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1B30D8" w14:textId="77777777" w:rsidR="00C62653" w:rsidRDefault="001449D6" w:rsidP="001449D6">
      <w:pPr>
        <w:jc w:val="center"/>
        <w:rPr>
          <w:b/>
        </w:rPr>
      </w:pPr>
      <w:r>
        <w:rPr>
          <w:b/>
          <w:sz w:val="24"/>
          <w:lang w:val="en-US"/>
        </w:rPr>
        <w:t>FREQUENCY SPECTRUM</w:t>
      </w:r>
      <w:r w:rsidR="00B024A3">
        <w:rPr>
          <w:b/>
        </w:rPr>
        <w:t xml:space="preserve"> MANAGEMENT </w:t>
      </w:r>
      <w:r>
        <w:rPr>
          <w:b/>
        </w:rPr>
        <w:t>PANEL (FS</w:t>
      </w:r>
      <w:r w:rsidR="00C62653">
        <w:rPr>
          <w:b/>
        </w:rPr>
        <w:t>MP)</w:t>
      </w:r>
    </w:p>
    <w:p w14:paraId="6A2DAEC0" w14:textId="77777777" w:rsidR="00C62653" w:rsidRDefault="00C62653" w:rsidP="00C62653">
      <w:pPr>
        <w:tabs>
          <w:tab w:val="left" w:pos="6972"/>
        </w:tabs>
        <w:jc w:val="center"/>
        <w:rPr>
          <w:b/>
        </w:rPr>
      </w:pPr>
    </w:p>
    <w:p w14:paraId="7595E552" w14:textId="77777777" w:rsidR="0095751F" w:rsidRDefault="0095751F" w:rsidP="0095751F">
      <w:pPr>
        <w:pStyle w:val="Maintitle"/>
      </w:pPr>
      <w:r>
        <w:t>Fourth Working Group meeting</w:t>
      </w:r>
    </w:p>
    <w:p w14:paraId="128B785F" w14:textId="77777777" w:rsidR="0095751F" w:rsidRDefault="0095751F" w:rsidP="0095751F"/>
    <w:p w14:paraId="0B95987A" w14:textId="77777777" w:rsidR="0095751F" w:rsidRDefault="0095751F" w:rsidP="0095751F">
      <w:pPr>
        <w:pStyle w:val="Maintitle"/>
      </w:pPr>
      <w:r>
        <w:t>Bangkok, Thailand, 29 March – 7 April 2017</w:t>
      </w:r>
    </w:p>
    <w:p w14:paraId="05072A22" w14:textId="77777777" w:rsidR="00770160" w:rsidRDefault="00770160" w:rsidP="00C62653">
      <w:pPr>
        <w:jc w:val="center"/>
      </w:pPr>
    </w:p>
    <w:p w14:paraId="7EE81B76" w14:textId="77777777" w:rsidR="00770160" w:rsidRDefault="00770160">
      <w:pPr>
        <w:tabs>
          <w:tab w:val="left" w:pos="0"/>
          <w:tab w:val="left" w:pos="1570"/>
          <w:tab w:val="left" w:pos="1857"/>
        </w:tabs>
      </w:pPr>
      <w:bookmarkStart w:id="0" w:name="agenda_item"/>
      <w:bookmarkEnd w:id="0"/>
    </w:p>
    <w:p w14:paraId="29727827" w14:textId="77777777" w:rsidR="00770160" w:rsidRDefault="00770160">
      <w:pPr>
        <w:tabs>
          <w:tab w:val="left" w:pos="0"/>
          <w:tab w:val="left" w:pos="1570"/>
          <w:tab w:val="left" w:pos="1857"/>
        </w:tabs>
      </w:pPr>
    </w:p>
    <w:p w14:paraId="2778346E" w14:textId="77777777" w:rsidR="00770160" w:rsidRDefault="00770160">
      <w:pPr>
        <w:pStyle w:val="Agendaitemtitle"/>
        <w:rPr>
          <w:lang w:val="sv-SE"/>
        </w:rPr>
      </w:pPr>
      <w:r>
        <w:rPr>
          <w:lang w:val="sv-SE"/>
        </w:rPr>
        <w:t>Agenda Item </w:t>
      </w:r>
      <w:r w:rsidR="00300EB5">
        <w:rPr>
          <w:lang w:val="sv-SE"/>
        </w:rPr>
        <w:t>3</w:t>
      </w:r>
      <w:r>
        <w:rPr>
          <w:lang w:val="sv-SE"/>
        </w:rPr>
        <w:t>:</w:t>
      </w:r>
      <w:r>
        <w:rPr>
          <w:lang w:val="sv-SE"/>
        </w:rPr>
        <w:tab/>
      </w:r>
      <w:r w:rsidR="00300EB5" w:rsidRPr="00300EB5">
        <w:rPr>
          <w:lang w:val="sv-SE"/>
        </w:rPr>
        <w:t>Updates to the Frequency Spectrum Policy Statements (Chapter 7)</w:t>
      </w:r>
    </w:p>
    <w:p w14:paraId="498025A5" w14:textId="77777777" w:rsidR="00770160" w:rsidRDefault="00770160">
      <w:pPr>
        <w:pStyle w:val="Agendaitemtitle"/>
        <w:rPr>
          <w:b w:val="0"/>
          <w:lang w:val="sv-SE"/>
        </w:rPr>
      </w:pPr>
    </w:p>
    <w:p w14:paraId="543101EF" w14:textId="77777777" w:rsidR="00770160" w:rsidRDefault="00770160">
      <w:pPr>
        <w:tabs>
          <w:tab w:val="left" w:pos="6972"/>
        </w:tabs>
        <w:rPr>
          <w:b/>
          <w:lang w:val="sv-SE"/>
        </w:rPr>
      </w:pPr>
    </w:p>
    <w:p w14:paraId="7724033D" w14:textId="77777777" w:rsidR="00770160" w:rsidRDefault="00BE0401">
      <w:pPr>
        <w:pStyle w:val="Maintitle"/>
      </w:pPr>
      <w:r>
        <w:t>Aviation HF usage and p</w:t>
      </w:r>
      <w:r w:rsidR="00300EB5">
        <w:t xml:space="preserve">roposed edits to HF descriptions in </w:t>
      </w:r>
      <w:r w:rsidR="00B03BDE">
        <w:t>Chapter 7</w:t>
      </w:r>
    </w:p>
    <w:p w14:paraId="3B9D3E0F" w14:textId="77777777" w:rsidR="00770160" w:rsidRDefault="00770160">
      <w:pPr>
        <w:tabs>
          <w:tab w:val="left" w:pos="6972"/>
        </w:tabs>
      </w:pPr>
    </w:p>
    <w:p w14:paraId="1A62ABE1" w14:textId="77777777" w:rsidR="00770160" w:rsidRDefault="00770160">
      <w:pPr>
        <w:tabs>
          <w:tab w:val="left" w:pos="6972"/>
        </w:tabs>
      </w:pPr>
    </w:p>
    <w:p w14:paraId="566895D4" w14:textId="77777777" w:rsidR="00770160" w:rsidRDefault="00770160">
      <w:pPr>
        <w:jc w:val="center"/>
      </w:pPr>
      <w:r>
        <w:t>(Presented by</w:t>
      </w:r>
      <w:bookmarkStart w:id="1" w:name="presented_by"/>
      <w:bookmarkEnd w:id="1"/>
      <w:r>
        <w:t xml:space="preserve"> </w:t>
      </w:r>
      <w:r w:rsidR="0083799B">
        <w:t>Andrew Roy</w:t>
      </w:r>
      <w:r w:rsidR="00BE0401">
        <w:t>, ASRI</w:t>
      </w:r>
      <w:r>
        <w:t>)</w:t>
      </w:r>
    </w:p>
    <w:p w14:paraId="0548BD9C" w14:textId="77777777" w:rsidR="00770160" w:rsidRDefault="00770160"/>
    <w:p w14:paraId="529ECA1C" w14:textId="77777777" w:rsidR="00770160" w:rsidRDefault="00770160"/>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770160" w14:paraId="490BACCB" w14:textId="77777777">
        <w:trPr>
          <w:cantSplit/>
          <w:trHeight w:hRule="exact" w:val="480"/>
          <w:jc w:val="center"/>
        </w:trPr>
        <w:tc>
          <w:tcPr>
            <w:tcW w:w="7200" w:type="dxa"/>
            <w:vAlign w:val="center"/>
          </w:tcPr>
          <w:p w14:paraId="30BC761B" w14:textId="77777777" w:rsidR="00770160" w:rsidRDefault="00770160">
            <w:pPr>
              <w:jc w:val="center"/>
              <w:rPr>
                <w:sz w:val="24"/>
                <w:lang w:val="en-US"/>
              </w:rPr>
            </w:pPr>
            <w:r>
              <w:rPr>
                <w:b/>
              </w:rPr>
              <w:t>SUMMARY</w:t>
            </w:r>
          </w:p>
        </w:tc>
      </w:tr>
      <w:tr w:rsidR="00770160" w14:paraId="34788F8F" w14:textId="77777777">
        <w:trPr>
          <w:cantSplit/>
          <w:jc w:val="center"/>
        </w:trPr>
        <w:tc>
          <w:tcPr>
            <w:tcW w:w="7200" w:type="dxa"/>
          </w:tcPr>
          <w:p w14:paraId="5FF0D06B" w14:textId="77777777" w:rsidR="00770160" w:rsidRDefault="00BE0401">
            <w:pPr>
              <w:rPr>
                <w:lang w:val="en-US"/>
              </w:rPr>
            </w:pPr>
            <w:r>
              <w:rPr>
                <w:lang w:val="en-US"/>
              </w:rPr>
              <w:t>A proposal for edits to the HF section in Chapter 7</w:t>
            </w:r>
            <w:r w:rsidR="00770160">
              <w:rPr>
                <w:lang w:val="en-US"/>
              </w:rPr>
              <w:t xml:space="preserve"> </w:t>
            </w:r>
            <w:r>
              <w:rPr>
                <w:lang w:val="en-US"/>
              </w:rPr>
              <w:t>are made</w:t>
            </w:r>
            <w:r w:rsidR="00047B08">
              <w:rPr>
                <w:lang w:val="en-US"/>
              </w:rPr>
              <w:t>, with additional information on current HF considerations to provide context for the edits.</w:t>
            </w:r>
          </w:p>
        </w:tc>
      </w:tr>
    </w:tbl>
    <w:p w14:paraId="10283000" w14:textId="77777777" w:rsidR="00770160" w:rsidRDefault="00770160"/>
    <w:p w14:paraId="70C63BAD" w14:textId="77777777" w:rsidR="00770160" w:rsidRDefault="00770160"/>
    <w:p w14:paraId="7FEC4737" w14:textId="77777777" w:rsidR="00770160" w:rsidRDefault="00770160">
      <w:pPr>
        <w:pStyle w:val="1Heading"/>
      </w:pPr>
      <w:r>
        <w:t>INTRODUCTION</w:t>
      </w:r>
    </w:p>
    <w:p w14:paraId="2675146D" w14:textId="16F0A7B4" w:rsidR="00E34AED" w:rsidRDefault="00BC1361">
      <w:pPr>
        <w:pStyle w:val="2para"/>
      </w:pPr>
      <w:r>
        <w:t>In the FSMP’s Sept 2016 meeting, it was noted that the ICAO Spectrum Management Handbook (Doc 9718) was out of date for the description of HF in Chapter 7</w:t>
      </w:r>
      <w:r>
        <w:rPr>
          <w:rStyle w:val="FootnoteReference"/>
        </w:rPr>
        <w:footnoteReference w:id="1"/>
      </w:r>
      <w:r>
        <w:t xml:space="preserve">.  The existing </w:t>
      </w:r>
      <w:r w:rsidR="0067696D">
        <w:t>descriptions of HF did not accurately reflect current usage</w:t>
      </w:r>
      <w:r>
        <w:t>, and several comments were either not explained or out of date.  An action was taken to provide a relevant rewrite to the text.</w:t>
      </w:r>
    </w:p>
    <w:p w14:paraId="749D4E6B" w14:textId="77777777" w:rsidR="00770160" w:rsidRDefault="00770160" w:rsidP="00BC1361">
      <w:pPr>
        <w:pStyle w:val="1Heading"/>
      </w:pPr>
      <w:r w:rsidRPr="00C32FA3">
        <w:t>DISCUSSION</w:t>
      </w:r>
    </w:p>
    <w:p w14:paraId="51D6613F" w14:textId="3AF279CB" w:rsidR="00BE0401" w:rsidRDefault="00BE0401" w:rsidP="00BE0401">
      <w:pPr>
        <w:pStyle w:val="2para"/>
      </w:pPr>
      <w:r>
        <w:t>In reviewing HF usage, several points were made that are relevant to HF usage and planning</w:t>
      </w:r>
      <w:r w:rsidR="00B26385">
        <w:t xml:space="preserve">.  These provide </w:t>
      </w:r>
      <w:r>
        <w:t>some context to the edits being made:</w:t>
      </w:r>
    </w:p>
    <w:p w14:paraId="285D89D3" w14:textId="4BA4C8BD" w:rsidR="00BE0401" w:rsidRDefault="00BE0401" w:rsidP="00BE0401">
      <w:pPr>
        <w:pStyle w:val="ListParagraph"/>
        <w:numPr>
          <w:ilvl w:val="0"/>
          <w:numId w:val="9"/>
        </w:numPr>
      </w:pPr>
      <w:r>
        <w:t xml:space="preserve">HF message traffic has been mostly static over the last few years, and there are no indications of it beginning to decrease.  Although L-band SATCOM has provided a welcome capability to certain aircraft and airlines, many airlines and ANSPs are content with the capability and availability that HF voice (and particularly HF Datalink (HFDL)) provides without spending additional money on </w:t>
      </w:r>
      <w:r>
        <w:lastRenderedPageBreak/>
        <w:t>SATCOM</w:t>
      </w:r>
      <w:r w:rsidR="00B26385">
        <w:t xml:space="preserve"> avionics and support</w:t>
      </w:r>
      <w:r>
        <w:t xml:space="preserve">.  It is likely that aircraft </w:t>
      </w:r>
      <w:r w:rsidR="00B26385">
        <w:t xml:space="preserve">currently </w:t>
      </w:r>
      <w:r>
        <w:t>without SATCOM will not include it in the lifetime of the airframe.</w:t>
      </w:r>
    </w:p>
    <w:p w14:paraId="277D389F" w14:textId="77777777" w:rsidR="00BE0401" w:rsidRDefault="00BE0401" w:rsidP="00BE0401">
      <w:pPr>
        <w:pStyle w:val="ListParagraph"/>
      </w:pPr>
    </w:p>
    <w:p w14:paraId="09F204DB" w14:textId="7B8171F6" w:rsidR="00BE0401" w:rsidRDefault="00BE0401" w:rsidP="00BE0401">
      <w:pPr>
        <w:pStyle w:val="ListParagraph"/>
        <w:numPr>
          <w:ilvl w:val="0"/>
          <w:numId w:val="9"/>
        </w:numPr>
      </w:pPr>
      <w:r>
        <w:t>Several ANSPs and airlines have a</w:t>
      </w:r>
      <w:r w:rsidR="00B26385">
        <w:t>lso noted that the HF networks are</w:t>
      </w:r>
      <w:r>
        <w:t xml:space="preserve"> the key backbone for </w:t>
      </w:r>
      <w:r w:rsidR="00B26385">
        <w:t>fall back</w:t>
      </w:r>
      <w:r>
        <w:t xml:space="preserve"> from SATCOM outages</w:t>
      </w:r>
      <w:r w:rsidR="00B26385">
        <w:t xml:space="preserve"> or avionics failures</w:t>
      </w:r>
      <w:r>
        <w:t xml:space="preserve">.  </w:t>
      </w:r>
      <w:r w:rsidR="00B26385">
        <w:t xml:space="preserve">SATCOM outage mitigation </w:t>
      </w:r>
      <w:r>
        <w:t xml:space="preserve">directly impacts capacity planning, as suitable contingency bandwidth needs to be available </w:t>
      </w:r>
      <w:r w:rsidR="00B26385">
        <w:t>dependant on regional activity</w:t>
      </w:r>
      <w:r>
        <w:t>.  Therefore, although traffic is not increasing, some ANSPs are continuing to deploy additional ground sites and frequencies to ensure they can meet operational requirements.  Interestingly, this has put a new focus on SELCAL, as ANSPs must immediately reacquire an aircraft after loss of SATCOM.  Using SELCAL on HF voice is the prime means of raising the crew in such scenarios, and the current duplicate SELCAL code issue is directly affecting the performance of ATC message relay in such cases.</w:t>
      </w:r>
    </w:p>
    <w:p w14:paraId="24B0F7EA" w14:textId="77777777" w:rsidR="00BE0401" w:rsidRDefault="00BE0401" w:rsidP="00BE0401">
      <w:pPr>
        <w:pStyle w:val="ListParagraph"/>
      </w:pPr>
    </w:p>
    <w:p w14:paraId="342381E2" w14:textId="77777777" w:rsidR="00BE0401" w:rsidRDefault="00BE0401" w:rsidP="00BE0401">
      <w:pPr>
        <w:pStyle w:val="ListParagraph"/>
        <w:numPr>
          <w:ilvl w:val="0"/>
          <w:numId w:val="9"/>
        </w:numPr>
      </w:pPr>
      <w:r>
        <w:t>There are several early projects being considered to enhance HF datalink performance with new waveforms and technology.  ASRI has seen one concept being developed of a wider HF bandwidth signal allowing for both HF data and digital voice.  This would provide equivalent bandwidth to SATCOM systems, allowing for an aircraft CMU to continue the same service no matter which transmission medium is being used in oceanic or remote areas worldwide.  Should such projects gain momentum, a review of ITU-R Radio Regulations Appendix 27 may need to be considered.</w:t>
      </w:r>
    </w:p>
    <w:p w14:paraId="513A8594" w14:textId="77777777" w:rsidR="00BE0401" w:rsidRDefault="00BE0401" w:rsidP="00BE0401">
      <w:pPr>
        <w:pStyle w:val="ListParagraph"/>
      </w:pPr>
    </w:p>
    <w:p w14:paraId="4D236DBC" w14:textId="330F652C" w:rsidR="00BE0401" w:rsidRDefault="00BE0401" w:rsidP="00BE0401">
      <w:pPr>
        <w:pStyle w:val="ListParagraph"/>
        <w:numPr>
          <w:ilvl w:val="0"/>
          <w:numId w:val="9"/>
        </w:numPr>
      </w:pPr>
      <w:r>
        <w:t xml:space="preserve">In identifying additional </w:t>
      </w:r>
      <w:r w:rsidR="00B26385">
        <w:t xml:space="preserve">regional </w:t>
      </w:r>
      <w:r>
        <w:t>frequencies for new HF ground stations, it is becoming apparent that the ITU-R MIFR is not current for all aeronautical HF assignments.  There are currently multiple legacy assignments still registered that are limiting potential frequency use within the existing ae</w:t>
      </w:r>
      <w:r w:rsidR="00B26385">
        <w:t>ronautical HF allocations.  I</w:t>
      </w:r>
      <w:r>
        <w:t xml:space="preserve">f new </w:t>
      </w:r>
      <w:r w:rsidR="00B26385">
        <w:t xml:space="preserve">HF technology does not drive </w:t>
      </w:r>
      <w:r>
        <w:t xml:space="preserve">a review of aeronautical HF usage, the need to meet existing HF capacity requirements may require such activity in the future.  </w:t>
      </w:r>
    </w:p>
    <w:p w14:paraId="63359F82" w14:textId="77777777" w:rsidR="00BE0401" w:rsidRDefault="00BE0401" w:rsidP="00BE0401">
      <w:pPr>
        <w:pStyle w:val="ListParagraph"/>
      </w:pPr>
    </w:p>
    <w:p w14:paraId="08E3404D" w14:textId="565C8EF0" w:rsidR="0067696D" w:rsidRPr="00300EB5" w:rsidRDefault="0067696D" w:rsidP="00300EB5">
      <w:pPr>
        <w:pStyle w:val="2Heading"/>
        <w:tabs>
          <w:tab w:val="clear" w:pos="720"/>
        </w:tabs>
        <w:ind w:left="0" w:right="-33" w:firstLine="0"/>
        <w:rPr>
          <w:b w:val="0"/>
        </w:rPr>
      </w:pPr>
      <w:r w:rsidRPr="00300EB5">
        <w:rPr>
          <w:b w:val="0"/>
        </w:rPr>
        <w:t xml:space="preserve">A revised excerpt from Doc 9718 is embedded below for review.  The aim of rewriting the HF chapter was to simplify the text where possible, eliminating unnecessary or inaccurate information that may vary over time.  </w:t>
      </w:r>
      <w:r w:rsidR="00300EB5" w:rsidRPr="00300EB5">
        <w:rPr>
          <w:b w:val="0"/>
        </w:rPr>
        <w:t xml:space="preserve">It became clear during the </w:t>
      </w:r>
      <w:r w:rsidR="00300EB5">
        <w:rPr>
          <w:b w:val="0"/>
        </w:rPr>
        <w:t xml:space="preserve">editing that certain sections required an actual rewrite.  </w:t>
      </w:r>
      <w:r w:rsidR="00B26385">
        <w:rPr>
          <w:b w:val="0"/>
        </w:rPr>
        <w:t>Therefore,</w:t>
      </w:r>
      <w:r w:rsidR="00300EB5">
        <w:rPr>
          <w:b w:val="0"/>
        </w:rPr>
        <w:t xml:space="preserve"> whole paragraphs have been deleted and re-written where </w:t>
      </w:r>
      <w:r w:rsidR="00300EB5" w:rsidRPr="00300EB5">
        <w:rPr>
          <w:b w:val="0"/>
        </w:rPr>
        <w:t>appropriate</w:t>
      </w:r>
      <w:r w:rsidR="00B26385" w:rsidRPr="00B26385">
        <w:rPr>
          <w:b w:val="0"/>
        </w:rPr>
        <w:t xml:space="preserve"> </w:t>
      </w:r>
      <w:r w:rsidR="00B26385">
        <w:rPr>
          <w:b w:val="0"/>
        </w:rPr>
        <w:t>for ease of understanding</w:t>
      </w:r>
      <w:r w:rsidR="00300EB5" w:rsidRPr="00300EB5">
        <w:rPr>
          <w:b w:val="0"/>
        </w:rPr>
        <w:t xml:space="preserve">.  </w:t>
      </w:r>
      <w:r w:rsidRPr="00300EB5">
        <w:rPr>
          <w:b w:val="0"/>
        </w:rPr>
        <w:t>Specific point</w:t>
      </w:r>
      <w:r w:rsidR="00300EB5" w:rsidRPr="00300EB5">
        <w:rPr>
          <w:b w:val="0"/>
        </w:rPr>
        <w:t>s</w:t>
      </w:r>
      <w:r w:rsidRPr="00300EB5">
        <w:rPr>
          <w:b w:val="0"/>
        </w:rPr>
        <w:t xml:space="preserve"> that were included:</w:t>
      </w:r>
    </w:p>
    <w:p w14:paraId="1126841F" w14:textId="77777777" w:rsidR="0067696D" w:rsidRDefault="0067696D" w:rsidP="008A2AA1">
      <w:pPr>
        <w:pStyle w:val="3para"/>
        <w:numPr>
          <w:ilvl w:val="0"/>
          <w:numId w:val="6"/>
        </w:numPr>
        <w:spacing w:after="0"/>
        <w:ind w:left="1077" w:hanging="357"/>
      </w:pPr>
      <w:r>
        <w:t>Update how HF is currently being used for voice and HF Datalink (HFDL).</w:t>
      </w:r>
    </w:p>
    <w:p w14:paraId="0DA74AF1" w14:textId="77777777" w:rsidR="0067696D" w:rsidRDefault="00300EB5" w:rsidP="0067696D">
      <w:pPr>
        <w:pStyle w:val="3para"/>
        <w:numPr>
          <w:ilvl w:val="0"/>
          <w:numId w:val="6"/>
        </w:numPr>
        <w:spacing w:after="0"/>
        <w:ind w:left="1077" w:hanging="357"/>
      </w:pPr>
      <w:r>
        <w:t>Clarify need for frequency changes throughout the day as the ionosphere varies.</w:t>
      </w:r>
    </w:p>
    <w:p w14:paraId="65F2C36F" w14:textId="77777777" w:rsidR="00300EB5" w:rsidRDefault="00300EB5" w:rsidP="0067696D">
      <w:pPr>
        <w:pStyle w:val="3para"/>
        <w:numPr>
          <w:ilvl w:val="0"/>
          <w:numId w:val="6"/>
        </w:numPr>
        <w:spacing w:after="0"/>
        <w:ind w:left="1077" w:hanging="357"/>
      </w:pPr>
      <w:r>
        <w:t>Relate HF usage to L-band SATCOM usage.</w:t>
      </w:r>
    </w:p>
    <w:p w14:paraId="2D4068E5" w14:textId="77777777" w:rsidR="00300EB5" w:rsidRDefault="00300EB5" w:rsidP="0067696D">
      <w:pPr>
        <w:pStyle w:val="3para"/>
        <w:numPr>
          <w:ilvl w:val="0"/>
          <w:numId w:val="6"/>
        </w:numPr>
        <w:spacing w:after="0"/>
        <w:ind w:left="1077" w:hanging="357"/>
      </w:pPr>
      <w:r>
        <w:t>Clarify HF spectrum planning requirements</w:t>
      </w:r>
      <w:r w:rsidR="00FF4D79">
        <w:t>.</w:t>
      </w:r>
    </w:p>
    <w:p w14:paraId="1B04DE6D" w14:textId="77777777" w:rsidR="00FF4D79" w:rsidRDefault="00FF4D79" w:rsidP="0067696D">
      <w:pPr>
        <w:pStyle w:val="3para"/>
        <w:numPr>
          <w:ilvl w:val="0"/>
          <w:numId w:val="6"/>
        </w:numPr>
        <w:spacing w:after="0"/>
        <w:ind w:left="1077" w:hanging="357"/>
      </w:pPr>
      <w:r>
        <w:t>Made minimal changes to Appendix 27 references as this section of the radio regulations has changed little in many years.</w:t>
      </w:r>
    </w:p>
    <w:p w14:paraId="24D5CF25" w14:textId="2354BDE2" w:rsidR="00034020" w:rsidRDefault="00B26385" w:rsidP="0067696D">
      <w:pPr>
        <w:pStyle w:val="3para"/>
        <w:numPr>
          <w:ilvl w:val="0"/>
          <w:numId w:val="6"/>
        </w:numPr>
        <w:spacing w:after="0"/>
        <w:ind w:left="1077" w:hanging="357"/>
      </w:pPr>
      <w:r>
        <w:t>Added note</w:t>
      </w:r>
      <w:r w:rsidR="00034020">
        <w:t xml:space="preserve"> that administrations ensure MIFR is appropriately updated for HF assignments.</w:t>
      </w:r>
    </w:p>
    <w:p w14:paraId="39788639" w14:textId="77777777" w:rsidR="009413D9" w:rsidRDefault="009413D9" w:rsidP="0067696D">
      <w:pPr>
        <w:pStyle w:val="3para"/>
        <w:numPr>
          <w:ilvl w:val="0"/>
          <w:numId w:val="6"/>
        </w:numPr>
        <w:spacing w:after="0"/>
        <w:ind w:left="1077" w:hanging="357"/>
      </w:pPr>
      <w:r>
        <w:t>Removed statistics that can vary between months.</w:t>
      </w:r>
    </w:p>
    <w:p w14:paraId="5FC212FE" w14:textId="26BC6DAB" w:rsidR="009413D9" w:rsidRDefault="009413D9" w:rsidP="0067696D">
      <w:pPr>
        <w:pStyle w:val="3para"/>
        <w:numPr>
          <w:ilvl w:val="0"/>
          <w:numId w:val="6"/>
        </w:numPr>
        <w:spacing w:after="0"/>
        <w:ind w:left="1077" w:hanging="357"/>
      </w:pPr>
      <w:r>
        <w:t>Clarified or deleted references to other committees</w:t>
      </w:r>
      <w:r w:rsidR="00636093">
        <w:t>/documents</w:t>
      </w:r>
      <w:r w:rsidR="005045F4">
        <w:t xml:space="preserve"> that were out of date.</w:t>
      </w:r>
    </w:p>
    <w:p w14:paraId="335F95C2" w14:textId="77777777" w:rsidR="00511E68" w:rsidRDefault="00511E68" w:rsidP="0067696D">
      <w:pPr>
        <w:pStyle w:val="3para"/>
        <w:numPr>
          <w:ilvl w:val="0"/>
          <w:numId w:val="6"/>
        </w:numPr>
        <w:spacing w:after="0"/>
        <w:ind w:left="1077" w:hanging="357"/>
      </w:pPr>
      <w:r>
        <w:t>Abbreviations have been highlighted to ensure they are appropriately tracked in the glossary and avoid repeated explanations of them</w:t>
      </w:r>
      <w:r w:rsidR="00BF4A53">
        <w:t xml:space="preserve"> in the rest of the document</w:t>
      </w:r>
      <w:r>
        <w:t xml:space="preserve">.  </w:t>
      </w:r>
    </w:p>
    <w:p w14:paraId="7500F423" w14:textId="77777777" w:rsidR="00B024A3" w:rsidRDefault="00A459F8" w:rsidP="00B024A3">
      <w:pPr>
        <w:pStyle w:val="1Heading"/>
      </w:pPr>
      <w:r>
        <w:t>CONCLUSION</w:t>
      </w:r>
    </w:p>
    <w:p w14:paraId="40A2D98D" w14:textId="0E0CBC0F" w:rsidR="00B024A3" w:rsidRPr="00B024A3" w:rsidRDefault="00047B08" w:rsidP="00F71617">
      <w:pPr>
        <w:pStyle w:val="2para"/>
      </w:pPr>
      <w:r>
        <w:t>HF continues to be a core element of aviation communications, and although some expect</w:t>
      </w:r>
      <w:r w:rsidR="00FD610F">
        <w:t xml:space="preserve"> the system</w:t>
      </w:r>
      <w:r>
        <w:t xml:space="preserve"> to decline in favour of SATCOM, this is clearly not happening in the short-to-medium term.  </w:t>
      </w:r>
      <w:r w:rsidR="00FD610F">
        <w:t xml:space="preserve">HF voice and data are still a core capability for many airlines, and will remain that way unless there is a significant </w:t>
      </w:r>
      <w:r w:rsidR="00FD610F">
        <w:lastRenderedPageBreak/>
        <w:t xml:space="preserve">change at an international level.  </w:t>
      </w:r>
      <w:r>
        <w:t>The edits provided to Chapter 7 of ICAO Doc 9718 should enable a more accurate description of HF services p</w:t>
      </w:r>
      <w:r w:rsidR="00B26385">
        <w:t>ending any major developments of</w:t>
      </w:r>
      <w:r>
        <w:t xml:space="preserve"> HF in the future.</w:t>
      </w:r>
    </w:p>
    <w:p w14:paraId="4280D35C" w14:textId="77777777" w:rsidR="00B024A3" w:rsidRPr="00B024A3" w:rsidRDefault="00B024A3" w:rsidP="00B024A3">
      <w:pPr>
        <w:pStyle w:val="1Heading"/>
      </w:pPr>
      <w:r w:rsidRPr="00B024A3">
        <w:t>ACTION BY THE MEETING</w:t>
      </w:r>
    </w:p>
    <w:p w14:paraId="633941CB" w14:textId="77777777" w:rsidR="00B024A3" w:rsidRPr="00B024A3" w:rsidRDefault="00B024A3" w:rsidP="00B024A3">
      <w:pPr>
        <w:numPr>
          <w:ilvl w:val="1"/>
          <w:numId w:val="1"/>
        </w:numPr>
        <w:tabs>
          <w:tab w:val="clear" w:pos="720"/>
          <w:tab w:val="left" w:pos="1440"/>
        </w:tabs>
        <w:spacing w:after="240"/>
        <w:ind w:left="0" w:firstLine="0"/>
        <w:outlineLvl w:val="1"/>
      </w:pPr>
      <w:r w:rsidRPr="00B024A3">
        <w:t>The meeting is invited to:</w:t>
      </w:r>
    </w:p>
    <w:p w14:paraId="269DECA1" w14:textId="77777777" w:rsidR="00B024A3" w:rsidRDefault="00B024A3" w:rsidP="00B024A3">
      <w:pPr>
        <w:numPr>
          <w:ilvl w:val="0"/>
          <w:numId w:val="2"/>
        </w:numPr>
        <w:spacing w:after="240"/>
        <w:ind w:left="1800"/>
        <w:jc w:val="left"/>
        <w:rPr>
          <w:noProof/>
          <w:lang w:val="en-AU"/>
        </w:rPr>
      </w:pPr>
      <w:r w:rsidRPr="00B024A3">
        <w:rPr>
          <w:noProof/>
        </w:rPr>
        <w:t>n</w:t>
      </w:r>
      <w:r w:rsidRPr="00B024A3">
        <w:rPr>
          <w:noProof/>
          <w:lang w:val="en-AU"/>
        </w:rPr>
        <w:t>ote the contents of this working paper;</w:t>
      </w:r>
    </w:p>
    <w:p w14:paraId="138B94D6" w14:textId="43839AD3" w:rsidR="00B024A3" w:rsidRDefault="00B024A3" w:rsidP="00B024A3">
      <w:pPr>
        <w:numPr>
          <w:ilvl w:val="0"/>
          <w:numId w:val="2"/>
        </w:numPr>
        <w:spacing w:after="240"/>
        <w:ind w:left="1800"/>
        <w:jc w:val="left"/>
        <w:rPr>
          <w:noProof/>
          <w:lang w:val="en-AU"/>
        </w:rPr>
      </w:pPr>
      <w:r w:rsidRPr="00B024A3">
        <w:rPr>
          <w:noProof/>
          <w:lang w:val="en-AU"/>
        </w:rPr>
        <w:t xml:space="preserve">review the </w:t>
      </w:r>
      <w:r>
        <w:rPr>
          <w:noProof/>
          <w:lang w:val="en-AU"/>
        </w:rPr>
        <w:t>embedded document</w:t>
      </w:r>
    </w:p>
    <w:p w14:paraId="6CD99FFE" w14:textId="77777777" w:rsidR="00B024A3" w:rsidRPr="00B024A3" w:rsidRDefault="00FD610F" w:rsidP="00B024A3">
      <w:pPr>
        <w:numPr>
          <w:ilvl w:val="0"/>
          <w:numId w:val="2"/>
        </w:numPr>
        <w:spacing w:after="240"/>
        <w:ind w:left="1800"/>
        <w:jc w:val="left"/>
        <w:rPr>
          <w:noProof/>
          <w:lang w:val="en-AU"/>
        </w:rPr>
      </w:pPr>
      <w:r>
        <w:rPr>
          <w:noProof/>
          <w:lang w:val="en-AU"/>
        </w:rPr>
        <w:t xml:space="preserve">use text to make suitable </w:t>
      </w:r>
      <w:r w:rsidR="00B024A3">
        <w:rPr>
          <w:noProof/>
          <w:lang w:val="en-AU"/>
        </w:rPr>
        <w:t>recommendations to replace the relevant text in Chapter 7 of ICAO Doc 9718</w:t>
      </w:r>
    </w:p>
    <w:bookmarkStart w:id="2" w:name="_GoBack"/>
    <w:bookmarkStart w:id="3" w:name="_MON_1551525170"/>
    <w:bookmarkEnd w:id="3"/>
    <w:p w14:paraId="5CAEEBBD" w14:textId="76DF4E70" w:rsidR="00636093" w:rsidRDefault="002F06C9">
      <w:pPr>
        <w:spacing w:before="600"/>
        <w:jc w:val="center"/>
      </w:pPr>
      <w:r>
        <w:object w:dxaOrig="1513" w:dyaOrig="988" w14:anchorId="695DC8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pt;height:51.6pt" o:ole="">
            <v:imagedata r:id="rId12" o:title=""/>
          </v:shape>
          <o:OLEObject Type="Embed" ProgID="Word.Document.12" ShapeID="_x0000_i1025" DrawAspect="Icon" ObjectID="_1551532537" r:id="rId13">
            <o:FieldCodes>\s</o:FieldCodes>
          </o:OLEObject>
        </w:object>
      </w:r>
      <w:bookmarkEnd w:id="2"/>
    </w:p>
    <w:p w14:paraId="73DBD3B3" w14:textId="117550F1" w:rsidR="00770160" w:rsidRDefault="00770160">
      <w:pPr>
        <w:spacing w:before="600"/>
        <w:jc w:val="center"/>
      </w:pPr>
      <w:r>
        <w:t>— END —</w:t>
      </w:r>
    </w:p>
    <w:sectPr w:rsidR="00770160">
      <w:headerReference w:type="even" r:id="rId14"/>
      <w:headerReference w:type="default" r:id="rId15"/>
      <w:headerReference w:type="first" r:id="rId16"/>
      <w:footerReference w:type="first" r:id="rId17"/>
      <w:pgSz w:w="12242" w:h="15842" w:code="1"/>
      <w:pgMar w:top="1627" w:right="1247" w:bottom="1440" w:left="1247" w:header="1009"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B1F99B" w14:textId="77777777" w:rsidR="00C8650B" w:rsidRDefault="00C8650B">
      <w:r>
        <w:separator/>
      </w:r>
    </w:p>
  </w:endnote>
  <w:endnote w:type="continuationSeparator" w:id="0">
    <w:p w14:paraId="227ABFAF" w14:textId="77777777" w:rsidR="00C8650B" w:rsidRDefault="00C86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 w:name="DengXian">
    <w:altName w:val="等线"/>
    <w:panose1 w:val="00000000000000000000"/>
    <w:charset w:val="86"/>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3CECF9" w14:textId="1834559E" w:rsidR="00770160" w:rsidRDefault="00770160">
    <w:pPr>
      <w:pStyle w:val="Footer"/>
      <w:rPr>
        <w:sz w:val="18"/>
        <w:lang w:val="fr-FR"/>
      </w:rPr>
    </w:pPr>
    <w:r>
      <w:rPr>
        <w:sz w:val="18"/>
        <w:lang w:val="fr-FR"/>
      </w:rPr>
      <w:t>(</w:t>
    </w:r>
    <w:r>
      <w:rPr>
        <w:sz w:val="18"/>
        <w:lang w:val="en-US"/>
      </w:rPr>
      <w:fldChar w:fldCharType="begin"/>
    </w:r>
    <w:r>
      <w:rPr>
        <w:sz w:val="18"/>
        <w:lang w:val="fr-FR"/>
      </w:rPr>
      <w:instrText xml:space="preserve"> NUMPAGES  \* MERGEFORMAT </w:instrText>
    </w:r>
    <w:r>
      <w:rPr>
        <w:sz w:val="18"/>
        <w:lang w:val="en-US"/>
      </w:rPr>
      <w:fldChar w:fldCharType="separate"/>
    </w:r>
    <w:r w:rsidR="00C50FDE">
      <w:rPr>
        <w:noProof/>
        <w:sz w:val="18"/>
        <w:lang w:val="fr-FR"/>
      </w:rPr>
      <w:t>3</w:t>
    </w:r>
    <w:r>
      <w:rPr>
        <w:sz w:val="18"/>
        <w:lang w:val="en-US"/>
      </w:rPr>
      <w:fldChar w:fldCharType="end"/>
    </w:r>
    <w:r>
      <w:rPr>
        <w:sz w:val="18"/>
        <w:lang w:val="fr-FR"/>
      </w:rPr>
      <w:t xml:space="preserve"> pages)</w:t>
    </w:r>
  </w:p>
  <w:p w14:paraId="335C02C5" w14:textId="0C4A69AA" w:rsidR="00770160" w:rsidRDefault="00770160">
    <w:pPr>
      <w:pStyle w:val="Footer"/>
      <w:rPr>
        <w:lang w:val="en-US"/>
      </w:rPr>
    </w:pPr>
    <w:r>
      <w:rPr>
        <w:sz w:val="18"/>
        <w:lang w:val="en-US"/>
      </w:rPr>
      <w:fldChar w:fldCharType="begin"/>
    </w:r>
    <w:r>
      <w:rPr>
        <w:sz w:val="18"/>
        <w:lang w:val="en-US"/>
      </w:rPr>
      <w:instrText xml:space="preserve"> FILENAME  \* MERGEFORMAT </w:instrText>
    </w:r>
    <w:r>
      <w:rPr>
        <w:sz w:val="18"/>
        <w:lang w:val="en-US"/>
      </w:rPr>
      <w:fldChar w:fldCharType="separate"/>
    </w:r>
    <w:r w:rsidR="00C50FDE">
      <w:rPr>
        <w:noProof/>
        <w:sz w:val="18"/>
        <w:lang w:val="en-US"/>
      </w:rPr>
      <w:t>FSMP-WG04-WP10_Review of Doc 9718 Ch 7 HF-FINAL Rev1.docx</w:t>
    </w:r>
    <w:r>
      <w:rPr>
        <w:sz w:val="18"/>
        <w:lang w:val="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94207" w14:textId="77777777" w:rsidR="00C8650B" w:rsidRDefault="00C8650B">
      <w:r>
        <w:separator/>
      </w:r>
    </w:p>
  </w:footnote>
  <w:footnote w:type="continuationSeparator" w:id="0">
    <w:p w14:paraId="219B0262" w14:textId="77777777" w:rsidR="00C8650B" w:rsidRDefault="00C8650B">
      <w:r>
        <w:continuationSeparator/>
      </w:r>
    </w:p>
  </w:footnote>
  <w:footnote w:id="1">
    <w:p w14:paraId="18865510" w14:textId="77777777" w:rsidR="00BC1361" w:rsidRPr="00BC1361" w:rsidRDefault="00BC1361">
      <w:pPr>
        <w:pStyle w:val="FootnoteText"/>
        <w:rPr>
          <w:lang w:val="en-US"/>
        </w:rPr>
      </w:pPr>
      <w:r>
        <w:rPr>
          <w:rStyle w:val="FootnoteReference"/>
        </w:rPr>
        <w:footnoteRef/>
      </w:r>
      <w:r>
        <w:t xml:space="preserve"> </w:t>
      </w:r>
      <w:r>
        <w:rPr>
          <w:lang w:val="en-US"/>
        </w:rPr>
        <w:t>Doc 9718, Chapter 7 contains a list of e</w:t>
      </w:r>
      <w:r w:rsidRPr="00BC1361">
        <w:rPr>
          <w:lang w:val="en-US"/>
        </w:rPr>
        <w:t xml:space="preserve">ach frequency band and </w:t>
      </w:r>
      <w:r>
        <w:rPr>
          <w:lang w:val="en-US"/>
        </w:rPr>
        <w:t>a description of its</w:t>
      </w:r>
      <w:r w:rsidRPr="00BC1361">
        <w:rPr>
          <w:lang w:val="en-US"/>
        </w:rPr>
        <w:t xml:space="preserve"> uses, together with the approved ICAO policy statements for the civil aviation spectrum requirements in that band. Also included are relevant provisions (Regulations), Resolutions and Recommendations which are contained in the ITU Radio Regulations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9E79D" w14:textId="6C4035F7" w:rsidR="00770160" w:rsidRDefault="001449D6" w:rsidP="001377D4">
    <w:pPr>
      <w:tabs>
        <w:tab w:val="center" w:pos="4876"/>
      </w:tabs>
      <w:spacing w:after="600"/>
    </w:pPr>
    <w:r>
      <w:t>FS</w:t>
    </w:r>
    <w:r w:rsidR="00C62653">
      <w:t>MP</w:t>
    </w:r>
    <w:r w:rsidR="0095751F">
      <w:t>-WG</w:t>
    </w:r>
    <w:r w:rsidR="00C62653">
      <w:t>/</w:t>
    </w:r>
    <w:r w:rsidR="0095751F">
      <w:t xml:space="preserve">4 </w:t>
    </w:r>
    <w:r w:rsidR="00DD5CD0">
      <w:t>W</w:t>
    </w:r>
    <w:r w:rsidR="00770160">
      <w:t>P/</w:t>
    </w:r>
    <w:r w:rsidR="001377D4">
      <w:t>10</w:t>
    </w:r>
    <w:r w:rsidR="00770160">
      <w:tab/>
      <w:t xml:space="preserve">- </w:t>
    </w:r>
    <w:r w:rsidR="00770160">
      <w:rPr>
        <w:rStyle w:val="PageNumber"/>
      </w:rPr>
      <w:fldChar w:fldCharType="begin"/>
    </w:r>
    <w:r w:rsidR="00770160">
      <w:rPr>
        <w:rStyle w:val="PageNumber"/>
      </w:rPr>
      <w:instrText xml:space="preserve"> PAGE </w:instrText>
    </w:r>
    <w:r w:rsidR="00770160">
      <w:rPr>
        <w:rStyle w:val="PageNumber"/>
      </w:rPr>
      <w:fldChar w:fldCharType="separate"/>
    </w:r>
    <w:r w:rsidR="00C50FDE">
      <w:rPr>
        <w:rStyle w:val="PageNumber"/>
        <w:noProof/>
      </w:rPr>
      <w:t>3</w:t>
    </w:r>
    <w:r w:rsidR="00770160">
      <w:rPr>
        <w:rStyle w:val="PageNumber"/>
      </w:rPr>
      <w:fldChar w:fldCharType="end"/>
    </w:r>
    <w:r w:rsidR="00770160">
      <w:rPr>
        <w:rStyle w:val="PageNumbe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962B6" w14:textId="3EEF9960" w:rsidR="00770160" w:rsidRDefault="00770160" w:rsidP="001377D4">
    <w:pPr>
      <w:tabs>
        <w:tab w:val="center" w:pos="4876"/>
        <w:tab w:val="left" w:pos="6480"/>
      </w:tabs>
      <w:spacing w:after="600"/>
    </w:pPr>
    <w:r>
      <w:tab/>
      <w:t xml:space="preserve">- </w:t>
    </w:r>
    <w:r>
      <w:rPr>
        <w:rStyle w:val="PageNumber"/>
      </w:rPr>
      <w:fldChar w:fldCharType="begin"/>
    </w:r>
    <w:r>
      <w:rPr>
        <w:rStyle w:val="PageNumber"/>
      </w:rPr>
      <w:instrText xml:space="preserve"> PAGE </w:instrText>
    </w:r>
    <w:r>
      <w:rPr>
        <w:rStyle w:val="PageNumber"/>
      </w:rPr>
      <w:fldChar w:fldCharType="separate"/>
    </w:r>
    <w:r w:rsidR="00C50FDE">
      <w:rPr>
        <w:rStyle w:val="PageNumber"/>
        <w:noProof/>
      </w:rPr>
      <w:t>3</w:t>
    </w:r>
    <w:r>
      <w:rPr>
        <w:rStyle w:val="PageNumber"/>
      </w:rPr>
      <w:fldChar w:fldCharType="end"/>
    </w:r>
    <w:r>
      <w:rPr>
        <w:rStyle w:val="PageNumber"/>
      </w:rPr>
      <w:t xml:space="preserve"> -</w:t>
    </w:r>
    <w:r>
      <w:rPr>
        <w:rStyle w:val="PageNumber"/>
      </w:rPr>
      <w:tab/>
    </w:r>
    <w:r w:rsidR="001449D6">
      <w:t>FS</w:t>
    </w:r>
    <w:r w:rsidR="00C62653">
      <w:t>MP</w:t>
    </w:r>
    <w:r w:rsidR="0095751F">
      <w:t xml:space="preserve">-WG/4 </w:t>
    </w:r>
    <w:r w:rsidR="00DD5CD0">
      <w:t>W</w:t>
    </w:r>
    <w:r>
      <w:t>P/</w:t>
    </w:r>
    <w:r w:rsidR="001377D4">
      <w:t>10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1742AF" w14:paraId="10E79A85" w14:textId="77777777" w:rsidTr="001742AF">
      <w:trPr>
        <w:trHeight w:val="1790"/>
      </w:trPr>
      <w:tc>
        <w:tcPr>
          <w:tcW w:w="1915" w:type="dxa"/>
          <w:tcBorders>
            <w:top w:val="single" w:sz="2" w:space="0" w:color="FFFFFF"/>
            <w:left w:val="single" w:sz="2" w:space="0" w:color="FFFFFF"/>
            <w:bottom w:val="single" w:sz="2" w:space="0" w:color="FFFFFF"/>
            <w:right w:val="single" w:sz="2" w:space="0" w:color="FFFFFF"/>
          </w:tcBorders>
          <w:shd w:val="clear" w:color="auto" w:fill="FFFFFF"/>
          <w:hideMark/>
        </w:tcPr>
        <w:p w14:paraId="4DDC1197" w14:textId="77777777" w:rsidR="001742AF" w:rsidRDefault="009556E2">
          <w:pPr>
            <w:autoSpaceDE w:val="0"/>
            <w:autoSpaceDN w:val="0"/>
            <w:adjustRightInd w:val="0"/>
            <w:rPr>
              <w:szCs w:val="24"/>
            </w:rPr>
          </w:pPr>
          <w:bookmarkStart w:id="4" w:name="logo"/>
          <w:r>
            <w:rPr>
              <w:noProof/>
              <w:lang w:eastAsia="zh-CN"/>
            </w:rPr>
            <w:drawing>
              <wp:inline distT="0" distB="0" distL="0" distR="0" wp14:anchorId="57843104" wp14:editId="05593F79">
                <wp:extent cx="1085850" cy="875030"/>
                <wp:effectExtent l="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850" cy="875030"/>
                        </a:xfrm>
                        <a:prstGeom prst="rect">
                          <a:avLst/>
                        </a:prstGeom>
                        <a:noFill/>
                        <a:ln>
                          <a:noFill/>
                        </a:ln>
                      </pic:spPr>
                    </pic:pic>
                  </a:graphicData>
                </a:graphic>
              </wp:inline>
            </w:drawing>
          </w:r>
          <w:bookmarkEnd w:id="4"/>
        </w:p>
      </w:tc>
      <w:tc>
        <w:tcPr>
          <w:tcW w:w="3895" w:type="dxa"/>
          <w:tcBorders>
            <w:top w:val="single" w:sz="2" w:space="0" w:color="FFFFFF"/>
            <w:left w:val="single" w:sz="2" w:space="0" w:color="FFFFFF"/>
            <w:bottom w:val="single" w:sz="2" w:space="0" w:color="FFFFFF"/>
            <w:right w:val="single" w:sz="2" w:space="0" w:color="FFFFFF"/>
          </w:tcBorders>
          <w:shd w:val="clear" w:color="auto" w:fill="FFFFFF"/>
          <w:tcMar>
            <w:top w:w="0" w:type="dxa"/>
            <w:left w:w="0" w:type="dxa"/>
            <w:bottom w:w="0" w:type="dxa"/>
            <w:right w:w="0" w:type="dxa"/>
          </w:tcMar>
        </w:tcPr>
        <w:p w14:paraId="0E9BBC14" w14:textId="77777777" w:rsidR="001742AF" w:rsidRDefault="009556E2">
          <w:pPr>
            <w:rPr>
              <w:rFonts w:ascii="Arial" w:hAnsi="Arial" w:cs="Arial"/>
              <w:szCs w:val="22"/>
            </w:rPr>
          </w:pPr>
          <w:r>
            <w:rPr>
              <w:noProof/>
              <w:szCs w:val="24"/>
              <w:lang w:eastAsia="zh-CN"/>
            </w:rPr>
            <mc:AlternateContent>
              <mc:Choice Requires="wps">
                <w:drawing>
                  <wp:anchor distT="0" distB="0" distL="114300" distR="114300" simplePos="0" relativeHeight="251657728" behindDoc="0" locked="0" layoutInCell="1" allowOverlap="1" wp14:anchorId="4BE4B057" wp14:editId="1F4DD9F7">
                    <wp:simplePos x="0" y="0"/>
                    <wp:positionH relativeFrom="column">
                      <wp:posOffset>12700</wp:posOffset>
                    </wp:positionH>
                    <wp:positionV relativeFrom="paragraph">
                      <wp:posOffset>342900</wp:posOffset>
                    </wp:positionV>
                    <wp:extent cx="24003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DD0D68D"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T7WEg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5kWaPqVgGr2dJaS8BRrr/AeuexQmFZagORKT48Z5kA7QGyTco/RaSBnN&#10;lgoNFZ5P8kkMcFoKFg4DzNn9rpYWHUlol/iFOgDZA8zqg2KRrOOEra5zT4S8zAEvVeCDVEDOdXbp&#10;h2/zdL6arWbFqMinq1GRNs3o/bouRtN19m7SPDV13WTfg7SsKDvBGFdB3a03s+LvvL++kktX3bvz&#10;XobkkT2mCGJv/yg6ehnsuzTCTrPz1oZqBFuhHSP4+nRCv/+6jqifD3z5Aw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KfVPtYS&#10;AgAAKAQAAA4AAAAAAAAAAAAAAAAALgIAAGRycy9lMm9Eb2MueG1sUEsBAi0AFAAGAAgAAAAhABes&#10;0mLbAAAABwEAAA8AAAAAAAAAAAAAAAAAbAQAAGRycy9kb3ducmV2LnhtbFBLBQYAAAAABAAEAPMA&#10;AAB0BQAAAAA=&#10;"/>
                </w:pict>
              </mc:Fallback>
            </mc:AlternateContent>
          </w:r>
        </w:p>
        <w:p w14:paraId="078B062A" w14:textId="77777777" w:rsidR="001742AF" w:rsidRDefault="001742AF">
          <w:pPr>
            <w:rPr>
              <w:rFonts w:ascii="Arial" w:hAnsi="Arial" w:cs="Arial"/>
              <w:szCs w:val="22"/>
            </w:rPr>
          </w:pPr>
          <w:r>
            <w:rPr>
              <w:rFonts w:ascii="Arial" w:hAnsi="Arial" w:cs="Arial"/>
              <w:szCs w:val="22"/>
            </w:rPr>
            <w:t>International Civil Aviation Organization</w:t>
          </w:r>
        </w:p>
        <w:p w14:paraId="7B7823E4" w14:textId="77777777" w:rsidR="001742AF" w:rsidRDefault="001742AF">
          <w:pPr>
            <w:rPr>
              <w:rFonts w:ascii="Arial" w:hAnsi="Arial" w:cs="Arial"/>
              <w:szCs w:val="22"/>
            </w:rPr>
          </w:pPr>
        </w:p>
        <w:p w14:paraId="4B05C93B" w14:textId="77777777" w:rsidR="001742AF" w:rsidRDefault="00300EB5">
          <w:pPr>
            <w:autoSpaceDE w:val="0"/>
            <w:autoSpaceDN w:val="0"/>
            <w:adjustRightInd w:val="0"/>
            <w:rPr>
              <w:rFonts w:ascii="Arial" w:hAnsi="Arial" w:cs="Arial"/>
              <w:b/>
              <w:sz w:val="24"/>
              <w:szCs w:val="22"/>
            </w:rPr>
          </w:pPr>
          <w:r>
            <w:rPr>
              <w:rFonts w:ascii="Arial" w:hAnsi="Arial" w:cs="Arial"/>
              <w:b/>
              <w:sz w:val="24"/>
              <w:szCs w:val="22"/>
            </w:rPr>
            <w:t>WORKING</w:t>
          </w:r>
          <w:r w:rsidR="001742AF">
            <w:rPr>
              <w:rFonts w:ascii="Arial" w:hAnsi="Arial" w:cs="Arial"/>
              <w:b/>
              <w:sz w:val="24"/>
              <w:szCs w:val="22"/>
            </w:rPr>
            <w:t xml:space="preserve"> PAPER</w:t>
          </w:r>
        </w:p>
      </w:tc>
      <w:tc>
        <w:tcPr>
          <w:tcW w:w="3766" w:type="dxa"/>
          <w:tcBorders>
            <w:top w:val="single" w:sz="2" w:space="0" w:color="FFFFFF"/>
            <w:left w:val="single" w:sz="2" w:space="0" w:color="FFFFFF"/>
            <w:bottom w:val="single" w:sz="2" w:space="0" w:color="FFFFFF"/>
            <w:right w:val="single" w:sz="2" w:space="0" w:color="FFFFFF"/>
          </w:tcBorders>
          <w:shd w:val="clear" w:color="auto" w:fill="FFFFFF"/>
          <w:hideMark/>
        </w:tcPr>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056"/>
          </w:tblGrid>
          <w:tr w:rsidR="001742AF" w14:paraId="4ECD32A4"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805A963" w14:textId="068129FC" w:rsidR="001742AF" w:rsidRDefault="001449D6" w:rsidP="001377D4">
                <w:pPr>
                  <w:framePr w:hSpace="180" w:wrap="around" w:vAnchor="text" w:hAnchor="text" w:y="1"/>
                  <w:suppressOverlap/>
                  <w:jc w:val="left"/>
                  <w:rPr>
                    <w:szCs w:val="22"/>
                  </w:rPr>
                </w:pPr>
                <w:bookmarkStart w:id="5" w:name="document_no"/>
                <w:r>
                  <w:rPr>
                    <w:szCs w:val="22"/>
                  </w:rPr>
                  <w:t>FS</w:t>
                </w:r>
                <w:r w:rsidR="00C62653">
                  <w:rPr>
                    <w:szCs w:val="22"/>
                  </w:rPr>
                  <w:t>MP</w:t>
                </w:r>
                <w:r w:rsidR="0095751F">
                  <w:rPr>
                    <w:szCs w:val="22"/>
                  </w:rPr>
                  <w:t xml:space="preserve">-WG/4 </w:t>
                </w:r>
                <w:r w:rsidR="00300EB5">
                  <w:rPr>
                    <w:szCs w:val="22"/>
                  </w:rPr>
                  <w:t>W</w:t>
                </w:r>
                <w:r w:rsidR="001742AF">
                  <w:rPr>
                    <w:szCs w:val="22"/>
                  </w:rPr>
                  <w:t>P/</w:t>
                </w:r>
                <w:r w:rsidR="001377D4">
                  <w:rPr>
                    <w:szCs w:val="22"/>
                  </w:rPr>
                  <w:t>10</w:t>
                </w:r>
                <w:bookmarkEnd w:id="5"/>
              </w:p>
              <w:p w14:paraId="4C400358" w14:textId="3522F436" w:rsidR="001742AF" w:rsidRDefault="001377D4" w:rsidP="001377D4">
                <w:pPr>
                  <w:framePr w:hSpace="180" w:wrap="around" w:vAnchor="text" w:hAnchor="text" w:y="1"/>
                  <w:autoSpaceDE w:val="0"/>
                  <w:autoSpaceDN w:val="0"/>
                  <w:adjustRightInd w:val="0"/>
                  <w:suppressOverlap/>
                  <w:jc w:val="left"/>
                  <w:rPr>
                    <w:b/>
                    <w:szCs w:val="24"/>
                  </w:rPr>
                </w:pPr>
                <w:bookmarkStart w:id="6" w:name="related_to"/>
                <w:bookmarkStart w:id="7" w:name="revision_date"/>
                <w:bookmarkStart w:id="8" w:name="revision_no"/>
                <w:bookmarkStart w:id="9" w:name="addendum_corrigendum_appendix"/>
                <w:bookmarkStart w:id="10" w:name="restricted"/>
                <w:bookmarkStart w:id="11" w:name="date"/>
                <w:bookmarkEnd w:id="6"/>
                <w:bookmarkEnd w:id="7"/>
                <w:bookmarkEnd w:id="8"/>
                <w:bookmarkEnd w:id="9"/>
                <w:bookmarkEnd w:id="10"/>
                <w:r>
                  <w:rPr>
                    <w:sz w:val="18"/>
                    <w:szCs w:val="18"/>
                  </w:rPr>
                  <w:t>2017-03-20</w:t>
                </w:r>
                <w:bookmarkEnd w:id="11"/>
                <w:r w:rsidR="001742AF">
                  <w:rPr>
                    <w:b/>
                    <w:sz w:val="18"/>
                    <w:szCs w:val="18"/>
                  </w:rPr>
                  <w:t xml:space="preserve"> </w:t>
                </w:r>
                <w:bookmarkStart w:id="12" w:name="info_paper"/>
                <w:bookmarkEnd w:id="12"/>
              </w:p>
            </w:tc>
          </w:tr>
          <w:tr w:rsidR="001742AF" w14:paraId="31039461" w14:textId="77777777">
            <w:trPr>
              <w:jc w:val="right"/>
            </w:trPr>
            <w:tc>
              <w:tcPr>
                <w:tcW w:w="0" w:type="auto"/>
                <w:tcBorders>
                  <w:top w:val="single" w:sz="4" w:space="0" w:color="FFFFFF"/>
                  <w:left w:val="single" w:sz="4" w:space="0" w:color="FFFFFF"/>
                  <w:bottom w:val="single" w:sz="4" w:space="0" w:color="FFFFFF"/>
                  <w:right w:val="single" w:sz="4" w:space="0" w:color="FFFFFF"/>
                </w:tcBorders>
                <w:hideMark/>
              </w:tcPr>
              <w:p w14:paraId="311C9818" w14:textId="77777777" w:rsidR="001742AF" w:rsidRDefault="001742AF" w:rsidP="001377D4">
                <w:pPr>
                  <w:framePr w:hSpace="180" w:wrap="around" w:vAnchor="text" w:hAnchor="text" w:y="1"/>
                  <w:autoSpaceDE w:val="0"/>
                  <w:autoSpaceDN w:val="0"/>
                  <w:adjustRightInd w:val="0"/>
                  <w:suppressOverlap/>
                  <w:jc w:val="left"/>
                  <w:rPr>
                    <w:szCs w:val="22"/>
                  </w:rPr>
                </w:pPr>
              </w:p>
            </w:tc>
          </w:tr>
        </w:tbl>
        <w:p w14:paraId="716027E6" w14:textId="77777777" w:rsidR="001742AF" w:rsidRDefault="001742AF">
          <w:pPr>
            <w:tabs>
              <w:tab w:val="left" w:pos="720"/>
              <w:tab w:val="left" w:pos="1440"/>
              <w:tab w:val="left" w:pos="1800"/>
              <w:tab w:val="left" w:pos="2160"/>
              <w:tab w:val="left" w:pos="2520"/>
              <w:tab w:val="left" w:pos="2880"/>
            </w:tabs>
            <w:autoSpaceDE w:val="0"/>
            <w:autoSpaceDN w:val="0"/>
            <w:adjustRightInd w:val="0"/>
            <w:ind w:left="4320"/>
            <w:rPr>
              <w:b/>
              <w:sz w:val="18"/>
              <w:szCs w:val="18"/>
            </w:rPr>
          </w:pPr>
        </w:p>
      </w:tc>
    </w:tr>
  </w:tbl>
  <w:p w14:paraId="201F8C74" w14:textId="77777777" w:rsidR="00770160" w:rsidRDefault="00A459F8" w:rsidP="00B024A3">
    <w:pPr>
      <w:pStyle w:val="3para"/>
      <w:numPr>
        <w:ilvl w:val="0"/>
        <w:numId w:val="0"/>
      </w:numPr>
      <w:tabs>
        <w:tab w:val="left" w:pos="6480"/>
      </w:tabs>
      <w:spacing w:after="0"/>
      <w:outlineLvl w:val="9"/>
      <w:rPr>
        <w:b/>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11E07"/>
    <w:multiLevelType w:val="singleLevel"/>
    <w:tmpl w:val="CD8E7696"/>
    <w:lvl w:ilvl="0">
      <w:start w:val="1"/>
      <w:numFmt w:val="bullet"/>
      <w:pStyle w:val="List-"/>
      <w:lvlText w:val="—"/>
      <w:lvlJc w:val="left"/>
      <w:pPr>
        <w:tabs>
          <w:tab w:val="num" w:pos="2520"/>
        </w:tabs>
        <w:ind w:left="2520" w:hanging="360"/>
      </w:pPr>
      <w:rPr>
        <w:rFonts w:ascii="Times New Roman" w:hAnsi="Times New Roman" w:hint="default"/>
      </w:rPr>
    </w:lvl>
  </w:abstractNum>
  <w:abstractNum w:abstractNumId="1">
    <w:nsid w:val="131E1883"/>
    <w:multiLevelType w:val="hybridMultilevel"/>
    <w:tmpl w:val="43F6C9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2B6BB0"/>
    <w:multiLevelType w:val="singleLevel"/>
    <w:tmpl w:val="F490B8D8"/>
    <w:lvl w:ilvl="0">
      <w:start w:val="1"/>
      <w:numFmt w:val="decimal"/>
      <w:pStyle w:val="List123"/>
      <w:lvlText w:val="%1)"/>
      <w:lvlJc w:val="left"/>
      <w:pPr>
        <w:tabs>
          <w:tab w:val="num" w:pos="2160"/>
        </w:tabs>
        <w:ind w:left="2160" w:hanging="360"/>
      </w:pPr>
    </w:lvl>
  </w:abstractNum>
  <w:abstractNum w:abstractNumId="3">
    <w:nsid w:val="4A5C61B2"/>
    <w:multiLevelType w:val="multilevel"/>
    <w:tmpl w:val="C8E6D60A"/>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Heading"/>
      <w:lvlText w:val="%1.%2"/>
      <w:lvlJc w:val="left"/>
      <w:pPr>
        <w:tabs>
          <w:tab w:val="num" w:pos="720"/>
        </w:tabs>
        <w:ind w:left="720" w:hanging="720"/>
      </w:pPr>
      <w:rPr>
        <w:rFonts w:ascii="Times New Roman" w:hAnsi="Times New Roman" w:hint="default"/>
        <w:b w:val="0"/>
        <w:i w:val="0"/>
        <w:sz w:val="22"/>
      </w:rPr>
    </w:lvl>
    <w:lvl w:ilvl="2">
      <w:start w:val="1"/>
      <w:numFmt w:val="decimal"/>
      <w:pStyle w:val="3para"/>
      <w:lvlText w:val="%1.%2.%3"/>
      <w:lvlJc w:val="left"/>
      <w:pPr>
        <w:tabs>
          <w:tab w:val="num" w:pos="1440"/>
        </w:tabs>
        <w:ind w:left="1440" w:hanging="1440"/>
      </w:pPr>
    </w:lvl>
    <w:lvl w:ilvl="3">
      <w:start w:val="1"/>
      <w:numFmt w:val="decimal"/>
      <w:pStyle w:val="4para"/>
      <w:lvlText w:val="%1.%2.%3.%4"/>
      <w:lvlJc w:val="left"/>
      <w:pPr>
        <w:tabs>
          <w:tab w:val="num" w:pos="1080"/>
        </w:tabs>
        <w:ind w:left="0" w:firstLine="0"/>
      </w:pPr>
    </w:lvl>
    <w:lvl w:ilvl="4">
      <w:start w:val="1"/>
      <w:numFmt w:val="decimal"/>
      <w:pStyle w:val="5para"/>
      <w:lvlText w:val="%1.%2.%3.%4.%5"/>
      <w:lvlJc w:val="left"/>
      <w:pPr>
        <w:tabs>
          <w:tab w:val="num" w:pos="1440"/>
        </w:tabs>
        <w:ind w:left="0" w:firstLine="0"/>
      </w:pPr>
    </w:lvl>
    <w:lvl w:ilvl="5">
      <w:start w:val="1"/>
      <w:numFmt w:val="decimal"/>
      <w:pStyle w:val="6para"/>
      <w:lvlText w:val="%1.%2.%3.%4.%5.%6"/>
      <w:lvlJc w:val="left"/>
      <w:pPr>
        <w:tabs>
          <w:tab w:val="num" w:pos="1440"/>
        </w:tabs>
        <w:ind w:left="0" w:firstLine="0"/>
      </w:pPr>
    </w:lvl>
    <w:lvl w:ilvl="6">
      <w:start w:val="1"/>
      <w:numFmt w:val="decimal"/>
      <w:pStyle w:val="7para"/>
      <w:lvlText w:val="%1.%2.%3.%4.%5.%6.%7"/>
      <w:lvlJc w:val="left"/>
      <w:pPr>
        <w:tabs>
          <w:tab w:val="num" w:pos="1800"/>
        </w:tabs>
        <w:ind w:left="0" w:firstLine="0"/>
      </w:pPr>
    </w:lvl>
    <w:lvl w:ilvl="7">
      <w:start w:val="1"/>
      <w:numFmt w:val="decimal"/>
      <w:pStyle w:val="8para"/>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4">
    <w:nsid w:val="5BD128B5"/>
    <w:multiLevelType w:val="hybridMultilevel"/>
    <w:tmpl w:val="D77A17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74E637C"/>
    <w:multiLevelType w:val="singleLevel"/>
    <w:tmpl w:val="DCF4410C"/>
    <w:lvl w:ilvl="0">
      <w:start w:val="1"/>
      <w:numFmt w:val="lowerLetter"/>
      <w:pStyle w:val="Listabc"/>
      <w:lvlText w:val="%1)"/>
      <w:lvlJc w:val="left"/>
      <w:pPr>
        <w:tabs>
          <w:tab w:val="num" w:pos="360"/>
        </w:tabs>
        <w:ind w:left="360" w:hanging="360"/>
      </w:pPr>
    </w:lvl>
  </w:abstractNum>
  <w:abstractNum w:abstractNumId="6">
    <w:nsid w:val="6E910261"/>
    <w:multiLevelType w:val="hybridMultilevel"/>
    <w:tmpl w:val="D9FE7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C859D1"/>
    <w:multiLevelType w:val="hybridMultilevel"/>
    <w:tmpl w:val="41E6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7"/>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160"/>
    <w:rsid w:val="00034020"/>
    <w:rsid w:val="000365EF"/>
    <w:rsid w:val="00047B08"/>
    <w:rsid w:val="00055523"/>
    <w:rsid w:val="001377D4"/>
    <w:rsid w:val="001449D6"/>
    <w:rsid w:val="001742AF"/>
    <w:rsid w:val="00186EED"/>
    <w:rsid w:val="002B2F41"/>
    <w:rsid w:val="002F06C9"/>
    <w:rsid w:val="00300EB5"/>
    <w:rsid w:val="00311625"/>
    <w:rsid w:val="003307C9"/>
    <w:rsid w:val="003D7A57"/>
    <w:rsid w:val="003D7FD8"/>
    <w:rsid w:val="003E3990"/>
    <w:rsid w:val="004D46B0"/>
    <w:rsid w:val="004E0F4A"/>
    <w:rsid w:val="004E6E20"/>
    <w:rsid w:val="005045F4"/>
    <w:rsid w:val="00511E68"/>
    <w:rsid w:val="00514903"/>
    <w:rsid w:val="005B5EFC"/>
    <w:rsid w:val="005B6387"/>
    <w:rsid w:val="00636093"/>
    <w:rsid w:val="0067696D"/>
    <w:rsid w:val="006C27ED"/>
    <w:rsid w:val="00707ADA"/>
    <w:rsid w:val="00770160"/>
    <w:rsid w:val="0080386E"/>
    <w:rsid w:val="0083799B"/>
    <w:rsid w:val="0086533E"/>
    <w:rsid w:val="00875172"/>
    <w:rsid w:val="00917E36"/>
    <w:rsid w:val="00930FD5"/>
    <w:rsid w:val="009413D9"/>
    <w:rsid w:val="009556E2"/>
    <w:rsid w:val="0095751F"/>
    <w:rsid w:val="0098006D"/>
    <w:rsid w:val="009A056D"/>
    <w:rsid w:val="009A10E8"/>
    <w:rsid w:val="00A00F57"/>
    <w:rsid w:val="00A12CBA"/>
    <w:rsid w:val="00A26F34"/>
    <w:rsid w:val="00A459F8"/>
    <w:rsid w:val="00AD1C3E"/>
    <w:rsid w:val="00B024A3"/>
    <w:rsid w:val="00B03BDE"/>
    <w:rsid w:val="00B26385"/>
    <w:rsid w:val="00BA1984"/>
    <w:rsid w:val="00BB53D1"/>
    <w:rsid w:val="00BC1361"/>
    <w:rsid w:val="00BE0401"/>
    <w:rsid w:val="00BF4A53"/>
    <w:rsid w:val="00C15B80"/>
    <w:rsid w:val="00C32FA3"/>
    <w:rsid w:val="00C50FDE"/>
    <w:rsid w:val="00C62653"/>
    <w:rsid w:val="00C8650B"/>
    <w:rsid w:val="00CB5CFE"/>
    <w:rsid w:val="00D361E2"/>
    <w:rsid w:val="00DD5CD0"/>
    <w:rsid w:val="00E34AED"/>
    <w:rsid w:val="00ED7A6E"/>
    <w:rsid w:val="00F21296"/>
    <w:rsid w:val="00F40ACB"/>
    <w:rsid w:val="00FD32A3"/>
    <w:rsid w:val="00FD610F"/>
    <w:rsid w:val="00FF4D7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AF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FD32A3"/>
    <w:rPr>
      <w:sz w:val="20"/>
    </w:rPr>
  </w:style>
  <w:style w:type="character" w:customStyle="1" w:styleId="FootnoteTextChar">
    <w:name w:val="Footnote Text Char"/>
    <w:basedOn w:val="DefaultParagraphFont"/>
    <w:link w:val="FootnoteText"/>
    <w:rsid w:val="00FD32A3"/>
    <w:rPr>
      <w:lang w:val="en-GB"/>
    </w:rPr>
  </w:style>
  <w:style w:type="character" w:styleId="FootnoteReference">
    <w:name w:val="footnote reference"/>
    <w:basedOn w:val="DefaultParagraphFont"/>
    <w:rsid w:val="00FD32A3"/>
    <w:rPr>
      <w:vertAlign w:val="superscript"/>
    </w:rPr>
  </w:style>
  <w:style w:type="paragraph" w:styleId="ListParagraph">
    <w:name w:val="List Paragraph"/>
    <w:basedOn w:val="Normal"/>
    <w:uiPriority w:val="34"/>
    <w:qFormat/>
    <w:rsid w:val="00300EB5"/>
    <w:pPr>
      <w:ind w:left="720"/>
      <w:contextualSpacing/>
    </w:pPr>
  </w:style>
  <w:style w:type="character" w:styleId="CommentReference">
    <w:name w:val="annotation reference"/>
    <w:basedOn w:val="DefaultParagraphFont"/>
    <w:rsid w:val="00047B08"/>
    <w:rPr>
      <w:sz w:val="16"/>
      <w:szCs w:val="16"/>
    </w:rPr>
  </w:style>
  <w:style w:type="paragraph" w:styleId="CommentText">
    <w:name w:val="annotation text"/>
    <w:basedOn w:val="Normal"/>
    <w:link w:val="CommentTextChar"/>
    <w:rsid w:val="00047B08"/>
    <w:rPr>
      <w:sz w:val="20"/>
    </w:rPr>
  </w:style>
  <w:style w:type="character" w:customStyle="1" w:styleId="CommentTextChar">
    <w:name w:val="Comment Text Char"/>
    <w:basedOn w:val="DefaultParagraphFont"/>
    <w:link w:val="CommentText"/>
    <w:rsid w:val="00047B08"/>
    <w:rPr>
      <w:lang w:val="en-GB"/>
    </w:rPr>
  </w:style>
  <w:style w:type="paragraph" w:styleId="CommentSubject">
    <w:name w:val="annotation subject"/>
    <w:basedOn w:val="CommentText"/>
    <w:next w:val="CommentText"/>
    <w:link w:val="CommentSubjectChar"/>
    <w:rsid w:val="00047B08"/>
    <w:rPr>
      <w:b/>
      <w:bCs/>
    </w:rPr>
  </w:style>
  <w:style w:type="character" w:customStyle="1" w:styleId="CommentSubjectChar">
    <w:name w:val="Comment Subject Char"/>
    <w:basedOn w:val="CommentTextChar"/>
    <w:link w:val="CommentSubject"/>
    <w:rsid w:val="00047B08"/>
    <w:rPr>
      <w:b/>
      <w:bCs/>
      <w:lang w:val="en-GB"/>
    </w:rPr>
  </w:style>
  <w:style w:type="paragraph" w:styleId="BalloonText">
    <w:name w:val="Balloon Text"/>
    <w:basedOn w:val="Normal"/>
    <w:link w:val="BalloonTextChar"/>
    <w:rsid w:val="00047B08"/>
    <w:rPr>
      <w:rFonts w:ascii="Segoe UI" w:hAnsi="Segoe UI" w:cs="Segoe UI"/>
      <w:sz w:val="18"/>
      <w:szCs w:val="18"/>
    </w:rPr>
  </w:style>
  <w:style w:type="character" w:customStyle="1" w:styleId="BalloonTextChar">
    <w:name w:val="Balloon Text Char"/>
    <w:basedOn w:val="DefaultParagraphFont"/>
    <w:link w:val="BalloonText"/>
    <w:rsid w:val="00047B08"/>
    <w:rPr>
      <w:rFonts w:ascii="Segoe UI" w:hAnsi="Segoe UI" w:cs="Segoe UI"/>
      <w:sz w:val="18"/>
      <w:szCs w:val="18"/>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sz w:val="22"/>
      <w:lang w:val="en-GB"/>
    </w:rPr>
  </w:style>
  <w:style w:type="paragraph" w:styleId="Heading1">
    <w:name w:val="heading 1"/>
    <w:basedOn w:val="Normal"/>
    <w:next w:val="Normal"/>
    <w:qFormat/>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intitle">
    <w:name w:val="Main title"/>
    <w:basedOn w:val="Normal"/>
    <w:pPr>
      <w:ind w:left="1080" w:right="1080"/>
      <w:jc w:val="center"/>
    </w:pPr>
    <w:rPr>
      <w:b/>
      <w:snapToGrid w:val="0"/>
    </w:rPr>
  </w:style>
  <w:style w:type="paragraph" w:customStyle="1" w:styleId="1Heading">
    <w:name w:val="1Heading"/>
    <w:basedOn w:val="Normal"/>
    <w:next w:val="2para"/>
    <w:pPr>
      <w:numPr>
        <w:numId w:val="1"/>
      </w:numPr>
      <w:spacing w:before="240" w:after="240"/>
      <w:ind w:right="2880"/>
    </w:pPr>
    <w:rPr>
      <w:b/>
    </w:rPr>
  </w:style>
  <w:style w:type="paragraph" w:customStyle="1" w:styleId="2Heading">
    <w:name w:val="2Heading"/>
    <w:basedOn w:val="1Heading"/>
    <w:next w:val="3para"/>
    <w:pPr>
      <w:numPr>
        <w:ilvl w:val="1"/>
      </w:numPr>
      <w:spacing w:before="0"/>
    </w:pPr>
  </w:style>
  <w:style w:type="paragraph" w:customStyle="1" w:styleId="3para">
    <w:name w:val="3para"/>
    <w:basedOn w:val="2Heading"/>
    <w:pPr>
      <w:numPr>
        <w:ilvl w:val="2"/>
      </w:numPr>
      <w:ind w:left="0" w:right="0" w:firstLine="0"/>
      <w:outlineLvl w:val="2"/>
    </w:pPr>
    <w:rPr>
      <w:b w:val="0"/>
    </w:rPr>
  </w:style>
  <w:style w:type="paragraph" w:customStyle="1" w:styleId="4para">
    <w:name w:val="4para"/>
    <w:basedOn w:val="3para"/>
    <w:pPr>
      <w:numPr>
        <w:ilvl w:val="3"/>
      </w:numPr>
      <w:tabs>
        <w:tab w:val="clear" w:pos="1080"/>
        <w:tab w:val="left" w:pos="1440"/>
      </w:tabs>
    </w:pPr>
  </w:style>
  <w:style w:type="paragraph" w:customStyle="1" w:styleId="5para">
    <w:name w:val="5para"/>
    <w:basedOn w:val="3para"/>
    <w:pPr>
      <w:numPr>
        <w:ilvl w:val="4"/>
      </w:numPr>
    </w:pPr>
  </w:style>
  <w:style w:type="paragraph" w:customStyle="1" w:styleId="6para">
    <w:name w:val="6para"/>
    <w:basedOn w:val="3para"/>
    <w:pPr>
      <w:numPr>
        <w:ilvl w:val="5"/>
      </w:numPr>
      <w:outlineLvl w:val="5"/>
    </w:pPr>
  </w:style>
  <w:style w:type="paragraph" w:customStyle="1" w:styleId="7para">
    <w:name w:val="7para"/>
    <w:basedOn w:val="3para"/>
    <w:pPr>
      <w:numPr>
        <w:ilvl w:val="6"/>
      </w:numPr>
      <w:tabs>
        <w:tab w:val="left" w:pos="1440"/>
      </w:tabs>
      <w:outlineLvl w:val="6"/>
    </w:pPr>
  </w:style>
  <w:style w:type="paragraph" w:customStyle="1" w:styleId="2para">
    <w:name w:val="2para"/>
    <w:basedOn w:val="3para"/>
    <w:pPr>
      <w:numPr>
        <w:ilvl w:val="1"/>
      </w:numPr>
      <w:tabs>
        <w:tab w:val="clear" w:pos="720"/>
        <w:tab w:val="left" w:pos="1440"/>
      </w:tabs>
      <w:ind w:left="0" w:firstLine="0"/>
      <w:outlineLvl w:val="1"/>
    </w:pPr>
  </w:style>
  <w:style w:type="paragraph" w:customStyle="1" w:styleId="8para">
    <w:name w:val="8para"/>
    <w:basedOn w:val="3para"/>
    <w:pPr>
      <w:numPr>
        <w:ilvl w:val="7"/>
      </w:numPr>
      <w:tabs>
        <w:tab w:val="left" w:pos="1440"/>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smallfont">
    <w:name w:val="small font"/>
    <w:basedOn w:val="Normal"/>
    <w:pPr>
      <w:tabs>
        <w:tab w:val="left" w:pos="6660"/>
      </w:tabs>
    </w:pPr>
    <w:rPr>
      <w:sz w:val="18"/>
    </w:rPr>
  </w:style>
  <w:style w:type="paragraph" w:styleId="DocumentMap">
    <w:name w:val="Document Map"/>
    <w:basedOn w:val="Normal"/>
    <w:semiHidden/>
    <w:pPr>
      <w:shd w:val="clear" w:color="auto" w:fill="000080"/>
    </w:pPr>
    <w:rPr>
      <w:rFonts w:ascii="Tahoma" w:hAnsi="Tahoma"/>
    </w:rPr>
  </w:style>
  <w:style w:type="paragraph" w:customStyle="1" w:styleId="3Heading">
    <w:name w:val="3Heading"/>
    <w:basedOn w:val="2Heading"/>
    <w:pPr>
      <w:numPr>
        <w:ilvl w:val="0"/>
        <w:numId w:val="0"/>
      </w:numPr>
    </w:pPr>
    <w:rPr>
      <w:i/>
    </w:rPr>
  </w:style>
  <w:style w:type="paragraph" w:customStyle="1" w:styleId="Listabc">
    <w:name w:val="List_a_b_c"/>
    <w:pPr>
      <w:numPr>
        <w:numId w:val="2"/>
      </w:numPr>
      <w:spacing w:after="240"/>
      <w:ind w:left="1800"/>
    </w:pPr>
    <w:rPr>
      <w:noProof/>
      <w:sz w:val="22"/>
      <w:lang w:val="en-AU"/>
    </w:rPr>
  </w:style>
  <w:style w:type="paragraph" w:customStyle="1" w:styleId="List123">
    <w:name w:val="List_1_2_3"/>
    <w:basedOn w:val="Normal"/>
    <w:pPr>
      <w:numPr>
        <w:numId w:val="3"/>
      </w:numPr>
      <w:spacing w:after="240"/>
    </w:pPr>
  </w:style>
  <w:style w:type="paragraph" w:customStyle="1" w:styleId="List-">
    <w:name w:val="List_-"/>
    <w:basedOn w:val="Normal"/>
    <w:pPr>
      <w:numPr>
        <w:numId w:val="4"/>
      </w:numPr>
    </w:pPr>
  </w:style>
  <w:style w:type="paragraph" w:customStyle="1" w:styleId="Note">
    <w:name w:val="Note"/>
    <w:basedOn w:val="Normal"/>
    <w:rPr>
      <w:i/>
    </w:rPr>
  </w:style>
  <w:style w:type="paragraph" w:customStyle="1" w:styleId="Agendaitemtitle">
    <w:name w:val="Agenda item title"/>
    <w:basedOn w:val="Normal"/>
    <w:pPr>
      <w:tabs>
        <w:tab w:val="left" w:pos="0"/>
        <w:tab w:val="left" w:pos="1570"/>
        <w:tab w:val="left" w:pos="1857"/>
      </w:tabs>
      <w:ind w:left="1570" w:hanging="1570"/>
    </w:pPr>
    <w:rPr>
      <w:b/>
    </w:rPr>
  </w:style>
  <w:style w:type="paragraph" w:customStyle="1" w:styleId="Blockquote">
    <w:name w:val="Blockquote"/>
    <w:basedOn w:val="Normal"/>
    <w:pPr>
      <w:spacing w:after="240"/>
      <w:ind w:left="1440"/>
      <w:jc w:val="center"/>
    </w:pPr>
    <w:rPr>
      <w:b/>
      <w:sz w:val="24"/>
      <w:lang w:val="en-US"/>
    </w:rPr>
  </w:style>
  <w:style w:type="paragraph" w:styleId="FootnoteText">
    <w:name w:val="footnote text"/>
    <w:basedOn w:val="Normal"/>
    <w:link w:val="FootnoteTextChar"/>
    <w:rsid w:val="00FD32A3"/>
    <w:rPr>
      <w:sz w:val="20"/>
    </w:rPr>
  </w:style>
  <w:style w:type="character" w:customStyle="1" w:styleId="FootnoteTextChar">
    <w:name w:val="Footnote Text Char"/>
    <w:basedOn w:val="DefaultParagraphFont"/>
    <w:link w:val="FootnoteText"/>
    <w:rsid w:val="00FD32A3"/>
    <w:rPr>
      <w:lang w:val="en-GB"/>
    </w:rPr>
  </w:style>
  <w:style w:type="character" w:styleId="FootnoteReference">
    <w:name w:val="footnote reference"/>
    <w:basedOn w:val="DefaultParagraphFont"/>
    <w:rsid w:val="00FD32A3"/>
    <w:rPr>
      <w:vertAlign w:val="superscript"/>
    </w:rPr>
  </w:style>
  <w:style w:type="paragraph" w:styleId="ListParagraph">
    <w:name w:val="List Paragraph"/>
    <w:basedOn w:val="Normal"/>
    <w:uiPriority w:val="34"/>
    <w:qFormat/>
    <w:rsid w:val="00300EB5"/>
    <w:pPr>
      <w:ind w:left="720"/>
      <w:contextualSpacing/>
    </w:pPr>
  </w:style>
  <w:style w:type="character" w:styleId="CommentReference">
    <w:name w:val="annotation reference"/>
    <w:basedOn w:val="DefaultParagraphFont"/>
    <w:rsid w:val="00047B08"/>
    <w:rPr>
      <w:sz w:val="16"/>
      <w:szCs w:val="16"/>
    </w:rPr>
  </w:style>
  <w:style w:type="paragraph" w:styleId="CommentText">
    <w:name w:val="annotation text"/>
    <w:basedOn w:val="Normal"/>
    <w:link w:val="CommentTextChar"/>
    <w:rsid w:val="00047B08"/>
    <w:rPr>
      <w:sz w:val="20"/>
    </w:rPr>
  </w:style>
  <w:style w:type="character" w:customStyle="1" w:styleId="CommentTextChar">
    <w:name w:val="Comment Text Char"/>
    <w:basedOn w:val="DefaultParagraphFont"/>
    <w:link w:val="CommentText"/>
    <w:rsid w:val="00047B08"/>
    <w:rPr>
      <w:lang w:val="en-GB"/>
    </w:rPr>
  </w:style>
  <w:style w:type="paragraph" w:styleId="CommentSubject">
    <w:name w:val="annotation subject"/>
    <w:basedOn w:val="CommentText"/>
    <w:next w:val="CommentText"/>
    <w:link w:val="CommentSubjectChar"/>
    <w:rsid w:val="00047B08"/>
    <w:rPr>
      <w:b/>
      <w:bCs/>
    </w:rPr>
  </w:style>
  <w:style w:type="character" w:customStyle="1" w:styleId="CommentSubjectChar">
    <w:name w:val="Comment Subject Char"/>
    <w:basedOn w:val="CommentTextChar"/>
    <w:link w:val="CommentSubject"/>
    <w:rsid w:val="00047B08"/>
    <w:rPr>
      <w:b/>
      <w:bCs/>
      <w:lang w:val="en-GB"/>
    </w:rPr>
  </w:style>
  <w:style w:type="paragraph" w:styleId="BalloonText">
    <w:name w:val="Balloon Text"/>
    <w:basedOn w:val="Normal"/>
    <w:link w:val="BalloonTextChar"/>
    <w:rsid w:val="00047B08"/>
    <w:rPr>
      <w:rFonts w:ascii="Segoe UI" w:hAnsi="Segoe UI" w:cs="Segoe UI"/>
      <w:sz w:val="18"/>
      <w:szCs w:val="18"/>
    </w:rPr>
  </w:style>
  <w:style w:type="character" w:customStyle="1" w:styleId="BalloonTextChar">
    <w:name w:val="Balloon Text Char"/>
    <w:basedOn w:val="DefaultParagraphFont"/>
    <w:link w:val="BalloonText"/>
    <w:rsid w:val="00047B08"/>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049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Word_Document1.docx"/><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F:\My%20Documents\Web%20Sites\ATMRPP\Templates\ATMRPP_WG_WHL_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1A5B-FED6-4DB3-857C-3E4E67CA00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7BD362F-8CDF-4155-B1D6-E3C8D12B0842}">
  <ds:schemaRefs>
    <ds:schemaRef ds:uri="http://schemas.microsoft.com/sharepoint/v3/contenttype/forms"/>
  </ds:schemaRefs>
</ds:datastoreItem>
</file>

<file path=customXml/itemProps3.xml><?xml version="1.0" encoding="utf-8"?>
<ds:datastoreItem xmlns:ds="http://schemas.openxmlformats.org/officeDocument/2006/customXml" ds:itemID="{E8C8B9A6-D3B8-4367-A0FB-74847ED511A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CFF1C3-1B30-419A-A892-0A8195C01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ATMRPP_WG_WHL_1.dot</Template>
  <TotalTime>1</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vt:lpstr>
    </vt:vector>
  </TitlesOfParts>
  <Company>ICAO</Company>
  <LinksUpToDate>false</LinksUpToDate>
  <CharactersWithSpaces>5319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I.C.A.O.</dc:creator>
  <cp:keywords/>
  <cp:lastModifiedBy>Loftur Jonasson2</cp:lastModifiedBy>
  <cp:revision>6</cp:revision>
  <cp:lastPrinted>2017-03-20T20:29:00Z</cp:lastPrinted>
  <dcterms:created xsi:type="dcterms:W3CDTF">2017-03-20T20:14:00Z</dcterms:created>
  <dcterms:modified xsi:type="dcterms:W3CDTF">2017-03-20T20:29:00Z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-557531340</vt:i4>
  </property>
  <property fmtid="{D5CDD505-2E9C-101B-9397-08002B2CF9AE}" pid="3" name="_NewReviewCycle">
    <vt:lpwstr/>
  </property>
  <property fmtid="{D5CDD505-2E9C-101B-9397-08002B2CF9AE}" pid="4" name="_EmailSubject">
    <vt:lpwstr>FSMP Presentations and Papers</vt:lpwstr>
  </property>
  <property fmtid="{D5CDD505-2E9C-101B-9397-08002B2CF9AE}" pid="5" name="_AuthorEmail">
    <vt:lpwstr>acr@asri.aero</vt:lpwstr>
  </property>
  <property fmtid="{D5CDD505-2E9C-101B-9397-08002B2CF9AE}" pid="6" name="_AuthorEmailDisplayName">
    <vt:lpwstr>Andrew Roy</vt:lpwstr>
  </property>
  <property fmtid="{D5CDD505-2E9C-101B-9397-08002B2CF9AE}" pid="7" name="_ReviewingToolsShownOnce">
    <vt:lpwstr/>
  </property>
</Properties>
</file>