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1DDC" w:rsidRPr="002B09FE" w:rsidRDefault="00EF1DDC" w:rsidP="00EF1DDC">
      <w:pPr>
        <w:rPr>
          <w:b/>
          <w:lang w:eastAsia="ja-JP"/>
        </w:rPr>
      </w:pPr>
      <w:r w:rsidRPr="002B09FE">
        <w:rPr>
          <w:b/>
        </w:rPr>
        <w:t>3.</w:t>
      </w:r>
      <w:r w:rsidRPr="002B09FE">
        <w:rPr>
          <w:b/>
        </w:rPr>
        <w:t>1</w:t>
      </w:r>
      <w:r w:rsidRPr="002B09FE">
        <w:rPr>
          <w:b/>
        </w:rPr>
        <w:tab/>
      </w:r>
      <w:r w:rsidRPr="002B09FE">
        <w:rPr>
          <w:rFonts w:hint="eastAsia"/>
          <w:b/>
          <w:lang w:eastAsia="ja-JP"/>
        </w:rPr>
        <w:t xml:space="preserve"> </w:t>
      </w:r>
      <w:r w:rsidRPr="002B09FE">
        <w:rPr>
          <w:b/>
          <w:lang w:eastAsia="ja-JP"/>
        </w:rPr>
        <w:t>WAIC: status of SARPS and testing</w:t>
      </w:r>
    </w:p>
    <w:p w:rsidR="00EF1DDC" w:rsidRPr="002B09FE" w:rsidRDefault="00EF1DDC" w:rsidP="00EF1DDC"/>
    <w:p w:rsidR="00EF1DDC" w:rsidRPr="002B09FE" w:rsidRDefault="00EF1DDC" w:rsidP="00EF1DDC">
      <w:r w:rsidRPr="002B09FE">
        <w:t>3.1.1</w:t>
      </w:r>
      <w:r w:rsidRPr="002B09FE">
        <w:tab/>
        <w:t>WP02 contained a</w:t>
      </w:r>
      <w:r w:rsidR="00025635">
        <w:t xml:space="preserve"> proposed</w:t>
      </w:r>
      <w:r w:rsidRPr="002B09FE">
        <w:t xml:space="preserve"> update of the draft Standards and Recommended Practices (SARPs) for Wireless Avionics Intra-Communication (WAIC) systems currently under preparation by the FSMP WG.</w:t>
      </w:r>
    </w:p>
    <w:p w:rsidR="00EF1DDC" w:rsidRPr="002B09FE" w:rsidRDefault="00EF1DDC" w:rsidP="00EF1DDC"/>
    <w:p w:rsidR="00EF1DDC" w:rsidRPr="002B09FE" w:rsidRDefault="00EF1DDC" w:rsidP="00EF1DDC">
      <w:r w:rsidRPr="002B09FE">
        <w:rPr>
          <w:lang w:eastAsia="ja-JP"/>
        </w:rPr>
        <w:t>3.1.2</w:t>
      </w:r>
      <w:r w:rsidRPr="002B09FE">
        <w:rPr>
          <w:lang w:eastAsia="ja-JP"/>
        </w:rPr>
        <w:tab/>
      </w:r>
      <w:r w:rsidRPr="002B09FE">
        <w:t xml:space="preserve">IP02* provided an update on additional WAIC Radio Altimeter (RA) interference susceptibility testing carried out by the Aerospace Vehicle Systems Institute at Texas A&amp;M University. In </w:t>
      </w:r>
      <w:proofErr w:type="gramStart"/>
      <w:r w:rsidRPr="002B09FE">
        <w:t>particular</w:t>
      </w:r>
      <w:proofErr w:type="gramEnd"/>
      <w:r w:rsidRPr="002B09FE">
        <w:t xml:space="preserve"> it was noted that testing has now been refined to explicitly model the most critical landing case and to better identify the resultant margin for safe operation of RAs.</w:t>
      </w:r>
    </w:p>
    <w:p w:rsidR="00EF1DDC" w:rsidRPr="002B09FE" w:rsidRDefault="00EF1DDC" w:rsidP="00EF1DDC">
      <w:pPr>
        <w:rPr>
          <w:lang w:eastAsia="ja-JP"/>
        </w:rPr>
      </w:pPr>
    </w:p>
    <w:p w:rsidR="00EF1DDC" w:rsidRPr="002B09FE" w:rsidRDefault="00EF1DDC" w:rsidP="00EF1DDC">
      <w:r w:rsidRPr="002B09FE">
        <w:rPr>
          <w:lang w:eastAsia="ja-JP"/>
        </w:rPr>
        <w:t>3.1.3</w:t>
      </w:r>
      <w:r w:rsidRPr="002B09FE">
        <w:rPr>
          <w:lang w:eastAsia="ja-JP"/>
        </w:rPr>
        <w:tab/>
      </w:r>
      <w:r w:rsidRPr="002B09FE">
        <w:t>WP01* introduced the author’s concern regarding radio regulators using the WAIC transmission limitation levels as radio altimeter protection levels from emissions from out-of-band non-aviation systems.</w:t>
      </w:r>
    </w:p>
    <w:p w:rsidR="00EF1DDC" w:rsidRPr="002B09FE" w:rsidRDefault="00EF1DDC" w:rsidP="00EF1DDC"/>
    <w:p w:rsidR="00EF1DDC" w:rsidRPr="002B09FE" w:rsidRDefault="00EF1DDC" w:rsidP="00EF1DDC">
      <w:r w:rsidRPr="002B09FE">
        <w:t>3.1.4</w:t>
      </w:r>
      <w:r w:rsidRPr="002B09FE">
        <w:tab/>
        <w:t>IP01* presented concerns with the unwanted emission mask section of the proposed WAIC SARPS.</w:t>
      </w:r>
    </w:p>
    <w:p w:rsidR="00EF1DDC" w:rsidRPr="002B09FE" w:rsidRDefault="00EF1DDC" w:rsidP="00EF1DDC"/>
    <w:p w:rsidR="00EF1DDC" w:rsidRDefault="00EF1DDC" w:rsidP="00EF1DDC">
      <w:r w:rsidRPr="002B09FE">
        <w:t>3.1.5</w:t>
      </w:r>
      <w:r w:rsidRPr="002B09FE">
        <w:tab/>
        <w:t xml:space="preserve">All of the WAIC papers </w:t>
      </w:r>
      <w:proofErr w:type="gramStart"/>
      <w:r w:rsidRPr="002B09FE">
        <w:t>were introduced</w:t>
      </w:r>
      <w:proofErr w:type="gramEnd"/>
      <w:r w:rsidRPr="002B09FE">
        <w:t xml:space="preserve"> and clarifying questions were answered. Then the meeting held a combined discussion of all of the material. Due to the differing views, extensive off-line discussions </w:t>
      </w:r>
      <w:proofErr w:type="gramStart"/>
      <w:r w:rsidRPr="002B09FE">
        <w:t>were also held</w:t>
      </w:r>
      <w:proofErr w:type="gramEnd"/>
      <w:r w:rsidRPr="002B09FE">
        <w:t>. In the end, the meeting agreed to the following:</w:t>
      </w:r>
    </w:p>
    <w:p w:rsidR="00EF1DDC" w:rsidRDefault="00EF1DDC" w:rsidP="00EF1DDC"/>
    <w:p w:rsidR="00F5700D" w:rsidRDefault="00F5700D" w:rsidP="00EF1DDC">
      <w:pPr>
        <w:pStyle w:val="ListParagraph"/>
        <w:numPr>
          <w:ilvl w:val="0"/>
          <w:numId w:val="1"/>
        </w:numPr>
        <w:rPr>
          <w:lang w:eastAsia="ja-JP"/>
        </w:rPr>
      </w:pPr>
      <w:r>
        <w:rPr>
          <w:lang w:eastAsia="ja-JP"/>
        </w:rPr>
        <w:t>To support the emission mask as contained in FSMP-WG/9-WP02.</w:t>
      </w:r>
    </w:p>
    <w:p w:rsidR="00EF1DDC" w:rsidRDefault="00EF1DDC" w:rsidP="00EF1DDC">
      <w:pPr>
        <w:pStyle w:val="ListParagraph"/>
        <w:numPr>
          <w:ilvl w:val="0"/>
          <w:numId w:val="1"/>
        </w:numPr>
        <w:rPr>
          <w:lang w:eastAsia="ja-JP"/>
        </w:rPr>
      </w:pPr>
      <w:r>
        <w:t>In the studies leading up to WRC-15, use of the power limits in Recommendation ITU-R M.2085 and the methodology described in Report ITU-R M.2319 resulted in received WAIC levels at one aircraft, from an aggregate of WAIC transmissions from other aircraft, that met the radio altimeter protection levels contained in Recommendation ITU-R M.2059</w:t>
      </w:r>
      <w:r w:rsidR="00025635">
        <w:t xml:space="preserve"> (I/N=-6 dB)</w:t>
      </w:r>
      <w:r>
        <w:t>.</w:t>
      </w:r>
    </w:p>
    <w:p w:rsidR="00EF1DDC" w:rsidRDefault="00EF1DDC" w:rsidP="00A65BDE">
      <w:pPr>
        <w:pStyle w:val="ListParagraph"/>
        <w:numPr>
          <w:ilvl w:val="0"/>
          <w:numId w:val="1"/>
        </w:numPr>
        <w:rPr>
          <w:lang w:eastAsia="ja-JP"/>
        </w:rPr>
      </w:pPr>
      <w:r>
        <w:t xml:space="preserve">In the subsequent </w:t>
      </w:r>
      <w:r w:rsidR="00F5700D">
        <w:t>studies performed by</w:t>
      </w:r>
      <w:r>
        <w:t xml:space="preserve"> industry bodies</w:t>
      </w:r>
      <w:r w:rsidR="00F5700D">
        <w:t xml:space="preserve"> interested in WAIC development</w:t>
      </w:r>
      <w:r>
        <w:t xml:space="preserve">, the power levels in M.2085 </w:t>
      </w:r>
      <w:proofErr w:type="gramStart"/>
      <w:r>
        <w:t>were maintained</w:t>
      </w:r>
      <w:proofErr w:type="gramEnd"/>
      <w:r>
        <w:t xml:space="preserve">, however the methodology from M.2319 was altered. </w:t>
      </w:r>
      <w:r w:rsidR="00F5700D" w:rsidRPr="00A65BDE">
        <w:rPr>
          <w:lang w:val="en-US"/>
        </w:rPr>
        <w:t xml:space="preserve">In those studies, the considerations incorporated in the analysis in M.2319 regarding fuselage attenuation for WAIC operating internal to aircraft, or directional antennae use for WAIC operating external to aircraft,  were rendered unnecessary since the power limits specified in M.2085 are </w:t>
      </w:r>
      <w:proofErr w:type="spellStart"/>
      <w:r w:rsidR="00F5700D" w:rsidRPr="00A65BDE">
        <w:rPr>
          <w:lang w:val="en-US"/>
        </w:rPr>
        <w:t>e.i.r.p</w:t>
      </w:r>
      <w:proofErr w:type="spellEnd"/>
      <w:r w:rsidR="00F5700D" w:rsidRPr="00A65BDE">
        <w:rPr>
          <w:lang w:val="en-US"/>
        </w:rPr>
        <w:t xml:space="preserve">. values. It </w:t>
      </w:r>
      <w:proofErr w:type="gramStart"/>
      <w:r w:rsidR="00F5700D" w:rsidRPr="00A65BDE">
        <w:rPr>
          <w:lang w:val="en-US"/>
        </w:rPr>
        <w:t>was further assumed</w:t>
      </w:r>
      <w:proofErr w:type="gramEnd"/>
      <w:r w:rsidR="00F5700D" w:rsidRPr="00A65BDE">
        <w:rPr>
          <w:lang w:val="en-US"/>
        </w:rPr>
        <w:t xml:space="preserve"> that there was no attenuation between WAIC transmissions, represented as transmissions from an equivalent </w:t>
      </w:r>
      <w:proofErr w:type="spellStart"/>
      <w:r w:rsidR="00F5700D" w:rsidRPr="00A65BDE">
        <w:rPr>
          <w:lang w:val="en-US"/>
        </w:rPr>
        <w:t>e.i.r.p</w:t>
      </w:r>
      <w:proofErr w:type="spellEnd"/>
      <w:r w:rsidR="00F5700D" w:rsidRPr="00A65BDE">
        <w:rPr>
          <w:lang w:val="en-US"/>
        </w:rPr>
        <w:t xml:space="preserve">. point source at the geometric center of an aircraft, of one aircraft and an altimeter on another aircraft except for path loss and altimeter antenna discrimination. This results in WAIC interference levels </w:t>
      </w:r>
      <w:r w:rsidR="00A65BDE">
        <w:rPr>
          <w:lang w:val="en-US"/>
        </w:rPr>
        <w:t>much larger than</w:t>
      </w:r>
      <w:r w:rsidR="00F5700D" w:rsidRPr="00A65BDE">
        <w:rPr>
          <w:lang w:val="en-US"/>
        </w:rPr>
        <w:t xml:space="preserve"> the protection levels in M.2059. </w:t>
      </w:r>
    </w:p>
    <w:p w:rsidR="00EF1DDC" w:rsidRDefault="00EF1DDC" w:rsidP="00EF1DDC">
      <w:pPr>
        <w:pStyle w:val="ListParagraph"/>
        <w:numPr>
          <w:ilvl w:val="0"/>
          <w:numId w:val="1"/>
        </w:numPr>
        <w:rPr>
          <w:lang w:eastAsia="ja-JP"/>
        </w:rPr>
      </w:pPr>
      <w:r>
        <w:t>As a result, two potential approaches to WAIC SARPS development were agreed:</w:t>
      </w:r>
    </w:p>
    <w:p w:rsidR="00EF1DDC" w:rsidRDefault="00EF1DDC" w:rsidP="00EF1DDC">
      <w:pPr>
        <w:pStyle w:val="ListParagraph"/>
        <w:numPr>
          <w:ilvl w:val="1"/>
          <w:numId w:val="1"/>
        </w:numPr>
        <w:rPr>
          <w:lang w:eastAsia="ja-JP"/>
        </w:rPr>
      </w:pPr>
      <w:r>
        <w:t xml:space="preserve">Option 1:  WAIC SARPS </w:t>
      </w:r>
      <w:proofErr w:type="gramStart"/>
      <w:r>
        <w:t>would be developed</w:t>
      </w:r>
      <w:proofErr w:type="gramEnd"/>
      <w:r>
        <w:t xml:space="preserve"> only for internal-aircraft installations</w:t>
      </w:r>
      <w:r w:rsidR="00096BBD">
        <w:t xml:space="preserve"> </w:t>
      </w:r>
      <w:r>
        <w:t xml:space="preserve">(i.e., external installations </w:t>
      </w:r>
      <w:r w:rsidR="00F5700D">
        <w:t>may be addressed in future SARPS development</w:t>
      </w:r>
      <w:r>
        <w:t xml:space="preserve">). Under this </w:t>
      </w:r>
      <w:proofErr w:type="gramStart"/>
      <w:r>
        <w:t>approach</w:t>
      </w:r>
      <w:proofErr w:type="gramEnd"/>
      <w:r>
        <w:t xml:space="preserve"> the existing draft WAIC SARPS (see FSMP-WG/9 WP02 with some </w:t>
      </w:r>
      <w:r w:rsidR="00F5700D">
        <w:t xml:space="preserve">minor </w:t>
      </w:r>
      <w:r>
        <w:t xml:space="preserve">editorial modifications as shown in </w:t>
      </w:r>
      <w:r w:rsidR="00694868">
        <w:t xml:space="preserve">Annex 1 of </w:t>
      </w:r>
      <w:r>
        <w:t xml:space="preserve">Flimsy 8) would be acceptable, with the exception of current references to RTCA and EUROCAE documentation </w:t>
      </w:r>
      <w:r w:rsidR="00096BBD">
        <w:t xml:space="preserve">and aircraft fuselage attenuation </w:t>
      </w:r>
      <w:r>
        <w:t>which are not yet agreed.</w:t>
      </w:r>
    </w:p>
    <w:p w:rsidR="00EF1DDC" w:rsidRDefault="00EF1DDC" w:rsidP="00EF1DDC">
      <w:pPr>
        <w:pStyle w:val="ListParagraph"/>
        <w:numPr>
          <w:ilvl w:val="1"/>
          <w:numId w:val="1"/>
        </w:numPr>
        <w:rPr>
          <w:lang w:eastAsia="ja-JP"/>
        </w:rPr>
      </w:pPr>
      <w:r>
        <w:t>Option 2:  Continue with development of WAIC SARPS for both internal and external installations. Under this approach the following additional tasks would be required:</w:t>
      </w:r>
    </w:p>
    <w:p w:rsidR="00211F53" w:rsidRDefault="00211F53" w:rsidP="00EF1DDC">
      <w:pPr>
        <w:pStyle w:val="ListParagraph"/>
        <w:numPr>
          <w:ilvl w:val="2"/>
          <w:numId w:val="1"/>
        </w:numPr>
        <w:rPr>
          <w:lang w:eastAsia="ja-JP"/>
        </w:rPr>
      </w:pPr>
      <w:r>
        <w:t>Provide test data to interested participants;</w:t>
      </w:r>
    </w:p>
    <w:p w:rsidR="00EF1DDC" w:rsidRDefault="00EF1DDC" w:rsidP="00EF1DDC">
      <w:pPr>
        <w:pStyle w:val="ListParagraph"/>
        <w:numPr>
          <w:ilvl w:val="2"/>
          <w:numId w:val="1"/>
        </w:numPr>
        <w:rPr>
          <w:lang w:eastAsia="ja-JP"/>
        </w:rPr>
      </w:pPr>
      <w:r>
        <w:t>Add a sentence (exact wording TBD) to preclude use of chirped FM waveforms for WAIC transmissions;</w:t>
      </w:r>
    </w:p>
    <w:p w:rsidR="00EF1DDC" w:rsidRDefault="00EF1DDC" w:rsidP="00EF1DDC">
      <w:pPr>
        <w:pStyle w:val="ListParagraph"/>
        <w:numPr>
          <w:ilvl w:val="2"/>
          <w:numId w:val="1"/>
        </w:numPr>
        <w:rPr>
          <w:lang w:eastAsia="ja-JP"/>
        </w:rPr>
      </w:pPr>
      <w:r>
        <w:t>Document altimeter and airframe</w:t>
      </w:r>
      <w:r w:rsidRPr="009C2336">
        <w:t xml:space="preserve"> </w:t>
      </w:r>
      <w:r>
        <w:t xml:space="preserve">manufacturer agreement with the altimeter </w:t>
      </w:r>
      <w:r>
        <w:lastRenderedPageBreak/>
        <w:t>testing criteria;</w:t>
      </w:r>
    </w:p>
    <w:p w:rsidR="00EF1DDC" w:rsidRDefault="00EF1DDC" w:rsidP="00EF1DDC">
      <w:pPr>
        <w:pStyle w:val="ListParagraph"/>
        <w:numPr>
          <w:ilvl w:val="2"/>
          <w:numId w:val="1"/>
        </w:numPr>
        <w:rPr>
          <w:lang w:eastAsia="ja-JP"/>
        </w:rPr>
      </w:pPr>
      <w:r>
        <w:t>Reach agreement on any additional testing of pulsed altimeters and/or additional varieties of other altimeters</w:t>
      </w:r>
      <w:r w:rsidR="00025635">
        <w:t xml:space="preserve"> (e.g., General Aviation and Helicopters)</w:t>
      </w:r>
      <w:r>
        <w:t>;</w:t>
      </w:r>
    </w:p>
    <w:p w:rsidR="00C31383" w:rsidRDefault="00211F53" w:rsidP="00EF1DDC">
      <w:pPr>
        <w:pStyle w:val="ListParagraph"/>
        <w:numPr>
          <w:ilvl w:val="2"/>
          <w:numId w:val="1"/>
        </w:numPr>
        <w:rPr>
          <w:lang w:eastAsia="ja-JP"/>
        </w:rPr>
      </w:pPr>
      <w:r>
        <w:t>Study</w:t>
      </w:r>
      <w:r w:rsidR="00EF1DDC">
        <w:t xml:space="preserve"> </w:t>
      </w:r>
      <w:proofErr w:type="gramStart"/>
      <w:r w:rsidR="00EF1DDC">
        <w:t xml:space="preserve">radio altimeter </w:t>
      </w:r>
      <w:r w:rsidR="00E145A2">
        <w:t>interference threshold</w:t>
      </w:r>
      <w:proofErr w:type="gramEnd"/>
      <w:r w:rsidR="00E145A2">
        <w:t xml:space="preserve"> with respect to WAIC</w:t>
      </w:r>
      <w:r w:rsidR="00EF1DDC">
        <w:t>. Th</w:t>
      </w:r>
      <w:r>
        <w:t>is</w:t>
      </w:r>
      <w:r w:rsidR="00EF1DDC">
        <w:t xml:space="preserve"> would take into account the WAIC testing levels and interference scenario, and </w:t>
      </w:r>
      <w:r>
        <w:t>c</w:t>
      </w:r>
      <w:r w:rsidR="00EF1DDC">
        <w:t>ould eventually serve as an input toward revision of M.2059.</w:t>
      </w:r>
    </w:p>
    <w:p w:rsidR="003A7C3D" w:rsidRDefault="003A7C3D" w:rsidP="00096BBD">
      <w:pPr>
        <w:rPr>
          <w:lang w:eastAsia="ja-JP"/>
        </w:rPr>
      </w:pPr>
    </w:p>
    <w:p w:rsidR="00151B1D" w:rsidRDefault="003A7C3D" w:rsidP="003A7C3D">
      <w:r>
        <w:rPr>
          <w:lang w:eastAsia="ja-JP"/>
        </w:rPr>
        <w:t>Finally, it was noted that g</w:t>
      </w:r>
      <w:r>
        <w:t>iven the extensive discussion of the topic at this meeting, and the tight remaining timelines, t</w:t>
      </w:r>
      <w:r w:rsidR="00151B1D">
        <w:t xml:space="preserve">he </w:t>
      </w:r>
      <w:r>
        <w:t>WAIC proponents have requested that</w:t>
      </w:r>
      <w:r w:rsidR="00151B1D">
        <w:t xml:space="preserve"> additional changes </w:t>
      </w:r>
      <w:r>
        <w:t>not</w:t>
      </w:r>
      <w:r w:rsidR="00151B1D">
        <w:t xml:space="preserve"> be proposed or accepted for additions or changes to the text in the draft SARPS presented in WP02 other than those identified in Options 1 and 2 above</w:t>
      </w:r>
      <w:r>
        <w:t>.</w:t>
      </w:r>
    </w:p>
    <w:p w:rsidR="00096BBD" w:rsidRDefault="00096BBD" w:rsidP="003A7C3D"/>
    <w:p w:rsidR="00096BBD" w:rsidRDefault="00096BBD" w:rsidP="003A7C3D">
      <w:proofErr w:type="gramStart"/>
      <w:r>
        <w:t>3.1.6</w:t>
      </w:r>
      <w:r>
        <w:tab/>
        <w:t>During the general discussions</w:t>
      </w:r>
      <w:proofErr w:type="gramEnd"/>
      <w:r>
        <w:t xml:space="preserve"> a question was raised as to what evidence had been presented, or what requirements were planned, to demonstrate that WAIC could operate in the presence of radio altimeter interference (consistent with the requirements of the WAIC frequency allocation). It </w:t>
      </w:r>
      <w:proofErr w:type="gramStart"/>
      <w:r>
        <w:t>was noted</w:t>
      </w:r>
      <w:proofErr w:type="gramEnd"/>
      <w:r>
        <w:t xml:space="preserve"> that Report ITU-R M.2319 includes a study of the matter.</w:t>
      </w:r>
    </w:p>
    <w:p w:rsidR="003B3568" w:rsidRDefault="003B3568" w:rsidP="003A7C3D"/>
    <w:p w:rsidR="003B3568" w:rsidRDefault="003B3568" w:rsidP="003A7C3D">
      <w:pPr>
        <w:rPr>
          <w:lang w:eastAsia="ja-JP"/>
        </w:rPr>
      </w:pPr>
      <w:r>
        <w:t>3.1.7</w:t>
      </w:r>
      <w:r>
        <w:tab/>
        <w:t>The meeting encouraged the correspondence group to continue to meet to attempt to resolve the remaining questions/issues.</w:t>
      </w:r>
      <w:bookmarkStart w:id="0" w:name="_GoBack"/>
      <w:bookmarkEnd w:id="0"/>
    </w:p>
    <w:sectPr w:rsidR="003B35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5854B1"/>
    <w:multiLevelType w:val="hybridMultilevel"/>
    <w:tmpl w:val="B33481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3"/>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DDC"/>
    <w:rsid w:val="00025635"/>
    <w:rsid w:val="00096BBD"/>
    <w:rsid w:val="00151B1D"/>
    <w:rsid w:val="00211F53"/>
    <w:rsid w:val="003A7C3D"/>
    <w:rsid w:val="003B3568"/>
    <w:rsid w:val="0058299E"/>
    <w:rsid w:val="00694868"/>
    <w:rsid w:val="00765DBA"/>
    <w:rsid w:val="00A65BDE"/>
    <w:rsid w:val="00C31383"/>
    <w:rsid w:val="00E145A2"/>
    <w:rsid w:val="00EF1DDC"/>
    <w:rsid w:val="00F570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E2297"/>
  <w15:chartTrackingRefBased/>
  <w15:docId w15:val="{526437BF-345C-47D7-831B-5D3942574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1DDC"/>
    <w:pPr>
      <w:widowControl w:val="0"/>
      <w:autoSpaceDE w:val="0"/>
      <w:autoSpaceDN w:val="0"/>
      <w:adjustRightInd w:val="0"/>
      <w:spacing w:after="0" w:line="240" w:lineRule="auto"/>
    </w:pPr>
    <w:rPr>
      <w:rFonts w:ascii="Times New Roman" w:eastAsia="SimSun" w:hAnsi="Times New Roman" w:cs="Times New Roman"/>
      <w:szCs w:val="24"/>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1D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0666221">
      <w:bodyDiv w:val="1"/>
      <w:marLeft w:val="0"/>
      <w:marRight w:val="0"/>
      <w:marTop w:val="0"/>
      <w:marBottom w:val="0"/>
      <w:divBdr>
        <w:top w:val="none" w:sz="0" w:space="0" w:color="auto"/>
        <w:left w:val="none" w:sz="0" w:space="0" w:color="auto"/>
        <w:bottom w:val="none" w:sz="0" w:space="0" w:color="auto"/>
        <w:right w:val="none" w:sz="0" w:space="0" w:color="auto"/>
      </w:divBdr>
      <w:divsChild>
        <w:div w:id="10643722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8991225">
              <w:marLeft w:val="0"/>
              <w:marRight w:val="0"/>
              <w:marTop w:val="0"/>
              <w:marBottom w:val="0"/>
              <w:divBdr>
                <w:top w:val="none" w:sz="0" w:space="0" w:color="auto"/>
                <w:left w:val="none" w:sz="0" w:space="0" w:color="auto"/>
                <w:bottom w:val="none" w:sz="0" w:space="0" w:color="auto"/>
                <w:right w:val="none" w:sz="0" w:space="0" w:color="auto"/>
              </w:divBdr>
              <w:divsChild>
                <w:div w:id="1049646821">
                  <w:blockQuote w:val="1"/>
                  <w:marLeft w:val="600"/>
                  <w:marRight w:val="0"/>
                  <w:marTop w:val="0"/>
                  <w:marBottom w:val="0"/>
                  <w:divBdr>
                    <w:top w:val="none" w:sz="0" w:space="0" w:color="auto"/>
                    <w:left w:val="none" w:sz="0" w:space="0" w:color="auto"/>
                    <w:bottom w:val="none" w:sz="0" w:space="0" w:color="auto"/>
                    <w:right w:val="none" w:sz="0" w:space="0" w:color="auto"/>
                  </w:divBdr>
                  <w:divsChild>
                    <w:div w:id="183949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403524">
      <w:bodyDiv w:val="1"/>
      <w:marLeft w:val="0"/>
      <w:marRight w:val="0"/>
      <w:marTop w:val="0"/>
      <w:marBottom w:val="0"/>
      <w:divBdr>
        <w:top w:val="none" w:sz="0" w:space="0" w:color="auto"/>
        <w:left w:val="none" w:sz="0" w:space="0" w:color="auto"/>
        <w:bottom w:val="none" w:sz="0" w:space="0" w:color="auto"/>
        <w:right w:val="none" w:sz="0" w:space="0" w:color="auto"/>
      </w:divBdr>
      <w:divsChild>
        <w:div w:id="15933909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7616811">
              <w:marLeft w:val="0"/>
              <w:marRight w:val="0"/>
              <w:marTop w:val="0"/>
              <w:marBottom w:val="0"/>
              <w:divBdr>
                <w:top w:val="none" w:sz="0" w:space="0" w:color="auto"/>
                <w:left w:val="none" w:sz="0" w:space="0" w:color="auto"/>
                <w:bottom w:val="none" w:sz="0" w:space="0" w:color="auto"/>
                <w:right w:val="none" w:sz="0" w:space="0" w:color="auto"/>
              </w:divBdr>
              <w:divsChild>
                <w:div w:id="860896122">
                  <w:blockQuote w:val="1"/>
                  <w:marLeft w:val="600"/>
                  <w:marRight w:val="0"/>
                  <w:marTop w:val="0"/>
                  <w:marBottom w:val="0"/>
                  <w:divBdr>
                    <w:top w:val="none" w:sz="0" w:space="0" w:color="auto"/>
                    <w:left w:val="none" w:sz="0" w:space="0" w:color="auto"/>
                    <w:bottom w:val="none" w:sz="0" w:space="0" w:color="auto"/>
                    <w:right w:val="none" w:sz="0" w:space="0" w:color="auto"/>
                  </w:divBdr>
                  <w:divsChild>
                    <w:div w:id="21805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65bd2d6fcaa3f4ac24b296b660148a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821E61-FE58-4689-B217-60EBF71A9CB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5B839DD-DEBF-4B68-9291-FD06F79E9031}">
  <ds:schemaRefs>
    <ds:schemaRef ds:uri="http://schemas.microsoft.com/sharepoint/v3/contenttype/forms"/>
  </ds:schemaRefs>
</ds:datastoreItem>
</file>

<file path=customXml/itemProps3.xml><?xml version="1.0" encoding="utf-8"?>
<ds:datastoreItem xmlns:ds="http://schemas.openxmlformats.org/officeDocument/2006/customXml" ds:itemID="{F0BB39C1-D537-4D0E-BA55-609D079F9D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2</Pages>
  <Words>691</Words>
  <Characters>3940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USA</dc:creator>
  <cp:keywords/>
  <dc:description/>
  <cp:lastModifiedBy>USA</cp:lastModifiedBy>
  <cp:revision>10</cp:revision>
  <dcterms:created xsi:type="dcterms:W3CDTF">2019-08-29T19:40:00Z</dcterms:created>
  <dcterms:modified xsi:type="dcterms:W3CDTF">2019-08-29T21:11:00Z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0x010100B372B09A9A77C4438999FF1325BEF759</vt:lpwstr>
  </property>
</Properties>
</file>