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6479ACEB" w14:textId="77777777" w:rsidR="001566B0" w:rsidRDefault="001566B0" w:rsidP="001566B0">
      <w:pPr>
        <w:pStyle w:val="Maintitle"/>
      </w:pPr>
      <w:r>
        <w:t>Thirteenth Working Group meeting</w:t>
      </w:r>
    </w:p>
    <w:p w14:paraId="2AEBA94F" w14:textId="77777777" w:rsidR="001566B0" w:rsidRDefault="001566B0" w:rsidP="001566B0"/>
    <w:p w14:paraId="2DCB11CB" w14:textId="77777777" w:rsidR="001566B0" w:rsidRDefault="001566B0" w:rsidP="001566B0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Web Meeting, 21– 25 February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6AE6F76E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3</w:t>
      </w:r>
      <w:r w:rsidR="00CD6338">
        <w:rPr>
          <w:lang w:val="sv-SE"/>
        </w:rPr>
        <w:t xml:space="preserve"> </w:t>
      </w:r>
      <w:r w:rsidR="00E02912">
        <w:rPr>
          <w:lang w:val="sv-SE"/>
        </w:rPr>
        <w:t>e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5B7EC6">
        <w:rPr>
          <w:rFonts w:eastAsia="Calibri"/>
          <w:bCs/>
        </w:rPr>
        <w:t xml:space="preserve">Development of </w:t>
      </w:r>
      <w:r w:rsidR="005A521E">
        <w:rPr>
          <w:rFonts w:eastAsia="Calibri"/>
          <w:bCs/>
        </w:rPr>
        <w:t>(planned) material for ITU-R Studies on WRC-23 AI 1.</w:t>
      </w:r>
      <w:r w:rsidR="00E02912">
        <w:rPr>
          <w:rFonts w:eastAsia="Calibri"/>
          <w:bCs/>
        </w:rPr>
        <w:t>10</w:t>
      </w:r>
      <w:r w:rsidR="005A521E">
        <w:rPr>
          <w:rFonts w:eastAsia="Calibri"/>
          <w:bCs/>
        </w:rPr>
        <w:t xml:space="preserve"> </w:t>
      </w:r>
      <w:r w:rsidR="00E02912">
        <w:rPr>
          <w:rFonts w:eastAsia="Calibri"/>
          <w:bCs/>
        </w:rPr>
        <w:t>non-safety AMS</w:t>
      </w:r>
      <w:r w:rsidR="005B7EC6" w:rsidDel="005B7EC6">
        <w:rPr>
          <w:lang w:val="sv-SE"/>
        </w:rPr>
        <w:t xml:space="preserve"> 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30B9CCD3" w:rsidR="00770160" w:rsidRDefault="005B7EC6">
      <w:pPr>
        <w:pStyle w:val="Maintitle"/>
      </w:pPr>
      <w:r>
        <w:t xml:space="preserve">ELEMENTS OF </w:t>
      </w:r>
      <w:r w:rsidR="001F7343">
        <w:t xml:space="preserve">FSMP WRC-23 WORKSHOP AND FOR </w:t>
      </w:r>
      <w:r>
        <w:t xml:space="preserve">DISCUSSION ON </w:t>
      </w:r>
      <w:r w:rsidR="00CD6338">
        <w:t>PROGRESS OF THE WORK ON AGENDA ITEM 1.</w:t>
      </w:r>
      <w:r w:rsidR="001F7343">
        <w:t>10</w:t>
      </w:r>
      <w:r w:rsidR="005A521E">
        <w:t xml:space="preserve"> 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608C0A66" w14:textId="0C3E1E84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3948CC">
        <w:t xml:space="preserve">Alexandre </w:t>
      </w:r>
      <w:proofErr w:type="spellStart"/>
      <w:r w:rsidR="003948CC">
        <w:t>Marquet</w:t>
      </w:r>
      <w:proofErr w:type="spellEnd"/>
      <w:r w:rsidR="00BB3598">
        <w:t xml:space="preserve"> and </w:t>
      </w:r>
      <w:r w:rsidR="002778B0">
        <w:t>Jérôme André</w:t>
      </w:r>
      <w:r w:rsidR="00A86CFB">
        <w:t>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1B2ECD8B" w14:textId="03663CF6" w:rsidR="00CB3705" w:rsidRDefault="00CD6338">
            <w:r>
              <w:t xml:space="preserve">This working paper provides the </w:t>
            </w:r>
            <w:r w:rsidR="003948CC">
              <w:t>progress of the work on agenda item 1.10 as introduced during ICAO WRC-23 workshop</w:t>
            </w:r>
            <w:r>
              <w:t>.</w:t>
            </w:r>
          </w:p>
          <w:p w14:paraId="29736D7B" w14:textId="77777777" w:rsidR="000A7380" w:rsidRDefault="000A7380" w:rsidP="00BE5E24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01B208D7" w14:textId="060783FE" w:rsidR="00770160" w:rsidRDefault="003948CC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rPr>
          <w:lang w:val="en-US"/>
        </w:rPr>
        <w:t>This paper introduce</w:t>
      </w:r>
      <w:r w:rsidR="00123333">
        <w:rPr>
          <w:lang w:val="en-US"/>
        </w:rPr>
        <w:t>s</w:t>
      </w:r>
      <w:r>
        <w:rPr>
          <w:lang w:val="en-US"/>
        </w:rPr>
        <w:t xml:space="preserve"> the progress of the </w:t>
      </w:r>
      <w:r w:rsidR="00F92BAD">
        <w:rPr>
          <w:lang w:val="en-US"/>
        </w:rPr>
        <w:t>work</w:t>
      </w:r>
      <w:r>
        <w:rPr>
          <w:lang w:val="en-US"/>
        </w:rPr>
        <w:t xml:space="preserve"> on agenda item 1.10 in regards with </w:t>
      </w:r>
      <w:r w:rsidR="00123333">
        <w:rPr>
          <w:lang w:val="en-US"/>
        </w:rPr>
        <w:t xml:space="preserve">the coexistence </w:t>
      </w:r>
      <w:r w:rsidR="00995868">
        <w:rPr>
          <w:lang w:val="en-US"/>
        </w:rPr>
        <w:t xml:space="preserve">of non-safety AMS systems with </w:t>
      </w:r>
      <w:r>
        <w:rPr>
          <w:lang w:val="en-US"/>
        </w:rPr>
        <w:t xml:space="preserve">aeronautical </w:t>
      </w:r>
      <w:r w:rsidR="00F92BAD">
        <w:rPr>
          <w:lang w:val="en-US"/>
        </w:rPr>
        <w:t>radionavigation service in 15.4-15.7 GHz</w:t>
      </w:r>
      <w:r w:rsidR="00CD6338">
        <w:t>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4D647714" w14:textId="1E2B44F3" w:rsidR="007A0A47" w:rsidRDefault="00E02912" w:rsidP="00E02912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</w:t>
      </w:r>
      <w:r w:rsidR="00F92BAD">
        <w:t xml:space="preserve">he </w:t>
      </w:r>
      <w:r>
        <w:t xml:space="preserve">slides for the FSMP workshop are attached to this working paper with the intent to also </w:t>
      </w:r>
      <w:r w:rsidR="001F7343">
        <w:t xml:space="preserve">have discussion </w:t>
      </w:r>
      <w:r>
        <w:t xml:space="preserve">during regular session </w:t>
      </w:r>
      <w:r w:rsidR="001F7343">
        <w:t>of FSMP on item 3 e) of the agenda</w:t>
      </w:r>
      <w:r w:rsidR="00CD6338">
        <w:t>.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42E67A91" w14:textId="55CF371F" w:rsidR="00770160" w:rsidRPr="005C7636" w:rsidRDefault="00770160" w:rsidP="00270277">
      <w:pPr>
        <w:pStyle w:val="Listabc"/>
        <w:numPr>
          <w:ilvl w:val="0"/>
          <w:numId w:val="2"/>
        </w:numPr>
        <w:ind w:left="1800"/>
      </w:pPr>
      <w:r w:rsidRPr="006030D6">
        <w:rPr>
          <w:lang w:val="en-GB"/>
        </w:rPr>
        <w:t xml:space="preserve">note and </w:t>
      </w:r>
      <w:r w:rsidR="00F92BAD">
        <w:rPr>
          <w:lang w:val="en-GB"/>
        </w:rPr>
        <w:t xml:space="preserve">provide comments on the progress report of the studies </w:t>
      </w:r>
      <w:r w:rsidR="00995868">
        <w:rPr>
          <w:lang w:val="en-GB"/>
        </w:rPr>
        <w:t xml:space="preserve">on coexistence of non-safety AMS systems </w:t>
      </w:r>
      <w:r w:rsidR="00F92BAD">
        <w:rPr>
          <w:lang w:val="en-GB"/>
        </w:rPr>
        <w:t xml:space="preserve">with </w:t>
      </w:r>
      <w:r w:rsidR="00F92BAD">
        <w:rPr>
          <w:lang w:val="en-US"/>
        </w:rPr>
        <w:t>aeronautical radionavigation service in 15.4-15.7 GHz</w:t>
      </w:r>
      <w:r w:rsidR="006030D6">
        <w:rPr>
          <w:lang w:val="en-GB"/>
        </w:rPr>
        <w:t>.</w:t>
      </w:r>
    </w:p>
    <w:p w14:paraId="09828F16" w14:textId="70B7E4E7" w:rsidR="005C7636" w:rsidRDefault="005C7636" w:rsidP="005C7636">
      <w:pPr>
        <w:pStyle w:val="Listabc"/>
        <w:rPr>
          <w:lang w:val="en-GB"/>
        </w:rPr>
      </w:pPr>
    </w:p>
    <w:p w14:paraId="6606787D" w14:textId="002F098D" w:rsidR="005C7636" w:rsidRDefault="005C7636" w:rsidP="005C7636">
      <w:pPr>
        <w:pStyle w:val="Listabc"/>
      </w:pPr>
    </w:p>
    <w:p w14:paraId="4B040667" w14:textId="351F1FEA" w:rsidR="00A12CBA" w:rsidRDefault="00770160">
      <w:pPr>
        <w:spacing w:before="600"/>
        <w:jc w:val="center"/>
      </w:pPr>
      <w:r>
        <w:t>— END —</w:t>
      </w:r>
      <w:bookmarkStart w:id="2" w:name="dbreak"/>
      <w:bookmarkEnd w:id="2"/>
    </w:p>
    <w:sectPr w:rsidR="00A12C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A9C3" w14:textId="77777777" w:rsidR="00962F02" w:rsidRDefault="00962F02">
      <w:r>
        <w:separator/>
      </w:r>
    </w:p>
  </w:endnote>
  <w:endnote w:type="continuationSeparator" w:id="0">
    <w:p w14:paraId="1008BA70" w14:textId="77777777" w:rsidR="00962F02" w:rsidRDefault="0096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56EB" w14:textId="77777777" w:rsidR="005A7499" w:rsidRDefault="005A7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5F22" w14:textId="77777777" w:rsidR="005A7499" w:rsidRDefault="005A7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Pr="005A7499" w:rsidRDefault="00770160">
    <w:pPr>
      <w:pStyle w:val="Footer"/>
      <w:rPr>
        <w:sz w:val="18"/>
        <w:lang w:val="en-US"/>
      </w:rPr>
    </w:pPr>
    <w:r w:rsidRPr="005A7499">
      <w:rPr>
        <w:sz w:val="18"/>
        <w:lang w:val="en-US"/>
      </w:rPr>
      <w:t>(</w:t>
    </w:r>
    <w:r>
      <w:rPr>
        <w:sz w:val="18"/>
        <w:lang w:val="en-US"/>
      </w:rPr>
      <w:fldChar w:fldCharType="begin"/>
    </w:r>
    <w:r w:rsidRPr="00D27ED5">
      <w:rPr>
        <w:sz w:val="18"/>
        <w:lang w:val="en-US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 w:rsidRPr="00D27ED5">
      <w:rPr>
        <w:noProof/>
        <w:sz w:val="18"/>
        <w:lang w:val="en-US"/>
      </w:rPr>
      <w:t>3</w:t>
    </w:r>
    <w:r>
      <w:rPr>
        <w:sz w:val="18"/>
        <w:lang w:val="en-US"/>
      </w:rPr>
      <w:fldChar w:fldCharType="end"/>
    </w:r>
    <w:r w:rsidRPr="005A7499">
      <w:rPr>
        <w:sz w:val="18"/>
        <w:lang w:val="en-US"/>
      </w:rPr>
      <w:t xml:space="preserve"> pages)</w:t>
    </w:r>
  </w:p>
  <w:p w14:paraId="168B8FEF" w14:textId="6A00B414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0713F4">
      <w:rPr>
        <w:noProof/>
        <w:sz w:val="18"/>
        <w:lang w:val="en-US"/>
      </w:rPr>
      <w:t>FSMP-WG13-WP08_Elements on AI 1.10_France_V1.0.docx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2B8E" w14:textId="77777777" w:rsidR="00962F02" w:rsidRDefault="00962F02">
      <w:r>
        <w:separator/>
      </w:r>
    </w:p>
  </w:footnote>
  <w:footnote w:type="continuationSeparator" w:id="0">
    <w:p w14:paraId="117F4EE7" w14:textId="77777777" w:rsidR="00962F02" w:rsidRDefault="0096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4255BE38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EB7A40">
      <w:t>3</w:t>
    </w:r>
    <w:r w:rsidR="007E6A06">
      <w:t xml:space="preserve"> </w:t>
    </w:r>
    <w:r w:rsidR="00770160">
      <w:t>WP/</w:t>
    </w:r>
    <w:r w:rsidR="000713F4">
      <w:t>08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2B0BEDEC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3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37110EDC" w:rsidR="00920C27" w:rsidRPr="00066AB7" w:rsidRDefault="000D26D5" w:rsidP="005C763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B6586D">
                  <w:rPr>
                    <w:szCs w:val="22"/>
                  </w:rPr>
                  <w:t>3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4"/>
                <w:r w:rsidR="000713F4">
                  <w:rPr>
                    <w:szCs w:val="22"/>
                  </w:rPr>
                  <w:t>08</w:t>
                </w:r>
              </w:p>
              <w:p w14:paraId="7813D9F6" w14:textId="128CD7F1" w:rsidR="00920C27" w:rsidRPr="00066AB7" w:rsidRDefault="00885035" w:rsidP="005C7636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0713F4">
                  <w:rPr>
                    <w:sz w:val="18"/>
                    <w:szCs w:val="18"/>
                  </w:rPr>
                  <w:t>14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info_paper"/>
                <w:bookmarkEnd w:id="10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5C763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E19"/>
    <w:multiLevelType w:val="hybridMultilevel"/>
    <w:tmpl w:val="C0341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42C49"/>
    <w:rsid w:val="00061260"/>
    <w:rsid w:val="000713F4"/>
    <w:rsid w:val="000A7380"/>
    <w:rsid w:val="000C0C8D"/>
    <w:rsid w:val="000C101B"/>
    <w:rsid w:val="000C2418"/>
    <w:rsid w:val="000D26D5"/>
    <w:rsid w:val="000D5A47"/>
    <w:rsid w:val="000E218A"/>
    <w:rsid w:val="000F2F62"/>
    <w:rsid w:val="00101F76"/>
    <w:rsid w:val="00123333"/>
    <w:rsid w:val="00143AAF"/>
    <w:rsid w:val="001566B0"/>
    <w:rsid w:val="00163E6C"/>
    <w:rsid w:val="00175CB7"/>
    <w:rsid w:val="001A5DB8"/>
    <w:rsid w:val="001C380A"/>
    <w:rsid w:val="001F7343"/>
    <w:rsid w:val="00225481"/>
    <w:rsid w:val="002778B0"/>
    <w:rsid w:val="002C2D0B"/>
    <w:rsid w:val="002C4A54"/>
    <w:rsid w:val="002C6A4C"/>
    <w:rsid w:val="00343C54"/>
    <w:rsid w:val="00343ED5"/>
    <w:rsid w:val="00364492"/>
    <w:rsid w:val="003715A0"/>
    <w:rsid w:val="003948CC"/>
    <w:rsid w:val="0039770C"/>
    <w:rsid w:val="003C41DA"/>
    <w:rsid w:val="003D7FD8"/>
    <w:rsid w:val="003E7346"/>
    <w:rsid w:val="00411BB1"/>
    <w:rsid w:val="00423C6F"/>
    <w:rsid w:val="00431D8E"/>
    <w:rsid w:val="00452839"/>
    <w:rsid w:val="004735BC"/>
    <w:rsid w:val="004912BB"/>
    <w:rsid w:val="0049280E"/>
    <w:rsid w:val="00492CD2"/>
    <w:rsid w:val="004D5919"/>
    <w:rsid w:val="00505F6E"/>
    <w:rsid w:val="005132C6"/>
    <w:rsid w:val="0051574F"/>
    <w:rsid w:val="00534600"/>
    <w:rsid w:val="00552B85"/>
    <w:rsid w:val="00563738"/>
    <w:rsid w:val="005842E7"/>
    <w:rsid w:val="00586739"/>
    <w:rsid w:val="00596BF7"/>
    <w:rsid w:val="005977DE"/>
    <w:rsid w:val="005A0D23"/>
    <w:rsid w:val="005A1987"/>
    <w:rsid w:val="005A3039"/>
    <w:rsid w:val="005A521E"/>
    <w:rsid w:val="005A7499"/>
    <w:rsid w:val="005B185B"/>
    <w:rsid w:val="005B6A59"/>
    <w:rsid w:val="005B7EC6"/>
    <w:rsid w:val="005C7636"/>
    <w:rsid w:val="005D20B0"/>
    <w:rsid w:val="005D775A"/>
    <w:rsid w:val="005E4DAA"/>
    <w:rsid w:val="005F1DDF"/>
    <w:rsid w:val="00601C36"/>
    <w:rsid w:val="006030D6"/>
    <w:rsid w:val="00605060"/>
    <w:rsid w:val="00615766"/>
    <w:rsid w:val="00625E2A"/>
    <w:rsid w:val="0062685D"/>
    <w:rsid w:val="006306AC"/>
    <w:rsid w:val="00630789"/>
    <w:rsid w:val="00664C07"/>
    <w:rsid w:val="006A5073"/>
    <w:rsid w:val="006C7AB8"/>
    <w:rsid w:val="006D70DF"/>
    <w:rsid w:val="006E0A73"/>
    <w:rsid w:val="00714A84"/>
    <w:rsid w:val="007163C9"/>
    <w:rsid w:val="00725205"/>
    <w:rsid w:val="00760654"/>
    <w:rsid w:val="00770160"/>
    <w:rsid w:val="00775650"/>
    <w:rsid w:val="007A0A47"/>
    <w:rsid w:val="007E6A06"/>
    <w:rsid w:val="008120C3"/>
    <w:rsid w:val="00824EB8"/>
    <w:rsid w:val="008557BB"/>
    <w:rsid w:val="00860F65"/>
    <w:rsid w:val="00860FB4"/>
    <w:rsid w:val="00885035"/>
    <w:rsid w:val="008852E2"/>
    <w:rsid w:val="0089264C"/>
    <w:rsid w:val="00896451"/>
    <w:rsid w:val="008B54C4"/>
    <w:rsid w:val="008C21BC"/>
    <w:rsid w:val="008D750B"/>
    <w:rsid w:val="0090204A"/>
    <w:rsid w:val="00905D57"/>
    <w:rsid w:val="009144B8"/>
    <w:rsid w:val="00920B80"/>
    <w:rsid w:val="00920C27"/>
    <w:rsid w:val="00942CA0"/>
    <w:rsid w:val="00944D02"/>
    <w:rsid w:val="009602EE"/>
    <w:rsid w:val="00962F02"/>
    <w:rsid w:val="00995868"/>
    <w:rsid w:val="009C776C"/>
    <w:rsid w:val="009D1551"/>
    <w:rsid w:val="009D30FF"/>
    <w:rsid w:val="009D5F5F"/>
    <w:rsid w:val="009F6D53"/>
    <w:rsid w:val="00A03CFF"/>
    <w:rsid w:val="00A12CBA"/>
    <w:rsid w:val="00A13B4A"/>
    <w:rsid w:val="00A232A8"/>
    <w:rsid w:val="00A51AF9"/>
    <w:rsid w:val="00A56FA9"/>
    <w:rsid w:val="00A66758"/>
    <w:rsid w:val="00A86CFB"/>
    <w:rsid w:val="00AA6953"/>
    <w:rsid w:val="00AD117A"/>
    <w:rsid w:val="00B010CB"/>
    <w:rsid w:val="00B1784F"/>
    <w:rsid w:val="00B33691"/>
    <w:rsid w:val="00B435D1"/>
    <w:rsid w:val="00B5706F"/>
    <w:rsid w:val="00B6586D"/>
    <w:rsid w:val="00BA4E3B"/>
    <w:rsid w:val="00BB3598"/>
    <w:rsid w:val="00BB78D5"/>
    <w:rsid w:val="00BC5391"/>
    <w:rsid w:val="00BC5B75"/>
    <w:rsid w:val="00BC5E31"/>
    <w:rsid w:val="00BD2F1C"/>
    <w:rsid w:val="00BE5E24"/>
    <w:rsid w:val="00BF1383"/>
    <w:rsid w:val="00BF3F73"/>
    <w:rsid w:val="00BF6B9E"/>
    <w:rsid w:val="00C05963"/>
    <w:rsid w:val="00C10848"/>
    <w:rsid w:val="00C2244E"/>
    <w:rsid w:val="00C2608A"/>
    <w:rsid w:val="00C32F4A"/>
    <w:rsid w:val="00C4527B"/>
    <w:rsid w:val="00C52D2E"/>
    <w:rsid w:val="00C7186B"/>
    <w:rsid w:val="00C816BE"/>
    <w:rsid w:val="00CB3705"/>
    <w:rsid w:val="00CC3C82"/>
    <w:rsid w:val="00CD0126"/>
    <w:rsid w:val="00CD6338"/>
    <w:rsid w:val="00CE0714"/>
    <w:rsid w:val="00CE6659"/>
    <w:rsid w:val="00CF72A2"/>
    <w:rsid w:val="00D10F93"/>
    <w:rsid w:val="00D22255"/>
    <w:rsid w:val="00D231C0"/>
    <w:rsid w:val="00D27ED5"/>
    <w:rsid w:val="00D3028E"/>
    <w:rsid w:val="00D8375B"/>
    <w:rsid w:val="00D94FD3"/>
    <w:rsid w:val="00DA654F"/>
    <w:rsid w:val="00DC1C75"/>
    <w:rsid w:val="00DF76D3"/>
    <w:rsid w:val="00E02912"/>
    <w:rsid w:val="00E07DC5"/>
    <w:rsid w:val="00E14989"/>
    <w:rsid w:val="00E234D8"/>
    <w:rsid w:val="00E553E8"/>
    <w:rsid w:val="00E56535"/>
    <w:rsid w:val="00E67796"/>
    <w:rsid w:val="00E7263C"/>
    <w:rsid w:val="00E77340"/>
    <w:rsid w:val="00E77BB3"/>
    <w:rsid w:val="00EB1EAC"/>
    <w:rsid w:val="00EB7A40"/>
    <w:rsid w:val="00ED12E3"/>
    <w:rsid w:val="00ED23D4"/>
    <w:rsid w:val="00F15B36"/>
    <w:rsid w:val="00F56F90"/>
    <w:rsid w:val="00F92BAD"/>
    <w:rsid w:val="00F975FD"/>
    <w:rsid w:val="00FA1291"/>
    <w:rsid w:val="00FC47BD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D3F226-5089-409A-8DE5-078B1DCE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44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11</cp:revision>
  <cp:lastPrinted>2022-02-10T09:55:00Z</cp:lastPrinted>
  <dcterms:created xsi:type="dcterms:W3CDTF">2022-02-14T13:43:00Z</dcterms:created>
  <dcterms:modified xsi:type="dcterms:W3CDTF">2022-02-14T18:16:00Z</dcterms:modified>
</cp:coreProperties>
</file>