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653" w:rsidRDefault="001449D6" w:rsidP="001449D6">
      <w:pPr>
        <w:jc w:val="center"/>
        <w:rPr>
          <w:b/>
        </w:rPr>
      </w:pPr>
      <w:r>
        <w:rPr>
          <w:b/>
          <w:sz w:val="24"/>
          <w:lang w:val="en-US"/>
        </w:rPr>
        <w:t>FREQUENCY SPECTRUM</w:t>
      </w:r>
      <w:r w:rsidR="00B11483">
        <w:rPr>
          <w:b/>
        </w:rPr>
        <w:t xml:space="preserve"> MANGEMENT</w:t>
      </w:r>
      <w:r>
        <w:rPr>
          <w:b/>
        </w:rPr>
        <w:t xml:space="preserve"> PANEL (FS</w:t>
      </w:r>
      <w:r w:rsidR="00C62653">
        <w:rPr>
          <w:b/>
        </w:rPr>
        <w:t>MP)</w:t>
      </w:r>
    </w:p>
    <w:p w:rsidR="00C62653" w:rsidRDefault="00C62653" w:rsidP="00C62653">
      <w:pPr>
        <w:tabs>
          <w:tab w:val="left" w:pos="6972"/>
        </w:tabs>
        <w:jc w:val="center"/>
        <w:rPr>
          <w:b/>
        </w:rPr>
      </w:pPr>
    </w:p>
    <w:p w:rsidR="00C62653" w:rsidRDefault="00FF19E8" w:rsidP="00C62653">
      <w:pPr>
        <w:pStyle w:val="Maintitle"/>
      </w:pPr>
      <w:r>
        <w:t>EIGHTH</w:t>
      </w:r>
      <w:r w:rsidR="00C62653">
        <w:t xml:space="preserve"> MEETING</w:t>
      </w:r>
    </w:p>
    <w:p w:rsidR="00C62653" w:rsidRDefault="001449D6" w:rsidP="001449D6">
      <w:pPr>
        <w:tabs>
          <w:tab w:val="left" w:pos="6551"/>
        </w:tabs>
      </w:pPr>
      <w:r>
        <w:tab/>
      </w:r>
    </w:p>
    <w:p w:rsidR="00C62653" w:rsidRDefault="00321127" w:rsidP="001449D6">
      <w:pPr>
        <w:pStyle w:val="Maintitle"/>
      </w:pPr>
      <w:r>
        <w:t>Montreal, Canada, 21 to 29</w:t>
      </w:r>
      <w:r w:rsidR="00C62653">
        <w:t xml:space="preserve"> </w:t>
      </w:r>
      <w:r>
        <w:t>January 2019</w:t>
      </w:r>
    </w:p>
    <w:p w:rsidR="00770160" w:rsidRDefault="00770160" w:rsidP="00C62653">
      <w:pPr>
        <w:jc w:val="center"/>
      </w:pPr>
    </w:p>
    <w:p w:rsidR="00770160" w:rsidRDefault="00770160">
      <w:pPr>
        <w:tabs>
          <w:tab w:val="left" w:pos="0"/>
          <w:tab w:val="left" w:pos="1570"/>
          <w:tab w:val="left" w:pos="1857"/>
        </w:tabs>
      </w:pPr>
      <w:bookmarkStart w:id="0" w:name="agenda_item"/>
      <w:bookmarkEnd w:id="0"/>
    </w:p>
    <w:p w:rsidR="00770160" w:rsidRDefault="00770160">
      <w:pPr>
        <w:tabs>
          <w:tab w:val="left" w:pos="0"/>
          <w:tab w:val="left" w:pos="1570"/>
          <w:tab w:val="left" w:pos="1857"/>
        </w:tabs>
      </w:pPr>
    </w:p>
    <w:p w:rsidR="008E26D5" w:rsidRPr="008E26D5" w:rsidRDefault="00770160" w:rsidP="008E26D5">
      <w:pPr>
        <w:pStyle w:val="Agendaitemtitle"/>
        <w:rPr>
          <w:lang w:val="sv-SE"/>
        </w:rPr>
      </w:pPr>
      <w:r>
        <w:rPr>
          <w:lang w:val="sv-SE"/>
        </w:rPr>
        <w:t>Agenda Item </w:t>
      </w:r>
      <w:r w:rsidR="008E26D5">
        <w:rPr>
          <w:lang w:val="sv-SE"/>
        </w:rPr>
        <w:t>5</w:t>
      </w:r>
      <w:r>
        <w:rPr>
          <w:lang w:val="sv-SE"/>
        </w:rPr>
        <w:t>:</w:t>
      </w:r>
      <w:r>
        <w:rPr>
          <w:lang w:val="sv-SE"/>
        </w:rPr>
        <w:tab/>
      </w:r>
      <w:r w:rsidR="008E26D5" w:rsidRPr="008E26D5">
        <w:rPr>
          <w:lang w:val="sv-SE"/>
        </w:rPr>
        <w:t>5 GHz Band Planning</w:t>
      </w:r>
    </w:p>
    <w:p w:rsidR="008E26D5" w:rsidRPr="008E26D5" w:rsidRDefault="008E26D5" w:rsidP="008E26D5">
      <w:pPr>
        <w:pStyle w:val="Agendaitemtitle"/>
        <w:ind w:left="3427"/>
        <w:rPr>
          <w:lang w:val="sv-SE"/>
        </w:rPr>
      </w:pPr>
      <w:r>
        <w:rPr>
          <w:lang w:val="sv-SE"/>
        </w:rPr>
        <w:t>…</w:t>
      </w:r>
    </w:p>
    <w:p w:rsidR="00770160" w:rsidRDefault="008E26D5" w:rsidP="008E26D5">
      <w:pPr>
        <w:pStyle w:val="Agendaitemtitle"/>
        <w:ind w:left="3427"/>
        <w:rPr>
          <w:lang w:val="sv-SE"/>
        </w:rPr>
      </w:pPr>
      <w:r w:rsidRPr="008E26D5">
        <w:rPr>
          <w:lang w:val="sv-SE"/>
        </w:rPr>
        <w:t>b)</w:t>
      </w:r>
      <w:r>
        <w:rPr>
          <w:lang w:val="sv-SE"/>
        </w:rPr>
        <w:t xml:space="preserve">  </w:t>
      </w:r>
      <w:r w:rsidRPr="008E26D5">
        <w:rPr>
          <w:lang w:val="sv-SE"/>
        </w:rPr>
        <w:t xml:space="preserve">Global UAS/ </w:t>
      </w:r>
      <w:proofErr w:type="spellStart"/>
      <w:r w:rsidRPr="008E26D5">
        <w:rPr>
          <w:lang w:val="sv-SE"/>
        </w:rPr>
        <w:t>Remote</w:t>
      </w:r>
      <w:proofErr w:type="spellEnd"/>
      <w:r w:rsidRPr="008E26D5">
        <w:rPr>
          <w:lang w:val="sv-SE"/>
        </w:rPr>
        <w:t xml:space="preserve"> </w:t>
      </w:r>
      <w:proofErr w:type="spellStart"/>
      <w:r w:rsidRPr="008E26D5">
        <w:rPr>
          <w:lang w:val="sv-SE"/>
        </w:rPr>
        <w:t>Piloted</w:t>
      </w:r>
      <w:proofErr w:type="spellEnd"/>
      <w:r w:rsidRPr="008E26D5">
        <w:rPr>
          <w:lang w:val="sv-SE"/>
        </w:rPr>
        <w:t xml:space="preserve"> Aircraft System (RPAS) </w:t>
      </w:r>
      <w:proofErr w:type="spellStart"/>
      <w:r w:rsidRPr="008E26D5">
        <w:rPr>
          <w:lang w:val="sv-SE"/>
        </w:rPr>
        <w:t>channel</w:t>
      </w:r>
      <w:proofErr w:type="spellEnd"/>
      <w:r w:rsidRPr="008E26D5">
        <w:rPr>
          <w:lang w:val="sv-SE"/>
        </w:rPr>
        <w:t xml:space="preserve"> plan</w:t>
      </w:r>
    </w:p>
    <w:p w:rsidR="00770160" w:rsidRDefault="00770160">
      <w:pPr>
        <w:pStyle w:val="Agendaitemtitle"/>
        <w:rPr>
          <w:b w:val="0"/>
          <w:lang w:val="sv-SE"/>
        </w:rPr>
      </w:pPr>
    </w:p>
    <w:p w:rsidR="00770160" w:rsidRDefault="00770160">
      <w:pPr>
        <w:tabs>
          <w:tab w:val="left" w:pos="6972"/>
        </w:tabs>
        <w:rPr>
          <w:b/>
          <w:lang w:val="sv-SE"/>
        </w:rPr>
      </w:pPr>
    </w:p>
    <w:p w:rsidR="00770160" w:rsidRDefault="005D14FF">
      <w:pPr>
        <w:pStyle w:val="Maintitle"/>
      </w:pPr>
      <w:r>
        <w:t>Analysis and recomme</w:t>
      </w:r>
      <w:r w:rsidR="00321127">
        <w:t xml:space="preserve">ndations on the interference protection between Terrestrial and Satellite C2 link system models in the 5030-5091 MHz band </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1" w:name="presented_by"/>
      <w:bookmarkEnd w:id="1"/>
      <w:r w:rsidR="00321127">
        <w:t xml:space="preserve"> Florian RIBAUD, Axel GARCIA-PENA, Christian FLEURY, Christophe MACABIAU</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B86FF4" w:rsidRDefault="00321127" w:rsidP="000053D9">
            <w:pPr>
              <w:rPr>
                <w:lang w:val="en-US"/>
              </w:rPr>
            </w:pPr>
            <w:r>
              <w:rPr>
                <w:lang w:val="en-US"/>
              </w:rPr>
              <w:t xml:space="preserve">The study presented in this paper analyses the required interference protection between transmitters and receivers of Terrestrial and Satellite C2 link systems. The Terrestrial system considered is </w:t>
            </w:r>
            <w:r w:rsidR="00B86FF4">
              <w:rPr>
                <w:lang w:val="en-US"/>
              </w:rPr>
              <w:t>standardized in the MOPS RTCA DO</w:t>
            </w:r>
            <w:r>
              <w:rPr>
                <w:lang w:val="en-US"/>
              </w:rPr>
              <w:t>-362. The Satellite system considered is</w:t>
            </w:r>
            <w:r w:rsidR="000053D9">
              <w:rPr>
                <w:lang w:val="en-US"/>
              </w:rPr>
              <w:t xml:space="preserve"> inspired from the system</w:t>
            </w:r>
            <w:r>
              <w:rPr>
                <w:lang w:val="en-US"/>
              </w:rPr>
              <w:t xml:space="preserve"> currently developed</w:t>
            </w:r>
            <w:r w:rsidR="000053D9">
              <w:rPr>
                <w:lang w:val="en-US"/>
              </w:rPr>
              <w:t xml:space="preserve"> by EUROCAE WG-105.</w:t>
            </w:r>
            <w:r>
              <w:rPr>
                <w:lang w:val="en-US"/>
              </w:rPr>
              <w:t xml:space="preserve"> </w:t>
            </w:r>
          </w:p>
          <w:p w:rsidR="00B86FF4" w:rsidRDefault="000053D9" w:rsidP="000053D9">
            <w:pPr>
              <w:rPr>
                <w:lang w:val="en-US"/>
              </w:rPr>
            </w:pPr>
            <w:r>
              <w:rPr>
                <w:lang w:val="en-US"/>
              </w:rPr>
              <w:t xml:space="preserve">The interference protection criterion is based on a minimum Signal-to-Interference ratio. Every interference scenario involving Terrestrial or Satellite systems interferers and victims is considered, including Terrestrial intra-system interference, Satellite intra-system interference and Terrestrial-Satellite inter-systems interference. </w:t>
            </w:r>
          </w:p>
          <w:p w:rsidR="00770160" w:rsidRDefault="000053D9" w:rsidP="000053D9">
            <w:pPr>
              <w:rPr>
                <w:lang w:val="en-US"/>
              </w:rPr>
            </w:pPr>
            <w:r>
              <w:rPr>
                <w:lang w:val="en-US"/>
              </w:rPr>
              <w:t xml:space="preserve">According to the results of this analyses, different </w:t>
            </w:r>
            <w:r w:rsidR="005D14FF">
              <w:rPr>
                <w:lang w:val="en-US"/>
              </w:rPr>
              <w:t>recommendations</w:t>
            </w:r>
            <w:r>
              <w:rPr>
                <w:lang w:val="en-US"/>
              </w:rPr>
              <w:t xml:space="preserve"> are provided concerning the respect of a minimum interferer-victim distance, </w:t>
            </w:r>
            <w:r w:rsidR="00B86FF4">
              <w:rPr>
                <w:lang w:val="en-US"/>
              </w:rPr>
              <w:t xml:space="preserve">signals </w:t>
            </w:r>
            <w:r>
              <w:rPr>
                <w:lang w:val="en-US"/>
              </w:rPr>
              <w:t>frequency offset</w:t>
            </w:r>
            <w:r w:rsidR="00B86FF4">
              <w:rPr>
                <w:lang w:val="en-US"/>
              </w:rPr>
              <w:t>s</w:t>
            </w:r>
            <w:r>
              <w:rPr>
                <w:lang w:val="en-US"/>
              </w:rPr>
              <w:t xml:space="preserve"> and eventuall</w:t>
            </w:r>
            <w:r w:rsidR="00B86FF4">
              <w:rPr>
                <w:lang w:val="en-US"/>
              </w:rPr>
              <w:t>y additional attenuation of the interfering signal.</w:t>
            </w:r>
            <w:r>
              <w:rPr>
                <w:lang w:val="en-US"/>
              </w:rPr>
              <w:t xml:space="preserve"> </w:t>
            </w:r>
          </w:p>
        </w:tc>
      </w:tr>
    </w:tbl>
    <w:p w:rsidR="00353636" w:rsidRDefault="00353636" w:rsidP="00353636">
      <w:pPr>
        <w:pStyle w:val="1Heading"/>
      </w:pPr>
      <w:r>
        <w:t>INTRODUCTION</w:t>
      </w:r>
    </w:p>
    <w:p w:rsidR="005D0EA0" w:rsidRDefault="005D0EA0" w:rsidP="005D0EA0">
      <w:pPr>
        <w:pStyle w:val="2Heading"/>
      </w:pPr>
      <w:r>
        <w:t>Context of the study</w:t>
      </w:r>
    </w:p>
    <w:p w:rsidR="005D0EA0" w:rsidRDefault="005D0EA0" w:rsidP="005D14FF">
      <w:pPr>
        <w:pStyle w:val="3para"/>
        <w:ind w:left="0" w:firstLine="0"/>
      </w:pPr>
      <w:r>
        <w:t xml:space="preserve">In 2012, ITU WRC-12 has adopted a new terrestrial assignment to AM(R)S in the 5030-5091 MHz band. As well, ITU WRC-12 adopted footnote No. 5.443D, which outlines the interest of the 5030-5091 MHz part of the C-band AMS(R)S allocation: “In the frequency band 5030-5091 MHz, the aeronautical mobile-satellite (R) service is subject to coordination under No. 9.11A. The use of this frequency band by the aeronautical mobile-satellite (R) service is limited to internationally standardized aeronautical systems” </w:t>
      </w:r>
      <w:hyperlink w:anchor="Ref1" w:history="1">
        <w:r w:rsidRPr="007E20FB">
          <w:rPr>
            <w:rStyle w:val="Hyperlink"/>
          </w:rPr>
          <w:t>[1]</w:t>
        </w:r>
      </w:hyperlink>
      <w:r>
        <w:t xml:space="preserve"> </w:t>
      </w:r>
      <w:hyperlink w:anchor="Ref2" w:history="1">
        <w:r w:rsidRPr="007E20FB">
          <w:rPr>
            <w:rStyle w:val="Hyperlink"/>
          </w:rPr>
          <w:t>[2]</w:t>
        </w:r>
      </w:hyperlink>
      <w:r>
        <w:t xml:space="preserve">. </w:t>
      </w:r>
    </w:p>
    <w:p w:rsidR="005D0EA0" w:rsidRDefault="005D0EA0" w:rsidP="005D14FF">
      <w:pPr>
        <w:pStyle w:val="3para"/>
        <w:ind w:left="0" w:firstLine="0"/>
      </w:pPr>
      <w:r>
        <w:lastRenderedPageBreak/>
        <w:t xml:space="preserve">These allocations make possible implementation of the C2 link via both terrestrial and satellite systems on the 5030-5091 MHz band, as mentioned in </w:t>
      </w:r>
      <w:hyperlink w:anchor="Ref1" w:history="1">
        <w:r w:rsidRPr="00FE5B2E">
          <w:rPr>
            <w:rStyle w:val="Hyperlink"/>
          </w:rPr>
          <w:t>[1]</w:t>
        </w:r>
      </w:hyperlink>
      <w:r>
        <w:t>. In that context, the DGAC (French Civil Aviation Organization) signed a convention with the ENAC (French Civil Aviation School) Telecom research lab. The ENAC working group is tasked to investigate technical solutions to implement both terrestrial and satellite C2 link systems in the 5030-5091 MHz band.</w:t>
      </w:r>
    </w:p>
    <w:p w:rsidR="005D0EA0" w:rsidRDefault="0082788D" w:rsidP="005D14FF">
      <w:pPr>
        <w:pStyle w:val="3para"/>
        <w:ind w:left="0" w:firstLine="0"/>
      </w:pPr>
      <w:r>
        <w:t xml:space="preserve">Compatibility studies </w:t>
      </w:r>
      <w:r w:rsidR="005D0EA0">
        <w:t xml:space="preserve">performed by the RPAS Panel of the EUROCAE </w:t>
      </w:r>
      <w:r>
        <w:t>WG-105</w:t>
      </w:r>
      <w:r w:rsidR="005D0EA0">
        <w:t xml:space="preserve"> </w:t>
      </w:r>
      <w:hyperlink w:anchor="Ref1" w:history="1">
        <w:r w:rsidR="005D0EA0" w:rsidRPr="00FE5B2E">
          <w:rPr>
            <w:rStyle w:val="Hyperlink"/>
          </w:rPr>
          <w:t>[1]</w:t>
        </w:r>
      </w:hyperlink>
      <w:r w:rsidR="005D0EA0">
        <w:t xml:space="preserve"> </w:t>
      </w:r>
      <w:hyperlink w:anchor="Ref2" w:history="1">
        <w:r w:rsidR="005D0EA0" w:rsidRPr="00FE5B2E">
          <w:rPr>
            <w:rStyle w:val="Hyperlink"/>
          </w:rPr>
          <w:t>[2]</w:t>
        </w:r>
      </w:hyperlink>
      <w:r>
        <w:t xml:space="preserve"> between Satellite and Terrestrial system models proposed some recommendations</w:t>
      </w:r>
      <w:r w:rsidR="005D0EA0">
        <w:t xml:space="preserve"> </w:t>
      </w:r>
      <w:r>
        <w:t xml:space="preserve">on the </w:t>
      </w:r>
      <w:r w:rsidR="005D0EA0">
        <w:t xml:space="preserve">division of the 5030-5091 MHz band </w:t>
      </w:r>
      <w:r>
        <w:t>in</w:t>
      </w:r>
      <w:r w:rsidR="005D0EA0">
        <w:t xml:space="preserve"> </w:t>
      </w:r>
      <w:r>
        <w:t>distinct sub-bands assigned to the two</w:t>
      </w:r>
      <w:r w:rsidR="005D0EA0">
        <w:t xml:space="preserve"> systems. This </w:t>
      </w:r>
      <w:r>
        <w:t>proposed division</w:t>
      </w:r>
      <w:r w:rsidR="005D0EA0">
        <w:t xml:space="preserve"> is represented in</w:t>
      </w:r>
      <w:r>
        <w:t xml:space="preserve"> </w:t>
      </w:r>
      <w:r>
        <w:fldChar w:fldCharType="begin"/>
      </w:r>
      <w:r>
        <w:instrText xml:space="preserve"> REF _Ref535316119 \h </w:instrText>
      </w:r>
      <w:r>
        <w:fldChar w:fldCharType="separate"/>
      </w:r>
      <w:r w:rsidRPr="00EE2324">
        <w:t xml:space="preserve">Figure </w:t>
      </w:r>
      <w:r>
        <w:rPr>
          <w:noProof/>
        </w:rPr>
        <w:t>1</w:t>
      </w:r>
      <w:r>
        <w:fldChar w:fldCharType="end"/>
      </w:r>
      <w:r w:rsidR="005D0EA0">
        <w:t xml:space="preserve">. The </w:t>
      </w:r>
      <w:r>
        <w:t>blue</w:t>
      </w:r>
      <w:r w:rsidR="005D0EA0">
        <w:t xml:space="preserve"> blocks represent the frequency bands reserved for the satellite system (two distinct blocks for the Forward and the Return links as proposed in </w:t>
      </w:r>
      <w:hyperlink w:anchor="Ref1" w:history="1">
        <w:r w:rsidR="005D0EA0" w:rsidRPr="00FE5B2E">
          <w:rPr>
            <w:rStyle w:val="Hyperlink"/>
          </w:rPr>
          <w:t>[1]</w:t>
        </w:r>
      </w:hyperlink>
      <w:r w:rsidR="005D0EA0">
        <w:t xml:space="preserve"> and </w:t>
      </w:r>
      <w:hyperlink w:anchor="Ref2" w:history="1">
        <w:r w:rsidR="005D0EA0" w:rsidRPr="00FE5B2E">
          <w:rPr>
            <w:rStyle w:val="Hyperlink"/>
          </w:rPr>
          <w:t>[2]</w:t>
        </w:r>
      </w:hyperlink>
      <w:r w:rsidR="005D0EA0">
        <w:t xml:space="preserve">). The </w:t>
      </w:r>
      <w:r>
        <w:t>yellow</w:t>
      </w:r>
      <w:r w:rsidR="005D0EA0">
        <w:t xml:space="preserve"> block represent the frequency band reserved for the terrestrial system (in the middle of the 5030-5091 MHz band as proposed in </w:t>
      </w:r>
      <w:hyperlink w:anchor="Ref1" w:history="1">
        <w:r w:rsidR="005D0EA0" w:rsidRPr="00FE5B2E">
          <w:rPr>
            <w:rStyle w:val="Hyperlink"/>
          </w:rPr>
          <w:t>[1]</w:t>
        </w:r>
      </w:hyperlink>
      <w:r w:rsidR="005D0EA0">
        <w:t xml:space="preserve"> and </w:t>
      </w:r>
      <w:hyperlink w:anchor="Ref2" w:history="1">
        <w:r w:rsidR="005D0EA0" w:rsidRPr="00FE5B2E">
          <w:rPr>
            <w:rStyle w:val="Hyperlink"/>
          </w:rPr>
          <w:t>[2]</w:t>
        </w:r>
      </w:hyperlink>
      <w:r w:rsidR="005D0EA0">
        <w:rPr>
          <w:rStyle w:val="Hyperlink"/>
        </w:rPr>
        <w:t>)</w:t>
      </w:r>
      <w:r w:rsidR="005D0EA0">
        <w:t xml:space="preserve">. The green blocks represent frequency offsets to prevent interference between terrestrial and satellite systems. </w:t>
      </w:r>
    </w:p>
    <w:p w:rsidR="005D0EA0" w:rsidRDefault="0082788D" w:rsidP="006779CF">
      <w:pPr>
        <w:pStyle w:val="3para"/>
        <w:ind w:left="0" w:firstLine="0"/>
      </w:pPr>
      <w:r>
        <w:t>The Satellite system Forward and Return links are implemented on two sep</w:t>
      </w:r>
      <w:r w:rsidR="006779CF">
        <w:t>a</w:t>
      </w:r>
      <w:r>
        <w:t xml:space="preserve">rate </w:t>
      </w:r>
      <w:r w:rsidR="006779CF">
        <w:t xml:space="preserve">frequency </w:t>
      </w:r>
      <w:r>
        <w:t>bands</w:t>
      </w:r>
      <w:r w:rsidR="006779CF">
        <w:t xml:space="preserve">, separated by at least 20 MHz </w:t>
      </w:r>
      <w:hyperlink w:anchor="Ref6" w:history="1">
        <w:r w:rsidR="00677CF8">
          <w:rPr>
            <w:rStyle w:val="Hyperlink"/>
          </w:rPr>
          <w:t>[5</w:t>
        </w:r>
        <w:r w:rsidR="006779CF" w:rsidRPr="006779CF">
          <w:rPr>
            <w:rStyle w:val="Hyperlink"/>
          </w:rPr>
          <w:t>]</w:t>
        </w:r>
      </w:hyperlink>
      <w:r w:rsidR="006779CF">
        <w:t xml:space="preserve">. The frequency band of the Terrestrial system occupies the middle of the band (around frequency 5060 MHz). The study presented in </w:t>
      </w:r>
      <w:hyperlink w:anchor="Ref6" w:history="1">
        <w:r w:rsidR="00677CF8">
          <w:rPr>
            <w:rStyle w:val="Hyperlink"/>
          </w:rPr>
          <w:t>[5</w:t>
        </w:r>
        <w:r w:rsidR="006779CF" w:rsidRPr="006779CF">
          <w:rPr>
            <w:rStyle w:val="Hyperlink"/>
          </w:rPr>
          <w:t>]</w:t>
        </w:r>
      </w:hyperlink>
      <w:r w:rsidR="006779CF">
        <w:t xml:space="preserve"> recommends minimum frequency separation between Terrestrial and Satellite systems, represented by the green blocks on </w:t>
      </w:r>
      <w:r w:rsidR="006779CF">
        <w:fldChar w:fldCharType="begin"/>
      </w:r>
      <w:r w:rsidR="006779CF">
        <w:instrText xml:space="preserve"> REF _Ref535316119 \h </w:instrText>
      </w:r>
      <w:r w:rsidR="006779CF">
        <w:fldChar w:fldCharType="separate"/>
      </w:r>
      <w:r w:rsidR="006779CF" w:rsidRPr="00EE2324">
        <w:t xml:space="preserve">Figure </w:t>
      </w:r>
      <w:r w:rsidR="006779CF">
        <w:rPr>
          <w:noProof/>
        </w:rPr>
        <w:t>1</w:t>
      </w:r>
      <w:r w:rsidR="006779CF">
        <w:fldChar w:fldCharType="end"/>
      </w:r>
      <w:r w:rsidR="006779CF">
        <w:t>.</w:t>
      </w:r>
    </w:p>
    <w:p w:rsidR="00353636" w:rsidRDefault="0082788D" w:rsidP="00353636">
      <w:pPr>
        <w:pStyle w:val="2para"/>
        <w:numPr>
          <w:ilvl w:val="0"/>
          <w:numId w:val="0"/>
        </w:numPr>
        <w:jc w:val="center"/>
      </w:pPr>
      <w:r>
        <w:rPr>
          <w:noProof/>
          <w:lang w:val="fr-FR" w:eastAsia="fr-FR"/>
        </w:rPr>
        <w:drawing>
          <wp:inline distT="0" distB="0" distL="0" distR="0" wp14:anchorId="5D197474">
            <wp:extent cx="5018320" cy="1223433"/>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287" cy="1240978"/>
                    </a:xfrm>
                    <a:prstGeom prst="rect">
                      <a:avLst/>
                    </a:prstGeom>
                    <a:noFill/>
                  </pic:spPr>
                </pic:pic>
              </a:graphicData>
            </a:graphic>
          </wp:inline>
        </w:drawing>
      </w:r>
    </w:p>
    <w:p w:rsidR="00353636" w:rsidRDefault="00353636" w:rsidP="00353636">
      <w:pPr>
        <w:pStyle w:val="Caption"/>
        <w:jc w:val="center"/>
        <w:rPr>
          <w:color w:val="auto"/>
          <w:sz w:val="22"/>
        </w:rPr>
      </w:pPr>
      <w:bookmarkStart w:id="2" w:name="_Ref535316119"/>
      <w:r w:rsidRPr="00EE2324">
        <w:rPr>
          <w:color w:val="auto"/>
          <w:sz w:val="22"/>
        </w:rPr>
        <w:t xml:space="preserve">Figure </w:t>
      </w:r>
      <w:r w:rsidRPr="00EE2324">
        <w:rPr>
          <w:color w:val="auto"/>
          <w:sz w:val="22"/>
        </w:rPr>
        <w:fldChar w:fldCharType="begin"/>
      </w:r>
      <w:r w:rsidRPr="00EE2324">
        <w:rPr>
          <w:color w:val="auto"/>
          <w:sz w:val="22"/>
        </w:rPr>
        <w:instrText xml:space="preserve"> SEQ Figure \* ARABIC </w:instrText>
      </w:r>
      <w:r w:rsidRPr="00EE2324">
        <w:rPr>
          <w:color w:val="auto"/>
          <w:sz w:val="22"/>
        </w:rPr>
        <w:fldChar w:fldCharType="separate"/>
      </w:r>
      <w:r w:rsidR="0054761A">
        <w:rPr>
          <w:noProof/>
          <w:color w:val="auto"/>
          <w:sz w:val="22"/>
        </w:rPr>
        <w:t>1</w:t>
      </w:r>
      <w:r w:rsidRPr="00EE2324">
        <w:rPr>
          <w:color w:val="auto"/>
          <w:sz w:val="22"/>
        </w:rPr>
        <w:fldChar w:fldCharType="end"/>
      </w:r>
      <w:bookmarkEnd w:id="2"/>
      <w:r w:rsidRPr="00EE2324">
        <w:rPr>
          <w:color w:val="auto"/>
          <w:sz w:val="22"/>
        </w:rPr>
        <w:t>: Proposed sharing of the 5 GHz band between terrestrial and satellite systems</w:t>
      </w:r>
    </w:p>
    <w:p w:rsidR="00E3496D" w:rsidRDefault="00222D28" w:rsidP="005D14FF">
      <w:pPr>
        <w:pStyle w:val="3para"/>
        <w:spacing w:after="120"/>
        <w:ind w:left="0" w:firstLine="0"/>
      </w:pPr>
      <w:r>
        <w:t>In that context, the ENAC worki</w:t>
      </w:r>
      <w:r w:rsidR="00E3496D">
        <w:t>ng group proposes a three-point</w:t>
      </w:r>
      <w:r>
        <w:t xml:space="preserve"> study to </w:t>
      </w:r>
      <w:r w:rsidR="00E3496D">
        <w:t>propose a methodology</w:t>
      </w:r>
      <w:r>
        <w:t xml:space="preserve"> </w:t>
      </w:r>
      <w:r w:rsidR="00E3496D">
        <w:t>of</w:t>
      </w:r>
      <w:r>
        <w:t xml:space="preserve"> frequency assignment process to </w:t>
      </w:r>
      <w:r w:rsidR="00E3496D">
        <w:t xml:space="preserve">Satellite and Terrestrial system </w:t>
      </w:r>
      <w:r>
        <w:t>UAS (Un</w:t>
      </w:r>
      <w:r w:rsidR="00E3496D">
        <w:t>manned Aircraft Systems) in</w:t>
      </w:r>
      <w:r w:rsidR="00677CF8">
        <w:t xml:space="preserve"> the 5030-5091 MHz band. This study has been initiated in 2017 and already proposed results and recommendations. This study is divided in three major axes:</w:t>
      </w:r>
    </w:p>
    <w:p w:rsidR="00E3496D" w:rsidRDefault="00E3496D" w:rsidP="00E254D6">
      <w:pPr>
        <w:pStyle w:val="3para"/>
        <w:numPr>
          <w:ilvl w:val="0"/>
          <w:numId w:val="33"/>
        </w:numPr>
        <w:spacing w:after="120"/>
      </w:pPr>
      <w:r>
        <w:t xml:space="preserve"> Development of methodologies to assign C2 link frequency channels to UAS on the terrestrial system. A paper was presented to the FSMP WG 07 to present the results of this study </w:t>
      </w:r>
      <w:hyperlink w:anchor="Ref5" w:history="1">
        <w:r w:rsidRPr="00E3496D">
          <w:rPr>
            <w:rStyle w:val="Hyperlink"/>
          </w:rPr>
          <w:t>[5]</w:t>
        </w:r>
      </w:hyperlink>
      <w:r>
        <w:t xml:space="preserve">. Moreover, the study presented in this paper details the interference protection required between transmitters and receivers of the Terrestrial system (Terrestrial intra-system interference). </w:t>
      </w:r>
    </w:p>
    <w:p w:rsidR="00E3496D" w:rsidRDefault="00E3496D" w:rsidP="00E254D6">
      <w:pPr>
        <w:pStyle w:val="3para"/>
        <w:numPr>
          <w:ilvl w:val="0"/>
          <w:numId w:val="33"/>
        </w:numPr>
        <w:spacing w:after="120"/>
      </w:pPr>
      <w:r>
        <w:t>Development of methodologies to assign C2 link frequency channels to UAS on the satellite system. No frequency channel assignment methodologies were analysed yet, but the study presented in this paper details the interference protection required between transmitters and receivers of the Satellite system (Satellite intra-system interference).</w:t>
      </w:r>
    </w:p>
    <w:p w:rsidR="00E3496D" w:rsidRDefault="00E3496D" w:rsidP="00E3496D">
      <w:pPr>
        <w:pStyle w:val="3para"/>
        <w:numPr>
          <w:ilvl w:val="0"/>
          <w:numId w:val="33"/>
        </w:numPr>
      </w:pPr>
      <w:r>
        <w:t>Study of the interference protection required between Terrestrial and Satellite system</w:t>
      </w:r>
      <w:r w:rsidR="00677CF8">
        <w:t xml:space="preserve"> interference (Terrestrial-Satellite system interference). This study </w:t>
      </w:r>
      <w:r w:rsidR="00C9065E">
        <w:t>is presented in this paper.</w:t>
      </w:r>
      <w:r>
        <w:t xml:space="preserve"> </w:t>
      </w:r>
    </w:p>
    <w:p w:rsidR="00222D28" w:rsidRDefault="00677CF8" w:rsidP="005D14FF">
      <w:pPr>
        <w:pStyle w:val="3para"/>
        <w:ind w:left="0" w:firstLine="0"/>
      </w:pPr>
      <w:r>
        <w:t xml:space="preserve">NASA Phase 1 of the C2 (Command and Control) sub-project of the NASA’s UAS integration in the National Airspace (NAS) has been completed (2012-2016). The results of the Phase 1 NASA sub-project supported the completion of C2 Terrestrial Minimum Operational performance Standards (MOPS) DO-362 by the RTCA SC-228 in Sept. 2016 </w:t>
      </w:r>
      <w:hyperlink w:anchor="Ref3" w:history="1">
        <w:r w:rsidRPr="00FE5B2E">
          <w:rPr>
            <w:rStyle w:val="Hyperlink"/>
          </w:rPr>
          <w:t>[3]</w:t>
        </w:r>
      </w:hyperlink>
      <w:r>
        <w:t xml:space="preserve">. It provided the development and testing of a prototype C2 link for terrestrial communications, implemented in C-band and L-band. All the assumptions on </w:t>
      </w:r>
      <w:r>
        <w:lastRenderedPageBreak/>
        <w:t>the Terrestrial C2 link system that have been considered in this study can be considered in line with the recommendations of MOPS DO-362.</w:t>
      </w:r>
    </w:p>
    <w:p w:rsidR="00677CF8" w:rsidRDefault="00677CF8" w:rsidP="005D14FF">
      <w:pPr>
        <w:pStyle w:val="3para"/>
        <w:ind w:left="0" w:firstLine="0"/>
      </w:pPr>
      <w:r>
        <w:t xml:space="preserve">Phase 2 of the NASA sub-project is underway. The results of the study of Phase 2 should support the completion of C2 Satellite MOPS by the RTCA SC-228. Moreover, a MOPS dedicated to the Satellite system </w:t>
      </w:r>
      <w:r w:rsidR="00C9065E">
        <w:t xml:space="preserve">developed by THE EUROCAE WG-105 is also underway </w:t>
      </w:r>
      <w:hyperlink w:anchor="Ref6" w:history="1">
        <w:r w:rsidR="00C9065E" w:rsidRPr="00C9065E">
          <w:rPr>
            <w:rStyle w:val="Hyperlink"/>
          </w:rPr>
          <w:t>[6]</w:t>
        </w:r>
      </w:hyperlink>
      <w:r w:rsidR="00C9065E">
        <w:t>. However, none of these two MOPS are published yet. Therefore, all the assumptions about the Satellite C2 link system</w:t>
      </w:r>
      <w:r>
        <w:t xml:space="preserve"> </w:t>
      </w:r>
      <w:r w:rsidR="00C9065E">
        <w:t xml:space="preserve">considered in this study are inspired from the EUROCAE WG-105 contributions </w:t>
      </w:r>
      <w:hyperlink w:anchor="Ref1" w:history="1">
        <w:r w:rsidR="00C9065E" w:rsidRPr="00C9065E">
          <w:rPr>
            <w:rStyle w:val="Hyperlink"/>
          </w:rPr>
          <w:t>[1]</w:t>
        </w:r>
      </w:hyperlink>
      <w:r w:rsidR="00C9065E">
        <w:t xml:space="preserve">, </w:t>
      </w:r>
      <w:hyperlink w:anchor="Ref2" w:history="1">
        <w:r w:rsidR="00C9065E" w:rsidRPr="00C9065E">
          <w:rPr>
            <w:rStyle w:val="Hyperlink"/>
          </w:rPr>
          <w:t>[2]</w:t>
        </w:r>
      </w:hyperlink>
      <w:r w:rsidR="00C9065E">
        <w:t xml:space="preserve">, </w:t>
      </w:r>
      <w:hyperlink w:anchor="Ref4" w:history="1">
        <w:r w:rsidR="00C9065E" w:rsidRPr="00C9065E">
          <w:rPr>
            <w:rStyle w:val="Hyperlink"/>
          </w:rPr>
          <w:t>[4]</w:t>
        </w:r>
      </w:hyperlink>
      <w:r w:rsidR="00C9065E">
        <w:t xml:space="preserve">. </w:t>
      </w:r>
    </w:p>
    <w:p w:rsidR="00C9065E" w:rsidRDefault="00C9065E" w:rsidP="005D14FF">
      <w:pPr>
        <w:pStyle w:val="3para"/>
        <w:numPr>
          <w:ilvl w:val="1"/>
          <w:numId w:val="1"/>
        </w:numPr>
        <w:ind w:left="0" w:firstLine="0"/>
        <w:rPr>
          <w:b/>
        </w:rPr>
      </w:pPr>
      <w:r w:rsidRPr="00C9065E">
        <w:rPr>
          <w:b/>
        </w:rPr>
        <w:t>Goal of the study</w:t>
      </w:r>
    </w:p>
    <w:p w:rsidR="00381D67" w:rsidRDefault="00C9065E" w:rsidP="005D14FF">
      <w:pPr>
        <w:pStyle w:val="3para"/>
        <w:spacing w:after="120"/>
        <w:ind w:left="0" w:firstLine="0"/>
      </w:pPr>
      <w:r>
        <w:t xml:space="preserve">The </w:t>
      </w:r>
      <w:r w:rsidR="00381D67">
        <w:t>main objective</w:t>
      </w:r>
      <w:r>
        <w:t xml:space="preserve"> of this paper is </w:t>
      </w:r>
      <w:r w:rsidR="00381D67">
        <w:t xml:space="preserve">to analyse the compatibility between the Terrestrial system model standardized by the MOPS DO-362 </w:t>
      </w:r>
      <w:hyperlink w:anchor="Ref3" w:history="1">
        <w:r w:rsidR="00381D67" w:rsidRPr="00381D67">
          <w:rPr>
            <w:rStyle w:val="Hyperlink"/>
          </w:rPr>
          <w:t>[3]</w:t>
        </w:r>
      </w:hyperlink>
      <w:r w:rsidR="00381D67">
        <w:t xml:space="preserve"> and the Satellite system model proposed by the EUROCAE WG-105 </w:t>
      </w:r>
      <w:hyperlink w:anchor="Ref1" w:history="1">
        <w:r w:rsidR="000662C1" w:rsidRPr="00C9065E">
          <w:rPr>
            <w:rStyle w:val="Hyperlink"/>
          </w:rPr>
          <w:t>[1]</w:t>
        </w:r>
      </w:hyperlink>
      <w:r w:rsidR="000662C1">
        <w:t xml:space="preserve">, </w:t>
      </w:r>
      <w:hyperlink w:anchor="Ref2" w:history="1">
        <w:r w:rsidR="000662C1" w:rsidRPr="00C9065E">
          <w:rPr>
            <w:rStyle w:val="Hyperlink"/>
          </w:rPr>
          <w:t>[2]</w:t>
        </w:r>
      </w:hyperlink>
      <w:r w:rsidR="000662C1">
        <w:t xml:space="preserve">, </w:t>
      </w:r>
      <w:hyperlink w:anchor="Ref4" w:history="1">
        <w:r w:rsidR="000662C1" w:rsidRPr="00C9065E">
          <w:rPr>
            <w:rStyle w:val="Hyperlink"/>
          </w:rPr>
          <w:t>[4]</w:t>
        </w:r>
      </w:hyperlink>
      <w:r w:rsidR="000662C1">
        <w:t>.</w:t>
      </w:r>
    </w:p>
    <w:p w:rsidR="00E254D6" w:rsidRDefault="000662C1" w:rsidP="005D14FF">
      <w:pPr>
        <w:pStyle w:val="3para"/>
        <w:spacing w:after="120"/>
        <w:ind w:left="0" w:firstLine="0"/>
      </w:pPr>
      <w:r>
        <w:t>To do so,</w:t>
      </w:r>
      <w:r w:rsidR="00C9065E">
        <w:t xml:space="preserve"> all the interference scenarios involving transmitters and receivers of the Terrestrial and Satellite systems</w:t>
      </w:r>
      <w:r>
        <w:t xml:space="preserve"> will be investigated</w:t>
      </w:r>
      <w:r w:rsidR="00C9065E">
        <w:t>. Those interference scenarios can be divided in three groups</w:t>
      </w:r>
      <w:r w:rsidR="00E254D6">
        <w:t xml:space="preserve"> (see Terminology in </w:t>
      </w:r>
      <w:hyperlink w:anchor="Annex2" w:history="1">
        <w:r w:rsidR="00E254D6" w:rsidRPr="00E254D6">
          <w:rPr>
            <w:rStyle w:val="Hyperlink"/>
            <w:i/>
          </w:rPr>
          <w:t>Annex 2</w:t>
        </w:r>
      </w:hyperlink>
      <w:r w:rsidR="00E254D6">
        <w:t xml:space="preserve"> for definitions of </w:t>
      </w:r>
      <w:r w:rsidR="005D14FF">
        <w:t>acronyms</w:t>
      </w:r>
      <w:r w:rsidR="00E254D6">
        <w:t>:</w:t>
      </w:r>
      <w:r w:rsidR="00C9065E">
        <w:t xml:space="preserve"> </w:t>
      </w:r>
    </w:p>
    <w:p w:rsidR="00E254D6" w:rsidRDefault="00E254D6" w:rsidP="009C1D8E">
      <w:pPr>
        <w:pStyle w:val="3para"/>
        <w:numPr>
          <w:ilvl w:val="0"/>
          <w:numId w:val="35"/>
        </w:numPr>
        <w:spacing w:after="120"/>
      </w:pPr>
      <w:r w:rsidRPr="00E254D6">
        <w:rPr>
          <w:b/>
          <w:u w:val="single"/>
        </w:rPr>
        <w:t>Terrestrial intra-system:</w:t>
      </w:r>
      <w:r>
        <w:t xml:space="preserve"> I</w:t>
      </w:r>
      <w:r w:rsidR="00C9065E">
        <w:t>nterference scenarios between a transmitter of the Terrestrial system (</w:t>
      </w:r>
      <w:r>
        <w:t xml:space="preserve">from the LOS UA or from the LOS GRS Tx) to a victim of the terrestrial system (to a LOS UA or LOS GRS Rx). </w:t>
      </w:r>
    </w:p>
    <w:p w:rsidR="00C9065E" w:rsidRDefault="00E254D6" w:rsidP="000F2F9C">
      <w:pPr>
        <w:pStyle w:val="3para"/>
        <w:numPr>
          <w:ilvl w:val="0"/>
          <w:numId w:val="35"/>
        </w:numPr>
        <w:spacing w:after="120"/>
        <w:ind w:left="1077" w:hanging="357"/>
      </w:pPr>
      <w:r>
        <w:rPr>
          <w:b/>
          <w:u w:val="single"/>
        </w:rPr>
        <w:t>Satellite</w:t>
      </w:r>
      <w:r w:rsidRPr="00E254D6">
        <w:rPr>
          <w:b/>
          <w:u w:val="single"/>
        </w:rPr>
        <w:t xml:space="preserve"> intra-system:</w:t>
      </w:r>
      <w:r>
        <w:t xml:space="preserve"> Interference scenarios between a transmitter of the Satellite system (from the SAT UA or from the Sat PL Tx) to a victim of the Satellite system (to a SAT UA or Sat PL Rx).</w:t>
      </w:r>
    </w:p>
    <w:p w:rsidR="000F2F9C" w:rsidRDefault="00E254D6" w:rsidP="000F2F9C">
      <w:pPr>
        <w:pStyle w:val="3para"/>
        <w:numPr>
          <w:ilvl w:val="0"/>
          <w:numId w:val="35"/>
        </w:numPr>
      </w:pPr>
      <w:r>
        <w:rPr>
          <w:b/>
          <w:u w:val="single"/>
        </w:rPr>
        <w:t>Terrestrial-</w:t>
      </w:r>
      <w:r w:rsidRPr="00E254D6">
        <w:rPr>
          <w:b/>
          <w:u w:val="single"/>
        </w:rPr>
        <w:t>Satellite inter-system:</w:t>
      </w:r>
      <w:r>
        <w:rPr>
          <w:b/>
          <w:u w:val="single"/>
        </w:rPr>
        <w:t xml:space="preserve"> </w:t>
      </w:r>
      <w:r>
        <w:t>Interference scenarios between a transmitter of the Satellite or Terrestrial system (from the LOS UA, LOS GRS, SAT UA or SAT PL Tx) to between a receiver of the Satellite or Terrestrial system (to the LOS UA, LOS GRS, SAT UA or SAT PL Rx).</w:t>
      </w:r>
    </w:p>
    <w:p w:rsidR="00A072B4" w:rsidRDefault="00A072B4" w:rsidP="005D14FF">
      <w:pPr>
        <w:pStyle w:val="3para"/>
        <w:ind w:left="0" w:firstLine="0"/>
      </w:pPr>
      <w:r>
        <w:t>An interference pro</w:t>
      </w:r>
      <w:r w:rsidR="000662C1">
        <w:t>tection criterion will be</w:t>
      </w:r>
      <w:r>
        <w:t xml:space="preserve"> presented. It relies on a minimum signal-to-interference ratio, defined by a required Energy per Symbol to Noise depending on the receiver and an additional OACI coordination criterion. </w:t>
      </w:r>
    </w:p>
    <w:p w:rsidR="00A072B4" w:rsidRDefault="00A072B4" w:rsidP="005D14FF">
      <w:pPr>
        <w:pStyle w:val="3para"/>
        <w:ind w:left="0" w:firstLine="0"/>
      </w:pPr>
      <w:r>
        <w:t xml:space="preserve">The </w:t>
      </w:r>
      <w:r w:rsidR="002E58E0">
        <w:t>results of the different interference scenarios</w:t>
      </w:r>
      <w:r w:rsidR="000662C1">
        <w:t xml:space="preserve"> will</w:t>
      </w:r>
      <w:r w:rsidR="002E58E0">
        <w:t xml:space="preserve"> provide </w:t>
      </w:r>
      <w:r>
        <w:t>minimum interferer-victim distance and signal minimum frequency offset</w:t>
      </w:r>
      <w:r w:rsidR="002E58E0">
        <w:t xml:space="preserve">s </w:t>
      </w:r>
      <w:r w:rsidR="000662C1">
        <w:t xml:space="preserve">in each case </w:t>
      </w:r>
      <w:r w:rsidR="002E58E0">
        <w:t xml:space="preserve">required to respect the interference protection criterion </w:t>
      </w:r>
      <w:r w:rsidR="005D14FF">
        <w:t>mentioned</w:t>
      </w:r>
      <w:r w:rsidR="002E58E0">
        <w:t xml:space="preserve"> above. </w:t>
      </w:r>
    </w:p>
    <w:p w:rsidR="002E58E0" w:rsidRDefault="002E58E0" w:rsidP="005D14FF">
      <w:pPr>
        <w:pStyle w:val="3para"/>
        <w:ind w:left="0" w:firstLine="0"/>
      </w:pPr>
      <w:r>
        <w:t xml:space="preserve">These results </w:t>
      </w:r>
      <w:r w:rsidR="000662C1">
        <w:t xml:space="preserve">will </w:t>
      </w:r>
      <w:r>
        <w:t xml:space="preserve">lead to some </w:t>
      </w:r>
      <w:r w:rsidR="005D14FF">
        <w:t>recommendations</w:t>
      </w:r>
      <w:r>
        <w:t xml:space="preserve"> on the necessary frequency separation between Terrestrial and Satellite systems frequency bands, as well as frequency channel separations between the Terrestrial or Satellite signals of two distinct UAS users. Moreover, if the interferer is likely to be close to the victim (interference between two UAs </w:t>
      </w:r>
      <w:r w:rsidR="00A53E01">
        <w:t>or between</w:t>
      </w:r>
      <w:r>
        <w:t xml:space="preserve"> an UA and a GRS for example), the minimum interferer-victim distance imposed by the interference protection criterion </w:t>
      </w:r>
      <w:r w:rsidR="000662C1">
        <w:t>will be</w:t>
      </w:r>
      <w:r>
        <w:t xml:space="preserve"> provided. In some cases, an additional attenuation of the interfering signal in the band of the victim receiver </w:t>
      </w:r>
      <w:r w:rsidR="000662C1">
        <w:t>will be</w:t>
      </w:r>
      <w:r>
        <w:t xml:space="preserve"> recommended, in order to </w:t>
      </w:r>
      <w:r w:rsidR="000662C1">
        <w:t>allow</w:t>
      </w:r>
      <w:r>
        <w:t xml:space="preserve"> realistic minimum distances between interferer and victim.</w:t>
      </w:r>
    </w:p>
    <w:p w:rsidR="00A53E01" w:rsidRDefault="00A53E01" w:rsidP="00A53E01">
      <w:pPr>
        <w:pStyle w:val="1Heading"/>
        <w:numPr>
          <w:ilvl w:val="1"/>
          <w:numId w:val="1"/>
        </w:numPr>
      </w:pPr>
      <w:r>
        <w:t>Organization of the paper</w:t>
      </w:r>
    </w:p>
    <w:p w:rsidR="00A53E01" w:rsidRDefault="00381D67" w:rsidP="005D14FF">
      <w:pPr>
        <w:pStyle w:val="3para"/>
        <w:ind w:left="0" w:firstLine="0"/>
      </w:pPr>
      <w:r>
        <w:t xml:space="preserve">First, the different assumptions on the Terrestrial and Satellite systems considered in this study will be presented in section </w:t>
      </w:r>
      <w:r>
        <w:fldChar w:fldCharType="begin"/>
      </w:r>
      <w:r>
        <w:instrText xml:space="preserve"> REF _Ref535225953 \r \h </w:instrText>
      </w:r>
      <w:r>
        <w:fldChar w:fldCharType="separate"/>
      </w:r>
      <w:r>
        <w:t>2.1</w:t>
      </w:r>
      <w:r>
        <w:fldChar w:fldCharType="end"/>
      </w:r>
      <w:r>
        <w:t xml:space="preserve">. </w:t>
      </w:r>
    </w:p>
    <w:p w:rsidR="00381D67" w:rsidRDefault="00381D67" w:rsidP="005D14FF">
      <w:pPr>
        <w:pStyle w:val="3para"/>
        <w:ind w:left="0" w:firstLine="0"/>
      </w:pPr>
      <w:r>
        <w:lastRenderedPageBreak/>
        <w:t xml:space="preserve">Then, the interference protection criterion considered for the compatibility study will be presented in section </w:t>
      </w:r>
      <w:r>
        <w:fldChar w:fldCharType="begin"/>
      </w:r>
      <w:r>
        <w:instrText xml:space="preserve"> REF _Ref534810556 \r \h </w:instrText>
      </w:r>
      <w:r>
        <w:fldChar w:fldCharType="separate"/>
      </w:r>
      <w:r>
        <w:t>2.2</w:t>
      </w:r>
      <w:r>
        <w:fldChar w:fldCharType="end"/>
      </w:r>
      <w:r>
        <w:t>.</w:t>
      </w:r>
    </w:p>
    <w:p w:rsidR="00381D67" w:rsidRDefault="00381D67" w:rsidP="005D14FF">
      <w:pPr>
        <w:pStyle w:val="3para"/>
        <w:ind w:left="0" w:firstLine="0"/>
      </w:pPr>
      <w:r>
        <w:t xml:space="preserve">Then, the results of the interference protection study for all the interference scenarios will be presented in section </w:t>
      </w:r>
      <w:r>
        <w:fldChar w:fldCharType="begin"/>
      </w:r>
      <w:r>
        <w:instrText xml:space="preserve"> REF _Ref534818924 \r \h </w:instrText>
      </w:r>
      <w:r>
        <w:fldChar w:fldCharType="separate"/>
      </w:r>
      <w:r>
        <w:t>2.3</w:t>
      </w:r>
      <w:r>
        <w:fldChar w:fldCharType="end"/>
      </w:r>
      <w:r>
        <w:t xml:space="preserve">, as well as some recommendations to respect the interference protection criterion. </w:t>
      </w:r>
    </w:p>
    <w:p w:rsidR="00381D67" w:rsidRDefault="00381D67" w:rsidP="005D14FF">
      <w:pPr>
        <w:pStyle w:val="3para"/>
        <w:ind w:left="0" w:firstLine="0"/>
      </w:pPr>
      <w:r>
        <w:t xml:space="preserve">Section </w:t>
      </w:r>
      <w:r>
        <w:fldChar w:fldCharType="begin"/>
      </w:r>
      <w:r>
        <w:instrText xml:space="preserve"> REF _Ref535580828 \r \h </w:instrText>
      </w:r>
      <w:r>
        <w:fldChar w:fldCharType="separate"/>
      </w:r>
      <w:r>
        <w:t>3</w:t>
      </w:r>
      <w:r>
        <w:fldChar w:fldCharType="end"/>
      </w:r>
      <w:r>
        <w:t xml:space="preserve"> will conclude the study.</w:t>
      </w:r>
    </w:p>
    <w:p w:rsidR="00381D67" w:rsidRPr="00A53E01" w:rsidRDefault="00381D67" w:rsidP="005D14FF">
      <w:pPr>
        <w:pStyle w:val="3para"/>
        <w:ind w:left="0" w:firstLine="0"/>
      </w:pPr>
      <w:r>
        <w:t xml:space="preserve">Note also that important terminology and definitions are provided in </w:t>
      </w:r>
      <w:hyperlink w:anchor="Annex2" w:history="1">
        <w:r w:rsidRPr="00381D67">
          <w:rPr>
            <w:rStyle w:val="Hyperlink"/>
            <w:i/>
          </w:rPr>
          <w:t>Annex 2</w:t>
        </w:r>
      </w:hyperlink>
      <w:r>
        <w:t xml:space="preserve">. </w:t>
      </w:r>
    </w:p>
    <w:p w:rsidR="00222D28" w:rsidRDefault="00222D28" w:rsidP="00222D28"/>
    <w:p w:rsidR="00353636" w:rsidRPr="00EE2324" w:rsidRDefault="00353636" w:rsidP="00353636"/>
    <w:p w:rsidR="00353636" w:rsidRDefault="00353636" w:rsidP="00353636">
      <w:pPr>
        <w:pStyle w:val="2para"/>
        <w:numPr>
          <w:ilvl w:val="0"/>
          <w:numId w:val="0"/>
        </w:numPr>
        <w:sectPr w:rsidR="00353636">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pPr>
    </w:p>
    <w:p w:rsidR="00353636" w:rsidRDefault="00353636" w:rsidP="00353636">
      <w:pPr>
        <w:pStyle w:val="1Heading"/>
      </w:pPr>
      <w:r>
        <w:lastRenderedPageBreak/>
        <w:t>DISCUSSION</w:t>
      </w:r>
    </w:p>
    <w:p w:rsidR="00353636" w:rsidRDefault="00353636" w:rsidP="00353636">
      <w:pPr>
        <w:pStyle w:val="2Heading"/>
      </w:pPr>
      <w:bookmarkStart w:id="3" w:name="_Ref535225953"/>
      <w:r>
        <w:t>Assumptions on the Terrestrial and Satellite systems</w:t>
      </w:r>
      <w:bookmarkEnd w:id="3"/>
    </w:p>
    <w:p w:rsidR="00353636" w:rsidRDefault="00353636" w:rsidP="00353636">
      <w:pPr>
        <w:pStyle w:val="3para"/>
        <w:rPr>
          <w:b/>
          <w:u w:val="single"/>
        </w:rPr>
      </w:pPr>
      <w:r>
        <w:rPr>
          <w:b/>
          <w:u w:val="single"/>
        </w:rPr>
        <w:t>Communication architecture</w:t>
      </w:r>
    </w:p>
    <w:p w:rsidR="00353636" w:rsidRDefault="00353636" w:rsidP="00353636">
      <w:pPr>
        <w:pStyle w:val="3para"/>
        <w:numPr>
          <w:ilvl w:val="0"/>
          <w:numId w:val="0"/>
        </w:numPr>
        <w:spacing w:after="120"/>
      </w:pPr>
      <w:r>
        <w:t xml:space="preserve">The communication architecture considered in this study is composed of two communication systems: Terrestrial and Satellite C2 link. </w:t>
      </w:r>
      <w:r>
        <w:fldChar w:fldCharType="begin"/>
      </w:r>
      <w:r>
        <w:instrText xml:space="preserve"> REF _Ref535311131 \h </w:instrText>
      </w:r>
      <w:r>
        <w:fldChar w:fldCharType="separate"/>
      </w:r>
      <w:r w:rsidR="0054761A" w:rsidRPr="001A0159">
        <w:t xml:space="preserve">Figure </w:t>
      </w:r>
      <w:r w:rsidR="0054761A">
        <w:rPr>
          <w:noProof/>
        </w:rPr>
        <w:t>2</w:t>
      </w:r>
      <w:r>
        <w:fldChar w:fldCharType="end"/>
      </w:r>
      <w:r>
        <w:t xml:space="preserve"> illustrates the architecture considered for the Terrestrial and Satellite communication systems. </w:t>
      </w:r>
    </w:p>
    <w:p w:rsidR="00353636" w:rsidRDefault="00353636" w:rsidP="00353636">
      <w:pPr>
        <w:pStyle w:val="3para"/>
        <w:numPr>
          <w:ilvl w:val="0"/>
          <w:numId w:val="24"/>
        </w:numPr>
        <w:spacing w:after="120"/>
      </w:pPr>
      <w:r>
        <w:t xml:space="preserve">The Terrestrial system is composed of the C2 link between the Unmanned Aircraft connected to the Terrestrial system (noted LOS UA) and its Ground Radio Station (noted LOS GRS). The communication link between </w:t>
      </w:r>
      <w:r w:rsidRPr="00F7272D">
        <w:t>LOS UA and LOS GRS is on the frequency band 5030-5091 MHz.</w:t>
      </w:r>
    </w:p>
    <w:p w:rsidR="00353636" w:rsidRDefault="00353636" w:rsidP="00353636">
      <w:pPr>
        <w:pStyle w:val="3para"/>
        <w:numPr>
          <w:ilvl w:val="0"/>
          <w:numId w:val="24"/>
        </w:numPr>
        <w:spacing w:after="120"/>
        <w:ind w:hanging="357"/>
      </w:pPr>
      <w:r>
        <w:t xml:space="preserve">In the case of the Satellite system, the C2 link signal between the ground station and the drone is relayed by a geostationary satellite. Therefore, the Satellite system is composed of two communication links: </w:t>
      </w:r>
    </w:p>
    <w:p w:rsidR="00353636" w:rsidRDefault="00353636" w:rsidP="00353636">
      <w:pPr>
        <w:pStyle w:val="3para"/>
        <w:numPr>
          <w:ilvl w:val="1"/>
          <w:numId w:val="24"/>
        </w:numPr>
        <w:spacing w:after="120"/>
        <w:ind w:hanging="357"/>
      </w:pPr>
      <w:r>
        <w:t xml:space="preserve">The C2 link between the UA connected to the Satellite system (noted SAT UA) and the Satellite (noted SAT PL). This communication link is on the frequency band 5030-5091 MHz. </w:t>
      </w:r>
    </w:p>
    <w:p w:rsidR="00353636" w:rsidRDefault="00353636" w:rsidP="00353636">
      <w:pPr>
        <w:pStyle w:val="3para"/>
        <w:numPr>
          <w:ilvl w:val="1"/>
          <w:numId w:val="24"/>
        </w:numPr>
      </w:pPr>
      <w:r>
        <w:t xml:space="preserve">The C2 link between the Ground Radio Station of the Satellite system (noted SAT GRS) and the Satellite (noted SAT PL). This communication link is not on the frequency band 5030-5091 MHz (it is supposed that another frequency-band will be used, like Ku/Ka bands for example). </w:t>
      </w:r>
    </w:p>
    <w:p w:rsidR="00353636" w:rsidRDefault="00353636" w:rsidP="0054761A">
      <w:pPr>
        <w:pStyle w:val="3para"/>
        <w:numPr>
          <w:ilvl w:val="0"/>
          <w:numId w:val="0"/>
        </w:numPr>
      </w:pPr>
      <w:r>
        <w:t>This study is focused on the 5030-5091 MHz frequency band. Therefore</w:t>
      </w:r>
      <w:r w:rsidRPr="004A02E1">
        <w:rPr>
          <w:b/>
        </w:rPr>
        <w:t>, only the link between the SAT UA and the SAT PL will be considered</w:t>
      </w:r>
      <w:r>
        <w:t>.</w:t>
      </w:r>
    </w:p>
    <w:p w:rsidR="00353636" w:rsidRDefault="00353636" w:rsidP="00353636">
      <w:pPr>
        <w:pStyle w:val="3para"/>
        <w:keepNext/>
        <w:numPr>
          <w:ilvl w:val="0"/>
          <w:numId w:val="0"/>
        </w:numPr>
        <w:jc w:val="center"/>
      </w:pPr>
      <w:r>
        <w:rPr>
          <w:noProof/>
          <w:lang w:val="fr-FR" w:eastAsia="fr-FR"/>
        </w:rPr>
        <w:drawing>
          <wp:inline distT="0" distB="0" distL="0" distR="0" wp14:anchorId="53E7B3C3" wp14:editId="7AE8243E">
            <wp:extent cx="6045757" cy="2438054"/>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70810" cy="2448157"/>
                    </a:xfrm>
                    <a:prstGeom prst="rect">
                      <a:avLst/>
                    </a:prstGeom>
                    <a:noFill/>
                  </pic:spPr>
                </pic:pic>
              </a:graphicData>
            </a:graphic>
          </wp:inline>
        </w:drawing>
      </w:r>
    </w:p>
    <w:p w:rsidR="00353636" w:rsidRDefault="00353636" w:rsidP="00353636">
      <w:pPr>
        <w:pStyle w:val="Caption"/>
        <w:jc w:val="center"/>
        <w:rPr>
          <w:color w:val="auto"/>
          <w:sz w:val="22"/>
        </w:rPr>
      </w:pPr>
      <w:bookmarkStart w:id="4" w:name="_Ref535311131"/>
      <w:r w:rsidRPr="001A0159">
        <w:rPr>
          <w:color w:val="auto"/>
          <w:sz w:val="22"/>
        </w:rPr>
        <w:t xml:space="preserve">Figure </w:t>
      </w:r>
      <w:r w:rsidRPr="001A0159">
        <w:rPr>
          <w:color w:val="auto"/>
          <w:sz w:val="22"/>
        </w:rPr>
        <w:fldChar w:fldCharType="begin"/>
      </w:r>
      <w:r w:rsidRPr="001A0159">
        <w:rPr>
          <w:color w:val="auto"/>
          <w:sz w:val="22"/>
        </w:rPr>
        <w:instrText xml:space="preserve"> SEQ Figure \* ARABIC </w:instrText>
      </w:r>
      <w:r w:rsidRPr="001A0159">
        <w:rPr>
          <w:color w:val="auto"/>
          <w:sz w:val="22"/>
        </w:rPr>
        <w:fldChar w:fldCharType="separate"/>
      </w:r>
      <w:r>
        <w:rPr>
          <w:noProof/>
          <w:color w:val="auto"/>
          <w:sz w:val="22"/>
        </w:rPr>
        <w:t>2</w:t>
      </w:r>
      <w:r w:rsidRPr="001A0159">
        <w:rPr>
          <w:color w:val="auto"/>
          <w:sz w:val="22"/>
        </w:rPr>
        <w:fldChar w:fldCharType="end"/>
      </w:r>
      <w:bookmarkEnd w:id="4"/>
      <w:r w:rsidRPr="001A0159">
        <w:rPr>
          <w:color w:val="auto"/>
          <w:sz w:val="22"/>
        </w:rPr>
        <w:t>: Terrestrial and Satellite communication systems</w:t>
      </w:r>
    </w:p>
    <w:p w:rsidR="00353636" w:rsidRPr="00A15F20" w:rsidRDefault="00353636" w:rsidP="00353636"/>
    <w:p w:rsidR="00353636" w:rsidRDefault="00353636" w:rsidP="00353636">
      <w:pPr>
        <w:pStyle w:val="3para"/>
        <w:rPr>
          <w:b/>
          <w:u w:val="single"/>
        </w:rPr>
      </w:pPr>
      <w:r>
        <w:rPr>
          <w:b/>
          <w:u w:val="single"/>
        </w:rPr>
        <w:t>Assumptions on the Terrestrial system</w:t>
      </w:r>
    </w:p>
    <w:p w:rsidR="00353636" w:rsidRPr="00A15F20" w:rsidRDefault="00353636" w:rsidP="00353636">
      <w:pPr>
        <w:pStyle w:val="3para"/>
        <w:numPr>
          <w:ilvl w:val="0"/>
          <w:numId w:val="0"/>
        </w:numPr>
      </w:pPr>
      <w:r w:rsidRPr="00A15F20">
        <w:t xml:space="preserve">The assumptions on the Terrestrial system are all provided by the MOPS DO-362 </w:t>
      </w:r>
      <w:hyperlink w:anchor="Ref3" w:history="1">
        <w:r w:rsidRPr="00A15F20">
          <w:rPr>
            <w:rStyle w:val="Hyperlink"/>
          </w:rPr>
          <w:t>[3]</w:t>
        </w:r>
      </w:hyperlink>
      <w:r w:rsidRPr="00A15F20">
        <w:t xml:space="preserve">. </w:t>
      </w:r>
    </w:p>
    <w:p w:rsidR="00353636" w:rsidRDefault="00353636" w:rsidP="00353636">
      <w:pPr>
        <w:numPr>
          <w:ilvl w:val="3"/>
          <w:numId w:val="1"/>
        </w:numPr>
        <w:tabs>
          <w:tab w:val="left" w:pos="1440"/>
        </w:tabs>
        <w:spacing w:after="240"/>
        <w:outlineLvl w:val="2"/>
        <w:rPr>
          <w:u w:val="single"/>
          <w:lang w:val="en-US"/>
        </w:rPr>
      </w:pPr>
      <w:r>
        <w:rPr>
          <w:u w:val="single"/>
          <w:lang w:val="en-US"/>
        </w:rPr>
        <w:lastRenderedPageBreak/>
        <w:t>Terrestrial system data classes</w:t>
      </w:r>
    </w:p>
    <w:p w:rsidR="00353636" w:rsidRDefault="00353636" w:rsidP="00353636">
      <w:pPr>
        <w:tabs>
          <w:tab w:val="left" w:pos="1440"/>
        </w:tabs>
        <w:spacing w:after="120"/>
        <w:outlineLvl w:val="2"/>
        <w:rPr>
          <w:szCs w:val="24"/>
        </w:rPr>
      </w:pPr>
      <w:r>
        <w:rPr>
          <w:szCs w:val="24"/>
        </w:rPr>
        <w:t xml:space="preserve">The UAS have been divided in 3 classes of UAS (Class 1, 2 and 3), depending on functions of the C2 link required by the UAS, as it is proposed in </w:t>
      </w:r>
      <w:hyperlink w:anchor="Ref3" w:history="1">
        <w:r w:rsidRPr="00D81231">
          <w:rPr>
            <w:rStyle w:val="Hyperlink"/>
            <w:szCs w:val="24"/>
          </w:rPr>
          <w:t>[3]</w:t>
        </w:r>
      </w:hyperlink>
      <w:r>
        <w:rPr>
          <w:szCs w:val="24"/>
        </w:rPr>
        <w:t xml:space="preserve">. Note that this classification does not correspond to a standard. However, it was already considered in the Terrestrial C-band capacity study presented in </w:t>
      </w:r>
      <w:hyperlink w:anchor="Ref5" w:history="1">
        <w:r w:rsidRPr="00846A86">
          <w:rPr>
            <w:rStyle w:val="Hyperlink"/>
            <w:szCs w:val="24"/>
          </w:rPr>
          <w:t>[5]</w:t>
        </w:r>
      </w:hyperlink>
      <w:r>
        <w:rPr>
          <w:szCs w:val="24"/>
        </w:rPr>
        <w:t xml:space="preserve">.The different functions of the C2 link associated to the 3 classes of UAS, as well as the altitude of flight and maximum speed have been </w:t>
      </w:r>
      <w:r w:rsidR="005D14FF">
        <w:rPr>
          <w:szCs w:val="24"/>
        </w:rPr>
        <w:t>described</w:t>
      </w:r>
      <w:r>
        <w:rPr>
          <w:szCs w:val="24"/>
        </w:rPr>
        <w:t xml:space="preserve"> in </w:t>
      </w:r>
      <w:hyperlink w:anchor="Ref5" w:history="1">
        <w:r w:rsidRPr="00846A86">
          <w:rPr>
            <w:rStyle w:val="Hyperlink"/>
            <w:szCs w:val="24"/>
          </w:rPr>
          <w:t>[5]</w:t>
        </w:r>
      </w:hyperlink>
      <w:r>
        <w:rPr>
          <w:szCs w:val="24"/>
        </w:rPr>
        <w:t xml:space="preserve"> (</w:t>
      </w:r>
      <w:r w:rsidRPr="00DF2343">
        <w:rPr>
          <w:i/>
          <w:szCs w:val="24"/>
        </w:rPr>
        <w:t>Annex 5</w:t>
      </w:r>
      <w:r>
        <w:rPr>
          <w:szCs w:val="24"/>
        </w:rPr>
        <w:t xml:space="preserve">): </w:t>
      </w:r>
    </w:p>
    <w:p w:rsidR="00353636" w:rsidRPr="00271622" w:rsidRDefault="00353636" w:rsidP="00353636">
      <w:pPr>
        <w:pStyle w:val="ListParagraph"/>
        <w:numPr>
          <w:ilvl w:val="0"/>
          <w:numId w:val="25"/>
        </w:numPr>
        <w:tabs>
          <w:tab w:val="left" w:pos="1440"/>
        </w:tabs>
        <w:spacing w:after="240"/>
        <w:outlineLvl w:val="2"/>
        <w:rPr>
          <w:u w:val="single"/>
          <w:lang w:val="en-US"/>
        </w:rPr>
      </w:pPr>
      <w:r>
        <w:rPr>
          <w:szCs w:val="24"/>
        </w:rPr>
        <w:t>T</w:t>
      </w:r>
      <w:r w:rsidRPr="00271622">
        <w:rPr>
          <w:szCs w:val="24"/>
        </w:rPr>
        <w:t>he Class 1</w:t>
      </w:r>
      <w:r>
        <w:rPr>
          <w:szCs w:val="24"/>
        </w:rPr>
        <w:t xml:space="preserve"> UAS only uses the Telecommand and telemetry functions.</w:t>
      </w:r>
    </w:p>
    <w:p w:rsidR="00353636" w:rsidRPr="00271622" w:rsidRDefault="00353636" w:rsidP="00353636">
      <w:pPr>
        <w:pStyle w:val="ListParagraph"/>
        <w:numPr>
          <w:ilvl w:val="0"/>
          <w:numId w:val="25"/>
        </w:numPr>
        <w:tabs>
          <w:tab w:val="left" w:pos="1440"/>
        </w:tabs>
        <w:spacing w:after="240"/>
        <w:outlineLvl w:val="2"/>
        <w:rPr>
          <w:u w:val="single"/>
          <w:lang w:val="en-US"/>
        </w:rPr>
      </w:pPr>
      <w:r>
        <w:rPr>
          <w:szCs w:val="24"/>
          <w:lang w:val="en-US"/>
        </w:rPr>
        <w:t>The Class 2 UAS uses the same functions as Class 1 plus Air Traffic Control communication (Voice), Navaid Settings and Detect and Avoid targets.</w:t>
      </w:r>
    </w:p>
    <w:p w:rsidR="00353636" w:rsidRPr="00271622" w:rsidRDefault="00353636" w:rsidP="00353636">
      <w:pPr>
        <w:pStyle w:val="ListParagraph"/>
        <w:numPr>
          <w:ilvl w:val="0"/>
          <w:numId w:val="25"/>
        </w:numPr>
        <w:tabs>
          <w:tab w:val="left" w:pos="1440"/>
        </w:tabs>
        <w:spacing w:after="240"/>
        <w:outlineLvl w:val="2"/>
        <w:rPr>
          <w:u w:val="single"/>
          <w:lang w:val="en-US"/>
        </w:rPr>
      </w:pPr>
      <w:r>
        <w:rPr>
          <w:szCs w:val="24"/>
          <w:lang w:val="en-US"/>
        </w:rPr>
        <w:t xml:space="preserve">The Class 3 UAS uses the same functions as Class 2 plus Weather Radar Data from the UA to the Remote </w:t>
      </w:r>
      <w:r w:rsidR="005D14FF">
        <w:rPr>
          <w:szCs w:val="24"/>
          <w:lang w:val="en-US"/>
        </w:rPr>
        <w:t>Piloted</w:t>
      </w:r>
      <w:r>
        <w:rPr>
          <w:szCs w:val="24"/>
          <w:lang w:val="en-US"/>
        </w:rPr>
        <w:t xml:space="preserve"> Station (RPS). </w:t>
      </w:r>
    </w:p>
    <w:p w:rsidR="00353636" w:rsidRPr="00271622" w:rsidRDefault="00353636" w:rsidP="00353636">
      <w:pPr>
        <w:tabs>
          <w:tab w:val="left" w:pos="1440"/>
        </w:tabs>
        <w:spacing w:after="240"/>
        <w:outlineLvl w:val="2"/>
        <w:rPr>
          <w:lang w:val="en-US"/>
        </w:rPr>
      </w:pPr>
      <w:r w:rsidRPr="00271622">
        <w:rPr>
          <w:lang w:val="en-US"/>
        </w:rPr>
        <w:t xml:space="preserve">Note that a </w:t>
      </w:r>
      <w:r>
        <w:rPr>
          <w:lang w:val="en-US"/>
        </w:rPr>
        <w:t xml:space="preserve">detailed </w:t>
      </w:r>
      <w:r w:rsidRPr="00271622">
        <w:rPr>
          <w:lang w:val="en-US"/>
        </w:rPr>
        <w:t xml:space="preserve">definition of all of these functions is provided in </w:t>
      </w:r>
      <w:hyperlink w:anchor="Ref3" w:history="1">
        <w:r w:rsidRPr="00271622">
          <w:rPr>
            <w:rStyle w:val="Hyperlink"/>
            <w:lang w:val="en-US"/>
          </w:rPr>
          <w:t>[3]</w:t>
        </w:r>
      </w:hyperlink>
      <w:r w:rsidRPr="00271622">
        <w:rPr>
          <w:lang w:val="en-US"/>
        </w:rPr>
        <w:t xml:space="preserve">. </w:t>
      </w:r>
    </w:p>
    <w:p w:rsidR="00353636" w:rsidRDefault="00353636" w:rsidP="00353636">
      <w:pPr>
        <w:numPr>
          <w:ilvl w:val="3"/>
          <w:numId w:val="1"/>
        </w:numPr>
        <w:tabs>
          <w:tab w:val="left" w:pos="1440"/>
        </w:tabs>
        <w:spacing w:after="240"/>
        <w:outlineLvl w:val="2"/>
        <w:rPr>
          <w:u w:val="single"/>
          <w:lang w:val="en-US"/>
        </w:rPr>
      </w:pPr>
      <w:r>
        <w:rPr>
          <w:u w:val="single"/>
          <w:lang w:val="en-US"/>
        </w:rPr>
        <w:t>Terrestrial system UAS Service Volume</w:t>
      </w:r>
    </w:p>
    <w:p w:rsidR="00353636" w:rsidRPr="00271622" w:rsidRDefault="00353636" w:rsidP="00353636">
      <w:pPr>
        <w:tabs>
          <w:tab w:val="left" w:pos="1440"/>
        </w:tabs>
        <w:spacing w:after="240"/>
        <w:outlineLvl w:val="2"/>
        <w:rPr>
          <w:u w:val="single"/>
          <w:lang w:val="en-US"/>
        </w:rPr>
      </w:pPr>
      <w:r w:rsidRPr="00271622">
        <w:rPr>
          <w:lang w:val="en-US"/>
        </w:rPr>
        <w:t>The Service</w:t>
      </w:r>
      <w:r>
        <w:rPr>
          <w:lang w:val="en-US"/>
        </w:rPr>
        <w:t xml:space="preserve"> Volume (SV) of the UAS depend on the Class of UAS considered. It is defined by the position of the center of the SV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SV</m:t>
            </m:r>
          </m:sub>
        </m:sSub>
      </m:oMath>
      <w:r>
        <w:rPr>
          <w:lang w:val="en-US"/>
        </w:rPr>
        <w:t xml:space="preserve">, the radius of the SV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SV</m:t>
            </m:r>
          </m:sub>
        </m:sSub>
      </m:oMath>
      <w:r>
        <w:rPr>
          <w:lang w:val="en-US"/>
        </w:rPr>
        <w:t xml:space="preserve"> (provided by the line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max</m:t>
            </m:r>
          </m:sub>
        </m:sSub>
      </m:oMath>
      <w:r>
        <w:rPr>
          <w:lang w:val="en-US"/>
        </w:rPr>
        <w:t xml:space="preserve"> in </w:t>
      </w:r>
      <w:r>
        <w:rPr>
          <w:lang w:val="en-US"/>
        </w:rPr>
        <w:fldChar w:fldCharType="begin"/>
      </w:r>
      <w:r>
        <w:rPr>
          <w:lang w:val="en-US"/>
        </w:rPr>
        <w:instrText xml:space="preserve"> REF _Ref534820301 \h </w:instrText>
      </w:r>
      <w:r>
        <w:rPr>
          <w:lang w:val="en-US"/>
        </w:rPr>
      </w:r>
      <w:r>
        <w:rPr>
          <w:lang w:val="en-US"/>
        </w:rPr>
        <w:fldChar w:fldCharType="separate"/>
      </w:r>
      <w:r w:rsidR="0054761A" w:rsidRPr="00846A86">
        <w:t xml:space="preserve">Table </w:t>
      </w:r>
      <w:r w:rsidR="0054761A">
        <w:rPr>
          <w:noProof/>
        </w:rPr>
        <w:t>2</w:t>
      </w:r>
      <w:r>
        <w:rPr>
          <w:lang w:val="en-US"/>
        </w:rPr>
        <w:fldChar w:fldCharType="end"/>
      </w:r>
      <w:r>
        <w:rPr>
          <w:lang w:val="en-US"/>
        </w:rPr>
        <w:t xml:space="preserve">) and by the maximum altitude of flight of the UA </w:t>
      </w: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SV</m:t>
            </m:r>
          </m:sub>
        </m:sSub>
      </m:oMath>
      <w:r>
        <w:rPr>
          <w:lang w:val="en-US"/>
        </w:rPr>
        <w:t xml:space="preserve"> (provided by the line</w:t>
      </w:r>
      <w:r w:rsidRPr="00271622">
        <w:rPr>
          <w:u w:val="single"/>
          <w:lang w:val="en-US"/>
        </w:rPr>
        <w:t xml:space="preserve"> </w:t>
      </w: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max</m:t>
            </m:r>
          </m:sub>
        </m:sSub>
      </m:oMath>
      <w:r>
        <w:rPr>
          <w:lang w:val="en-US"/>
        </w:rPr>
        <w:t xml:space="preserve"> in </w:t>
      </w:r>
      <w:r>
        <w:rPr>
          <w:lang w:val="en-US"/>
        </w:rPr>
        <w:fldChar w:fldCharType="begin"/>
      </w:r>
      <w:r>
        <w:rPr>
          <w:lang w:val="en-US"/>
        </w:rPr>
        <w:instrText xml:space="preserve"> REF _Ref534820301 \h </w:instrText>
      </w:r>
      <w:r>
        <w:rPr>
          <w:lang w:val="en-US"/>
        </w:rPr>
      </w:r>
      <w:r>
        <w:rPr>
          <w:lang w:val="en-US"/>
        </w:rPr>
        <w:fldChar w:fldCharType="separate"/>
      </w:r>
      <w:r w:rsidR="0054761A" w:rsidRPr="00846A86">
        <w:t xml:space="preserve">Table </w:t>
      </w:r>
      <w:r w:rsidR="0054761A">
        <w:rPr>
          <w:noProof/>
        </w:rPr>
        <w:t>2</w:t>
      </w:r>
      <w:r>
        <w:rPr>
          <w:lang w:val="en-US"/>
        </w:rPr>
        <w:fldChar w:fldCharType="end"/>
      </w:r>
      <w:r>
        <w:rPr>
          <w:lang w:val="en-US"/>
        </w:rPr>
        <w:t>).</w:t>
      </w:r>
    </w:p>
    <w:p w:rsidR="00353636" w:rsidRDefault="00353636" w:rsidP="00353636">
      <w:pPr>
        <w:numPr>
          <w:ilvl w:val="3"/>
          <w:numId w:val="1"/>
        </w:numPr>
        <w:tabs>
          <w:tab w:val="left" w:pos="1440"/>
        </w:tabs>
        <w:spacing w:after="240"/>
        <w:outlineLvl w:val="2"/>
        <w:rPr>
          <w:u w:val="single"/>
          <w:lang w:val="en-US"/>
        </w:rPr>
      </w:pPr>
      <w:r>
        <w:rPr>
          <w:u w:val="single"/>
          <w:lang w:val="en-US"/>
        </w:rPr>
        <w:t>Terrestrial system transmitter and receiver characteristics</w:t>
      </w:r>
    </w:p>
    <w:p w:rsidR="00353636" w:rsidRPr="001E3F66" w:rsidRDefault="00353636" w:rsidP="00353636">
      <w:pPr>
        <w:tabs>
          <w:tab w:val="left" w:pos="1440"/>
        </w:tabs>
        <w:spacing w:after="240"/>
        <w:outlineLvl w:val="2"/>
        <w:rPr>
          <w:lang w:val="en-US"/>
        </w:rPr>
      </w:pPr>
      <w:r>
        <w:rPr>
          <w:lang w:val="en-US"/>
        </w:rPr>
        <w:t xml:space="preserve">The characteristics of the transmitters and receivers of the Terrestrial system (Tx power, Tx/Rx antenna gains, </w:t>
      </w:r>
      <w:r w:rsidR="005D14FF">
        <w:rPr>
          <w:lang w:val="en-US"/>
        </w:rPr>
        <w:t>and signal</w:t>
      </w:r>
      <w:r>
        <w:rPr>
          <w:lang w:val="en-US"/>
        </w:rPr>
        <w:t xml:space="preserve"> bandwidth) depend on the targeted Class of UAS. The characteristic values for all UAS classes are provided in </w:t>
      </w:r>
      <w:r>
        <w:rPr>
          <w:lang w:val="en-US"/>
        </w:rPr>
        <w:fldChar w:fldCharType="begin"/>
      </w:r>
      <w:r>
        <w:rPr>
          <w:lang w:val="en-US"/>
        </w:rPr>
        <w:instrText xml:space="preserve"> REF _Ref534820291 \h </w:instrText>
      </w:r>
      <w:r>
        <w:rPr>
          <w:lang w:val="en-US"/>
        </w:rPr>
      </w:r>
      <w:r>
        <w:rPr>
          <w:lang w:val="en-US"/>
        </w:rPr>
        <w:fldChar w:fldCharType="separate"/>
      </w:r>
      <w:r w:rsidR="0054761A" w:rsidRPr="00DF2343">
        <w:t xml:space="preserve">Table </w:t>
      </w:r>
      <w:r w:rsidR="0054761A">
        <w:rPr>
          <w:noProof/>
        </w:rPr>
        <w:t>1</w:t>
      </w:r>
      <w:r>
        <w:rPr>
          <w:lang w:val="en-US"/>
        </w:rPr>
        <w:fldChar w:fldCharType="end"/>
      </w:r>
      <w:r>
        <w:rPr>
          <w:lang w:val="en-US"/>
        </w:rPr>
        <w:t xml:space="preserve"> and </w:t>
      </w:r>
      <w:r>
        <w:rPr>
          <w:lang w:val="en-US"/>
        </w:rPr>
        <w:fldChar w:fldCharType="begin"/>
      </w:r>
      <w:r>
        <w:rPr>
          <w:lang w:val="en-US"/>
        </w:rPr>
        <w:instrText xml:space="preserve"> REF _Ref534820301 \h </w:instrText>
      </w:r>
      <w:r>
        <w:rPr>
          <w:lang w:val="en-US"/>
        </w:rPr>
      </w:r>
      <w:r>
        <w:rPr>
          <w:lang w:val="en-US"/>
        </w:rPr>
        <w:fldChar w:fldCharType="separate"/>
      </w:r>
      <w:r w:rsidR="0054761A" w:rsidRPr="00846A86">
        <w:t xml:space="preserve">Table </w:t>
      </w:r>
      <w:r w:rsidR="0054761A">
        <w:rPr>
          <w:noProof/>
        </w:rPr>
        <w:t>2</w:t>
      </w:r>
      <w:r>
        <w:rPr>
          <w:lang w:val="en-US"/>
        </w:rPr>
        <w:fldChar w:fldCharType="end"/>
      </w:r>
      <w:r>
        <w:rPr>
          <w:lang w:val="en-US"/>
        </w:rPr>
        <w:t xml:space="preserve">. </w:t>
      </w:r>
    </w:p>
    <w:p w:rsidR="00353636" w:rsidRPr="007263A1" w:rsidRDefault="00353636" w:rsidP="00353636">
      <w:pPr>
        <w:numPr>
          <w:ilvl w:val="3"/>
          <w:numId w:val="1"/>
        </w:numPr>
        <w:tabs>
          <w:tab w:val="left" w:pos="1440"/>
        </w:tabs>
        <w:spacing w:after="240"/>
        <w:outlineLvl w:val="2"/>
        <w:rPr>
          <w:u w:val="single"/>
          <w:lang w:val="en-US"/>
        </w:rPr>
      </w:pPr>
      <w:r>
        <w:rPr>
          <w:u w:val="single"/>
          <w:lang w:val="en-US"/>
        </w:rPr>
        <w:t>Terrestrial system communication duplexing</w:t>
      </w:r>
    </w:p>
    <w:p w:rsidR="00353636" w:rsidRPr="00A949D6" w:rsidRDefault="00353636" w:rsidP="00353636">
      <w:pPr>
        <w:pStyle w:val="5para"/>
        <w:rPr>
          <w:lang w:val="en-US"/>
        </w:rPr>
      </w:pPr>
      <w:r>
        <w:t xml:space="preserve">As proposed in </w:t>
      </w:r>
      <w:hyperlink w:anchor="Ref3" w:history="1">
        <w:r w:rsidRPr="003E681A">
          <w:rPr>
            <w:rStyle w:val="Hyperlink"/>
          </w:rPr>
          <w:t>[3]</w:t>
        </w:r>
      </w:hyperlink>
      <w:r>
        <w:t xml:space="preserve">, the C2 link transmitted by the GRS to the UA (Uplink) is separated from the C2 link transmitted by the UA to the GRS (Downlink) of a given UAS using </w:t>
      </w:r>
      <w:r w:rsidRPr="00A949D6">
        <w:rPr>
          <w:b/>
        </w:rPr>
        <w:t xml:space="preserve">TDD (Time Division </w:t>
      </w:r>
      <w:r>
        <w:rPr>
          <w:b/>
        </w:rPr>
        <w:t>Du</w:t>
      </w:r>
      <w:r w:rsidRPr="00A949D6">
        <w:rPr>
          <w:b/>
        </w:rPr>
        <w:t>plexing)</w:t>
      </w:r>
      <w:r>
        <w:t xml:space="preserve">. Then, Downlink and Uplink signals are transmitted on the same carrier (same frequency channel). </w:t>
      </w:r>
    </w:p>
    <w:p w:rsidR="00353636" w:rsidRPr="00A949D6" w:rsidRDefault="00353636" w:rsidP="00353636">
      <w:pPr>
        <w:pStyle w:val="5para"/>
        <w:rPr>
          <w:lang w:val="en-US"/>
        </w:rPr>
      </w:pPr>
      <w:r>
        <w:t xml:space="preserve">The C2 link signals of two different UAS on the Terrestrial system are separated using </w:t>
      </w:r>
      <w:r w:rsidRPr="00A949D6">
        <w:rPr>
          <w:b/>
        </w:rPr>
        <w:t>FDMA (Frequency Division Multiple Access)</w:t>
      </w:r>
      <w:r>
        <w:t xml:space="preserve">. Then, each UAS disposes of its own frequency channel. This frequency channel is a single carrier, divided in 50 ms frames. These frames are divided in one Uplink time slot (23 ms) and one Downlink time slot (23 ms) and guard time slots of 1.3 ms and 2.7 ms, as represented on </w:t>
      </w:r>
      <w:r>
        <w:fldChar w:fldCharType="begin"/>
      </w:r>
      <w:r>
        <w:instrText xml:space="preserve"> REF _Ref535314093 \h </w:instrText>
      </w:r>
      <w:r>
        <w:fldChar w:fldCharType="separate"/>
      </w:r>
      <w:r w:rsidR="0054761A" w:rsidRPr="004A02E1">
        <w:t xml:space="preserve">Figure </w:t>
      </w:r>
      <w:r w:rsidR="0054761A">
        <w:rPr>
          <w:noProof/>
        </w:rPr>
        <w:t>3</w:t>
      </w:r>
      <w:r>
        <w:fldChar w:fldCharType="end"/>
      </w:r>
      <w:r>
        <w:t>.</w:t>
      </w:r>
    </w:p>
    <w:p w:rsidR="00AA66CC" w:rsidRDefault="00AA66CC">
      <w:pPr>
        <w:jc w:val="left"/>
      </w:pPr>
      <w:r>
        <w:br w:type="page"/>
      </w:r>
    </w:p>
    <w:p w:rsidR="00353636" w:rsidRPr="00A949D6" w:rsidRDefault="00353636" w:rsidP="00353636">
      <w:pPr>
        <w:pStyle w:val="5para"/>
        <w:rPr>
          <w:lang w:val="en-US"/>
        </w:rPr>
      </w:pPr>
      <w:r>
        <w:lastRenderedPageBreak/>
        <w:t xml:space="preserve">An important hypothesis on the future terrestrial C2 link is provided in </w:t>
      </w:r>
      <w:hyperlink w:anchor="Ref3" w:history="1">
        <w:r w:rsidRPr="000C39B6">
          <w:rPr>
            <w:rStyle w:val="Hyperlink"/>
          </w:rPr>
          <w:t>[3]</w:t>
        </w:r>
      </w:hyperlink>
      <w:r>
        <w:t xml:space="preserve">: the UL and DL time slots of each UAS user are synchronized with a reference time frame common to all users. Therefore, all the UAS of the territory have synchronized UL and DL slots and thus are in UL or DL mode at the same instants of time. </w:t>
      </w:r>
    </w:p>
    <w:p w:rsidR="00353636" w:rsidRDefault="00353636" w:rsidP="00353636">
      <w:pPr>
        <w:keepNext/>
        <w:spacing w:after="240"/>
        <w:jc w:val="center"/>
      </w:pPr>
      <w:r>
        <w:rPr>
          <w:noProof/>
          <w:lang w:val="fr-FR" w:eastAsia="fr-FR"/>
        </w:rPr>
        <w:drawing>
          <wp:inline distT="0" distB="0" distL="0" distR="0" wp14:anchorId="36C347A6" wp14:editId="7CA07F25">
            <wp:extent cx="2798234" cy="818236"/>
            <wp:effectExtent l="0" t="0" r="254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3703" cy="828608"/>
                    </a:xfrm>
                    <a:prstGeom prst="rect">
                      <a:avLst/>
                    </a:prstGeom>
                    <a:noFill/>
                  </pic:spPr>
                </pic:pic>
              </a:graphicData>
            </a:graphic>
          </wp:inline>
        </w:drawing>
      </w:r>
    </w:p>
    <w:p w:rsidR="00353636" w:rsidRDefault="00353636" w:rsidP="00353636">
      <w:pPr>
        <w:pStyle w:val="Caption"/>
        <w:jc w:val="center"/>
        <w:rPr>
          <w:color w:val="auto"/>
          <w:sz w:val="22"/>
        </w:rPr>
      </w:pPr>
      <w:bookmarkStart w:id="5" w:name="_Ref535314093"/>
      <w:r w:rsidRPr="004A02E1">
        <w:rPr>
          <w:color w:val="auto"/>
          <w:sz w:val="22"/>
        </w:rPr>
        <w:t xml:space="preserve">Figure </w:t>
      </w:r>
      <w:r w:rsidRPr="004A02E1">
        <w:rPr>
          <w:color w:val="auto"/>
          <w:sz w:val="22"/>
        </w:rPr>
        <w:fldChar w:fldCharType="begin"/>
      </w:r>
      <w:r w:rsidRPr="004A02E1">
        <w:rPr>
          <w:color w:val="auto"/>
          <w:sz w:val="22"/>
        </w:rPr>
        <w:instrText xml:space="preserve"> SEQ Figure \* ARABIC </w:instrText>
      </w:r>
      <w:r w:rsidRPr="004A02E1">
        <w:rPr>
          <w:color w:val="auto"/>
          <w:sz w:val="22"/>
        </w:rPr>
        <w:fldChar w:fldCharType="separate"/>
      </w:r>
      <w:r>
        <w:rPr>
          <w:noProof/>
          <w:color w:val="auto"/>
          <w:sz w:val="22"/>
        </w:rPr>
        <w:t>3</w:t>
      </w:r>
      <w:r w:rsidRPr="004A02E1">
        <w:rPr>
          <w:color w:val="auto"/>
          <w:sz w:val="22"/>
        </w:rPr>
        <w:fldChar w:fldCharType="end"/>
      </w:r>
      <w:bookmarkEnd w:id="5"/>
      <w:r w:rsidRPr="004A02E1">
        <w:rPr>
          <w:color w:val="auto"/>
          <w:sz w:val="22"/>
        </w:rPr>
        <w:t>: UAS Uplink/Downlink duplexing</w:t>
      </w:r>
    </w:p>
    <w:p w:rsidR="00353636" w:rsidRDefault="00353636" w:rsidP="00353636">
      <w:pPr>
        <w:pStyle w:val="3para"/>
        <w:rPr>
          <w:b/>
          <w:u w:val="single"/>
        </w:rPr>
      </w:pPr>
      <w:bookmarkStart w:id="6" w:name="_Ref535253640"/>
      <w:r>
        <w:rPr>
          <w:b/>
          <w:u w:val="single"/>
        </w:rPr>
        <w:t>Assumptions on the Satellite system</w:t>
      </w:r>
      <w:bookmarkEnd w:id="6"/>
    </w:p>
    <w:p w:rsidR="00353636" w:rsidRDefault="00353636" w:rsidP="00353636">
      <w:pPr>
        <w:pStyle w:val="3para"/>
        <w:numPr>
          <w:ilvl w:val="0"/>
          <w:numId w:val="0"/>
        </w:numPr>
        <w:rPr>
          <w:b/>
          <w:u w:val="single"/>
        </w:rPr>
      </w:pPr>
      <w:r w:rsidRPr="00A15F20">
        <w:t xml:space="preserve">The assumptions on the </w:t>
      </w:r>
      <w:r>
        <w:t>Satellite</w:t>
      </w:r>
      <w:r w:rsidRPr="00A15F20">
        <w:t xml:space="preserve"> system are provided by</w:t>
      </w:r>
      <w:r>
        <w:t xml:space="preserve"> </w:t>
      </w:r>
      <w:hyperlink w:anchor="Ref1" w:history="1">
        <w:r w:rsidRPr="004A02E1">
          <w:rPr>
            <w:rStyle w:val="Hyperlink"/>
          </w:rPr>
          <w:t>[1]</w:t>
        </w:r>
      </w:hyperlink>
      <w:r>
        <w:t xml:space="preserve">, </w:t>
      </w:r>
      <w:hyperlink w:anchor="Ref2" w:history="1">
        <w:r w:rsidRPr="004A02E1">
          <w:rPr>
            <w:rStyle w:val="Hyperlink"/>
          </w:rPr>
          <w:t>[2]</w:t>
        </w:r>
      </w:hyperlink>
      <w:r>
        <w:t xml:space="preserve">, </w:t>
      </w:r>
      <w:hyperlink w:anchor="Ref4" w:history="1">
        <w:r w:rsidRPr="004A02E1">
          <w:rPr>
            <w:rStyle w:val="Hyperlink"/>
          </w:rPr>
          <w:t>[4]</w:t>
        </w:r>
      </w:hyperlink>
      <w:r>
        <w:t xml:space="preserve"> and </w:t>
      </w:r>
      <w:hyperlink w:anchor="Ref6" w:history="1">
        <w:r w:rsidRPr="004A02E1">
          <w:rPr>
            <w:rStyle w:val="Hyperlink"/>
          </w:rPr>
          <w:t>[6]</w:t>
        </w:r>
      </w:hyperlink>
      <w:r>
        <w:t>.</w:t>
      </w:r>
    </w:p>
    <w:p w:rsidR="00353636" w:rsidRPr="004A02E1" w:rsidRDefault="00353636" w:rsidP="00353636">
      <w:pPr>
        <w:pStyle w:val="4para"/>
        <w:rPr>
          <w:u w:val="single"/>
          <w:lang w:val="en-US"/>
        </w:rPr>
      </w:pPr>
      <w:r w:rsidRPr="004A02E1">
        <w:rPr>
          <w:u w:val="single"/>
          <w:lang w:val="en-US"/>
        </w:rPr>
        <w:t>Satellite system data classes</w:t>
      </w:r>
    </w:p>
    <w:p w:rsidR="00353636" w:rsidRDefault="00353636" w:rsidP="00353636">
      <w:pPr>
        <w:spacing w:after="120"/>
        <w:rPr>
          <w:szCs w:val="24"/>
        </w:rPr>
      </w:pPr>
      <w:r>
        <w:rPr>
          <w:szCs w:val="24"/>
          <w:lang w:val="en-US"/>
        </w:rPr>
        <w:t>N</w:t>
      </w:r>
      <w:r>
        <w:rPr>
          <w:szCs w:val="24"/>
        </w:rPr>
        <w:t xml:space="preserve">o UAS classification is proposed in </w:t>
      </w:r>
      <w:hyperlink w:anchor="Ref6" w:history="1">
        <w:r w:rsidRPr="006142F3">
          <w:rPr>
            <w:rStyle w:val="Hyperlink"/>
            <w:szCs w:val="24"/>
          </w:rPr>
          <w:t>[6]</w:t>
        </w:r>
      </w:hyperlink>
      <w:r>
        <w:rPr>
          <w:szCs w:val="24"/>
        </w:rPr>
        <w:t xml:space="preserve">. Only one class of UAS is proposed with one single channel bandwidth for the UA transmitted signal (40 kHz). However, it is mentioned in </w:t>
      </w:r>
      <w:hyperlink w:anchor="Ref6" w:history="1">
        <w:r w:rsidRPr="006142F3">
          <w:rPr>
            <w:rStyle w:val="Hyperlink"/>
            <w:szCs w:val="24"/>
          </w:rPr>
          <w:t>[6]</w:t>
        </w:r>
      </w:hyperlink>
      <w:r>
        <w:rPr>
          <w:szCs w:val="24"/>
        </w:rPr>
        <w:t xml:space="preserve"> that the signal bandwidth transmitted on the Return link has a variation rage from 40 kHz to 150 kHz. Therefore, it has been decided for this study to consider three classes of satellite system UAS which are defined from the UAS Return link channel bandwidth (from the UA to the SAT PL). Note that the UAS classes only differ in the Return link assigned bandwidth.</w:t>
      </w:r>
    </w:p>
    <w:p w:rsidR="00353636" w:rsidRPr="006142F3" w:rsidRDefault="00353636" w:rsidP="00353636">
      <w:pPr>
        <w:pStyle w:val="ListParagraph"/>
        <w:numPr>
          <w:ilvl w:val="0"/>
          <w:numId w:val="15"/>
        </w:numPr>
        <w:spacing w:after="240"/>
        <w:rPr>
          <w:b/>
          <w:szCs w:val="24"/>
        </w:rPr>
      </w:pPr>
      <w:r w:rsidRPr="006142F3">
        <w:rPr>
          <w:szCs w:val="24"/>
        </w:rPr>
        <w:t xml:space="preserve">The Class 1 UAS is the less demanding in terms of C2 link frequency </w:t>
      </w:r>
      <w:r w:rsidR="005D14FF" w:rsidRPr="006142F3">
        <w:rPr>
          <w:szCs w:val="24"/>
        </w:rPr>
        <w:t>resources</w:t>
      </w:r>
      <w:r w:rsidRPr="006142F3">
        <w:rPr>
          <w:szCs w:val="24"/>
        </w:rPr>
        <w:t xml:space="preserve"> (40 kHz per UA on the return link). </w:t>
      </w:r>
    </w:p>
    <w:p w:rsidR="00353636" w:rsidRPr="004E6BAE" w:rsidRDefault="00353636" w:rsidP="00353636">
      <w:pPr>
        <w:pStyle w:val="ListParagraph"/>
        <w:numPr>
          <w:ilvl w:val="0"/>
          <w:numId w:val="15"/>
        </w:numPr>
        <w:spacing w:after="240"/>
        <w:rPr>
          <w:b/>
          <w:szCs w:val="24"/>
        </w:rPr>
      </w:pPr>
      <w:r w:rsidRPr="006142F3">
        <w:rPr>
          <w:szCs w:val="24"/>
        </w:rPr>
        <w:t xml:space="preserve">The Class 3 UAS is the </w:t>
      </w:r>
      <w:r>
        <w:rPr>
          <w:szCs w:val="24"/>
        </w:rPr>
        <w:t>most</w:t>
      </w:r>
      <w:r w:rsidRPr="006142F3">
        <w:rPr>
          <w:szCs w:val="24"/>
        </w:rPr>
        <w:t xml:space="preserve"> demanding in terms of</w:t>
      </w:r>
      <w:r>
        <w:rPr>
          <w:szCs w:val="24"/>
        </w:rPr>
        <w:t xml:space="preserve"> C2 link frequency </w:t>
      </w:r>
      <w:r w:rsidR="005D14FF">
        <w:rPr>
          <w:szCs w:val="24"/>
        </w:rPr>
        <w:t>resources</w:t>
      </w:r>
      <w:r>
        <w:rPr>
          <w:szCs w:val="24"/>
        </w:rPr>
        <w:t xml:space="preserve"> (15</w:t>
      </w:r>
      <w:r w:rsidRPr="006142F3">
        <w:rPr>
          <w:szCs w:val="24"/>
        </w:rPr>
        <w:t>0 kHz per UA on the return link).</w:t>
      </w:r>
    </w:p>
    <w:p w:rsidR="00353636" w:rsidRPr="004E6BAE" w:rsidRDefault="00353636" w:rsidP="00353636">
      <w:pPr>
        <w:pStyle w:val="ListParagraph"/>
        <w:numPr>
          <w:ilvl w:val="0"/>
          <w:numId w:val="15"/>
        </w:numPr>
        <w:spacing w:after="240"/>
        <w:rPr>
          <w:b/>
          <w:szCs w:val="24"/>
        </w:rPr>
      </w:pPr>
      <w:r w:rsidRPr="004E6BAE">
        <w:rPr>
          <w:szCs w:val="24"/>
        </w:rPr>
        <w:t>The Class 2 has an intermediate bandwidth requirement (100 kHz per UA on the return link).</w:t>
      </w:r>
    </w:p>
    <w:p w:rsidR="00353636" w:rsidRDefault="00353636" w:rsidP="00353636">
      <w:pPr>
        <w:numPr>
          <w:ilvl w:val="3"/>
          <w:numId w:val="1"/>
        </w:numPr>
        <w:tabs>
          <w:tab w:val="left" w:pos="1440"/>
        </w:tabs>
        <w:spacing w:after="240"/>
        <w:outlineLvl w:val="2"/>
        <w:rPr>
          <w:u w:val="single"/>
          <w:lang w:val="en-US"/>
        </w:rPr>
      </w:pPr>
      <w:r>
        <w:rPr>
          <w:u w:val="single"/>
          <w:lang w:val="en-US"/>
        </w:rPr>
        <w:t>Satellite system UAS Service Volume</w:t>
      </w:r>
    </w:p>
    <w:p w:rsidR="00353636" w:rsidRDefault="00353636" w:rsidP="00353636">
      <w:pPr>
        <w:spacing w:after="240"/>
        <w:rPr>
          <w:szCs w:val="24"/>
        </w:rPr>
      </w:pPr>
      <w:r w:rsidRPr="004E6BAE">
        <w:rPr>
          <w:szCs w:val="24"/>
        </w:rPr>
        <w:t xml:space="preserve">No Service Volume are considered for the Satellite system. </w:t>
      </w:r>
      <w:r>
        <w:rPr>
          <w:szCs w:val="24"/>
        </w:rPr>
        <w:t xml:space="preserve">Theoretically, a SAT UAS user is able to fly within the whole Satellite spot beam. </w:t>
      </w:r>
    </w:p>
    <w:p w:rsidR="00353636" w:rsidRPr="00FD0582" w:rsidRDefault="00353636" w:rsidP="00353636">
      <w:pPr>
        <w:pStyle w:val="4para"/>
        <w:rPr>
          <w:u w:val="single"/>
          <w:lang w:val="en-US"/>
        </w:rPr>
      </w:pPr>
      <w:r>
        <w:rPr>
          <w:u w:val="single"/>
        </w:rPr>
        <w:t>Satellite system spot beams</w:t>
      </w:r>
    </w:p>
    <w:p w:rsidR="00353636" w:rsidRDefault="00353636" w:rsidP="00353636">
      <w:pPr>
        <w:pStyle w:val="4para"/>
        <w:numPr>
          <w:ilvl w:val="0"/>
          <w:numId w:val="0"/>
        </w:numPr>
        <w:rPr>
          <w:szCs w:val="24"/>
          <w:lang w:val="en-US"/>
        </w:rPr>
      </w:pPr>
      <w:r>
        <w:t xml:space="preserve">According to </w:t>
      </w:r>
      <w:hyperlink w:anchor="Ref6" w:history="1">
        <w:r w:rsidRPr="00A949D6">
          <w:rPr>
            <w:rStyle w:val="Hyperlink"/>
            <w:szCs w:val="24"/>
            <w:lang w:val="en-US"/>
          </w:rPr>
          <w:t>[6]</w:t>
        </w:r>
      </w:hyperlink>
      <w:r>
        <w:rPr>
          <w:szCs w:val="24"/>
          <w:lang w:val="en-US"/>
        </w:rPr>
        <w:t xml:space="preserve">, each satellite is composed of multiple spot beams. The spot beams are considered circular spots of diameter </w:t>
      </w:r>
      <w:r w:rsidR="005D14FF">
        <w:rPr>
          <w:szCs w:val="24"/>
          <w:lang w:val="en-US"/>
        </w:rPr>
        <w:t>approximately</w:t>
      </w:r>
      <w:r>
        <w:rPr>
          <w:szCs w:val="24"/>
          <w:lang w:val="en-US"/>
        </w:rPr>
        <w:t xml:space="preserve"> equal to 1500 km. No information is provided in </w:t>
      </w:r>
      <w:hyperlink w:anchor="Ref6" w:history="1">
        <w:r w:rsidRPr="00A949D6">
          <w:rPr>
            <w:rStyle w:val="Hyperlink"/>
            <w:szCs w:val="24"/>
            <w:lang w:val="en-US"/>
          </w:rPr>
          <w:t>[6]</w:t>
        </w:r>
      </w:hyperlink>
      <w:r>
        <w:rPr>
          <w:szCs w:val="24"/>
          <w:lang w:val="en-US"/>
        </w:rPr>
        <w:t xml:space="preserve"> about the interference isolation between two adjacent spots. However, it will be considered in this study that a same frequency channel cannot be used by to UAS users in two adjacent spot beams (neither on the Forward link nor on the Return link). Frequency reuse is possible for two </w:t>
      </w:r>
      <w:r w:rsidR="005D14FF">
        <w:rPr>
          <w:szCs w:val="24"/>
          <w:lang w:val="en-US"/>
        </w:rPr>
        <w:t>non-adjacent</w:t>
      </w:r>
      <w:r>
        <w:rPr>
          <w:szCs w:val="24"/>
          <w:lang w:val="en-US"/>
        </w:rPr>
        <w:t xml:space="preserve"> spot beams. It is considered in this study that each spot has 6 adjacent spot. </w:t>
      </w:r>
    </w:p>
    <w:p w:rsidR="00353636" w:rsidRDefault="00353636" w:rsidP="00353636">
      <w:pPr>
        <w:pStyle w:val="4para"/>
        <w:keepNext/>
        <w:numPr>
          <w:ilvl w:val="0"/>
          <w:numId w:val="0"/>
        </w:numPr>
        <w:jc w:val="center"/>
      </w:pPr>
      <w:r>
        <w:rPr>
          <w:noProof/>
          <w:lang w:val="fr-FR" w:eastAsia="fr-FR"/>
        </w:rPr>
        <w:lastRenderedPageBreak/>
        <w:drawing>
          <wp:inline distT="0" distB="0" distL="0" distR="0" wp14:anchorId="343AB876" wp14:editId="4BC350D2">
            <wp:extent cx="1522082" cy="1397000"/>
            <wp:effectExtent l="0" t="0" r="254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6072" cy="1409841"/>
                    </a:xfrm>
                    <a:prstGeom prst="rect">
                      <a:avLst/>
                    </a:prstGeom>
                    <a:noFill/>
                  </pic:spPr>
                </pic:pic>
              </a:graphicData>
            </a:graphic>
          </wp:inline>
        </w:drawing>
      </w:r>
    </w:p>
    <w:p w:rsidR="00353636" w:rsidRDefault="00353636" w:rsidP="00353636">
      <w:pPr>
        <w:pStyle w:val="Caption"/>
        <w:jc w:val="center"/>
        <w:rPr>
          <w:color w:val="auto"/>
          <w:sz w:val="22"/>
        </w:rPr>
      </w:pPr>
      <w:r w:rsidRPr="000A4AD4">
        <w:rPr>
          <w:color w:val="auto"/>
          <w:sz w:val="22"/>
        </w:rPr>
        <w:t xml:space="preserve">Figure </w:t>
      </w:r>
      <w:r w:rsidRPr="000A4AD4">
        <w:rPr>
          <w:color w:val="auto"/>
          <w:sz w:val="22"/>
        </w:rPr>
        <w:fldChar w:fldCharType="begin"/>
      </w:r>
      <w:r w:rsidRPr="000A4AD4">
        <w:rPr>
          <w:color w:val="auto"/>
          <w:sz w:val="22"/>
        </w:rPr>
        <w:instrText xml:space="preserve"> SEQ Figure \* ARABIC </w:instrText>
      </w:r>
      <w:r w:rsidRPr="000A4AD4">
        <w:rPr>
          <w:color w:val="auto"/>
          <w:sz w:val="22"/>
        </w:rPr>
        <w:fldChar w:fldCharType="separate"/>
      </w:r>
      <w:r>
        <w:rPr>
          <w:noProof/>
          <w:color w:val="auto"/>
          <w:sz w:val="22"/>
        </w:rPr>
        <w:t>4</w:t>
      </w:r>
      <w:r w:rsidRPr="000A4AD4">
        <w:rPr>
          <w:color w:val="auto"/>
          <w:sz w:val="22"/>
        </w:rPr>
        <w:fldChar w:fldCharType="end"/>
      </w:r>
      <w:r w:rsidRPr="000A4AD4">
        <w:rPr>
          <w:color w:val="auto"/>
          <w:sz w:val="22"/>
        </w:rPr>
        <w:t>: Satellite spot beams</w:t>
      </w:r>
    </w:p>
    <w:p w:rsidR="00353636" w:rsidRPr="00BE5A6C" w:rsidRDefault="00353636" w:rsidP="00353636">
      <w:pPr>
        <w:spacing w:after="240"/>
      </w:pPr>
      <w:r>
        <w:t>No satellite transmitter or receiver antenna diagrams were available for this study. Therefore, no hypothesis on the signal isolation between two distinct spot beams is available. However, it is considered that one given frequency channel cannot be used in two adjacent spot beams.</w:t>
      </w:r>
    </w:p>
    <w:p w:rsidR="00353636" w:rsidRPr="004E6BAE" w:rsidRDefault="00353636" w:rsidP="00353636">
      <w:pPr>
        <w:pStyle w:val="4para"/>
        <w:rPr>
          <w:u w:val="single"/>
          <w:lang w:val="en-US"/>
        </w:rPr>
      </w:pPr>
      <w:r w:rsidRPr="004E6BAE">
        <w:rPr>
          <w:u w:val="single"/>
          <w:lang w:val="en-US"/>
        </w:rPr>
        <w:t>Satellite system transmitter and receiver characteristics</w:t>
      </w:r>
    </w:p>
    <w:p w:rsidR="00353636" w:rsidRDefault="00353636" w:rsidP="00353636">
      <w:pPr>
        <w:spacing w:after="240"/>
        <w:rPr>
          <w:lang w:val="en-US"/>
        </w:rPr>
      </w:pPr>
      <w:r>
        <w:rPr>
          <w:lang w:val="en-US"/>
        </w:rPr>
        <w:t xml:space="preserve">The characteristics of the transmitters and receivers of the Satellite system (Tx power, Tx/Rx antenna gains, </w:t>
      </w:r>
      <w:r w:rsidR="005D14FF">
        <w:rPr>
          <w:lang w:val="en-US"/>
        </w:rPr>
        <w:t>and signal</w:t>
      </w:r>
      <w:r>
        <w:rPr>
          <w:lang w:val="en-US"/>
        </w:rPr>
        <w:t xml:space="preserve"> bandwidth) depend on the Targeted Class of UAS considered. The values for all UAS classes are provided by </w:t>
      </w:r>
      <w:r>
        <w:rPr>
          <w:lang w:val="en-US"/>
        </w:rPr>
        <w:fldChar w:fldCharType="begin"/>
      </w:r>
      <w:r>
        <w:rPr>
          <w:lang w:val="en-US"/>
        </w:rPr>
        <w:instrText xml:space="preserve"> REF _Ref534822394 \h </w:instrText>
      </w:r>
      <w:r>
        <w:rPr>
          <w:lang w:val="en-US"/>
        </w:rPr>
      </w:r>
      <w:r>
        <w:rPr>
          <w:lang w:val="en-US"/>
        </w:rPr>
        <w:fldChar w:fldCharType="separate"/>
      </w:r>
      <w:r w:rsidR="0054761A" w:rsidRPr="00DF2343">
        <w:t xml:space="preserve">Table </w:t>
      </w:r>
      <w:r w:rsidR="0054761A">
        <w:rPr>
          <w:noProof/>
        </w:rPr>
        <w:t>3</w:t>
      </w:r>
      <w:r>
        <w:rPr>
          <w:lang w:val="en-US"/>
        </w:rPr>
        <w:fldChar w:fldCharType="end"/>
      </w:r>
      <w:r>
        <w:rPr>
          <w:lang w:val="en-US"/>
        </w:rPr>
        <w:t xml:space="preserve"> and </w:t>
      </w:r>
      <w:r>
        <w:rPr>
          <w:lang w:val="en-US"/>
        </w:rPr>
        <w:fldChar w:fldCharType="begin"/>
      </w:r>
      <w:r>
        <w:rPr>
          <w:lang w:val="en-US"/>
        </w:rPr>
        <w:instrText xml:space="preserve"> REF _Ref534822404 \h </w:instrText>
      </w:r>
      <w:r>
        <w:rPr>
          <w:lang w:val="en-US"/>
        </w:rPr>
      </w:r>
      <w:r>
        <w:rPr>
          <w:lang w:val="en-US"/>
        </w:rPr>
        <w:fldChar w:fldCharType="separate"/>
      </w:r>
      <w:r w:rsidR="0054761A" w:rsidRPr="00846A86">
        <w:t xml:space="preserve">Table </w:t>
      </w:r>
      <w:r w:rsidR="0054761A">
        <w:rPr>
          <w:noProof/>
        </w:rPr>
        <w:t>4</w:t>
      </w:r>
      <w:r>
        <w:rPr>
          <w:lang w:val="en-US"/>
        </w:rPr>
        <w:fldChar w:fldCharType="end"/>
      </w:r>
      <w:r>
        <w:rPr>
          <w:lang w:val="en-US"/>
        </w:rPr>
        <w:t xml:space="preserve">.  </w:t>
      </w:r>
    </w:p>
    <w:p w:rsidR="00353636" w:rsidRDefault="00353636" w:rsidP="00353636">
      <w:pPr>
        <w:pStyle w:val="4para"/>
        <w:rPr>
          <w:u w:val="single"/>
          <w:lang w:val="en-US"/>
        </w:rPr>
      </w:pPr>
      <w:r w:rsidRPr="004E6BAE">
        <w:rPr>
          <w:u w:val="single"/>
          <w:lang w:val="en-US"/>
        </w:rPr>
        <w:t xml:space="preserve">Satellite system communication </w:t>
      </w:r>
      <w:r>
        <w:rPr>
          <w:u w:val="single"/>
          <w:lang w:val="en-US"/>
        </w:rPr>
        <w:t>duplexing</w:t>
      </w:r>
    </w:p>
    <w:p w:rsidR="00353636" w:rsidRPr="00A949D6" w:rsidRDefault="00353636" w:rsidP="00353636">
      <w:pPr>
        <w:pStyle w:val="5para"/>
        <w:rPr>
          <w:lang w:val="en-US"/>
        </w:rPr>
      </w:pPr>
      <w:r w:rsidRPr="00A949D6">
        <w:rPr>
          <w:szCs w:val="24"/>
          <w:lang w:val="en-US"/>
        </w:rPr>
        <w:t xml:space="preserve">As proposed in </w:t>
      </w:r>
      <w:hyperlink w:anchor="Ref1" w:history="1">
        <w:r w:rsidRPr="00A949D6">
          <w:rPr>
            <w:rStyle w:val="Hyperlink"/>
            <w:szCs w:val="24"/>
            <w:lang w:val="en-US"/>
          </w:rPr>
          <w:t>[1]</w:t>
        </w:r>
      </w:hyperlink>
      <w:r w:rsidRPr="00A949D6">
        <w:rPr>
          <w:szCs w:val="24"/>
          <w:lang w:val="en-US"/>
        </w:rPr>
        <w:t xml:space="preserve"> and </w:t>
      </w:r>
      <w:hyperlink w:anchor="Ref2" w:history="1">
        <w:r w:rsidRPr="00A949D6">
          <w:rPr>
            <w:rStyle w:val="Hyperlink"/>
            <w:szCs w:val="24"/>
            <w:lang w:val="en-US"/>
          </w:rPr>
          <w:t>[2]</w:t>
        </w:r>
      </w:hyperlink>
      <w:r w:rsidRPr="00A949D6">
        <w:rPr>
          <w:szCs w:val="24"/>
          <w:lang w:val="en-US"/>
        </w:rPr>
        <w:t xml:space="preserve">, the C2 link transmitted from the SAT PL to the SAT UA (Forward link) is separated from the C2 link transmitted from the SAT UA to the SAT PL (Return link) using </w:t>
      </w:r>
      <w:r>
        <w:rPr>
          <w:b/>
          <w:szCs w:val="24"/>
          <w:lang w:val="en-US"/>
        </w:rPr>
        <w:t xml:space="preserve">FDD (Frequency Division </w:t>
      </w:r>
      <w:r w:rsidR="005D14FF">
        <w:rPr>
          <w:b/>
          <w:szCs w:val="24"/>
          <w:lang w:val="en-US"/>
        </w:rPr>
        <w:t>d</w:t>
      </w:r>
      <w:r w:rsidR="005D14FF" w:rsidRPr="00A949D6">
        <w:rPr>
          <w:b/>
          <w:szCs w:val="24"/>
          <w:lang w:val="en-US"/>
        </w:rPr>
        <w:t>uplexing</w:t>
      </w:r>
      <w:r w:rsidRPr="00A949D6">
        <w:rPr>
          <w:b/>
          <w:szCs w:val="24"/>
          <w:lang w:val="en-US"/>
        </w:rPr>
        <w:t>)</w:t>
      </w:r>
      <w:r w:rsidRPr="00A949D6">
        <w:rPr>
          <w:szCs w:val="24"/>
          <w:lang w:val="en-US"/>
        </w:rPr>
        <w:t xml:space="preserve">. The frequency band reserved for the Return link channels is located at the beginning of the 5030-5091 MHz band and the frequency band reserved for the Forward link channels is located at the end of the 5030-5091 MHz band, as represented on </w:t>
      </w:r>
      <w:r w:rsidRPr="00A949D6">
        <w:rPr>
          <w:szCs w:val="24"/>
          <w:lang w:val="en-US"/>
        </w:rPr>
        <w:fldChar w:fldCharType="begin"/>
      </w:r>
      <w:r w:rsidRPr="00A949D6">
        <w:rPr>
          <w:szCs w:val="24"/>
          <w:lang w:val="en-US"/>
        </w:rPr>
        <w:instrText xml:space="preserve"> REF _Ref535316119 \h </w:instrText>
      </w:r>
      <w:r w:rsidRPr="00A949D6">
        <w:rPr>
          <w:szCs w:val="24"/>
          <w:lang w:val="en-US"/>
        </w:rPr>
      </w:r>
      <w:r w:rsidRPr="00A949D6">
        <w:rPr>
          <w:szCs w:val="24"/>
          <w:lang w:val="en-US"/>
        </w:rPr>
        <w:fldChar w:fldCharType="separate"/>
      </w:r>
      <w:r w:rsidRPr="00EE2324">
        <w:t xml:space="preserve">Figure </w:t>
      </w:r>
      <w:r w:rsidRPr="00EE2324">
        <w:rPr>
          <w:noProof/>
        </w:rPr>
        <w:t>1</w:t>
      </w:r>
      <w:r w:rsidRPr="00A949D6">
        <w:rPr>
          <w:szCs w:val="24"/>
          <w:lang w:val="en-US"/>
        </w:rPr>
        <w:fldChar w:fldCharType="end"/>
      </w:r>
      <w:r w:rsidRPr="00A949D6">
        <w:rPr>
          <w:szCs w:val="24"/>
          <w:lang w:val="en-US"/>
        </w:rPr>
        <w:t>.</w:t>
      </w:r>
    </w:p>
    <w:p w:rsidR="00353636" w:rsidRPr="00A949D6" w:rsidRDefault="00353636" w:rsidP="00353636">
      <w:pPr>
        <w:pStyle w:val="5para"/>
        <w:rPr>
          <w:lang w:val="en-US"/>
        </w:rPr>
      </w:pPr>
      <w:r>
        <w:rPr>
          <w:szCs w:val="24"/>
          <w:lang w:val="en-US"/>
        </w:rPr>
        <w:t xml:space="preserve">The C2 link signals transmitted to two different UAS users on the </w:t>
      </w:r>
      <w:r w:rsidRPr="00A949D6">
        <w:rPr>
          <w:b/>
          <w:szCs w:val="24"/>
          <w:lang w:val="en-US"/>
        </w:rPr>
        <w:t>Forward link</w:t>
      </w:r>
      <w:r>
        <w:rPr>
          <w:szCs w:val="24"/>
          <w:lang w:val="en-US"/>
        </w:rPr>
        <w:t xml:space="preserve"> are separated using </w:t>
      </w:r>
      <w:r w:rsidRPr="00A949D6">
        <w:rPr>
          <w:b/>
          <w:szCs w:val="24"/>
          <w:lang w:val="en-US"/>
        </w:rPr>
        <w:t xml:space="preserve">TDMA (Time Division Multiple </w:t>
      </w:r>
      <w:r w:rsidR="005D14FF" w:rsidRPr="00A949D6">
        <w:rPr>
          <w:b/>
          <w:szCs w:val="24"/>
          <w:lang w:val="en-US"/>
        </w:rPr>
        <w:t>Access</w:t>
      </w:r>
      <w:r w:rsidRPr="00A949D6">
        <w:rPr>
          <w:b/>
          <w:szCs w:val="24"/>
          <w:lang w:val="en-US"/>
        </w:rPr>
        <w:t>)</w:t>
      </w:r>
      <w:r>
        <w:rPr>
          <w:szCs w:val="24"/>
          <w:lang w:val="en-US"/>
        </w:rPr>
        <w:t xml:space="preserve">, on a single carrier per spot beam, divided in time slots, with one time slot for each UAS </w:t>
      </w:r>
      <w:hyperlink w:anchor="Ref6" w:history="1">
        <w:r w:rsidRPr="00A949D6">
          <w:rPr>
            <w:rStyle w:val="Hyperlink"/>
            <w:szCs w:val="24"/>
            <w:lang w:val="en-US"/>
          </w:rPr>
          <w:t>[6]</w:t>
        </w:r>
      </w:hyperlink>
      <w:r>
        <w:rPr>
          <w:szCs w:val="24"/>
          <w:lang w:val="en-US"/>
        </w:rPr>
        <w:t>. The bandwidth of the carrier is 800 kHz.</w:t>
      </w:r>
    </w:p>
    <w:p w:rsidR="00A53E01" w:rsidRDefault="00353636" w:rsidP="00353636">
      <w:pPr>
        <w:pStyle w:val="5para"/>
        <w:rPr>
          <w:szCs w:val="24"/>
          <w:lang w:val="en-US"/>
        </w:rPr>
        <w:sectPr w:rsidR="00A53E01" w:rsidSect="00321127">
          <w:pgSz w:w="12242" w:h="15842" w:code="1"/>
          <w:pgMar w:top="1627" w:right="1247" w:bottom="1440" w:left="1247" w:header="1009" w:footer="720" w:gutter="0"/>
          <w:cols w:space="720"/>
          <w:docGrid w:linePitch="299"/>
        </w:sectPr>
      </w:pPr>
      <w:r>
        <w:rPr>
          <w:szCs w:val="24"/>
          <w:lang w:val="en-US"/>
        </w:rPr>
        <w:t xml:space="preserve">The C2 link signals transmitted by two different UAS users on the </w:t>
      </w:r>
      <w:r>
        <w:rPr>
          <w:b/>
          <w:szCs w:val="24"/>
          <w:lang w:val="en-US"/>
        </w:rPr>
        <w:t>Return</w:t>
      </w:r>
      <w:r w:rsidRPr="00A949D6">
        <w:rPr>
          <w:b/>
          <w:szCs w:val="24"/>
          <w:lang w:val="en-US"/>
        </w:rPr>
        <w:t xml:space="preserve"> link</w:t>
      </w:r>
      <w:r>
        <w:rPr>
          <w:szCs w:val="24"/>
          <w:lang w:val="en-US"/>
        </w:rPr>
        <w:t xml:space="preserve"> are separated using </w:t>
      </w:r>
      <w:r>
        <w:rPr>
          <w:b/>
          <w:szCs w:val="24"/>
          <w:lang w:val="en-US"/>
        </w:rPr>
        <w:t>F</w:t>
      </w:r>
      <w:r w:rsidRPr="00A949D6">
        <w:rPr>
          <w:b/>
          <w:szCs w:val="24"/>
          <w:lang w:val="en-US"/>
        </w:rPr>
        <w:t>DMA (</w:t>
      </w:r>
      <w:r>
        <w:rPr>
          <w:b/>
          <w:szCs w:val="24"/>
          <w:lang w:val="en-US"/>
        </w:rPr>
        <w:t>Frequency</w:t>
      </w:r>
      <w:r w:rsidRPr="00A949D6">
        <w:rPr>
          <w:b/>
          <w:szCs w:val="24"/>
          <w:lang w:val="en-US"/>
        </w:rPr>
        <w:t xml:space="preserve"> Division Multiple </w:t>
      </w:r>
      <w:r w:rsidR="005D14FF" w:rsidRPr="00A949D6">
        <w:rPr>
          <w:b/>
          <w:szCs w:val="24"/>
          <w:lang w:val="en-US"/>
        </w:rPr>
        <w:t>Access</w:t>
      </w:r>
      <w:r w:rsidRPr="00A949D6">
        <w:rPr>
          <w:b/>
          <w:szCs w:val="24"/>
          <w:lang w:val="en-US"/>
        </w:rPr>
        <w:t>)</w:t>
      </w:r>
      <w:r>
        <w:rPr>
          <w:b/>
          <w:szCs w:val="24"/>
          <w:lang w:val="en-US"/>
        </w:rPr>
        <w:t>.</w:t>
      </w:r>
      <w:r>
        <w:rPr>
          <w:szCs w:val="24"/>
          <w:lang w:val="en-US"/>
        </w:rPr>
        <w:t xml:space="preserve"> Each UAS user uses an individual frequency channel to transmit the C2 link </w:t>
      </w:r>
      <w:hyperlink w:anchor="Ref6" w:history="1">
        <w:r w:rsidRPr="00A949D6">
          <w:rPr>
            <w:rStyle w:val="Hyperlink"/>
            <w:szCs w:val="24"/>
            <w:lang w:val="en-US"/>
          </w:rPr>
          <w:t>[6]</w:t>
        </w:r>
      </w:hyperlink>
      <w:r>
        <w:rPr>
          <w:szCs w:val="24"/>
          <w:lang w:val="en-US"/>
        </w:rPr>
        <w:t xml:space="preserve">. The bandwidth of the UAS transmitted carriers varies in </w:t>
      </w:r>
      <w:r w:rsidR="00A53E01">
        <w:rPr>
          <w:szCs w:val="24"/>
          <w:lang w:val="en-US"/>
        </w:rPr>
        <w:t xml:space="preserve">a range </w:t>
      </w:r>
      <w:r w:rsidR="005D14FF">
        <w:rPr>
          <w:szCs w:val="24"/>
          <w:lang w:val="en-US"/>
        </w:rPr>
        <w:t>from</w:t>
      </w:r>
      <w:r w:rsidR="00A53E01">
        <w:rPr>
          <w:szCs w:val="24"/>
          <w:lang w:val="en-US"/>
        </w:rPr>
        <w:t xml:space="preserve"> 40 kHz to 150 kHz</w:t>
      </w:r>
    </w:p>
    <w:p w:rsidR="00353636" w:rsidRDefault="00353636" w:rsidP="00A53E01">
      <w:pPr>
        <w:pStyle w:val="3para"/>
        <w:numPr>
          <w:ilvl w:val="1"/>
          <w:numId w:val="1"/>
        </w:numPr>
        <w:rPr>
          <w:b/>
          <w:u w:val="single"/>
        </w:rPr>
      </w:pPr>
      <w:bookmarkStart w:id="7" w:name="_Ref534810556"/>
      <w:r>
        <w:rPr>
          <w:b/>
          <w:u w:val="single"/>
        </w:rPr>
        <w:lastRenderedPageBreak/>
        <w:t>Interference protection criterion</w:t>
      </w:r>
      <w:bookmarkEnd w:id="7"/>
    </w:p>
    <w:p w:rsidR="00353636" w:rsidRPr="004569A7" w:rsidRDefault="00353636" w:rsidP="00353636">
      <w:pPr>
        <w:pStyle w:val="3para"/>
        <w:numPr>
          <w:ilvl w:val="0"/>
          <w:numId w:val="0"/>
        </w:numPr>
      </w:pPr>
      <w:r>
        <w:t xml:space="preserve">The interference protection criterion is defined by a minimum signal to interference ratio that must be respected </w:t>
      </w:r>
      <m:oMath>
        <m:sSub>
          <m:sSubPr>
            <m:ctrlPr>
              <w:rPr>
                <w:rFonts w:ascii="Cambria Math" w:hAnsi="Cambria Math"/>
                <w:i/>
              </w:rPr>
            </m:ctrlPr>
          </m:sSubPr>
          <m:e>
            <m:r>
              <w:rPr>
                <w:rFonts w:ascii="Cambria Math" w:hAnsi="Cambria Math"/>
              </w:rPr>
              <m:t>[</m:t>
            </m:r>
            <m:f>
              <m:fPr>
                <m:ctrlPr>
                  <w:rPr>
                    <w:rFonts w:ascii="Cambria Math" w:hAnsi="Cambria Math"/>
                    <w:i/>
                  </w:rPr>
                </m:ctrlPr>
              </m:fPr>
              <m:num>
                <m:r>
                  <w:rPr>
                    <w:rFonts w:ascii="Cambria Math" w:hAnsi="Cambria Math"/>
                  </w:rPr>
                  <m:t>S</m:t>
                </m:r>
              </m:num>
              <m:den>
                <m:r>
                  <w:rPr>
                    <w:rFonts w:ascii="Cambria Math" w:hAnsi="Cambria Math"/>
                  </w:rPr>
                  <m:t>I</m:t>
                </m:r>
              </m:den>
            </m:f>
            <m:r>
              <w:rPr>
                <w:rFonts w:ascii="Cambria Math" w:hAnsi="Cambria Math"/>
              </w:rPr>
              <m:t>]</m:t>
            </m:r>
          </m:e>
          <m:sub>
            <m:r>
              <w:rPr>
                <w:rFonts w:ascii="Cambria Math" w:hAnsi="Cambria Math"/>
              </w:rPr>
              <m:t>min</m:t>
            </m:r>
          </m:sub>
        </m:sSub>
      </m:oMath>
      <w:r>
        <w:t>, in order to guarantee the minimum Energy per Symbol relative to Noise (</w:t>
      </w:r>
      <m:oMath>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e>
          <m:sub>
            <m:r>
              <w:rPr>
                <w:rFonts w:ascii="Cambria Math" w:hAnsi="Cambria Math"/>
              </w:rPr>
              <m:t>req</m:t>
            </m:r>
          </m:sub>
        </m:sSub>
      </m:oMath>
      <w:r>
        <w:t xml:space="preserve">) required by the system’s signal modulation and channel coding. According to </w:t>
      </w:r>
      <w:hyperlink w:anchor="Ref3" w:history="1">
        <w:r w:rsidRPr="00E158DA">
          <w:rPr>
            <w:rStyle w:val="Hyperlink"/>
          </w:rPr>
          <w:t>[3]</w:t>
        </w:r>
      </w:hyperlink>
      <w:r>
        <w:t xml:space="preserve"> (</w:t>
      </w:r>
      <w:r w:rsidRPr="00632F1D">
        <w:rPr>
          <w:i/>
        </w:rPr>
        <w:t>Annex R</w:t>
      </w:r>
      <w:r>
        <w:t xml:space="preserve">), the signal-to-interference ratio must respect: </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353636" w:rsidTr="00321127">
        <w:tc>
          <w:tcPr>
            <w:tcW w:w="9209" w:type="dxa"/>
            <w:vAlign w:val="center"/>
          </w:tcPr>
          <w:p w:rsidR="00353636" w:rsidRDefault="00353636" w:rsidP="00321127">
            <w:pPr>
              <w:spacing w:before="240" w:after="240"/>
              <w:jc w:val="center"/>
              <w:rPr>
                <w:lang w:val="en-US"/>
              </w:rPr>
            </w:pPr>
            <m:oMathPara>
              <m:oMath>
                <m:r>
                  <w:rPr>
                    <w:rFonts w:ascii="Cambria Math" w:hAnsi="Cambria Math"/>
                  </w:rPr>
                  <m:t>[</m:t>
                </m:r>
                <m:f>
                  <m:fPr>
                    <m:ctrlPr>
                      <w:rPr>
                        <w:rFonts w:ascii="Cambria Math" w:hAnsi="Cambria Math"/>
                        <w:i/>
                      </w:rPr>
                    </m:ctrlPr>
                  </m:fPr>
                  <m:num>
                    <m:r>
                      <w:rPr>
                        <w:rFonts w:ascii="Cambria Math" w:hAnsi="Cambria Math"/>
                      </w:rPr>
                      <m:t>S</m:t>
                    </m:r>
                  </m:num>
                  <m:den>
                    <m:r>
                      <w:rPr>
                        <w:rFonts w:ascii="Cambria Math" w:hAnsi="Cambria Math"/>
                      </w:rPr>
                      <m:t>I</m:t>
                    </m:r>
                  </m:den>
                </m:f>
                <m:r>
                  <w:rPr>
                    <w:rFonts w:ascii="Cambria Math" w:hAnsi="Cambria Math"/>
                  </w:rPr>
                  <m:t>]&gt;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e>
                  <m:sub>
                    <m:r>
                      <w:rPr>
                        <w:rFonts w:ascii="Cambria Math" w:hAnsi="Cambria Math"/>
                      </w:rPr>
                      <m:t>req</m:t>
                    </m:r>
                  </m:sub>
                </m:sSub>
                <m:r>
                  <w:rPr>
                    <w:rFonts w:ascii="Cambria Math" w:hAnsi="Cambria Math"/>
                  </w:rPr>
                  <m:t>+3 dB</m:t>
                </m:r>
              </m:oMath>
            </m:oMathPara>
          </w:p>
        </w:tc>
        <w:tc>
          <w:tcPr>
            <w:tcW w:w="709" w:type="dxa"/>
            <w:vAlign w:val="center"/>
          </w:tcPr>
          <w:p w:rsidR="00353636" w:rsidRDefault="00353636" w:rsidP="00321127">
            <w:pPr>
              <w:spacing w:before="240" w:after="240"/>
              <w:jc w:val="center"/>
              <w:rPr>
                <w:lang w:val="en-US"/>
              </w:rPr>
            </w:pPr>
            <w:bookmarkStart w:id="8" w:name="_Ref518940789"/>
            <w:r>
              <w:rPr>
                <w:i/>
              </w:rPr>
              <w:t>Eq.</w:t>
            </w:r>
            <w:r w:rsidRPr="009A5481">
              <w:rPr>
                <w:i/>
              </w:rPr>
              <w:t xml:space="preserve"> </w:t>
            </w:r>
            <w:r w:rsidRPr="009A5481">
              <w:rPr>
                <w:i/>
              </w:rPr>
              <w:fldChar w:fldCharType="begin"/>
            </w:r>
            <w:r w:rsidRPr="009A5481">
              <w:rPr>
                <w:i/>
              </w:rPr>
              <w:instrText xml:space="preserve"> SEQ Équation \* ARABIC </w:instrText>
            </w:r>
            <w:r w:rsidRPr="009A5481">
              <w:rPr>
                <w:i/>
              </w:rPr>
              <w:fldChar w:fldCharType="separate"/>
            </w:r>
            <w:r>
              <w:rPr>
                <w:i/>
                <w:noProof/>
              </w:rPr>
              <w:t>1</w:t>
            </w:r>
            <w:r w:rsidRPr="009A5481">
              <w:rPr>
                <w:i/>
              </w:rPr>
              <w:fldChar w:fldCharType="end"/>
            </w:r>
            <w:bookmarkEnd w:id="8"/>
          </w:p>
        </w:tc>
      </w:tr>
    </w:tbl>
    <w:p w:rsidR="00353636" w:rsidRDefault="00353636" w:rsidP="00353636">
      <w:pPr>
        <w:pStyle w:val="3para"/>
        <w:numPr>
          <w:ilvl w:val="0"/>
          <w:numId w:val="0"/>
        </w:numPr>
      </w:pPr>
      <w:r>
        <w:t xml:space="preserve">Moreover, it is recommended in </w:t>
      </w:r>
      <w:hyperlink w:anchor="Ref3" w:history="1">
        <w:r w:rsidRPr="00E158DA">
          <w:rPr>
            <w:rStyle w:val="Hyperlink"/>
          </w:rPr>
          <w:t>[3]</w:t>
        </w:r>
      </w:hyperlink>
      <w:r>
        <w:t xml:space="preserve"> to consider an attenuation due to implementation losses </w:t>
      </w:r>
      <m:oMath>
        <m:r>
          <w:rPr>
            <w:rFonts w:ascii="Cambria Math" w:hAnsi="Cambria Math"/>
          </w:rPr>
          <m:t>IL</m:t>
        </m:r>
      </m:oMath>
      <w:r>
        <w:t xml:space="preserve"> (considered 1 dB in </w:t>
      </w:r>
      <w:hyperlink w:anchor="Ref3" w:history="1">
        <w:r w:rsidRPr="00E158DA">
          <w:rPr>
            <w:rStyle w:val="Hyperlink"/>
          </w:rPr>
          <w:t>[3]</w:t>
        </w:r>
      </w:hyperlink>
      <w:r>
        <w:t xml:space="preserve">) and an OACI safety margin </w:t>
      </w:r>
      <m:oMath>
        <m:sSub>
          <m:sSubPr>
            <m:ctrlPr>
              <w:rPr>
                <w:rFonts w:ascii="Cambria Math" w:hAnsi="Cambria Math"/>
                <w:i/>
              </w:rPr>
            </m:ctrlPr>
          </m:sSubPr>
          <m:e>
            <m:r>
              <w:rPr>
                <w:rFonts w:ascii="Cambria Math" w:hAnsi="Cambria Math"/>
              </w:rPr>
              <m:t>∆</m:t>
            </m:r>
          </m:e>
          <m:sub>
            <m:r>
              <w:rPr>
                <w:rFonts w:ascii="Cambria Math" w:hAnsi="Cambria Math"/>
              </w:rPr>
              <m:t>OACI</m:t>
            </m:r>
          </m:sub>
        </m:sSub>
      </m:oMath>
      <w:r>
        <w:t xml:space="preserve"> (considered 6 dB in </w:t>
      </w:r>
      <w:hyperlink w:anchor="Ref3" w:history="1">
        <w:r w:rsidRPr="00E158DA">
          <w:rPr>
            <w:rStyle w:val="Hyperlink"/>
          </w:rPr>
          <w:t>[3]</w:t>
        </w:r>
      </w:hyperlink>
      <w:r>
        <w:t xml:space="preserve">). Then, the minimum required signal to interference ratio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is given by </w:t>
      </w:r>
      <w:r>
        <w:fldChar w:fldCharType="begin"/>
      </w:r>
      <w:r>
        <w:instrText xml:space="preserve"> REF _Ref534814680 \h </w:instrText>
      </w:r>
      <w:r>
        <w:fldChar w:fldCharType="separate"/>
      </w:r>
      <w:r w:rsidR="0054761A">
        <w:rPr>
          <w:i/>
        </w:rPr>
        <w:t>Eq.</w:t>
      </w:r>
      <w:r w:rsidR="0054761A" w:rsidRPr="009A5481">
        <w:rPr>
          <w:i/>
        </w:rPr>
        <w:t xml:space="preserve"> </w:t>
      </w:r>
      <w:r w:rsidR="0054761A">
        <w:rPr>
          <w:i/>
          <w:noProof/>
        </w:rPr>
        <w:t>2</w:t>
      </w:r>
      <w:r>
        <w:fldChar w:fldCharType="end"/>
      </w:r>
      <w:r>
        <w:t>:</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353636" w:rsidTr="00321127">
        <w:tc>
          <w:tcPr>
            <w:tcW w:w="9209" w:type="dxa"/>
            <w:vAlign w:val="center"/>
          </w:tcPr>
          <w:p w:rsidR="00353636" w:rsidRDefault="007F21FD" w:rsidP="00321127">
            <w:pPr>
              <w:spacing w:before="240" w:after="240"/>
              <w:jc w:val="center"/>
              <w:rPr>
                <w:lang w:val="en-US"/>
              </w:rPr>
            </w:pPr>
            <m:oMathPara>
              <m:oMath>
                <m:sSub>
                  <m:sSubPr>
                    <m:ctrlPr>
                      <w:rPr>
                        <w:rFonts w:ascii="Cambria Math" w:hAnsi="Cambria Math"/>
                        <w:i/>
                      </w:rPr>
                    </m:ctrlPr>
                  </m:sSubPr>
                  <m:e>
                    <m:r>
                      <w:rPr>
                        <w:rFonts w:ascii="Cambria Math" w:hAnsi="Cambria Math"/>
                      </w:rPr>
                      <m:t>SIR</m:t>
                    </m:r>
                  </m:e>
                  <m:sub>
                    <m:r>
                      <w:rPr>
                        <w:rFonts w:ascii="Cambria Math" w:hAnsi="Cambria Math"/>
                      </w:rPr>
                      <m:t>min</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e>
                  <m:sub>
                    <m:r>
                      <w:rPr>
                        <w:rFonts w:ascii="Cambria Math" w:hAnsi="Cambria Math"/>
                      </w:rPr>
                      <m:t>req</m:t>
                    </m:r>
                  </m:sub>
                </m:sSub>
                <m:r>
                  <w:rPr>
                    <w:rFonts w:ascii="Cambria Math" w:hAnsi="Cambria Math"/>
                  </w:rPr>
                  <m:t>+3 dB+IL+</m:t>
                </m:r>
                <m:sSub>
                  <m:sSubPr>
                    <m:ctrlPr>
                      <w:rPr>
                        <w:rFonts w:ascii="Cambria Math" w:hAnsi="Cambria Math"/>
                        <w:i/>
                      </w:rPr>
                    </m:ctrlPr>
                  </m:sSubPr>
                  <m:e>
                    <m:r>
                      <w:rPr>
                        <w:rFonts w:ascii="Cambria Math" w:hAnsi="Cambria Math"/>
                      </w:rPr>
                      <m:t>∆</m:t>
                    </m:r>
                  </m:e>
                  <m:sub>
                    <m:r>
                      <w:rPr>
                        <w:rFonts w:ascii="Cambria Math" w:hAnsi="Cambria Math"/>
                      </w:rPr>
                      <m:t>OACI</m:t>
                    </m:r>
                  </m:sub>
                </m:sSub>
              </m:oMath>
            </m:oMathPara>
          </w:p>
        </w:tc>
        <w:tc>
          <w:tcPr>
            <w:tcW w:w="709" w:type="dxa"/>
            <w:vAlign w:val="center"/>
          </w:tcPr>
          <w:p w:rsidR="00353636" w:rsidRDefault="00353636" w:rsidP="00321127">
            <w:pPr>
              <w:spacing w:before="240" w:after="240"/>
              <w:jc w:val="center"/>
              <w:rPr>
                <w:lang w:val="en-US"/>
              </w:rPr>
            </w:pPr>
            <w:bookmarkStart w:id="9" w:name="_Ref534814680"/>
            <w:r>
              <w:rPr>
                <w:i/>
              </w:rPr>
              <w:t>Eq.</w:t>
            </w:r>
            <w:r w:rsidRPr="009A5481">
              <w:rPr>
                <w:i/>
              </w:rPr>
              <w:t xml:space="preserve"> </w:t>
            </w:r>
            <w:r w:rsidRPr="009A5481">
              <w:rPr>
                <w:i/>
              </w:rPr>
              <w:fldChar w:fldCharType="begin"/>
            </w:r>
            <w:r w:rsidRPr="009A5481">
              <w:rPr>
                <w:i/>
              </w:rPr>
              <w:instrText xml:space="preserve"> SEQ Équation \* ARABIC </w:instrText>
            </w:r>
            <w:r w:rsidRPr="009A5481">
              <w:rPr>
                <w:i/>
              </w:rPr>
              <w:fldChar w:fldCharType="separate"/>
            </w:r>
            <w:r w:rsidR="0054761A">
              <w:rPr>
                <w:i/>
                <w:noProof/>
              </w:rPr>
              <w:t>2</w:t>
            </w:r>
            <w:r w:rsidRPr="009A5481">
              <w:rPr>
                <w:i/>
              </w:rPr>
              <w:fldChar w:fldCharType="end"/>
            </w:r>
            <w:bookmarkEnd w:id="9"/>
          </w:p>
        </w:tc>
      </w:tr>
    </w:tbl>
    <w:p w:rsidR="00353636" w:rsidRDefault="00353636" w:rsidP="00353636">
      <w:pPr>
        <w:pStyle w:val="3para"/>
        <w:numPr>
          <w:ilvl w:val="0"/>
          <w:numId w:val="0"/>
        </w:numPr>
      </w:pPr>
      <w:r>
        <w:t xml:space="preserve">The signal-to-interference ratio SIR is defined in </w:t>
      </w:r>
      <w:hyperlink w:anchor="Ref3" w:history="1">
        <w:r w:rsidRPr="00E158DA">
          <w:rPr>
            <w:rStyle w:val="Hyperlink"/>
          </w:rPr>
          <w:t>[3]</w:t>
        </w:r>
      </w:hyperlink>
      <w:r>
        <w:t xml:space="preserve"> by:</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353636" w:rsidTr="00321127">
        <w:tc>
          <w:tcPr>
            <w:tcW w:w="9209" w:type="dxa"/>
            <w:vAlign w:val="center"/>
          </w:tcPr>
          <w:p w:rsidR="00353636" w:rsidRDefault="00353636" w:rsidP="00321127">
            <w:pPr>
              <w:spacing w:before="240" w:after="240"/>
              <w:jc w:val="center"/>
              <w:rPr>
                <w:lang w:val="en-US"/>
              </w:rPr>
            </w:pPr>
            <m:oMathPara>
              <m:oMath>
                <m:r>
                  <w:rPr>
                    <w:rFonts w:ascii="Cambria Math" w:hAnsi="Cambria Math"/>
                    <w:lang w:val="en-US"/>
                  </w:rPr>
                  <m:t>SIR=</m:t>
                </m:r>
                <m:d>
                  <m:dPr>
                    <m:begChr m:val="["/>
                    <m:endChr m:val="]"/>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S</m:t>
                        </m:r>
                      </m:num>
                      <m:den>
                        <m:r>
                          <w:rPr>
                            <w:rFonts w:ascii="Cambria Math" w:hAnsi="Cambria Math"/>
                            <w:lang w:val="en-US"/>
                          </w:rPr>
                          <m:t>I</m:t>
                        </m:r>
                      </m:den>
                    </m:f>
                  </m:e>
                </m:d>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P</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x</m:t>
                            </m:r>
                          </m:sub>
                        </m:sSub>
                      </m:sub>
                      <m:sup>
                        <m:r>
                          <w:rPr>
                            <w:rFonts w:ascii="Cambria Math" w:hAnsi="Cambria Math"/>
                            <w:lang w:val="en-US"/>
                          </w:rPr>
                          <m:t>D</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P</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x</m:t>
                            </m:r>
                          </m:sub>
                        </m:sSub>
                      </m:sub>
                      <m:sup>
                        <m:r>
                          <w:rPr>
                            <w:rFonts w:ascii="Cambria Math" w:hAnsi="Cambria Math"/>
                            <w:lang w:val="en-US"/>
                          </w:rPr>
                          <m:t>U</m:t>
                        </m:r>
                      </m:sup>
                    </m:sSubSup>
                  </m:e>
                </m:d>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G</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x</m:t>
                            </m:r>
                          </m:sub>
                        </m:sSub>
                      </m:sub>
                      <m:sup>
                        <m:r>
                          <w:rPr>
                            <w:rFonts w:ascii="Cambria Math" w:hAnsi="Cambria Math"/>
                            <w:lang w:val="en-US"/>
                          </w:rPr>
                          <m:t>D</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G</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x</m:t>
                            </m:r>
                          </m:sub>
                        </m:sSub>
                      </m:sub>
                      <m:sup>
                        <m:r>
                          <w:rPr>
                            <w:rFonts w:ascii="Cambria Math" w:hAnsi="Cambria Math"/>
                            <w:lang w:val="en-US"/>
                          </w:rPr>
                          <m:t>U</m:t>
                        </m:r>
                      </m:sup>
                    </m:sSubSup>
                  </m:e>
                </m:d>
                <m:r>
                  <w:rPr>
                    <w:rFonts w:ascii="Cambria Math" w:hAnsi="Cambria Math"/>
                    <w:lang w:val="en-US"/>
                  </w:rPr>
                  <m:t>+20</m:t>
                </m:r>
                <m:sSub>
                  <m:sSubPr>
                    <m:ctrlPr>
                      <w:rPr>
                        <w:rFonts w:ascii="Cambria Math" w:hAnsi="Cambria Math"/>
                        <w:i/>
                        <w:lang w:val="en-US"/>
                      </w:rPr>
                    </m:ctrlPr>
                  </m:sSubPr>
                  <m:e>
                    <m:r>
                      <w:rPr>
                        <w:rFonts w:ascii="Cambria Math" w:hAnsi="Cambria Math"/>
                        <w:lang w:val="en-US"/>
                      </w:rPr>
                      <m:t>log</m:t>
                    </m:r>
                  </m:e>
                  <m:sub>
                    <m:r>
                      <w:rPr>
                        <w:rFonts w:ascii="Cambria Math" w:hAnsi="Cambria Math"/>
                        <w:lang w:val="en-US"/>
                      </w:rPr>
                      <m:t>10</m:t>
                    </m:r>
                  </m:sub>
                </m:sSub>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U</m:t>
                            </m:r>
                          </m:sub>
                        </m:sSub>
                      </m:num>
                      <m:den>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D</m:t>
                            </m:r>
                          </m:sub>
                        </m:sSub>
                      </m:den>
                    </m:f>
                  </m:e>
                </m:d>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G</m:t>
                        </m:r>
                      </m:e>
                      <m:sub>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x</m:t>
                            </m:r>
                          </m:sub>
                        </m:sSub>
                      </m:sub>
                      <m:sup>
                        <m:r>
                          <w:rPr>
                            <w:rFonts w:ascii="Cambria Math" w:hAnsi="Cambria Math"/>
                            <w:lang w:val="en-US"/>
                          </w:rPr>
                          <m:t>D</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G</m:t>
                        </m:r>
                      </m:e>
                      <m:sub>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x</m:t>
                            </m:r>
                          </m:sub>
                        </m:sSub>
                      </m:sub>
                      <m:sup>
                        <m:r>
                          <w:rPr>
                            <w:rFonts w:ascii="Cambria Math" w:hAnsi="Cambria Math"/>
                            <w:lang w:val="en-US"/>
                          </w:rPr>
                          <m:t>U</m:t>
                        </m:r>
                      </m:sup>
                    </m:sSubSup>
                  </m:e>
                </m:d>
                <m:r>
                  <w:rPr>
                    <w:rFonts w:ascii="Cambria Math" w:hAnsi="Cambria Math"/>
                    <w:lang w:val="en-US"/>
                  </w:rPr>
                  <m:t>-</m:t>
                </m:r>
                <m:rad>
                  <m:radPr>
                    <m:degHide m:val="1"/>
                    <m:ctrlPr>
                      <w:rPr>
                        <w:rFonts w:ascii="Cambria Math" w:hAnsi="Cambria Math"/>
                        <w:i/>
                        <w:lang w:val="en-US"/>
                      </w:rPr>
                    </m:ctrlPr>
                  </m:radPr>
                  <m:deg/>
                  <m:e>
                    <m:sSubSup>
                      <m:sSubSupPr>
                        <m:ctrlPr>
                          <w:rPr>
                            <w:rFonts w:ascii="Cambria Math" w:hAnsi="Cambria Math"/>
                            <w:i/>
                            <w:lang w:val="en-US"/>
                          </w:rPr>
                        </m:ctrlPr>
                      </m:sSub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e>
                      <m:sub>
                        <m:r>
                          <w:rPr>
                            <w:rFonts w:ascii="Cambria Math" w:hAnsi="Cambria Math"/>
                            <w:lang w:val="en-US"/>
                          </w:rPr>
                          <m:t>min</m:t>
                        </m:r>
                      </m:sub>
                      <m:sup>
                        <m:r>
                          <w:rPr>
                            <w:rFonts w:ascii="Cambria Math" w:hAnsi="Cambria Math"/>
                            <w:lang w:val="en-US"/>
                          </w:rPr>
                          <m:t>2</m:t>
                        </m:r>
                      </m:sup>
                    </m:sSubSup>
                    <m:r>
                      <w:rPr>
                        <w:rFonts w:ascii="Cambria Math" w:hAnsi="Cambria Math"/>
                        <w:lang w:val="en-US"/>
                      </w:rPr>
                      <m:t>+</m:t>
                    </m:r>
                    <m:sSubSup>
                      <m:sSubSupPr>
                        <m:ctrlPr>
                          <w:rPr>
                            <w:rFonts w:ascii="Cambria Math" w:hAnsi="Cambria Math"/>
                            <w:i/>
                            <w:lang w:val="en-US"/>
                          </w:rPr>
                        </m:ctrlPr>
                      </m:sSub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e>
                      <m:sub>
                        <m:r>
                          <w:rPr>
                            <w:rFonts w:ascii="Cambria Math" w:hAnsi="Cambria Math"/>
                            <w:lang w:val="en-US"/>
                          </w:rPr>
                          <m:t>max</m:t>
                        </m:r>
                      </m:sub>
                      <m:sup>
                        <m:r>
                          <w:rPr>
                            <w:rFonts w:ascii="Cambria Math" w:hAnsi="Cambria Math"/>
                            <w:lang w:val="en-US"/>
                          </w:rPr>
                          <m:t>2</m:t>
                        </m:r>
                      </m:sup>
                    </m:sSubSup>
                  </m:e>
                </m:rad>
                <m:r>
                  <w:rPr>
                    <w:rFonts w:ascii="Cambria Math" w:hAnsi="Cambria Math"/>
                    <w:lang w:val="en-US"/>
                  </w:rPr>
                  <m:t>-FDR</m:t>
                </m:r>
                <m:d>
                  <m:dPr>
                    <m:ctrlPr>
                      <w:rPr>
                        <w:rFonts w:ascii="Cambria Math" w:hAnsi="Cambria Math"/>
                        <w:i/>
                        <w:lang w:val="en-US"/>
                      </w:rPr>
                    </m:ctrlPr>
                  </m:dPr>
                  <m:e>
                    <m:r>
                      <w:rPr>
                        <w:rFonts w:ascii="Cambria Math" w:hAnsi="Cambria Math"/>
                        <w:lang w:val="en-US"/>
                      </w:rPr>
                      <m:t>∆f</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polar</m:t>
                    </m:r>
                  </m:sub>
                </m:sSub>
              </m:oMath>
            </m:oMathPara>
          </w:p>
        </w:tc>
        <w:tc>
          <w:tcPr>
            <w:tcW w:w="709" w:type="dxa"/>
            <w:vAlign w:val="center"/>
          </w:tcPr>
          <w:p w:rsidR="00353636" w:rsidRDefault="00353636" w:rsidP="00321127">
            <w:pPr>
              <w:spacing w:before="240" w:after="240"/>
              <w:jc w:val="center"/>
              <w:rPr>
                <w:lang w:val="en-US"/>
              </w:rPr>
            </w:pPr>
            <w:bookmarkStart w:id="10" w:name="_Ref535485548"/>
            <w:r>
              <w:rPr>
                <w:i/>
              </w:rPr>
              <w:t>Eq.</w:t>
            </w:r>
            <w:r w:rsidRPr="009A5481">
              <w:rPr>
                <w:i/>
              </w:rPr>
              <w:t xml:space="preserve"> </w:t>
            </w:r>
            <w:r w:rsidRPr="009A5481">
              <w:rPr>
                <w:i/>
              </w:rPr>
              <w:fldChar w:fldCharType="begin"/>
            </w:r>
            <w:r w:rsidRPr="009A5481">
              <w:rPr>
                <w:i/>
              </w:rPr>
              <w:instrText xml:space="preserve"> SEQ Équation \* ARABIC </w:instrText>
            </w:r>
            <w:r w:rsidRPr="009A5481">
              <w:rPr>
                <w:i/>
              </w:rPr>
              <w:fldChar w:fldCharType="separate"/>
            </w:r>
            <w:r>
              <w:rPr>
                <w:i/>
                <w:noProof/>
              </w:rPr>
              <w:t>3</w:t>
            </w:r>
            <w:r w:rsidRPr="009A5481">
              <w:rPr>
                <w:i/>
              </w:rPr>
              <w:fldChar w:fldCharType="end"/>
            </w:r>
            <w:bookmarkEnd w:id="10"/>
          </w:p>
        </w:tc>
      </w:tr>
    </w:tbl>
    <w:p w:rsidR="00353636" w:rsidRPr="00732B88" w:rsidRDefault="00353636" w:rsidP="00353636">
      <w:pPr>
        <w:spacing w:before="240" w:after="240"/>
      </w:pPr>
      <w:r w:rsidRPr="00732B88">
        <w:t>Where:</w:t>
      </w:r>
    </w:p>
    <w:p w:rsidR="00353636" w:rsidRPr="00732B88" w:rsidRDefault="007F21FD" w:rsidP="00353636">
      <w:pPr>
        <w:keepNext/>
        <w:numPr>
          <w:ilvl w:val="0"/>
          <w:numId w:val="8"/>
        </w:numPr>
        <w:ind w:left="714" w:hanging="357"/>
        <w:rPr>
          <w:rFonts w:eastAsia="Calibri"/>
          <w:iCs/>
          <w:szCs w:val="22"/>
          <w:lang w:val="en-US"/>
        </w:rPr>
      </w:pPr>
      <m:oMath>
        <m:sSubSup>
          <m:sSubSupPr>
            <m:ctrlPr>
              <w:rPr>
                <w:rFonts w:ascii="Cambria Math" w:eastAsia="Calibri" w:hAnsi="Cambria Math"/>
                <w:iCs/>
                <w:szCs w:val="22"/>
                <w:lang w:val="en-US"/>
              </w:rPr>
            </m:ctrlPr>
          </m:sSubSupPr>
          <m:e>
            <m:r>
              <w:rPr>
                <w:rFonts w:ascii="Cambria Math" w:eastAsia="Calibri" w:hAnsi="Cambria Math"/>
                <w:szCs w:val="22"/>
                <w:lang w:val="en-US"/>
              </w:rPr>
              <m:t>P</m:t>
            </m:r>
          </m:e>
          <m:sub>
            <m:sSub>
              <m:sSubPr>
                <m:ctrlPr>
                  <w:rPr>
                    <w:rFonts w:ascii="Cambria Math" w:eastAsia="Calibri" w:hAnsi="Cambria Math"/>
                    <w:iCs/>
                    <w:szCs w:val="22"/>
                    <w:lang w:val="en-US"/>
                  </w:rPr>
                </m:ctrlPr>
              </m:sSubPr>
              <m:e>
                <m:r>
                  <w:rPr>
                    <w:rFonts w:ascii="Cambria Math" w:eastAsia="Calibri" w:hAnsi="Cambria Math"/>
                    <w:szCs w:val="22"/>
                    <w:lang w:val="en-US"/>
                  </w:rPr>
                  <m:t>T</m:t>
                </m:r>
              </m:e>
              <m:sub>
                <m:r>
                  <w:rPr>
                    <w:rFonts w:ascii="Cambria Math" w:eastAsia="Calibri" w:hAnsi="Cambria Math"/>
                    <w:szCs w:val="22"/>
                    <w:lang w:val="en-US"/>
                  </w:rPr>
                  <m:t>x</m:t>
                </m:r>
              </m:sub>
            </m:sSub>
          </m:sub>
          <m:sup>
            <m:r>
              <w:rPr>
                <w:rFonts w:ascii="Cambria Math" w:eastAsia="Calibri" w:hAnsi="Cambria Math"/>
                <w:szCs w:val="22"/>
                <w:lang w:val="en-US"/>
              </w:rPr>
              <m:t>D</m:t>
            </m:r>
          </m:sup>
        </m:sSubSup>
      </m:oMath>
      <w:r w:rsidR="00353636" w:rsidRPr="00732B88">
        <w:rPr>
          <w:rFonts w:eastAsia="Calibri"/>
          <w:iCs/>
          <w:szCs w:val="22"/>
          <w:lang w:val="en-US"/>
        </w:rPr>
        <w:t xml:space="preserve"> and </w:t>
      </w:r>
      <m:oMath>
        <m:sSubSup>
          <m:sSubSupPr>
            <m:ctrlPr>
              <w:rPr>
                <w:rFonts w:ascii="Cambria Math" w:eastAsia="Calibri" w:hAnsi="Cambria Math"/>
                <w:iCs/>
                <w:szCs w:val="22"/>
                <w:lang w:val="en-US"/>
              </w:rPr>
            </m:ctrlPr>
          </m:sSubSupPr>
          <m:e>
            <m:r>
              <w:rPr>
                <w:rFonts w:ascii="Cambria Math" w:eastAsia="Calibri" w:hAnsi="Cambria Math"/>
                <w:szCs w:val="22"/>
                <w:lang w:val="en-US"/>
              </w:rPr>
              <m:t>P</m:t>
            </m:r>
          </m:e>
          <m:sub>
            <m:sSub>
              <m:sSubPr>
                <m:ctrlPr>
                  <w:rPr>
                    <w:rFonts w:ascii="Cambria Math" w:eastAsia="Calibri" w:hAnsi="Cambria Math"/>
                    <w:iCs/>
                    <w:szCs w:val="22"/>
                    <w:lang w:val="en-US"/>
                  </w:rPr>
                </m:ctrlPr>
              </m:sSubPr>
              <m:e>
                <m:r>
                  <w:rPr>
                    <w:rFonts w:ascii="Cambria Math" w:eastAsia="Calibri" w:hAnsi="Cambria Math"/>
                    <w:szCs w:val="22"/>
                    <w:lang w:val="en-US"/>
                  </w:rPr>
                  <m:t>T</m:t>
                </m:r>
              </m:e>
              <m:sub>
                <m:r>
                  <w:rPr>
                    <w:rFonts w:ascii="Cambria Math" w:eastAsia="Calibri" w:hAnsi="Cambria Math"/>
                    <w:szCs w:val="22"/>
                    <w:lang w:val="en-US"/>
                  </w:rPr>
                  <m:t>x</m:t>
                </m:r>
              </m:sub>
            </m:sSub>
          </m:sub>
          <m:sup>
            <m:r>
              <w:rPr>
                <w:rFonts w:ascii="Cambria Math" w:eastAsia="Calibri" w:hAnsi="Cambria Math"/>
                <w:szCs w:val="22"/>
                <w:lang w:val="en-US"/>
              </w:rPr>
              <m:t>U</m:t>
            </m:r>
          </m:sup>
        </m:sSubSup>
      </m:oMath>
      <w:r w:rsidR="00353636" w:rsidRPr="00732B88">
        <w:rPr>
          <w:rFonts w:eastAsia="Calibri"/>
          <w:iCs/>
          <w:szCs w:val="22"/>
          <w:lang w:val="en-US"/>
        </w:rPr>
        <w:t xml:space="preserve"> are the Desired and Undesired transmitters output power in dBm (see</w:t>
      </w:r>
      <w:r w:rsidR="00353636">
        <w:rPr>
          <w:rFonts w:eastAsia="Calibri"/>
          <w:iCs/>
          <w:szCs w:val="22"/>
          <w:lang w:val="en-US"/>
        </w:rPr>
        <w:t xml:space="preserve"> </w:t>
      </w:r>
      <w:r w:rsidR="00353636">
        <w:rPr>
          <w:rFonts w:eastAsia="Calibri"/>
          <w:iCs/>
          <w:szCs w:val="22"/>
          <w:lang w:val="en-US"/>
        </w:rPr>
        <w:fldChar w:fldCharType="begin"/>
      </w:r>
      <w:r w:rsidR="00353636">
        <w:rPr>
          <w:rFonts w:eastAsia="Calibri"/>
          <w:iCs/>
          <w:szCs w:val="22"/>
          <w:lang w:val="en-US"/>
        </w:rPr>
        <w:instrText xml:space="preserve"> REF _Ref534820291 \h </w:instrText>
      </w:r>
      <w:r w:rsidR="00353636">
        <w:rPr>
          <w:rFonts w:eastAsia="Calibri"/>
          <w:iCs/>
          <w:szCs w:val="22"/>
          <w:lang w:val="en-US"/>
        </w:rPr>
      </w:r>
      <w:r w:rsidR="00353636">
        <w:rPr>
          <w:rFonts w:eastAsia="Calibri"/>
          <w:iCs/>
          <w:szCs w:val="22"/>
          <w:lang w:val="en-US"/>
        </w:rPr>
        <w:fldChar w:fldCharType="separate"/>
      </w:r>
      <w:r w:rsidR="00353636" w:rsidRPr="00DF2343">
        <w:t xml:space="preserve">Table </w:t>
      </w:r>
      <w:r w:rsidR="00353636">
        <w:rPr>
          <w:noProof/>
        </w:rPr>
        <w:t>3</w:t>
      </w:r>
      <w:r w:rsidR="00353636">
        <w:rPr>
          <w:rFonts w:eastAsia="Calibri"/>
          <w:iCs/>
          <w:szCs w:val="22"/>
          <w:lang w:val="en-US"/>
        </w:rPr>
        <w:fldChar w:fldCharType="end"/>
      </w:r>
      <w:r w:rsidR="00353636">
        <w:rPr>
          <w:rFonts w:eastAsia="Calibri"/>
          <w:iCs/>
          <w:szCs w:val="22"/>
          <w:lang w:val="en-US"/>
        </w:rPr>
        <w:t xml:space="preserve"> and </w:t>
      </w:r>
      <w:r w:rsidR="00353636">
        <w:rPr>
          <w:rFonts w:eastAsia="Calibri"/>
          <w:iCs/>
          <w:szCs w:val="22"/>
          <w:lang w:val="en-US"/>
        </w:rPr>
        <w:fldChar w:fldCharType="begin"/>
      </w:r>
      <w:r w:rsidR="00353636">
        <w:rPr>
          <w:rFonts w:eastAsia="Calibri"/>
          <w:iCs/>
          <w:szCs w:val="22"/>
          <w:lang w:val="en-US"/>
        </w:rPr>
        <w:instrText xml:space="preserve"> REF _Ref534822394 \h </w:instrText>
      </w:r>
      <w:r w:rsidR="00353636">
        <w:rPr>
          <w:rFonts w:eastAsia="Calibri"/>
          <w:iCs/>
          <w:szCs w:val="22"/>
          <w:lang w:val="en-US"/>
        </w:rPr>
      </w:r>
      <w:r w:rsidR="00353636">
        <w:rPr>
          <w:rFonts w:eastAsia="Calibri"/>
          <w:iCs/>
          <w:szCs w:val="22"/>
          <w:lang w:val="en-US"/>
        </w:rPr>
        <w:fldChar w:fldCharType="separate"/>
      </w:r>
      <w:r w:rsidR="00353636" w:rsidRPr="00DF2343">
        <w:t xml:space="preserve">Table </w:t>
      </w:r>
      <w:r w:rsidR="00353636">
        <w:rPr>
          <w:noProof/>
        </w:rPr>
        <w:t>5</w:t>
      </w:r>
      <w:r w:rsidR="00353636">
        <w:rPr>
          <w:rFonts w:eastAsia="Calibri"/>
          <w:iCs/>
          <w:szCs w:val="22"/>
          <w:lang w:val="en-US"/>
        </w:rPr>
        <w:fldChar w:fldCharType="end"/>
      </w:r>
      <w:r w:rsidR="00353636" w:rsidRPr="00732B88">
        <w:rPr>
          <w:rFonts w:eastAsia="Calibri"/>
          <w:iCs/>
          <w:szCs w:val="22"/>
          <w:lang w:val="en-US"/>
        </w:rPr>
        <w:t>).</w:t>
      </w:r>
    </w:p>
    <w:p w:rsidR="00353636" w:rsidRPr="00732B88" w:rsidRDefault="007F21FD" w:rsidP="00353636">
      <w:pPr>
        <w:keepNext/>
        <w:numPr>
          <w:ilvl w:val="0"/>
          <w:numId w:val="8"/>
        </w:numPr>
        <w:spacing w:after="200"/>
        <w:rPr>
          <w:rFonts w:eastAsia="Calibri"/>
          <w:iCs/>
          <w:szCs w:val="22"/>
          <w:lang w:val="en-US"/>
        </w:rPr>
      </w:pPr>
      <m:oMath>
        <m:sSubSup>
          <m:sSubSupPr>
            <m:ctrlPr>
              <w:rPr>
                <w:rFonts w:ascii="Cambria Math" w:eastAsia="Calibri" w:hAnsi="Cambria Math"/>
                <w:iCs/>
                <w:szCs w:val="22"/>
                <w:lang w:val="en-US"/>
              </w:rPr>
            </m:ctrlPr>
          </m:sSubSupPr>
          <m:e>
            <m:r>
              <w:rPr>
                <w:rFonts w:ascii="Cambria Math" w:eastAsia="Calibri" w:hAnsi="Cambria Math"/>
                <w:szCs w:val="22"/>
                <w:lang w:val="en-US"/>
              </w:rPr>
              <m:t>G</m:t>
            </m:r>
          </m:e>
          <m:sub>
            <m:sSub>
              <m:sSubPr>
                <m:ctrlPr>
                  <w:rPr>
                    <w:rFonts w:ascii="Cambria Math" w:eastAsia="Calibri" w:hAnsi="Cambria Math"/>
                    <w:iCs/>
                    <w:szCs w:val="22"/>
                    <w:lang w:val="en-US"/>
                  </w:rPr>
                </m:ctrlPr>
              </m:sSubPr>
              <m:e>
                <m:r>
                  <w:rPr>
                    <w:rFonts w:ascii="Cambria Math" w:eastAsia="Calibri" w:hAnsi="Cambria Math"/>
                    <w:szCs w:val="22"/>
                    <w:lang w:val="en-US"/>
                  </w:rPr>
                  <m:t>T</m:t>
                </m:r>
              </m:e>
              <m:sub>
                <m:r>
                  <w:rPr>
                    <w:rFonts w:ascii="Cambria Math" w:eastAsia="Calibri" w:hAnsi="Cambria Math"/>
                    <w:szCs w:val="22"/>
                    <w:lang w:val="en-US"/>
                  </w:rPr>
                  <m:t>x</m:t>
                </m:r>
              </m:sub>
            </m:sSub>
          </m:sub>
          <m:sup>
            <m:r>
              <w:rPr>
                <w:rFonts w:ascii="Cambria Math" w:eastAsia="Calibri" w:hAnsi="Cambria Math"/>
                <w:szCs w:val="22"/>
                <w:lang w:val="en-US"/>
              </w:rPr>
              <m:t>D</m:t>
            </m:r>
          </m:sup>
        </m:sSubSup>
      </m:oMath>
      <w:r w:rsidR="00353636" w:rsidRPr="00732B88">
        <w:rPr>
          <w:rFonts w:eastAsia="Calibri"/>
          <w:iCs/>
          <w:szCs w:val="22"/>
          <w:lang w:val="en-US"/>
        </w:rPr>
        <w:t xml:space="preserve"> and </w:t>
      </w:r>
      <m:oMath>
        <m:sSubSup>
          <m:sSubSupPr>
            <m:ctrlPr>
              <w:rPr>
                <w:rFonts w:ascii="Cambria Math" w:eastAsia="Calibri" w:hAnsi="Cambria Math"/>
                <w:iCs/>
                <w:szCs w:val="22"/>
                <w:lang w:val="en-US"/>
              </w:rPr>
            </m:ctrlPr>
          </m:sSubSupPr>
          <m:e>
            <m:r>
              <w:rPr>
                <w:rFonts w:ascii="Cambria Math" w:eastAsia="Calibri" w:hAnsi="Cambria Math"/>
                <w:szCs w:val="22"/>
                <w:lang w:val="en-US"/>
              </w:rPr>
              <m:t>G</m:t>
            </m:r>
          </m:e>
          <m:sub>
            <m:sSub>
              <m:sSubPr>
                <m:ctrlPr>
                  <w:rPr>
                    <w:rFonts w:ascii="Cambria Math" w:eastAsia="Calibri" w:hAnsi="Cambria Math"/>
                    <w:iCs/>
                    <w:szCs w:val="22"/>
                    <w:lang w:val="en-US"/>
                  </w:rPr>
                </m:ctrlPr>
              </m:sSubPr>
              <m:e>
                <m:r>
                  <w:rPr>
                    <w:rFonts w:ascii="Cambria Math" w:eastAsia="Calibri" w:hAnsi="Cambria Math"/>
                    <w:szCs w:val="22"/>
                    <w:lang w:val="en-US"/>
                  </w:rPr>
                  <m:t>T</m:t>
                </m:r>
              </m:e>
              <m:sub>
                <m:r>
                  <w:rPr>
                    <w:rFonts w:ascii="Cambria Math" w:eastAsia="Calibri" w:hAnsi="Cambria Math"/>
                    <w:szCs w:val="22"/>
                    <w:lang w:val="en-US"/>
                  </w:rPr>
                  <m:t>x</m:t>
                </m:r>
              </m:sub>
            </m:sSub>
          </m:sub>
          <m:sup>
            <m:r>
              <w:rPr>
                <w:rFonts w:ascii="Cambria Math" w:eastAsia="Calibri" w:hAnsi="Cambria Math"/>
                <w:szCs w:val="22"/>
                <w:lang w:val="en-US"/>
              </w:rPr>
              <m:t>U</m:t>
            </m:r>
          </m:sup>
        </m:sSubSup>
      </m:oMath>
      <w:r w:rsidR="00353636" w:rsidRPr="00732B88">
        <w:rPr>
          <w:rFonts w:eastAsia="Calibri"/>
          <w:iCs/>
          <w:szCs w:val="22"/>
          <w:lang w:val="en-US"/>
        </w:rPr>
        <w:t xml:space="preserve"> are the Desired and Undesired </w:t>
      </w:r>
      <w:r w:rsidR="005D14FF">
        <w:rPr>
          <w:rFonts w:eastAsia="Calibri"/>
          <w:iCs/>
          <w:szCs w:val="22"/>
          <w:lang w:val="en-US"/>
        </w:rPr>
        <w:t>transmitters</w:t>
      </w:r>
      <w:r w:rsidR="00353636" w:rsidRPr="00732B88">
        <w:rPr>
          <w:rFonts w:eastAsia="Calibri"/>
          <w:iCs/>
          <w:szCs w:val="22"/>
          <w:lang w:val="en-US"/>
        </w:rPr>
        <w:t xml:space="preserve"> maximum</w:t>
      </w:r>
      <w:r w:rsidR="00353636">
        <w:rPr>
          <w:rFonts w:eastAsia="Calibri"/>
          <w:iCs/>
          <w:szCs w:val="22"/>
          <w:lang w:val="en-US"/>
        </w:rPr>
        <w:t xml:space="preserve"> antenna</w:t>
      </w:r>
      <w:r w:rsidR="00353636" w:rsidRPr="00732B88">
        <w:rPr>
          <w:rFonts w:eastAsia="Calibri"/>
          <w:iCs/>
          <w:szCs w:val="22"/>
          <w:lang w:val="en-US"/>
        </w:rPr>
        <w:t xml:space="preserve"> gain in </w:t>
      </w:r>
      <w:proofErr w:type="spellStart"/>
      <w:r w:rsidR="00353636" w:rsidRPr="00732B88">
        <w:rPr>
          <w:rFonts w:eastAsia="Calibri"/>
          <w:iCs/>
          <w:szCs w:val="22"/>
          <w:lang w:val="en-US"/>
        </w:rPr>
        <w:t>dBi</w:t>
      </w:r>
      <w:proofErr w:type="spellEnd"/>
      <w:r w:rsidR="00353636" w:rsidRPr="00732B88">
        <w:rPr>
          <w:rFonts w:eastAsia="Calibri"/>
          <w:iCs/>
          <w:szCs w:val="22"/>
          <w:lang w:val="en-US"/>
        </w:rPr>
        <w:t xml:space="preserve"> (see</w:t>
      </w:r>
      <w:r w:rsidR="00353636">
        <w:rPr>
          <w:rFonts w:eastAsia="Calibri"/>
          <w:iCs/>
          <w:szCs w:val="22"/>
          <w:lang w:val="en-US"/>
        </w:rPr>
        <w:t xml:space="preserve"> </w:t>
      </w:r>
      <w:r w:rsidR="00353636">
        <w:rPr>
          <w:rFonts w:eastAsia="Calibri"/>
          <w:iCs/>
          <w:szCs w:val="22"/>
          <w:lang w:val="en-US"/>
        </w:rPr>
        <w:fldChar w:fldCharType="begin"/>
      </w:r>
      <w:r w:rsidR="00353636">
        <w:rPr>
          <w:rFonts w:eastAsia="Calibri"/>
          <w:iCs/>
          <w:szCs w:val="22"/>
          <w:lang w:val="en-US"/>
        </w:rPr>
        <w:instrText xml:space="preserve"> REF _Ref534820291 \h </w:instrText>
      </w:r>
      <w:r w:rsidR="00353636">
        <w:rPr>
          <w:rFonts w:eastAsia="Calibri"/>
          <w:iCs/>
          <w:szCs w:val="22"/>
          <w:lang w:val="en-US"/>
        </w:rPr>
      </w:r>
      <w:r w:rsidR="00353636">
        <w:rPr>
          <w:rFonts w:eastAsia="Calibri"/>
          <w:iCs/>
          <w:szCs w:val="22"/>
          <w:lang w:val="en-US"/>
        </w:rPr>
        <w:fldChar w:fldCharType="separate"/>
      </w:r>
      <w:r w:rsidR="00353636" w:rsidRPr="00DF2343">
        <w:t xml:space="preserve">Table </w:t>
      </w:r>
      <w:r w:rsidR="00353636">
        <w:rPr>
          <w:noProof/>
        </w:rPr>
        <w:t>3</w:t>
      </w:r>
      <w:r w:rsidR="00353636">
        <w:rPr>
          <w:rFonts w:eastAsia="Calibri"/>
          <w:iCs/>
          <w:szCs w:val="22"/>
          <w:lang w:val="en-US"/>
        </w:rPr>
        <w:fldChar w:fldCharType="end"/>
      </w:r>
      <w:r w:rsidR="00353636">
        <w:rPr>
          <w:rFonts w:eastAsia="Calibri"/>
          <w:iCs/>
          <w:szCs w:val="22"/>
          <w:lang w:val="en-US"/>
        </w:rPr>
        <w:t xml:space="preserve"> and </w:t>
      </w:r>
      <w:r w:rsidR="00353636">
        <w:rPr>
          <w:rFonts w:eastAsia="Calibri"/>
          <w:iCs/>
          <w:szCs w:val="22"/>
          <w:lang w:val="en-US"/>
        </w:rPr>
        <w:fldChar w:fldCharType="begin"/>
      </w:r>
      <w:r w:rsidR="00353636">
        <w:rPr>
          <w:rFonts w:eastAsia="Calibri"/>
          <w:iCs/>
          <w:szCs w:val="22"/>
          <w:lang w:val="en-US"/>
        </w:rPr>
        <w:instrText xml:space="preserve"> REF _Ref534822394 \h </w:instrText>
      </w:r>
      <w:r w:rsidR="00353636">
        <w:rPr>
          <w:rFonts w:eastAsia="Calibri"/>
          <w:iCs/>
          <w:szCs w:val="22"/>
          <w:lang w:val="en-US"/>
        </w:rPr>
      </w:r>
      <w:r w:rsidR="00353636">
        <w:rPr>
          <w:rFonts w:eastAsia="Calibri"/>
          <w:iCs/>
          <w:szCs w:val="22"/>
          <w:lang w:val="en-US"/>
        </w:rPr>
        <w:fldChar w:fldCharType="separate"/>
      </w:r>
      <w:r w:rsidR="00353636" w:rsidRPr="00DF2343">
        <w:t xml:space="preserve">Table </w:t>
      </w:r>
      <w:r w:rsidR="00353636">
        <w:rPr>
          <w:noProof/>
        </w:rPr>
        <w:t>5</w:t>
      </w:r>
      <w:r w:rsidR="00353636">
        <w:rPr>
          <w:rFonts w:eastAsia="Calibri"/>
          <w:iCs/>
          <w:szCs w:val="22"/>
          <w:lang w:val="en-US"/>
        </w:rPr>
        <w:fldChar w:fldCharType="end"/>
      </w:r>
      <w:r w:rsidR="00353636" w:rsidRPr="00732B88">
        <w:rPr>
          <w:rFonts w:eastAsia="Calibri"/>
          <w:iCs/>
          <w:szCs w:val="22"/>
          <w:lang w:val="en-US"/>
        </w:rPr>
        <w:t>).</w:t>
      </w:r>
    </w:p>
    <w:p w:rsidR="00353636" w:rsidRPr="00732B88" w:rsidRDefault="007F21FD" w:rsidP="00353636">
      <w:pPr>
        <w:keepNext/>
        <w:numPr>
          <w:ilvl w:val="0"/>
          <w:numId w:val="8"/>
        </w:numPr>
        <w:ind w:left="714" w:hanging="357"/>
        <w:rPr>
          <w:rFonts w:eastAsia="Calibri"/>
          <w:iCs/>
          <w:szCs w:val="22"/>
          <w:lang w:val="en-US"/>
        </w:rPr>
      </w:pPr>
      <m:oMath>
        <m:sSub>
          <m:sSubPr>
            <m:ctrlPr>
              <w:rPr>
                <w:rFonts w:ascii="Cambria Math" w:eastAsia="Calibri" w:hAnsi="Cambria Math"/>
                <w:iCs/>
                <w:szCs w:val="22"/>
                <w:lang w:val="en-US"/>
              </w:rPr>
            </m:ctrlPr>
          </m:sSubPr>
          <m:e>
            <m:r>
              <w:rPr>
                <w:rFonts w:ascii="Cambria Math" w:eastAsia="Calibri" w:hAnsi="Cambria Math"/>
                <w:szCs w:val="22"/>
                <w:lang w:val="en-US"/>
              </w:rPr>
              <m:t>d</m:t>
            </m:r>
          </m:e>
          <m:sub>
            <m:r>
              <w:rPr>
                <w:rFonts w:ascii="Cambria Math" w:eastAsia="Calibri" w:hAnsi="Cambria Math"/>
                <w:szCs w:val="22"/>
                <w:lang w:val="en-US"/>
              </w:rPr>
              <m:t>D</m:t>
            </m:r>
          </m:sub>
        </m:sSub>
      </m:oMath>
      <w:r w:rsidR="00353636" w:rsidRPr="00732B88">
        <w:rPr>
          <w:rFonts w:eastAsia="Calibri"/>
          <w:iCs/>
          <w:szCs w:val="22"/>
          <w:lang w:val="en-US"/>
        </w:rPr>
        <w:t xml:space="preserve"> is the distance between the Desired UA and its GRS or between the desired GRS and its UA. </w:t>
      </w:r>
    </w:p>
    <w:p w:rsidR="00353636" w:rsidRPr="00732B88" w:rsidRDefault="007F21FD" w:rsidP="00353636">
      <w:pPr>
        <w:numPr>
          <w:ilvl w:val="0"/>
          <w:numId w:val="7"/>
        </w:numPr>
        <w:spacing w:after="240" w:line="259" w:lineRule="auto"/>
        <w:ind w:left="714" w:hanging="357"/>
        <w:jc w:val="left"/>
        <w:rPr>
          <w:rFonts w:eastAsia="Calibri"/>
          <w:szCs w:val="22"/>
          <w:lang w:val="en-US"/>
        </w:rPr>
      </w:pPr>
      <m:oMath>
        <m:sSub>
          <m:sSubPr>
            <m:ctrlPr>
              <w:rPr>
                <w:rFonts w:ascii="Cambria Math" w:eastAsia="Calibri" w:hAnsi="Cambria Math"/>
                <w:i/>
                <w:szCs w:val="22"/>
                <w:lang w:val="en-US"/>
              </w:rPr>
            </m:ctrlPr>
          </m:sSubPr>
          <m:e>
            <m:r>
              <w:rPr>
                <w:rFonts w:ascii="Cambria Math" w:eastAsia="Calibri" w:hAnsi="Cambria Math"/>
                <w:szCs w:val="22"/>
                <w:lang w:val="en-US"/>
              </w:rPr>
              <m:t>d</m:t>
            </m:r>
          </m:e>
          <m:sub>
            <m:r>
              <w:rPr>
                <w:rFonts w:ascii="Cambria Math" w:eastAsia="Calibri" w:hAnsi="Cambria Math"/>
                <w:szCs w:val="22"/>
                <w:lang w:val="en-US"/>
              </w:rPr>
              <m:t>U</m:t>
            </m:r>
          </m:sub>
        </m:sSub>
      </m:oMath>
      <w:r w:rsidR="00353636" w:rsidRPr="00732B88">
        <w:rPr>
          <w:rFonts w:eastAsia="Calibri"/>
          <w:szCs w:val="22"/>
          <w:lang w:val="en-US"/>
        </w:rPr>
        <w:t xml:space="preserve"> is the distance between the Undesired UA and the victim GRS or between the Undesired GRS and the victim UA.</w:t>
      </w:r>
    </w:p>
    <w:p w:rsidR="00353636" w:rsidRDefault="007F21FD" w:rsidP="00353636">
      <w:pPr>
        <w:numPr>
          <w:ilvl w:val="0"/>
          <w:numId w:val="7"/>
        </w:numPr>
        <w:spacing w:after="240" w:line="259" w:lineRule="auto"/>
        <w:ind w:left="714" w:hanging="357"/>
        <w:jc w:val="left"/>
        <w:rPr>
          <w:rFonts w:eastAsia="Calibri"/>
          <w:szCs w:val="22"/>
          <w:lang w:val="en-US"/>
        </w:rPr>
      </w:pPr>
      <m:oMath>
        <m:sSubSup>
          <m:sSubSupPr>
            <m:ctrlPr>
              <w:rPr>
                <w:rFonts w:ascii="Cambria Math" w:eastAsia="Calibri" w:hAnsi="Cambria Math"/>
                <w:i/>
                <w:szCs w:val="22"/>
                <w:lang w:val="en-US"/>
              </w:rPr>
            </m:ctrlPr>
          </m:sSubSupPr>
          <m:e>
            <m:r>
              <w:rPr>
                <w:rFonts w:ascii="Cambria Math" w:eastAsia="Calibri" w:hAnsi="Cambria Math"/>
                <w:szCs w:val="22"/>
                <w:lang w:val="en-US"/>
              </w:rPr>
              <m:t>G</m:t>
            </m:r>
          </m:e>
          <m:sub>
            <m:sSub>
              <m:sSubPr>
                <m:ctrlPr>
                  <w:rPr>
                    <w:rFonts w:ascii="Cambria Math" w:eastAsia="Calibri" w:hAnsi="Cambria Math"/>
                    <w:i/>
                    <w:szCs w:val="22"/>
                    <w:lang w:val="en-US"/>
                  </w:rPr>
                </m:ctrlPr>
              </m:sSubPr>
              <m:e>
                <m:r>
                  <w:rPr>
                    <w:rFonts w:ascii="Cambria Math" w:eastAsia="Calibri" w:hAnsi="Cambria Math"/>
                    <w:szCs w:val="22"/>
                    <w:lang w:val="en-US"/>
                  </w:rPr>
                  <m:t>R</m:t>
                </m:r>
              </m:e>
              <m:sub>
                <m:r>
                  <w:rPr>
                    <w:rFonts w:ascii="Cambria Math" w:eastAsia="Calibri" w:hAnsi="Cambria Math"/>
                    <w:szCs w:val="22"/>
                    <w:lang w:val="en-US"/>
                  </w:rPr>
                  <m:t>x</m:t>
                </m:r>
              </m:sub>
            </m:sSub>
          </m:sub>
          <m:sup>
            <m:r>
              <w:rPr>
                <w:rFonts w:ascii="Cambria Math" w:eastAsia="Calibri" w:hAnsi="Cambria Math"/>
                <w:szCs w:val="22"/>
                <w:lang w:val="en-US"/>
              </w:rPr>
              <m:t>D</m:t>
            </m:r>
          </m:sup>
        </m:sSubSup>
      </m:oMath>
      <w:r w:rsidR="00353636" w:rsidRPr="00732B88">
        <w:rPr>
          <w:rFonts w:eastAsia="Calibri"/>
          <w:szCs w:val="22"/>
          <w:lang w:val="en-US"/>
        </w:rPr>
        <w:t xml:space="preserve"> and </w:t>
      </w:r>
      <m:oMath>
        <m:sSubSup>
          <m:sSubSupPr>
            <m:ctrlPr>
              <w:rPr>
                <w:rFonts w:ascii="Cambria Math" w:eastAsia="Calibri" w:hAnsi="Cambria Math"/>
                <w:i/>
                <w:szCs w:val="22"/>
                <w:lang w:val="en-US"/>
              </w:rPr>
            </m:ctrlPr>
          </m:sSubSupPr>
          <m:e>
            <m:r>
              <w:rPr>
                <w:rFonts w:ascii="Cambria Math" w:eastAsia="Calibri" w:hAnsi="Cambria Math"/>
                <w:szCs w:val="22"/>
                <w:lang w:val="en-US"/>
              </w:rPr>
              <m:t>G</m:t>
            </m:r>
          </m:e>
          <m:sub>
            <m:sSub>
              <m:sSubPr>
                <m:ctrlPr>
                  <w:rPr>
                    <w:rFonts w:ascii="Cambria Math" w:eastAsia="Calibri" w:hAnsi="Cambria Math"/>
                    <w:i/>
                    <w:szCs w:val="22"/>
                    <w:lang w:val="en-US"/>
                  </w:rPr>
                </m:ctrlPr>
              </m:sSubPr>
              <m:e>
                <m:r>
                  <w:rPr>
                    <w:rFonts w:ascii="Cambria Math" w:eastAsia="Calibri" w:hAnsi="Cambria Math"/>
                    <w:szCs w:val="22"/>
                    <w:lang w:val="en-US"/>
                  </w:rPr>
                  <m:t>R</m:t>
                </m:r>
              </m:e>
              <m:sub>
                <m:r>
                  <w:rPr>
                    <w:rFonts w:ascii="Cambria Math" w:eastAsia="Calibri" w:hAnsi="Cambria Math"/>
                    <w:szCs w:val="22"/>
                    <w:lang w:val="en-US"/>
                  </w:rPr>
                  <m:t>x</m:t>
                </m:r>
              </m:sub>
            </m:sSub>
          </m:sub>
          <m:sup>
            <m:r>
              <w:rPr>
                <w:rFonts w:ascii="Cambria Math" w:eastAsia="Calibri" w:hAnsi="Cambria Math"/>
                <w:szCs w:val="22"/>
                <w:lang w:val="en-US"/>
              </w:rPr>
              <m:t>U</m:t>
            </m:r>
          </m:sup>
        </m:sSubSup>
      </m:oMath>
      <w:r w:rsidR="00353636" w:rsidRPr="00732B88">
        <w:rPr>
          <w:rFonts w:eastAsia="Calibri"/>
          <w:szCs w:val="22"/>
          <w:lang w:val="en-US"/>
        </w:rPr>
        <w:t xml:space="preserve"> are the gains of the victim receiver antenna in the direction of the Desired and Undesired transmitters (see</w:t>
      </w:r>
      <w:r w:rsidR="00353636">
        <w:rPr>
          <w:rFonts w:eastAsia="Calibri"/>
          <w:szCs w:val="22"/>
          <w:lang w:val="en-US"/>
        </w:rPr>
        <w:t xml:space="preserve"> </w:t>
      </w:r>
      <w:r w:rsidR="00353636">
        <w:rPr>
          <w:rFonts w:eastAsia="Calibri"/>
          <w:szCs w:val="22"/>
          <w:lang w:val="en-US"/>
        </w:rPr>
        <w:fldChar w:fldCharType="begin"/>
      </w:r>
      <w:r w:rsidR="00353636">
        <w:rPr>
          <w:rFonts w:eastAsia="Calibri"/>
          <w:szCs w:val="22"/>
          <w:lang w:val="en-US"/>
        </w:rPr>
        <w:instrText xml:space="preserve"> REF _Ref534820301 \h </w:instrText>
      </w:r>
      <w:r w:rsidR="00353636">
        <w:rPr>
          <w:rFonts w:eastAsia="Calibri"/>
          <w:szCs w:val="22"/>
          <w:lang w:val="en-US"/>
        </w:rPr>
      </w:r>
      <w:r w:rsidR="00353636">
        <w:rPr>
          <w:rFonts w:eastAsia="Calibri"/>
          <w:szCs w:val="22"/>
          <w:lang w:val="en-US"/>
        </w:rPr>
        <w:fldChar w:fldCharType="separate"/>
      </w:r>
      <w:r w:rsidR="00353636" w:rsidRPr="00846A86">
        <w:t xml:space="preserve">Table </w:t>
      </w:r>
      <w:r w:rsidR="00353636">
        <w:rPr>
          <w:noProof/>
        </w:rPr>
        <w:t>4</w:t>
      </w:r>
      <w:r w:rsidR="00353636">
        <w:rPr>
          <w:rFonts w:eastAsia="Calibri"/>
          <w:szCs w:val="22"/>
          <w:lang w:val="en-US"/>
        </w:rPr>
        <w:fldChar w:fldCharType="end"/>
      </w:r>
      <w:r w:rsidR="00353636">
        <w:rPr>
          <w:rFonts w:eastAsia="Calibri"/>
          <w:szCs w:val="22"/>
          <w:lang w:val="en-US"/>
        </w:rPr>
        <w:t xml:space="preserve"> and </w:t>
      </w:r>
      <w:r w:rsidR="00353636">
        <w:rPr>
          <w:rFonts w:eastAsia="Calibri"/>
          <w:szCs w:val="22"/>
          <w:lang w:val="en-US"/>
        </w:rPr>
        <w:fldChar w:fldCharType="begin"/>
      </w:r>
      <w:r w:rsidR="00353636">
        <w:rPr>
          <w:rFonts w:eastAsia="Calibri"/>
          <w:szCs w:val="22"/>
          <w:lang w:val="en-US"/>
        </w:rPr>
        <w:instrText xml:space="preserve"> REF _Ref534822404 \h </w:instrText>
      </w:r>
      <w:r w:rsidR="00353636">
        <w:rPr>
          <w:rFonts w:eastAsia="Calibri"/>
          <w:szCs w:val="22"/>
          <w:lang w:val="en-US"/>
        </w:rPr>
      </w:r>
      <w:r w:rsidR="00353636">
        <w:rPr>
          <w:rFonts w:eastAsia="Calibri"/>
          <w:szCs w:val="22"/>
          <w:lang w:val="en-US"/>
        </w:rPr>
        <w:fldChar w:fldCharType="separate"/>
      </w:r>
      <w:r w:rsidR="00353636" w:rsidRPr="00846A86">
        <w:t xml:space="preserve">Table </w:t>
      </w:r>
      <w:r w:rsidR="00353636">
        <w:rPr>
          <w:noProof/>
        </w:rPr>
        <w:t>6</w:t>
      </w:r>
      <w:r w:rsidR="00353636">
        <w:rPr>
          <w:rFonts w:eastAsia="Calibri"/>
          <w:szCs w:val="22"/>
          <w:lang w:val="en-US"/>
        </w:rPr>
        <w:fldChar w:fldCharType="end"/>
      </w:r>
      <w:r w:rsidR="00353636" w:rsidRPr="00732B88">
        <w:rPr>
          <w:rFonts w:eastAsia="Calibri"/>
          <w:szCs w:val="22"/>
          <w:lang w:val="en-US"/>
        </w:rPr>
        <w:t>).</w:t>
      </w:r>
    </w:p>
    <w:p w:rsidR="00353636" w:rsidRPr="00DE13B8" w:rsidRDefault="007F21FD" w:rsidP="00353636">
      <w:pPr>
        <w:numPr>
          <w:ilvl w:val="0"/>
          <w:numId w:val="7"/>
        </w:numPr>
        <w:spacing w:after="240" w:line="259" w:lineRule="auto"/>
        <w:ind w:left="714" w:hanging="357"/>
        <w:rPr>
          <w:rFonts w:eastAsia="Calibri"/>
          <w:szCs w:val="22"/>
          <w:lang w:val="en-US"/>
        </w:rPr>
      </w:pPr>
      <m:oMath>
        <m:sSub>
          <m:sSubPr>
            <m:ctrlPr>
              <w:rPr>
                <w:rFonts w:ascii="Cambria Math" w:eastAsia="Calibri" w:hAnsi="Cambria Math"/>
                <w:szCs w:val="22"/>
                <w:lang w:val="en-US"/>
              </w:rPr>
            </m:ctrlPr>
          </m:sSubPr>
          <m:e>
            <m:sSub>
              <m:sSubPr>
                <m:ctrlPr>
                  <w:rPr>
                    <w:rFonts w:ascii="Cambria Math" w:eastAsia="Calibri" w:hAnsi="Cambria Math"/>
                    <w:szCs w:val="22"/>
                    <w:lang w:val="en-US"/>
                  </w:rPr>
                </m:ctrlPr>
              </m:sSubPr>
              <m:e>
                <m:r>
                  <w:rPr>
                    <w:rFonts w:ascii="Cambria Math" w:eastAsia="Calibri" w:hAnsi="Cambria Math"/>
                    <w:szCs w:val="22"/>
                    <w:lang w:val="en-US"/>
                  </w:rPr>
                  <m:t>M</m:t>
                </m:r>
              </m:e>
              <m:sub>
                <m:r>
                  <w:rPr>
                    <w:rFonts w:ascii="Cambria Math" w:eastAsia="Calibri" w:hAnsi="Cambria Math"/>
                    <w:szCs w:val="22"/>
                    <w:lang w:val="en-US"/>
                  </w:rPr>
                  <m:t>T</m:t>
                </m:r>
              </m:sub>
            </m:sSub>
          </m:e>
          <m:sub>
            <m:r>
              <w:rPr>
                <w:rFonts w:ascii="Cambria Math" w:eastAsia="Calibri" w:hAnsi="Cambria Math"/>
                <w:szCs w:val="22"/>
                <w:lang w:val="en-US"/>
              </w:rPr>
              <m:t>min</m:t>
            </m:r>
          </m:sub>
        </m:sSub>
      </m:oMath>
      <w:r w:rsidR="00353636">
        <w:rPr>
          <w:rFonts w:eastAsia="Calibri"/>
          <w:szCs w:val="22"/>
          <w:lang w:val="en-US"/>
        </w:rPr>
        <w:t xml:space="preserve"> and</w:t>
      </w:r>
      <w:r w:rsidR="00353636" w:rsidRPr="00732B88">
        <w:rPr>
          <w:rFonts w:eastAsia="Calibri"/>
          <w:szCs w:val="22"/>
          <w:lang w:val="en-US"/>
        </w:rPr>
        <w:t xml:space="preserve"> </w:t>
      </w:r>
      <m:oMath>
        <m:sSub>
          <m:sSubPr>
            <m:ctrlPr>
              <w:rPr>
                <w:rFonts w:ascii="Cambria Math" w:eastAsia="Calibri" w:hAnsi="Cambria Math"/>
                <w:szCs w:val="22"/>
                <w:lang w:val="en-US"/>
              </w:rPr>
            </m:ctrlPr>
          </m:sSubPr>
          <m:e>
            <m:sSub>
              <m:sSubPr>
                <m:ctrlPr>
                  <w:rPr>
                    <w:rFonts w:ascii="Cambria Math" w:eastAsia="Calibri" w:hAnsi="Cambria Math"/>
                    <w:szCs w:val="22"/>
                    <w:lang w:val="en-US"/>
                  </w:rPr>
                </m:ctrlPr>
              </m:sSubPr>
              <m:e>
                <m:r>
                  <w:rPr>
                    <w:rFonts w:ascii="Cambria Math" w:eastAsia="Calibri" w:hAnsi="Cambria Math"/>
                    <w:szCs w:val="22"/>
                    <w:lang w:val="en-US"/>
                  </w:rPr>
                  <m:t>M</m:t>
                </m:r>
              </m:e>
              <m:sub>
                <m:r>
                  <w:rPr>
                    <w:rFonts w:ascii="Cambria Math" w:eastAsia="Calibri" w:hAnsi="Cambria Math"/>
                    <w:szCs w:val="22"/>
                    <w:lang w:val="en-US"/>
                  </w:rPr>
                  <m:t>T</m:t>
                </m:r>
              </m:sub>
            </m:sSub>
          </m:e>
          <m:sub>
            <m:r>
              <w:rPr>
                <w:rFonts w:ascii="Cambria Math" w:eastAsia="Calibri" w:hAnsi="Cambria Math"/>
                <w:szCs w:val="22"/>
                <w:lang w:val="en-US"/>
              </w:rPr>
              <m:t>max</m:t>
            </m:r>
          </m:sub>
        </m:sSub>
      </m:oMath>
      <w:r w:rsidR="00353636" w:rsidRPr="00732B88">
        <w:rPr>
          <w:rFonts w:eastAsia="Calibri"/>
          <w:szCs w:val="22"/>
          <w:lang w:val="en-US"/>
        </w:rPr>
        <w:t xml:space="preserve"> denote the </w:t>
      </w:r>
      <w:r w:rsidR="00353636">
        <w:rPr>
          <w:rFonts w:eastAsia="Calibri"/>
          <w:szCs w:val="22"/>
          <w:lang w:val="en-US"/>
        </w:rPr>
        <w:t>minimum and maximum</w:t>
      </w:r>
      <w:r w:rsidR="00353636" w:rsidRPr="00732B88">
        <w:rPr>
          <w:rFonts w:eastAsia="Calibri"/>
          <w:szCs w:val="22"/>
          <w:lang w:val="en-US"/>
        </w:rPr>
        <w:t xml:space="preserve"> </w:t>
      </w:r>
      <w:r w:rsidR="00353636">
        <w:rPr>
          <w:rFonts w:eastAsia="Calibri"/>
          <w:szCs w:val="22"/>
          <w:lang w:val="en-US"/>
        </w:rPr>
        <w:t xml:space="preserve">attenuation of the </w:t>
      </w:r>
      <w:r w:rsidR="00353636" w:rsidRPr="00732B88">
        <w:rPr>
          <w:rFonts w:eastAsia="Calibri"/>
          <w:szCs w:val="22"/>
          <w:lang w:val="en-US"/>
        </w:rPr>
        <w:t xml:space="preserve">signal powers due to multipath and </w:t>
      </w:r>
      <w:r w:rsidR="00353636">
        <w:rPr>
          <w:rFonts w:eastAsia="Calibri"/>
          <w:szCs w:val="22"/>
          <w:lang w:val="en-US"/>
        </w:rPr>
        <w:t xml:space="preserve">airframe losses. Note that this parameter is considered in the MOPS DO-362 standardized model of Terrestrial C2 link system </w:t>
      </w:r>
      <w:hyperlink w:anchor="Ref3" w:history="1">
        <w:r w:rsidR="00353636" w:rsidRPr="00E158DA">
          <w:rPr>
            <w:rStyle w:val="Hyperlink"/>
          </w:rPr>
          <w:t>[3]</w:t>
        </w:r>
      </w:hyperlink>
      <w:r w:rsidR="00353636">
        <w:t xml:space="preserve">, but not in the EUROCAE study of Satellite C2 link system </w:t>
      </w:r>
      <w:hyperlink w:anchor="Ref4" w:history="1">
        <w:r w:rsidR="00353636" w:rsidRPr="00632F1D">
          <w:rPr>
            <w:rStyle w:val="Hyperlink"/>
          </w:rPr>
          <w:t>[4]</w:t>
        </w:r>
      </w:hyperlink>
      <w:r w:rsidR="00353636">
        <w:t xml:space="preserve">. Therefore, the same </w:t>
      </w:r>
      <m:oMath>
        <m:sSub>
          <m:sSubPr>
            <m:ctrlPr>
              <w:rPr>
                <w:rFonts w:ascii="Cambria Math" w:eastAsia="Calibri" w:hAnsi="Cambria Math"/>
                <w:szCs w:val="22"/>
                <w:lang w:val="en-US"/>
              </w:rPr>
            </m:ctrlPr>
          </m:sSubPr>
          <m:e>
            <m:sSub>
              <m:sSubPr>
                <m:ctrlPr>
                  <w:rPr>
                    <w:rFonts w:ascii="Cambria Math" w:eastAsia="Calibri" w:hAnsi="Cambria Math"/>
                    <w:szCs w:val="22"/>
                    <w:lang w:val="en-US"/>
                  </w:rPr>
                </m:ctrlPr>
              </m:sSubPr>
              <m:e>
                <m:r>
                  <w:rPr>
                    <w:rFonts w:ascii="Cambria Math" w:eastAsia="Calibri" w:hAnsi="Cambria Math"/>
                    <w:szCs w:val="22"/>
                    <w:lang w:val="en-US"/>
                  </w:rPr>
                  <m:t>M</m:t>
                </m:r>
              </m:e>
              <m:sub>
                <m:r>
                  <w:rPr>
                    <w:rFonts w:ascii="Cambria Math" w:eastAsia="Calibri" w:hAnsi="Cambria Math"/>
                    <w:szCs w:val="22"/>
                    <w:lang w:val="en-US"/>
                  </w:rPr>
                  <m:t>T</m:t>
                </m:r>
              </m:sub>
            </m:sSub>
          </m:e>
          <m:sub>
            <m:r>
              <w:rPr>
                <w:rFonts w:ascii="Cambria Math" w:eastAsia="Calibri" w:hAnsi="Cambria Math"/>
                <w:szCs w:val="22"/>
                <w:lang w:val="en-US"/>
              </w:rPr>
              <m:t>min</m:t>
            </m:r>
          </m:sub>
        </m:sSub>
      </m:oMath>
      <w:r w:rsidR="00353636">
        <w:rPr>
          <w:rFonts w:eastAsia="Calibri"/>
          <w:szCs w:val="22"/>
          <w:lang w:val="en-US"/>
        </w:rPr>
        <w:t xml:space="preserve"> and</w:t>
      </w:r>
      <w:r w:rsidR="00353636" w:rsidRPr="00732B88">
        <w:rPr>
          <w:rFonts w:eastAsia="Calibri"/>
          <w:szCs w:val="22"/>
          <w:lang w:val="en-US"/>
        </w:rPr>
        <w:t xml:space="preserve"> </w:t>
      </w:r>
      <m:oMath>
        <m:sSub>
          <m:sSubPr>
            <m:ctrlPr>
              <w:rPr>
                <w:rFonts w:ascii="Cambria Math" w:eastAsia="Calibri" w:hAnsi="Cambria Math"/>
                <w:szCs w:val="22"/>
                <w:lang w:val="en-US"/>
              </w:rPr>
            </m:ctrlPr>
          </m:sSubPr>
          <m:e>
            <m:sSub>
              <m:sSubPr>
                <m:ctrlPr>
                  <w:rPr>
                    <w:rFonts w:ascii="Cambria Math" w:eastAsia="Calibri" w:hAnsi="Cambria Math"/>
                    <w:szCs w:val="22"/>
                    <w:lang w:val="en-US"/>
                  </w:rPr>
                </m:ctrlPr>
              </m:sSubPr>
              <m:e>
                <m:r>
                  <w:rPr>
                    <w:rFonts w:ascii="Cambria Math" w:eastAsia="Calibri" w:hAnsi="Cambria Math"/>
                    <w:szCs w:val="22"/>
                    <w:lang w:val="en-US"/>
                  </w:rPr>
                  <m:t>M</m:t>
                </m:r>
              </m:e>
              <m:sub>
                <m:r>
                  <w:rPr>
                    <w:rFonts w:ascii="Cambria Math" w:eastAsia="Calibri" w:hAnsi="Cambria Math"/>
                    <w:szCs w:val="22"/>
                    <w:lang w:val="en-US"/>
                  </w:rPr>
                  <m:t>T</m:t>
                </m:r>
              </m:sub>
            </m:sSub>
          </m:e>
          <m:sub>
            <m:r>
              <w:rPr>
                <w:rFonts w:ascii="Cambria Math" w:eastAsia="Calibri" w:hAnsi="Cambria Math"/>
                <w:szCs w:val="22"/>
                <w:lang w:val="en-US"/>
              </w:rPr>
              <m:t>max</m:t>
            </m:r>
          </m:sub>
        </m:sSub>
      </m:oMath>
      <w:r w:rsidR="00353636">
        <w:rPr>
          <w:rFonts w:eastAsia="Calibri"/>
          <w:szCs w:val="22"/>
          <w:lang w:val="en-US"/>
        </w:rPr>
        <w:t xml:space="preserve"> values (respectively 6.7 dB and -23.3 dB) have been considered for both Terrestrial and Satellite systems. The attenuation of the </w:t>
      </w:r>
      <m:oMath>
        <m:r>
          <w:rPr>
            <w:rFonts w:ascii="Cambria Math" w:hAnsi="Cambria Math"/>
            <w:lang w:val="en-US"/>
          </w:rPr>
          <m:t>SIR</m:t>
        </m:r>
      </m:oMath>
      <w:r w:rsidR="00353636">
        <w:rPr>
          <w:rFonts w:eastAsia="Calibri"/>
          <w:lang w:val="en-US"/>
        </w:rPr>
        <w:t xml:space="preserve"> due to the multipath and airframe losses is </w:t>
      </w:r>
      <m:oMath>
        <m:rad>
          <m:radPr>
            <m:degHide m:val="1"/>
            <m:ctrlPr>
              <w:rPr>
                <w:rFonts w:ascii="Cambria Math" w:hAnsi="Cambria Math"/>
                <w:i/>
                <w:lang w:val="en-US"/>
              </w:rPr>
            </m:ctrlPr>
          </m:radPr>
          <m:deg/>
          <m:e>
            <m:sSubSup>
              <m:sSubSupPr>
                <m:ctrlPr>
                  <w:rPr>
                    <w:rFonts w:ascii="Cambria Math" w:hAnsi="Cambria Math"/>
                    <w:i/>
                    <w:lang w:val="en-US"/>
                  </w:rPr>
                </m:ctrlPr>
              </m:sSub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e>
              <m:sub>
                <m:r>
                  <w:rPr>
                    <w:rFonts w:ascii="Cambria Math" w:hAnsi="Cambria Math"/>
                    <w:lang w:val="en-US"/>
                  </w:rPr>
                  <m:t>min</m:t>
                </m:r>
              </m:sub>
              <m:sup>
                <m:r>
                  <w:rPr>
                    <w:rFonts w:ascii="Cambria Math" w:hAnsi="Cambria Math"/>
                    <w:lang w:val="en-US"/>
                  </w:rPr>
                  <m:t>2</m:t>
                </m:r>
              </m:sup>
            </m:sSubSup>
            <m:r>
              <w:rPr>
                <w:rFonts w:ascii="Cambria Math" w:hAnsi="Cambria Math"/>
                <w:lang w:val="en-US"/>
              </w:rPr>
              <m:t>+</m:t>
            </m:r>
            <m:sSubSup>
              <m:sSubSupPr>
                <m:ctrlPr>
                  <w:rPr>
                    <w:rFonts w:ascii="Cambria Math" w:hAnsi="Cambria Math"/>
                    <w:i/>
                    <w:lang w:val="en-US"/>
                  </w:rPr>
                </m:ctrlPr>
              </m:sSub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e>
              <m:sub>
                <m:r>
                  <w:rPr>
                    <w:rFonts w:ascii="Cambria Math" w:hAnsi="Cambria Math"/>
                    <w:lang w:val="en-US"/>
                  </w:rPr>
                  <m:t>max</m:t>
                </m:r>
              </m:sub>
              <m:sup>
                <m:r>
                  <w:rPr>
                    <w:rFonts w:ascii="Cambria Math" w:hAnsi="Cambria Math"/>
                    <w:lang w:val="en-US"/>
                  </w:rPr>
                  <m:t>2</m:t>
                </m:r>
              </m:sup>
            </m:sSubSup>
          </m:e>
        </m:rad>
        <m:r>
          <w:rPr>
            <w:rFonts w:ascii="Cambria Math" w:hAnsi="Cambria Math"/>
            <w:lang w:val="en-US"/>
          </w:rPr>
          <m:t>≈24 dB</m:t>
        </m:r>
      </m:oMath>
      <w:r w:rsidR="00353636">
        <w:rPr>
          <w:rFonts w:eastAsia="Calibri"/>
          <w:lang w:val="en-US"/>
        </w:rPr>
        <w:t xml:space="preserve"> according to </w:t>
      </w:r>
      <w:hyperlink w:anchor="Ref3" w:history="1">
        <w:r w:rsidR="00353636" w:rsidRPr="00E158DA">
          <w:rPr>
            <w:rStyle w:val="Hyperlink"/>
          </w:rPr>
          <w:t>[3]</w:t>
        </w:r>
      </w:hyperlink>
      <w:r w:rsidR="00353636">
        <w:t xml:space="preserve"> </w:t>
      </w:r>
      <w:r w:rsidR="00353636" w:rsidRPr="00632F1D">
        <w:rPr>
          <w:i/>
        </w:rPr>
        <w:t>(Annex L)</w:t>
      </w:r>
      <w:r w:rsidR="00353636">
        <w:t>.</w:t>
      </w:r>
    </w:p>
    <w:p w:rsidR="00353636" w:rsidRPr="00C761A3" w:rsidRDefault="007F21FD" w:rsidP="00353636">
      <w:pPr>
        <w:numPr>
          <w:ilvl w:val="0"/>
          <w:numId w:val="7"/>
        </w:numPr>
        <w:spacing w:after="240" w:line="259" w:lineRule="auto"/>
        <w:ind w:left="714" w:hanging="357"/>
        <w:rPr>
          <w:rFonts w:eastAsia="Calibri"/>
          <w:szCs w:val="22"/>
          <w:lang w:val="en-US"/>
        </w:rPr>
      </w:pP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polar</m:t>
            </m:r>
          </m:sub>
        </m:sSub>
      </m:oMath>
      <w:r w:rsidR="00353636">
        <w:rPr>
          <w:rFonts w:eastAsia="Calibri"/>
          <w:lang w:val="en-US"/>
        </w:rPr>
        <w:t xml:space="preserve"> is an attenuation of the interferening signal due to the difference of polarization between the Desired and Undesired signals (0 dB if D and U have the same polarization, -3 dB if different polarizations). </w:t>
      </w:r>
    </w:p>
    <w:p w:rsidR="00353636" w:rsidRDefault="00353636" w:rsidP="00353636">
      <w:pPr>
        <w:spacing w:after="240" w:line="259" w:lineRule="auto"/>
      </w:pPr>
      <w:r>
        <w:t xml:space="preserve">The frequency Dependant Rejection </w:t>
      </w:r>
      <m:oMath>
        <m:r>
          <w:rPr>
            <w:rFonts w:ascii="Cambria Math" w:hAnsi="Cambria Math"/>
          </w:rPr>
          <m:t>FDR</m:t>
        </m:r>
      </m:oMath>
      <w:r>
        <w:t xml:space="preserve"> is the attenuation of the interfering signal in the bandwidth of the receiver due to the frequency offset </w:t>
      </w:r>
      <m:oMath>
        <m:r>
          <w:rPr>
            <w:rFonts w:ascii="Cambria Math" w:hAnsi="Cambria Math"/>
            <w:lang w:val="en-US"/>
          </w:rPr>
          <m:t>∆f</m:t>
        </m:r>
      </m:oMath>
      <w:r>
        <w:t xml:space="preserve"> between the desired and undesired signals. It is given by </w:t>
      </w:r>
      <w:r>
        <w:fldChar w:fldCharType="begin"/>
      </w:r>
      <w:r>
        <w:instrText xml:space="preserve"> REF _Ref534816724 \h </w:instrText>
      </w:r>
      <w:r>
        <w:fldChar w:fldCharType="separate"/>
      </w:r>
      <w:r>
        <w:rPr>
          <w:i/>
        </w:rPr>
        <w:t>Eq.</w:t>
      </w:r>
      <w:r w:rsidRPr="009A5481">
        <w:rPr>
          <w:i/>
        </w:rPr>
        <w:t xml:space="preserve"> </w:t>
      </w:r>
      <w:r>
        <w:rPr>
          <w:i/>
          <w:noProof/>
        </w:rPr>
        <w:t>4</w:t>
      </w:r>
      <w:r>
        <w:fldChar w:fldCharType="end"/>
      </w:r>
      <w:r>
        <w:t>:</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353636" w:rsidTr="00321127">
        <w:tc>
          <w:tcPr>
            <w:tcW w:w="9209" w:type="dxa"/>
            <w:vAlign w:val="center"/>
          </w:tcPr>
          <w:p w:rsidR="00353636" w:rsidRDefault="00353636" w:rsidP="00321127">
            <w:pPr>
              <w:spacing w:before="240" w:after="240"/>
              <w:jc w:val="center"/>
              <w:rPr>
                <w:lang w:val="en-US"/>
              </w:rPr>
            </w:pPr>
            <m:oMathPara>
              <m:oMath>
                <m:r>
                  <w:rPr>
                    <w:rFonts w:ascii="Cambria Math" w:hAnsi="Cambria Math"/>
                  </w:rPr>
                  <m:t>FDR</m:t>
                </m:r>
                <m:d>
                  <m:dPr>
                    <m:ctrlPr>
                      <w:rPr>
                        <w:rFonts w:ascii="Cambria Math" w:hAnsi="Cambria Math"/>
                        <w:i/>
                      </w:rPr>
                    </m:ctrlPr>
                  </m:dPr>
                  <m:e>
                    <m:r>
                      <w:rPr>
                        <w:rFonts w:ascii="Cambria Math" w:hAnsi="Cambria Math"/>
                      </w:rPr>
                      <m:t>∆f</m:t>
                    </m:r>
                  </m:e>
                </m:d>
                <m:r>
                  <w:rPr>
                    <w:rFonts w:ascii="Cambria Math" w:hAnsi="Cambria Math"/>
                  </w:rPr>
                  <m:t>=10*</m:t>
                </m:r>
                <m:sSub>
                  <m:sSubPr>
                    <m:ctrlPr>
                      <w:rPr>
                        <w:rFonts w:ascii="Cambria Math" w:hAnsi="Cambria Math"/>
                        <w:i/>
                      </w:rPr>
                    </m:ctrlPr>
                  </m:sSubPr>
                  <m:e>
                    <m:r>
                      <w:rPr>
                        <w:rFonts w:ascii="Cambria Math" w:hAnsi="Cambria Math"/>
                      </w:rPr>
                      <m:t>log</m:t>
                    </m:r>
                  </m:e>
                  <m:sub>
                    <m:r>
                      <w:rPr>
                        <w:rFonts w:ascii="Cambria Math" w:hAnsi="Cambria Math"/>
                      </w:rPr>
                      <m:t>10</m:t>
                    </m:r>
                  </m:sub>
                </m:sSub>
                <m:f>
                  <m:fPr>
                    <m:ctrlPr>
                      <w:rPr>
                        <w:rFonts w:ascii="Cambria Math" w:hAnsi="Cambria Math"/>
                        <w:i/>
                      </w:rPr>
                    </m:ctrlPr>
                  </m:fPr>
                  <m:num>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S</m:t>
                        </m:r>
                        <m:d>
                          <m:dPr>
                            <m:ctrlPr>
                              <w:rPr>
                                <w:rFonts w:ascii="Cambria Math" w:hAnsi="Cambria Math"/>
                                <w:i/>
                              </w:rPr>
                            </m:ctrlPr>
                          </m:dPr>
                          <m:e>
                            <m:r>
                              <w:rPr>
                                <w:rFonts w:ascii="Cambria Math" w:hAnsi="Cambria Math"/>
                              </w:rPr>
                              <m:t>f</m:t>
                            </m:r>
                          </m:e>
                        </m:d>
                        <m:r>
                          <w:rPr>
                            <w:rFonts w:ascii="Cambria Math" w:hAnsi="Cambria Math"/>
                          </w:rPr>
                          <m:t xml:space="preserve"> df</m:t>
                        </m:r>
                      </m:e>
                    </m:nary>
                  </m:num>
                  <m:den>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S</m:t>
                        </m:r>
                        <m:d>
                          <m:dPr>
                            <m:ctrlPr>
                              <w:rPr>
                                <w:rFonts w:ascii="Cambria Math" w:hAnsi="Cambria Math"/>
                                <w:i/>
                              </w:rPr>
                            </m:ctrlPr>
                          </m:dPr>
                          <m:e>
                            <m:r>
                              <w:rPr>
                                <w:rFonts w:ascii="Cambria Math" w:hAnsi="Cambria Math"/>
                              </w:rPr>
                              <m:t>f</m:t>
                            </m:r>
                          </m:e>
                        </m:d>
                        <m:r>
                          <w:rPr>
                            <w:rFonts w:ascii="Cambria Math" w:hAnsi="Cambria Math"/>
                          </w:rPr>
                          <m:t>R</m:t>
                        </m:r>
                        <m:d>
                          <m:dPr>
                            <m:ctrlPr>
                              <w:rPr>
                                <w:rFonts w:ascii="Cambria Math" w:hAnsi="Cambria Math"/>
                                <w:i/>
                              </w:rPr>
                            </m:ctrlPr>
                          </m:dPr>
                          <m:e>
                            <m:r>
                              <w:rPr>
                                <w:rFonts w:ascii="Cambria Math" w:hAnsi="Cambria Math"/>
                              </w:rPr>
                              <m:t>f+∆f</m:t>
                            </m:r>
                          </m:e>
                        </m:d>
                        <m:r>
                          <w:rPr>
                            <w:rFonts w:ascii="Cambria Math" w:hAnsi="Cambria Math"/>
                          </w:rPr>
                          <m:t xml:space="preserve"> df</m:t>
                        </m:r>
                      </m:e>
                    </m:nary>
                  </m:den>
                </m:f>
              </m:oMath>
            </m:oMathPara>
          </w:p>
        </w:tc>
        <w:tc>
          <w:tcPr>
            <w:tcW w:w="709" w:type="dxa"/>
            <w:vAlign w:val="center"/>
          </w:tcPr>
          <w:p w:rsidR="00353636" w:rsidRDefault="00353636" w:rsidP="00321127">
            <w:pPr>
              <w:spacing w:before="240" w:after="240"/>
              <w:jc w:val="center"/>
              <w:rPr>
                <w:lang w:val="en-US"/>
              </w:rPr>
            </w:pPr>
            <w:bookmarkStart w:id="11" w:name="_Ref534816724"/>
            <w:r>
              <w:rPr>
                <w:i/>
              </w:rPr>
              <w:t>Eq.</w:t>
            </w:r>
            <w:r w:rsidRPr="009A5481">
              <w:rPr>
                <w:i/>
              </w:rPr>
              <w:t xml:space="preserve"> </w:t>
            </w:r>
            <w:r w:rsidRPr="009A5481">
              <w:rPr>
                <w:i/>
              </w:rPr>
              <w:fldChar w:fldCharType="begin"/>
            </w:r>
            <w:r w:rsidRPr="009A5481">
              <w:rPr>
                <w:i/>
              </w:rPr>
              <w:instrText xml:space="preserve"> SEQ Équation \* ARABIC </w:instrText>
            </w:r>
            <w:r w:rsidRPr="009A5481">
              <w:rPr>
                <w:i/>
              </w:rPr>
              <w:fldChar w:fldCharType="separate"/>
            </w:r>
            <w:r>
              <w:rPr>
                <w:i/>
                <w:noProof/>
              </w:rPr>
              <w:t>4</w:t>
            </w:r>
            <w:r w:rsidRPr="009A5481">
              <w:rPr>
                <w:i/>
              </w:rPr>
              <w:fldChar w:fldCharType="end"/>
            </w:r>
            <w:bookmarkEnd w:id="11"/>
          </w:p>
        </w:tc>
      </w:tr>
    </w:tbl>
    <w:p w:rsidR="00353636" w:rsidRPr="00732B88" w:rsidRDefault="00353636" w:rsidP="00353636">
      <w:pPr>
        <w:spacing w:before="240" w:after="240"/>
      </w:pPr>
      <w:r w:rsidRPr="00732B88">
        <w:t>Where:</w:t>
      </w:r>
    </w:p>
    <w:p w:rsidR="00353636" w:rsidRPr="009B3237" w:rsidRDefault="00353636" w:rsidP="00353636">
      <w:pPr>
        <w:pStyle w:val="ListParagraph"/>
        <w:numPr>
          <w:ilvl w:val="0"/>
          <w:numId w:val="9"/>
        </w:numPr>
        <w:spacing w:after="240" w:line="259" w:lineRule="auto"/>
        <w:rPr>
          <w:rFonts w:eastAsia="Calibri"/>
          <w:szCs w:val="22"/>
          <w:lang w:val="en-US"/>
        </w:rPr>
      </w:pPr>
      <m:oMath>
        <m:r>
          <m:rPr>
            <m:sty m:val="p"/>
          </m:rPr>
          <w:rPr>
            <w:rFonts w:ascii="Cambria Math" w:eastAsia="Calibri" w:hAnsi="Cambria Math"/>
            <w:szCs w:val="22"/>
            <w:lang w:val="en-US"/>
          </w:rPr>
          <m:t>S</m:t>
        </m:r>
        <m:d>
          <m:dPr>
            <m:ctrlPr>
              <w:rPr>
                <w:rFonts w:ascii="Cambria Math" w:eastAsia="Calibri" w:hAnsi="Cambria Math"/>
                <w:iCs/>
                <w:szCs w:val="22"/>
                <w:lang w:val="en-US"/>
              </w:rPr>
            </m:ctrlPr>
          </m:dPr>
          <m:e>
            <m:r>
              <m:rPr>
                <m:sty m:val="p"/>
              </m:rPr>
              <w:rPr>
                <w:rFonts w:ascii="Cambria Math" w:eastAsia="Calibri" w:hAnsi="Cambria Math"/>
                <w:szCs w:val="22"/>
                <w:lang w:val="en-US"/>
              </w:rPr>
              <m:t>f</m:t>
            </m:r>
          </m:e>
        </m:d>
      </m:oMath>
      <w:r>
        <w:rPr>
          <w:rFonts w:eastAsia="Calibri"/>
          <w:iCs/>
          <w:szCs w:val="22"/>
          <w:lang w:val="en-US"/>
        </w:rPr>
        <w:t xml:space="preserve"> is the normalized power spectral density of the interfering signal.</w:t>
      </w:r>
    </w:p>
    <w:p w:rsidR="00353636" w:rsidRPr="009B3237" w:rsidRDefault="00353636" w:rsidP="00353636">
      <w:pPr>
        <w:pStyle w:val="ListParagraph"/>
        <w:numPr>
          <w:ilvl w:val="0"/>
          <w:numId w:val="9"/>
        </w:numPr>
        <w:spacing w:after="240" w:line="259" w:lineRule="auto"/>
        <w:rPr>
          <w:rFonts w:eastAsia="Calibri"/>
          <w:szCs w:val="22"/>
          <w:lang w:val="en-US"/>
        </w:rPr>
      </w:pPr>
      <m:oMath>
        <m:r>
          <m:rPr>
            <m:sty m:val="p"/>
          </m:rPr>
          <w:rPr>
            <w:rFonts w:ascii="Cambria Math" w:eastAsia="Calibri" w:hAnsi="Cambria Math"/>
            <w:szCs w:val="22"/>
            <w:lang w:val="en-US"/>
          </w:rPr>
          <m:t>R</m:t>
        </m:r>
        <m:d>
          <m:dPr>
            <m:ctrlPr>
              <w:rPr>
                <w:rFonts w:ascii="Cambria Math" w:eastAsia="Calibri" w:hAnsi="Cambria Math"/>
                <w:iCs/>
                <w:szCs w:val="22"/>
                <w:lang w:val="en-US"/>
              </w:rPr>
            </m:ctrlPr>
          </m:dPr>
          <m:e>
            <m:r>
              <m:rPr>
                <m:sty m:val="p"/>
              </m:rPr>
              <w:rPr>
                <w:rFonts w:ascii="Cambria Math" w:eastAsia="Calibri" w:hAnsi="Cambria Math"/>
                <w:szCs w:val="22"/>
                <w:lang w:val="en-US"/>
              </w:rPr>
              <m:t>f</m:t>
            </m:r>
          </m:e>
        </m:d>
      </m:oMath>
      <w:r>
        <w:rPr>
          <w:rFonts w:eastAsia="Calibri"/>
          <w:iCs/>
          <w:szCs w:val="22"/>
          <w:lang w:val="en-US"/>
        </w:rPr>
        <w:t xml:space="preserve"> is the frequency dependant response of the victim receiver.</w:t>
      </w:r>
    </w:p>
    <w:p w:rsidR="00353636" w:rsidRPr="005C3305" w:rsidRDefault="00353636" w:rsidP="00353636">
      <w:pPr>
        <w:pStyle w:val="3para"/>
        <w:numPr>
          <w:ilvl w:val="0"/>
          <w:numId w:val="0"/>
        </w:numPr>
      </w:pPr>
    </w:p>
    <w:p w:rsidR="00353636" w:rsidRDefault="00353636" w:rsidP="00353636">
      <w:pPr>
        <w:pStyle w:val="3para"/>
        <w:numPr>
          <w:ilvl w:val="0"/>
          <w:numId w:val="0"/>
        </w:numPr>
        <w:sectPr w:rsidR="00353636" w:rsidSect="00321127">
          <w:pgSz w:w="12242" w:h="15842" w:code="1"/>
          <w:pgMar w:top="1627" w:right="1247" w:bottom="1440" w:left="1247" w:header="1009" w:footer="720" w:gutter="0"/>
          <w:cols w:space="720"/>
          <w:docGrid w:linePitch="299"/>
        </w:sectPr>
      </w:pPr>
    </w:p>
    <w:p w:rsidR="00353636" w:rsidRDefault="00353636" w:rsidP="00353636">
      <w:pPr>
        <w:pStyle w:val="2Heading"/>
      </w:pPr>
      <w:bookmarkStart w:id="12" w:name="_Ref534818924"/>
      <w:r>
        <w:lastRenderedPageBreak/>
        <w:t>Compatibility of the Satellite and Terrestrial systems</w:t>
      </w:r>
      <w:bookmarkEnd w:id="12"/>
    </w:p>
    <w:p w:rsidR="00353636" w:rsidRDefault="00353636" w:rsidP="00353636">
      <w:pPr>
        <w:pStyle w:val="3para"/>
        <w:numPr>
          <w:ilvl w:val="0"/>
          <w:numId w:val="0"/>
        </w:numPr>
      </w:pPr>
      <w:r>
        <w:t xml:space="preserve">This section is dedicated to the study of the protection required between the different transmitters and receivers of the Terrestrial and Satellite systems in order to respect the interference protection criterion displayed in paragraph </w:t>
      </w:r>
      <w:r>
        <w:fldChar w:fldCharType="begin"/>
      </w:r>
      <w:r>
        <w:instrText xml:space="preserve"> REF _Ref534810556 \r \h </w:instrText>
      </w:r>
      <w:r>
        <w:fldChar w:fldCharType="separate"/>
      </w:r>
      <w:r>
        <w:t>2.1.4</w:t>
      </w:r>
      <w:r>
        <w:fldChar w:fldCharType="end"/>
      </w:r>
      <w:r>
        <w:t xml:space="preserve">. The signal to interference ratio of one given desired and one given undesired signal, as it is defined in </w:t>
      </w:r>
      <w:r>
        <w:fldChar w:fldCharType="begin"/>
      </w:r>
      <w:r>
        <w:instrText xml:space="preserve"> REF _Ref534810556 \r \h </w:instrText>
      </w:r>
      <w:r>
        <w:fldChar w:fldCharType="separate"/>
      </w:r>
      <w:r>
        <w:t>2.1.4</w:t>
      </w:r>
      <w:r>
        <w:fldChar w:fldCharType="end"/>
      </w:r>
      <w:r>
        <w:t xml:space="preserve"> (</w:t>
      </w:r>
      <w:r>
        <w:fldChar w:fldCharType="begin"/>
      </w:r>
      <w:r>
        <w:instrText xml:space="preserve"> REF _Ref535485548 \h </w:instrText>
      </w:r>
      <w:r>
        <w:fldChar w:fldCharType="separate"/>
      </w:r>
      <w:r>
        <w:rPr>
          <w:i/>
        </w:rPr>
        <w:t>Eq.</w:t>
      </w:r>
      <w:r w:rsidRPr="009A5481">
        <w:rPr>
          <w:i/>
        </w:rPr>
        <w:t xml:space="preserve"> </w:t>
      </w:r>
      <w:r>
        <w:rPr>
          <w:i/>
          <w:noProof/>
        </w:rPr>
        <w:t>3</w:t>
      </w:r>
      <w:r>
        <w:fldChar w:fldCharType="end"/>
      </w:r>
      <w:r>
        <w:t>), depends on the distance between the interferer and the victim and on the Frequency Offset between the central frequency of the carriers of the desired and undesired signals. Therefore, knowing the minimum signal-to-interference ratio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of a given receiver (</w:t>
      </w:r>
      <w:r>
        <w:fldChar w:fldCharType="begin"/>
      </w:r>
      <w:r>
        <w:instrText xml:space="preserve"> REF _Ref518940789 \h </w:instrText>
      </w:r>
      <w:r>
        <w:fldChar w:fldCharType="separate"/>
      </w:r>
      <w:r>
        <w:rPr>
          <w:i/>
        </w:rPr>
        <w:t>Eq.</w:t>
      </w:r>
      <w:r w:rsidRPr="009A5481">
        <w:rPr>
          <w:i/>
        </w:rPr>
        <w:t xml:space="preserve"> </w:t>
      </w:r>
      <w:r>
        <w:rPr>
          <w:i/>
          <w:noProof/>
        </w:rPr>
        <w:t>1</w:t>
      </w:r>
      <w:r>
        <w:fldChar w:fldCharType="end"/>
      </w:r>
      <w:r>
        <w:t>), it is possible to compute the minimum distance interferer-victim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and the minimum frequency offset (</w:t>
      </w:r>
      <m:oMath>
        <m:sSub>
          <m:sSubPr>
            <m:ctrlPr>
              <w:rPr>
                <w:rFonts w:ascii="Cambria Math" w:hAnsi="Cambria Math"/>
                <w:i/>
              </w:rPr>
            </m:ctrlPr>
          </m:sSubPr>
          <m:e>
            <m:r>
              <w:rPr>
                <w:rFonts w:ascii="Cambria Math" w:hAnsi="Cambria Math"/>
              </w:rPr>
              <m:t>∆f</m:t>
            </m:r>
          </m:e>
          <m:sub>
            <m:r>
              <w:rPr>
                <w:rFonts w:ascii="Cambria Math" w:hAnsi="Cambria Math"/>
              </w:rPr>
              <m:t>min</m:t>
            </m:r>
          </m:sub>
        </m:sSub>
      </m:oMath>
      <w:r>
        <w:t xml:space="preserve">) that must be jointly respected. </w:t>
      </w:r>
    </w:p>
    <w:p w:rsidR="00353636" w:rsidRDefault="00353636" w:rsidP="00353636">
      <w:pPr>
        <w:pStyle w:val="3para"/>
        <w:numPr>
          <w:ilvl w:val="0"/>
          <w:numId w:val="0"/>
        </w:numPr>
        <w:spacing w:after="120"/>
      </w:pPr>
      <w:r>
        <w:t xml:space="preserve">In order to plan the channel assignment process to UAS using the Terrestrial or the Satellite system, all the interference scenarios between the different transmitters (Tx) and receivers (Rx) of the two systems must be considered. Three groups of interference scenarios will be addressed: </w:t>
      </w:r>
    </w:p>
    <w:p w:rsidR="00353636" w:rsidRDefault="00353636" w:rsidP="00353636">
      <w:pPr>
        <w:pStyle w:val="3para"/>
        <w:numPr>
          <w:ilvl w:val="0"/>
          <w:numId w:val="6"/>
        </w:numPr>
        <w:spacing w:after="120"/>
      </w:pPr>
      <w:r>
        <w:t>Interference between Tx and Rx of the terrestrial system (Terrestrial intra-system interference protection).</w:t>
      </w:r>
    </w:p>
    <w:p w:rsidR="00353636" w:rsidRDefault="00353636" w:rsidP="00353636">
      <w:pPr>
        <w:pStyle w:val="3para"/>
        <w:numPr>
          <w:ilvl w:val="0"/>
          <w:numId w:val="6"/>
        </w:numPr>
        <w:spacing w:after="120"/>
      </w:pPr>
      <w:r>
        <w:t xml:space="preserve">Interference between Tx and Rx of the satellite system (Satellite intra-system interference protection). </w:t>
      </w:r>
    </w:p>
    <w:p w:rsidR="00353636" w:rsidRDefault="00353636" w:rsidP="00353636">
      <w:pPr>
        <w:pStyle w:val="3para"/>
        <w:numPr>
          <w:ilvl w:val="0"/>
          <w:numId w:val="6"/>
        </w:numPr>
        <w:ind w:left="714" w:hanging="357"/>
      </w:pPr>
      <w:r>
        <w:t>Interference between Tx or Rx of the Terrestrial system with Tx or Rx of the Satellite system (Terrestrial-Satellite inter-system interference).</w:t>
      </w:r>
    </w:p>
    <w:p w:rsidR="00353636" w:rsidRPr="00CB4D49" w:rsidRDefault="00353636" w:rsidP="00353636">
      <w:pPr>
        <w:pStyle w:val="3para"/>
        <w:numPr>
          <w:ilvl w:val="0"/>
          <w:numId w:val="0"/>
        </w:numPr>
        <w:ind w:left="1440" w:hanging="1440"/>
      </w:pPr>
    </w:p>
    <w:p w:rsidR="00353636" w:rsidRDefault="00353636" w:rsidP="00353636">
      <w:pPr>
        <w:pStyle w:val="3para"/>
        <w:rPr>
          <w:b/>
          <w:u w:val="single"/>
        </w:rPr>
      </w:pPr>
      <w:r>
        <w:rPr>
          <w:b/>
          <w:u w:val="single"/>
        </w:rPr>
        <w:t>Terrestrial intra-system interference protection</w:t>
      </w:r>
    </w:p>
    <w:p w:rsidR="00353636" w:rsidRDefault="00353636" w:rsidP="00353636">
      <w:pPr>
        <w:pStyle w:val="4para"/>
        <w:numPr>
          <w:ilvl w:val="0"/>
          <w:numId w:val="0"/>
        </w:numPr>
      </w:pPr>
      <w:r>
        <w:t xml:space="preserve">The Terrestrial system transmitters and receivers characteristics provided in </w:t>
      </w:r>
      <w:r>
        <w:fldChar w:fldCharType="begin"/>
      </w:r>
      <w:r>
        <w:instrText xml:space="preserve"> REF _Ref534820291 \h </w:instrText>
      </w:r>
      <w:r>
        <w:fldChar w:fldCharType="separate"/>
      </w:r>
      <w:r w:rsidR="0054761A" w:rsidRPr="00DF2343">
        <w:t xml:space="preserve">Table </w:t>
      </w:r>
      <w:r w:rsidR="0054761A">
        <w:rPr>
          <w:noProof/>
        </w:rPr>
        <w:t>1</w:t>
      </w:r>
      <w:r>
        <w:fldChar w:fldCharType="end"/>
      </w:r>
      <w:r>
        <w:t xml:space="preserve"> and </w:t>
      </w:r>
      <w:r>
        <w:fldChar w:fldCharType="begin"/>
      </w:r>
      <w:r>
        <w:instrText xml:space="preserve"> REF _Ref534820301 \h </w:instrText>
      </w:r>
      <w:r>
        <w:fldChar w:fldCharType="separate"/>
      </w:r>
      <w:r>
        <w:t>Table </w:t>
      </w:r>
      <w:r>
        <w:rPr>
          <w:noProof/>
        </w:rPr>
        <w:t>2</w:t>
      </w:r>
      <w:r>
        <w:fldChar w:fldCharType="end"/>
      </w:r>
      <w:r>
        <w:t xml:space="preserve">, as well as the power spectrum density masks and receiver frequency response illustrated on </w:t>
      </w:r>
      <w:r>
        <w:fldChar w:fldCharType="begin"/>
      </w:r>
      <w:r>
        <w:instrText xml:space="preserve"> REF _Ref534826477 \h </w:instrText>
      </w:r>
      <w:r>
        <w:fldChar w:fldCharType="separate"/>
      </w:r>
      <w:r w:rsidRPr="00E01006">
        <w:t xml:space="preserve">Figure </w:t>
      </w:r>
      <w:r>
        <w:rPr>
          <w:noProof/>
        </w:rPr>
        <w:t>1</w:t>
      </w:r>
      <w:r>
        <w:fldChar w:fldCharType="end"/>
      </w:r>
      <w:r>
        <w:t xml:space="preserve"> in the Annex 3 have been used to compute the </w:t>
      </w:r>
      <m:oMath>
        <m:r>
          <w:rPr>
            <w:rFonts w:ascii="Cambria Math" w:hAnsi="Cambria Math"/>
          </w:rPr>
          <m:t>SIR</m:t>
        </m:r>
      </m:oMath>
      <w:r>
        <w:t xml:space="preserve"> for the different interference scenarios. Note that the </w:t>
      </w:r>
      <m:oMath>
        <m:r>
          <w:rPr>
            <w:rFonts w:ascii="Cambria Math" w:hAnsi="Cambria Math"/>
          </w:rPr>
          <m:t>SIR</m:t>
        </m:r>
      </m:oMath>
      <w:r>
        <w:t xml:space="preserve"> depends on the distance interferer-victim and on the frequency offset </w:t>
      </w:r>
      <w:r w:rsidR="005D14FF">
        <w:t> </w:t>
      </w:r>
      <m:oMath>
        <m:r>
          <w:rPr>
            <w:rFonts w:ascii="Cambria Math" w:hAnsi="Cambria Math"/>
          </w:rPr>
          <m:t>∆f</m:t>
        </m:r>
      </m:oMath>
      <w:r w:rsidR="005D14FF">
        <w:t xml:space="preserve"> between D</w:t>
      </w:r>
      <w:r>
        <w:t xml:space="preserve">esired and Undesired signals. The minimum distance UA-GRS that must be respected in the different cases so that </w:t>
      </w:r>
      <m:oMath>
        <m:r>
          <w:rPr>
            <w:rFonts w:ascii="Cambria Math" w:hAnsi="Cambria Math"/>
          </w:rPr>
          <m:t>SIR&gt;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depending on </w:t>
      </w:r>
      <m:oMath>
        <m:r>
          <w:rPr>
            <w:rFonts w:ascii="Cambria Math" w:hAnsi="Cambria Math"/>
          </w:rPr>
          <m:t>∆f</m:t>
        </m:r>
      </m:oMath>
      <w:r>
        <w:t xml:space="preserve">, has been represented on </w:t>
      </w:r>
      <w:r>
        <w:fldChar w:fldCharType="begin"/>
      </w:r>
      <w:r>
        <w:instrText xml:space="preserve"> REF _Ref534905232 \h </w:instrText>
      </w:r>
      <w:r>
        <w:fldChar w:fldCharType="separate"/>
      </w:r>
      <w:r w:rsidR="0054761A" w:rsidRPr="005B1934">
        <w:t xml:space="preserve">Figure </w:t>
      </w:r>
      <w:r w:rsidR="0054761A">
        <w:rPr>
          <w:noProof/>
        </w:rPr>
        <w:t>7</w:t>
      </w:r>
      <w:r>
        <w:fldChar w:fldCharType="end"/>
      </w:r>
      <w:r>
        <w:t xml:space="preserve"> and </w:t>
      </w:r>
      <w:r>
        <w:fldChar w:fldCharType="begin"/>
      </w:r>
      <w:r>
        <w:instrText xml:space="preserve"> REF _Ref534905239 \h </w:instrText>
      </w:r>
      <w:r>
        <w:fldChar w:fldCharType="separate"/>
      </w:r>
      <w:r w:rsidR="0054761A" w:rsidRPr="005B1934">
        <w:t xml:space="preserve">Figure </w:t>
      </w:r>
      <w:r w:rsidR="0054761A">
        <w:rPr>
          <w:noProof/>
        </w:rPr>
        <w:t>8</w:t>
      </w:r>
      <w:r>
        <w:fldChar w:fldCharType="end"/>
      </w:r>
      <w:r>
        <w:t xml:space="preserve">, and is noted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(∆f)</m:t>
        </m:r>
      </m:oMath>
      <w:r>
        <w:t xml:space="preserve">. </w:t>
      </w:r>
    </w:p>
    <w:p w:rsidR="00353636" w:rsidRPr="00BA6561" w:rsidRDefault="00353636" w:rsidP="00353636">
      <w:pPr>
        <w:pStyle w:val="4para"/>
        <w:spacing w:after="120"/>
        <w:rPr>
          <w:u w:val="single"/>
        </w:rPr>
      </w:pPr>
      <w:r w:rsidRPr="00BA6561">
        <w:rPr>
          <w:u w:val="single"/>
        </w:rPr>
        <w:t>Interference scenarios for the Terrestrial system:</w:t>
      </w:r>
    </w:p>
    <w:p w:rsidR="00353636" w:rsidRDefault="00353636" w:rsidP="00353636">
      <w:pPr>
        <w:pStyle w:val="4para"/>
        <w:numPr>
          <w:ilvl w:val="0"/>
          <w:numId w:val="26"/>
        </w:numPr>
        <w:spacing w:after="120"/>
      </w:pPr>
      <w:r>
        <w:t>Interference from LOS UA Tx to the LOS GRS Rx of another UAS (considering the 3 different UAS classes).</w:t>
      </w:r>
    </w:p>
    <w:p w:rsidR="00353636" w:rsidRDefault="00353636" w:rsidP="00353636">
      <w:pPr>
        <w:pStyle w:val="4para"/>
        <w:numPr>
          <w:ilvl w:val="0"/>
          <w:numId w:val="26"/>
        </w:numPr>
        <w:spacing w:after="120"/>
      </w:pPr>
      <w:r>
        <w:t>Interference from LOS GRS Tx to the LOS UA Rx of another UAS (considering the 3 different UAS classes).</w:t>
      </w:r>
    </w:p>
    <w:p w:rsidR="00353636" w:rsidRDefault="00353636" w:rsidP="00353636">
      <w:pPr>
        <w:pStyle w:val="4para"/>
        <w:numPr>
          <w:ilvl w:val="0"/>
          <w:numId w:val="0"/>
        </w:numPr>
      </w:pPr>
      <w:r>
        <w:t>Note that an UA cannot cause interference to another UA (or a GRS to another GRS) because the terrestrial TDD communication system is synchronized among all the UAS users (all users communicate in Downlink or Uplink mode at the same instants).</w:t>
      </w:r>
    </w:p>
    <w:p w:rsidR="00353636" w:rsidRPr="00BA6561" w:rsidRDefault="00353636" w:rsidP="00353636">
      <w:pPr>
        <w:pStyle w:val="4para"/>
        <w:rPr>
          <w:u w:val="single"/>
        </w:rPr>
      </w:pPr>
      <w:bookmarkStart w:id="13" w:name="_Ref535507226"/>
      <w:r w:rsidRPr="00BA6561">
        <w:rPr>
          <w:u w:val="single"/>
        </w:rPr>
        <w:t>Minimum signal-to-interference ratio:</w:t>
      </w:r>
      <w:bookmarkEnd w:id="13"/>
    </w:p>
    <w:p w:rsidR="00353636" w:rsidRDefault="00353636" w:rsidP="00353636">
      <w:pPr>
        <w:pStyle w:val="4para"/>
        <w:numPr>
          <w:ilvl w:val="0"/>
          <w:numId w:val="0"/>
        </w:numPr>
      </w:pPr>
      <w:r>
        <w:t>The minimum Energy per Modulation Symbol (</w:t>
      </w:r>
      <m:oMath>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e>
          <m:sub>
            <m:r>
              <w:rPr>
                <w:rFonts w:ascii="Cambria Math" w:hAnsi="Cambria Math"/>
              </w:rPr>
              <m:t>req</m:t>
            </m:r>
          </m:sub>
        </m:sSub>
      </m:oMath>
      <w:r>
        <w:t>) is the same for the UA and the GRS receivers on the Terrestrial system. Therefore, LOS UA Rx and LOS GRS Rx have the same minimum Signal-to-Interference ratio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Using the </w:t>
      </w:r>
      <m:oMath>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e>
          <m:sub>
            <m:r>
              <w:rPr>
                <w:rFonts w:ascii="Cambria Math" w:hAnsi="Cambria Math"/>
              </w:rPr>
              <m:t>req</m:t>
            </m:r>
          </m:sub>
        </m:sSub>
      </m:oMath>
      <w:r>
        <w:t xml:space="preserve"> of Terrestrial system receivers provided in </w:t>
      </w:r>
      <w:r>
        <w:fldChar w:fldCharType="begin"/>
      </w:r>
      <w:r>
        <w:instrText xml:space="preserve"> REF _Ref534820301 \h </w:instrText>
      </w:r>
      <w:r>
        <w:fldChar w:fldCharType="separate"/>
      </w:r>
      <w:r w:rsidR="0054761A" w:rsidRPr="00846A86">
        <w:t xml:space="preserve">Table </w:t>
      </w:r>
      <w:r w:rsidR="0054761A">
        <w:rPr>
          <w:noProof/>
        </w:rPr>
        <w:t>2</w:t>
      </w:r>
      <w:r>
        <w:fldChar w:fldCharType="end"/>
      </w:r>
      <w:r>
        <w:t xml:space="preserve">, the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of LOS UA Rx and LOS GRS Rx is given by </w:t>
      </w:r>
      <w:r>
        <w:fldChar w:fldCharType="begin"/>
      </w:r>
      <w:r>
        <w:instrText xml:space="preserve"> REF _Ref534814680 \h </w:instrText>
      </w:r>
      <w:r>
        <w:fldChar w:fldCharType="separate"/>
      </w:r>
      <w:r>
        <w:rPr>
          <w:i/>
        </w:rPr>
        <w:t>Eq.</w:t>
      </w:r>
      <w:r w:rsidRPr="009A5481">
        <w:rPr>
          <w:i/>
        </w:rPr>
        <w:t xml:space="preserve"> </w:t>
      </w:r>
      <w:r>
        <w:rPr>
          <w:i/>
          <w:noProof/>
        </w:rPr>
        <w:t>2</w:t>
      </w:r>
      <w:r>
        <w:fldChar w:fldCharType="end"/>
      </w:r>
      <w:r w:rsidR="005D14FF">
        <w:t>:</w:t>
      </w:r>
      <m:oMath>
        <m:sSub>
          <m:sSubPr>
            <m:ctrlPr>
              <w:rPr>
                <w:rFonts w:ascii="Cambria Math" w:hAnsi="Cambria Math"/>
                <w:b/>
                <w:i/>
              </w:rPr>
            </m:ctrlPr>
          </m:sSubPr>
          <m:e>
            <m:r>
              <m:rPr>
                <m:sty m:val="bi"/>
              </m:rPr>
              <w:rPr>
                <w:rFonts w:ascii="Cambria Math" w:hAnsi="Cambria Math"/>
              </w:rPr>
              <m:t xml:space="preserve"> SIR</m:t>
            </m:r>
          </m:e>
          <m:sub>
            <m:r>
              <m:rPr>
                <m:sty m:val="bi"/>
              </m:rPr>
              <w:rPr>
                <w:rFonts w:ascii="Cambria Math" w:hAnsi="Cambria Math"/>
              </w:rPr>
              <m:t>min</m:t>
            </m:r>
          </m:sub>
        </m:sSub>
        <m:r>
          <m:rPr>
            <m:sty m:val="bi"/>
          </m:rPr>
          <w:rPr>
            <w:rFonts w:ascii="Cambria Math" w:hAnsi="Cambria Math"/>
          </w:rPr>
          <m:t>=13.5 dB</m:t>
        </m:r>
      </m:oMath>
      <w:r>
        <w:t>.</w:t>
      </w:r>
    </w:p>
    <w:p w:rsidR="00353636" w:rsidRDefault="00353636" w:rsidP="00353636">
      <w:pPr>
        <w:pStyle w:val="4para"/>
      </w:pPr>
      <w:r>
        <w:lastRenderedPageBreak/>
        <w:t xml:space="preserve">Considering that </w:t>
      </w:r>
      <m:oMath>
        <m:sSub>
          <m:sSubPr>
            <m:ctrlPr>
              <w:rPr>
                <w:rFonts w:ascii="Cambria Math" w:hAnsi="Cambria Math"/>
                <w:i/>
              </w:rPr>
            </m:ctrlPr>
          </m:sSubPr>
          <m:e>
            <m:r>
              <w:rPr>
                <w:rFonts w:ascii="Cambria Math" w:hAnsi="Cambria Math"/>
              </w:rPr>
              <m:t>B</m:t>
            </m:r>
          </m:e>
          <m:sub>
            <m:r>
              <w:rPr>
                <w:rFonts w:ascii="Cambria Math" w:hAnsi="Cambria Math"/>
              </w:rPr>
              <m:t>Tx</m:t>
            </m:r>
          </m:sub>
        </m:sSub>
      </m:oMath>
      <w:r>
        <w:t xml:space="preserve"> is the bandwidth of the interfering signal and </w:t>
      </w:r>
      <m:oMath>
        <m:sSub>
          <m:sSubPr>
            <m:ctrlPr>
              <w:rPr>
                <w:rFonts w:ascii="Cambria Math" w:hAnsi="Cambria Math"/>
                <w:i/>
              </w:rPr>
            </m:ctrlPr>
          </m:sSubPr>
          <m:e>
            <m:r>
              <w:rPr>
                <w:rFonts w:ascii="Cambria Math" w:hAnsi="Cambria Math"/>
              </w:rPr>
              <m:t>B</m:t>
            </m:r>
          </m:e>
          <m:sub>
            <m:r>
              <w:rPr>
                <w:rFonts w:ascii="Cambria Math" w:hAnsi="Cambria Math"/>
              </w:rPr>
              <m:t>Rx</m:t>
            </m:r>
          </m:sub>
        </m:sSub>
      </m:oMath>
      <w:r>
        <w:t xml:space="preserve"> is the bandwidth of the victim receiver, 3 types of frequency offsets are considered (co-channel, adjacent channel and non-adjacent channel): </w:t>
      </w:r>
    </w:p>
    <w:p w:rsidR="00353636" w:rsidRPr="004E24FB" w:rsidRDefault="00353636" w:rsidP="00353636">
      <w:pPr>
        <w:pStyle w:val="5para"/>
        <w:numPr>
          <w:ilvl w:val="0"/>
          <w:numId w:val="17"/>
        </w:numPr>
        <w:spacing w:after="120"/>
      </w:pPr>
      <w:r>
        <w:t xml:space="preserve">Co channel offset: </w:t>
      </w:r>
      <m:oMath>
        <m:r>
          <w:rPr>
            <w:rFonts w:ascii="Cambria Math" w:hAnsi="Cambria Math"/>
            <w:sz w:val="20"/>
          </w:rPr>
          <m:t>∆f&lt;(</m:t>
        </m:r>
        <m:sSub>
          <m:sSubPr>
            <m:ctrlPr>
              <w:rPr>
                <w:rFonts w:ascii="Cambria Math" w:hAnsi="Cambria Math"/>
                <w:i/>
                <w:sz w:val="20"/>
              </w:rPr>
            </m:ctrlPr>
          </m:sSubPr>
          <m:e>
            <m:r>
              <w:rPr>
                <w:rFonts w:ascii="Cambria Math" w:hAnsi="Cambria Math"/>
                <w:sz w:val="20"/>
              </w:rPr>
              <m:t>B</m:t>
            </m:r>
          </m:e>
          <m:sub>
            <m:r>
              <w:rPr>
                <w:rFonts w:ascii="Cambria Math" w:hAnsi="Cambria Math"/>
                <w:sz w:val="20"/>
              </w:rPr>
              <m:t>Tx</m:t>
            </m:r>
          </m:sub>
        </m:sSub>
        <m:r>
          <w:rPr>
            <w:rFonts w:ascii="Cambria Math" w:hAnsi="Cambria Math"/>
            <w:sz w:val="20"/>
          </w:rPr>
          <m:t>+</m:t>
        </m:r>
        <m:sSub>
          <m:sSubPr>
            <m:ctrlPr>
              <w:rPr>
                <w:rFonts w:ascii="Cambria Math" w:hAnsi="Cambria Math"/>
                <w:i/>
                <w:sz w:val="20"/>
              </w:rPr>
            </m:ctrlPr>
          </m:sSubPr>
          <m:e>
            <m:r>
              <w:rPr>
                <w:rFonts w:ascii="Cambria Math" w:hAnsi="Cambria Math"/>
                <w:sz w:val="20"/>
              </w:rPr>
              <m:t>B</m:t>
            </m:r>
          </m:e>
          <m:sub>
            <m:r>
              <w:rPr>
                <w:rFonts w:ascii="Cambria Math" w:hAnsi="Cambria Math"/>
                <w:sz w:val="20"/>
              </w:rPr>
              <m:t>Rx</m:t>
            </m:r>
          </m:sub>
        </m:sSub>
        <m:r>
          <w:rPr>
            <w:rFonts w:ascii="Cambria Math" w:hAnsi="Cambria Math"/>
            <w:sz w:val="20"/>
          </w:rPr>
          <m:t>)/2</m:t>
        </m:r>
      </m:oMath>
      <w:r>
        <w:rPr>
          <w:sz w:val="20"/>
        </w:rPr>
        <w:t>.</w:t>
      </w:r>
    </w:p>
    <w:p w:rsidR="00353636" w:rsidRPr="004E24FB" w:rsidRDefault="00353636" w:rsidP="00353636">
      <w:pPr>
        <w:pStyle w:val="5para"/>
        <w:numPr>
          <w:ilvl w:val="0"/>
          <w:numId w:val="17"/>
        </w:numPr>
        <w:spacing w:after="120"/>
      </w:pPr>
      <w:r w:rsidRPr="00A36B91">
        <w:rPr>
          <w:szCs w:val="22"/>
        </w:rPr>
        <w:t>Adjacent channel offset</w:t>
      </w:r>
      <w:r>
        <w:rPr>
          <w:sz w:val="20"/>
        </w:rPr>
        <w:t xml:space="preserve">: </w:t>
      </w:r>
      <m:oMath>
        <m:r>
          <w:rPr>
            <w:rFonts w:ascii="Cambria Math" w:hAnsi="Cambria Math"/>
            <w:sz w:val="20"/>
          </w:rPr>
          <m:t>(</m:t>
        </m:r>
        <m:sSub>
          <m:sSubPr>
            <m:ctrlPr>
              <w:rPr>
                <w:rFonts w:ascii="Cambria Math" w:hAnsi="Cambria Math"/>
                <w:i/>
                <w:sz w:val="20"/>
              </w:rPr>
            </m:ctrlPr>
          </m:sSubPr>
          <m:e>
            <m:r>
              <w:rPr>
                <w:rFonts w:ascii="Cambria Math" w:hAnsi="Cambria Math"/>
                <w:sz w:val="20"/>
              </w:rPr>
              <m:t>B</m:t>
            </m:r>
          </m:e>
          <m:sub>
            <m:r>
              <w:rPr>
                <w:rFonts w:ascii="Cambria Math" w:hAnsi="Cambria Math"/>
                <w:sz w:val="20"/>
              </w:rPr>
              <m:t>Tx</m:t>
            </m:r>
          </m:sub>
        </m:sSub>
        <m:r>
          <w:rPr>
            <w:rFonts w:ascii="Cambria Math" w:hAnsi="Cambria Math"/>
            <w:sz w:val="20"/>
          </w:rPr>
          <m:t>+</m:t>
        </m:r>
        <m:sSub>
          <m:sSubPr>
            <m:ctrlPr>
              <w:rPr>
                <w:rFonts w:ascii="Cambria Math" w:hAnsi="Cambria Math"/>
                <w:i/>
                <w:sz w:val="20"/>
              </w:rPr>
            </m:ctrlPr>
          </m:sSubPr>
          <m:e>
            <m:r>
              <w:rPr>
                <w:rFonts w:ascii="Cambria Math" w:hAnsi="Cambria Math"/>
                <w:sz w:val="20"/>
              </w:rPr>
              <m:t>B</m:t>
            </m:r>
          </m:e>
          <m:sub>
            <m:r>
              <w:rPr>
                <w:rFonts w:ascii="Cambria Math" w:hAnsi="Cambria Math"/>
                <w:sz w:val="20"/>
              </w:rPr>
              <m:t>Rx</m:t>
            </m:r>
          </m:sub>
        </m:sSub>
        <m:r>
          <w:rPr>
            <w:rFonts w:ascii="Cambria Math" w:hAnsi="Cambria Math"/>
            <w:sz w:val="20"/>
          </w:rPr>
          <m:t>)/2&lt;∆f&lt;</m:t>
        </m:r>
        <m:sSub>
          <m:sSubPr>
            <m:ctrlPr>
              <w:rPr>
                <w:rFonts w:ascii="Cambria Math" w:hAnsi="Cambria Math"/>
                <w:i/>
                <w:sz w:val="20"/>
              </w:rPr>
            </m:ctrlPr>
          </m:sSubPr>
          <m:e>
            <m:r>
              <w:rPr>
                <w:rFonts w:ascii="Cambria Math" w:hAnsi="Cambria Math"/>
                <w:sz w:val="20"/>
              </w:rPr>
              <m:t>B</m:t>
            </m:r>
          </m:e>
          <m:sub>
            <m:r>
              <w:rPr>
                <w:rFonts w:ascii="Cambria Math" w:hAnsi="Cambria Math"/>
                <w:sz w:val="20"/>
              </w:rPr>
              <m:t>Tx</m:t>
            </m:r>
          </m:sub>
        </m:sSub>
        <m:r>
          <w:rPr>
            <w:rFonts w:ascii="Cambria Math" w:hAnsi="Cambria Math"/>
            <w:sz w:val="20"/>
          </w:rPr>
          <m:t>+</m:t>
        </m:r>
        <m:sSub>
          <m:sSubPr>
            <m:ctrlPr>
              <w:rPr>
                <w:rFonts w:ascii="Cambria Math" w:hAnsi="Cambria Math"/>
                <w:i/>
                <w:sz w:val="20"/>
              </w:rPr>
            </m:ctrlPr>
          </m:sSubPr>
          <m:e>
            <m:r>
              <w:rPr>
                <w:rFonts w:ascii="Cambria Math" w:hAnsi="Cambria Math"/>
                <w:sz w:val="20"/>
              </w:rPr>
              <m:t>B</m:t>
            </m:r>
          </m:e>
          <m:sub>
            <m:r>
              <w:rPr>
                <w:rFonts w:ascii="Cambria Math" w:hAnsi="Cambria Math"/>
                <w:sz w:val="20"/>
              </w:rPr>
              <m:t>Rx</m:t>
            </m:r>
          </m:sub>
        </m:sSub>
        <m:r>
          <w:rPr>
            <w:rFonts w:ascii="Cambria Math" w:hAnsi="Cambria Math"/>
            <w:sz w:val="20"/>
          </w:rPr>
          <m:t xml:space="preserve"> </m:t>
        </m:r>
      </m:oMath>
      <w:r>
        <w:rPr>
          <w:sz w:val="20"/>
        </w:rPr>
        <w:t xml:space="preserve">. </w:t>
      </w:r>
    </w:p>
    <w:p w:rsidR="00353636" w:rsidRDefault="00353636" w:rsidP="00353636">
      <w:pPr>
        <w:pStyle w:val="5para"/>
        <w:numPr>
          <w:ilvl w:val="0"/>
          <w:numId w:val="17"/>
        </w:numPr>
      </w:pPr>
      <w:r>
        <w:rPr>
          <w:szCs w:val="22"/>
        </w:rPr>
        <w:t>Non-</w:t>
      </w:r>
      <w:r w:rsidRPr="00A36B91">
        <w:rPr>
          <w:szCs w:val="22"/>
        </w:rPr>
        <w:t>Adjacent channel offset</w:t>
      </w:r>
      <w:r>
        <w:rPr>
          <w:sz w:val="20"/>
        </w:rPr>
        <w:t xml:space="preserve">: </w:t>
      </w:r>
      <m:oMath>
        <m:r>
          <w:rPr>
            <w:rFonts w:ascii="Cambria Math" w:hAnsi="Cambria Math"/>
            <w:sz w:val="20"/>
          </w:rPr>
          <m:t>∆f&gt;</m:t>
        </m:r>
        <m:sSub>
          <m:sSubPr>
            <m:ctrlPr>
              <w:rPr>
                <w:rFonts w:ascii="Cambria Math" w:hAnsi="Cambria Math"/>
                <w:i/>
                <w:sz w:val="20"/>
              </w:rPr>
            </m:ctrlPr>
          </m:sSubPr>
          <m:e>
            <m:r>
              <w:rPr>
                <w:rFonts w:ascii="Cambria Math" w:hAnsi="Cambria Math"/>
                <w:sz w:val="20"/>
              </w:rPr>
              <m:t>B</m:t>
            </m:r>
          </m:e>
          <m:sub>
            <m:r>
              <w:rPr>
                <w:rFonts w:ascii="Cambria Math" w:hAnsi="Cambria Math"/>
                <w:sz w:val="20"/>
              </w:rPr>
              <m:t>Tx</m:t>
            </m:r>
          </m:sub>
        </m:sSub>
        <m:r>
          <w:rPr>
            <w:rFonts w:ascii="Cambria Math" w:hAnsi="Cambria Math"/>
            <w:sz w:val="20"/>
          </w:rPr>
          <m:t>+</m:t>
        </m:r>
        <m:sSub>
          <m:sSubPr>
            <m:ctrlPr>
              <w:rPr>
                <w:rFonts w:ascii="Cambria Math" w:hAnsi="Cambria Math"/>
                <w:i/>
                <w:sz w:val="20"/>
              </w:rPr>
            </m:ctrlPr>
          </m:sSubPr>
          <m:e>
            <m:r>
              <w:rPr>
                <w:rFonts w:ascii="Cambria Math" w:hAnsi="Cambria Math"/>
                <w:sz w:val="20"/>
              </w:rPr>
              <m:t>B</m:t>
            </m:r>
          </m:e>
          <m:sub>
            <m:r>
              <w:rPr>
                <w:rFonts w:ascii="Cambria Math" w:hAnsi="Cambria Math"/>
                <w:sz w:val="20"/>
              </w:rPr>
              <m:t>Rx</m:t>
            </m:r>
          </m:sub>
        </m:sSub>
      </m:oMath>
    </w:p>
    <w:p w:rsidR="00353636" w:rsidRPr="007622CD" w:rsidRDefault="00353636" w:rsidP="00353636">
      <w:pPr>
        <w:pStyle w:val="4para"/>
        <w:spacing w:after="120"/>
        <w:rPr>
          <w:u w:val="single"/>
        </w:rPr>
      </w:pPr>
      <w:bookmarkStart w:id="14" w:name="_Ref535600517"/>
      <w:r w:rsidRPr="007622CD">
        <w:rPr>
          <w:u w:val="single"/>
        </w:rPr>
        <w:t>Results:</w:t>
      </w:r>
      <w:bookmarkEnd w:id="14"/>
    </w:p>
    <w:p w:rsidR="00353636" w:rsidRDefault="00353636" w:rsidP="00353636">
      <w:pPr>
        <w:pStyle w:val="4para"/>
        <w:numPr>
          <w:ilvl w:val="0"/>
          <w:numId w:val="0"/>
        </w:numPr>
        <w:spacing w:after="120"/>
      </w:pPr>
      <w:r>
        <w:t xml:space="preserve">The minimum distance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for the 3 types of frequency offset is recorded in </w:t>
      </w:r>
      <w:r>
        <w:fldChar w:fldCharType="begin"/>
      </w:r>
      <w:r>
        <w:instrText xml:space="preserve"> REF _Ref534906154 \h </w:instrText>
      </w:r>
      <w:r>
        <w:fldChar w:fldCharType="separate"/>
      </w:r>
      <w:r>
        <w:t>Table </w:t>
      </w:r>
      <w:r>
        <w:rPr>
          <w:noProof/>
        </w:rPr>
        <w:t>5</w:t>
      </w:r>
      <w:r>
        <w:fldChar w:fldCharType="end"/>
      </w:r>
      <w:r>
        <w:t xml:space="preserve"> and </w:t>
      </w:r>
      <w:r>
        <w:fldChar w:fldCharType="begin"/>
      </w:r>
      <w:r>
        <w:instrText xml:space="preserve"> REF _Ref534906166 \h </w:instrText>
      </w:r>
      <w:r>
        <w:fldChar w:fldCharType="separate"/>
      </w:r>
      <w:r w:rsidR="0054761A" w:rsidRPr="00E72EEF">
        <w:rPr>
          <w:szCs w:val="22"/>
        </w:rPr>
        <w:t xml:space="preserve">Table </w:t>
      </w:r>
      <w:r w:rsidR="0054761A">
        <w:rPr>
          <w:noProof/>
          <w:szCs w:val="22"/>
        </w:rPr>
        <w:t>6</w:t>
      </w:r>
      <w:r>
        <w:fldChar w:fldCharType="end"/>
      </w:r>
      <w:r>
        <w:t xml:space="preserve"> in </w:t>
      </w:r>
      <w:r w:rsidRPr="0054761A">
        <w:rPr>
          <w:i/>
        </w:rPr>
        <w:t>Annex 4</w:t>
      </w:r>
      <w:r>
        <w:t>. Different results must be underlined:</w:t>
      </w:r>
    </w:p>
    <w:p w:rsidR="00353636" w:rsidRPr="009C1BDE" w:rsidRDefault="00353636" w:rsidP="00353636">
      <w:pPr>
        <w:pStyle w:val="5para"/>
        <w:spacing w:after="120"/>
      </w:pPr>
      <w:r w:rsidRPr="009C1BDE">
        <w:t xml:space="preserve">If the interferer and the victim are co-channel, </w:t>
      </w:r>
      <w:r w:rsidRPr="00053670">
        <w:t>the minimum signal-to-interference ratio</w:t>
      </w:r>
      <w:r w:rsidRPr="00A320B5">
        <w:rPr>
          <w:b/>
        </w:rPr>
        <w:t xml:space="preserve"> cannot be respected</w:t>
      </w:r>
      <w:r w:rsidRPr="009C1BDE">
        <w:t xml:space="preserve">, </w:t>
      </w:r>
      <w:r>
        <w:t xml:space="preserve">for any </w:t>
      </w:r>
      <m:oMath>
        <m:r>
          <w:rPr>
            <w:rFonts w:ascii="Cambria Math" w:hAnsi="Cambria Math"/>
          </w:rPr>
          <m:t>∆f</m:t>
        </m:r>
      </m:oMath>
      <w:r w:rsidRPr="009C1BDE">
        <w:t xml:space="preserve">. </w:t>
      </w:r>
    </w:p>
    <w:p w:rsidR="00353636" w:rsidRDefault="00353636" w:rsidP="00353636">
      <w:pPr>
        <w:pStyle w:val="5para"/>
        <w:spacing w:after="120"/>
      </w:pPr>
      <w:r w:rsidRPr="009C1BDE">
        <w:t xml:space="preserve">If the interferer and the victim use adjacent channels,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rsidRPr="009C1BDE">
        <w:t xml:space="preserve"> is significant: from </w:t>
      </w:r>
      <w:r w:rsidRPr="00A320B5">
        <w:rPr>
          <w:b/>
        </w:rPr>
        <w:t>2 km</w:t>
      </w:r>
      <w:r w:rsidRPr="009C1BDE">
        <w:t xml:space="preserve"> </w:t>
      </w:r>
      <w:r w:rsidR="00B11483">
        <w:rPr>
          <w:b/>
        </w:rPr>
        <w:t>to 6.</w:t>
      </w:r>
      <w:r w:rsidRPr="00A320B5">
        <w:rPr>
          <w:b/>
        </w:rPr>
        <w:t>9 km</w:t>
      </w:r>
      <w:r w:rsidRPr="009C1BDE">
        <w:t xml:space="preserve"> depending on the interference scenario. </w:t>
      </w:r>
    </w:p>
    <w:p w:rsidR="00353636" w:rsidRDefault="00353636" w:rsidP="00353636">
      <w:pPr>
        <w:pStyle w:val="5para"/>
      </w:pPr>
      <w:bookmarkStart w:id="15" w:name="_Ref535495998"/>
      <w:r>
        <w:t xml:space="preserve">For </w:t>
      </w:r>
      <w:r w:rsidR="00B11483">
        <w:t>non-adjacent</w:t>
      </w:r>
      <w:r>
        <w:t xml:space="preserve"> channel frequency offsets, i</w:t>
      </w:r>
      <w:r w:rsidRPr="0028011F">
        <w:t xml:space="preserve">t can be observed on the different plots of </w:t>
      </w:r>
      <w:r w:rsidRPr="0028011F">
        <w:fldChar w:fldCharType="begin"/>
      </w:r>
      <w:r w:rsidRPr="0028011F">
        <w:instrText xml:space="preserve"> REF _Ref534905232 \h </w:instrText>
      </w:r>
      <w:r>
        <w:instrText xml:space="preserve"> \* MERGEFORMAT </w:instrText>
      </w:r>
      <w:r w:rsidRPr="0028011F">
        <w:fldChar w:fldCharType="separate"/>
      </w:r>
      <w:r w:rsidR="0054761A">
        <w:t>Figure </w:t>
      </w:r>
      <w:r w:rsidR="0054761A">
        <w:rPr>
          <w:noProof/>
        </w:rPr>
        <w:t>7</w:t>
      </w:r>
      <w:r w:rsidRPr="0028011F">
        <w:fldChar w:fldCharType="end"/>
      </w:r>
      <w:r w:rsidRPr="0028011F">
        <w:t xml:space="preserve"> and </w:t>
      </w:r>
      <w:r w:rsidRPr="0028011F">
        <w:fldChar w:fldCharType="begin"/>
      </w:r>
      <w:r w:rsidRPr="0028011F">
        <w:instrText xml:space="preserve"> REF _Ref534905239 \h </w:instrText>
      </w:r>
      <w:r>
        <w:instrText xml:space="preserve"> \* MERGEFORMAT </w:instrText>
      </w:r>
      <w:r w:rsidRPr="0028011F">
        <w:fldChar w:fldCharType="separate"/>
      </w:r>
      <w:r w:rsidR="0054761A" w:rsidRPr="005B1934">
        <w:t xml:space="preserve">Figure </w:t>
      </w:r>
      <w:r w:rsidR="0054761A">
        <w:rPr>
          <w:noProof/>
        </w:rPr>
        <w:t>8</w:t>
      </w:r>
      <w:r w:rsidRPr="0028011F">
        <w:fldChar w:fldCharType="end"/>
      </w:r>
      <w:r w:rsidRPr="0028011F">
        <w:t xml:space="preserve"> that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(∆f)</m:t>
        </m:r>
      </m:oMath>
      <w:r w:rsidRPr="0028011F">
        <w:t xml:space="preserve"> reaches an asymptote. </w:t>
      </w:r>
      <w:r>
        <w:t>Indeed</w:t>
      </w:r>
      <w:r w:rsidRPr="0028011F">
        <w:t xml:space="preserve">,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(∆f)</m:t>
        </m:r>
      </m:oMath>
      <w:r w:rsidRPr="0028011F">
        <w:t xml:space="preserve"> is constant for </w:t>
      </w:r>
      <m:oMath>
        <m:r>
          <w:rPr>
            <w:rFonts w:ascii="Cambria Math" w:hAnsi="Cambria Math"/>
          </w:rPr>
          <m:t>∆f&gt;</m:t>
        </m:r>
        <m:sSub>
          <m:sSubPr>
            <m:ctrlPr>
              <w:rPr>
                <w:rFonts w:ascii="Cambria Math" w:hAnsi="Cambria Math"/>
                <w:i/>
              </w:rPr>
            </m:ctrlPr>
          </m:sSubPr>
          <m:e>
            <m:r>
              <w:rPr>
                <w:rFonts w:ascii="Cambria Math" w:hAnsi="Cambria Math"/>
              </w:rPr>
              <m:t>B</m:t>
            </m:r>
          </m:e>
          <m:sub>
            <m:r>
              <w:rPr>
                <w:rFonts w:ascii="Cambria Math" w:hAnsi="Cambria Math"/>
              </w:rPr>
              <m:t>Tx</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Rx</m:t>
            </m:r>
          </m:sub>
        </m:sSub>
      </m:oMath>
      <w:r w:rsidRPr="0028011F">
        <w:t xml:space="preserve">. This is due to the fact that the LOS UA and LOS GRS transmitter and receiver masks are constant for an offset superior to </w:t>
      </w:r>
      <m:oMath>
        <m:r>
          <w:rPr>
            <w:rFonts w:ascii="Cambria Math" w:hAnsi="Cambria Math"/>
          </w:rPr>
          <m:t>∆f&gt;B</m:t>
        </m:r>
      </m:oMath>
      <w:r w:rsidRPr="0028011F">
        <w:t xml:space="preserve">, with </w:t>
      </w:r>
      <m:oMath>
        <m:r>
          <w:rPr>
            <w:rFonts w:ascii="Cambria Math" w:hAnsi="Cambria Math"/>
          </w:rPr>
          <m:t>B</m:t>
        </m:r>
      </m:oMath>
      <w:r w:rsidRPr="0028011F">
        <w:t xml:space="preserve"> the bandwidth of the signal. </w:t>
      </w:r>
      <w:r>
        <w:t xml:space="preserve">Therefore, even with significant non-adjacent channel </w:t>
      </w:r>
      <m:oMath>
        <m:r>
          <w:rPr>
            <w:rFonts w:ascii="Cambria Math" w:hAnsi="Cambria Math"/>
          </w:rPr>
          <m:t>∆f</m:t>
        </m:r>
      </m:oMath>
      <w:r>
        <w:t xml:space="preserve">, a minimum distance interferer-victim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 xml:space="preserve"> </m:t>
        </m:r>
      </m:oMath>
      <w:r>
        <w:t xml:space="preserve">must be respected, from </w:t>
      </w:r>
      <w:r w:rsidR="00B11483">
        <w:rPr>
          <w:b/>
        </w:rPr>
        <w:t>600 m to 1.</w:t>
      </w:r>
      <w:r w:rsidRPr="00A320B5">
        <w:rPr>
          <w:b/>
        </w:rPr>
        <w:t>5 km</w:t>
      </w:r>
      <w:r>
        <w:t xml:space="preserve"> depending on the interference scenario.</w:t>
      </w:r>
      <w:bookmarkEnd w:id="15"/>
    </w:p>
    <w:p w:rsidR="00353636" w:rsidRDefault="00353636" w:rsidP="00353636">
      <w:pPr>
        <w:pStyle w:val="5para"/>
      </w:pPr>
      <w:bookmarkStart w:id="16" w:name="_Ref535600389"/>
      <w:r>
        <w:t xml:space="preserve">In order to decrease the minimum distances computed in </w:t>
      </w:r>
      <w:r>
        <w:fldChar w:fldCharType="begin"/>
      </w:r>
      <w:r>
        <w:instrText xml:space="preserve"> REF _Ref535495998 \r \h </w:instrText>
      </w:r>
      <w:r>
        <w:fldChar w:fldCharType="separate"/>
      </w:r>
      <w:r>
        <w:t>2.2.1.4.3</w:t>
      </w:r>
      <w:r>
        <w:fldChar w:fldCharType="end"/>
      </w:r>
      <w:r>
        <w:t xml:space="preserve">, additional interference attenuations should be considered. </w:t>
      </w:r>
      <w:r>
        <w:fldChar w:fldCharType="begin"/>
      </w:r>
      <w:r>
        <w:instrText xml:space="preserve"> REF _Ref535499509 \h </w:instrText>
      </w:r>
      <w:r>
        <w:fldChar w:fldCharType="separate"/>
      </w:r>
      <w:r w:rsidR="0054761A" w:rsidRPr="00BE3D78">
        <w:t xml:space="preserve">Table </w:t>
      </w:r>
      <w:r w:rsidR="0054761A">
        <w:rPr>
          <w:noProof/>
        </w:rPr>
        <w:t>7</w:t>
      </w:r>
      <w:r>
        <w:fldChar w:fldCharType="end"/>
      </w:r>
      <w:r>
        <w:t xml:space="preserve"> represents the required additional attenuation </w:t>
      </w:r>
      <m:oMath>
        <m:sSub>
          <m:sSubPr>
            <m:ctrlPr>
              <w:rPr>
                <w:rFonts w:ascii="Cambria Math" w:hAnsi="Cambria Math"/>
                <w:i/>
              </w:rPr>
            </m:ctrlPr>
          </m:sSubPr>
          <m:e>
            <m:r>
              <w:rPr>
                <w:rFonts w:ascii="Cambria Math" w:hAnsi="Cambria Math"/>
              </w:rPr>
              <m:t>A</m:t>
            </m:r>
          </m:e>
          <m:sub>
            <m:r>
              <w:rPr>
                <w:rFonts w:ascii="Cambria Math" w:hAnsi="Cambria Math"/>
              </w:rPr>
              <m:t>add</m:t>
            </m:r>
          </m:sub>
        </m:sSub>
      </m:oMath>
      <w:r>
        <w:t xml:space="preserve"> depending on the frequency offset </w:t>
      </w:r>
      <m:oMath>
        <m:r>
          <w:rPr>
            <w:rFonts w:ascii="Cambria Math" w:hAnsi="Cambria Math"/>
          </w:rPr>
          <m:t>∆f</m:t>
        </m:r>
      </m:oMath>
      <w:r>
        <w:t xml:space="preserve"> and the targeted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so that </w:t>
      </w:r>
      <m:oMath>
        <m:r>
          <w:rPr>
            <w:rFonts w:ascii="Cambria Math" w:hAnsi="Cambria Math"/>
          </w:rPr>
          <m:t>SIR</m:t>
        </m:r>
        <m:d>
          <m:dPr>
            <m:ctrlPr>
              <w:rPr>
                <w:rFonts w:ascii="Cambria Math" w:hAnsi="Cambria Math"/>
                <w:i/>
              </w:rPr>
            </m:ctrlPr>
          </m:dPr>
          <m:e>
            <m:r>
              <w:rPr>
                <w:rFonts w:ascii="Cambria Math" w:hAnsi="Cambria Math"/>
              </w:rPr>
              <m:t>∆f,</m:t>
            </m:r>
            <m:sSub>
              <m:sSubPr>
                <m:ctrlPr>
                  <w:rPr>
                    <w:rFonts w:ascii="Cambria Math" w:hAnsi="Cambria Math"/>
                    <w:i/>
                  </w:rPr>
                </m:ctrlPr>
              </m:sSubPr>
              <m:e>
                <m:r>
                  <w:rPr>
                    <w:rFonts w:ascii="Cambria Math" w:hAnsi="Cambria Math"/>
                  </w:rPr>
                  <m:t>d</m:t>
                </m:r>
              </m:e>
              <m:sub>
                <m:r>
                  <w:rPr>
                    <w:rFonts w:ascii="Cambria Math" w:hAnsi="Cambria Math"/>
                  </w:rPr>
                  <m:t>min</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&gt;</m:t>
        </m:r>
        <m:sSub>
          <m:sSubPr>
            <m:ctrlPr>
              <w:rPr>
                <w:rFonts w:ascii="Cambria Math" w:hAnsi="Cambria Math"/>
                <w:i/>
              </w:rPr>
            </m:ctrlPr>
          </m:sSubPr>
          <m:e>
            <m:r>
              <w:rPr>
                <w:rFonts w:ascii="Cambria Math" w:hAnsi="Cambria Math"/>
              </w:rPr>
              <m:t>SIR</m:t>
            </m:r>
          </m:e>
          <m:sub>
            <m:r>
              <w:rPr>
                <w:rFonts w:ascii="Cambria Math" w:hAnsi="Cambria Math"/>
              </w:rPr>
              <m:t>min</m:t>
            </m:r>
          </m:sub>
        </m:sSub>
      </m:oMath>
      <w:r>
        <w:t>. Note that the interference scenario considered in this example involves two UAS Class 3 (worst case interference scenario).</w:t>
      </w:r>
      <w:r w:rsidR="004C26E9">
        <w:t xml:space="preserve"> An additional attenuation of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add</m:t>
            </m:r>
          </m:sub>
        </m:sSub>
        <m:r>
          <m:rPr>
            <m:sty m:val="bi"/>
          </m:rPr>
          <w:rPr>
            <w:rFonts w:ascii="Cambria Math" w:hAnsi="Cambria Math"/>
          </w:rPr>
          <m:t>=</m:t>
        </m:r>
      </m:oMath>
      <w:r w:rsidR="00B11483">
        <w:rPr>
          <w:b/>
        </w:rPr>
        <w:t>23.</w:t>
      </w:r>
      <w:r w:rsidR="004C26E9" w:rsidRPr="004C26E9">
        <w:rPr>
          <w:b/>
        </w:rPr>
        <w:t>5 dB</w:t>
      </w:r>
      <w:r w:rsidR="004C26E9">
        <w:t xml:space="preserve"> is required to decrease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rsidR="004C26E9">
        <w:t xml:space="preserve"> to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&lt;100 m</m:t>
        </m:r>
      </m:oMath>
      <w:r w:rsidR="004C26E9">
        <w:t>.</w:t>
      </w:r>
      <w:bookmarkEnd w:id="16"/>
    </w:p>
    <w:p w:rsidR="00353636" w:rsidRPr="007622CD" w:rsidRDefault="00353636" w:rsidP="00353636">
      <w:pPr>
        <w:pStyle w:val="4para"/>
        <w:spacing w:after="120"/>
        <w:rPr>
          <w:u w:val="single"/>
        </w:rPr>
      </w:pPr>
      <w:bookmarkStart w:id="17" w:name="_Ref535515697"/>
      <w:bookmarkStart w:id="18" w:name="_Ref535227599"/>
      <w:r w:rsidRPr="007622CD">
        <w:rPr>
          <w:u w:val="single"/>
        </w:rPr>
        <w:t>Recommendations:</w:t>
      </w:r>
      <w:bookmarkEnd w:id="17"/>
    </w:p>
    <w:bookmarkEnd w:id="18"/>
    <w:p w:rsidR="00353636" w:rsidRDefault="00353636" w:rsidP="00353636">
      <w:pPr>
        <w:pStyle w:val="5para"/>
        <w:spacing w:after="120"/>
      </w:pPr>
      <w:r>
        <w:t>Two</w:t>
      </w:r>
      <w:r w:rsidRPr="009C1BDE">
        <w:t xml:space="preserve"> </w:t>
      </w:r>
      <w:r>
        <w:t xml:space="preserve">different UAS cannot receive co-channel frequency assignments if the GRS of one of these UAS is in the </w:t>
      </w:r>
      <w:r w:rsidRPr="009C1BDE">
        <w:t>Radio Line of Sight (RLOS)</w:t>
      </w:r>
      <w:r>
        <w:t xml:space="preserve"> coverage of the UA of the other UAS</w:t>
      </w:r>
      <w:r w:rsidRPr="009C1BDE">
        <w:t>.</w:t>
      </w:r>
    </w:p>
    <w:p w:rsidR="00353636" w:rsidRDefault="00353636" w:rsidP="00353636">
      <w:pPr>
        <w:pStyle w:val="5para"/>
        <w:spacing w:after="120"/>
      </w:pPr>
      <w:r>
        <w:t>Two</w:t>
      </w:r>
      <w:r w:rsidRPr="009C1BDE">
        <w:t xml:space="preserve"> </w:t>
      </w:r>
      <w:r>
        <w:t xml:space="preserve">different UAS should not receive adjacent-channel frequency assignments if the GRS of one of these UAS is in the </w:t>
      </w:r>
      <w:r w:rsidRPr="009C1BDE">
        <w:t>Radio Line of Sight (RLOS)</w:t>
      </w:r>
      <w:r>
        <w:t xml:space="preserve"> coverage of the UA of the other UAS. Otherwise, the UA would not be allowed to fly closer than 2 km (6.9 km in worst case) of the GRS of the other UAS. </w:t>
      </w:r>
    </w:p>
    <w:p w:rsidR="00353636" w:rsidRDefault="00353636" w:rsidP="00353636">
      <w:pPr>
        <w:pStyle w:val="5para"/>
      </w:pPr>
      <w:r>
        <w:t xml:space="preserve">Even for large frequency offsets between interferer and victim, the minimum distance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that must be respected between different UAS users is significant (from 600 m to 1.5 km). In the case of high density UAS traffic, each UA would encounter numerous exclusion zones around the GRS of other UAS users. This may lead to severe constraints in the management of UAS traffic. Therefore, it could be recommended consider additional interferer attenuations. The values of the required attenuation to decrease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to different targeted distances are recorded in </w:t>
      </w:r>
      <w:r>
        <w:fldChar w:fldCharType="begin"/>
      </w:r>
      <w:r>
        <w:instrText xml:space="preserve"> REF _Ref535499509 \h </w:instrText>
      </w:r>
      <w:r>
        <w:fldChar w:fldCharType="separate"/>
      </w:r>
      <w:r w:rsidRPr="00BE3D78">
        <w:t xml:space="preserve">Table </w:t>
      </w:r>
      <w:r w:rsidRPr="00BE3D78">
        <w:rPr>
          <w:noProof/>
        </w:rPr>
        <w:t>9</w:t>
      </w:r>
      <w:r>
        <w:fldChar w:fldCharType="end"/>
      </w:r>
      <w:r>
        <w:t xml:space="preserve">. </w:t>
      </w:r>
    </w:p>
    <w:p w:rsidR="00353636" w:rsidRDefault="00353636" w:rsidP="00353636">
      <w:pPr>
        <w:pStyle w:val="5para"/>
      </w:pPr>
      <w:r>
        <w:t xml:space="preserve">For example, additional out-of-band filters to the transmitter and receiver masks of the </w:t>
      </w:r>
      <w:r w:rsidR="00B11483">
        <w:t>Terrestrial</w:t>
      </w:r>
      <w:r>
        <w:t xml:space="preserve"> system standardized in the MOPS DO-362 </w:t>
      </w:r>
      <w:hyperlink w:anchor="Ref3" w:history="1">
        <w:r w:rsidRPr="00612D30">
          <w:rPr>
            <w:rStyle w:val="Hyperlink"/>
          </w:rPr>
          <w:t>[3]</w:t>
        </w:r>
      </w:hyperlink>
      <w:r>
        <w:t xml:space="preserve"> could be considered. Therefore, different additional out-of band rejections have been tested, noted </w:t>
      </w:r>
      <m:oMath>
        <m:sSub>
          <m:sSubPr>
            <m:ctrlPr>
              <w:rPr>
                <w:rFonts w:ascii="Cambria Math" w:hAnsi="Cambria Math"/>
                <w:i/>
              </w:rPr>
            </m:ctrlPr>
          </m:sSubPr>
          <m:e>
            <m:r>
              <w:rPr>
                <w:rFonts w:ascii="Cambria Math" w:hAnsi="Cambria Math"/>
              </w:rPr>
              <m:t>A</m:t>
            </m:r>
          </m:e>
          <m:sub>
            <m:r>
              <w:rPr>
                <w:rFonts w:ascii="Cambria Math" w:hAnsi="Cambria Math"/>
              </w:rPr>
              <m:t>add</m:t>
            </m:r>
          </m:sub>
        </m:sSub>
      </m:oMath>
      <w:r>
        <w:t xml:space="preserve"> In order to apply the rejection </w:t>
      </w:r>
      <m:oMath>
        <m:sSub>
          <m:sSubPr>
            <m:ctrlPr>
              <w:rPr>
                <w:rFonts w:ascii="Cambria Math" w:hAnsi="Cambria Math"/>
                <w:i/>
              </w:rPr>
            </m:ctrlPr>
          </m:sSubPr>
          <m:e>
            <m:r>
              <w:rPr>
                <w:rFonts w:ascii="Cambria Math" w:hAnsi="Cambria Math"/>
              </w:rPr>
              <m:t>A</m:t>
            </m:r>
          </m:e>
          <m:sub>
            <m:r>
              <w:rPr>
                <w:rFonts w:ascii="Cambria Math" w:hAnsi="Cambria Math"/>
              </w:rPr>
              <m:t>add</m:t>
            </m:r>
          </m:sub>
        </m:sSub>
      </m:oMath>
      <w:r>
        <w:t xml:space="preserve">, the maximum out-of-band rejection of the transmitter and receiver masks of the Terrestrial system (65 dB without additional rejection) have both been increased to </w:t>
      </w:r>
      <m:oMath>
        <m:r>
          <w:rPr>
            <w:rFonts w:ascii="Cambria Math" w:hAnsi="Cambria Math"/>
          </w:rPr>
          <m:t>65 dB+</m:t>
        </m:r>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/2</m:t>
        </m:r>
      </m:oMath>
      <w:r>
        <w:t xml:space="preserve">. </w:t>
      </w:r>
      <w:r>
        <w:fldChar w:fldCharType="begin"/>
      </w:r>
      <w:r>
        <w:instrText xml:space="preserve"> REF _Ref535500773 \h </w:instrText>
      </w:r>
      <w:r>
        <w:fldChar w:fldCharType="separate"/>
      </w:r>
      <w:r w:rsidR="0054761A" w:rsidRPr="00BE3D78">
        <w:t xml:space="preserve">Figure </w:t>
      </w:r>
      <w:r w:rsidR="0054761A">
        <w:rPr>
          <w:noProof/>
        </w:rPr>
        <w:t>9</w:t>
      </w:r>
      <w:r>
        <w:fldChar w:fldCharType="end"/>
      </w:r>
      <w:r>
        <w:t xml:space="preserve"> represents the minimum interferer-victim </w:t>
      </w:r>
      <w:r>
        <w:lastRenderedPageBreak/>
        <w:t xml:space="preserve">distance corresponding to the interferer and victim masks augmented with different out-of band rejections </w:t>
      </w:r>
      <m:oMath>
        <m:sSub>
          <m:sSubPr>
            <m:ctrlPr>
              <w:rPr>
                <w:rFonts w:ascii="Cambria Math" w:hAnsi="Cambria Math"/>
                <w:i/>
              </w:rPr>
            </m:ctrlPr>
          </m:sSubPr>
          <m:e>
            <m:r>
              <w:rPr>
                <w:rFonts w:ascii="Cambria Math" w:hAnsi="Cambria Math"/>
              </w:rPr>
              <m:t>A</m:t>
            </m:r>
          </m:e>
          <m:sub>
            <m:r>
              <w:rPr>
                <w:rFonts w:ascii="Cambria Math" w:hAnsi="Cambria Math"/>
              </w:rPr>
              <m:t>add</m:t>
            </m:r>
          </m:sub>
        </m:sSub>
      </m:oMath>
      <w:r>
        <w:t xml:space="preserve">, considering two UAS of Class 3 (worst case interference scenario). </w:t>
      </w:r>
      <w:r w:rsidR="004C26E9">
        <w:t xml:space="preserve">A rejection </w:t>
      </w:r>
      <m:oMath>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=23.5 dB</m:t>
        </m:r>
      </m:oMath>
      <w:r w:rsidR="004C26E9">
        <w:t xml:space="preserve"> is necessary so that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&lt;100 m</m:t>
        </m:r>
      </m:oMath>
      <w:r w:rsidR="004C26E9">
        <w:t>.</w:t>
      </w:r>
    </w:p>
    <w:p w:rsidR="00353636" w:rsidRPr="0028011F" w:rsidRDefault="00353636" w:rsidP="00353636">
      <w:pPr>
        <w:pStyle w:val="5para"/>
        <w:numPr>
          <w:ilvl w:val="0"/>
          <w:numId w:val="0"/>
        </w:numPr>
      </w:pPr>
    </w:p>
    <w:p w:rsidR="00353636" w:rsidRDefault="00353636" w:rsidP="00353636">
      <w:pPr>
        <w:pStyle w:val="3para"/>
        <w:rPr>
          <w:b/>
          <w:u w:val="single"/>
        </w:rPr>
      </w:pPr>
      <w:r>
        <w:rPr>
          <w:b/>
          <w:u w:val="single"/>
        </w:rPr>
        <w:t>Satellite intra-system interference protection</w:t>
      </w:r>
    </w:p>
    <w:p w:rsidR="00353636" w:rsidRDefault="00353636" w:rsidP="00353636">
      <w:pPr>
        <w:pStyle w:val="3para"/>
        <w:numPr>
          <w:ilvl w:val="0"/>
          <w:numId w:val="0"/>
        </w:numPr>
        <w:spacing w:after="120"/>
      </w:pPr>
      <w:r>
        <w:t xml:space="preserve">The Satellite system transmitters and receivers characteristics provided in </w:t>
      </w:r>
      <w:r>
        <w:fldChar w:fldCharType="begin"/>
      </w:r>
      <w:r>
        <w:instrText xml:space="preserve"> REF _Ref534822394 \h </w:instrText>
      </w:r>
      <w:r>
        <w:fldChar w:fldCharType="separate"/>
      </w:r>
      <w:r w:rsidR="0054761A" w:rsidRPr="00DF2343">
        <w:t xml:space="preserve">Table </w:t>
      </w:r>
      <w:r w:rsidR="0054761A">
        <w:rPr>
          <w:noProof/>
        </w:rPr>
        <w:t>3</w:t>
      </w:r>
      <w:r>
        <w:fldChar w:fldCharType="end"/>
      </w:r>
      <w:r>
        <w:t xml:space="preserve"> and </w:t>
      </w:r>
      <w:r>
        <w:fldChar w:fldCharType="begin"/>
      </w:r>
      <w:r>
        <w:instrText xml:space="preserve"> REF _Ref534822404 \h </w:instrText>
      </w:r>
      <w:r>
        <w:fldChar w:fldCharType="separate"/>
      </w:r>
      <w:r w:rsidRPr="00846A86">
        <w:t xml:space="preserve">Table </w:t>
      </w:r>
      <w:r>
        <w:rPr>
          <w:noProof/>
        </w:rPr>
        <w:t>4</w:t>
      </w:r>
      <w:r>
        <w:fldChar w:fldCharType="end"/>
      </w:r>
      <w:r>
        <w:t xml:space="preserve">, as well as the power spectrum density masks and receiver frequency response illustrated on </w:t>
      </w:r>
      <w:r>
        <w:fldChar w:fldCharType="begin"/>
      </w:r>
      <w:r>
        <w:instrText xml:space="preserve"> REF _Ref534826457 \h </w:instrText>
      </w:r>
      <w:r>
        <w:fldChar w:fldCharType="separate"/>
      </w:r>
      <w:r w:rsidRPr="00E01006">
        <w:t xml:space="preserve">Figure </w:t>
      </w:r>
      <w:r>
        <w:rPr>
          <w:noProof/>
        </w:rPr>
        <w:t>2</w:t>
      </w:r>
      <w:r>
        <w:fldChar w:fldCharType="end"/>
      </w:r>
      <w:r>
        <w:t xml:space="preserve"> in the </w:t>
      </w:r>
      <w:r w:rsidRPr="00053670">
        <w:rPr>
          <w:i/>
        </w:rPr>
        <w:t>Annex 3</w:t>
      </w:r>
      <w:r>
        <w:t xml:space="preserve"> have been used to compute the </w:t>
      </w:r>
      <m:oMath>
        <m:r>
          <w:rPr>
            <w:rFonts w:ascii="Cambria Math" w:hAnsi="Cambria Math"/>
          </w:rPr>
          <m:t>SIR</m:t>
        </m:r>
      </m:oMath>
      <w:r>
        <w:t xml:space="preserve"> for the different interference scenarios. Note that the distance interferer-victim </w:t>
      </w:r>
      <m:oMath>
        <m:r>
          <w:rPr>
            <w:rFonts w:ascii="Cambria Math" w:hAnsi="Cambria Math"/>
          </w:rPr>
          <m:t>d</m:t>
        </m:r>
      </m:oMath>
      <w:r>
        <w:t xml:space="preserve"> is fixed (distance UA-satellite). It has been decided that </w:t>
      </w:r>
      <m:oMath>
        <m:r>
          <w:rPr>
            <w:rFonts w:ascii="Cambria Math" w:hAnsi="Cambria Math"/>
          </w:rPr>
          <m:t>d=36000 km</m:t>
        </m:r>
      </m:oMath>
      <w:r>
        <w:t xml:space="preserve">, corresponding to the altitude of a geostationary satellite. Therefore, the signal-to-interference ratio depends on the frequency offset between the Desired and Undesired signals </w:t>
      </w:r>
      <m:oMath>
        <m:r>
          <w:rPr>
            <w:rFonts w:ascii="Cambria Math" w:hAnsi="Cambria Math"/>
          </w:rPr>
          <m:t>∆f</m:t>
        </m:r>
      </m:oMath>
      <w:r>
        <w:t xml:space="preserve"> only. The interference scenarios involving one transmitter and one receiver of the satellite system may be divided in 3 categories:</w:t>
      </w:r>
    </w:p>
    <w:p w:rsidR="00353636" w:rsidRDefault="00353636" w:rsidP="00353636">
      <w:pPr>
        <w:pStyle w:val="3para"/>
        <w:numPr>
          <w:ilvl w:val="0"/>
          <w:numId w:val="19"/>
        </w:numPr>
        <w:spacing w:after="120"/>
      </w:pPr>
      <w:r w:rsidRPr="00244D92">
        <w:rPr>
          <w:u w:val="single"/>
        </w:rPr>
        <w:t>Return link interference</w:t>
      </w:r>
      <w:r>
        <w:t>: interference from a transmitter of the Return link (SAT UA Tx class 1, 2 or 3) to a receiver of the Return link of another UAS (SAT PL Rx class 1, 2 or 3).</w:t>
      </w:r>
    </w:p>
    <w:p w:rsidR="00353636" w:rsidRDefault="00353636" w:rsidP="00353636">
      <w:pPr>
        <w:pStyle w:val="3para"/>
        <w:numPr>
          <w:ilvl w:val="0"/>
          <w:numId w:val="19"/>
        </w:numPr>
        <w:spacing w:after="120"/>
      </w:pPr>
      <w:r w:rsidRPr="00244D92">
        <w:rPr>
          <w:u w:val="single"/>
        </w:rPr>
        <w:t>Forward link interference:</w:t>
      </w:r>
      <w:r>
        <w:t xml:space="preserve"> interference from a transmitter of the Forward link (SAT PL Tx) to a receiver of the Return link of another UAS (SAT UA Rx).</w:t>
      </w:r>
    </w:p>
    <w:p w:rsidR="00353636" w:rsidRDefault="00353636" w:rsidP="00353636">
      <w:pPr>
        <w:pStyle w:val="3para"/>
        <w:numPr>
          <w:ilvl w:val="0"/>
          <w:numId w:val="19"/>
        </w:numPr>
      </w:pPr>
      <w:r w:rsidRPr="00244D92">
        <w:rPr>
          <w:u w:val="single"/>
        </w:rPr>
        <w:t>Forward link – Return link interference:</w:t>
      </w:r>
      <w:r>
        <w:t xml:space="preserve"> interference from a transmitter of the Forward link (SAT PL Tx) to a receiver of the Return link (SAT PL Rx) or a transmitter of the Return link (SAT UA Tx ) to a receiver of the Forward link (SAT UA Rx).</w:t>
      </w:r>
    </w:p>
    <w:p w:rsidR="00353636" w:rsidRPr="007E1929" w:rsidRDefault="00353636" w:rsidP="00353636">
      <w:pPr>
        <w:numPr>
          <w:ilvl w:val="3"/>
          <w:numId w:val="1"/>
        </w:numPr>
        <w:tabs>
          <w:tab w:val="left" w:pos="1440"/>
        </w:tabs>
        <w:spacing w:after="240"/>
        <w:outlineLvl w:val="2"/>
        <w:rPr>
          <w:b/>
          <w:u w:val="single"/>
          <w:lang w:val="en-US"/>
        </w:rPr>
      </w:pPr>
      <w:bookmarkStart w:id="19" w:name="_Ref535255980"/>
      <w:r w:rsidRPr="007E1929">
        <w:rPr>
          <w:b/>
          <w:u w:val="single"/>
          <w:lang w:val="en-US"/>
        </w:rPr>
        <w:t>Return link interference:</w:t>
      </w:r>
      <w:bookmarkEnd w:id="19"/>
    </w:p>
    <w:p w:rsidR="00353636" w:rsidRPr="00FF4678" w:rsidRDefault="00353636" w:rsidP="00353636">
      <w:pPr>
        <w:pStyle w:val="5para"/>
        <w:rPr>
          <w:lang w:val="en-US"/>
        </w:rPr>
      </w:pPr>
      <w:r w:rsidRPr="00BA6561">
        <w:rPr>
          <w:u w:val="single"/>
        </w:rPr>
        <w:t xml:space="preserve">Interference scenarios for the </w:t>
      </w:r>
      <w:r>
        <w:rPr>
          <w:u w:val="single"/>
        </w:rPr>
        <w:t>Satellite</w:t>
      </w:r>
      <w:r w:rsidRPr="00BA6561">
        <w:rPr>
          <w:u w:val="single"/>
        </w:rPr>
        <w:t xml:space="preserve"> system</w:t>
      </w:r>
      <w:r>
        <w:rPr>
          <w:u w:val="single"/>
        </w:rPr>
        <w:t xml:space="preserve"> (Return link)</w:t>
      </w:r>
      <w:r w:rsidRPr="00BA6561">
        <w:rPr>
          <w:u w:val="single"/>
        </w:rPr>
        <w:t>:</w:t>
      </w:r>
    </w:p>
    <w:p w:rsidR="00353636" w:rsidRPr="007E1929" w:rsidRDefault="00353636" w:rsidP="00353636">
      <w:pPr>
        <w:pStyle w:val="3para"/>
        <w:numPr>
          <w:ilvl w:val="0"/>
          <w:numId w:val="27"/>
        </w:numPr>
        <w:rPr>
          <w:lang w:val="en-US"/>
        </w:rPr>
      </w:pPr>
      <w:r>
        <w:rPr>
          <w:lang w:val="en-US"/>
        </w:rPr>
        <w:t xml:space="preserve">Interference from a </w:t>
      </w:r>
      <w:r>
        <w:t xml:space="preserve">SAT UA Tx to a SAT PL Rx that is connected to another UAS. </w:t>
      </w:r>
    </w:p>
    <w:p w:rsidR="00353636" w:rsidRPr="007E1929" w:rsidRDefault="00353636" w:rsidP="00353636">
      <w:pPr>
        <w:pStyle w:val="5para"/>
        <w:rPr>
          <w:lang w:val="en-US"/>
        </w:rPr>
      </w:pPr>
      <w:bookmarkStart w:id="20" w:name="_Ref535504049"/>
      <w:r w:rsidRPr="00BA6561">
        <w:rPr>
          <w:u w:val="single"/>
        </w:rPr>
        <w:t>Minimum signal-to-interference ratio:</w:t>
      </w:r>
      <w:bookmarkEnd w:id="20"/>
    </w:p>
    <w:p w:rsidR="00353636" w:rsidRPr="00352924" w:rsidRDefault="00353636" w:rsidP="00353636">
      <w:pPr>
        <w:pStyle w:val="5para"/>
        <w:numPr>
          <w:ilvl w:val="0"/>
          <w:numId w:val="0"/>
        </w:numPr>
        <w:rPr>
          <w:lang w:val="en-US"/>
        </w:rPr>
      </w:pPr>
      <w:r>
        <w:t xml:space="preserve">Using the </w:t>
      </w:r>
      <m:oMath>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e>
          <m:sub>
            <m:r>
              <w:rPr>
                <w:rFonts w:ascii="Cambria Math" w:hAnsi="Cambria Math"/>
              </w:rPr>
              <m:t>req</m:t>
            </m:r>
          </m:sub>
        </m:sSub>
      </m:oMath>
      <w:r>
        <w:t xml:space="preserve"> of Satellite system Return link receivers provided in </w:t>
      </w:r>
      <w:r>
        <w:fldChar w:fldCharType="begin"/>
      </w:r>
      <w:r>
        <w:instrText xml:space="preserve"> REF _Ref534822404 \h </w:instrText>
      </w:r>
      <w:r>
        <w:fldChar w:fldCharType="separate"/>
      </w:r>
      <w:r w:rsidRPr="00846A86">
        <w:t xml:space="preserve">Table </w:t>
      </w:r>
      <w:r>
        <w:rPr>
          <w:noProof/>
        </w:rPr>
        <w:t>4</w:t>
      </w:r>
      <w:r>
        <w:fldChar w:fldCharType="end"/>
      </w:r>
      <w:r>
        <w:t xml:space="preserve">, the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of SAT PL Rx is given by </w:t>
      </w:r>
      <w:r>
        <w:fldChar w:fldCharType="begin"/>
      </w:r>
      <w:r>
        <w:instrText xml:space="preserve"> REF _Ref534814680 \h </w:instrText>
      </w:r>
      <w:r>
        <w:fldChar w:fldCharType="separate"/>
      </w:r>
      <w:r>
        <w:rPr>
          <w:i/>
        </w:rPr>
        <w:t>Eq.</w:t>
      </w:r>
      <w:r w:rsidRPr="009A5481">
        <w:rPr>
          <w:i/>
        </w:rPr>
        <w:t xml:space="preserve"> </w:t>
      </w:r>
      <w:r>
        <w:rPr>
          <w:i/>
          <w:noProof/>
        </w:rPr>
        <w:t>2</w:t>
      </w:r>
      <w:r>
        <w:fldChar w:fldCharType="end"/>
      </w:r>
      <w:r>
        <w:t xml:space="preserve">: </w:t>
      </w:r>
      <m:oMath>
        <m:sSub>
          <m:sSubPr>
            <m:ctrlPr>
              <w:rPr>
                <w:rFonts w:ascii="Cambria Math" w:hAnsi="Cambria Math"/>
                <w:b/>
                <w:i/>
              </w:rPr>
            </m:ctrlPr>
          </m:sSubPr>
          <m:e>
            <m:r>
              <m:rPr>
                <m:sty m:val="bi"/>
              </m:rPr>
              <w:rPr>
                <w:rFonts w:ascii="Cambria Math" w:hAnsi="Cambria Math"/>
              </w:rPr>
              <m:t>SIR</m:t>
            </m:r>
          </m:e>
          <m:sub>
            <m:r>
              <m:rPr>
                <m:sty m:val="bi"/>
              </m:rPr>
              <w:rPr>
                <w:rFonts w:ascii="Cambria Math" w:hAnsi="Cambria Math"/>
              </w:rPr>
              <m:t>min</m:t>
            </m:r>
          </m:sub>
        </m:sSub>
        <m:r>
          <m:rPr>
            <m:sty m:val="bi"/>
          </m:rPr>
          <w:rPr>
            <w:rFonts w:ascii="Cambria Math" w:hAnsi="Cambria Math"/>
          </w:rPr>
          <m:t>=8.75 dB</m:t>
        </m:r>
      </m:oMath>
      <w:r>
        <w:t>.</w:t>
      </w:r>
    </w:p>
    <w:p w:rsidR="00353636" w:rsidRPr="00FF4678" w:rsidRDefault="00353636" w:rsidP="00353636">
      <w:pPr>
        <w:pStyle w:val="5para"/>
        <w:spacing w:after="120"/>
        <w:rPr>
          <w:u w:val="single"/>
          <w:lang w:val="en-US"/>
        </w:rPr>
      </w:pPr>
      <w:bookmarkStart w:id="21" w:name="_Ref535600826"/>
      <w:r w:rsidRPr="00FF4678">
        <w:rPr>
          <w:u w:val="single"/>
          <w:lang w:val="en-US"/>
        </w:rPr>
        <w:t>Results:</w:t>
      </w:r>
      <w:bookmarkEnd w:id="21"/>
    </w:p>
    <w:p w:rsidR="00353636" w:rsidRPr="00B61808" w:rsidRDefault="00353636" w:rsidP="00353636">
      <w:pPr>
        <w:pStyle w:val="5para"/>
        <w:numPr>
          <w:ilvl w:val="0"/>
          <w:numId w:val="0"/>
        </w:numPr>
        <w:spacing w:after="120"/>
        <w:rPr>
          <w:lang w:val="en-US"/>
        </w:rPr>
      </w:pPr>
      <w:r>
        <w:t>The minimum frequency offset required between the SAT UT Tx Class 1, 2 or 3 and the SAT PL Rx Class 1, 2 or 3 of another UAS to respect the interference protection criterion (</w:t>
      </w:r>
      <m:oMath>
        <m:r>
          <w:rPr>
            <w:rFonts w:ascii="Cambria Math" w:hAnsi="Cambria Math"/>
          </w:rPr>
          <m:t>SIR&lt;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has been recorded in </w:t>
      </w:r>
      <w:r>
        <w:fldChar w:fldCharType="begin"/>
      </w:r>
      <w:r>
        <w:instrText xml:space="preserve"> REF _Ref534970582 \h </w:instrText>
      </w:r>
      <w:r>
        <w:fldChar w:fldCharType="separate"/>
      </w:r>
      <w:r w:rsidR="00D54BDE" w:rsidRPr="00B75CA0">
        <w:rPr>
          <w:szCs w:val="22"/>
        </w:rPr>
        <w:t xml:space="preserve">Table </w:t>
      </w:r>
      <w:r w:rsidR="00D54BDE">
        <w:rPr>
          <w:noProof/>
          <w:szCs w:val="22"/>
        </w:rPr>
        <w:t>8</w:t>
      </w:r>
      <w:r>
        <w:fldChar w:fldCharType="end"/>
      </w:r>
      <w:r>
        <w:t xml:space="preserve"> in </w:t>
      </w:r>
      <w:r w:rsidRPr="00FF4678">
        <w:rPr>
          <w:i/>
        </w:rPr>
        <w:t>Annex 4</w:t>
      </w:r>
      <w:r>
        <w:t xml:space="preserve">. The signal-to-interference ratio </w:t>
      </w:r>
      <m:oMath>
        <m:r>
          <w:rPr>
            <w:rFonts w:ascii="Cambria Math" w:hAnsi="Cambria Math"/>
          </w:rPr>
          <m:t>SIR(∆f)</m:t>
        </m:r>
      </m:oMath>
      <w:r>
        <w:t xml:space="preserve"> depending on the frequency offset has been represented on </w:t>
      </w:r>
      <w:r>
        <w:fldChar w:fldCharType="begin"/>
      </w:r>
      <w:r>
        <w:instrText xml:space="preserve"> REF _Ref534970136 \h </w:instrText>
      </w:r>
      <w:r>
        <w:fldChar w:fldCharType="separate"/>
      </w:r>
      <w:r w:rsidR="0054761A" w:rsidRPr="001C645E">
        <w:t xml:space="preserve">Figure </w:t>
      </w:r>
      <w:r w:rsidR="0054761A">
        <w:rPr>
          <w:noProof/>
        </w:rPr>
        <w:t>10</w:t>
      </w:r>
      <w:r>
        <w:fldChar w:fldCharType="end"/>
      </w:r>
      <w:r>
        <w:t>. Different results must be underlined:</w:t>
      </w:r>
    </w:p>
    <w:p w:rsidR="00353636" w:rsidRDefault="00353636" w:rsidP="00353636">
      <w:pPr>
        <w:pStyle w:val="6para"/>
        <w:spacing w:after="120"/>
        <w:rPr>
          <w:lang w:val="en-US"/>
        </w:rPr>
      </w:pPr>
      <w:r>
        <w:rPr>
          <w:lang w:val="en-US"/>
        </w:rPr>
        <w:t xml:space="preserve">The frequency channels assigned to two different UAS to transmit on the Satellite system return Link must be separated by at least </w:t>
      </w:r>
      <w:r w:rsidRPr="00A320B5">
        <w:rPr>
          <w:b/>
          <w:lang w:val="en-US"/>
        </w:rPr>
        <w:t>60 kHz</w:t>
      </w:r>
      <w:r>
        <w:rPr>
          <w:lang w:val="en-US"/>
        </w:rPr>
        <w:t xml:space="preserve"> if they are both Class 1,</w:t>
      </w:r>
      <w:r w:rsidRPr="00A320B5">
        <w:rPr>
          <w:b/>
          <w:lang w:val="en-US"/>
        </w:rPr>
        <w:t>100 kHz</w:t>
      </w:r>
      <w:r>
        <w:rPr>
          <w:lang w:val="en-US"/>
        </w:rPr>
        <w:t xml:space="preserve"> if one is Class 1 and the other Class 2 and </w:t>
      </w:r>
      <w:r w:rsidRPr="00A320B5">
        <w:rPr>
          <w:b/>
          <w:lang w:val="en-US"/>
        </w:rPr>
        <w:t>130 kHz</w:t>
      </w:r>
      <w:r>
        <w:rPr>
          <w:lang w:val="en-US"/>
        </w:rPr>
        <w:t xml:space="preserve"> if one is Class 1 and the other Class 3.</w:t>
      </w:r>
    </w:p>
    <w:p w:rsidR="00353636" w:rsidRDefault="00353636" w:rsidP="00353636">
      <w:pPr>
        <w:pStyle w:val="6para"/>
        <w:spacing w:after="120"/>
        <w:rPr>
          <w:lang w:val="en-US"/>
        </w:rPr>
      </w:pPr>
      <w:r>
        <w:rPr>
          <w:lang w:val="en-US"/>
        </w:rPr>
        <w:t xml:space="preserve">The frequency channels assigned to two different UAS to transmit on the Satellite system return Link must be separated by at least </w:t>
      </w:r>
      <w:r w:rsidRPr="00A320B5">
        <w:rPr>
          <w:b/>
          <w:lang w:val="en-US"/>
        </w:rPr>
        <w:t>110 kHz</w:t>
      </w:r>
      <w:r>
        <w:rPr>
          <w:lang w:val="en-US"/>
        </w:rPr>
        <w:t xml:space="preserve"> if they are both Class 2, and </w:t>
      </w:r>
      <w:r w:rsidRPr="00A320B5">
        <w:rPr>
          <w:b/>
          <w:lang w:val="en-US"/>
        </w:rPr>
        <w:t>140 kHz</w:t>
      </w:r>
      <w:r>
        <w:rPr>
          <w:lang w:val="en-US"/>
        </w:rPr>
        <w:t xml:space="preserve"> if one is Class 2 and the other Class 3.</w:t>
      </w:r>
    </w:p>
    <w:p w:rsidR="00353636" w:rsidRDefault="00353636" w:rsidP="00353636">
      <w:pPr>
        <w:pStyle w:val="6para"/>
        <w:rPr>
          <w:lang w:val="en-US"/>
        </w:rPr>
      </w:pPr>
      <w:r>
        <w:rPr>
          <w:lang w:val="en-US"/>
        </w:rPr>
        <w:t xml:space="preserve">The frequency channels assigned to two different UAS to transmit on the Satellite system return Link must be separated by at least </w:t>
      </w:r>
      <w:r w:rsidRPr="00A320B5">
        <w:rPr>
          <w:b/>
          <w:lang w:val="en-US"/>
        </w:rPr>
        <w:t>160 kHz</w:t>
      </w:r>
      <w:r>
        <w:rPr>
          <w:lang w:val="en-US"/>
        </w:rPr>
        <w:t xml:space="preserve"> if they are both Class 3.</w:t>
      </w:r>
    </w:p>
    <w:p w:rsidR="00353636" w:rsidRDefault="00B11483" w:rsidP="00353636">
      <w:pPr>
        <w:pStyle w:val="5para"/>
        <w:rPr>
          <w:lang w:val="en-US"/>
        </w:rPr>
      </w:pPr>
      <w:r w:rsidRPr="001613C8">
        <w:rPr>
          <w:u w:val="single"/>
          <w:lang w:val="en-US"/>
        </w:rPr>
        <w:lastRenderedPageBreak/>
        <w:t>Recommendations</w:t>
      </w:r>
      <w:r w:rsidR="00353636">
        <w:rPr>
          <w:lang w:val="en-US"/>
        </w:rPr>
        <w:t>:</w:t>
      </w:r>
    </w:p>
    <w:p w:rsidR="00353636" w:rsidRPr="00A320B5" w:rsidRDefault="00353636" w:rsidP="00353636">
      <w:pPr>
        <w:pStyle w:val="5para"/>
        <w:numPr>
          <w:ilvl w:val="0"/>
          <w:numId w:val="0"/>
        </w:numPr>
        <w:rPr>
          <w:lang w:val="en-US"/>
        </w:rPr>
      </w:pPr>
      <w:r>
        <w:rPr>
          <w:lang w:val="en-US"/>
        </w:rPr>
        <w:t xml:space="preserve">The frequency channels assigned to two different UAS on the Return link (of width </w:t>
      </w: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oMath>
      <w:r>
        <w:rPr>
          <w:lang w:val="en-US"/>
        </w:rPr>
        <w:t xml:space="preserve"> and </w:t>
      </w: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2</m:t>
            </m:r>
          </m:sub>
        </m:sSub>
      </m:oMath>
      <w:r>
        <w:rPr>
          <w:lang w:val="en-US"/>
        </w:rPr>
        <w:t xml:space="preserve">) should be separated by at least </w:t>
      </w:r>
      <m:oMath>
        <m:r>
          <w:rPr>
            <w:rFonts w:ascii="Cambria Math" w:hAnsi="Cambria Math"/>
            <w:lang w:val="en-US"/>
          </w:rPr>
          <m:t>∆f=</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2</m:t>
                </m:r>
              </m:sub>
            </m:sSub>
          </m:num>
          <m:den>
            <m:r>
              <w:rPr>
                <w:rFonts w:ascii="Cambria Math" w:hAnsi="Cambria Math"/>
                <w:lang w:val="en-US"/>
              </w:rPr>
              <m:t>2</m:t>
            </m:r>
          </m:den>
        </m:f>
        <m:r>
          <w:rPr>
            <w:rFonts w:ascii="Cambria Math" w:hAnsi="Cambria Math"/>
            <w:lang w:val="en-US"/>
          </w:rPr>
          <m:t>+10 kHz</m:t>
        </m:r>
      </m:oMath>
      <w:r>
        <w:rPr>
          <w:lang w:val="en-US"/>
        </w:rPr>
        <w:t xml:space="preserve"> </w:t>
      </w:r>
    </w:p>
    <w:p w:rsidR="00353636" w:rsidRPr="00BC3815" w:rsidRDefault="00353636" w:rsidP="00353636">
      <w:pPr>
        <w:numPr>
          <w:ilvl w:val="3"/>
          <w:numId w:val="1"/>
        </w:numPr>
        <w:tabs>
          <w:tab w:val="left" w:pos="1440"/>
        </w:tabs>
        <w:spacing w:after="240"/>
        <w:outlineLvl w:val="2"/>
        <w:rPr>
          <w:b/>
          <w:u w:val="single"/>
          <w:lang w:val="en-US"/>
        </w:rPr>
      </w:pPr>
      <w:bookmarkStart w:id="22" w:name="_Ref535253063"/>
      <w:r w:rsidRPr="00BC3815">
        <w:rPr>
          <w:b/>
          <w:u w:val="single"/>
        </w:rPr>
        <w:t>Forward link interference:</w:t>
      </w:r>
      <w:bookmarkEnd w:id="22"/>
    </w:p>
    <w:p w:rsidR="00353636" w:rsidRPr="00FF4678" w:rsidRDefault="00353636" w:rsidP="00353636">
      <w:pPr>
        <w:pStyle w:val="5para"/>
        <w:spacing w:after="120"/>
        <w:rPr>
          <w:lang w:val="en-US"/>
        </w:rPr>
      </w:pPr>
      <w:r w:rsidRPr="00BA6561">
        <w:rPr>
          <w:u w:val="single"/>
        </w:rPr>
        <w:t xml:space="preserve">Interference scenarios for the </w:t>
      </w:r>
      <w:r>
        <w:rPr>
          <w:u w:val="single"/>
        </w:rPr>
        <w:t>Satellite</w:t>
      </w:r>
      <w:r w:rsidRPr="00BA6561">
        <w:rPr>
          <w:u w:val="single"/>
        </w:rPr>
        <w:t xml:space="preserve"> system</w:t>
      </w:r>
      <w:r>
        <w:rPr>
          <w:u w:val="single"/>
        </w:rPr>
        <w:t xml:space="preserve"> (Forward link)</w:t>
      </w:r>
      <w:r w:rsidRPr="00BA6561">
        <w:rPr>
          <w:u w:val="single"/>
        </w:rPr>
        <w:t>:</w:t>
      </w:r>
    </w:p>
    <w:p w:rsidR="00353636" w:rsidRPr="00BC3815" w:rsidRDefault="00353636" w:rsidP="00353636">
      <w:pPr>
        <w:pStyle w:val="ListParagraph"/>
        <w:numPr>
          <w:ilvl w:val="0"/>
          <w:numId w:val="27"/>
        </w:numPr>
        <w:tabs>
          <w:tab w:val="left" w:pos="1440"/>
        </w:tabs>
        <w:spacing w:after="240"/>
        <w:ind w:left="714" w:hanging="357"/>
        <w:outlineLvl w:val="2"/>
        <w:rPr>
          <w:b/>
          <w:u w:val="single"/>
          <w:lang w:val="en-US"/>
        </w:rPr>
      </w:pPr>
      <w:r w:rsidRPr="00BC3815">
        <w:rPr>
          <w:lang w:val="en-US"/>
        </w:rPr>
        <w:t xml:space="preserve">Interference from a </w:t>
      </w:r>
      <w:r>
        <w:t>SAT PL Tx to a SAT UA Rx that is connected to another satellite Forward Link.</w:t>
      </w:r>
    </w:p>
    <w:p w:rsidR="00353636" w:rsidRPr="0039747B" w:rsidRDefault="00353636" w:rsidP="00353636">
      <w:pPr>
        <w:pStyle w:val="5para"/>
        <w:spacing w:after="120"/>
        <w:rPr>
          <w:lang w:val="en-US"/>
        </w:rPr>
      </w:pPr>
      <w:bookmarkStart w:id="23" w:name="_Ref535503966"/>
      <w:r w:rsidRPr="00BA6561">
        <w:rPr>
          <w:u w:val="single"/>
        </w:rPr>
        <w:t>Minimum signal-to-interference ratio:</w:t>
      </w:r>
      <w:bookmarkEnd w:id="23"/>
    </w:p>
    <w:p w:rsidR="00353636" w:rsidRPr="0039747B" w:rsidRDefault="00353636" w:rsidP="00353636">
      <w:pPr>
        <w:pStyle w:val="5para"/>
        <w:numPr>
          <w:ilvl w:val="0"/>
          <w:numId w:val="0"/>
        </w:numPr>
        <w:rPr>
          <w:lang w:val="en-US"/>
        </w:rPr>
      </w:pPr>
      <w:r>
        <w:t xml:space="preserve">Using the </w:t>
      </w:r>
      <m:oMath>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e>
          <m:sub>
            <m:r>
              <w:rPr>
                <w:rFonts w:ascii="Cambria Math" w:hAnsi="Cambria Math"/>
              </w:rPr>
              <m:t>req</m:t>
            </m:r>
          </m:sub>
        </m:sSub>
      </m:oMath>
      <w:r>
        <w:t xml:space="preserve"> of Satellite system Forward link receivers provided in </w:t>
      </w:r>
      <w:r>
        <w:fldChar w:fldCharType="begin"/>
      </w:r>
      <w:r>
        <w:instrText xml:space="preserve"> REF _Ref534822404 \h </w:instrText>
      </w:r>
      <w:r>
        <w:fldChar w:fldCharType="separate"/>
      </w:r>
      <w:r w:rsidRPr="00846A86">
        <w:t xml:space="preserve">Table </w:t>
      </w:r>
      <w:r>
        <w:rPr>
          <w:noProof/>
        </w:rPr>
        <w:t>4</w:t>
      </w:r>
      <w:r>
        <w:fldChar w:fldCharType="end"/>
      </w:r>
      <w:r>
        <w:t xml:space="preserve">, the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of SAT UA Rx is given by </w:t>
      </w:r>
      <w:r>
        <w:fldChar w:fldCharType="begin"/>
      </w:r>
      <w:r>
        <w:instrText xml:space="preserve"> REF _Ref534814680 \h </w:instrText>
      </w:r>
      <w:r>
        <w:fldChar w:fldCharType="separate"/>
      </w:r>
      <w:r w:rsidRPr="0039747B">
        <w:rPr>
          <w:i/>
        </w:rPr>
        <w:t xml:space="preserve">Eq. </w:t>
      </w:r>
      <w:r w:rsidRPr="0039747B">
        <w:rPr>
          <w:i/>
          <w:noProof/>
        </w:rPr>
        <w:t>2</w:t>
      </w:r>
      <w:r>
        <w:fldChar w:fldCharType="end"/>
      </w:r>
      <w:r>
        <w:t xml:space="preserve">: </w:t>
      </w:r>
      <m:oMath>
        <m:sSub>
          <m:sSubPr>
            <m:ctrlPr>
              <w:rPr>
                <w:rFonts w:ascii="Cambria Math" w:hAnsi="Cambria Math"/>
                <w:b/>
                <w:i/>
              </w:rPr>
            </m:ctrlPr>
          </m:sSubPr>
          <m:e>
            <m:r>
              <m:rPr>
                <m:sty m:val="bi"/>
              </m:rPr>
              <w:rPr>
                <w:rFonts w:ascii="Cambria Math" w:hAnsi="Cambria Math"/>
              </w:rPr>
              <m:t>SIR</m:t>
            </m:r>
          </m:e>
          <m:sub>
            <m:r>
              <m:rPr>
                <m:sty m:val="bi"/>
              </m:rPr>
              <w:rPr>
                <w:rFonts w:ascii="Cambria Math" w:hAnsi="Cambria Math"/>
              </w:rPr>
              <m:t>min</m:t>
            </m:r>
          </m:sub>
        </m:sSub>
        <m:r>
          <m:rPr>
            <m:sty m:val="bi"/>
          </m:rPr>
          <w:rPr>
            <w:rFonts w:ascii="Cambria Math" w:hAnsi="Cambria Math"/>
          </w:rPr>
          <m:t>=10.6 dB</m:t>
        </m:r>
      </m:oMath>
      <w:r>
        <w:t>.</w:t>
      </w:r>
    </w:p>
    <w:p w:rsidR="00353636" w:rsidRPr="0039747B" w:rsidRDefault="00353636" w:rsidP="00353636">
      <w:pPr>
        <w:pStyle w:val="5para"/>
        <w:spacing w:after="120"/>
        <w:rPr>
          <w:u w:val="single"/>
          <w:lang w:val="en-US"/>
        </w:rPr>
      </w:pPr>
      <w:bookmarkStart w:id="24" w:name="_Ref535601176"/>
      <w:r w:rsidRPr="0039747B">
        <w:rPr>
          <w:u w:val="single"/>
          <w:lang w:val="en-US"/>
        </w:rPr>
        <w:t>Results:</w:t>
      </w:r>
      <w:bookmarkEnd w:id="24"/>
    </w:p>
    <w:p w:rsidR="00353636" w:rsidRPr="00352924" w:rsidRDefault="00353636" w:rsidP="00353636">
      <w:pPr>
        <w:pStyle w:val="5para"/>
        <w:numPr>
          <w:ilvl w:val="0"/>
          <w:numId w:val="0"/>
        </w:numPr>
        <w:rPr>
          <w:lang w:val="en-US"/>
        </w:rPr>
      </w:pPr>
      <w:r>
        <w:t>The minimum frequency offset required between the SAT PL Tx and the SAT UA Rx of another UAS to respect the interference protection criterion (</w:t>
      </w:r>
      <m:oMath>
        <m:r>
          <w:rPr>
            <w:rFonts w:ascii="Cambria Math" w:hAnsi="Cambria Math"/>
          </w:rPr>
          <m:t>SIR&lt;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has been recorded in </w:t>
      </w:r>
      <w:r>
        <w:fldChar w:fldCharType="begin"/>
      </w:r>
      <w:r>
        <w:instrText xml:space="preserve"> REF _Ref534982029 \h </w:instrText>
      </w:r>
      <w:r>
        <w:fldChar w:fldCharType="separate"/>
      </w:r>
      <w:r w:rsidR="0054761A" w:rsidRPr="00B75CA0">
        <w:t xml:space="preserve">Table </w:t>
      </w:r>
      <w:r w:rsidR="0054761A">
        <w:rPr>
          <w:noProof/>
        </w:rPr>
        <w:t>9</w:t>
      </w:r>
      <w:r>
        <w:fldChar w:fldCharType="end"/>
      </w:r>
      <w:r>
        <w:t xml:space="preserve"> in </w:t>
      </w:r>
      <w:r w:rsidRPr="0054761A">
        <w:rPr>
          <w:i/>
        </w:rPr>
        <w:t>Annex 4</w:t>
      </w:r>
      <w:r>
        <w:t xml:space="preserve">. The signal-to-interference ratio for the different frequency offsets </w:t>
      </w:r>
      <m:oMath>
        <m:r>
          <w:rPr>
            <w:rFonts w:ascii="Cambria Math" w:hAnsi="Cambria Math"/>
          </w:rPr>
          <m:t>SIR(∆f)</m:t>
        </m:r>
      </m:oMath>
      <w:r>
        <w:t xml:space="preserve"> has been represented on </w:t>
      </w:r>
      <w:r>
        <w:fldChar w:fldCharType="begin"/>
      </w:r>
      <w:r>
        <w:instrText xml:space="preserve"> REF _Ref535503281 \h </w:instrText>
      </w:r>
      <w:r>
        <w:fldChar w:fldCharType="separate"/>
      </w:r>
      <w:r w:rsidRPr="00B75CA0">
        <w:t xml:space="preserve">Figure </w:t>
      </w:r>
      <w:r>
        <w:rPr>
          <w:noProof/>
        </w:rPr>
        <w:t>12</w:t>
      </w:r>
      <w:r>
        <w:fldChar w:fldCharType="end"/>
      </w:r>
      <w:r>
        <w:t xml:space="preserve">. It can be observed that two different carriers on the Satellite </w:t>
      </w:r>
      <w:r w:rsidR="00B11483">
        <w:t>Forward</w:t>
      </w:r>
      <w:r>
        <w:t xml:space="preserve"> link must be separated by at least </w:t>
      </w:r>
      <w:r w:rsidRPr="00F57764">
        <w:rPr>
          <w:b/>
        </w:rPr>
        <w:t>800 kHz</w:t>
      </w:r>
      <w:r>
        <w:t xml:space="preserve"> (which is the bandwidth of one Forward link carrier).</w:t>
      </w:r>
    </w:p>
    <w:p w:rsidR="00353636" w:rsidRPr="00D73C7B" w:rsidRDefault="00353636" w:rsidP="00353636">
      <w:pPr>
        <w:numPr>
          <w:ilvl w:val="3"/>
          <w:numId w:val="1"/>
        </w:numPr>
        <w:tabs>
          <w:tab w:val="left" w:pos="1440"/>
        </w:tabs>
        <w:spacing w:after="240"/>
        <w:outlineLvl w:val="2"/>
        <w:rPr>
          <w:b/>
          <w:u w:val="single"/>
          <w:lang w:val="en-US"/>
        </w:rPr>
      </w:pPr>
      <w:bookmarkStart w:id="25" w:name="_Ref535227409"/>
      <w:r w:rsidRPr="00D73C7B">
        <w:rPr>
          <w:b/>
          <w:u w:val="single"/>
        </w:rPr>
        <w:t>Forward link – Return link interference:</w:t>
      </w:r>
      <w:bookmarkEnd w:id="25"/>
    </w:p>
    <w:p w:rsidR="00353636" w:rsidRPr="00FF4678" w:rsidRDefault="00353636" w:rsidP="00353636">
      <w:pPr>
        <w:pStyle w:val="5para"/>
        <w:rPr>
          <w:lang w:val="en-US"/>
        </w:rPr>
      </w:pPr>
      <w:r w:rsidRPr="00BA6561">
        <w:rPr>
          <w:u w:val="single"/>
        </w:rPr>
        <w:t xml:space="preserve">Interference scenarios for the </w:t>
      </w:r>
      <w:r>
        <w:rPr>
          <w:u w:val="single"/>
        </w:rPr>
        <w:t>Satellite</w:t>
      </w:r>
      <w:r w:rsidRPr="00BA6561">
        <w:rPr>
          <w:u w:val="single"/>
        </w:rPr>
        <w:t xml:space="preserve"> system</w:t>
      </w:r>
      <w:r>
        <w:rPr>
          <w:u w:val="single"/>
        </w:rPr>
        <w:t xml:space="preserve"> (Forward-Return links)</w:t>
      </w:r>
      <w:r w:rsidRPr="00BA6561">
        <w:rPr>
          <w:u w:val="single"/>
        </w:rPr>
        <w:t>:</w:t>
      </w:r>
    </w:p>
    <w:p w:rsidR="00353636" w:rsidRDefault="00353636" w:rsidP="00353636">
      <w:pPr>
        <w:pStyle w:val="5para"/>
        <w:numPr>
          <w:ilvl w:val="0"/>
          <w:numId w:val="30"/>
        </w:numPr>
        <w:spacing w:after="120"/>
        <w:rPr>
          <w:lang w:val="en-US"/>
        </w:rPr>
      </w:pPr>
      <w:r>
        <w:rPr>
          <w:lang w:val="en-US"/>
        </w:rPr>
        <w:t>Interference from a SAT UA Tx to a SAT UA Rx of another UAS.</w:t>
      </w:r>
    </w:p>
    <w:p w:rsidR="00353636" w:rsidRDefault="00353636" w:rsidP="00353636">
      <w:pPr>
        <w:pStyle w:val="5para"/>
        <w:numPr>
          <w:ilvl w:val="0"/>
          <w:numId w:val="30"/>
        </w:numPr>
        <w:ind w:left="714" w:hanging="357"/>
        <w:rPr>
          <w:lang w:val="en-US"/>
        </w:rPr>
      </w:pPr>
      <w:r>
        <w:rPr>
          <w:lang w:val="en-US"/>
        </w:rPr>
        <w:t>Interference from a SAT PL Tx to the SAT PL Rx (of a different or the same satellite).</w:t>
      </w:r>
    </w:p>
    <w:p w:rsidR="00353636" w:rsidRPr="00B97402" w:rsidRDefault="00353636" w:rsidP="00353636">
      <w:pPr>
        <w:pStyle w:val="5para"/>
        <w:spacing w:after="120"/>
        <w:rPr>
          <w:lang w:val="en-US"/>
        </w:rPr>
      </w:pPr>
      <w:r w:rsidRPr="00BA6561">
        <w:rPr>
          <w:u w:val="single"/>
        </w:rPr>
        <w:t>Minimum signal-to-interference ratio:</w:t>
      </w:r>
    </w:p>
    <w:p w:rsidR="00353636" w:rsidRPr="00B97402" w:rsidRDefault="00353636" w:rsidP="00353636">
      <w:pPr>
        <w:pStyle w:val="5para"/>
        <w:numPr>
          <w:ilvl w:val="0"/>
          <w:numId w:val="28"/>
        </w:numPr>
        <w:spacing w:after="120"/>
        <w:rPr>
          <w:lang w:val="en-US"/>
        </w:rPr>
      </w:pPr>
      <w:r>
        <w:rPr>
          <w:lang w:val="en-US"/>
        </w:rPr>
        <w:t>T</w:t>
      </w:r>
      <w:r>
        <w:t xml:space="preserve">he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of SAT UA Rx is computed in </w:t>
      </w:r>
      <w:r>
        <w:fldChar w:fldCharType="begin"/>
      </w:r>
      <w:r>
        <w:instrText xml:space="preserve"> REF _Ref535503966 \r \h </w:instrText>
      </w:r>
      <w:r>
        <w:fldChar w:fldCharType="separate"/>
      </w:r>
      <w:r>
        <w:t>2.2.2.2.2</w:t>
      </w:r>
      <w:r>
        <w:fldChar w:fldCharType="end"/>
      </w:r>
      <w:r>
        <w:t xml:space="preserve"> </w:t>
      </w:r>
      <m:oMath>
        <m:sSub>
          <m:sSubPr>
            <m:ctrlPr>
              <w:rPr>
                <w:rFonts w:ascii="Cambria Math" w:hAnsi="Cambria Math"/>
                <w:b/>
                <w:i/>
              </w:rPr>
            </m:ctrlPr>
          </m:sSubPr>
          <m:e>
            <m:r>
              <m:rPr>
                <m:sty m:val="bi"/>
              </m:rPr>
              <w:rPr>
                <w:rFonts w:ascii="Cambria Math" w:hAnsi="Cambria Math"/>
              </w:rPr>
              <m:t>SIR</m:t>
            </m:r>
          </m:e>
          <m:sub>
            <m:r>
              <m:rPr>
                <m:sty m:val="bi"/>
              </m:rPr>
              <w:rPr>
                <w:rFonts w:ascii="Cambria Math" w:hAnsi="Cambria Math"/>
              </w:rPr>
              <m:t>min</m:t>
            </m:r>
          </m:sub>
        </m:sSub>
        <m:r>
          <m:rPr>
            <m:sty m:val="bi"/>
          </m:rPr>
          <w:rPr>
            <w:rFonts w:ascii="Cambria Math" w:hAnsi="Cambria Math"/>
          </w:rPr>
          <m:t>=10.6 dB</m:t>
        </m:r>
      </m:oMath>
      <w:r>
        <w:rPr>
          <w:b/>
        </w:rPr>
        <w:t>.</w:t>
      </w:r>
    </w:p>
    <w:p w:rsidR="00353636" w:rsidRPr="00B97402" w:rsidRDefault="00353636" w:rsidP="00353636">
      <w:pPr>
        <w:pStyle w:val="5para"/>
        <w:numPr>
          <w:ilvl w:val="0"/>
          <w:numId w:val="28"/>
        </w:numPr>
        <w:ind w:left="714" w:hanging="357"/>
        <w:rPr>
          <w:lang w:val="en-US"/>
        </w:rPr>
      </w:pPr>
      <w:r>
        <w:t xml:space="preserve">the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of SAT PL Rx is computed in </w:t>
      </w:r>
      <w:r>
        <w:fldChar w:fldCharType="begin"/>
      </w:r>
      <w:r>
        <w:instrText xml:space="preserve"> REF _Ref535504049 \r \h </w:instrText>
      </w:r>
      <w:r>
        <w:fldChar w:fldCharType="separate"/>
      </w:r>
      <w:r>
        <w:t>2.2.2.1.2</w:t>
      </w:r>
      <w:r>
        <w:fldChar w:fldCharType="end"/>
      </w:r>
      <w:r>
        <w:t xml:space="preserve">: </w:t>
      </w:r>
      <m:oMath>
        <m:sSub>
          <m:sSubPr>
            <m:ctrlPr>
              <w:rPr>
                <w:rFonts w:ascii="Cambria Math" w:hAnsi="Cambria Math"/>
                <w:b/>
                <w:i/>
              </w:rPr>
            </m:ctrlPr>
          </m:sSubPr>
          <m:e>
            <m:r>
              <m:rPr>
                <m:sty m:val="bi"/>
              </m:rPr>
              <w:rPr>
                <w:rFonts w:ascii="Cambria Math" w:hAnsi="Cambria Math"/>
              </w:rPr>
              <m:t>SIR</m:t>
            </m:r>
          </m:e>
          <m:sub>
            <m:r>
              <m:rPr>
                <m:sty m:val="bi"/>
              </m:rPr>
              <w:rPr>
                <w:rFonts w:ascii="Cambria Math" w:hAnsi="Cambria Math"/>
              </w:rPr>
              <m:t>min</m:t>
            </m:r>
          </m:sub>
        </m:sSub>
        <m:r>
          <m:rPr>
            <m:sty m:val="bi"/>
          </m:rPr>
          <w:rPr>
            <w:rFonts w:ascii="Cambria Math" w:hAnsi="Cambria Math"/>
          </w:rPr>
          <m:t>=8.75 dB.</m:t>
        </m:r>
      </m:oMath>
    </w:p>
    <w:p w:rsidR="00353636" w:rsidRPr="00B97402" w:rsidRDefault="00353636" w:rsidP="00353636">
      <w:pPr>
        <w:pStyle w:val="5para"/>
        <w:spacing w:after="120"/>
        <w:rPr>
          <w:u w:val="single"/>
          <w:lang w:val="en-US"/>
        </w:rPr>
      </w:pPr>
      <w:bookmarkStart w:id="26" w:name="_Ref535601506"/>
      <w:r w:rsidRPr="00B97402">
        <w:rPr>
          <w:u w:val="single"/>
          <w:lang w:val="en-US"/>
        </w:rPr>
        <w:t>Results:</w:t>
      </w:r>
      <w:bookmarkEnd w:id="26"/>
    </w:p>
    <w:p w:rsidR="00353636" w:rsidRPr="00503DC3" w:rsidRDefault="00583516" w:rsidP="00353636">
      <w:pPr>
        <w:pStyle w:val="6para"/>
        <w:spacing w:after="120"/>
        <w:rPr>
          <w:lang w:val="en-US"/>
        </w:rPr>
      </w:pPr>
      <w:r>
        <w:fldChar w:fldCharType="begin"/>
      </w:r>
      <w:r>
        <w:instrText xml:space="preserve"> REF _Ref534990060 \h </w:instrText>
      </w:r>
      <w:r>
        <w:fldChar w:fldCharType="separate"/>
      </w:r>
      <w:r w:rsidR="0054761A" w:rsidRPr="00943FE0">
        <w:t xml:space="preserve">Figure </w:t>
      </w:r>
      <w:r w:rsidR="0054761A">
        <w:rPr>
          <w:noProof/>
        </w:rPr>
        <w:t>12</w:t>
      </w:r>
      <w:r>
        <w:fldChar w:fldCharType="end"/>
      </w:r>
      <w:r>
        <w:t xml:space="preserve"> </w:t>
      </w:r>
      <w:r w:rsidR="00353636">
        <w:t xml:space="preserve">represents the signal to interference ratio depending on the frequency offset for interference from SAT UA Tx to SAT UA Rx. The minimum frequency offset between one UA transmitting on the Satellite system Return link (SAT UA Tx) and the UA of another UAS receiving on the Satellite system Forward link (SAT UA Rx) is </w:t>
      </w:r>
      <w:r w:rsidR="00353636" w:rsidRPr="00503DC3">
        <w:rPr>
          <w:b/>
        </w:rPr>
        <w:t>2.2 MHz</w:t>
      </w:r>
      <w:r w:rsidR="00353636">
        <w:t xml:space="preserve">. </w:t>
      </w:r>
    </w:p>
    <w:p w:rsidR="00353636" w:rsidRPr="00503DC3" w:rsidRDefault="00583516" w:rsidP="00353636">
      <w:pPr>
        <w:pStyle w:val="6para"/>
        <w:rPr>
          <w:lang w:val="en-US"/>
        </w:rPr>
      </w:pPr>
      <w:r>
        <w:fldChar w:fldCharType="begin"/>
      </w:r>
      <w:r>
        <w:instrText xml:space="preserve"> REF _Ref535601629 \h </w:instrText>
      </w:r>
      <w:r>
        <w:fldChar w:fldCharType="separate"/>
      </w:r>
      <w:r w:rsidR="0054761A" w:rsidRPr="00FB38FB">
        <w:t xml:space="preserve">Figure </w:t>
      </w:r>
      <w:r w:rsidR="0054761A">
        <w:rPr>
          <w:noProof/>
        </w:rPr>
        <w:t>13</w:t>
      </w:r>
      <w:r>
        <w:fldChar w:fldCharType="end"/>
      </w:r>
      <w:r>
        <w:t xml:space="preserve"> </w:t>
      </w:r>
      <w:r w:rsidR="00353636">
        <w:t xml:space="preserve">represents the signal-to-interference ratio for interference from SAT PL Tx to a SAT PL Rx. As </w:t>
      </w:r>
      <w:r w:rsidR="00B11483">
        <w:t>mentioned</w:t>
      </w:r>
      <w:r w:rsidR="00353636">
        <w:t xml:space="preserve"> in section </w:t>
      </w:r>
      <w:r w:rsidR="00353636">
        <w:fldChar w:fldCharType="begin"/>
      </w:r>
      <w:r w:rsidR="00353636">
        <w:instrText xml:space="preserve"> REF _Ref535253640 \r \h </w:instrText>
      </w:r>
      <w:r w:rsidR="00353636">
        <w:fldChar w:fldCharType="separate"/>
      </w:r>
      <w:r w:rsidR="00353636">
        <w:t>2.1.3</w:t>
      </w:r>
      <w:r w:rsidR="00353636">
        <w:fldChar w:fldCharType="end"/>
      </w:r>
      <w:r w:rsidR="00353636">
        <w:t xml:space="preserve">, no information is available about the interference protection between satellite transmitters and receivers. </w:t>
      </w:r>
      <w:r w:rsidR="00353636">
        <w:fldChar w:fldCharType="begin"/>
      </w:r>
      <w:r w:rsidR="00353636">
        <w:instrText xml:space="preserve"> REF _Ref535506180 \h </w:instrText>
      </w:r>
      <w:r w:rsidR="00353636">
        <w:fldChar w:fldCharType="separate"/>
      </w:r>
      <w:r w:rsidR="0054761A" w:rsidRPr="00FB38FB">
        <w:t xml:space="preserve">Table </w:t>
      </w:r>
      <w:r w:rsidR="0054761A">
        <w:rPr>
          <w:noProof/>
        </w:rPr>
        <w:t>11</w:t>
      </w:r>
      <w:r w:rsidR="00353636">
        <w:fldChar w:fldCharType="end"/>
      </w:r>
      <w:r w:rsidR="00353636">
        <w:t xml:space="preserve"> provides the necessary interference attenuation between SAT PL Tx and SAT PL Rx to satisfy the interference protection criterion. It is </w:t>
      </w:r>
      <w:r w:rsidR="00B11483">
        <w:t>mentioned</w:t>
      </w:r>
      <w:r w:rsidR="00353636">
        <w:t xml:space="preserve"> in </w:t>
      </w:r>
      <w:hyperlink w:anchor="Ref4" w:history="1">
        <w:r w:rsidR="00353636" w:rsidRPr="00BA1D22">
          <w:rPr>
            <w:rStyle w:val="Hyperlink"/>
          </w:rPr>
          <w:t>[4]</w:t>
        </w:r>
      </w:hyperlink>
      <w:r w:rsidR="00353636">
        <w:t xml:space="preserve"> that the minimum frequency separation between the sub-bands reserved for Satellite Forward and Return links is </w:t>
      </w:r>
      <w:r w:rsidR="00353636" w:rsidRPr="00BA1D22">
        <w:rPr>
          <w:b/>
        </w:rPr>
        <w:t>20 MHz</w:t>
      </w:r>
      <w:r w:rsidR="00353636">
        <w:t xml:space="preserve">. Then, the interference attenuation provided by the satellite system between SAT PL Tx and SAT PL Rx must be at least </w:t>
      </w:r>
      <w:r w:rsidR="00353636" w:rsidRPr="00BA1D22">
        <w:rPr>
          <w:b/>
        </w:rPr>
        <w:t>59 dB</w:t>
      </w:r>
      <w:r w:rsidR="00353636">
        <w:t xml:space="preserve">. </w:t>
      </w:r>
    </w:p>
    <w:p w:rsidR="00353636" w:rsidRDefault="00353636" w:rsidP="00353636">
      <w:pPr>
        <w:pStyle w:val="3para"/>
        <w:rPr>
          <w:b/>
          <w:u w:val="single"/>
        </w:rPr>
      </w:pPr>
      <w:bookmarkStart w:id="27" w:name="_Ref535226668"/>
      <w:r>
        <w:rPr>
          <w:b/>
          <w:u w:val="single"/>
        </w:rPr>
        <w:t>Terrestrial-Satellite inter-system interference protection</w:t>
      </w:r>
      <w:bookmarkEnd w:id="27"/>
    </w:p>
    <w:p w:rsidR="00353636" w:rsidRPr="00827642" w:rsidRDefault="00353636" w:rsidP="00353636">
      <w:pPr>
        <w:pStyle w:val="4para"/>
        <w:spacing w:after="120"/>
      </w:pPr>
      <w:bookmarkStart w:id="28" w:name="_Ref535515075"/>
      <w:r w:rsidRPr="00BA6561">
        <w:rPr>
          <w:u w:val="single"/>
        </w:rPr>
        <w:lastRenderedPageBreak/>
        <w:t xml:space="preserve">Interference scenarios </w:t>
      </w:r>
      <w:r>
        <w:rPr>
          <w:u w:val="single"/>
        </w:rPr>
        <w:t>between Satellite and Terrestrial systems:</w:t>
      </w:r>
      <w:bookmarkEnd w:id="28"/>
    </w:p>
    <w:p w:rsidR="00353636" w:rsidRDefault="00353636" w:rsidP="00353636">
      <w:pPr>
        <w:pStyle w:val="4para"/>
        <w:numPr>
          <w:ilvl w:val="0"/>
          <w:numId w:val="29"/>
        </w:numPr>
        <w:spacing w:after="120"/>
      </w:pPr>
      <w:r>
        <w:t>Interference from a SAT UA Tx to a LOS UA Rx or LOS GRS Rx</w:t>
      </w:r>
    </w:p>
    <w:p w:rsidR="00353636" w:rsidRDefault="00353636" w:rsidP="00353636">
      <w:pPr>
        <w:pStyle w:val="4para"/>
        <w:numPr>
          <w:ilvl w:val="0"/>
          <w:numId w:val="29"/>
        </w:numPr>
        <w:spacing w:after="120"/>
      </w:pPr>
      <w:r>
        <w:t>Interference from a LOS UA Tx or a LOS GRS Tx to a SAT UA Rx.</w:t>
      </w:r>
    </w:p>
    <w:p w:rsidR="00353636" w:rsidRDefault="00353636" w:rsidP="00353636">
      <w:pPr>
        <w:pStyle w:val="4para"/>
        <w:numPr>
          <w:ilvl w:val="0"/>
          <w:numId w:val="29"/>
        </w:numPr>
        <w:spacing w:after="120"/>
      </w:pPr>
      <w:r>
        <w:t>Interference from a SAT PL Tx to a LOS UA Rx or LOS GRS Rx.</w:t>
      </w:r>
    </w:p>
    <w:p w:rsidR="00353636" w:rsidRDefault="00353636" w:rsidP="00353636">
      <w:pPr>
        <w:pStyle w:val="4para"/>
        <w:numPr>
          <w:ilvl w:val="0"/>
          <w:numId w:val="29"/>
        </w:numPr>
        <w:ind w:left="714" w:hanging="357"/>
      </w:pPr>
      <w:r>
        <w:t>Interference from a LOS UA Rx or LOS GRS Rx to SAT PL Tx.</w:t>
      </w:r>
    </w:p>
    <w:p w:rsidR="00353636" w:rsidRPr="00B97402" w:rsidRDefault="00353636" w:rsidP="00353636">
      <w:pPr>
        <w:pStyle w:val="4para"/>
        <w:rPr>
          <w:lang w:val="en-US"/>
        </w:rPr>
      </w:pPr>
      <w:r w:rsidRPr="00BA6561">
        <w:t>Minimum signal-to-interference ratio:</w:t>
      </w:r>
    </w:p>
    <w:p w:rsidR="00353636" w:rsidRDefault="00353636" w:rsidP="00353636">
      <w:pPr>
        <w:pStyle w:val="5para"/>
        <w:numPr>
          <w:ilvl w:val="0"/>
          <w:numId w:val="28"/>
        </w:numPr>
        <w:spacing w:after="120"/>
        <w:rPr>
          <w:lang w:val="en-US"/>
        </w:rPr>
      </w:pPr>
      <w:r>
        <w:rPr>
          <w:lang w:val="en-US"/>
        </w:rPr>
        <w:t>T</w:t>
      </w:r>
      <w:r>
        <w:t xml:space="preserve">he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of LOS UA Rx and LOS GRS Rx is computed in </w:t>
      </w:r>
      <w:r>
        <w:fldChar w:fldCharType="begin"/>
      </w:r>
      <w:r>
        <w:instrText xml:space="preserve"> REF _Ref535507226 \r \h </w:instrText>
      </w:r>
      <w:r>
        <w:fldChar w:fldCharType="separate"/>
      </w:r>
      <w:r>
        <w:t>2.2.1.2</w:t>
      </w:r>
      <w:r>
        <w:fldChar w:fldCharType="end"/>
      </w:r>
      <w:r>
        <w:t xml:space="preserve">: </w:t>
      </w:r>
      <m:oMath>
        <m:sSub>
          <m:sSubPr>
            <m:ctrlPr>
              <w:rPr>
                <w:rFonts w:ascii="Cambria Math" w:hAnsi="Cambria Math"/>
                <w:b/>
                <w:i/>
              </w:rPr>
            </m:ctrlPr>
          </m:sSubPr>
          <m:e>
            <m:r>
              <m:rPr>
                <m:sty m:val="bi"/>
              </m:rPr>
              <w:rPr>
                <w:rFonts w:ascii="Cambria Math" w:hAnsi="Cambria Math"/>
              </w:rPr>
              <m:t>SIR</m:t>
            </m:r>
          </m:e>
          <m:sub>
            <m:r>
              <m:rPr>
                <m:sty m:val="bi"/>
              </m:rPr>
              <w:rPr>
                <w:rFonts w:ascii="Cambria Math" w:hAnsi="Cambria Math"/>
              </w:rPr>
              <m:t>min</m:t>
            </m:r>
          </m:sub>
        </m:sSub>
        <m:r>
          <m:rPr>
            <m:sty m:val="bi"/>
          </m:rPr>
          <w:rPr>
            <w:rFonts w:ascii="Cambria Math" w:hAnsi="Cambria Math"/>
          </w:rPr>
          <m:t>=13.5 dB</m:t>
        </m:r>
      </m:oMath>
      <w:r>
        <w:rPr>
          <w:b/>
        </w:rPr>
        <w:t>.</w:t>
      </w:r>
    </w:p>
    <w:p w:rsidR="00353636" w:rsidRPr="00827642" w:rsidRDefault="00353636" w:rsidP="00353636">
      <w:pPr>
        <w:pStyle w:val="5para"/>
        <w:numPr>
          <w:ilvl w:val="0"/>
          <w:numId w:val="28"/>
        </w:numPr>
        <w:spacing w:after="120"/>
        <w:rPr>
          <w:lang w:val="en-US"/>
        </w:rPr>
      </w:pPr>
      <w:r>
        <w:rPr>
          <w:lang w:val="en-US"/>
        </w:rPr>
        <w:t>T</w:t>
      </w:r>
      <w:r>
        <w:t xml:space="preserve">he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of SAT UA Rx is computed in </w:t>
      </w:r>
      <w:r>
        <w:fldChar w:fldCharType="begin"/>
      </w:r>
      <w:r>
        <w:instrText xml:space="preserve"> REF _Ref535503966 \r \h </w:instrText>
      </w:r>
      <w:r>
        <w:fldChar w:fldCharType="separate"/>
      </w:r>
      <w:r>
        <w:t>2.2.2.2.2</w:t>
      </w:r>
      <w:r>
        <w:fldChar w:fldCharType="end"/>
      </w:r>
      <w:r>
        <w:t xml:space="preserve">: </w:t>
      </w:r>
      <m:oMath>
        <m:sSub>
          <m:sSubPr>
            <m:ctrlPr>
              <w:rPr>
                <w:rFonts w:ascii="Cambria Math" w:hAnsi="Cambria Math"/>
                <w:b/>
                <w:i/>
              </w:rPr>
            </m:ctrlPr>
          </m:sSubPr>
          <m:e>
            <m:r>
              <m:rPr>
                <m:sty m:val="bi"/>
              </m:rPr>
              <w:rPr>
                <w:rFonts w:ascii="Cambria Math" w:hAnsi="Cambria Math"/>
              </w:rPr>
              <m:t>SIR</m:t>
            </m:r>
          </m:e>
          <m:sub>
            <m:r>
              <m:rPr>
                <m:sty m:val="bi"/>
              </m:rPr>
              <w:rPr>
                <w:rFonts w:ascii="Cambria Math" w:hAnsi="Cambria Math"/>
              </w:rPr>
              <m:t>min</m:t>
            </m:r>
          </m:sub>
        </m:sSub>
        <m:r>
          <m:rPr>
            <m:sty m:val="bi"/>
          </m:rPr>
          <w:rPr>
            <w:rFonts w:ascii="Cambria Math" w:hAnsi="Cambria Math"/>
          </w:rPr>
          <m:t>=10.6 dB</m:t>
        </m:r>
      </m:oMath>
      <w:r>
        <w:rPr>
          <w:b/>
        </w:rPr>
        <w:t>.</w:t>
      </w:r>
    </w:p>
    <w:p w:rsidR="00353636" w:rsidRPr="00827642" w:rsidRDefault="00353636" w:rsidP="00353636">
      <w:pPr>
        <w:pStyle w:val="5para"/>
        <w:numPr>
          <w:ilvl w:val="0"/>
          <w:numId w:val="28"/>
        </w:numPr>
        <w:ind w:left="714" w:hanging="357"/>
        <w:rPr>
          <w:lang w:val="en-US"/>
        </w:rPr>
      </w:pPr>
      <w:r>
        <w:rPr>
          <w:lang w:val="en-US"/>
        </w:rPr>
        <w:t>T</w:t>
      </w:r>
      <w:r>
        <w:t xml:space="preserve">he </w:t>
      </w:r>
      <m:oMath>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of SAT PL Rx is computed in </w:t>
      </w:r>
      <w:r>
        <w:fldChar w:fldCharType="begin"/>
      </w:r>
      <w:r>
        <w:instrText xml:space="preserve"> REF _Ref535504049 \r \h </w:instrText>
      </w:r>
      <w:r>
        <w:fldChar w:fldCharType="separate"/>
      </w:r>
      <w:r>
        <w:t>2.2.2.1.2</w:t>
      </w:r>
      <w:r>
        <w:fldChar w:fldCharType="end"/>
      </w:r>
      <w:r>
        <w:t xml:space="preserve">: </w:t>
      </w:r>
      <m:oMath>
        <m:sSub>
          <m:sSubPr>
            <m:ctrlPr>
              <w:rPr>
                <w:rFonts w:ascii="Cambria Math" w:hAnsi="Cambria Math"/>
                <w:b/>
                <w:i/>
              </w:rPr>
            </m:ctrlPr>
          </m:sSubPr>
          <m:e>
            <m:r>
              <m:rPr>
                <m:sty m:val="bi"/>
              </m:rPr>
              <w:rPr>
                <w:rFonts w:ascii="Cambria Math" w:hAnsi="Cambria Math"/>
              </w:rPr>
              <m:t>SIR</m:t>
            </m:r>
          </m:e>
          <m:sub>
            <m:r>
              <m:rPr>
                <m:sty m:val="bi"/>
              </m:rPr>
              <w:rPr>
                <w:rFonts w:ascii="Cambria Math" w:hAnsi="Cambria Math"/>
              </w:rPr>
              <m:t>min</m:t>
            </m:r>
          </m:sub>
        </m:sSub>
        <m:r>
          <m:rPr>
            <m:sty m:val="bi"/>
          </m:rPr>
          <w:rPr>
            <w:rFonts w:ascii="Cambria Math" w:hAnsi="Cambria Math"/>
          </w:rPr>
          <m:t>=8.75 dB.</m:t>
        </m:r>
      </m:oMath>
    </w:p>
    <w:p w:rsidR="00353636" w:rsidRPr="00BE6BA9" w:rsidRDefault="00353636" w:rsidP="00353636">
      <w:pPr>
        <w:pStyle w:val="4para"/>
        <w:spacing w:after="120"/>
        <w:rPr>
          <w:u w:val="single"/>
        </w:rPr>
      </w:pPr>
      <w:r w:rsidRPr="00ED02A9">
        <w:rPr>
          <w:u w:val="single"/>
        </w:rPr>
        <w:t>Results:</w:t>
      </w:r>
    </w:p>
    <w:p w:rsidR="00353636" w:rsidRDefault="00353636" w:rsidP="00353636">
      <w:pPr>
        <w:pStyle w:val="5para"/>
      </w:pPr>
      <w:bookmarkStart w:id="29" w:name="_Ref535602207"/>
      <w:r w:rsidRPr="00962F63">
        <w:rPr>
          <w:b/>
        </w:rPr>
        <w:t>Interference scenarios a) and b):</w:t>
      </w:r>
      <w:r>
        <w:t xml:space="preserve"> </w:t>
      </w:r>
      <w:r>
        <w:fldChar w:fldCharType="begin"/>
      </w:r>
      <w:r>
        <w:instrText xml:space="preserve"> REF _Ref535514662 \h </w:instrText>
      </w:r>
      <w:r>
        <w:fldChar w:fldCharType="separate"/>
      </w:r>
      <w:r w:rsidR="0054761A" w:rsidRPr="00586450">
        <w:t xml:space="preserve">Figure </w:t>
      </w:r>
      <w:r w:rsidR="0054761A">
        <w:rPr>
          <w:noProof/>
        </w:rPr>
        <w:t>14</w:t>
      </w:r>
      <w:r>
        <w:fldChar w:fldCharType="end"/>
      </w:r>
      <w:r>
        <w:t xml:space="preserve">, </w:t>
      </w:r>
      <w:r>
        <w:fldChar w:fldCharType="begin"/>
      </w:r>
      <w:r>
        <w:instrText xml:space="preserve"> REF _Ref535514682 \h </w:instrText>
      </w:r>
      <w:r>
        <w:fldChar w:fldCharType="separate"/>
      </w:r>
      <w:r w:rsidRPr="00F1097A">
        <w:t xml:space="preserve">Figure </w:t>
      </w:r>
      <w:r>
        <w:rPr>
          <w:noProof/>
        </w:rPr>
        <w:t>15</w:t>
      </w:r>
      <w:r>
        <w:fldChar w:fldCharType="end"/>
      </w:r>
      <w:r>
        <w:t xml:space="preserve">, </w:t>
      </w:r>
      <w:r>
        <w:fldChar w:fldCharType="begin"/>
      </w:r>
      <w:r>
        <w:instrText xml:space="preserve"> REF _Ref535514690 \h </w:instrText>
      </w:r>
      <w:r>
        <w:fldChar w:fldCharType="separate"/>
      </w:r>
      <w:r w:rsidRPr="0025071A">
        <w:t xml:space="preserve">Figure </w:t>
      </w:r>
      <w:r>
        <w:rPr>
          <w:noProof/>
        </w:rPr>
        <w:t>16</w:t>
      </w:r>
      <w:r>
        <w:fldChar w:fldCharType="end"/>
      </w:r>
      <w:r>
        <w:t xml:space="preserve"> and </w:t>
      </w:r>
      <w:r>
        <w:fldChar w:fldCharType="begin"/>
      </w:r>
      <w:r>
        <w:instrText xml:space="preserve"> REF _Ref535514696 \h </w:instrText>
      </w:r>
      <w:r>
        <w:fldChar w:fldCharType="separate"/>
      </w:r>
      <w:r w:rsidRPr="0052788A">
        <w:t xml:space="preserve">Figure </w:t>
      </w:r>
      <w:r w:rsidRPr="0052788A">
        <w:rPr>
          <w:noProof/>
        </w:rPr>
        <w:t>17</w:t>
      </w:r>
      <w:r>
        <w:fldChar w:fldCharType="end"/>
      </w:r>
      <w:r>
        <w:t xml:space="preserve"> represent the minimum distances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that must be respected between a SAT UA and LOS UA or a LOS GRS depending on the frequency offset </w:t>
      </w:r>
      <m:oMath>
        <m:r>
          <w:rPr>
            <w:rFonts w:ascii="Cambria Math" w:hAnsi="Cambria Math"/>
          </w:rPr>
          <m:t>∆f</m:t>
        </m:r>
      </m:oMath>
      <w:r>
        <w:t xml:space="preserve"> required by the interference protection of the scenarios a) and b) (of paragraph </w:t>
      </w:r>
      <w:r>
        <w:fldChar w:fldCharType="begin"/>
      </w:r>
      <w:r>
        <w:instrText xml:space="preserve"> REF _Ref535515075 \r \h </w:instrText>
      </w:r>
      <w:r>
        <w:fldChar w:fldCharType="separate"/>
      </w:r>
      <w:r>
        <w:t>2.2.3.1</w:t>
      </w:r>
      <w:r>
        <w:fldChar w:fldCharType="end"/>
      </w:r>
      <w:r>
        <w:t xml:space="preserve">). It can be observed that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(∆f)</m:t>
        </m:r>
      </m:oMath>
      <w:r w:rsidRPr="0028011F">
        <w:t xml:space="preserve"> reaches an asymptote</w:t>
      </w:r>
      <w:r>
        <w:t xml:space="preserve"> for </w:t>
      </w:r>
      <m:oMath>
        <m:r>
          <w:rPr>
            <w:rFonts w:ascii="Cambria Math" w:hAnsi="Cambria Math"/>
          </w:rPr>
          <m:t>∆f&gt;1 MHz</m:t>
        </m:r>
      </m:oMath>
      <w:r>
        <w:t xml:space="preserve">, meaning that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cannot be decreased by augmenting the </w:t>
      </w:r>
      <w:r w:rsidR="00B11483">
        <w:t>frequency</w:t>
      </w:r>
      <w:r>
        <w:t xml:space="preserve"> offset after </w:t>
      </w:r>
      <m:oMath>
        <m:r>
          <w:rPr>
            <w:rFonts w:ascii="Cambria Math" w:hAnsi="Cambria Math"/>
          </w:rPr>
          <m:t>∆f&gt;1 MHz</m:t>
        </m:r>
      </m:oMath>
      <w:r>
        <w:t xml:space="preserve">. In order to decrease the minimum distance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other sources of interference attenuation, noted </w:t>
      </w:r>
      <m:oMath>
        <m:sSub>
          <m:sSubPr>
            <m:ctrlPr>
              <w:rPr>
                <w:rFonts w:ascii="Cambria Math" w:hAnsi="Cambria Math"/>
                <w:i/>
              </w:rPr>
            </m:ctrlPr>
          </m:sSubPr>
          <m:e>
            <m:r>
              <w:rPr>
                <w:rFonts w:ascii="Cambria Math" w:hAnsi="Cambria Math"/>
              </w:rPr>
              <m:t>A</m:t>
            </m:r>
          </m:e>
          <m:sub>
            <m:r>
              <w:rPr>
                <w:rFonts w:ascii="Cambria Math" w:hAnsi="Cambria Math"/>
              </w:rPr>
              <m:t>add</m:t>
            </m:r>
          </m:sub>
        </m:sSub>
      </m:oMath>
      <w:r>
        <w:t xml:space="preserve">, should be considered. </w:t>
      </w:r>
      <w:r>
        <w:fldChar w:fldCharType="begin"/>
      </w:r>
      <w:r>
        <w:instrText xml:space="preserve"> REF _Ref535517174 \h </w:instrText>
      </w:r>
      <w:r>
        <w:fldChar w:fldCharType="separate"/>
      </w:r>
      <w:r w:rsidR="0054761A" w:rsidRPr="00FB1953">
        <w:rPr>
          <w:szCs w:val="22"/>
        </w:rPr>
        <w:t xml:space="preserve">Table </w:t>
      </w:r>
      <w:r w:rsidR="0054761A">
        <w:rPr>
          <w:noProof/>
          <w:szCs w:val="22"/>
        </w:rPr>
        <w:t>12</w:t>
      </w:r>
      <w:r>
        <w:fldChar w:fldCharType="end"/>
      </w:r>
      <w:r>
        <w:t xml:space="preserve">, </w:t>
      </w:r>
      <w:r>
        <w:fldChar w:fldCharType="begin"/>
      </w:r>
      <w:r>
        <w:instrText xml:space="preserve"> REF _Ref535517180 \h </w:instrText>
      </w:r>
      <w:r>
        <w:fldChar w:fldCharType="separate"/>
      </w:r>
      <w:r w:rsidRPr="00FB1953">
        <w:rPr>
          <w:szCs w:val="22"/>
        </w:rPr>
        <w:t xml:space="preserve">Table </w:t>
      </w:r>
      <w:r>
        <w:rPr>
          <w:noProof/>
          <w:szCs w:val="22"/>
        </w:rPr>
        <w:t>13</w:t>
      </w:r>
      <w:r>
        <w:fldChar w:fldCharType="end"/>
      </w:r>
      <w:r>
        <w:t xml:space="preserve">, </w:t>
      </w:r>
      <w:r>
        <w:fldChar w:fldCharType="begin"/>
      </w:r>
      <w:r>
        <w:instrText xml:space="preserve"> REF _Ref535517190 \h </w:instrText>
      </w:r>
      <w:r>
        <w:fldChar w:fldCharType="separate"/>
      </w:r>
      <w:r w:rsidRPr="00FB1953">
        <w:rPr>
          <w:szCs w:val="22"/>
        </w:rPr>
        <w:t xml:space="preserve">Table </w:t>
      </w:r>
      <w:r>
        <w:rPr>
          <w:noProof/>
          <w:szCs w:val="22"/>
        </w:rPr>
        <w:t>14</w:t>
      </w:r>
      <w:r>
        <w:fldChar w:fldCharType="end"/>
      </w:r>
      <w:r>
        <w:t xml:space="preserve"> and </w:t>
      </w:r>
      <w:r>
        <w:fldChar w:fldCharType="begin"/>
      </w:r>
      <w:r>
        <w:instrText xml:space="preserve"> REF _Ref535517203 \h </w:instrText>
      </w:r>
      <w:r>
        <w:fldChar w:fldCharType="separate"/>
      </w:r>
      <w:r w:rsidRPr="00FB1953">
        <w:rPr>
          <w:szCs w:val="22"/>
        </w:rPr>
        <w:t xml:space="preserve">Table </w:t>
      </w:r>
      <w:r>
        <w:rPr>
          <w:noProof/>
          <w:szCs w:val="22"/>
        </w:rPr>
        <w:t>15</w:t>
      </w:r>
      <w:r>
        <w:fldChar w:fldCharType="end"/>
      </w:r>
      <w:r>
        <w:t xml:space="preserve"> provide the attenuation required on the interfering signal so that </w:t>
      </w:r>
      <m:oMath>
        <m:r>
          <w:rPr>
            <w:rFonts w:ascii="Cambria Math" w:hAnsi="Cambria Math"/>
          </w:rPr>
          <m:t>SIR</m:t>
        </m:r>
        <m:d>
          <m:dPr>
            <m:ctrlPr>
              <w:rPr>
                <w:rFonts w:ascii="Cambria Math" w:hAnsi="Cambria Math"/>
                <w:i/>
              </w:rPr>
            </m:ctrlPr>
          </m:dPr>
          <m:e>
            <m:r>
              <w:rPr>
                <w:rFonts w:ascii="Cambria Math" w:hAnsi="Cambria Math"/>
              </w:rPr>
              <m:t>∆f,</m:t>
            </m:r>
            <m:sSub>
              <m:sSubPr>
                <m:ctrlPr>
                  <w:rPr>
                    <w:rFonts w:ascii="Cambria Math" w:hAnsi="Cambria Math"/>
                    <w:i/>
                  </w:rPr>
                </m:ctrlPr>
              </m:sSubPr>
              <m:e>
                <m:r>
                  <w:rPr>
                    <w:rFonts w:ascii="Cambria Math" w:hAnsi="Cambria Math"/>
                  </w:rPr>
                  <m:t>d</m:t>
                </m:r>
              </m:e>
              <m:sub>
                <m:r>
                  <w:rPr>
                    <w:rFonts w:ascii="Cambria Math" w:hAnsi="Cambria Math"/>
                  </w:rPr>
                  <m:t>min</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&lt;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depending on the targeted value of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and frequency offset, for interference scenarios of a) and b). It can be observed that the SIR must be enhanced by a factor that varies from </w:t>
      </w:r>
      <w:r w:rsidRPr="00B46980">
        <w:rPr>
          <w:b/>
        </w:rPr>
        <w:t>17 dB to 50 dB</w:t>
      </w:r>
      <w:r>
        <w:t xml:space="preserve"> depending on the interference scenario, for a frequency offset </w:t>
      </w:r>
      <m:oMath>
        <m:r>
          <m:rPr>
            <m:sty m:val="bi"/>
          </m:rPr>
          <w:rPr>
            <w:rFonts w:ascii="Cambria Math" w:hAnsi="Cambria Math"/>
          </w:rPr>
          <m:t>∆f&gt;1 MHz</m:t>
        </m:r>
      </m:oMath>
      <w:r>
        <w:t xml:space="preserve">, to reach the minimum distance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=100 m</m:t>
        </m:r>
      </m:oMath>
      <w:r>
        <w:t>.</w:t>
      </w:r>
      <w:bookmarkEnd w:id="29"/>
    </w:p>
    <w:p w:rsidR="00353636" w:rsidRDefault="00353636" w:rsidP="00353636">
      <w:pPr>
        <w:pStyle w:val="5para"/>
      </w:pPr>
      <w:bookmarkStart w:id="30" w:name="_Ref535602382"/>
      <w:r w:rsidRPr="00962F63">
        <w:rPr>
          <w:b/>
        </w:rPr>
        <w:t>I</w:t>
      </w:r>
      <w:r>
        <w:rPr>
          <w:b/>
        </w:rPr>
        <w:t>nterference scenarios c) and d</w:t>
      </w:r>
      <w:r w:rsidRPr="00962F63">
        <w:rPr>
          <w:b/>
        </w:rPr>
        <w:t>):</w:t>
      </w:r>
      <w:r>
        <w:t xml:space="preserve"> </w:t>
      </w:r>
      <w:r>
        <w:fldChar w:fldCharType="begin"/>
      </w:r>
      <w:r>
        <w:instrText xml:space="preserve"> REF _Ref534994082 \h </w:instrText>
      </w:r>
      <w:r>
        <w:fldChar w:fldCharType="separate"/>
      </w:r>
      <w:r w:rsidR="00DC7EFB" w:rsidRPr="00AB0210">
        <w:t xml:space="preserve">Figure </w:t>
      </w:r>
      <w:r w:rsidR="00DC7EFB">
        <w:rPr>
          <w:noProof/>
        </w:rPr>
        <w:t>18</w:t>
      </w:r>
      <w:r>
        <w:fldChar w:fldCharType="end"/>
      </w:r>
      <w:r>
        <w:t xml:space="preserve"> represents the signal to interference ratios corresponding to the interference scenarios c) and d). </w:t>
      </w:r>
      <w:r>
        <w:fldChar w:fldCharType="begin"/>
      </w:r>
      <w:r>
        <w:instrText xml:space="preserve"> REF _Ref534993991 \h </w:instrText>
      </w:r>
      <w:r>
        <w:fldChar w:fldCharType="separate"/>
      </w:r>
      <w:r w:rsidRPr="00AB0210">
        <w:t xml:space="preserve">Table </w:t>
      </w:r>
      <w:r>
        <w:rPr>
          <w:noProof/>
        </w:rPr>
        <w:t>16</w:t>
      </w:r>
      <w:r>
        <w:fldChar w:fldCharType="end"/>
      </w:r>
      <w:r>
        <w:t xml:space="preserve"> provides the minimum frequency offset for which </w:t>
      </w:r>
      <m:oMath>
        <m:r>
          <w:rPr>
            <w:rFonts w:ascii="Cambria Math" w:hAnsi="Cambria Math"/>
          </w:rPr>
          <m:t>SIR</m:t>
        </m:r>
        <m:d>
          <m:dPr>
            <m:ctrlPr>
              <w:rPr>
                <w:rFonts w:ascii="Cambria Math" w:hAnsi="Cambria Math"/>
                <w:i/>
              </w:rPr>
            </m:ctrlPr>
          </m:dPr>
          <m:e>
            <m:r>
              <w:rPr>
                <w:rFonts w:ascii="Cambria Math" w:hAnsi="Cambria Math"/>
              </w:rPr>
              <m:t>∆f</m:t>
            </m:r>
          </m:e>
        </m:d>
        <m:r>
          <w:rPr>
            <w:rFonts w:ascii="Cambria Math" w:hAnsi="Cambria Math"/>
          </w:rPr>
          <m:t>&lt;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for different scenarios. Note that </w:t>
      </w:r>
      <m:oMath>
        <m:r>
          <w:rPr>
            <w:rFonts w:ascii="Cambria Math" w:hAnsi="Cambria Math"/>
          </w:rPr>
          <m:t>SIR</m:t>
        </m:r>
      </m:oMath>
      <w:r w:rsidR="00DC7EFB">
        <w:t xml:space="preserve"> </w:t>
      </w:r>
      <w:r>
        <w:t xml:space="preserve">does not depend on the interferer victim distance in these case because the distance UA-satellite is considered fixed (36000 km). It can be observed in </w:t>
      </w:r>
      <w:r>
        <w:fldChar w:fldCharType="begin"/>
      </w:r>
      <w:r>
        <w:instrText xml:space="preserve"> REF _Ref534993991 \h </w:instrText>
      </w:r>
      <w:r>
        <w:fldChar w:fldCharType="separate"/>
      </w:r>
      <w:r w:rsidRPr="00AB0210">
        <w:t xml:space="preserve">Table </w:t>
      </w:r>
      <w:r>
        <w:rPr>
          <w:noProof/>
        </w:rPr>
        <w:t>16</w:t>
      </w:r>
      <w:r>
        <w:fldChar w:fldCharType="end"/>
      </w:r>
      <w:r>
        <w:t xml:space="preserve"> that the minimum frequency offsets to prevent interference from SAT PL Tx to LOS UA Rx and from SAT PL Tx to LOS GRS Rx are respectively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r>
          <m:rPr>
            <m:sty m:val="bi"/>
          </m:rPr>
          <w:rPr>
            <w:rFonts w:ascii="Cambria Math" w:hAnsi="Cambria Math"/>
          </w:rPr>
          <m:t>=350 kHz</m:t>
        </m:r>
      </m:oMath>
      <w:r>
        <w:t xml:space="preserve"> and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r>
          <m:rPr>
            <m:sty m:val="bi"/>
          </m:rPr>
          <w:rPr>
            <w:rFonts w:ascii="Cambria Math" w:hAnsi="Cambria Math"/>
          </w:rPr>
          <m:t>=500 kHz</m:t>
        </m:r>
      </m:oMath>
      <w:r>
        <w:rPr>
          <w:b/>
        </w:rPr>
        <w:t xml:space="preserve">. </w:t>
      </w:r>
      <w:r>
        <w:t xml:space="preserve">The minimum frequency offset to prevent interference from LOS UA Tx to Sat PL Rx and from LOS GRS Tx to SAT PL Rx is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r>
          <m:rPr>
            <m:sty m:val="bi"/>
          </m:rPr>
          <w:rPr>
            <w:rFonts w:ascii="Cambria Math" w:hAnsi="Cambria Math"/>
          </w:rPr>
          <m:t>=200 kHz</m:t>
        </m:r>
      </m:oMath>
      <w:r>
        <w:t xml:space="preserve"> in both cases.</w:t>
      </w:r>
      <w:bookmarkEnd w:id="30"/>
      <w:r>
        <w:t xml:space="preserve"> </w:t>
      </w:r>
    </w:p>
    <w:p w:rsidR="00353636" w:rsidRPr="00AA2C3B" w:rsidRDefault="00B11483" w:rsidP="00353636">
      <w:pPr>
        <w:pStyle w:val="4para"/>
        <w:rPr>
          <w:u w:val="single"/>
        </w:rPr>
      </w:pPr>
      <w:bookmarkStart w:id="31" w:name="_Ref535227659"/>
      <w:r w:rsidRPr="00AA2C3B">
        <w:rPr>
          <w:u w:val="single"/>
        </w:rPr>
        <w:t>Recommendations</w:t>
      </w:r>
      <w:r w:rsidR="00353636" w:rsidRPr="00AA2C3B">
        <w:rPr>
          <w:u w:val="single"/>
        </w:rPr>
        <w:t>:</w:t>
      </w:r>
      <w:bookmarkEnd w:id="31"/>
    </w:p>
    <w:p w:rsidR="00353636" w:rsidRDefault="00353636" w:rsidP="00353636">
      <w:pPr>
        <w:pStyle w:val="5para"/>
      </w:pPr>
      <w:r>
        <w:t xml:space="preserve">It has been mentionned that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(∆f)</m:t>
        </m:r>
      </m:oMath>
      <w:r w:rsidRPr="0028011F">
        <w:t xml:space="preserve"> reaches an asymptote</w:t>
      </w:r>
      <w:r>
        <w:t xml:space="preserve"> for </w:t>
      </w:r>
      <m:oMath>
        <m:r>
          <w:rPr>
            <w:rFonts w:ascii="Cambria Math" w:hAnsi="Cambria Math"/>
          </w:rPr>
          <m:t>∆f&gt;1 MHz</m:t>
        </m:r>
      </m:oMath>
      <w:r>
        <w:t xml:space="preserve"> (even for lower </w:t>
      </w:r>
      <m:oMath>
        <m:r>
          <w:rPr>
            <w:rFonts w:ascii="Cambria Math" w:hAnsi="Cambria Math"/>
          </w:rPr>
          <m:t>∆f</m:t>
        </m:r>
      </m:oMath>
      <w:r>
        <w:t xml:space="preserve"> for some interference scenarios). Then, the minimum distance between a SAT UA and LOS UA/GRS cannot be decreased even with larger </w:t>
      </w:r>
      <m:oMath>
        <m:r>
          <w:rPr>
            <w:rFonts w:ascii="Cambria Math" w:hAnsi="Cambria Math"/>
          </w:rPr>
          <m:t>∆f</m:t>
        </m:r>
      </m:oMath>
      <w:r>
        <w:t xml:space="preserve">. This result is likely to impose </w:t>
      </w:r>
      <w:r w:rsidR="00B11483">
        <w:t>significant</w:t>
      </w:r>
      <w:r>
        <w:t xml:space="preserve"> no-fly zones to UAS on the Terrestrial or Satellite systems around other UAs or around LOS GRS. Then, as already proposed in </w:t>
      </w:r>
      <w:r>
        <w:fldChar w:fldCharType="begin"/>
      </w:r>
      <w:r>
        <w:instrText xml:space="preserve"> REF _Ref535515697 \r \h </w:instrText>
      </w:r>
      <w:r>
        <w:fldChar w:fldCharType="separate"/>
      </w:r>
      <w:r>
        <w:t>2.2.1.5</w:t>
      </w:r>
      <w:r>
        <w:fldChar w:fldCharType="end"/>
      </w:r>
      <w:r>
        <w:t xml:space="preserve">, some additional attenuation of the interfering signals should be considered, in order to decrease the </w:t>
      </w:r>
      <w:r w:rsidR="00B11483">
        <w:t>minimum</w:t>
      </w:r>
      <w:r>
        <w:t xml:space="preserve"> distance requirement to acceptable values (</w:t>
      </w:r>
      <w:r w:rsidR="00B11483">
        <w:t>typically</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&lt;100 m</m:t>
        </m:r>
      </m:oMath>
      <w:r>
        <w:t xml:space="preserve">). </w:t>
      </w:r>
    </w:p>
    <w:p w:rsidR="00353636" w:rsidRDefault="00353636" w:rsidP="00353636">
      <w:pPr>
        <w:pStyle w:val="5para"/>
      </w:pPr>
      <w:r>
        <w:t xml:space="preserve">Therefore, like in </w:t>
      </w:r>
      <w:r>
        <w:fldChar w:fldCharType="begin"/>
      </w:r>
      <w:r>
        <w:instrText xml:space="preserve"> REF _Ref535515697 \r \h </w:instrText>
      </w:r>
      <w:r>
        <w:fldChar w:fldCharType="separate"/>
      </w:r>
      <w:r>
        <w:t>2.2.1.5</w:t>
      </w:r>
      <w:r>
        <w:fldChar w:fldCharType="end"/>
      </w:r>
      <w:r>
        <w:t xml:space="preserve">, it has been decided to increase the out-of-band rejection of the transmitters and receivers masks with a factor </w:t>
      </w:r>
      <m:oMath>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(dB)</m:t>
        </m:r>
      </m:oMath>
      <w:r>
        <w:t xml:space="preserve">, with </w:t>
      </w:r>
      <m:oMath>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/2</m:t>
        </m:r>
      </m:oMath>
      <w:r>
        <w:t xml:space="preserve"> on the interferer out-of-band emissions and </w:t>
      </w:r>
      <m:oMath>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/2</m:t>
        </m:r>
      </m:oMath>
      <w:r>
        <w:t xml:space="preserve"> on the victim receiver out-of-band rejections, for the interference scenarios of a) and b). </w:t>
      </w:r>
      <w:r>
        <w:fldChar w:fldCharType="begin"/>
      </w:r>
      <w:r>
        <w:instrText xml:space="preserve"> REF _Ref535514662 \h </w:instrText>
      </w:r>
      <w:r>
        <w:fldChar w:fldCharType="separate"/>
      </w:r>
      <w:r w:rsidRPr="00586450">
        <w:t xml:space="preserve">Figure </w:t>
      </w:r>
      <w:r>
        <w:rPr>
          <w:noProof/>
        </w:rPr>
        <w:lastRenderedPageBreak/>
        <w:t>14</w:t>
      </w:r>
      <w:r>
        <w:fldChar w:fldCharType="end"/>
      </w:r>
      <w:r>
        <w:t xml:space="preserve">, </w:t>
      </w:r>
      <w:r>
        <w:fldChar w:fldCharType="begin"/>
      </w:r>
      <w:r>
        <w:instrText xml:space="preserve"> REF _Ref535514682 \h </w:instrText>
      </w:r>
      <w:r>
        <w:fldChar w:fldCharType="separate"/>
      </w:r>
      <w:r w:rsidRPr="00F1097A">
        <w:t xml:space="preserve">Figure </w:t>
      </w:r>
      <w:r>
        <w:rPr>
          <w:noProof/>
        </w:rPr>
        <w:t>15</w:t>
      </w:r>
      <w:r>
        <w:fldChar w:fldCharType="end"/>
      </w:r>
      <w:r>
        <w:t xml:space="preserve">, </w:t>
      </w:r>
      <w:r>
        <w:fldChar w:fldCharType="begin"/>
      </w:r>
      <w:r>
        <w:instrText xml:space="preserve"> REF _Ref535514690 \h </w:instrText>
      </w:r>
      <w:r>
        <w:fldChar w:fldCharType="separate"/>
      </w:r>
      <w:r w:rsidR="0054761A" w:rsidRPr="0025071A">
        <w:t xml:space="preserve">Figure </w:t>
      </w:r>
      <w:r w:rsidR="0054761A">
        <w:rPr>
          <w:noProof/>
        </w:rPr>
        <w:t>16</w:t>
      </w:r>
      <w:r>
        <w:fldChar w:fldCharType="end"/>
      </w:r>
      <w:r>
        <w:t xml:space="preserve"> and </w:t>
      </w:r>
      <w:r>
        <w:fldChar w:fldCharType="begin"/>
      </w:r>
      <w:r>
        <w:instrText xml:space="preserve"> REF _Ref535514696 \h </w:instrText>
      </w:r>
      <w:r>
        <w:fldChar w:fldCharType="separate"/>
      </w:r>
      <w:r w:rsidRPr="0052788A">
        <w:t xml:space="preserve">Figure </w:t>
      </w:r>
      <w:r w:rsidRPr="0052788A">
        <w:rPr>
          <w:noProof/>
        </w:rPr>
        <w:t>17</w:t>
      </w:r>
      <w:r>
        <w:fldChar w:fldCharType="end"/>
      </w:r>
      <w:r>
        <w:t xml:space="preserve"> represent the minimum distances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that must be respected between a SAT UA and LOS UA or a LOS GRS depending on the frequency offset </w:t>
      </w:r>
      <m:oMath>
        <m:r>
          <w:rPr>
            <w:rFonts w:ascii="Cambria Math" w:hAnsi="Cambria Math"/>
          </w:rPr>
          <m:t>∆f</m:t>
        </m:r>
      </m:oMath>
      <w:r>
        <w:t xml:space="preserve"> and on the attenuation </w:t>
      </w:r>
      <m:oMath>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 xml:space="preserve"> </m:t>
        </m:r>
      </m:oMath>
      <w:r>
        <w:t xml:space="preserve">considered. </w:t>
      </w:r>
    </w:p>
    <w:p w:rsidR="00353636" w:rsidRDefault="00353636" w:rsidP="00353636">
      <w:pPr>
        <w:pStyle w:val="6para"/>
      </w:pPr>
      <w:r>
        <w:t xml:space="preserve">The enhancements of the SIR necessary to reach </w:t>
      </w:r>
      <m:oMath>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&lt;100 m</m:t>
        </m:r>
      </m:oMath>
      <w:r>
        <w:t xml:space="preserve"> for the different interference scenarios are significant (from 17 dB to 50 dB in the worst case). Then, other possibilities to increase the SIR should be considered, like off-axis fading of antenna gains of the Satellite system and a more specific multipath and airframe loss model for the Satellite system. </w:t>
      </w:r>
    </w:p>
    <w:p w:rsidR="00353636" w:rsidRDefault="00353636" w:rsidP="00353636">
      <w:pPr>
        <w:pStyle w:val="6para"/>
      </w:pPr>
      <w:r>
        <w:t xml:space="preserve">It can be observed that the minimum distance depending on the frequency offset is not decreased after </w:t>
      </w:r>
      <m:oMath>
        <m:r>
          <m:rPr>
            <m:sty m:val="bi"/>
          </m:rPr>
          <w:rPr>
            <w:rFonts w:ascii="Cambria Math" w:hAnsi="Cambria Math"/>
          </w:rPr>
          <m:t>∆f&gt;1 MHz</m:t>
        </m:r>
      </m:oMath>
      <w:r>
        <w:rPr>
          <w:b/>
        </w:rPr>
        <w:t xml:space="preserve"> </w:t>
      </w:r>
      <w:r>
        <w:t xml:space="preserve">for the interference scenario a) and after </w:t>
      </w:r>
      <m:oMath>
        <m:r>
          <m:rPr>
            <m:sty m:val="bi"/>
          </m:rPr>
          <w:rPr>
            <w:rFonts w:ascii="Cambria Math" w:hAnsi="Cambria Math"/>
          </w:rPr>
          <m:t>∆f&gt;750 kHz</m:t>
        </m:r>
      </m:oMath>
      <w:r>
        <w:t xml:space="preserve"> for interference scenario b)</w:t>
      </w:r>
      <w:r>
        <w:rPr>
          <w:b/>
        </w:rPr>
        <w:t xml:space="preserve">. </w:t>
      </w:r>
      <w:r w:rsidRPr="00135647">
        <w:t>Moreover</w:t>
      </w:r>
      <w:r>
        <w:rPr>
          <w:b/>
        </w:rPr>
        <w:t xml:space="preserve">, </w:t>
      </w:r>
      <w:r w:rsidRPr="00DD3B60">
        <w:t>the</w:t>
      </w:r>
      <w:r>
        <w:t xml:space="preserve"> frequency separations between SAT PL and LOS UA/GRS required by </w:t>
      </w:r>
      <w:r w:rsidRPr="00DD3B60">
        <w:t>interference</w:t>
      </w:r>
      <w:r>
        <w:t xml:space="preserve"> </w:t>
      </w:r>
      <w:r w:rsidRPr="00DD3B60">
        <w:t>scenarios</w:t>
      </w:r>
      <w:r>
        <w:rPr>
          <w:b/>
        </w:rPr>
        <w:t xml:space="preserve"> </w:t>
      </w:r>
      <w:r>
        <w:t xml:space="preserve">c) and d) are lower than 750 kHz. </w:t>
      </w:r>
    </w:p>
    <w:p w:rsidR="00353636" w:rsidRDefault="00353636" w:rsidP="00353636">
      <w:pPr>
        <w:pStyle w:val="5para"/>
      </w:pPr>
      <w:r>
        <w:t xml:space="preserve">Therefore, a minimum required frequency separation of </w:t>
      </w:r>
      <w:r w:rsidRPr="00DD3B60">
        <w:rPr>
          <w:b/>
        </w:rPr>
        <w:t>1 MHz</w:t>
      </w:r>
      <w:r>
        <w:t xml:space="preserve"> could be </w:t>
      </w:r>
      <w:r w:rsidR="00B11483">
        <w:t>recommended</w:t>
      </w:r>
      <w:r>
        <w:t xml:space="preserve"> between the sub-bands reserved for Satellite Forward link and Terrestrial systems. A minimum required frequency separation of </w:t>
      </w:r>
      <w:r>
        <w:rPr>
          <w:b/>
        </w:rPr>
        <w:t>750 k</w:t>
      </w:r>
      <w:r w:rsidRPr="00DD3B60">
        <w:rPr>
          <w:b/>
        </w:rPr>
        <w:t>Hz</w:t>
      </w:r>
      <w:r>
        <w:t xml:space="preserve"> could be </w:t>
      </w:r>
      <w:r w:rsidR="00B11483">
        <w:t>recommended</w:t>
      </w:r>
      <w:r>
        <w:t xml:space="preserve"> between the sub-bands reserved for Satellite Return link and Terrestrial systems.</w:t>
      </w:r>
    </w:p>
    <w:p w:rsidR="00353636" w:rsidRDefault="00353636" w:rsidP="00353636">
      <w:pPr>
        <w:pStyle w:val="5para"/>
        <w:numPr>
          <w:ilvl w:val="0"/>
          <w:numId w:val="0"/>
        </w:numPr>
        <w:sectPr w:rsidR="00353636" w:rsidSect="00321127">
          <w:pgSz w:w="12242" w:h="15842" w:code="1"/>
          <w:pgMar w:top="1627" w:right="1247" w:bottom="1440" w:left="1247" w:header="1009" w:footer="720" w:gutter="0"/>
          <w:cols w:space="720"/>
          <w:docGrid w:linePitch="299"/>
        </w:sectPr>
      </w:pPr>
      <w:r>
        <w:t xml:space="preserve">. </w:t>
      </w:r>
    </w:p>
    <w:p w:rsidR="00353636" w:rsidRDefault="00353636" w:rsidP="00353636">
      <w:pPr>
        <w:pStyle w:val="1Heading"/>
      </w:pPr>
      <w:bookmarkStart w:id="32" w:name="_Ref535580828"/>
      <w:r>
        <w:lastRenderedPageBreak/>
        <w:t>CONCLUSION</w:t>
      </w:r>
      <w:bookmarkEnd w:id="32"/>
    </w:p>
    <w:p w:rsidR="00353636" w:rsidRDefault="00002650" w:rsidP="00002650">
      <w:pPr>
        <w:pStyle w:val="1Heading"/>
        <w:numPr>
          <w:ilvl w:val="1"/>
          <w:numId w:val="1"/>
        </w:numPr>
      </w:pPr>
      <w:r>
        <w:t>Conclusion on the compatibility study</w:t>
      </w:r>
    </w:p>
    <w:p w:rsidR="007B2081" w:rsidRPr="007B2081" w:rsidRDefault="007B2081" w:rsidP="007B2081">
      <w:pPr>
        <w:pStyle w:val="2para"/>
        <w:numPr>
          <w:ilvl w:val="0"/>
          <w:numId w:val="0"/>
        </w:numPr>
      </w:pPr>
      <w:r>
        <w:t>The implementation of both Terrestrial and Satellite system models considered in this study</w:t>
      </w:r>
      <w:r w:rsidR="00B11483">
        <w:t xml:space="preserve"> in the 5030-5091 MHz is</w:t>
      </w:r>
      <w:r>
        <w:t xml:space="preserve"> possible if the following </w:t>
      </w:r>
      <w:r w:rsidR="00B11483">
        <w:t>recommendations</w:t>
      </w:r>
      <w:r>
        <w:t xml:space="preserve"> on the interference protection are satisfied:</w:t>
      </w:r>
    </w:p>
    <w:p w:rsidR="00002650" w:rsidRPr="00922E6C" w:rsidRDefault="00002650" w:rsidP="00922E6C">
      <w:pPr>
        <w:pStyle w:val="3para"/>
        <w:spacing w:after="120"/>
        <w:rPr>
          <w:u w:val="single"/>
        </w:rPr>
      </w:pPr>
      <w:r w:rsidRPr="00922E6C">
        <w:rPr>
          <w:u w:val="single"/>
        </w:rPr>
        <w:t xml:space="preserve">Separation between two frequency channels assigned to </w:t>
      </w:r>
      <w:r w:rsidR="00922E6C" w:rsidRPr="00922E6C">
        <w:rPr>
          <w:u w:val="single"/>
        </w:rPr>
        <w:t>two distinct UAS on the</w:t>
      </w:r>
      <w:r w:rsidRPr="00922E6C">
        <w:rPr>
          <w:u w:val="single"/>
        </w:rPr>
        <w:t xml:space="preserve"> Terrestrial system</w:t>
      </w:r>
      <w:r w:rsidR="00922E6C">
        <w:rPr>
          <w:u w:val="single"/>
        </w:rPr>
        <w:t xml:space="preserve"> of width </w:t>
      </w:r>
      <m:oMath>
        <m:sSub>
          <m:sSubPr>
            <m:ctrlPr>
              <w:rPr>
                <w:rFonts w:ascii="Cambria Math" w:hAnsi="Cambria Math"/>
                <w:i/>
                <w:u w:val="single"/>
              </w:rPr>
            </m:ctrlPr>
          </m:sSubPr>
          <m:e>
            <m:r>
              <w:rPr>
                <w:rFonts w:ascii="Cambria Math" w:hAnsi="Cambria Math"/>
                <w:u w:val="single"/>
              </w:rPr>
              <m:t>B</m:t>
            </m:r>
          </m:e>
          <m:sub>
            <m:r>
              <w:rPr>
                <w:rFonts w:ascii="Cambria Math" w:hAnsi="Cambria Math"/>
                <w:u w:val="single"/>
              </w:rPr>
              <m:t>1</m:t>
            </m:r>
          </m:sub>
        </m:sSub>
      </m:oMath>
      <w:r w:rsidR="00922E6C">
        <w:rPr>
          <w:u w:val="single"/>
        </w:rPr>
        <w:t xml:space="preserve"> and </w:t>
      </w:r>
      <m:oMath>
        <m:sSub>
          <m:sSubPr>
            <m:ctrlPr>
              <w:rPr>
                <w:rFonts w:ascii="Cambria Math" w:hAnsi="Cambria Math"/>
                <w:i/>
                <w:u w:val="single"/>
              </w:rPr>
            </m:ctrlPr>
          </m:sSubPr>
          <m:e>
            <m:r>
              <w:rPr>
                <w:rFonts w:ascii="Cambria Math" w:hAnsi="Cambria Math"/>
                <w:u w:val="single"/>
              </w:rPr>
              <m:t>B</m:t>
            </m:r>
          </m:e>
          <m:sub>
            <m:r>
              <w:rPr>
                <w:rFonts w:ascii="Cambria Math" w:hAnsi="Cambria Math"/>
                <w:u w:val="single"/>
              </w:rPr>
              <m:t>2</m:t>
            </m:r>
          </m:sub>
        </m:sSub>
      </m:oMath>
      <w:r w:rsidRPr="00922E6C">
        <w:rPr>
          <w:u w:val="single"/>
        </w:rPr>
        <w:t>:</w:t>
      </w:r>
    </w:p>
    <w:p w:rsidR="00922E6C" w:rsidRDefault="00922E6C" w:rsidP="00922E6C">
      <w:pPr>
        <w:pStyle w:val="4para"/>
        <w:spacing w:after="120"/>
      </w:pPr>
      <w:r>
        <w:t>If the GRS of one UAS is never in the Radio-Line-of-Sight horizon of the UA of the other UAS, these two UAS may receive co-channel or adjacent frequency channel assignments.</w:t>
      </w:r>
    </w:p>
    <w:p w:rsidR="00922E6C" w:rsidRDefault="00922E6C" w:rsidP="00922E6C">
      <w:pPr>
        <w:pStyle w:val="4para"/>
        <w:spacing w:after="120"/>
      </w:pPr>
      <w:r>
        <w:t xml:space="preserve">If the GRS of one UAS is possibly in the Radio-Line-of-Sight horizon of the UA of the other UAS, these two UAS should receive non-adjacent frequency channel assignments (frequency separation </w:t>
      </w:r>
      <m:oMath>
        <m:r>
          <w:rPr>
            <w:rFonts w:ascii="Cambria Math" w:hAnsi="Cambria Math"/>
          </w:rPr>
          <m:t>∆f</m:t>
        </m:r>
      </m:oMath>
      <w:r>
        <w:t xml:space="preserve"> larger than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)/2</m:t>
        </m:r>
      </m:oMath>
      <w:r>
        <w:t>).</w:t>
      </w:r>
    </w:p>
    <w:p w:rsidR="00922E6C" w:rsidRDefault="00922E6C" w:rsidP="004C26E9">
      <w:pPr>
        <w:pStyle w:val="4para"/>
      </w:pPr>
      <w:r>
        <w:t xml:space="preserve">Even with significant frequency channel offsets, the minimum distance between the UA and the GRS of another UAS may be </w:t>
      </w:r>
      <w:r w:rsidR="004C26E9">
        <w:t xml:space="preserve">challenging. Therefore, an additional out-of-band attenuation of the interfering signal should be considered (23.5 dB so that the minimum distance is inferior to 100 m). This study showed that a possible way to </w:t>
      </w:r>
      <w:r w:rsidR="00EA7BAD">
        <w:t xml:space="preserve">apply </w:t>
      </w:r>
      <w:r w:rsidR="004C26E9">
        <w:t xml:space="preserve">this out-of band interferer rejection is to </w:t>
      </w:r>
      <w:r w:rsidR="00EA7BAD">
        <w:t>increase the out-of-band attenuation of the transmitted power spectrum density and the</w:t>
      </w:r>
      <w:r w:rsidR="00533E24">
        <w:t xml:space="preserve"> </w:t>
      </w:r>
      <w:r w:rsidR="00EA7BAD">
        <w:t xml:space="preserve">out-of-band rejection of the receiver frequency response (+12 dB attenuation for the frequency offsets </w:t>
      </w:r>
      <m:oMath>
        <m:r>
          <w:rPr>
            <w:rFonts w:ascii="Cambria Math" w:hAnsi="Cambria Math"/>
          </w:rPr>
          <m:t>∆f&gt;B</m:t>
        </m:r>
      </m:oMath>
      <w:r w:rsidR="00EA7BAD">
        <w:t xml:space="preserve"> of both masks). </w:t>
      </w:r>
    </w:p>
    <w:p w:rsidR="004C26E9" w:rsidRPr="004C26E9" w:rsidRDefault="004C26E9" w:rsidP="00EA7BAD">
      <w:pPr>
        <w:pStyle w:val="3para"/>
        <w:spacing w:after="120"/>
      </w:pPr>
      <w:r w:rsidRPr="00922E6C">
        <w:rPr>
          <w:u w:val="single"/>
        </w:rPr>
        <w:t xml:space="preserve">Separation between two frequency channels assigned to two distinct UAS on the </w:t>
      </w:r>
      <w:r>
        <w:rPr>
          <w:u w:val="single"/>
        </w:rPr>
        <w:t>Satellite</w:t>
      </w:r>
      <w:r w:rsidRPr="00922E6C">
        <w:rPr>
          <w:u w:val="single"/>
        </w:rPr>
        <w:t xml:space="preserve"> system</w:t>
      </w:r>
      <w:r>
        <w:rPr>
          <w:u w:val="single"/>
        </w:rPr>
        <w:t xml:space="preserve"> Return link of width </w:t>
      </w:r>
      <m:oMath>
        <m:sSub>
          <m:sSubPr>
            <m:ctrlPr>
              <w:rPr>
                <w:rFonts w:ascii="Cambria Math" w:hAnsi="Cambria Math"/>
                <w:i/>
                <w:u w:val="single"/>
              </w:rPr>
            </m:ctrlPr>
          </m:sSubPr>
          <m:e>
            <m:r>
              <w:rPr>
                <w:rFonts w:ascii="Cambria Math" w:hAnsi="Cambria Math"/>
                <w:u w:val="single"/>
              </w:rPr>
              <m:t>B</m:t>
            </m:r>
          </m:e>
          <m:sub>
            <m:r>
              <w:rPr>
                <w:rFonts w:ascii="Cambria Math" w:hAnsi="Cambria Math"/>
                <w:u w:val="single"/>
              </w:rPr>
              <m:t>1</m:t>
            </m:r>
          </m:sub>
        </m:sSub>
      </m:oMath>
      <w:r>
        <w:rPr>
          <w:u w:val="single"/>
        </w:rPr>
        <w:t xml:space="preserve"> and </w:t>
      </w:r>
      <m:oMath>
        <m:sSub>
          <m:sSubPr>
            <m:ctrlPr>
              <w:rPr>
                <w:rFonts w:ascii="Cambria Math" w:hAnsi="Cambria Math"/>
                <w:i/>
                <w:u w:val="single"/>
              </w:rPr>
            </m:ctrlPr>
          </m:sSubPr>
          <m:e>
            <m:r>
              <w:rPr>
                <w:rFonts w:ascii="Cambria Math" w:hAnsi="Cambria Math"/>
                <w:u w:val="single"/>
              </w:rPr>
              <m:t>B</m:t>
            </m:r>
          </m:e>
          <m:sub>
            <m:r>
              <w:rPr>
                <w:rFonts w:ascii="Cambria Math" w:hAnsi="Cambria Math"/>
                <w:u w:val="single"/>
              </w:rPr>
              <m:t>2</m:t>
            </m:r>
          </m:sub>
        </m:sSub>
      </m:oMath>
      <w:r w:rsidRPr="00922E6C">
        <w:rPr>
          <w:u w:val="single"/>
        </w:rPr>
        <w:t>:</w:t>
      </w:r>
    </w:p>
    <w:p w:rsidR="004C26E9" w:rsidRDefault="00EC5F5E" w:rsidP="000B0575">
      <w:pPr>
        <w:pStyle w:val="4para"/>
      </w:pPr>
      <w:r>
        <w:t xml:space="preserve">The frequency channels assigned to </w:t>
      </w:r>
      <m:oMath>
        <m:sSub>
          <m:sSubPr>
            <m:ctrlPr>
              <w:rPr>
                <w:rFonts w:ascii="Cambria Math" w:hAnsi="Cambria Math"/>
                <w:i/>
              </w:rPr>
            </m:ctrlPr>
          </m:sSubPr>
          <m:e>
            <m:r>
              <w:rPr>
                <w:rFonts w:ascii="Cambria Math" w:hAnsi="Cambria Math"/>
              </w:rPr>
              <m:t>UAS</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UAS</m:t>
            </m:r>
          </m:e>
          <m:sub>
            <m:r>
              <w:rPr>
                <w:rFonts w:ascii="Cambria Math" w:hAnsi="Cambria Math"/>
              </w:rPr>
              <m:t>2</m:t>
            </m:r>
          </m:sub>
        </m:sSub>
      </m:oMath>
      <w:r>
        <w:t xml:space="preserve"> </w:t>
      </w:r>
      <w:r w:rsidR="000B0575">
        <w:t xml:space="preserve">on the Satellite Return sub-band </w:t>
      </w:r>
      <w:r>
        <w:t xml:space="preserve">should be separated by at least </w:t>
      </w:r>
      <m:oMath>
        <m:r>
          <w:rPr>
            <w:rFonts w:ascii="Cambria Math" w:hAnsi="Cambria Math"/>
          </w:rPr>
          <m:t>∆f&gt;</m:t>
        </m:r>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)/2+10 kHz</m:t>
        </m:r>
      </m:oMath>
      <w:r>
        <w:t xml:space="preserve">. </w:t>
      </w:r>
    </w:p>
    <w:p w:rsidR="00EC5F5E" w:rsidRDefault="000B0575" w:rsidP="000B0575">
      <w:pPr>
        <w:pStyle w:val="3para"/>
        <w:spacing w:after="120"/>
        <w:rPr>
          <w:u w:val="single"/>
        </w:rPr>
      </w:pPr>
      <w:r w:rsidRPr="000B0575">
        <w:rPr>
          <w:u w:val="single"/>
        </w:rPr>
        <w:t xml:space="preserve">Separation between two frequency channels assigned to two distinct </w:t>
      </w:r>
      <w:r>
        <w:rPr>
          <w:u w:val="single"/>
        </w:rPr>
        <w:t xml:space="preserve">Satellite Forward channel links of width </w:t>
      </w:r>
      <m:oMath>
        <m:r>
          <w:rPr>
            <w:rFonts w:ascii="Cambria Math" w:hAnsi="Cambria Math"/>
            <w:u w:val="single"/>
          </w:rPr>
          <m:t>B</m:t>
        </m:r>
      </m:oMath>
      <w:r w:rsidRPr="000B0575">
        <w:rPr>
          <w:u w:val="single"/>
        </w:rPr>
        <w:t>:</w:t>
      </w:r>
    </w:p>
    <w:p w:rsidR="000B0575" w:rsidRDefault="000B0575" w:rsidP="000B0575">
      <w:pPr>
        <w:pStyle w:val="4para"/>
      </w:pPr>
      <w:r>
        <w:t xml:space="preserve">The frequency channels assigned to Forward link 1 and Forward link 2 on the Forward link sub-band should be spaced by at least </w:t>
      </w:r>
      <m:oMath>
        <m:r>
          <w:rPr>
            <w:rFonts w:ascii="Cambria Math" w:hAnsi="Cambria Math"/>
          </w:rPr>
          <m:t>∆f&gt;B</m:t>
        </m:r>
      </m:oMath>
      <w:r>
        <w:t xml:space="preserve"> (with </w:t>
      </w:r>
      <m:oMath>
        <m:r>
          <w:rPr>
            <w:rFonts w:ascii="Cambria Math" w:hAnsi="Cambria Math"/>
          </w:rPr>
          <m:t>B=800 kHz</m:t>
        </m:r>
      </m:oMath>
      <w:r>
        <w:t xml:space="preserve">) according to the assumptions of </w:t>
      </w:r>
      <w:hyperlink w:anchor="Ref4" w:history="1">
        <w:r w:rsidRPr="000B0575">
          <w:rPr>
            <w:rStyle w:val="Hyperlink"/>
          </w:rPr>
          <w:t>[4]</w:t>
        </w:r>
      </w:hyperlink>
      <w:r>
        <w:t>.</w:t>
      </w:r>
    </w:p>
    <w:p w:rsidR="000B0575" w:rsidRPr="000B0575" w:rsidRDefault="000B0575" w:rsidP="00F76B9E">
      <w:pPr>
        <w:pStyle w:val="3para"/>
        <w:spacing w:after="120"/>
        <w:rPr>
          <w:u w:val="single"/>
        </w:rPr>
      </w:pPr>
      <w:r w:rsidRPr="000B0575">
        <w:rPr>
          <w:u w:val="single"/>
        </w:rPr>
        <w:t>Separation between a frequency channel assigned to an UAS on the terrestrial system and an UAS on the Satellite system:</w:t>
      </w:r>
    </w:p>
    <w:p w:rsidR="00F76B9E" w:rsidRDefault="000B0575" w:rsidP="00F76B9E">
      <w:pPr>
        <w:pStyle w:val="4para"/>
        <w:spacing w:after="120"/>
      </w:pPr>
      <w:r>
        <w:t xml:space="preserve"> </w:t>
      </w:r>
      <w:r w:rsidR="00F76B9E">
        <w:t xml:space="preserve">A minimum separation of </w:t>
      </w:r>
      <m:oMath>
        <m:r>
          <w:rPr>
            <w:rFonts w:ascii="Cambria Math" w:hAnsi="Cambria Math"/>
          </w:rPr>
          <m:t>∆f&gt;1 MHz</m:t>
        </m:r>
      </m:oMath>
      <w:r>
        <w:t xml:space="preserve"> </w:t>
      </w:r>
      <w:r w:rsidR="00F76B9E">
        <w:t>is recommended between the frequency channel assigned to one UAS on the Terrestrial system and any Satellite Forward link frequency channel.</w:t>
      </w:r>
    </w:p>
    <w:p w:rsidR="00F76B9E" w:rsidRDefault="00F76B9E" w:rsidP="00F76B9E">
      <w:pPr>
        <w:pStyle w:val="4para"/>
        <w:spacing w:after="120"/>
      </w:pPr>
      <w:r>
        <w:t xml:space="preserve">A minimum separation of </w:t>
      </w:r>
      <m:oMath>
        <m:r>
          <w:rPr>
            <w:rFonts w:ascii="Cambria Math" w:hAnsi="Cambria Math"/>
          </w:rPr>
          <m:t>∆f&gt;750 kHz</m:t>
        </m:r>
      </m:oMath>
      <w:r>
        <w:t xml:space="preserve"> is recommended between the frequency channel assigned to one UAS on the Terrestrial system and the frequency channel of any UAS on the Satellite Return link.</w:t>
      </w:r>
    </w:p>
    <w:p w:rsidR="00002650" w:rsidRDefault="00F76B9E" w:rsidP="00F76B9E">
      <w:pPr>
        <w:pStyle w:val="4para"/>
        <w:spacing w:after="120"/>
      </w:pPr>
      <w:bookmarkStart w:id="33" w:name="_Ref535588663"/>
      <w:r>
        <w:t>Even with significant frequency channel offsets, the minimum distance between any UA of the Satellite system with UA or GRS of an UAS on the Terrestrial system may be challenging.</w:t>
      </w:r>
      <w:r w:rsidRPr="00F76B9E">
        <w:t xml:space="preserve"> </w:t>
      </w:r>
      <w:r>
        <w:t>Therefore, an additional out-of-band attenuation of the interfering signal should be considered (50 dB so that the minimum distance is inferior to 100 m). Different solutions should be envisaged to increase the Signal-to-interference ratio in this case:</w:t>
      </w:r>
      <w:bookmarkEnd w:id="33"/>
    </w:p>
    <w:p w:rsidR="00F76B9E" w:rsidRDefault="00533E24" w:rsidP="00F76B9E">
      <w:pPr>
        <w:pStyle w:val="4para"/>
        <w:numPr>
          <w:ilvl w:val="0"/>
          <w:numId w:val="36"/>
        </w:numPr>
        <w:spacing w:after="120"/>
      </w:pPr>
      <w:r>
        <w:t>Increase the out-of-band attenuation of the transmitted power spectrum density and the out-of-band rejection of the receiver frequency response.</w:t>
      </w:r>
    </w:p>
    <w:p w:rsidR="00533E24" w:rsidRDefault="00533E24" w:rsidP="00F76B9E">
      <w:pPr>
        <w:pStyle w:val="4para"/>
        <w:numPr>
          <w:ilvl w:val="0"/>
          <w:numId w:val="36"/>
        </w:numPr>
        <w:spacing w:after="120"/>
      </w:pPr>
      <w:r>
        <w:t>Consider an off-axis attenuation of the gain of the transmitted interfering signal.</w:t>
      </w:r>
    </w:p>
    <w:p w:rsidR="00533E24" w:rsidRPr="00002650" w:rsidRDefault="00533E24" w:rsidP="00F76B9E">
      <w:pPr>
        <w:pStyle w:val="4para"/>
        <w:numPr>
          <w:ilvl w:val="0"/>
          <w:numId w:val="36"/>
        </w:numPr>
        <w:spacing w:after="120"/>
      </w:pPr>
      <w:r>
        <w:lastRenderedPageBreak/>
        <w:t>Consider another multipath and airframe loss model more specific to Satellite systems.</w:t>
      </w:r>
    </w:p>
    <w:p w:rsidR="00002650" w:rsidRDefault="00002650" w:rsidP="00002650">
      <w:pPr>
        <w:pStyle w:val="1Heading"/>
        <w:numPr>
          <w:ilvl w:val="1"/>
          <w:numId w:val="1"/>
        </w:numPr>
      </w:pPr>
      <w:r>
        <w:t>Perspectives of the study</w:t>
      </w:r>
    </w:p>
    <w:p w:rsidR="00F16E2F" w:rsidRDefault="00F16E2F" w:rsidP="00F16E2F">
      <w:pPr>
        <w:pStyle w:val="3para"/>
        <w:ind w:left="0" w:firstLine="0"/>
      </w:pPr>
      <w:r>
        <w:t xml:space="preserve">The results presented all along this study showed that for some interference scenarios, even large frequency offsets between interferer and victim could not provide sufficient interference protection, leading to eventually </w:t>
      </w:r>
      <w:r w:rsidR="00B11483">
        <w:t>non-realistic</w:t>
      </w:r>
      <w:r>
        <w:t xml:space="preserve"> minimum distances between interferer and victim. In those cases, additional interferer attenuations are required. Different possibilities were proposed in paragraph </w:t>
      </w:r>
      <w:r>
        <w:fldChar w:fldCharType="begin"/>
      </w:r>
      <w:r>
        <w:instrText xml:space="preserve"> REF _Ref535588663 \r \h </w:instrText>
      </w:r>
      <w:r>
        <w:fldChar w:fldCharType="separate"/>
      </w:r>
      <w:r>
        <w:t>3.1.4.3</w:t>
      </w:r>
      <w:r>
        <w:fldChar w:fldCharType="end"/>
      </w:r>
      <w:r>
        <w:t xml:space="preserve"> to enhance the signal-to-interference ratio (out-of-band rejection, off-axis gain attenuation, multipath </w:t>
      </w:r>
      <w:r w:rsidR="00B11483">
        <w:t>model …)</w:t>
      </w:r>
      <w:r>
        <w:t>. Those different possibilities should be investigated in more details and tested in another study.</w:t>
      </w:r>
    </w:p>
    <w:p w:rsidR="007B2081" w:rsidRDefault="007B2081" w:rsidP="00F16E2F">
      <w:pPr>
        <w:pStyle w:val="3para"/>
        <w:ind w:left="0" w:firstLine="0"/>
      </w:pPr>
      <w:r>
        <w:t xml:space="preserve">In this study, the assumptions on the Satellite system currently developed by the EUROCAE WG-105 were only partially available. When this MOPS will be published, this study should be conducted on the standardized </w:t>
      </w:r>
      <w:r w:rsidR="00B11483">
        <w:t>Satellite</w:t>
      </w:r>
      <w:r>
        <w:t xml:space="preserve"> C2 link system provided in the MOPS, for more consolidated results.</w:t>
      </w:r>
    </w:p>
    <w:p w:rsidR="007B2081" w:rsidRPr="007B2081" w:rsidRDefault="00F16E2F" w:rsidP="00F16E2F">
      <w:pPr>
        <w:pStyle w:val="3para"/>
        <w:ind w:left="0" w:firstLine="0"/>
      </w:pPr>
      <w:r>
        <w:t xml:space="preserve">It was also </w:t>
      </w:r>
      <w:r w:rsidR="00B11483">
        <w:t>mentioned</w:t>
      </w:r>
      <w:r>
        <w:t xml:space="preserve"> that the NASA Phase 2 sub-project of UAS integration in the National Airspace (NAS) is underway. This project should lead to another standardized Satellite C2 link model. The compatibility of this Satellite system with the </w:t>
      </w:r>
      <w:r w:rsidR="00B11483">
        <w:t>Terrestrial</w:t>
      </w:r>
      <w:r>
        <w:t xml:space="preserve"> C2 link standardized in the MOPS DO-362 </w:t>
      </w:r>
      <w:hyperlink w:anchor="Ref3" w:history="1">
        <w:r w:rsidRPr="00F16E2F">
          <w:rPr>
            <w:rStyle w:val="Hyperlink"/>
          </w:rPr>
          <w:t>[3]</w:t>
        </w:r>
      </w:hyperlink>
      <w:r>
        <w:t xml:space="preserve"> should also be investigated. </w:t>
      </w:r>
    </w:p>
    <w:p w:rsidR="00D326C3" w:rsidRPr="00D326C3" w:rsidRDefault="00D326C3" w:rsidP="00D326C3">
      <w:pPr>
        <w:pStyle w:val="2para"/>
        <w:numPr>
          <w:ilvl w:val="0"/>
          <w:numId w:val="0"/>
        </w:numPr>
      </w:pPr>
    </w:p>
    <w:p w:rsidR="00353636" w:rsidRDefault="00353636" w:rsidP="00353636">
      <w:pPr>
        <w:spacing w:before="600"/>
        <w:jc w:val="center"/>
      </w:pPr>
      <w:r>
        <w:t>— END —</w:t>
      </w:r>
    </w:p>
    <w:p w:rsidR="00353636" w:rsidRDefault="00353636" w:rsidP="00353636">
      <w:pPr>
        <w:spacing w:after="240"/>
        <w:jc w:val="center"/>
        <w:rPr>
          <w:b/>
          <w:sz w:val="28"/>
        </w:rPr>
      </w:pPr>
      <w:r>
        <w:br w:type="page"/>
      </w:r>
      <w:r w:rsidRPr="00DB3D8B">
        <w:rPr>
          <w:b/>
          <w:sz w:val="28"/>
        </w:rPr>
        <w:lastRenderedPageBreak/>
        <w:t>ANNEX 1 – REFERENCE DOCUMENTS</w:t>
      </w:r>
    </w:p>
    <w:p w:rsidR="00353636" w:rsidRDefault="00353636" w:rsidP="00353636">
      <w:pPr>
        <w:jc w:val="center"/>
        <w:rPr>
          <w:b/>
          <w:sz w:val="28"/>
        </w:rPr>
      </w:pPr>
    </w:p>
    <w:tbl>
      <w:tblPr>
        <w:tblStyle w:val="TableGrid"/>
        <w:tblW w:w="0" w:type="auto"/>
        <w:tblLayout w:type="fixed"/>
        <w:tblLook w:val="04A0" w:firstRow="1" w:lastRow="0" w:firstColumn="1" w:lastColumn="0" w:noHBand="0" w:noVBand="1"/>
      </w:tblPr>
      <w:tblGrid>
        <w:gridCol w:w="704"/>
        <w:gridCol w:w="851"/>
        <w:gridCol w:w="4536"/>
        <w:gridCol w:w="1984"/>
        <w:gridCol w:w="1663"/>
      </w:tblGrid>
      <w:tr w:rsidR="00353636" w:rsidTr="00321127">
        <w:tc>
          <w:tcPr>
            <w:tcW w:w="704" w:type="dxa"/>
            <w:vAlign w:val="center"/>
          </w:tcPr>
          <w:p w:rsidR="00353636" w:rsidRPr="00BA4ADE" w:rsidRDefault="00353636" w:rsidP="00321127">
            <w:pPr>
              <w:jc w:val="center"/>
              <w:rPr>
                <w:b/>
                <w:lang w:val="en-US"/>
              </w:rPr>
            </w:pPr>
            <w:r w:rsidRPr="00BA4ADE">
              <w:rPr>
                <w:b/>
                <w:lang w:val="en-US"/>
              </w:rPr>
              <w:t>ID</w:t>
            </w:r>
          </w:p>
        </w:tc>
        <w:tc>
          <w:tcPr>
            <w:tcW w:w="851" w:type="dxa"/>
            <w:vAlign w:val="center"/>
          </w:tcPr>
          <w:p w:rsidR="00353636" w:rsidRPr="00BA4ADE" w:rsidRDefault="00353636" w:rsidP="00321127">
            <w:pPr>
              <w:jc w:val="center"/>
              <w:rPr>
                <w:b/>
                <w:lang w:val="en-US"/>
              </w:rPr>
            </w:pPr>
            <w:r w:rsidRPr="00BA4ADE">
              <w:rPr>
                <w:b/>
                <w:lang w:val="en-US"/>
              </w:rPr>
              <w:t>Date</w:t>
            </w:r>
          </w:p>
        </w:tc>
        <w:tc>
          <w:tcPr>
            <w:tcW w:w="4536" w:type="dxa"/>
            <w:vAlign w:val="center"/>
          </w:tcPr>
          <w:p w:rsidR="00353636" w:rsidRPr="00BA4ADE" w:rsidRDefault="00353636" w:rsidP="00321127">
            <w:pPr>
              <w:jc w:val="center"/>
              <w:rPr>
                <w:b/>
                <w:lang w:val="en-US"/>
              </w:rPr>
            </w:pPr>
            <w:r w:rsidRPr="00BA4ADE">
              <w:rPr>
                <w:b/>
                <w:lang w:val="en-US"/>
              </w:rPr>
              <w:t>Document</w:t>
            </w:r>
          </w:p>
        </w:tc>
        <w:tc>
          <w:tcPr>
            <w:tcW w:w="1984" w:type="dxa"/>
            <w:vAlign w:val="center"/>
          </w:tcPr>
          <w:p w:rsidR="00353636" w:rsidRPr="00BA4ADE" w:rsidRDefault="00353636" w:rsidP="00321127">
            <w:pPr>
              <w:jc w:val="center"/>
              <w:rPr>
                <w:b/>
                <w:lang w:val="en-US"/>
              </w:rPr>
            </w:pPr>
            <w:r w:rsidRPr="00BA4ADE">
              <w:rPr>
                <w:b/>
                <w:lang w:val="en-US"/>
              </w:rPr>
              <w:t>Authors</w:t>
            </w:r>
          </w:p>
        </w:tc>
        <w:tc>
          <w:tcPr>
            <w:tcW w:w="1663" w:type="dxa"/>
            <w:vAlign w:val="center"/>
          </w:tcPr>
          <w:p w:rsidR="00353636" w:rsidRPr="00BA4ADE" w:rsidRDefault="00353636" w:rsidP="00321127">
            <w:pPr>
              <w:jc w:val="center"/>
              <w:rPr>
                <w:b/>
                <w:lang w:val="en-US"/>
              </w:rPr>
            </w:pPr>
            <w:r w:rsidRPr="00BA4ADE">
              <w:rPr>
                <w:b/>
                <w:lang w:val="en-US"/>
              </w:rPr>
              <w:t>Reference of the document</w:t>
            </w:r>
          </w:p>
        </w:tc>
      </w:tr>
      <w:tr w:rsidR="00353636" w:rsidTr="00321127">
        <w:tc>
          <w:tcPr>
            <w:tcW w:w="704" w:type="dxa"/>
            <w:vAlign w:val="center"/>
          </w:tcPr>
          <w:p w:rsidR="00353636" w:rsidRPr="00BA4ADE" w:rsidRDefault="00353636" w:rsidP="00321127">
            <w:pPr>
              <w:spacing w:before="120" w:after="120"/>
              <w:jc w:val="center"/>
              <w:rPr>
                <w:b/>
                <w:lang w:val="en-US"/>
              </w:rPr>
            </w:pPr>
            <w:bookmarkStart w:id="34" w:name="Ref1"/>
            <w:r w:rsidRPr="00BA4ADE">
              <w:rPr>
                <w:b/>
                <w:lang w:val="en-US"/>
              </w:rPr>
              <w:t>[1]</w:t>
            </w:r>
            <w:bookmarkEnd w:id="34"/>
          </w:p>
        </w:tc>
        <w:tc>
          <w:tcPr>
            <w:tcW w:w="851" w:type="dxa"/>
            <w:vAlign w:val="center"/>
          </w:tcPr>
          <w:p w:rsidR="00353636" w:rsidRPr="00FF4D77" w:rsidRDefault="00353636" w:rsidP="00321127">
            <w:pPr>
              <w:spacing w:before="120" w:after="120"/>
              <w:jc w:val="center"/>
              <w:rPr>
                <w:lang w:val="en-US"/>
              </w:rPr>
            </w:pPr>
            <w:r>
              <w:rPr>
                <w:lang w:val="en-US"/>
              </w:rPr>
              <w:t>Sept. 2016</w:t>
            </w:r>
          </w:p>
        </w:tc>
        <w:tc>
          <w:tcPr>
            <w:tcW w:w="4536" w:type="dxa"/>
            <w:vAlign w:val="center"/>
          </w:tcPr>
          <w:p w:rsidR="00353636" w:rsidRDefault="00353636" w:rsidP="00321127">
            <w:pPr>
              <w:spacing w:before="120" w:after="120"/>
              <w:jc w:val="center"/>
              <w:rPr>
                <w:lang w:val="en-US"/>
              </w:rPr>
            </w:pPr>
            <w:r w:rsidRPr="00FF4D77">
              <w:rPr>
                <w:lang w:val="en-US"/>
              </w:rPr>
              <w:t>On the Sharing</w:t>
            </w:r>
            <w:r>
              <w:rPr>
                <w:b/>
                <w:lang w:val="en-US"/>
              </w:rPr>
              <w:t xml:space="preserve"> </w:t>
            </w:r>
            <w:r>
              <w:rPr>
                <w:lang w:val="en-US"/>
              </w:rPr>
              <w:t>of the AMS(R)S assignment in the 5030-5091 MHz frequency band between a satellite and a terrestrial system to provide UAS C2</w:t>
            </w:r>
          </w:p>
        </w:tc>
        <w:tc>
          <w:tcPr>
            <w:tcW w:w="1984" w:type="dxa"/>
            <w:vAlign w:val="center"/>
          </w:tcPr>
          <w:p w:rsidR="00353636" w:rsidRDefault="00353636" w:rsidP="00321127">
            <w:pPr>
              <w:jc w:val="center"/>
              <w:rPr>
                <w:lang w:val="en-US"/>
              </w:rPr>
            </w:pPr>
            <w:r>
              <w:rPr>
                <w:lang w:val="en-US"/>
              </w:rPr>
              <w:t>C. Fleury</w:t>
            </w:r>
          </w:p>
          <w:p w:rsidR="00353636" w:rsidRDefault="00353636" w:rsidP="00321127">
            <w:pPr>
              <w:jc w:val="center"/>
              <w:rPr>
                <w:lang w:val="en-US"/>
              </w:rPr>
            </w:pPr>
            <w:r>
              <w:rPr>
                <w:lang w:val="en-US"/>
              </w:rPr>
              <w:t>N. Van Wambecke</w:t>
            </w:r>
          </w:p>
          <w:p w:rsidR="00353636" w:rsidRDefault="00353636" w:rsidP="00321127">
            <w:pPr>
              <w:jc w:val="center"/>
              <w:rPr>
                <w:lang w:val="en-US"/>
              </w:rPr>
            </w:pPr>
            <w:r>
              <w:rPr>
                <w:lang w:val="en-US"/>
              </w:rPr>
              <w:t>J. Mettrop</w:t>
            </w:r>
          </w:p>
          <w:p w:rsidR="00353636" w:rsidRDefault="00353636" w:rsidP="00321127">
            <w:pPr>
              <w:jc w:val="center"/>
              <w:rPr>
                <w:lang w:val="en-US"/>
              </w:rPr>
            </w:pPr>
            <w:r>
              <w:rPr>
                <w:lang w:val="en-US"/>
              </w:rPr>
              <w:t>A. Munro</w:t>
            </w:r>
          </w:p>
        </w:tc>
        <w:tc>
          <w:tcPr>
            <w:tcW w:w="1663" w:type="dxa"/>
            <w:vAlign w:val="center"/>
          </w:tcPr>
          <w:p w:rsidR="00353636" w:rsidRPr="00D876D7" w:rsidRDefault="00353636" w:rsidP="00321127">
            <w:pPr>
              <w:spacing w:before="120" w:after="120"/>
              <w:jc w:val="center"/>
              <w:rPr>
                <w:b/>
                <w:lang w:val="en-US"/>
              </w:rPr>
            </w:pPr>
            <w:r w:rsidRPr="00D876D7">
              <w:rPr>
                <w:b/>
                <w:lang w:val="en-US"/>
              </w:rPr>
              <w:t>FSMP-WG/03-WP/10</w:t>
            </w:r>
          </w:p>
        </w:tc>
      </w:tr>
      <w:tr w:rsidR="00353636" w:rsidTr="00321127">
        <w:tc>
          <w:tcPr>
            <w:tcW w:w="704" w:type="dxa"/>
            <w:vAlign w:val="center"/>
          </w:tcPr>
          <w:p w:rsidR="00353636" w:rsidRPr="00BA4ADE" w:rsidRDefault="00353636" w:rsidP="00321127">
            <w:pPr>
              <w:spacing w:before="120" w:after="120"/>
              <w:jc w:val="center"/>
              <w:rPr>
                <w:b/>
                <w:lang w:val="en-US"/>
              </w:rPr>
            </w:pPr>
            <w:bookmarkStart w:id="35" w:name="Ref2"/>
            <w:r>
              <w:rPr>
                <w:b/>
                <w:lang w:val="en-US"/>
              </w:rPr>
              <w:t>[2]</w:t>
            </w:r>
            <w:bookmarkEnd w:id="35"/>
          </w:p>
        </w:tc>
        <w:tc>
          <w:tcPr>
            <w:tcW w:w="851" w:type="dxa"/>
            <w:vAlign w:val="center"/>
          </w:tcPr>
          <w:p w:rsidR="00353636" w:rsidRPr="00FF4D77" w:rsidRDefault="00353636" w:rsidP="00321127">
            <w:pPr>
              <w:spacing w:before="120" w:after="120"/>
              <w:jc w:val="center"/>
              <w:rPr>
                <w:lang w:val="en-US"/>
              </w:rPr>
            </w:pPr>
            <w:r>
              <w:rPr>
                <w:lang w:val="en-US"/>
              </w:rPr>
              <w:t>March 2017</w:t>
            </w:r>
          </w:p>
        </w:tc>
        <w:tc>
          <w:tcPr>
            <w:tcW w:w="4536" w:type="dxa"/>
            <w:vAlign w:val="center"/>
          </w:tcPr>
          <w:p w:rsidR="00353636" w:rsidRPr="00FF4D77" w:rsidRDefault="00353636" w:rsidP="00321127">
            <w:pPr>
              <w:spacing w:before="120" w:after="120"/>
              <w:jc w:val="center"/>
              <w:rPr>
                <w:lang w:val="en-US"/>
              </w:rPr>
            </w:pPr>
            <w:r>
              <w:rPr>
                <w:lang w:val="en-US"/>
              </w:rPr>
              <w:t xml:space="preserve">Considerations for establishment of channel </w:t>
            </w:r>
            <w:r>
              <w:t>plans for the AMS(R)S and AM(R)S assignments in the 5030-5091 MHz frequency band for use by satellite and terrestrial systems supporting UAS C2 Links</w:t>
            </w:r>
          </w:p>
        </w:tc>
        <w:tc>
          <w:tcPr>
            <w:tcW w:w="1984" w:type="dxa"/>
            <w:vAlign w:val="center"/>
          </w:tcPr>
          <w:p w:rsidR="00353636" w:rsidRDefault="00353636" w:rsidP="00321127">
            <w:pPr>
              <w:jc w:val="center"/>
              <w:rPr>
                <w:lang w:val="en-US"/>
              </w:rPr>
            </w:pPr>
            <w:r>
              <w:rPr>
                <w:lang w:val="en-US"/>
              </w:rPr>
              <w:t>C. Fleury</w:t>
            </w:r>
          </w:p>
          <w:p w:rsidR="00353636" w:rsidRDefault="00353636" w:rsidP="00321127">
            <w:pPr>
              <w:jc w:val="center"/>
              <w:rPr>
                <w:lang w:val="en-US"/>
              </w:rPr>
            </w:pPr>
            <w:r>
              <w:rPr>
                <w:lang w:val="en-US"/>
              </w:rPr>
              <w:t>N. Van Wambecke</w:t>
            </w:r>
          </w:p>
          <w:p w:rsidR="00353636" w:rsidRDefault="00353636" w:rsidP="00321127">
            <w:pPr>
              <w:jc w:val="center"/>
              <w:rPr>
                <w:lang w:val="en-US"/>
              </w:rPr>
            </w:pPr>
            <w:r>
              <w:rPr>
                <w:lang w:val="en-US"/>
              </w:rPr>
              <w:t>M. Neale</w:t>
            </w:r>
          </w:p>
          <w:p w:rsidR="00353636" w:rsidRDefault="00353636" w:rsidP="00321127">
            <w:pPr>
              <w:jc w:val="center"/>
              <w:rPr>
                <w:lang w:val="en-US"/>
              </w:rPr>
            </w:pPr>
            <w:r>
              <w:rPr>
                <w:lang w:val="en-US"/>
              </w:rPr>
              <w:t>D. Nellis</w:t>
            </w:r>
          </w:p>
        </w:tc>
        <w:tc>
          <w:tcPr>
            <w:tcW w:w="1663" w:type="dxa"/>
            <w:vAlign w:val="center"/>
          </w:tcPr>
          <w:p w:rsidR="00353636" w:rsidRDefault="00353636" w:rsidP="00321127">
            <w:pPr>
              <w:spacing w:before="120" w:after="120"/>
              <w:jc w:val="center"/>
              <w:rPr>
                <w:lang w:val="en-US"/>
              </w:rPr>
            </w:pPr>
            <w:r>
              <w:rPr>
                <w:b/>
                <w:lang w:val="en-US"/>
              </w:rPr>
              <w:t>FSMP-WG/04-WP/09</w:t>
            </w:r>
          </w:p>
        </w:tc>
      </w:tr>
      <w:tr w:rsidR="00353636" w:rsidTr="00321127">
        <w:tc>
          <w:tcPr>
            <w:tcW w:w="704" w:type="dxa"/>
            <w:vAlign w:val="center"/>
          </w:tcPr>
          <w:p w:rsidR="00353636" w:rsidRDefault="00353636" w:rsidP="00321127">
            <w:pPr>
              <w:spacing w:before="120" w:after="120"/>
              <w:jc w:val="center"/>
              <w:rPr>
                <w:b/>
                <w:lang w:val="en-US"/>
              </w:rPr>
            </w:pPr>
            <w:bookmarkStart w:id="36" w:name="Ref3"/>
            <w:r>
              <w:rPr>
                <w:b/>
                <w:lang w:val="en-US"/>
              </w:rPr>
              <w:t>[3]</w:t>
            </w:r>
            <w:bookmarkEnd w:id="36"/>
          </w:p>
        </w:tc>
        <w:tc>
          <w:tcPr>
            <w:tcW w:w="851" w:type="dxa"/>
            <w:vAlign w:val="center"/>
          </w:tcPr>
          <w:p w:rsidR="00353636" w:rsidRDefault="00353636" w:rsidP="00321127">
            <w:pPr>
              <w:spacing w:before="120" w:after="120"/>
              <w:jc w:val="center"/>
              <w:rPr>
                <w:lang w:val="en-US"/>
              </w:rPr>
            </w:pPr>
            <w:r>
              <w:rPr>
                <w:lang w:val="en-US"/>
              </w:rPr>
              <w:t>Sept. 2016</w:t>
            </w:r>
          </w:p>
        </w:tc>
        <w:tc>
          <w:tcPr>
            <w:tcW w:w="4536" w:type="dxa"/>
            <w:vAlign w:val="center"/>
          </w:tcPr>
          <w:p w:rsidR="00353636" w:rsidRPr="00227035" w:rsidRDefault="00353636" w:rsidP="00321127">
            <w:pPr>
              <w:spacing w:before="120" w:after="120"/>
              <w:jc w:val="center"/>
              <w:rPr>
                <w:lang w:val="en-US"/>
              </w:rPr>
            </w:pPr>
            <w:r w:rsidRPr="00227035">
              <w:rPr>
                <w:lang w:val="en-US"/>
              </w:rPr>
              <w:t>Command and Control (C2) Data Link Minimum Performance Standards (MOPS) (Terrestrial): RTCA MOPS DO-362</w:t>
            </w:r>
            <w:r>
              <w:rPr>
                <w:lang w:val="en-US"/>
              </w:rPr>
              <w:t>, Updated version</w:t>
            </w:r>
          </w:p>
        </w:tc>
        <w:tc>
          <w:tcPr>
            <w:tcW w:w="1984" w:type="dxa"/>
            <w:vAlign w:val="center"/>
          </w:tcPr>
          <w:p w:rsidR="00353636" w:rsidRDefault="00353636" w:rsidP="00321127">
            <w:pPr>
              <w:jc w:val="center"/>
              <w:rPr>
                <w:lang w:val="en-US"/>
              </w:rPr>
            </w:pPr>
            <w:r>
              <w:rPr>
                <w:lang w:val="en-US"/>
              </w:rPr>
              <w:t>RTCA Inc.</w:t>
            </w:r>
          </w:p>
        </w:tc>
        <w:tc>
          <w:tcPr>
            <w:tcW w:w="1663" w:type="dxa"/>
            <w:vAlign w:val="center"/>
          </w:tcPr>
          <w:p w:rsidR="00353636" w:rsidRDefault="00353636" w:rsidP="00321127">
            <w:pPr>
              <w:spacing w:before="120" w:after="120"/>
              <w:jc w:val="center"/>
              <w:rPr>
                <w:b/>
                <w:lang w:val="en-US"/>
              </w:rPr>
            </w:pPr>
            <w:r>
              <w:rPr>
                <w:b/>
                <w:lang w:val="en-US"/>
              </w:rPr>
              <w:t>RTCA SC-228 DO-362</w:t>
            </w:r>
          </w:p>
        </w:tc>
      </w:tr>
      <w:tr w:rsidR="00353636" w:rsidTr="00321127">
        <w:tc>
          <w:tcPr>
            <w:tcW w:w="704" w:type="dxa"/>
            <w:vAlign w:val="center"/>
          </w:tcPr>
          <w:p w:rsidR="00353636" w:rsidRDefault="00353636" w:rsidP="00321127">
            <w:pPr>
              <w:spacing w:before="120" w:after="120"/>
              <w:jc w:val="center"/>
              <w:rPr>
                <w:b/>
                <w:lang w:val="en-US"/>
              </w:rPr>
            </w:pPr>
            <w:bookmarkStart w:id="37" w:name="Ref4"/>
            <w:r>
              <w:rPr>
                <w:b/>
                <w:lang w:val="en-US"/>
              </w:rPr>
              <w:t>[4]</w:t>
            </w:r>
            <w:bookmarkEnd w:id="37"/>
          </w:p>
        </w:tc>
        <w:tc>
          <w:tcPr>
            <w:tcW w:w="851" w:type="dxa"/>
            <w:vAlign w:val="center"/>
          </w:tcPr>
          <w:p w:rsidR="00353636" w:rsidRDefault="00353636" w:rsidP="00321127">
            <w:pPr>
              <w:spacing w:before="120" w:after="120"/>
              <w:jc w:val="center"/>
              <w:rPr>
                <w:lang w:val="en-US"/>
              </w:rPr>
            </w:pPr>
            <w:r>
              <w:rPr>
                <w:lang w:val="en-US"/>
              </w:rPr>
              <w:t>March 2018</w:t>
            </w:r>
          </w:p>
        </w:tc>
        <w:tc>
          <w:tcPr>
            <w:tcW w:w="4536" w:type="dxa"/>
            <w:vAlign w:val="center"/>
          </w:tcPr>
          <w:p w:rsidR="00353636" w:rsidRPr="00227035" w:rsidRDefault="00353636" w:rsidP="00321127">
            <w:pPr>
              <w:spacing w:before="120" w:after="120"/>
              <w:jc w:val="center"/>
              <w:rPr>
                <w:lang w:val="en-US"/>
              </w:rPr>
            </w:pPr>
            <w:r>
              <w:rPr>
                <w:lang w:val="en-US"/>
              </w:rPr>
              <w:t xml:space="preserve">RPAS 5030-5091 MHz Control and Non-Payload Communications (CNPC) LOS and BLOS Compatibility Study </w:t>
            </w:r>
          </w:p>
        </w:tc>
        <w:tc>
          <w:tcPr>
            <w:tcW w:w="1984" w:type="dxa"/>
            <w:vAlign w:val="center"/>
          </w:tcPr>
          <w:p w:rsidR="00353636" w:rsidRDefault="00353636" w:rsidP="00321127">
            <w:pPr>
              <w:jc w:val="center"/>
              <w:rPr>
                <w:lang w:val="en-US"/>
              </w:rPr>
            </w:pPr>
            <w:r>
              <w:rPr>
                <w:lang w:val="en-US"/>
              </w:rPr>
              <w:t>EUROCAE Inc.</w:t>
            </w:r>
          </w:p>
        </w:tc>
        <w:tc>
          <w:tcPr>
            <w:tcW w:w="1663" w:type="dxa"/>
            <w:vAlign w:val="center"/>
          </w:tcPr>
          <w:p w:rsidR="00353636" w:rsidRDefault="00353636" w:rsidP="00321127">
            <w:pPr>
              <w:spacing w:before="120" w:after="120"/>
              <w:jc w:val="center"/>
              <w:rPr>
                <w:b/>
                <w:lang w:val="en-US"/>
              </w:rPr>
            </w:pPr>
            <w:r>
              <w:rPr>
                <w:b/>
                <w:lang w:val="en-US"/>
              </w:rPr>
              <w:t>ER-016</w:t>
            </w:r>
          </w:p>
        </w:tc>
      </w:tr>
      <w:tr w:rsidR="00353636" w:rsidRPr="00DF2343" w:rsidTr="00321127">
        <w:tc>
          <w:tcPr>
            <w:tcW w:w="704" w:type="dxa"/>
            <w:vAlign w:val="center"/>
          </w:tcPr>
          <w:p w:rsidR="00353636" w:rsidRDefault="00353636" w:rsidP="00321127">
            <w:pPr>
              <w:spacing w:before="120" w:after="120"/>
              <w:jc w:val="center"/>
              <w:rPr>
                <w:b/>
                <w:lang w:val="en-US"/>
              </w:rPr>
            </w:pPr>
            <w:bookmarkStart w:id="38" w:name="Ref5"/>
            <w:bookmarkEnd w:id="38"/>
            <w:r>
              <w:rPr>
                <w:b/>
                <w:lang w:val="en-US"/>
              </w:rPr>
              <w:t>[5]</w:t>
            </w:r>
          </w:p>
        </w:tc>
        <w:tc>
          <w:tcPr>
            <w:tcW w:w="851" w:type="dxa"/>
            <w:vAlign w:val="center"/>
          </w:tcPr>
          <w:p w:rsidR="00353636" w:rsidRDefault="00353636" w:rsidP="00321127">
            <w:pPr>
              <w:spacing w:before="120" w:after="120"/>
              <w:jc w:val="center"/>
              <w:rPr>
                <w:lang w:val="en-US"/>
              </w:rPr>
            </w:pPr>
            <w:r>
              <w:rPr>
                <w:lang w:val="en-US"/>
              </w:rPr>
              <w:t>Sept. 2018</w:t>
            </w:r>
          </w:p>
        </w:tc>
        <w:tc>
          <w:tcPr>
            <w:tcW w:w="4536" w:type="dxa"/>
            <w:vAlign w:val="center"/>
          </w:tcPr>
          <w:p w:rsidR="00353636" w:rsidRDefault="00353636" w:rsidP="00321127">
            <w:pPr>
              <w:spacing w:before="120" w:after="120"/>
              <w:jc w:val="center"/>
              <w:rPr>
                <w:lang w:val="en-US"/>
              </w:rPr>
            </w:pPr>
            <w:r>
              <w:rPr>
                <w:lang w:val="en-US"/>
              </w:rPr>
              <w:t>On the Methodologies to Assign Terrestrial C2 link Frequency Channels within the 5030-5091 MHz Frequency band to a Realistic UAS T</w:t>
            </w:r>
            <w:r w:rsidRPr="00DF2343">
              <w:rPr>
                <w:lang w:val="en-US"/>
              </w:rPr>
              <w:t>raffi</w:t>
            </w:r>
            <w:r>
              <w:rPr>
                <w:lang w:val="en-US"/>
              </w:rPr>
              <w:t>c</w:t>
            </w:r>
          </w:p>
        </w:tc>
        <w:tc>
          <w:tcPr>
            <w:tcW w:w="1984" w:type="dxa"/>
            <w:vAlign w:val="center"/>
          </w:tcPr>
          <w:p w:rsidR="00353636" w:rsidRPr="00DF2343" w:rsidRDefault="00353636" w:rsidP="00321127">
            <w:pPr>
              <w:jc w:val="center"/>
              <w:rPr>
                <w:lang w:val="fr-FR"/>
              </w:rPr>
            </w:pPr>
            <w:r w:rsidRPr="00DF2343">
              <w:rPr>
                <w:lang w:val="fr-FR"/>
              </w:rPr>
              <w:t>F. Ribaud</w:t>
            </w:r>
          </w:p>
          <w:p w:rsidR="00353636" w:rsidRPr="00DF2343" w:rsidRDefault="00353636" w:rsidP="00321127">
            <w:pPr>
              <w:jc w:val="center"/>
              <w:rPr>
                <w:lang w:val="fr-FR"/>
              </w:rPr>
            </w:pPr>
            <w:r w:rsidRPr="00DF2343">
              <w:rPr>
                <w:lang w:val="fr-FR"/>
              </w:rPr>
              <w:t>C. Macabiau</w:t>
            </w:r>
          </w:p>
          <w:p w:rsidR="00353636" w:rsidRPr="00DF2343" w:rsidRDefault="00353636" w:rsidP="00321127">
            <w:pPr>
              <w:jc w:val="center"/>
              <w:rPr>
                <w:lang w:val="fr-FR"/>
              </w:rPr>
            </w:pPr>
            <w:r w:rsidRPr="00DF2343">
              <w:rPr>
                <w:lang w:val="fr-FR"/>
              </w:rPr>
              <w:t>A. Garcia-Pena</w:t>
            </w:r>
          </w:p>
          <w:p w:rsidR="00353636" w:rsidRPr="00DF2343" w:rsidRDefault="00353636" w:rsidP="00321127">
            <w:pPr>
              <w:jc w:val="center"/>
              <w:rPr>
                <w:lang w:val="en-US"/>
              </w:rPr>
            </w:pPr>
            <w:r w:rsidRPr="00DF2343">
              <w:rPr>
                <w:lang w:val="en-US"/>
              </w:rPr>
              <w:t>C. Fleury</w:t>
            </w:r>
          </w:p>
          <w:p w:rsidR="00353636" w:rsidRPr="00DF2343" w:rsidRDefault="00353636" w:rsidP="00321127">
            <w:pPr>
              <w:jc w:val="center"/>
              <w:rPr>
                <w:lang w:val="en-US"/>
              </w:rPr>
            </w:pPr>
            <w:r w:rsidRPr="00DF2343">
              <w:rPr>
                <w:lang w:val="en-US"/>
              </w:rPr>
              <w:t xml:space="preserve">C. </w:t>
            </w:r>
            <w:r>
              <w:rPr>
                <w:lang w:val="en-US"/>
              </w:rPr>
              <w:t>Ronfle-Nadaud</w:t>
            </w:r>
          </w:p>
        </w:tc>
        <w:tc>
          <w:tcPr>
            <w:tcW w:w="1663" w:type="dxa"/>
            <w:vAlign w:val="center"/>
          </w:tcPr>
          <w:p w:rsidR="00353636" w:rsidRPr="00DF2343" w:rsidRDefault="00353636" w:rsidP="00321127">
            <w:pPr>
              <w:spacing w:before="120" w:after="120"/>
              <w:jc w:val="center"/>
              <w:rPr>
                <w:b/>
                <w:lang w:val="en-US"/>
              </w:rPr>
            </w:pPr>
            <w:r>
              <w:rPr>
                <w:b/>
                <w:lang w:val="en-US"/>
              </w:rPr>
              <w:t>FSMP-WG/07-WP/10</w:t>
            </w:r>
          </w:p>
        </w:tc>
      </w:tr>
      <w:tr w:rsidR="00353636" w:rsidRPr="00DF2343" w:rsidTr="00321127">
        <w:tc>
          <w:tcPr>
            <w:tcW w:w="704" w:type="dxa"/>
            <w:vAlign w:val="center"/>
          </w:tcPr>
          <w:p w:rsidR="00353636" w:rsidRDefault="00353636" w:rsidP="00321127">
            <w:pPr>
              <w:spacing w:before="120" w:after="120"/>
              <w:jc w:val="center"/>
              <w:rPr>
                <w:b/>
                <w:lang w:val="en-US"/>
              </w:rPr>
            </w:pPr>
            <w:bookmarkStart w:id="39" w:name="Ref6"/>
            <w:r>
              <w:rPr>
                <w:b/>
                <w:lang w:val="en-US"/>
              </w:rPr>
              <w:t>[6</w:t>
            </w:r>
            <w:bookmarkEnd w:id="39"/>
            <w:r>
              <w:rPr>
                <w:b/>
                <w:lang w:val="en-US"/>
              </w:rPr>
              <w:t>]</w:t>
            </w:r>
          </w:p>
        </w:tc>
        <w:tc>
          <w:tcPr>
            <w:tcW w:w="851" w:type="dxa"/>
            <w:vAlign w:val="center"/>
          </w:tcPr>
          <w:p w:rsidR="00353636" w:rsidRDefault="00353636" w:rsidP="00321127">
            <w:pPr>
              <w:spacing w:before="120" w:after="120"/>
              <w:jc w:val="center"/>
              <w:rPr>
                <w:lang w:val="en-US"/>
              </w:rPr>
            </w:pPr>
            <w:r>
              <w:rPr>
                <w:lang w:val="en-US"/>
              </w:rPr>
              <w:t>Sept. 2018</w:t>
            </w:r>
          </w:p>
        </w:tc>
        <w:tc>
          <w:tcPr>
            <w:tcW w:w="4536" w:type="dxa"/>
            <w:vAlign w:val="center"/>
          </w:tcPr>
          <w:p w:rsidR="00353636" w:rsidRPr="00DF2343" w:rsidRDefault="00353636" w:rsidP="00321127">
            <w:pPr>
              <w:spacing w:before="120" w:after="120"/>
              <w:jc w:val="center"/>
              <w:rPr>
                <w:lang w:val="en-US"/>
              </w:rPr>
            </w:pPr>
            <w:r>
              <w:rPr>
                <w:lang w:val="en-US"/>
              </w:rPr>
              <w:t>A P</w:t>
            </w:r>
            <w:r w:rsidRPr="00662973">
              <w:rPr>
                <w:lang w:val="en-US"/>
              </w:rPr>
              <w:t xml:space="preserve">otential new Aeronautical </w:t>
            </w:r>
            <w:r>
              <w:rPr>
                <w:lang w:val="en-US"/>
              </w:rPr>
              <w:t>Mobile Satellite Route Service System in the 5 GHz B</w:t>
            </w:r>
            <w:r w:rsidRPr="00662973">
              <w:rPr>
                <w:lang w:val="en-US"/>
              </w:rPr>
              <w:t>and for the RPAS C2 link</w:t>
            </w:r>
          </w:p>
        </w:tc>
        <w:tc>
          <w:tcPr>
            <w:tcW w:w="1984" w:type="dxa"/>
            <w:vAlign w:val="center"/>
          </w:tcPr>
          <w:p w:rsidR="00353636" w:rsidRPr="00662973" w:rsidRDefault="00353636" w:rsidP="00321127">
            <w:pPr>
              <w:jc w:val="center"/>
              <w:rPr>
                <w:lang w:val="en-US"/>
              </w:rPr>
            </w:pPr>
            <w:r>
              <w:rPr>
                <w:lang w:val="en-US"/>
              </w:rPr>
              <w:t xml:space="preserve">Thales Alenia Space Inc. </w:t>
            </w:r>
          </w:p>
        </w:tc>
        <w:tc>
          <w:tcPr>
            <w:tcW w:w="1663" w:type="dxa"/>
            <w:vAlign w:val="center"/>
          </w:tcPr>
          <w:p w:rsidR="00353636" w:rsidRDefault="00353636" w:rsidP="00321127">
            <w:pPr>
              <w:spacing w:before="120" w:after="120"/>
              <w:jc w:val="center"/>
              <w:rPr>
                <w:b/>
                <w:lang w:val="en-US"/>
              </w:rPr>
            </w:pPr>
            <w:r>
              <w:rPr>
                <w:b/>
                <w:lang w:val="en-US"/>
              </w:rPr>
              <w:t>FSMP-WG/07-</w:t>
            </w:r>
            <w:r>
              <w:t xml:space="preserve"> </w:t>
            </w:r>
            <w:r w:rsidRPr="00662973">
              <w:rPr>
                <w:b/>
                <w:lang w:val="en-US"/>
              </w:rPr>
              <w:t>WRC19WrkShp41</w:t>
            </w:r>
          </w:p>
        </w:tc>
      </w:tr>
      <w:tr w:rsidR="00161EC2" w:rsidRPr="00DF2343" w:rsidTr="00321127">
        <w:tc>
          <w:tcPr>
            <w:tcW w:w="704" w:type="dxa"/>
            <w:vAlign w:val="center"/>
          </w:tcPr>
          <w:p w:rsidR="00161EC2" w:rsidRDefault="00161EC2" w:rsidP="00161EC2">
            <w:pPr>
              <w:spacing w:before="120" w:after="120"/>
              <w:jc w:val="center"/>
              <w:rPr>
                <w:b/>
                <w:lang w:val="en-US"/>
              </w:rPr>
            </w:pPr>
            <w:bookmarkStart w:id="40" w:name="Ref7"/>
            <w:bookmarkEnd w:id="40"/>
            <w:r>
              <w:rPr>
                <w:b/>
                <w:lang w:val="en-US"/>
              </w:rPr>
              <w:t>[7]</w:t>
            </w:r>
          </w:p>
        </w:tc>
        <w:tc>
          <w:tcPr>
            <w:tcW w:w="851" w:type="dxa"/>
            <w:vAlign w:val="center"/>
          </w:tcPr>
          <w:p w:rsidR="00161EC2" w:rsidRDefault="00161EC2" w:rsidP="00161EC2">
            <w:pPr>
              <w:spacing w:before="120" w:after="120"/>
              <w:jc w:val="center"/>
              <w:rPr>
                <w:lang w:val="en-US"/>
              </w:rPr>
            </w:pPr>
            <w:r>
              <w:rPr>
                <w:lang w:val="en-US"/>
              </w:rPr>
              <w:t>Nov. 2009</w:t>
            </w:r>
          </w:p>
        </w:tc>
        <w:tc>
          <w:tcPr>
            <w:tcW w:w="4536" w:type="dxa"/>
            <w:vAlign w:val="center"/>
          </w:tcPr>
          <w:p w:rsidR="00161EC2" w:rsidRDefault="00161EC2" w:rsidP="00161EC2">
            <w:pPr>
              <w:spacing w:before="120" w:after="120"/>
              <w:jc w:val="center"/>
              <w:rPr>
                <w:lang w:val="en-US"/>
              </w:rPr>
            </w:pPr>
            <w:r w:rsidRPr="00DA6303">
              <w:rPr>
                <w:lang w:val="en-US"/>
              </w:rPr>
              <w:t>Characteristics of unmanned aircraft systems and spectrum requirements to support their safe operation in non-segregated airspace</w:t>
            </w:r>
          </w:p>
        </w:tc>
        <w:tc>
          <w:tcPr>
            <w:tcW w:w="1984" w:type="dxa"/>
            <w:vAlign w:val="center"/>
          </w:tcPr>
          <w:p w:rsidR="00161EC2" w:rsidRDefault="00161EC2" w:rsidP="00161EC2">
            <w:pPr>
              <w:jc w:val="center"/>
              <w:rPr>
                <w:lang w:val="en-US"/>
              </w:rPr>
            </w:pPr>
            <w:r>
              <w:rPr>
                <w:lang w:val="en-US"/>
              </w:rPr>
              <w:t>ITU</w:t>
            </w:r>
          </w:p>
        </w:tc>
        <w:tc>
          <w:tcPr>
            <w:tcW w:w="1663" w:type="dxa"/>
            <w:vAlign w:val="center"/>
          </w:tcPr>
          <w:p w:rsidR="00161EC2" w:rsidRDefault="00161EC2" w:rsidP="00161EC2">
            <w:pPr>
              <w:spacing w:before="120" w:after="120"/>
              <w:jc w:val="center"/>
              <w:rPr>
                <w:b/>
                <w:lang w:val="en-US"/>
              </w:rPr>
            </w:pPr>
            <w:r>
              <w:rPr>
                <w:b/>
                <w:lang w:val="en-US"/>
              </w:rPr>
              <w:t>ITU-R M.2171</w:t>
            </w:r>
          </w:p>
        </w:tc>
      </w:tr>
    </w:tbl>
    <w:p w:rsidR="00353636" w:rsidRPr="00DF2343" w:rsidRDefault="00353636" w:rsidP="00353636">
      <w:pPr>
        <w:spacing w:before="600"/>
        <w:jc w:val="center"/>
        <w:rPr>
          <w:lang w:val="en-US"/>
        </w:rPr>
        <w:sectPr w:rsidR="00353636" w:rsidRPr="00DF2343" w:rsidSect="00321127">
          <w:pgSz w:w="12242" w:h="15842" w:code="1"/>
          <w:pgMar w:top="1627" w:right="1247" w:bottom="1440" w:left="1247" w:header="1009" w:footer="720" w:gutter="0"/>
          <w:cols w:space="720"/>
          <w:docGrid w:linePitch="299"/>
        </w:sectPr>
      </w:pPr>
    </w:p>
    <w:p w:rsidR="00353636" w:rsidRDefault="00353636" w:rsidP="00353636">
      <w:pPr>
        <w:spacing w:after="240"/>
        <w:jc w:val="center"/>
        <w:rPr>
          <w:b/>
          <w:sz w:val="28"/>
        </w:rPr>
      </w:pPr>
      <w:bookmarkStart w:id="41" w:name="Annex2"/>
      <w:bookmarkEnd w:id="41"/>
      <w:r>
        <w:rPr>
          <w:b/>
          <w:sz w:val="28"/>
        </w:rPr>
        <w:lastRenderedPageBreak/>
        <w:t>ANNEX 2 – TERMINOLOGY</w:t>
      </w:r>
    </w:p>
    <w:p w:rsidR="00353636" w:rsidRDefault="00353636" w:rsidP="00353636">
      <w:pPr>
        <w:jc w:val="center"/>
        <w:rPr>
          <w:b/>
          <w:sz w:val="28"/>
        </w:rPr>
      </w:pPr>
    </w:p>
    <w:p w:rsidR="00353636" w:rsidRPr="005A59EC" w:rsidRDefault="00161EC2" w:rsidP="00353636">
      <w:pPr>
        <w:pStyle w:val="ListParagraph"/>
        <w:numPr>
          <w:ilvl w:val="0"/>
          <w:numId w:val="11"/>
        </w:numPr>
        <w:spacing w:after="240"/>
        <w:ind w:left="714" w:hanging="357"/>
        <w:contextualSpacing w:val="0"/>
        <w:rPr>
          <w:b/>
          <w:sz w:val="24"/>
        </w:rPr>
      </w:pPr>
      <w:r>
        <w:rPr>
          <w:b/>
          <w:sz w:val="24"/>
        </w:rPr>
        <w:t>Drone</w:t>
      </w:r>
      <w:r w:rsidR="00353636" w:rsidRPr="005A59EC">
        <w:rPr>
          <w:b/>
          <w:sz w:val="24"/>
        </w:rPr>
        <w:t xml:space="preserve"> communication definition</w:t>
      </w:r>
    </w:p>
    <w:p w:rsidR="00353636" w:rsidRDefault="00353636" w:rsidP="00161EC2">
      <w:pPr>
        <w:pStyle w:val="ListParagraph"/>
        <w:numPr>
          <w:ilvl w:val="0"/>
          <w:numId w:val="10"/>
        </w:numPr>
        <w:spacing w:after="160" w:line="259" w:lineRule="auto"/>
        <w:ind w:left="714" w:hanging="357"/>
        <w:contextualSpacing w:val="0"/>
        <w:rPr>
          <w:lang w:val="en-US"/>
        </w:rPr>
      </w:pPr>
      <w:r w:rsidRPr="00B240FC">
        <w:rPr>
          <w:b/>
          <w:lang w:val="en-US"/>
        </w:rPr>
        <w:t>C2 link</w:t>
      </w:r>
      <w:r w:rsidRPr="00B240FC">
        <w:rPr>
          <w:lang w:val="en-US"/>
        </w:rPr>
        <w:t>: Control and Command communication between the drone</w:t>
      </w:r>
      <w:r>
        <w:rPr>
          <w:lang w:val="en-US"/>
        </w:rPr>
        <w:t xml:space="preserve"> (UA) and</w:t>
      </w:r>
      <w:r w:rsidRPr="00B240FC">
        <w:rPr>
          <w:lang w:val="en-US"/>
        </w:rPr>
        <w:t xml:space="preserve"> the Remote Pilot </w:t>
      </w:r>
      <w:r>
        <w:rPr>
          <w:lang w:val="en-US"/>
        </w:rPr>
        <w:t>(RPS)</w:t>
      </w:r>
      <w:r w:rsidRPr="00B240FC">
        <w:rPr>
          <w:lang w:val="en-US"/>
        </w:rPr>
        <w:t>. It has been further defined in</w:t>
      </w:r>
      <w:r>
        <w:t xml:space="preserve"> </w:t>
      </w:r>
      <w:hyperlink w:anchor="Ref3" w:history="1">
        <w:r w:rsidRPr="005A59EC">
          <w:rPr>
            <w:rStyle w:val="Hyperlink"/>
          </w:rPr>
          <w:t>[3]</w:t>
        </w:r>
      </w:hyperlink>
      <w:r w:rsidRPr="00B240FC">
        <w:rPr>
          <w:lang w:val="en-US"/>
        </w:rPr>
        <w:t>. It includes all the functions mentioned</w:t>
      </w:r>
      <w:r>
        <w:rPr>
          <w:lang w:val="en-US"/>
        </w:rPr>
        <w:t xml:space="preserve"> in the document ITU-R M.2171 </w:t>
      </w:r>
      <w:hyperlink w:anchor="Ref7" w:history="1">
        <w:r w:rsidRPr="005A59EC">
          <w:rPr>
            <w:rStyle w:val="Hyperlink"/>
            <w:lang w:val="en-US"/>
          </w:rPr>
          <w:t>[7]</w:t>
        </w:r>
      </w:hyperlink>
      <w:r w:rsidRPr="00B240FC">
        <w:rPr>
          <w:lang w:val="en-US"/>
        </w:rPr>
        <w:t>.</w:t>
      </w:r>
    </w:p>
    <w:p w:rsidR="00161EC2" w:rsidRPr="00161EC2" w:rsidRDefault="00161EC2" w:rsidP="00161EC2">
      <w:pPr>
        <w:pStyle w:val="ListParagraph"/>
        <w:numPr>
          <w:ilvl w:val="0"/>
          <w:numId w:val="10"/>
        </w:numPr>
        <w:spacing w:after="120" w:line="259" w:lineRule="auto"/>
        <w:ind w:left="714" w:hanging="357"/>
        <w:contextualSpacing w:val="0"/>
        <w:rPr>
          <w:b/>
          <w:u w:val="single"/>
          <w:lang w:val="en-US"/>
        </w:rPr>
      </w:pPr>
      <w:r w:rsidRPr="00161EC2">
        <w:rPr>
          <w:b/>
          <w:u w:val="single"/>
          <w:lang w:val="en-US"/>
        </w:rPr>
        <w:t>Terrestrial System:</w:t>
      </w:r>
    </w:p>
    <w:p w:rsidR="00161EC2" w:rsidRPr="00161EC2" w:rsidRDefault="00161EC2" w:rsidP="00161EC2">
      <w:pPr>
        <w:pStyle w:val="ListParagraph"/>
        <w:numPr>
          <w:ilvl w:val="1"/>
          <w:numId w:val="10"/>
        </w:numPr>
        <w:spacing w:after="160" w:line="259" w:lineRule="auto"/>
        <w:rPr>
          <w:lang w:val="en-US"/>
        </w:rPr>
      </w:pPr>
      <w:r w:rsidRPr="00161EC2">
        <w:rPr>
          <w:b/>
          <w:lang w:val="en-US"/>
        </w:rPr>
        <w:t>LOS</w:t>
      </w:r>
      <w:r w:rsidR="001708B0">
        <w:rPr>
          <w:b/>
          <w:lang w:val="en-US"/>
        </w:rPr>
        <w:t xml:space="preserve"> system</w:t>
      </w:r>
      <w:r w:rsidRPr="00161EC2">
        <w:rPr>
          <w:b/>
          <w:lang w:val="en-US"/>
        </w:rPr>
        <w:t>:</w:t>
      </w:r>
      <w:r>
        <w:rPr>
          <w:lang w:val="en-US"/>
        </w:rPr>
        <w:t xml:space="preserve"> Terrestrial C2 link communication system between an UA and a GRS/RPS. </w:t>
      </w:r>
    </w:p>
    <w:p w:rsidR="00353636" w:rsidRPr="00E758CF" w:rsidRDefault="00161EC2" w:rsidP="00161EC2">
      <w:pPr>
        <w:pStyle w:val="ListParagraph"/>
        <w:numPr>
          <w:ilvl w:val="1"/>
          <w:numId w:val="10"/>
        </w:numPr>
        <w:spacing w:after="160" w:line="259" w:lineRule="auto"/>
        <w:rPr>
          <w:lang w:val="en-US"/>
        </w:rPr>
      </w:pPr>
      <w:r>
        <w:rPr>
          <w:b/>
          <w:lang w:val="en-US"/>
        </w:rPr>
        <w:t xml:space="preserve">LOS </w:t>
      </w:r>
      <w:r w:rsidR="00353636">
        <w:rPr>
          <w:b/>
          <w:lang w:val="en-US"/>
        </w:rPr>
        <w:t>UA</w:t>
      </w:r>
      <w:r w:rsidR="00353636" w:rsidRPr="00F80FFA">
        <w:rPr>
          <w:b/>
          <w:lang w:val="en-US"/>
        </w:rPr>
        <w:t xml:space="preserve"> (</w:t>
      </w:r>
      <w:r w:rsidR="00353636">
        <w:rPr>
          <w:b/>
          <w:lang w:val="en-US"/>
        </w:rPr>
        <w:t>Unmanned Aircraft</w:t>
      </w:r>
      <w:r w:rsidR="00353636" w:rsidRPr="00F80FFA">
        <w:rPr>
          <w:b/>
          <w:lang w:val="en-US"/>
        </w:rPr>
        <w:t>)</w:t>
      </w:r>
      <w:r w:rsidR="001708B0">
        <w:rPr>
          <w:lang w:val="en-US"/>
        </w:rPr>
        <w:t>: I</w:t>
      </w:r>
      <w:r w:rsidR="00353636">
        <w:rPr>
          <w:lang w:val="en-US"/>
        </w:rPr>
        <w:t>t is the drone aircraft, which is connected to the</w:t>
      </w:r>
      <w:r w:rsidR="00353636" w:rsidRPr="001852FA">
        <w:rPr>
          <w:lang w:val="en-US"/>
        </w:rPr>
        <w:t xml:space="preserve"> </w:t>
      </w:r>
      <w:r w:rsidR="00353636">
        <w:rPr>
          <w:lang w:val="en-US"/>
        </w:rPr>
        <w:t>Ground Radio Station (</w:t>
      </w:r>
      <w:r w:rsidR="001708B0" w:rsidRPr="001708B0">
        <w:rPr>
          <w:lang w:val="en-US"/>
        </w:rPr>
        <w:t xml:space="preserve">LOS </w:t>
      </w:r>
      <w:r w:rsidR="00353636" w:rsidRPr="001708B0">
        <w:rPr>
          <w:lang w:val="en-US"/>
        </w:rPr>
        <w:t>GRS</w:t>
      </w:r>
      <w:r w:rsidR="00353636">
        <w:rPr>
          <w:lang w:val="en-US"/>
        </w:rPr>
        <w:t>) and communicating with the Remote Pilot Station (</w:t>
      </w:r>
      <w:r w:rsidR="00353636" w:rsidRPr="001708B0">
        <w:rPr>
          <w:lang w:val="en-US"/>
        </w:rPr>
        <w:t>RPS</w:t>
      </w:r>
      <w:r w:rsidR="001708B0">
        <w:rPr>
          <w:lang w:val="en-US"/>
        </w:rPr>
        <w:t>) on the Terrestrial system.</w:t>
      </w:r>
    </w:p>
    <w:p w:rsidR="00353636" w:rsidRDefault="00353636" w:rsidP="00161EC2">
      <w:pPr>
        <w:pStyle w:val="ListParagraph"/>
        <w:numPr>
          <w:ilvl w:val="1"/>
          <w:numId w:val="10"/>
        </w:numPr>
        <w:spacing w:after="160" w:line="259" w:lineRule="auto"/>
        <w:rPr>
          <w:lang w:val="en-US"/>
        </w:rPr>
      </w:pPr>
      <w:r w:rsidRPr="00E758CF">
        <w:rPr>
          <w:b/>
          <w:lang w:val="en-US"/>
        </w:rPr>
        <w:t>RPS</w:t>
      </w:r>
      <w:r w:rsidRPr="00E758CF">
        <w:rPr>
          <w:lang w:val="en-US"/>
        </w:rPr>
        <w:t xml:space="preserve"> </w:t>
      </w:r>
      <w:r w:rsidRPr="00E758CF">
        <w:rPr>
          <w:b/>
          <w:lang w:val="en-US"/>
        </w:rPr>
        <w:t>(Remote Pilot Station):</w:t>
      </w:r>
      <w:r w:rsidR="001708B0">
        <w:rPr>
          <w:lang w:val="en-US"/>
        </w:rPr>
        <w:t xml:space="preserve"> S</w:t>
      </w:r>
      <w:r w:rsidRPr="00E758CF">
        <w:rPr>
          <w:lang w:val="en-US"/>
        </w:rPr>
        <w:t>tation wh</w:t>
      </w:r>
      <w:r>
        <w:rPr>
          <w:lang w:val="en-US"/>
        </w:rPr>
        <w:t xml:space="preserve">ere the Remote Pilot commanding the UA is located. </w:t>
      </w:r>
    </w:p>
    <w:p w:rsidR="00353636" w:rsidRDefault="001708B0" w:rsidP="00161EC2">
      <w:pPr>
        <w:pStyle w:val="ListParagraph"/>
        <w:numPr>
          <w:ilvl w:val="1"/>
          <w:numId w:val="10"/>
        </w:numPr>
        <w:spacing w:after="160" w:line="259" w:lineRule="auto"/>
        <w:rPr>
          <w:lang w:val="en-US"/>
        </w:rPr>
      </w:pPr>
      <w:r>
        <w:rPr>
          <w:b/>
          <w:lang w:val="en-US"/>
        </w:rPr>
        <w:t xml:space="preserve">LOS </w:t>
      </w:r>
      <w:r w:rsidR="00353636" w:rsidRPr="00E758CF">
        <w:rPr>
          <w:b/>
          <w:lang w:val="en-US"/>
        </w:rPr>
        <w:t>GRS</w:t>
      </w:r>
      <w:r w:rsidR="00353636">
        <w:rPr>
          <w:lang w:val="en-US"/>
        </w:rPr>
        <w:t xml:space="preserve"> </w:t>
      </w:r>
      <w:r w:rsidR="00353636" w:rsidRPr="00E758CF">
        <w:rPr>
          <w:b/>
          <w:lang w:val="en-US"/>
        </w:rPr>
        <w:t>(Ground Radio Station):</w:t>
      </w:r>
      <w:r>
        <w:rPr>
          <w:lang w:val="en-US"/>
        </w:rPr>
        <w:t xml:space="preserve"> R</w:t>
      </w:r>
      <w:r w:rsidR="00353636">
        <w:rPr>
          <w:lang w:val="en-US"/>
        </w:rPr>
        <w:t>adio station on the ground</w:t>
      </w:r>
      <w:r w:rsidR="00353636" w:rsidRPr="00E758CF">
        <w:rPr>
          <w:lang w:val="en-US"/>
        </w:rPr>
        <w:t xml:space="preserve"> </w:t>
      </w:r>
      <w:r w:rsidR="00353636">
        <w:rPr>
          <w:lang w:val="en-US"/>
        </w:rPr>
        <w:t>connected to the UA, which transmits and receives the C2 link signal supporting the RPS-UA communication</w:t>
      </w:r>
      <w:r>
        <w:rPr>
          <w:lang w:val="en-US"/>
        </w:rPr>
        <w:t xml:space="preserve"> on the Terrestrial system.</w:t>
      </w:r>
    </w:p>
    <w:p w:rsidR="00353636" w:rsidRPr="001852FA" w:rsidRDefault="001708B0" w:rsidP="00161EC2">
      <w:pPr>
        <w:pStyle w:val="ListParagraph"/>
        <w:numPr>
          <w:ilvl w:val="1"/>
          <w:numId w:val="10"/>
        </w:numPr>
        <w:spacing w:after="160" w:line="259" w:lineRule="auto"/>
        <w:rPr>
          <w:lang w:val="en-US"/>
        </w:rPr>
      </w:pPr>
      <w:r>
        <w:rPr>
          <w:b/>
          <w:lang w:val="en-US"/>
        </w:rPr>
        <w:t xml:space="preserve">LOS </w:t>
      </w:r>
      <w:r w:rsidR="00353636" w:rsidRPr="00B240FC">
        <w:rPr>
          <w:b/>
          <w:lang w:val="en-US"/>
        </w:rPr>
        <w:t>UAS</w:t>
      </w:r>
      <w:r w:rsidR="00353636">
        <w:rPr>
          <w:lang w:val="en-US"/>
        </w:rPr>
        <w:t xml:space="preserve"> </w:t>
      </w:r>
      <w:r w:rsidR="00353636" w:rsidRPr="00DB17E7">
        <w:rPr>
          <w:b/>
          <w:lang w:val="en-US"/>
        </w:rPr>
        <w:t>(Unmanned Aircraft System):</w:t>
      </w:r>
      <w:r>
        <w:rPr>
          <w:lang w:val="en-US"/>
        </w:rPr>
        <w:t xml:space="preserve"> S</w:t>
      </w:r>
      <w:r w:rsidR="00353636">
        <w:rPr>
          <w:lang w:val="en-US"/>
        </w:rPr>
        <w:t xml:space="preserve">et formed by one </w:t>
      </w:r>
      <w:r>
        <w:rPr>
          <w:lang w:val="en-US"/>
        </w:rPr>
        <w:t>Unmanned Aircraft</w:t>
      </w:r>
      <w:r w:rsidR="00353636">
        <w:rPr>
          <w:lang w:val="en-US"/>
        </w:rPr>
        <w:t xml:space="preserve"> (</w:t>
      </w:r>
      <w:r w:rsidRPr="001708B0">
        <w:rPr>
          <w:lang w:val="en-US"/>
        </w:rPr>
        <w:t xml:space="preserve">LOS </w:t>
      </w:r>
      <w:r w:rsidR="00353636" w:rsidRPr="001708B0">
        <w:rPr>
          <w:lang w:val="en-US"/>
        </w:rPr>
        <w:t>UA</w:t>
      </w:r>
      <w:r w:rsidR="00353636">
        <w:rPr>
          <w:lang w:val="en-US"/>
        </w:rPr>
        <w:t xml:space="preserve">) and </w:t>
      </w:r>
      <w:r>
        <w:rPr>
          <w:lang w:val="en-US"/>
        </w:rPr>
        <w:t>its</w:t>
      </w:r>
      <w:r w:rsidR="00353636">
        <w:rPr>
          <w:lang w:val="en-US"/>
        </w:rPr>
        <w:t xml:space="preserve"> Remote Pilot Stations (</w:t>
      </w:r>
      <w:r w:rsidR="00353636" w:rsidRPr="001708B0">
        <w:rPr>
          <w:lang w:val="en-US"/>
        </w:rPr>
        <w:t>RPS</w:t>
      </w:r>
      <w:r w:rsidR="00353636">
        <w:rPr>
          <w:lang w:val="en-US"/>
        </w:rPr>
        <w:t>), connected to one Ground Radio Station (</w:t>
      </w:r>
      <w:r w:rsidRPr="001708B0">
        <w:rPr>
          <w:lang w:val="en-US"/>
        </w:rPr>
        <w:t xml:space="preserve">LOS </w:t>
      </w:r>
      <w:r w:rsidR="00353636" w:rsidRPr="001708B0">
        <w:rPr>
          <w:lang w:val="en-US"/>
        </w:rPr>
        <w:t>GRS</w:t>
      </w:r>
      <w:r>
        <w:rPr>
          <w:lang w:val="en-US"/>
        </w:rPr>
        <w:t>), on the Terrestrial system.</w:t>
      </w:r>
    </w:p>
    <w:p w:rsidR="00353636" w:rsidRDefault="00353636" w:rsidP="00161EC2">
      <w:pPr>
        <w:pStyle w:val="ListParagraph"/>
        <w:numPr>
          <w:ilvl w:val="1"/>
          <w:numId w:val="10"/>
        </w:numPr>
        <w:spacing w:after="160" w:line="259" w:lineRule="auto"/>
        <w:rPr>
          <w:lang w:val="en-US"/>
        </w:rPr>
      </w:pPr>
      <w:r>
        <w:rPr>
          <w:b/>
          <w:lang w:val="en-US"/>
        </w:rPr>
        <w:t>UL (Uplink):</w:t>
      </w:r>
      <w:r>
        <w:rPr>
          <w:lang w:val="en-US"/>
        </w:rPr>
        <w:t xml:space="preserve"> Communication link from GRS to UA in the Terrestrial system. </w:t>
      </w:r>
    </w:p>
    <w:p w:rsidR="00353636" w:rsidRDefault="00353636" w:rsidP="00161EC2">
      <w:pPr>
        <w:pStyle w:val="ListParagraph"/>
        <w:numPr>
          <w:ilvl w:val="1"/>
          <w:numId w:val="10"/>
        </w:numPr>
        <w:spacing w:after="160"/>
        <w:ind w:left="1434" w:hanging="357"/>
        <w:contextualSpacing w:val="0"/>
        <w:rPr>
          <w:lang w:val="en-US"/>
        </w:rPr>
      </w:pPr>
      <w:r>
        <w:rPr>
          <w:b/>
          <w:lang w:val="en-US"/>
        </w:rPr>
        <w:t xml:space="preserve">DL (Downlink): </w:t>
      </w:r>
      <w:r w:rsidRPr="0075402C">
        <w:rPr>
          <w:lang w:val="en-US"/>
        </w:rPr>
        <w:t>Communication link from UA to GRS</w:t>
      </w:r>
      <w:r>
        <w:rPr>
          <w:lang w:val="en-US"/>
        </w:rPr>
        <w:t xml:space="preserve"> in the Terrestrial system</w:t>
      </w:r>
      <w:r w:rsidRPr="0075402C">
        <w:rPr>
          <w:lang w:val="en-US"/>
        </w:rPr>
        <w:t>.</w:t>
      </w:r>
    </w:p>
    <w:p w:rsidR="00161EC2" w:rsidRPr="00161EC2" w:rsidRDefault="00161EC2" w:rsidP="00161EC2">
      <w:pPr>
        <w:pStyle w:val="ListParagraph"/>
        <w:numPr>
          <w:ilvl w:val="0"/>
          <w:numId w:val="10"/>
        </w:numPr>
        <w:spacing w:after="120" w:line="259" w:lineRule="auto"/>
        <w:ind w:left="714" w:hanging="357"/>
        <w:contextualSpacing w:val="0"/>
        <w:rPr>
          <w:b/>
          <w:u w:val="single"/>
          <w:lang w:val="en-US"/>
        </w:rPr>
      </w:pPr>
      <w:r w:rsidRPr="00161EC2">
        <w:rPr>
          <w:b/>
          <w:u w:val="single"/>
          <w:lang w:val="en-US"/>
        </w:rPr>
        <w:t>Satellite system:</w:t>
      </w:r>
    </w:p>
    <w:p w:rsidR="00353636" w:rsidRDefault="00353636" w:rsidP="00161EC2">
      <w:pPr>
        <w:pStyle w:val="ListParagraph"/>
        <w:numPr>
          <w:ilvl w:val="1"/>
          <w:numId w:val="10"/>
        </w:numPr>
        <w:spacing w:after="160" w:line="259" w:lineRule="auto"/>
        <w:rPr>
          <w:lang w:val="en-US"/>
        </w:rPr>
      </w:pPr>
      <w:r>
        <w:rPr>
          <w:b/>
          <w:lang w:val="en-US"/>
        </w:rPr>
        <w:t xml:space="preserve">SAT </w:t>
      </w:r>
      <w:r w:rsidR="001708B0">
        <w:rPr>
          <w:b/>
          <w:lang w:val="en-US"/>
        </w:rPr>
        <w:t xml:space="preserve">system </w:t>
      </w:r>
      <w:r>
        <w:rPr>
          <w:b/>
          <w:lang w:val="en-US"/>
        </w:rPr>
        <w:t>(Satellite):</w:t>
      </w:r>
      <w:r w:rsidR="00161EC2">
        <w:rPr>
          <w:lang w:val="en-US"/>
        </w:rPr>
        <w:t xml:space="preserve"> S</w:t>
      </w:r>
      <w:r>
        <w:rPr>
          <w:lang w:val="en-US"/>
        </w:rPr>
        <w:t>atellite system relaying the C2 link communication between a GRS and an UA (if the Satellite system is used).</w:t>
      </w:r>
    </w:p>
    <w:p w:rsidR="001708B0" w:rsidRDefault="001708B0" w:rsidP="00161EC2">
      <w:pPr>
        <w:pStyle w:val="ListParagraph"/>
        <w:numPr>
          <w:ilvl w:val="1"/>
          <w:numId w:val="10"/>
        </w:numPr>
        <w:spacing w:after="160" w:line="259" w:lineRule="auto"/>
        <w:rPr>
          <w:lang w:val="en-US"/>
        </w:rPr>
      </w:pPr>
      <w:r>
        <w:rPr>
          <w:b/>
          <w:lang w:val="en-US"/>
        </w:rPr>
        <w:t xml:space="preserve">SAT UA (Unmanned Aircraft): </w:t>
      </w:r>
      <w:r>
        <w:rPr>
          <w:lang w:val="en-US"/>
        </w:rPr>
        <w:t>It is the drone aircraft, which is connected to the</w:t>
      </w:r>
      <w:r w:rsidRPr="001852FA">
        <w:rPr>
          <w:lang w:val="en-US"/>
        </w:rPr>
        <w:t xml:space="preserve"> </w:t>
      </w:r>
      <w:r>
        <w:rPr>
          <w:lang w:val="en-US"/>
        </w:rPr>
        <w:t>Satellite Payload (</w:t>
      </w:r>
      <w:r w:rsidRPr="001708B0">
        <w:rPr>
          <w:lang w:val="en-US"/>
        </w:rPr>
        <w:t>SAT PL</w:t>
      </w:r>
      <w:r>
        <w:rPr>
          <w:lang w:val="en-US"/>
        </w:rPr>
        <w:t>).</w:t>
      </w:r>
    </w:p>
    <w:p w:rsidR="001708B0" w:rsidRDefault="001708B0" w:rsidP="00161EC2">
      <w:pPr>
        <w:pStyle w:val="ListParagraph"/>
        <w:numPr>
          <w:ilvl w:val="1"/>
          <w:numId w:val="10"/>
        </w:numPr>
        <w:spacing w:after="160" w:line="259" w:lineRule="auto"/>
        <w:rPr>
          <w:lang w:val="en-US"/>
        </w:rPr>
      </w:pPr>
      <w:r>
        <w:rPr>
          <w:b/>
          <w:lang w:val="en-US"/>
        </w:rPr>
        <w:t>SAT PL (Satellite Payload):</w:t>
      </w:r>
      <w:r>
        <w:rPr>
          <w:lang w:val="en-US"/>
        </w:rPr>
        <w:t xml:space="preserve"> It is the satellite relaying the C2 link signal between the ground radio station (SAT GRS) and the drone (Sat UA).</w:t>
      </w:r>
    </w:p>
    <w:p w:rsidR="001708B0" w:rsidRDefault="001708B0" w:rsidP="00161EC2">
      <w:pPr>
        <w:pStyle w:val="ListParagraph"/>
        <w:numPr>
          <w:ilvl w:val="1"/>
          <w:numId w:val="10"/>
        </w:numPr>
        <w:spacing w:after="160" w:line="259" w:lineRule="auto"/>
        <w:rPr>
          <w:lang w:val="en-US"/>
        </w:rPr>
      </w:pPr>
      <w:r>
        <w:rPr>
          <w:b/>
          <w:lang w:val="en-US"/>
        </w:rPr>
        <w:t>SAT GRS (Ground Radio Station):</w:t>
      </w:r>
      <w:r>
        <w:rPr>
          <w:lang w:val="en-US"/>
        </w:rPr>
        <w:t xml:space="preserve"> Radio station on the ground</w:t>
      </w:r>
      <w:r w:rsidRPr="00E758CF">
        <w:rPr>
          <w:lang w:val="en-US"/>
        </w:rPr>
        <w:t xml:space="preserve"> </w:t>
      </w:r>
      <w:r>
        <w:rPr>
          <w:lang w:val="en-US"/>
        </w:rPr>
        <w:t xml:space="preserve">connected to the Satellite Payload (SAT PL), which transmits and receives the C2 link signal supporting the RPS-UA communication on the </w:t>
      </w:r>
      <w:r w:rsidR="001D2C1C">
        <w:rPr>
          <w:lang w:val="en-US"/>
        </w:rPr>
        <w:t>Satellite</w:t>
      </w:r>
      <w:r>
        <w:rPr>
          <w:lang w:val="en-US"/>
        </w:rPr>
        <w:t xml:space="preserve"> system.</w:t>
      </w:r>
    </w:p>
    <w:p w:rsidR="00353636" w:rsidRDefault="00353636" w:rsidP="00161EC2">
      <w:pPr>
        <w:pStyle w:val="ListParagraph"/>
        <w:numPr>
          <w:ilvl w:val="1"/>
          <w:numId w:val="10"/>
        </w:numPr>
        <w:spacing w:after="160" w:line="259" w:lineRule="auto"/>
        <w:rPr>
          <w:lang w:val="en-US"/>
        </w:rPr>
      </w:pPr>
      <w:r>
        <w:rPr>
          <w:b/>
          <w:lang w:val="en-US"/>
        </w:rPr>
        <w:t>FWD (Forward Link):</w:t>
      </w:r>
      <w:r>
        <w:rPr>
          <w:lang w:val="en-US"/>
        </w:rPr>
        <w:t xml:space="preserve"> Communication link from </w:t>
      </w:r>
      <w:r w:rsidR="001D2C1C">
        <w:rPr>
          <w:lang w:val="en-US"/>
        </w:rPr>
        <w:t xml:space="preserve">SAT </w:t>
      </w:r>
      <w:r>
        <w:rPr>
          <w:lang w:val="en-US"/>
        </w:rPr>
        <w:t>GRS to SAT</w:t>
      </w:r>
      <w:r w:rsidR="001D2C1C">
        <w:rPr>
          <w:lang w:val="en-US"/>
        </w:rPr>
        <w:t xml:space="preserve"> UA (from SAT GRS to SAT PL, and then from SAT PL to SAT UA)</w:t>
      </w:r>
      <w:r>
        <w:rPr>
          <w:lang w:val="en-US"/>
        </w:rPr>
        <w:t>.</w:t>
      </w:r>
    </w:p>
    <w:p w:rsidR="00353636" w:rsidRDefault="00353636" w:rsidP="001D2C1C">
      <w:pPr>
        <w:pStyle w:val="ListParagraph"/>
        <w:numPr>
          <w:ilvl w:val="1"/>
          <w:numId w:val="10"/>
        </w:numPr>
        <w:spacing w:after="240" w:line="259" w:lineRule="auto"/>
        <w:ind w:left="1434" w:hanging="357"/>
        <w:contextualSpacing w:val="0"/>
        <w:rPr>
          <w:lang w:val="en-US"/>
        </w:rPr>
      </w:pPr>
      <w:r w:rsidRPr="001D2C1C">
        <w:rPr>
          <w:b/>
          <w:lang w:val="en-US"/>
        </w:rPr>
        <w:t>RTN (Return Link):</w:t>
      </w:r>
      <w:r w:rsidRPr="001D2C1C">
        <w:rPr>
          <w:lang w:val="en-US"/>
        </w:rPr>
        <w:t xml:space="preserve"> </w:t>
      </w:r>
      <w:r w:rsidR="001D2C1C">
        <w:rPr>
          <w:lang w:val="en-US"/>
        </w:rPr>
        <w:t>Communication link from SAT UA to SAT GRS (from SAT UA to SAT PL, and then from SAT PL to SAT GRS).</w:t>
      </w:r>
    </w:p>
    <w:p w:rsidR="001D2C1C" w:rsidRPr="001D2C1C" w:rsidRDefault="001D2C1C" w:rsidP="001D2C1C">
      <w:pPr>
        <w:pStyle w:val="ListParagraph"/>
        <w:numPr>
          <w:ilvl w:val="0"/>
          <w:numId w:val="10"/>
        </w:numPr>
        <w:spacing w:after="160" w:line="259" w:lineRule="auto"/>
        <w:ind w:left="714" w:hanging="357"/>
        <w:contextualSpacing w:val="0"/>
        <w:rPr>
          <w:u w:val="single"/>
          <w:lang w:val="en-US"/>
        </w:rPr>
      </w:pPr>
      <w:r w:rsidRPr="001D2C1C">
        <w:rPr>
          <w:b/>
          <w:u w:val="single"/>
          <w:lang w:val="en-US"/>
        </w:rPr>
        <w:t>Transmitters and receivers:</w:t>
      </w:r>
    </w:p>
    <w:p w:rsidR="001D2C1C" w:rsidRPr="001D2C1C" w:rsidRDefault="001D2C1C" w:rsidP="001D2C1C">
      <w:pPr>
        <w:pStyle w:val="ListParagraph"/>
        <w:numPr>
          <w:ilvl w:val="1"/>
          <w:numId w:val="10"/>
        </w:numPr>
        <w:spacing w:line="259" w:lineRule="auto"/>
        <w:ind w:left="1434" w:hanging="357"/>
        <w:contextualSpacing w:val="0"/>
        <w:rPr>
          <w:b/>
          <w:lang w:val="en-US"/>
        </w:rPr>
      </w:pPr>
      <w:r w:rsidRPr="001D2C1C">
        <w:rPr>
          <w:b/>
          <w:lang w:val="en-US"/>
        </w:rPr>
        <w:t>Tx (Transmitter):</w:t>
      </w:r>
      <w:r>
        <w:rPr>
          <w:b/>
          <w:lang w:val="en-US"/>
        </w:rPr>
        <w:t xml:space="preserve"> </w:t>
      </w:r>
      <w:r>
        <w:rPr>
          <w:lang w:val="en-US"/>
        </w:rPr>
        <w:t xml:space="preserve">Transmitter of one </w:t>
      </w:r>
      <w:proofErr w:type="spellStart"/>
      <w:r>
        <w:rPr>
          <w:lang w:val="en-US"/>
        </w:rPr>
        <w:t>equipement</w:t>
      </w:r>
      <w:proofErr w:type="spellEnd"/>
      <w:r>
        <w:rPr>
          <w:lang w:val="en-US"/>
        </w:rPr>
        <w:t xml:space="preserve"> of one system. For example, a LOS UA Tx is the transmitter of an UA communicating on the Terrestrial system.</w:t>
      </w:r>
    </w:p>
    <w:p w:rsidR="001D2C1C" w:rsidRPr="001D2C1C" w:rsidRDefault="001D2C1C" w:rsidP="001D2C1C">
      <w:pPr>
        <w:pStyle w:val="ListParagraph"/>
        <w:numPr>
          <w:ilvl w:val="1"/>
          <w:numId w:val="10"/>
        </w:numPr>
        <w:spacing w:after="240" w:line="259" w:lineRule="auto"/>
        <w:contextualSpacing w:val="0"/>
        <w:rPr>
          <w:b/>
          <w:lang w:val="en-US"/>
        </w:rPr>
      </w:pPr>
      <w:r>
        <w:rPr>
          <w:b/>
          <w:lang w:val="en-US"/>
        </w:rPr>
        <w:t>R</w:t>
      </w:r>
      <w:r w:rsidRPr="001D2C1C">
        <w:rPr>
          <w:b/>
          <w:lang w:val="en-US"/>
        </w:rPr>
        <w:t>x (</w:t>
      </w:r>
      <w:r>
        <w:rPr>
          <w:b/>
          <w:lang w:val="en-US"/>
        </w:rPr>
        <w:t>Receiver</w:t>
      </w:r>
      <w:r w:rsidRPr="001D2C1C">
        <w:rPr>
          <w:b/>
          <w:lang w:val="en-US"/>
        </w:rPr>
        <w:t>):</w:t>
      </w:r>
      <w:r>
        <w:rPr>
          <w:b/>
          <w:lang w:val="en-US"/>
        </w:rPr>
        <w:t xml:space="preserve"> </w:t>
      </w:r>
      <w:r>
        <w:rPr>
          <w:lang w:val="en-US"/>
        </w:rPr>
        <w:t xml:space="preserve">Receiver of one </w:t>
      </w:r>
      <w:proofErr w:type="spellStart"/>
      <w:r>
        <w:rPr>
          <w:lang w:val="en-US"/>
        </w:rPr>
        <w:t>equipement</w:t>
      </w:r>
      <w:proofErr w:type="spellEnd"/>
      <w:r>
        <w:rPr>
          <w:lang w:val="en-US"/>
        </w:rPr>
        <w:t xml:space="preserve"> of one system. For example, a SAT UA Rx is the receiver of an UA communicating on the Satellite system.</w:t>
      </w:r>
    </w:p>
    <w:p w:rsidR="00353636" w:rsidRDefault="00353636" w:rsidP="001D2C1C">
      <w:pPr>
        <w:pStyle w:val="ListParagraph"/>
        <w:numPr>
          <w:ilvl w:val="0"/>
          <w:numId w:val="11"/>
        </w:numPr>
        <w:spacing w:after="240" w:line="259" w:lineRule="auto"/>
        <w:ind w:left="714" w:hanging="357"/>
        <w:contextualSpacing w:val="0"/>
        <w:rPr>
          <w:b/>
          <w:sz w:val="24"/>
          <w:lang w:val="en-US"/>
        </w:rPr>
      </w:pPr>
      <w:r w:rsidRPr="005A59EC">
        <w:rPr>
          <w:b/>
          <w:sz w:val="24"/>
          <w:lang w:val="en-US"/>
        </w:rPr>
        <w:t>Technical definitions</w:t>
      </w:r>
    </w:p>
    <w:p w:rsidR="00353636" w:rsidRPr="005A59EC" w:rsidRDefault="007F21FD" w:rsidP="00353636">
      <w:pPr>
        <w:pStyle w:val="ListParagraph"/>
        <w:numPr>
          <w:ilvl w:val="0"/>
          <w:numId w:val="12"/>
        </w:numPr>
        <w:spacing w:after="160" w:line="259" w:lineRule="auto"/>
        <w:rPr>
          <w:lang w:val="en-US"/>
        </w:rPr>
      </w:pPr>
      <m:oMath>
        <m:sSub>
          <m:sSubPr>
            <m:ctrlPr>
              <w:rPr>
                <w:rFonts w:ascii="Cambria Math" w:hAnsi="Cambria Math"/>
                <w:b/>
                <w:i/>
                <w:lang w:val="en-US"/>
              </w:rPr>
            </m:ctrlPr>
          </m:sSubPr>
          <m:e>
            <m:r>
              <m:rPr>
                <m:sty m:val="bi"/>
              </m:rPr>
              <w:rPr>
                <w:rFonts w:ascii="Cambria Math" w:hAnsi="Cambria Math"/>
                <w:lang w:val="en-US"/>
              </w:rPr>
              <m:t>R</m:t>
            </m:r>
          </m:e>
          <m:sub>
            <m:r>
              <m:rPr>
                <m:sty m:val="bi"/>
              </m:rPr>
              <w:rPr>
                <w:rFonts w:ascii="Cambria Math" w:hAnsi="Cambria Math"/>
                <w:lang w:val="en-US"/>
              </w:rPr>
              <m:t>H</m:t>
            </m:r>
          </m:sub>
        </m:sSub>
      </m:oMath>
      <w:r w:rsidR="00353636" w:rsidRPr="005A59EC">
        <w:rPr>
          <w:b/>
          <w:lang w:val="en-US"/>
        </w:rPr>
        <w:t xml:space="preserve"> (Radio Horizon)</w:t>
      </w:r>
      <w:r w:rsidR="00353636" w:rsidRPr="005A59EC">
        <w:rPr>
          <w:lang w:val="en-US"/>
        </w:rPr>
        <w:t xml:space="preserve">: the Radio Horizon of an antenna is the locus of the most remote points on Earth to which the antenna can transmit electromagnetic signal in direct path, depending on the </w:t>
      </w:r>
      <w:r w:rsidR="00353636">
        <w:rPr>
          <w:lang w:val="en-US"/>
        </w:rPr>
        <w:t xml:space="preserve">UA </w:t>
      </w:r>
      <w:r w:rsidR="00353636" w:rsidRPr="005A59EC">
        <w:rPr>
          <w:lang w:val="en-US"/>
        </w:rPr>
        <w:t>altitude</w:t>
      </w:r>
      <m:oMath>
        <m:r>
          <w:rPr>
            <w:rFonts w:ascii="Cambria Math" w:hAnsi="Cambria Math"/>
            <w:lang w:val="en-US"/>
          </w:rPr>
          <m:t xml:space="preserve"> h</m:t>
        </m:r>
      </m:oMath>
      <w:r w:rsidR="00353636" w:rsidRPr="005A59EC">
        <w:rPr>
          <w:lang w:val="en-US"/>
        </w:rPr>
        <w:t xml:space="preserve">. It is due to the curving of the Earth and atmospheric propagation. </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353636" w:rsidTr="00321127">
        <w:tc>
          <w:tcPr>
            <w:tcW w:w="9209" w:type="dxa"/>
            <w:vAlign w:val="center"/>
          </w:tcPr>
          <w:p w:rsidR="00353636" w:rsidRDefault="007F21FD" w:rsidP="00321127">
            <w:pPr>
              <w:spacing w:before="240" w:after="240"/>
              <w:jc w:val="center"/>
              <w:rPr>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r>
                  <w:rPr>
                    <w:rFonts w:ascii="Cambria Math" w:hAnsi="Cambria Math"/>
                    <w:lang w:val="en-US"/>
                  </w:rPr>
                  <m:t>(km)=4.21</m:t>
                </m:r>
                <m:rad>
                  <m:radPr>
                    <m:degHide m:val="1"/>
                    <m:ctrlPr>
                      <w:rPr>
                        <w:rFonts w:ascii="Cambria Math" w:hAnsi="Cambria Math"/>
                        <w:i/>
                        <w:lang w:val="en-US"/>
                      </w:rPr>
                    </m:ctrlPr>
                  </m:radPr>
                  <m:deg/>
                  <m:e>
                    <m:r>
                      <w:rPr>
                        <w:rFonts w:ascii="Cambria Math" w:hAnsi="Cambria Math"/>
                        <w:lang w:val="en-US"/>
                      </w:rPr>
                      <m:t>h(m)</m:t>
                    </m:r>
                  </m:e>
                </m:rad>
              </m:oMath>
            </m:oMathPara>
          </w:p>
        </w:tc>
        <w:tc>
          <w:tcPr>
            <w:tcW w:w="709" w:type="dxa"/>
            <w:vAlign w:val="center"/>
          </w:tcPr>
          <w:p w:rsidR="00353636" w:rsidRDefault="00353636" w:rsidP="00321127">
            <w:pPr>
              <w:spacing w:before="240" w:after="240"/>
              <w:jc w:val="center"/>
              <w:rPr>
                <w:lang w:val="en-US"/>
              </w:rPr>
            </w:pPr>
            <w:r>
              <w:rPr>
                <w:i/>
              </w:rPr>
              <w:t>Eq.</w:t>
            </w:r>
            <w:r w:rsidRPr="009A5481">
              <w:rPr>
                <w:i/>
              </w:rPr>
              <w:t xml:space="preserve"> </w:t>
            </w:r>
            <w:r w:rsidRPr="009A5481">
              <w:rPr>
                <w:i/>
              </w:rPr>
              <w:fldChar w:fldCharType="begin"/>
            </w:r>
            <w:r w:rsidRPr="009A5481">
              <w:rPr>
                <w:i/>
              </w:rPr>
              <w:instrText xml:space="preserve"> SEQ Équation \* ARABIC </w:instrText>
            </w:r>
            <w:r w:rsidRPr="009A5481">
              <w:rPr>
                <w:i/>
              </w:rPr>
              <w:fldChar w:fldCharType="separate"/>
            </w:r>
            <w:r>
              <w:rPr>
                <w:i/>
                <w:noProof/>
              </w:rPr>
              <w:t>3</w:t>
            </w:r>
            <w:r w:rsidRPr="009A5481">
              <w:rPr>
                <w:i/>
              </w:rPr>
              <w:fldChar w:fldCharType="end"/>
            </w:r>
          </w:p>
        </w:tc>
      </w:tr>
    </w:tbl>
    <w:p w:rsidR="00353636" w:rsidRDefault="00353636" w:rsidP="00353636">
      <w:pPr>
        <w:pStyle w:val="ListParagraph"/>
        <w:numPr>
          <w:ilvl w:val="0"/>
          <w:numId w:val="10"/>
        </w:numPr>
        <w:spacing w:before="120" w:after="160" w:line="259" w:lineRule="auto"/>
        <w:ind w:left="714" w:hanging="357"/>
        <w:rPr>
          <w:lang w:val="en-US"/>
        </w:rPr>
      </w:pPr>
      <w:r>
        <w:rPr>
          <w:b/>
          <w:lang w:val="en-US"/>
        </w:rPr>
        <w:t>RLOS</w:t>
      </w:r>
      <w:r>
        <w:rPr>
          <w:lang w:val="en-US"/>
        </w:rPr>
        <w:t xml:space="preserve"> </w:t>
      </w:r>
      <w:r w:rsidRPr="00E758CF">
        <w:rPr>
          <w:b/>
          <w:lang w:val="en-US"/>
        </w:rPr>
        <w:t>(Radio-Line-Of-Sight)</w:t>
      </w:r>
      <w:r>
        <w:rPr>
          <w:b/>
          <w:lang w:val="en-US"/>
        </w:rPr>
        <w:t xml:space="preserve">: </w:t>
      </w:r>
      <w:r>
        <w:rPr>
          <w:lang w:val="en-US"/>
        </w:rPr>
        <w:t>a UA and a GRS are in RLOS of each other if the distance between the GRS and the UA is closer than the</w:t>
      </w:r>
      <m:oMath>
        <m:sSub>
          <m:sSubPr>
            <m:ctrlPr>
              <w:rPr>
                <w:rFonts w:ascii="Cambria Math" w:hAnsi="Cambria Math"/>
                <w:i/>
                <w:lang w:val="en-US"/>
              </w:rPr>
            </m:ctrlPr>
          </m:sSubPr>
          <m:e>
            <m:r>
              <w:rPr>
                <w:rFonts w:ascii="Cambria Math" w:hAnsi="Cambria Math"/>
                <w:lang w:val="en-US"/>
              </w:rPr>
              <m:t xml:space="preserve"> R</m:t>
            </m:r>
          </m:e>
          <m:sub>
            <m:r>
              <w:rPr>
                <w:rFonts w:ascii="Cambria Math" w:hAnsi="Cambria Math"/>
                <w:lang w:val="en-US"/>
              </w:rPr>
              <m:t>H</m:t>
            </m:r>
          </m:sub>
        </m:sSub>
      </m:oMath>
      <w:r>
        <w:rPr>
          <w:lang w:val="en-US"/>
        </w:rPr>
        <w:t xml:space="preserve">. </w:t>
      </w:r>
    </w:p>
    <w:p w:rsidR="00353636" w:rsidRPr="001B33EB" w:rsidRDefault="00353636" w:rsidP="00353636">
      <w:pPr>
        <w:pStyle w:val="ListParagraph"/>
        <w:numPr>
          <w:ilvl w:val="0"/>
          <w:numId w:val="10"/>
        </w:numPr>
        <w:spacing w:after="160" w:line="259" w:lineRule="auto"/>
        <w:rPr>
          <w:lang w:val="en-US"/>
        </w:rPr>
      </w:pPr>
      <w:r>
        <w:rPr>
          <w:b/>
          <w:lang w:val="en-US"/>
        </w:rPr>
        <w:t>BRLOS</w:t>
      </w:r>
      <w:r>
        <w:rPr>
          <w:lang w:val="en-US"/>
        </w:rPr>
        <w:t xml:space="preserve"> </w:t>
      </w:r>
      <w:r w:rsidRPr="003C16CC">
        <w:rPr>
          <w:b/>
          <w:lang w:val="en-US"/>
        </w:rPr>
        <w:t>(Beyond Radio Line Of Sight):</w:t>
      </w:r>
      <w:r>
        <w:rPr>
          <w:lang w:val="en-US"/>
        </w:rPr>
        <w:t xml:space="preserve"> when the UA and the GRS are not in RLOS of each other.</w:t>
      </w:r>
    </w:p>
    <w:p w:rsidR="00353636" w:rsidRDefault="00353636" w:rsidP="00353636">
      <w:pPr>
        <w:pStyle w:val="ListParagraph"/>
        <w:numPr>
          <w:ilvl w:val="0"/>
          <w:numId w:val="13"/>
        </w:numPr>
        <w:spacing w:after="160" w:line="259" w:lineRule="auto"/>
        <w:rPr>
          <w:lang w:val="en-US"/>
        </w:rPr>
      </w:pPr>
      <w:r w:rsidRPr="00F20B1A">
        <w:rPr>
          <w:b/>
          <w:lang w:val="en-US"/>
        </w:rPr>
        <w:t>SV</w:t>
      </w:r>
      <w:r>
        <w:rPr>
          <w:lang w:val="en-US"/>
        </w:rPr>
        <w:t xml:space="preserve"> </w:t>
      </w:r>
      <w:r w:rsidRPr="00D05A50">
        <w:rPr>
          <w:b/>
          <w:lang w:val="en-US"/>
        </w:rPr>
        <w:t>(Service Volume):</w:t>
      </w:r>
      <w:r>
        <w:rPr>
          <w:lang w:val="en-US"/>
        </w:rPr>
        <w:t xml:space="preserve"> delimitation of the volume in which an UA is assumed to fly (defined by radius</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SV</m:t>
            </m:r>
          </m:sub>
        </m:sSub>
      </m:oMath>
      <w:r>
        <w:rPr>
          <w:lang w:val="en-US"/>
        </w:rPr>
        <w:t xml:space="preserve">, maximum altitude </w:t>
      </w: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SV</m:t>
            </m:r>
          </m:sub>
        </m:sSub>
      </m:oMath>
      <w:r>
        <w:rPr>
          <w:lang w:val="en-US"/>
        </w:rPr>
        <w:t xml:space="preserve"> and position of the center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SV</m:t>
            </m:r>
          </m:sub>
        </m:sSub>
      </m:oMath>
      <w:r>
        <w:rPr>
          <w:lang w:val="en-US"/>
        </w:rPr>
        <w:t xml:space="preserve"> at ground level). </w:t>
      </w:r>
    </w:p>
    <w:p w:rsidR="00353636" w:rsidRDefault="00353636" w:rsidP="00353636">
      <w:pPr>
        <w:pStyle w:val="ListParagraph"/>
        <w:numPr>
          <w:ilvl w:val="0"/>
          <w:numId w:val="13"/>
        </w:numPr>
        <w:spacing w:after="160" w:line="259" w:lineRule="auto"/>
        <w:rPr>
          <w:lang w:val="en-US"/>
        </w:rPr>
      </w:pPr>
      <w:r w:rsidRPr="00F20B1A">
        <w:rPr>
          <w:b/>
          <w:lang w:val="en-US"/>
        </w:rPr>
        <w:t>E.I.R.P</w:t>
      </w:r>
      <w:r>
        <w:rPr>
          <w:lang w:val="en-US"/>
        </w:rPr>
        <w:t xml:space="preserve"> </w:t>
      </w:r>
      <w:r w:rsidRPr="00D05A50">
        <w:rPr>
          <w:b/>
          <w:lang w:val="en-US"/>
        </w:rPr>
        <w:t>(Equivalent Isotropic Radiated Power)</w:t>
      </w:r>
      <w:r>
        <w:rPr>
          <w:lang w:val="en-US"/>
        </w:rPr>
        <w:t xml:space="preserve">: Transmitter’s power plus the transmitter’s antenna gain in the direction of maximum radiated power. </w:t>
      </w:r>
    </w:p>
    <w:p w:rsidR="00353636" w:rsidRDefault="00BF7A01" w:rsidP="00353636">
      <w:pPr>
        <w:pStyle w:val="ListParagraph"/>
        <w:numPr>
          <w:ilvl w:val="0"/>
          <w:numId w:val="13"/>
        </w:numPr>
        <w:spacing w:after="160" w:line="259" w:lineRule="auto"/>
        <w:rPr>
          <w:lang w:val="en-US"/>
        </w:rPr>
      </w:pPr>
      <w:r>
        <w:rPr>
          <w:b/>
          <w:lang w:val="en-US"/>
        </w:rPr>
        <w:t>S</w:t>
      </w:r>
      <w:r w:rsidR="00353636" w:rsidRPr="005A59EC">
        <w:rPr>
          <w:b/>
          <w:lang w:val="en-US"/>
        </w:rPr>
        <w:t>IR</w:t>
      </w:r>
      <w:r w:rsidR="00353636" w:rsidRPr="005A59EC">
        <w:rPr>
          <w:lang w:val="en-US"/>
        </w:rPr>
        <w:t xml:space="preserve"> </w:t>
      </w:r>
      <w:r w:rsidR="00353636" w:rsidRPr="005A59EC">
        <w:rPr>
          <w:b/>
          <w:lang w:val="en-US"/>
        </w:rPr>
        <w:t>(Signal-to-Interference Ratio):</w:t>
      </w:r>
      <w:r w:rsidR="00353636" w:rsidRPr="005A59EC">
        <w:rPr>
          <w:lang w:val="en-US"/>
        </w:rPr>
        <w:t xml:space="preserve"> Power of the desired signal in dB minus the Power of the undesired signal interferer in dB </w:t>
      </w:r>
      <w:r w:rsidR="00353636">
        <w:rPr>
          <w:lang w:val="en-US"/>
        </w:rPr>
        <w:t xml:space="preserve">radiated </w:t>
      </w:r>
      <w:r w:rsidR="00353636" w:rsidRPr="005A59EC">
        <w:rPr>
          <w:lang w:val="en-US"/>
        </w:rPr>
        <w:t xml:space="preserve">in the direction </w:t>
      </w:r>
      <w:r w:rsidR="00353636">
        <w:rPr>
          <w:lang w:val="en-US"/>
        </w:rPr>
        <w:t xml:space="preserve">of the victim receiver minus the FDR (Frequency Dependant Rejection). </w:t>
      </w:r>
    </w:p>
    <w:p w:rsidR="00353636" w:rsidRDefault="00353636" w:rsidP="00353636">
      <w:pPr>
        <w:pStyle w:val="ListParagraph"/>
        <w:numPr>
          <w:ilvl w:val="0"/>
          <w:numId w:val="13"/>
        </w:numPr>
        <w:spacing w:after="160" w:line="259" w:lineRule="auto"/>
        <w:rPr>
          <w:lang w:val="en-US"/>
        </w:rPr>
      </w:pPr>
      <w:r>
        <w:rPr>
          <w:b/>
          <w:lang w:val="en-US"/>
        </w:rPr>
        <w:t>FDR (frequency Dependant Rejection):</w:t>
      </w:r>
      <w:r>
        <w:rPr>
          <w:lang w:val="en-US"/>
        </w:rPr>
        <w:t xml:space="preserve"> Attenuation of the interference power due to the frequency offset between the Desired and Undesired (interferer) signal.</w:t>
      </w:r>
    </w:p>
    <w:p w:rsidR="00303325" w:rsidRPr="00303325" w:rsidRDefault="007F21FD" w:rsidP="00353636">
      <w:pPr>
        <w:pStyle w:val="ListParagraph"/>
        <w:numPr>
          <w:ilvl w:val="0"/>
          <w:numId w:val="13"/>
        </w:numPr>
        <w:spacing w:after="160" w:line="259" w:lineRule="auto"/>
        <w:rPr>
          <w:lang w:val="en-US"/>
        </w:rPr>
      </w:pP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min</m:t>
            </m:r>
          </m:sub>
        </m:sSub>
      </m:oMath>
      <w:r w:rsidR="00303325">
        <w:rPr>
          <w:b/>
        </w:rPr>
        <w:t xml:space="preserve">: </w:t>
      </w:r>
      <w:r w:rsidR="00303325">
        <w:t xml:space="preserve">In this document, </w:t>
      </w:r>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min</m:t>
            </m:r>
          </m:sub>
        </m:sSub>
      </m:oMath>
      <w:r w:rsidR="00303325">
        <w:t xml:space="preserve"> refers to the minimum distance between the interferer and the victim required to respect the interference protection criterion.</w:t>
      </w:r>
    </w:p>
    <w:p w:rsidR="00303325" w:rsidRDefault="00303325" w:rsidP="00353636">
      <w:pPr>
        <w:pStyle w:val="ListParagraph"/>
        <w:numPr>
          <w:ilvl w:val="0"/>
          <w:numId w:val="13"/>
        </w:numPr>
        <w:spacing w:after="160" w:line="259" w:lineRule="auto"/>
        <w:rPr>
          <w:lang w:val="en-US"/>
        </w:rPr>
      </w:pPr>
      <m:oMath>
        <m:r>
          <m:rPr>
            <m:sty m:val="bi"/>
          </m:rPr>
          <w:rPr>
            <w:rFonts w:ascii="Cambria Math" w:hAnsi="Cambria Math"/>
          </w:rPr>
          <m:t>∆f</m:t>
        </m:r>
      </m:oMath>
      <w:r>
        <w:rPr>
          <w:b/>
        </w:rPr>
        <w:t xml:space="preserve">: </w:t>
      </w:r>
      <w:r>
        <w:t xml:space="preserve">Frequency separation between two signals. In this document,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oMath>
      <w:r>
        <w:rPr>
          <w:b/>
        </w:rPr>
        <w:t xml:space="preserve"> </w:t>
      </w:r>
      <w:r w:rsidRPr="00303325">
        <w:t>refers to the minimum distance a Desired and an Undesired signal required to respect the interference protection criterion.</w:t>
      </w:r>
      <w:r>
        <w:rPr>
          <w:b/>
        </w:rPr>
        <w:t xml:space="preserve"> </w:t>
      </w:r>
    </w:p>
    <w:p w:rsidR="00353636" w:rsidRPr="001D2C1C" w:rsidRDefault="00353636" w:rsidP="001D2C1C">
      <w:pPr>
        <w:spacing w:after="160" w:line="259" w:lineRule="auto"/>
        <w:rPr>
          <w:lang w:val="en-US"/>
        </w:rPr>
      </w:pPr>
    </w:p>
    <w:p w:rsidR="00353636" w:rsidRDefault="00353636" w:rsidP="00353636">
      <w:pPr>
        <w:spacing w:before="600"/>
        <w:jc w:val="center"/>
        <w:rPr>
          <w:lang w:val="en-US"/>
        </w:rPr>
        <w:sectPr w:rsidR="00353636" w:rsidSect="00321127">
          <w:pgSz w:w="12242" w:h="15842" w:code="1"/>
          <w:pgMar w:top="1627" w:right="1247" w:bottom="1440" w:left="1247" w:header="1009" w:footer="720" w:gutter="0"/>
          <w:cols w:space="720"/>
          <w:docGrid w:linePitch="299"/>
        </w:sectPr>
      </w:pPr>
    </w:p>
    <w:p w:rsidR="00353636" w:rsidRDefault="00353636" w:rsidP="00353636">
      <w:pPr>
        <w:spacing w:after="240"/>
        <w:jc w:val="center"/>
        <w:rPr>
          <w:b/>
          <w:sz w:val="28"/>
        </w:rPr>
      </w:pPr>
      <w:r>
        <w:rPr>
          <w:b/>
          <w:sz w:val="28"/>
        </w:rPr>
        <w:lastRenderedPageBreak/>
        <w:t>ANNEX 3 -CHARACTERISTICS OF UAS SYSTEMS</w:t>
      </w:r>
    </w:p>
    <w:p w:rsidR="00353636" w:rsidRDefault="00353636" w:rsidP="00353636"/>
    <w:p w:rsidR="00353636" w:rsidRDefault="00353636" w:rsidP="00353636">
      <w:r>
        <w:t xml:space="preserve">This annex records all the different hypotheses on the C2 link signal, UAS transmitters (Tx) and receivers (Rx) of the Terrestrial and Satellite systems. These hypotheses have been considered to compute the signal-to-interference ratios in the system compatibility studies presented in section </w:t>
      </w:r>
      <w:r>
        <w:fldChar w:fldCharType="begin"/>
      </w:r>
      <w:r>
        <w:instrText xml:space="preserve"> REF _Ref534818924 \r \h </w:instrText>
      </w:r>
      <w:r>
        <w:fldChar w:fldCharType="separate"/>
      </w:r>
      <w:r>
        <w:t>2.2</w:t>
      </w:r>
      <w:r>
        <w:fldChar w:fldCharType="end"/>
      </w:r>
      <w:r>
        <w:t>.</w:t>
      </w:r>
    </w:p>
    <w:p w:rsidR="00353636" w:rsidRPr="006C6CC6" w:rsidRDefault="00353636" w:rsidP="00353636"/>
    <w:p w:rsidR="00353636" w:rsidRDefault="00353636" w:rsidP="00353636">
      <w:pPr>
        <w:numPr>
          <w:ilvl w:val="0"/>
          <w:numId w:val="14"/>
        </w:numPr>
        <w:spacing w:before="240" w:after="240"/>
        <w:ind w:left="714" w:hanging="357"/>
        <w:rPr>
          <w:b/>
          <w:sz w:val="24"/>
          <w:szCs w:val="24"/>
        </w:rPr>
      </w:pPr>
      <w:r w:rsidRPr="00D81231">
        <w:rPr>
          <w:b/>
          <w:sz w:val="24"/>
          <w:szCs w:val="24"/>
        </w:rPr>
        <w:t>Characteristics of the Terrestrial UAS systems</w:t>
      </w:r>
    </w:p>
    <w:p w:rsidR="00353636" w:rsidRDefault="00353636" w:rsidP="00353636">
      <w:pPr>
        <w:spacing w:after="240"/>
        <w:rPr>
          <w:szCs w:val="24"/>
        </w:rPr>
      </w:pPr>
      <w:r>
        <w:rPr>
          <w:szCs w:val="24"/>
        </w:rPr>
        <w:t xml:space="preserve">The useful hypotheses on the Terrestrial transmitters and receivers have been recorded in </w:t>
      </w:r>
      <w:r>
        <w:rPr>
          <w:szCs w:val="24"/>
        </w:rPr>
        <w:fldChar w:fldCharType="begin"/>
      </w:r>
      <w:r>
        <w:rPr>
          <w:szCs w:val="24"/>
        </w:rPr>
        <w:instrText xml:space="preserve"> REF _Ref534820291 \h </w:instrText>
      </w:r>
      <w:r>
        <w:rPr>
          <w:szCs w:val="24"/>
        </w:rPr>
      </w:r>
      <w:r>
        <w:rPr>
          <w:szCs w:val="24"/>
        </w:rPr>
        <w:fldChar w:fldCharType="separate"/>
      </w:r>
      <w:r w:rsidRPr="00DF2343">
        <w:t xml:space="preserve">Table </w:t>
      </w:r>
      <w:r>
        <w:rPr>
          <w:noProof/>
        </w:rPr>
        <w:t>1</w:t>
      </w:r>
      <w:r>
        <w:rPr>
          <w:szCs w:val="24"/>
        </w:rPr>
        <w:fldChar w:fldCharType="end"/>
      </w:r>
      <w:r>
        <w:rPr>
          <w:szCs w:val="24"/>
        </w:rPr>
        <w:t xml:space="preserve"> </w:t>
      </w:r>
      <w:r w:rsidR="00B11483">
        <w:rPr>
          <w:szCs w:val="24"/>
        </w:rPr>
        <w:t xml:space="preserve">and </w:t>
      </w:r>
      <w:r w:rsidR="00B11483">
        <w:rPr>
          <w:szCs w:val="24"/>
        </w:rPr>
        <w:fldChar w:fldCharType="begin"/>
      </w:r>
      <w:r w:rsidR="00B11483">
        <w:rPr>
          <w:szCs w:val="24"/>
        </w:rPr>
        <w:instrText xml:space="preserve"> REF _Ref534820301 \h </w:instrText>
      </w:r>
      <w:r w:rsidR="00B11483">
        <w:rPr>
          <w:szCs w:val="24"/>
        </w:rPr>
      </w:r>
      <w:r w:rsidR="00B11483">
        <w:rPr>
          <w:szCs w:val="24"/>
        </w:rPr>
        <w:fldChar w:fldCharType="separate"/>
      </w:r>
      <w:r w:rsidR="00B11483" w:rsidRPr="00846A86">
        <w:t xml:space="preserve">Table </w:t>
      </w:r>
      <w:r w:rsidR="00B11483">
        <w:rPr>
          <w:noProof/>
        </w:rPr>
        <w:t>2</w:t>
      </w:r>
      <w:r w:rsidR="00B11483">
        <w:rPr>
          <w:szCs w:val="24"/>
        </w:rPr>
        <w:fldChar w:fldCharType="end"/>
      </w:r>
      <w:r>
        <w:rPr>
          <w:szCs w:val="24"/>
        </w:rPr>
        <w:t>.</w:t>
      </w:r>
    </w:p>
    <w:p w:rsidR="00353636" w:rsidRPr="00DF2343" w:rsidRDefault="00353636" w:rsidP="00353636">
      <w:pPr>
        <w:pStyle w:val="Caption"/>
        <w:keepNext/>
        <w:jc w:val="center"/>
        <w:rPr>
          <w:color w:val="auto"/>
          <w:sz w:val="22"/>
        </w:rPr>
      </w:pPr>
      <w:bookmarkStart w:id="42" w:name="_Ref534820291"/>
      <w:r w:rsidRPr="00DF2343">
        <w:rPr>
          <w:color w:val="auto"/>
          <w:sz w:val="22"/>
        </w:rPr>
        <w:t xml:space="preserve">Table </w:t>
      </w:r>
      <w:r w:rsidRPr="00DF2343">
        <w:rPr>
          <w:color w:val="auto"/>
          <w:sz w:val="22"/>
        </w:rPr>
        <w:fldChar w:fldCharType="begin"/>
      </w:r>
      <w:r w:rsidRPr="00DF2343">
        <w:rPr>
          <w:color w:val="auto"/>
          <w:sz w:val="22"/>
        </w:rPr>
        <w:instrText xml:space="preserve"> SEQ Table \* ARABIC </w:instrText>
      </w:r>
      <w:r w:rsidRPr="00DF2343">
        <w:rPr>
          <w:color w:val="auto"/>
          <w:sz w:val="22"/>
        </w:rPr>
        <w:fldChar w:fldCharType="separate"/>
      </w:r>
      <w:r>
        <w:rPr>
          <w:noProof/>
          <w:color w:val="auto"/>
          <w:sz w:val="22"/>
        </w:rPr>
        <w:t>1</w:t>
      </w:r>
      <w:r w:rsidRPr="00DF2343">
        <w:rPr>
          <w:color w:val="auto"/>
          <w:sz w:val="22"/>
        </w:rPr>
        <w:fldChar w:fldCharType="end"/>
      </w:r>
      <w:bookmarkEnd w:id="42"/>
      <w:r w:rsidRPr="00DF2343">
        <w:rPr>
          <w:color w:val="auto"/>
          <w:sz w:val="22"/>
        </w:rPr>
        <w:t>: Transmitter characteristics of the UA and GRS on the Terrestrial system</w:t>
      </w:r>
    </w:p>
    <w:tbl>
      <w:tblPr>
        <w:tblStyle w:val="TableGrid"/>
        <w:tblW w:w="0" w:type="auto"/>
        <w:jc w:val="center"/>
        <w:tblLook w:val="04A0" w:firstRow="1" w:lastRow="0" w:firstColumn="1" w:lastColumn="0" w:noHBand="0" w:noVBand="1"/>
      </w:tblPr>
      <w:tblGrid>
        <w:gridCol w:w="1773"/>
        <w:gridCol w:w="897"/>
        <w:gridCol w:w="1038"/>
        <w:gridCol w:w="1118"/>
        <w:gridCol w:w="1040"/>
        <w:gridCol w:w="1038"/>
        <w:gridCol w:w="1118"/>
        <w:gridCol w:w="1040"/>
      </w:tblGrid>
      <w:tr w:rsidR="00353636" w:rsidRPr="006C6CC6" w:rsidTr="00321127">
        <w:trPr>
          <w:jc w:val="center"/>
        </w:trPr>
        <w:tc>
          <w:tcPr>
            <w:tcW w:w="1773" w:type="dxa"/>
            <w:vMerge w:val="restart"/>
            <w:vAlign w:val="center"/>
          </w:tcPr>
          <w:p w:rsidR="00353636" w:rsidRPr="006C6CC6" w:rsidRDefault="00353636" w:rsidP="00321127">
            <w:pPr>
              <w:jc w:val="center"/>
              <w:rPr>
                <w:lang w:val="en-US"/>
              </w:rPr>
            </w:pPr>
          </w:p>
        </w:tc>
        <w:tc>
          <w:tcPr>
            <w:tcW w:w="897" w:type="dxa"/>
            <w:vMerge w:val="restart"/>
            <w:vAlign w:val="center"/>
          </w:tcPr>
          <w:p w:rsidR="00353636" w:rsidRPr="006C6CC6" w:rsidRDefault="00353636" w:rsidP="00321127">
            <w:pPr>
              <w:jc w:val="center"/>
              <w:rPr>
                <w:b/>
                <w:lang w:val="en-US"/>
              </w:rPr>
            </w:pPr>
            <w:r w:rsidRPr="006C6CC6">
              <w:rPr>
                <w:b/>
                <w:lang w:val="en-US"/>
              </w:rPr>
              <w:t>Unit</w:t>
            </w:r>
          </w:p>
        </w:tc>
        <w:tc>
          <w:tcPr>
            <w:tcW w:w="3196" w:type="dxa"/>
            <w:gridSpan w:val="3"/>
            <w:vAlign w:val="center"/>
          </w:tcPr>
          <w:p w:rsidR="00353636" w:rsidRPr="006C6CC6" w:rsidRDefault="00353636" w:rsidP="00321127">
            <w:pPr>
              <w:jc w:val="center"/>
              <w:rPr>
                <w:b/>
                <w:lang w:val="en-US"/>
              </w:rPr>
            </w:pPr>
            <w:r w:rsidRPr="006C6CC6">
              <w:rPr>
                <w:b/>
                <w:lang w:val="en-US"/>
              </w:rPr>
              <w:t>UA</w:t>
            </w:r>
          </w:p>
        </w:tc>
        <w:tc>
          <w:tcPr>
            <w:tcW w:w="3196" w:type="dxa"/>
            <w:gridSpan w:val="3"/>
            <w:vAlign w:val="center"/>
          </w:tcPr>
          <w:p w:rsidR="00353636" w:rsidRPr="006C6CC6" w:rsidRDefault="00353636" w:rsidP="00321127">
            <w:pPr>
              <w:jc w:val="center"/>
              <w:rPr>
                <w:b/>
                <w:lang w:val="en-US"/>
              </w:rPr>
            </w:pPr>
            <w:r w:rsidRPr="006C6CC6">
              <w:rPr>
                <w:b/>
                <w:lang w:val="en-US"/>
              </w:rPr>
              <w:t>GRS</w:t>
            </w:r>
          </w:p>
        </w:tc>
      </w:tr>
      <w:tr w:rsidR="00353636" w:rsidRPr="006C6CC6" w:rsidTr="00321127">
        <w:trPr>
          <w:jc w:val="center"/>
        </w:trPr>
        <w:tc>
          <w:tcPr>
            <w:tcW w:w="1773" w:type="dxa"/>
            <w:vMerge/>
            <w:vAlign w:val="center"/>
          </w:tcPr>
          <w:p w:rsidR="00353636" w:rsidRPr="006C6CC6" w:rsidRDefault="00353636" w:rsidP="00321127">
            <w:pPr>
              <w:jc w:val="center"/>
              <w:rPr>
                <w:lang w:val="en-US"/>
              </w:rPr>
            </w:pPr>
          </w:p>
        </w:tc>
        <w:tc>
          <w:tcPr>
            <w:tcW w:w="897" w:type="dxa"/>
            <w:vMerge/>
          </w:tcPr>
          <w:p w:rsidR="00353636" w:rsidRPr="006C6CC6" w:rsidRDefault="00353636" w:rsidP="00321127">
            <w:pPr>
              <w:jc w:val="center"/>
              <w:rPr>
                <w:lang w:val="en-US"/>
              </w:rPr>
            </w:pPr>
          </w:p>
        </w:tc>
        <w:tc>
          <w:tcPr>
            <w:tcW w:w="1038" w:type="dxa"/>
            <w:vAlign w:val="center"/>
          </w:tcPr>
          <w:p w:rsidR="00353636" w:rsidRPr="006C6CC6" w:rsidRDefault="00353636" w:rsidP="00321127">
            <w:pPr>
              <w:jc w:val="center"/>
              <w:rPr>
                <w:i/>
                <w:lang w:val="en-US"/>
              </w:rPr>
            </w:pPr>
            <w:r>
              <w:rPr>
                <w:i/>
                <w:lang w:val="en-US"/>
              </w:rPr>
              <w:t>Class 1</w:t>
            </w:r>
          </w:p>
        </w:tc>
        <w:tc>
          <w:tcPr>
            <w:tcW w:w="1118" w:type="dxa"/>
            <w:vAlign w:val="center"/>
          </w:tcPr>
          <w:p w:rsidR="00353636" w:rsidRPr="006C6CC6" w:rsidRDefault="00353636" w:rsidP="00321127">
            <w:pPr>
              <w:jc w:val="center"/>
              <w:rPr>
                <w:i/>
                <w:lang w:val="en-US"/>
              </w:rPr>
            </w:pPr>
            <w:r>
              <w:rPr>
                <w:i/>
                <w:lang w:val="en-US"/>
              </w:rPr>
              <w:t>Class 2</w:t>
            </w:r>
          </w:p>
        </w:tc>
        <w:tc>
          <w:tcPr>
            <w:tcW w:w="1040" w:type="dxa"/>
            <w:vAlign w:val="center"/>
          </w:tcPr>
          <w:p w:rsidR="00353636" w:rsidRPr="006C6CC6" w:rsidRDefault="00353636" w:rsidP="00321127">
            <w:pPr>
              <w:jc w:val="center"/>
              <w:rPr>
                <w:i/>
                <w:lang w:val="en-US"/>
              </w:rPr>
            </w:pPr>
            <w:r>
              <w:rPr>
                <w:i/>
                <w:lang w:val="en-US"/>
              </w:rPr>
              <w:t>Class 3</w:t>
            </w:r>
          </w:p>
        </w:tc>
        <w:tc>
          <w:tcPr>
            <w:tcW w:w="1038" w:type="dxa"/>
            <w:vAlign w:val="center"/>
          </w:tcPr>
          <w:p w:rsidR="00353636" w:rsidRPr="006C6CC6" w:rsidRDefault="00353636" w:rsidP="00321127">
            <w:pPr>
              <w:jc w:val="center"/>
              <w:rPr>
                <w:i/>
                <w:lang w:val="en-US"/>
              </w:rPr>
            </w:pPr>
            <w:r>
              <w:rPr>
                <w:i/>
                <w:lang w:val="en-US"/>
              </w:rPr>
              <w:t>Class 1</w:t>
            </w:r>
          </w:p>
        </w:tc>
        <w:tc>
          <w:tcPr>
            <w:tcW w:w="1118" w:type="dxa"/>
            <w:vAlign w:val="center"/>
          </w:tcPr>
          <w:p w:rsidR="00353636" w:rsidRPr="006C6CC6" w:rsidRDefault="00353636" w:rsidP="00321127">
            <w:pPr>
              <w:jc w:val="center"/>
              <w:rPr>
                <w:i/>
                <w:lang w:val="en-US"/>
              </w:rPr>
            </w:pPr>
            <w:r>
              <w:rPr>
                <w:i/>
                <w:lang w:val="en-US"/>
              </w:rPr>
              <w:t>Class 2</w:t>
            </w:r>
          </w:p>
        </w:tc>
        <w:tc>
          <w:tcPr>
            <w:tcW w:w="1040" w:type="dxa"/>
            <w:vAlign w:val="center"/>
          </w:tcPr>
          <w:p w:rsidR="00353636" w:rsidRPr="006C6CC6" w:rsidRDefault="00353636" w:rsidP="00321127">
            <w:pPr>
              <w:jc w:val="center"/>
              <w:rPr>
                <w:i/>
                <w:lang w:val="en-US"/>
              </w:rPr>
            </w:pPr>
            <w:r>
              <w:rPr>
                <w:i/>
                <w:lang w:val="en-US"/>
              </w:rPr>
              <w:t>Class 3</w:t>
            </w:r>
          </w:p>
        </w:tc>
      </w:tr>
      <w:tr w:rsidR="00353636" w:rsidRPr="006C6CC6" w:rsidTr="00321127">
        <w:trPr>
          <w:jc w:val="center"/>
        </w:trPr>
        <w:tc>
          <w:tcPr>
            <w:tcW w:w="1773" w:type="dxa"/>
            <w:vAlign w:val="center"/>
          </w:tcPr>
          <w:p w:rsidR="00353636" w:rsidRPr="006C6CC6" w:rsidRDefault="007F21FD" w:rsidP="00321127">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P</m:t>
                    </m:r>
                  </m:e>
                  <m:sub>
                    <m:sSub>
                      <m:sSubPr>
                        <m:ctrlPr>
                          <w:rPr>
                            <w:rFonts w:ascii="Cambria Math" w:hAnsi="Cambria Math"/>
                            <w:b/>
                            <w:i/>
                            <w:lang w:val="en-US"/>
                          </w:rPr>
                        </m:ctrlPr>
                      </m:sSubPr>
                      <m:e>
                        <m:r>
                          <m:rPr>
                            <m:sty m:val="bi"/>
                          </m:rPr>
                          <w:rPr>
                            <w:rFonts w:ascii="Cambria Math" w:hAnsi="Cambria Math"/>
                            <w:lang w:val="en-US"/>
                          </w:rPr>
                          <m:t>T</m:t>
                        </m:r>
                      </m:e>
                      <m:sub>
                        <m:r>
                          <m:rPr>
                            <m:sty m:val="bi"/>
                          </m:rPr>
                          <w:rPr>
                            <w:rFonts w:ascii="Cambria Math" w:hAnsi="Cambria Math"/>
                            <w:lang w:val="en-US"/>
                          </w:rPr>
                          <m:t>x</m:t>
                        </m:r>
                      </m:sub>
                    </m:sSub>
                  </m:sub>
                </m:sSub>
              </m:oMath>
            </m:oMathPara>
          </w:p>
        </w:tc>
        <w:tc>
          <w:tcPr>
            <w:tcW w:w="897" w:type="dxa"/>
          </w:tcPr>
          <w:p w:rsidR="00353636" w:rsidRPr="006C6CC6" w:rsidRDefault="00353636" w:rsidP="00321127">
            <w:pPr>
              <w:jc w:val="center"/>
              <w:rPr>
                <w:lang w:val="en-US"/>
              </w:rPr>
            </w:pPr>
            <w:r w:rsidRPr="006C6CC6">
              <w:rPr>
                <w:lang w:val="en-US"/>
              </w:rPr>
              <w:t>dBm</w:t>
            </w:r>
          </w:p>
        </w:tc>
        <w:tc>
          <w:tcPr>
            <w:tcW w:w="1038" w:type="dxa"/>
            <w:vAlign w:val="center"/>
          </w:tcPr>
          <w:p w:rsidR="00353636" w:rsidRPr="006C6CC6" w:rsidRDefault="00353636" w:rsidP="00321127">
            <w:pPr>
              <w:jc w:val="center"/>
              <w:rPr>
                <w:lang w:val="en-US"/>
              </w:rPr>
            </w:pPr>
            <w:r w:rsidRPr="006C6CC6">
              <w:rPr>
                <w:lang w:val="en-US"/>
              </w:rPr>
              <w:t>37.2</w:t>
            </w:r>
          </w:p>
        </w:tc>
        <w:tc>
          <w:tcPr>
            <w:tcW w:w="1118" w:type="dxa"/>
            <w:vAlign w:val="center"/>
          </w:tcPr>
          <w:p w:rsidR="00353636" w:rsidRPr="006C6CC6" w:rsidRDefault="00353636" w:rsidP="00321127">
            <w:pPr>
              <w:jc w:val="center"/>
              <w:rPr>
                <w:lang w:val="en-US"/>
              </w:rPr>
            </w:pPr>
            <w:r w:rsidRPr="006C6CC6">
              <w:rPr>
                <w:lang w:val="en-US"/>
              </w:rPr>
              <w:t>39.2</w:t>
            </w:r>
          </w:p>
        </w:tc>
        <w:tc>
          <w:tcPr>
            <w:tcW w:w="1040" w:type="dxa"/>
            <w:vAlign w:val="center"/>
          </w:tcPr>
          <w:p w:rsidR="00353636" w:rsidRPr="006C6CC6" w:rsidRDefault="00353636" w:rsidP="00321127">
            <w:pPr>
              <w:jc w:val="center"/>
              <w:rPr>
                <w:lang w:val="en-US"/>
              </w:rPr>
            </w:pPr>
            <w:r w:rsidRPr="006C6CC6">
              <w:rPr>
                <w:lang w:val="en-US"/>
              </w:rPr>
              <w:t>40</w:t>
            </w:r>
          </w:p>
        </w:tc>
        <w:tc>
          <w:tcPr>
            <w:tcW w:w="1038" w:type="dxa"/>
            <w:vAlign w:val="center"/>
          </w:tcPr>
          <w:p w:rsidR="00353636" w:rsidRPr="006C6CC6" w:rsidRDefault="00353636" w:rsidP="00321127">
            <w:pPr>
              <w:jc w:val="center"/>
              <w:rPr>
                <w:lang w:val="en-US"/>
              </w:rPr>
            </w:pPr>
            <w:r w:rsidRPr="006C6CC6">
              <w:rPr>
                <w:lang w:val="en-US"/>
              </w:rPr>
              <w:t>37.2</w:t>
            </w:r>
          </w:p>
        </w:tc>
        <w:tc>
          <w:tcPr>
            <w:tcW w:w="1118" w:type="dxa"/>
            <w:vAlign w:val="center"/>
          </w:tcPr>
          <w:p w:rsidR="00353636" w:rsidRPr="006C6CC6" w:rsidRDefault="00353636" w:rsidP="00321127">
            <w:pPr>
              <w:jc w:val="center"/>
              <w:rPr>
                <w:lang w:val="en-US"/>
              </w:rPr>
            </w:pPr>
            <w:r w:rsidRPr="006C6CC6">
              <w:rPr>
                <w:lang w:val="en-US"/>
              </w:rPr>
              <w:t>39.2</w:t>
            </w:r>
          </w:p>
        </w:tc>
        <w:tc>
          <w:tcPr>
            <w:tcW w:w="1040" w:type="dxa"/>
            <w:vAlign w:val="center"/>
          </w:tcPr>
          <w:p w:rsidR="00353636" w:rsidRPr="006C6CC6" w:rsidRDefault="00353636" w:rsidP="00321127">
            <w:pPr>
              <w:jc w:val="center"/>
              <w:rPr>
                <w:lang w:val="en-US"/>
              </w:rPr>
            </w:pPr>
            <w:r w:rsidRPr="006C6CC6">
              <w:rPr>
                <w:lang w:val="en-US"/>
              </w:rPr>
              <w:t>40</w:t>
            </w:r>
          </w:p>
        </w:tc>
      </w:tr>
      <w:tr w:rsidR="00353636" w:rsidRPr="006C6CC6" w:rsidTr="00321127">
        <w:trPr>
          <w:jc w:val="center"/>
        </w:trPr>
        <w:tc>
          <w:tcPr>
            <w:tcW w:w="1773" w:type="dxa"/>
            <w:vAlign w:val="center"/>
          </w:tcPr>
          <w:p w:rsidR="00353636" w:rsidRPr="00846A86" w:rsidRDefault="007F21FD" w:rsidP="00321127">
            <w:pPr>
              <w:jc w:val="center"/>
              <w:rPr>
                <w:b/>
                <w:vertAlign w:val="subscript"/>
                <w:lang w:val="en-US"/>
              </w:rPr>
            </w:pPr>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T</m:t>
                      </m:r>
                    </m:e>
                    <m:sub>
                      <m:r>
                        <m:rPr>
                          <m:sty m:val="bi"/>
                        </m:rPr>
                        <w:rPr>
                          <w:rFonts w:ascii="Cambria Math" w:hAnsi="Cambria Math"/>
                          <w:lang w:val="en-US"/>
                        </w:rPr>
                        <m:t>x</m:t>
                      </m:r>
                    </m:sub>
                  </m:sSub>
                </m:sub>
              </m:sSub>
              <m:r>
                <m:rPr>
                  <m:sty m:val="bi"/>
                </m:rPr>
                <w:rPr>
                  <w:rFonts w:ascii="Cambria Math" w:hAnsi="Cambria Math"/>
                  <w:lang w:val="en-US"/>
                </w:rPr>
                <m:t xml:space="preserve"> max</m:t>
              </m:r>
            </m:oMath>
            <w:r w:rsidR="00353636">
              <w:rPr>
                <w:b/>
                <w:lang w:val="en-US"/>
              </w:rPr>
              <w:t xml:space="preserve"> *</w:t>
            </w:r>
            <w:r w:rsidR="00353636" w:rsidRPr="00846A86">
              <w:rPr>
                <w:b/>
                <w:vertAlign w:val="superscript"/>
                <w:lang w:val="en-US"/>
              </w:rPr>
              <w:t>1</w:t>
            </w:r>
          </w:p>
        </w:tc>
        <w:tc>
          <w:tcPr>
            <w:tcW w:w="897" w:type="dxa"/>
          </w:tcPr>
          <w:p w:rsidR="00353636" w:rsidRPr="006C6CC6" w:rsidRDefault="00353636" w:rsidP="00321127">
            <w:pPr>
              <w:jc w:val="center"/>
              <w:rPr>
                <w:lang w:val="en-US"/>
              </w:rPr>
            </w:pPr>
            <w:r w:rsidRPr="006C6CC6">
              <w:rPr>
                <w:lang w:val="en-US"/>
              </w:rPr>
              <w:t>dBi</w:t>
            </w:r>
          </w:p>
        </w:tc>
        <w:tc>
          <w:tcPr>
            <w:tcW w:w="3196" w:type="dxa"/>
            <w:gridSpan w:val="3"/>
            <w:vAlign w:val="center"/>
          </w:tcPr>
          <w:p w:rsidR="00353636" w:rsidRPr="006C6CC6" w:rsidRDefault="00353636" w:rsidP="00321127">
            <w:pPr>
              <w:jc w:val="center"/>
              <w:rPr>
                <w:lang w:val="en-US"/>
              </w:rPr>
            </w:pPr>
            <w:r w:rsidRPr="006C6CC6">
              <w:rPr>
                <w:lang w:val="en-US"/>
              </w:rPr>
              <w:t>0</w:t>
            </w:r>
          </w:p>
        </w:tc>
        <w:tc>
          <w:tcPr>
            <w:tcW w:w="3196" w:type="dxa"/>
            <w:gridSpan w:val="3"/>
            <w:vAlign w:val="center"/>
          </w:tcPr>
          <w:p w:rsidR="00353636" w:rsidRPr="006C6CC6" w:rsidRDefault="00353636" w:rsidP="00321127">
            <w:pPr>
              <w:jc w:val="center"/>
              <w:rPr>
                <w:lang w:val="en-US"/>
              </w:rPr>
            </w:pPr>
            <w:r w:rsidRPr="006C6CC6">
              <w:rPr>
                <w:lang w:val="en-US"/>
              </w:rPr>
              <w:t>23</w:t>
            </w:r>
          </w:p>
        </w:tc>
      </w:tr>
      <w:tr w:rsidR="00353636" w:rsidRPr="006C6CC6" w:rsidTr="00321127">
        <w:trPr>
          <w:jc w:val="center"/>
        </w:trPr>
        <w:tc>
          <w:tcPr>
            <w:tcW w:w="1773" w:type="dxa"/>
            <w:vAlign w:val="center"/>
          </w:tcPr>
          <w:p w:rsidR="00353636" w:rsidRPr="006C6CC6" w:rsidRDefault="007F21FD" w:rsidP="00321127">
            <w:pPr>
              <w:jc w:val="center"/>
              <w:rPr>
                <w:b/>
                <w:lang w:val="en-US"/>
              </w:rPr>
            </w:pPr>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T</m:t>
                      </m:r>
                    </m:e>
                    <m:sub>
                      <m:r>
                        <m:rPr>
                          <m:sty m:val="bi"/>
                        </m:rPr>
                        <w:rPr>
                          <w:rFonts w:ascii="Cambria Math" w:hAnsi="Cambria Math"/>
                          <w:lang w:val="en-US"/>
                        </w:rPr>
                        <m:t>x</m:t>
                      </m:r>
                    </m:sub>
                  </m:sSub>
                </m:sub>
              </m:sSub>
              <m:r>
                <m:rPr>
                  <m:sty m:val="bi"/>
                </m:rPr>
                <w:rPr>
                  <w:rFonts w:ascii="Cambria Math" w:hAnsi="Cambria Math"/>
                  <w:lang w:val="en-US"/>
                </w:rPr>
                <m:t xml:space="preserve"> slb</m:t>
              </m:r>
            </m:oMath>
            <w:r w:rsidR="00353636">
              <w:rPr>
                <w:b/>
                <w:lang w:val="en-US"/>
              </w:rPr>
              <w:t xml:space="preserve"> *</w:t>
            </w:r>
            <w:r w:rsidR="00353636" w:rsidRPr="00846A86">
              <w:rPr>
                <w:b/>
                <w:vertAlign w:val="superscript"/>
                <w:lang w:val="en-US"/>
              </w:rPr>
              <w:t>1</w:t>
            </w:r>
          </w:p>
        </w:tc>
        <w:tc>
          <w:tcPr>
            <w:tcW w:w="897" w:type="dxa"/>
          </w:tcPr>
          <w:p w:rsidR="00353636" w:rsidRPr="006C6CC6" w:rsidRDefault="00353636" w:rsidP="00321127">
            <w:pPr>
              <w:jc w:val="center"/>
              <w:rPr>
                <w:lang w:val="en-US"/>
              </w:rPr>
            </w:pPr>
            <w:r w:rsidRPr="006C6CC6">
              <w:rPr>
                <w:lang w:val="en-US"/>
              </w:rPr>
              <w:t>dBi</w:t>
            </w:r>
          </w:p>
        </w:tc>
        <w:tc>
          <w:tcPr>
            <w:tcW w:w="3196" w:type="dxa"/>
            <w:gridSpan w:val="3"/>
            <w:vAlign w:val="center"/>
          </w:tcPr>
          <w:p w:rsidR="00353636" w:rsidRPr="006C6CC6" w:rsidRDefault="00353636" w:rsidP="00321127">
            <w:pPr>
              <w:jc w:val="center"/>
              <w:rPr>
                <w:lang w:val="en-US"/>
              </w:rPr>
            </w:pPr>
            <w:r w:rsidRPr="006C6CC6">
              <w:rPr>
                <w:lang w:val="en-US"/>
              </w:rPr>
              <w:t>-12</w:t>
            </w:r>
          </w:p>
        </w:tc>
        <w:tc>
          <w:tcPr>
            <w:tcW w:w="3196" w:type="dxa"/>
            <w:gridSpan w:val="3"/>
            <w:vAlign w:val="center"/>
          </w:tcPr>
          <w:p w:rsidR="00353636" w:rsidRPr="006C6CC6" w:rsidRDefault="00353636" w:rsidP="00321127">
            <w:pPr>
              <w:jc w:val="center"/>
              <w:rPr>
                <w:lang w:val="en-US"/>
              </w:rPr>
            </w:pPr>
            <w:r w:rsidRPr="006C6CC6">
              <w:rPr>
                <w:lang w:val="en-US"/>
              </w:rPr>
              <w:t>5.4</w:t>
            </w:r>
          </w:p>
        </w:tc>
      </w:tr>
      <w:tr w:rsidR="00353636" w:rsidRPr="006C6CC6" w:rsidTr="00321127">
        <w:trPr>
          <w:jc w:val="center"/>
        </w:trPr>
        <w:tc>
          <w:tcPr>
            <w:tcW w:w="1773" w:type="dxa"/>
            <w:vAlign w:val="center"/>
          </w:tcPr>
          <w:p w:rsidR="00353636" w:rsidRPr="006C6CC6" w:rsidRDefault="00353636" w:rsidP="00321127">
            <w:pPr>
              <w:jc w:val="center"/>
              <w:rPr>
                <w:b/>
                <w:lang w:val="en-US"/>
              </w:rPr>
            </w:pPr>
            <m:oMathPara>
              <m:oMath>
                <m:r>
                  <m:rPr>
                    <m:sty m:val="bi"/>
                  </m:rPr>
                  <w:rPr>
                    <w:rFonts w:ascii="Cambria Math" w:hAnsi="Cambria Math"/>
                    <w:lang w:val="en-US"/>
                  </w:rPr>
                  <m:t>B</m:t>
                </m:r>
              </m:oMath>
            </m:oMathPara>
          </w:p>
        </w:tc>
        <w:tc>
          <w:tcPr>
            <w:tcW w:w="897" w:type="dxa"/>
          </w:tcPr>
          <w:p w:rsidR="00353636" w:rsidRPr="006C6CC6" w:rsidRDefault="00353636" w:rsidP="00321127">
            <w:pPr>
              <w:jc w:val="center"/>
              <w:rPr>
                <w:lang w:val="en-US"/>
              </w:rPr>
            </w:pPr>
            <w:r w:rsidRPr="006C6CC6">
              <w:rPr>
                <w:lang w:val="en-US"/>
              </w:rPr>
              <w:t>kHz</w:t>
            </w:r>
          </w:p>
        </w:tc>
        <w:tc>
          <w:tcPr>
            <w:tcW w:w="1038" w:type="dxa"/>
            <w:vAlign w:val="center"/>
          </w:tcPr>
          <w:p w:rsidR="00353636" w:rsidRPr="006C6CC6" w:rsidRDefault="00353636" w:rsidP="00321127">
            <w:pPr>
              <w:jc w:val="center"/>
              <w:rPr>
                <w:lang w:val="en-US"/>
              </w:rPr>
            </w:pPr>
            <w:r w:rsidRPr="006C6CC6">
              <w:rPr>
                <w:lang w:val="en-US"/>
              </w:rPr>
              <w:t>85</w:t>
            </w:r>
          </w:p>
        </w:tc>
        <w:tc>
          <w:tcPr>
            <w:tcW w:w="1118" w:type="dxa"/>
            <w:vAlign w:val="center"/>
          </w:tcPr>
          <w:p w:rsidR="00353636" w:rsidRPr="006C6CC6" w:rsidRDefault="00353636" w:rsidP="00321127">
            <w:pPr>
              <w:jc w:val="center"/>
              <w:rPr>
                <w:lang w:val="en-US"/>
              </w:rPr>
            </w:pPr>
            <w:r w:rsidRPr="006C6CC6">
              <w:rPr>
                <w:lang w:val="en-US"/>
              </w:rPr>
              <w:t>170</w:t>
            </w:r>
          </w:p>
        </w:tc>
        <w:tc>
          <w:tcPr>
            <w:tcW w:w="1040" w:type="dxa"/>
            <w:vAlign w:val="center"/>
          </w:tcPr>
          <w:p w:rsidR="00353636" w:rsidRPr="006C6CC6" w:rsidRDefault="00353636" w:rsidP="00321127">
            <w:pPr>
              <w:jc w:val="center"/>
              <w:rPr>
                <w:lang w:val="en-US"/>
              </w:rPr>
            </w:pPr>
            <w:r w:rsidRPr="006C6CC6">
              <w:rPr>
                <w:lang w:val="en-US"/>
              </w:rPr>
              <w:t>205</w:t>
            </w:r>
          </w:p>
        </w:tc>
        <w:tc>
          <w:tcPr>
            <w:tcW w:w="1038" w:type="dxa"/>
            <w:vAlign w:val="center"/>
          </w:tcPr>
          <w:p w:rsidR="00353636" w:rsidRPr="006C6CC6" w:rsidRDefault="00353636" w:rsidP="00321127">
            <w:pPr>
              <w:jc w:val="center"/>
              <w:rPr>
                <w:lang w:val="en-US"/>
              </w:rPr>
            </w:pPr>
            <w:r w:rsidRPr="006C6CC6">
              <w:rPr>
                <w:lang w:val="en-US"/>
              </w:rPr>
              <w:t>85</w:t>
            </w:r>
          </w:p>
        </w:tc>
        <w:tc>
          <w:tcPr>
            <w:tcW w:w="1118" w:type="dxa"/>
            <w:vAlign w:val="center"/>
          </w:tcPr>
          <w:p w:rsidR="00353636" w:rsidRPr="006C6CC6" w:rsidRDefault="00353636" w:rsidP="00321127">
            <w:pPr>
              <w:jc w:val="center"/>
              <w:rPr>
                <w:lang w:val="en-US"/>
              </w:rPr>
            </w:pPr>
            <w:r w:rsidRPr="006C6CC6">
              <w:rPr>
                <w:lang w:val="en-US"/>
              </w:rPr>
              <w:t>170</w:t>
            </w:r>
          </w:p>
        </w:tc>
        <w:tc>
          <w:tcPr>
            <w:tcW w:w="1040" w:type="dxa"/>
            <w:vAlign w:val="center"/>
          </w:tcPr>
          <w:p w:rsidR="00353636" w:rsidRPr="006C6CC6" w:rsidRDefault="00353636" w:rsidP="00321127">
            <w:pPr>
              <w:jc w:val="center"/>
              <w:rPr>
                <w:lang w:val="en-US"/>
              </w:rPr>
            </w:pPr>
            <w:r w:rsidRPr="006C6CC6">
              <w:rPr>
                <w:lang w:val="en-US"/>
              </w:rPr>
              <w:t>205</w:t>
            </w:r>
          </w:p>
        </w:tc>
      </w:tr>
      <w:tr w:rsidR="00353636" w:rsidRPr="006C6CC6" w:rsidTr="00321127">
        <w:trPr>
          <w:jc w:val="center"/>
        </w:trPr>
        <w:tc>
          <w:tcPr>
            <w:tcW w:w="1773" w:type="dxa"/>
            <w:vAlign w:val="center"/>
          </w:tcPr>
          <w:p w:rsidR="00353636" w:rsidRPr="006C6CC6" w:rsidRDefault="00353636" w:rsidP="00321127">
            <w:pPr>
              <w:jc w:val="center"/>
              <w:rPr>
                <w:b/>
                <w:lang w:val="en-US"/>
              </w:rPr>
            </w:pPr>
            <w:r w:rsidRPr="006C6CC6">
              <w:rPr>
                <w:b/>
                <w:lang w:val="en-US"/>
              </w:rPr>
              <w:t>Polarization</w:t>
            </w:r>
          </w:p>
        </w:tc>
        <w:tc>
          <w:tcPr>
            <w:tcW w:w="897" w:type="dxa"/>
          </w:tcPr>
          <w:p w:rsidR="00353636" w:rsidRPr="006C6CC6" w:rsidRDefault="00353636" w:rsidP="00321127">
            <w:pPr>
              <w:jc w:val="center"/>
              <w:rPr>
                <w:lang w:val="en-US"/>
              </w:rPr>
            </w:pPr>
            <w:r w:rsidRPr="006C6CC6">
              <w:rPr>
                <w:lang w:val="en-US"/>
              </w:rPr>
              <w:t>-</w:t>
            </w:r>
          </w:p>
        </w:tc>
        <w:tc>
          <w:tcPr>
            <w:tcW w:w="3196" w:type="dxa"/>
            <w:gridSpan w:val="3"/>
            <w:vAlign w:val="center"/>
          </w:tcPr>
          <w:p w:rsidR="00353636" w:rsidRPr="006C6CC6" w:rsidRDefault="00353636" w:rsidP="00321127">
            <w:pPr>
              <w:jc w:val="center"/>
              <w:rPr>
                <w:lang w:val="en-US"/>
              </w:rPr>
            </w:pPr>
            <w:r w:rsidRPr="006C6CC6">
              <w:rPr>
                <w:lang w:val="en-US"/>
              </w:rPr>
              <w:t>Vertical</w:t>
            </w:r>
          </w:p>
        </w:tc>
        <w:tc>
          <w:tcPr>
            <w:tcW w:w="3196" w:type="dxa"/>
            <w:gridSpan w:val="3"/>
            <w:vAlign w:val="center"/>
          </w:tcPr>
          <w:p w:rsidR="00353636" w:rsidRPr="006C6CC6" w:rsidRDefault="00353636" w:rsidP="00321127">
            <w:pPr>
              <w:jc w:val="center"/>
              <w:rPr>
                <w:lang w:val="en-US"/>
              </w:rPr>
            </w:pPr>
            <w:r w:rsidRPr="006C6CC6">
              <w:rPr>
                <w:lang w:val="en-US"/>
              </w:rPr>
              <w:t>Vertical</w:t>
            </w:r>
          </w:p>
        </w:tc>
      </w:tr>
    </w:tbl>
    <w:p w:rsidR="00353636" w:rsidRPr="00D81231" w:rsidRDefault="00353636" w:rsidP="00353636">
      <w:pPr>
        <w:spacing w:after="240"/>
        <w:rPr>
          <w:szCs w:val="24"/>
        </w:rPr>
      </w:pPr>
      <w:r>
        <w:rPr>
          <w:szCs w:val="24"/>
        </w:rPr>
        <w:t xml:space="preserve"> </w:t>
      </w:r>
    </w:p>
    <w:p w:rsidR="00353636" w:rsidRPr="00846A86" w:rsidRDefault="00353636" w:rsidP="00353636">
      <w:pPr>
        <w:pStyle w:val="Caption"/>
        <w:keepNext/>
        <w:jc w:val="center"/>
        <w:rPr>
          <w:color w:val="auto"/>
          <w:sz w:val="22"/>
        </w:rPr>
      </w:pPr>
      <w:bookmarkStart w:id="43" w:name="_Ref534820301"/>
      <w:r w:rsidRPr="00846A86">
        <w:rPr>
          <w:color w:val="auto"/>
          <w:sz w:val="22"/>
        </w:rPr>
        <w:t xml:space="preserve">Table </w:t>
      </w:r>
      <w:r w:rsidRPr="00846A86">
        <w:rPr>
          <w:color w:val="auto"/>
          <w:sz w:val="22"/>
        </w:rPr>
        <w:fldChar w:fldCharType="begin"/>
      </w:r>
      <w:r w:rsidRPr="00846A86">
        <w:rPr>
          <w:color w:val="auto"/>
          <w:sz w:val="22"/>
        </w:rPr>
        <w:instrText xml:space="preserve"> SEQ Table \* ARABIC </w:instrText>
      </w:r>
      <w:r w:rsidRPr="00846A86">
        <w:rPr>
          <w:color w:val="auto"/>
          <w:sz w:val="22"/>
        </w:rPr>
        <w:fldChar w:fldCharType="separate"/>
      </w:r>
      <w:r>
        <w:rPr>
          <w:noProof/>
          <w:color w:val="auto"/>
          <w:sz w:val="22"/>
        </w:rPr>
        <w:t>2</w:t>
      </w:r>
      <w:r w:rsidRPr="00846A86">
        <w:rPr>
          <w:color w:val="auto"/>
          <w:sz w:val="22"/>
        </w:rPr>
        <w:fldChar w:fldCharType="end"/>
      </w:r>
      <w:bookmarkEnd w:id="43"/>
      <w:r w:rsidRPr="00846A86">
        <w:rPr>
          <w:color w:val="auto"/>
          <w:sz w:val="22"/>
        </w:rPr>
        <w:t>: Receiver characteristics of the UA and GRS on the Terrestrial system</w:t>
      </w:r>
    </w:p>
    <w:tbl>
      <w:tblPr>
        <w:tblStyle w:val="TableGrid"/>
        <w:tblW w:w="0" w:type="auto"/>
        <w:jc w:val="center"/>
        <w:tblLook w:val="04A0" w:firstRow="1" w:lastRow="0" w:firstColumn="1" w:lastColumn="0" w:noHBand="0" w:noVBand="1"/>
      </w:tblPr>
      <w:tblGrid>
        <w:gridCol w:w="1773"/>
        <w:gridCol w:w="897"/>
        <w:gridCol w:w="1038"/>
        <w:gridCol w:w="1118"/>
        <w:gridCol w:w="1040"/>
        <w:gridCol w:w="1038"/>
        <w:gridCol w:w="1118"/>
        <w:gridCol w:w="1040"/>
      </w:tblGrid>
      <w:tr w:rsidR="00353636" w:rsidRPr="006C6CC6" w:rsidTr="00321127">
        <w:trPr>
          <w:jc w:val="center"/>
        </w:trPr>
        <w:tc>
          <w:tcPr>
            <w:tcW w:w="1773" w:type="dxa"/>
            <w:vMerge w:val="restart"/>
            <w:vAlign w:val="center"/>
          </w:tcPr>
          <w:p w:rsidR="00353636" w:rsidRPr="006C6CC6" w:rsidRDefault="00353636" w:rsidP="00321127">
            <w:pPr>
              <w:jc w:val="center"/>
              <w:rPr>
                <w:lang w:val="en-US"/>
              </w:rPr>
            </w:pPr>
          </w:p>
        </w:tc>
        <w:tc>
          <w:tcPr>
            <w:tcW w:w="897" w:type="dxa"/>
            <w:vMerge w:val="restart"/>
            <w:vAlign w:val="center"/>
          </w:tcPr>
          <w:p w:rsidR="00353636" w:rsidRPr="006C6CC6" w:rsidRDefault="00353636" w:rsidP="00321127">
            <w:pPr>
              <w:jc w:val="center"/>
              <w:rPr>
                <w:b/>
                <w:lang w:val="en-US"/>
              </w:rPr>
            </w:pPr>
            <w:r w:rsidRPr="006C6CC6">
              <w:rPr>
                <w:b/>
                <w:lang w:val="en-US"/>
              </w:rPr>
              <w:t>Unit</w:t>
            </w:r>
          </w:p>
        </w:tc>
        <w:tc>
          <w:tcPr>
            <w:tcW w:w="3196" w:type="dxa"/>
            <w:gridSpan w:val="3"/>
            <w:vAlign w:val="center"/>
          </w:tcPr>
          <w:p w:rsidR="00353636" w:rsidRPr="006C6CC6" w:rsidRDefault="00353636" w:rsidP="00321127">
            <w:pPr>
              <w:jc w:val="center"/>
              <w:rPr>
                <w:b/>
                <w:lang w:val="en-US"/>
              </w:rPr>
            </w:pPr>
            <w:r w:rsidRPr="006C6CC6">
              <w:rPr>
                <w:b/>
                <w:lang w:val="en-US"/>
              </w:rPr>
              <w:t>UA</w:t>
            </w:r>
          </w:p>
        </w:tc>
        <w:tc>
          <w:tcPr>
            <w:tcW w:w="3196" w:type="dxa"/>
            <w:gridSpan w:val="3"/>
            <w:vAlign w:val="center"/>
          </w:tcPr>
          <w:p w:rsidR="00353636" w:rsidRPr="006C6CC6" w:rsidRDefault="00353636" w:rsidP="00321127">
            <w:pPr>
              <w:jc w:val="center"/>
              <w:rPr>
                <w:b/>
                <w:lang w:val="en-US"/>
              </w:rPr>
            </w:pPr>
            <w:r w:rsidRPr="006C6CC6">
              <w:rPr>
                <w:b/>
                <w:lang w:val="en-US"/>
              </w:rPr>
              <w:t>GRS</w:t>
            </w:r>
          </w:p>
        </w:tc>
      </w:tr>
      <w:tr w:rsidR="00353636" w:rsidRPr="006C6CC6" w:rsidTr="00321127">
        <w:trPr>
          <w:jc w:val="center"/>
        </w:trPr>
        <w:tc>
          <w:tcPr>
            <w:tcW w:w="1773" w:type="dxa"/>
            <w:vMerge/>
            <w:vAlign w:val="center"/>
          </w:tcPr>
          <w:p w:rsidR="00353636" w:rsidRPr="006C6CC6" w:rsidRDefault="00353636" w:rsidP="00321127">
            <w:pPr>
              <w:jc w:val="center"/>
              <w:rPr>
                <w:lang w:val="en-US"/>
              </w:rPr>
            </w:pPr>
          </w:p>
        </w:tc>
        <w:tc>
          <w:tcPr>
            <w:tcW w:w="897" w:type="dxa"/>
            <w:vMerge/>
          </w:tcPr>
          <w:p w:rsidR="00353636" w:rsidRPr="006C6CC6" w:rsidRDefault="00353636" w:rsidP="00321127">
            <w:pPr>
              <w:jc w:val="center"/>
              <w:rPr>
                <w:lang w:val="en-US"/>
              </w:rPr>
            </w:pPr>
          </w:p>
        </w:tc>
        <w:tc>
          <w:tcPr>
            <w:tcW w:w="1038" w:type="dxa"/>
            <w:vAlign w:val="center"/>
          </w:tcPr>
          <w:p w:rsidR="00353636" w:rsidRPr="006C6CC6" w:rsidRDefault="00353636" w:rsidP="00321127">
            <w:pPr>
              <w:jc w:val="center"/>
              <w:rPr>
                <w:i/>
                <w:lang w:val="en-US"/>
              </w:rPr>
            </w:pPr>
            <w:r w:rsidRPr="006C6CC6">
              <w:rPr>
                <w:i/>
                <w:lang w:val="en-US"/>
              </w:rPr>
              <w:t>Small</w:t>
            </w:r>
          </w:p>
        </w:tc>
        <w:tc>
          <w:tcPr>
            <w:tcW w:w="1118" w:type="dxa"/>
            <w:vAlign w:val="center"/>
          </w:tcPr>
          <w:p w:rsidR="00353636" w:rsidRPr="006C6CC6" w:rsidRDefault="00353636" w:rsidP="00321127">
            <w:pPr>
              <w:jc w:val="center"/>
              <w:rPr>
                <w:i/>
                <w:lang w:val="en-US"/>
              </w:rPr>
            </w:pPr>
            <w:r w:rsidRPr="006C6CC6">
              <w:rPr>
                <w:i/>
                <w:lang w:val="en-US"/>
              </w:rPr>
              <w:t>Medium</w:t>
            </w:r>
          </w:p>
        </w:tc>
        <w:tc>
          <w:tcPr>
            <w:tcW w:w="1040" w:type="dxa"/>
            <w:vAlign w:val="center"/>
          </w:tcPr>
          <w:p w:rsidR="00353636" w:rsidRPr="006C6CC6" w:rsidRDefault="00353636" w:rsidP="00321127">
            <w:pPr>
              <w:jc w:val="center"/>
              <w:rPr>
                <w:i/>
                <w:lang w:val="en-US"/>
              </w:rPr>
            </w:pPr>
            <w:r w:rsidRPr="006C6CC6">
              <w:rPr>
                <w:i/>
                <w:lang w:val="en-US"/>
              </w:rPr>
              <w:t>Large</w:t>
            </w:r>
          </w:p>
        </w:tc>
        <w:tc>
          <w:tcPr>
            <w:tcW w:w="1038" w:type="dxa"/>
            <w:vAlign w:val="center"/>
          </w:tcPr>
          <w:p w:rsidR="00353636" w:rsidRPr="006C6CC6" w:rsidRDefault="00353636" w:rsidP="00321127">
            <w:pPr>
              <w:jc w:val="center"/>
              <w:rPr>
                <w:i/>
                <w:lang w:val="en-US"/>
              </w:rPr>
            </w:pPr>
            <w:r w:rsidRPr="006C6CC6">
              <w:rPr>
                <w:i/>
                <w:lang w:val="en-US"/>
              </w:rPr>
              <w:t>Small</w:t>
            </w:r>
          </w:p>
        </w:tc>
        <w:tc>
          <w:tcPr>
            <w:tcW w:w="1118" w:type="dxa"/>
            <w:vAlign w:val="center"/>
          </w:tcPr>
          <w:p w:rsidR="00353636" w:rsidRPr="006C6CC6" w:rsidRDefault="00353636" w:rsidP="00321127">
            <w:pPr>
              <w:jc w:val="center"/>
              <w:rPr>
                <w:i/>
                <w:lang w:val="en-US"/>
              </w:rPr>
            </w:pPr>
            <w:r w:rsidRPr="006C6CC6">
              <w:rPr>
                <w:i/>
                <w:lang w:val="en-US"/>
              </w:rPr>
              <w:t>Medium</w:t>
            </w:r>
          </w:p>
        </w:tc>
        <w:tc>
          <w:tcPr>
            <w:tcW w:w="1040" w:type="dxa"/>
            <w:vAlign w:val="center"/>
          </w:tcPr>
          <w:p w:rsidR="00353636" w:rsidRPr="006C6CC6" w:rsidRDefault="00353636" w:rsidP="00321127">
            <w:pPr>
              <w:jc w:val="center"/>
              <w:rPr>
                <w:i/>
                <w:lang w:val="en-US"/>
              </w:rPr>
            </w:pPr>
            <w:r w:rsidRPr="006C6CC6">
              <w:rPr>
                <w:i/>
                <w:lang w:val="en-US"/>
              </w:rPr>
              <w:t>Large</w:t>
            </w:r>
          </w:p>
        </w:tc>
      </w:tr>
      <w:tr w:rsidR="00353636" w:rsidRPr="006C6CC6" w:rsidTr="00321127">
        <w:trPr>
          <w:jc w:val="center"/>
        </w:trPr>
        <w:tc>
          <w:tcPr>
            <w:tcW w:w="1773" w:type="dxa"/>
            <w:vAlign w:val="center"/>
          </w:tcPr>
          <w:p w:rsidR="00353636" w:rsidRPr="006C6CC6" w:rsidRDefault="007F21FD" w:rsidP="00321127">
            <w:pPr>
              <w:jc w:val="center"/>
              <w:rPr>
                <w:b/>
                <w:lang w:val="en-US"/>
              </w:rPr>
            </w:pPr>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R</m:t>
                      </m:r>
                    </m:e>
                    <m:sub>
                      <m:r>
                        <m:rPr>
                          <m:sty m:val="bi"/>
                        </m:rPr>
                        <w:rPr>
                          <w:rFonts w:ascii="Cambria Math" w:hAnsi="Cambria Math"/>
                          <w:lang w:val="en-US"/>
                        </w:rPr>
                        <m:t>x</m:t>
                      </m:r>
                    </m:sub>
                  </m:sSub>
                </m:sub>
              </m:sSub>
              <m:r>
                <m:rPr>
                  <m:sty m:val="bi"/>
                </m:rPr>
                <w:rPr>
                  <w:rFonts w:ascii="Cambria Math" w:hAnsi="Cambria Math"/>
                  <w:lang w:val="en-US"/>
                </w:rPr>
                <m:t xml:space="preserve"> max</m:t>
              </m:r>
            </m:oMath>
            <w:r w:rsidR="00353636">
              <w:rPr>
                <w:b/>
                <w:lang w:val="en-US"/>
              </w:rPr>
              <w:t xml:space="preserve"> *</w:t>
            </w:r>
            <w:r w:rsidR="00353636">
              <w:rPr>
                <w:b/>
                <w:vertAlign w:val="superscript"/>
                <w:lang w:val="en-US"/>
              </w:rPr>
              <w:t>2</w:t>
            </w:r>
          </w:p>
        </w:tc>
        <w:tc>
          <w:tcPr>
            <w:tcW w:w="897" w:type="dxa"/>
          </w:tcPr>
          <w:p w:rsidR="00353636" w:rsidRPr="006C6CC6" w:rsidRDefault="00353636" w:rsidP="00321127">
            <w:pPr>
              <w:jc w:val="center"/>
              <w:rPr>
                <w:lang w:val="en-US"/>
              </w:rPr>
            </w:pPr>
            <w:r w:rsidRPr="006C6CC6">
              <w:rPr>
                <w:lang w:val="en-US"/>
              </w:rPr>
              <w:t>dBi</w:t>
            </w:r>
          </w:p>
        </w:tc>
        <w:tc>
          <w:tcPr>
            <w:tcW w:w="3196" w:type="dxa"/>
            <w:gridSpan w:val="3"/>
            <w:vAlign w:val="center"/>
          </w:tcPr>
          <w:p w:rsidR="00353636" w:rsidRPr="006C6CC6" w:rsidRDefault="00353636" w:rsidP="00321127">
            <w:pPr>
              <w:jc w:val="center"/>
              <w:rPr>
                <w:lang w:val="en-US"/>
              </w:rPr>
            </w:pPr>
            <w:r w:rsidRPr="006C6CC6">
              <w:rPr>
                <w:lang w:val="en-US"/>
              </w:rPr>
              <w:t>0</w:t>
            </w:r>
          </w:p>
        </w:tc>
        <w:tc>
          <w:tcPr>
            <w:tcW w:w="3196" w:type="dxa"/>
            <w:gridSpan w:val="3"/>
            <w:vAlign w:val="center"/>
          </w:tcPr>
          <w:p w:rsidR="00353636" w:rsidRPr="006C6CC6" w:rsidRDefault="00353636" w:rsidP="00321127">
            <w:pPr>
              <w:jc w:val="center"/>
              <w:rPr>
                <w:lang w:val="en-US"/>
              </w:rPr>
            </w:pPr>
            <w:r w:rsidRPr="006C6CC6">
              <w:rPr>
                <w:lang w:val="en-US"/>
              </w:rPr>
              <w:t>23</w:t>
            </w:r>
          </w:p>
        </w:tc>
      </w:tr>
      <w:tr w:rsidR="00353636" w:rsidRPr="006C6CC6" w:rsidTr="00321127">
        <w:trPr>
          <w:jc w:val="center"/>
        </w:trPr>
        <w:tc>
          <w:tcPr>
            <w:tcW w:w="1773" w:type="dxa"/>
            <w:vAlign w:val="center"/>
          </w:tcPr>
          <w:p w:rsidR="00353636" w:rsidRPr="006C6CC6" w:rsidRDefault="007F21FD" w:rsidP="00321127">
            <w:pPr>
              <w:jc w:val="center"/>
              <w:rPr>
                <w:b/>
                <w:lang w:val="en-US"/>
              </w:rPr>
            </w:pPr>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R</m:t>
                      </m:r>
                    </m:e>
                    <m:sub>
                      <m:r>
                        <m:rPr>
                          <m:sty m:val="bi"/>
                        </m:rPr>
                        <w:rPr>
                          <w:rFonts w:ascii="Cambria Math" w:hAnsi="Cambria Math"/>
                          <w:lang w:val="en-US"/>
                        </w:rPr>
                        <m:t>x</m:t>
                      </m:r>
                    </m:sub>
                  </m:sSub>
                </m:sub>
              </m:sSub>
              <m:r>
                <m:rPr>
                  <m:sty m:val="bi"/>
                </m:rPr>
                <w:rPr>
                  <w:rFonts w:ascii="Cambria Math" w:hAnsi="Cambria Math"/>
                  <w:lang w:val="en-US"/>
                </w:rPr>
                <m:t xml:space="preserve"> slb</m:t>
              </m:r>
            </m:oMath>
            <w:r w:rsidR="00353636">
              <w:rPr>
                <w:b/>
                <w:lang w:val="en-US"/>
              </w:rPr>
              <w:t xml:space="preserve"> *</w:t>
            </w:r>
            <w:r w:rsidR="00353636">
              <w:rPr>
                <w:b/>
                <w:vertAlign w:val="superscript"/>
                <w:lang w:val="en-US"/>
              </w:rPr>
              <w:t>2</w:t>
            </w:r>
          </w:p>
        </w:tc>
        <w:tc>
          <w:tcPr>
            <w:tcW w:w="897" w:type="dxa"/>
          </w:tcPr>
          <w:p w:rsidR="00353636" w:rsidRPr="006C6CC6" w:rsidRDefault="00353636" w:rsidP="00321127">
            <w:pPr>
              <w:jc w:val="center"/>
              <w:rPr>
                <w:lang w:val="en-US"/>
              </w:rPr>
            </w:pPr>
            <w:r w:rsidRPr="006C6CC6">
              <w:rPr>
                <w:lang w:val="en-US"/>
              </w:rPr>
              <w:t>dBi</w:t>
            </w:r>
          </w:p>
        </w:tc>
        <w:tc>
          <w:tcPr>
            <w:tcW w:w="3196" w:type="dxa"/>
            <w:gridSpan w:val="3"/>
            <w:vAlign w:val="center"/>
          </w:tcPr>
          <w:p w:rsidR="00353636" w:rsidRPr="006C6CC6" w:rsidRDefault="00353636" w:rsidP="00321127">
            <w:pPr>
              <w:jc w:val="center"/>
              <w:rPr>
                <w:lang w:val="en-US"/>
              </w:rPr>
            </w:pPr>
            <w:r w:rsidRPr="006C6CC6">
              <w:rPr>
                <w:lang w:val="en-US"/>
              </w:rPr>
              <w:t>-12</w:t>
            </w:r>
          </w:p>
        </w:tc>
        <w:tc>
          <w:tcPr>
            <w:tcW w:w="3196" w:type="dxa"/>
            <w:gridSpan w:val="3"/>
            <w:vAlign w:val="center"/>
          </w:tcPr>
          <w:p w:rsidR="00353636" w:rsidRPr="006C6CC6" w:rsidRDefault="00353636" w:rsidP="00321127">
            <w:pPr>
              <w:jc w:val="center"/>
              <w:rPr>
                <w:lang w:val="en-US"/>
              </w:rPr>
            </w:pPr>
            <w:r w:rsidRPr="006C6CC6">
              <w:rPr>
                <w:lang w:val="en-US"/>
              </w:rPr>
              <w:t>5.4</w:t>
            </w:r>
          </w:p>
        </w:tc>
      </w:tr>
      <w:tr w:rsidR="00353636" w:rsidRPr="006C6CC6" w:rsidTr="00321127">
        <w:trPr>
          <w:jc w:val="center"/>
        </w:trPr>
        <w:tc>
          <w:tcPr>
            <w:tcW w:w="1773" w:type="dxa"/>
            <w:vAlign w:val="center"/>
          </w:tcPr>
          <w:p w:rsidR="00353636" w:rsidRPr="006C6CC6" w:rsidRDefault="00353636" w:rsidP="00321127">
            <w:pPr>
              <w:jc w:val="center"/>
              <w:rPr>
                <w:b/>
                <w:lang w:val="en-US"/>
              </w:rPr>
            </w:pPr>
            <m:oMathPara>
              <m:oMath>
                <m:r>
                  <m:rPr>
                    <m:sty m:val="bi"/>
                  </m:rPr>
                  <w:rPr>
                    <w:rFonts w:ascii="Cambria Math" w:hAnsi="Cambria Math"/>
                    <w:lang w:val="en-US"/>
                  </w:rPr>
                  <m:t>B</m:t>
                </m:r>
              </m:oMath>
            </m:oMathPara>
          </w:p>
        </w:tc>
        <w:tc>
          <w:tcPr>
            <w:tcW w:w="897" w:type="dxa"/>
          </w:tcPr>
          <w:p w:rsidR="00353636" w:rsidRPr="006C6CC6" w:rsidRDefault="00353636" w:rsidP="00321127">
            <w:pPr>
              <w:jc w:val="center"/>
              <w:rPr>
                <w:lang w:val="en-US"/>
              </w:rPr>
            </w:pPr>
            <w:r w:rsidRPr="006C6CC6">
              <w:rPr>
                <w:lang w:val="en-US"/>
              </w:rPr>
              <w:t>kHz</w:t>
            </w:r>
          </w:p>
        </w:tc>
        <w:tc>
          <w:tcPr>
            <w:tcW w:w="3196" w:type="dxa"/>
            <w:gridSpan w:val="3"/>
            <w:vAlign w:val="center"/>
          </w:tcPr>
          <w:p w:rsidR="00353636" w:rsidRPr="006C6CC6" w:rsidRDefault="00353636" w:rsidP="00321127">
            <w:pPr>
              <w:jc w:val="center"/>
              <w:rPr>
                <w:lang w:val="en-US"/>
              </w:rPr>
            </w:pPr>
            <w:r w:rsidRPr="006C6CC6">
              <w:rPr>
                <w:lang w:val="en-US"/>
              </w:rPr>
              <w:t>85</w:t>
            </w:r>
          </w:p>
        </w:tc>
        <w:tc>
          <w:tcPr>
            <w:tcW w:w="3196" w:type="dxa"/>
            <w:gridSpan w:val="3"/>
            <w:vAlign w:val="center"/>
          </w:tcPr>
          <w:p w:rsidR="00353636" w:rsidRPr="006C6CC6" w:rsidRDefault="00353636" w:rsidP="00321127">
            <w:pPr>
              <w:jc w:val="center"/>
              <w:rPr>
                <w:lang w:val="en-US"/>
              </w:rPr>
            </w:pPr>
            <w:r w:rsidRPr="006C6CC6">
              <w:rPr>
                <w:lang w:val="en-US"/>
              </w:rPr>
              <w:t>170</w:t>
            </w:r>
          </w:p>
        </w:tc>
      </w:tr>
      <w:tr w:rsidR="00353636" w:rsidRPr="006C6CC6" w:rsidTr="00321127">
        <w:trPr>
          <w:jc w:val="center"/>
        </w:trPr>
        <w:tc>
          <w:tcPr>
            <w:tcW w:w="1773" w:type="dxa"/>
            <w:vAlign w:val="center"/>
          </w:tcPr>
          <w:p w:rsidR="00353636" w:rsidRPr="006C6CC6" w:rsidRDefault="007F21FD" w:rsidP="00321127">
            <w:pPr>
              <w:jc w:val="center"/>
              <w:rPr>
                <w:b/>
                <w:lang w:val="en-US"/>
              </w:rPr>
            </w:pPr>
            <m:oMath>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max</m:t>
                  </m:r>
                </m:sub>
              </m:sSub>
            </m:oMath>
            <w:r w:rsidR="00353636">
              <w:rPr>
                <w:b/>
                <w:lang w:val="en-US"/>
              </w:rPr>
              <w:t xml:space="preserve"> *</w:t>
            </w:r>
            <w:r w:rsidR="00353636">
              <w:rPr>
                <w:b/>
                <w:vertAlign w:val="superscript"/>
                <w:lang w:val="en-US"/>
              </w:rPr>
              <w:t>3</w:t>
            </w:r>
          </w:p>
        </w:tc>
        <w:tc>
          <w:tcPr>
            <w:tcW w:w="897" w:type="dxa"/>
          </w:tcPr>
          <w:p w:rsidR="00353636" w:rsidRPr="006C6CC6" w:rsidRDefault="00353636" w:rsidP="00321127">
            <w:pPr>
              <w:jc w:val="center"/>
              <w:rPr>
                <w:lang w:val="en-US"/>
              </w:rPr>
            </w:pPr>
            <w:r w:rsidRPr="006C6CC6">
              <w:rPr>
                <w:lang w:val="en-US"/>
              </w:rPr>
              <w:t>km</w:t>
            </w:r>
          </w:p>
        </w:tc>
        <w:tc>
          <w:tcPr>
            <w:tcW w:w="1038" w:type="dxa"/>
            <w:vAlign w:val="center"/>
          </w:tcPr>
          <w:p w:rsidR="00353636" w:rsidRPr="006C6CC6" w:rsidRDefault="00353636" w:rsidP="00321127">
            <w:pPr>
              <w:jc w:val="center"/>
              <w:rPr>
                <w:lang w:val="en-US"/>
              </w:rPr>
            </w:pPr>
            <w:r w:rsidRPr="006C6CC6">
              <w:rPr>
                <w:lang w:val="en-US"/>
              </w:rPr>
              <w:t>65</w:t>
            </w:r>
          </w:p>
        </w:tc>
        <w:tc>
          <w:tcPr>
            <w:tcW w:w="1118" w:type="dxa"/>
            <w:vAlign w:val="center"/>
          </w:tcPr>
          <w:p w:rsidR="00353636" w:rsidRPr="006C6CC6" w:rsidRDefault="00353636" w:rsidP="00321127">
            <w:pPr>
              <w:jc w:val="center"/>
              <w:rPr>
                <w:lang w:val="en-US"/>
              </w:rPr>
            </w:pPr>
            <w:r>
              <w:rPr>
                <w:lang w:val="en-US"/>
              </w:rPr>
              <w:t>130</w:t>
            </w:r>
          </w:p>
        </w:tc>
        <w:tc>
          <w:tcPr>
            <w:tcW w:w="1040" w:type="dxa"/>
            <w:vAlign w:val="center"/>
          </w:tcPr>
          <w:p w:rsidR="00353636" w:rsidRPr="006C6CC6" w:rsidRDefault="00353636" w:rsidP="00321127">
            <w:pPr>
              <w:jc w:val="center"/>
              <w:rPr>
                <w:lang w:val="en-US"/>
              </w:rPr>
            </w:pPr>
            <w:r>
              <w:rPr>
                <w:lang w:val="en-US"/>
              </w:rPr>
              <w:t>185</w:t>
            </w:r>
          </w:p>
        </w:tc>
        <w:tc>
          <w:tcPr>
            <w:tcW w:w="1038" w:type="dxa"/>
            <w:vAlign w:val="center"/>
          </w:tcPr>
          <w:p w:rsidR="00353636" w:rsidRPr="006C6CC6" w:rsidRDefault="00353636" w:rsidP="00321127">
            <w:pPr>
              <w:jc w:val="center"/>
              <w:rPr>
                <w:lang w:val="en-US"/>
              </w:rPr>
            </w:pPr>
            <w:r w:rsidRPr="006C6CC6">
              <w:rPr>
                <w:lang w:val="en-US"/>
              </w:rPr>
              <w:t>65</w:t>
            </w:r>
          </w:p>
        </w:tc>
        <w:tc>
          <w:tcPr>
            <w:tcW w:w="1118" w:type="dxa"/>
            <w:vAlign w:val="center"/>
          </w:tcPr>
          <w:p w:rsidR="00353636" w:rsidRPr="006C6CC6" w:rsidRDefault="00353636" w:rsidP="00321127">
            <w:pPr>
              <w:jc w:val="center"/>
              <w:rPr>
                <w:lang w:val="en-US"/>
              </w:rPr>
            </w:pPr>
            <w:r>
              <w:rPr>
                <w:lang w:val="en-US"/>
              </w:rPr>
              <w:t>130</w:t>
            </w:r>
          </w:p>
        </w:tc>
        <w:tc>
          <w:tcPr>
            <w:tcW w:w="1040" w:type="dxa"/>
            <w:vAlign w:val="center"/>
          </w:tcPr>
          <w:p w:rsidR="00353636" w:rsidRPr="006C6CC6" w:rsidRDefault="00353636" w:rsidP="00321127">
            <w:pPr>
              <w:jc w:val="center"/>
              <w:rPr>
                <w:lang w:val="en-US"/>
              </w:rPr>
            </w:pPr>
            <w:r>
              <w:rPr>
                <w:lang w:val="en-US"/>
              </w:rPr>
              <w:t>185</w:t>
            </w:r>
          </w:p>
        </w:tc>
      </w:tr>
      <w:tr w:rsidR="00353636" w:rsidRPr="006C6CC6" w:rsidTr="00321127">
        <w:trPr>
          <w:jc w:val="center"/>
        </w:trPr>
        <w:tc>
          <w:tcPr>
            <w:tcW w:w="1773" w:type="dxa"/>
            <w:vAlign w:val="center"/>
          </w:tcPr>
          <w:p w:rsidR="00353636" w:rsidRDefault="007F21FD" w:rsidP="00321127">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h</m:t>
                    </m:r>
                  </m:e>
                  <m:sub>
                    <m:r>
                      <m:rPr>
                        <m:sty m:val="bi"/>
                      </m:rPr>
                      <w:rPr>
                        <w:rFonts w:ascii="Cambria Math" w:hAnsi="Cambria Math"/>
                        <w:lang w:val="en-US"/>
                      </w:rPr>
                      <m:t>max</m:t>
                    </m:r>
                  </m:sub>
                </m:sSub>
              </m:oMath>
            </m:oMathPara>
          </w:p>
        </w:tc>
        <w:tc>
          <w:tcPr>
            <w:tcW w:w="897" w:type="dxa"/>
          </w:tcPr>
          <w:p w:rsidR="00353636" w:rsidRPr="006C6CC6" w:rsidRDefault="00353636" w:rsidP="00321127">
            <w:pPr>
              <w:jc w:val="center"/>
              <w:rPr>
                <w:lang w:val="en-US"/>
              </w:rPr>
            </w:pPr>
            <w:r>
              <w:rPr>
                <w:lang w:val="en-US"/>
              </w:rPr>
              <w:t>m</w:t>
            </w:r>
          </w:p>
        </w:tc>
        <w:tc>
          <w:tcPr>
            <w:tcW w:w="1038" w:type="dxa"/>
            <w:vAlign w:val="center"/>
          </w:tcPr>
          <w:p w:rsidR="00353636" w:rsidRPr="006C6CC6" w:rsidRDefault="00353636" w:rsidP="00321127">
            <w:pPr>
              <w:jc w:val="center"/>
              <w:rPr>
                <w:lang w:val="en-US"/>
              </w:rPr>
            </w:pPr>
            <w:r>
              <w:rPr>
                <w:lang w:val="en-US"/>
              </w:rPr>
              <w:t>1500</w:t>
            </w:r>
          </w:p>
        </w:tc>
        <w:tc>
          <w:tcPr>
            <w:tcW w:w="1118" w:type="dxa"/>
            <w:vAlign w:val="center"/>
          </w:tcPr>
          <w:p w:rsidR="00353636" w:rsidRDefault="00353636" w:rsidP="00321127">
            <w:pPr>
              <w:jc w:val="center"/>
              <w:rPr>
                <w:lang w:val="en-US"/>
              </w:rPr>
            </w:pPr>
            <w:r>
              <w:rPr>
                <w:lang w:val="en-US"/>
              </w:rPr>
              <w:t>6000</w:t>
            </w:r>
          </w:p>
        </w:tc>
        <w:tc>
          <w:tcPr>
            <w:tcW w:w="1040" w:type="dxa"/>
            <w:vAlign w:val="center"/>
          </w:tcPr>
          <w:p w:rsidR="00353636" w:rsidRDefault="00353636" w:rsidP="00321127">
            <w:pPr>
              <w:jc w:val="center"/>
              <w:rPr>
                <w:lang w:val="en-US"/>
              </w:rPr>
            </w:pPr>
            <w:r>
              <w:rPr>
                <w:lang w:val="en-US"/>
              </w:rPr>
              <w:t>14000</w:t>
            </w:r>
          </w:p>
        </w:tc>
        <w:tc>
          <w:tcPr>
            <w:tcW w:w="1038" w:type="dxa"/>
            <w:vAlign w:val="center"/>
          </w:tcPr>
          <w:p w:rsidR="00353636" w:rsidRPr="006C6CC6" w:rsidRDefault="00353636" w:rsidP="00321127">
            <w:pPr>
              <w:jc w:val="center"/>
              <w:rPr>
                <w:lang w:val="en-US"/>
              </w:rPr>
            </w:pPr>
            <w:r>
              <w:rPr>
                <w:lang w:val="en-US"/>
              </w:rPr>
              <w:t>-</w:t>
            </w:r>
          </w:p>
        </w:tc>
        <w:tc>
          <w:tcPr>
            <w:tcW w:w="1118" w:type="dxa"/>
            <w:vAlign w:val="center"/>
          </w:tcPr>
          <w:p w:rsidR="00353636" w:rsidRDefault="00353636" w:rsidP="00321127">
            <w:pPr>
              <w:jc w:val="center"/>
              <w:rPr>
                <w:lang w:val="en-US"/>
              </w:rPr>
            </w:pPr>
            <w:r>
              <w:rPr>
                <w:lang w:val="en-US"/>
              </w:rPr>
              <w:t>-</w:t>
            </w:r>
          </w:p>
        </w:tc>
        <w:tc>
          <w:tcPr>
            <w:tcW w:w="1040" w:type="dxa"/>
            <w:vAlign w:val="center"/>
          </w:tcPr>
          <w:p w:rsidR="00353636" w:rsidRDefault="00353636" w:rsidP="00321127">
            <w:pPr>
              <w:jc w:val="center"/>
              <w:rPr>
                <w:lang w:val="en-US"/>
              </w:rPr>
            </w:pPr>
            <w:r>
              <w:rPr>
                <w:lang w:val="en-US"/>
              </w:rPr>
              <w:t>-</w:t>
            </w:r>
          </w:p>
        </w:tc>
      </w:tr>
      <w:tr w:rsidR="00353636" w:rsidRPr="006C6CC6" w:rsidTr="00321127">
        <w:trPr>
          <w:jc w:val="center"/>
        </w:trPr>
        <w:tc>
          <w:tcPr>
            <w:tcW w:w="1773" w:type="dxa"/>
            <w:vAlign w:val="center"/>
          </w:tcPr>
          <w:p w:rsidR="00353636" w:rsidRDefault="007F21FD" w:rsidP="00321127">
            <w:pPr>
              <w:jc w:val="center"/>
              <w:rPr>
                <w:b/>
                <w:lang w:val="en-US"/>
              </w:rPr>
            </w:pPr>
            <m:oMathPara>
              <m:oMath>
                <m:sSub>
                  <m:sSubPr>
                    <m:ctrlPr>
                      <w:rPr>
                        <w:rFonts w:ascii="Cambria Math" w:hAnsi="Cambria Math"/>
                        <w:b/>
                        <w:i/>
                        <w:lang w:val="en-US"/>
                      </w:rPr>
                    </m:ctrlPr>
                  </m:sSubPr>
                  <m:e>
                    <m:sSub>
                      <m:sSubPr>
                        <m:ctrlPr>
                          <w:rPr>
                            <w:rFonts w:ascii="Cambria Math" w:hAnsi="Cambria Math"/>
                            <w:b/>
                            <w:i/>
                            <w:lang w:val="en-US"/>
                          </w:rPr>
                        </m:ctrlPr>
                      </m:sSubPr>
                      <m:e>
                        <m:r>
                          <m:rPr>
                            <m:sty m:val="bi"/>
                          </m:rPr>
                          <w:rPr>
                            <w:rFonts w:ascii="Cambria Math" w:hAnsi="Cambria Math"/>
                            <w:lang w:val="en-US"/>
                          </w:rPr>
                          <m:t>E</m:t>
                        </m:r>
                      </m:e>
                      <m:sub>
                        <m:r>
                          <m:rPr>
                            <m:sty m:val="bi"/>
                          </m:rPr>
                          <w:rPr>
                            <w:rFonts w:ascii="Cambria Math" w:hAnsi="Cambria Math"/>
                            <w:lang w:val="en-US"/>
                          </w:rPr>
                          <m:t>s</m:t>
                        </m:r>
                      </m:sub>
                    </m:sSub>
                    <m:r>
                      <m:rPr>
                        <m:sty m:val="bi"/>
                      </m:rP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N</m:t>
                        </m:r>
                      </m:e>
                      <m:sub>
                        <m:r>
                          <m:rPr>
                            <m:sty m:val="bi"/>
                          </m:rPr>
                          <w:rPr>
                            <w:rFonts w:ascii="Cambria Math" w:hAnsi="Cambria Math"/>
                            <w:lang w:val="en-US"/>
                          </w:rPr>
                          <m:t>0</m:t>
                        </m:r>
                      </m:sub>
                    </m:sSub>
                  </m:e>
                  <m:sub>
                    <m:r>
                      <m:rPr>
                        <m:sty m:val="bi"/>
                      </m:rPr>
                      <w:rPr>
                        <w:rFonts w:ascii="Cambria Math" w:hAnsi="Cambria Math"/>
                        <w:lang w:val="en-US"/>
                      </w:rPr>
                      <m:t>req</m:t>
                    </m:r>
                  </m:sub>
                </m:sSub>
              </m:oMath>
            </m:oMathPara>
          </w:p>
        </w:tc>
        <w:tc>
          <w:tcPr>
            <w:tcW w:w="897" w:type="dxa"/>
          </w:tcPr>
          <w:p w:rsidR="00353636" w:rsidRPr="006C6CC6" w:rsidRDefault="00353636" w:rsidP="00321127">
            <w:pPr>
              <w:jc w:val="center"/>
              <w:rPr>
                <w:lang w:val="en-US"/>
              </w:rPr>
            </w:pPr>
            <w:r>
              <w:rPr>
                <w:lang w:val="en-US"/>
              </w:rPr>
              <w:t>dB</w:t>
            </w:r>
          </w:p>
        </w:tc>
        <w:tc>
          <w:tcPr>
            <w:tcW w:w="3196" w:type="dxa"/>
            <w:gridSpan w:val="3"/>
            <w:vAlign w:val="center"/>
          </w:tcPr>
          <w:p w:rsidR="00353636" w:rsidRPr="006C6CC6" w:rsidRDefault="00353636" w:rsidP="00321127">
            <w:pPr>
              <w:jc w:val="center"/>
              <w:rPr>
                <w:lang w:val="en-US"/>
              </w:rPr>
            </w:pPr>
            <w:r>
              <w:rPr>
                <w:lang w:val="en-US"/>
              </w:rPr>
              <w:t>3.5</w:t>
            </w:r>
          </w:p>
        </w:tc>
        <w:tc>
          <w:tcPr>
            <w:tcW w:w="3196" w:type="dxa"/>
            <w:gridSpan w:val="3"/>
            <w:vAlign w:val="center"/>
          </w:tcPr>
          <w:p w:rsidR="00353636" w:rsidRPr="006C6CC6" w:rsidRDefault="00353636" w:rsidP="00321127">
            <w:pPr>
              <w:jc w:val="center"/>
              <w:rPr>
                <w:lang w:val="en-US"/>
              </w:rPr>
            </w:pPr>
            <w:r>
              <w:rPr>
                <w:lang w:val="en-US"/>
              </w:rPr>
              <w:t>3.5</w:t>
            </w:r>
          </w:p>
        </w:tc>
      </w:tr>
    </w:tbl>
    <w:p w:rsidR="00353636" w:rsidRDefault="00353636" w:rsidP="00353636">
      <w:pPr>
        <w:spacing w:after="240"/>
        <w:rPr>
          <w:szCs w:val="24"/>
        </w:rPr>
      </w:pPr>
    </w:p>
    <w:p w:rsidR="00353636" w:rsidRPr="00662973" w:rsidRDefault="00353636" w:rsidP="00353636">
      <w:pPr>
        <w:spacing w:after="240"/>
        <w:rPr>
          <w:szCs w:val="22"/>
          <w:lang w:val="en-US"/>
        </w:rPr>
      </w:pPr>
      <w:r w:rsidRPr="00662973">
        <w:rPr>
          <w:szCs w:val="22"/>
          <w:lang w:val="en-US"/>
        </w:rPr>
        <w:t>(*</w:t>
      </w:r>
      <w:r w:rsidRPr="00662973">
        <w:rPr>
          <w:szCs w:val="22"/>
          <w:vertAlign w:val="superscript"/>
          <w:lang w:val="en-US"/>
        </w:rPr>
        <w:t>1</w:t>
      </w:r>
      <w:r w:rsidRPr="00662973">
        <w:rPr>
          <w:szCs w:val="22"/>
          <w:lang w:val="en-US"/>
        </w:rPr>
        <w:t xml:space="preserve">): The signal link margins provided in </w:t>
      </w:r>
      <w:hyperlink w:anchor="Ref3" w:history="1">
        <w:r w:rsidRPr="00662973">
          <w:rPr>
            <w:rStyle w:val="Hyperlink"/>
            <w:szCs w:val="22"/>
          </w:rPr>
          <w:t>[3]</w:t>
        </w:r>
      </w:hyperlink>
      <w:r w:rsidRPr="00662973">
        <w:rPr>
          <w:szCs w:val="22"/>
        </w:rPr>
        <w:t xml:space="preserve"> consider 2 different levels of the transmitter gain. The on-axis Tx gain (in the direction of the desired receiver) that will be noted </w:t>
      </w:r>
      <m:oMath>
        <m:sSub>
          <m:sSubPr>
            <m:ctrlPr>
              <w:rPr>
                <w:rFonts w:ascii="Cambria Math" w:hAnsi="Cambria Math"/>
                <w:i/>
                <w:szCs w:val="22"/>
                <w:lang w:val="en-US"/>
              </w:rPr>
            </m:ctrlPr>
          </m:sSubPr>
          <m:e>
            <m:r>
              <w:rPr>
                <w:rFonts w:ascii="Cambria Math" w:hAnsi="Cambria Math"/>
                <w:szCs w:val="22"/>
                <w:lang w:val="en-US"/>
              </w:rPr>
              <m:t>G</m:t>
            </m:r>
          </m:e>
          <m:sub>
            <m:sSub>
              <m:sSubPr>
                <m:ctrlPr>
                  <w:rPr>
                    <w:rFonts w:ascii="Cambria Math" w:hAnsi="Cambria Math"/>
                    <w:i/>
                    <w:szCs w:val="22"/>
                    <w:lang w:val="en-US"/>
                  </w:rPr>
                </m:ctrlPr>
              </m:sSubPr>
              <m:e>
                <m:r>
                  <w:rPr>
                    <w:rFonts w:ascii="Cambria Math" w:hAnsi="Cambria Math"/>
                    <w:szCs w:val="22"/>
                    <w:lang w:val="en-US"/>
                  </w:rPr>
                  <m:t>T</m:t>
                </m:r>
              </m:e>
              <m:sub>
                <m:r>
                  <w:rPr>
                    <w:rFonts w:ascii="Cambria Math" w:hAnsi="Cambria Math"/>
                    <w:szCs w:val="22"/>
                    <w:lang w:val="en-US"/>
                  </w:rPr>
                  <m:t>x</m:t>
                </m:r>
              </m:sub>
            </m:sSub>
          </m:sub>
        </m:sSub>
        <m:r>
          <w:rPr>
            <w:rFonts w:ascii="Cambria Math" w:hAnsi="Cambria Math"/>
            <w:szCs w:val="22"/>
            <w:lang w:val="en-US"/>
          </w:rPr>
          <m:t xml:space="preserve"> max</m:t>
        </m:r>
      </m:oMath>
      <w:r w:rsidRPr="00662973">
        <w:rPr>
          <w:szCs w:val="22"/>
          <w:lang w:val="en-US"/>
        </w:rPr>
        <w:t xml:space="preserve">, and </w:t>
      </w:r>
      <w:r w:rsidRPr="00662973">
        <w:rPr>
          <w:szCs w:val="22"/>
        </w:rPr>
        <w:t xml:space="preserve">the off-axis Tx gain (in the other directions) that will be noted </w:t>
      </w:r>
      <m:oMath>
        <m:sSub>
          <m:sSubPr>
            <m:ctrlPr>
              <w:rPr>
                <w:rFonts w:ascii="Cambria Math" w:hAnsi="Cambria Math"/>
                <w:i/>
                <w:szCs w:val="22"/>
                <w:lang w:val="en-US"/>
              </w:rPr>
            </m:ctrlPr>
          </m:sSubPr>
          <m:e>
            <m:r>
              <w:rPr>
                <w:rFonts w:ascii="Cambria Math" w:hAnsi="Cambria Math"/>
                <w:szCs w:val="22"/>
                <w:lang w:val="en-US"/>
              </w:rPr>
              <m:t>G</m:t>
            </m:r>
          </m:e>
          <m:sub>
            <m:sSub>
              <m:sSubPr>
                <m:ctrlPr>
                  <w:rPr>
                    <w:rFonts w:ascii="Cambria Math" w:hAnsi="Cambria Math"/>
                    <w:i/>
                    <w:szCs w:val="22"/>
                    <w:lang w:val="en-US"/>
                  </w:rPr>
                </m:ctrlPr>
              </m:sSubPr>
              <m:e>
                <m:r>
                  <w:rPr>
                    <w:rFonts w:ascii="Cambria Math" w:hAnsi="Cambria Math"/>
                    <w:szCs w:val="22"/>
                    <w:lang w:val="en-US"/>
                  </w:rPr>
                  <m:t>T</m:t>
                </m:r>
              </m:e>
              <m:sub>
                <m:r>
                  <w:rPr>
                    <w:rFonts w:ascii="Cambria Math" w:hAnsi="Cambria Math"/>
                    <w:szCs w:val="22"/>
                    <w:lang w:val="en-US"/>
                  </w:rPr>
                  <m:t>x</m:t>
                </m:r>
              </m:sub>
            </m:sSub>
          </m:sub>
        </m:sSub>
        <m:r>
          <w:rPr>
            <w:rFonts w:ascii="Cambria Math" w:hAnsi="Cambria Math"/>
            <w:szCs w:val="22"/>
            <w:lang w:val="en-US"/>
          </w:rPr>
          <m:t xml:space="preserve"> slb</m:t>
        </m:r>
      </m:oMath>
      <w:r w:rsidRPr="00662973">
        <w:rPr>
          <w:szCs w:val="22"/>
          <w:lang w:val="en-US"/>
        </w:rPr>
        <w:t xml:space="preserve">. The angle width of the maximum gain lobe is not provided in </w:t>
      </w:r>
      <w:hyperlink w:anchor="Ref3" w:history="1">
        <w:r w:rsidRPr="00662973">
          <w:rPr>
            <w:rStyle w:val="Hyperlink"/>
            <w:szCs w:val="22"/>
          </w:rPr>
          <w:t>[3]</w:t>
        </w:r>
      </w:hyperlink>
      <w:r w:rsidRPr="00662973">
        <w:rPr>
          <w:szCs w:val="22"/>
        </w:rPr>
        <w:t>. However, it is recommended for the different interference scenarios to consider that the desired receiver is located in the maximum transmitter gain area, and that the undesired receivers (Rx of another UAS) are located in the side lobe of the Tx antenna (</w:t>
      </w:r>
      <m:oMath>
        <m:sSub>
          <m:sSubPr>
            <m:ctrlPr>
              <w:rPr>
                <w:rFonts w:ascii="Cambria Math" w:hAnsi="Cambria Math"/>
                <w:i/>
                <w:szCs w:val="22"/>
                <w:lang w:val="en-US"/>
              </w:rPr>
            </m:ctrlPr>
          </m:sSubPr>
          <m:e>
            <m:r>
              <w:rPr>
                <w:rFonts w:ascii="Cambria Math" w:hAnsi="Cambria Math"/>
                <w:szCs w:val="22"/>
                <w:lang w:val="en-US"/>
              </w:rPr>
              <m:t>G</m:t>
            </m:r>
          </m:e>
          <m:sub>
            <m:sSub>
              <m:sSubPr>
                <m:ctrlPr>
                  <w:rPr>
                    <w:rFonts w:ascii="Cambria Math" w:hAnsi="Cambria Math"/>
                    <w:i/>
                    <w:szCs w:val="22"/>
                    <w:lang w:val="en-US"/>
                  </w:rPr>
                </m:ctrlPr>
              </m:sSubPr>
              <m:e>
                <m:r>
                  <w:rPr>
                    <w:rFonts w:ascii="Cambria Math" w:hAnsi="Cambria Math"/>
                    <w:szCs w:val="22"/>
                    <w:lang w:val="en-US"/>
                  </w:rPr>
                  <m:t>T</m:t>
                </m:r>
              </m:e>
              <m:sub>
                <m:r>
                  <w:rPr>
                    <w:rFonts w:ascii="Cambria Math" w:hAnsi="Cambria Math"/>
                    <w:szCs w:val="22"/>
                    <w:lang w:val="en-US"/>
                  </w:rPr>
                  <m:t>x</m:t>
                </m:r>
              </m:sub>
            </m:sSub>
          </m:sub>
        </m:sSub>
        <m:r>
          <w:rPr>
            <w:rFonts w:ascii="Cambria Math" w:hAnsi="Cambria Math"/>
            <w:szCs w:val="22"/>
            <w:lang w:val="en-US"/>
          </w:rPr>
          <m:t xml:space="preserve"> slb</m:t>
        </m:r>
      </m:oMath>
      <w:r w:rsidRPr="00662973">
        <w:rPr>
          <w:szCs w:val="22"/>
          <w:lang w:val="en-US"/>
        </w:rPr>
        <w:t xml:space="preserve"> antenna gain).</w:t>
      </w:r>
    </w:p>
    <w:p w:rsidR="00353636" w:rsidRDefault="00353636" w:rsidP="00353636">
      <w:pPr>
        <w:spacing w:after="240"/>
        <w:rPr>
          <w:szCs w:val="22"/>
          <w:lang w:val="en-US"/>
        </w:rPr>
      </w:pPr>
      <w:r w:rsidRPr="00662973">
        <w:rPr>
          <w:szCs w:val="22"/>
          <w:lang w:val="en-US"/>
        </w:rPr>
        <w:t>(*</w:t>
      </w:r>
      <w:r w:rsidRPr="00662973">
        <w:rPr>
          <w:szCs w:val="22"/>
          <w:vertAlign w:val="superscript"/>
          <w:lang w:val="en-US"/>
        </w:rPr>
        <w:t>2</w:t>
      </w:r>
      <w:r w:rsidRPr="00662973">
        <w:rPr>
          <w:szCs w:val="22"/>
          <w:lang w:val="en-US"/>
        </w:rPr>
        <w:t xml:space="preserve">): The signal link margins provided in </w:t>
      </w:r>
      <w:hyperlink w:anchor="Ref3" w:history="1">
        <w:r w:rsidRPr="00662973">
          <w:rPr>
            <w:rStyle w:val="Hyperlink"/>
            <w:szCs w:val="22"/>
          </w:rPr>
          <w:t>[3]</w:t>
        </w:r>
      </w:hyperlink>
      <w:r w:rsidRPr="00662973">
        <w:rPr>
          <w:szCs w:val="22"/>
        </w:rPr>
        <w:t xml:space="preserve"> consider 2 different levels of the receiver gain. The on-axis Rx gain (in the direction of the desired transmitter) that will be noted </w:t>
      </w:r>
      <m:oMath>
        <m:sSub>
          <m:sSubPr>
            <m:ctrlPr>
              <w:rPr>
                <w:rFonts w:ascii="Cambria Math" w:hAnsi="Cambria Math"/>
                <w:i/>
                <w:szCs w:val="22"/>
                <w:lang w:val="en-US"/>
              </w:rPr>
            </m:ctrlPr>
          </m:sSubPr>
          <m:e>
            <m:r>
              <w:rPr>
                <w:rFonts w:ascii="Cambria Math" w:hAnsi="Cambria Math"/>
                <w:szCs w:val="22"/>
                <w:lang w:val="en-US"/>
              </w:rPr>
              <m:t>G</m:t>
            </m:r>
          </m:e>
          <m:sub>
            <m:sSub>
              <m:sSubPr>
                <m:ctrlPr>
                  <w:rPr>
                    <w:rFonts w:ascii="Cambria Math" w:hAnsi="Cambria Math"/>
                    <w:i/>
                    <w:szCs w:val="22"/>
                    <w:lang w:val="en-US"/>
                  </w:rPr>
                </m:ctrlPr>
              </m:sSubPr>
              <m:e>
                <m:r>
                  <w:rPr>
                    <w:rFonts w:ascii="Cambria Math" w:hAnsi="Cambria Math"/>
                    <w:szCs w:val="22"/>
                    <w:lang w:val="en-US"/>
                  </w:rPr>
                  <m:t>R</m:t>
                </m:r>
              </m:e>
              <m:sub>
                <m:r>
                  <w:rPr>
                    <w:rFonts w:ascii="Cambria Math" w:hAnsi="Cambria Math"/>
                    <w:szCs w:val="22"/>
                    <w:lang w:val="en-US"/>
                  </w:rPr>
                  <m:t>x</m:t>
                </m:r>
              </m:sub>
            </m:sSub>
          </m:sub>
        </m:sSub>
        <m:r>
          <w:rPr>
            <w:rFonts w:ascii="Cambria Math" w:hAnsi="Cambria Math"/>
            <w:szCs w:val="22"/>
            <w:lang w:val="en-US"/>
          </w:rPr>
          <m:t xml:space="preserve"> max</m:t>
        </m:r>
      </m:oMath>
      <w:r w:rsidRPr="00662973">
        <w:rPr>
          <w:szCs w:val="22"/>
          <w:lang w:val="en-US"/>
        </w:rPr>
        <w:t xml:space="preserve">, and </w:t>
      </w:r>
      <w:r w:rsidRPr="00662973">
        <w:rPr>
          <w:szCs w:val="22"/>
        </w:rPr>
        <w:t xml:space="preserve">the off-axis Tx gain (in the other directions) that will be noted </w:t>
      </w:r>
      <m:oMath>
        <m:sSub>
          <m:sSubPr>
            <m:ctrlPr>
              <w:rPr>
                <w:rFonts w:ascii="Cambria Math" w:hAnsi="Cambria Math"/>
                <w:i/>
                <w:szCs w:val="22"/>
                <w:lang w:val="en-US"/>
              </w:rPr>
            </m:ctrlPr>
          </m:sSubPr>
          <m:e>
            <m:r>
              <w:rPr>
                <w:rFonts w:ascii="Cambria Math" w:hAnsi="Cambria Math"/>
                <w:szCs w:val="22"/>
                <w:lang w:val="en-US"/>
              </w:rPr>
              <m:t>G</m:t>
            </m:r>
          </m:e>
          <m:sub>
            <m:sSub>
              <m:sSubPr>
                <m:ctrlPr>
                  <w:rPr>
                    <w:rFonts w:ascii="Cambria Math" w:hAnsi="Cambria Math"/>
                    <w:i/>
                    <w:szCs w:val="22"/>
                    <w:lang w:val="en-US"/>
                  </w:rPr>
                </m:ctrlPr>
              </m:sSubPr>
              <m:e>
                <m:r>
                  <w:rPr>
                    <w:rFonts w:ascii="Cambria Math" w:hAnsi="Cambria Math"/>
                    <w:szCs w:val="22"/>
                    <w:lang w:val="en-US"/>
                  </w:rPr>
                  <m:t>R</m:t>
                </m:r>
              </m:e>
              <m:sub>
                <m:r>
                  <w:rPr>
                    <w:rFonts w:ascii="Cambria Math" w:hAnsi="Cambria Math"/>
                    <w:szCs w:val="22"/>
                    <w:lang w:val="en-US"/>
                  </w:rPr>
                  <m:t>x</m:t>
                </m:r>
              </m:sub>
            </m:sSub>
          </m:sub>
        </m:sSub>
        <m:r>
          <w:rPr>
            <w:rFonts w:ascii="Cambria Math" w:hAnsi="Cambria Math"/>
            <w:szCs w:val="22"/>
            <w:lang w:val="en-US"/>
          </w:rPr>
          <m:t xml:space="preserve"> slb</m:t>
        </m:r>
      </m:oMath>
      <w:r w:rsidRPr="00662973">
        <w:rPr>
          <w:szCs w:val="22"/>
          <w:lang w:val="en-US"/>
        </w:rPr>
        <w:t xml:space="preserve">. The angle width of the maximum gain lobe is not provided in </w:t>
      </w:r>
      <w:hyperlink w:anchor="Ref3" w:history="1">
        <w:r w:rsidRPr="00662973">
          <w:rPr>
            <w:rStyle w:val="Hyperlink"/>
            <w:szCs w:val="22"/>
          </w:rPr>
          <w:t>[3]</w:t>
        </w:r>
      </w:hyperlink>
      <w:r w:rsidRPr="00662973">
        <w:rPr>
          <w:szCs w:val="22"/>
        </w:rPr>
        <w:t>. However, it is recommended for the different interference scenarios to consider that the desired transmitter is located in the maximum receiver gain area, and that the undesired transmitters (Tx of another UAS) are located in the side lobe of the Rx antenna (</w:t>
      </w:r>
      <m:oMath>
        <m:sSub>
          <m:sSubPr>
            <m:ctrlPr>
              <w:rPr>
                <w:rFonts w:ascii="Cambria Math" w:hAnsi="Cambria Math"/>
                <w:i/>
                <w:szCs w:val="22"/>
                <w:lang w:val="en-US"/>
              </w:rPr>
            </m:ctrlPr>
          </m:sSubPr>
          <m:e>
            <m:r>
              <w:rPr>
                <w:rFonts w:ascii="Cambria Math" w:hAnsi="Cambria Math"/>
                <w:szCs w:val="22"/>
                <w:lang w:val="en-US"/>
              </w:rPr>
              <m:t>G</m:t>
            </m:r>
          </m:e>
          <m:sub>
            <m:sSub>
              <m:sSubPr>
                <m:ctrlPr>
                  <w:rPr>
                    <w:rFonts w:ascii="Cambria Math" w:hAnsi="Cambria Math"/>
                    <w:i/>
                    <w:szCs w:val="22"/>
                    <w:lang w:val="en-US"/>
                  </w:rPr>
                </m:ctrlPr>
              </m:sSubPr>
              <m:e>
                <m:r>
                  <w:rPr>
                    <w:rFonts w:ascii="Cambria Math" w:hAnsi="Cambria Math"/>
                    <w:szCs w:val="22"/>
                    <w:lang w:val="en-US"/>
                  </w:rPr>
                  <m:t>R</m:t>
                </m:r>
              </m:e>
              <m:sub>
                <m:r>
                  <w:rPr>
                    <w:rFonts w:ascii="Cambria Math" w:hAnsi="Cambria Math"/>
                    <w:szCs w:val="22"/>
                    <w:lang w:val="en-US"/>
                  </w:rPr>
                  <m:t>x</m:t>
                </m:r>
              </m:sub>
            </m:sSub>
          </m:sub>
        </m:sSub>
        <m:r>
          <w:rPr>
            <w:rFonts w:ascii="Cambria Math" w:hAnsi="Cambria Math"/>
            <w:szCs w:val="22"/>
            <w:lang w:val="en-US"/>
          </w:rPr>
          <m:t xml:space="preserve"> slb</m:t>
        </m:r>
      </m:oMath>
      <w:r w:rsidRPr="00662973">
        <w:rPr>
          <w:szCs w:val="22"/>
          <w:lang w:val="en-US"/>
        </w:rPr>
        <w:t xml:space="preserve"> antenna gain).</w:t>
      </w:r>
    </w:p>
    <w:p w:rsidR="00353636" w:rsidRDefault="00353636" w:rsidP="00353636">
      <w:pPr>
        <w:spacing w:after="240"/>
        <w:rPr>
          <w:szCs w:val="22"/>
          <w:lang w:val="en-US"/>
        </w:rPr>
      </w:pPr>
      <w:r w:rsidRPr="00662973">
        <w:rPr>
          <w:szCs w:val="22"/>
          <w:lang w:val="en-US"/>
        </w:rPr>
        <w:lastRenderedPageBreak/>
        <w:t>(*</w:t>
      </w:r>
      <w:r>
        <w:rPr>
          <w:szCs w:val="22"/>
          <w:vertAlign w:val="superscript"/>
          <w:lang w:val="en-US"/>
        </w:rPr>
        <w:t>3</w:t>
      </w:r>
      <w:r w:rsidRPr="00662973">
        <w:rPr>
          <w:szCs w:val="22"/>
          <w:lang w:val="en-US"/>
        </w:rPr>
        <w:t>)</w:t>
      </w:r>
      <w:r>
        <w:rPr>
          <w:szCs w:val="22"/>
          <w:lang w:val="en-US"/>
        </w:rPr>
        <w:t xml:space="preserve">: The parameter </w:t>
      </w:r>
      <m:oMath>
        <m:sSub>
          <m:sSubPr>
            <m:ctrlPr>
              <w:rPr>
                <w:rFonts w:ascii="Cambria Math" w:hAnsi="Cambria Math"/>
                <w:i/>
                <w:szCs w:val="22"/>
                <w:lang w:val="en-US"/>
              </w:rPr>
            </m:ctrlPr>
          </m:sSubPr>
          <m:e>
            <m:r>
              <w:rPr>
                <w:rFonts w:ascii="Cambria Math" w:hAnsi="Cambria Math"/>
                <w:szCs w:val="22"/>
                <w:lang w:val="en-US"/>
              </w:rPr>
              <m:t>d</m:t>
            </m:r>
          </m:e>
          <m:sub>
            <m:r>
              <w:rPr>
                <w:rFonts w:ascii="Cambria Math" w:hAnsi="Cambria Math"/>
                <w:szCs w:val="22"/>
                <w:lang w:val="en-US"/>
              </w:rPr>
              <m:t>max</m:t>
            </m:r>
          </m:sub>
        </m:sSub>
      </m:oMath>
      <w:r>
        <w:rPr>
          <w:szCs w:val="22"/>
          <w:lang w:val="en-US"/>
        </w:rPr>
        <w:t xml:space="preserve"> represents the maximum distance between the receiver and the desired transmitter (distance UA-GRS in the case of the Terrestrial system).</w:t>
      </w:r>
    </w:p>
    <w:p w:rsidR="00353636" w:rsidRDefault="00353636" w:rsidP="00353636">
      <w:pPr>
        <w:spacing w:after="240"/>
        <w:rPr>
          <w:szCs w:val="22"/>
          <w:lang w:val="en-US"/>
        </w:rPr>
      </w:pPr>
      <w:r>
        <w:rPr>
          <w:szCs w:val="22"/>
          <w:lang w:val="en-US"/>
        </w:rPr>
        <w:t xml:space="preserve">The transmitted signal power density masks and receiver frequency </w:t>
      </w:r>
      <w:r w:rsidR="00B11483">
        <w:rPr>
          <w:szCs w:val="22"/>
          <w:lang w:val="en-US"/>
        </w:rPr>
        <w:t>dependent</w:t>
      </w:r>
      <w:r>
        <w:rPr>
          <w:szCs w:val="22"/>
          <w:lang w:val="en-US"/>
        </w:rPr>
        <w:t xml:space="preserve"> responses are the same as those provided by </w:t>
      </w:r>
      <w:hyperlink w:anchor="Ref3" w:history="1">
        <w:r w:rsidRPr="00D20A7D">
          <w:rPr>
            <w:rStyle w:val="Hyperlink"/>
            <w:szCs w:val="22"/>
            <w:lang w:val="en-US"/>
          </w:rPr>
          <w:t>[3]</w:t>
        </w:r>
      </w:hyperlink>
      <w:r>
        <w:rPr>
          <w:szCs w:val="22"/>
          <w:lang w:val="en-US"/>
        </w:rPr>
        <w:t xml:space="preserve"> and used in </w:t>
      </w:r>
      <w:hyperlink w:anchor="Ref5" w:history="1">
        <w:r w:rsidRPr="00D20A7D">
          <w:rPr>
            <w:rStyle w:val="Hyperlink"/>
            <w:szCs w:val="22"/>
            <w:lang w:val="en-US"/>
          </w:rPr>
          <w:t>[5]</w:t>
        </w:r>
      </w:hyperlink>
      <w:r>
        <w:rPr>
          <w:szCs w:val="22"/>
          <w:lang w:val="en-US"/>
        </w:rPr>
        <w:t>.</w:t>
      </w:r>
      <w:r>
        <w:rPr>
          <w:b/>
          <w:szCs w:val="22"/>
          <w:lang w:val="en-US"/>
        </w:rPr>
        <w:t xml:space="preserve"> </w:t>
      </w:r>
      <w:r>
        <w:rPr>
          <w:szCs w:val="22"/>
          <w:lang w:val="en-US"/>
        </w:rPr>
        <w:t xml:space="preserve">The same masks are used for the UA and GRS transmitters, as well as for the UA and GRS receivers. They are displayed on </w:t>
      </w:r>
      <w:r>
        <w:rPr>
          <w:szCs w:val="22"/>
          <w:lang w:val="en-US"/>
        </w:rPr>
        <w:fldChar w:fldCharType="begin"/>
      </w:r>
      <w:r>
        <w:rPr>
          <w:szCs w:val="22"/>
          <w:lang w:val="en-US"/>
        </w:rPr>
        <w:instrText xml:space="preserve"> REF _Ref534826477 \h </w:instrText>
      </w:r>
      <w:r>
        <w:rPr>
          <w:szCs w:val="22"/>
          <w:lang w:val="en-US"/>
        </w:rPr>
      </w:r>
      <w:r>
        <w:rPr>
          <w:szCs w:val="22"/>
          <w:lang w:val="en-US"/>
        </w:rPr>
        <w:fldChar w:fldCharType="separate"/>
      </w:r>
      <w:r w:rsidR="002B344B" w:rsidRPr="00E01006">
        <w:t xml:space="preserve">Figure </w:t>
      </w:r>
      <w:r w:rsidR="002B344B">
        <w:rPr>
          <w:noProof/>
        </w:rPr>
        <w:t>5</w:t>
      </w:r>
      <w:r>
        <w:rPr>
          <w:szCs w:val="22"/>
          <w:lang w:val="en-US"/>
        </w:rPr>
        <w:fldChar w:fldCharType="end"/>
      </w:r>
      <w:r>
        <w:rPr>
          <w:szCs w:val="22"/>
          <w:lang w:val="en-US"/>
        </w:rPr>
        <w:t>.</w:t>
      </w:r>
    </w:p>
    <w:p w:rsidR="00353636" w:rsidRDefault="00353636" w:rsidP="00353636">
      <w:pPr>
        <w:keepNext/>
        <w:spacing w:after="240"/>
        <w:jc w:val="center"/>
      </w:pPr>
      <w:r>
        <w:rPr>
          <w:noProof/>
          <w:szCs w:val="22"/>
          <w:lang w:val="fr-FR" w:eastAsia="fr-FR"/>
        </w:rPr>
        <w:drawing>
          <wp:inline distT="0" distB="0" distL="0" distR="0" wp14:anchorId="615BD9BB" wp14:editId="1BBCC363">
            <wp:extent cx="6416296" cy="1476648"/>
            <wp:effectExtent l="0" t="0" r="381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62207" cy="1487214"/>
                    </a:xfrm>
                    <a:prstGeom prst="rect">
                      <a:avLst/>
                    </a:prstGeom>
                    <a:noFill/>
                  </pic:spPr>
                </pic:pic>
              </a:graphicData>
            </a:graphic>
          </wp:inline>
        </w:drawing>
      </w:r>
    </w:p>
    <w:p w:rsidR="00353636" w:rsidRPr="00E01006" w:rsidRDefault="00353636" w:rsidP="00353636">
      <w:pPr>
        <w:pStyle w:val="Caption"/>
        <w:jc w:val="center"/>
        <w:rPr>
          <w:color w:val="auto"/>
          <w:sz w:val="22"/>
          <w:szCs w:val="22"/>
          <w:lang w:val="en-US"/>
        </w:rPr>
      </w:pPr>
      <w:bookmarkStart w:id="44" w:name="_Ref534826477"/>
      <w:r w:rsidRPr="00E01006">
        <w:rPr>
          <w:color w:val="auto"/>
          <w:sz w:val="22"/>
        </w:rPr>
        <w:t xml:space="preserve">Figure </w:t>
      </w:r>
      <w:r w:rsidRPr="00E01006">
        <w:rPr>
          <w:color w:val="auto"/>
          <w:sz w:val="22"/>
        </w:rPr>
        <w:fldChar w:fldCharType="begin"/>
      </w:r>
      <w:r w:rsidRPr="00E01006">
        <w:rPr>
          <w:color w:val="auto"/>
          <w:sz w:val="22"/>
        </w:rPr>
        <w:instrText xml:space="preserve"> SEQ Figure \* ARABIC </w:instrText>
      </w:r>
      <w:r w:rsidRPr="00E01006">
        <w:rPr>
          <w:color w:val="auto"/>
          <w:sz w:val="22"/>
        </w:rPr>
        <w:fldChar w:fldCharType="separate"/>
      </w:r>
      <w:r>
        <w:rPr>
          <w:noProof/>
          <w:color w:val="auto"/>
          <w:sz w:val="22"/>
        </w:rPr>
        <w:t>5</w:t>
      </w:r>
      <w:r w:rsidRPr="00E01006">
        <w:rPr>
          <w:color w:val="auto"/>
          <w:sz w:val="22"/>
        </w:rPr>
        <w:fldChar w:fldCharType="end"/>
      </w:r>
      <w:bookmarkEnd w:id="44"/>
      <w:r w:rsidRPr="00E01006">
        <w:rPr>
          <w:color w:val="auto"/>
          <w:sz w:val="22"/>
        </w:rPr>
        <w:t>: Terrestrial system transmitter and receiver masks</w:t>
      </w:r>
    </w:p>
    <w:p w:rsidR="00353636" w:rsidRPr="00CD6D12" w:rsidRDefault="00353636" w:rsidP="00353636">
      <w:pPr>
        <w:rPr>
          <w:szCs w:val="24"/>
        </w:rPr>
      </w:pPr>
    </w:p>
    <w:p w:rsidR="00353636" w:rsidRPr="004E6BAE" w:rsidRDefault="00353636" w:rsidP="00353636">
      <w:pPr>
        <w:pStyle w:val="ListParagraph"/>
        <w:numPr>
          <w:ilvl w:val="0"/>
          <w:numId w:val="14"/>
        </w:numPr>
        <w:spacing w:after="240"/>
        <w:ind w:left="714" w:hanging="357"/>
        <w:contextualSpacing w:val="0"/>
        <w:rPr>
          <w:b/>
          <w:szCs w:val="24"/>
        </w:rPr>
      </w:pPr>
      <w:r w:rsidRPr="00CD6D12">
        <w:rPr>
          <w:b/>
          <w:sz w:val="24"/>
          <w:szCs w:val="24"/>
        </w:rPr>
        <w:t>Characteristics of the Satellite system</w:t>
      </w:r>
    </w:p>
    <w:p w:rsidR="00353636" w:rsidRPr="006142F3" w:rsidRDefault="00353636" w:rsidP="00353636">
      <w:pPr>
        <w:spacing w:after="240"/>
        <w:rPr>
          <w:b/>
          <w:szCs w:val="24"/>
        </w:rPr>
      </w:pPr>
      <w:r>
        <w:rPr>
          <w:szCs w:val="24"/>
        </w:rPr>
        <w:t xml:space="preserve">The useful hypotheses on the Satellite transmitters and receivers have been recorded in </w:t>
      </w:r>
      <w:r>
        <w:rPr>
          <w:szCs w:val="24"/>
        </w:rPr>
        <w:fldChar w:fldCharType="begin"/>
      </w:r>
      <w:r>
        <w:rPr>
          <w:szCs w:val="24"/>
        </w:rPr>
        <w:instrText xml:space="preserve"> REF _Ref534822394 \h </w:instrText>
      </w:r>
      <w:r>
        <w:rPr>
          <w:szCs w:val="24"/>
        </w:rPr>
      </w:r>
      <w:r>
        <w:rPr>
          <w:szCs w:val="24"/>
        </w:rPr>
        <w:fldChar w:fldCharType="separate"/>
      </w:r>
      <w:r w:rsidRPr="00DF2343">
        <w:t xml:space="preserve">Table </w:t>
      </w:r>
      <w:r>
        <w:rPr>
          <w:noProof/>
        </w:rPr>
        <w:t>3</w:t>
      </w:r>
      <w:r>
        <w:rPr>
          <w:szCs w:val="24"/>
        </w:rPr>
        <w:fldChar w:fldCharType="end"/>
      </w:r>
      <w:r>
        <w:rPr>
          <w:szCs w:val="24"/>
        </w:rPr>
        <w:t xml:space="preserve"> and </w:t>
      </w:r>
      <w:r>
        <w:rPr>
          <w:szCs w:val="24"/>
        </w:rPr>
        <w:fldChar w:fldCharType="begin"/>
      </w:r>
      <w:r>
        <w:rPr>
          <w:szCs w:val="24"/>
        </w:rPr>
        <w:instrText xml:space="preserve"> REF _Ref534822404 \h </w:instrText>
      </w:r>
      <w:r>
        <w:rPr>
          <w:szCs w:val="24"/>
        </w:rPr>
      </w:r>
      <w:r>
        <w:rPr>
          <w:szCs w:val="24"/>
        </w:rPr>
        <w:fldChar w:fldCharType="separate"/>
      </w:r>
      <w:r w:rsidRPr="00846A86">
        <w:t xml:space="preserve">Table </w:t>
      </w:r>
      <w:r>
        <w:rPr>
          <w:noProof/>
        </w:rPr>
        <w:t>4</w:t>
      </w:r>
      <w:r>
        <w:rPr>
          <w:szCs w:val="24"/>
        </w:rPr>
        <w:fldChar w:fldCharType="end"/>
      </w:r>
      <w:r>
        <w:rPr>
          <w:szCs w:val="24"/>
        </w:rPr>
        <w:t>.</w:t>
      </w:r>
    </w:p>
    <w:p w:rsidR="00353636" w:rsidRPr="00DF2343" w:rsidRDefault="00353636" w:rsidP="00353636">
      <w:pPr>
        <w:pStyle w:val="Caption"/>
        <w:keepNext/>
        <w:jc w:val="center"/>
        <w:rPr>
          <w:color w:val="auto"/>
          <w:sz w:val="22"/>
        </w:rPr>
      </w:pPr>
      <w:bookmarkStart w:id="45" w:name="_Ref534822394"/>
      <w:r w:rsidRPr="00DF2343">
        <w:rPr>
          <w:color w:val="auto"/>
          <w:sz w:val="22"/>
        </w:rPr>
        <w:t xml:space="preserve">Table </w:t>
      </w:r>
      <w:r w:rsidRPr="00DF2343">
        <w:rPr>
          <w:color w:val="auto"/>
          <w:sz w:val="22"/>
        </w:rPr>
        <w:fldChar w:fldCharType="begin"/>
      </w:r>
      <w:r w:rsidRPr="00DF2343">
        <w:rPr>
          <w:color w:val="auto"/>
          <w:sz w:val="22"/>
        </w:rPr>
        <w:instrText xml:space="preserve"> SEQ Table \* ARABIC </w:instrText>
      </w:r>
      <w:r w:rsidRPr="00DF2343">
        <w:rPr>
          <w:color w:val="auto"/>
          <w:sz w:val="22"/>
        </w:rPr>
        <w:fldChar w:fldCharType="separate"/>
      </w:r>
      <w:r>
        <w:rPr>
          <w:noProof/>
          <w:color w:val="auto"/>
          <w:sz w:val="22"/>
        </w:rPr>
        <w:t>3</w:t>
      </w:r>
      <w:r w:rsidRPr="00DF2343">
        <w:rPr>
          <w:color w:val="auto"/>
          <w:sz w:val="22"/>
        </w:rPr>
        <w:fldChar w:fldCharType="end"/>
      </w:r>
      <w:bookmarkEnd w:id="45"/>
      <w:r w:rsidRPr="00DF2343">
        <w:rPr>
          <w:color w:val="auto"/>
          <w:sz w:val="22"/>
        </w:rPr>
        <w:t xml:space="preserve">: Transmitter characteristics of the UA and </w:t>
      </w:r>
      <w:r>
        <w:rPr>
          <w:color w:val="auto"/>
          <w:sz w:val="22"/>
        </w:rPr>
        <w:t>Satellite</w:t>
      </w:r>
      <w:r w:rsidRPr="00DF2343">
        <w:rPr>
          <w:color w:val="auto"/>
          <w:sz w:val="22"/>
        </w:rPr>
        <w:t xml:space="preserve"> on the </w:t>
      </w:r>
      <w:r>
        <w:rPr>
          <w:color w:val="auto"/>
          <w:sz w:val="22"/>
        </w:rPr>
        <w:t>Satellite</w:t>
      </w:r>
      <w:r w:rsidRPr="00DF2343">
        <w:rPr>
          <w:color w:val="auto"/>
          <w:sz w:val="22"/>
        </w:rPr>
        <w:t xml:space="preserve"> system</w:t>
      </w:r>
    </w:p>
    <w:tbl>
      <w:tblPr>
        <w:tblStyle w:val="TableGrid"/>
        <w:tblW w:w="0" w:type="auto"/>
        <w:jc w:val="center"/>
        <w:tblLook w:val="04A0" w:firstRow="1" w:lastRow="0" w:firstColumn="1" w:lastColumn="0" w:noHBand="0" w:noVBand="1"/>
      </w:tblPr>
      <w:tblGrid>
        <w:gridCol w:w="1773"/>
        <w:gridCol w:w="897"/>
        <w:gridCol w:w="1038"/>
        <w:gridCol w:w="1118"/>
        <w:gridCol w:w="1040"/>
        <w:gridCol w:w="3196"/>
      </w:tblGrid>
      <w:tr w:rsidR="00353636" w:rsidRPr="006C6CC6" w:rsidTr="00321127">
        <w:trPr>
          <w:jc w:val="center"/>
        </w:trPr>
        <w:tc>
          <w:tcPr>
            <w:tcW w:w="1773" w:type="dxa"/>
            <w:vMerge w:val="restart"/>
            <w:vAlign w:val="center"/>
          </w:tcPr>
          <w:p w:rsidR="00353636" w:rsidRPr="006C6CC6" w:rsidRDefault="00353636" w:rsidP="00321127">
            <w:pPr>
              <w:jc w:val="center"/>
              <w:rPr>
                <w:lang w:val="en-US"/>
              </w:rPr>
            </w:pPr>
          </w:p>
        </w:tc>
        <w:tc>
          <w:tcPr>
            <w:tcW w:w="897" w:type="dxa"/>
            <w:vMerge w:val="restart"/>
            <w:vAlign w:val="center"/>
          </w:tcPr>
          <w:p w:rsidR="00353636" w:rsidRPr="006C6CC6" w:rsidRDefault="00353636" w:rsidP="00321127">
            <w:pPr>
              <w:jc w:val="center"/>
              <w:rPr>
                <w:b/>
                <w:lang w:val="en-US"/>
              </w:rPr>
            </w:pPr>
            <w:r w:rsidRPr="006C6CC6">
              <w:rPr>
                <w:b/>
                <w:lang w:val="en-US"/>
              </w:rPr>
              <w:t>Unit</w:t>
            </w:r>
          </w:p>
        </w:tc>
        <w:tc>
          <w:tcPr>
            <w:tcW w:w="3196" w:type="dxa"/>
            <w:gridSpan w:val="3"/>
            <w:vAlign w:val="center"/>
          </w:tcPr>
          <w:p w:rsidR="00353636" w:rsidRPr="006C6CC6" w:rsidRDefault="00353636" w:rsidP="00321127">
            <w:pPr>
              <w:jc w:val="center"/>
              <w:rPr>
                <w:b/>
                <w:lang w:val="en-US"/>
              </w:rPr>
            </w:pPr>
            <w:r w:rsidRPr="006C6CC6">
              <w:rPr>
                <w:b/>
                <w:lang w:val="en-US"/>
              </w:rPr>
              <w:t>UA</w:t>
            </w:r>
          </w:p>
        </w:tc>
        <w:tc>
          <w:tcPr>
            <w:tcW w:w="3196" w:type="dxa"/>
            <w:vMerge w:val="restart"/>
          </w:tcPr>
          <w:p w:rsidR="00353636" w:rsidRPr="006C6CC6" w:rsidRDefault="00353636" w:rsidP="00321127">
            <w:pPr>
              <w:jc w:val="center"/>
              <w:rPr>
                <w:b/>
                <w:lang w:val="en-US"/>
              </w:rPr>
            </w:pPr>
            <w:r>
              <w:rPr>
                <w:b/>
                <w:lang w:val="en-US"/>
              </w:rPr>
              <w:t>SAT PL</w:t>
            </w:r>
          </w:p>
        </w:tc>
      </w:tr>
      <w:tr w:rsidR="00353636" w:rsidRPr="006C6CC6" w:rsidTr="00321127">
        <w:trPr>
          <w:jc w:val="center"/>
        </w:trPr>
        <w:tc>
          <w:tcPr>
            <w:tcW w:w="1773" w:type="dxa"/>
            <w:vMerge/>
            <w:vAlign w:val="center"/>
          </w:tcPr>
          <w:p w:rsidR="00353636" w:rsidRPr="006C6CC6" w:rsidRDefault="00353636" w:rsidP="00321127">
            <w:pPr>
              <w:jc w:val="center"/>
              <w:rPr>
                <w:lang w:val="en-US"/>
              </w:rPr>
            </w:pPr>
          </w:p>
        </w:tc>
        <w:tc>
          <w:tcPr>
            <w:tcW w:w="897" w:type="dxa"/>
            <w:vMerge/>
          </w:tcPr>
          <w:p w:rsidR="00353636" w:rsidRPr="006C6CC6" w:rsidRDefault="00353636" w:rsidP="00321127">
            <w:pPr>
              <w:jc w:val="center"/>
              <w:rPr>
                <w:lang w:val="en-US"/>
              </w:rPr>
            </w:pPr>
          </w:p>
        </w:tc>
        <w:tc>
          <w:tcPr>
            <w:tcW w:w="1038" w:type="dxa"/>
            <w:vAlign w:val="center"/>
          </w:tcPr>
          <w:p w:rsidR="00353636" w:rsidRPr="006C6CC6" w:rsidRDefault="00353636" w:rsidP="00321127">
            <w:pPr>
              <w:jc w:val="center"/>
              <w:rPr>
                <w:i/>
                <w:lang w:val="en-US"/>
              </w:rPr>
            </w:pPr>
            <w:r>
              <w:rPr>
                <w:i/>
                <w:lang w:val="en-US"/>
              </w:rPr>
              <w:t>Class 1</w:t>
            </w:r>
          </w:p>
        </w:tc>
        <w:tc>
          <w:tcPr>
            <w:tcW w:w="1118" w:type="dxa"/>
            <w:vAlign w:val="center"/>
          </w:tcPr>
          <w:p w:rsidR="00353636" w:rsidRPr="006C6CC6" w:rsidRDefault="00353636" w:rsidP="00321127">
            <w:pPr>
              <w:jc w:val="center"/>
              <w:rPr>
                <w:i/>
                <w:lang w:val="en-US"/>
              </w:rPr>
            </w:pPr>
            <w:r>
              <w:rPr>
                <w:i/>
                <w:lang w:val="en-US"/>
              </w:rPr>
              <w:t>Class 2</w:t>
            </w:r>
          </w:p>
        </w:tc>
        <w:tc>
          <w:tcPr>
            <w:tcW w:w="1040" w:type="dxa"/>
            <w:vAlign w:val="center"/>
          </w:tcPr>
          <w:p w:rsidR="00353636" w:rsidRPr="006C6CC6" w:rsidRDefault="00353636" w:rsidP="00321127">
            <w:pPr>
              <w:jc w:val="center"/>
              <w:rPr>
                <w:i/>
                <w:lang w:val="en-US"/>
              </w:rPr>
            </w:pPr>
            <w:r>
              <w:rPr>
                <w:i/>
                <w:lang w:val="en-US"/>
              </w:rPr>
              <w:t>Class 3</w:t>
            </w:r>
          </w:p>
        </w:tc>
        <w:tc>
          <w:tcPr>
            <w:tcW w:w="3196" w:type="dxa"/>
            <w:vMerge/>
            <w:vAlign w:val="center"/>
          </w:tcPr>
          <w:p w:rsidR="00353636" w:rsidRPr="006C6CC6" w:rsidRDefault="00353636" w:rsidP="00321127">
            <w:pPr>
              <w:jc w:val="center"/>
              <w:rPr>
                <w:i/>
                <w:lang w:val="en-US"/>
              </w:rPr>
            </w:pPr>
          </w:p>
        </w:tc>
      </w:tr>
      <w:tr w:rsidR="00353636" w:rsidRPr="006C6CC6" w:rsidTr="00321127">
        <w:trPr>
          <w:jc w:val="center"/>
        </w:trPr>
        <w:tc>
          <w:tcPr>
            <w:tcW w:w="1773" w:type="dxa"/>
            <w:vAlign w:val="center"/>
          </w:tcPr>
          <w:p w:rsidR="00353636" w:rsidRPr="006C6CC6" w:rsidRDefault="007F21FD" w:rsidP="00321127">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P</m:t>
                    </m:r>
                  </m:e>
                  <m:sub>
                    <m:sSub>
                      <m:sSubPr>
                        <m:ctrlPr>
                          <w:rPr>
                            <w:rFonts w:ascii="Cambria Math" w:hAnsi="Cambria Math"/>
                            <w:b/>
                            <w:i/>
                            <w:lang w:val="en-US"/>
                          </w:rPr>
                        </m:ctrlPr>
                      </m:sSubPr>
                      <m:e>
                        <m:r>
                          <m:rPr>
                            <m:sty m:val="bi"/>
                          </m:rPr>
                          <w:rPr>
                            <w:rFonts w:ascii="Cambria Math" w:hAnsi="Cambria Math"/>
                            <w:lang w:val="en-US"/>
                          </w:rPr>
                          <m:t>T</m:t>
                        </m:r>
                      </m:e>
                      <m:sub>
                        <m:r>
                          <m:rPr>
                            <m:sty m:val="bi"/>
                          </m:rPr>
                          <w:rPr>
                            <w:rFonts w:ascii="Cambria Math" w:hAnsi="Cambria Math"/>
                            <w:lang w:val="en-US"/>
                          </w:rPr>
                          <m:t>x</m:t>
                        </m:r>
                      </m:sub>
                    </m:sSub>
                  </m:sub>
                </m:sSub>
              </m:oMath>
            </m:oMathPara>
          </w:p>
        </w:tc>
        <w:tc>
          <w:tcPr>
            <w:tcW w:w="897" w:type="dxa"/>
          </w:tcPr>
          <w:p w:rsidR="00353636" w:rsidRPr="006C6CC6" w:rsidRDefault="00353636" w:rsidP="00321127">
            <w:pPr>
              <w:jc w:val="center"/>
              <w:rPr>
                <w:lang w:val="en-US"/>
              </w:rPr>
            </w:pPr>
            <w:r w:rsidRPr="006C6CC6">
              <w:rPr>
                <w:lang w:val="en-US"/>
              </w:rPr>
              <w:t>dBm</w:t>
            </w:r>
          </w:p>
        </w:tc>
        <w:tc>
          <w:tcPr>
            <w:tcW w:w="3196" w:type="dxa"/>
            <w:gridSpan w:val="3"/>
            <w:vAlign w:val="center"/>
          </w:tcPr>
          <w:p w:rsidR="00353636" w:rsidRPr="006C6CC6" w:rsidRDefault="00353636" w:rsidP="00321127">
            <w:pPr>
              <w:jc w:val="center"/>
              <w:rPr>
                <w:lang w:val="en-US"/>
              </w:rPr>
            </w:pPr>
            <w:r>
              <w:rPr>
                <w:lang w:val="en-US"/>
              </w:rPr>
              <w:t>40</w:t>
            </w:r>
          </w:p>
        </w:tc>
        <w:tc>
          <w:tcPr>
            <w:tcW w:w="3196" w:type="dxa"/>
            <w:vAlign w:val="center"/>
          </w:tcPr>
          <w:p w:rsidR="00353636" w:rsidRPr="006C6CC6" w:rsidRDefault="00353636" w:rsidP="00321127">
            <w:pPr>
              <w:jc w:val="center"/>
              <w:rPr>
                <w:lang w:val="en-US"/>
              </w:rPr>
            </w:pPr>
            <w:r>
              <w:rPr>
                <w:lang w:val="en-US"/>
              </w:rPr>
              <w:t>40</w:t>
            </w:r>
          </w:p>
        </w:tc>
      </w:tr>
      <w:tr w:rsidR="00353636" w:rsidRPr="006C6CC6" w:rsidTr="00321127">
        <w:trPr>
          <w:jc w:val="center"/>
        </w:trPr>
        <w:tc>
          <w:tcPr>
            <w:tcW w:w="1773" w:type="dxa"/>
            <w:vAlign w:val="center"/>
          </w:tcPr>
          <w:p w:rsidR="00353636" w:rsidRPr="00846A86" w:rsidRDefault="007F21FD" w:rsidP="00321127">
            <w:pPr>
              <w:jc w:val="center"/>
              <w:rPr>
                <w:b/>
                <w:vertAlign w:val="subscript"/>
                <w:lang w:val="en-US"/>
              </w:rPr>
            </w:pPr>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T</m:t>
                      </m:r>
                    </m:e>
                    <m:sub>
                      <m:r>
                        <m:rPr>
                          <m:sty m:val="bi"/>
                        </m:rPr>
                        <w:rPr>
                          <w:rFonts w:ascii="Cambria Math" w:hAnsi="Cambria Math"/>
                          <w:lang w:val="en-US"/>
                        </w:rPr>
                        <m:t>x</m:t>
                      </m:r>
                    </m:sub>
                  </m:sSub>
                </m:sub>
              </m:sSub>
            </m:oMath>
            <w:r w:rsidR="00353636">
              <w:rPr>
                <w:b/>
                <w:lang w:val="en-US"/>
              </w:rPr>
              <w:t xml:space="preserve"> *</w:t>
            </w:r>
            <w:r w:rsidR="00353636" w:rsidRPr="00846A86">
              <w:rPr>
                <w:b/>
                <w:vertAlign w:val="superscript"/>
                <w:lang w:val="en-US"/>
              </w:rPr>
              <w:t>1</w:t>
            </w:r>
          </w:p>
        </w:tc>
        <w:tc>
          <w:tcPr>
            <w:tcW w:w="897" w:type="dxa"/>
          </w:tcPr>
          <w:p w:rsidR="00353636" w:rsidRPr="006C6CC6" w:rsidRDefault="00353636" w:rsidP="00321127">
            <w:pPr>
              <w:jc w:val="center"/>
              <w:rPr>
                <w:lang w:val="en-US"/>
              </w:rPr>
            </w:pPr>
            <w:r w:rsidRPr="006C6CC6">
              <w:rPr>
                <w:lang w:val="en-US"/>
              </w:rPr>
              <w:t>dBi</w:t>
            </w:r>
          </w:p>
        </w:tc>
        <w:tc>
          <w:tcPr>
            <w:tcW w:w="3196" w:type="dxa"/>
            <w:gridSpan w:val="3"/>
            <w:vAlign w:val="center"/>
          </w:tcPr>
          <w:p w:rsidR="00353636" w:rsidRPr="006C6CC6" w:rsidRDefault="00353636" w:rsidP="00321127">
            <w:pPr>
              <w:jc w:val="center"/>
              <w:rPr>
                <w:lang w:val="en-US"/>
              </w:rPr>
            </w:pPr>
            <w:r>
              <w:rPr>
                <w:lang w:val="en-US"/>
              </w:rPr>
              <w:t>7</w:t>
            </w:r>
          </w:p>
        </w:tc>
        <w:tc>
          <w:tcPr>
            <w:tcW w:w="3196" w:type="dxa"/>
            <w:vAlign w:val="center"/>
          </w:tcPr>
          <w:p w:rsidR="00353636" w:rsidRPr="006C6CC6" w:rsidRDefault="00353636" w:rsidP="00321127">
            <w:pPr>
              <w:jc w:val="center"/>
              <w:rPr>
                <w:lang w:val="en-US"/>
              </w:rPr>
            </w:pPr>
            <w:r>
              <w:rPr>
                <w:lang w:val="en-US"/>
              </w:rPr>
              <w:t>41</w:t>
            </w:r>
          </w:p>
        </w:tc>
      </w:tr>
      <w:tr w:rsidR="00353636" w:rsidRPr="006C6CC6" w:rsidTr="00321127">
        <w:trPr>
          <w:jc w:val="center"/>
        </w:trPr>
        <w:tc>
          <w:tcPr>
            <w:tcW w:w="1773" w:type="dxa"/>
            <w:vAlign w:val="center"/>
          </w:tcPr>
          <w:p w:rsidR="00353636" w:rsidRPr="006C6CC6" w:rsidRDefault="00353636" w:rsidP="00321127">
            <w:pPr>
              <w:jc w:val="center"/>
              <w:rPr>
                <w:b/>
                <w:lang w:val="en-US"/>
              </w:rPr>
            </w:pPr>
            <m:oMathPara>
              <m:oMath>
                <m:r>
                  <m:rPr>
                    <m:sty m:val="bi"/>
                  </m:rPr>
                  <w:rPr>
                    <w:rFonts w:ascii="Cambria Math" w:hAnsi="Cambria Math"/>
                    <w:lang w:val="en-US"/>
                  </w:rPr>
                  <m:t>B</m:t>
                </m:r>
              </m:oMath>
            </m:oMathPara>
          </w:p>
        </w:tc>
        <w:tc>
          <w:tcPr>
            <w:tcW w:w="897" w:type="dxa"/>
          </w:tcPr>
          <w:p w:rsidR="00353636" w:rsidRPr="006C6CC6" w:rsidRDefault="00353636" w:rsidP="00321127">
            <w:pPr>
              <w:jc w:val="center"/>
              <w:rPr>
                <w:lang w:val="en-US"/>
              </w:rPr>
            </w:pPr>
            <w:r w:rsidRPr="006C6CC6">
              <w:rPr>
                <w:lang w:val="en-US"/>
              </w:rPr>
              <w:t>kHz</w:t>
            </w:r>
          </w:p>
        </w:tc>
        <w:tc>
          <w:tcPr>
            <w:tcW w:w="1038" w:type="dxa"/>
            <w:vAlign w:val="center"/>
          </w:tcPr>
          <w:p w:rsidR="00353636" w:rsidRPr="006C6CC6" w:rsidRDefault="00353636" w:rsidP="00321127">
            <w:pPr>
              <w:jc w:val="center"/>
              <w:rPr>
                <w:lang w:val="en-US"/>
              </w:rPr>
            </w:pPr>
            <w:r>
              <w:rPr>
                <w:lang w:val="en-US"/>
              </w:rPr>
              <w:t>40</w:t>
            </w:r>
          </w:p>
        </w:tc>
        <w:tc>
          <w:tcPr>
            <w:tcW w:w="1118" w:type="dxa"/>
            <w:vAlign w:val="center"/>
          </w:tcPr>
          <w:p w:rsidR="00353636" w:rsidRPr="006C6CC6" w:rsidRDefault="00353636" w:rsidP="00321127">
            <w:pPr>
              <w:jc w:val="center"/>
              <w:rPr>
                <w:lang w:val="en-US"/>
              </w:rPr>
            </w:pPr>
            <w:r>
              <w:rPr>
                <w:lang w:val="en-US"/>
              </w:rPr>
              <w:t>100</w:t>
            </w:r>
          </w:p>
        </w:tc>
        <w:tc>
          <w:tcPr>
            <w:tcW w:w="1040" w:type="dxa"/>
            <w:vAlign w:val="center"/>
          </w:tcPr>
          <w:p w:rsidR="00353636" w:rsidRPr="006C6CC6" w:rsidRDefault="00353636" w:rsidP="00321127">
            <w:pPr>
              <w:jc w:val="center"/>
              <w:rPr>
                <w:lang w:val="en-US"/>
              </w:rPr>
            </w:pPr>
            <w:r>
              <w:rPr>
                <w:lang w:val="en-US"/>
              </w:rPr>
              <w:t>150</w:t>
            </w:r>
          </w:p>
        </w:tc>
        <w:tc>
          <w:tcPr>
            <w:tcW w:w="3196" w:type="dxa"/>
            <w:vAlign w:val="center"/>
          </w:tcPr>
          <w:p w:rsidR="00353636" w:rsidRPr="006C6CC6" w:rsidRDefault="00353636" w:rsidP="00321127">
            <w:pPr>
              <w:jc w:val="center"/>
              <w:rPr>
                <w:lang w:val="en-US"/>
              </w:rPr>
            </w:pPr>
            <w:r>
              <w:rPr>
                <w:lang w:val="en-US"/>
              </w:rPr>
              <w:t>800</w:t>
            </w:r>
          </w:p>
        </w:tc>
      </w:tr>
      <w:tr w:rsidR="00353636" w:rsidRPr="006C6CC6" w:rsidTr="00321127">
        <w:trPr>
          <w:jc w:val="center"/>
        </w:trPr>
        <w:tc>
          <w:tcPr>
            <w:tcW w:w="1773" w:type="dxa"/>
            <w:vAlign w:val="center"/>
          </w:tcPr>
          <w:p w:rsidR="00353636" w:rsidRPr="006C6CC6" w:rsidRDefault="00353636" w:rsidP="00321127">
            <w:pPr>
              <w:jc w:val="center"/>
              <w:rPr>
                <w:b/>
                <w:lang w:val="en-US"/>
              </w:rPr>
            </w:pPr>
            <w:r w:rsidRPr="006C6CC6">
              <w:rPr>
                <w:b/>
                <w:lang w:val="en-US"/>
              </w:rPr>
              <w:t>Polarization</w:t>
            </w:r>
          </w:p>
        </w:tc>
        <w:tc>
          <w:tcPr>
            <w:tcW w:w="897" w:type="dxa"/>
          </w:tcPr>
          <w:p w:rsidR="00353636" w:rsidRPr="006C6CC6" w:rsidRDefault="00353636" w:rsidP="00321127">
            <w:pPr>
              <w:jc w:val="center"/>
              <w:rPr>
                <w:lang w:val="en-US"/>
              </w:rPr>
            </w:pPr>
            <w:r w:rsidRPr="006C6CC6">
              <w:rPr>
                <w:lang w:val="en-US"/>
              </w:rPr>
              <w:t>-</w:t>
            </w:r>
          </w:p>
        </w:tc>
        <w:tc>
          <w:tcPr>
            <w:tcW w:w="3196" w:type="dxa"/>
            <w:gridSpan w:val="3"/>
            <w:vAlign w:val="center"/>
          </w:tcPr>
          <w:p w:rsidR="00353636" w:rsidRPr="006C6CC6" w:rsidRDefault="00353636" w:rsidP="00321127">
            <w:pPr>
              <w:jc w:val="center"/>
              <w:rPr>
                <w:lang w:val="en-US"/>
              </w:rPr>
            </w:pPr>
            <w:r>
              <w:rPr>
                <w:lang w:val="en-US"/>
              </w:rPr>
              <w:t>Circular</w:t>
            </w:r>
          </w:p>
        </w:tc>
        <w:tc>
          <w:tcPr>
            <w:tcW w:w="3196" w:type="dxa"/>
            <w:vAlign w:val="center"/>
          </w:tcPr>
          <w:p w:rsidR="00353636" w:rsidRPr="006C6CC6" w:rsidRDefault="00353636" w:rsidP="00321127">
            <w:pPr>
              <w:jc w:val="center"/>
              <w:rPr>
                <w:lang w:val="en-US"/>
              </w:rPr>
            </w:pPr>
            <w:r>
              <w:rPr>
                <w:lang w:val="en-US"/>
              </w:rPr>
              <w:t>Circular</w:t>
            </w:r>
          </w:p>
        </w:tc>
      </w:tr>
    </w:tbl>
    <w:p w:rsidR="00353636" w:rsidRPr="00846A86" w:rsidRDefault="00353636" w:rsidP="00353636">
      <w:pPr>
        <w:pStyle w:val="Caption"/>
        <w:keepNext/>
        <w:spacing w:before="240"/>
        <w:jc w:val="center"/>
        <w:rPr>
          <w:color w:val="auto"/>
          <w:sz w:val="22"/>
        </w:rPr>
      </w:pPr>
      <w:bookmarkStart w:id="46" w:name="_Ref534822404"/>
      <w:r w:rsidRPr="00846A86">
        <w:rPr>
          <w:color w:val="auto"/>
          <w:sz w:val="22"/>
        </w:rPr>
        <w:t xml:space="preserve">Table </w:t>
      </w:r>
      <w:r w:rsidRPr="00846A86">
        <w:rPr>
          <w:color w:val="auto"/>
          <w:sz w:val="22"/>
        </w:rPr>
        <w:fldChar w:fldCharType="begin"/>
      </w:r>
      <w:r w:rsidRPr="00846A86">
        <w:rPr>
          <w:color w:val="auto"/>
          <w:sz w:val="22"/>
        </w:rPr>
        <w:instrText xml:space="preserve"> SEQ Table \* ARABIC </w:instrText>
      </w:r>
      <w:r w:rsidRPr="00846A86">
        <w:rPr>
          <w:color w:val="auto"/>
          <w:sz w:val="22"/>
        </w:rPr>
        <w:fldChar w:fldCharType="separate"/>
      </w:r>
      <w:r>
        <w:rPr>
          <w:noProof/>
          <w:color w:val="auto"/>
          <w:sz w:val="22"/>
        </w:rPr>
        <w:t>4</w:t>
      </w:r>
      <w:r w:rsidRPr="00846A86">
        <w:rPr>
          <w:color w:val="auto"/>
          <w:sz w:val="22"/>
        </w:rPr>
        <w:fldChar w:fldCharType="end"/>
      </w:r>
      <w:bookmarkEnd w:id="46"/>
      <w:r w:rsidRPr="00846A86">
        <w:rPr>
          <w:color w:val="auto"/>
          <w:sz w:val="22"/>
        </w:rPr>
        <w:t xml:space="preserve">: Receiver characteristics of the UA and </w:t>
      </w:r>
      <w:r>
        <w:rPr>
          <w:color w:val="auto"/>
          <w:sz w:val="22"/>
        </w:rPr>
        <w:t>Satellite</w:t>
      </w:r>
      <w:r w:rsidRPr="00846A86">
        <w:rPr>
          <w:color w:val="auto"/>
          <w:sz w:val="22"/>
        </w:rPr>
        <w:t xml:space="preserve"> on the </w:t>
      </w:r>
      <w:r>
        <w:rPr>
          <w:color w:val="auto"/>
          <w:sz w:val="22"/>
        </w:rPr>
        <w:t>Satellite</w:t>
      </w:r>
      <w:r w:rsidRPr="00846A86">
        <w:rPr>
          <w:color w:val="auto"/>
          <w:sz w:val="22"/>
        </w:rPr>
        <w:t xml:space="preserve"> system</w:t>
      </w:r>
    </w:p>
    <w:tbl>
      <w:tblPr>
        <w:tblStyle w:val="TableGrid"/>
        <w:tblW w:w="0" w:type="auto"/>
        <w:jc w:val="center"/>
        <w:tblLook w:val="04A0" w:firstRow="1" w:lastRow="0" w:firstColumn="1" w:lastColumn="0" w:noHBand="0" w:noVBand="1"/>
      </w:tblPr>
      <w:tblGrid>
        <w:gridCol w:w="1773"/>
        <w:gridCol w:w="897"/>
        <w:gridCol w:w="3196"/>
        <w:gridCol w:w="1038"/>
        <w:gridCol w:w="27"/>
        <w:gridCol w:w="1065"/>
        <w:gridCol w:w="26"/>
        <w:gridCol w:w="1040"/>
      </w:tblGrid>
      <w:tr w:rsidR="00353636" w:rsidRPr="006C6CC6" w:rsidTr="00321127">
        <w:trPr>
          <w:jc w:val="center"/>
        </w:trPr>
        <w:tc>
          <w:tcPr>
            <w:tcW w:w="1773" w:type="dxa"/>
            <w:vMerge w:val="restart"/>
            <w:vAlign w:val="center"/>
          </w:tcPr>
          <w:p w:rsidR="00353636" w:rsidRPr="006C6CC6" w:rsidRDefault="00353636" w:rsidP="00321127">
            <w:pPr>
              <w:jc w:val="center"/>
              <w:rPr>
                <w:lang w:val="en-US"/>
              </w:rPr>
            </w:pPr>
          </w:p>
        </w:tc>
        <w:tc>
          <w:tcPr>
            <w:tcW w:w="897" w:type="dxa"/>
            <w:vMerge w:val="restart"/>
            <w:vAlign w:val="center"/>
          </w:tcPr>
          <w:p w:rsidR="00353636" w:rsidRPr="006C6CC6" w:rsidRDefault="00353636" w:rsidP="00321127">
            <w:pPr>
              <w:jc w:val="center"/>
              <w:rPr>
                <w:b/>
                <w:lang w:val="en-US"/>
              </w:rPr>
            </w:pPr>
            <w:r w:rsidRPr="006C6CC6">
              <w:rPr>
                <w:b/>
                <w:lang w:val="en-US"/>
              </w:rPr>
              <w:t>Unit</w:t>
            </w:r>
          </w:p>
        </w:tc>
        <w:tc>
          <w:tcPr>
            <w:tcW w:w="3196" w:type="dxa"/>
            <w:vMerge w:val="restart"/>
          </w:tcPr>
          <w:p w:rsidR="00353636" w:rsidRPr="006C6CC6" w:rsidRDefault="00353636" w:rsidP="00321127">
            <w:pPr>
              <w:jc w:val="center"/>
              <w:rPr>
                <w:b/>
                <w:lang w:val="en-US"/>
              </w:rPr>
            </w:pPr>
            <w:r w:rsidRPr="006C6CC6">
              <w:rPr>
                <w:b/>
                <w:lang w:val="en-US"/>
              </w:rPr>
              <w:t>UA</w:t>
            </w:r>
          </w:p>
        </w:tc>
        <w:tc>
          <w:tcPr>
            <w:tcW w:w="3196" w:type="dxa"/>
            <w:gridSpan w:val="5"/>
            <w:vAlign w:val="center"/>
          </w:tcPr>
          <w:p w:rsidR="00353636" w:rsidRPr="006C6CC6" w:rsidRDefault="00353636" w:rsidP="00321127">
            <w:pPr>
              <w:jc w:val="center"/>
              <w:rPr>
                <w:b/>
                <w:lang w:val="en-US"/>
              </w:rPr>
            </w:pPr>
            <w:r>
              <w:rPr>
                <w:b/>
                <w:lang w:val="en-US"/>
              </w:rPr>
              <w:t>SAT PL</w:t>
            </w:r>
          </w:p>
        </w:tc>
      </w:tr>
      <w:tr w:rsidR="00353636" w:rsidRPr="006C6CC6" w:rsidTr="00321127">
        <w:trPr>
          <w:jc w:val="center"/>
        </w:trPr>
        <w:tc>
          <w:tcPr>
            <w:tcW w:w="1773" w:type="dxa"/>
            <w:vMerge/>
            <w:vAlign w:val="center"/>
          </w:tcPr>
          <w:p w:rsidR="00353636" w:rsidRPr="006C6CC6" w:rsidRDefault="00353636" w:rsidP="00321127">
            <w:pPr>
              <w:jc w:val="center"/>
              <w:rPr>
                <w:lang w:val="en-US"/>
              </w:rPr>
            </w:pPr>
          </w:p>
        </w:tc>
        <w:tc>
          <w:tcPr>
            <w:tcW w:w="897" w:type="dxa"/>
            <w:vMerge/>
          </w:tcPr>
          <w:p w:rsidR="00353636" w:rsidRPr="006C6CC6" w:rsidRDefault="00353636" w:rsidP="00321127">
            <w:pPr>
              <w:jc w:val="center"/>
              <w:rPr>
                <w:lang w:val="en-US"/>
              </w:rPr>
            </w:pPr>
          </w:p>
        </w:tc>
        <w:tc>
          <w:tcPr>
            <w:tcW w:w="3196" w:type="dxa"/>
            <w:vMerge/>
            <w:vAlign w:val="center"/>
          </w:tcPr>
          <w:p w:rsidR="00353636" w:rsidRPr="006C6CC6" w:rsidRDefault="00353636" w:rsidP="00321127">
            <w:pPr>
              <w:jc w:val="center"/>
              <w:rPr>
                <w:i/>
                <w:lang w:val="en-US"/>
              </w:rPr>
            </w:pPr>
          </w:p>
        </w:tc>
        <w:tc>
          <w:tcPr>
            <w:tcW w:w="1038" w:type="dxa"/>
            <w:vAlign w:val="center"/>
          </w:tcPr>
          <w:p w:rsidR="00353636" w:rsidRPr="006C6CC6" w:rsidRDefault="00353636" w:rsidP="00321127">
            <w:pPr>
              <w:jc w:val="center"/>
              <w:rPr>
                <w:i/>
                <w:lang w:val="en-US"/>
              </w:rPr>
            </w:pPr>
            <w:r w:rsidRPr="006C6CC6">
              <w:rPr>
                <w:i/>
                <w:lang w:val="en-US"/>
              </w:rPr>
              <w:t>Small</w:t>
            </w:r>
          </w:p>
        </w:tc>
        <w:tc>
          <w:tcPr>
            <w:tcW w:w="1118" w:type="dxa"/>
            <w:gridSpan w:val="3"/>
            <w:vAlign w:val="center"/>
          </w:tcPr>
          <w:p w:rsidR="00353636" w:rsidRPr="006C6CC6" w:rsidRDefault="00353636" w:rsidP="00321127">
            <w:pPr>
              <w:jc w:val="center"/>
              <w:rPr>
                <w:i/>
                <w:lang w:val="en-US"/>
              </w:rPr>
            </w:pPr>
            <w:r w:rsidRPr="006C6CC6">
              <w:rPr>
                <w:i/>
                <w:lang w:val="en-US"/>
              </w:rPr>
              <w:t>Medium</w:t>
            </w:r>
          </w:p>
        </w:tc>
        <w:tc>
          <w:tcPr>
            <w:tcW w:w="1040" w:type="dxa"/>
            <w:vAlign w:val="center"/>
          </w:tcPr>
          <w:p w:rsidR="00353636" w:rsidRPr="006C6CC6" w:rsidRDefault="00353636" w:rsidP="00321127">
            <w:pPr>
              <w:jc w:val="center"/>
              <w:rPr>
                <w:i/>
                <w:lang w:val="en-US"/>
              </w:rPr>
            </w:pPr>
            <w:r w:rsidRPr="006C6CC6">
              <w:rPr>
                <w:i/>
                <w:lang w:val="en-US"/>
              </w:rPr>
              <w:t>Large</w:t>
            </w:r>
          </w:p>
        </w:tc>
      </w:tr>
      <w:tr w:rsidR="00353636" w:rsidRPr="006C6CC6" w:rsidTr="00321127">
        <w:trPr>
          <w:jc w:val="center"/>
        </w:trPr>
        <w:tc>
          <w:tcPr>
            <w:tcW w:w="1773" w:type="dxa"/>
            <w:vAlign w:val="center"/>
          </w:tcPr>
          <w:p w:rsidR="00353636" w:rsidRPr="006C6CC6" w:rsidRDefault="007F21FD" w:rsidP="00321127">
            <w:pPr>
              <w:jc w:val="center"/>
              <w:rPr>
                <w:b/>
                <w:lang w:val="en-US"/>
              </w:rPr>
            </w:pPr>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R</m:t>
                      </m:r>
                    </m:e>
                    <m:sub>
                      <m:r>
                        <m:rPr>
                          <m:sty m:val="bi"/>
                        </m:rPr>
                        <w:rPr>
                          <w:rFonts w:ascii="Cambria Math" w:hAnsi="Cambria Math"/>
                          <w:lang w:val="en-US"/>
                        </w:rPr>
                        <m:t>x</m:t>
                      </m:r>
                    </m:sub>
                  </m:sSub>
                </m:sub>
              </m:sSub>
            </m:oMath>
            <w:r w:rsidR="00353636">
              <w:rPr>
                <w:b/>
                <w:lang w:val="en-US"/>
              </w:rPr>
              <w:t xml:space="preserve"> *</w:t>
            </w:r>
            <w:r w:rsidR="00353636">
              <w:rPr>
                <w:b/>
                <w:vertAlign w:val="superscript"/>
                <w:lang w:val="en-US"/>
              </w:rPr>
              <w:t>2</w:t>
            </w:r>
          </w:p>
        </w:tc>
        <w:tc>
          <w:tcPr>
            <w:tcW w:w="897" w:type="dxa"/>
          </w:tcPr>
          <w:p w:rsidR="00353636" w:rsidRPr="006C6CC6" w:rsidRDefault="00353636" w:rsidP="00321127">
            <w:pPr>
              <w:jc w:val="center"/>
              <w:rPr>
                <w:lang w:val="en-US"/>
              </w:rPr>
            </w:pPr>
            <w:r w:rsidRPr="006C6CC6">
              <w:rPr>
                <w:lang w:val="en-US"/>
              </w:rPr>
              <w:t>dBi</w:t>
            </w:r>
          </w:p>
        </w:tc>
        <w:tc>
          <w:tcPr>
            <w:tcW w:w="3196" w:type="dxa"/>
            <w:vAlign w:val="center"/>
          </w:tcPr>
          <w:p w:rsidR="00353636" w:rsidRPr="006C6CC6" w:rsidRDefault="00353636" w:rsidP="00321127">
            <w:pPr>
              <w:jc w:val="center"/>
              <w:rPr>
                <w:lang w:val="en-US"/>
              </w:rPr>
            </w:pPr>
            <w:r>
              <w:rPr>
                <w:lang w:val="en-US"/>
              </w:rPr>
              <w:t>5</w:t>
            </w:r>
          </w:p>
        </w:tc>
        <w:tc>
          <w:tcPr>
            <w:tcW w:w="3196" w:type="dxa"/>
            <w:gridSpan w:val="5"/>
            <w:vAlign w:val="center"/>
          </w:tcPr>
          <w:p w:rsidR="00353636" w:rsidRPr="006C6CC6" w:rsidRDefault="00353636" w:rsidP="00321127">
            <w:pPr>
              <w:jc w:val="center"/>
              <w:rPr>
                <w:lang w:val="en-US"/>
              </w:rPr>
            </w:pPr>
            <w:r>
              <w:rPr>
                <w:lang w:val="en-US"/>
              </w:rPr>
              <w:t>30.5</w:t>
            </w:r>
          </w:p>
        </w:tc>
      </w:tr>
      <w:tr w:rsidR="00353636" w:rsidRPr="006C6CC6" w:rsidTr="00321127">
        <w:trPr>
          <w:jc w:val="center"/>
        </w:trPr>
        <w:tc>
          <w:tcPr>
            <w:tcW w:w="1773" w:type="dxa"/>
            <w:vAlign w:val="center"/>
          </w:tcPr>
          <w:p w:rsidR="00353636" w:rsidRPr="006C6CC6" w:rsidRDefault="00353636" w:rsidP="00321127">
            <w:pPr>
              <w:jc w:val="center"/>
              <w:rPr>
                <w:b/>
                <w:lang w:val="en-US"/>
              </w:rPr>
            </w:pPr>
            <m:oMathPara>
              <m:oMath>
                <m:r>
                  <m:rPr>
                    <m:sty m:val="bi"/>
                  </m:rPr>
                  <w:rPr>
                    <w:rFonts w:ascii="Cambria Math" w:hAnsi="Cambria Math"/>
                    <w:lang w:val="en-US"/>
                  </w:rPr>
                  <m:t>B</m:t>
                </m:r>
              </m:oMath>
            </m:oMathPara>
          </w:p>
        </w:tc>
        <w:tc>
          <w:tcPr>
            <w:tcW w:w="897" w:type="dxa"/>
          </w:tcPr>
          <w:p w:rsidR="00353636" w:rsidRPr="006C6CC6" w:rsidRDefault="00353636" w:rsidP="00321127">
            <w:pPr>
              <w:jc w:val="center"/>
              <w:rPr>
                <w:lang w:val="en-US"/>
              </w:rPr>
            </w:pPr>
            <w:r w:rsidRPr="006C6CC6">
              <w:rPr>
                <w:lang w:val="en-US"/>
              </w:rPr>
              <w:t>kHz</w:t>
            </w:r>
          </w:p>
        </w:tc>
        <w:tc>
          <w:tcPr>
            <w:tcW w:w="3196" w:type="dxa"/>
            <w:vAlign w:val="center"/>
          </w:tcPr>
          <w:p w:rsidR="00353636" w:rsidRPr="006C6CC6" w:rsidRDefault="00353636" w:rsidP="00321127">
            <w:pPr>
              <w:jc w:val="center"/>
              <w:rPr>
                <w:lang w:val="en-US"/>
              </w:rPr>
            </w:pPr>
            <w:r>
              <w:rPr>
                <w:lang w:val="en-US"/>
              </w:rPr>
              <w:t>1050</w:t>
            </w:r>
          </w:p>
        </w:tc>
        <w:tc>
          <w:tcPr>
            <w:tcW w:w="1065" w:type="dxa"/>
            <w:gridSpan w:val="2"/>
            <w:vAlign w:val="center"/>
          </w:tcPr>
          <w:p w:rsidR="00353636" w:rsidRPr="006C6CC6" w:rsidRDefault="00353636" w:rsidP="00321127">
            <w:pPr>
              <w:jc w:val="center"/>
              <w:rPr>
                <w:lang w:val="en-US"/>
              </w:rPr>
            </w:pPr>
            <w:r>
              <w:rPr>
                <w:lang w:val="en-US"/>
              </w:rPr>
              <w:t>50</w:t>
            </w:r>
          </w:p>
        </w:tc>
        <w:tc>
          <w:tcPr>
            <w:tcW w:w="1065" w:type="dxa"/>
            <w:vAlign w:val="center"/>
          </w:tcPr>
          <w:p w:rsidR="00353636" w:rsidRPr="006C6CC6" w:rsidRDefault="00353636" w:rsidP="00321127">
            <w:pPr>
              <w:jc w:val="center"/>
              <w:rPr>
                <w:lang w:val="en-US"/>
              </w:rPr>
            </w:pPr>
            <w:r>
              <w:rPr>
                <w:lang w:val="en-US"/>
              </w:rPr>
              <w:t>100</w:t>
            </w:r>
          </w:p>
        </w:tc>
        <w:tc>
          <w:tcPr>
            <w:tcW w:w="1066" w:type="dxa"/>
            <w:gridSpan w:val="2"/>
            <w:vAlign w:val="center"/>
          </w:tcPr>
          <w:p w:rsidR="00353636" w:rsidRPr="006C6CC6" w:rsidRDefault="00353636" w:rsidP="00321127">
            <w:pPr>
              <w:jc w:val="center"/>
              <w:rPr>
                <w:lang w:val="en-US"/>
              </w:rPr>
            </w:pPr>
            <w:r>
              <w:rPr>
                <w:lang w:val="en-US"/>
              </w:rPr>
              <w:t>150</w:t>
            </w:r>
          </w:p>
        </w:tc>
      </w:tr>
      <w:tr w:rsidR="00353636" w:rsidRPr="006C6CC6" w:rsidTr="00321127">
        <w:trPr>
          <w:jc w:val="center"/>
        </w:trPr>
        <w:tc>
          <w:tcPr>
            <w:tcW w:w="1773" w:type="dxa"/>
            <w:vAlign w:val="center"/>
          </w:tcPr>
          <w:p w:rsidR="00353636" w:rsidRPr="006C6CC6" w:rsidRDefault="007F21FD" w:rsidP="00321127">
            <w:pPr>
              <w:jc w:val="center"/>
              <w:rPr>
                <w:b/>
                <w:lang w:val="en-US"/>
              </w:rPr>
            </w:pPr>
            <m:oMath>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max</m:t>
                  </m:r>
                </m:sub>
              </m:sSub>
            </m:oMath>
            <w:r w:rsidR="00353636">
              <w:rPr>
                <w:b/>
                <w:lang w:val="en-US"/>
              </w:rPr>
              <w:t xml:space="preserve"> *</w:t>
            </w:r>
            <w:r w:rsidR="00353636">
              <w:rPr>
                <w:b/>
                <w:vertAlign w:val="superscript"/>
                <w:lang w:val="en-US"/>
              </w:rPr>
              <w:t>3</w:t>
            </w:r>
          </w:p>
        </w:tc>
        <w:tc>
          <w:tcPr>
            <w:tcW w:w="897" w:type="dxa"/>
          </w:tcPr>
          <w:p w:rsidR="00353636" w:rsidRPr="006C6CC6" w:rsidRDefault="00353636" w:rsidP="00321127">
            <w:pPr>
              <w:jc w:val="center"/>
              <w:rPr>
                <w:lang w:val="en-US"/>
              </w:rPr>
            </w:pPr>
            <w:r w:rsidRPr="006C6CC6">
              <w:rPr>
                <w:lang w:val="en-US"/>
              </w:rPr>
              <w:t>km</w:t>
            </w:r>
          </w:p>
        </w:tc>
        <w:tc>
          <w:tcPr>
            <w:tcW w:w="3196" w:type="dxa"/>
            <w:vAlign w:val="center"/>
          </w:tcPr>
          <w:p w:rsidR="00353636" w:rsidRPr="006C6CC6" w:rsidRDefault="00353636" w:rsidP="00321127">
            <w:pPr>
              <w:jc w:val="center"/>
              <w:rPr>
                <w:lang w:val="en-US"/>
              </w:rPr>
            </w:pPr>
            <w:r>
              <w:rPr>
                <w:lang w:val="en-US"/>
              </w:rPr>
              <w:t>36000</w:t>
            </w:r>
          </w:p>
        </w:tc>
        <w:tc>
          <w:tcPr>
            <w:tcW w:w="3196" w:type="dxa"/>
            <w:gridSpan w:val="5"/>
            <w:vAlign w:val="center"/>
          </w:tcPr>
          <w:p w:rsidR="00353636" w:rsidRPr="006C6CC6" w:rsidRDefault="00353636" w:rsidP="00321127">
            <w:pPr>
              <w:jc w:val="center"/>
              <w:rPr>
                <w:lang w:val="en-US"/>
              </w:rPr>
            </w:pPr>
            <w:r>
              <w:rPr>
                <w:lang w:val="en-US"/>
              </w:rPr>
              <w:t>36000</w:t>
            </w:r>
          </w:p>
        </w:tc>
      </w:tr>
      <w:tr w:rsidR="00353636" w:rsidRPr="006C6CC6" w:rsidTr="00321127">
        <w:trPr>
          <w:jc w:val="center"/>
        </w:trPr>
        <w:tc>
          <w:tcPr>
            <w:tcW w:w="1773" w:type="dxa"/>
            <w:vAlign w:val="center"/>
          </w:tcPr>
          <w:p w:rsidR="00353636" w:rsidRDefault="007F21FD" w:rsidP="00321127">
            <w:pPr>
              <w:jc w:val="center"/>
              <w:rPr>
                <w:b/>
                <w:lang w:val="en-US"/>
              </w:rPr>
            </w:pPr>
            <m:oMathPara>
              <m:oMath>
                <m:sSub>
                  <m:sSubPr>
                    <m:ctrlPr>
                      <w:rPr>
                        <w:rFonts w:ascii="Cambria Math" w:hAnsi="Cambria Math"/>
                        <w:b/>
                        <w:i/>
                        <w:lang w:val="en-US"/>
                      </w:rPr>
                    </m:ctrlPr>
                  </m:sSubPr>
                  <m:e>
                    <m:sSub>
                      <m:sSubPr>
                        <m:ctrlPr>
                          <w:rPr>
                            <w:rFonts w:ascii="Cambria Math" w:hAnsi="Cambria Math"/>
                            <w:b/>
                            <w:i/>
                            <w:lang w:val="en-US"/>
                          </w:rPr>
                        </m:ctrlPr>
                      </m:sSubPr>
                      <m:e>
                        <m:r>
                          <m:rPr>
                            <m:sty m:val="bi"/>
                          </m:rPr>
                          <w:rPr>
                            <w:rFonts w:ascii="Cambria Math" w:hAnsi="Cambria Math"/>
                            <w:lang w:val="en-US"/>
                          </w:rPr>
                          <m:t>E</m:t>
                        </m:r>
                      </m:e>
                      <m:sub>
                        <m:r>
                          <m:rPr>
                            <m:sty m:val="bi"/>
                          </m:rPr>
                          <w:rPr>
                            <w:rFonts w:ascii="Cambria Math" w:hAnsi="Cambria Math"/>
                            <w:lang w:val="en-US"/>
                          </w:rPr>
                          <m:t>s</m:t>
                        </m:r>
                      </m:sub>
                    </m:sSub>
                    <m:r>
                      <m:rPr>
                        <m:sty m:val="bi"/>
                      </m:rP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N</m:t>
                        </m:r>
                      </m:e>
                      <m:sub>
                        <m:r>
                          <m:rPr>
                            <m:sty m:val="bi"/>
                          </m:rPr>
                          <w:rPr>
                            <w:rFonts w:ascii="Cambria Math" w:hAnsi="Cambria Math"/>
                            <w:lang w:val="en-US"/>
                          </w:rPr>
                          <m:t>0</m:t>
                        </m:r>
                      </m:sub>
                    </m:sSub>
                  </m:e>
                  <m:sub>
                    <m:r>
                      <m:rPr>
                        <m:sty m:val="bi"/>
                      </m:rPr>
                      <w:rPr>
                        <w:rFonts w:ascii="Cambria Math" w:hAnsi="Cambria Math"/>
                        <w:lang w:val="en-US"/>
                      </w:rPr>
                      <m:t>req</m:t>
                    </m:r>
                  </m:sub>
                </m:sSub>
              </m:oMath>
            </m:oMathPara>
          </w:p>
        </w:tc>
        <w:tc>
          <w:tcPr>
            <w:tcW w:w="897" w:type="dxa"/>
          </w:tcPr>
          <w:p w:rsidR="00353636" w:rsidRPr="006C6CC6" w:rsidRDefault="00353636" w:rsidP="00321127">
            <w:pPr>
              <w:jc w:val="center"/>
              <w:rPr>
                <w:lang w:val="en-US"/>
              </w:rPr>
            </w:pPr>
            <w:r>
              <w:rPr>
                <w:lang w:val="en-US"/>
              </w:rPr>
              <w:t>dB</w:t>
            </w:r>
          </w:p>
        </w:tc>
        <w:tc>
          <w:tcPr>
            <w:tcW w:w="3196" w:type="dxa"/>
            <w:vAlign w:val="center"/>
          </w:tcPr>
          <w:p w:rsidR="00353636" w:rsidRPr="006C6CC6" w:rsidRDefault="00353636" w:rsidP="00321127">
            <w:pPr>
              <w:jc w:val="center"/>
              <w:rPr>
                <w:lang w:val="en-US"/>
              </w:rPr>
            </w:pPr>
            <w:r>
              <w:rPr>
                <w:lang w:val="en-US"/>
              </w:rPr>
              <w:t>0.6</w:t>
            </w:r>
          </w:p>
        </w:tc>
        <w:tc>
          <w:tcPr>
            <w:tcW w:w="3196" w:type="dxa"/>
            <w:gridSpan w:val="5"/>
            <w:vAlign w:val="center"/>
          </w:tcPr>
          <w:p w:rsidR="00353636" w:rsidRPr="006C6CC6" w:rsidRDefault="00353636" w:rsidP="00321127">
            <w:pPr>
              <w:jc w:val="center"/>
              <w:rPr>
                <w:lang w:val="en-US"/>
              </w:rPr>
            </w:pPr>
            <w:r>
              <w:rPr>
                <w:lang w:val="en-US"/>
              </w:rPr>
              <w:t>-1.25</w:t>
            </w:r>
          </w:p>
        </w:tc>
      </w:tr>
    </w:tbl>
    <w:p w:rsidR="00353636" w:rsidRDefault="00353636" w:rsidP="00353636">
      <w:pPr>
        <w:spacing w:before="240" w:after="240"/>
        <w:rPr>
          <w:szCs w:val="22"/>
          <w:lang w:val="en-US"/>
        </w:rPr>
      </w:pPr>
      <w:r w:rsidRPr="00662973">
        <w:rPr>
          <w:szCs w:val="22"/>
          <w:lang w:val="en-US"/>
        </w:rPr>
        <w:t>(*</w:t>
      </w:r>
      <w:r w:rsidRPr="00662973">
        <w:rPr>
          <w:szCs w:val="22"/>
          <w:vertAlign w:val="superscript"/>
          <w:lang w:val="en-US"/>
        </w:rPr>
        <w:t>1</w:t>
      </w:r>
      <w:r>
        <w:rPr>
          <w:szCs w:val="22"/>
          <w:lang w:val="en-US"/>
        </w:rPr>
        <w:t xml:space="preserve">): No side-lobe antenna gain is considered in </w:t>
      </w:r>
      <w:hyperlink w:anchor="Ref6" w:history="1">
        <w:r w:rsidRPr="00D20A7D">
          <w:rPr>
            <w:rStyle w:val="Hyperlink"/>
            <w:szCs w:val="22"/>
            <w:lang w:val="en-US"/>
          </w:rPr>
          <w:t>[6]</w:t>
        </w:r>
      </w:hyperlink>
      <w:r>
        <w:rPr>
          <w:szCs w:val="22"/>
          <w:lang w:val="en-US"/>
        </w:rPr>
        <w:t>. Therefore, only isotropic Tx antennas have been considered.</w:t>
      </w:r>
    </w:p>
    <w:p w:rsidR="00353636" w:rsidRDefault="00353636" w:rsidP="00353636">
      <w:pPr>
        <w:spacing w:before="240" w:after="240"/>
        <w:rPr>
          <w:szCs w:val="22"/>
          <w:lang w:val="en-US"/>
        </w:rPr>
      </w:pPr>
      <w:r w:rsidRPr="00662973">
        <w:rPr>
          <w:szCs w:val="22"/>
          <w:lang w:val="en-US"/>
        </w:rPr>
        <w:t>(*</w:t>
      </w:r>
      <w:r>
        <w:rPr>
          <w:szCs w:val="22"/>
          <w:vertAlign w:val="superscript"/>
          <w:lang w:val="en-US"/>
        </w:rPr>
        <w:t>2</w:t>
      </w:r>
      <w:r>
        <w:rPr>
          <w:szCs w:val="22"/>
          <w:lang w:val="en-US"/>
        </w:rPr>
        <w:t xml:space="preserve">): No side-lobe antenna gain is considered in </w:t>
      </w:r>
      <w:hyperlink w:anchor="Ref6" w:history="1">
        <w:r w:rsidRPr="00D20A7D">
          <w:rPr>
            <w:rStyle w:val="Hyperlink"/>
            <w:szCs w:val="22"/>
            <w:lang w:val="en-US"/>
          </w:rPr>
          <w:t>[6]</w:t>
        </w:r>
      </w:hyperlink>
      <w:r>
        <w:rPr>
          <w:szCs w:val="22"/>
          <w:lang w:val="en-US"/>
        </w:rPr>
        <w:t>. Therefore, only isotropic Rx antennas have been considered.</w:t>
      </w:r>
    </w:p>
    <w:p w:rsidR="00353636" w:rsidRDefault="00353636" w:rsidP="00353636">
      <w:pPr>
        <w:spacing w:before="240" w:after="240"/>
        <w:rPr>
          <w:szCs w:val="22"/>
          <w:lang w:val="en-US"/>
        </w:rPr>
      </w:pPr>
      <w:r w:rsidRPr="00662973">
        <w:rPr>
          <w:szCs w:val="22"/>
          <w:lang w:val="en-US"/>
        </w:rPr>
        <w:lastRenderedPageBreak/>
        <w:t>(*</w:t>
      </w:r>
      <w:r>
        <w:rPr>
          <w:szCs w:val="22"/>
          <w:vertAlign w:val="superscript"/>
          <w:lang w:val="en-US"/>
        </w:rPr>
        <w:t>3</w:t>
      </w:r>
      <w:r>
        <w:rPr>
          <w:szCs w:val="22"/>
          <w:lang w:val="en-US"/>
        </w:rPr>
        <w:t>): The distance between the UA and the satellite payload is the distance of a geostationary satellite</w:t>
      </w:r>
      <w:r w:rsidR="00303325">
        <w:rPr>
          <w:szCs w:val="22"/>
          <w:lang w:val="en-US"/>
        </w:rPr>
        <w:t xml:space="preserve"> (considered 36000 km)</w:t>
      </w:r>
      <w:r>
        <w:rPr>
          <w:szCs w:val="22"/>
          <w:lang w:val="en-US"/>
        </w:rPr>
        <w:t>.</w:t>
      </w:r>
    </w:p>
    <w:p w:rsidR="00353636" w:rsidRPr="00D20A7D" w:rsidRDefault="00353636" w:rsidP="00353636">
      <w:pPr>
        <w:spacing w:before="240" w:after="240"/>
        <w:rPr>
          <w:szCs w:val="22"/>
          <w:lang w:val="en-US"/>
        </w:rPr>
      </w:pPr>
      <w:r>
        <w:rPr>
          <w:szCs w:val="22"/>
          <w:lang w:val="en-US"/>
        </w:rPr>
        <w:t xml:space="preserve">The transmitter power spectrum density masks of the UA and SAT PL are provided in </w:t>
      </w:r>
      <w:hyperlink w:anchor="Ref4" w:history="1">
        <w:r w:rsidRPr="004E6BAE">
          <w:rPr>
            <w:rStyle w:val="Hyperlink"/>
            <w:szCs w:val="22"/>
            <w:lang w:val="en-US"/>
          </w:rPr>
          <w:t>[4]</w:t>
        </w:r>
      </w:hyperlink>
      <w:r>
        <w:rPr>
          <w:szCs w:val="22"/>
          <w:lang w:val="en-US"/>
        </w:rPr>
        <w:t xml:space="preserve">, as well as their frequency responses. They are displayed on </w:t>
      </w:r>
      <w:r>
        <w:rPr>
          <w:szCs w:val="22"/>
          <w:lang w:val="en-US"/>
        </w:rPr>
        <w:fldChar w:fldCharType="begin"/>
      </w:r>
      <w:r>
        <w:rPr>
          <w:szCs w:val="22"/>
          <w:lang w:val="en-US"/>
        </w:rPr>
        <w:instrText xml:space="preserve"> REF _Ref534826457 \h </w:instrText>
      </w:r>
      <w:r>
        <w:rPr>
          <w:szCs w:val="22"/>
          <w:lang w:val="en-US"/>
        </w:rPr>
      </w:r>
      <w:r>
        <w:rPr>
          <w:szCs w:val="22"/>
          <w:lang w:val="en-US"/>
        </w:rPr>
        <w:fldChar w:fldCharType="separate"/>
      </w:r>
      <w:r w:rsidR="002B344B" w:rsidRPr="00E01006">
        <w:t xml:space="preserve">Figure </w:t>
      </w:r>
      <w:r w:rsidR="002B344B">
        <w:rPr>
          <w:noProof/>
        </w:rPr>
        <w:t>6</w:t>
      </w:r>
      <w:r>
        <w:rPr>
          <w:szCs w:val="22"/>
          <w:lang w:val="en-US"/>
        </w:rPr>
        <w:fldChar w:fldCharType="end"/>
      </w:r>
      <w:r>
        <w:rPr>
          <w:szCs w:val="22"/>
          <w:lang w:val="en-US"/>
        </w:rPr>
        <w:t xml:space="preserve">. </w:t>
      </w:r>
    </w:p>
    <w:p w:rsidR="00353636" w:rsidRDefault="00353636" w:rsidP="00353636">
      <w:pPr>
        <w:keepNext/>
        <w:spacing w:before="240" w:after="240"/>
        <w:jc w:val="center"/>
      </w:pPr>
      <w:r>
        <w:rPr>
          <w:noProof/>
          <w:lang w:val="fr-FR" w:eastAsia="fr-FR"/>
        </w:rPr>
        <w:drawing>
          <wp:inline distT="0" distB="0" distL="0" distR="0" wp14:anchorId="33A06862" wp14:editId="2BD15304">
            <wp:extent cx="6451823" cy="3063283"/>
            <wp:effectExtent l="0" t="0" r="635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65386" cy="3069723"/>
                    </a:xfrm>
                    <a:prstGeom prst="rect">
                      <a:avLst/>
                    </a:prstGeom>
                    <a:noFill/>
                  </pic:spPr>
                </pic:pic>
              </a:graphicData>
            </a:graphic>
          </wp:inline>
        </w:drawing>
      </w:r>
    </w:p>
    <w:p w:rsidR="00353636" w:rsidRDefault="00353636" w:rsidP="00353636">
      <w:pPr>
        <w:pStyle w:val="Caption"/>
        <w:jc w:val="center"/>
        <w:rPr>
          <w:color w:val="auto"/>
          <w:sz w:val="22"/>
        </w:rPr>
      </w:pPr>
      <w:bookmarkStart w:id="47" w:name="_Ref534826457"/>
      <w:r w:rsidRPr="00E01006">
        <w:rPr>
          <w:color w:val="auto"/>
          <w:sz w:val="22"/>
        </w:rPr>
        <w:t xml:space="preserve">Figure </w:t>
      </w:r>
      <w:r w:rsidRPr="00E01006">
        <w:rPr>
          <w:color w:val="auto"/>
          <w:sz w:val="22"/>
        </w:rPr>
        <w:fldChar w:fldCharType="begin"/>
      </w:r>
      <w:r w:rsidRPr="00E01006">
        <w:rPr>
          <w:color w:val="auto"/>
          <w:sz w:val="22"/>
        </w:rPr>
        <w:instrText xml:space="preserve"> SEQ Figure \* ARABIC </w:instrText>
      </w:r>
      <w:r w:rsidRPr="00E01006">
        <w:rPr>
          <w:color w:val="auto"/>
          <w:sz w:val="22"/>
        </w:rPr>
        <w:fldChar w:fldCharType="separate"/>
      </w:r>
      <w:r>
        <w:rPr>
          <w:noProof/>
          <w:color w:val="auto"/>
          <w:sz w:val="22"/>
        </w:rPr>
        <w:t>6</w:t>
      </w:r>
      <w:r w:rsidRPr="00E01006">
        <w:rPr>
          <w:color w:val="auto"/>
          <w:sz w:val="22"/>
        </w:rPr>
        <w:fldChar w:fldCharType="end"/>
      </w:r>
      <w:bookmarkEnd w:id="47"/>
      <w:r w:rsidRPr="00E01006">
        <w:rPr>
          <w:color w:val="auto"/>
          <w:sz w:val="22"/>
        </w:rPr>
        <w:t xml:space="preserve">: </w:t>
      </w:r>
      <w:r>
        <w:rPr>
          <w:color w:val="auto"/>
          <w:sz w:val="22"/>
        </w:rPr>
        <w:t>Satellite</w:t>
      </w:r>
      <w:r w:rsidRPr="00E01006">
        <w:rPr>
          <w:color w:val="auto"/>
          <w:sz w:val="22"/>
        </w:rPr>
        <w:t xml:space="preserve"> system transmitter and receiver masks</w:t>
      </w:r>
    </w:p>
    <w:p w:rsidR="00353636" w:rsidRDefault="00353636" w:rsidP="00353636">
      <w:pPr>
        <w:sectPr w:rsidR="00353636" w:rsidSect="00321127">
          <w:pgSz w:w="12242" w:h="15842" w:code="1"/>
          <w:pgMar w:top="1627" w:right="1247" w:bottom="1440" w:left="1247" w:header="1009" w:footer="720" w:gutter="0"/>
          <w:cols w:space="720"/>
          <w:docGrid w:linePitch="299"/>
        </w:sectPr>
      </w:pPr>
    </w:p>
    <w:p w:rsidR="00353636" w:rsidRDefault="00353636" w:rsidP="00353636">
      <w:pPr>
        <w:spacing w:after="240"/>
        <w:jc w:val="center"/>
        <w:rPr>
          <w:b/>
          <w:sz w:val="28"/>
        </w:rPr>
      </w:pPr>
      <w:r>
        <w:rPr>
          <w:b/>
          <w:sz w:val="28"/>
        </w:rPr>
        <w:lastRenderedPageBreak/>
        <w:t>ANNEX 4 –RESULTS OF THE INTERFERENCE PROTECTION STUDY</w:t>
      </w:r>
    </w:p>
    <w:p w:rsidR="00353636" w:rsidRDefault="00353636" w:rsidP="00353636"/>
    <w:p w:rsidR="00353636" w:rsidRDefault="00353636" w:rsidP="00353636">
      <w:pPr>
        <w:spacing w:after="120"/>
      </w:pPr>
      <w:r>
        <w:t xml:space="preserve">This annex is dedicated to the illustration of the results of the interference analysis presented and commented in section </w:t>
      </w:r>
      <w:r>
        <w:fldChar w:fldCharType="begin"/>
      </w:r>
      <w:r>
        <w:instrText xml:space="preserve"> REF _Ref534818924 \r \h </w:instrText>
      </w:r>
      <w:r>
        <w:fldChar w:fldCharType="separate"/>
      </w:r>
      <w:r>
        <w:t>2.2</w:t>
      </w:r>
      <w:r>
        <w:fldChar w:fldCharType="end"/>
      </w:r>
      <w:r>
        <w:t>. The interference scenarios are divided in 3 groups of scenarios:</w:t>
      </w:r>
    </w:p>
    <w:p w:rsidR="00353636" w:rsidRDefault="00353636" w:rsidP="00353636">
      <w:pPr>
        <w:pStyle w:val="3para"/>
        <w:numPr>
          <w:ilvl w:val="0"/>
          <w:numId w:val="6"/>
        </w:numPr>
        <w:spacing w:after="120"/>
      </w:pPr>
      <w:r>
        <w:t>Terrestrial intra-system interference protection.</w:t>
      </w:r>
    </w:p>
    <w:p w:rsidR="00353636" w:rsidRDefault="00353636" w:rsidP="00353636">
      <w:pPr>
        <w:pStyle w:val="3para"/>
        <w:numPr>
          <w:ilvl w:val="0"/>
          <w:numId w:val="6"/>
        </w:numPr>
        <w:spacing w:after="120"/>
      </w:pPr>
      <w:r>
        <w:t>Satellite intra-system interference protection.</w:t>
      </w:r>
    </w:p>
    <w:p w:rsidR="00353636" w:rsidRDefault="00353636" w:rsidP="00353636">
      <w:pPr>
        <w:pStyle w:val="ListParagraph"/>
        <w:numPr>
          <w:ilvl w:val="0"/>
          <w:numId w:val="6"/>
        </w:numPr>
        <w:spacing w:after="240"/>
        <w:ind w:left="714" w:hanging="357"/>
      </w:pPr>
      <w:r>
        <w:t>Terrestrial-Satellite inter-system interference protection.</w:t>
      </w:r>
    </w:p>
    <w:p w:rsidR="00353636" w:rsidRDefault="00353636" w:rsidP="00353636"/>
    <w:p w:rsidR="00353636" w:rsidRDefault="00353636" w:rsidP="00353636">
      <w:pPr>
        <w:pStyle w:val="ListParagraph"/>
        <w:numPr>
          <w:ilvl w:val="0"/>
          <w:numId w:val="16"/>
        </w:numPr>
        <w:spacing w:after="240"/>
        <w:ind w:left="714" w:hanging="357"/>
        <w:rPr>
          <w:b/>
          <w:u w:val="single"/>
        </w:rPr>
      </w:pPr>
      <w:r w:rsidRPr="00B30BEF">
        <w:rPr>
          <w:b/>
          <w:u w:val="single"/>
        </w:rPr>
        <w:t>Terrestrial intra-system interference protection</w:t>
      </w:r>
    </w:p>
    <w:bookmarkStart w:id="48" w:name="_Ref534906154"/>
    <w:p w:rsidR="007A5469" w:rsidRDefault="00303325" w:rsidP="0054634E">
      <w:pPr>
        <w:pStyle w:val="Caption"/>
        <w:keepNext/>
        <w:rPr>
          <w:i w:val="0"/>
          <w:color w:val="auto"/>
          <w:sz w:val="22"/>
        </w:rPr>
      </w:pPr>
      <w:r>
        <w:rPr>
          <w:i w:val="0"/>
          <w:color w:val="auto"/>
          <w:sz w:val="22"/>
        </w:rPr>
        <w:fldChar w:fldCharType="begin"/>
      </w:r>
      <w:r>
        <w:rPr>
          <w:i w:val="0"/>
          <w:color w:val="auto"/>
          <w:sz w:val="22"/>
        </w:rPr>
        <w:instrText xml:space="preserve"> REF _Ref535598708 \h </w:instrText>
      </w:r>
      <w:r>
        <w:rPr>
          <w:i w:val="0"/>
          <w:color w:val="auto"/>
          <w:sz w:val="22"/>
        </w:rPr>
      </w:r>
      <w:r>
        <w:rPr>
          <w:i w:val="0"/>
          <w:color w:val="auto"/>
          <w:sz w:val="22"/>
        </w:rPr>
        <w:fldChar w:fldCharType="separate"/>
      </w:r>
      <w:r w:rsidRPr="00E72EEF">
        <w:rPr>
          <w:color w:val="auto"/>
          <w:sz w:val="22"/>
        </w:rPr>
        <w:t xml:space="preserve">Table </w:t>
      </w:r>
      <w:r>
        <w:rPr>
          <w:noProof/>
          <w:color w:val="auto"/>
          <w:sz w:val="22"/>
        </w:rPr>
        <w:t>5</w:t>
      </w:r>
      <w:r>
        <w:rPr>
          <w:i w:val="0"/>
          <w:color w:val="auto"/>
          <w:sz w:val="22"/>
        </w:rPr>
        <w:fldChar w:fldCharType="end"/>
      </w:r>
      <w:r>
        <w:rPr>
          <w:i w:val="0"/>
          <w:color w:val="auto"/>
          <w:sz w:val="22"/>
        </w:rPr>
        <w:t xml:space="preserve"> provides the minimum distance </w:t>
      </w:r>
      <m:oMath>
        <m:sSub>
          <m:sSubPr>
            <m:ctrlPr>
              <w:rPr>
                <w:rFonts w:ascii="Cambria Math" w:hAnsi="Cambria Math"/>
                <w:color w:val="auto"/>
                <w:sz w:val="22"/>
              </w:rPr>
            </m:ctrlPr>
          </m:sSubPr>
          <m:e>
            <m:r>
              <w:rPr>
                <w:rFonts w:ascii="Cambria Math" w:hAnsi="Cambria Math"/>
                <w:color w:val="auto"/>
                <w:sz w:val="22"/>
              </w:rPr>
              <m:t>d</m:t>
            </m:r>
          </m:e>
          <m:sub>
            <m:r>
              <w:rPr>
                <w:rFonts w:ascii="Cambria Math" w:hAnsi="Cambria Math"/>
                <w:color w:val="auto"/>
                <w:sz w:val="22"/>
              </w:rPr>
              <m:t>min</m:t>
            </m:r>
          </m:sub>
        </m:sSub>
      </m:oMath>
      <w:r>
        <w:rPr>
          <w:i w:val="0"/>
          <w:color w:val="auto"/>
          <w:sz w:val="22"/>
        </w:rPr>
        <w:t xml:space="preserve"> between an UA and the GRS of another UAS required to respect the interference </w:t>
      </w:r>
      <w:r w:rsidR="007A5469">
        <w:rPr>
          <w:i w:val="0"/>
          <w:color w:val="auto"/>
          <w:sz w:val="22"/>
        </w:rPr>
        <w:t>protection criterion</w:t>
      </w:r>
      <w:r>
        <w:rPr>
          <w:i w:val="0"/>
          <w:color w:val="auto"/>
          <w:sz w:val="22"/>
        </w:rPr>
        <w:t>, depending on the frequency offset between the Desired and Undesired signals</w:t>
      </w:r>
      <w:r w:rsidR="007A5469">
        <w:rPr>
          <w:i w:val="0"/>
          <w:color w:val="auto"/>
          <w:sz w:val="22"/>
        </w:rPr>
        <w:t xml:space="preserve"> (co-channel, adjacent-channel or non-adjacent channel) and the UAS Class, considering interference from the UA to the GRS. </w:t>
      </w:r>
      <w:r w:rsidR="007A5469">
        <w:rPr>
          <w:i w:val="0"/>
          <w:color w:val="auto"/>
          <w:sz w:val="22"/>
        </w:rPr>
        <w:fldChar w:fldCharType="begin"/>
      </w:r>
      <w:r w:rsidR="007A5469">
        <w:rPr>
          <w:i w:val="0"/>
          <w:color w:val="auto"/>
          <w:sz w:val="22"/>
        </w:rPr>
        <w:instrText xml:space="preserve"> REF _Ref534906166 \h </w:instrText>
      </w:r>
      <w:r w:rsidR="007A5469">
        <w:rPr>
          <w:i w:val="0"/>
          <w:color w:val="auto"/>
          <w:sz w:val="22"/>
        </w:rPr>
      </w:r>
      <w:r w:rsidR="007A5469">
        <w:rPr>
          <w:i w:val="0"/>
          <w:color w:val="auto"/>
          <w:sz w:val="22"/>
        </w:rPr>
        <w:fldChar w:fldCharType="separate"/>
      </w:r>
      <w:r w:rsidR="007A5469" w:rsidRPr="00E72EEF">
        <w:rPr>
          <w:color w:val="auto"/>
          <w:sz w:val="22"/>
          <w:szCs w:val="22"/>
        </w:rPr>
        <w:t xml:space="preserve">Table </w:t>
      </w:r>
      <w:r w:rsidR="007A5469">
        <w:rPr>
          <w:noProof/>
          <w:color w:val="auto"/>
          <w:sz w:val="22"/>
          <w:szCs w:val="22"/>
        </w:rPr>
        <w:t>6</w:t>
      </w:r>
      <w:r w:rsidR="007A5469">
        <w:rPr>
          <w:i w:val="0"/>
          <w:color w:val="auto"/>
          <w:sz w:val="22"/>
        </w:rPr>
        <w:fldChar w:fldCharType="end"/>
      </w:r>
      <w:r w:rsidR="007A5469">
        <w:rPr>
          <w:i w:val="0"/>
          <w:color w:val="auto"/>
          <w:sz w:val="22"/>
        </w:rPr>
        <w:t xml:space="preserve"> provides the same </w:t>
      </w:r>
      <m:oMath>
        <m:sSub>
          <m:sSubPr>
            <m:ctrlPr>
              <w:rPr>
                <w:rFonts w:ascii="Cambria Math" w:hAnsi="Cambria Math"/>
                <w:color w:val="auto"/>
                <w:sz w:val="22"/>
              </w:rPr>
            </m:ctrlPr>
          </m:sSubPr>
          <m:e>
            <m:r>
              <w:rPr>
                <w:rFonts w:ascii="Cambria Math" w:hAnsi="Cambria Math"/>
                <w:color w:val="auto"/>
                <w:sz w:val="22"/>
              </w:rPr>
              <m:t>d</m:t>
            </m:r>
          </m:e>
          <m:sub>
            <m:r>
              <w:rPr>
                <w:rFonts w:ascii="Cambria Math" w:hAnsi="Cambria Math"/>
                <w:color w:val="auto"/>
                <w:sz w:val="22"/>
              </w:rPr>
              <m:t>min</m:t>
            </m:r>
          </m:sub>
        </m:sSub>
      </m:oMath>
      <w:r w:rsidR="007A5469">
        <w:rPr>
          <w:i w:val="0"/>
          <w:color w:val="auto"/>
          <w:sz w:val="22"/>
        </w:rPr>
        <w:t xml:space="preserve"> parameter but considering interference from the GRS to the UA.</w:t>
      </w:r>
    </w:p>
    <w:p w:rsidR="007A5469" w:rsidRDefault="007A5469" w:rsidP="007A5469">
      <w:pPr>
        <w:spacing w:after="240"/>
      </w:pPr>
      <w:r>
        <w:rPr>
          <w:b/>
          <w:u w:val="single"/>
        </w:rPr>
        <w:fldChar w:fldCharType="begin"/>
      </w:r>
      <w:r>
        <w:rPr>
          <w:b/>
          <w:u w:val="single"/>
        </w:rPr>
        <w:instrText xml:space="preserve"> REF _Ref534905232 \h </w:instrText>
      </w:r>
      <w:r>
        <w:rPr>
          <w:b/>
          <w:u w:val="single"/>
        </w:rPr>
      </w:r>
      <w:r>
        <w:rPr>
          <w:b/>
          <w:u w:val="single"/>
        </w:rPr>
        <w:fldChar w:fldCharType="separate"/>
      </w:r>
      <w:r w:rsidR="002B344B" w:rsidRPr="005B1934">
        <w:t xml:space="preserve">Figure </w:t>
      </w:r>
      <w:r w:rsidR="002B344B">
        <w:rPr>
          <w:noProof/>
        </w:rPr>
        <w:t>7</w:t>
      </w:r>
      <w:r>
        <w:rPr>
          <w:b/>
          <w:u w:val="single"/>
        </w:rPr>
        <w:fldChar w:fldCharType="end"/>
      </w:r>
      <w:r w:rsidRPr="007A5469">
        <w:t xml:space="preserve"> </w:t>
      </w:r>
      <w:r>
        <w:t xml:space="preserve">and </w:t>
      </w:r>
      <w:r>
        <w:fldChar w:fldCharType="begin"/>
      </w:r>
      <w:r>
        <w:instrText xml:space="preserve"> REF _Ref534905239 \h </w:instrText>
      </w:r>
      <w:r>
        <w:fldChar w:fldCharType="separate"/>
      </w:r>
      <w:r w:rsidRPr="005B1934">
        <w:t xml:space="preserve">Figure </w:t>
      </w:r>
      <w:r>
        <w:rPr>
          <w:noProof/>
        </w:rPr>
        <w:t>8</w:t>
      </w:r>
      <w:r>
        <w:fldChar w:fldCharType="end"/>
      </w:r>
      <w:r>
        <w:t xml:space="preserve"> represent the same minimum distance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as </w:t>
      </w:r>
      <w:r>
        <w:rPr>
          <w:i/>
        </w:rPr>
        <w:fldChar w:fldCharType="begin"/>
      </w:r>
      <w:r>
        <w:rPr>
          <w:i/>
        </w:rPr>
        <w:instrText xml:space="preserve"> REF _Ref535598708 \h </w:instrText>
      </w:r>
      <w:r>
        <w:rPr>
          <w:i/>
        </w:rPr>
      </w:r>
      <w:r>
        <w:rPr>
          <w:i/>
        </w:rPr>
        <w:fldChar w:fldCharType="separate"/>
      </w:r>
      <w:r w:rsidRPr="00E72EEF">
        <w:t xml:space="preserve">Table </w:t>
      </w:r>
      <w:r>
        <w:rPr>
          <w:noProof/>
        </w:rPr>
        <w:t>5</w:t>
      </w:r>
      <w:r>
        <w:rPr>
          <w:i/>
        </w:rPr>
        <w:fldChar w:fldCharType="end"/>
      </w:r>
      <w:r>
        <w:rPr>
          <w:i/>
        </w:rPr>
        <w:t xml:space="preserve"> </w:t>
      </w:r>
      <w:r>
        <w:t xml:space="preserve">and </w:t>
      </w:r>
      <w:r>
        <w:rPr>
          <w:i/>
        </w:rPr>
        <w:fldChar w:fldCharType="begin"/>
      </w:r>
      <w:r>
        <w:rPr>
          <w:i/>
        </w:rPr>
        <w:instrText xml:space="preserve"> REF _Ref534906166 \h </w:instrText>
      </w:r>
      <w:r>
        <w:rPr>
          <w:i/>
        </w:rPr>
      </w:r>
      <w:r>
        <w:rPr>
          <w:i/>
        </w:rPr>
        <w:fldChar w:fldCharType="separate"/>
      </w:r>
      <w:r w:rsidRPr="00E72EEF">
        <w:rPr>
          <w:szCs w:val="22"/>
        </w:rPr>
        <w:t xml:space="preserve">Table </w:t>
      </w:r>
      <w:r>
        <w:rPr>
          <w:noProof/>
          <w:szCs w:val="22"/>
        </w:rPr>
        <w:t>6</w:t>
      </w:r>
      <w:r>
        <w:rPr>
          <w:i/>
        </w:rPr>
        <w:fldChar w:fldCharType="end"/>
      </w:r>
      <w:r>
        <w:rPr>
          <w:i/>
        </w:rPr>
        <w:t xml:space="preserve"> </w:t>
      </w:r>
      <w:r>
        <w:t xml:space="preserve">respectively, for different values of frequency offsets </w:t>
      </w:r>
      <m:oMath>
        <m:r>
          <w:rPr>
            <w:rFonts w:ascii="Cambria Math" w:hAnsi="Cambria Math"/>
          </w:rPr>
          <m:t>∆f</m:t>
        </m:r>
      </m:oMath>
      <w:r>
        <w:t>.</w:t>
      </w:r>
    </w:p>
    <w:p w:rsidR="009F0010" w:rsidRPr="007A5469" w:rsidRDefault="009F0010" w:rsidP="007A5469">
      <w:pPr>
        <w:spacing w:after="240"/>
      </w:pPr>
      <w:r>
        <w:t xml:space="preserve">These results are analysed in paragraph </w:t>
      </w:r>
      <w:r>
        <w:fldChar w:fldCharType="begin"/>
      </w:r>
      <w:r>
        <w:instrText xml:space="preserve"> REF _Ref535600517 \r \h </w:instrText>
      </w:r>
      <w:r>
        <w:fldChar w:fldCharType="separate"/>
      </w:r>
      <w:r>
        <w:t>2.3.1.4</w:t>
      </w:r>
      <w:r>
        <w:fldChar w:fldCharType="end"/>
      </w:r>
      <w:r>
        <w:t>.</w:t>
      </w:r>
    </w:p>
    <w:p w:rsidR="007A5469" w:rsidRPr="007A5469" w:rsidRDefault="007A5469" w:rsidP="007A5469"/>
    <w:p w:rsidR="00353636" w:rsidRPr="00E72EEF" w:rsidRDefault="00353636" w:rsidP="00353636">
      <w:pPr>
        <w:pStyle w:val="Caption"/>
        <w:keepNext/>
        <w:jc w:val="center"/>
        <w:rPr>
          <w:color w:val="auto"/>
          <w:sz w:val="22"/>
        </w:rPr>
      </w:pPr>
      <w:bookmarkStart w:id="49" w:name="_Ref535598708"/>
      <w:r w:rsidRPr="00E72EEF">
        <w:rPr>
          <w:color w:val="auto"/>
          <w:sz w:val="22"/>
        </w:rPr>
        <w:t xml:space="preserve">Table </w:t>
      </w:r>
      <w:r w:rsidRPr="00E72EEF">
        <w:rPr>
          <w:color w:val="auto"/>
          <w:sz w:val="22"/>
        </w:rPr>
        <w:fldChar w:fldCharType="begin"/>
      </w:r>
      <w:r w:rsidRPr="00E72EEF">
        <w:rPr>
          <w:color w:val="auto"/>
          <w:sz w:val="22"/>
        </w:rPr>
        <w:instrText xml:space="preserve"> SEQ Table \* ARABIC </w:instrText>
      </w:r>
      <w:r w:rsidRPr="00E72EEF">
        <w:rPr>
          <w:color w:val="auto"/>
          <w:sz w:val="22"/>
        </w:rPr>
        <w:fldChar w:fldCharType="separate"/>
      </w:r>
      <w:r w:rsidR="007A5469">
        <w:rPr>
          <w:noProof/>
          <w:color w:val="auto"/>
          <w:sz w:val="22"/>
        </w:rPr>
        <w:t>5</w:t>
      </w:r>
      <w:r w:rsidRPr="00E72EEF">
        <w:rPr>
          <w:color w:val="auto"/>
          <w:sz w:val="22"/>
        </w:rPr>
        <w:fldChar w:fldCharType="end"/>
      </w:r>
      <w:bookmarkEnd w:id="48"/>
      <w:bookmarkEnd w:id="49"/>
      <w:r w:rsidRPr="00E72EEF">
        <w:rPr>
          <w:color w:val="auto"/>
          <w:sz w:val="22"/>
        </w:rPr>
        <w:t>: Minimum Interferer-</w:t>
      </w:r>
      <w:r>
        <w:rPr>
          <w:color w:val="auto"/>
          <w:sz w:val="22"/>
        </w:rPr>
        <w:t>Victim</w:t>
      </w:r>
      <w:r w:rsidRPr="00E72EEF">
        <w:rPr>
          <w:color w:val="auto"/>
          <w:sz w:val="22"/>
        </w:rPr>
        <w:t xml:space="preserve"> </w:t>
      </w:r>
      <w:r>
        <w:rPr>
          <w:color w:val="auto"/>
          <w:sz w:val="22"/>
        </w:rPr>
        <w:t>distance depending on the</w:t>
      </w:r>
      <w:r w:rsidRPr="00E72EEF">
        <w:rPr>
          <w:color w:val="auto"/>
          <w:sz w:val="22"/>
        </w:rPr>
        <w:t xml:space="preserve"> frequency offset with UA interferer and GRS victim</w:t>
      </w:r>
      <w:r>
        <w:rPr>
          <w:color w:val="auto"/>
          <w:sz w:val="22"/>
        </w:rPr>
        <w:t xml:space="preserve"> (no additional rejection)</w:t>
      </w:r>
    </w:p>
    <w:tbl>
      <w:tblPr>
        <w:tblStyle w:val="TableGrid"/>
        <w:tblW w:w="0" w:type="auto"/>
        <w:tblLook w:val="04A0" w:firstRow="1" w:lastRow="0" w:firstColumn="1" w:lastColumn="0" w:noHBand="0" w:noVBand="1"/>
      </w:tblPr>
      <w:tblGrid>
        <w:gridCol w:w="2405"/>
        <w:gridCol w:w="2552"/>
        <w:gridCol w:w="1593"/>
        <w:gridCol w:w="1594"/>
        <w:gridCol w:w="1594"/>
      </w:tblGrid>
      <w:tr w:rsidR="00353636" w:rsidTr="00321127">
        <w:trPr>
          <w:trHeight w:val="130"/>
        </w:trPr>
        <w:tc>
          <w:tcPr>
            <w:tcW w:w="2405" w:type="dxa"/>
            <w:vMerge w:val="restart"/>
            <w:vAlign w:val="center"/>
          </w:tcPr>
          <w:p w:rsidR="00353636" w:rsidRPr="000A78A9" w:rsidRDefault="00353636" w:rsidP="00321127">
            <w:pPr>
              <w:pStyle w:val="3para"/>
              <w:numPr>
                <w:ilvl w:val="0"/>
                <w:numId w:val="0"/>
              </w:numPr>
              <w:spacing w:after="0"/>
              <w:jc w:val="center"/>
              <w:rPr>
                <w:b/>
              </w:rPr>
            </w:pPr>
            <w:r w:rsidRPr="000A78A9">
              <w:rPr>
                <w:b/>
              </w:rPr>
              <w:t>Victim</w:t>
            </w:r>
          </w:p>
        </w:tc>
        <w:tc>
          <w:tcPr>
            <w:tcW w:w="2552" w:type="dxa"/>
            <w:vMerge w:val="restart"/>
            <w:vAlign w:val="center"/>
          </w:tcPr>
          <w:p w:rsidR="00353636" w:rsidRPr="000A78A9" w:rsidRDefault="00353636" w:rsidP="00321127">
            <w:pPr>
              <w:pStyle w:val="3para"/>
              <w:numPr>
                <w:ilvl w:val="0"/>
                <w:numId w:val="0"/>
              </w:numPr>
              <w:spacing w:after="0"/>
              <w:jc w:val="center"/>
              <w:rPr>
                <w:b/>
              </w:rPr>
            </w:pPr>
            <w:r>
              <w:rPr>
                <w:b/>
              </w:rPr>
              <w:t>Interferer</w:t>
            </w:r>
          </w:p>
        </w:tc>
        <w:tc>
          <w:tcPr>
            <w:tcW w:w="4781" w:type="dxa"/>
            <w:gridSpan w:val="3"/>
            <w:vAlign w:val="center"/>
          </w:tcPr>
          <w:p w:rsidR="00353636" w:rsidRPr="000A78A9" w:rsidRDefault="007F21FD" w:rsidP="00321127">
            <w:pPr>
              <w:pStyle w:val="3para"/>
              <w:numPr>
                <w:ilvl w:val="0"/>
                <w:numId w:val="0"/>
              </w:numPr>
              <w:spacing w:after="0"/>
              <w:jc w:val="center"/>
              <w:rPr>
                <w:b/>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min</m:t>
                    </m:r>
                  </m:sub>
                </m:sSub>
              </m:oMath>
            </m:oMathPara>
          </w:p>
        </w:tc>
      </w:tr>
      <w:tr w:rsidR="00353636" w:rsidTr="00321127">
        <w:trPr>
          <w:trHeight w:val="130"/>
        </w:trPr>
        <w:tc>
          <w:tcPr>
            <w:tcW w:w="2405" w:type="dxa"/>
            <w:vMerge/>
            <w:vAlign w:val="center"/>
          </w:tcPr>
          <w:p w:rsidR="00353636" w:rsidRPr="000A78A9" w:rsidRDefault="00353636" w:rsidP="00321127">
            <w:pPr>
              <w:pStyle w:val="3para"/>
              <w:numPr>
                <w:ilvl w:val="0"/>
                <w:numId w:val="0"/>
              </w:numPr>
              <w:spacing w:after="0"/>
              <w:jc w:val="center"/>
              <w:rPr>
                <w:b/>
              </w:rPr>
            </w:pPr>
          </w:p>
        </w:tc>
        <w:tc>
          <w:tcPr>
            <w:tcW w:w="2552" w:type="dxa"/>
            <w:vMerge/>
            <w:vAlign w:val="center"/>
          </w:tcPr>
          <w:p w:rsidR="00353636" w:rsidRDefault="00353636" w:rsidP="00321127">
            <w:pPr>
              <w:pStyle w:val="3para"/>
              <w:numPr>
                <w:ilvl w:val="0"/>
                <w:numId w:val="0"/>
              </w:numPr>
              <w:spacing w:after="0"/>
              <w:jc w:val="center"/>
              <w:rPr>
                <w:b/>
              </w:rPr>
            </w:pPr>
          </w:p>
        </w:tc>
        <w:tc>
          <w:tcPr>
            <w:tcW w:w="1593" w:type="dxa"/>
            <w:vAlign w:val="center"/>
          </w:tcPr>
          <w:p w:rsidR="00353636" w:rsidRPr="00BF0AB0" w:rsidRDefault="00353636" w:rsidP="00321127">
            <w:pPr>
              <w:pStyle w:val="3para"/>
              <w:numPr>
                <w:ilvl w:val="0"/>
                <w:numId w:val="0"/>
              </w:numPr>
              <w:spacing w:after="0"/>
              <w:jc w:val="center"/>
              <w:rPr>
                <w:b/>
              </w:rPr>
            </w:pPr>
            <w:r>
              <w:rPr>
                <w:b/>
              </w:rPr>
              <w:t>Co-channel</w:t>
            </w:r>
          </w:p>
        </w:tc>
        <w:tc>
          <w:tcPr>
            <w:tcW w:w="1594" w:type="dxa"/>
            <w:vAlign w:val="center"/>
          </w:tcPr>
          <w:p w:rsidR="00353636" w:rsidRPr="00BF0AB0" w:rsidRDefault="00353636" w:rsidP="00321127">
            <w:pPr>
              <w:pStyle w:val="3para"/>
              <w:numPr>
                <w:ilvl w:val="0"/>
                <w:numId w:val="0"/>
              </w:numPr>
              <w:spacing w:after="0"/>
              <w:jc w:val="center"/>
              <w:rPr>
                <w:b/>
              </w:rPr>
            </w:pPr>
            <w:r>
              <w:rPr>
                <w:b/>
              </w:rPr>
              <w:t>Adjacent channel</w:t>
            </w:r>
          </w:p>
        </w:tc>
        <w:tc>
          <w:tcPr>
            <w:tcW w:w="1594" w:type="dxa"/>
            <w:vAlign w:val="center"/>
          </w:tcPr>
          <w:p w:rsidR="00353636" w:rsidRPr="00BF0AB0" w:rsidRDefault="00353636" w:rsidP="00321127">
            <w:pPr>
              <w:pStyle w:val="3para"/>
              <w:numPr>
                <w:ilvl w:val="0"/>
                <w:numId w:val="0"/>
              </w:numPr>
              <w:spacing w:after="0"/>
              <w:jc w:val="center"/>
              <w:rPr>
                <w:b/>
              </w:rPr>
            </w:pPr>
            <w:r>
              <w:rPr>
                <w:b/>
              </w:rPr>
              <w:t>Non-Adjacent channel</w:t>
            </w:r>
          </w:p>
        </w:tc>
      </w:tr>
      <w:tr w:rsidR="00353636" w:rsidTr="00321127">
        <w:tc>
          <w:tcPr>
            <w:tcW w:w="2405" w:type="dxa"/>
            <w:vAlign w:val="center"/>
          </w:tcPr>
          <w:p w:rsidR="00353636" w:rsidRPr="000A78A9" w:rsidRDefault="00353636" w:rsidP="00321127">
            <w:pPr>
              <w:pStyle w:val="3para"/>
              <w:numPr>
                <w:ilvl w:val="0"/>
                <w:numId w:val="0"/>
              </w:numPr>
              <w:spacing w:after="0"/>
              <w:jc w:val="center"/>
            </w:pPr>
            <w:r>
              <w:t>LOS GRS Rx Class 1 (of another UAS)</w:t>
            </w:r>
          </w:p>
        </w:tc>
        <w:tc>
          <w:tcPr>
            <w:tcW w:w="2552" w:type="dxa"/>
            <w:vAlign w:val="center"/>
          </w:tcPr>
          <w:p w:rsidR="00353636" w:rsidRPr="000A78A9" w:rsidRDefault="00353636" w:rsidP="00321127">
            <w:pPr>
              <w:pStyle w:val="3para"/>
              <w:numPr>
                <w:ilvl w:val="0"/>
                <w:numId w:val="0"/>
              </w:numPr>
              <w:spacing w:after="0"/>
              <w:jc w:val="center"/>
            </w:pPr>
            <w:r>
              <w:t>LOS UA Tx Class 1</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2,0 km</w:t>
            </w:r>
          </w:p>
        </w:tc>
        <w:tc>
          <w:tcPr>
            <w:tcW w:w="1594" w:type="dxa"/>
            <w:vAlign w:val="center"/>
          </w:tcPr>
          <w:p w:rsidR="00353636" w:rsidRPr="000A78A9" w:rsidRDefault="00353636" w:rsidP="00321127">
            <w:pPr>
              <w:pStyle w:val="3para"/>
              <w:numPr>
                <w:ilvl w:val="0"/>
                <w:numId w:val="0"/>
              </w:numPr>
              <w:spacing w:after="0"/>
              <w:jc w:val="center"/>
            </w:pPr>
            <w:r>
              <w:t>600 m</w:t>
            </w:r>
          </w:p>
        </w:tc>
      </w:tr>
      <w:tr w:rsidR="00353636" w:rsidTr="00321127">
        <w:tc>
          <w:tcPr>
            <w:tcW w:w="2405" w:type="dxa"/>
            <w:vAlign w:val="center"/>
          </w:tcPr>
          <w:p w:rsidR="00353636" w:rsidRDefault="00353636" w:rsidP="00321127">
            <w:pPr>
              <w:pStyle w:val="3para"/>
              <w:numPr>
                <w:ilvl w:val="0"/>
                <w:numId w:val="0"/>
              </w:numPr>
              <w:spacing w:after="0"/>
              <w:jc w:val="center"/>
            </w:pPr>
            <w:r>
              <w:t>LOS GRS Rx Class 1</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UA Tx Class 2</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3,7 km</w:t>
            </w:r>
          </w:p>
        </w:tc>
        <w:tc>
          <w:tcPr>
            <w:tcW w:w="1594" w:type="dxa"/>
            <w:vAlign w:val="center"/>
          </w:tcPr>
          <w:p w:rsidR="00353636" w:rsidRPr="000A78A9" w:rsidRDefault="00353636" w:rsidP="00321127">
            <w:pPr>
              <w:pStyle w:val="3para"/>
              <w:numPr>
                <w:ilvl w:val="0"/>
                <w:numId w:val="0"/>
              </w:numPr>
              <w:spacing w:after="0"/>
              <w:jc w:val="center"/>
            </w:pPr>
            <w:r>
              <w:t>800 m</w:t>
            </w:r>
          </w:p>
        </w:tc>
      </w:tr>
      <w:tr w:rsidR="00353636" w:rsidTr="00321127">
        <w:tc>
          <w:tcPr>
            <w:tcW w:w="2405" w:type="dxa"/>
            <w:vAlign w:val="center"/>
          </w:tcPr>
          <w:p w:rsidR="00353636" w:rsidRDefault="00353636" w:rsidP="00321127">
            <w:pPr>
              <w:pStyle w:val="3para"/>
              <w:numPr>
                <w:ilvl w:val="0"/>
                <w:numId w:val="0"/>
              </w:numPr>
              <w:spacing w:after="0"/>
              <w:jc w:val="center"/>
            </w:pPr>
            <w:r>
              <w:t>LOS GRS Rx Class 1</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UA Tx Class 3</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3,9 km</w:t>
            </w:r>
          </w:p>
        </w:tc>
        <w:tc>
          <w:tcPr>
            <w:tcW w:w="1594" w:type="dxa"/>
            <w:vAlign w:val="center"/>
          </w:tcPr>
          <w:p w:rsidR="00353636" w:rsidRPr="000A78A9" w:rsidRDefault="00353636" w:rsidP="00321127">
            <w:pPr>
              <w:pStyle w:val="3para"/>
              <w:numPr>
                <w:ilvl w:val="0"/>
                <w:numId w:val="0"/>
              </w:numPr>
              <w:spacing w:after="0"/>
              <w:jc w:val="center"/>
            </w:pPr>
            <w:r>
              <w:t>900 m</w:t>
            </w:r>
          </w:p>
        </w:tc>
      </w:tr>
      <w:tr w:rsidR="00353636" w:rsidTr="00321127">
        <w:tc>
          <w:tcPr>
            <w:tcW w:w="2405" w:type="dxa"/>
            <w:vAlign w:val="center"/>
          </w:tcPr>
          <w:p w:rsidR="00353636" w:rsidRDefault="00353636" w:rsidP="00321127">
            <w:pPr>
              <w:pStyle w:val="3para"/>
              <w:numPr>
                <w:ilvl w:val="0"/>
                <w:numId w:val="0"/>
              </w:numPr>
              <w:spacing w:after="0"/>
              <w:jc w:val="center"/>
            </w:pPr>
            <w:r>
              <w:t>LOS GRS Rx Class 2</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UA Tx Class 1</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3,4 km</w:t>
            </w:r>
          </w:p>
        </w:tc>
        <w:tc>
          <w:tcPr>
            <w:tcW w:w="1594" w:type="dxa"/>
            <w:vAlign w:val="center"/>
          </w:tcPr>
          <w:p w:rsidR="00353636" w:rsidRPr="000A78A9" w:rsidRDefault="00353636" w:rsidP="00321127">
            <w:pPr>
              <w:pStyle w:val="3para"/>
              <w:numPr>
                <w:ilvl w:val="0"/>
                <w:numId w:val="0"/>
              </w:numPr>
              <w:spacing w:after="0"/>
              <w:jc w:val="center"/>
            </w:pPr>
            <w:r>
              <w:t>800 m</w:t>
            </w:r>
          </w:p>
        </w:tc>
      </w:tr>
      <w:tr w:rsidR="00353636" w:rsidTr="00321127">
        <w:tc>
          <w:tcPr>
            <w:tcW w:w="2405" w:type="dxa"/>
            <w:vAlign w:val="center"/>
          </w:tcPr>
          <w:p w:rsidR="00353636" w:rsidRDefault="00353636" w:rsidP="00321127">
            <w:pPr>
              <w:pStyle w:val="3para"/>
              <w:numPr>
                <w:ilvl w:val="0"/>
                <w:numId w:val="0"/>
              </w:numPr>
              <w:spacing w:after="0"/>
              <w:jc w:val="center"/>
            </w:pPr>
            <w:r>
              <w:t>LOS GRS Rx Class 2</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UA Tx Class 2</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5,2 km</w:t>
            </w:r>
          </w:p>
        </w:tc>
        <w:tc>
          <w:tcPr>
            <w:tcW w:w="1594" w:type="dxa"/>
            <w:vAlign w:val="center"/>
          </w:tcPr>
          <w:p w:rsidR="00353636" w:rsidRPr="000A78A9" w:rsidRDefault="00353636" w:rsidP="00321127">
            <w:pPr>
              <w:pStyle w:val="3para"/>
              <w:numPr>
                <w:ilvl w:val="0"/>
                <w:numId w:val="0"/>
              </w:numPr>
              <w:spacing w:after="0"/>
              <w:jc w:val="center"/>
            </w:pPr>
            <w:r>
              <w:t>1,1 km</w:t>
            </w:r>
          </w:p>
        </w:tc>
      </w:tr>
      <w:tr w:rsidR="00353636" w:rsidTr="00321127">
        <w:tc>
          <w:tcPr>
            <w:tcW w:w="2405" w:type="dxa"/>
            <w:vAlign w:val="center"/>
          </w:tcPr>
          <w:p w:rsidR="00353636" w:rsidRDefault="00353636" w:rsidP="00321127">
            <w:pPr>
              <w:pStyle w:val="3para"/>
              <w:numPr>
                <w:ilvl w:val="0"/>
                <w:numId w:val="0"/>
              </w:numPr>
              <w:spacing w:after="0"/>
              <w:jc w:val="center"/>
            </w:pPr>
            <w:r>
              <w:t>LOS GRS Rx Class 2</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UA Tx Class 3</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5,5 km</w:t>
            </w:r>
          </w:p>
        </w:tc>
        <w:tc>
          <w:tcPr>
            <w:tcW w:w="1594" w:type="dxa"/>
            <w:vAlign w:val="center"/>
          </w:tcPr>
          <w:p w:rsidR="00353636" w:rsidRPr="000A78A9" w:rsidRDefault="00353636" w:rsidP="00321127">
            <w:pPr>
              <w:pStyle w:val="3para"/>
              <w:numPr>
                <w:ilvl w:val="0"/>
                <w:numId w:val="0"/>
              </w:numPr>
              <w:spacing w:after="0"/>
              <w:jc w:val="center"/>
            </w:pPr>
            <w:r>
              <w:t>1,2 km</w:t>
            </w:r>
          </w:p>
        </w:tc>
      </w:tr>
      <w:tr w:rsidR="00353636" w:rsidTr="00321127">
        <w:tc>
          <w:tcPr>
            <w:tcW w:w="2405" w:type="dxa"/>
          </w:tcPr>
          <w:p w:rsidR="00353636" w:rsidRDefault="00353636" w:rsidP="00321127">
            <w:pPr>
              <w:pStyle w:val="3para"/>
              <w:numPr>
                <w:ilvl w:val="0"/>
                <w:numId w:val="0"/>
              </w:numPr>
              <w:spacing w:after="0"/>
              <w:jc w:val="center"/>
            </w:pPr>
            <w:r>
              <w:t>LOS GRS Rx Class 3</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UA Tx Class 1</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4,2 km</w:t>
            </w:r>
          </w:p>
        </w:tc>
        <w:tc>
          <w:tcPr>
            <w:tcW w:w="1594" w:type="dxa"/>
            <w:vAlign w:val="center"/>
          </w:tcPr>
          <w:p w:rsidR="00353636" w:rsidRPr="000A78A9" w:rsidRDefault="00353636" w:rsidP="00321127">
            <w:pPr>
              <w:pStyle w:val="3para"/>
              <w:numPr>
                <w:ilvl w:val="0"/>
                <w:numId w:val="0"/>
              </w:numPr>
              <w:spacing w:after="0"/>
              <w:jc w:val="center"/>
            </w:pPr>
            <w:r>
              <w:t>1,0 km</w:t>
            </w:r>
          </w:p>
        </w:tc>
      </w:tr>
      <w:tr w:rsidR="00353636" w:rsidTr="00321127">
        <w:tc>
          <w:tcPr>
            <w:tcW w:w="2405" w:type="dxa"/>
          </w:tcPr>
          <w:p w:rsidR="00353636" w:rsidRDefault="00353636" w:rsidP="00321127">
            <w:pPr>
              <w:pStyle w:val="3para"/>
              <w:numPr>
                <w:ilvl w:val="0"/>
                <w:numId w:val="0"/>
              </w:numPr>
              <w:spacing w:after="0"/>
              <w:jc w:val="center"/>
            </w:pPr>
            <w:r>
              <w:t>LOS GRS Rx Class 3</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UA Tx Class 2</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6,5 km</w:t>
            </w:r>
          </w:p>
        </w:tc>
        <w:tc>
          <w:tcPr>
            <w:tcW w:w="1594" w:type="dxa"/>
            <w:vAlign w:val="center"/>
          </w:tcPr>
          <w:p w:rsidR="00353636" w:rsidRPr="000A78A9" w:rsidRDefault="00353636" w:rsidP="00321127">
            <w:pPr>
              <w:pStyle w:val="3para"/>
              <w:numPr>
                <w:ilvl w:val="0"/>
                <w:numId w:val="0"/>
              </w:numPr>
              <w:spacing w:after="0"/>
              <w:jc w:val="center"/>
            </w:pPr>
            <w:r>
              <w:t>1,4 km</w:t>
            </w:r>
          </w:p>
        </w:tc>
      </w:tr>
      <w:tr w:rsidR="00353636" w:rsidTr="00321127">
        <w:tc>
          <w:tcPr>
            <w:tcW w:w="2405" w:type="dxa"/>
          </w:tcPr>
          <w:p w:rsidR="00353636" w:rsidRDefault="00353636" w:rsidP="00321127">
            <w:pPr>
              <w:pStyle w:val="3para"/>
              <w:numPr>
                <w:ilvl w:val="0"/>
                <w:numId w:val="0"/>
              </w:numPr>
              <w:spacing w:after="0"/>
              <w:jc w:val="center"/>
            </w:pPr>
            <w:r>
              <w:t>LOS GRS Rx Class 3</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UA Tx Class 3</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6,9 km</w:t>
            </w:r>
          </w:p>
        </w:tc>
        <w:tc>
          <w:tcPr>
            <w:tcW w:w="1594" w:type="dxa"/>
            <w:vAlign w:val="center"/>
          </w:tcPr>
          <w:p w:rsidR="00353636" w:rsidRPr="000A78A9" w:rsidRDefault="00353636" w:rsidP="00321127">
            <w:pPr>
              <w:pStyle w:val="3para"/>
              <w:numPr>
                <w:ilvl w:val="0"/>
                <w:numId w:val="0"/>
              </w:numPr>
              <w:spacing w:after="0"/>
              <w:jc w:val="center"/>
            </w:pPr>
            <w:r>
              <w:t>1,5 km</w:t>
            </w:r>
          </w:p>
        </w:tc>
      </w:tr>
    </w:tbl>
    <w:p w:rsidR="00353636" w:rsidRDefault="00353636" w:rsidP="00353636">
      <w:pPr>
        <w:spacing w:after="240"/>
        <w:jc w:val="center"/>
        <w:rPr>
          <w:b/>
          <w:u w:val="single"/>
        </w:rPr>
      </w:pPr>
    </w:p>
    <w:p w:rsidR="009F0010" w:rsidRDefault="009F0010" w:rsidP="009F0010">
      <w:pPr>
        <w:keepNext/>
        <w:spacing w:after="240"/>
        <w:jc w:val="center"/>
      </w:pPr>
      <w:r>
        <w:rPr>
          <w:b/>
          <w:noProof/>
          <w:u w:val="single"/>
          <w:lang w:val="fr-FR" w:eastAsia="fr-FR"/>
        </w:rPr>
        <w:drawing>
          <wp:inline distT="0" distB="0" distL="0" distR="0" wp14:anchorId="186A8B02" wp14:editId="4A639B4D">
            <wp:extent cx="5486891" cy="3132667"/>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49221" cy="3168253"/>
                    </a:xfrm>
                    <a:prstGeom prst="rect">
                      <a:avLst/>
                    </a:prstGeom>
                    <a:noFill/>
                  </pic:spPr>
                </pic:pic>
              </a:graphicData>
            </a:graphic>
          </wp:inline>
        </w:drawing>
      </w:r>
    </w:p>
    <w:p w:rsidR="009F0010" w:rsidRDefault="009F0010" w:rsidP="009F0010">
      <w:pPr>
        <w:pStyle w:val="Caption"/>
        <w:jc w:val="center"/>
        <w:rPr>
          <w:color w:val="auto"/>
          <w:sz w:val="22"/>
        </w:rPr>
      </w:pPr>
      <w:bookmarkStart w:id="50" w:name="_Ref534905232"/>
      <w:r w:rsidRPr="005B1934">
        <w:rPr>
          <w:color w:val="auto"/>
          <w:sz w:val="22"/>
        </w:rPr>
        <w:t xml:space="preserve">Figure </w:t>
      </w:r>
      <w:r w:rsidRPr="005B1934">
        <w:rPr>
          <w:color w:val="auto"/>
          <w:sz w:val="22"/>
        </w:rPr>
        <w:fldChar w:fldCharType="begin"/>
      </w:r>
      <w:r w:rsidRPr="005B1934">
        <w:rPr>
          <w:color w:val="auto"/>
          <w:sz w:val="22"/>
        </w:rPr>
        <w:instrText xml:space="preserve"> SEQ Figure \* ARABIC </w:instrText>
      </w:r>
      <w:r w:rsidRPr="005B1934">
        <w:rPr>
          <w:color w:val="auto"/>
          <w:sz w:val="22"/>
        </w:rPr>
        <w:fldChar w:fldCharType="separate"/>
      </w:r>
      <w:r>
        <w:rPr>
          <w:noProof/>
          <w:color w:val="auto"/>
          <w:sz w:val="22"/>
        </w:rPr>
        <w:t>7</w:t>
      </w:r>
      <w:r w:rsidRPr="005B1934">
        <w:rPr>
          <w:color w:val="auto"/>
          <w:sz w:val="22"/>
        </w:rPr>
        <w:fldChar w:fldCharType="end"/>
      </w:r>
      <w:bookmarkEnd w:id="50"/>
      <w:r w:rsidRPr="005B1934">
        <w:rPr>
          <w:color w:val="auto"/>
          <w:sz w:val="22"/>
        </w:rPr>
        <w:t>: Minimum Interferer-Victim distance depending on the frequency offset with UA interferer and GRS victim</w:t>
      </w:r>
      <w:r>
        <w:rPr>
          <w:color w:val="auto"/>
          <w:sz w:val="22"/>
        </w:rPr>
        <w:t xml:space="preserve"> (no additional rejection)</w:t>
      </w:r>
    </w:p>
    <w:p w:rsidR="009F0010" w:rsidRDefault="009F0010" w:rsidP="00353636">
      <w:pPr>
        <w:spacing w:after="240"/>
        <w:jc w:val="center"/>
        <w:rPr>
          <w:b/>
          <w:u w:val="single"/>
        </w:rPr>
      </w:pPr>
    </w:p>
    <w:p w:rsidR="00353636" w:rsidRPr="00E72EEF" w:rsidRDefault="00353636" w:rsidP="00353636">
      <w:pPr>
        <w:pStyle w:val="Caption"/>
        <w:keepNext/>
        <w:jc w:val="center"/>
        <w:rPr>
          <w:color w:val="auto"/>
          <w:sz w:val="22"/>
          <w:szCs w:val="22"/>
        </w:rPr>
      </w:pPr>
      <w:bookmarkStart w:id="51" w:name="_Ref534906166"/>
      <w:r w:rsidRPr="00E72EEF">
        <w:rPr>
          <w:color w:val="auto"/>
          <w:sz w:val="22"/>
          <w:szCs w:val="22"/>
        </w:rPr>
        <w:t xml:space="preserve">Table </w:t>
      </w:r>
      <w:r w:rsidRPr="00E72EEF">
        <w:rPr>
          <w:color w:val="auto"/>
          <w:sz w:val="22"/>
          <w:szCs w:val="22"/>
        </w:rPr>
        <w:fldChar w:fldCharType="begin"/>
      </w:r>
      <w:r w:rsidRPr="00E72EEF">
        <w:rPr>
          <w:color w:val="auto"/>
          <w:sz w:val="22"/>
          <w:szCs w:val="22"/>
        </w:rPr>
        <w:instrText xml:space="preserve"> SEQ Table \* ARABIC </w:instrText>
      </w:r>
      <w:r w:rsidRPr="00E72EEF">
        <w:rPr>
          <w:color w:val="auto"/>
          <w:sz w:val="22"/>
          <w:szCs w:val="22"/>
        </w:rPr>
        <w:fldChar w:fldCharType="separate"/>
      </w:r>
      <w:r>
        <w:rPr>
          <w:noProof/>
          <w:color w:val="auto"/>
          <w:sz w:val="22"/>
          <w:szCs w:val="22"/>
        </w:rPr>
        <w:t>6</w:t>
      </w:r>
      <w:r w:rsidRPr="00E72EEF">
        <w:rPr>
          <w:color w:val="auto"/>
          <w:sz w:val="22"/>
          <w:szCs w:val="22"/>
        </w:rPr>
        <w:fldChar w:fldCharType="end"/>
      </w:r>
      <w:bookmarkEnd w:id="51"/>
      <w:r w:rsidRPr="00E72EEF">
        <w:rPr>
          <w:color w:val="auto"/>
          <w:sz w:val="22"/>
          <w:szCs w:val="22"/>
        </w:rPr>
        <w:t>: Minimum Interferer-</w:t>
      </w:r>
      <w:r>
        <w:rPr>
          <w:color w:val="auto"/>
          <w:sz w:val="22"/>
          <w:szCs w:val="22"/>
        </w:rPr>
        <w:t>Victim</w:t>
      </w:r>
      <w:r w:rsidRPr="00E72EEF">
        <w:rPr>
          <w:color w:val="auto"/>
          <w:sz w:val="22"/>
          <w:szCs w:val="22"/>
        </w:rPr>
        <w:t xml:space="preserve"> </w:t>
      </w:r>
      <w:r>
        <w:rPr>
          <w:color w:val="auto"/>
          <w:sz w:val="22"/>
          <w:szCs w:val="22"/>
        </w:rPr>
        <w:t>distance depending on the</w:t>
      </w:r>
      <w:r w:rsidRPr="00E72EEF">
        <w:rPr>
          <w:color w:val="auto"/>
          <w:sz w:val="22"/>
          <w:szCs w:val="22"/>
        </w:rPr>
        <w:t xml:space="preserve"> frequency offset with </w:t>
      </w:r>
      <w:r>
        <w:rPr>
          <w:color w:val="auto"/>
          <w:sz w:val="22"/>
          <w:szCs w:val="22"/>
        </w:rPr>
        <w:t>GRS</w:t>
      </w:r>
      <w:r w:rsidRPr="00E72EEF">
        <w:rPr>
          <w:color w:val="auto"/>
          <w:sz w:val="22"/>
          <w:szCs w:val="22"/>
        </w:rPr>
        <w:t xml:space="preserve"> interferer and </w:t>
      </w:r>
      <w:r>
        <w:rPr>
          <w:color w:val="auto"/>
          <w:sz w:val="22"/>
          <w:szCs w:val="22"/>
        </w:rPr>
        <w:t>UA</w:t>
      </w:r>
      <w:r w:rsidRPr="00E72EEF">
        <w:rPr>
          <w:color w:val="auto"/>
          <w:sz w:val="22"/>
          <w:szCs w:val="22"/>
        </w:rPr>
        <w:t xml:space="preserve"> victim</w:t>
      </w:r>
      <w:r>
        <w:rPr>
          <w:color w:val="auto"/>
          <w:sz w:val="22"/>
          <w:szCs w:val="22"/>
        </w:rPr>
        <w:t xml:space="preserve"> (no additional rejection)</w:t>
      </w:r>
    </w:p>
    <w:tbl>
      <w:tblPr>
        <w:tblStyle w:val="TableGrid"/>
        <w:tblW w:w="0" w:type="auto"/>
        <w:tblLook w:val="04A0" w:firstRow="1" w:lastRow="0" w:firstColumn="1" w:lastColumn="0" w:noHBand="0" w:noVBand="1"/>
      </w:tblPr>
      <w:tblGrid>
        <w:gridCol w:w="2405"/>
        <w:gridCol w:w="2552"/>
        <w:gridCol w:w="1593"/>
        <w:gridCol w:w="1594"/>
        <w:gridCol w:w="1594"/>
      </w:tblGrid>
      <w:tr w:rsidR="00353636" w:rsidTr="00321127">
        <w:trPr>
          <w:trHeight w:val="130"/>
        </w:trPr>
        <w:tc>
          <w:tcPr>
            <w:tcW w:w="2405" w:type="dxa"/>
            <w:vMerge w:val="restart"/>
            <w:vAlign w:val="center"/>
          </w:tcPr>
          <w:p w:rsidR="00353636" w:rsidRPr="000A78A9" w:rsidRDefault="00353636" w:rsidP="00321127">
            <w:pPr>
              <w:pStyle w:val="3para"/>
              <w:numPr>
                <w:ilvl w:val="0"/>
                <w:numId w:val="0"/>
              </w:numPr>
              <w:spacing w:after="0"/>
              <w:jc w:val="center"/>
              <w:rPr>
                <w:b/>
              </w:rPr>
            </w:pPr>
            <w:r w:rsidRPr="000A78A9">
              <w:rPr>
                <w:b/>
              </w:rPr>
              <w:t>Victim</w:t>
            </w:r>
          </w:p>
        </w:tc>
        <w:tc>
          <w:tcPr>
            <w:tcW w:w="2552" w:type="dxa"/>
            <w:vMerge w:val="restart"/>
            <w:vAlign w:val="center"/>
          </w:tcPr>
          <w:p w:rsidR="00353636" w:rsidRPr="000A78A9" w:rsidRDefault="00353636" w:rsidP="00321127">
            <w:pPr>
              <w:pStyle w:val="3para"/>
              <w:numPr>
                <w:ilvl w:val="0"/>
                <w:numId w:val="0"/>
              </w:numPr>
              <w:spacing w:after="0"/>
              <w:jc w:val="center"/>
              <w:rPr>
                <w:b/>
              </w:rPr>
            </w:pPr>
            <w:r>
              <w:rPr>
                <w:b/>
              </w:rPr>
              <w:t>Interferer</w:t>
            </w:r>
          </w:p>
        </w:tc>
        <w:tc>
          <w:tcPr>
            <w:tcW w:w="4781" w:type="dxa"/>
            <w:gridSpan w:val="3"/>
            <w:vAlign w:val="center"/>
          </w:tcPr>
          <w:p w:rsidR="00353636" w:rsidRPr="000A78A9" w:rsidRDefault="007F21FD" w:rsidP="00321127">
            <w:pPr>
              <w:pStyle w:val="3para"/>
              <w:numPr>
                <w:ilvl w:val="0"/>
                <w:numId w:val="0"/>
              </w:numPr>
              <w:spacing w:after="0"/>
              <w:jc w:val="center"/>
              <w:rPr>
                <w:b/>
              </w:rPr>
            </w:pPr>
            <m:oMathPara>
              <m:oMath>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min</m:t>
                    </m:r>
                  </m:sub>
                </m:sSub>
              </m:oMath>
            </m:oMathPara>
          </w:p>
        </w:tc>
      </w:tr>
      <w:tr w:rsidR="00353636" w:rsidTr="00321127">
        <w:trPr>
          <w:trHeight w:val="130"/>
        </w:trPr>
        <w:tc>
          <w:tcPr>
            <w:tcW w:w="2405" w:type="dxa"/>
            <w:vMerge/>
            <w:vAlign w:val="center"/>
          </w:tcPr>
          <w:p w:rsidR="00353636" w:rsidRPr="000A78A9" w:rsidRDefault="00353636" w:rsidP="00321127">
            <w:pPr>
              <w:pStyle w:val="3para"/>
              <w:numPr>
                <w:ilvl w:val="0"/>
                <w:numId w:val="0"/>
              </w:numPr>
              <w:spacing w:after="0"/>
              <w:jc w:val="center"/>
              <w:rPr>
                <w:b/>
              </w:rPr>
            </w:pPr>
          </w:p>
        </w:tc>
        <w:tc>
          <w:tcPr>
            <w:tcW w:w="2552" w:type="dxa"/>
            <w:vMerge/>
            <w:vAlign w:val="center"/>
          </w:tcPr>
          <w:p w:rsidR="00353636" w:rsidRDefault="00353636" w:rsidP="00321127">
            <w:pPr>
              <w:pStyle w:val="3para"/>
              <w:numPr>
                <w:ilvl w:val="0"/>
                <w:numId w:val="0"/>
              </w:numPr>
              <w:spacing w:after="0"/>
              <w:jc w:val="center"/>
              <w:rPr>
                <w:b/>
              </w:rPr>
            </w:pPr>
          </w:p>
        </w:tc>
        <w:tc>
          <w:tcPr>
            <w:tcW w:w="1593" w:type="dxa"/>
            <w:vAlign w:val="center"/>
          </w:tcPr>
          <w:p w:rsidR="00353636" w:rsidRPr="00BF0AB0" w:rsidRDefault="00353636" w:rsidP="00321127">
            <w:pPr>
              <w:pStyle w:val="3para"/>
              <w:numPr>
                <w:ilvl w:val="0"/>
                <w:numId w:val="0"/>
              </w:numPr>
              <w:spacing w:after="0"/>
              <w:jc w:val="center"/>
              <w:rPr>
                <w:b/>
              </w:rPr>
            </w:pPr>
            <w:r>
              <w:rPr>
                <w:b/>
              </w:rPr>
              <w:t>Co-channel</w:t>
            </w:r>
          </w:p>
        </w:tc>
        <w:tc>
          <w:tcPr>
            <w:tcW w:w="1594" w:type="dxa"/>
            <w:vAlign w:val="center"/>
          </w:tcPr>
          <w:p w:rsidR="00353636" w:rsidRPr="00BF0AB0" w:rsidRDefault="00353636" w:rsidP="00321127">
            <w:pPr>
              <w:pStyle w:val="3para"/>
              <w:numPr>
                <w:ilvl w:val="0"/>
                <w:numId w:val="0"/>
              </w:numPr>
              <w:spacing w:after="0"/>
              <w:jc w:val="center"/>
              <w:rPr>
                <w:b/>
              </w:rPr>
            </w:pPr>
            <w:r>
              <w:rPr>
                <w:b/>
              </w:rPr>
              <w:t>Adjacent channel</w:t>
            </w:r>
          </w:p>
        </w:tc>
        <w:tc>
          <w:tcPr>
            <w:tcW w:w="1594" w:type="dxa"/>
            <w:vAlign w:val="center"/>
          </w:tcPr>
          <w:p w:rsidR="00353636" w:rsidRPr="00BF0AB0" w:rsidRDefault="00353636" w:rsidP="00321127">
            <w:pPr>
              <w:pStyle w:val="3para"/>
              <w:numPr>
                <w:ilvl w:val="0"/>
                <w:numId w:val="0"/>
              </w:numPr>
              <w:spacing w:after="0"/>
              <w:jc w:val="center"/>
              <w:rPr>
                <w:b/>
              </w:rPr>
            </w:pPr>
            <w:r>
              <w:rPr>
                <w:b/>
              </w:rPr>
              <w:t>Non-Adjacent channel</w:t>
            </w:r>
          </w:p>
        </w:tc>
      </w:tr>
      <w:tr w:rsidR="00353636" w:rsidTr="00321127">
        <w:tc>
          <w:tcPr>
            <w:tcW w:w="2405" w:type="dxa"/>
            <w:vAlign w:val="center"/>
          </w:tcPr>
          <w:p w:rsidR="00353636" w:rsidRDefault="00353636" w:rsidP="00321127">
            <w:pPr>
              <w:pStyle w:val="3para"/>
              <w:numPr>
                <w:ilvl w:val="0"/>
                <w:numId w:val="0"/>
              </w:numPr>
              <w:spacing w:after="0"/>
              <w:jc w:val="center"/>
            </w:pPr>
            <w:r>
              <w:t>LOS UA Rx Class 1</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1</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2,0 km</w:t>
            </w:r>
          </w:p>
        </w:tc>
        <w:tc>
          <w:tcPr>
            <w:tcW w:w="1594" w:type="dxa"/>
            <w:vAlign w:val="center"/>
          </w:tcPr>
          <w:p w:rsidR="00353636" w:rsidRPr="000A78A9" w:rsidRDefault="00353636" w:rsidP="00321127">
            <w:pPr>
              <w:pStyle w:val="3para"/>
              <w:numPr>
                <w:ilvl w:val="0"/>
                <w:numId w:val="0"/>
              </w:numPr>
              <w:spacing w:after="0"/>
              <w:jc w:val="center"/>
            </w:pPr>
            <w:r>
              <w:t>600 m</w:t>
            </w:r>
          </w:p>
        </w:tc>
      </w:tr>
      <w:tr w:rsidR="00353636" w:rsidTr="00321127">
        <w:tc>
          <w:tcPr>
            <w:tcW w:w="2405" w:type="dxa"/>
            <w:vAlign w:val="center"/>
          </w:tcPr>
          <w:p w:rsidR="00353636" w:rsidRDefault="00353636" w:rsidP="00321127">
            <w:pPr>
              <w:pStyle w:val="3para"/>
              <w:numPr>
                <w:ilvl w:val="0"/>
                <w:numId w:val="0"/>
              </w:numPr>
              <w:spacing w:after="0"/>
              <w:jc w:val="center"/>
            </w:pPr>
            <w:r>
              <w:t>LOS UA Rx Class 1</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2</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3,7 km</w:t>
            </w:r>
          </w:p>
        </w:tc>
        <w:tc>
          <w:tcPr>
            <w:tcW w:w="1594" w:type="dxa"/>
            <w:vAlign w:val="center"/>
          </w:tcPr>
          <w:p w:rsidR="00353636" w:rsidRPr="000A78A9" w:rsidRDefault="00353636" w:rsidP="00321127">
            <w:pPr>
              <w:pStyle w:val="3para"/>
              <w:numPr>
                <w:ilvl w:val="0"/>
                <w:numId w:val="0"/>
              </w:numPr>
              <w:spacing w:after="0"/>
              <w:jc w:val="center"/>
            </w:pPr>
            <w:r>
              <w:t>800 m</w:t>
            </w:r>
          </w:p>
        </w:tc>
      </w:tr>
      <w:tr w:rsidR="00353636" w:rsidTr="00321127">
        <w:tc>
          <w:tcPr>
            <w:tcW w:w="2405" w:type="dxa"/>
            <w:vAlign w:val="center"/>
          </w:tcPr>
          <w:p w:rsidR="00353636" w:rsidRDefault="00353636" w:rsidP="00321127">
            <w:pPr>
              <w:pStyle w:val="3para"/>
              <w:numPr>
                <w:ilvl w:val="0"/>
                <w:numId w:val="0"/>
              </w:numPr>
              <w:spacing w:after="0"/>
              <w:jc w:val="center"/>
            </w:pPr>
            <w:r>
              <w:t>LOS UA Rx Class 1</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3</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3,9 km</w:t>
            </w:r>
          </w:p>
        </w:tc>
        <w:tc>
          <w:tcPr>
            <w:tcW w:w="1594" w:type="dxa"/>
            <w:vAlign w:val="center"/>
          </w:tcPr>
          <w:p w:rsidR="00353636" w:rsidRPr="000A78A9" w:rsidRDefault="00353636" w:rsidP="00321127">
            <w:pPr>
              <w:pStyle w:val="3para"/>
              <w:numPr>
                <w:ilvl w:val="0"/>
                <w:numId w:val="0"/>
              </w:numPr>
              <w:spacing w:after="0"/>
              <w:jc w:val="center"/>
            </w:pPr>
            <w:r>
              <w:t>900 m</w:t>
            </w:r>
          </w:p>
        </w:tc>
      </w:tr>
      <w:tr w:rsidR="00353636" w:rsidTr="00321127">
        <w:tc>
          <w:tcPr>
            <w:tcW w:w="2405" w:type="dxa"/>
            <w:vAlign w:val="center"/>
          </w:tcPr>
          <w:p w:rsidR="00353636" w:rsidRDefault="00353636" w:rsidP="00321127">
            <w:pPr>
              <w:pStyle w:val="3para"/>
              <w:numPr>
                <w:ilvl w:val="0"/>
                <w:numId w:val="0"/>
              </w:numPr>
              <w:spacing w:after="0"/>
              <w:jc w:val="center"/>
            </w:pPr>
            <w:r>
              <w:t>LOS UA Rx Class 2</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1</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3,4 km</w:t>
            </w:r>
          </w:p>
        </w:tc>
        <w:tc>
          <w:tcPr>
            <w:tcW w:w="1594" w:type="dxa"/>
            <w:vAlign w:val="center"/>
          </w:tcPr>
          <w:p w:rsidR="00353636" w:rsidRPr="000A78A9" w:rsidRDefault="00353636" w:rsidP="00321127">
            <w:pPr>
              <w:pStyle w:val="3para"/>
              <w:numPr>
                <w:ilvl w:val="0"/>
                <w:numId w:val="0"/>
              </w:numPr>
              <w:spacing w:after="0"/>
              <w:jc w:val="center"/>
            </w:pPr>
            <w:r>
              <w:t>800 m</w:t>
            </w:r>
          </w:p>
        </w:tc>
      </w:tr>
      <w:tr w:rsidR="00353636" w:rsidTr="00321127">
        <w:tc>
          <w:tcPr>
            <w:tcW w:w="2405" w:type="dxa"/>
            <w:vAlign w:val="center"/>
          </w:tcPr>
          <w:p w:rsidR="00353636" w:rsidRDefault="00353636" w:rsidP="00321127">
            <w:pPr>
              <w:pStyle w:val="3para"/>
              <w:numPr>
                <w:ilvl w:val="0"/>
                <w:numId w:val="0"/>
              </w:numPr>
              <w:spacing w:after="0"/>
              <w:jc w:val="center"/>
            </w:pPr>
            <w:r>
              <w:t>LOS UA Rx Class 2</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2</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5,2 km</w:t>
            </w:r>
          </w:p>
        </w:tc>
        <w:tc>
          <w:tcPr>
            <w:tcW w:w="1594" w:type="dxa"/>
            <w:vAlign w:val="center"/>
          </w:tcPr>
          <w:p w:rsidR="00353636" w:rsidRPr="000A78A9" w:rsidRDefault="00353636" w:rsidP="00321127">
            <w:pPr>
              <w:pStyle w:val="3para"/>
              <w:numPr>
                <w:ilvl w:val="0"/>
                <w:numId w:val="0"/>
              </w:numPr>
              <w:spacing w:after="0"/>
              <w:jc w:val="center"/>
            </w:pPr>
            <w:r>
              <w:t>1,1 km</w:t>
            </w:r>
          </w:p>
        </w:tc>
      </w:tr>
      <w:tr w:rsidR="00353636" w:rsidTr="00321127">
        <w:tc>
          <w:tcPr>
            <w:tcW w:w="2405" w:type="dxa"/>
            <w:vAlign w:val="center"/>
          </w:tcPr>
          <w:p w:rsidR="00353636" w:rsidRDefault="00353636" w:rsidP="00321127">
            <w:pPr>
              <w:pStyle w:val="3para"/>
              <w:numPr>
                <w:ilvl w:val="0"/>
                <w:numId w:val="0"/>
              </w:numPr>
              <w:spacing w:after="0"/>
              <w:jc w:val="center"/>
            </w:pPr>
            <w:r>
              <w:t>LOS UA Rx Class 2</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3</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5,5 km</w:t>
            </w:r>
          </w:p>
        </w:tc>
        <w:tc>
          <w:tcPr>
            <w:tcW w:w="1594" w:type="dxa"/>
            <w:vAlign w:val="center"/>
          </w:tcPr>
          <w:p w:rsidR="00353636" w:rsidRPr="000A78A9" w:rsidRDefault="00353636" w:rsidP="00321127">
            <w:pPr>
              <w:pStyle w:val="3para"/>
              <w:numPr>
                <w:ilvl w:val="0"/>
                <w:numId w:val="0"/>
              </w:numPr>
              <w:spacing w:after="0"/>
              <w:jc w:val="center"/>
            </w:pPr>
            <w:r>
              <w:t>1,2 km</w:t>
            </w:r>
          </w:p>
        </w:tc>
      </w:tr>
      <w:tr w:rsidR="00353636" w:rsidTr="00321127">
        <w:tc>
          <w:tcPr>
            <w:tcW w:w="2405" w:type="dxa"/>
            <w:vAlign w:val="center"/>
          </w:tcPr>
          <w:p w:rsidR="00353636" w:rsidRDefault="00353636" w:rsidP="00321127">
            <w:pPr>
              <w:pStyle w:val="3para"/>
              <w:numPr>
                <w:ilvl w:val="0"/>
                <w:numId w:val="0"/>
              </w:numPr>
              <w:spacing w:after="0"/>
              <w:jc w:val="center"/>
            </w:pPr>
            <w:r>
              <w:t>LOS UA Rx Class 3</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1</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4,2 km</w:t>
            </w:r>
          </w:p>
        </w:tc>
        <w:tc>
          <w:tcPr>
            <w:tcW w:w="1594" w:type="dxa"/>
            <w:vAlign w:val="center"/>
          </w:tcPr>
          <w:p w:rsidR="00353636" w:rsidRPr="000A78A9" w:rsidRDefault="00353636" w:rsidP="00321127">
            <w:pPr>
              <w:pStyle w:val="3para"/>
              <w:numPr>
                <w:ilvl w:val="0"/>
                <w:numId w:val="0"/>
              </w:numPr>
              <w:spacing w:after="0"/>
              <w:jc w:val="center"/>
            </w:pPr>
            <w:r>
              <w:t>1,0 km</w:t>
            </w:r>
          </w:p>
        </w:tc>
      </w:tr>
      <w:tr w:rsidR="00353636" w:rsidTr="00321127">
        <w:tc>
          <w:tcPr>
            <w:tcW w:w="2405" w:type="dxa"/>
            <w:vAlign w:val="center"/>
          </w:tcPr>
          <w:p w:rsidR="00353636" w:rsidRDefault="00353636" w:rsidP="00321127">
            <w:pPr>
              <w:pStyle w:val="3para"/>
              <w:numPr>
                <w:ilvl w:val="0"/>
                <w:numId w:val="0"/>
              </w:numPr>
              <w:spacing w:after="0"/>
              <w:jc w:val="center"/>
            </w:pPr>
            <w:r>
              <w:t>LOS UA Rx Class 3</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2</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6,5 km</w:t>
            </w:r>
          </w:p>
        </w:tc>
        <w:tc>
          <w:tcPr>
            <w:tcW w:w="1594" w:type="dxa"/>
            <w:vAlign w:val="center"/>
          </w:tcPr>
          <w:p w:rsidR="00353636" w:rsidRPr="000A78A9" w:rsidRDefault="00353636" w:rsidP="00321127">
            <w:pPr>
              <w:pStyle w:val="3para"/>
              <w:numPr>
                <w:ilvl w:val="0"/>
                <w:numId w:val="0"/>
              </w:numPr>
              <w:spacing w:after="0"/>
              <w:jc w:val="center"/>
            </w:pPr>
            <w:r>
              <w:t>1,4 km</w:t>
            </w:r>
          </w:p>
        </w:tc>
      </w:tr>
      <w:tr w:rsidR="00353636" w:rsidTr="00321127">
        <w:tc>
          <w:tcPr>
            <w:tcW w:w="2405" w:type="dxa"/>
            <w:vAlign w:val="center"/>
          </w:tcPr>
          <w:p w:rsidR="00353636" w:rsidRDefault="00353636" w:rsidP="00321127">
            <w:pPr>
              <w:pStyle w:val="3para"/>
              <w:numPr>
                <w:ilvl w:val="0"/>
                <w:numId w:val="0"/>
              </w:numPr>
              <w:spacing w:after="0"/>
              <w:jc w:val="center"/>
            </w:pPr>
            <w:r>
              <w:lastRenderedPageBreak/>
              <w:t>LOS UA Rx Class 3</w:t>
            </w:r>
          </w:p>
          <w:p w:rsidR="00353636" w:rsidRPr="000A78A9" w:rsidRDefault="00353636" w:rsidP="00321127">
            <w:pPr>
              <w:pStyle w:val="3para"/>
              <w:numPr>
                <w:ilvl w:val="0"/>
                <w:numId w:val="0"/>
              </w:numPr>
              <w:spacing w:after="0"/>
              <w:jc w:val="center"/>
            </w:pPr>
            <w:r>
              <w:t>(of another UAS)</w:t>
            </w:r>
          </w:p>
        </w:tc>
        <w:tc>
          <w:tcPr>
            <w:tcW w:w="2552" w:type="dxa"/>
            <w:vAlign w:val="center"/>
          </w:tcPr>
          <w:p w:rsidR="00353636" w:rsidRPr="000A78A9" w:rsidRDefault="00353636" w:rsidP="00321127">
            <w:pPr>
              <w:pStyle w:val="3para"/>
              <w:numPr>
                <w:ilvl w:val="0"/>
                <w:numId w:val="0"/>
              </w:numPr>
              <w:spacing w:after="0"/>
              <w:jc w:val="center"/>
            </w:pPr>
            <w:r>
              <w:t>LOS GRS Tx Class 3</w:t>
            </w:r>
          </w:p>
        </w:tc>
        <w:tc>
          <w:tcPr>
            <w:tcW w:w="1593" w:type="dxa"/>
            <w:vAlign w:val="center"/>
          </w:tcPr>
          <w:p w:rsidR="00353636" w:rsidRPr="000A78A9" w:rsidRDefault="00353636" w:rsidP="00321127">
            <w:pPr>
              <w:pStyle w:val="3para"/>
              <w:numPr>
                <w:ilvl w:val="0"/>
                <w:numId w:val="0"/>
              </w:numPr>
              <w:spacing w:after="0"/>
              <w:jc w:val="center"/>
            </w:pPr>
            <m:oMathPara>
              <m:oMath>
                <m:r>
                  <w:rPr>
                    <w:rFonts w:ascii="Cambria Math" w:hAnsi="Cambria Math"/>
                  </w:rPr>
                  <m:t>∞</m:t>
                </m:r>
              </m:oMath>
            </m:oMathPara>
          </w:p>
        </w:tc>
        <w:tc>
          <w:tcPr>
            <w:tcW w:w="1594" w:type="dxa"/>
            <w:vAlign w:val="center"/>
          </w:tcPr>
          <w:p w:rsidR="00353636" w:rsidRPr="000A78A9" w:rsidRDefault="00353636" w:rsidP="00321127">
            <w:pPr>
              <w:pStyle w:val="3para"/>
              <w:numPr>
                <w:ilvl w:val="0"/>
                <w:numId w:val="0"/>
              </w:numPr>
              <w:spacing w:after="0"/>
              <w:jc w:val="center"/>
            </w:pPr>
            <w:r>
              <w:t>6,9 km</w:t>
            </w:r>
          </w:p>
        </w:tc>
        <w:tc>
          <w:tcPr>
            <w:tcW w:w="1594" w:type="dxa"/>
            <w:vAlign w:val="center"/>
          </w:tcPr>
          <w:p w:rsidR="00353636" w:rsidRPr="000A78A9" w:rsidRDefault="00353636" w:rsidP="00321127">
            <w:pPr>
              <w:pStyle w:val="3para"/>
              <w:numPr>
                <w:ilvl w:val="0"/>
                <w:numId w:val="0"/>
              </w:numPr>
              <w:spacing w:after="0"/>
              <w:jc w:val="center"/>
            </w:pPr>
            <w:r>
              <w:t>1,5 km</w:t>
            </w:r>
          </w:p>
        </w:tc>
      </w:tr>
    </w:tbl>
    <w:p w:rsidR="00353636" w:rsidRDefault="00353636" w:rsidP="00353636">
      <w:pPr>
        <w:spacing w:after="240"/>
        <w:jc w:val="center"/>
        <w:rPr>
          <w:b/>
          <w:u w:val="single"/>
        </w:rPr>
      </w:pPr>
    </w:p>
    <w:p w:rsidR="00353636" w:rsidRDefault="00353636" w:rsidP="00353636">
      <w:pPr>
        <w:keepNext/>
        <w:spacing w:after="240"/>
        <w:jc w:val="center"/>
      </w:pPr>
      <w:r>
        <w:rPr>
          <w:b/>
          <w:noProof/>
          <w:u w:val="single"/>
          <w:lang w:val="fr-FR" w:eastAsia="fr-FR"/>
        </w:rPr>
        <w:drawing>
          <wp:inline distT="0" distB="0" distL="0" distR="0" wp14:anchorId="6A49AF10" wp14:editId="27CDEDB4">
            <wp:extent cx="5413047" cy="3090333"/>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39223" cy="3105277"/>
                    </a:xfrm>
                    <a:prstGeom prst="rect">
                      <a:avLst/>
                    </a:prstGeom>
                    <a:noFill/>
                  </pic:spPr>
                </pic:pic>
              </a:graphicData>
            </a:graphic>
          </wp:inline>
        </w:drawing>
      </w:r>
    </w:p>
    <w:p w:rsidR="00353636" w:rsidRDefault="00353636" w:rsidP="00353636">
      <w:pPr>
        <w:pStyle w:val="Caption"/>
        <w:jc w:val="center"/>
        <w:rPr>
          <w:color w:val="auto"/>
          <w:sz w:val="22"/>
        </w:rPr>
      </w:pPr>
      <w:bookmarkStart w:id="52" w:name="_Ref534905239"/>
      <w:r w:rsidRPr="005B1934">
        <w:rPr>
          <w:color w:val="auto"/>
          <w:sz w:val="22"/>
        </w:rPr>
        <w:t xml:space="preserve">Figure </w:t>
      </w:r>
      <w:r w:rsidRPr="005B1934">
        <w:rPr>
          <w:color w:val="auto"/>
          <w:sz w:val="22"/>
        </w:rPr>
        <w:fldChar w:fldCharType="begin"/>
      </w:r>
      <w:r w:rsidRPr="005B1934">
        <w:rPr>
          <w:color w:val="auto"/>
          <w:sz w:val="22"/>
        </w:rPr>
        <w:instrText xml:space="preserve"> SEQ Figure \* ARABIC </w:instrText>
      </w:r>
      <w:r w:rsidRPr="005B1934">
        <w:rPr>
          <w:color w:val="auto"/>
          <w:sz w:val="22"/>
        </w:rPr>
        <w:fldChar w:fldCharType="separate"/>
      </w:r>
      <w:r>
        <w:rPr>
          <w:noProof/>
          <w:color w:val="auto"/>
          <w:sz w:val="22"/>
        </w:rPr>
        <w:t>8</w:t>
      </w:r>
      <w:r w:rsidRPr="005B1934">
        <w:rPr>
          <w:color w:val="auto"/>
          <w:sz w:val="22"/>
        </w:rPr>
        <w:fldChar w:fldCharType="end"/>
      </w:r>
      <w:bookmarkEnd w:id="52"/>
      <w:r w:rsidRPr="005B1934">
        <w:rPr>
          <w:color w:val="auto"/>
          <w:sz w:val="22"/>
        </w:rPr>
        <w:t>: Minimum Interferer-Victim distance depending on the frequency offset with GRS interferer and UA victim</w:t>
      </w:r>
      <w:r>
        <w:rPr>
          <w:color w:val="auto"/>
          <w:sz w:val="22"/>
        </w:rPr>
        <w:t xml:space="preserve"> (no additional rejection)</w:t>
      </w:r>
    </w:p>
    <w:p w:rsidR="009F0010" w:rsidRDefault="005574B6" w:rsidP="005574B6">
      <w:r>
        <w:fldChar w:fldCharType="begin"/>
      </w:r>
      <w:r>
        <w:instrText xml:space="preserve"> REF _Ref535499509 \h </w:instrText>
      </w:r>
      <w:r>
        <w:fldChar w:fldCharType="separate"/>
      </w:r>
      <w:r w:rsidRPr="00BE3D78">
        <w:t xml:space="preserve">Table </w:t>
      </w:r>
      <w:r>
        <w:rPr>
          <w:noProof/>
        </w:rPr>
        <w:t>7</w:t>
      </w:r>
      <w:r>
        <w:fldChar w:fldCharType="end"/>
      </w:r>
      <w:r>
        <w:t xml:space="preserve"> represents the required additional attenuation </w:t>
      </w:r>
      <m:oMath>
        <m:sSub>
          <m:sSubPr>
            <m:ctrlPr>
              <w:rPr>
                <w:rFonts w:ascii="Cambria Math" w:hAnsi="Cambria Math"/>
                <w:i/>
              </w:rPr>
            </m:ctrlPr>
          </m:sSubPr>
          <m:e>
            <m:r>
              <w:rPr>
                <w:rFonts w:ascii="Cambria Math" w:hAnsi="Cambria Math"/>
              </w:rPr>
              <m:t>A</m:t>
            </m:r>
          </m:e>
          <m:sub>
            <m:r>
              <w:rPr>
                <w:rFonts w:ascii="Cambria Math" w:hAnsi="Cambria Math"/>
              </w:rPr>
              <m:t>add</m:t>
            </m:r>
          </m:sub>
        </m:sSub>
      </m:oMath>
      <w:r>
        <w:t xml:space="preserve"> depending on the frequency offset </w:t>
      </w:r>
      <m:oMath>
        <m:r>
          <w:rPr>
            <w:rFonts w:ascii="Cambria Math" w:hAnsi="Cambria Math"/>
          </w:rPr>
          <m:t>∆f</m:t>
        </m:r>
      </m:oMath>
      <w:r>
        <w:t xml:space="preserve"> and the targeted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so that </w:t>
      </w:r>
      <m:oMath>
        <m:r>
          <w:rPr>
            <w:rFonts w:ascii="Cambria Math" w:hAnsi="Cambria Math"/>
          </w:rPr>
          <m:t>SIR</m:t>
        </m:r>
        <m:d>
          <m:dPr>
            <m:ctrlPr>
              <w:rPr>
                <w:rFonts w:ascii="Cambria Math" w:hAnsi="Cambria Math"/>
                <w:i/>
              </w:rPr>
            </m:ctrlPr>
          </m:dPr>
          <m:e>
            <m:r>
              <w:rPr>
                <w:rFonts w:ascii="Cambria Math" w:hAnsi="Cambria Math"/>
              </w:rPr>
              <m:t>∆f,</m:t>
            </m:r>
            <m:sSub>
              <m:sSubPr>
                <m:ctrlPr>
                  <w:rPr>
                    <w:rFonts w:ascii="Cambria Math" w:hAnsi="Cambria Math"/>
                    <w:i/>
                  </w:rPr>
                </m:ctrlPr>
              </m:sSubPr>
              <m:e>
                <m:r>
                  <w:rPr>
                    <w:rFonts w:ascii="Cambria Math" w:hAnsi="Cambria Math"/>
                  </w:rPr>
                  <m:t>d</m:t>
                </m:r>
              </m:e>
              <m:sub>
                <m:r>
                  <w:rPr>
                    <w:rFonts w:ascii="Cambria Math" w:hAnsi="Cambria Math"/>
                  </w:rPr>
                  <m:t>min</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&gt;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In that case,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represents the minimum distance between a Class3 UA and the GRS of another UAS Class 3 (worst case scenario). </w:t>
      </w:r>
      <w:r>
        <w:fldChar w:fldCharType="begin"/>
      </w:r>
      <w:r>
        <w:instrText xml:space="preserve"> REF _Ref535500773 \h </w:instrText>
      </w:r>
      <w:r>
        <w:fldChar w:fldCharType="separate"/>
      </w:r>
      <w:r w:rsidRPr="00BE3D78">
        <w:t xml:space="preserve">Figure </w:t>
      </w:r>
      <w:r>
        <w:rPr>
          <w:noProof/>
        </w:rPr>
        <w:t>9</w:t>
      </w:r>
      <w:r>
        <w:fldChar w:fldCharType="end"/>
      </w:r>
      <w:r>
        <w:t xml:space="preserve"> represents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depending on the frequency offset for different values of </w:t>
      </w:r>
      <m:oMath>
        <m:sSub>
          <m:sSubPr>
            <m:ctrlPr>
              <w:rPr>
                <w:rFonts w:ascii="Cambria Math" w:hAnsi="Cambria Math"/>
                <w:i/>
              </w:rPr>
            </m:ctrlPr>
          </m:sSubPr>
          <m:e>
            <m:r>
              <w:rPr>
                <w:rFonts w:ascii="Cambria Math" w:hAnsi="Cambria Math"/>
              </w:rPr>
              <m:t>A</m:t>
            </m:r>
          </m:e>
          <m:sub>
            <m:r>
              <w:rPr>
                <w:rFonts w:ascii="Cambria Math" w:hAnsi="Cambria Math"/>
              </w:rPr>
              <m:t>add</m:t>
            </m:r>
          </m:sub>
        </m:sSub>
      </m:oMath>
      <w:r>
        <w:t xml:space="preserve"> (attenuation applied to the interferer and victim masks).</w:t>
      </w:r>
      <w:r w:rsidR="009F0010">
        <w:t xml:space="preserve"> These results are analysed in paragraph</w:t>
      </w:r>
      <w:r w:rsidR="009F0010">
        <w:fldChar w:fldCharType="begin"/>
      </w:r>
      <w:r w:rsidR="009F0010">
        <w:instrText xml:space="preserve"> REF _Ref535600389 \r \h </w:instrText>
      </w:r>
      <w:r w:rsidR="009F0010">
        <w:fldChar w:fldCharType="separate"/>
      </w:r>
      <w:r w:rsidR="009F0010">
        <w:t>2.3.1.4.4</w:t>
      </w:r>
      <w:r w:rsidR="009F0010">
        <w:fldChar w:fldCharType="end"/>
      </w:r>
      <w:r w:rsidR="009F0010">
        <w:t>.</w:t>
      </w:r>
    </w:p>
    <w:p w:rsidR="005574B6" w:rsidRPr="005574B6" w:rsidRDefault="005574B6" w:rsidP="005574B6">
      <w:r w:rsidRPr="005574B6">
        <w:t xml:space="preserve"> </w:t>
      </w:r>
    </w:p>
    <w:p w:rsidR="00353636" w:rsidRPr="00BE3D78" w:rsidRDefault="00353636" w:rsidP="00353636">
      <w:pPr>
        <w:pStyle w:val="Caption"/>
        <w:keepNext/>
        <w:jc w:val="center"/>
        <w:rPr>
          <w:color w:val="auto"/>
          <w:sz w:val="22"/>
        </w:rPr>
      </w:pPr>
      <w:bookmarkStart w:id="53" w:name="_Ref535499509"/>
      <w:r w:rsidRPr="00BE3D78">
        <w:rPr>
          <w:color w:val="auto"/>
          <w:sz w:val="22"/>
        </w:rPr>
        <w:t xml:space="preserve">Table </w:t>
      </w:r>
      <w:r w:rsidRPr="00BE3D78">
        <w:rPr>
          <w:color w:val="auto"/>
          <w:sz w:val="22"/>
        </w:rPr>
        <w:fldChar w:fldCharType="begin"/>
      </w:r>
      <w:r w:rsidRPr="00BE3D78">
        <w:rPr>
          <w:color w:val="auto"/>
          <w:sz w:val="22"/>
        </w:rPr>
        <w:instrText xml:space="preserve"> SEQ Table \* ARABIC </w:instrText>
      </w:r>
      <w:r w:rsidRPr="00BE3D78">
        <w:rPr>
          <w:color w:val="auto"/>
          <w:sz w:val="22"/>
        </w:rPr>
        <w:fldChar w:fldCharType="separate"/>
      </w:r>
      <w:r w:rsidR="005574B6">
        <w:rPr>
          <w:noProof/>
          <w:color w:val="auto"/>
          <w:sz w:val="22"/>
        </w:rPr>
        <w:t>7</w:t>
      </w:r>
      <w:r w:rsidRPr="00BE3D78">
        <w:rPr>
          <w:color w:val="auto"/>
          <w:sz w:val="22"/>
        </w:rPr>
        <w:fldChar w:fldCharType="end"/>
      </w:r>
      <w:bookmarkEnd w:id="53"/>
      <w:r w:rsidRPr="00BE3D78">
        <w:rPr>
          <w:color w:val="auto"/>
          <w:sz w:val="22"/>
        </w:rPr>
        <w:t xml:space="preserve">: </w:t>
      </w:r>
      <w:r>
        <w:rPr>
          <w:color w:val="auto"/>
          <w:sz w:val="22"/>
        </w:rPr>
        <w:t>R</w:t>
      </w:r>
      <w:r w:rsidRPr="00BE3D78">
        <w:rPr>
          <w:color w:val="auto"/>
          <w:sz w:val="22"/>
        </w:rPr>
        <w:t>equired additional interferer attenuation depending on the tar</w:t>
      </w:r>
      <w:r>
        <w:rPr>
          <w:color w:val="auto"/>
          <w:sz w:val="22"/>
        </w:rPr>
        <w:t>geted minimum</w:t>
      </w:r>
      <w:r w:rsidRPr="00BE3D78">
        <w:rPr>
          <w:color w:val="auto"/>
          <w:sz w:val="22"/>
        </w:rPr>
        <w:t xml:space="preserve"> interferer-victim distance and frequency offset</w:t>
      </w:r>
    </w:p>
    <w:tbl>
      <w:tblPr>
        <w:tblStyle w:val="TableGrid"/>
        <w:tblW w:w="0" w:type="auto"/>
        <w:tblLook w:val="04A0" w:firstRow="1" w:lastRow="0" w:firstColumn="1" w:lastColumn="0" w:noHBand="0" w:noVBand="1"/>
      </w:tblPr>
      <w:tblGrid>
        <w:gridCol w:w="2434"/>
        <w:gridCol w:w="2434"/>
        <w:gridCol w:w="2435"/>
        <w:gridCol w:w="2435"/>
      </w:tblGrid>
      <w:tr w:rsidR="00353636" w:rsidTr="00321127">
        <w:tc>
          <w:tcPr>
            <w:tcW w:w="2434" w:type="dxa"/>
            <w:vAlign w:val="center"/>
          </w:tcPr>
          <w:p w:rsidR="00353636" w:rsidRPr="00BE3D78" w:rsidRDefault="00353636" w:rsidP="00321127">
            <w:pPr>
              <w:jc w:val="center"/>
              <w:rPr>
                <w:b/>
              </w:rPr>
            </w:pPr>
            <w:r w:rsidRPr="00BE3D78">
              <w:rPr>
                <w:b/>
              </w:rPr>
              <w:t>Minimum distance</w:t>
            </w:r>
          </w:p>
        </w:tc>
        <w:tc>
          <w:tcPr>
            <w:tcW w:w="2434" w:type="dxa"/>
            <w:vAlign w:val="center"/>
          </w:tcPr>
          <w:p w:rsidR="00353636" w:rsidRDefault="00353636" w:rsidP="00321127">
            <w:pPr>
              <w:jc w:val="center"/>
            </w:pPr>
            <w:r>
              <w:t>Co-channel</w:t>
            </w:r>
          </w:p>
        </w:tc>
        <w:tc>
          <w:tcPr>
            <w:tcW w:w="2435" w:type="dxa"/>
            <w:vAlign w:val="center"/>
          </w:tcPr>
          <w:p w:rsidR="00353636" w:rsidRDefault="00353636" w:rsidP="00321127">
            <w:pPr>
              <w:jc w:val="center"/>
            </w:pPr>
            <w:r>
              <w:t>Adjacent channel</w:t>
            </w:r>
          </w:p>
        </w:tc>
        <w:tc>
          <w:tcPr>
            <w:tcW w:w="2435" w:type="dxa"/>
            <w:vAlign w:val="center"/>
          </w:tcPr>
          <w:p w:rsidR="00353636" w:rsidRDefault="00353636" w:rsidP="00321127">
            <w:pPr>
              <w:jc w:val="center"/>
            </w:pPr>
            <w:r>
              <w:t>Non-Adjacent channel</w:t>
            </w:r>
          </w:p>
        </w:tc>
      </w:tr>
      <w:tr w:rsidR="00353636" w:rsidTr="00321127">
        <w:tc>
          <w:tcPr>
            <w:tcW w:w="2434" w:type="dxa"/>
            <w:vAlign w:val="center"/>
          </w:tcPr>
          <w:p w:rsidR="00353636" w:rsidRPr="00BE3D78" w:rsidRDefault="00353636" w:rsidP="00321127">
            <w:pPr>
              <w:jc w:val="center"/>
              <w:rPr>
                <w:b/>
              </w:rPr>
            </w:pPr>
            <w:r w:rsidRPr="00BE3D78">
              <w:rPr>
                <w:b/>
              </w:rPr>
              <w:t>100 m</w:t>
            </w:r>
          </w:p>
        </w:tc>
        <w:tc>
          <w:tcPr>
            <w:tcW w:w="2434" w:type="dxa"/>
            <w:vAlign w:val="center"/>
          </w:tcPr>
          <w:p w:rsidR="00353636" w:rsidRDefault="00353636" w:rsidP="00321127">
            <w:pPr>
              <w:jc w:val="center"/>
            </w:pPr>
            <w:r>
              <w:t>89 dB</w:t>
            </w:r>
          </w:p>
        </w:tc>
        <w:tc>
          <w:tcPr>
            <w:tcW w:w="2435" w:type="dxa"/>
            <w:vAlign w:val="center"/>
          </w:tcPr>
          <w:p w:rsidR="00353636" w:rsidRDefault="00353636" w:rsidP="00321127">
            <w:pPr>
              <w:jc w:val="center"/>
            </w:pPr>
            <w:r>
              <w:t>54 dB</w:t>
            </w:r>
          </w:p>
        </w:tc>
        <w:tc>
          <w:tcPr>
            <w:tcW w:w="2435" w:type="dxa"/>
            <w:vAlign w:val="center"/>
          </w:tcPr>
          <w:p w:rsidR="00353636" w:rsidRDefault="00353636" w:rsidP="00321127">
            <w:pPr>
              <w:jc w:val="center"/>
            </w:pPr>
            <w:r>
              <w:t>23.5 dB</w:t>
            </w:r>
          </w:p>
        </w:tc>
      </w:tr>
      <w:tr w:rsidR="00353636" w:rsidTr="00321127">
        <w:tc>
          <w:tcPr>
            <w:tcW w:w="2434" w:type="dxa"/>
            <w:vAlign w:val="center"/>
          </w:tcPr>
          <w:p w:rsidR="00353636" w:rsidRPr="00BE3D78" w:rsidRDefault="00353636" w:rsidP="00321127">
            <w:pPr>
              <w:jc w:val="center"/>
              <w:rPr>
                <w:b/>
              </w:rPr>
            </w:pPr>
            <w:r w:rsidRPr="00BE3D78">
              <w:rPr>
                <w:b/>
              </w:rPr>
              <w:t>300 m</w:t>
            </w:r>
          </w:p>
        </w:tc>
        <w:tc>
          <w:tcPr>
            <w:tcW w:w="2434" w:type="dxa"/>
            <w:vAlign w:val="center"/>
          </w:tcPr>
          <w:p w:rsidR="00353636" w:rsidRDefault="00353636" w:rsidP="00321127">
            <w:pPr>
              <w:jc w:val="center"/>
            </w:pPr>
            <w:r>
              <w:t>76 dB</w:t>
            </w:r>
          </w:p>
        </w:tc>
        <w:tc>
          <w:tcPr>
            <w:tcW w:w="2435" w:type="dxa"/>
            <w:vAlign w:val="center"/>
          </w:tcPr>
          <w:p w:rsidR="00353636" w:rsidRDefault="00353636" w:rsidP="00321127">
            <w:pPr>
              <w:jc w:val="center"/>
            </w:pPr>
            <w:r>
              <w:t>28 dB</w:t>
            </w:r>
          </w:p>
        </w:tc>
        <w:tc>
          <w:tcPr>
            <w:tcW w:w="2435" w:type="dxa"/>
            <w:vAlign w:val="center"/>
          </w:tcPr>
          <w:p w:rsidR="00353636" w:rsidRDefault="00353636" w:rsidP="00321127">
            <w:pPr>
              <w:jc w:val="center"/>
            </w:pPr>
            <w:r>
              <w:t>13.5 dB</w:t>
            </w:r>
          </w:p>
        </w:tc>
      </w:tr>
      <w:tr w:rsidR="00353636" w:rsidTr="00321127">
        <w:tc>
          <w:tcPr>
            <w:tcW w:w="2434" w:type="dxa"/>
            <w:vAlign w:val="center"/>
          </w:tcPr>
          <w:p w:rsidR="00353636" w:rsidRPr="00BE3D78" w:rsidRDefault="00353636" w:rsidP="00321127">
            <w:pPr>
              <w:jc w:val="center"/>
              <w:rPr>
                <w:b/>
              </w:rPr>
            </w:pPr>
            <w:r w:rsidRPr="00BE3D78">
              <w:rPr>
                <w:b/>
              </w:rPr>
              <w:t>1.0 km</w:t>
            </w:r>
          </w:p>
        </w:tc>
        <w:tc>
          <w:tcPr>
            <w:tcW w:w="2434" w:type="dxa"/>
            <w:vAlign w:val="center"/>
          </w:tcPr>
          <w:p w:rsidR="00353636" w:rsidRDefault="00353636" w:rsidP="00321127">
            <w:pPr>
              <w:jc w:val="center"/>
            </w:pPr>
            <w:r>
              <w:t>66 dB</w:t>
            </w:r>
          </w:p>
        </w:tc>
        <w:tc>
          <w:tcPr>
            <w:tcW w:w="2435" w:type="dxa"/>
            <w:vAlign w:val="center"/>
          </w:tcPr>
          <w:p w:rsidR="00353636" w:rsidRDefault="00353636" w:rsidP="00321127">
            <w:pPr>
              <w:jc w:val="center"/>
            </w:pPr>
            <w:r>
              <w:t>16 dB</w:t>
            </w:r>
          </w:p>
        </w:tc>
        <w:tc>
          <w:tcPr>
            <w:tcW w:w="2435" w:type="dxa"/>
            <w:vAlign w:val="center"/>
          </w:tcPr>
          <w:p w:rsidR="00353636" w:rsidRDefault="00353636" w:rsidP="00321127">
            <w:pPr>
              <w:jc w:val="center"/>
            </w:pPr>
            <w:r>
              <w:t>3.5 dB</w:t>
            </w:r>
          </w:p>
        </w:tc>
      </w:tr>
      <w:tr w:rsidR="00353636" w:rsidTr="00321127">
        <w:tc>
          <w:tcPr>
            <w:tcW w:w="2434" w:type="dxa"/>
            <w:vAlign w:val="center"/>
          </w:tcPr>
          <w:p w:rsidR="00353636" w:rsidRPr="00BE3D78" w:rsidRDefault="00353636" w:rsidP="00321127">
            <w:pPr>
              <w:jc w:val="center"/>
              <w:rPr>
                <w:b/>
              </w:rPr>
            </w:pPr>
            <w:r w:rsidRPr="00BE3D78">
              <w:rPr>
                <w:b/>
              </w:rPr>
              <w:t>1.5 km</w:t>
            </w:r>
          </w:p>
        </w:tc>
        <w:tc>
          <w:tcPr>
            <w:tcW w:w="2434" w:type="dxa"/>
            <w:vAlign w:val="center"/>
          </w:tcPr>
          <w:p w:rsidR="00353636" w:rsidRDefault="00353636" w:rsidP="00321127">
            <w:pPr>
              <w:jc w:val="center"/>
            </w:pPr>
            <w:r>
              <w:t>61 dB</w:t>
            </w:r>
          </w:p>
        </w:tc>
        <w:tc>
          <w:tcPr>
            <w:tcW w:w="2435" w:type="dxa"/>
            <w:vAlign w:val="center"/>
          </w:tcPr>
          <w:p w:rsidR="00353636" w:rsidRDefault="00353636" w:rsidP="00321127">
            <w:pPr>
              <w:jc w:val="center"/>
            </w:pPr>
            <w:r>
              <w:t>13.5 dB</w:t>
            </w:r>
          </w:p>
        </w:tc>
        <w:tc>
          <w:tcPr>
            <w:tcW w:w="2435" w:type="dxa"/>
            <w:vAlign w:val="center"/>
          </w:tcPr>
          <w:p w:rsidR="00353636" w:rsidRDefault="00353636" w:rsidP="00321127">
            <w:pPr>
              <w:jc w:val="center"/>
            </w:pPr>
            <w:r>
              <w:t>0 dB</w:t>
            </w:r>
          </w:p>
        </w:tc>
      </w:tr>
    </w:tbl>
    <w:p w:rsidR="00353636" w:rsidRPr="00BE3D78" w:rsidRDefault="00353636" w:rsidP="00353636"/>
    <w:p w:rsidR="00353636" w:rsidRDefault="00353636" w:rsidP="00353636">
      <w:pPr>
        <w:keepNext/>
        <w:jc w:val="center"/>
      </w:pPr>
      <w:r w:rsidRPr="00BE3D78">
        <w:rPr>
          <w:noProof/>
          <w:lang w:val="fr-FR" w:eastAsia="fr-FR"/>
        </w:rPr>
        <w:lastRenderedPageBreak/>
        <w:drawing>
          <wp:inline distT="0" distB="0" distL="0" distR="0" wp14:anchorId="2224D3A8" wp14:editId="79D88F85">
            <wp:extent cx="4567767" cy="2114591"/>
            <wp:effectExtent l="0" t="0" r="4445" b="0"/>
            <wp:docPr id="11" name="Image 11" descr="C:\Users\Florian Ribaud\Matlab\Drones\Figures\FSMP Montreal\att_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lorian Ribaud\Matlab\Drones\Figures\FSMP Montreal\att_dmin.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7763" cy="2119219"/>
                    </a:xfrm>
                    <a:prstGeom prst="rect">
                      <a:avLst/>
                    </a:prstGeom>
                    <a:noFill/>
                    <a:ln>
                      <a:noFill/>
                    </a:ln>
                  </pic:spPr>
                </pic:pic>
              </a:graphicData>
            </a:graphic>
          </wp:inline>
        </w:drawing>
      </w:r>
    </w:p>
    <w:p w:rsidR="00353636" w:rsidRPr="00BE3D78" w:rsidRDefault="00353636" w:rsidP="00353636">
      <w:pPr>
        <w:pStyle w:val="Caption"/>
        <w:jc w:val="center"/>
        <w:rPr>
          <w:color w:val="auto"/>
          <w:sz w:val="22"/>
        </w:rPr>
      </w:pPr>
      <w:bookmarkStart w:id="54" w:name="_Ref535500773"/>
      <w:r w:rsidRPr="00BE3D78">
        <w:rPr>
          <w:color w:val="auto"/>
          <w:sz w:val="22"/>
        </w:rPr>
        <w:t xml:space="preserve">Figure </w:t>
      </w:r>
      <w:r w:rsidRPr="00BE3D78">
        <w:rPr>
          <w:color w:val="auto"/>
          <w:sz w:val="22"/>
        </w:rPr>
        <w:fldChar w:fldCharType="begin"/>
      </w:r>
      <w:r w:rsidRPr="00BE3D78">
        <w:rPr>
          <w:color w:val="auto"/>
          <w:sz w:val="22"/>
        </w:rPr>
        <w:instrText xml:space="preserve"> SEQ Figure \* ARABIC </w:instrText>
      </w:r>
      <w:r w:rsidRPr="00BE3D78">
        <w:rPr>
          <w:color w:val="auto"/>
          <w:sz w:val="22"/>
        </w:rPr>
        <w:fldChar w:fldCharType="separate"/>
      </w:r>
      <w:r w:rsidR="005574B6">
        <w:rPr>
          <w:noProof/>
          <w:color w:val="auto"/>
          <w:sz w:val="22"/>
        </w:rPr>
        <w:t>9</w:t>
      </w:r>
      <w:r w:rsidRPr="00BE3D78">
        <w:rPr>
          <w:color w:val="auto"/>
          <w:sz w:val="22"/>
        </w:rPr>
        <w:fldChar w:fldCharType="end"/>
      </w:r>
      <w:bookmarkEnd w:id="54"/>
      <w:r w:rsidRPr="00BE3D78">
        <w:rPr>
          <w:color w:val="auto"/>
          <w:sz w:val="22"/>
        </w:rPr>
        <w:t>: Minimum interferer-victim distance depending on the frequency offset for different additional</w:t>
      </w:r>
      <w:r>
        <w:rPr>
          <w:color w:val="auto"/>
          <w:sz w:val="22"/>
        </w:rPr>
        <w:t xml:space="preserve"> </w:t>
      </w:r>
      <w:r w:rsidRPr="00BE3D78">
        <w:rPr>
          <w:color w:val="auto"/>
          <w:sz w:val="22"/>
        </w:rPr>
        <w:t>interferer attenuation</w:t>
      </w:r>
    </w:p>
    <w:p w:rsidR="00353636" w:rsidRPr="004729A9" w:rsidRDefault="00353636" w:rsidP="00353636"/>
    <w:p w:rsidR="00353636" w:rsidRDefault="00353636" w:rsidP="00353636">
      <w:pPr>
        <w:pStyle w:val="ListParagraph"/>
        <w:numPr>
          <w:ilvl w:val="0"/>
          <w:numId w:val="16"/>
        </w:numPr>
        <w:spacing w:after="240"/>
        <w:rPr>
          <w:b/>
          <w:u w:val="single"/>
        </w:rPr>
      </w:pPr>
      <w:r>
        <w:rPr>
          <w:b/>
          <w:u w:val="single"/>
        </w:rPr>
        <w:t>Satellite</w:t>
      </w:r>
      <w:r w:rsidRPr="00B30BEF">
        <w:rPr>
          <w:b/>
          <w:u w:val="single"/>
        </w:rPr>
        <w:t xml:space="preserve"> intra-system interference protection</w:t>
      </w:r>
    </w:p>
    <w:p w:rsidR="000D3A4A" w:rsidRDefault="00D54BDE" w:rsidP="00353636">
      <w:pPr>
        <w:spacing w:after="240"/>
      </w:pPr>
      <w:r>
        <w:fldChar w:fldCharType="begin"/>
      </w:r>
      <w:r>
        <w:instrText xml:space="preserve"> REF _Ref534970582 \h </w:instrText>
      </w:r>
      <w:r>
        <w:fldChar w:fldCharType="separate"/>
      </w:r>
      <w:r w:rsidRPr="00B75CA0">
        <w:rPr>
          <w:szCs w:val="22"/>
        </w:rPr>
        <w:t xml:space="preserve">Table </w:t>
      </w:r>
      <w:r>
        <w:rPr>
          <w:noProof/>
          <w:szCs w:val="22"/>
        </w:rPr>
        <w:t>8</w:t>
      </w:r>
      <w:r>
        <w:fldChar w:fldCharType="end"/>
      </w:r>
      <w:r>
        <w:t xml:space="preserve"> provides the minimum frequency offset required between the SAT UT Tx Class 1, 2 or 3 and the SAT PL Rx Class 1, 2 or 3 of another UAS to respect the interference protection criterion (</w:t>
      </w:r>
      <m:oMath>
        <m:r>
          <w:rPr>
            <w:rFonts w:ascii="Cambria Math" w:hAnsi="Cambria Math"/>
          </w:rPr>
          <m:t>SIR&lt;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The signal-to-interference ratio </w:t>
      </w:r>
      <m:oMath>
        <m:r>
          <w:rPr>
            <w:rFonts w:ascii="Cambria Math" w:hAnsi="Cambria Math"/>
          </w:rPr>
          <m:t>SIR(∆f)</m:t>
        </m:r>
      </m:oMath>
      <w:r>
        <w:t xml:space="preserve"> depending on the frequency offset has been represented on </w:t>
      </w:r>
      <w:r>
        <w:fldChar w:fldCharType="begin"/>
      </w:r>
      <w:r>
        <w:instrText xml:space="preserve"> REF _Ref534970136 \h </w:instrText>
      </w:r>
      <w:r>
        <w:fldChar w:fldCharType="separate"/>
      </w:r>
      <w:r w:rsidRPr="001C645E">
        <w:t xml:space="preserve">Figure </w:t>
      </w:r>
      <w:r>
        <w:rPr>
          <w:noProof/>
        </w:rPr>
        <w:t>10</w:t>
      </w:r>
      <w:r>
        <w:fldChar w:fldCharType="end"/>
      </w:r>
      <w:r>
        <w:t xml:space="preserve">. These results are commented in paragraph </w:t>
      </w:r>
      <w:r>
        <w:fldChar w:fldCharType="begin"/>
      </w:r>
      <w:r>
        <w:instrText xml:space="preserve"> REF _Ref535600826 \r \h </w:instrText>
      </w:r>
      <w:r>
        <w:fldChar w:fldCharType="separate"/>
      </w:r>
      <w:r>
        <w:t>2.3.2.1.3</w:t>
      </w:r>
      <w:r>
        <w:fldChar w:fldCharType="end"/>
      </w:r>
      <w:r>
        <w:t xml:space="preserve">. </w:t>
      </w:r>
    </w:p>
    <w:p w:rsidR="00D54BDE" w:rsidRDefault="00D54BDE" w:rsidP="00353636">
      <w:pPr>
        <w:spacing w:after="240"/>
        <w:rPr>
          <w:b/>
          <w:u w:val="single"/>
        </w:rPr>
      </w:pPr>
    </w:p>
    <w:p w:rsidR="00353636" w:rsidRDefault="00353636" w:rsidP="00353636">
      <w:pPr>
        <w:spacing w:after="240"/>
        <w:rPr>
          <w:b/>
          <w:u w:val="single"/>
        </w:rPr>
      </w:pPr>
      <w:r>
        <w:rPr>
          <w:b/>
          <w:u w:val="single"/>
        </w:rPr>
        <w:t>Return Link:</w:t>
      </w:r>
    </w:p>
    <w:p w:rsidR="00353636" w:rsidRPr="00B75CA0" w:rsidRDefault="00353636" w:rsidP="00353636">
      <w:pPr>
        <w:pStyle w:val="Caption"/>
        <w:keepNext/>
        <w:jc w:val="center"/>
        <w:rPr>
          <w:sz w:val="22"/>
          <w:szCs w:val="22"/>
        </w:rPr>
      </w:pPr>
      <w:bookmarkStart w:id="55" w:name="_Ref534970582"/>
      <w:r w:rsidRPr="00B75CA0">
        <w:rPr>
          <w:color w:val="auto"/>
          <w:sz w:val="22"/>
          <w:szCs w:val="22"/>
        </w:rPr>
        <w:t xml:space="preserve">Table </w:t>
      </w:r>
      <w:r w:rsidRPr="00B75CA0">
        <w:rPr>
          <w:color w:val="auto"/>
          <w:sz w:val="22"/>
          <w:szCs w:val="22"/>
        </w:rPr>
        <w:fldChar w:fldCharType="begin"/>
      </w:r>
      <w:r w:rsidRPr="00B75CA0">
        <w:rPr>
          <w:color w:val="auto"/>
          <w:sz w:val="22"/>
          <w:szCs w:val="22"/>
        </w:rPr>
        <w:instrText xml:space="preserve"> SEQ Table \* ARABIC </w:instrText>
      </w:r>
      <w:r w:rsidRPr="00B75CA0">
        <w:rPr>
          <w:color w:val="auto"/>
          <w:sz w:val="22"/>
          <w:szCs w:val="22"/>
        </w:rPr>
        <w:fldChar w:fldCharType="separate"/>
      </w:r>
      <w:r w:rsidR="00D54BDE">
        <w:rPr>
          <w:noProof/>
          <w:color w:val="auto"/>
          <w:sz w:val="22"/>
          <w:szCs w:val="22"/>
        </w:rPr>
        <w:t>8</w:t>
      </w:r>
      <w:r w:rsidRPr="00B75CA0">
        <w:rPr>
          <w:color w:val="auto"/>
          <w:sz w:val="22"/>
          <w:szCs w:val="22"/>
        </w:rPr>
        <w:fldChar w:fldCharType="end"/>
      </w:r>
      <w:bookmarkEnd w:id="55"/>
      <w:r w:rsidRPr="00B75CA0">
        <w:rPr>
          <w:color w:val="auto"/>
          <w:sz w:val="22"/>
          <w:szCs w:val="22"/>
        </w:rPr>
        <w:t xml:space="preserve">: Minimum frequency offset between </w:t>
      </w:r>
      <w:r>
        <w:rPr>
          <w:color w:val="auto"/>
          <w:sz w:val="22"/>
          <w:szCs w:val="22"/>
        </w:rPr>
        <w:t>SAT UA Tx</w:t>
      </w:r>
      <w:r w:rsidRPr="00B75CA0">
        <w:rPr>
          <w:color w:val="auto"/>
          <w:sz w:val="22"/>
          <w:szCs w:val="22"/>
        </w:rPr>
        <w:t xml:space="preserve"> interferer and </w:t>
      </w:r>
      <w:r>
        <w:rPr>
          <w:color w:val="auto"/>
          <w:sz w:val="22"/>
          <w:szCs w:val="22"/>
        </w:rPr>
        <w:t>SAT PL Rx</w:t>
      </w:r>
      <w:r w:rsidRPr="00B75CA0">
        <w:rPr>
          <w:color w:val="auto"/>
          <w:sz w:val="22"/>
          <w:szCs w:val="22"/>
        </w:rPr>
        <w:t xml:space="preserve"> victim</w:t>
      </w:r>
    </w:p>
    <w:tbl>
      <w:tblPr>
        <w:tblStyle w:val="TableGrid"/>
        <w:tblW w:w="0" w:type="auto"/>
        <w:tblLook w:val="04A0" w:firstRow="1" w:lastRow="0" w:firstColumn="1" w:lastColumn="0" w:noHBand="0" w:noVBand="1"/>
      </w:tblPr>
      <w:tblGrid>
        <w:gridCol w:w="3246"/>
        <w:gridCol w:w="3246"/>
        <w:gridCol w:w="3246"/>
      </w:tblGrid>
      <w:tr w:rsidR="00353636" w:rsidTr="00321127">
        <w:tc>
          <w:tcPr>
            <w:tcW w:w="3246" w:type="dxa"/>
            <w:vAlign w:val="center"/>
          </w:tcPr>
          <w:p w:rsidR="00353636" w:rsidRPr="000A78A9" w:rsidRDefault="00353636" w:rsidP="00321127">
            <w:pPr>
              <w:pStyle w:val="3para"/>
              <w:numPr>
                <w:ilvl w:val="0"/>
                <w:numId w:val="0"/>
              </w:numPr>
              <w:spacing w:after="0"/>
              <w:jc w:val="center"/>
              <w:rPr>
                <w:b/>
              </w:rPr>
            </w:pPr>
            <w:r w:rsidRPr="000A78A9">
              <w:rPr>
                <w:b/>
              </w:rPr>
              <w:t>Victim</w:t>
            </w:r>
          </w:p>
        </w:tc>
        <w:tc>
          <w:tcPr>
            <w:tcW w:w="3246" w:type="dxa"/>
            <w:vAlign w:val="center"/>
          </w:tcPr>
          <w:p w:rsidR="00353636" w:rsidRPr="000A78A9" w:rsidRDefault="00353636" w:rsidP="00321127">
            <w:pPr>
              <w:pStyle w:val="3para"/>
              <w:numPr>
                <w:ilvl w:val="0"/>
                <w:numId w:val="0"/>
              </w:numPr>
              <w:spacing w:after="0"/>
              <w:jc w:val="center"/>
              <w:rPr>
                <w:b/>
              </w:rPr>
            </w:pPr>
            <w:r>
              <w:rPr>
                <w:b/>
              </w:rPr>
              <w:t>Interferer</w:t>
            </w:r>
          </w:p>
        </w:tc>
        <w:tc>
          <w:tcPr>
            <w:tcW w:w="3246" w:type="dxa"/>
            <w:vAlign w:val="center"/>
          </w:tcPr>
          <w:p w:rsidR="00353636" w:rsidRPr="000A78A9" w:rsidRDefault="007F21FD" w:rsidP="00321127">
            <w:pPr>
              <w:pStyle w:val="3para"/>
              <w:numPr>
                <w:ilvl w:val="0"/>
                <w:numId w:val="0"/>
              </w:numPr>
              <w:spacing w:after="0"/>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oMath>
            </m:oMathPara>
          </w:p>
        </w:tc>
      </w:tr>
      <w:tr w:rsidR="00353636" w:rsidTr="00321127">
        <w:tc>
          <w:tcPr>
            <w:tcW w:w="3246" w:type="dxa"/>
            <w:vAlign w:val="center"/>
          </w:tcPr>
          <w:p w:rsidR="00353636" w:rsidRDefault="00353636" w:rsidP="00321127">
            <w:pPr>
              <w:pStyle w:val="3para"/>
              <w:numPr>
                <w:ilvl w:val="0"/>
                <w:numId w:val="0"/>
              </w:numPr>
              <w:spacing w:after="0"/>
              <w:jc w:val="center"/>
            </w:pPr>
            <w:r>
              <w:t>SAT PL Rx Class 1</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1</w:t>
            </w:r>
          </w:p>
        </w:tc>
        <w:tc>
          <w:tcPr>
            <w:tcW w:w="3246" w:type="dxa"/>
            <w:vAlign w:val="center"/>
          </w:tcPr>
          <w:p w:rsidR="00353636" w:rsidRPr="000A78A9" w:rsidRDefault="00353636" w:rsidP="00321127">
            <w:pPr>
              <w:pStyle w:val="3para"/>
              <w:numPr>
                <w:ilvl w:val="0"/>
                <w:numId w:val="0"/>
              </w:numPr>
              <w:spacing w:after="0"/>
              <w:jc w:val="center"/>
            </w:pPr>
            <w:r>
              <w:t>60 kHz</w:t>
            </w:r>
          </w:p>
        </w:tc>
      </w:tr>
      <w:tr w:rsidR="00353636" w:rsidTr="00321127">
        <w:tc>
          <w:tcPr>
            <w:tcW w:w="3246" w:type="dxa"/>
            <w:vAlign w:val="center"/>
          </w:tcPr>
          <w:p w:rsidR="00353636" w:rsidRDefault="00353636" w:rsidP="00321127">
            <w:pPr>
              <w:pStyle w:val="3para"/>
              <w:numPr>
                <w:ilvl w:val="0"/>
                <w:numId w:val="0"/>
              </w:numPr>
              <w:spacing w:after="0"/>
              <w:jc w:val="center"/>
            </w:pPr>
            <w:r>
              <w:t>SAT PL Rx Class 1</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2</w:t>
            </w:r>
          </w:p>
        </w:tc>
        <w:tc>
          <w:tcPr>
            <w:tcW w:w="3246" w:type="dxa"/>
            <w:vAlign w:val="center"/>
          </w:tcPr>
          <w:p w:rsidR="00353636" w:rsidRPr="000A78A9" w:rsidRDefault="00353636" w:rsidP="00321127">
            <w:pPr>
              <w:pStyle w:val="3para"/>
              <w:numPr>
                <w:ilvl w:val="0"/>
                <w:numId w:val="0"/>
              </w:numPr>
              <w:spacing w:after="0"/>
              <w:jc w:val="center"/>
            </w:pPr>
            <w:r>
              <w:t>80 kHz</w:t>
            </w:r>
          </w:p>
        </w:tc>
      </w:tr>
      <w:tr w:rsidR="00353636" w:rsidTr="00321127">
        <w:tc>
          <w:tcPr>
            <w:tcW w:w="3246" w:type="dxa"/>
            <w:vAlign w:val="center"/>
          </w:tcPr>
          <w:p w:rsidR="00353636" w:rsidRDefault="00353636" w:rsidP="00321127">
            <w:pPr>
              <w:pStyle w:val="3para"/>
              <w:numPr>
                <w:ilvl w:val="0"/>
                <w:numId w:val="0"/>
              </w:numPr>
              <w:spacing w:after="0"/>
              <w:jc w:val="center"/>
            </w:pPr>
            <w:r>
              <w:t>SAT PL Rx Class 1</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3</w:t>
            </w:r>
          </w:p>
        </w:tc>
        <w:tc>
          <w:tcPr>
            <w:tcW w:w="3246" w:type="dxa"/>
            <w:vAlign w:val="center"/>
          </w:tcPr>
          <w:p w:rsidR="00353636" w:rsidRPr="000A78A9" w:rsidRDefault="00353636" w:rsidP="00321127">
            <w:pPr>
              <w:pStyle w:val="3para"/>
              <w:numPr>
                <w:ilvl w:val="0"/>
                <w:numId w:val="0"/>
              </w:numPr>
              <w:spacing w:after="0"/>
              <w:jc w:val="center"/>
            </w:pPr>
            <w:r>
              <w:t>100 kHz</w:t>
            </w:r>
          </w:p>
        </w:tc>
      </w:tr>
      <w:tr w:rsidR="00353636" w:rsidTr="00321127">
        <w:tc>
          <w:tcPr>
            <w:tcW w:w="3246" w:type="dxa"/>
            <w:vAlign w:val="center"/>
          </w:tcPr>
          <w:p w:rsidR="00353636" w:rsidRDefault="00353636" w:rsidP="00321127">
            <w:pPr>
              <w:pStyle w:val="3para"/>
              <w:numPr>
                <w:ilvl w:val="0"/>
                <w:numId w:val="0"/>
              </w:numPr>
              <w:spacing w:after="0"/>
              <w:jc w:val="center"/>
            </w:pPr>
            <w:r>
              <w:t>SAT PL Rx Class 2</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1</w:t>
            </w:r>
          </w:p>
        </w:tc>
        <w:tc>
          <w:tcPr>
            <w:tcW w:w="3246" w:type="dxa"/>
            <w:vAlign w:val="center"/>
          </w:tcPr>
          <w:p w:rsidR="00353636" w:rsidRPr="000A78A9" w:rsidRDefault="00353636" w:rsidP="00321127">
            <w:pPr>
              <w:pStyle w:val="3para"/>
              <w:numPr>
                <w:ilvl w:val="0"/>
                <w:numId w:val="0"/>
              </w:numPr>
              <w:spacing w:after="0"/>
              <w:jc w:val="center"/>
            </w:pPr>
            <w:r>
              <w:t>100 kHz</w:t>
            </w:r>
          </w:p>
        </w:tc>
      </w:tr>
      <w:tr w:rsidR="00353636" w:rsidTr="00321127">
        <w:tc>
          <w:tcPr>
            <w:tcW w:w="3246" w:type="dxa"/>
            <w:vAlign w:val="center"/>
          </w:tcPr>
          <w:p w:rsidR="00353636" w:rsidRDefault="00353636" w:rsidP="00321127">
            <w:pPr>
              <w:pStyle w:val="3para"/>
              <w:numPr>
                <w:ilvl w:val="0"/>
                <w:numId w:val="0"/>
              </w:numPr>
              <w:spacing w:after="0"/>
              <w:jc w:val="center"/>
            </w:pPr>
            <w:r>
              <w:t>SAT PL Rx Class 2</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2</w:t>
            </w:r>
          </w:p>
        </w:tc>
        <w:tc>
          <w:tcPr>
            <w:tcW w:w="3246" w:type="dxa"/>
            <w:vAlign w:val="center"/>
          </w:tcPr>
          <w:p w:rsidR="00353636" w:rsidRPr="000A78A9" w:rsidRDefault="00353636" w:rsidP="00321127">
            <w:pPr>
              <w:pStyle w:val="3para"/>
              <w:numPr>
                <w:ilvl w:val="0"/>
                <w:numId w:val="0"/>
              </w:numPr>
              <w:spacing w:after="0"/>
              <w:jc w:val="center"/>
            </w:pPr>
            <w:r>
              <w:t>110 kHz</w:t>
            </w:r>
          </w:p>
        </w:tc>
      </w:tr>
      <w:tr w:rsidR="00353636" w:rsidTr="00321127">
        <w:tc>
          <w:tcPr>
            <w:tcW w:w="3246" w:type="dxa"/>
            <w:vAlign w:val="center"/>
          </w:tcPr>
          <w:p w:rsidR="00353636" w:rsidRDefault="00353636" w:rsidP="00321127">
            <w:pPr>
              <w:pStyle w:val="3para"/>
              <w:numPr>
                <w:ilvl w:val="0"/>
                <w:numId w:val="0"/>
              </w:numPr>
              <w:spacing w:after="0"/>
              <w:jc w:val="center"/>
            </w:pPr>
            <w:r>
              <w:t>SAT PL Rx Class 2</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3</w:t>
            </w:r>
          </w:p>
        </w:tc>
        <w:tc>
          <w:tcPr>
            <w:tcW w:w="3246" w:type="dxa"/>
            <w:vAlign w:val="center"/>
          </w:tcPr>
          <w:p w:rsidR="00353636" w:rsidRPr="000A78A9" w:rsidRDefault="00353636" w:rsidP="00321127">
            <w:pPr>
              <w:pStyle w:val="3para"/>
              <w:numPr>
                <w:ilvl w:val="0"/>
                <w:numId w:val="0"/>
              </w:numPr>
              <w:spacing w:after="0"/>
              <w:jc w:val="center"/>
            </w:pPr>
            <w:r>
              <w:t>130 kHz</w:t>
            </w:r>
          </w:p>
        </w:tc>
      </w:tr>
      <w:tr w:rsidR="00353636" w:rsidTr="00321127">
        <w:tc>
          <w:tcPr>
            <w:tcW w:w="3246" w:type="dxa"/>
          </w:tcPr>
          <w:p w:rsidR="00353636" w:rsidRDefault="00353636" w:rsidP="00321127">
            <w:pPr>
              <w:pStyle w:val="3para"/>
              <w:numPr>
                <w:ilvl w:val="0"/>
                <w:numId w:val="0"/>
              </w:numPr>
              <w:spacing w:after="0"/>
              <w:jc w:val="center"/>
            </w:pPr>
            <w:r>
              <w:t>SAT PL Rx Class 3</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1</w:t>
            </w:r>
          </w:p>
        </w:tc>
        <w:tc>
          <w:tcPr>
            <w:tcW w:w="3246" w:type="dxa"/>
            <w:vAlign w:val="center"/>
          </w:tcPr>
          <w:p w:rsidR="00353636" w:rsidRPr="000A78A9" w:rsidRDefault="00353636" w:rsidP="00321127">
            <w:pPr>
              <w:pStyle w:val="3para"/>
              <w:numPr>
                <w:ilvl w:val="0"/>
                <w:numId w:val="0"/>
              </w:numPr>
              <w:spacing w:after="0"/>
              <w:jc w:val="center"/>
            </w:pPr>
            <w:r>
              <w:t>130 kHz</w:t>
            </w:r>
          </w:p>
        </w:tc>
      </w:tr>
      <w:tr w:rsidR="00353636" w:rsidTr="00321127">
        <w:tc>
          <w:tcPr>
            <w:tcW w:w="3246" w:type="dxa"/>
          </w:tcPr>
          <w:p w:rsidR="00353636" w:rsidRDefault="00353636" w:rsidP="00321127">
            <w:pPr>
              <w:pStyle w:val="3para"/>
              <w:numPr>
                <w:ilvl w:val="0"/>
                <w:numId w:val="0"/>
              </w:numPr>
              <w:spacing w:after="0"/>
              <w:jc w:val="center"/>
            </w:pPr>
            <w:r>
              <w:t>SAT PL Rx Class 3</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2</w:t>
            </w:r>
          </w:p>
        </w:tc>
        <w:tc>
          <w:tcPr>
            <w:tcW w:w="3246" w:type="dxa"/>
            <w:vAlign w:val="center"/>
          </w:tcPr>
          <w:p w:rsidR="00353636" w:rsidRPr="000A78A9" w:rsidRDefault="00353636" w:rsidP="00321127">
            <w:pPr>
              <w:pStyle w:val="3para"/>
              <w:numPr>
                <w:ilvl w:val="0"/>
                <w:numId w:val="0"/>
              </w:numPr>
              <w:spacing w:after="0"/>
              <w:jc w:val="center"/>
            </w:pPr>
            <w:r>
              <w:t>140 kHz</w:t>
            </w:r>
          </w:p>
        </w:tc>
      </w:tr>
      <w:tr w:rsidR="00353636" w:rsidTr="00321127">
        <w:tc>
          <w:tcPr>
            <w:tcW w:w="3246" w:type="dxa"/>
          </w:tcPr>
          <w:p w:rsidR="00353636" w:rsidRDefault="00353636" w:rsidP="00321127">
            <w:pPr>
              <w:pStyle w:val="3para"/>
              <w:numPr>
                <w:ilvl w:val="0"/>
                <w:numId w:val="0"/>
              </w:numPr>
              <w:spacing w:after="0"/>
              <w:jc w:val="center"/>
            </w:pPr>
            <w:r>
              <w:t>SAT PL Rx Class 3</w:t>
            </w:r>
          </w:p>
          <w:p w:rsidR="00353636" w:rsidRPr="000A78A9" w:rsidRDefault="00353636" w:rsidP="00321127">
            <w:pPr>
              <w:pStyle w:val="3para"/>
              <w:numPr>
                <w:ilvl w:val="0"/>
                <w:numId w:val="0"/>
              </w:numPr>
              <w:spacing w:after="0"/>
              <w:jc w:val="center"/>
            </w:pPr>
            <w:r>
              <w:t>(of another UAS)</w:t>
            </w:r>
          </w:p>
        </w:tc>
        <w:tc>
          <w:tcPr>
            <w:tcW w:w="3246" w:type="dxa"/>
            <w:vAlign w:val="center"/>
          </w:tcPr>
          <w:p w:rsidR="00353636" w:rsidRPr="000A78A9" w:rsidRDefault="00353636" w:rsidP="00321127">
            <w:pPr>
              <w:pStyle w:val="3para"/>
              <w:numPr>
                <w:ilvl w:val="0"/>
                <w:numId w:val="0"/>
              </w:numPr>
              <w:spacing w:after="0"/>
              <w:jc w:val="center"/>
            </w:pPr>
            <w:r>
              <w:t>SAT UA Tx Class 3</w:t>
            </w:r>
          </w:p>
        </w:tc>
        <w:tc>
          <w:tcPr>
            <w:tcW w:w="3246" w:type="dxa"/>
            <w:vAlign w:val="center"/>
          </w:tcPr>
          <w:p w:rsidR="00353636" w:rsidRPr="000A78A9" w:rsidRDefault="00353636" w:rsidP="00321127">
            <w:pPr>
              <w:pStyle w:val="3para"/>
              <w:numPr>
                <w:ilvl w:val="0"/>
                <w:numId w:val="0"/>
              </w:numPr>
              <w:spacing w:after="0"/>
              <w:jc w:val="center"/>
            </w:pPr>
            <w:r>
              <w:t>160 kHz</w:t>
            </w:r>
          </w:p>
        </w:tc>
      </w:tr>
    </w:tbl>
    <w:p w:rsidR="00353636" w:rsidRDefault="00353636" w:rsidP="00353636">
      <w:pPr>
        <w:spacing w:after="240"/>
        <w:rPr>
          <w:b/>
          <w:u w:val="single"/>
        </w:rPr>
      </w:pPr>
    </w:p>
    <w:p w:rsidR="00353636" w:rsidRDefault="00353636" w:rsidP="00353636">
      <w:pPr>
        <w:keepNext/>
        <w:spacing w:after="240"/>
        <w:jc w:val="center"/>
      </w:pPr>
      <w:r>
        <w:rPr>
          <w:b/>
          <w:noProof/>
          <w:u w:val="single"/>
          <w:lang w:val="fr-FR" w:eastAsia="fr-FR"/>
        </w:rPr>
        <w:lastRenderedPageBreak/>
        <w:drawing>
          <wp:inline distT="0" distB="0" distL="0" distR="0" wp14:anchorId="0406EA11" wp14:editId="184E2E53">
            <wp:extent cx="6273002" cy="343111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02885" cy="3447461"/>
                    </a:xfrm>
                    <a:prstGeom prst="rect">
                      <a:avLst/>
                    </a:prstGeom>
                    <a:noFill/>
                  </pic:spPr>
                </pic:pic>
              </a:graphicData>
            </a:graphic>
          </wp:inline>
        </w:drawing>
      </w:r>
    </w:p>
    <w:p w:rsidR="00353636" w:rsidRPr="001C645E" w:rsidRDefault="00353636" w:rsidP="00353636">
      <w:pPr>
        <w:pStyle w:val="Caption"/>
        <w:jc w:val="center"/>
        <w:rPr>
          <w:b/>
          <w:color w:val="auto"/>
          <w:sz w:val="22"/>
          <w:u w:val="single"/>
        </w:rPr>
      </w:pPr>
      <w:bookmarkStart w:id="56" w:name="_Ref534970136"/>
      <w:r w:rsidRPr="001C645E">
        <w:rPr>
          <w:color w:val="auto"/>
          <w:sz w:val="22"/>
        </w:rPr>
        <w:t xml:space="preserve">Figure </w:t>
      </w:r>
      <w:r w:rsidRPr="001C645E">
        <w:rPr>
          <w:color w:val="auto"/>
          <w:sz w:val="22"/>
        </w:rPr>
        <w:fldChar w:fldCharType="begin"/>
      </w:r>
      <w:r w:rsidRPr="001C645E">
        <w:rPr>
          <w:color w:val="auto"/>
          <w:sz w:val="22"/>
        </w:rPr>
        <w:instrText xml:space="preserve"> SEQ Figure \* ARABIC </w:instrText>
      </w:r>
      <w:r w:rsidRPr="001C645E">
        <w:rPr>
          <w:color w:val="auto"/>
          <w:sz w:val="22"/>
        </w:rPr>
        <w:fldChar w:fldCharType="separate"/>
      </w:r>
      <w:r>
        <w:rPr>
          <w:noProof/>
          <w:color w:val="auto"/>
          <w:sz w:val="22"/>
        </w:rPr>
        <w:t>10</w:t>
      </w:r>
      <w:r w:rsidRPr="001C645E">
        <w:rPr>
          <w:color w:val="auto"/>
          <w:sz w:val="22"/>
        </w:rPr>
        <w:fldChar w:fldCharType="end"/>
      </w:r>
      <w:bookmarkEnd w:id="56"/>
      <w:r w:rsidRPr="001C645E">
        <w:rPr>
          <w:color w:val="auto"/>
          <w:sz w:val="22"/>
        </w:rPr>
        <w:t>: Signal</w:t>
      </w:r>
      <w:r>
        <w:rPr>
          <w:color w:val="auto"/>
          <w:sz w:val="22"/>
        </w:rPr>
        <w:t>-to-interference ratio</w:t>
      </w:r>
      <w:r w:rsidRPr="001C645E">
        <w:rPr>
          <w:color w:val="auto"/>
          <w:sz w:val="22"/>
        </w:rPr>
        <w:t xml:space="preserve"> SIR depending on the frequency offset for the Return link interference scenarios</w:t>
      </w:r>
    </w:p>
    <w:p w:rsidR="00353636" w:rsidRDefault="00353636" w:rsidP="00353636">
      <w:pPr>
        <w:spacing w:after="240"/>
        <w:rPr>
          <w:b/>
          <w:u w:val="single"/>
        </w:rPr>
      </w:pPr>
    </w:p>
    <w:p w:rsidR="00353636" w:rsidRDefault="00353636" w:rsidP="00353636">
      <w:pPr>
        <w:spacing w:after="240"/>
        <w:rPr>
          <w:b/>
          <w:u w:val="single"/>
        </w:rPr>
      </w:pPr>
      <w:r>
        <w:rPr>
          <w:b/>
          <w:u w:val="single"/>
        </w:rPr>
        <w:t>Forward Link:</w:t>
      </w:r>
    </w:p>
    <w:p w:rsidR="00D54BDE" w:rsidRDefault="00D54BDE" w:rsidP="00353636">
      <w:pPr>
        <w:spacing w:after="240"/>
      </w:pPr>
      <w:r>
        <w:fldChar w:fldCharType="begin"/>
      </w:r>
      <w:r>
        <w:instrText xml:space="preserve"> REF _Ref534982029 \h </w:instrText>
      </w:r>
      <w:r>
        <w:fldChar w:fldCharType="separate"/>
      </w:r>
      <w:r w:rsidRPr="00B75CA0">
        <w:t xml:space="preserve">Table </w:t>
      </w:r>
      <w:r w:rsidRPr="00B75CA0">
        <w:rPr>
          <w:noProof/>
        </w:rPr>
        <w:t>8</w:t>
      </w:r>
      <w:r>
        <w:fldChar w:fldCharType="end"/>
      </w:r>
      <w:r>
        <w:t xml:space="preserve"> provides the minimum frequency offset required between the SAT PL Tx and the SAT UA Rx of another UAS to respect the interference protection criterion (</w:t>
      </w:r>
      <m:oMath>
        <m:r>
          <w:rPr>
            <w:rFonts w:ascii="Cambria Math" w:hAnsi="Cambria Math"/>
          </w:rPr>
          <m:t>SIR&lt;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The signal-to-interference ratio for the different frequency offsets </w:t>
      </w:r>
      <m:oMath>
        <m:r>
          <w:rPr>
            <w:rFonts w:ascii="Cambria Math" w:hAnsi="Cambria Math"/>
          </w:rPr>
          <m:t>SIR(∆f)</m:t>
        </m:r>
      </m:oMath>
      <w:r>
        <w:t xml:space="preserve"> has been represented on </w:t>
      </w:r>
      <w:r>
        <w:fldChar w:fldCharType="begin"/>
      </w:r>
      <w:r>
        <w:instrText xml:space="preserve"> REF _Ref535503281 \h </w:instrText>
      </w:r>
      <w:r>
        <w:fldChar w:fldCharType="separate"/>
      </w:r>
      <w:r w:rsidRPr="00B75CA0">
        <w:t xml:space="preserve">Figure </w:t>
      </w:r>
      <w:r>
        <w:rPr>
          <w:noProof/>
        </w:rPr>
        <w:t>11</w:t>
      </w:r>
      <w:r>
        <w:fldChar w:fldCharType="end"/>
      </w:r>
      <w:r>
        <w:t xml:space="preserve">. These results are commented in paragraph </w:t>
      </w:r>
      <w:r>
        <w:fldChar w:fldCharType="begin"/>
      </w:r>
      <w:r>
        <w:instrText xml:space="preserve"> REF _Ref535601176 \r \h </w:instrText>
      </w:r>
      <w:r>
        <w:fldChar w:fldCharType="separate"/>
      </w:r>
      <w:r>
        <w:t>2.3.2.2.3</w:t>
      </w:r>
      <w:r>
        <w:fldChar w:fldCharType="end"/>
      </w:r>
      <w:r>
        <w:t>.</w:t>
      </w:r>
    </w:p>
    <w:p w:rsidR="00D54BDE" w:rsidRDefault="00D54BDE" w:rsidP="00353636">
      <w:pPr>
        <w:spacing w:after="240"/>
        <w:rPr>
          <w:b/>
          <w:u w:val="single"/>
        </w:rPr>
      </w:pPr>
    </w:p>
    <w:p w:rsidR="00353636" w:rsidRPr="00B75CA0" w:rsidRDefault="00353636" w:rsidP="00353636">
      <w:pPr>
        <w:pStyle w:val="Caption"/>
        <w:keepNext/>
        <w:jc w:val="center"/>
        <w:rPr>
          <w:color w:val="auto"/>
          <w:sz w:val="22"/>
        </w:rPr>
      </w:pPr>
      <w:bookmarkStart w:id="57" w:name="_Ref534982029"/>
      <w:r w:rsidRPr="00B75CA0">
        <w:rPr>
          <w:color w:val="auto"/>
          <w:sz w:val="22"/>
        </w:rPr>
        <w:t xml:space="preserve">Table </w:t>
      </w:r>
      <w:r w:rsidRPr="00B75CA0">
        <w:rPr>
          <w:color w:val="auto"/>
          <w:sz w:val="22"/>
        </w:rPr>
        <w:fldChar w:fldCharType="begin"/>
      </w:r>
      <w:r w:rsidRPr="00B75CA0">
        <w:rPr>
          <w:color w:val="auto"/>
          <w:sz w:val="22"/>
        </w:rPr>
        <w:instrText xml:space="preserve"> SEQ Table \* ARABIC </w:instrText>
      </w:r>
      <w:r w:rsidRPr="00B75CA0">
        <w:rPr>
          <w:color w:val="auto"/>
          <w:sz w:val="22"/>
        </w:rPr>
        <w:fldChar w:fldCharType="separate"/>
      </w:r>
      <w:r>
        <w:rPr>
          <w:noProof/>
          <w:color w:val="auto"/>
          <w:sz w:val="22"/>
        </w:rPr>
        <w:t>9</w:t>
      </w:r>
      <w:r w:rsidRPr="00B75CA0">
        <w:rPr>
          <w:color w:val="auto"/>
          <w:sz w:val="22"/>
        </w:rPr>
        <w:fldChar w:fldCharType="end"/>
      </w:r>
      <w:bookmarkEnd w:id="57"/>
      <w:r w:rsidRPr="00B75CA0">
        <w:rPr>
          <w:color w:val="auto"/>
          <w:sz w:val="22"/>
        </w:rPr>
        <w:t>: Minimum</w:t>
      </w:r>
      <w:r>
        <w:rPr>
          <w:color w:val="auto"/>
          <w:sz w:val="22"/>
        </w:rPr>
        <w:t xml:space="preserve"> frequency offset between SAT PL Tx interferer and SAT UA</w:t>
      </w:r>
      <w:r w:rsidRPr="00B75CA0">
        <w:rPr>
          <w:color w:val="auto"/>
          <w:sz w:val="22"/>
        </w:rPr>
        <w:t xml:space="preserve"> Rx victim</w:t>
      </w:r>
    </w:p>
    <w:tbl>
      <w:tblPr>
        <w:tblStyle w:val="TableGrid"/>
        <w:tblW w:w="0" w:type="auto"/>
        <w:tblLook w:val="04A0" w:firstRow="1" w:lastRow="0" w:firstColumn="1" w:lastColumn="0" w:noHBand="0" w:noVBand="1"/>
      </w:tblPr>
      <w:tblGrid>
        <w:gridCol w:w="3246"/>
        <w:gridCol w:w="3246"/>
        <w:gridCol w:w="3246"/>
      </w:tblGrid>
      <w:tr w:rsidR="00353636" w:rsidRPr="000A78A9" w:rsidTr="00321127">
        <w:tc>
          <w:tcPr>
            <w:tcW w:w="3246" w:type="dxa"/>
            <w:vAlign w:val="center"/>
          </w:tcPr>
          <w:p w:rsidR="00353636" w:rsidRPr="000A78A9" w:rsidRDefault="00353636" w:rsidP="00321127">
            <w:pPr>
              <w:pStyle w:val="3para"/>
              <w:numPr>
                <w:ilvl w:val="0"/>
                <w:numId w:val="0"/>
              </w:numPr>
              <w:spacing w:after="0"/>
              <w:jc w:val="center"/>
              <w:rPr>
                <w:b/>
              </w:rPr>
            </w:pPr>
            <w:r w:rsidRPr="000A78A9">
              <w:rPr>
                <w:b/>
              </w:rPr>
              <w:t>Victim</w:t>
            </w:r>
          </w:p>
        </w:tc>
        <w:tc>
          <w:tcPr>
            <w:tcW w:w="3246" w:type="dxa"/>
            <w:vAlign w:val="center"/>
          </w:tcPr>
          <w:p w:rsidR="00353636" w:rsidRPr="000A78A9" w:rsidRDefault="00353636" w:rsidP="00321127">
            <w:pPr>
              <w:pStyle w:val="3para"/>
              <w:numPr>
                <w:ilvl w:val="0"/>
                <w:numId w:val="0"/>
              </w:numPr>
              <w:spacing w:after="0"/>
              <w:jc w:val="center"/>
              <w:rPr>
                <w:b/>
              </w:rPr>
            </w:pPr>
            <w:r>
              <w:rPr>
                <w:b/>
              </w:rPr>
              <w:t>Interferer</w:t>
            </w:r>
          </w:p>
        </w:tc>
        <w:tc>
          <w:tcPr>
            <w:tcW w:w="3246" w:type="dxa"/>
            <w:vAlign w:val="center"/>
          </w:tcPr>
          <w:p w:rsidR="00353636" w:rsidRPr="000A78A9" w:rsidRDefault="007F21FD" w:rsidP="00321127">
            <w:pPr>
              <w:pStyle w:val="3para"/>
              <w:numPr>
                <w:ilvl w:val="0"/>
                <w:numId w:val="0"/>
              </w:numPr>
              <w:spacing w:after="0"/>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oMath>
            </m:oMathPara>
          </w:p>
        </w:tc>
      </w:tr>
      <w:tr w:rsidR="00353636" w:rsidRPr="000A78A9" w:rsidTr="00321127">
        <w:tc>
          <w:tcPr>
            <w:tcW w:w="3246" w:type="dxa"/>
            <w:vAlign w:val="center"/>
          </w:tcPr>
          <w:p w:rsidR="00353636" w:rsidRDefault="00353636" w:rsidP="00321127">
            <w:pPr>
              <w:pStyle w:val="3para"/>
              <w:numPr>
                <w:ilvl w:val="0"/>
                <w:numId w:val="0"/>
              </w:numPr>
              <w:spacing w:after="0"/>
              <w:jc w:val="center"/>
            </w:pPr>
            <w:r>
              <w:t xml:space="preserve">SAT UA Rx </w:t>
            </w:r>
          </w:p>
          <w:p w:rsidR="00353636" w:rsidRPr="000A78A9" w:rsidRDefault="00353636" w:rsidP="00321127">
            <w:pPr>
              <w:pStyle w:val="3para"/>
              <w:numPr>
                <w:ilvl w:val="0"/>
                <w:numId w:val="0"/>
              </w:numPr>
              <w:spacing w:after="0"/>
              <w:jc w:val="center"/>
            </w:pPr>
            <w:r>
              <w:t xml:space="preserve">(of another UAS) </w:t>
            </w:r>
          </w:p>
        </w:tc>
        <w:tc>
          <w:tcPr>
            <w:tcW w:w="3246" w:type="dxa"/>
            <w:vAlign w:val="center"/>
          </w:tcPr>
          <w:p w:rsidR="00353636" w:rsidRPr="000A78A9" w:rsidRDefault="00353636" w:rsidP="00321127">
            <w:pPr>
              <w:pStyle w:val="3para"/>
              <w:numPr>
                <w:ilvl w:val="0"/>
                <w:numId w:val="0"/>
              </w:numPr>
              <w:spacing w:after="0"/>
              <w:jc w:val="center"/>
            </w:pPr>
            <w:r>
              <w:t xml:space="preserve">SAT PL Tx </w:t>
            </w:r>
          </w:p>
        </w:tc>
        <w:tc>
          <w:tcPr>
            <w:tcW w:w="3246" w:type="dxa"/>
            <w:vAlign w:val="center"/>
          </w:tcPr>
          <w:p w:rsidR="00353636" w:rsidRPr="000A78A9" w:rsidRDefault="00353636" w:rsidP="00321127">
            <w:pPr>
              <w:pStyle w:val="3para"/>
              <w:numPr>
                <w:ilvl w:val="0"/>
                <w:numId w:val="0"/>
              </w:numPr>
              <w:spacing w:after="0"/>
              <w:jc w:val="center"/>
            </w:pPr>
            <w:r>
              <w:t>800 kHz</w:t>
            </w:r>
          </w:p>
        </w:tc>
      </w:tr>
    </w:tbl>
    <w:p w:rsidR="00353636" w:rsidRDefault="00353636" w:rsidP="00353636">
      <w:pPr>
        <w:spacing w:after="240"/>
        <w:rPr>
          <w:b/>
          <w:u w:val="single"/>
        </w:rPr>
      </w:pPr>
    </w:p>
    <w:p w:rsidR="00353636" w:rsidRDefault="00353636" w:rsidP="00353636">
      <w:pPr>
        <w:keepNext/>
        <w:spacing w:after="240"/>
        <w:jc w:val="center"/>
      </w:pPr>
      <w:r>
        <w:rPr>
          <w:b/>
          <w:noProof/>
          <w:u w:val="single"/>
          <w:lang w:val="fr-FR" w:eastAsia="fr-FR"/>
        </w:rPr>
        <w:lastRenderedPageBreak/>
        <w:drawing>
          <wp:inline distT="0" distB="0" distL="0" distR="0" wp14:anchorId="0A53D6B6" wp14:editId="4D60AC34">
            <wp:extent cx="3949700" cy="2130890"/>
            <wp:effectExtent l="0" t="0" r="0" b="317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05843" cy="2215130"/>
                    </a:xfrm>
                    <a:prstGeom prst="rect">
                      <a:avLst/>
                    </a:prstGeom>
                    <a:noFill/>
                  </pic:spPr>
                </pic:pic>
              </a:graphicData>
            </a:graphic>
          </wp:inline>
        </w:drawing>
      </w:r>
    </w:p>
    <w:p w:rsidR="00353636" w:rsidRDefault="00353636" w:rsidP="00353636">
      <w:pPr>
        <w:pStyle w:val="Caption"/>
        <w:jc w:val="center"/>
        <w:rPr>
          <w:color w:val="auto"/>
          <w:sz w:val="22"/>
        </w:rPr>
      </w:pPr>
      <w:bookmarkStart w:id="58" w:name="_Ref535503281"/>
      <w:r w:rsidRPr="00B75CA0">
        <w:rPr>
          <w:color w:val="auto"/>
          <w:sz w:val="22"/>
        </w:rPr>
        <w:t xml:space="preserve">Figure </w:t>
      </w:r>
      <w:r w:rsidRPr="00B75CA0">
        <w:rPr>
          <w:color w:val="auto"/>
          <w:sz w:val="22"/>
        </w:rPr>
        <w:fldChar w:fldCharType="begin"/>
      </w:r>
      <w:r w:rsidRPr="00B75CA0">
        <w:rPr>
          <w:color w:val="auto"/>
          <w:sz w:val="22"/>
        </w:rPr>
        <w:instrText xml:space="preserve"> SEQ Figure \* ARABIC </w:instrText>
      </w:r>
      <w:r w:rsidRPr="00B75CA0">
        <w:rPr>
          <w:color w:val="auto"/>
          <w:sz w:val="22"/>
        </w:rPr>
        <w:fldChar w:fldCharType="separate"/>
      </w:r>
      <w:r w:rsidR="00D54BDE">
        <w:rPr>
          <w:noProof/>
          <w:color w:val="auto"/>
          <w:sz w:val="22"/>
        </w:rPr>
        <w:t>11</w:t>
      </w:r>
      <w:r w:rsidRPr="00B75CA0">
        <w:rPr>
          <w:color w:val="auto"/>
          <w:sz w:val="22"/>
        </w:rPr>
        <w:fldChar w:fldCharType="end"/>
      </w:r>
      <w:bookmarkEnd w:id="58"/>
      <w:r w:rsidRPr="00B75CA0">
        <w:rPr>
          <w:color w:val="auto"/>
          <w:sz w:val="22"/>
        </w:rPr>
        <w:t xml:space="preserve">: </w:t>
      </w:r>
      <w:r>
        <w:rPr>
          <w:color w:val="auto"/>
          <w:sz w:val="22"/>
        </w:rPr>
        <w:t>Signal-to-interference ratio</w:t>
      </w:r>
      <w:r w:rsidRPr="00B75CA0">
        <w:rPr>
          <w:color w:val="auto"/>
          <w:sz w:val="22"/>
        </w:rPr>
        <w:t xml:space="preserve"> SIR depending on the frequency offset for the Forward link interference scenarios</w:t>
      </w:r>
    </w:p>
    <w:p w:rsidR="00353636" w:rsidRDefault="00353636" w:rsidP="00353636">
      <w:pPr>
        <w:spacing w:after="240"/>
        <w:rPr>
          <w:b/>
          <w:u w:val="single"/>
        </w:rPr>
      </w:pPr>
      <w:r>
        <w:rPr>
          <w:b/>
          <w:u w:val="single"/>
        </w:rPr>
        <w:t>Return-Forward Link:</w:t>
      </w:r>
    </w:p>
    <w:p w:rsidR="00D54BDE" w:rsidRDefault="009003EE" w:rsidP="00353636">
      <w:pPr>
        <w:spacing w:after="240"/>
        <w:rPr>
          <w:b/>
          <w:u w:val="single"/>
        </w:rPr>
      </w:pPr>
      <w:r>
        <w:fldChar w:fldCharType="begin"/>
      </w:r>
      <w:r>
        <w:instrText xml:space="preserve"> REF _Ref534990060 \h </w:instrText>
      </w:r>
      <w:r>
        <w:fldChar w:fldCharType="separate"/>
      </w:r>
      <w:r w:rsidRPr="00943FE0">
        <w:t xml:space="preserve">Figure </w:t>
      </w:r>
      <w:r>
        <w:rPr>
          <w:noProof/>
        </w:rPr>
        <w:t>12</w:t>
      </w:r>
      <w:r>
        <w:fldChar w:fldCharType="end"/>
      </w:r>
      <w:r>
        <w:t xml:space="preserve"> </w:t>
      </w:r>
      <w:r w:rsidR="00D54BDE">
        <w:t xml:space="preserve">represents the signal to interference ratio depending on the frequency offset for interference from SAT UA Tx to SAT UA Rx. </w:t>
      </w:r>
      <w:r>
        <w:fldChar w:fldCharType="begin"/>
      </w:r>
      <w:r>
        <w:instrText xml:space="preserve"> REF _Ref534990090 \h </w:instrText>
      </w:r>
      <w:r>
        <w:fldChar w:fldCharType="separate"/>
      </w:r>
      <w:r w:rsidRPr="00B75CA0">
        <w:t xml:space="preserve">Table </w:t>
      </w:r>
      <w:r>
        <w:rPr>
          <w:noProof/>
        </w:rPr>
        <w:t>10</w:t>
      </w:r>
      <w:r>
        <w:fldChar w:fldCharType="end"/>
      </w:r>
      <w:r>
        <w:t xml:space="preserve"> provides the minimum frequency offset between SAT UA Rx and SAT UA Tx.</w:t>
      </w:r>
      <w:r w:rsidR="00583516">
        <w:t xml:space="preserve"> These results are commented in paragraph </w:t>
      </w:r>
      <w:r w:rsidR="00583516">
        <w:fldChar w:fldCharType="begin"/>
      </w:r>
      <w:r w:rsidR="00583516">
        <w:instrText xml:space="preserve"> REF _Ref535601506 \r \h </w:instrText>
      </w:r>
      <w:r w:rsidR="00583516">
        <w:fldChar w:fldCharType="separate"/>
      </w:r>
      <w:r w:rsidR="00583516">
        <w:t>2.3.2.3.3</w:t>
      </w:r>
      <w:r w:rsidR="00583516">
        <w:fldChar w:fldCharType="end"/>
      </w:r>
      <w:r w:rsidR="00583516">
        <w:t xml:space="preserve">. </w:t>
      </w:r>
    </w:p>
    <w:p w:rsidR="00353636" w:rsidRPr="00B75CA0" w:rsidRDefault="00353636" w:rsidP="00353636">
      <w:pPr>
        <w:pStyle w:val="Caption"/>
        <w:keepNext/>
        <w:jc w:val="center"/>
        <w:rPr>
          <w:color w:val="auto"/>
          <w:sz w:val="22"/>
        </w:rPr>
      </w:pPr>
      <w:bookmarkStart w:id="59" w:name="_Ref534990090"/>
      <w:r w:rsidRPr="00B75CA0">
        <w:rPr>
          <w:color w:val="auto"/>
          <w:sz w:val="22"/>
        </w:rPr>
        <w:t xml:space="preserve">Table </w:t>
      </w:r>
      <w:r w:rsidRPr="00B75CA0">
        <w:rPr>
          <w:color w:val="auto"/>
          <w:sz w:val="22"/>
        </w:rPr>
        <w:fldChar w:fldCharType="begin"/>
      </w:r>
      <w:r w:rsidRPr="00B75CA0">
        <w:rPr>
          <w:color w:val="auto"/>
          <w:sz w:val="22"/>
        </w:rPr>
        <w:instrText xml:space="preserve"> SEQ Table \* ARABIC </w:instrText>
      </w:r>
      <w:r w:rsidRPr="00B75CA0">
        <w:rPr>
          <w:color w:val="auto"/>
          <w:sz w:val="22"/>
        </w:rPr>
        <w:fldChar w:fldCharType="separate"/>
      </w:r>
      <w:r w:rsidR="009003EE">
        <w:rPr>
          <w:noProof/>
          <w:color w:val="auto"/>
          <w:sz w:val="22"/>
        </w:rPr>
        <w:t>10</w:t>
      </w:r>
      <w:r w:rsidRPr="00B75CA0">
        <w:rPr>
          <w:color w:val="auto"/>
          <w:sz w:val="22"/>
        </w:rPr>
        <w:fldChar w:fldCharType="end"/>
      </w:r>
      <w:bookmarkEnd w:id="59"/>
      <w:r w:rsidRPr="00B75CA0">
        <w:rPr>
          <w:color w:val="auto"/>
          <w:sz w:val="22"/>
        </w:rPr>
        <w:t>: Minimum</w:t>
      </w:r>
      <w:r>
        <w:rPr>
          <w:color w:val="auto"/>
          <w:sz w:val="22"/>
        </w:rPr>
        <w:t xml:space="preserve"> frequency offsets for interference from </w:t>
      </w:r>
      <w:r w:rsidRPr="00FE2BB7">
        <w:rPr>
          <w:color w:val="auto"/>
          <w:sz w:val="22"/>
        </w:rPr>
        <w:t>S</w:t>
      </w:r>
      <w:r>
        <w:rPr>
          <w:color w:val="auto"/>
          <w:sz w:val="22"/>
        </w:rPr>
        <w:t>AT UA </w:t>
      </w:r>
      <w:r w:rsidRPr="00FE2BB7">
        <w:rPr>
          <w:color w:val="auto"/>
          <w:sz w:val="22"/>
        </w:rPr>
        <w:t>Tx to S</w:t>
      </w:r>
      <w:r>
        <w:rPr>
          <w:color w:val="auto"/>
          <w:sz w:val="22"/>
        </w:rPr>
        <w:t>AT</w:t>
      </w:r>
      <w:r w:rsidRPr="00FE2BB7">
        <w:rPr>
          <w:color w:val="auto"/>
          <w:sz w:val="22"/>
        </w:rPr>
        <w:t xml:space="preserve"> UA Rx</w:t>
      </w:r>
    </w:p>
    <w:tbl>
      <w:tblPr>
        <w:tblStyle w:val="TableGrid"/>
        <w:tblW w:w="0" w:type="auto"/>
        <w:tblLook w:val="04A0" w:firstRow="1" w:lastRow="0" w:firstColumn="1" w:lastColumn="0" w:noHBand="0" w:noVBand="1"/>
      </w:tblPr>
      <w:tblGrid>
        <w:gridCol w:w="3246"/>
        <w:gridCol w:w="3246"/>
        <w:gridCol w:w="3246"/>
      </w:tblGrid>
      <w:tr w:rsidR="00353636" w:rsidRPr="000A78A9" w:rsidTr="00321127">
        <w:tc>
          <w:tcPr>
            <w:tcW w:w="3246" w:type="dxa"/>
            <w:vAlign w:val="center"/>
          </w:tcPr>
          <w:p w:rsidR="00353636" w:rsidRPr="000A78A9" w:rsidRDefault="00353636" w:rsidP="00321127">
            <w:pPr>
              <w:pStyle w:val="3para"/>
              <w:numPr>
                <w:ilvl w:val="0"/>
                <w:numId w:val="0"/>
              </w:numPr>
              <w:spacing w:after="0"/>
              <w:jc w:val="center"/>
              <w:rPr>
                <w:b/>
              </w:rPr>
            </w:pPr>
            <w:r w:rsidRPr="000A78A9">
              <w:rPr>
                <w:b/>
              </w:rPr>
              <w:t>Victim</w:t>
            </w:r>
          </w:p>
        </w:tc>
        <w:tc>
          <w:tcPr>
            <w:tcW w:w="3246" w:type="dxa"/>
            <w:vAlign w:val="center"/>
          </w:tcPr>
          <w:p w:rsidR="00353636" w:rsidRPr="000A78A9" w:rsidRDefault="00353636" w:rsidP="00321127">
            <w:pPr>
              <w:pStyle w:val="3para"/>
              <w:numPr>
                <w:ilvl w:val="0"/>
                <w:numId w:val="0"/>
              </w:numPr>
              <w:spacing w:after="0"/>
              <w:jc w:val="center"/>
              <w:rPr>
                <w:b/>
              </w:rPr>
            </w:pPr>
            <w:r>
              <w:rPr>
                <w:b/>
              </w:rPr>
              <w:t>Interferer</w:t>
            </w:r>
          </w:p>
        </w:tc>
        <w:tc>
          <w:tcPr>
            <w:tcW w:w="3246" w:type="dxa"/>
            <w:vAlign w:val="center"/>
          </w:tcPr>
          <w:p w:rsidR="00353636" w:rsidRPr="000A78A9" w:rsidRDefault="007F21FD" w:rsidP="00321127">
            <w:pPr>
              <w:pStyle w:val="3para"/>
              <w:numPr>
                <w:ilvl w:val="0"/>
                <w:numId w:val="0"/>
              </w:numPr>
              <w:spacing w:after="0"/>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oMath>
            </m:oMathPara>
          </w:p>
        </w:tc>
      </w:tr>
      <w:tr w:rsidR="00353636" w:rsidRPr="000A78A9" w:rsidTr="00321127">
        <w:tc>
          <w:tcPr>
            <w:tcW w:w="3246" w:type="dxa"/>
            <w:vAlign w:val="center"/>
          </w:tcPr>
          <w:p w:rsidR="00353636" w:rsidRPr="000A78A9" w:rsidRDefault="00353636" w:rsidP="00321127">
            <w:pPr>
              <w:pStyle w:val="3para"/>
              <w:numPr>
                <w:ilvl w:val="0"/>
                <w:numId w:val="0"/>
              </w:numPr>
              <w:spacing w:after="0"/>
              <w:jc w:val="center"/>
            </w:pPr>
            <w:r>
              <w:t xml:space="preserve">SAT UA Rx </w:t>
            </w:r>
          </w:p>
        </w:tc>
        <w:tc>
          <w:tcPr>
            <w:tcW w:w="3246" w:type="dxa"/>
            <w:vAlign w:val="center"/>
          </w:tcPr>
          <w:p w:rsidR="00353636" w:rsidRPr="000A78A9" w:rsidRDefault="00353636" w:rsidP="00321127">
            <w:pPr>
              <w:pStyle w:val="3para"/>
              <w:numPr>
                <w:ilvl w:val="0"/>
                <w:numId w:val="0"/>
              </w:numPr>
              <w:spacing w:after="0"/>
              <w:jc w:val="center"/>
            </w:pPr>
            <w:r>
              <w:t xml:space="preserve">SAT UA Tx </w:t>
            </w:r>
          </w:p>
        </w:tc>
        <w:tc>
          <w:tcPr>
            <w:tcW w:w="3246" w:type="dxa"/>
            <w:vAlign w:val="center"/>
          </w:tcPr>
          <w:p w:rsidR="00353636" w:rsidRPr="000A78A9" w:rsidRDefault="00353636" w:rsidP="00321127">
            <w:pPr>
              <w:pStyle w:val="3para"/>
              <w:numPr>
                <w:ilvl w:val="0"/>
                <w:numId w:val="0"/>
              </w:numPr>
              <w:spacing w:after="0"/>
              <w:jc w:val="center"/>
            </w:pPr>
            <w:r>
              <w:t>2,2 MHz</w:t>
            </w:r>
          </w:p>
        </w:tc>
      </w:tr>
    </w:tbl>
    <w:p w:rsidR="009003EE" w:rsidRDefault="009003EE" w:rsidP="00353636">
      <w:pPr>
        <w:keepNext/>
        <w:jc w:val="center"/>
        <w:rPr>
          <w:noProof/>
          <w:lang w:val="fr-FR" w:eastAsia="fr-FR"/>
        </w:rPr>
      </w:pPr>
    </w:p>
    <w:p w:rsidR="00353636" w:rsidRDefault="00353636" w:rsidP="00353636">
      <w:pPr>
        <w:keepNext/>
        <w:jc w:val="center"/>
      </w:pPr>
      <w:r>
        <w:rPr>
          <w:noProof/>
          <w:lang w:val="fr-FR" w:eastAsia="fr-FR"/>
        </w:rPr>
        <w:drawing>
          <wp:inline distT="0" distB="0" distL="0" distR="0" wp14:anchorId="53A180FA" wp14:editId="75DDC617">
            <wp:extent cx="3983566" cy="2015504"/>
            <wp:effectExtent l="0" t="0" r="0" b="381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16898" cy="2032369"/>
                    </a:xfrm>
                    <a:prstGeom prst="rect">
                      <a:avLst/>
                    </a:prstGeom>
                    <a:noFill/>
                  </pic:spPr>
                </pic:pic>
              </a:graphicData>
            </a:graphic>
          </wp:inline>
        </w:drawing>
      </w:r>
    </w:p>
    <w:p w:rsidR="00353636" w:rsidRDefault="00353636" w:rsidP="00353636">
      <w:pPr>
        <w:pStyle w:val="Caption"/>
        <w:jc w:val="center"/>
        <w:rPr>
          <w:color w:val="auto"/>
          <w:sz w:val="22"/>
        </w:rPr>
      </w:pPr>
      <w:bookmarkStart w:id="60" w:name="_Ref534990060"/>
      <w:r w:rsidRPr="00943FE0">
        <w:rPr>
          <w:color w:val="auto"/>
          <w:sz w:val="22"/>
        </w:rPr>
        <w:t xml:space="preserve">Figure </w:t>
      </w:r>
      <w:r w:rsidRPr="00943FE0">
        <w:rPr>
          <w:color w:val="auto"/>
          <w:sz w:val="22"/>
        </w:rPr>
        <w:fldChar w:fldCharType="begin"/>
      </w:r>
      <w:r w:rsidRPr="00943FE0">
        <w:rPr>
          <w:color w:val="auto"/>
          <w:sz w:val="22"/>
        </w:rPr>
        <w:instrText xml:space="preserve"> SEQ Figure \* ARABIC </w:instrText>
      </w:r>
      <w:r w:rsidRPr="00943FE0">
        <w:rPr>
          <w:color w:val="auto"/>
          <w:sz w:val="22"/>
        </w:rPr>
        <w:fldChar w:fldCharType="separate"/>
      </w:r>
      <w:r w:rsidR="00583516">
        <w:rPr>
          <w:noProof/>
          <w:color w:val="auto"/>
          <w:sz w:val="22"/>
        </w:rPr>
        <w:t>12</w:t>
      </w:r>
      <w:r w:rsidRPr="00943FE0">
        <w:rPr>
          <w:color w:val="auto"/>
          <w:sz w:val="22"/>
        </w:rPr>
        <w:fldChar w:fldCharType="end"/>
      </w:r>
      <w:bookmarkEnd w:id="60"/>
      <w:r w:rsidRPr="00943FE0">
        <w:rPr>
          <w:color w:val="auto"/>
          <w:sz w:val="22"/>
        </w:rPr>
        <w:t>: Signal-to-interference ratio SIR depending on the f</w:t>
      </w:r>
      <w:r>
        <w:rPr>
          <w:color w:val="auto"/>
          <w:sz w:val="22"/>
        </w:rPr>
        <w:t xml:space="preserve">requency offset for interference from </w:t>
      </w:r>
      <w:r w:rsidRPr="00FE2BB7">
        <w:rPr>
          <w:color w:val="auto"/>
          <w:sz w:val="22"/>
        </w:rPr>
        <w:t>S</w:t>
      </w:r>
      <w:r>
        <w:rPr>
          <w:color w:val="auto"/>
          <w:sz w:val="22"/>
        </w:rPr>
        <w:t>AT UA </w:t>
      </w:r>
      <w:r w:rsidRPr="00FE2BB7">
        <w:rPr>
          <w:color w:val="auto"/>
          <w:sz w:val="22"/>
        </w:rPr>
        <w:t>Tx to S</w:t>
      </w:r>
      <w:r>
        <w:rPr>
          <w:color w:val="auto"/>
          <w:sz w:val="22"/>
        </w:rPr>
        <w:t>AT</w:t>
      </w:r>
      <w:r w:rsidRPr="00FE2BB7">
        <w:rPr>
          <w:color w:val="auto"/>
          <w:sz w:val="22"/>
        </w:rPr>
        <w:t xml:space="preserve"> UA Rx</w:t>
      </w:r>
    </w:p>
    <w:p w:rsidR="00583516" w:rsidRPr="00583516" w:rsidRDefault="00583516" w:rsidP="00583516"/>
    <w:p w:rsidR="00AC6009" w:rsidRDefault="00583516" w:rsidP="00AC6009">
      <w:r>
        <w:fldChar w:fldCharType="begin"/>
      </w:r>
      <w:r>
        <w:instrText xml:space="preserve"> REF _Ref535601629 \h </w:instrText>
      </w:r>
      <w:r>
        <w:fldChar w:fldCharType="separate"/>
      </w:r>
      <w:r w:rsidRPr="00FB38FB">
        <w:t xml:space="preserve">Figure </w:t>
      </w:r>
      <w:r>
        <w:rPr>
          <w:noProof/>
        </w:rPr>
        <w:t>13</w:t>
      </w:r>
      <w:r>
        <w:fldChar w:fldCharType="end"/>
      </w:r>
      <w:r>
        <w:t xml:space="preserve"> represents the signal-to-interference ratio for interference from SAT PL Tx to a SAT PL Rx. </w:t>
      </w:r>
      <w:r>
        <w:fldChar w:fldCharType="begin"/>
      </w:r>
      <w:r>
        <w:instrText xml:space="preserve"> REF _Ref535506180 \h </w:instrText>
      </w:r>
      <w:r>
        <w:fldChar w:fldCharType="separate"/>
      </w:r>
      <w:r w:rsidRPr="00FB38FB">
        <w:t xml:space="preserve">Table </w:t>
      </w:r>
      <w:r>
        <w:rPr>
          <w:noProof/>
        </w:rPr>
        <w:t>11</w:t>
      </w:r>
      <w:r>
        <w:fldChar w:fldCharType="end"/>
      </w:r>
      <w:r>
        <w:t xml:space="preserve"> provides the necessary interference attenuation between SAT PL Tx and SAT PL Rx to satisfy the interference protection criterion.</w:t>
      </w:r>
    </w:p>
    <w:p w:rsidR="00583516" w:rsidRPr="00AC6009" w:rsidRDefault="00583516" w:rsidP="00AC6009"/>
    <w:p w:rsidR="00353636" w:rsidRPr="00FB38FB" w:rsidRDefault="00353636" w:rsidP="00353636">
      <w:pPr>
        <w:pStyle w:val="Caption"/>
        <w:keepNext/>
        <w:jc w:val="center"/>
        <w:rPr>
          <w:color w:val="auto"/>
          <w:sz w:val="22"/>
        </w:rPr>
      </w:pPr>
      <w:bookmarkStart w:id="61" w:name="_Ref535506180"/>
      <w:r w:rsidRPr="00FB38FB">
        <w:rPr>
          <w:color w:val="auto"/>
          <w:sz w:val="22"/>
        </w:rPr>
        <w:lastRenderedPageBreak/>
        <w:t xml:space="preserve">Table </w:t>
      </w:r>
      <w:r w:rsidRPr="00FB38FB">
        <w:rPr>
          <w:color w:val="auto"/>
          <w:sz w:val="22"/>
        </w:rPr>
        <w:fldChar w:fldCharType="begin"/>
      </w:r>
      <w:r w:rsidRPr="00FB38FB">
        <w:rPr>
          <w:color w:val="auto"/>
          <w:sz w:val="22"/>
        </w:rPr>
        <w:instrText xml:space="preserve"> SEQ Table \* ARABIC </w:instrText>
      </w:r>
      <w:r w:rsidRPr="00FB38FB">
        <w:rPr>
          <w:color w:val="auto"/>
          <w:sz w:val="22"/>
        </w:rPr>
        <w:fldChar w:fldCharType="separate"/>
      </w:r>
      <w:r w:rsidR="00583516">
        <w:rPr>
          <w:noProof/>
          <w:color w:val="auto"/>
          <w:sz w:val="22"/>
        </w:rPr>
        <w:t>11</w:t>
      </w:r>
      <w:r w:rsidRPr="00FB38FB">
        <w:rPr>
          <w:color w:val="auto"/>
          <w:sz w:val="22"/>
        </w:rPr>
        <w:fldChar w:fldCharType="end"/>
      </w:r>
      <w:bookmarkEnd w:id="61"/>
      <w:r w:rsidRPr="00FB38FB">
        <w:rPr>
          <w:color w:val="auto"/>
          <w:sz w:val="22"/>
        </w:rPr>
        <w:t xml:space="preserve">: Required </w:t>
      </w:r>
      <w:r>
        <w:rPr>
          <w:color w:val="auto"/>
          <w:sz w:val="22"/>
        </w:rPr>
        <w:t>protection between a SAT PL Tx and a SAT</w:t>
      </w:r>
      <w:r w:rsidRPr="00FB38FB">
        <w:rPr>
          <w:color w:val="auto"/>
          <w:sz w:val="22"/>
        </w:rPr>
        <w:t xml:space="preserve"> PL Rx</w:t>
      </w:r>
      <w:r>
        <w:rPr>
          <w:color w:val="auto"/>
          <w:sz w:val="22"/>
        </w:rPr>
        <w:t xml:space="preserve"> for different frequency offsets between the Forward link and Return link sub-bands</w:t>
      </w:r>
    </w:p>
    <w:tbl>
      <w:tblPr>
        <w:tblStyle w:val="TableGrid"/>
        <w:tblW w:w="0" w:type="auto"/>
        <w:tblLook w:val="04A0" w:firstRow="1" w:lastRow="0" w:firstColumn="1" w:lastColumn="0" w:noHBand="0" w:noVBand="1"/>
      </w:tblPr>
      <w:tblGrid>
        <w:gridCol w:w="2466"/>
        <w:gridCol w:w="2565"/>
        <w:gridCol w:w="2446"/>
        <w:gridCol w:w="2261"/>
      </w:tblGrid>
      <w:tr w:rsidR="00353636" w:rsidRPr="000A78A9" w:rsidTr="00321127">
        <w:tc>
          <w:tcPr>
            <w:tcW w:w="2466" w:type="dxa"/>
            <w:vAlign w:val="center"/>
          </w:tcPr>
          <w:p w:rsidR="00353636" w:rsidRPr="000A78A9" w:rsidRDefault="00353636" w:rsidP="00321127">
            <w:pPr>
              <w:pStyle w:val="3para"/>
              <w:numPr>
                <w:ilvl w:val="0"/>
                <w:numId w:val="0"/>
              </w:numPr>
              <w:spacing w:after="0"/>
              <w:jc w:val="center"/>
              <w:rPr>
                <w:b/>
              </w:rPr>
            </w:pPr>
            <w:r w:rsidRPr="000A78A9">
              <w:rPr>
                <w:b/>
              </w:rPr>
              <w:t>Victim</w:t>
            </w:r>
          </w:p>
        </w:tc>
        <w:tc>
          <w:tcPr>
            <w:tcW w:w="2565" w:type="dxa"/>
            <w:vAlign w:val="center"/>
          </w:tcPr>
          <w:p w:rsidR="00353636" w:rsidRPr="000A78A9" w:rsidRDefault="00353636" w:rsidP="00321127">
            <w:pPr>
              <w:pStyle w:val="3para"/>
              <w:numPr>
                <w:ilvl w:val="0"/>
                <w:numId w:val="0"/>
              </w:numPr>
              <w:spacing w:after="0"/>
              <w:jc w:val="center"/>
              <w:rPr>
                <w:b/>
              </w:rPr>
            </w:pPr>
            <w:r>
              <w:rPr>
                <w:b/>
              </w:rPr>
              <w:t>Interferer</w:t>
            </w:r>
          </w:p>
        </w:tc>
        <w:tc>
          <w:tcPr>
            <w:tcW w:w="2446" w:type="dxa"/>
            <w:vAlign w:val="center"/>
          </w:tcPr>
          <w:p w:rsidR="00353636" w:rsidRPr="000A78A9" w:rsidRDefault="007F21FD" w:rsidP="00321127">
            <w:pPr>
              <w:pStyle w:val="3para"/>
              <w:numPr>
                <w:ilvl w:val="0"/>
                <w:numId w:val="0"/>
              </w:numPr>
              <w:spacing w:after="0"/>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oMath>
            </m:oMathPara>
          </w:p>
        </w:tc>
        <w:tc>
          <w:tcPr>
            <w:tcW w:w="2261" w:type="dxa"/>
          </w:tcPr>
          <w:p w:rsidR="00353636" w:rsidRDefault="00353636" w:rsidP="00321127">
            <w:pPr>
              <w:pStyle w:val="3para"/>
              <w:numPr>
                <w:ilvl w:val="0"/>
                <w:numId w:val="0"/>
              </w:numPr>
              <w:spacing w:after="0"/>
              <w:jc w:val="center"/>
              <w:rPr>
                <w:b/>
              </w:rPr>
            </w:pPr>
            <w:r>
              <w:rPr>
                <w:b/>
              </w:rPr>
              <w:t xml:space="preserve">Required rejection </w:t>
            </w:r>
          </w:p>
        </w:tc>
      </w:tr>
      <w:tr w:rsidR="00353636" w:rsidRPr="000A78A9" w:rsidTr="00321127">
        <w:tc>
          <w:tcPr>
            <w:tcW w:w="2466" w:type="dxa"/>
            <w:vMerge w:val="restart"/>
            <w:vAlign w:val="center"/>
          </w:tcPr>
          <w:p w:rsidR="00353636" w:rsidRPr="000A78A9" w:rsidRDefault="00353636" w:rsidP="00321127">
            <w:pPr>
              <w:pStyle w:val="3para"/>
              <w:numPr>
                <w:ilvl w:val="0"/>
                <w:numId w:val="0"/>
              </w:numPr>
              <w:spacing w:after="0"/>
              <w:jc w:val="center"/>
            </w:pPr>
            <w:r>
              <w:t xml:space="preserve">SAT UA Rx </w:t>
            </w:r>
          </w:p>
        </w:tc>
        <w:tc>
          <w:tcPr>
            <w:tcW w:w="2565" w:type="dxa"/>
            <w:vMerge w:val="restart"/>
            <w:vAlign w:val="center"/>
          </w:tcPr>
          <w:p w:rsidR="00353636" w:rsidRPr="000A78A9" w:rsidRDefault="00353636" w:rsidP="00321127">
            <w:pPr>
              <w:pStyle w:val="3para"/>
              <w:numPr>
                <w:ilvl w:val="0"/>
                <w:numId w:val="0"/>
              </w:numPr>
              <w:spacing w:after="0"/>
              <w:jc w:val="center"/>
            </w:pPr>
            <w:r>
              <w:t xml:space="preserve">SAT UA Tx </w:t>
            </w:r>
          </w:p>
        </w:tc>
        <w:tc>
          <w:tcPr>
            <w:tcW w:w="2446" w:type="dxa"/>
            <w:vAlign w:val="center"/>
          </w:tcPr>
          <w:p w:rsidR="00353636" w:rsidRPr="000A78A9" w:rsidRDefault="00353636" w:rsidP="00321127">
            <w:pPr>
              <w:pStyle w:val="3para"/>
              <w:numPr>
                <w:ilvl w:val="0"/>
                <w:numId w:val="0"/>
              </w:numPr>
              <w:spacing w:after="0"/>
              <w:jc w:val="center"/>
            </w:pPr>
            <w:r>
              <w:t>10 MHz</w:t>
            </w:r>
          </w:p>
        </w:tc>
        <w:tc>
          <w:tcPr>
            <w:tcW w:w="2261" w:type="dxa"/>
          </w:tcPr>
          <w:p w:rsidR="00353636" w:rsidRDefault="00353636" w:rsidP="00321127">
            <w:pPr>
              <w:pStyle w:val="3para"/>
              <w:numPr>
                <w:ilvl w:val="0"/>
                <w:numId w:val="0"/>
              </w:numPr>
              <w:spacing w:after="0"/>
              <w:jc w:val="center"/>
            </w:pPr>
            <w:r>
              <w:t>84 dB</w:t>
            </w:r>
          </w:p>
        </w:tc>
      </w:tr>
      <w:tr w:rsidR="00353636" w:rsidRPr="000A78A9" w:rsidTr="00321127">
        <w:tc>
          <w:tcPr>
            <w:tcW w:w="2466" w:type="dxa"/>
            <w:vMerge/>
            <w:vAlign w:val="center"/>
          </w:tcPr>
          <w:p w:rsidR="00353636" w:rsidRDefault="00353636" w:rsidP="00321127">
            <w:pPr>
              <w:pStyle w:val="3para"/>
              <w:numPr>
                <w:ilvl w:val="0"/>
                <w:numId w:val="0"/>
              </w:numPr>
              <w:spacing w:after="0"/>
              <w:jc w:val="center"/>
            </w:pPr>
          </w:p>
        </w:tc>
        <w:tc>
          <w:tcPr>
            <w:tcW w:w="2565" w:type="dxa"/>
            <w:vMerge/>
            <w:vAlign w:val="center"/>
          </w:tcPr>
          <w:p w:rsidR="00353636" w:rsidRDefault="00353636" w:rsidP="00321127">
            <w:pPr>
              <w:pStyle w:val="3para"/>
              <w:numPr>
                <w:ilvl w:val="0"/>
                <w:numId w:val="0"/>
              </w:numPr>
              <w:spacing w:after="0"/>
              <w:jc w:val="center"/>
            </w:pPr>
          </w:p>
        </w:tc>
        <w:tc>
          <w:tcPr>
            <w:tcW w:w="2446" w:type="dxa"/>
            <w:vAlign w:val="center"/>
          </w:tcPr>
          <w:p w:rsidR="00353636" w:rsidRPr="00FB38FB" w:rsidRDefault="00353636" w:rsidP="00321127">
            <w:pPr>
              <w:pStyle w:val="3para"/>
              <w:numPr>
                <w:ilvl w:val="0"/>
                <w:numId w:val="0"/>
              </w:numPr>
              <w:spacing w:after="0"/>
              <w:jc w:val="center"/>
              <w:rPr>
                <w:b/>
              </w:rPr>
            </w:pPr>
            <w:r w:rsidRPr="00FB38FB">
              <w:rPr>
                <w:b/>
              </w:rPr>
              <w:t>20 MHz</w:t>
            </w:r>
          </w:p>
        </w:tc>
        <w:tc>
          <w:tcPr>
            <w:tcW w:w="2261" w:type="dxa"/>
          </w:tcPr>
          <w:p w:rsidR="00353636" w:rsidRPr="00FB38FB" w:rsidRDefault="00353636" w:rsidP="00321127">
            <w:pPr>
              <w:pStyle w:val="3para"/>
              <w:numPr>
                <w:ilvl w:val="0"/>
                <w:numId w:val="0"/>
              </w:numPr>
              <w:spacing w:after="0"/>
              <w:jc w:val="center"/>
              <w:rPr>
                <w:b/>
              </w:rPr>
            </w:pPr>
            <w:r w:rsidRPr="00FB38FB">
              <w:rPr>
                <w:b/>
              </w:rPr>
              <w:t>59 dB</w:t>
            </w:r>
          </w:p>
        </w:tc>
      </w:tr>
      <w:tr w:rsidR="00353636" w:rsidRPr="000A78A9" w:rsidTr="00321127">
        <w:tc>
          <w:tcPr>
            <w:tcW w:w="2466" w:type="dxa"/>
            <w:vMerge/>
            <w:vAlign w:val="center"/>
          </w:tcPr>
          <w:p w:rsidR="00353636" w:rsidRDefault="00353636" w:rsidP="00321127">
            <w:pPr>
              <w:pStyle w:val="3para"/>
              <w:numPr>
                <w:ilvl w:val="0"/>
                <w:numId w:val="0"/>
              </w:numPr>
              <w:spacing w:after="0"/>
              <w:jc w:val="center"/>
            </w:pPr>
          </w:p>
        </w:tc>
        <w:tc>
          <w:tcPr>
            <w:tcW w:w="2565" w:type="dxa"/>
            <w:vMerge/>
            <w:vAlign w:val="center"/>
          </w:tcPr>
          <w:p w:rsidR="00353636" w:rsidRDefault="00353636" w:rsidP="00321127">
            <w:pPr>
              <w:pStyle w:val="3para"/>
              <w:numPr>
                <w:ilvl w:val="0"/>
                <w:numId w:val="0"/>
              </w:numPr>
              <w:spacing w:after="0"/>
              <w:jc w:val="center"/>
            </w:pPr>
          </w:p>
        </w:tc>
        <w:tc>
          <w:tcPr>
            <w:tcW w:w="2446" w:type="dxa"/>
            <w:vAlign w:val="center"/>
          </w:tcPr>
          <w:p w:rsidR="00353636" w:rsidRDefault="00353636" w:rsidP="00321127">
            <w:pPr>
              <w:pStyle w:val="3para"/>
              <w:numPr>
                <w:ilvl w:val="0"/>
                <w:numId w:val="0"/>
              </w:numPr>
              <w:spacing w:after="0"/>
              <w:jc w:val="center"/>
            </w:pPr>
            <w:r>
              <w:t>30 MHz</w:t>
            </w:r>
          </w:p>
        </w:tc>
        <w:tc>
          <w:tcPr>
            <w:tcW w:w="2261" w:type="dxa"/>
          </w:tcPr>
          <w:p w:rsidR="00353636" w:rsidRDefault="00353636" w:rsidP="00321127">
            <w:pPr>
              <w:pStyle w:val="3para"/>
              <w:numPr>
                <w:ilvl w:val="0"/>
                <w:numId w:val="0"/>
              </w:numPr>
              <w:spacing w:after="0"/>
              <w:jc w:val="center"/>
            </w:pPr>
            <w:r>
              <w:t>25 dB</w:t>
            </w:r>
          </w:p>
        </w:tc>
      </w:tr>
      <w:tr w:rsidR="00353636" w:rsidRPr="000A78A9" w:rsidTr="00321127">
        <w:tc>
          <w:tcPr>
            <w:tcW w:w="2466" w:type="dxa"/>
            <w:vMerge/>
            <w:vAlign w:val="center"/>
          </w:tcPr>
          <w:p w:rsidR="00353636" w:rsidRDefault="00353636" w:rsidP="00321127">
            <w:pPr>
              <w:pStyle w:val="3para"/>
              <w:numPr>
                <w:ilvl w:val="0"/>
                <w:numId w:val="0"/>
              </w:numPr>
              <w:spacing w:after="0"/>
              <w:jc w:val="center"/>
            </w:pPr>
          </w:p>
        </w:tc>
        <w:tc>
          <w:tcPr>
            <w:tcW w:w="2565" w:type="dxa"/>
            <w:vMerge/>
            <w:vAlign w:val="center"/>
          </w:tcPr>
          <w:p w:rsidR="00353636" w:rsidRDefault="00353636" w:rsidP="00321127">
            <w:pPr>
              <w:pStyle w:val="3para"/>
              <w:numPr>
                <w:ilvl w:val="0"/>
                <w:numId w:val="0"/>
              </w:numPr>
              <w:spacing w:after="0"/>
              <w:jc w:val="center"/>
            </w:pPr>
          </w:p>
        </w:tc>
        <w:tc>
          <w:tcPr>
            <w:tcW w:w="2446" w:type="dxa"/>
            <w:vAlign w:val="center"/>
          </w:tcPr>
          <w:p w:rsidR="00353636" w:rsidRDefault="00353636" w:rsidP="00321127">
            <w:pPr>
              <w:pStyle w:val="3para"/>
              <w:numPr>
                <w:ilvl w:val="0"/>
                <w:numId w:val="0"/>
              </w:numPr>
              <w:spacing w:after="0"/>
              <w:jc w:val="center"/>
            </w:pPr>
            <w:r>
              <w:t>40 MHz</w:t>
            </w:r>
          </w:p>
        </w:tc>
        <w:tc>
          <w:tcPr>
            <w:tcW w:w="2261" w:type="dxa"/>
          </w:tcPr>
          <w:p w:rsidR="00353636" w:rsidRDefault="00353636" w:rsidP="00321127">
            <w:pPr>
              <w:pStyle w:val="3para"/>
              <w:numPr>
                <w:ilvl w:val="0"/>
                <w:numId w:val="0"/>
              </w:numPr>
              <w:spacing w:after="0"/>
              <w:jc w:val="center"/>
            </w:pPr>
            <w:r>
              <w:t>0 dB</w:t>
            </w:r>
          </w:p>
        </w:tc>
      </w:tr>
    </w:tbl>
    <w:p w:rsidR="00353636" w:rsidRDefault="00353636" w:rsidP="00353636"/>
    <w:p w:rsidR="00353636" w:rsidRDefault="00353636" w:rsidP="00353636">
      <w:pPr>
        <w:keepNext/>
        <w:spacing w:after="240"/>
        <w:jc w:val="center"/>
      </w:pPr>
      <w:r>
        <w:rPr>
          <w:b/>
          <w:noProof/>
          <w:u w:val="single"/>
          <w:lang w:val="fr-FR" w:eastAsia="fr-FR"/>
        </w:rPr>
        <w:drawing>
          <wp:inline distT="0" distB="0" distL="0" distR="0" wp14:anchorId="6577F2BF" wp14:editId="45A879B4">
            <wp:extent cx="3894667" cy="1977100"/>
            <wp:effectExtent l="0" t="0" r="0" b="444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45507" cy="2002909"/>
                    </a:xfrm>
                    <a:prstGeom prst="rect">
                      <a:avLst/>
                    </a:prstGeom>
                    <a:noFill/>
                  </pic:spPr>
                </pic:pic>
              </a:graphicData>
            </a:graphic>
          </wp:inline>
        </w:drawing>
      </w:r>
    </w:p>
    <w:p w:rsidR="00353636" w:rsidRDefault="00353636" w:rsidP="00353636">
      <w:pPr>
        <w:pStyle w:val="Caption"/>
        <w:jc w:val="center"/>
        <w:rPr>
          <w:color w:val="auto"/>
          <w:sz w:val="22"/>
        </w:rPr>
      </w:pPr>
      <w:bookmarkStart w:id="62" w:name="_Ref535601629"/>
      <w:r w:rsidRPr="00FB38FB">
        <w:rPr>
          <w:color w:val="auto"/>
          <w:sz w:val="22"/>
        </w:rPr>
        <w:t xml:space="preserve">Figure </w:t>
      </w:r>
      <w:r w:rsidRPr="00FB38FB">
        <w:rPr>
          <w:color w:val="auto"/>
          <w:sz w:val="22"/>
        </w:rPr>
        <w:fldChar w:fldCharType="begin"/>
      </w:r>
      <w:r w:rsidRPr="00FB38FB">
        <w:rPr>
          <w:color w:val="auto"/>
          <w:sz w:val="22"/>
        </w:rPr>
        <w:instrText xml:space="preserve"> SEQ Figure \* ARABIC </w:instrText>
      </w:r>
      <w:r w:rsidRPr="00FB38FB">
        <w:rPr>
          <w:color w:val="auto"/>
          <w:sz w:val="22"/>
        </w:rPr>
        <w:fldChar w:fldCharType="separate"/>
      </w:r>
      <w:r>
        <w:rPr>
          <w:noProof/>
          <w:color w:val="auto"/>
          <w:sz w:val="22"/>
        </w:rPr>
        <w:t>13</w:t>
      </w:r>
      <w:r w:rsidRPr="00FB38FB">
        <w:rPr>
          <w:color w:val="auto"/>
          <w:sz w:val="22"/>
        </w:rPr>
        <w:fldChar w:fldCharType="end"/>
      </w:r>
      <w:bookmarkEnd w:id="62"/>
      <w:r w:rsidRPr="00FB38FB">
        <w:rPr>
          <w:color w:val="auto"/>
          <w:sz w:val="22"/>
        </w:rPr>
        <w:t xml:space="preserve">: Signal to interference ratio for the interference from SAT PL Tx to SAT PL Rx </w:t>
      </w:r>
      <w:r>
        <w:rPr>
          <w:color w:val="auto"/>
          <w:sz w:val="22"/>
        </w:rPr>
        <w:t xml:space="preserve">without any interference protection between the Tx and the Rx </w:t>
      </w:r>
    </w:p>
    <w:p w:rsidR="00583516" w:rsidRPr="00583516" w:rsidRDefault="00583516" w:rsidP="00583516"/>
    <w:p w:rsidR="00353636" w:rsidRDefault="00353636" w:rsidP="00353636">
      <w:pPr>
        <w:pStyle w:val="ListParagraph"/>
        <w:numPr>
          <w:ilvl w:val="0"/>
          <w:numId w:val="16"/>
        </w:numPr>
        <w:spacing w:after="240"/>
        <w:rPr>
          <w:b/>
          <w:u w:val="single"/>
        </w:rPr>
      </w:pPr>
      <w:r>
        <w:rPr>
          <w:b/>
          <w:u w:val="single"/>
        </w:rPr>
        <w:t>Terrestrial-Satellite inter-system interference protection</w:t>
      </w:r>
    </w:p>
    <w:p w:rsidR="00583516" w:rsidRPr="00583516" w:rsidRDefault="00DC7EFB" w:rsidP="00583516">
      <w:pPr>
        <w:spacing w:after="240"/>
        <w:rPr>
          <w:b/>
          <w:u w:val="single"/>
        </w:rPr>
      </w:pPr>
      <w:r>
        <w:fldChar w:fldCharType="begin"/>
      </w:r>
      <w:r>
        <w:instrText xml:space="preserve"> REF _Ref535514662 \h </w:instrText>
      </w:r>
      <w:r>
        <w:fldChar w:fldCharType="separate"/>
      </w:r>
      <w:r w:rsidRPr="00586450">
        <w:t xml:space="preserve">Figure </w:t>
      </w:r>
      <w:r>
        <w:rPr>
          <w:noProof/>
        </w:rPr>
        <w:t>14</w:t>
      </w:r>
      <w:r>
        <w:fldChar w:fldCharType="end"/>
      </w:r>
      <w:r>
        <w:t xml:space="preserve">, </w:t>
      </w:r>
      <w:r>
        <w:fldChar w:fldCharType="begin"/>
      </w:r>
      <w:r>
        <w:instrText xml:space="preserve"> REF _Ref535514682 \h </w:instrText>
      </w:r>
      <w:r>
        <w:fldChar w:fldCharType="separate"/>
      </w:r>
      <w:r w:rsidRPr="00F1097A">
        <w:t xml:space="preserve">Figure </w:t>
      </w:r>
      <w:r>
        <w:rPr>
          <w:noProof/>
        </w:rPr>
        <w:t>15</w:t>
      </w:r>
      <w:r>
        <w:fldChar w:fldCharType="end"/>
      </w:r>
      <w:r>
        <w:t xml:space="preserve">, </w:t>
      </w:r>
      <w:r>
        <w:fldChar w:fldCharType="begin"/>
      </w:r>
      <w:r>
        <w:instrText xml:space="preserve"> REF _Ref535514690 \h </w:instrText>
      </w:r>
      <w:r>
        <w:fldChar w:fldCharType="separate"/>
      </w:r>
      <w:r w:rsidRPr="0025071A">
        <w:t xml:space="preserve">Figure </w:t>
      </w:r>
      <w:r>
        <w:rPr>
          <w:noProof/>
        </w:rPr>
        <w:t>16</w:t>
      </w:r>
      <w:r>
        <w:fldChar w:fldCharType="end"/>
      </w:r>
      <w:r>
        <w:t xml:space="preserve"> and </w:t>
      </w:r>
      <w:r>
        <w:fldChar w:fldCharType="begin"/>
      </w:r>
      <w:r>
        <w:instrText xml:space="preserve"> REF _Ref535514696 \h </w:instrText>
      </w:r>
      <w:r>
        <w:fldChar w:fldCharType="separate"/>
      </w:r>
      <w:r w:rsidRPr="0052788A">
        <w:t xml:space="preserve">Figure </w:t>
      </w:r>
      <w:r w:rsidRPr="0052788A">
        <w:rPr>
          <w:noProof/>
        </w:rPr>
        <w:t>17</w:t>
      </w:r>
      <w:r>
        <w:fldChar w:fldCharType="end"/>
      </w:r>
      <w:r>
        <w:t xml:space="preserve"> represent the minimum distances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that must be respected between a SAT UA and LOS UA or a LOS GRS depending on the frequency offset </w:t>
      </w:r>
      <m:oMath>
        <m:r>
          <w:rPr>
            <w:rFonts w:ascii="Cambria Math" w:hAnsi="Cambria Math"/>
          </w:rPr>
          <m:t>∆f</m:t>
        </m:r>
      </m:oMath>
      <w:r>
        <w:t xml:space="preserve"> required by the interference protection for different scenarios. Different additional interferer attenuations have been considered (from 0 dB to 50 dB depending on the interference scenario). </w:t>
      </w:r>
      <w:r>
        <w:fldChar w:fldCharType="begin"/>
      </w:r>
      <w:r>
        <w:instrText xml:space="preserve"> REF _Ref535517174 \h </w:instrText>
      </w:r>
      <w:r>
        <w:fldChar w:fldCharType="separate"/>
      </w:r>
      <w:r w:rsidRPr="00FB1953">
        <w:rPr>
          <w:szCs w:val="22"/>
        </w:rPr>
        <w:t xml:space="preserve">Table </w:t>
      </w:r>
      <w:r w:rsidRPr="00FB1953">
        <w:rPr>
          <w:noProof/>
          <w:szCs w:val="22"/>
        </w:rPr>
        <w:t>12</w:t>
      </w:r>
      <w:r>
        <w:fldChar w:fldCharType="end"/>
      </w:r>
      <w:r>
        <w:t xml:space="preserve">, </w:t>
      </w:r>
      <w:r>
        <w:fldChar w:fldCharType="begin"/>
      </w:r>
      <w:r>
        <w:instrText xml:space="preserve"> REF _Ref535517180 \h </w:instrText>
      </w:r>
      <w:r>
        <w:fldChar w:fldCharType="separate"/>
      </w:r>
      <w:r w:rsidRPr="00FB1953">
        <w:rPr>
          <w:szCs w:val="22"/>
        </w:rPr>
        <w:t xml:space="preserve">Table </w:t>
      </w:r>
      <w:r>
        <w:rPr>
          <w:noProof/>
          <w:szCs w:val="22"/>
        </w:rPr>
        <w:t>13</w:t>
      </w:r>
      <w:r>
        <w:fldChar w:fldCharType="end"/>
      </w:r>
      <w:r>
        <w:t xml:space="preserve">, </w:t>
      </w:r>
      <w:r>
        <w:fldChar w:fldCharType="begin"/>
      </w:r>
      <w:r>
        <w:instrText xml:space="preserve"> REF _Ref535517190 \h </w:instrText>
      </w:r>
      <w:r>
        <w:fldChar w:fldCharType="separate"/>
      </w:r>
      <w:r w:rsidRPr="00FB1953">
        <w:rPr>
          <w:szCs w:val="22"/>
        </w:rPr>
        <w:t xml:space="preserve">Table </w:t>
      </w:r>
      <w:r>
        <w:rPr>
          <w:noProof/>
          <w:szCs w:val="22"/>
        </w:rPr>
        <w:t>14</w:t>
      </w:r>
      <w:r>
        <w:fldChar w:fldCharType="end"/>
      </w:r>
      <w:r>
        <w:t xml:space="preserve"> and </w:t>
      </w:r>
      <w:r>
        <w:fldChar w:fldCharType="begin"/>
      </w:r>
      <w:r>
        <w:instrText xml:space="preserve"> REF _Ref535517203 \h </w:instrText>
      </w:r>
      <w:r>
        <w:fldChar w:fldCharType="separate"/>
      </w:r>
      <w:r w:rsidRPr="00FB1953">
        <w:rPr>
          <w:szCs w:val="22"/>
        </w:rPr>
        <w:t xml:space="preserve">Table </w:t>
      </w:r>
      <w:r>
        <w:rPr>
          <w:noProof/>
          <w:szCs w:val="22"/>
        </w:rPr>
        <w:t>15</w:t>
      </w:r>
      <w:r>
        <w:fldChar w:fldCharType="end"/>
      </w:r>
      <w:r>
        <w:t xml:space="preserve"> provide the attenuation required on the interfering signal so that </w:t>
      </w:r>
      <m:oMath>
        <m:r>
          <w:rPr>
            <w:rFonts w:ascii="Cambria Math" w:hAnsi="Cambria Math"/>
          </w:rPr>
          <m:t>SIR</m:t>
        </m:r>
        <m:d>
          <m:dPr>
            <m:ctrlPr>
              <w:rPr>
                <w:rFonts w:ascii="Cambria Math" w:hAnsi="Cambria Math"/>
                <w:i/>
              </w:rPr>
            </m:ctrlPr>
          </m:dPr>
          <m:e>
            <m:r>
              <w:rPr>
                <w:rFonts w:ascii="Cambria Math" w:hAnsi="Cambria Math"/>
              </w:rPr>
              <m:t>∆f,</m:t>
            </m:r>
            <m:sSub>
              <m:sSubPr>
                <m:ctrlPr>
                  <w:rPr>
                    <w:rFonts w:ascii="Cambria Math" w:hAnsi="Cambria Math"/>
                    <w:i/>
                  </w:rPr>
                </m:ctrlPr>
              </m:sSubPr>
              <m:e>
                <m:r>
                  <w:rPr>
                    <w:rFonts w:ascii="Cambria Math" w:hAnsi="Cambria Math"/>
                  </w:rPr>
                  <m:t>d</m:t>
                </m:r>
              </m:e>
              <m:sub>
                <m:r>
                  <w:rPr>
                    <w:rFonts w:ascii="Cambria Math" w:hAnsi="Cambria Math"/>
                  </w:rPr>
                  <m:t>min</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add</m:t>
            </m:r>
          </m:sub>
        </m:sSub>
        <m:r>
          <w:rPr>
            <w:rFonts w:ascii="Cambria Math" w:hAnsi="Cambria Math"/>
          </w:rPr>
          <m:t>&lt;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depending on the targeted value of </w:t>
      </w:r>
      <m:oMath>
        <m:sSub>
          <m:sSubPr>
            <m:ctrlPr>
              <w:rPr>
                <w:rFonts w:ascii="Cambria Math" w:hAnsi="Cambria Math"/>
                <w:i/>
              </w:rPr>
            </m:ctrlPr>
          </m:sSubPr>
          <m:e>
            <m:r>
              <w:rPr>
                <w:rFonts w:ascii="Cambria Math" w:hAnsi="Cambria Math"/>
              </w:rPr>
              <m:t>d</m:t>
            </m:r>
          </m:e>
          <m:sub>
            <m:r>
              <w:rPr>
                <w:rFonts w:ascii="Cambria Math" w:hAnsi="Cambria Math"/>
              </w:rPr>
              <m:t>min</m:t>
            </m:r>
          </m:sub>
        </m:sSub>
      </m:oMath>
      <w:r>
        <w:t xml:space="preserve"> and frequency offset, for interference scenarios of a) and b). These results are analysed in paragraph </w:t>
      </w:r>
      <w:r>
        <w:fldChar w:fldCharType="begin"/>
      </w:r>
      <w:r>
        <w:instrText xml:space="preserve"> REF _Ref535602207 \r \h </w:instrText>
      </w:r>
      <w:r>
        <w:fldChar w:fldCharType="separate"/>
      </w:r>
      <w:r>
        <w:t>2.3.3.3.1</w:t>
      </w:r>
      <w:r>
        <w:fldChar w:fldCharType="end"/>
      </w:r>
      <w:r>
        <w:t>.</w:t>
      </w:r>
    </w:p>
    <w:p w:rsidR="00353636" w:rsidRPr="00FB1953" w:rsidRDefault="00353636" w:rsidP="00DC7EFB">
      <w:pPr>
        <w:pStyle w:val="Caption"/>
        <w:keepNext/>
        <w:jc w:val="center"/>
        <w:rPr>
          <w:color w:val="auto"/>
          <w:sz w:val="22"/>
          <w:szCs w:val="22"/>
        </w:rPr>
      </w:pPr>
      <w:bookmarkStart w:id="63" w:name="_Ref535517174"/>
      <w:r w:rsidRPr="00FB1953">
        <w:rPr>
          <w:color w:val="auto"/>
          <w:sz w:val="22"/>
          <w:szCs w:val="22"/>
        </w:rPr>
        <w:lastRenderedPageBreak/>
        <w:t xml:space="preserve">Table </w:t>
      </w:r>
      <w:r w:rsidRPr="00FB1953">
        <w:rPr>
          <w:color w:val="auto"/>
          <w:sz w:val="22"/>
          <w:szCs w:val="22"/>
        </w:rPr>
        <w:fldChar w:fldCharType="begin"/>
      </w:r>
      <w:r w:rsidRPr="00FB1953">
        <w:rPr>
          <w:color w:val="auto"/>
          <w:sz w:val="22"/>
          <w:szCs w:val="22"/>
        </w:rPr>
        <w:instrText xml:space="preserve"> SEQ Table \* ARABIC </w:instrText>
      </w:r>
      <w:r w:rsidRPr="00FB1953">
        <w:rPr>
          <w:color w:val="auto"/>
          <w:sz w:val="22"/>
          <w:szCs w:val="22"/>
        </w:rPr>
        <w:fldChar w:fldCharType="separate"/>
      </w:r>
      <w:r w:rsidR="00583516">
        <w:rPr>
          <w:noProof/>
          <w:color w:val="auto"/>
          <w:sz w:val="22"/>
          <w:szCs w:val="22"/>
        </w:rPr>
        <w:t>12</w:t>
      </w:r>
      <w:r w:rsidRPr="00FB1953">
        <w:rPr>
          <w:color w:val="auto"/>
          <w:sz w:val="22"/>
          <w:szCs w:val="22"/>
        </w:rPr>
        <w:fldChar w:fldCharType="end"/>
      </w:r>
      <w:bookmarkEnd w:id="63"/>
      <w:r w:rsidRPr="00FB1953">
        <w:rPr>
          <w:color w:val="auto"/>
          <w:sz w:val="22"/>
          <w:szCs w:val="22"/>
        </w:rPr>
        <w:t>: Required additional interferer attenuation depending on the targeted minimum interferer-victim distance and frequency offset</w:t>
      </w:r>
      <w:r>
        <w:rPr>
          <w:color w:val="auto"/>
          <w:sz w:val="22"/>
          <w:szCs w:val="22"/>
        </w:rPr>
        <w:t xml:space="preserve"> for SAT UA Tx to LOS UA Rx interference</w:t>
      </w:r>
    </w:p>
    <w:tbl>
      <w:tblPr>
        <w:tblStyle w:val="TableGrid"/>
        <w:tblW w:w="0" w:type="auto"/>
        <w:jc w:val="center"/>
        <w:tblLook w:val="04A0" w:firstRow="1" w:lastRow="0" w:firstColumn="1" w:lastColumn="0" w:noHBand="0" w:noVBand="1"/>
      </w:tblPr>
      <w:tblGrid>
        <w:gridCol w:w="1623"/>
        <w:gridCol w:w="1623"/>
        <w:gridCol w:w="1623"/>
        <w:gridCol w:w="1623"/>
        <w:gridCol w:w="1623"/>
        <w:gridCol w:w="1623"/>
      </w:tblGrid>
      <w:tr w:rsidR="00353636" w:rsidTr="00321127">
        <w:trPr>
          <w:jc w:val="center"/>
        </w:trPr>
        <w:tc>
          <w:tcPr>
            <w:tcW w:w="1623" w:type="dxa"/>
            <w:vAlign w:val="center"/>
          </w:tcPr>
          <w:p w:rsidR="00353636" w:rsidRPr="00FB1953" w:rsidRDefault="00353636" w:rsidP="00321127">
            <w:pPr>
              <w:keepNext/>
              <w:jc w:val="center"/>
              <w:rPr>
                <w:b/>
                <w:noProof/>
                <w:lang w:val="fr-FR" w:eastAsia="fr-FR"/>
              </w:rPr>
            </w:pPr>
            <w:r w:rsidRPr="00FB1953">
              <w:rPr>
                <w:b/>
                <w:noProof/>
                <w:lang w:val="fr-FR" w:eastAsia="fr-FR"/>
              </w:rPr>
              <w:t>Minimum distance</w:t>
            </w:r>
          </w:p>
        </w:tc>
        <w:tc>
          <w:tcPr>
            <w:tcW w:w="1623" w:type="dxa"/>
            <w:vAlign w:val="center"/>
          </w:tcPr>
          <w:p w:rsidR="00353636" w:rsidRDefault="00353636" w:rsidP="00321127">
            <w:pPr>
              <w:keepNext/>
              <w:jc w:val="center"/>
              <w:rPr>
                <w:b/>
                <w:noProof/>
                <w:u w:val="single"/>
                <w:lang w:val="fr-FR" w:eastAsia="fr-FR"/>
              </w:rPr>
            </w:pPr>
            <m:oMathPara>
              <m:oMath>
                <m:r>
                  <m:rPr>
                    <m:sty m:val="bi"/>
                  </m:rPr>
                  <w:rPr>
                    <w:rFonts w:ascii="Cambria Math" w:hAnsi="Cambria Math"/>
                  </w:rPr>
                  <m:t>∆f=0 kHz</m:t>
                </m:r>
              </m:oMath>
            </m:oMathPara>
          </w:p>
        </w:tc>
        <w:tc>
          <w:tcPr>
            <w:tcW w:w="1623" w:type="dxa"/>
            <w:vAlign w:val="center"/>
          </w:tcPr>
          <w:p w:rsidR="00353636" w:rsidRDefault="00353636" w:rsidP="00321127">
            <w:pPr>
              <w:keepNext/>
              <w:jc w:val="center"/>
              <w:rPr>
                <w:b/>
                <w:noProof/>
                <w:u w:val="single"/>
                <w:lang w:val="fr-FR" w:eastAsia="fr-FR"/>
              </w:rPr>
            </w:pPr>
            <m:oMathPara>
              <m:oMath>
                <m:r>
                  <m:rPr>
                    <m:sty m:val="bi"/>
                  </m:rPr>
                  <w:rPr>
                    <w:rFonts w:ascii="Cambria Math" w:hAnsi="Cambria Math"/>
                  </w:rPr>
                  <m:t>∆f=250 kHz</m:t>
                </m:r>
              </m:oMath>
            </m:oMathPara>
          </w:p>
        </w:tc>
        <w:tc>
          <w:tcPr>
            <w:tcW w:w="1623" w:type="dxa"/>
            <w:vAlign w:val="center"/>
          </w:tcPr>
          <w:p w:rsidR="00353636" w:rsidRDefault="00353636" w:rsidP="00321127">
            <w:pPr>
              <w:keepNext/>
              <w:jc w:val="center"/>
              <w:rPr>
                <w:b/>
                <w:noProof/>
                <w:u w:val="single"/>
                <w:lang w:val="fr-FR" w:eastAsia="fr-FR"/>
              </w:rPr>
            </w:pPr>
            <m:oMathPara>
              <m:oMath>
                <m:r>
                  <m:rPr>
                    <m:sty m:val="bi"/>
                  </m:rPr>
                  <w:rPr>
                    <w:rFonts w:ascii="Cambria Math" w:hAnsi="Cambria Math"/>
                  </w:rPr>
                  <m:t>∆f=500 kHz</m:t>
                </m:r>
              </m:oMath>
            </m:oMathPara>
          </w:p>
        </w:tc>
        <w:tc>
          <w:tcPr>
            <w:tcW w:w="1623" w:type="dxa"/>
            <w:vAlign w:val="center"/>
          </w:tcPr>
          <w:p w:rsidR="00353636" w:rsidRDefault="00353636" w:rsidP="00321127">
            <w:pPr>
              <w:keepNext/>
              <w:jc w:val="center"/>
              <w:rPr>
                <w:b/>
                <w:noProof/>
                <w:u w:val="single"/>
                <w:lang w:val="fr-FR" w:eastAsia="fr-FR"/>
              </w:rPr>
            </w:pPr>
            <m:oMathPara>
              <m:oMath>
                <m:r>
                  <m:rPr>
                    <m:sty m:val="bi"/>
                  </m:rPr>
                  <w:rPr>
                    <w:rFonts w:ascii="Cambria Math" w:hAnsi="Cambria Math"/>
                  </w:rPr>
                  <m:t>∆f=750 kHz</m:t>
                </m:r>
              </m:oMath>
            </m:oMathPara>
          </w:p>
        </w:tc>
        <w:tc>
          <w:tcPr>
            <w:tcW w:w="1623" w:type="dxa"/>
            <w:vAlign w:val="center"/>
          </w:tcPr>
          <w:p w:rsidR="00353636" w:rsidRDefault="00353636" w:rsidP="00321127">
            <w:pPr>
              <w:keepNext/>
              <w:jc w:val="center"/>
              <w:rPr>
                <w:b/>
                <w:noProof/>
                <w:u w:val="single"/>
                <w:lang w:val="fr-FR" w:eastAsia="fr-FR"/>
              </w:rPr>
            </w:pPr>
            <m:oMathPara>
              <m:oMath>
                <m:r>
                  <m:rPr>
                    <m:sty m:val="bi"/>
                  </m:rPr>
                  <w:rPr>
                    <w:rFonts w:ascii="Cambria Math" w:hAnsi="Cambria Math"/>
                  </w:rPr>
                  <m:t>∆f=1 MHz</m:t>
                </m:r>
              </m:oMath>
            </m:oMathPara>
          </w:p>
        </w:tc>
      </w:tr>
      <w:tr w:rsidR="00353636" w:rsidTr="00321127">
        <w:trPr>
          <w:jc w:val="center"/>
        </w:trPr>
        <w:tc>
          <w:tcPr>
            <w:tcW w:w="1623" w:type="dxa"/>
            <w:vAlign w:val="center"/>
          </w:tcPr>
          <w:p w:rsidR="00353636" w:rsidRPr="00FB1953" w:rsidRDefault="00353636" w:rsidP="00321127">
            <w:pPr>
              <w:keepNext/>
              <w:jc w:val="center"/>
              <w:rPr>
                <w:b/>
                <w:noProof/>
                <w:lang w:val="fr-FR" w:eastAsia="fr-FR"/>
              </w:rPr>
            </w:pPr>
            <w:r w:rsidRPr="00FB1953">
              <w:rPr>
                <w:b/>
                <w:noProof/>
                <w:lang w:val="fr-FR" w:eastAsia="fr-FR"/>
              </w:rPr>
              <w:t>100 m</w:t>
            </w:r>
          </w:p>
        </w:tc>
        <w:tc>
          <w:tcPr>
            <w:tcW w:w="1623" w:type="dxa"/>
            <w:vAlign w:val="center"/>
          </w:tcPr>
          <w:p w:rsidR="00353636" w:rsidRPr="00FB1953" w:rsidRDefault="00353636" w:rsidP="00321127">
            <w:pPr>
              <w:keepNext/>
              <w:jc w:val="center"/>
              <w:rPr>
                <w:noProof/>
                <w:lang w:val="fr-FR" w:eastAsia="fr-FR"/>
              </w:rPr>
            </w:pPr>
            <w:r>
              <w:rPr>
                <w:noProof/>
                <w:lang w:val="fr-FR" w:eastAsia="fr-FR"/>
              </w:rPr>
              <w:t>83 dB</w:t>
            </w:r>
          </w:p>
        </w:tc>
        <w:tc>
          <w:tcPr>
            <w:tcW w:w="1623" w:type="dxa"/>
            <w:vAlign w:val="center"/>
          </w:tcPr>
          <w:p w:rsidR="00353636" w:rsidRPr="00FB1953" w:rsidRDefault="00353636" w:rsidP="00321127">
            <w:pPr>
              <w:keepNext/>
              <w:jc w:val="center"/>
              <w:rPr>
                <w:noProof/>
                <w:lang w:val="fr-FR" w:eastAsia="fr-FR"/>
              </w:rPr>
            </w:pPr>
            <w:r>
              <w:rPr>
                <w:noProof/>
                <w:lang w:val="fr-FR" w:eastAsia="fr-FR"/>
              </w:rPr>
              <w:t>43 dB</w:t>
            </w:r>
          </w:p>
        </w:tc>
        <w:tc>
          <w:tcPr>
            <w:tcW w:w="1623" w:type="dxa"/>
            <w:vAlign w:val="center"/>
          </w:tcPr>
          <w:p w:rsidR="00353636" w:rsidRPr="00FB1953" w:rsidRDefault="00353636" w:rsidP="00321127">
            <w:pPr>
              <w:keepNext/>
              <w:jc w:val="center"/>
              <w:rPr>
                <w:noProof/>
                <w:lang w:val="fr-FR" w:eastAsia="fr-FR"/>
              </w:rPr>
            </w:pPr>
            <w:r>
              <w:rPr>
                <w:noProof/>
                <w:lang w:val="fr-FR" w:eastAsia="fr-FR"/>
              </w:rPr>
              <w:t>30 dB</w:t>
            </w:r>
          </w:p>
        </w:tc>
        <w:tc>
          <w:tcPr>
            <w:tcW w:w="1623" w:type="dxa"/>
            <w:vAlign w:val="center"/>
          </w:tcPr>
          <w:p w:rsidR="00353636" w:rsidRPr="00FB1953" w:rsidRDefault="00353636" w:rsidP="00321127">
            <w:pPr>
              <w:keepNext/>
              <w:jc w:val="center"/>
              <w:rPr>
                <w:noProof/>
                <w:lang w:val="fr-FR" w:eastAsia="fr-FR"/>
              </w:rPr>
            </w:pPr>
            <w:r>
              <w:rPr>
                <w:noProof/>
                <w:lang w:val="fr-FR" w:eastAsia="fr-FR"/>
              </w:rPr>
              <w:t>20 dB</w:t>
            </w:r>
          </w:p>
        </w:tc>
        <w:tc>
          <w:tcPr>
            <w:tcW w:w="1623" w:type="dxa"/>
            <w:vAlign w:val="center"/>
          </w:tcPr>
          <w:p w:rsidR="00353636" w:rsidRPr="00FB1953" w:rsidRDefault="00353636" w:rsidP="00321127">
            <w:pPr>
              <w:keepNext/>
              <w:jc w:val="center"/>
              <w:rPr>
                <w:noProof/>
                <w:lang w:val="fr-FR" w:eastAsia="fr-FR"/>
              </w:rPr>
            </w:pPr>
            <w:r>
              <w:rPr>
                <w:noProof/>
                <w:lang w:val="fr-FR" w:eastAsia="fr-FR"/>
              </w:rPr>
              <w:t>17 dB</w:t>
            </w:r>
          </w:p>
        </w:tc>
      </w:tr>
      <w:tr w:rsidR="00353636" w:rsidTr="00321127">
        <w:trPr>
          <w:jc w:val="center"/>
        </w:trPr>
        <w:tc>
          <w:tcPr>
            <w:tcW w:w="1623" w:type="dxa"/>
            <w:vAlign w:val="center"/>
          </w:tcPr>
          <w:p w:rsidR="00353636" w:rsidRPr="00FB1953" w:rsidRDefault="00353636" w:rsidP="00321127">
            <w:pPr>
              <w:keepNext/>
              <w:jc w:val="center"/>
              <w:rPr>
                <w:b/>
                <w:noProof/>
                <w:lang w:val="fr-FR" w:eastAsia="fr-FR"/>
              </w:rPr>
            </w:pPr>
            <w:r w:rsidRPr="00FB1953">
              <w:rPr>
                <w:b/>
                <w:noProof/>
                <w:lang w:val="fr-FR" w:eastAsia="fr-FR"/>
              </w:rPr>
              <w:t>300 m</w:t>
            </w:r>
          </w:p>
        </w:tc>
        <w:tc>
          <w:tcPr>
            <w:tcW w:w="1623" w:type="dxa"/>
            <w:vAlign w:val="center"/>
          </w:tcPr>
          <w:p w:rsidR="00353636" w:rsidRPr="00FB1953" w:rsidRDefault="00353636" w:rsidP="00321127">
            <w:pPr>
              <w:keepNext/>
              <w:jc w:val="center"/>
              <w:rPr>
                <w:noProof/>
                <w:lang w:val="fr-FR" w:eastAsia="fr-FR"/>
              </w:rPr>
            </w:pPr>
            <w:r>
              <w:rPr>
                <w:noProof/>
                <w:lang w:val="fr-FR" w:eastAsia="fr-FR"/>
              </w:rPr>
              <w:t>73 dB</w:t>
            </w:r>
          </w:p>
        </w:tc>
        <w:tc>
          <w:tcPr>
            <w:tcW w:w="1623" w:type="dxa"/>
            <w:vAlign w:val="center"/>
          </w:tcPr>
          <w:p w:rsidR="00353636" w:rsidRPr="00FB1953" w:rsidRDefault="00353636" w:rsidP="00321127">
            <w:pPr>
              <w:keepNext/>
              <w:jc w:val="center"/>
              <w:rPr>
                <w:noProof/>
                <w:lang w:val="fr-FR" w:eastAsia="fr-FR"/>
              </w:rPr>
            </w:pPr>
            <w:r>
              <w:rPr>
                <w:noProof/>
                <w:lang w:val="fr-FR" w:eastAsia="fr-FR"/>
              </w:rPr>
              <w:t>34 dB</w:t>
            </w:r>
          </w:p>
        </w:tc>
        <w:tc>
          <w:tcPr>
            <w:tcW w:w="1623" w:type="dxa"/>
            <w:vAlign w:val="center"/>
          </w:tcPr>
          <w:p w:rsidR="00353636" w:rsidRPr="00FB1953" w:rsidRDefault="00353636" w:rsidP="00321127">
            <w:pPr>
              <w:keepNext/>
              <w:jc w:val="center"/>
              <w:rPr>
                <w:noProof/>
                <w:lang w:val="fr-FR" w:eastAsia="fr-FR"/>
              </w:rPr>
            </w:pPr>
            <w:r>
              <w:rPr>
                <w:noProof/>
                <w:lang w:val="fr-FR" w:eastAsia="fr-FR"/>
              </w:rPr>
              <w:t>21 dB</w:t>
            </w:r>
          </w:p>
        </w:tc>
        <w:tc>
          <w:tcPr>
            <w:tcW w:w="1623" w:type="dxa"/>
            <w:vAlign w:val="center"/>
          </w:tcPr>
          <w:p w:rsidR="00353636" w:rsidRPr="00FB1953" w:rsidRDefault="00353636" w:rsidP="00321127">
            <w:pPr>
              <w:keepNext/>
              <w:jc w:val="center"/>
              <w:rPr>
                <w:noProof/>
                <w:lang w:val="fr-FR" w:eastAsia="fr-FR"/>
              </w:rPr>
            </w:pPr>
            <w:r>
              <w:rPr>
                <w:noProof/>
                <w:lang w:val="fr-FR" w:eastAsia="fr-FR"/>
              </w:rPr>
              <w:t>15 dB</w:t>
            </w:r>
          </w:p>
        </w:tc>
        <w:tc>
          <w:tcPr>
            <w:tcW w:w="1623" w:type="dxa"/>
            <w:vAlign w:val="center"/>
          </w:tcPr>
          <w:p w:rsidR="00353636" w:rsidRPr="00FB1953" w:rsidRDefault="00353636" w:rsidP="00321127">
            <w:pPr>
              <w:keepNext/>
              <w:jc w:val="center"/>
              <w:rPr>
                <w:noProof/>
                <w:lang w:val="fr-FR" w:eastAsia="fr-FR"/>
              </w:rPr>
            </w:pPr>
            <w:r>
              <w:rPr>
                <w:noProof/>
                <w:lang w:val="fr-FR" w:eastAsia="fr-FR"/>
              </w:rPr>
              <w:t>9 dB</w:t>
            </w:r>
          </w:p>
        </w:tc>
      </w:tr>
      <w:tr w:rsidR="00353636" w:rsidRPr="00FB1953" w:rsidTr="00321127">
        <w:trPr>
          <w:jc w:val="center"/>
        </w:trPr>
        <w:tc>
          <w:tcPr>
            <w:tcW w:w="1623" w:type="dxa"/>
            <w:vAlign w:val="center"/>
          </w:tcPr>
          <w:p w:rsidR="00353636" w:rsidRPr="00FB1953" w:rsidRDefault="00353636" w:rsidP="00321127">
            <w:pPr>
              <w:keepNext/>
              <w:jc w:val="center"/>
              <w:rPr>
                <w:b/>
                <w:noProof/>
                <w:lang w:val="en-US" w:eastAsia="fr-FR"/>
              </w:rPr>
            </w:pPr>
            <w:r w:rsidRPr="00FB1953">
              <w:rPr>
                <w:b/>
                <w:noProof/>
                <w:lang w:val="en-US" w:eastAsia="fr-FR"/>
              </w:rPr>
              <w:t>1.</w:t>
            </w:r>
            <w:r>
              <w:rPr>
                <w:b/>
                <w:noProof/>
                <w:lang w:val="en-US" w:eastAsia="fr-FR"/>
              </w:rPr>
              <w:t>0</w:t>
            </w:r>
            <w:r w:rsidRPr="00FB1953">
              <w:rPr>
                <w:b/>
                <w:noProof/>
                <w:lang w:val="en-US" w:eastAsia="fr-FR"/>
              </w:rPr>
              <w:t xml:space="preserve"> km</w:t>
            </w:r>
          </w:p>
        </w:tc>
        <w:tc>
          <w:tcPr>
            <w:tcW w:w="1623" w:type="dxa"/>
            <w:vAlign w:val="center"/>
          </w:tcPr>
          <w:p w:rsidR="00353636" w:rsidRPr="00FB1953" w:rsidRDefault="00353636" w:rsidP="00321127">
            <w:pPr>
              <w:keepNext/>
              <w:jc w:val="center"/>
              <w:rPr>
                <w:noProof/>
                <w:lang w:val="en-US" w:eastAsia="fr-FR"/>
              </w:rPr>
            </w:pPr>
            <w:r>
              <w:rPr>
                <w:noProof/>
                <w:lang w:val="en-US" w:eastAsia="fr-FR"/>
              </w:rPr>
              <w:t>63 dB</w:t>
            </w:r>
          </w:p>
        </w:tc>
        <w:tc>
          <w:tcPr>
            <w:tcW w:w="1623" w:type="dxa"/>
            <w:vAlign w:val="center"/>
          </w:tcPr>
          <w:p w:rsidR="00353636" w:rsidRPr="00FB1953" w:rsidRDefault="00353636" w:rsidP="00321127">
            <w:pPr>
              <w:keepNext/>
              <w:jc w:val="center"/>
              <w:rPr>
                <w:noProof/>
                <w:lang w:val="en-US" w:eastAsia="fr-FR"/>
              </w:rPr>
            </w:pPr>
            <w:r>
              <w:rPr>
                <w:noProof/>
                <w:lang w:val="en-US" w:eastAsia="fr-FR"/>
              </w:rPr>
              <w:t>23 dB</w:t>
            </w:r>
          </w:p>
        </w:tc>
        <w:tc>
          <w:tcPr>
            <w:tcW w:w="1623" w:type="dxa"/>
            <w:vAlign w:val="center"/>
          </w:tcPr>
          <w:p w:rsidR="00353636" w:rsidRPr="00FB1953" w:rsidRDefault="00353636" w:rsidP="00321127">
            <w:pPr>
              <w:keepNext/>
              <w:jc w:val="center"/>
              <w:rPr>
                <w:noProof/>
                <w:lang w:val="en-US" w:eastAsia="fr-FR"/>
              </w:rPr>
            </w:pPr>
            <w:r>
              <w:rPr>
                <w:noProof/>
                <w:lang w:val="en-US" w:eastAsia="fr-FR"/>
              </w:rPr>
              <w:t>9 dB</w:t>
            </w:r>
          </w:p>
        </w:tc>
        <w:tc>
          <w:tcPr>
            <w:tcW w:w="1623" w:type="dxa"/>
            <w:vAlign w:val="center"/>
          </w:tcPr>
          <w:p w:rsidR="00353636" w:rsidRPr="00FB1953" w:rsidRDefault="00353636" w:rsidP="00321127">
            <w:pPr>
              <w:keepNext/>
              <w:jc w:val="center"/>
              <w:rPr>
                <w:noProof/>
                <w:lang w:val="en-US" w:eastAsia="fr-FR"/>
              </w:rPr>
            </w:pPr>
            <w:r>
              <w:rPr>
                <w:noProof/>
                <w:lang w:val="en-US" w:eastAsia="fr-FR"/>
              </w:rPr>
              <w:t>1 dB</w:t>
            </w:r>
          </w:p>
        </w:tc>
        <w:tc>
          <w:tcPr>
            <w:tcW w:w="1623" w:type="dxa"/>
            <w:vAlign w:val="center"/>
          </w:tcPr>
          <w:p w:rsidR="00353636" w:rsidRPr="00FB1953" w:rsidRDefault="00353636" w:rsidP="00321127">
            <w:pPr>
              <w:keepNext/>
              <w:jc w:val="center"/>
              <w:rPr>
                <w:noProof/>
                <w:lang w:val="en-US" w:eastAsia="fr-FR"/>
              </w:rPr>
            </w:pPr>
            <w:r>
              <w:rPr>
                <w:noProof/>
                <w:lang w:val="en-US" w:eastAsia="fr-FR"/>
              </w:rPr>
              <w:t>0 dB</w:t>
            </w:r>
          </w:p>
        </w:tc>
      </w:tr>
      <w:tr w:rsidR="00353636" w:rsidRPr="00FB1953" w:rsidTr="00321127">
        <w:trPr>
          <w:jc w:val="center"/>
        </w:trPr>
        <w:tc>
          <w:tcPr>
            <w:tcW w:w="1623" w:type="dxa"/>
            <w:vAlign w:val="center"/>
          </w:tcPr>
          <w:p w:rsidR="00353636" w:rsidRPr="00FB1953" w:rsidRDefault="00353636" w:rsidP="00321127">
            <w:pPr>
              <w:keepNext/>
              <w:jc w:val="center"/>
              <w:rPr>
                <w:b/>
                <w:noProof/>
                <w:lang w:val="en-US" w:eastAsia="fr-FR"/>
              </w:rPr>
            </w:pPr>
            <w:r w:rsidRPr="00FB1953">
              <w:rPr>
                <w:b/>
                <w:noProof/>
                <w:lang w:val="en-US" w:eastAsia="fr-FR"/>
              </w:rPr>
              <w:t>1.5 km</w:t>
            </w:r>
          </w:p>
        </w:tc>
        <w:tc>
          <w:tcPr>
            <w:tcW w:w="1623" w:type="dxa"/>
            <w:vAlign w:val="center"/>
          </w:tcPr>
          <w:p w:rsidR="00353636" w:rsidRPr="00FB1953" w:rsidRDefault="00353636" w:rsidP="00321127">
            <w:pPr>
              <w:keepNext/>
              <w:jc w:val="center"/>
              <w:rPr>
                <w:noProof/>
                <w:lang w:val="en-US" w:eastAsia="fr-FR"/>
              </w:rPr>
            </w:pPr>
            <w:r>
              <w:rPr>
                <w:noProof/>
                <w:lang w:val="en-US" w:eastAsia="fr-FR"/>
              </w:rPr>
              <w:t>59 dB</w:t>
            </w:r>
          </w:p>
        </w:tc>
        <w:tc>
          <w:tcPr>
            <w:tcW w:w="1623" w:type="dxa"/>
            <w:vAlign w:val="center"/>
          </w:tcPr>
          <w:p w:rsidR="00353636" w:rsidRPr="00FB1953" w:rsidRDefault="00353636" w:rsidP="00321127">
            <w:pPr>
              <w:keepNext/>
              <w:jc w:val="center"/>
              <w:rPr>
                <w:noProof/>
                <w:lang w:val="en-US" w:eastAsia="fr-FR"/>
              </w:rPr>
            </w:pPr>
            <w:r>
              <w:rPr>
                <w:noProof/>
                <w:lang w:val="en-US" w:eastAsia="fr-FR"/>
              </w:rPr>
              <w:t>20 dB</w:t>
            </w:r>
          </w:p>
        </w:tc>
        <w:tc>
          <w:tcPr>
            <w:tcW w:w="1623" w:type="dxa"/>
            <w:vAlign w:val="center"/>
          </w:tcPr>
          <w:p w:rsidR="00353636" w:rsidRPr="00FB1953" w:rsidRDefault="00353636" w:rsidP="00321127">
            <w:pPr>
              <w:keepNext/>
              <w:jc w:val="center"/>
              <w:rPr>
                <w:noProof/>
                <w:lang w:val="en-US" w:eastAsia="fr-FR"/>
              </w:rPr>
            </w:pPr>
            <w:r>
              <w:rPr>
                <w:noProof/>
                <w:lang w:val="en-US" w:eastAsia="fr-FR"/>
              </w:rPr>
              <w:t>8 dB</w:t>
            </w:r>
          </w:p>
        </w:tc>
        <w:tc>
          <w:tcPr>
            <w:tcW w:w="1623" w:type="dxa"/>
            <w:vAlign w:val="center"/>
          </w:tcPr>
          <w:p w:rsidR="00353636" w:rsidRPr="00FB1953" w:rsidRDefault="00353636" w:rsidP="00321127">
            <w:pPr>
              <w:keepNext/>
              <w:jc w:val="center"/>
              <w:rPr>
                <w:noProof/>
                <w:lang w:val="en-US" w:eastAsia="fr-FR"/>
              </w:rPr>
            </w:pPr>
            <w:r>
              <w:rPr>
                <w:noProof/>
                <w:lang w:val="en-US" w:eastAsia="fr-FR"/>
              </w:rPr>
              <w:t>0 dB</w:t>
            </w:r>
          </w:p>
        </w:tc>
        <w:tc>
          <w:tcPr>
            <w:tcW w:w="1623" w:type="dxa"/>
            <w:vAlign w:val="center"/>
          </w:tcPr>
          <w:p w:rsidR="00353636" w:rsidRPr="00FB1953" w:rsidRDefault="00353636" w:rsidP="00321127">
            <w:pPr>
              <w:keepNext/>
              <w:jc w:val="center"/>
              <w:rPr>
                <w:noProof/>
                <w:lang w:val="en-US" w:eastAsia="fr-FR"/>
              </w:rPr>
            </w:pPr>
            <w:r>
              <w:rPr>
                <w:noProof/>
                <w:lang w:val="en-US" w:eastAsia="fr-FR"/>
              </w:rPr>
              <w:t>0 dB</w:t>
            </w:r>
          </w:p>
        </w:tc>
      </w:tr>
    </w:tbl>
    <w:p w:rsidR="00353636" w:rsidRDefault="00353636" w:rsidP="00353636">
      <w:pPr>
        <w:keepNext/>
        <w:spacing w:after="240"/>
        <w:jc w:val="center"/>
        <w:rPr>
          <w:b/>
          <w:noProof/>
          <w:u w:val="single"/>
          <w:lang w:val="en-US" w:eastAsia="fr-FR"/>
        </w:rPr>
      </w:pPr>
    </w:p>
    <w:p w:rsidR="00DC7EFB" w:rsidRPr="00FB1953" w:rsidRDefault="00DC7EFB" w:rsidP="00DC7EFB">
      <w:pPr>
        <w:pStyle w:val="Caption"/>
        <w:keepNext/>
        <w:jc w:val="center"/>
        <w:rPr>
          <w:color w:val="auto"/>
          <w:sz w:val="22"/>
          <w:szCs w:val="22"/>
        </w:rPr>
      </w:pPr>
      <w:bookmarkStart w:id="64" w:name="_Ref535517180"/>
      <w:r w:rsidRPr="00FB1953">
        <w:rPr>
          <w:color w:val="auto"/>
          <w:sz w:val="22"/>
          <w:szCs w:val="22"/>
        </w:rPr>
        <w:t xml:space="preserve">Table </w:t>
      </w:r>
      <w:r w:rsidRPr="00FB1953">
        <w:rPr>
          <w:color w:val="auto"/>
          <w:sz w:val="22"/>
          <w:szCs w:val="22"/>
        </w:rPr>
        <w:fldChar w:fldCharType="begin"/>
      </w:r>
      <w:r w:rsidRPr="00FB1953">
        <w:rPr>
          <w:color w:val="auto"/>
          <w:sz w:val="22"/>
          <w:szCs w:val="22"/>
        </w:rPr>
        <w:instrText xml:space="preserve"> SEQ Table \* ARABIC </w:instrText>
      </w:r>
      <w:r w:rsidRPr="00FB1953">
        <w:rPr>
          <w:color w:val="auto"/>
          <w:sz w:val="22"/>
          <w:szCs w:val="22"/>
        </w:rPr>
        <w:fldChar w:fldCharType="separate"/>
      </w:r>
      <w:r>
        <w:rPr>
          <w:noProof/>
          <w:color w:val="auto"/>
          <w:sz w:val="22"/>
          <w:szCs w:val="22"/>
        </w:rPr>
        <w:t>13</w:t>
      </w:r>
      <w:r w:rsidRPr="00FB1953">
        <w:rPr>
          <w:color w:val="auto"/>
          <w:sz w:val="22"/>
          <w:szCs w:val="22"/>
        </w:rPr>
        <w:fldChar w:fldCharType="end"/>
      </w:r>
      <w:bookmarkEnd w:id="64"/>
      <w:r w:rsidRPr="00FB1953">
        <w:rPr>
          <w:color w:val="auto"/>
          <w:sz w:val="22"/>
          <w:szCs w:val="22"/>
        </w:rPr>
        <w:t>: Required additional interferer attenuation depending on the targeted minimum interferer-victim distance and frequency offset</w:t>
      </w:r>
      <w:r>
        <w:rPr>
          <w:color w:val="auto"/>
          <w:sz w:val="22"/>
          <w:szCs w:val="22"/>
        </w:rPr>
        <w:t xml:space="preserve"> for SAT UA Tx to LOS GRS Rx interference</w:t>
      </w:r>
    </w:p>
    <w:tbl>
      <w:tblPr>
        <w:tblStyle w:val="TableGrid"/>
        <w:tblW w:w="0" w:type="auto"/>
        <w:jc w:val="center"/>
        <w:tblLook w:val="04A0" w:firstRow="1" w:lastRow="0" w:firstColumn="1" w:lastColumn="0" w:noHBand="0" w:noVBand="1"/>
      </w:tblPr>
      <w:tblGrid>
        <w:gridCol w:w="1623"/>
        <w:gridCol w:w="1623"/>
        <w:gridCol w:w="1623"/>
        <w:gridCol w:w="1623"/>
        <w:gridCol w:w="1623"/>
        <w:gridCol w:w="1623"/>
      </w:tblGrid>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Minimum distance</w:t>
            </w:r>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∆f=250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∆f=500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∆f=750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∆f=1 MHz</m:t>
                </m:r>
              </m:oMath>
            </m:oMathPara>
          </w:p>
        </w:tc>
      </w:tr>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100 m</w:t>
            </w:r>
          </w:p>
        </w:tc>
        <w:tc>
          <w:tcPr>
            <w:tcW w:w="1623" w:type="dxa"/>
            <w:vAlign w:val="center"/>
          </w:tcPr>
          <w:p w:rsidR="00DC7EFB" w:rsidRPr="00FB1953" w:rsidRDefault="00DC7EFB" w:rsidP="00AA66CC">
            <w:pPr>
              <w:keepNext/>
              <w:jc w:val="center"/>
              <w:rPr>
                <w:noProof/>
                <w:lang w:val="fr-FR" w:eastAsia="fr-FR"/>
              </w:rPr>
            </w:pPr>
            <w:r>
              <w:rPr>
                <w:noProof/>
                <w:lang w:val="fr-FR" w:eastAsia="fr-FR"/>
              </w:rPr>
              <w:t>90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50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37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28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24 dB</w:t>
            </w:r>
          </w:p>
        </w:tc>
      </w:tr>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300 m</w:t>
            </w:r>
          </w:p>
        </w:tc>
        <w:tc>
          <w:tcPr>
            <w:tcW w:w="1623" w:type="dxa"/>
            <w:vAlign w:val="center"/>
          </w:tcPr>
          <w:p w:rsidR="00DC7EFB" w:rsidRPr="00FB1953" w:rsidRDefault="00DC7EFB" w:rsidP="00AA66CC">
            <w:pPr>
              <w:keepNext/>
              <w:jc w:val="center"/>
              <w:rPr>
                <w:noProof/>
                <w:lang w:val="fr-FR" w:eastAsia="fr-FR"/>
              </w:rPr>
            </w:pPr>
            <w:r>
              <w:rPr>
                <w:noProof/>
                <w:lang w:val="fr-FR" w:eastAsia="fr-FR"/>
              </w:rPr>
              <w:t>80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40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28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19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15 dB</w:t>
            </w:r>
          </w:p>
        </w:tc>
      </w:tr>
      <w:tr w:rsidR="00DC7EFB" w:rsidRPr="00FB1953" w:rsidTr="00AA66CC">
        <w:trPr>
          <w:jc w:val="center"/>
        </w:trPr>
        <w:tc>
          <w:tcPr>
            <w:tcW w:w="1623" w:type="dxa"/>
            <w:vAlign w:val="center"/>
          </w:tcPr>
          <w:p w:rsidR="00DC7EFB" w:rsidRPr="00FB1953" w:rsidRDefault="00DC7EFB" w:rsidP="00AA66CC">
            <w:pPr>
              <w:keepNext/>
              <w:jc w:val="center"/>
              <w:rPr>
                <w:b/>
                <w:noProof/>
                <w:lang w:val="en-US" w:eastAsia="fr-FR"/>
              </w:rPr>
            </w:pPr>
            <w:r w:rsidRPr="00FB1953">
              <w:rPr>
                <w:b/>
                <w:noProof/>
                <w:lang w:val="en-US" w:eastAsia="fr-FR"/>
              </w:rPr>
              <w:t>1.</w:t>
            </w:r>
            <w:r>
              <w:rPr>
                <w:b/>
                <w:noProof/>
                <w:lang w:val="en-US" w:eastAsia="fr-FR"/>
              </w:rPr>
              <w:t>0</w:t>
            </w:r>
            <w:r w:rsidRPr="00FB1953">
              <w:rPr>
                <w:b/>
                <w:noProof/>
                <w:lang w:val="en-US" w:eastAsia="fr-FR"/>
              </w:rPr>
              <w:t xml:space="preserve"> km</w:t>
            </w:r>
          </w:p>
        </w:tc>
        <w:tc>
          <w:tcPr>
            <w:tcW w:w="1623" w:type="dxa"/>
            <w:vAlign w:val="center"/>
          </w:tcPr>
          <w:p w:rsidR="00DC7EFB" w:rsidRPr="00FB1953" w:rsidRDefault="00DC7EFB" w:rsidP="00AA66CC">
            <w:pPr>
              <w:keepNext/>
              <w:jc w:val="center"/>
              <w:rPr>
                <w:noProof/>
                <w:lang w:val="en-US" w:eastAsia="fr-FR"/>
              </w:rPr>
            </w:pPr>
            <w:r>
              <w:rPr>
                <w:noProof/>
                <w:lang w:val="en-US" w:eastAsia="fr-FR"/>
              </w:rPr>
              <w:t>69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30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18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8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5 dB</w:t>
            </w:r>
          </w:p>
        </w:tc>
      </w:tr>
      <w:tr w:rsidR="00DC7EFB" w:rsidRPr="00FB1953" w:rsidTr="00AA66CC">
        <w:trPr>
          <w:jc w:val="center"/>
        </w:trPr>
        <w:tc>
          <w:tcPr>
            <w:tcW w:w="1623" w:type="dxa"/>
            <w:vAlign w:val="center"/>
          </w:tcPr>
          <w:p w:rsidR="00DC7EFB" w:rsidRPr="00FB1953" w:rsidRDefault="00DC7EFB" w:rsidP="00AA66CC">
            <w:pPr>
              <w:keepNext/>
              <w:jc w:val="center"/>
              <w:rPr>
                <w:b/>
                <w:noProof/>
                <w:lang w:val="en-US" w:eastAsia="fr-FR"/>
              </w:rPr>
            </w:pPr>
            <w:r>
              <w:rPr>
                <w:b/>
                <w:noProof/>
                <w:lang w:val="en-US" w:eastAsia="fr-FR"/>
              </w:rPr>
              <w:t>2.0</w:t>
            </w:r>
            <w:r w:rsidRPr="00FB1953">
              <w:rPr>
                <w:b/>
                <w:noProof/>
                <w:lang w:val="en-US" w:eastAsia="fr-FR"/>
              </w:rPr>
              <w:t xml:space="preserve"> km</w:t>
            </w:r>
          </w:p>
        </w:tc>
        <w:tc>
          <w:tcPr>
            <w:tcW w:w="1623" w:type="dxa"/>
            <w:vAlign w:val="center"/>
          </w:tcPr>
          <w:p w:rsidR="00DC7EFB" w:rsidRPr="00FB1953" w:rsidRDefault="00DC7EFB" w:rsidP="00AA66CC">
            <w:pPr>
              <w:keepNext/>
              <w:jc w:val="center"/>
              <w:rPr>
                <w:noProof/>
                <w:lang w:val="en-US" w:eastAsia="fr-FR"/>
              </w:rPr>
            </w:pPr>
            <w:r>
              <w:rPr>
                <w:noProof/>
                <w:lang w:val="en-US" w:eastAsia="fr-FR"/>
              </w:rPr>
              <w:t>63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24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12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2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0 dB</w:t>
            </w:r>
          </w:p>
        </w:tc>
      </w:tr>
    </w:tbl>
    <w:p w:rsidR="00DC7EFB" w:rsidRDefault="00DC7EFB" w:rsidP="00DC7EFB">
      <w:pPr>
        <w:pStyle w:val="Caption"/>
        <w:keepNext/>
        <w:jc w:val="center"/>
        <w:rPr>
          <w:color w:val="auto"/>
          <w:sz w:val="22"/>
          <w:szCs w:val="22"/>
        </w:rPr>
      </w:pPr>
      <w:bookmarkStart w:id="65" w:name="_Ref535517190"/>
    </w:p>
    <w:p w:rsidR="00DC7EFB" w:rsidRPr="00FB1953" w:rsidRDefault="00DC7EFB" w:rsidP="00DC7EFB">
      <w:pPr>
        <w:pStyle w:val="Caption"/>
        <w:keepNext/>
        <w:jc w:val="center"/>
        <w:rPr>
          <w:color w:val="auto"/>
          <w:sz w:val="22"/>
          <w:szCs w:val="22"/>
        </w:rPr>
      </w:pPr>
      <w:r w:rsidRPr="00FB1953">
        <w:rPr>
          <w:color w:val="auto"/>
          <w:sz w:val="22"/>
          <w:szCs w:val="22"/>
        </w:rPr>
        <w:t xml:space="preserve">Table </w:t>
      </w:r>
      <w:r w:rsidRPr="00FB1953">
        <w:rPr>
          <w:color w:val="auto"/>
          <w:sz w:val="22"/>
          <w:szCs w:val="22"/>
        </w:rPr>
        <w:fldChar w:fldCharType="begin"/>
      </w:r>
      <w:r w:rsidRPr="00FB1953">
        <w:rPr>
          <w:color w:val="auto"/>
          <w:sz w:val="22"/>
          <w:szCs w:val="22"/>
        </w:rPr>
        <w:instrText xml:space="preserve"> SEQ Table \* ARABIC </w:instrText>
      </w:r>
      <w:r w:rsidRPr="00FB1953">
        <w:rPr>
          <w:color w:val="auto"/>
          <w:sz w:val="22"/>
          <w:szCs w:val="22"/>
        </w:rPr>
        <w:fldChar w:fldCharType="separate"/>
      </w:r>
      <w:r>
        <w:rPr>
          <w:noProof/>
          <w:color w:val="auto"/>
          <w:sz w:val="22"/>
          <w:szCs w:val="22"/>
        </w:rPr>
        <w:t>14</w:t>
      </w:r>
      <w:r w:rsidRPr="00FB1953">
        <w:rPr>
          <w:color w:val="auto"/>
          <w:sz w:val="22"/>
          <w:szCs w:val="22"/>
        </w:rPr>
        <w:fldChar w:fldCharType="end"/>
      </w:r>
      <w:bookmarkEnd w:id="65"/>
      <w:r w:rsidRPr="00FB1953">
        <w:rPr>
          <w:color w:val="auto"/>
          <w:sz w:val="22"/>
          <w:szCs w:val="22"/>
        </w:rPr>
        <w:t>: Required additional interferer attenuation depending on the targeted minimum interferer-victim distance and frequency offset</w:t>
      </w:r>
      <w:r>
        <w:rPr>
          <w:color w:val="auto"/>
          <w:sz w:val="22"/>
          <w:szCs w:val="22"/>
        </w:rPr>
        <w:t xml:space="preserve"> for LOS UA Tx to SAT UA Rx interference</w:t>
      </w:r>
    </w:p>
    <w:tbl>
      <w:tblPr>
        <w:tblStyle w:val="TableGrid"/>
        <w:tblW w:w="0" w:type="auto"/>
        <w:jc w:val="center"/>
        <w:tblLook w:val="04A0" w:firstRow="1" w:lastRow="0" w:firstColumn="1" w:lastColumn="0" w:noHBand="0" w:noVBand="1"/>
      </w:tblPr>
      <w:tblGrid>
        <w:gridCol w:w="1623"/>
        <w:gridCol w:w="1623"/>
        <w:gridCol w:w="1623"/>
        <w:gridCol w:w="1623"/>
        <w:gridCol w:w="1623"/>
        <w:gridCol w:w="1623"/>
      </w:tblGrid>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Minimum distance</w:t>
            </w:r>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∆f=250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∆f=500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∆f=750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∆f=1 MHz</m:t>
                </m:r>
              </m:oMath>
            </m:oMathPara>
          </w:p>
        </w:tc>
      </w:tr>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100 m</w:t>
            </w:r>
          </w:p>
        </w:tc>
        <w:tc>
          <w:tcPr>
            <w:tcW w:w="1623" w:type="dxa"/>
            <w:vAlign w:val="center"/>
          </w:tcPr>
          <w:p w:rsidR="00DC7EFB" w:rsidRPr="00FB1953" w:rsidRDefault="00DC7EFB" w:rsidP="00AA66CC">
            <w:pPr>
              <w:keepNext/>
              <w:jc w:val="center"/>
              <w:rPr>
                <w:noProof/>
                <w:lang w:val="fr-FR" w:eastAsia="fr-FR"/>
              </w:rPr>
            </w:pPr>
            <w:r>
              <w:rPr>
                <w:noProof/>
                <w:lang w:val="fr-FR" w:eastAsia="fr-FR"/>
              </w:rPr>
              <w:t>102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102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99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44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44 dB</w:t>
            </w:r>
          </w:p>
        </w:tc>
      </w:tr>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300 m</w:t>
            </w:r>
          </w:p>
        </w:tc>
        <w:tc>
          <w:tcPr>
            <w:tcW w:w="1623" w:type="dxa"/>
            <w:vAlign w:val="center"/>
          </w:tcPr>
          <w:p w:rsidR="00DC7EFB" w:rsidRPr="00FB1953" w:rsidRDefault="00DC7EFB" w:rsidP="00AA66CC">
            <w:pPr>
              <w:keepNext/>
              <w:jc w:val="center"/>
              <w:rPr>
                <w:noProof/>
                <w:lang w:val="fr-FR" w:eastAsia="fr-FR"/>
              </w:rPr>
            </w:pPr>
            <w:r>
              <w:rPr>
                <w:noProof/>
                <w:lang w:val="fr-FR" w:eastAsia="fr-FR"/>
              </w:rPr>
              <w:t>92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92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90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34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34 dB</w:t>
            </w:r>
          </w:p>
        </w:tc>
      </w:tr>
      <w:tr w:rsidR="00DC7EFB" w:rsidRPr="00FB1953" w:rsidTr="00AA66CC">
        <w:trPr>
          <w:jc w:val="center"/>
        </w:trPr>
        <w:tc>
          <w:tcPr>
            <w:tcW w:w="1623" w:type="dxa"/>
            <w:vAlign w:val="center"/>
          </w:tcPr>
          <w:p w:rsidR="00DC7EFB" w:rsidRPr="00FB1953" w:rsidRDefault="00DC7EFB" w:rsidP="00AA66CC">
            <w:pPr>
              <w:keepNext/>
              <w:jc w:val="center"/>
              <w:rPr>
                <w:b/>
                <w:noProof/>
                <w:lang w:val="en-US" w:eastAsia="fr-FR"/>
              </w:rPr>
            </w:pPr>
            <w:r>
              <w:rPr>
                <w:b/>
                <w:noProof/>
                <w:lang w:val="en-US" w:eastAsia="fr-FR"/>
              </w:rPr>
              <w:t>1</w:t>
            </w:r>
            <w:r w:rsidRPr="00FB1953">
              <w:rPr>
                <w:b/>
                <w:noProof/>
                <w:lang w:val="en-US" w:eastAsia="fr-FR"/>
              </w:rPr>
              <w:t xml:space="preserve"> km</w:t>
            </w:r>
          </w:p>
        </w:tc>
        <w:tc>
          <w:tcPr>
            <w:tcW w:w="1623" w:type="dxa"/>
            <w:vAlign w:val="center"/>
          </w:tcPr>
          <w:p w:rsidR="00DC7EFB" w:rsidRPr="00FB1953" w:rsidRDefault="00DC7EFB" w:rsidP="00AA66CC">
            <w:pPr>
              <w:keepNext/>
              <w:jc w:val="center"/>
              <w:rPr>
                <w:noProof/>
                <w:lang w:val="en-US" w:eastAsia="fr-FR"/>
              </w:rPr>
            </w:pPr>
            <w:r>
              <w:rPr>
                <w:noProof/>
                <w:lang w:val="en-US" w:eastAsia="fr-FR"/>
              </w:rPr>
              <w:t>82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82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80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24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24 dB</w:t>
            </w:r>
          </w:p>
        </w:tc>
      </w:tr>
      <w:tr w:rsidR="00DC7EFB" w:rsidRPr="00FB1953" w:rsidTr="00AA66CC">
        <w:trPr>
          <w:jc w:val="center"/>
        </w:trPr>
        <w:tc>
          <w:tcPr>
            <w:tcW w:w="1623" w:type="dxa"/>
            <w:vAlign w:val="center"/>
          </w:tcPr>
          <w:p w:rsidR="00DC7EFB" w:rsidRPr="00FB1953" w:rsidRDefault="00DC7EFB" w:rsidP="00AA66CC">
            <w:pPr>
              <w:keepNext/>
              <w:jc w:val="center"/>
              <w:rPr>
                <w:b/>
                <w:noProof/>
                <w:lang w:val="en-US" w:eastAsia="fr-FR"/>
              </w:rPr>
            </w:pPr>
            <w:r>
              <w:rPr>
                <w:b/>
                <w:noProof/>
                <w:lang w:val="en-US" w:eastAsia="fr-FR"/>
              </w:rPr>
              <w:t>5</w:t>
            </w:r>
            <w:r w:rsidRPr="00FB1953">
              <w:rPr>
                <w:b/>
                <w:noProof/>
                <w:lang w:val="en-US" w:eastAsia="fr-FR"/>
              </w:rPr>
              <w:t xml:space="preserve"> km</w:t>
            </w:r>
          </w:p>
        </w:tc>
        <w:tc>
          <w:tcPr>
            <w:tcW w:w="1623" w:type="dxa"/>
            <w:vAlign w:val="center"/>
          </w:tcPr>
          <w:p w:rsidR="00DC7EFB" w:rsidRPr="00FB1953" w:rsidRDefault="00DC7EFB" w:rsidP="00AA66CC">
            <w:pPr>
              <w:keepNext/>
              <w:jc w:val="center"/>
              <w:rPr>
                <w:noProof/>
                <w:lang w:val="en-US" w:eastAsia="fr-FR"/>
              </w:rPr>
            </w:pPr>
            <w:r>
              <w:rPr>
                <w:noProof/>
                <w:lang w:val="en-US" w:eastAsia="fr-FR"/>
              </w:rPr>
              <w:t>68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68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66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11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11 dB</w:t>
            </w:r>
          </w:p>
        </w:tc>
      </w:tr>
      <w:tr w:rsidR="00DC7EFB" w:rsidRPr="00FB1953" w:rsidTr="00AA66CC">
        <w:trPr>
          <w:jc w:val="center"/>
        </w:trPr>
        <w:tc>
          <w:tcPr>
            <w:tcW w:w="1623" w:type="dxa"/>
            <w:vAlign w:val="center"/>
          </w:tcPr>
          <w:p w:rsidR="00DC7EFB" w:rsidRDefault="00DC7EFB" w:rsidP="00AA66CC">
            <w:pPr>
              <w:keepNext/>
              <w:jc w:val="center"/>
              <w:rPr>
                <w:b/>
                <w:noProof/>
                <w:lang w:val="en-US" w:eastAsia="fr-FR"/>
              </w:rPr>
            </w:pPr>
            <w:r>
              <w:rPr>
                <w:b/>
                <w:noProof/>
                <w:lang w:val="en-US" w:eastAsia="fr-FR"/>
              </w:rPr>
              <w:t>10 km</w:t>
            </w:r>
          </w:p>
        </w:tc>
        <w:tc>
          <w:tcPr>
            <w:tcW w:w="1623" w:type="dxa"/>
            <w:vAlign w:val="center"/>
          </w:tcPr>
          <w:p w:rsidR="00DC7EFB" w:rsidRDefault="00DC7EFB" w:rsidP="00AA66CC">
            <w:pPr>
              <w:keepNext/>
              <w:jc w:val="center"/>
              <w:rPr>
                <w:noProof/>
                <w:lang w:val="en-US" w:eastAsia="fr-FR"/>
              </w:rPr>
            </w:pPr>
            <w:r>
              <w:rPr>
                <w:noProof/>
                <w:lang w:val="en-US" w:eastAsia="fr-FR"/>
              </w:rPr>
              <w:t>62 dB</w:t>
            </w:r>
          </w:p>
        </w:tc>
        <w:tc>
          <w:tcPr>
            <w:tcW w:w="1623" w:type="dxa"/>
            <w:vAlign w:val="center"/>
          </w:tcPr>
          <w:p w:rsidR="00DC7EFB" w:rsidRDefault="00DC7EFB" w:rsidP="00AA66CC">
            <w:pPr>
              <w:keepNext/>
              <w:jc w:val="center"/>
              <w:rPr>
                <w:noProof/>
                <w:lang w:val="en-US" w:eastAsia="fr-FR"/>
              </w:rPr>
            </w:pPr>
            <w:r>
              <w:rPr>
                <w:noProof/>
                <w:lang w:val="en-US" w:eastAsia="fr-FR"/>
              </w:rPr>
              <w:t>62 dB</w:t>
            </w:r>
          </w:p>
        </w:tc>
        <w:tc>
          <w:tcPr>
            <w:tcW w:w="1623" w:type="dxa"/>
            <w:vAlign w:val="center"/>
          </w:tcPr>
          <w:p w:rsidR="00DC7EFB" w:rsidRDefault="00DC7EFB" w:rsidP="00AA66CC">
            <w:pPr>
              <w:keepNext/>
              <w:jc w:val="center"/>
              <w:rPr>
                <w:noProof/>
                <w:lang w:val="en-US" w:eastAsia="fr-FR"/>
              </w:rPr>
            </w:pPr>
            <w:r>
              <w:rPr>
                <w:noProof/>
                <w:lang w:val="en-US" w:eastAsia="fr-FR"/>
              </w:rPr>
              <w:t>60 dB</w:t>
            </w:r>
          </w:p>
        </w:tc>
        <w:tc>
          <w:tcPr>
            <w:tcW w:w="1623" w:type="dxa"/>
            <w:vAlign w:val="center"/>
          </w:tcPr>
          <w:p w:rsidR="00DC7EFB" w:rsidRDefault="00DC7EFB" w:rsidP="00AA66CC">
            <w:pPr>
              <w:keepNext/>
              <w:jc w:val="center"/>
              <w:rPr>
                <w:noProof/>
                <w:lang w:val="en-US" w:eastAsia="fr-FR"/>
              </w:rPr>
            </w:pPr>
            <w:r>
              <w:rPr>
                <w:noProof/>
                <w:lang w:val="en-US" w:eastAsia="fr-FR"/>
              </w:rPr>
              <w:t>4 dB</w:t>
            </w:r>
          </w:p>
        </w:tc>
        <w:tc>
          <w:tcPr>
            <w:tcW w:w="1623" w:type="dxa"/>
            <w:vAlign w:val="center"/>
          </w:tcPr>
          <w:p w:rsidR="00DC7EFB" w:rsidRDefault="00DC7EFB" w:rsidP="00AA66CC">
            <w:pPr>
              <w:keepNext/>
              <w:jc w:val="center"/>
              <w:rPr>
                <w:noProof/>
                <w:lang w:val="en-US" w:eastAsia="fr-FR"/>
              </w:rPr>
            </w:pPr>
            <w:r>
              <w:rPr>
                <w:noProof/>
                <w:lang w:val="en-US" w:eastAsia="fr-FR"/>
              </w:rPr>
              <w:t>4 dB</w:t>
            </w:r>
          </w:p>
        </w:tc>
      </w:tr>
      <w:tr w:rsidR="00DC7EFB" w:rsidRPr="00FB1953" w:rsidTr="00AA66CC">
        <w:trPr>
          <w:jc w:val="center"/>
        </w:trPr>
        <w:tc>
          <w:tcPr>
            <w:tcW w:w="1623" w:type="dxa"/>
            <w:vAlign w:val="center"/>
          </w:tcPr>
          <w:p w:rsidR="00DC7EFB" w:rsidRDefault="00DC7EFB" w:rsidP="00AA66CC">
            <w:pPr>
              <w:keepNext/>
              <w:jc w:val="center"/>
              <w:rPr>
                <w:b/>
                <w:noProof/>
                <w:lang w:val="en-US" w:eastAsia="fr-FR"/>
              </w:rPr>
            </w:pPr>
            <w:r>
              <w:rPr>
                <w:b/>
                <w:noProof/>
                <w:lang w:val="en-US" w:eastAsia="fr-FR"/>
              </w:rPr>
              <w:t>20 km</w:t>
            </w:r>
          </w:p>
        </w:tc>
        <w:tc>
          <w:tcPr>
            <w:tcW w:w="1623" w:type="dxa"/>
            <w:vAlign w:val="center"/>
          </w:tcPr>
          <w:p w:rsidR="00DC7EFB" w:rsidRDefault="00DC7EFB" w:rsidP="00AA66CC">
            <w:pPr>
              <w:keepNext/>
              <w:jc w:val="center"/>
              <w:rPr>
                <w:noProof/>
                <w:lang w:val="en-US" w:eastAsia="fr-FR"/>
              </w:rPr>
            </w:pPr>
            <w:r>
              <w:rPr>
                <w:noProof/>
                <w:lang w:val="en-US" w:eastAsia="fr-FR"/>
              </w:rPr>
              <w:t>56 dB</w:t>
            </w:r>
          </w:p>
        </w:tc>
        <w:tc>
          <w:tcPr>
            <w:tcW w:w="1623" w:type="dxa"/>
            <w:vAlign w:val="center"/>
          </w:tcPr>
          <w:p w:rsidR="00DC7EFB" w:rsidRDefault="00DC7EFB" w:rsidP="00AA66CC">
            <w:pPr>
              <w:keepNext/>
              <w:jc w:val="center"/>
              <w:rPr>
                <w:noProof/>
                <w:lang w:val="en-US" w:eastAsia="fr-FR"/>
              </w:rPr>
            </w:pPr>
            <w:r>
              <w:rPr>
                <w:noProof/>
                <w:lang w:val="en-US" w:eastAsia="fr-FR"/>
              </w:rPr>
              <w:t>56 dB</w:t>
            </w:r>
          </w:p>
        </w:tc>
        <w:tc>
          <w:tcPr>
            <w:tcW w:w="1623" w:type="dxa"/>
            <w:vAlign w:val="center"/>
          </w:tcPr>
          <w:p w:rsidR="00DC7EFB" w:rsidRDefault="00DC7EFB" w:rsidP="00AA66CC">
            <w:pPr>
              <w:keepNext/>
              <w:jc w:val="center"/>
              <w:rPr>
                <w:noProof/>
                <w:lang w:val="en-US" w:eastAsia="fr-FR"/>
              </w:rPr>
            </w:pPr>
            <w:r>
              <w:rPr>
                <w:noProof/>
                <w:lang w:val="en-US" w:eastAsia="fr-FR"/>
              </w:rPr>
              <w:t>54 dB</w:t>
            </w:r>
          </w:p>
        </w:tc>
        <w:tc>
          <w:tcPr>
            <w:tcW w:w="1623" w:type="dxa"/>
            <w:vAlign w:val="center"/>
          </w:tcPr>
          <w:p w:rsidR="00DC7EFB" w:rsidRDefault="00DC7EFB" w:rsidP="00AA66CC">
            <w:pPr>
              <w:keepNext/>
              <w:jc w:val="center"/>
              <w:rPr>
                <w:noProof/>
                <w:lang w:val="en-US" w:eastAsia="fr-FR"/>
              </w:rPr>
            </w:pPr>
            <w:r>
              <w:rPr>
                <w:noProof/>
                <w:lang w:val="en-US" w:eastAsia="fr-FR"/>
              </w:rPr>
              <w:t>0 dB</w:t>
            </w:r>
          </w:p>
        </w:tc>
        <w:tc>
          <w:tcPr>
            <w:tcW w:w="1623" w:type="dxa"/>
            <w:vAlign w:val="center"/>
          </w:tcPr>
          <w:p w:rsidR="00DC7EFB" w:rsidRDefault="00DC7EFB" w:rsidP="00AA66CC">
            <w:pPr>
              <w:keepNext/>
              <w:jc w:val="center"/>
              <w:rPr>
                <w:noProof/>
                <w:lang w:val="en-US" w:eastAsia="fr-FR"/>
              </w:rPr>
            </w:pPr>
            <w:r>
              <w:rPr>
                <w:noProof/>
                <w:lang w:val="en-US" w:eastAsia="fr-FR"/>
              </w:rPr>
              <w:t>0 dB</w:t>
            </w:r>
          </w:p>
        </w:tc>
      </w:tr>
    </w:tbl>
    <w:p w:rsidR="00DC7EFB" w:rsidRDefault="00DC7EFB" w:rsidP="00353636">
      <w:pPr>
        <w:keepNext/>
        <w:spacing w:after="240"/>
        <w:jc w:val="center"/>
        <w:rPr>
          <w:b/>
          <w:noProof/>
          <w:u w:val="single"/>
          <w:lang w:val="en-US" w:eastAsia="fr-FR"/>
        </w:rPr>
      </w:pPr>
    </w:p>
    <w:p w:rsidR="00DC7EFB" w:rsidRPr="00FB1953" w:rsidRDefault="00DC7EFB" w:rsidP="00DC7EFB">
      <w:pPr>
        <w:pStyle w:val="Caption"/>
        <w:keepNext/>
        <w:jc w:val="center"/>
        <w:rPr>
          <w:color w:val="auto"/>
          <w:sz w:val="22"/>
          <w:szCs w:val="22"/>
        </w:rPr>
      </w:pPr>
      <w:bookmarkStart w:id="66" w:name="_Ref535517203"/>
      <w:r w:rsidRPr="00FB1953">
        <w:rPr>
          <w:color w:val="auto"/>
          <w:sz w:val="22"/>
          <w:szCs w:val="22"/>
        </w:rPr>
        <w:t xml:space="preserve">Table </w:t>
      </w:r>
      <w:r w:rsidRPr="00FB1953">
        <w:rPr>
          <w:color w:val="auto"/>
          <w:sz w:val="22"/>
          <w:szCs w:val="22"/>
        </w:rPr>
        <w:fldChar w:fldCharType="begin"/>
      </w:r>
      <w:r w:rsidRPr="00FB1953">
        <w:rPr>
          <w:color w:val="auto"/>
          <w:sz w:val="22"/>
          <w:szCs w:val="22"/>
        </w:rPr>
        <w:instrText xml:space="preserve"> SEQ Table \* ARABIC </w:instrText>
      </w:r>
      <w:r w:rsidRPr="00FB1953">
        <w:rPr>
          <w:color w:val="auto"/>
          <w:sz w:val="22"/>
          <w:szCs w:val="22"/>
        </w:rPr>
        <w:fldChar w:fldCharType="separate"/>
      </w:r>
      <w:r>
        <w:rPr>
          <w:noProof/>
          <w:color w:val="auto"/>
          <w:sz w:val="22"/>
          <w:szCs w:val="22"/>
        </w:rPr>
        <w:t>15</w:t>
      </w:r>
      <w:r w:rsidRPr="00FB1953">
        <w:rPr>
          <w:color w:val="auto"/>
          <w:sz w:val="22"/>
          <w:szCs w:val="22"/>
        </w:rPr>
        <w:fldChar w:fldCharType="end"/>
      </w:r>
      <w:bookmarkEnd w:id="66"/>
      <w:r w:rsidRPr="00FB1953">
        <w:rPr>
          <w:color w:val="auto"/>
          <w:sz w:val="22"/>
          <w:szCs w:val="22"/>
        </w:rPr>
        <w:t>: Required additional interferer attenuation depending on the targeted minimum interferer-victim distance and frequency offset</w:t>
      </w:r>
      <w:r>
        <w:rPr>
          <w:color w:val="auto"/>
          <w:sz w:val="22"/>
          <w:szCs w:val="22"/>
        </w:rPr>
        <w:t xml:space="preserve"> for LOS GRS Tx to SAT UA Rx interference</w:t>
      </w:r>
    </w:p>
    <w:tbl>
      <w:tblPr>
        <w:tblStyle w:val="TableGrid"/>
        <w:tblW w:w="0" w:type="auto"/>
        <w:jc w:val="center"/>
        <w:tblLook w:val="04A0" w:firstRow="1" w:lastRow="0" w:firstColumn="1" w:lastColumn="0" w:noHBand="0" w:noVBand="1"/>
      </w:tblPr>
      <w:tblGrid>
        <w:gridCol w:w="1623"/>
        <w:gridCol w:w="1623"/>
        <w:gridCol w:w="1623"/>
        <w:gridCol w:w="1623"/>
        <w:gridCol w:w="1623"/>
        <w:gridCol w:w="1623"/>
      </w:tblGrid>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Minimum distance</w:t>
            </w:r>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∆f=250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∆f=500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∆f=750 kHz</m:t>
                </m:r>
              </m:oMath>
            </m:oMathPara>
          </w:p>
        </w:tc>
        <w:tc>
          <w:tcPr>
            <w:tcW w:w="1623" w:type="dxa"/>
            <w:vAlign w:val="center"/>
          </w:tcPr>
          <w:p w:rsidR="00DC7EFB" w:rsidRDefault="00DC7EFB" w:rsidP="00AA66CC">
            <w:pPr>
              <w:keepNext/>
              <w:jc w:val="center"/>
              <w:rPr>
                <w:b/>
                <w:noProof/>
                <w:u w:val="single"/>
                <w:lang w:val="fr-FR" w:eastAsia="fr-FR"/>
              </w:rPr>
            </w:pPr>
            <m:oMathPara>
              <m:oMath>
                <m:r>
                  <m:rPr>
                    <m:sty m:val="bi"/>
                  </m:rPr>
                  <w:rPr>
                    <w:rFonts w:ascii="Cambria Math" w:hAnsi="Cambria Math"/>
                  </w:rPr>
                  <m:t>∆f=1 MHz</m:t>
                </m:r>
              </m:oMath>
            </m:oMathPara>
          </w:p>
        </w:tc>
      </w:tr>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100 m</w:t>
            </w:r>
          </w:p>
        </w:tc>
        <w:tc>
          <w:tcPr>
            <w:tcW w:w="1623" w:type="dxa"/>
            <w:vAlign w:val="center"/>
          </w:tcPr>
          <w:p w:rsidR="00DC7EFB" w:rsidRPr="00FB1953" w:rsidRDefault="00DC7EFB" w:rsidP="00AA66CC">
            <w:pPr>
              <w:keepNext/>
              <w:jc w:val="center"/>
              <w:rPr>
                <w:noProof/>
                <w:lang w:val="fr-FR" w:eastAsia="fr-FR"/>
              </w:rPr>
            </w:pPr>
            <w:r>
              <w:rPr>
                <w:noProof/>
                <w:lang w:val="fr-FR" w:eastAsia="fr-FR"/>
              </w:rPr>
              <w:t>107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107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105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50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50 dB</w:t>
            </w:r>
          </w:p>
        </w:tc>
      </w:tr>
      <w:tr w:rsidR="00DC7EFB" w:rsidTr="00AA66CC">
        <w:trPr>
          <w:jc w:val="center"/>
        </w:trPr>
        <w:tc>
          <w:tcPr>
            <w:tcW w:w="1623" w:type="dxa"/>
            <w:vAlign w:val="center"/>
          </w:tcPr>
          <w:p w:rsidR="00DC7EFB" w:rsidRPr="00FB1953" w:rsidRDefault="00DC7EFB" w:rsidP="00AA66CC">
            <w:pPr>
              <w:keepNext/>
              <w:jc w:val="center"/>
              <w:rPr>
                <w:b/>
                <w:noProof/>
                <w:lang w:val="fr-FR" w:eastAsia="fr-FR"/>
              </w:rPr>
            </w:pPr>
            <w:r w:rsidRPr="00FB1953">
              <w:rPr>
                <w:b/>
                <w:noProof/>
                <w:lang w:val="fr-FR" w:eastAsia="fr-FR"/>
              </w:rPr>
              <w:t>300 m</w:t>
            </w:r>
          </w:p>
        </w:tc>
        <w:tc>
          <w:tcPr>
            <w:tcW w:w="1623" w:type="dxa"/>
            <w:vAlign w:val="center"/>
          </w:tcPr>
          <w:p w:rsidR="00DC7EFB" w:rsidRPr="00FB1953" w:rsidRDefault="00DC7EFB" w:rsidP="00AA66CC">
            <w:pPr>
              <w:keepNext/>
              <w:jc w:val="center"/>
              <w:rPr>
                <w:noProof/>
                <w:lang w:val="fr-FR" w:eastAsia="fr-FR"/>
              </w:rPr>
            </w:pPr>
            <w:r>
              <w:rPr>
                <w:noProof/>
                <w:lang w:val="fr-FR" w:eastAsia="fr-FR"/>
              </w:rPr>
              <w:t>99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99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97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41 dB</w:t>
            </w:r>
          </w:p>
        </w:tc>
        <w:tc>
          <w:tcPr>
            <w:tcW w:w="1623" w:type="dxa"/>
            <w:vAlign w:val="center"/>
          </w:tcPr>
          <w:p w:rsidR="00DC7EFB" w:rsidRPr="00FB1953" w:rsidRDefault="00DC7EFB" w:rsidP="00AA66CC">
            <w:pPr>
              <w:keepNext/>
              <w:jc w:val="center"/>
              <w:rPr>
                <w:noProof/>
                <w:lang w:val="fr-FR" w:eastAsia="fr-FR"/>
              </w:rPr>
            </w:pPr>
            <w:r>
              <w:rPr>
                <w:noProof/>
                <w:lang w:val="fr-FR" w:eastAsia="fr-FR"/>
              </w:rPr>
              <w:t>41 dB</w:t>
            </w:r>
          </w:p>
        </w:tc>
      </w:tr>
      <w:tr w:rsidR="00DC7EFB" w:rsidRPr="00FB1953" w:rsidTr="00AA66CC">
        <w:trPr>
          <w:jc w:val="center"/>
        </w:trPr>
        <w:tc>
          <w:tcPr>
            <w:tcW w:w="1623" w:type="dxa"/>
            <w:vAlign w:val="center"/>
          </w:tcPr>
          <w:p w:rsidR="00DC7EFB" w:rsidRPr="00FB1953" w:rsidRDefault="00DC7EFB" w:rsidP="00AA66CC">
            <w:pPr>
              <w:keepNext/>
              <w:jc w:val="center"/>
              <w:rPr>
                <w:b/>
                <w:noProof/>
                <w:lang w:val="en-US" w:eastAsia="fr-FR"/>
              </w:rPr>
            </w:pPr>
            <w:r>
              <w:rPr>
                <w:b/>
                <w:noProof/>
                <w:lang w:val="en-US" w:eastAsia="fr-FR"/>
              </w:rPr>
              <w:t>1</w:t>
            </w:r>
            <w:r w:rsidRPr="00FB1953">
              <w:rPr>
                <w:b/>
                <w:noProof/>
                <w:lang w:val="en-US" w:eastAsia="fr-FR"/>
              </w:rPr>
              <w:t xml:space="preserve"> km</w:t>
            </w:r>
          </w:p>
        </w:tc>
        <w:tc>
          <w:tcPr>
            <w:tcW w:w="1623" w:type="dxa"/>
            <w:vAlign w:val="center"/>
          </w:tcPr>
          <w:p w:rsidR="00DC7EFB" w:rsidRPr="00FB1953" w:rsidRDefault="00DC7EFB" w:rsidP="00AA66CC">
            <w:pPr>
              <w:keepNext/>
              <w:jc w:val="center"/>
              <w:rPr>
                <w:noProof/>
                <w:lang w:val="en-US" w:eastAsia="fr-FR"/>
              </w:rPr>
            </w:pPr>
            <w:r>
              <w:rPr>
                <w:noProof/>
                <w:lang w:val="en-US" w:eastAsia="fr-FR"/>
              </w:rPr>
              <w:t>88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88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86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30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30 dB</w:t>
            </w:r>
          </w:p>
        </w:tc>
      </w:tr>
      <w:tr w:rsidR="00DC7EFB" w:rsidRPr="00FB1953" w:rsidTr="00AA66CC">
        <w:trPr>
          <w:jc w:val="center"/>
        </w:trPr>
        <w:tc>
          <w:tcPr>
            <w:tcW w:w="1623" w:type="dxa"/>
            <w:vAlign w:val="center"/>
          </w:tcPr>
          <w:p w:rsidR="00DC7EFB" w:rsidRPr="00FB1953" w:rsidRDefault="00DC7EFB" w:rsidP="00AA66CC">
            <w:pPr>
              <w:keepNext/>
              <w:jc w:val="center"/>
              <w:rPr>
                <w:b/>
                <w:noProof/>
                <w:lang w:val="en-US" w:eastAsia="fr-FR"/>
              </w:rPr>
            </w:pPr>
            <w:r>
              <w:rPr>
                <w:b/>
                <w:noProof/>
                <w:lang w:val="en-US" w:eastAsia="fr-FR"/>
              </w:rPr>
              <w:t>10</w:t>
            </w:r>
            <w:r w:rsidRPr="00FB1953">
              <w:rPr>
                <w:b/>
                <w:noProof/>
                <w:lang w:val="en-US" w:eastAsia="fr-FR"/>
              </w:rPr>
              <w:t>km</w:t>
            </w:r>
          </w:p>
        </w:tc>
        <w:tc>
          <w:tcPr>
            <w:tcW w:w="1623" w:type="dxa"/>
            <w:vAlign w:val="center"/>
          </w:tcPr>
          <w:p w:rsidR="00DC7EFB" w:rsidRPr="00FB1953" w:rsidRDefault="00DC7EFB" w:rsidP="00AA66CC">
            <w:pPr>
              <w:keepNext/>
              <w:jc w:val="center"/>
              <w:rPr>
                <w:noProof/>
                <w:lang w:val="en-US" w:eastAsia="fr-FR"/>
              </w:rPr>
            </w:pPr>
            <w:r>
              <w:rPr>
                <w:noProof/>
                <w:lang w:val="en-US" w:eastAsia="fr-FR"/>
              </w:rPr>
              <w:t>67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67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65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11 dB</w:t>
            </w:r>
          </w:p>
        </w:tc>
        <w:tc>
          <w:tcPr>
            <w:tcW w:w="1623" w:type="dxa"/>
            <w:vAlign w:val="center"/>
          </w:tcPr>
          <w:p w:rsidR="00DC7EFB" w:rsidRPr="00FB1953" w:rsidRDefault="00DC7EFB" w:rsidP="00AA66CC">
            <w:pPr>
              <w:keepNext/>
              <w:jc w:val="center"/>
              <w:rPr>
                <w:noProof/>
                <w:lang w:val="en-US" w:eastAsia="fr-FR"/>
              </w:rPr>
            </w:pPr>
            <w:r>
              <w:rPr>
                <w:noProof/>
                <w:lang w:val="en-US" w:eastAsia="fr-FR"/>
              </w:rPr>
              <w:t>11 dB</w:t>
            </w:r>
          </w:p>
        </w:tc>
      </w:tr>
      <w:tr w:rsidR="00DC7EFB" w:rsidRPr="00FB1953" w:rsidTr="00AA66CC">
        <w:trPr>
          <w:jc w:val="center"/>
        </w:trPr>
        <w:tc>
          <w:tcPr>
            <w:tcW w:w="1623" w:type="dxa"/>
            <w:vAlign w:val="center"/>
          </w:tcPr>
          <w:p w:rsidR="00DC7EFB" w:rsidRDefault="00DC7EFB" w:rsidP="00AA66CC">
            <w:pPr>
              <w:keepNext/>
              <w:jc w:val="center"/>
              <w:rPr>
                <w:b/>
                <w:noProof/>
                <w:lang w:val="en-US" w:eastAsia="fr-FR"/>
              </w:rPr>
            </w:pPr>
            <w:r>
              <w:rPr>
                <w:b/>
                <w:noProof/>
                <w:lang w:val="en-US" w:eastAsia="fr-FR"/>
              </w:rPr>
              <w:t>20 km</w:t>
            </w:r>
          </w:p>
        </w:tc>
        <w:tc>
          <w:tcPr>
            <w:tcW w:w="1623" w:type="dxa"/>
            <w:vAlign w:val="center"/>
          </w:tcPr>
          <w:p w:rsidR="00DC7EFB" w:rsidRDefault="00DC7EFB" w:rsidP="00AA66CC">
            <w:pPr>
              <w:keepNext/>
              <w:jc w:val="center"/>
              <w:rPr>
                <w:noProof/>
                <w:lang w:val="en-US" w:eastAsia="fr-FR"/>
              </w:rPr>
            </w:pPr>
            <w:r>
              <w:rPr>
                <w:noProof/>
                <w:lang w:val="en-US" w:eastAsia="fr-FR"/>
              </w:rPr>
              <w:t>62 dB</w:t>
            </w:r>
          </w:p>
        </w:tc>
        <w:tc>
          <w:tcPr>
            <w:tcW w:w="1623" w:type="dxa"/>
            <w:vAlign w:val="center"/>
          </w:tcPr>
          <w:p w:rsidR="00DC7EFB" w:rsidRDefault="00DC7EFB" w:rsidP="00AA66CC">
            <w:pPr>
              <w:keepNext/>
              <w:jc w:val="center"/>
              <w:rPr>
                <w:noProof/>
                <w:lang w:val="en-US" w:eastAsia="fr-FR"/>
              </w:rPr>
            </w:pPr>
            <w:r>
              <w:rPr>
                <w:noProof/>
                <w:lang w:val="en-US" w:eastAsia="fr-FR"/>
              </w:rPr>
              <w:t>62 dB</w:t>
            </w:r>
          </w:p>
        </w:tc>
        <w:tc>
          <w:tcPr>
            <w:tcW w:w="1623" w:type="dxa"/>
            <w:vAlign w:val="center"/>
          </w:tcPr>
          <w:p w:rsidR="00DC7EFB" w:rsidRDefault="00DC7EFB" w:rsidP="00AA66CC">
            <w:pPr>
              <w:keepNext/>
              <w:jc w:val="center"/>
              <w:rPr>
                <w:noProof/>
                <w:lang w:val="en-US" w:eastAsia="fr-FR"/>
              </w:rPr>
            </w:pPr>
            <w:r>
              <w:rPr>
                <w:noProof/>
                <w:lang w:val="en-US" w:eastAsia="fr-FR"/>
              </w:rPr>
              <w:t>60 dB</w:t>
            </w:r>
          </w:p>
        </w:tc>
        <w:tc>
          <w:tcPr>
            <w:tcW w:w="1623" w:type="dxa"/>
            <w:vAlign w:val="center"/>
          </w:tcPr>
          <w:p w:rsidR="00DC7EFB" w:rsidRDefault="00DC7EFB" w:rsidP="00AA66CC">
            <w:pPr>
              <w:keepNext/>
              <w:jc w:val="center"/>
              <w:rPr>
                <w:noProof/>
                <w:lang w:val="en-US" w:eastAsia="fr-FR"/>
              </w:rPr>
            </w:pPr>
            <w:r>
              <w:rPr>
                <w:noProof/>
                <w:lang w:val="en-US" w:eastAsia="fr-FR"/>
              </w:rPr>
              <w:t>4 dB</w:t>
            </w:r>
          </w:p>
        </w:tc>
        <w:tc>
          <w:tcPr>
            <w:tcW w:w="1623" w:type="dxa"/>
            <w:vAlign w:val="center"/>
          </w:tcPr>
          <w:p w:rsidR="00DC7EFB" w:rsidRDefault="00DC7EFB" w:rsidP="00AA66CC">
            <w:pPr>
              <w:keepNext/>
              <w:jc w:val="center"/>
              <w:rPr>
                <w:noProof/>
                <w:lang w:val="en-US" w:eastAsia="fr-FR"/>
              </w:rPr>
            </w:pPr>
            <w:r>
              <w:rPr>
                <w:noProof/>
                <w:lang w:val="en-US" w:eastAsia="fr-FR"/>
              </w:rPr>
              <w:t>4 dB</w:t>
            </w:r>
          </w:p>
        </w:tc>
      </w:tr>
      <w:tr w:rsidR="00DC7EFB" w:rsidRPr="00FB1953" w:rsidTr="00AA66CC">
        <w:trPr>
          <w:jc w:val="center"/>
        </w:trPr>
        <w:tc>
          <w:tcPr>
            <w:tcW w:w="1623" w:type="dxa"/>
            <w:vAlign w:val="center"/>
          </w:tcPr>
          <w:p w:rsidR="00DC7EFB" w:rsidRDefault="00DC7EFB" w:rsidP="00AA66CC">
            <w:pPr>
              <w:keepNext/>
              <w:jc w:val="center"/>
              <w:rPr>
                <w:b/>
                <w:noProof/>
                <w:lang w:val="en-US" w:eastAsia="fr-FR"/>
              </w:rPr>
            </w:pPr>
            <w:r>
              <w:rPr>
                <w:b/>
                <w:noProof/>
                <w:lang w:val="en-US" w:eastAsia="fr-FR"/>
              </w:rPr>
              <w:t>40 km</w:t>
            </w:r>
          </w:p>
        </w:tc>
        <w:tc>
          <w:tcPr>
            <w:tcW w:w="1623" w:type="dxa"/>
            <w:vAlign w:val="center"/>
          </w:tcPr>
          <w:p w:rsidR="00DC7EFB" w:rsidRDefault="00DC7EFB" w:rsidP="00AA66CC">
            <w:pPr>
              <w:keepNext/>
              <w:jc w:val="center"/>
              <w:rPr>
                <w:noProof/>
                <w:lang w:val="en-US" w:eastAsia="fr-FR"/>
              </w:rPr>
            </w:pPr>
            <w:r>
              <w:rPr>
                <w:noProof/>
                <w:lang w:val="en-US" w:eastAsia="fr-FR"/>
              </w:rPr>
              <w:t>55 dB</w:t>
            </w:r>
          </w:p>
        </w:tc>
        <w:tc>
          <w:tcPr>
            <w:tcW w:w="1623" w:type="dxa"/>
            <w:vAlign w:val="center"/>
          </w:tcPr>
          <w:p w:rsidR="00DC7EFB" w:rsidRDefault="00DC7EFB" w:rsidP="00AA66CC">
            <w:pPr>
              <w:keepNext/>
              <w:jc w:val="center"/>
              <w:rPr>
                <w:noProof/>
                <w:lang w:val="en-US" w:eastAsia="fr-FR"/>
              </w:rPr>
            </w:pPr>
            <w:r>
              <w:rPr>
                <w:noProof/>
                <w:lang w:val="en-US" w:eastAsia="fr-FR"/>
              </w:rPr>
              <w:t>55 dB</w:t>
            </w:r>
          </w:p>
        </w:tc>
        <w:tc>
          <w:tcPr>
            <w:tcW w:w="1623" w:type="dxa"/>
            <w:vAlign w:val="center"/>
          </w:tcPr>
          <w:p w:rsidR="00DC7EFB" w:rsidRDefault="00DC7EFB" w:rsidP="00AA66CC">
            <w:pPr>
              <w:keepNext/>
              <w:jc w:val="center"/>
              <w:rPr>
                <w:noProof/>
                <w:lang w:val="en-US" w:eastAsia="fr-FR"/>
              </w:rPr>
            </w:pPr>
            <w:r>
              <w:rPr>
                <w:noProof/>
                <w:lang w:val="en-US" w:eastAsia="fr-FR"/>
              </w:rPr>
              <w:t>53 dB</w:t>
            </w:r>
          </w:p>
        </w:tc>
        <w:tc>
          <w:tcPr>
            <w:tcW w:w="1623" w:type="dxa"/>
            <w:vAlign w:val="center"/>
          </w:tcPr>
          <w:p w:rsidR="00DC7EFB" w:rsidRDefault="00DC7EFB" w:rsidP="00AA66CC">
            <w:pPr>
              <w:keepNext/>
              <w:jc w:val="center"/>
              <w:rPr>
                <w:noProof/>
                <w:lang w:val="en-US" w:eastAsia="fr-FR"/>
              </w:rPr>
            </w:pPr>
            <w:r>
              <w:rPr>
                <w:noProof/>
                <w:lang w:val="en-US" w:eastAsia="fr-FR"/>
              </w:rPr>
              <w:t>0 dB</w:t>
            </w:r>
          </w:p>
        </w:tc>
        <w:tc>
          <w:tcPr>
            <w:tcW w:w="1623" w:type="dxa"/>
            <w:vAlign w:val="center"/>
          </w:tcPr>
          <w:p w:rsidR="00DC7EFB" w:rsidRDefault="00DC7EFB" w:rsidP="00AA66CC">
            <w:pPr>
              <w:keepNext/>
              <w:jc w:val="center"/>
              <w:rPr>
                <w:noProof/>
                <w:lang w:val="en-US" w:eastAsia="fr-FR"/>
              </w:rPr>
            </w:pPr>
            <w:r>
              <w:rPr>
                <w:noProof/>
                <w:lang w:val="en-US" w:eastAsia="fr-FR"/>
              </w:rPr>
              <w:t>0 dB</w:t>
            </w:r>
          </w:p>
        </w:tc>
      </w:tr>
    </w:tbl>
    <w:p w:rsidR="00DC7EFB" w:rsidRPr="00FB1953" w:rsidRDefault="00DC7EFB" w:rsidP="00353636">
      <w:pPr>
        <w:keepNext/>
        <w:spacing w:after="240"/>
        <w:jc w:val="center"/>
        <w:rPr>
          <w:b/>
          <w:noProof/>
          <w:u w:val="single"/>
          <w:lang w:val="en-US" w:eastAsia="fr-FR"/>
        </w:rPr>
      </w:pPr>
    </w:p>
    <w:p w:rsidR="00353636" w:rsidRDefault="00353636" w:rsidP="00353636">
      <w:pPr>
        <w:keepNext/>
        <w:spacing w:after="240"/>
        <w:jc w:val="center"/>
      </w:pPr>
      <w:r w:rsidRPr="00586450">
        <w:rPr>
          <w:b/>
          <w:noProof/>
          <w:u w:val="single"/>
          <w:lang w:val="fr-FR" w:eastAsia="fr-FR"/>
        </w:rPr>
        <w:lastRenderedPageBreak/>
        <w:drawing>
          <wp:inline distT="0" distB="0" distL="0" distR="0" wp14:anchorId="525D66CE" wp14:editId="643DCB18">
            <wp:extent cx="5102632" cy="2362200"/>
            <wp:effectExtent l="0" t="0" r="3175" b="0"/>
            <wp:docPr id="25" name="Image 25" descr="C:\Users\Florian Ribaud\Matlab\Drones\Figures\FSMP Montreal\att_dmin_SAT_UA_to_LOS_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lorian Ribaud\Matlab\Drones\Figures\FSMP Montreal\att_dmin_SAT_UA_to_LOS_UA.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8332" cy="2374098"/>
                    </a:xfrm>
                    <a:prstGeom prst="rect">
                      <a:avLst/>
                    </a:prstGeom>
                    <a:noFill/>
                    <a:ln>
                      <a:noFill/>
                    </a:ln>
                  </pic:spPr>
                </pic:pic>
              </a:graphicData>
            </a:graphic>
          </wp:inline>
        </w:drawing>
      </w:r>
    </w:p>
    <w:p w:rsidR="00353636" w:rsidRDefault="00353636" w:rsidP="00353636">
      <w:pPr>
        <w:pStyle w:val="Caption"/>
        <w:jc w:val="center"/>
        <w:rPr>
          <w:color w:val="auto"/>
          <w:sz w:val="22"/>
          <w:szCs w:val="22"/>
        </w:rPr>
      </w:pPr>
      <w:bookmarkStart w:id="67" w:name="_Ref535514662"/>
      <w:r w:rsidRPr="00586450">
        <w:rPr>
          <w:color w:val="auto"/>
          <w:sz w:val="22"/>
        </w:rPr>
        <w:t xml:space="preserve">Figure </w:t>
      </w:r>
      <w:r w:rsidRPr="00586450">
        <w:rPr>
          <w:color w:val="auto"/>
          <w:sz w:val="22"/>
        </w:rPr>
        <w:fldChar w:fldCharType="begin"/>
      </w:r>
      <w:r w:rsidRPr="00586450">
        <w:rPr>
          <w:color w:val="auto"/>
          <w:sz w:val="22"/>
        </w:rPr>
        <w:instrText xml:space="preserve"> SEQ Figure \* ARABIC </w:instrText>
      </w:r>
      <w:r w:rsidRPr="00586450">
        <w:rPr>
          <w:color w:val="auto"/>
          <w:sz w:val="22"/>
        </w:rPr>
        <w:fldChar w:fldCharType="separate"/>
      </w:r>
      <w:r w:rsidR="00583516">
        <w:rPr>
          <w:noProof/>
          <w:color w:val="auto"/>
          <w:sz w:val="22"/>
        </w:rPr>
        <w:t>14</w:t>
      </w:r>
      <w:r w:rsidRPr="00586450">
        <w:rPr>
          <w:color w:val="auto"/>
          <w:sz w:val="22"/>
        </w:rPr>
        <w:fldChar w:fldCharType="end"/>
      </w:r>
      <w:bookmarkEnd w:id="67"/>
      <w:r w:rsidRPr="00586450">
        <w:rPr>
          <w:color w:val="auto"/>
          <w:sz w:val="22"/>
        </w:rPr>
        <w:t>: Minimum interferer-victim distance depending on the frequency offset for different additional interferer attenuation</w:t>
      </w:r>
      <w:r>
        <w:rPr>
          <w:color w:val="auto"/>
          <w:sz w:val="22"/>
        </w:rPr>
        <w:t xml:space="preserve"> </w:t>
      </w:r>
      <w:r>
        <w:rPr>
          <w:color w:val="auto"/>
          <w:sz w:val="22"/>
          <w:szCs w:val="22"/>
        </w:rPr>
        <w:t>for SAT UA Tx to LOS UA Rx interference</w:t>
      </w:r>
    </w:p>
    <w:p w:rsidR="00353636" w:rsidRDefault="00353636" w:rsidP="00353636"/>
    <w:p w:rsidR="00353636" w:rsidRDefault="00353636" w:rsidP="00353636">
      <w:pPr>
        <w:keepNext/>
        <w:jc w:val="center"/>
      </w:pPr>
      <w:r w:rsidRPr="0025071A">
        <w:rPr>
          <w:noProof/>
          <w:lang w:val="fr-FR" w:eastAsia="fr-FR"/>
        </w:rPr>
        <w:drawing>
          <wp:inline distT="0" distB="0" distL="0" distR="0" wp14:anchorId="31A544E4" wp14:editId="2C50AB42">
            <wp:extent cx="5223934" cy="2418355"/>
            <wp:effectExtent l="0" t="0" r="0" b="1270"/>
            <wp:docPr id="30" name="Image 30" descr="C:\Users\Florian Ribaud\Matlab\Drones\Figures\FSMP Montreal\att_dmin_SAT_UA_to_LOS_G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lorian Ribaud\Matlab\Drones\Figures\FSMP Montreal\att_dmin_SAT_UA_to_LOS_GR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36778" cy="2424301"/>
                    </a:xfrm>
                    <a:prstGeom prst="rect">
                      <a:avLst/>
                    </a:prstGeom>
                    <a:noFill/>
                    <a:ln>
                      <a:noFill/>
                    </a:ln>
                  </pic:spPr>
                </pic:pic>
              </a:graphicData>
            </a:graphic>
          </wp:inline>
        </w:drawing>
      </w:r>
    </w:p>
    <w:p w:rsidR="00353636" w:rsidRDefault="00353636" w:rsidP="00353636">
      <w:pPr>
        <w:pStyle w:val="Caption"/>
        <w:jc w:val="center"/>
        <w:rPr>
          <w:color w:val="auto"/>
          <w:sz w:val="22"/>
        </w:rPr>
      </w:pPr>
      <w:bookmarkStart w:id="68" w:name="_Ref535514682"/>
      <w:r w:rsidRPr="00F1097A">
        <w:rPr>
          <w:color w:val="auto"/>
          <w:sz w:val="22"/>
        </w:rPr>
        <w:t xml:space="preserve">Figure </w:t>
      </w:r>
      <w:r w:rsidRPr="00F1097A">
        <w:rPr>
          <w:color w:val="auto"/>
          <w:sz w:val="22"/>
        </w:rPr>
        <w:fldChar w:fldCharType="begin"/>
      </w:r>
      <w:r w:rsidRPr="00F1097A">
        <w:rPr>
          <w:color w:val="auto"/>
          <w:sz w:val="22"/>
        </w:rPr>
        <w:instrText xml:space="preserve"> SEQ Figure \* ARABIC </w:instrText>
      </w:r>
      <w:r w:rsidRPr="00F1097A">
        <w:rPr>
          <w:color w:val="auto"/>
          <w:sz w:val="22"/>
        </w:rPr>
        <w:fldChar w:fldCharType="separate"/>
      </w:r>
      <w:r>
        <w:rPr>
          <w:noProof/>
          <w:color w:val="auto"/>
          <w:sz w:val="22"/>
        </w:rPr>
        <w:t>15</w:t>
      </w:r>
      <w:r w:rsidRPr="00F1097A">
        <w:rPr>
          <w:color w:val="auto"/>
          <w:sz w:val="22"/>
        </w:rPr>
        <w:fldChar w:fldCharType="end"/>
      </w:r>
      <w:bookmarkEnd w:id="68"/>
      <w:r w:rsidRPr="00F1097A">
        <w:rPr>
          <w:color w:val="auto"/>
          <w:sz w:val="22"/>
        </w:rPr>
        <w:t>: Minimum interferer-victim distance depending on the frequency offset for different additional interferer att</w:t>
      </w:r>
      <w:r>
        <w:rPr>
          <w:color w:val="auto"/>
          <w:sz w:val="22"/>
        </w:rPr>
        <w:t>enuation for SAT UA Tx to LOS GRS</w:t>
      </w:r>
      <w:r w:rsidRPr="00F1097A">
        <w:rPr>
          <w:color w:val="auto"/>
          <w:sz w:val="22"/>
        </w:rPr>
        <w:t xml:space="preserve"> Rx interference</w:t>
      </w:r>
    </w:p>
    <w:p w:rsidR="00353636" w:rsidRPr="00F1097A" w:rsidRDefault="00353636" w:rsidP="00353636"/>
    <w:p w:rsidR="00353636" w:rsidRDefault="00353636" w:rsidP="00353636">
      <w:pPr>
        <w:keepNext/>
        <w:spacing w:after="240"/>
        <w:jc w:val="center"/>
      </w:pPr>
      <w:r w:rsidRPr="00113F94">
        <w:rPr>
          <w:b/>
          <w:noProof/>
          <w:u w:val="single"/>
          <w:lang w:val="fr-FR" w:eastAsia="fr-FR"/>
        </w:rPr>
        <w:lastRenderedPageBreak/>
        <w:drawing>
          <wp:inline distT="0" distB="0" distL="0" distR="0" wp14:anchorId="2DC6C0F2" wp14:editId="3CE4BFB5">
            <wp:extent cx="5386112" cy="2493433"/>
            <wp:effectExtent l="0" t="0" r="5080" b="2540"/>
            <wp:docPr id="29" name="Image 29" descr="C:\Users\Florian Ribaud\Matlab\Drones\Figures\FSMP Montreal\att_dmin_LOS_UA_to_SAT_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lorian Ribaud\Matlab\Drones\Figures\FSMP Montreal\att_dmin_LOS_UA_to_SAT_UA.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1073" cy="2500359"/>
                    </a:xfrm>
                    <a:prstGeom prst="rect">
                      <a:avLst/>
                    </a:prstGeom>
                    <a:noFill/>
                    <a:ln>
                      <a:noFill/>
                    </a:ln>
                  </pic:spPr>
                </pic:pic>
              </a:graphicData>
            </a:graphic>
          </wp:inline>
        </w:drawing>
      </w:r>
    </w:p>
    <w:p w:rsidR="00353636" w:rsidRDefault="00353636" w:rsidP="00353636">
      <w:pPr>
        <w:pStyle w:val="Caption"/>
        <w:jc w:val="center"/>
        <w:rPr>
          <w:color w:val="auto"/>
          <w:sz w:val="22"/>
        </w:rPr>
      </w:pPr>
      <w:bookmarkStart w:id="69" w:name="_Ref535514690"/>
      <w:r w:rsidRPr="0025071A">
        <w:rPr>
          <w:color w:val="auto"/>
          <w:sz w:val="22"/>
        </w:rPr>
        <w:t xml:space="preserve">Figure </w:t>
      </w:r>
      <w:r w:rsidRPr="0025071A">
        <w:rPr>
          <w:color w:val="auto"/>
          <w:sz w:val="22"/>
        </w:rPr>
        <w:fldChar w:fldCharType="begin"/>
      </w:r>
      <w:r w:rsidRPr="0025071A">
        <w:rPr>
          <w:color w:val="auto"/>
          <w:sz w:val="22"/>
        </w:rPr>
        <w:instrText xml:space="preserve"> SEQ Figure \* ARABIC </w:instrText>
      </w:r>
      <w:r w:rsidRPr="0025071A">
        <w:rPr>
          <w:color w:val="auto"/>
          <w:sz w:val="22"/>
        </w:rPr>
        <w:fldChar w:fldCharType="separate"/>
      </w:r>
      <w:r>
        <w:rPr>
          <w:noProof/>
          <w:color w:val="auto"/>
          <w:sz w:val="22"/>
        </w:rPr>
        <w:t>16</w:t>
      </w:r>
      <w:r w:rsidRPr="0025071A">
        <w:rPr>
          <w:color w:val="auto"/>
          <w:sz w:val="22"/>
        </w:rPr>
        <w:fldChar w:fldCharType="end"/>
      </w:r>
      <w:bookmarkEnd w:id="69"/>
      <w:r w:rsidRPr="0025071A">
        <w:rPr>
          <w:color w:val="auto"/>
          <w:sz w:val="22"/>
        </w:rPr>
        <w:t xml:space="preserve">: Minimum interferer-victim distance depending on the frequency offset for different additional interferer attenuation for </w:t>
      </w:r>
      <w:r>
        <w:rPr>
          <w:color w:val="auto"/>
          <w:sz w:val="22"/>
        </w:rPr>
        <w:t>LOS UA Tx</w:t>
      </w:r>
      <w:r w:rsidRPr="0025071A">
        <w:rPr>
          <w:color w:val="auto"/>
          <w:sz w:val="22"/>
        </w:rPr>
        <w:t xml:space="preserve"> to </w:t>
      </w:r>
      <w:r>
        <w:rPr>
          <w:color w:val="auto"/>
          <w:sz w:val="22"/>
        </w:rPr>
        <w:t>SAT UA</w:t>
      </w:r>
      <w:r w:rsidRPr="0025071A">
        <w:rPr>
          <w:color w:val="auto"/>
          <w:sz w:val="22"/>
        </w:rPr>
        <w:t xml:space="preserve"> Rx interference</w:t>
      </w:r>
    </w:p>
    <w:p w:rsidR="00353636" w:rsidRDefault="00353636" w:rsidP="00353636"/>
    <w:p w:rsidR="00353636" w:rsidRPr="0025071A" w:rsidRDefault="00353636" w:rsidP="00353636"/>
    <w:p w:rsidR="00353636" w:rsidRDefault="00353636" w:rsidP="00353636">
      <w:pPr>
        <w:keepNext/>
        <w:spacing w:after="240"/>
        <w:jc w:val="center"/>
      </w:pPr>
      <w:r w:rsidRPr="0052788A">
        <w:rPr>
          <w:b/>
          <w:noProof/>
          <w:u w:val="single"/>
          <w:lang w:val="fr-FR" w:eastAsia="fr-FR"/>
        </w:rPr>
        <w:drawing>
          <wp:inline distT="0" distB="0" distL="0" distR="0" wp14:anchorId="2E9B5AA5" wp14:editId="18F14841">
            <wp:extent cx="5342467" cy="2473228"/>
            <wp:effectExtent l="0" t="0" r="0" b="3810"/>
            <wp:docPr id="31" name="Image 31" descr="C:\Users\Florian Ribaud\Matlab\Drones\Figures\FSMP Montreal\att_dmin_LOS_GRS_to_SAT_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lorian Ribaud\Matlab\Drones\Figures\FSMP Montreal\att_dmin_LOS_GRS_to_SAT_UA.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6743" cy="2484466"/>
                    </a:xfrm>
                    <a:prstGeom prst="rect">
                      <a:avLst/>
                    </a:prstGeom>
                    <a:noFill/>
                    <a:ln>
                      <a:noFill/>
                    </a:ln>
                  </pic:spPr>
                </pic:pic>
              </a:graphicData>
            </a:graphic>
          </wp:inline>
        </w:drawing>
      </w:r>
    </w:p>
    <w:p w:rsidR="00353636" w:rsidRPr="0052788A" w:rsidRDefault="00353636" w:rsidP="00353636">
      <w:pPr>
        <w:pStyle w:val="Caption"/>
        <w:jc w:val="center"/>
        <w:rPr>
          <w:b/>
          <w:noProof/>
          <w:color w:val="auto"/>
          <w:sz w:val="22"/>
          <w:u w:val="single"/>
          <w:lang w:val="en-US" w:eastAsia="fr-FR"/>
        </w:rPr>
      </w:pPr>
      <w:bookmarkStart w:id="70" w:name="_Ref535514696"/>
      <w:r w:rsidRPr="0052788A">
        <w:rPr>
          <w:color w:val="auto"/>
          <w:sz w:val="22"/>
        </w:rPr>
        <w:t xml:space="preserve">Figure </w:t>
      </w:r>
      <w:r w:rsidRPr="0052788A">
        <w:rPr>
          <w:color w:val="auto"/>
          <w:sz w:val="22"/>
        </w:rPr>
        <w:fldChar w:fldCharType="begin"/>
      </w:r>
      <w:r w:rsidRPr="0052788A">
        <w:rPr>
          <w:color w:val="auto"/>
          <w:sz w:val="22"/>
        </w:rPr>
        <w:instrText xml:space="preserve"> SEQ Figure \* ARABIC </w:instrText>
      </w:r>
      <w:r w:rsidRPr="0052788A">
        <w:rPr>
          <w:color w:val="auto"/>
          <w:sz w:val="22"/>
        </w:rPr>
        <w:fldChar w:fldCharType="separate"/>
      </w:r>
      <w:r w:rsidRPr="0052788A">
        <w:rPr>
          <w:noProof/>
          <w:color w:val="auto"/>
          <w:sz w:val="22"/>
        </w:rPr>
        <w:t>17</w:t>
      </w:r>
      <w:r w:rsidRPr="0052788A">
        <w:rPr>
          <w:color w:val="auto"/>
          <w:sz w:val="22"/>
        </w:rPr>
        <w:fldChar w:fldCharType="end"/>
      </w:r>
      <w:bookmarkEnd w:id="70"/>
      <w:r w:rsidRPr="0052788A">
        <w:rPr>
          <w:color w:val="auto"/>
          <w:sz w:val="22"/>
        </w:rPr>
        <w:t>: Minimum interferer-victim distance depending on the frequency offset for different additional i</w:t>
      </w:r>
      <w:r>
        <w:rPr>
          <w:color w:val="auto"/>
          <w:sz w:val="22"/>
        </w:rPr>
        <w:t>nterferer attenuation for LOS GRS</w:t>
      </w:r>
      <w:r w:rsidRPr="0052788A">
        <w:rPr>
          <w:color w:val="auto"/>
          <w:sz w:val="22"/>
        </w:rPr>
        <w:t xml:space="preserve"> Tx to SAT UA Rx interference</w:t>
      </w:r>
    </w:p>
    <w:p w:rsidR="00353636" w:rsidRDefault="00353636" w:rsidP="00353636">
      <w:pPr>
        <w:keepNext/>
        <w:spacing w:after="240"/>
        <w:jc w:val="center"/>
      </w:pPr>
    </w:p>
    <w:p w:rsidR="00353636" w:rsidRDefault="00DC7EFB" w:rsidP="00353636">
      <w:pPr>
        <w:spacing w:after="240"/>
        <w:rPr>
          <w:b/>
          <w:u w:val="single"/>
        </w:rPr>
      </w:pPr>
      <w:r>
        <w:fldChar w:fldCharType="begin"/>
      </w:r>
      <w:r>
        <w:instrText xml:space="preserve"> REF _Ref534994082 \h </w:instrText>
      </w:r>
      <w:r>
        <w:fldChar w:fldCharType="separate"/>
      </w:r>
      <w:r w:rsidRPr="00AB0210">
        <w:t xml:space="preserve">Figure </w:t>
      </w:r>
      <w:r>
        <w:rPr>
          <w:noProof/>
        </w:rPr>
        <w:t>18</w:t>
      </w:r>
      <w:r>
        <w:fldChar w:fldCharType="end"/>
      </w:r>
      <w:r>
        <w:t xml:space="preserve"> represents the signal to interfer</w:t>
      </w:r>
      <w:r w:rsidR="00C93805">
        <w:t>ence ratios corresponding to different</w:t>
      </w:r>
      <w:r>
        <w:t xml:space="preserve"> interference scenarios</w:t>
      </w:r>
      <w:r w:rsidR="00C93805">
        <w:t>.</w:t>
      </w:r>
      <w:r>
        <w:t xml:space="preserve"> </w:t>
      </w:r>
      <w:r>
        <w:fldChar w:fldCharType="begin"/>
      </w:r>
      <w:r>
        <w:instrText xml:space="preserve"> REF _Ref534993991 \h </w:instrText>
      </w:r>
      <w:r>
        <w:fldChar w:fldCharType="separate"/>
      </w:r>
      <w:r>
        <w:t>Table </w:t>
      </w:r>
      <w:r>
        <w:rPr>
          <w:noProof/>
        </w:rPr>
        <w:t>16</w:t>
      </w:r>
      <w:r>
        <w:fldChar w:fldCharType="end"/>
      </w:r>
      <w:r>
        <w:t xml:space="preserve"> provides the minimum frequency offset for which </w:t>
      </w:r>
      <m:oMath>
        <m:r>
          <w:rPr>
            <w:rFonts w:ascii="Cambria Math" w:hAnsi="Cambria Math"/>
          </w:rPr>
          <m:t>SIR</m:t>
        </m:r>
        <m:d>
          <m:dPr>
            <m:ctrlPr>
              <w:rPr>
                <w:rFonts w:ascii="Cambria Math" w:hAnsi="Cambria Math"/>
                <w:i/>
              </w:rPr>
            </m:ctrlPr>
          </m:dPr>
          <m:e>
            <m:r>
              <w:rPr>
                <w:rFonts w:ascii="Cambria Math" w:hAnsi="Cambria Math"/>
              </w:rPr>
              <m:t>∆f</m:t>
            </m:r>
          </m:e>
        </m:d>
        <m:r>
          <w:rPr>
            <w:rFonts w:ascii="Cambria Math" w:hAnsi="Cambria Math"/>
          </w:rPr>
          <m:t>&lt;</m:t>
        </m:r>
        <m:sSub>
          <m:sSubPr>
            <m:ctrlPr>
              <w:rPr>
                <w:rFonts w:ascii="Cambria Math" w:hAnsi="Cambria Math"/>
                <w:i/>
              </w:rPr>
            </m:ctrlPr>
          </m:sSubPr>
          <m:e>
            <m:r>
              <w:rPr>
                <w:rFonts w:ascii="Cambria Math" w:hAnsi="Cambria Math"/>
              </w:rPr>
              <m:t>SIR</m:t>
            </m:r>
          </m:e>
          <m:sub>
            <m:r>
              <w:rPr>
                <w:rFonts w:ascii="Cambria Math" w:hAnsi="Cambria Math"/>
              </w:rPr>
              <m:t>min</m:t>
            </m:r>
          </m:sub>
        </m:sSub>
      </m:oMath>
      <w:r>
        <w:t xml:space="preserve"> for</w:t>
      </w:r>
      <w:r w:rsidR="00C93805">
        <w:t xml:space="preserve"> the</w:t>
      </w:r>
      <w:r>
        <w:t xml:space="preserve"> different scenarios. These results are analysed in paragraph </w:t>
      </w:r>
      <w:r>
        <w:fldChar w:fldCharType="begin"/>
      </w:r>
      <w:r>
        <w:instrText xml:space="preserve"> REF _Ref535602382 \r \h </w:instrText>
      </w:r>
      <w:r>
        <w:fldChar w:fldCharType="separate"/>
      </w:r>
      <w:r>
        <w:t>2.3.3.3.2</w:t>
      </w:r>
      <w:r>
        <w:fldChar w:fldCharType="end"/>
      </w:r>
      <w:r>
        <w:t>.</w:t>
      </w:r>
    </w:p>
    <w:p w:rsidR="00353636" w:rsidRDefault="00353636" w:rsidP="00353636">
      <w:pPr>
        <w:pStyle w:val="Caption"/>
        <w:keepNext/>
        <w:jc w:val="center"/>
      </w:pPr>
      <w:r>
        <w:rPr>
          <w:b/>
          <w:noProof/>
          <w:u w:val="single"/>
          <w:lang w:val="fr-FR" w:eastAsia="fr-FR"/>
        </w:rPr>
        <w:lastRenderedPageBreak/>
        <w:drawing>
          <wp:inline distT="0" distB="0" distL="0" distR="0" wp14:anchorId="7B6DB70F" wp14:editId="3B14A54C">
            <wp:extent cx="6347118" cy="1571927"/>
            <wp:effectExtent l="0" t="0" r="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60985" cy="1600127"/>
                    </a:xfrm>
                    <a:prstGeom prst="rect">
                      <a:avLst/>
                    </a:prstGeom>
                    <a:noFill/>
                  </pic:spPr>
                </pic:pic>
              </a:graphicData>
            </a:graphic>
          </wp:inline>
        </w:drawing>
      </w:r>
    </w:p>
    <w:p w:rsidR="00353636" w:rsidRDefault="00353636" w:rsidP="00353636">
      <w:pPr>
        <w:pStyle w:val="Caption"/>
        <w:jc w:val="center"/>
        <w:rPr>
          <w:color w:val="auto"/>
          <w:sz w:val="22"/>
        </w:rPr>
      </w:pPr>
      <w:bookmarkStart w:id="71" w:name="_Ref534994082"/>
      <w:r w:rsidRPr="00AB0210">
        <w:rPr>
          <w:color w:val="auto"/>
          <w:sz w:val="22"/>
        </w:rPr>
        <w:t xml:space="preserve">Figure </w:t>
      </w:r>
      <w:r w:rsidRPr="00AB0210">
        <w:rPr>
          <w:color w:val="auto"/>
          <w:sz w:val="22"/>
        </w:rPr>
        <w:fldChar w:fldCharType="begin"/>
      </w:r>
      <w:r w:rsidRPr="00AB0210">
        <w:rPr>
          <w:color w:val="auto"/>
          <w:sz w:val="22"/>
        </w:rPr>
        <w:instrText xml:space="preserve"> SEQ Figure \* ARABIC </w:instrText>
      </w:r>
      <w:r w:rsidRPr="00AB0210">
        <w:rPr>
          <w:color w:val="auto"/>
          <w:sz w:val="22"/>
        </w:rPr>
        <w:fldChar w:fldCharType="separate"/>
      </w:r>
      <w:r>
        <w:rPr>
          <w:noProof/>
          <w:color w:val="auto"/>
          <w:sz w:val="22"/>
        </w:rPr>
        <w:t>18</w:t>
      </w:r>
      <w:r w:rsidRPr="00AB0210">
        <w:rPr>
          <w:color w:val="auto"/>
          <w:sz w:val="22"/>
        </w:rPr>
        <w:fldChar w:fldCharType="end"/>
      </w:r>
      <w:bookmarkEnd w:id="71"/>
      <w:r w:rsidRPr="00AB0210">
        <w:rPr>
          <w:color w:val="auto"/>
          <w:sz w:val="22"/>
        </w:rPr>
        <w:t>: Signal-to-interference ratio SIR depending on the frequency offset for the interference from SAT PL Tx to LOS UA/GRS Rx and from LOS UA/GRS Tx to SAT PL Rx</w:t>
      </w:r>
    </w:p>
    <w:p w:rsidR="00353636" w:rsidRPr="0006790F" w:rsidRDefault="00353636" w:rsidP="00353636"/>
    <w:p w:rsidR="00353636" w:rsidRPr="00AB0210" w:rsidRDefault="00353636" w:rsidP="00353636">
      <w:pPr>
        <w:pStyle w:val="Caption"/>
        <w:keepNext/>
        <w:jc w:val="center"/>
        <w:rPr>
          <w:color w:val="auto"/>
          <w:sz w:val="22"/>
        </w:rPr>
      </w:pPr>
      <w:bookmarkStart w:id="72" w:name="_Ref534993991"/>
      <w:r w:rsidRPr="00AB0210">
        <w:rPr>
          <w:color w:val="auto"/>
          <w:sz w:val="22"/>
        </w:rPr>
        <w:t xml:space="preserve">Table </w:t>
      </w:r>
      <w:r w:rsidRPr="00AB0210">
        <w:rPr>
          <w:color w:val="auto"/>
          <w:sz w:val="22"/>
        </w:rPr>
        <w:fldChar w:fldCharType="begin"/>
      </w:r>
      <w:r w:rsidRPr="00AB0210">
        <w:rPr>
          <w:color w:val="auto"/>
          <w:sz w:val="22"/>
        </w:rPr>
        <w:instrText xml:space="preserve"> SEQ Table \* ARABIC </w:instrText>
      </w:r>
      <w:r w:rsidRPr="00AB0210">
        <w:rPr>
          <w:color w:val="auto"/>
          <w:sz w:val="22"/>
        </w:rPr>
        <w:fldChar w:fldCharType="separate"/>
      </w:r>
      <w:r>
        <w:rPr>
          <w:noProof/>
          <w:color w:val="auto"/>
          <w:sz w:val="22"/>
        </w:rPr>
        <w:t>16</w:t>
      </w:r>
      <w:r w:rsidRPr="00AB0210">
        <w:rPr>
          <w:color w:val="auto"/>
          <w:sz w:val="22"/>
        </w:rPr>
        <w:fldChar w:fldCharType="end"/>
      </w:r>
      <w:bookmarkEnd w:id="72"/>
      <w:r w:rsidRPr="00AB0210">
        <w:rPr>
          <w:color w:val="auto"/>
          <w:sz w:val="22"/>
        </w:rPr>
        <w:t xml:space="preserve">: Minimum frequency offset </w:t>
      </w:r>
      <w:r>
        <w:rPr>
          <w:color w:val="auto"/>
          <w:sz w:val="22"/>
        </w:rPr>
        <w:t>for the interference from</w:t>
      </w:r>
      <w:r w:rsidRPr="00AB0210">
        <w:rPr>
          <w:color w:val="auto"/>
          <w:sz w:val="22"/>
        </w:rPr>
        <w:t xml:space="preserve"> SAT PL </w:t>
      </w:r>
      <w:r>
        <w:rPr>
          <w:color w:val="auto"/>
          <w:sz w:val="22"/>
        </w:rPr>
        <w:t>Tx</w:t>
      </w:r>
      <w:r w:rsidRPr="00AB0210">
        <w:rPr>
          <w:color w:val="auto"/>
          <w:sz w:val="22"/>
        </w:rPr>
        <w:t xml:space="preserve"> </w:t>
      </w:r>
      <w:r>
        <w:rPr>
          <w:color w:val="auto"/>
          <w:sz w:val="22"/>
        </w:rPr>
        <w:t>to LOS UA/GRS Rx and from LOS UA/GRS Tx to</w:t>
      </w:r>
      <w:r w:rsidRPr="00AB0210">
        <w:rPr>
          <w:color w:val="auto"/>
          <w:sz w:val="22"/>
        </w:rPr>
        <w:t xml:space="preserve"> </w:t>
      </w:r>
      <w:r>
        <w:rPr>
          <w:color w:val="auto"/>
          <w:sz w:val="22"/>
        </w:rPr>
        <w:t>SAT PL</w:t>
      </w:r>
      <w:r w:rsidRPr="00AB0210">
        <w:rPr>
          <w:color w:val="auto"/>
          <w:sz w:val="22"/>
        </w:rPr>
        <w:t xml:space="preserve"> Rx </w:t>
      </w:r>
      <w:r>
        <w:rPr>
          <w:color w:val="auto"/>
          <w:sz w:val="22"/>
        </w:rPr>
        <w:t>protection</w:t>
      </w:r>
    </w:p>
    <w:tbl>
      <w:tblPr>
        <w:tblStyle w:val="TableGrid"/>
        <w:tblW w:w="10201" w:type="dxa"/>
        <w:jc w:val="center"/>
        <w:tblLook w:val="04A0" w:firstRow="1" w:lastRow="0" w:firstColumn="1" w:lastColumn="0" w:noHBand="0" w:noVBand="1"/>
      </w:tblPr>
      <w:tblGrid>
        <w:gridCol w:w="1696"/>
        <w:gridCol w:w="1701"/>
        <w:gridCol w:w="6804"/>
      </w:tblGrid>
      <w:tr w:rsidR="00353636" w:rsidRPr="000A78A9" w:rsidTr="00321127">
        <w:trPr>
          <w:jc w:val="center"/>
        </w:trPr>
        <w:tc>
          <w:tcPr>
            <w:tcW w:w="1696" w:type="dxa"/>
            <w:vAlign w:val="center"/>
          </w:tcPr>
          <w:p w:rsidR="00353636" w:rsidRPr="000A78A9" w:rsidRDefault="00353636" w:rsidP="00321127">
            <w:pPr>
              <w:pStyle w:val="3para"/>
              <w:numPr>
                <w:ilvl w:val="0"/>
                <w:numId w:val="0"/>
              </w:numPr>
              <w:spacing w:after="0"/>
              <w:jc w:val="center"/>
              <w:rPr>
                <w:b/>
              </w:rPr>
            </w:pPr>
            <w:r w:rsidRPr="000A78A9">
              <w:rPr>
                <w:b/>
              </w:rPr>
              <w:t>Victim</w:t>
            </w:r>
          </w:p>
        </w:tc>
        <w:tc>
          <w:tcPr>
            <w:tcW w:w="1701" w:type="dxa"/>
            <w:vAlign w:val="center"/>
          </w:tcPr>
          <w:p w:rsidR="00353636" w:rsidRPr="000A78A9" w:rsidRDefault="00353636" w:rsidP="00321127">
            <w:pPr>
              <w:pStyle w:val="3para"/>
              <w:numPr>
                <w:ilvl w:val="0"/>
                <w:numId w:val="0"/>
              </w:numPr>
              <w:spacing w:after="0"/>
              <w:jc w:val="center"/>
              <w:rPr>
                <w:b/>
              </w:rPr>
            </w:pPr>
            <w:r>
              <w:rPr>
                <w:b/>
              </w:rPr>
              <w:t>Interferer</w:t>
            </w:r>
          </w:p>
        </w:tc>
        <w:tc>
          <w:tcPr>
            <w:tcW w:w="6804" w:type="dxa"/>
            <w:vAlign w:val="center"/>
          </w:tcPr>
          <w:p w:rsidR="00353636" w:rsidRPr="000A78A9" w:rsidRDefault="007F21FD" w:rsidP="00321127">
            <w:pPr>
              <w:pStyle w:val="3para"/>
              <w:numPr>
                <w:ilvl w:val="0"/>
                <w:numId w:val="0"/>
              </w:numPr>
              <w:spacing w:after="0"/>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min</m:t>
                    </m:r>
                  </m:sub>
                </m:sSub>
              </m:oMath>
            </m:oMathPara>
          </w:p>
        </w:tc>
      </w:tr>
      <w:tr w:rsidR="00353636" w:rsidRPr="000A78A9" w:rsidTr="00321127">
        <w:trPr>
          <w:jc w:val="center"/>
        </w:trPr>
        <w:tc>
          <w:tcPr>
            <w:tcW w:w="1696" w:type="dxa"/>
            <w:vAlign w:val="center"/>
          </w:tcPr>
          <w:p w:rsidR="00353636" w:rsidRPr="000A78A9" w:rsidRDefault="00353636" w:rsidP="00321127">
            <w:pPr>
              <w:pStyle w:val="3para"/>
              <w:numPr>
                <w:ilvl w:val="0"/>
                <w:numId w:val="0"/>
              </w:numPr>
              <w:spacing w:after="0"/>
              <w:jc w:val="center"/>
            </w:pPr>
            <w:r>
              <w:t>LOS UA Rx</w:t>
            </w:r>
          </w:p>
        </w:tc>
        <w:tc>
          <w:tcPr>
            <w:tcW w:w="1701" w:type="dxa"/>
            <w:vAlign w:val="center"/>
          </w:tcPr>
          <w:p w:rsidR="00353636" w:rsidRPr="000A78A9" w:rsidRDefault="00353636" w:rsidP="00321127">
            <w:pPr>
              <w:pStyle w:val="3para"/>
              <w:numPr>
                <w:ilvl w:val="0"/>
                <w:numId w:val="0"/>
              </w:numPr>
              <w:spacing w:after="0"/>
              <w:jc w:val="center"/>
            </w:pPr>
            <w:r>
              <w:t>SAT PL Tx</w:t>
            </w:r>
          </w:p>
        </w:tc>
        <w:tc>
          <w:tcPr>
            <w:tcW w:w="6804" w:type="dxa"/>
            <w:vAlign w:val="center"/>
          </w:tcPr>
          <w:p w:rsidR="00353636" w:rsidRPr="000A78A9" w:rsidRDefault="00353636" w:rsidP="00321127">
            <w:pPr>
              <w:pStyle w:val="3para"/>
              <w:numPr>
                <w:ilvl w:val="0"/>
                <w:numId w:val="0"/>
              </w:numPr>
              <w:spacing w:after="0"/>
              <w:jc w:val="center"/>
            </w:pPr>
            <w:r>
              <w:t>350 kHz</w:t>
            </w:r>
          </w:p>
        </w:tc>
      </w:tr>
      <w:tr w:rsidR="00353636" w:rsidRPr="000A78A9" w:rsidTr="00321127">
        <w:trPr>
          <w:jc w:val="center"/>
        </w:trPr>
        <w:tc>
          <w:tcPr>
            <w:tcW w:w="1696" w:type="dxa"/>
            <w:vAlign w:val="center"/>
          </w:tcPr>
          <w:p w:rsidR="00353636" w:rsidRDefault="00353636" w:rsidP="00321127">
            <w:pPr>
              <w:pStyle w:val="3para"/>
              <w:numPr>
                <w:ilvl w:val="0"/>
                <w:numId w:val="0"/>
              </w:numPr>
              <w:spacing w:after="0"/>
              <w:jc w:val="center"/>
            </w:pPr>
            <w:r>
              <w:t>LOS GRS Rx</w:t>
            </w:r>
          </w:p>
        </w:tc>
        <w:tc>
          <w:tcPr>
            <w:tcW w:w="1701" w:type="dxa"/>
            <w:vAlign w:val="center"/>
          </w:tcPr>
          <w:p w:rsidR="00353636" w:rsidRDefault="00353636" w:rsidP="00321127">
            <w:pPr>
              <w:pStyle w:val="3para"/>
              <w:numPr>
                <w:ilvl w:val="0"/>
                <w:numId w:val="0"/>
              </w:numPr>
              <w:spacing w:after="0"/>
              <w:jc w:val="center"/>
            </w:pPr>
            <w:r>
              <w:t>SAT PL Tx</w:t>
            </w:r>
          </w:p>
        </w:tc>
        <w:tc>
          <w:tcPr>
            <w:tcW w:w="6804" w:type="dxa"/>
            <w:vAlign w:val="center"/>
          </w:tcPr>
          <w:p w:rsidR="00353636" w:rsidRDefault="00353636" w:rsidP="00321127">
            <w:pPr>
              <w:pStyle w:val="3para"/>
              <w:numPr>
                <w:ilvl w:val="0"/>
                <w:numId w:val="0"/>
              </w:numPr>
              <w:spacing w:after="0"/>
              <w:jc w:val="center"/>
            </w:pPr>
            <w:r>
              <w:t>500 kHz</w:t>
            </w:r>
          </w:p>
        </w:tc>
      </w:tr>
      <w:tr w:rsidR="00353636" w:rsidRPr="000A78A9" w:rsidTr="00321127">
        <w:trPr>
          <w:jc w:val="center"/>
        </w:trPr>
        <w:tc>
          <w:tcPr>
            <w:tcW w:w="1696" w:type="dxa"/>
            <w:vAlign w:val="center"/>
          </w:tcPr>
          <w:p w:rsidR="00353636" w:rsidRDefault="00353636" w:rsidP="00321127">
            <w:pPr>
              <w:pStyle w:val="3para"/>
              <w:numPr>
                <w:ilvl w:val="0"/>
                <w:numId w:val="0"/>
              </w:numPr>
              <w:spacing w:after="0"/>
              <w:jc w:val="center"/>
            </w:pPr>
            <w:r>
              <w:t>SAT PL Rx</w:t>
            </w:r>
          </w:p>
        </w:tc>
        <w:tc>
          <w:tcPr>
            <w:tcW w:w="1701" w:type="dxa"/>
            <w:vAlign w:val="center"/>
          </w:tcPr>
          <w:p w:rsidR="00353636" w:rsidRDefault="00353636" w:rsidP="00321127">
            <w:pPr>
              <w:pStyle w:val="3para"/>
              <w:numPr>
                <w:ilvl w:val="0"/>
                <w:numId w:val="0"/>
              </w:numPr>
              <w:spacing w:after="0"/>
              <w:jc w:val="center"/>
            </w:pPr>
            <w:r>
              <w:t>LOS UA Tx</w:t>
            </w:r>
          </w:p>
        </w:tc>
        <w:tc>
          <w:tcPr>
            <w:tcW w:w="6804" w:type="dxa"/>
            <w:vAlign w:val="center"/>
          </w:tcPr>
          <w:p w:rsidR="00353636" w:rsidRDefault="00353636" w:rsidP="00321127">
            <w:pPr>
              <w:pStyle w:val="3para"/>
              <w:numPr>
                <w:ilvl w:val="0"/>
                <w:numId w:val="0"/>
              </w:numPr>
              <w:spacing w:after="0"/>
              <w:jc w:val="center"/>
            </w:pPr>
            <w:r>
              <w:t>200 kHz</w:t>
            </w:r>
          </w:p>
        </w:tc>
      </w:tr>
      <w:tr w:rsidR="00353636" w:rsidRPr="000A78A9" w:rsidTr="00321127">
        <w:trPr>
          <w:jc w:val="center"/>
        </w:trPr>
        <w:tc>
          <w:tcPr>
            <w:tcW w:w="1696" w:type="dxa"/>
            <w:vAlign w:val="center"/>
          </w:tcPr>
          <w:p w:rsidR="00353636" w:rsidRDefault="00353636" w:rsidP="00321127">
            <w:pPr>
              <w:pStyle w:val="3para"/>
              <w:numPr>
                <w:ilvl w:val="0"/>
                <w:numId w:val="0"/>
              </w:numPr>
              <w:spacing w:after="0"/>
              <w:jc w:val="center"/>
            </w:pPr>
            <w:r>
              <w:t>SAT PL Rx</w:t>
            </w:r>
          </w:p>
        </w:tc>
        <w:tc>
          <w:tcPr>
            <w:tcW w:w="1701" w:type="dxa"/>
            <w:vAlign w:val="center"/>
          </w:tcPr>
          <w:p w:rsidR="00353636" w:rsidRDefault="00353636" w:rsidP="00321127">
            <w:pPr>
              <w:pStyle w:val="3para"/>
              <w:numPr>
                <w:ilvl w:val="0"/>
                <w:numId w:val="0"/>
              </w:numPr>
              <w:spacing w:after="0"/>
              <w:jc w:val="center"/>
            </w:pPr>
            <w:r>
              <w:t>LOS GRS Tx</w:t>
            </w:r>
          </w:p>
        </w:tc>
        <w:tc>
          <w:tcPr>
            <w:tcW w:w="6804" w:type="dxa"/>
            <w:vAlign w:val="center"/>
          </w:tcPr>
          <w:p w:rsidR="00353636" w:rsidRDefault="00353636" w:rsidP="00321127">
            <w:pPr>
              <w:pStyle w:val="3para"/>
              <w:numPr>
                <w:ilvl w:val="0"/>
                <w:numId w:val="0"/>
              </w:numPr>
              <w:spacing w:after="0"/>
              <w:jc w:val="center"/>
            </w:pPr>
            <w:r>
              <w:t>200 kHz</w:t>
            </w:r>
          </w:p>
        </w:tc>
      </w:tr>
    </w:tbl>
    <w:p w:rsidR="00A12CBA" w:rsidRDefault="00A12CBA">
      <w:pPr>
        <w:spacing w:before="600"/>
        <w:jc w:val="center"/>
      </w:pPr>
    </w:p>
    <w:sectPr w:rsidR="00A12CBA">
      <w:headerReference w:type="even" r:id="rId35"/>
      <w:headerReference w:type="default" r:id="rId36"/>
      <w:headerReference w:type="first" r:id="rId37"/>
      <w:footerReference w:type="first" r:id="rId3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1FD" w:rsidRDefault="007F21FD">
      <w:r>
        <w:separator/>
      </w:r>
    </w:p>
  </w:endnote>
  <w:endnote w:type="continuationSeparator" w:id="0">
    <w:p w:rsidR="007F21FD" w:rsidRDefault="007F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altName w:val="Calibr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6D5" w:rsidRDefault="008E26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6D5" w:rsidRDefault="008E26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6D5" w:rsidRDefault="008E26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6CC" w:rsidRDefault="00AA66CC">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DD7CEF">
      <w:rPr>
        <w:noProof/>
        <w:sz w:val="18"/>
        <w:lang w:val="fr-FR"/>
      </w:rPr>
      <w:t>35</w:t>
    </w:r>
    <w:r>
      <w:rPr>
        <w:sz w:val="18"/>
        <w:lang w:val="en-US"/>
      </w:rPr>
      <w:fldChar w:fldCharType="end"/>
    </w:r>
    <w:r>
      <w:rPr>
        <w:sz w:val="18"/>
        <w:lang w:val="fr-FR"/>
      </w:rPr>
      <w:t xml:space="preserve"> pages)</w:t>
    </w:r>
  </w:p>
  <w:p w:rsidR="00AA66CC" w:rsidRDefault="00AA66CC">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Document2</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1FD" w:rsidRDefault="007F21FD">
      <w:r>
        <w:separator/>
      </w:r>
    </w:p>
  </w:footnote>
  <w:footnote w:type="continuationSeparator" w:id="0">
    <w:p w:rsidR="007F21FD" w:rsidRDefault="007F2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6CC" w:rsidRDefault="00AA66CC" w:rsidP="00321127">
    <w:pPr>
      <w:tabs>
        <w:tab w:val="center" w:pos="4876"/>
      </w:tabs>
      <w:spacing w:after="600"/>
    </w:pPr>
    <w:r>
      <w:t>FSMP-WG/8 IP/</w:t>
    </w:r>
    <w:r w:rsidR="008E26D5">
      <w:t>08</w:t>
    </w:r>
    <w:r>
      <w:tab/>
      <w:t xml:space="preserve">- </w:t>
    </w:r>
    <w:r>
      <w:rPr>
        <w:rStyle w:val="PageNumber"/>
      </w:rPr>
      <w:fldChar w:fldCharType="begin"/>
    </w:r>
    <w:r>
      <w:rPr>
        <w:rStyle w:val="PageNumber"/>
      </w:rPr>
      <w:instrText xml:space="preserve"> PAGE </w:instrText>
    </w:r>
    <w:r>
      <w:rPr>
        <w:rStyle w:val="PageNumber"/>
      </w:rPr>
      <w:fldChar w:fldCharType="separate"/>
    </w:r>
    <w:r w:rsidR="00DD7CEF">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6CC" w:rsidRDefault="00AA66CC" w:rsidP="00321127">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D7CEF">
      <w:rPr>
        <w:rStyle w:val="PageNumber"/>
        <w:noProof/>
      </w:rPr>
      <w:t>3</w:t>
    </w:r>
    <w:r>
      <w:rPr>
        <w:rStyle w:val="PageNumber"/>
      </w:rPr>
      <w:fldChar w:fldCharType="end"/>
    </w:r>
    <w:r>
      <w:rPr>
        <w:rStyle w:val="PageNumber"/>
      </w:rPr>
      <w:t xml:space="preserve"> -</w:t>
    </w:r>
    <w:r>
      <w:rPr>
        <w:rStyle w:val="PageNumber"/>
      </w:rPr>
      <w:tab/>
    </w:r>
    <w:r>
      <w:t>FSMP-WG/8 IP/</w:t>
    </w:r>
    <w:r w:rsidR="008E26D5">
      <w:t>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AA66CC" w:rsidTr="00AA66CC">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rsidR="00AA66CC" w:rsidRDefault="00AA66CC" w:rsidP="00AA66CC">
          <w:pPr>
            <w:autoSpaceDE w:val="0"/>
            <w:autoSpaceDN w:val="0"/>
            <w:adjustRightInd w:val="0"/>
            <w:rPr>
              <w:szCs w:val="24"/>
            </w:rPr>
          </w:pPr>
          <w:r>
            <w:rPr>
              <w:noProof/>
              <w:lang w:val="fr-FR" w:eastAsia="fr-FR"/>
            </w:rPr>
            <w:drawing>
              <wp:inline distT="0" distB="0" distL="0" distR="0" wp14:anchorId="7D4847E1" wp14:editId="58FA7860">
                <wp:extent cx="1085850" cy="876300"/>
                <wp:effectExtent l="0" t="0" r="0" b="0"/>
                <wp:docPr id="1" name="Imag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AA66CC" w:rsidRDefault="00AA66CC" w:rsidP="00AA66CC">
          <w:pPr>
            <w:rPr>
              <w:rFonts w:ascii="Arial" w:hAnsi="Arial" w:cs="Arial"/>
              <w:szCs w:val="22"/>
            </w:rPr>
          </w:pPr>
          <w:r>
            <w:rPr>
              <w:noProof/>
              <w:szCs w:val="24"/>
              <w:lang w:val="fr-FR" w:eastAsia="fr-FR"/>
            </w:rPr>
            <mc:AlternateContent>
              <mc:Choice Requires="wps">
                <w:drawing>
                  <wp:anchor distT="0" distB="0" distL="114300" distR="114300" simplePos="0" relativeHeight="251659776" behindDoc="0" locked="0" layoutInCell="1" allowOverlap="1" wp14:anchorId="1BE8DB76" wp14:editId="4F37F683">
                    <wp:simplePos x="0" y="0"/>
                    <wp:positionH relativeFrom="column">
                      <wp:posOffset>12700</wp:posOffset>
                    </wp:positionH>
                    <wp:positionV relativeFrom="paragraph">
                      <wp:posOffset>342900</wp:posOffset>
                    </wp:positionV>
                    <wp:extent cx="2400300" cy="0"/>
                    <wp:effectExtent l="0" t="0" r="0" b="0"/>
                    <wp:wrapNone/>
                    <wp:docPr id="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"/>
                </w:pict>
              </mc:Fallback>
            </mc:AlternateContent>
          </w:r>
        </w:p>
        <w:p w:rsidR="00AA66CC" w:rsidRDefault="00AA66CC" w:rsidP="00AA66CC">
          <w:pPr>
            <w:rPr>
              <w:rFonts w:ascii="Arial" w:hAnsi="Arial" w:cs="Arial"/>
              <w:szCs w:val="22"/>
            </w:rPr>
          </w:pPr>
          <w:r>
            <w:rPr>
              <w:rFonts w:ascii="Arial" w:hAnsi="Arial" w:cs="Arial"/>
              <w:szCs w:val="22"/>
            </w:rPr>
            <w:t>International Civil Aviation Organization</w:t>
          </w:r>
        </w:p>
        <w:p w:rsidR="00AA66CC" w:rsidRDefault="00AA66CC" w:rsidP="00AA66CC">
          <w:pPr>
            <w:rPr>
              <w:rFonts w:ascii="Arial" w:hAnsi="Arial" w:cs="Arial"/>
              <w:szCs w:val="22"/>
            </w:rPr>
          </w:pPr>
        </w:p>
        <w:p w:rsidR="00AA66CC" w:rsidRDefault="00AA66CC" w:rsidP="00AA66CC">
          <w:pPr>
            <w:autoSpaceDE w:val="0"/>
            <w:autoSpaceDN w:val="0"/>
            <w:adjustRightInd w:val="0"/>
            <w:rPr>
              <w:rFonts w:ascii="Arial" w:hAnsi="Arial" w:cs="Arial"/>
              <w:b/>
              <w:sz w:val="24"/>
              <w:szCs w:val="22"/>
            </w:rPr>
          </w:pPr>
          <w:r>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26"/>
          </w:tblGrid>
          <w:tr w:rsidR="00AA66CC" w:rsidTr="00AA66CC">
            <w:trPr>
              <w:jc w:val="right"/>
            </w:trPr>
            <w:tc>
              <w:tcPr>
                <w:tcW w:w="0" w:type="auto"/>
                <w:tcBorders>
                  <w:top w:val="single" w:sz="4" w:space="0" w:color="FFFFFF"/>
                  <w:left w:val="single" w:sz="4" w:space="0" w:color="FFFFFF"/>
                  <w:bottom w:val="single" w:sz="4" w:space="0" w:color="FFFFFF"/>
                  <w:right w:val="single" w:sz="4" w:space="0" w:color="FFFFFF"/>
                </w:tcBorders>
                <w:hideMark/>
              </w:tcPr>
              <w:p w:rsidR="00AA66CC" w:rsidRDefault="00AA66CC" w:rsidP="008E26D5">
                <w:pPr>
                  <w:framePr w:hSpace="180" w:wrap="around" w:vAnchor="text" w:hAnchor="text" w:y="1"/>
                  <w:suppressOverlap/>
                  <w:jc w:val="left"/>
                  <w:rPr>
                    <w:szCs w:val="22"/>
                  </w:rPr>
                </w:pPr>
                <w:r>
                  <w:rPr>
                    <w:szCs w:val="22"/>
                  </w:rPr>
                  <w:t>FSMP WG-08</w:t>
                </w:r>
                <w:r w:rsidR="008E26D5">
                  <w:rPr>
                    <w:szCs w:val="22"/>
                  </w:rPr>
                  <w:t xml:space="preserve"> </w:t>
                </w:r>
                <w:r>
                  <w:rPr>
                    <w:szCs w:val="22"/>
                  </w:rPr>
                  <w:t>IP/</w:t>
                </w:r>
                <w:r w:rsidR="008E26D5">
                  <w:rPr>
                    <w:szCs w:val="22"/>
                  </w:rPr>
                  <w:t>08</w:t>
                </w:r>
              </w:p>
              <w:p w:rsidR="00AA66CC" w:rsidRPr="008E26D5" w:rsidRDefault="008E26D5" w:rsidP="008E26D5">
                <w:pPr>
                  <w:framePr w:hSpace="180" w:wrap="around" w:vAnchor="text" w:hAnchor="text" w:y="1"/>
                  <w:autoSpaceDE w:val="0"/>
                  <w:autoSpaceDN w:val="0"/>
                  <w:adjustRightInd w:val="0"/>
                  <w:suppressOverlap/>
                  <w:jc w:val="left"/>
                  <w:rPr>
                    <w:szCs w:val="24"/>
                  </w:rPr>
                </w:pPr>
                <w:r w:rsidRPr="008E26D5">
                  <w:rPr>
                    <w:sz w:val="18"/>
                    <w:szCs w:val="18"/>
                  </w:rPr>
                  <w:t>2019-01-18</w:t>
                </w:r>
                <w:r w:rsidR="00AA66CC" w:rsidRPr="008E26D5">
                  <w:rPr>
                    <w:sz w:val="18"/>
                    <w:szCs w:val="18"/>
                  </w:rPr>
                  <w:t xml:space="preserve"> </w:t>
                </w:r>
              </w:p>
            </w:tc>
          </w:tr>
          <w:tr w:rsidR="00AA66CC" w:rsidTr="00AA66CC">
            <w:trPr>
              <w:jc w:val="right"/>
            </w:trPr>
            <w:tc>
              <w:tcPr>
                <w:tcW w:w="0" w:type="auto"/>
                <w:tcBorders>
                  <w:top w:val="single" w:sz="4" w:space="0" w:color="FFFFFF"/>
                  <w:left w:val="single" w:sz="4" w:space="0" w:color="FFFFFF"/>
                  <w:bottom w:val="single" w:sz="4" w:space="0" w:color="FFFFFF"/>
                  <w:right w:val="single" w:sz="4" w:space="0" w:color="FFFFFF"/>
                </w:tcBorders>
                <w:hideMark/>
              </w:tcPr>
              <w:p w:rsidR="00AA66CC" w:rsidRDefault="00AA66CC" w:rsidP="008E26D5">
                <w:pPr>
                  <w:framePr w:hSpace="180" w:wrap="around" w:vAnchor="text" w:hAnchor="text" w:y="1"/>
                  <w:autoSpaceDE w:val="0"/>
                  <w:autoSpaceDN w:val="0"/>
                  <w:adjustRightInd w:val="0"/>
                  <w:suppressOverlap/>
                  <w:jc w:val="left"/>
                  <w:rPr>
                    <w:szCs w:val="22"/>
                  </w:rPr>
                </w:pPr>
              </w:p>
            </w:tc>
          </w:tr>
        </w:tbl>
        <w:p w:rsidR="00AA66CC" w:rsidRDefault="00AA66CC" w:rsidP="00AA66CC">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rsidR="00AA66CC" w:rsidRDefault="00AA66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6CC" w:rsidRDefault="008E26D5" w:rsidP="001449D6">
    <w:pPr>
      <w:tabs>
        <w:tab w:val="center" w:pos="4876"/>
      </w:tabs>
      <w:spacing w:after="600"/>
    </w:pPr>
    <w:r>
      <w:t>FSMP WG/08 - IP/08</w:t>
    </w:r>
    <w:bookmarkStart w:id="73" w:name="_GoBack"/>
    <w:bookmarkEnd w:id="73"/>
    <w:r w:rsidR="00AA66CC">
      <w:tab/>
      <w:t xml:space="preserve">- </w:t>
    </w:r>
    <w:r w:rsidR="00AA66CC">
      <w:rPr>
        <w:rStyle w:val="PageNumber"/>
      </w:rPr>
      <w:fldChar w:fldCharType="begin"/>
    </w:r>
    <w:r w:rsidR="00AA66CC">
      <w:rPr>
        <w:rStyle w:val="PageNumber"/>
      </w:rPr>
      <w:instrText xml:space="preserve"> PAGE </w:instrText>
    </w:r>
    <w:r w:rsidR="00AA66CC">
      <w:rPr>
        <w:rStyle w:val="PageNumber"/>
      </w:rPr>
      <w:fldChar w:fldCharType="separate"/>
    </w:r>
    <w:r w:rsidR="00DD7CEF">
      <w:rPr>
        <w:rStyle w:val="PageNumber"/>
        <w:noProof/>
      </w:rPr>
      <w:t>26</w:t>
    </w:r>
    <w:r w:rsidR="00AA66CC">
      <w:rPr>
        <w:rStyle w:val="PageNumber"/>
      </w:rPr>
      <w:fldChar w:fldCharType="end"/>
    </w:r>
    <w:r w:rsidR="00AA66CC">
      <w:rPr>
        <w:rStyle w:val="PageNumber"/>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6CC" w:rsidRDefault="00AA66CC" w:rsidP="00C62653">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D7CEF">
      <w:rPr>
        <w:rStyle w:val="PageNumber"/>
        <w:noProof/>
      </w:rPr>
      <w:t>27</w:t>
    </w:r>
    <w:r>
      <w:rPr>
        <w:rStyle w:val="PageNumber"/>
      </w:rPr>
      <w:fldChar w:fldCharType="end"/>
    </w:r>
    <w:r>
      <w:rPr>
        <w:rStyle w:val="PageNumber"/>
      </w:rPr>
      <w:t xml:space="preserve"> -</w:t>
    </w:r>
    <w:r>
      <w:rPr>
        <w:rStyle w:val="PageNumber"/>
      </w:rPr>
      <w:tab/>
    </w:r>
    <w:r>
      <w:t>FSM</w:t>
    </w:r>
    <w:r w:rsidR="008E26D5">
      <w:t xml:space="preserve">P WG/08 </w:t>
    </w:r>
    <w:r>
      <w:t>-</w:t>
    </w:r>
    <w:r w:rsidR="008E26D5">
      <w:t xml:space="preserve"> </w:t>
    </w:r>
    <w:r>
      <w:t>IP</w:t>
    </w:r>
    <w:r w:rsidR="008E26D5">
      <w:t>/08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AA66CC" w:rsidTr="00AA66CC">
      <w:trPr>
        <w:trHeight w:val="848"/>
      </w:trPr>
      <w:tc>
        <w:tcPr>
          <w:tcW w:w="1915" w:type="dxa"/>
          <w:tcBorders>
            <w:top w:val="single" w:sz="2" w:space="0" w:color="FFFFFF"/>
            <w:left w:val="single" w:sz="2" w:space="0" w:color="FFFFFF"/>
            <w:bottom w:val="single" w:sz="2" w:space="0" w:color="FFFFFF"/>
            <w:right w:val="single" w:sz="2" w:space="0" w:color="FFFFFF"/>
          </w:tcBorders>
          <w:shd w:val="clear" w:color="auto" w:fill="FFFFFF"/>
        </w:tcPr>
        <w:p w:rsidR="00AA66CC" w:rsidRDefault="00AA66CC">
          <w:pPr>
            <w:autoSpaceDE w:val="0"/>
            <w:autoSpaceDN w:val="0"/>
            <w:adjustRightInd w:val="0"/>
            <w:rPr>
              <w:szCs w:val="24"/>
            </w:rPr>
          </w:pPr>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AA66CC" w:rsidRDefault="00AA66CC">
          <w:pPr>
            <w:autoSpaceDE w:val="0"/>
            <w:autoSpaceDN w:val="0"/>
            <w:adjustRightInd w:val="0"/>
            <w:rPr>
              <w:rFonts w:ascii="Arial" w:hAnsi="Arial" w:cs="Arial"/>
              <w:b/>
              <w:sz w:val="24"/>
              <w:szCs w:val="22"/>
            </w:rPr>
          </w:pP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10"/>
          </w:tblGrid>
          <w:tr w:rsidR="00AA66CC">
            <w:trPr>
              <w:jc w:val="right"/>
            </w:trPr>
            <w:tc>
              <w:tcPr>
                <w:tcW w:w="0" w:type="auto"/>
                <w:tcBorders>
                  <w:top w:val="single" w:sz="4" w:space="0" w:color="FFFFFF"/>
                  <w:left w:val="single" w:sz="4" w:space="0" w:color="FFFFFF"/>
                  <w:bottom w:val="single" w:sz="4" w:space="0" w:color="FFFFFF"/>
                  <w:right w:val="single" w:sz="4" w:space="0" w:color="FFFFFF"/>
                </w:tcBorders>
                <w:hideMark/>
              </w:tcPr>
              <w:p w:rsidR="00AA66CC" w:rsidRDefault="00AA66CC" w:rsidP="008E26D5">
                <w:pPr>
                  <w:framePr w:hSpace="180" w:wrap="around" w:vAnchor="text" w:hAnchor="text" w:y="1"/>
                  <w:suppressOverlap/>
                  <w:jc w:val="left"/>
                  <w:rPr>
                    <w:b/>
                    <w:szCs w:val="24"/>
                  </w:rPr>
                </w:pPr>
                <w:bookmarkStart w:id="74" w:name="document_no"/>
                <w:r>
                  <w:rPr>
                    <w:szCs w:val="22"/>
                  </w:rPr>
                  <w:t>FSMP/1-IP/xxx</w:t>
                </w:r>
                <w:bookmarkEnd w:id="74"/>
                <w:r>
                  <w:rPr>
                    <w:b/>
                    <w:sz w:val="18"/>
                    <w:szCs w:val="18"/>
                  </w:rPr>
                  <w:t xml:space="preserve"> </w:t>
                </w:r>
                <w:bookmarkStart w:id="75" w:name="info_paper"/>
                <w:bookmarkEnd w:id="75"/>
              </w:p>
            </w:tc>
          </w:tr>
          <w:tr w:rsidR="00AA66CC">
            <w:trPr>
              <w:jc w:val="right"/>
            </w:trPr>
            <w:tc>
              <w:tcPr>
                <w:tcW w:w="0" w:type="auto"/>
                <w:tcBorders>
                  <w:top w:val="single" w:sz="4" w:space="0" w:color="FFFFFF"/>
                  <w:left w:val="single" w:sz="4" w:space="0" w:color="FFFFFF"/>
                  <w:bottom w:val="single" w:sz="4" w:space="0" w:color="FFFFFF"/>
                  <w:right w:val="single" w:sz="4" w:space="0" w:color="FFFFFF"/>
                </w:tcBorders>
                <w:hideMark/>
              </w:tcPr>
              <w:p w:rsidR="00AA66CC" w:rsidRDefault="00AA66CC" w:rsidP="008E26D5">
                <w:pPr>
                  <w:framePr w:hSpace="180" w:wrap="around" w:vAnchor="text" w:hAnchor="text" w:y="1"/>
                  <w:autoSpaceDE w:val="0"/>
                  <w:autoSpaceDN w:val="0"/>
                  <w:adjustRightInd w:val="0"/>
                  <w:suppressOverlap/>
                  <w:jc w:val="left"/>
                  <w:rPr>
                    <w:szCs w:val="22"/>
                  </w:rPr>
                </w:pPr>
              </w:p>
            </w:tc>
          </w:tr>
        </w:tbl>
        <w:p w:rsidR="00AA66CC" w:rsidRDefault="00AA66CC">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rsidR="00AA66CC" w:rsidRDefault="00AA66CC">
    <w:pPr>
      <w:pStyle w:val="3para"/>
      <w:numPr>
        <w:ilvl w:val="0"/>
        <w:numId w:val="0"/>
      </w:numPr>
      <w:tabs>
        <w:tab w:val="left" w:pos="6480"/>
      </w:tabs>
      <w:spacing w:after="0"/>
      <w:outlineLvl w:val="9"/>
    </w:pPr>
    <w:r>
      <w:tab/>
      <w:t>ATMRPP-WG/WHL/x-IP/</w:t>
    </w:r>
  </w:p>
  <w:p w:rsidR="00AA66CC" w:rsidRDefault="00AA66CC">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6051C"/>
    <w:multiLevelType w:val="hybridMultilevel"/>
    <w:tmpl w:val="75105ED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5BA24CD"/>
    <w:multiLevelType w:val="hybridMultilevel"/>
    <w:tmpl w:val="F084AA28"/>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224ABC"/>
    <w:multiLevelType w:val="hybridMultilevel"/>
    <w:tmpl w:val="C9F2F492"/>
    <w:lvl w:ilvl="0" w:tplc="59A0A75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543978"/>
    <w:multiLevelType w:val="hybridMultilevel"/>
    <w:tmpl w:val="0C882484"/>
    <w:lvl w:ilvl="0" w:tplc="040C0003">
      <w:start w:val="1"/>
      <w:numFmt w:val="bullet"/>
      <w:lvlText w:val="o"/>
      <w:lvlJc w:val="left"/>
      <w:pPr>
        <w:ind w:left="720" w:hanging="360"/>
      </w:pPr>
      <w:rPr>
        <w:rFonts w:ascii="Courier New" w:hAnsi="Courier New" w:cs="Courier New"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1667AA"/>
    <w:multiLevelType w:val="hybridMultilevel"/>
    <w:tmpl w:val="57E8D0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BD60E4"/>
    <w:multiLevelType w:val="hybridMultilevel"/>
    <w:tmpl w:val="5A140EB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8" w15:restartNumberingAfterBreak="0">
    <w:nsid w:val="1FDE4CC1"/>
    <w:multiLevelType w:val="hybridMultilevel"/>
    <w:tmpl w:val="92DA25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297144"/>
    <w:multiLevelType w:val="hybridMultilevel"/>
    <w:tmpl w:val="085AE4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470FA5"/>
    <w:multiLevelType w:val="hybridMultilevel"/>
    <w:tmpl w:val="7A00B76A"/>
    <w:lvl w:ilvl="0" w:tplc="040C0017">
      <w:start w:val="1"/>
      <w:numFmt w:val="lowerLetter"/>
      <w:lvlText w:val="%1)"/>
      <w:lvlJc w:val="left"/>
      <w:pPr>
        <w:ind w:left="773" w:hanging="360"/>
      </w:pPr>
      <w:rPr>
        <w:rFonts w:hint="default"/>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cs="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11" w15:restartNumberingAfterBreak="0">
    <w:nsid w:val="293E7987"/>
    <w:multiLevelType w:val="hybridMultilevel"/>
    <w:tmpl w:val="CF7A1DA4"/>
    <w:lvl w:ilvl="0" w:tplc="040C0003">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2911A5"/>
    <w:multiLevelType w:val="hybridMultilevel"/>
    <w:tmpl w:val="2C8C42D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3E3CB0"/>
    <w:multiLevelType w:val="hybridMultilevel"/>
    <w:tmpl w:val="B71C492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ED46AE"/>
    <w:multiLevelType w:val="hybridMultilevel"/>
    <w:tmpl w:val="86E218C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973E74"/>
    <w:multiLevelType w:val="hybridMultilevel"/>
    <w:tmpl w:val="41E0B2A4"/>
    <w:lvl w:ilvl="0" w:tplc="040C0003">
      <w:start w:val="1"/>
      <w:numFmt w:val="bullet"/>
      <w:lvlText w:val="o"/>
      <w:lvlJc w:val="left"/>
      <w:pPr>
        <w:ind w:left="773" w:hanging="360"/>
      </w:pPr>
      <w:rPr>
        <w:rFonts w:ascii="Courier New" w:hAnsi="Courier New" w:cs="Courier New" w:hint="default"/>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start w:val="1"/>
      <w:numFmt w:val="bullet"/>
      <w:lvlText w:val="o"/>
      <w:lvlJc w:val="left"/>
      <w:pPr>
        <w:ind w:left="3653" w:hanging="360"/>
      </w:pPr>
      <w:rPr>
        <w:rFonts w:ascii="Courier New" w:hAnsi="Courier New" w:cs="Courier New" w:hint="default"/>
      </w:rPr>
    </w:lvl>
    <w:lvl w:ilvl="5" w:tplc="040C0005">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16" w15:restartNumberingAfterBreak="0">
    <w:nsid w:val="3ED3602C"/>
    <w:multiLevelType w:val="hybridMultilevel"/>
    <w:tmpl w:val="6010A8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4344706"/>
    <w:multiLevelType w:val="hybridMultilevel"/>
    <w:tmpl w:val="FCB09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61842DC"/>
    <w:multiLevelType w:val="hybridMultilevel"/>
    <w:tmpl w:val="582CF0C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574C3B"/>
    <w:multiLevelType w:val="hybridMultilevel"/>
    <w:tmpl w:val="4C98D36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1" w15:restartNumberingAfterBreak="0">
    <w:nsid w:val="518E7197"/>
    <w:multiLevelType w:val="hybridMultilevel"/>
    <w:tmpl w:val="07D6EF92"/>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F44BAE"/>
    <w:multiLevelType w:val="hybridMultilevel"/>
    <w:tmpl w:val="34BC832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41444ED"/>
    <w:multiLevelType w:val="hybridMultilevel"/>
    <w:tmpl w:val="08EC91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D1837CD"/>
    <w:multiLevelType w:val="hybridMultilevel"/>
    <w:tmpl w:val="F0F0E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E45540"/>
    <w:multiLevelType w:val="hybridMultilevel"/>
    <w:tmpl w:val="7BDC49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7" w15:restartNumberingAfterBreak="0">
    <w:nsid w:val="67E75F65"/>
    <w:multiLevelType w:val="hybridMultilevel"/>
    <w:tmpl w:val="975416A4"/>
    <w:lvl w:ilvl="0" w:tplc="E5A224C8">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9FB117A"/>
    <w:multiLevelType w:val="hybridMultilevel"/>
    <w:tmpl w:val="489052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C931B2C"/>
    <w:multiLevelType w:val="hybridMultilevel"/>
    <w:tmpl w:val="5C5CC23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729F0627"/>
    <w:multiLevelType w:val="hybridMultilevel"/>
    <w:tmpl w:val="87D473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2B1B5D"/>
    <w:multiLevelType w:val="hybridMultilevel"/>
    <w:tmpl w:val="AB6843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97E2196"/>
    <w:multiLevelType w:val="hybridMultilevel"/>
    <w:tmpl w:val="7D0247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B1E03AD"/>
    <w:multiLevelType w:val="hybridMultilevel"/>
    <w:tmpl w:val="86806F4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DA9105D"/>
    <w:multiLevelType w:val="hybridMultilevel"/>
    <w:tmpl w:val="0136E8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7"/>
  </w:num>
  <w:num w:numId="4">
    <w:abstractNumId w:val="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4"/>
  </w:num>
  <w:num w:numId="8">
    <w:abstractNumId w:val="5"/>
  </w:num>
  <w:num w:numId="9">
    <w:abstractNumId w:val="14"/>
  </w:num>
  <w:num w:numId="10">
    <w:abstractNumId w:val="32"/>
  </w:num>
  <w:num w:numId="11">
    <w:abstractNumId w:val="31"/>
  </w:num>
  <w:num w:numId="12">
    <w:abstractNumId w:val="24"/>
  </w:num>
  <w:num w:numId="13">
    <w:abstractNumId w:val="25"/>
  </w:num>
  <w:num w:numId="14">
    <w:abstractNumId w:val="3"/>
  </w:num>
  <w:num w:numId="15">
    <w:abstractNumId w:val="28"/>
  </w:num>
  <w:num w:numId="16">
    <w:abstractNumId w:val="27"/>
  </w:num>
  <w:num w:numId="17">
    <w:abstractNumId w:val="16"/>
  </w:num>
  <w:num w:numId="18">
    <w:abstractNumId w:val="19"/>
  </w:num>
  <w:num w:numId="19">
    <w:abstractNumId w:val="22"/>
  </w:num>
  <w:num w:numId="20">
    <w:abstractNumId w:val="15"/>
  </w:num>
  <w:num w:numId="21">
    <w:abstractNumId w:val="9"/>
  </w:num>
  <w:num w:numId="22">
    <w:abstractNumId w:val="0"/>
  </w:num>
  <w:num w:numId="23">
    <w:abstractNumId w:val="13"/>
  </w:num>
  <w:num w:numId="24">
    <w:abstractNumId w:val="11"/>
  </w:num>
  <w:num w:numId="25">
    <w:abstractNumId w:val="12"/>
  </w:num>
  <w:num w:numId="26">
    <w:abstractNumId w:val="10"/>
  </w:num>
  <w:num w:numId="27">
    <w:abstractNumId w:val="6"/>
  </w:num>
  <w:num w:numId="28">
    <w:abstractNumId w:val="8"/>
  </w:num>
  <w:num w:numId="29">
    <w:abstractNumId w:val="21"/>
  </w:num>
  <w:num w:numId="30">
    <w:abstractNumId w:val="2"/>
  </w:num>
  <w:num w:numId="31">
    <w:abstractNumId w:val="17"/>
  </w:num>
  <w:num w:numId="32">
    <w:abstractNumId w:val="18"/>
  </w:num>
  <w:num w:numId="33">
    <w:abstractNumId w:val="23"/>
  </w:num>
  <w:num w:numId="34">
    <w:abstractNumId w:val="30"/>
  </w:num>
  <w:num w:numId="35">
    <w:abstractNumId w:val="29"/>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0160"/>
    <w:rsid w:val="00002650"/>
    <w:rsid w:val="000053D9"/>
    <w:rsid w:val="000662C1"/>
    <w:rsid w:val="000B0575"/>
    <w:rsid w:val="000D3A4A"/>
    <w:rsid w:val="000F2F9C"/>
    <w:rsid w:val="001449D6"/>
    <w:rsid w:val="00161EC2"/>
    <w:rsid w:val="001708B0"/>
    <w:rsid w:val="001742AF"/>
    <w:rsid w:val="001D2C1C"/>
    <w:rsid w:val="00222D28"/>
    <w:rsid w:val="002B344B"/>
    <w:rsid w:val="002D2B25"/>
    <w:rsid w:val="002E58E0"/>
    <w:rsid w:val="00303325"/>
    <w:rsid w:val="00321127"/>
    <w:rsid w:val="00353636"/>
    <w:rsid w:val="00381D67"/>
    <w:rsid w:val="003D7FD8"/>
    <w:rsid w:val="004C26E9"/>
    <w:rsid w:val="004D46B0"/>
    <w:rsid w:val="004E0F4A"/>
    <w:rsid w:val="00516F43"/>
    <w:rsid w:val="00533E24"/>
    <w:rsid w:val="0054634E"/>
    <w:rsid w:val="0054761A"/>
    <w:rsid w:val="005574B6"/>
    <w:rsid w:val="00583516"/>
    <w:rsid w:val="005D0EA0"/>
    <w:rsid w:val="005D14FF"/>
    <w:rsid w:val="006779CF"/>
    <w:rsid w:val="00677CF8"/>
    <w:rsid w:val="00707ADA"/>
    <w:rsid w:val="00770160"/>
    <w:rsid w:val="007A5469"/>
    <w:rsid w:val="007B2081"/>
    <w:rsid w:val="007F21FD"/>
    <w:rsid w:val="0082788D"/>
    <w:rsid w:val="008E26D5"/>
    <w:rsid w:val="009003EE"/>
    <w:rsid w:val="00917E36"/>
    <w:rsid w:val="00922E6C"/>
    <w:rsid w:val="00930FD5"/>
    <w:rsid w:val="009A056D"/>
    <w:rsid w:val="009C1D8E"/>
    <w:rsid w:val="009F0010"/>
    <w:rsid w:val="00A072B4"/>
    <w:rsid w:val="00A12CBA"/>
    <w:rsid w:val="00A26F34"/>
    <w:rsid w:val="00A459F8"/>
    <w:rsid w:val="00A53E01"/>
    <w:rsid w:val="00AA66CC"/>
    <w:rsid w:val="00AC6009"/>
    <w:rsid w:val="00AD1C3E"/>
    <w:rsid w:val="00B11483"/>
    <w:rsid w:val="00B86FF4"/>
    <w:rsid w:val="00BA1984"/>
    <w:rsid w:val="00BB53D1"/>
    <w:rsid w:val="00BF7A01"/>
    <w:rsid w:val="00C46FDD"/>
    <w:rsid w:val="00C62653"/>
    <w:rsid w:val="00C9065E"/>
    <w:rsid w:val="00C93805"/>
    <w:rsid w:val="00CB5CFE"/>
    <w:rsid w:val="00D326C3"/>
    <w:rsid w:val="00D361E2"/>
    <w:rsid w:val="00D54BDE"/>
    <w:rsid w:val="00DC7EFB"/>
    <w:rsid w:val="00DD7CEF"/>
    <w:rsid w:val="00E254D6"/>
    <w:rsid w:val="00E3496D"/>
    <w:rsid w:val="00EA7BAD"/>
    <w:rsid w:val="00EC5F5E"/>
    <w:rsid w:val="00F16E2F"/>
    <w:rsid w:val="00F21296"/>
    <w:rsid w:val="00F553BA"/>
    <w:rsid w:val="00F76B9E"/>
    <w:rsid w:val="00FF19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095E1"/>
  <w15:docId w15:val="{E2AE21CE-7791-854B-AE65-4A28F04F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qFormat/>
    <w:pPr>
      <w:numPr>
        <w:numId w:val="1"/>
      </w:numPr>
      <w:spacing w:before="240" w:after="240"/>
      <w:ind w:right="2880"/>
    </w:pPr>
    <w:rPr>
      <w:b/>
    </w:rPr>
  </w:style>
  <w:style w:type="paragraph" w:customStyle="1" w:styleId="2Heading">
    <w:name w:val="2Heading"/>
    <w:basedOn w:val="1Heading"/>
    <w:next w:val="3para"/>
    <w:link w:val="2HeadingCar"/>
    <w:qFormat/>
    <w:pPr>
      <w:numPr>
        <w:ilvl w:val="1"/>
      </w:numPr>
      <w:spacing w:before="0"/>
    </w:pPr>
  </w:style>
  <w:style w:type="paragraph" w:customStyle="1" w:styleId="3para">
    <w:name w:val="3para"/>
    <w:basedOn w:val="2Heading"/>
    <w:qFormat/>
    <w:pPr>
      <w:numPr>
        <w:ilvl w:val="2"/>
      </w:numPr>
      <w:ind w:right="0"/>
      <w:outlineLvl w:val="2"/>
    </w:pPr>
    <w:rPr>
      <w:b w:val="0"/>
    </w:rPr>
  </w:style>
  <w:style w:type="paragraph" w:customStyle="1" w:styleId="4para">
    <w:name w:val="4para"/>
    <w:basedOn w:val="3para"/>
    <w:qFormat/>
    <w:pPr>
      <w:numPr>
        <w:ilvl w:val="3"/>
      </w:numPr>
      <w:tabs>
        <w:tab w:val="left" w:pos="1440"/>
      </w:tabs>
    </w:pPr>
  </w:style>
  <w:style w:type="paragraph" w:customStyle="1" w:styleId="5para">
    <w:name w:val="5para"/>
    <w:basedOn w:val="3para"/>
    <w:qFormat/>
    <w:pPr>
      <w:numPr>
        <w:ilvl w:val="4"/>
      </w:numPr>
    </w:pPr>
  </w:style>
  <w:style w:type="paragraph" w:customStyle="1" w:styleId="6para">
    <w:name w:val="6para"/>
    <w:basedOn w:val="3para"/>
    <w:qFormat/>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0"/>
        <w:numId w:val="0"/>
      </w:numPr>
      <w:tabs>
        <w:tab w:val="left" w:pos="1440"/>
        <w:tab w:val="num" w:pos="180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ilvl w:val="7"/>
        <w:numId w:val="1"/>
      </w:num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2HeadingCar">
    <w:name w:val="2Heading Car"/>
    <w:basedOn w:val="DefaultParagraphFont"/>
    <w:link w:val="2Heading"/>
    <w:rsid w:val="00353636"/>
    <w:rPr>
      <w:b/>
      <w:sz w:val="22"/>
      <w:lang w:val="en-GB" w:eastAsia="en-US"/>
    </w:rPr>
  </w:style>
  <w:style w:type="paragraph" w:customStyle="1" w:styleId="Blockquote">
    <w:name w:val="Blockquote"/>
    <w:basedOn w:val="Normal"/>
    <w:pPr>
      <w:spacing w:after="240"/>
      <w:ind w:left="1440"/>
      <w:jc w:val="center"/>
    </w:pPr>
    <w:rPr>
      <w:b/>
      <w:sz w:val="24"/>
      <w:lang w:val="en-US"/>
    </w:rPr>
  </w:style>
  <w:style w:type="table" w:styleId="TableGrid">
    <w:name w:val="Table Grid"/>
    <w:basedOn w:val="TableNormal"/>
    <w:uiPriority w:val="39"/>
    <w:rsid w:val="00353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3636"/>
    <w:rPr>
      <w:color w:val="808080"/>
    </w:rPr>
  </w:style>
  <w:style w:type="character" w:styleId="Hyperlink">
    <w:name w:val="Hyperlink"/>
    <w:basedOn w:val="DefaultParagraphFont"/>
    <w:uiPriority w:val="99"/>
    <w:rsid w:val="00353636"/>
    <w:rPr>
      <w:color w:val="0563C1" w:themeColor="hyperlink"/>
      <w:u w:val="single"/>
    </w:rPr>
  </w:style>
  <w:style w:type="paragraph" w:styleId="ListParagraph">
    <w:name w:val="List Paragraph"/>
    <w:basedOn w:val="Normal"/>
    <w:uiPriority w:val="34"/>
    <w:qFormat/>
    <w:rsid w:val="00353636"/>
    <w:pPr>
      <w:ind w:left="720"/>
      <w:contextualSpacing/>
    </w:pPr>
  </w:style>
  <w:style w:type="paragraph" w:styleId="Caption">
    <w:name w:val="caption"/>
    <w:basedOn w:val="Normal"/>
    <w:next w:val="Normal"/>
    <w:unhideWhenUsed/>
    <w:qFormat/>
    <w:rsid w:val="00353636"/>
    <w:pPr>
      <w:spacing w:after="200"/>
    </w:pPr>
    <w:rPr>
      <w:i/>
      <w:iCs/>
      <w:color w:val="44546A" w:themeColor="text2"/>
      <w:sz w:val="18"/>
      <w:szCs w:val="18"/>
    </w:rPr>
  </w:style>
  <w:style w:type="paragraph" w:styleId="BalloonText">
    <w:name w:val="Balloon Text"/>
    <w:basedOn w:val="Normal"/>
    <w:link w:val="BalloonTextChar"/>
    <w:rsid w:val="00353636"/>
    <w:rPr>
      <w:rFonts w:ascii="Segoe UI" w:hAnsi="Segoe UI" w:cs="Segoe UI"/>
      <w:sz w:val="18"/>
      <w:szCs w:val="18"/>
    </w:rPr>
  </w:style>
  <w:style w:type="character" w:customStyle="1" w:styleId="BalloonTextChar">
    <w:name w:val="Balloon Text Char"/>
    <w:basedOn w:val="DefaultParagraphFont"/>
    <w:link w:val="BalloonText"/>
    <w:rsid w:val="00353636"/>
    <w:rPr>
      <w:rFonts w:ascii="Segoe UI" w:hAnsi="Segoe UI" w:cs="Segoe UI"/>
      <w:sz w:val="18"/>
      <w:szCs w:val="18"/>
      <w:lang w:val="en-GB" w:eastAsia="en-US"/>
    </w:rPr>
  </w:style>
  <w:style w:type="character" w:styleId="FollowedHyperlink">
    <w:name w:val="FollowedHyperlink"/>
    <w:basedOn w:val="DefaultParagraphFont"/>
    <w:rsid w:val="005D0E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Référence numérique" Version="1987"/>
</file>

<file path=customXml/itemProps1.xml><?xml version="1.0" encoding="utf-8"?>
<ds:datastoreItem xmlns:ds="http://schemas.openxmlformats.org/officeDocument/2006/customXml" ds:itemID="{EB187255-1E5A-40F6-9779-9DE75BDF944B}"/>
</file>

<file path=customXml/itemProps2.xml><?xml version="1.0" encoding="utf-8"?>
<ds:datastoreItem xmlns:ds="http://schemas.openxmlformats.org/officeDocument/2006/customXml" ds:itemID="{461C47A6-9071-454B-9497-0DC56A6CB8D5}"/>
</file>

<file path=customXml/itemProps3.xml><?xml version="1.0" encoding="utf-8"?>
<ds:datastoreItem xmlns:ds="http://schemas.openxmlformats.org/officeDocument/2006/customXml" ds:itemID="{D9CCAA9A-DB14-4608-A84D-D8424970DB0D}"/>
</file>

<file path=customXml/itemProps4.xml><?xml version="1.0" encoding="utf-8"?>
<ds:datastoreItem xmlns:ds="http://schemas.openxmlformats.org/officeDocument/2006/customXml" ds:itemID="{9FE59141-3081-CB48-B3F7-11510DD79FE1}"/>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4</TotalTime>
  <Pages>35</Pages>
  <Words>10410</Words>
  <Characters>57672</Characters>
  <Application>Microsoft Office Word</Application>
  <DocSecurity>0</DocSecurity>
  <Lines>961</Lines>
  <Paragraphs>433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67649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cp:lastModifiedBy>
  <cp:revision>3</cp:revision>
  <cp:lastPrinted>2005-03-16T12:26:00Z</cp:lastPrinted>
  <dcterms:created xsi:type="dcterms:W3CDTF">2019-01-18T19:35:00Z</dcterms:created>
  <dcterms:modified xsi:type="dcterms:W3CDTF">2019-01-18T20:50:00Z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