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1520"/>
        <w:gridCol w:w="5788"/>
        <w:gridCol w:w="1069"/>
        <w:gridCol w:w="1181"/>
      </w:tblGrid>
      <w:tr w:rsidR="00542A16" w:rsidRPr="00AA6C16" w:rsidTr="000749F1">
        <w:trPr>
          <w:trHeight w:val="265"/>
        </w:trPr>
        <w:tc>
          <w:tcPr>
            <w:tcW w:w="1520" w:type="dxa"/>
            <w:vMerge w:val="restart"/>
            <w:tcBorders>
              <w:bottom w:val="single" w:sz="4" w:space="0" w:color="auto"/>
            </w:tcBorders>
          </w:tcPr>
          <w:p w:rsidR="00542A16" w:rsidRPr="00AA6C16" w:rsidRDefault="00542A16" w:rsidP="000749F1">
            <w:pPr>
              <w:rPr>
                <w:i/>
                <w:iCs/>
                <w:lang w:val="en-GB"/>
              </w:rPr>
            </w:pPr>
            <w:bookmarkStart w:id="0" w:name="_GoBack"/>
            <w:bookmarkEnd w:id="0"/>
            <w:r w:rsidRPr="00AA6C16">
              <w:rPr>
                <w:i/>
                <w:iCs/>
                <w:noProof/>
              </w:rPr>
              <w:drawing>
                <wp:anchor distT="0" distB="0" distL="114300" distR="114300" simplePos="0" relativeHeight="251659264" behindDoc="1" locked="0" layoutInCell="1" allowOverlap="1" wp14:anchorId="32A032E5" wp14:editId="46CD58ED">
                  <wp:simplePos x="0" y="0"/>
                  <wp:positionH relativeFrom="column">
                    <wp:posOffset>-50123</wp:posOffset>
                  </wp:positionH>
                  <wp:positionV relativeFrom="paragraph">
                    <wp:posOffset>-173355</wp:posOffset>
                  </wp:positionV>
                  <wp:extent cx="885825" cy="764228"/>
                  <wp:effectExtent l="0" t="0" r="0" b="0"/>
                  <wp:wrapNone/>
                  <wp:docPr id="3" name="Imag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4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88" w:type="dxa"/>
          </w:tcPr>
          <w:p w:rsidR="00542A16" w:rsidRPr="00AA6C16" w:rsidRDefault="00542A16" w:rsidP="000749F1">
            <w:pPr>
              <w:rPr>
                <w:b/>
                <w:lang w:val="en-GB"/>
              </w:rPr>
            </w:pPr>
            <w:r w:rsidRPr="00AA6C16">
              <w:rPr>
                <w:b/>
                <w:i/>
                <w:iCs/>
                <w:lang w:val="en-GB"/>
              </w:rPr>
              <w:t>International Civil Aviation Organization</w:t>
            </w:r>
          </w:p>
        </w:tc>
        <w:tc>
          <w:tcPr>
            <w:tcW w:w="2250" w:type="dxa"/>
            <w:gridSpan w:val="2"/>
          </w:tcPr>
          <w:p w:rsidR="00542A16" w:rsidRPr="00AA6C16" w:rsidRDefault="00542A16" w:rsidP="000749F1">
            <w:pPr>
              <w:tabs>
                <w:tab w:val="right" w:pos="2052"/>
              </w:tabs>
              <w:jc w:val="center"/>
              <w:rPr>
                <w:lang w:val="en-GB"/>
              </w:rPr>
            </w:pPr>
            <w:r w:rsidRPr="00AA6C16">
              <w:rPr>
                <w:lang w:val="en-GB"/>
              </w:rPr>
              <w:t xml:space="preserve"> </w:t>
            </w:r>
            <w:r w:rsidRPr="00AA6C16">
              <w:rPr>
                <w:lang w:val="en-GB"/>
              </w:rPr>
              <w:tab/>
              <w:t>SAT/17- WP/01</w:t>
            </w:r>
          </w:p>
        </w:tc>
      </w:tr>
      <w:tr w:rsidR="00542A16" w:rsidRPr="00AA6C16" w:rsidTr="000749F1">
        <w:trPr>
          <w:trHeight w:val="152"/>
        </w:trPr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542A16" w:rsidRPr="00AA6C16" w:rsidRDefault="00542A16" w:rsidP="000749F1">
            <w:pPr>
              <w:rPr>
                <w:lang w:val="en-GB"/>
              </w:rPr>
            </w:pPr>
          </w:p>
        </w:tc>
        <w:tc>
          <w:tcPr>
            <w:tcW w:w="5788" w:type="dxa"/>
          </w:tcPr>
          <w:p w:rsidR="00542A16" w:rsidRPr="00AA6C16" w:rsidRDefault="00542A16" w:rsidP="000749F1">
            <w:pPr>
              <w:rPr>
                <w:b/>
                <w:i/>
                <w:lang w:val="en-GB"/>
              </w:rPr>
            </w:pPr>
            <w:r w:rsidRPr="00AA6C16">
              <w:rPr>
                <w:b/>
                <w:bCs/>
              </w:rPr>
              <w:t>Seventh Meeting of the FANS I/A Interoperability Team</w:t>
            </w:r>
          </w:p>
        </w:tc>
        <w:tc>
          <w:tcPr>
            <w:tcW w:w="2250" w:type="dxa"/>
            <w:gridSpan w:val="2"/>
          </w:tcPr>
          <w:p w:rsidR="00542A16" w:rsidRPr="00AA6C16" w:rsidRDefault="00542A16" w:rsidP="000749F1">
            <w:pPr>
              <w:tabs>
                <w:tab w:val="right" w:pos="2034"/>
              </w:tabs>
              <w:jc w:val="center"/>
              <w:rPr>
                <w:lang w:val="en-GB"/>
              </w:rPr>
            </w:pPr>
            <w:r w:rsidRPr="00AA6C16">
              <w:rPr>
                <w:lang w:val="en-GB"/>
              </w:rPr>
              <w:tab/>
              <w:t>06/12/11</w:t>
            </w:r>
          </w:p>
        </w:tc>
      </w:tr>
      <w:tr w:rsidR="00542A16" w:rsidRPr="00AA6C16" w:rsidTr="000749F1">
        <w:trPr>
          <w:trHeight w:val="152"/>
        </w:trPr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542A16" w:rsidRPr="00AA6C16" w:rsidRDefault="00542A16" w:rsidP="000749F1">
            <w:pPr>
              <w:pStyle w:val="c12"/>
              <w:tabs>
                <w:tab w:val="left" w:pos="1610"/>
                <w:tab w:val="left" w:pos="5833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7" w:type="dxa"/>
            <w:gridSpan w:val="2"/>
          </w:tcPr>
          <w:p w:rsidR="00542A16" w:rsidRPr="00AA6C16" w:rsidRDefault="00542A16" w:rsidP="000749F1">
            <w:pPr>
              <w:pStyle w:val="c12"/>
              <w:tabs>
                <w:tab w:val="left" w:pos="1610"/>
                <w:tab w:val="left" w:pos="5833"/>
              </w:tabs>
              <w:jc w:val="left"/>
              <w:rPr>
                <w:sz w:val="22"/>
                <w:szCs w:val="22"/>
                <w:lang w:val="en-GB"/>
              </w:rPr>
            </w:pPr>
            <w:r w:rsidRPr="00AA6C16">
              <w:rPr>
                <w:b/>
                <w:bCs/>
                <w:sz w:val="22"/>
                <w:szCs w:val="22"/>
              </w:rPr>
              <w:t>(SAT/FIT/7)</w:t>
            </w:r>
          </w:p>
        </w:tc>
        <w:tc>
          <w:tcPr>
            <w:tcW w:w="1181" w:type="dxa"/>
          </w:tcPr>
          <w:p w:rsidR="00542A16" w:rsidRPr="00AA6C16" w:rsidRDefault="00542A16" w:rsidP="000749F1">
            <w:pPr>
              <w:jc w:val="center"/>
              <w:rPr>
                <w:lang w:val="en-GB"/>
              </w:rPr>
            </w:pPr>
          </w:p>
        </w:tc>
      </w:tr>
      <w:tr w:rsidR="00542A16" w:rsidRPr="00542A16" w:rsidTr="000749F1">
        <w:trPr>
          <w:trHeight w:val="333"/>
        </w:trPr>
        <w:tc>
          <w:tcPr>
            <w:tcW w:w="1520" w:type="dxa"/>
            <w:vMerge/>
            <w:tcBorders>
              <w:bottom w:val="double" w:sz="4" w:space="0" w:color="auto"/>
            </w:tcBorders>
          </w:tcPr>
          <w:p w:rsidR="00542A16" w:rsidRPr="00AA6C16" w:rsidRDefault="00542A16" w:rsidP="000749F1">
            <w:pPr>
              <w:rPr>
                <w:bCs/>
              </w:rPr>
            </w:pPr>
          </w:p>
        </w:tc>
        <w:tc>
          <w:tcPr>
            <w:tcW w:w="5788" w:type="dxa"/>
            <w:tcBorders>
              <w:bottom w:val="double" w:sz="4" w:space="0" w:color="auto"/>
            </w:tcBorders>
          </w:tcPr>
          <w:p w:rsidR="00542A16" w:rsidRPr="00AA6C16" w:rsidRDefault="00542A16" w:rsidP="000749F1">
            <w:pPr>
              <w:rPr>
                <w:lang w:val="es-PE"/>
              </w:rPr>
            </w:pPr>
            <w:r w:rsidRPr="00AA6C16">
              <w:rPr>
                <w:bCs/>
                <w:lang w:val="es-PE"/>
              </w:rPr>
              <w:t xml:space="preserve">Las Palmas, Canarias, 16 </w:t>
            </w:r>
            <w:proofErr w:type="spellStart"/>
            <w:r w:rsidRPr="00AA6C16">
              <w:rPr>
                <w:bCs/>
                <w:lang w:val="es-PE"/>
              </w:rPr>
              <w:t>to</w:t>
            </w:r>
            <w:proofErr w:type="spellEnd"/>
            <w:r w:rsidRPr="00AA6C16">
              <w:rPr>
                <w:bCs/>
                <w:lang w:val="es-PE"/>
              </w:rPr>
              <w:t xml:space="preserve"> 17 </w:t>
            </w:r>
            <w:proofErr w:type="spellStart"/>
            <w:r w:rsidRPr="00AA6C16">
              <w:rPr>
                <w:bCs/>
                <w:lang w:val="es-PE"/>
              </w:rPr>
              <w:t>April</w:t>
            </w:r>
            <w:proofErr w:type="spellEnd"/>
            <w:r w:rsidRPr="00AA6C16">
              <w:rPr>
                <w:bCs/>
                <w:lang w:val="es-PE"/>
              </w:rPr>
              <w:t xml:space="preserve"> 2012</w:t>
            </w:r>
          </w:p>
        </w:tc>
        <w:tc>
          <w:tcPr>
            <w:tcW w:w="2250" w:type="dxa"/>
            <w:gridSpan w:val="2"/>
            <w:tcBorders>
              <w:bottom w:val="double" w:sz="4" w:space="0" w:color="auto"/>
            </w:tcBorders>
          </w:tcPr>
          <w:p w:rsidR="00542A16" w:rsidRPr="00AA6C16" w:rsidRDefault="00542A16" w:rsidP="000749F1">
            <w:pPr>
              <w:jc w:val="center"/>
              <w:rPr>
                <w:b/>
                <w:lang w:val="es-PE"/>
              </w:rPr>
            </w:pPr>
          </w:p>
        </w:tc>
      </w:tr>
    </w:tbl>
    <w:p w:rsidR="00E96967" w:rsidRPr="00542A16" w:rsidRDefault="00E96967" w:rsidP="00A52A74">
      <w:pPr>
        <w:tabs>
          <w:tab w:val="left" w:pos="1440"/>
          <w:tab w:val="left" w:pos="2160"/>
          <w:tab w:val="left" w:pos="2880"/>
          <w:tab w:val="left" w:pos="3600"/>
        </w:tabs>
        <w:ind w:left="2160" w:hanging="2160"/>
        <w:jc w:val="center"/>
        <w:rPr>
          <w:b/>
          <w:bCs/>
          <w:lang w:val="es-PE"/>
        </w:rPr>
      </w:pPr>
    </w:p>
    <w:p w:rsidR="002238A6" w:rsidRDefault="00E96967" w:rsidP="00E96967">
      <w:pPr>
        <w:tabs>
          <w:tab w:val="left" w:pos="907"/>
        </w:tabs>
      </w:pPr>
      <w:r w:rsidRPr="009764AD">
        <w:rPr>
          <w:highlight w:val="yellow"/>
        </w:rPr>
        <w:t>PICK ONE AGENDA ITEM:</w:t>
      </w:r>
    </w:p>
    <w:p w:rsidR="00542A16" w:rsidRDefault="00542A16" w:rsidP="00542A16">
      <w:pPr>
        <w:tabs>
          <w:tab w:val="left" w:pos="907"/>
        </w:tabs>
        <w:jc w:val="both"/>
        <w:rPr>
          <w:b/>
          <w:bCs/>
        </w:rPr>
      </w:pPr>
    </w:p>
    <w:p w:rsidR="00542A16" w:rsidRPr="00AA6C16" w:rsidRDefault="00542A16" w:rsidP="00542A16">
      <w:pPr>
        <w:tabs>
          <w:tab w:val="left" w:pos="907"/>
          <w:tab w:val="left" w:pos="2160"/>
        </w:tabs>
        <w:ind w:left="2160" w:hanging="2160"/>
        <w:jc w:val="both"/>
        <w:rPr>
          <w:b/>
          <w:bCs/>
        </w:rPr>
      </w:pPr>
      <w:r w:rsidRPr="00AA6C16">
        <w:rPr>
          <w:b/>
          <w:bCs/>
        </w:rPr>
        <w:t xml:space="preserve">Agenda Item 1: </w:t>
      </w:r>
      <w:r>
        <w:rPr>
          <w:b/>
          <w:bCs/>
        </w:rPr>
        <w:tab/>
        <w:t>E</w:t>
      </w:r>
      <w:r w:rsidRPr="00AA6C16">
        <w:rPr>
          <w:b/>
          <w:bCs/>
          <w:i/>
        </w:rPr>
        <w:t>lection of</w:t>
      </w:r>
      <w:r w:rsidRPr="00AA6C16">
        <w:rPr>
          <w:b/>
          <w:bCs/>
        </w:rPr>
        <w:t xml:space="preserve"> </w:t>
      </w:r>
      <w:r w:rsidRPr="00AA6C16">
        <w:rPr>
          <w:b/>
          <w:bCs/>
          <w:i/>
        </w:rPr>
        <w:t>the chairperson and adoption of the agenda (Plenary session)</w:t>
      </w:r>
    </w:p>
    <w:p w:rsidR="00542A16" w:rsidRPr="00AA6C16" w:rsidRDefault="00542A16" w:rsidP="00542A16">
      <w:pPr>
        <w:tabs>
          <w:tab w:val="left" w:pos="907"/>
          <w:tab w:val="left" w:pos="2160"/>
        </w:tabs>
        <w:ind w:left="2160" w:hanging="2160"/>
        <w:jc w:val="both"/>
        <w:rPr>
          <w:b/>
          <w:bCs/>
        </w:rPr>
      </w:pPr>
    </w:p>
    <w:p w:rsidR="00542A16" w:rsidRPr="00AA6C16" w:rsidRDefault="00542A16" w:rsidP="00542A16">
      <w:pPr>
        <w:widowControl/>
        <w:tabs>
          <w:tab w:val="left" w:pos="1701"/>
          <w:tab w:val="left" w:pos="2160"/>
        </w:tabs>
        <w:ind w:left="2160" w:hanging="2160"/>
        <w:jc w:val="both"/>
        <w:rPr>
          <w:rFonts w:eastAsia="Calibri"/>
          <w:b/>
          <w:bCs/>
        </w:rPr>
      </w:pPr>
      <w:r w:rsidRPr="00AA6C16">
        <w:rPr>
          <w:b/>
          <w:bCs/>
        </w:rPr>
        <w:t xml:space="preserve">Agenda Item 2: </w:t>
      </w:r>
      <w:r w:rsidRPr="00AA6C16">
        <w:rPr>
          <w:b/>
          <w:bCs/>
        </w:rPr>
        <w:tab/>
      </w:r>
      <w:r>
        <w:rPr>
          <w:b/>
          <w:bCs/>
        </w:rPr>
        <w:tab/>
      </w:r>
      <w:r w:rsidRPr="00AA6C16">
        <w:rPr>
          <w:rFonts w:eastAsia="Calibri"/>
          <w:b/>
          <w:bCs/>
          <w:i/>
        </w:rPr>
        <w:t>Air traffic management (ATM)</w:t>
      </w:r>
      <w:r w:rsidRPr="00AA6C16">
        <w:rPr>
          <w:rFonts w:eastAsia="Calibri"/>
          <w:b/>
          <w:bCs/>
        </w:rPr>
        <w:t xml:space="preserve"> (by the ATM Working Group)</w:t>
      </w:r>
    </w:p>
    <w:p w:rsidR="00542A16" w:rsidRPr="00AA6C16" w:rsidRDefault="00542A16" w:rsidP="00542A16">
      <w:pPr>
        <w:pStyle w:val="ListParagraph"/>
        <w:widowControl/>
        <w:numPr>
          <w:ilvl w:val="0"/>
          <w:numId w:val="3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AA6C16">
        <w:rPr>
          <w:rFonts w:eastAsia="Calibri"/>
        </w:rPr>
        <w:t>Follow up of SAT/16 Conclusions pertaining to the ATM field</w:t>
      </w:r>
    </w:p>
    <w:p w:rsidR="00542A16" w:rsidRPr="00542A16" w:rsidRDefault="00542A16" w:rsidP="00542A16">
      <w:pPr>
        <w:pStyle w:val="ListParagraph"/>
        <w:widowControl/>
        <w:numPr>
          <w:ilvl w:val="0"/>
          <w:numId w:val="3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542A16">
        <w:rPr>
          <w:rFonts w:eastAsia="Calibri"/>
        </w:rPr>
        <w:t>SATMA report on Traffic Statistics, Safety procedures and operational procedures in the EUR/SAM corridor</w:t>
      </w:r>
    </w:p>
    <w:p w:rsidR="00542A16" w:rsidRPr="00AA6C16" w:rsidRDefault="00542A16" w:rsidP="00542A16">
      <w:pPr>
        <w:pStyle w:val="ListParagraph"/>
        <w:widowControl/>
        <w:numPr>
          <w:ilvl w:val="0"/>
          <w:numId w:val="3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AA6C16">
        <w:rPr>
          <w:rFonts w:eastAsia="Calibri"/>
        </w:rPr>
        <w:t>Follow up on operations in the AORRA airspace</w:t>
      </w:r>
    </w:p>
    <w:p w:rsidR="00542A16" w:rsidRPr="00AA6C16" w:rsidRDefault="00542A16" w:rsidP="00542A16">
      <w:pPr>
        <w:pStyle w:val="ListParagraph"/>
        <w:widowControl/>
        <w:numPr>
          <w:ilvl w:val="0"/>
          <w:numId w:val="3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AA6C16">
        <w:rPr>
          <w:rFonts w:eastAsia="Calibri"/>
        </w:rPr>
        <w:t>ATS Contingency planning</w:t>
      </w:r>
    </w:p>
    <w:p w:rsidR="00542A16" w:rsidRPr="00AA6C16" w:rsidRDefault="00542A16" w:rsidP="00542A16">
      <w:pPr>
        <w:pStyle w:val="ListParagraph"/>
        <w:widowControl/>
        <w:numPr>
          <w:ilvl w:val="0"/>
          <w:numId w:val="3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AA6C16">
        <w:rPr>
          <w:rFonts w:eastAsia="Calibri"/>
        </w:rPr>
        <w:t>Any other ATM business</w:t>
      </w:r>
    </w:p>
    <w:p w:rsidR="00542A16" w:rsidRPr="00AA6C16" w:rsidRDefault="00542A16" w:rsidP="00542A16">
      <w:pPr>
        <w:widowControl/>
        <w:tabs>
          <w:tab w:val="left" w:pos="2160"/>
        </w:tabs>
        <w:ind w:left="2160" w:hanging="2160"/>
        <w:jc w:val="both"/>
        <w:rPr>
          <w:rFonts w:eastAsia="Calibri"/>
        </w:rPr>
      </w:pPr>
    </w:p>
    <w:p w:rsidR="00542A16" w:rsidRPr="00AA6C16" w:rsidRDefault="00542A16" w:rsidP="00542A16">
      <w:pPr>
        <w:widowControl/>
        <w:tabs>
          <w:tab w:val="left" w:pos="2160"/>
        </w:tabs>
        <w:ind w:left="2160" w:hanging="2160"/>
        <w:jc w:val="both"/>
        <w:rPr>
          <w:rFonts w:eastAsia="Calibri"/>
          <w:b/>
          <w:bCs/>
          <w:i/>
        </w:rPr>
      </w:pPr>
      <w:r w:rsidRPr="00AA6C16">
        <w:rPr>
          <w:rFonts w:eastAsia="Calibri"/>
          <w:b/>
          <w:bCs/>
        </w:rPr>
        <w:t>Agenda Item 3:</w:t>
      </w:r>
      <w:r w:rsidRPr="00AA6C16">
        <w:rPr>
          <w:rFonts w:eastAsia="Calibri"/>
          <w:b/>
          <w:bCs/>
        </w:rPr>
        <w:tab/>
      </w:r>
      <w:r w:rsidRPr="00AA6C16">
        <w:rPr>
          <w:rFonts w:eastAsia="Calibri"/>
          <w:b/>
          <w:bCs/>
          <w:i/>
        </w:rPr>
        <w:t>Communications, navigation and surveillance (CNS)</w:t>
      </w:r>
      <w:r>
        <w:rPr>
          <w:rFonts w:eastAsia="Calibri"/>
          <w:b/>
          <w:bCs/>
          <w:i/>
        </w:rPr>
        <w:t xml:space="preserve"> </w:t>
      </w:r>
      <w:r w:rsidRPr="00AA6C16">
        <w:rPr>
          <w:rFonts w:eastAsia="Calibri"/>
          <w:b/>
          <w:bCs/>
        </w:rPr>
        <w:tab/>
      </w:r>
      <w:r w:rsidRPr="00AA6C16">
        <w:rPr>
          <w:rFonts w:eastAsia="Calibri"/>
          <w:b/>
          <w:bCs/>
          <w:i/>
        </w:rPr>
        <w:t>(by the CNS Working Group)</w:t>
      </w:r>
    </w:p>
    <w:p w:rsidR="00542A16" w:rsidRPr="00AA6C16" w:rsidRDefault="00542A16" w:rsidP="00542A16">
      <w:pPr>
        <w:pStyle w:val="ListParagraph"/>
        <w:widowControl/>
        <w:numPr>
          <w:ilvl w:val="0"/>
          <w:numId w:val="5"/>
        </w:numPr>
        <w:tabs>
          <w:tab w:val="left" w:pos="2880"/>
        </w:tabs>
        <w:ind w:firstLine="1092"/>
        <w:jc w:val="both"/>
        <w:rPr>
          <w:rFonts w:eastAsia="Calibri"/>
        </w:rPr>
      </w:pPr>
      <w:r w:rsidRPr="00AA6C16">
        <w:rPr>
          <w:rFonts w:eastAsia="Calibri"/>
        </w:rPr>
        <w:t>Follow up of SAT/16 Conclusions pertaining to the CNS field</w:t>
      </w:r>
    </w:p>
    <w:p w:rsidR="00542A16" w:rsidRPr="00AA6C16" w:rsidRDefault="00542A16" w:rsidP="00542A16">
      <w:pPr>
        <w:pStyle w:val="ListParagraph"/>
        <w:widowControl/>
        <w:numPr>
          <w:ilvl w:val="0"/>
          <w:numId w:val="5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AA6C16">
        <w:rPr>
          <w:rFonts w:eastAsia="Calibri"/>
        </w:rPr>
        <w:t>Review of AFS performance</w:t>
      </w:r>
    </w:p>
    <w:p w:rsidR="00542A16" w:rsidRPr="00AA6C16" w:rsidRDefault="00542A16" w:rsidP="00542A16">
      <w:pPr>
        <w:pStyle w:val="ListParagraph"/>
        <w:widowControl/>
        <w:numPr>
          <w:ilvl w:val="0"/>
          <w:numId w:val="5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AA6C16">
        <w:rPr>
          <w:rFonts w:eastAsia="Calibri"/>
        </w:rPr>
        <w:t>CNMC issues</w:t>
      </w:r>
    </w:p>
    <w:p w:rsidR="00542A16" w:rsidRPr="00AA6C16" w:rsidRDefault="00542A16" w:rsidP="00542A16">
      <w:pPr>
        <w:pStyle w:val="ListParagraph"/>
        <w:widowControl/>
        <w:numPr>
          <w:ilvl w:val="0"/>
          <w:numId w:val="5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AA6C16">
        <w:rPr>
          <w:rFonts w:eastAsia="Calibri"/>
        </w:rPr>
        <w:t>Any other CNS business</w:t>
      </w:r>
    </w:p>
    <w:p w:rsidR="00542A16" w:rsidRPr="00AA6C16" w:rsidRDefault="00542A16" w:rsidP="00542A16">
      <w:pPr>
        <w:widowControl/>
        <w:tabs>
          <w:tab w:val="left" w:pos="2160"/>
        </w:tabs>
        <w:ind w:left="2160" w:hanging="2160"/>
        <w:jc w:val="both"/>
        <w:rPr>
          <w:rFonts w:eastAsia="Calibri"/>
        </w:rPr>
      </w:pPr>
    </w:p>
    <w:p w:rsidR="00542A16" w:rsidRPr="00AA6C16" w:rsidRDefault="00542A16" w:rsidP="00542A16">
      <w:pPr>
        <w:widowControl/>
        <w:tabs>
          <w:tab w:val="left" w:pos="2160"/>
        </w:tabs>
        <w:ind w:left="2160" w:hanging="2160"/>
        <w:jc w:val="both"/>
        <w:rPr>
          <w:rFonts w:eastAsia="Calibri"/>
          <w:b/>
          <w:bCs/>
        </w:rPr>
      </w:pPr>
      <w:r w:rsidRPr="00AA6C16">
        <w:rPr>
          <w:rFonts w:eastAsia="Calibri"/>
          <w:b/>
          <w:bCs/>
        </w:rPr>
        <w:t>Agenda Item 4:</w:t>
      </w:r>
      <w:r w:rsidRPr="00AA6C16">
        <w:rPr>
          <w:rFonts w:eastAsia="Calibri"/>
          <w:b/>
          <w:bCs/>
        </w:rPr>
        <w:tab/>
      </w:r>
      <w:r w:rsidRPr="00AA6C16">
        <w:rPr>
          <w:rFonts w:eastAsia="Calibri"/>
          <w:b/>
          <w:bCs/>
          <w:i/>
        </w:rPr>
        <w:t>Communications, navigation and surveillance / Air traffic management (CNS/ATM) Systems</w:t>
      </w:r>
      <w:r w:rsidRPr="00AA6C16">
        <w:rPr>
          <w:rFonts w:eastAsia="Calibri"/>
          <w:b/>
          <w:bCs/>
        </w:rPr>
        <w:t xml:space="preserve"> (Plenary session)</w:t>
      </w:r>
    </w:p>
    <w:p w:rsidR="00542A16" w:rsidRDefault="00542A16" w:rsidP="00542A16">
      <w:pPr>
        <w:pStyle w:val="ListParagraph"/>
        <w:widowControl/>
        <w:numPr>
          <w:ilvl w:val="0"/>
          <w:numId w:val="4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542A16">
        <w:rPr>
          <w:rFonts w:eastAsia="Calibri"/>
        </w:rPr>
        <w:t xml:space="preserve">Harmonization of ADS/CPDLC </w:t>
      </w:r>
      <w:proofErr w:type="spellStart"/>
      <w:r w:rsidRPr="00542A16">
        <w:rPr>
          <w:rFonts w:eastAsia="Calibri"/>
        </w:rPr>
        <w:t>programmes</w:t>
      </w:r>
      <w:proofErr w:type="spellEnd"/>
    </w:p>
    <w:p w:rsidR="00542A16" w:rsidRDefault="00542A16" w:rsidP="00542A16">
      <w:pPr>
        <w:pStyle w:val="ListParagraph"/>
        <w:widowControl/>
        <w:numPr>
          <w:ilvl w:val="0"/>
          <w:numId w:val="4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542A16">
        <w:rPr>
          <w:rFonts w:eastAsia="Calibri"/>
        </w:rPr>
        <w:t>Review of the Report of the Second SAT FANS 1/A Interoperability Team</w:t>
      </w:r>
      <w:r w:rsidRPr="00542A16">
        <w:rPr>
          <w:rFonts w:eastAsia="Calibri"/>
        </w:rPr>
        <w:t xml:space="preserve"> </w:t>
      </w:r>
      <w:r w:rsidRPr="00542A16">
        <w:rPr>
          <w:rFonts w:eastAsia="Calibri"/>
        </w:rPr>
        <w:t>(SAT/FIT/7)</w:t>
      </w:r>
    </w:p>
    <w:p w:rsidR="00542A16" w:rsidRPr="00542A16" w:rsidRDefault="00542A16" w:rsidP="00542A16">
      <w:pPr>
        <w:pStyle w:val="ListParagraph"/>
        <w:widowControl/>
        <w:numPr>
          <w:ilvl w:val="0"/>
          <w:numId w:val="4"/>
        </w:numPr>
        <w:tabs>
          <w:tab w:val="left" w:pos="2880"/>
        </w:tabs>
        <w:ind w:left="2880" w:hanging="720"/>
        <w:jc w:val="both"/>
        <w:rPr>
          <w:rFonts w:eastAsia="Calibri"/>
        </w:rPr>
      </w:pPr>
      <w:r w:rsidRPr="00542A16">
        <w:rPr>
          <w:rFonts w:eastAsia="Calibri"/>
        </w:rPr>
        <w:t>RNP4 in the EURSAM corridor</w:t>
      </w:r>
    </w:p>
    <w:p w:rsidR="00542A16" w:rsidRPr="00AA6C16" w:rsidRDefault="00542A16" w:rsidP="00542A16">
      <w:pPr>
        <w:widowControl/>
        <w:tabs>
          <w:tab w:val="left" w:pos="2160"/>
        </w:tabs>
        <w:ind w:left="2160" w:hanging="2160"/>
        <w:jc w:val="both"/>
        <w:rPr>
          <w:rFonts w:eastAsia="Calibri"/>
          <w:b/>
          <w:bCs/>
        </w:rPr>
      </w:pPr>
    </w:p>
    <w:p w:rsidR="00542A16" w:rsidRPr="00AA6C16" w:rsidRDefault="00542A16" w:rsidP="00542A16">
      <w:pPr>
        <w:keepNext/>
        <w:widowControl/>
        <w:tabs>
          <w:tab w:val="left" w:pos="2160"/>
        </w:tabs>
        <w:ind w:left="2160" w:hanging="2160"/>
        <w:jc w:val="both"/>
        <w:rPr>
          <w:rFonts w:eastAsia="Calibri"/>
          <w:b/>
          <w:bCs/>
        </w:rPr>
      </w:pPr>
      <w:r w:rsidRPr="00AA6C16">
        <w:rPr>
          <w:rFonts w:eastAsia="Calibri"/>
          <w:b/>
          <w:bCs/>
        </w:rPr>
        <w:t>Agenda Item 5:</w:t>
      </w:r>
      <w:r w:rsidRPr="00AA6C16">
        <w:rPr>
          <w:rFonts w:eastAsia="Calibri"/>
          <w:b/>
          <w:bCs/>
        </w:rPr>
        <w:tab/>
      </w:r>
      <w:r w:rsidRPr="00AA6C16">
        <w:rPr>
          <w:rFonts w:eastAsia="Calibri"/>
          <w:b/>
          <w:bCs/>
          <w:i/>
        </w:rPr>
        <w:t>Adoption of the conclusions/decisions of the SAT/17 meeting</w:t>
      </w:r>
      <w:r>
        <w:rPr>
          <w:rFonts w:eastAsia="Calibri"/>
          <w:b/>
          <w:bCs/>
          <w:i/>
        </w:rPr>
        <w:t xml:space="preserve"> </w:t>
      </w:r>
      <w:r w:rsidRPr="00AA6C16">
        <w:rPr>
          <w:rFonts w:eastAsia="Calibri"/>
          <w:b/>
          <w:bCs/>
        </w:rPr>
        <w:tab/>
        <w:t>(Plenary session)</w:t>
      </w:r>
    </w:p>
    <w:p w:rsidR="00542A16" w:rsidRDefault="00542A16" w:rsidP="00542A16">
      <w:pPr>
        <w:widowControl/>
        <w:tabs>
          <w:tab w:val="left" w:pos="1710"/>
          <w:tab w:val="left" w:pos="2160"/>
        </w:tabs>
        <w:ind w:left="2160" w:hanging="2160"/>
        <w:jc w:val="both"/>
        <w:rPr>
          <w:rFonts w:eastAsia="Calibri"/>
          <w:b/>
          <w:bCs/>
        </w:rPr>
      </w:pPr>
    </w:p>
    <w:p w:rsidR="00542A16" w:rsidRPr="00AA6C16" w:rsidRDefault="00542A16" w:rsidP="00542A16">
      <w:pPr>
        <w:widowControl/>
        <w:tabs>
          <w:tab w:val="left" w:pos="2160"/>
        </w:tabs>
        <w:ind w:left="2160" w:hanging="2160"/>
        <w:jc w:val="both"/>
        <w:rPr>
          <w:rFonts w:eastAsia="Calibri"/>
          <w:b/>
          <w:bCs/>
        </w:rPr>
      </w:pPr>
      <w:r w:rsidRPr="00AA6C16">
        <w:rPr>
          <w:rFonts w:eastAsia="Calibri"/>
          <w:b/>
          <w:bCs/>
        </w:rPr>
        <w:t xml:space="preserve">Agenda Item 6: </w:t>
      </w:r>
      <w:r>
        <w:rPr>
          <w:rFonts w:eastAsia="Calibri"/>
          <w:b/>
          <w:bCs/>
        </w:rPr>
        <w:tab/>
      </w:r>
      <w:r w:rsidRPr="00AA6C16">
        <w:rPr>
          <w:rFonts w:eastAsia="Calibri"/>
          <w:b/>
          <w:bCs/>
          <w:i/>
        </w:rPr>
        <w:t xml:space="preserve">Future work </w:t>
      </w:r>
      <w:proofErr w:type="spellStart"/>
      <w:r w:rsidRPr="00AA6C16">
        <w:rPr>
          <w:rFonts w:eastAsia="Calibri"/>
          <w:b/>
          <w:bCs/>
          <w:i/>
        </w:rPr>
        <w:t>programme</w:t>
      </w:r>
      <w:proofErr w:type="spellEnd"/>
      <w:r w:rsidRPr="00AA6C16">
        <w:rPr>
          <w:rFonts w:eastAsia="Calibri"/>
          <w:b/>
          <w:bCs/>
          <w:i/>
        </w:rPr>
        <w:t xml:space="preserve"> </w:t>
      </w:r>
      <w:r w:rsidRPr="00AA6C16">
        <w:rPr>
          <w:rFonts w:eastAsia="Calibri"/>
          <w:b/>
          <w:bCs/>
        </w:rPr>
        <w:t>(Plenary session)</w:t>
      </w:r>
    </w:p>
    <w:p w:rsidR="00542A16" w:rsidRPr="00AA6C16" w:rsidRDefault="00542A16" w:rsidP="00542A16">
      <w:pPr>
        <w:widowControl/>
        <w:tabs>
          <w:tab w:val="left" w:pos="2160"/>
        </w:tabs>
        <w:ind w:left="2160" w:hanging="2160"/>
        <w:jc w:val="both"/>
        <w:rPr>
          <w:rFonts w:eastAsia="Calibri"/>
          <w:b/>
          <w:bCs/>
        </w:rPr>
      </w:pPr>
    </w:p>
    <w:p w:rsidR="00542A16" w:rsidRPr="00AA6C16" w:rsidRDefault="00542A16" w:rsidP="00542A16">
      <w:pPr>
        <w:tabs>
          <w:tab w:val="left" w:pos="2160"/>
        </w:tabs>
        <w:ind w:left="2160" w:hanging="2160"/>
        <w:jc w:val="both"/>
        <w:rPr>
          <w:b/>
          <w:bCs/>
        </w:rPr>
      </w:pPr>
      <w:r w:rsidRPr="00AA6C16">
        <w:rPr>
          <w:rFonts w:eastAsia="Calibri"/>
          <w:b/>
          <w:bCs/>
        </w:rPr>
        <w:t xml:space="preserve">Agenda Item 7: </w:t>
      </w:r>
      <w:r>
        <w:rPr>
          <w:rFonts w:eastAsia="Calibri"/>
          <w:b/>
          <w:bCs/>
        </w:rPr>
        <w:tab/>
      </w:r>
      <w:r w:rsidRPr="00AA6C16">
        <w:rPr>
          <w:rFonts w:eastAsia="Calibri"/>
          <w:b/>
          <w:bCs/>
          <w:i/>
        </w:rPr>
        <w:t>Any other business</w:t>
      </w:r>
      <w:r w:rsidRPr="00AA6C16">
        <w:rPr>
          <w:rFonts w:eastAsia="Calibri"/>
          <w:b/>
          <w:bCs/>
        </w:rPr>
        <w:t xml:space="preserve"> (Plenary session)</w:t>
      </w:r>
    </w:p>
    <w:p w:rsidR="00C53C40" w:rsidRPr="00542A16" w:rsidRDefault="00C53C40" w:rsidP="00471463">
      <w:pPr>
        <w:tabs>
          <w:tab w:val="left" w:pos="720"/>
          <w:tab w:val="left" w:pos="986"/>
        </w:tabs>
        <w:jc w:val="both"/>
      </w:pPr>
    </w:p>
    <w:p w:rsidR="00542A16" w:rsidRDefault="00542A16" w:rsidP="00471463">
      <w:pPr>
        <w:tabs>
          <w:tab w:val="left" w:pos="720"/>
          <w:tab w:val="left" w:pos="986"/>
        </w:tabs>
        <w:jc w:val="both"/>
        <w:rPr>
          <w:lang w:val="en-GB"/>
        </w:rPr>
      </w:pPr>
    </w:p>
    <w:p w:rsidR="00542A16" w:rsidRPr="00E96967" w:rsidRDefault="00542A16" w:rsidP="00471463">
      <w:pPr>
        <w:tabs>
          <w:tab w:val="left" w:pos="720"/>
          <w:tab w:val="left" w:pos="986"/>
        </w:tabs>
        <w:jc w:val="both"/>
        <w:rPr>
          <w:lang w:val="en-GB"/>
        </w:rPr>
      </w:pPr>
    </w:p>
    <w:p w:rsidR="00E96967" w:rsidRDefault="00E96967" w:rsidP="00E96967">
      <w:pPr>
        <w:jc w:val="center"/>
        <w:rPr>
          <w:b/>
          <w:bCs/>
          <w:lang w:val="en-GB"/>
        </w:rPr>
      </w:pPr>
    </w:p>
    <w:p w:rsidR="00E96967" w:rsidRPr="00811A5A" w:rsidRDefault="00E96967" w:rsidP="00E96967">
      <w:pPr>
        <w:jc w:val="center"/>
        <w:rPr>
          <w:lang w:val="en-GB"/>
        </w:rPr>
      </w:pPr>
      <w:r w:rsidRPr="0094743C">
        <w:rPr>
          <w:b/>
          <w:bCs/>
          <w:lang w:val="en-GB"/>
        </w:rPr>
        <w:t>TITLE OF</w:t>
      </w:r>
      <w:r>
        <w:rPr>
          <w:b/>
          <w:bCs/>
          <w:lang w:val="en-GB"/>
        </w:rPr>
        <w:t xml:space="preserve"> THE WORKING PAPER </w:t>
      </w:r>
    </w:p>
    <w:p w:rsidR="00E96967" w:rsidRDefault="00E96967" w:rsidP="00E96967">
      <w:pPr>
        <w:jc w:val="center"/>
        <w:rPr>
          <w:lang w:val="en-GB"/>
        </w:rPr>
      </w:pPr>
    </w:p>
    <w:p w:rsidR="00E96967" w:rsidRPr="00811A5A" w:rsidRDefault="00E96967" w:rsidP="00E96967">
      <w:pPr>
        <w:jc w:val="center"/>
        <w:rPr>
          <w:lang w:val="en-GB"/>
        </w:rPr>
      </w:pPr>
      <w:r w:rsidRPr="00811A5A">
        <w:rPr>
          <w:lang w:val="en-GB"/>
        </w:rPr>
        <w:t xml:space="preserve">(Presented by </w:t>
      </w:r>
      <w:r>
        <w:rPr>
          <w:lang w:val="en-GB"/>
        </w:rPr>
        <w:t>***</w:t>
      </w:r>
      <w:r w:rsidRPr="00811A5A">
        <w:rPr>
          <w:lang w:val="en-GB"/>
        </w:rPr>
        <w:t>)</w:t>
      </w:r>
    </w:p>
    <w:p w:rsidR="00E96967" w:rsidRPr="00811A5A" w:rsidRDefault="00E96967" w:rsidP="00E96967">
      <w:pPr>
        <w:jc w:val="center"/>
        <w:rPr>
          <w:lang w:val="en-GB"/>
        </w:rPr>
      </w:pPr>
    </w:p>
    <w:p w:rsidR="00E96967" w:rsidRDefault="00E96967" w:rsidP="00E96967">
      <w:pPr>
        <w:jc w:val="center"/>
        <w:rPr>
          <w:lang w:val="en-GB"/>
        </w:rPr>
      </w:pPr>
    </w:p>
    <w:tbl>
      <w:tblPr>
        <w:tblW w:w="8049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4114"/>
      </w:tblGrid>
      <w:tr w:rsidR="00E96967" w:rsidRPr="00A774DC" w:rsidTr="00E96967">
        <w:trPr>
          <w:jc w:val="center"/>
        </w:trPr>
        <w:tc>
          <w:tcPr>
            <w:tcW w:w="8049" w:type="dxa"/>
            <w:gridSpan w:val="2"/>
          </w:tcPr>
          <w:p w:rsidR="00E96967" w:rsidRPr="00A774DC" w:rsidRDefault="00E96967" w:rsidP="00E96967">
            <w:pPr>
              <w:jc w:val="center"/>
              <w:rPr>
                <w:b/>
                <w:bCs/>
                <w:lang w:val="en-GB"/>
              </w:rPr>
            </w:pPr>
            <w:r w:rsidRPr="00A774DC">
              <w:rPr>
                <w:b/>
                <w:bCs/>
                <w:lang w:val="en-GB"/>
              </w:rPr>
              <w:t>Summary</w:t>
            </w:r>
          </w:p>
          <w:p w:rsidR="00E96967" w:rsidRPr="00A774DC" w:rsidRDefault="00E96967" w:rsidP="00E96967">
            <w:pPr>
              <w:jc w:val="center"/>
              <w:rPr>
                <w:lang w:val="en-GB"/>
              </w:rPr>
            </w:pPr>
          </w:p>
          <w:p w:rsidR="00E96967" w:rsidRPr="00A774DC" w:rsidRDefault="00E96967" w:rsidP="00E96967">
            <w:pPr>
              <w:ind w:right="561" w:firstLine="771"/>
              <w:jc w:val="both"/>
              <w:rPr>
                <w:lang w:val="en-GB"/>
              </w:rPr>
            </w:pPr>
            <w:r w:rsidRPr="00A774DC">
              <w:rPr>
                <w:lang w:val="en-GB"/>
              </w:rPr>
              <w:t xml:space="preserve">This working paper presents information on </w:t>
            </w:r>
          </w:p>
          <w:p w:rsidR="00E96967" w:rsidRPr="00A774DC" w:rsidRDefault="00E96967" w:rsidP="00E96967">
            <w:pPr>
              <w:ind w:right="561" w:firstLine="771"/>
              <w:jc w:val="both"/>
              <w:rPr>
                <w:lang w:val="en-GB"/>
              </w:rPr>
            </w:pPr>
          </w:p>
          <w:p w:rsidR="00E96967" w:rsidRPr="00A774DC" w:rsidRDefault="00E96967" w:rsidP="00E96967">
            <w:pPr>
              <w:jc w:val="center"/>
              <w:rPr>
                <w:lang w:val="en-GB"/>
              </w:rPr>
            </w:pPr>
          </w:p>
        </w:tc>
      </w:tr>
      <w:tr w:rsidR="00E96967" w:rsidRPr="00A774DC" w:rsidTr="00E96967">
        <w:trPr>
          <w:jc w:val="center"/>
        </w:trPr>
        <w:tc>
          <w:tcPr>
            <w:tcW w:w="8049" w:type="dxa"/>
            <w:gridSpan w:val="2"/>
          </w:tcPr>
          <w:p w:rsidR="00E96967" w:rsidRPr="00A774DC" w:rsidRDefault="00E96967" w:rsidP="00E96967">
            <w:pPr>
              <w:jc w:val="both"/>
              <w:rPr>
                <w:b/>
                <w:bCs/>
                <w:lang w:val="en-GB"/>
              </w:rPr>
            </w:pPr>
            <w:r w:rsidRPr="00A774DC">
              <w:rPr>
                <w:b/>
                <w:bCs/>
                <w:lang w:val="en-GB"/>
              </w:rPr>
              <w:t>References:</w:t>
            </w:r>
          </w:p>
          <w:p w:rsidR="00E96967" w:rsidRPr="00A774DC" w:rsidRDefault="00E96967" w:rsidP="00E96967">
            <w:pPr>
              <w:widowControl/>
              <w:numPr>
                <w:ilvl w:val="0"/>
                <w:numId w:val="1"/>
              </w:numPr>
              <w:tabs>
                <w:tab w:val="num" w:pos="441"/>
              </w:tabs>
              <w:autoSpaceDE/>
              <w:autoSpaceDN/>
              <w:adjustRightInd/>
              <w:ind w:left="441" w:hanging="441"/>
              <w:jc w:val="both"/>
              <w:rPr>
                <w:lang w:val="en-GB"/>
              </w:rPr>
            </w:pPr>
          </w:p>
        </w:tc>
      </w:tr>
      <w:tr w:rsidR="00E96967" w:rsidRPr="00A774DC" w:rsidTr="00E96967">
        <w:trPr>
          <w:jc w:val="center"/>
        </w:trPr>
        <w:tc>
          <w:tcPr>
            <w:tcW w:w="3935" w:type="dxa"/>
          </w:tcPr>
          <w:p w:rsidR="00E96967" w:rsidRPr="00A774DC" w:rsidRDefault="00E96967" w:rsidP="00E96967">
            <w:pPr>
              <w:jc w:val="both"/>
              <w:rPr>
                <w:b/>
                <w:bCs/>
                <w:lang w:val="en-GB"/>
              </w:rPr>
            </w:pPr>
            <w:r w:rsidRPr="00A774DC">
              <w:rPr>
                <w:b/>
                <w:bCs/>
                <w:lang w:val="en-GB"/>
              </w:rPr>
              <w:t>ICAO Strategic objectives</w:t>
            </w:r>
          </w:p>
          <w:p w:rsidR="00E96967" w:rsidRPr="00A774DC" w:rsidRDefault="00E96967" w:rsidP="00E96967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114" w:type="dxa"/>
          </w:tcPr>
          <w:p w:rsidR="00E72021" w:rsidRPr="00E72021" w:rsidRDefault="00E96967" w:rsidP="00E72021">
            <w:pPr>
              <w:tabs>
                <w:tab w:val="left" w:pos="162"/>
                <w:tab w:val="left" w:pos="432"/>
              </w:tabs>
              <w:rPr>
                <w:bCs/>
                <w:i/>
              </w:rPr>
            </w:pPr>
            <w:r w:rsidRPr="00E96967">
              <w:rPr>
                <w:b/>
              </w:rPr>
              <w:t>A.</w:t>
            </w:r>
            <w:r w:rsidR="00E72021">
              <w:rPr>
                <w:b/>
              </w:rPr>
              <w:tab/>
            </w:r>
            <w:r w:rsidRPr="00E72021">
              <w:rPr>
                <w:b/>
                <w:i/>
              </w:rPr>
              <w:t>Safety</w:t>
            </w:r>
            <w:r w:rsidRPr="00E72021">
              <w:rPr>
                <w:bCs/>
                <w:i/>
              </w:rPr>
              <w:t xml:space="preserve"> </w:t>
            </w:r>
          </w:p>
          <w:p w:rsidR="00E96967" w:rsidRPr="00A774DC" w:rsidRDefault="00E96967" w:rsidP="00E72021">
            <w:pPr>
              <w:tabs>
                <w:tab w:val="left" w:pos="432"/>
              </w:tabs>
              <w:ind w:left="432" w:hanging="432"/>
              <w:jc w:val="both"/>
              <w:rPr>
                <w:b/>
                <w:bCs/>
                <w:lang w:val="en-GB"/>
              </w:rPr>
            </w:pPr>
            <w:r w:rsidRPr="007521E5">
              <w:rPr>
                <w:b/>
                <w:i/>
                <w:lang w:val="en-GB"/>
              </w:rPr>
              <w:t>C.</w:t>
            </w:r>
            <w:r w:rsidR="00E72021">
              <w:rPr>
                <w:b/>
                <w:i/>
                <w:lang w:val="en-GB"/>
              </w:rPr>
              <w:tab/>
            </w:r>
            <w:r w:rsidRPr="007521E5">
              <w:rPr>
                <w:b/>
                <w:i/>
                <w:lang w:val="en-GB"/>
              </w:rPr>
              <w:t>Environmental Protection and Sustainable Development of Air Transport</w:t>
            </w:r>
          </w:p>
        </w:tc>
      </w:tr>
    </w:tbl>
    <w:p w:rsidR="00E96967" w:rsidRPr="00811A5A" w:rsidRDefault="00E96967" w:rsidP="00E96967">
      <w:pPr>
        <w:jc w:val="center"/>
        <w:rPr>
          <w:lang w:val="en-GB"/>
        </w:rPr>
      </w:pPr>
    </w:p>
    <w:p w:rsidR="00E96967" w:rsidRPr="00811A5A" w:rsidRDefault="00E96967" w:rsidP="00E96967">
      <w:pPr>
        <w:tabs>
          <w:tab w:val="left" w:pos="6030"/>
        </w:tabs>
        <w:rPr>
          <w:bCs/>
          <w:spacing w:val="-2"/>
          <w:kern w:val="1"/>
          <w:lang w:val="en-GB"/>
        </w:rPr>
      </w:pPr>
    </w:p>
    <w:p w:rsidR="00E96967" w:rsidRPr="0065278C" w:rsidRDefault="00E96967" w:rsidP="00E96967">
      <w:pPr>
        <w:numPr>
          <w:ilvl w:val="0"/>
          <w:numId w:val="2"/>
        </w:numPr>
        <w:tabs>
          <w:tab w:val="clear" w:pos="1440"/>
          <w:tab w:val="left" w:pos="1430"/>
          <w:tab w:val="left" w:pos="6030"/>
        </w:tabs>
        <w:rPr>
          <w:bCs/>
          <w:spacing w:val="-2"/>
          <w:kern w:val="1"/>
          <w:lang w:val="en-GB"/>
        </w:rPr>
      </w:pPr>
      <w:r w:rsidRPr="00811A5A">
        <w:rPr>
          <w:b/>
          <w:spacing w:val="-2"/>
          <w:kern w:val="1"/>
          <w:lang w:val="en-GB"/>
        </w:rPr>
        <w:t>Background</w:t>
      </w:r>
    </w:p>
    <w:p w:rsidR="00E96967" w:rsidRPr="0065278C" w:rsidRDefault="00E96967" w:rsidP="00E96967">
      <w:pPr>
        <w:tabs>
          <w:tab w:val="left" w:pos="6030"/>
        </w:tabs>
        <w:rPr>
          <w:bCs/>
          <w:spacing w:val="-2"/>
          <w:kern w:val="1"/>
          <w:lang w:val="en-GB"/>
        </w:rPr>
      </w:pPr>
    </w:p>
    <w:p w:rsidR="00E96967" w:rsidRPr="00811A5A" w:rsidRDefault="00E96967" w:rsidP="00E96967">
      <w:pPr>
        <w:numPr>
          <w:ilvl w:val="1"/>
          <w:numId w:val="2"/>
        </w:numPr>
        <w:tabs>
          <w:tab w:val="left" w:pos="6030"/>
        </w:tabs>
        <w:rPr>
          <w:bCs/>
          <w:spacing w:val="-2"/>
          <w:kern w:val="1"/>
          <w:lang w:val="en-GB"/>
        </w:rPr>
      </w:pPr>
    </w:p>
    <w:p w:rsidR="00E96967" w:rsidRDefault="00E96967" w:rsidP="00E96967">
      <w:pPr>
        <w:jc w:val="center"/>
        <w:rPr>
          <w:b/>
          <w:lang w:val="en-GB"/>
        </w:rPr>
      </w:pPr>
    </w:p>
    <w:p w:rsidR="00E96967" w:rsidRDefault="00E96967" w:rsidP="00E96967">
      <w:pPr>
        <w:jc w:val="center"/>
        <w:rPr>
          <w:b/>
          <w:lang w:val="en-GB"/>
        </w:rPr>
      </w:pPr>
    </w:p>
    <w:p w:rsidR="00E96967" w:rsidRPr="00811A5A" w:rsidRDefault="00E96967" w:rsidP="00E96967">
      <w:pPr>
        <w:numPr>
          <w:ilvl w:val="0"/>
          <w:numId w:val="2"/>
        </w:numPr>
        <w:tabs>
          <w:tab w:val="clear" w:pos="1440"/>
          <w:tab w:val="left" w:pos="1430"/>
          <w:tab w:val="left" w:pos="6030"/>
        </w:tabs>
        <w:rPr>
          <w:lang w:val="en-GB"/>
        </w:rPr>
      </w:pPr>
      <w:r w:rsidRPr="00811A5A">
        <w:rPr>
          <w:b/>
          <w:bCs/>
          <w:lang w:val="en-GB"/>
        </w:rPr>
        <w:t>Discussion</w:t>
      </w:r>
    </w:p>
    <w:p w:rsidR="00E96967" w:rsidRPr="00811A5A" w:rsidRDefault="00E96967" w:rsidP="00E96967">
      <w:pPr>
        <w:tabs>
          <w:tab w:val="left" w:pos="6030"/>
        </w:tabs>
        <w:rPr>
          <w:lang w:val="en-GB"/>
        </w:rPr>
      </w:pPr>
    </w:p>
    <w:p w:rsidR="00E96967" w:rsidRPr="0065278C" w:rsidRDefault="00E96967" w:rsidP="00E96967">
      <w:pPr>
        <w:numPr>
          <w:ilvl w:val="1"/>
          <w:numId w:val="2"/>
        </w:numPr>
        <w:tabs>
          <w:tab w:val="left" w:pos="6030"/>
        </w:tabs>
        <w:rPr>
          <w:lang w:val="en-GB"/>
        </w:rPr>
      </w:pPr>
    </w:p>
    <w:p w:rsidR="00E96967" w:rsidRDefault="00E96967" w:rsidP="00E96967">
      <w:pPr>
        <w:tabs>
          <w:tab w:val="left" w:pos="6030"/>
        </w:tabs>
        <w:rPr>
          <w:b/>
          <w:bCs/>
          <w:lang w:val="en-GB"/>
        </w:rPr>
      </w:pPr>
    </w:p>
    <w:p w:rsidR="00E96967" w:rsidRPr="0065278C" w:rsidRDefault="00E96967" w:rsidP="00E96967">
      <w:pPr>
        <w:numPr>
          <w:ilvl w:val="0"/>
          <w:numId w:val="2"/>
        </w:numPr>
        <w:tabs>
          <w:tab w:val="clear" w:pos="1440"/>
          <w:tab w:val="left" w:pos="1430"/>
          <w:tab w:val="left" w:pos="6030"/>
        </w:tabs>
        <w:rPr>
          <w:lang w:val="en-GB"/>
        </w:rPr>
      </w:pPr>
      <w:r w:rsidRPr="00811A5A">
        <w:rPr>
          <w:b/>
          <w:bCs/>
          <w:lang w:val="en-GB"/>
        </w:rPr>
        <w:t>Suggested action</w:t>
      </w:r>
    </w:p>
    <w:p w:rsidR="00E96967" w:rsidRPr="0065278C" w:rsidRDefault="00E96967" w:rsidP="00E96967">
      <w:pPr>
        <w:tabs>
          <w:tab w:val="left" w:pos="6030"/>
        </w:tabs>
        <w:rPr>
          <w:lang w:val="en-GB"/>
        </w:rPr>
      </w:pPr>
    </w:p>
    <w:p w:rsidR="00E96967" w:rsidRPr="00811A5A" w:rsidRDefault="00E96967" w:rsidP="00E96967">
      <w:pPr>
        <w:numPr>
          <w:ilvl w:val="1"/>
          <w:numId w:val="2"/>
        </w:numPr>
        <w:tabs>
          <w:tab w:val="clear" w:pos="1440"/>
          <w:tab w:val="left" w:pos="1430"/>
          <w:tab w:val="left" w:pos="6030"/>
        </w:tabs>
        <w:rPr>
          <w:lang w:val="en-GB"/>
        </w:rPr>
      </w:pPr>
    </w:p>
    <w:p w:rsidR="00A52A74" w:rsidRPr="00CE4AC1" w:rsidRDefault="00E96967" w:rsidP="00E96967">
      <w:pPr>
        <w:widowControl/>
        <w:autoSpaceDE/>
        <w:autoSpaceDN/>
        <w:adjustRightInd/>
        <w:spacing w:after="200" w:line="276" w:lineRule="auto"/>
        <w:jc w:val="both"/>
      </w:pPr>
      <w:r>
        <w:rPr>
          <w:lang w:val="en-GB"/>
        </w:rPr>
        <w:br w:type="page"/>
      </w:r>
    </w:p>
    <w:sectPr w:rsidR="00A52A74" w:rsidRPr="00CE4AC1" w:rsidSect="00E72021">
      <w:headerReference w:type="even" r:id="rId9"/>
      <w:headerReference w:type="default" r:id="rId10"/>
      <w:pgSz w:w="12240" w:h="15840" w:code="1"/>
      <w:pgMar w:top="1440" w:right="1440" w:bottom="1440" w:left="1440" w:header="85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67" w:rsidRPr="005A2787" w:rsidRDefault="00E96967" w:rsidP="005A2787">
      <w:r>
        <w:separator/>
      </w:r>
    </w:p>
  </w:endnote>
  <w:endnote w:type="continuationSeparator" w:id="0">
    <w:p w:rsidR="00E96967" w:rsidRPr="005A2787" w:rsidRDefault="00E96967" w:rsidP="005A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67" w:rsidRPr="005A2787" w:rsidRDefault="00E96967" w:rsidP="005A2787">
      <w:r>
        <w:separator/>
      </w:r>
    </w:p>
  </w:footnote>
  <w:footnote w:type="continuationSeparator" w:id="0">
    <w:p w:rsidR="00E96967" w:rsidRPr="005A2787" w:rsidRDefault="00E96967" w:rsidP="005A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67" w:rsidRPr="00296296" w:rsidRDefault="00E96967" w:rsidP="002238A6">
    <w:pPr>
      <w:tabs>
        <w:tab w:val="center" w:pos="4680"/>
      </w:tabs>
      <w:rPr>
        <w:rStyle w:val="PageNumber"/>
        <w:bCs/>
        <w:sz w:val="20"/>
        <w:lang w:val="fr-FR"/>
      </w:rPr>
    </w:pPr>
    <w:r w:rsidRPr="001A31D3">
      <w:rPr>
        <w:sz w:val="20"/>
        <w:szCs w:val="20"/>
      </w:rPr>
      <w:t>SAT/</w:t>
    </w:r>
    <w:r w:rsidR="00542A16">
      <w:rPr>
        <w:sz w:val="20"/>
        <w:szCs w:val="20"/>
      </w:rPr>
      <w:t>1</w:t>
    </w:r>
    <w:r w:rsidR="00E72021">
      <w:rPr>
        <w:sz w:val="20"/>
        <w:szCs w:val="20"/>
      </w:rPr>
      <w:t>7</w:t>
    </w:r>
    <w:r>
      <w:rPr>
        <w:sz w:val="20"/>
        <w:szCs w:val="20"/>
      </w:rPr>
      <w:t>-</w:t>
    </w:r>
    <w:r w:rsidRPr="00221021">
      <w:rPr>
        <w:sz w:val="20"/>
        <w:szCs w:val="20"/>
      </w:rPr>
      <w:t>WP/</w:t>
    </w:r>
    <w:r>
      <w:rPr>
        <w:sz w:val="20"/>
        <w:szCs w:val="20"/>
        <w:lang w:val="es-MX"/>
      </w:rPr>
      <w:t>01</w:t>
    </w:r>
    <w:r>
      <w:rPr>
        <w:b/>
        <w:bCs/>
        <w:sz w:val="20"/>
        <w:lang w:val="fr-FR"/>
      </w:rPr>
      <w:tab/>
    </w:r>
    <w:r w:rsidRPr="00296296">
      <w:rPr>
        <w:bCs/>
        <w:sz w:val="20"/>
        <w:lang w:val="fr-FR"/>
      </w:rPr>
      <w:t xml:space="preserve">- </w:t>
    </w:r>
    <w:r w:rsidRPr="00296296">
      <w:rPr>
        <w:rStyle w:val="PageNumber"/>
        <w:bCs/>
        <w:sz w:val="20"/>
      </w:rPr>
      <w:fldChar w:fldCharType="begin"/>
    </w:r>
    <w:r w:rsidRPr="00296296">
      <w:rPr>
        <w:rStyle w:val="PageNumber"/>
        <w:bCs/>
        <w:sz w:val="20"/>
        <w:lang w:val="fr-FR"/>
      </w:rPr>
      <w:instrText xml:space="preserve"> PAGE </w:instrText>
    </w:r>
    <w:r w:rsidRPr="00296296">
      <w:rPr>
        <w:rStyle w:val="PageNumber"/>
        <w:bCs/>
        <w:sz w:val="20"/>
      </w:rPr>
      <w:fldChar w:fldCharType="separate"/>
    </w:r>
    <w:r w:rsidR="00542A16">
      <w:rPr>
        <w:rStyle w:val="PageNumber"/>
        <w:bCs/>
        <w:noProof/>
        <w:sz w:val="20"/>
        <w:lang w:val="fr-FR"/>
      </w:rPr>
      <w:t>2</w:t>
    </w:r>
    <w:r w:rsidRPr="00296296">
      <w:rPr>
        <w:rStyle w:val="PageNumber"/>
        <w:bCs/>
        <w:sz w:val="20"/>
      </w:rPr>
      <w:fldChar w:fldCharType="end"/>
    </w:r>
    <w:r w:rsidRPr="00296296">
      <w:rPr>
        <w:rStyle w:val="PageNumber"/>
        <w:bCs/>
        <w:sz w:val="20"/>
        <w:lang w:val="fr-FR"/>
      </w:rPr>
      <w:t xml:space="preserve"> -</w:t>
    </w:r>
  </w:p>
  <w:p w:rsidR="00E96967" w:rsidRDefault="00E96967" w:rsidP="002238A6">
    <w:pPr>
      <w:pStyle w:val="Title"/>
      <w:tabs>
        <w:tab w:val="clear" w:pos="8640"/>
        <w:tab w:val="center" w:pos="4680"/>
        <w:tab w:val="right" w:pos="9360"/>
      </w:tabs>
      <w:rPr>
        <w:sz w:val="20"/>
        <w:lang w:val="fr-FR"/>
      </w:rPr>
    </w:pPr>
  </w:p>
  <w:p w:rsidR="00E96967" w:rsidRDefault="00E96967" w:rsidP="002238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67" w:rsidRPr="00E72021" w:rsidRDefault="00E96967" w:rsidP="002238A6">
    <w:pPr>
      <w:pStyle w:val="Title"/>
      <w:tabs>
        <w:tab w:val="clear" w:pos="8640"/>
        <w:tab w:val="center" w:pos="4680"/>
        <w:tab w:val="right" w:pos="9360"/>
      </w:tabs>
      <w:jc w:val="left"/>
      <w:rPr>
        <w:b w:val="0"/>
        <w:bCs w:val="0"/>
        <w:sz w:val="20"/>
        <w:szCs w:val="22"/>
        <w:lang w:val="fr-FR"/>
      </w:rPr>
    </w:pPr>
    <w:r w:rsidRPr="00E72021">
      <w:rPr>
        <w:b w:val="0"/>
        <w:bCs w:val="0"/>
        <w:sz w:val="20"/>
        <w:szCs w:val="22"/>
        <w:lang w:val="fr-FR"/>
      </w:rPr>
      <w:tab/>
    </w:r>
    <w:r w:rsidRPr="00E72021">
      <w:rPr>
        <w:b w:val="0"/>
        <w:bCs w:val="0"/>
        <w:sz w:val="20"/>
        <w:szCs w:val="22"/>
        <w:lang w:val="es-PE"/>
      </w:rPr>
      <w:t xml:space="preserve">- </w:t>
    </w:r>
    <w:r w:rsidRPr="00E72021">
      <w:rPr>
        <w:rStyle w:val="PageNumber"/>
        <w:b w:val="0"/>
        <w:bCs w:val="0"/>
        <w:sz w:val="20"/>
        <w:szCs w:val="22"/>
      </w:rPr>
      <w:fldChar w:fldCharType="begin"/>
    </w:r>
    <w:r w:rsidRPr="00E72021">
      <w:rPr>
        <w:rStyle w:val="PageNumber"/>
        <w:b w:val="0"/>
        <w:bCs w:val="0"/>
        <w:sz w:val="20"/>
        <w:szCs w:val="22"/>
        <w:lang w:val="es-PE"/>
      </w:rPr>
      <w:instrText xml:space="preserve"> PAGE </w:instrText>
    </w:r>
    <w:r w:rsidRPr="00E72021">
      <w:rPr>
        <w:rStyle w:val="PageNumber"/>
        <w:b w:val="0"/>
        <w:bCs w:val="0"/>
        <w:sz w:val="20"/>
        <w:szCs w:val="22"/>
      </w:rPr>
      <w:fldChar w:fldCharType="separate"/>
    </w:r>
    <w:r w:rsidR="00542A16">
      <w:rPr>
        <w:rStyle w:val="PageNumber"/>
        <w:b w:val="0"/>
        <w:bCs w:val="0"/>
        <w:noProof/>
        <w:sz w:val="20"/>
        <w:szCs w:val="22"/>
        <w:lang w:val="es-PE"/>
      </w:rPr>
      <w:t>3</w:t>
    </w:r>
    <w:r w:rsidRPr="00E72021">
      <w:rPr>
        <w:rStyle w:val="PageNumber"/>
        <w:b w:val="0"/>
        <w:bCs w:val="0"/>
        <w:sz w:val="20"/>
        <w:szCs w:val="22"/>
      </w:rPr>
      <w:fldChar w:fldCharType="end"/>
    </w:r>
    <w:r w:rsidRPr="00E72021">
      <w:rPr>
        <w:rStyle w:val="PageNumber"/>
        <w:b w:val="0"/>
        <w:bCs w:val="0"/>
        <w:sz w:val="20"/>
        <w:szCs w:val="22"/>
        <w:lang w:val="es-PE"/>
      </w:rPr>
      <w:t xml:space="preserve"> -</w:t>
    </w:r>
    <w:r w:rsidR="00E72021" w:rsidRPr="00E72021">
      <w:rPr>
        <w:b w:val="0"/>
        <w:bCs w:val="0"/>
        <w:sz w:val="20"/>
        <w:szCs w:val="22"/>
        <w:lang w:val="fr-FR"/>
      </w:rPr>
      <w:t xml:space="preserve"> </w:t>
    </w:r>
    <w:r w:rsidR="00E72021" w:rsidRPr="00E72021">
      <w:rPr>
        <w:b w:val="0"/>
        <w:bCs w:val="0"/>
        <w:sz w:val="20"/>
        <w:szCs w:val="22"/>
        <w:lang w:val="fr-FR"/>
      </w:rPr>
      <w:tab/>
      <w:t>SAT/</w:t>
    </w:r>
    <w:r w:rsidR="00542A16">
      <w:rPr>
        <w:b w:val="0"/>
        <w:bCs w:val="0"/>
        <w:sz w:val="20"/>
        <w:szCs w:val="22"/>
        <w:lang w:val="fr-FR"/>
      </w:rPr>
      <w:t>1</w:t>
    </w:r>
    <w:r w:rsidR="00E72021" w:rsidRPr="00E72021">
      <w:rPr>
        <w:b w:val="0"/>
        <w:bCs w:val="0"/>
        <w:sz w:val="20"/>
        <w:szCs w:val="22"/>
        <w:lang w:val="fr-FR"/>
      </w:rPr>
      <w:t>7-WP/**</w:t>
    </w:r>
  </w:p>
  <w:p w:rsidR="00E72021" w:rsidRPr="00E72021" w:rsidRDefault="00E72021" w:rsidP="00E72021">
    <w:pPr>
      <w:pStyle w:val="Title"/>
      <w:tabs>
        <w:tab w:val="clear" w:pos="8640"/>
        <w:tab w:val="center" w:pos="4680"/>
        <w:tab w:val="right" w:pos="9360"/>
      </w:tabs>
      <w:rPr>
        <w:rStyle w:val="PageNumber"/>
        <w:b w:val="0"/>
        <w:bCs w:val="0"/>
        <w:sz w:val="20"/>
        <w:szCs w:val="22"/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D9E"/>
    <w:multiLevelType w:val="hybridMultilevel"/>
    <w:tmpl w:val="24C2A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A45C4"/>
    <w:multiLevelType w:val="hybridMultilevel"/>
    <w:tmpl w:val="FD3A6418"/>
    <w:lvl w:ilvl="0" w:tplc="63868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6F00DB"/>
    <w:multiLevelType w:val="hybridMultilevel"/>
    <w:tmpl w:val="C9508886"/>
    <w:lvl w:ilvl="0" w:tplc="829C3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EE7C14"/>
    <w:multiLevelType w:val="hybridMultilevel"/>
    <w:tmpl w:val="C9508886"/>
    <w:lvl w:ilvl="0" w:tplc="829C3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377742"/>
    <w:multiLevelType w:val="multilevel"/>
    <w:tmpl w:val="30ACC7C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74"/>
    <w:rsid w:val="001F797A"/>
    <w:rsid w:val="002238A6"/>
    <w:rsid w:val="002A5AE5"/>
    <w:rsid w:val="002D2314"/>
    <w:rsid w:val="00364482"/>
    <w:rsid w:val="003C6333"/>
    <w:rsid w:val="00471463"/>
    <w:rsid w:val="00542A16"/>
    <w:rsid w:val="005A2787"/>
    <w:rsid w:val="005A2D78"/>
    <w:rsid w:val="00780D31"/>
    <w:rsid w:val="008432ED"/>
    <w:rsid w:val="008B67D6"/>
    <w:rsid w:val="009764AD"/>
    <w:rsid w:val="00A52A74"/>
    <w:rsid w:val="00A83ACD"/>
    <w:rsid w:val="00AA1676"/>
    <w:rsid w:val="00BA529C"/>
    <w:rsid w:val="00BB471D"/>
    <w:rsid w:val="00C53C40"/>
    <w:rsid w:val="00CD3191"/>
    <w:rsid w:val="00CE4AC1"/>
    <w:rsid w:val="00D9028C"/>
    <w:rsid w:val="00E07BFA"/>
    <w:rsid w:val="00E114E4"/>
    <w:rsid w:val="00E66BD6"/>
    <w:rsid w:val="00E72021"/>
    <w:rsid w:val="00E77009"/>
    <w:rsid w:val="00E96967"/>
    <w:rsid w:val="00F367A7"/>
    <w:rsid w:val="00F879D5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2A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A74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A52A74"/>
    <w:pPr>
      <w:tabs>
        <w:tab w:val="right" w:pos="8640"/>
      </w:tabs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52A7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A52A74"/>
  </w:style>
  <w:style w:type="paragraph" w:customStyle="1" w:styleId="c12">
    <w:name w:val="c12"/>
    <w:basedOn w:val="Normal"/>
    <w:rsid w:val="00A52A74"/>
    <w:pPr>
      <w:jc w:val="center"/>
    </w:pPr>
    <w:rPr>
      <w:sz w:val="24"/>
      <w:szCs w:val="24"/>
    </w:rPr>
  </w:style>
  <w:style w:type="paragraph" w:customStyle="1" w:styleId="p13">
    <w:name w:val="p13"/>
    <w:basedOn w:val="Normal"/>
    <w:rsid w:val="00A52A74"/>
    <w:pPr>
      <w:tabs>
        <w:tab w:val="left" w:pos="1989"/>
      </w:tabs>
      <w:ind w:left="549" w:hanging="1989"/>
    </w:pPr>
    <w:rPr>
      <w:sz w:val="24"/>
      <w:szCs w:val="24"/>
    </w:rPr>
  </w:style>
  <w:style w:type="paragraph" w:customStyle="1" w:styleId="p14">
    <w:name w:val="p14"/>
    <w:basedOn w:val="Normal"/>
    <w:rsid w:val="00A52A74"/>
    <w:pPr>
      <w:tabs>
        <w:tab w:val="left" w:pos="2012"/>
      </w:tabs>
      <w:ind w:left="572"/>
    </w:pPr>
    <w:rPr>
      <w:sz w:val="24"/>
      <w:szCs w:val="24"/>
    </w:rPr>
  </w:style>
  <w:style w:type="paragraph" w:customStyle="1" w:styleId="p15">
    <w:name w:val="p15"/>
    <w:basedOn w:val="Normal"/>
    <w:rsid w:val="00A52A74"/>
    <w:pPr>
      <w:tabs>
        <w:tab w:val="left" w:pos="2273"/>
      </w:tabs>
      <w:ind w:left="2273" w:hanging="261"/>
    </w:pPr>
    <w:rPr>
      <w:sz w:val="24"/>
      <w:szCs w:val="24"/>
    </w:rPr>
  </w:style>
  <w:style w:type="paragraph" w:customStyle="1" w:styleId="p6">
    <w:name w:val="p6"/>
    <w:basedOn w:val="Normal"/>
    <w:rsid w:val="00A52A74"/>
    <w:rPr>
      <w:sz w:val="24"/>
      <w:szCs w:val="24"/>
    </w:rPr>
  </w:style>
  <w:style w:type="paragraph" w:customStyle="1" w:styleId="c22">
    <w:name w:val="c22"/>
    <w:basedOn w:val="Normal"/>
    <w:rsid w:val="00A52A74"/>
    <w:pPr>
      <w:jc w:val="center"/>
    </w:pPr>
    <w:rPr>
      <w:sz w:val="24"/>
      <w:szCs w:val="24"/>
    </w:rPr>
  </w:style>
  <w:style w:type="paragraph" w:customStyle="1" w:styleId="c37">
    <w:name w:val="c37"/>
    <w:basedOn w:val="Normal"/>
    <w:rsid w:val="00A52A74"/>
    <w:pPr>
      <w:jc w:val="center"/>
    </w:pPr>
    <w:rPr>
      <w:sz w:val="24"/>
      <w:szCs w:val="24"/>
    </w:rPr>
  </w:style>
  <w:style w:type="paragraph" w:customStyle="1" w:styleId="p4">
    <w:name w:val="p4"/>
    <w:basedOn w:val="Normal"/>
    <w:rsid w:val="00A52A74"/>
    <w:pPr>
      <w:tabs>
        <w:tab w:val="left" w:pos="1309"/>
      </w:tabs>
      <w:ind w:left="131" w:hanging="1309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7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78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D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E4AC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96967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2A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A74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A52A74"/>
    <w:pPr>
      <w:tabs>
        <w:tab w:val="right" w:pos="8640"/>
      </w:tabs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52A7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A52A74"/>
  </w:style>
  <w:style w:type="paragraph" w:customStyle="1" w:styleId="c12">
    <w:name w:val="c12"/>
    <w:basedOn w:val="Normal"/>
    <w:rsid w:val="00A52A74"/>
    <w:pPr>
      <w:jc w:val="center"/>
    </w:pPr>
    <w:rPr>
      <w:sz w:val="24"/>
      <w:szCs w:val="24"/>
    </w:rPr>
  </w:style>
  <w:style w:type="paragraph" w:customStyle="1" w:styleId="p13">
    <w:name w:val="p13"/>
    <w:basedOn w:val="Normal"/>
    <w:rsid w:val="00A52A74"/>
    <w:pPr>
      <w:tabs>
        <w:tab w:val="left" w:pos="1989"/>
      </w:tabs>
      <w:ind w:left="549" w:hanging="1989"/>
    </w:pPr>
    <w:rPr>
      <w:sz w:val="24"/>
      <w:szCs w:val="24"/>
    </w:rPr>
  </w:style>
  <w:style w:type="paragraph" w:customStyle="1" w:styleId="p14">
    <w:name w:val="p14"/>
    <w:basedOn w:val="Normal"/>
    <w:rsid w:val="00A52A74"/>
    <w:pPr>
      <w:tabs>
        <w:tab w:val="left" w:pos="2012"/>
      </w:tabs>
      <w:ind w:left="572"/>
    </w:pPr>
    <w:rPr>
      <w:sz w:val="24"/>
      <w:szCs w:val="24"/>
    </w:rPr>
  </w:style>
  <w:style w:type="paragraph" w:customStyle="1" w:styleId="p15">
    <w:name w:val="p15"/>
    <w:basedOn w:val="Normal"/>
    <w:rsid w:val="00A52A74"/>
    <w:pPr>
      <w:tabs>
        <w:tab w:val="left" w:pos="2273"/>
      </w:tabs>
      <w:ind w:left="2273" w:hanging="261"/>
    </w:pPr>
    <w:rPr>
      <w:sz w:val="24"/>
      <w:szCs w:val="24"/>
    </w:rPr>
  </w:style>
  <w:style w:type="paragraph" w:customStyle="1" w:styleId="p6">
    <w:name w:val="p6"/>
    <w:basedOn w:val="Normal"/>
    <w:rsid w:val="00A52A74"/>
    <w:rPr>
      <w:sz w:val="24"/>
      <w:szCs w:val="24"/>
    </w:rPr>
  </w:style>
  <w:style w:type="paragraph" w:customStyle="1" w:styleId="c22">
    <w:name w:val="c22"/>
    <w:basedOn w:val="Normal"/>
    <w:rsid w:val="00A52A74"/>
    <w:pPr>
      <w:jc w:val="center"/>
    </w:pPr>
    <w:rPr>
      <w:sz w:val="24"/>
      <w:szCs w:val="24"/>
    </w:rPr>
  </w:style>
  <w:style w:type="paragraph" w:customStyle="1" w:styleId="c37">
    <w:name w:val="c37"/>
    <w:basedOn w:val="Normal"/>
    <w:rsid w:val="00A52A74"/>
    <w:pPr>
      <w:jc w:val="center"/>
    </w:pPr>
    <w:rPr>
      <w:sz w:val="24"/>
      <w:szCs w:val="24"/>
    </w:rPr>
  </w:style>
  <w:style w:type="paragraph" w:customStyle="1" w:styleId="p4">
    <w:name w:val="p4"/>
    <w:basedOn w:val="Normal"/>
    <w:rsid w:val="00A52A74"/>
    <w:pPr>
      <w:tabs>
        <w:tab w:val="left" w:pos="1309"/>
      </w:tabs>
      <w:ind w:left="131" w:hanging="1309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7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78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D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E4AC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9696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Revised xmlns="101a94fc-4fb7-49fc-ab36-dbb3e9e3ccdb">false</Revised>
    <LongTitle xmlns="101a94fc-4fb7-49fc-ab36-dbb3e9e3ccdb"/>
    <aaa xmlns="101a94fc-4fb7-49fc-ab36-dbb3e9e3ccdb">false</aaa>
    <DocumentName xmlns="101a94fc-4fb7-49fc-ab36-dbb3e9e3ccdb" xsi:nil="true"/>
    <Title1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F7D89-5387-41FB-8E21-27A17CA39D51}"/>
</file>

<file path=customXml/itemProps2.xml><?xml version="1.0" encoding="utf-8"?>
<ds:datastoreItem xmlns:ds="http://schemas.openxmlformats.org/officeDocument/2006/customXml" ds:itemID="{A4485372-D912-4E6D-BCEF-52F4A8536EA6}"/>
</file>

<file path=customXml/itemProps3.xml><?xml version="1.0" encoding="utf-8"?>
<ds:datastoreItem xmlns:ds="http://schemas.openxmlformats.org/officeDocument/2006/customXml" ds:itemID="{8D605EC2-BE66-4809-AB42-54701BAFD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smarafa</dc:creator>
  <cp:lastModifiedBy>sgarcia</cp:lastModifiedBy>
  <cp:revision>5</cp:revision>
  <cp:lastPrinted>2012-01-31T14:24:00Z</cp:lastPrinted>
  <dcterms:created xsi:type="dcterms:W3CDTF">2012-03-16T15:33:00Z</dcterms:created>
  <dcterms:modified xsi:type="dcterms:W3CDTF">2012-03-19T19:14:00Z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