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C1E" w:rsidRDefault="00A31C1E" w:rsidP="00A76124">
      <w:pPr>
        <w:pStyle w:val="SJUHeaderBlue"/>
      </w:pPr>
    </w:p>
    <w:p w:rsidR="00A31C1E" w:rsidRDefault="00A31C1E" w:rsidP="00A76124">
      <w:pPr>
        <w:pStyle w:val="SJUHeaderBlue"/>
      </w:pPr>
    </w:p>
    <w:p w:rsidR="008419D4" w:rsidRPr="00DA1EF7" w:rsidRDefault="008419D4" w:rsidP="00A76124">
      <w:pPr>
        <w:pStyle w:val="SJUHeaderBlue"/>
      </w:pPr>
      <w:r w:rsidRPr="00DA1EF7">
        <w:t>Doc. 9718</w:t>
      </w:r>
    </w:p>
    <w:p w:rsidR="00A31C1E" w:rsidRDefault="008419D4" w:rsidP="00A76124">
      <w:pPr>
        <w:pStyle w:val="SJUHeaderBlue"/>
        <w:rPr>
          <w:sz w:val="28"/>
          <w:szCs w:val="28"/>
        </w:rPr>
      </w:pPr>
      <w:r w:rsidRPr="003D5CF3">
        <w:rPr>
          <w:sz w:val="28"/>
          <w:szCs w:val="28"/>
        </w:rPr>
        <w:t xml:space="preserve">ICAO Handbook on radio frequency spectrum requirements for </w:t>
      </w:r>
    </w:p>
    <w:p w:rsidR="008419D4" w:rsidRPr="003D5CF3" w:rsidRDefault="008419D4" w:rsidP="00A76124">
      <w:pPr>
        <w:pStyle w:val="SJUHeaderBlue"/>
        <w:rPr>
          <w:sz w:val="28"/>
          <w:szCs w:val="28"/>
        </w:rPr>
      </w:pPr>
      <w:r w:rsidRPr="003D5CF3">
        <w:rPr>
          <w:sz w:val="28"/>
          <w:szCs w:val="28"/>
        </w:rPr>
        <w:t>Civil Aviation</w:t>
      </w:r>
    </w:p>
    <w:p w:rsidR="008419D4" w:rsidRPr="00DA1EF7" w:rsidRDefault="008419D4" w:rsidP="00A76124">
      <w:pPr>
        <w:pStyle w:val="SJUHeaderBlue"/>
      </w:pPr>
    </w:p>
    <w:p w:rsidR="00CE71B0" w:rsidRPr="003D5CF3" w:rsidRDefault="00207484" w:rsidP="00A76124">
      <w:pPr>
        <w:pStyle w:val="SJUHeaderBlue"/>
        <w:rPr>
          <w:sz w:val="28"/>
          <w:szCs w:val="28"/>
        </w:rPr>
      </w:pPr>
      <w:r>
        <w:rPr>
          <w:sz w:val="28"/>
          <w:szCs w:val="28"/>
        </w:rPr>
        <w:t>Volume</w:t>
      </w:r>
      <w:r w:rsidR="00245C06" w:rsidRPr="003D5CF3">
        <w:rPr>
          <w:sz w:val="28"/>
          <w:szCs w:val="28"/>
        </w:rPr>
        <w:t xml:space="preserve"> II</w:t>
      </w:r>
    </w:p>
    <w:p w:rsidR="00245C06" w:rsidRPr="003D5CF3" w:rsidRDefault="00245C06" w:rsidP="00A76124">
      <w:pPr>
        <w:pStyle w:val="SJUHeaderBlue"/>
        <w:rPr>
          <w:sz w:val="28"/>
          <w:szCs w:val="28"/>
        </w:rPr>
      </w:pPr>
      <w:r w:rsidRPr="003D5CF3">
        <w:rPr>
          <w:sz w:val="28"/>
          <w:szCs w:val="28"/>
        </w:rPr>
        <w:t xml:space="preserve">Frequency assignment planning criteria for aeronautical radio communication and navigation systems </w:t>
      </w:r>
    </w:p>
    <w:p w:rsidR="00245C06" w:rsidRPr="00DA1EF7" w:rsidRDefault="00245C06" w:rsidP="00A76124">
      <w:pPr>
        <w:pStyle w:val="BodyText"/>
      </w:pPr>
    </w:p>
    <w:p w:rsidR="009F5D54" w:rsidRDefault="009F5D54" w:rsidP="00AD70B7">
      <w:pPr>
        <w:spacing w:before="200" w:after="200"/>
        <w:jc w:val="center"/>
        <w:rPr>
          <w:b/>
        </w:rPr>
      </w:pPr>
    </w:p>
    <w:p w:rsidR="009F5D54" w:rsidRPr="0010608C" w:rsidRDefault="009F5D54" w:rsidP="00AD70B7">
      <w:pPr>
        <w:spacing w:before="200" w:after="200"/>
        <w:jc w:val="center"/>
        <w:rPr>
          <w:b/>
        </w:rPr>
      </w:pPr>
      <w:r w:rsidRPr="0010608C">
        <w:rPr>
          <w:b/>
        </w:rPr>
        <w:t>FOREWORD</w:t>
      </w:r>
    </w:p>
    <w:p w:rsidR="009F5D54" w:rsidRPr="0010608C" w:rsidRDefault="009F5D54" w:rsidP="00AD70B7">
      <w:pPr>
        <w:spacing w:before="200" w:after="200"/>
        <w:jc w:val="center"/>
        <w:rPr>
          <w:b/>
        </w:rPr>
      </w:pPr>
      <w:r w:rsidRPr="0010608C">
        <w:rPr>
          <w:b/>
        </w:rPr>
        <w:t>Background and purpose</w:t>
      </w:r>
    </w:p>
    <w:p w:rsidR="009F5D54" w:rsidRPr="0010608C" w:rsidRDefault="009F5D54" w:rsidP="00AD70B7">
      <w:pPr>
        <w:spacing w:before="200" w:after="200"/>
      </w:pPr>
      <w:r w:rsidRPr="0010608C">
        <w:t>Volume II of</w:t>
      </w:r>
      <w:r w:rsidR="000152C2">
        <w:t xml:space="preserve"> </w:t>
      </w:r>
      <w:r w:rsidRPr="0010608C">
        <w:t xml:space="preserve">the </w:t>
      </w:r>
      <w:r w:rsidRPr="0010608C">
        <w:rPr>
          <w:i/>
        </w:rPr>
        <w:t xml:space="preserve">Handbook on radio frequency spectrum requirements for civil aviation </w:t>
      </w:r>
      <w:r>
        <w:rPr>
          <w:i/>
        </w:rPr>
        <w:t xml:space="preserve">(Doc 9718) </w:t>
      </w:r>
      <w:r w:rsidRPr="0010608C">
        <w:t>presents frequency assignment planning criteria for aeronautical radio communication and navigation systems.</w:t>
      </w:r>
    </w:p>
    <w:p w:rsidR="009F5D54" w:rsidRPr="0010608C" w:rsidRDefault="009F5D54" w:rsidP="00AD70B7">
      <w:pPr>
        <w:spacing w:before="200" w:after="200"/>
      </w:pPr>
      <w:r>
        <w:t>This material was</w:t>
      </w:r>
      <w:r w:rsidRPr="0010608C">
        <w:t xml:space="preserve"> developed in response to requests from </w:t>
      </w:r>
      <w:r>
        <w:t xml:space="preserve">the </w:t>
      </w:r>
      <w:r w:rsidRPr="0010608C">
        <w:t xml:space="preserve">ICAO Regions to provide updated frequency assignment planning criteria </w:t>
      </w:r>
      <w:r>
        <w:t>which</w:t>
      </w:r>
      <w:r w:rsidRPr="0010608C">
        <w:t xml:space="preserve"> can be implemented on a global basis to secure that aeronautical radio communication and navigation systems are protected from harmful interference on a uniform basis. The frequency assignment planning criteria </w:t>
      </w:r>
      <w:r>
        <w:t>were</w:t>
      </w:r>
      <w:r w:rsidRPr="0010608C">
        <w:t xml:space="preserve"> developed by the ICAO Aeronautical Communications Panel and in cooperation with the ICAO Regional Offices.</w:t>
      </w:r>
    </w:p>
    <w:p w:rsidR="009F5D54" w:rsidRPr="0010608C" w:rsidRDefault="009F5D54" w:rsidP="00AD70B7">
      <w:pPr>
        <w:spacing w:before="200" w:after="200"/>
        <w:jc w:val="center"/>
        <w:rPr>
          <w:b/>
        </w:rPr>
      </w:pPr>
      <w:r w:rsidRPr="0010608C">
        <w:rPr>
          <w:b/>
        </w:rPr>
        <w:t>Status of the Handbook (Volume II)</w:t>
      </w:r>
    </w:p>
    <w:p w:rsidR="009F5D54" w:rsidRPr="0010608C" w:rsidRDefault="009F5D54" w:rsidP="00AD70B7">
      <w:pPr>
        <w:spacing w:before="200" w:after="200"/>
      </w:pPr>
      <w:r w:rsidRPr="0010608C">
        <w:t>This Volume</w:t>
      </w:r>
      <w:r w:rsidR="000152C2">
        <w:t xml:space="preserve"> </w:t>
      </w:r>
      <w:r w:rsidRPr="0010608C">
        <w:t>contains detailed frequency assignment planning criteria for VHF air/ground communication systems (voice and data) operating in the frequency band 117.975 – 137 MHz</w:t>
      </w:r>
      <w:r>
        <w:t xml:space="preserve"> supplementing</w:t>
      </w:r>
      <w:r w:rsidRPr="0010608C">
        <w:t xml:space="preserve"> the relevant Standards and Recommended Practices (SARPs) in Annex 10 to the Convention on International Civil Aviation – </w:t>
      </w:r>
      <w:r w:rsidRPr="0010608C">
        <w:rPr>
          <w:i/>
        </w:rPr>
        <w:t>Aeronautical Telecommunications</w:t>
      </w:r>
      <w:r w:rsidRPr="0010608C">
        <w:t xml:space="preserve">, in particular Volume V – </w:t>
      </w:r>
      <w:r w:rsidRPr="0010608C">
        <w:rPr>
          <w:i/>
        </w:rPr>
        <w:t>Aeronautical Radio Frequency Spectrum Utilization</w:t>
      </w:r>
      <w:r w:rsidRPr="0010608C">
        <w:t>, and provid</w:t>
      </w:r>
      <w:r>
        <w:t>es</w:t>
      </w:r>
      <w:r w:rsidRPr="0010608C">
        <w:t xml:space="preserve"> guidance to the application of these SARPs.   In addition</w:t>
      </w:r>
      <w:r>
        <w:t>,</w:t>
      </w:r>
      <w:r w:rsidRPr="0010608C">
        <w:t xml:space="preserve"> it </w:t>
      </w:r>
      <w:r>
        <w:t xml:space="preserve">also </w:t>
      </w:r>
      <w:r w:rsidRPr="0010608C">
        <w:t>provides the relevant background that led to the development of the</w:t>
      </w:r>
      <w:r>
        <w:t xml:space="preserve"> detailed frequency assignment planning</w:t>
      </w:r>
      <w:r w:rsidRPr="0010608C">
        <w:t xml:space="preserve"> criteria.</w:t>
      </w:r>
    </w:p>
    <w:p w:rsidR="00D95800" w:rsidRPr="00E9015C" w:rsidRDefault="00D95800" w:rsidP="00D95800">
      <w:pPr>
        <w:rPr>
          <w:szCs w:val="20"/>
        </w:rPr>
      </w:pPr>
      <w:r w:rsidRPr="00E9015C">
        <w:rPr>
          <w:szCs w:val="20"/>
        </w:rPr>
        <w:t xml:space="preserve">In developing the frequency assignment planning criteria, careful attention was given to the material already available and used in the ICAO Regions and published through the relevant Regional Air Navigation Plans. </w:t>
      </w:r>
    </w:p>
    <w:p w:rsidR="009F5D54" w:rsidRDefault="009F5D54" w:rsidP="00AD70B7">
      <w:pPr>
        <w:spacing w:before="200" w:after="200"/>
      </w:pPr>
      <w:r>
        <w:t xml:space="preserve">Future revisions </w:t>
      </w:r>
      <w:r w:rsidRPr="0010608C">
        <w:t xml:space="preserve">will include material on frequency assignment planning for aeronautical HF air/ground communication systems (voice and data) and for radio navigation systems (NDB, ILS, VOR, GBAS, DME and </w:t>
      </w:r>
      <w:proofErr w:type="gramStart"/>
      <w:r w:rsidRPr="0010608C">
        <w:t>MLS).</w:t>
      </w:r>
      <w:proofErr w:type="gramEnd"/>
      <w:r w:rsidRPr="0010608C">
        <w:t xml:space="preserve"> </w:t>
      </w:r>
    </w:p>
    <w:p w:rsidR="009F5D54" w:rsidRPr="0010608C" w:rsidRDefault="009F5D54" w:rsidP="00AD70B7">
      <w:pPr>
        <w:spacing w:before="200" w:after="200"/>
        <w:jc w:val="center"/>
        <w:rPr>
          <w:b/>
        </w:rPr>
      </w:pPr>
      <w:r w:rsidRPr="0010608C">
        <w:rPr>
          <w:b/>
        </w:rPr>
        <w:t>Implementation of frequency assignment panning criteria</w:t>
      </w:r>
    </w:p>
    <w:p w:rsidR="009F5D54" w:rsidRPr="0010608C" w:rsidRDefault="009F5D54" w:rsidP="00AD70B7">
      <w:pPr>
        <w:spacing w:before="200" w:after="200"/>
      </w:pPr>
      <w:r w:rsidRPr="0010608C">
        <w:t>The</w:t>
      </w:r>
      <w:r>
        <w:t xml:space="preserve"> </w:t>
      </w:r>
      <w:r w:rsidRPr="0010608C">
        <w:t xml:space="preserve">material </w:t>
      </w:r>
      <w:r>
        <w:t xml:space="preserve">contained </w:t>
      </w:r>
      <w:r w:rsidRPr="0010608C">
        <w:t xml:space="preserve">in this </w:t>
      </w:r>
      <w:r>
        <w:t>Volume</w:t>
      </w:r>
      <w:r w:rsidRPr="0010608C">
        <w:t xml:space="preserve"> is </w:t>
      </w:r>
      <w:r>
        <w:t xml:space="preserve">general in nature and should be applicable </w:t>
      </w:r>
      <w:r w:rsidRPr="0010608C">
        <w:t>in all ICAO Regions.</w:t>
      </w:r>
      <w:r>
        <w:t xml:space="preserve">  However, implementation in the Regions has to take place through relevant decisions by the Regional Planning and Implementation Groups (PIRGs) which are responsible for amending and updating provisions of the Regional Air Navigation Plans.  </w:t>
      </w:r>
      <w:r w:rsidR="000152C2">
        <w:t>S</w:t>
      </w:r>
      <w:r w:rsidRPr="0010608C">
        <w:t xml:space="preserve">pecific Regional requirements on the use of radio frequencies have been </w:t>
      </w:r>
      <w:r w:rsidRPr="0010608C">
        <w:lastRenderedPageBreak/>
        <w:t xml:space="preserve">accommodated as much as practicable. Future specific regional requirements can be implemented through relevant Regional Air Navigation agreements and/or incorporated in future revisions to this Handbook.   </w:t>
      </w:r>
    </w:p>
    <w:p w:rsidR="009F5D54" w:rsidRPr="0010608C" w:rsidRDefault="009F5D54" w:rsidP="00AD70B7">
      <w:pPr>
        <w:spacing w:before="200" w:after="200"/>
      </w:pPr>
      <w:r w:rsidRPr="0010608C">
        <w:t xml:space="preserve">It should be noted that the coordination of frequency assignments as well as the development of the </w:t>
      </w:r>
      <w:r>
        <w:t>regional</w:t>
      </w:r>
      <w:r w:rsidRPr="0010608C">
        <w:t xml:space="preserve"> frequency assignment plans rests with the ICAO Regional Offices and that these Offices should be consulted when amendment to these plans are being considered by ICAO contracting States. </w:t>
      </w:r>
    </w:p>
    <w:p w:rsidR="009F5D54" w:rsidRPr="0010608C" w:rsidRDefault="009F5D54" w:rsidP="00AD70B7">
      <w:pPr>
        <w:spacing w:before="200" w:after="200"/>
      </w:pPr>
      <w:r w:rsidRPr="0010608C">
        <w:rPr>
          <w:i/>
        </w:rPr>
        <w:t xml:space="preserve">Note: </w:t>
      </w:r>
      <w:r w:rsidRPr="0010608C">
        <w:rPr>
          <w:i/>
        </w:rPr>
        <w:tab/>
        <w:t>In some Regions, for administrative and practical purposes, different coordination mechanisms may be implemented</w:t>
      </w:r>
      <w:r w:rsidRPr="0010608C">
        <w:t>.</w:t>
      </w:r>
    </w:p>
    <w:p w:rsidR="009F5D54" w:rsidRPr="0010608C" w:rsidRDefault="009F5D54" w:rsidP="00AD70B7">
      <w:pPr>
        <w:spacing w:before="200" w:after="200"/>
        <w:jc w:val="center"/>
        <w:rPr>
          <w:b/>
        </w:rPr>
      </w:pPr>
      <w:r w:rsidRPr="0010608C">
        <w:rPr>
          <w:b/>
        </w:rPr>
        <w:t>Global Plan</w:t>
      </w:r>
    </w:p>
    <w:p w:rsidR="009F5D54" w:rsidRPr="0010608C" w:rsidRDefault="009F5D54" w:rsidP="00AD70B7">
      <w:pPr>
        <w:spacing w:before="200" w:after="200"/>
      </w:pPr>
      <w:r w:rsidRPr="0010608C">
        <w:t xml:space="preserve">The frequency assignment planning criteria </w:t>
      </w:r>
      <w:r w:rsidR="000152C2">
        <w:t>as contained her</w:t>
      </w:r>
      <w:bookmarkStart w:id="0" w:name="_GoBack"/>
      <w:bookmarkEnd w:id="0"/>
      <w:r w:rsidR="000152C2">
        <w:t>e</w:t>
      </w:r>
      <w:r w:rsidR="00D95800">
        <w:t>in</w:t>
      </w:r>
      <w:r w:rsidRPr="0010608C">
        <w:t xml:space="preserve"> support the development of globally harmonized frequency assignment plans as an element of the Global Air Navigation Plan and the application of these criteria secures protection of frequency assignments on a globally harmonized and uniform basis. </w:t>
      </w:r>
    </w:p>
    <w:p w:rsidR="009F5D54" w:rsidRPr="0010608C" w:rsidRDefault="009F5D54" w:rsidP="00AD70B7">
      <w:pPr>
        <w:spacing w:before="200" w:after="200"/>
        <w:jc w:val="center"/>
        <w:rPr>
          <w:b/>
        </w:rPr>
      </w:pPr>
      <w:r w:rsidRPr="0010608C">
        <w:rPr>
          <w:b/>
        </w:rPr>
        <w:t>Organization of the Handbook (Volume II)</w:t>
      </w:r>
    </w:p>
    <w:p w:rsidR="009F5D54" w:rsidRPr="0010608C" w:rsidRDefault="009F5D54" w:rsidP="00AD70B7">
      <w:pPr>
        <w:spacing w:before="200" w:after="200"/>
      </w:pPr>
      <w:r w:rsidRPr="0010608C">
        <w:t xml:space="preserve">Chapter 1 </w:t>
      </w:r>
      <w:r>
        <w:t xml:space="preserve">provides </w:t>
      </w:r>
      <w:r w:rsidRPr="0010608C">
        <w:t xml:space="preserve">general principles and other material to be used in compatibility analysis of aeronautical radio communication and navigation systems. This material forms the technical basis </w:t>
      </w:r>
      <w:r>
        <w:t xml:space="preserve">for the frequency assignment planning criteria </w:t>
      </w:r>
      <w:r w:rsidRPr="0010608C">
        <w:t xml:space="preserve">and can also be used when assessing compatibility of new systems planned to operate in frequency bands already used for aeronautical purposes. </w:t>
      </w:r>
    </w:p>
    <w:p w:rsidR="009F5D54" w:rsidRPr="0010608C" w:rsidRDefault="009F5D54" w:rsidP="00AD70B7">
      <w:pPr>
        <w:spacing w:before="200" w:after="200"/>
      </w:pPr>
      <w:r w:rsidRPr="0010608C">
        <w:t>Chapter 2 contains the background that was used when developing frequency assignment planning criteria for VHF air/ground communication systems (voice and data). This Chapter gives due account to Regional differences in using the VHF band while maintain</w:t>
      </w:r>
      <w:r>
        <w:t>ing</w:t>
      </w:r>
      <w:r w:rsidRPr="0010608C">
        <w:t xml:space="preserve"> the basic principles for the protection of radio frequencies from harmful interference on the basis of globally accepted principles. </w:t>
      </w:r>
    </w:p>
    <w:p w:rsidR="009F5D54" w:rsidRPr="0010608C" w:rsidRDefault="009F5D54" w:rsidP="009F5D54">
      <w:r w:rsidRPr="0010608C">
        <w:t xml:space="preserve">   </w:t>
      </w:r>
    </w:p>
    <w:p w:rsidR="009F5D54" w:rsidRDefault="009F5D54">
      <w:pPr>
        <w:keepNext w:val="0"/>
        <w:spacing w:line="240" w:lineRule="auto"/>
        <w:rPr>
          <w:b/>
          <w:i/>
          <w:color w:val="FF0000"/>
          <w:sz w:val="32"/>
        </w:rPr>
      </w:pPr>
      <w:r>
        <w:rPr>
          <w:i/>
          <w:color w:val="FF0000"/>
        </w:rPr>
        <w:br w:type="page"/>
      </w:r>
    </w:p>
    <w:p w:rsidR="00BD2A8B" w:rsidRPr="00DA1EF7" w:rsidRDefault="00BD2A8B" w:rsidP="00A76124">
      <w:pPr>
        <w:pStyle w:val="Header"/>
      </w:pPr>
      <w:r w:rsidRPr="00DA1EF7">
        <w:lastRenderedPageBreak/>
        <w:t>Table of Contents</w:t>
      </w:r>
    </w:p>
    <w:p w:rsidR="00F70EB2" w:rsidRDefault="00334D07">
      <w:pPr>
        <w:pStyle w:val="TOC1"/>
        <w:tabs>
          <w:tab w:val="left" w:pos="1400"/>
          <w:tab w:val="right" w:leader="dot" w:pos="9753"/>
        </w:tabs>
        <w:rPr>
          <w:rFonts w:asciiTheme="minorHAnsi" w:eastAsiaTheme="minorEastAsia" w:hAnsiTheme="minorHAnsi" w:cstheme="minorBidi"/>
          <w:b w:val="0"/>
          <w:bCs w:val="0"/>
          <w:caps w:val="0"/>
          <w:noProof/>
          <w:sz w:val="22"/>
          <w:lang w:val="en-CA" w:eastAsia="zh-CN"/>
        </w:rPr>
      </w:pPr>
      <w:r>
        <w:fldChar w:fldCharType="begin"/>
      </w:r>
      <w:r>
        <w:instrText xml:space="preserve"> TOC \o "1-3" \h \z \u </w:instrText>
      </w:r>
      <w:r>
        <w:fldChar w:fldCharType="separate"/>
      </w:r>
      <w:hyperlink w:anchor="_Toc337625163" w:history="1">
        <w:r w:rsidR="00F70EB2" w:rsidRPr="00812A5A">
          <w:rPr>
            <w:rStyle w:val="Hyperlink"/>
            <w:noProof/>
          </w:rPr>
          <w:t>Chapter 1.</w:t>
        </w:r>
        <w:r w:rsidR="00F70EB2">
          <w:rPr>
            <w:rFonts w:asciiTheme="minorHAnsi" w:eastAsiaTheme="minorEastAsia" w:hAnsiTheme="minorHAnsi" w:cstheme="minorBidi"/>
            <w:b w:val="0"/>
            <w:bCs w:val="0"/>
            <w:caps w:val="0"/>
            <w:noProof/>
            <w:sz w:val="22"/>
            <w:lang w:val="en-CA" w:eastAsia="zh-CN"/>
          </w:rPr>
          <w:tab/>
        </w:r>
        <w:r w:rsidR="00F70EB2" w:rsidRPr="00812A5A">
          <w:rPr>
            <w:rStyle w:val="Hyperlink"/>
            <w:noProof/>
          </w:rPr>
          <w:t>General Methodology for Compatibility Analysis</w:t>
        </w:r>
        <w:r w:rsidR="00F70EB2">
          <w:rPr>
            <w:noProof/>
            <w:webHidden/>
          </w:rPr>
          <w:tab/>
        </w:r>
        <w:r w:rsidR="00F70EB2">
          <w:rPr>
            <w:noProof/>
            <w:webHidden/>
          </w:rPr>
          <w:fldChar w:fldCharType="begin"/>
        </w:r>
        <w:r w:rsidR="00F70EB2">
          <w:rPr>
            <w:noProof/>
            <w:webHidden/>
          </w:rPr>
          <w:instrText xml:space="preserve"> PAGEREF _Toc337625163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64" w:history="1">
        <w:r w:rsidR="00F70EB2" w:rsidRPr="00812A5A">
          <w:rPr>
            <w:rStyle w:val="Hyperlink"/>
            <w:noProof/>
          </w:rPr>
          <w:t>1.1</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Introduction</w:t>
        </w:r>
        <w:r w:rsidR="00F70EB2">
          <w:rPr>
            <w:noProof/>
            <w:webHidden/>
          </w:rPr>
          <w:tab/>
        </w:r>
        <w:r w:rsidR="00F70EB2">
          <w:rPr>
            <w:noProof/>
            <w:webHidden/>
          </w:rPr>
          <w:fldChar w:fldCharType="begin"/>
        </w:r>
        <w:r w:rsidR="00F70EB2">
          <w:rPr>
            <w:noProof/>
            <w:webHidden/>
          </w:rPr>
          <w:instrText xml:space="preserve"> PAGEREF _Toc337625164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65" w:history="1">
        <w:r w:rsidR="00F70EB2" w:rsidRPr="00812A5A">
          <w:rPr>
            <w:rStyle w:val="Hyperlink"/>
            <w:noProof/>
          </w:rPr>
          <w:t>1.2</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Compatibility model</w:t>
        </w:r>
        <w:r w:rsidR="00F70EB2">
          <w:rPr>
            <w:noProof/>
            <w:webHidden/>
          </w:rPr>
          <w:tab/>
        </w:r>
        <w:r w:rsidR="00F70EB2">
          <w:rPr>
            <w:noProof/>
            <w:webHidden/>
          </w:rPr>
          <w:fldChar w:fldCharType="begin"/>
        </w:r>
        <w:r w:rsidR="00F70EB2">
          <w:rPr>
            <w:noProof/>
            <w:webHidden/>
          </w:rPr>
          <w:instrText xml:space="preserve"> PAGEREF _Toc337625165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66" w:history="1">
        <w:r w:rsidR="00F70EB2" w:rsidRPr="00812A5A">
          <w:rPr>
            <w:rStyle w:val="Hyperlink"/>
            <w:noProof/>
            <w14:scene3d>
              <w14:camera w14:prst="orthographicFront"/>
              <w14:lightRig w14:rig="threePt" w14:dir="t">
                <w14:rot w14:lat="0" w14:lon="0" w14:rev="0"/>
              </w14:lightRig>
            </w14:scene3d>
          </w:rPr>
          <w:t>1.2.1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Compatibility assessment</w:t>
        </w:r>
        <w:r w:rsidR="00F70EB2">
          <w:rPr>
            <w:noProof/>
            <w:webHidden/>
          </w:rPr>
          <w:tab/>
        </w:r>
        <w:r w:rsidR="00F70EB2">
          <w:rPr>
            <w:noProof/>
            <w:webHidden/>
          </w:rPr>
          <w:fldChar w:fldCharType="begin"/>
        </w:r>
        <w:r w:rsidR="00F70EB2">
          <w:rPr>
            <w:noProof/>
            <w:webHidden/>
          </w:rPr>
          <w:instrText xml:space="preserve"> PAGEREF _Toc337625166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67" w:history="1">
        <w:r w:rsidR="00F70EB2" w:rsidRPr="00812A5A">
          <w:rPr>
            <w:rStyle w:val="Hyperlink"/>
            <w:noProof/>
            <w14:scene3d>
              <w14:camera w14:prst="orthographicFront"/>
              <w14:lightRig w14:rig="threePt" w14:dir="t">
                <w14:rot w14:lat="0" w14:lon="0" w14:rev="0"/>
              </w14:lightRig>
            </w14:scene3d>
          </w:rPr>
          <w:t>1.2.2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Protection of the desired signal</w:t>
        </w:r>
        <w:r w:rsidR="00F70EB2">
          <w:rPr>
            <w:noProof/>
            <w:webHidden/>
          </w:rPr>
          <w:tab/>
        </w:r>
        <w:r w:rsidR="00F70EB2">
          <w:rPr>
            <w:noProof/>
            <w:webHidden/>
          </w:rPr>
          <w:fldChar w:fldCharType="begin"/>
        </w:r>
        <w:r w:rsidR="00F70EB2">
          <w:rPr>
            <w:noProof/>
            <w:webHidden/>
          </w:rPr>
          <w:instrText xml:space="preserve"> PAGEREF _Toc337625167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68" w:history="1">
        <w:r w:rsidR="00F70EB2" w:rsidRPr="00812A5A">
          <w:rPr>
            <w:rStyle w:val="Hyperlink"/>
            <w:noProof/>
            <w14:scene3d>
              <w14:camera w14:prst="orthographicFront"/>
              <w14:lightRig w14:rig="threePt" w14:dir="t">
                <w14:rot w14:lat="0" w14:lon="0" w14:rev="0"/>
              </w14:lightRig>
            </w14:scene3d>
          </w:rPr>
          <w:t>1.2.3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Determination of the desired signal at the victim receiver antenna</w:t>
        </w:r>
        <w:r w:rsidR="00F70EB2">
          <w:rPr>
            <w:noProof/>
            <w:webHidden/>
          </w:rPr>
          <w:tab/>
        </w:r>
        <w:r w:rsidR="00F70EB2">
          <w:rPr>
            <w:noProof/>
            <w:webHidden/>
          </w:rPr>
          <w:fldChar w:fldCharType="begin"/>
        </w:r>
        <w:r w:rsidR="00F70EB2">
          <w:rPr>
            <w:noProof/>
            <w:webHidden/>
          </w:rPr>
          <w:instrText xml:space="preserve"> PAGEREF _Toc337625168 \h </w:instrText>
        </w:r>
        <w:r w:rsidR="00F70EB2">
          <w:rPr>
            <w:noProof/>
            <w:webHidden/>
          </w:rPr>
        </w:r>
        <w:r w:rsidR="00F70EB2">
          <w:rPr>
            <w:noProof/>
            <w:webHidden/>
          </w:rPr>
          <w:fldChar w:fldCharType="separate"/>
        </w:r>
        <w:r w:rsidR="00F70EB2">
          <w:rPr>
            <w:noProof/>
            <w:webHidden/>
          </w:rPr>
          <w:t>7</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69" w:history="1">
        <w:r w:rsidR="00F70EB2" w:rsidRPr="00812A5A">
          <w:rPr>
            <w:rStyle w:val="Hyperlink"/>
            <w:noProof/>
            <w14:scene3d>
              <w14:camera w14:prst="orthographicFront"/>
              <w14:lightRig w14:rig="threePt" w14:dir="t">
                <w14:rot w14:lat="0" w14:lon="0" w14:rev="0"/>
              </w14:lightRig>
            </w14:scene3d>
          </w:rPr>
          <w:t>1.2.4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Calculation of the undesired signal at the victim receiver antenna</w:t>
        </w:r>
        <w:r w:rsidR="00F70EB2">
          <w:rPr>
            <w:noProof/>
            <w:webHidden/>
          </w:rPr>
          <w:tab/>
        </w:r>
        <w:r w:rsidR="00F70EB2">
          <w:rPr>
            <w:noProof/>
            <w:webHidden/>
          </w:rPr>
          <w:fldChar w:fldCharType="begin"/>
        </w:r>
        <w:r w:rsidR="00F70EB2">
          <w:rPr>
            <w:noProof/>
            <w:webHidden/>
          </w:rPr>
          <w:instrText xml:space="preserve"> PAGEREF _Toc337625169 \h </w:instrText>
        </w:r>
        <w:r w:rsidR="00F70EB2">
          <w:rPr>
            <w:noProof/>
            <w:webHidden/>
          </w:rPr>
        </w:r>
        <w:r w:rsidR="00F70EB2">
          <w:rPr>
            <w:noProof/>
            <w:webHidden/>
          </w:rPr>
          <w:fldChar w:fldCharType="separate"/>
        </w:r>
        <w:r w:rsidR="00F70EB2">
          <w:rPr>
            <w:noProof/>
            <w:webHidden/>
          </w:rPr>
          <w:t>8</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0" w:history="1">
        <w:r w:rsidR="00F70EB2" w:rsidRPr="00812A5A">
          <w:rPr>
            <w:rStyle w:val="Hyperlink"/>
            <w:noProof/>
            <w14:scene3d>
              <w14:camera w14:prst="orthographicFront"/>
              <w14:lightRig w14:rig="threePt" w14:dir="t">
                <w14:rot w14:lat="0" w14:lon="0" w14:rev="0"/>
              </w14:lightRig>
            </w14:scene3d>
          </w:rPr>
          <w:t>1.2.5</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D/U ratio.</w:t>
        </w:r>
        <w:r w:rsidR="00F70EB2">
          <w:rPr>
            <w:noProof/>
            <w:webHidden/>
          </w:rPr>
          <w:tab/>
        </w:r>
        <w:r w:rsidR="00F70EB2">
          <w:rPr>
            <w:noProof/>
            <w:webHidden/>
          </w:rPr>
          <w:fldChar w:fldCharType="begin"/>
        </w:r>
        <w:r w:rsidR="00F70EB2">
          <w:rPr>
            <w:noProof/>
            <w:webHidden/>
          </w:rPr>
          <w:instrText xml:space="preserve"> PAGEREF _Toc337625170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1" w:history="1">
        <w:r w:rsidR="00F70EB2" w:rsidRPr="00812A5A">
          <w:rPr>
            <w:rStyle w:val="Hyperlink"/>
            <w:noProof/>
            <w14:scene3d>
              <w14:camera w14:prst="orthographicFront"/>
              <w14:lightRig w14:rig="threePt" w14:dir="t">
                <w14:rot w14:lat="0" w14:lon="0" w14:rev="0"/>
              </w14:lightRig>
            </w14:scene3d>
          </w:rPr>
          <w:t>1.2.6</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The effect of the adjacent channel rejection</w:t>
        </w:r>
        <w:r w:rsidR="00F70EB2">
          <w:rPr>
            <w:noProof/>
            <w:webHidden/>
          </w:rPr>
          <w:tab/>
        </w:r>
        <w:r w:rsidR="00F70EB2">
          <w:rPr>
            <w:noProof/>
            <w:webHidden/>
          </w:rPr>
          <w:fldChar w:fldCharType="begin"/>
        </w:r>
        <w:r w:rsidR="00F70EB2">
          <w:rPr>
            <w:noProof/>
            <w:webHidden/>
          </w:rPr>
          <w:instrText xml:space="preserve"> PAGEREF _Toc337625171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2" w:history="1">
        <w:r w:rsidR="00F70EB2" w:rsidRPr="00812A5A">
          <w:rPr>
            <w:rStyle w:val="Hyperlink"/>
            <w:noProof/>
            <w14:scene3d>
              <w14:camera w14:prst="orthographicFront"/>
              <w14:lightRig w14:rig="threePt" w14:dir="t">
                <w14:rot w14:lat="0" w14:lon="0" w14:rev="0"/>
              </w14:lightRig>
            </w14:scene3d>
          </w:rPr>
          <w:t>1.2.7</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D/U ratio at the receiver input</w:t>
        </w:r>
        <w:r w:rsidR="00F70EB2">
          <w:rPr>
            <w:noProof/>
            <w:webHidden/>
          </w:rPr>
          <w:tab/>
        </w:r>
        <w:r w:rsidR="00F70EB2">
          <w:rPr>
            <w:noProof/>
            <w:webHidden/>
          </w:rPr>
          <w:fldChar w:fldCharType="begin"/>
        </w:r>
        <w:r w:rsidR="00F70EB2">
          <w:rPr>
            <w:noProof/>
            <w:webHidden/>
          </w:rPr>
          <w:instrText xml:space="preserve"> PAGEREF _Toc337625172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73" w:history="1">
        <w:r w:rsidR="00F70EB2" w:rsidRPr="00812A5A">
          <w:rPr>
            <w:rStyle w:val="Hyperlink"/>
            <w:noProof/>
          </w:rPr>
          <w:t>1.3</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Propagation modeling</w:t>
        </w:r>
        <w:r w:rsidR="00F70EB2">
          <w:rPr>
            <w:noProof/>
            <w:webHidden/>
          </w:rPr>
          <w:tab/>
        </w:r>
        <w:r w:rsidR="00F70EB2">
          <w:rPr>
            <w:noProof/>
            <w:webHidden/>
          </w:rPr>
          <w:fldChar w:fldCharType="begin"/>
        </w:r>
        <w:r w:rsidR="00F70EB2">
          <w:rPr>
            <w:noProof/>
            <w:webHidden/>
          </w:rPr>
          <w:instrText xml:space="preserve"> PAGEREF _Toc337625173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4" w:history="1">
        <w:r w:rsidR="00F70EB2" w:rsidRPr="00812A5A">
          <w:rPr>
            <w:rStyle w:val="Hyperlink"/>
            <w:noProof/>
            <w14:scene3d>
              <w14:camera w14:prst="orthographicFront"/>
              <w14:lightRig w14:rig="threePt" w14:dir="t">
                <w14:rot w14:lat="0" w14:lon="0" w14:rev="0"/>
              </w14:lightRig>
            </w14:scene3d>
          </w:rPr>
          <w:t>1.3.1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Introduction</w:t>
        </w:r>
        <w:r w:rsidR="00F70EB2">
          <w:rPr>
            <w:noProof/>
            <w:webHidden/>
          </w:rPr>
          <w:tab/>
        </w:r>
        <w:r w:rsidR="00F70EB2">
          <w:rPr>
            <w:noProof/>
            <w:webHidden/>
          </w:rPr>
          <w:fldChar w:fldCharType="begin"/>
        </w:r>
        <w:r w:rsidR="00F70EB2">
          <w:rPr>
            <w:noProof/>
            <w:webHidden/>
          </w:rPr>
          <w:instrText xml:space="preserve"> PAGEREF _Toc337625174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5" w:history="1">
        <w:r w:rsidR="00F70EB2" w:rsidRPr="00812A5A">
          <w:rPr>
            <w:rStyle w:val="Hyperlink"/>
            <w:noProof/>
            <w14:scene3d>
              <w14:camera w14:prst="orthographicFront"/>
              <w14:lightRig w14:rig="threePt" w14:dir="t">
                <w14:rot w14:lat="0" w14:lon="0" w14:rev="0"/>
              </w14:lightRig>
            </w14:scene3d>
          </w:rPr>
          <w:t>1.3.2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Free – Space Propagation Model</w:t>
        </w:r>
        <w:r w:rsidR="00F70EB2">
          <w:rPr>
            <w:noProof/>
            <w:webHidden/>
          </w:rPr>
          <w:tab/>
        </w:r>
        <w:r w:rsidR="00F70EB2">
          <w:rPr>
            <w:noProof/>
            <w:webHidden/>
          </w:rPr>
          <w:fldChar w:fldCharType="begin"/>
        </w:r>
        <w:r w:rsidR="00F70EB2">
          <w:rPr>
            <w:noProof/>
            <w:webHidden/>
          </w:rPr>
          <w:instrText xml:space="preserve"> PAGEREF _Toc337625175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6" w:history="1">
        <w:r w:rsidR="00F70EB2" w:rsidRPr="00812A5A">
          <w:rPr>
            <w:rStyle w:val="Hyperlink"/>
            <w:noProof/>
            <w14:scene3d>
              <w14:camera w14:prst="orthographicFront"/>
              <w14:lightRig w14:rig="threePt" w14:dir="t">
                <w14:rot w14:lat="0" w14:lon="0" w14:rev="0"/>
              </w14:lightRig>
            </w14:scene3d>
          </w:rPr>
          <w:t>1.3.3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Aeronautical propagation curves</w:t>
        </w:r>
        <w:r w:rsidR="00F70EB2">
          <w:rPr>
            <w:noProof/>
            <w:webHidden/>
          </w:rPr>
          <w:tab/>
        </w:r>
        <w:r w:rsidR="00F70EB2">
          <w:rPr>
            <w:noProof/>
            <w:webHidden/>
          </w:rPr>
          <w:fldChar w:fldCharType="begin"/>
        </w:r>
        <w:r w:rsidR="00F70EB2">
          <w:rPr>
            <w:noProof/>
            <w:webHidden/>
          </w:rPr>
          <w:instrText xml:space="preserve"> PAGEREF _Toc337625176 \h </w:instrText>
        </w:r>
        <w:r w:rsidR="00F70EB2">
          <w:rPr>
            <w:noProof/>
            <w:webHidden/>
          </w:rPr>
        </w:r>
        <w:r w:rsidR="00F70EB2">
          <w:rPr>
            <w:noProof/>
            <w:webHidden/>
          </w:rPr>
          <w:fldChar w:fldCharType="separate"/>
        </w:r>
        <w:r w:rsidR="00F70EB2">
          <w:rPr>
            <w:noProof/>
            <w:webHidden/>
          </w:rPr>
          <w:t>11</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7" w:history="1">
        <w:r w:rsidR="00F70EB2" w:rsidRPr="00812A5A">
          <w:rPr>
            <w:rStyle w:val="Hyperlink"/>
            <w:noProof/>
            <w14:scene3d>
              <w14:camera w14:prst="orthographicFront"/>
              <w14:lightRig w14:rig="threePt" w14:dir="t">
                <w14:rot w14:lat="0" w14:lon="0" w14:rev="0"/>
              </w14:lightRig>
            </w14:scene3d>
          </w:rPr>
          <w:t>1.3.4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Calculation of basic transmission loss when both the undesired transmitter and desired receiver are on the ground</w:t>
        </w:r>
        <w:r w:rsidR="00F70EB2">
          <w:rPr>
            <w:noProof/>
            <w:webHidden/>
          </w:rPr>
          <w:tab/>
        </w:r>
        <w:r w:rsidR="00F70EB2">
          <w:rPr>
            <w:noProof/>
            <w:webHidden/>
          </w:rPr>
          <w:fldChar w:fldCharType="begin"/>
        </w:r>
        <w:r w:rsidR="00F70EB2">
          <w:rPr>
            <w:noProof/>
            <w:webHidden/>
          </w:rPr>
          <w:instrText xml:space="preserve"> PAGEREF _Toc337625177 \h </w:instrText>
        </w:r>
        <w:r w:rsidR="00F70EB2">
          <w:rPr>
            <w:noProof/>
            <w:webHidden/>
          </w:rPr>
        </w:r>
        <w:r w:rsidR="00F70EB2">
          <w:rPr>
            <w:noProof/>
            <w:webHidden/>
          </w:rPr>
          <w:fldChar w:fldCharType="separate"/>
        </w:r>
        <w:r w:rsidR="00F70EB2">
          <w:rPr>
            <w:noProof/>
            <w:webHidden/>
          </w:rPr>
          <w:t>13</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78" w:history="1">
        <w:r w:rsidR="00F70EB2" w:rsidRPr="00812A5A">
          <w:rPr>
            <w:rStyle w:val="Hyperlink"/>
            <w:noProof/>
          </w:rPr>
          <w:t>1.4</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Net filter discrimination (placeholder)</w:t>
        </w:r>
        <w:r w:rsidR="00F70EB2">
          <w:rPr>
            <w:noProof/>
            <w:webHidden/>
          </w:rPr>
          <w:tab/>
        </w:r>
        <w:r w:rsidR="00F70EB2">
          <w:rPr>
            <w:noProof/>
            <w:webHidden/>
          </w:rPr>
          <w:fldChar w:fldCharType="begin"/>
        </w:r>
        <w:r w:rsidR="00F70EB2">
          <w:rPr>
            <w:noProof/>
            <w:webHidden/>
          </w:rPr>
          <w:instrText xml:space="preserve"> PAGEREF _Toc337625178 \h </w:instrText>
        </w:r>
        <w:r w:rsidR="00F70EB2">
          <w:rPr>
            <w:noProof/>
            <w:webHidden/>
          </w:rPr>
        </w:r>
        <w:r w:rsidR="00F70EB2">
          <w:rPr>
            <w:noProof/>
            <w:webHidden/>
          </w:rPr>
          <w:fldChar w:fldCharType="separate"/>
        </w:r>
        <w:r w:rsidR="00F70EB2">
          <w:rPr>
            <w:noProof/>
            <w:webHidden/>
          </w:rPr>
          <w:t>14</w:t>
        </w:r>
        <w:r w:rsidR="00F70EB2">
          <w:rPr>
            <w:noProof/>
            <w:webHidden/>
          </w:rPr>
          <w:fldChar w:fldCharType="end"/>
        </w:r>
      </w:hyperlink>
    </w:p>
    <w:p w:rsidR="00F70EB2" w:rsidRDefault="00EF4E41">
      <w:pPr>
        <w:pStyle w:val="TOC1"/>
        <w:tabs>
          <w:tab w:val="left" w:pos="1400"/>
          <w:tab w:val="right" w:leader="dot" w:pos="9753"/>
        </w:tabs>
        <w:rPr>
          <w:rFonts w:asciiTheme="minorHAnsi" w:eastAsiaTheme="minorEastAsia" w:hAnsiTheme="minorHAnsi" w:cstheme="minorBidi"/>
          <w:b w:val="0"/>
          <w:bCs w:val="0"/>
          <w:caps w:val="0"/>
          <w:noProof/>
          <w:sz w:val="22"/>
          <w:lang w:val="en-CA" w:eastAsia="zh-CN"/>
        </w:rPr>
      </w:pPr>
      <w:hyperlink w:anchor="_Toc337625179" w:history="1">
        <w:r w:rsidR="00F70EB2" w:rsidRPr="00812A5A">
          <w:rPr>
            <w:rStyle w:val="Hyperlink"/>
            <w:noProof/>
          </w:rPr>
          <w:t>Chapter 2.</w:t>
        </w:r>
        <w:r w:rsidR="00F70EB2">
          <w:rPr>
            <w:rFonts w:asciiTheme="minorHAnsi" w:eastAsiaTheme="minorEastAsia" w:hAnsiTheme="minorHAnsi" w:cstheme="minorBidi"/>
            <w:b w:val="0"/>
            <w:bCs w:val="0"/>
            <w:caps w:val="0"/>
            <w:noProof/>
            <w:sz w:val="22"/>
            <w:lang w:val="en-CA" w:eastAsia="zh-CN"/>
          </w:rPr>
          <w:tab/>
        </w:r>
        <w:r w:rsidR="00F70EB2" w:rsidRPr="00812A5A">
          <w:rPr>
            <w:rStyle w:val="Hyperlink"/>
            <w:noProof/>
          </w:rPr>
          <w:t>Aeronautical VHF air-ground radio communication systems operating in the band 117.975 – 137 MHz</w:t>
        </w:r>
        <w:r w:rsidR="00F70EB2">
          <w:rPr>
            <w:noProof/>
            <w:webHidden/>
          </w:rPr>
          <w:tab/>
        </w:r>
        <w:r w:rsidR="00F70EB2">
          <w:rPr>
            <w:noProof/>
            <w:webHidden/>
          </w:rPr>
          <w:fldChar w:fldCharType="begin"/>
        </w:r>
        <w:r w:rsidR="00F70EB2">
          <w:rPr>
            <w:noProof/>
            <w:webHidden/>
          </w:rPr>
          <w:instrText xml:space="preserve"> PAGEREF _Toc337625179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80" w:history="1">
        <w:r w:rsidR="00F70EB2" w:rsidRPr="00812A5A">
          <w:rPr>
            <w:rStyle w:val="Hyperlink"/>
            <w:noProof/>
          </w:rPr>
          <w:t>2.1</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Introduction</w:t>
        </w:r>
        <w:r w:rsidR="00F70EB2">
          <w:rPr>
            <w:noProof/>
            <w:webHidden/>
          </w:rPr>
          <w:tab/>
        </w:r>
        <w:r w:rsidR="00F70EB2">
          <w:rPr>
            <w:noProof/>
            <w:webHidden/>
          </w:rPr>
          <w:fldChar w:fldCharType="begin"/>
        </w:r>
        <w:r w:rsidR="00F70EB2">
          <w:rPr>
            <w:noProof/>
            <w:webHidden/>
          </w:rPr>
          <w:instrText xml:space="preserve"> PAGEREF _Toc337625180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1" w:history="1">
        <w:r w:rsidR="00F70EB2" w:rsidRPr="00812A5A">
          <w:rPr>
            <w:rStyle w:val="Hyperlink"/>
            <w:noProof/>
            <w14:scene3d>
              <w14:camera w14:prst="orthographicFront"/>
              <w14:lightRig w14:rig="threePt" w14:dir="t">
                <w14:rot w14:lat="0" w14:lon="0" w14:rev="0"/>
              </w14:lightRig>
            </w14:scene3d>
          </w:rPr>
          <w:t>2.1.1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ICAO documents relevant to frequency assignment planning in the band 117.975-137 MHz</w:t>
        </w:r>
        <w:r w:rsidR="00F70EB2">
          <w:rPr>
            <w:noProof/>
            <w:webHidden/>
          </w:rPr>
          <w:tab/>
        </w:r>
        <w:r w:rsidR="00F70EB2">
          <w:rPr>
            <w:noProof/>
            <w:webHidden/>
          </w:rPr>
          <w:fldChar w:fldCharType="begin"/>
        </w:r>
        <w:r w:rsidR="00F70EB2">
          <w:rPr>
            <w:noProof/>
            <w:webHidden/>
          </w:rPr>
          <w:instrText xml:space="preserve"> PAGEREF _Toc337625181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82" w:history="1">
        <w:r w:rsidR="00F70EB2" w:rsidRPr="00812A5A">
          <w:rPr>
            <w:rStyle w:val="Hyperlink"/>
            <w:noProof/>
          </w:rPr>
          <w:t>2.2</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Interference model</w:t>
        </w:r>
        <w:r w:rsidR="00F70EB2">
          <w:rPr>
            <w:noProof/>
            <w:webHidden/>
          </w:rPr>
          <w:tab/>
        </w:r>
        <w:r w:rsidR="00F70EB2">
          <w:rPr>
            <w:noProof/>
            <w:webHidden/>
          </w:rPr>
          <w:fldChar w:fldCharType="begin"/>
        </w:r>
        <w:r w:rsidR="00F70EB2">
          <w:rPr>
            <w:noProof/>
            <w:webHidden/>
          </w:rPr>
          <w:instrText xml:space="preserve"> PAGEREF _Toc337625182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3" w:history="1">
        <w:r w:rsidR="00F70EB2" w:rsidRPr="00812A5A">
          <w:rPr>
            <w:rStyle w:val="Hyperlink"/>
            <w:noProof/>
            <w14:scene3d>
              <w14:camera w14:prst="orthographicFront"/>
              <w14:lightRig w14:rig="threePt" w14:dir="t">
                <w14:rot w14:lat="0" w14:lon="0" w14:rev="0"/>
              </w14:lightRig>
            </w14:scene3d>
          </w:rPr>
          <w:t>2.2.1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General</w:t>
        </w:r>
        <w:r w:rsidR="00F70EB2">
          <w:rPr>
            <w:noProof/>
            <w:webHidden/>
          </w:rPr>
          <w:tab/>
        </w:r>
        <w:r w:rsidR="00F70EB2">
          <w:rPr>
            <w:noProof/>
            <w:webHidden/>
          </w:rPr>
          <w:fldChar w:fldCharType="begin"/>
        </w:r>
        <w:r w:rsidR="00F70EB2">
          <w:rPr>
            <w:noProof/>
            <w:webHidden/>
          </w:rPr>
          <w:instrText xml:space="preserve"> PAGEREF _Toc337625183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4" w:history="1">
        <w:r w:rsidR="00F70EB2" w:rsidRPr="00812A5A">
          <w:rPr>
            <w:rStyle w:val="Hyperlink"/>
            <w:noProof/>
            <w14:scene3d>
              <w14:camera w14:prst="orthographicFront"/>
              <w14:lightRig w14:rig="threePt" w14:dir="t">
                <w14:rot w14:lat="0" w14:lon="0" w14:rev="0"/>
              </w14:lightRig>
            </w14:scene3d>
          </w:rPr>
          <w:t>2.2.2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Interference model for aeronautical frequency assignment planning</w:t>
        </w:r>
        <w:r w:rsidR="00F70EB2">
          <w:rPr>
            <w:noProof/>
            <w:webHidden/>
          </w:rPr>
          <w:tab/>
        </w:r>
        <w:r w:rsidR="00F70EB2">
          <w:rPr>
            <w:noProof/>
            <w:webHidden/>
          </w:rPr>
          <w:fldChar w:fldCharType="begin"/>
        </w:r>
        <w:r w:rsidR="00F70EB2">
          <w:rPr>
            <w:noProof/>
            <w:webHidden/>
          </w:rPr>
          <w:instrText xml:space="preserve"> PAGEREF _Toc337625184 \h </w:instrText>
        </w:r>
        <w:r w:rsidR="00F70EB2">
          <w:rPr>
            <w:noProof/>
            <w:webHidden/>
          </w:rPr>
        </w:r>
        <w:r w:rsidR="00F70EB2">
          <w:rPr>
            <w:noProof/>
            <w:webHidden/>
          </w:rPr>
          <w:fldChar w:fldCharType="separate"/>
        </w:r>
        <w:r w:rsidR="00F70EB2">
          <w:rPr>
            <w:noProof/>
            <w:webHidden/>
          </w:rPr>
          <w:t>16</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5" w:history="1">
        <w:r w:rsidR="00F70EB2" w:rsidRPr="00812A5A">
          <w:rPr>
            <w:rStyle w:val="Hyperlink"/>
            <w:noProof/>
            <w14:scene3d>
              <w14:camera w14:prst="orthographicFront"/>
              <w14:lightRig w14:rig="threePt" w14:dir="t">
                <w14:rot w14:lat="0" w14:lon="0" w14:rev="0"/>
              </w14:lightRig>
            </w14:scene3d>
          </w:rPr>
          <w:t>2.2.3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Separation-distance ratio method (co-frequency)</w:t>
        </w:r>
        <w:r w:rsidR="00F70EB2">
          <w:rPr>
            <w:noProof/>
            <w:webHidden/>
          </w:rPr>
          <w:tab/>
        </w:r>
        <w:r w:rsidR="00F70EB2">
          <w:rPr>
            <w:noProof/>
            <w:webHidden/>
          </w:rPr>
          <w:fldChar w:fldCharType="begin"/>
        </w:r>
        <w:r w:rsidR="00F70EB2">
          <w:rPr>
            <w:noProof/>
            <w:webHidden/>
          </w:rPr>
          <w:instrText xml:space="preserve"> PAGEREF _Toc337625185 \h </w:instrText>
        </w:r>
        <w:r w:rsidR="00F70EB2">
          <w:rPr>
            <w:noProof/>
            <w:webHidden/>
          </w:rPr>
        </w:r>
        <w:r w:rsidR="00F70EB2">
          <w:rPr>
            <w:noProof/>
            <w:webHidden/>
          </w:rPr>
          <w:fldChar w:fldCharType="separate"/>
        </w:r>
        <w:r w:rsidR="00F70EB2">
          <w:rPr>
            <w:noProof/>
            <w:webHidden/>
          </w:rPr>
          <w:t>17</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6" w:history="1">
        <w:r w:rsidR="00F70EB2" w:rsidRPr="00812A5A">
          <w:rPr>
            <w:rStyle w:val="Hyperlink"/>
            <w:noProof/>
            <w14:scene3d>
              <w14:camera w14:prst="orthographicFront"/>
              <w14:lightRig w14:rig="threePt" w14:dir="t">
                <w14:rot w14:lat="0" w14:lon="0" w14:rev="0"/>
              </w14:lightRig>
            </w14:scene3d>
          </w:rPr>
          <w:t>2.2.4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Minimum signal level method</w:t>
        </w:r>
        <w:r w:rsidR="00F70EB2">
          <w:rPr>
            <w:noProof/>
            <w:webHidden/>
          </w:rPr>
          <w:tab/>
        </w:r>
        <w:r w:rsidR="00F70EB2">
          <w:rPr>
            <w:noProof/>
            <w:webHidden/>
          </w:rPr>
          <w:fldChar w:fldCharType="begin"/>
        </w:r>
        <w:r w:rsidR="00F70EB2">
          <w:rPr>
            <w:noProof/>
            <w:webHidden/>
          </w:rPr>
          <w:instrText xml:space="preserve"> PAGEREF _Toc337625186 \h </w:instrText>
        </w:r>
        <w:r w:rsidR="00F70EB2">
          <w:rPr>
            <w:noProof/>
            <w:webHidden/>
          </w:rPr>
        </w:r>
        <w:r w:rsidR="00F70EB2">
          <w:rPr>
            <w:noProof/>
            <w:webHidden/>
          </w:rPr>
          <w:fldChar w:fldCharType="separate"/>
        </w:r>
        <w:r w:rsidR="00F70EB2">
          <w:rPr>
            <w:noProof/>
            <w:webHidden/>
          </w:rPr>
          <w:t>19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7" w:history="1">
        <w:r w:rsidR="00F70EB2" w:rsidRPr="00812A5A">
          <w:rPr>
            <w:rStyle w:val="Hyperlink"/>
            <w:noProof/>
            <w14:scene3d>
              <w14:camera w14:prst="orthographicFront"/>
              <w14:lightRig w14:rig="threePt" w14:dir="t">
                <w14:rot w14:lat="0" w14:lon="0" w14:rev="0"/>
              </w14:lightRig>
            </w14:scene3d>
          </w:rPr>
          <w:t>2.2.5</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The effect of the radio horizon</w:t>
        </w:r>
        <w:r w:rsidR="00F70EB2">
          <w:rPr>
            <w:noProof/>
            <w:webHidden/>
          </w:rPr>
          <w:tab/>
        </w:r>
        <w:r w:rsidR="00F70EB2">
          <w:rPr>
            <w:noProof/>
            <w:webHidden/>
          </w:rPr>
          <w:fldChar w:fldCharType="begin"/>
        </w:r>
        <w:r w:rsidR="00F70EB2">
          <w:rPr>
            <w:noProof/>
            <w:webHidden/>
          </w:rPr>
          <w:instrText xml:space="preserve"> PAGEREF _Toc337625187 \h </w:instrText>
        </w:r>
        <w:r w:rsidR="00F70EB2">
          <w:rPr>
            <w:noProof/>
            <w:webHidden/>
          </w:rPr>
        </w:r>
        <w:r w:rsidR="00F70EB2">
          <w:rPr>
            <w:noProof/>
            <w:webHidden/>
          </w:rPr>
          <w:fldChar w:fldCharType="separate"/>
        </w:r>
        <w:r w:rsidR="00F70EB2">
          <w:rPr>
            <w:noProof/>
            <w:webHidden/>
          </w:rPr>
          <w:t>23</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8" w:history="1">
        <w:r w:rsidR="00F70EB2" w:rsidRPr="00812A5A">
          <w:rPr>
            <w:rStyle w:val="Hyperlink"/>
            <w:noProof/>
            <w14:scene3d>
              <w14:camera w14:prst="orthographicFront"/>
              <w14:lightRig w14:rig="threePt" w14:dir="t">
                <w14:rot w14:lat="0" w14:lon="0" w14:rev="0"/>
              </w14:lightRig>
            </w14:scene3d>
          </w:rPr>
          <w:t>2.2.6</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Protection based on line-of sight separation</w:t>
        </w:r>
        <w:r w:rsidR="00F70EB2">
          <w:rPr>
            <w:noProof/>
            <w:webHidden/>
          </w:rPr>
          <w:tab/>
        </w:r>
        <w:r w:rsidR="00F70EB2">
          <w:rPr>
            <w:noProof/>
            <w:webHidden/>
          </w:rPr>
          <w:fldChar w:fldCharType="begin"/>
        </w:r>
        <w:r w:rsidR="00F70EB2">
          <w:rPr>
            <w:noProof/>
            <w:webHidden/>
          </w:rPr>
          <w:instrText xml:space="preserve"> PAGEREF _Toc337625188 \h </w:instrText>
        </w:r>
        <w:r w:rsidR="00F70EB2">
          <w:rPr>
            <w:noProof/>
            <w:webHidden/>
          </w:rPr>
        </w:r>
        <w:r w:rsidR="00F70EB2">
          <w:rPr>
            <w:noProof/>
            <w:webHidden/>
          </w:rPr>
          <w:fldChar w:fldCharType="separate"/>
        </w:r>
        <w:r w:rsidR="00F70EB2">
          <w:rPr>
            <w:noProof/>
            <w:webHidden/>
          </w:rPr>
          <w:t>23</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89" w:history="1">
        <w:r w:rsidR="00F70EB2" w:rsidRPr="00812A5A">
          <w:rPr>
            <w:rStyle w:val="Hyperlink"/>
            <w:noProof/>
          </w:rPr>
          <w:t>2.3</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Frequency assignment planning criteria</w:t>
        </w:r>
        <w:r w:rsidR="00F70EB2">
          <w:rPr>
            <w:noProof/>
            <w:webHidden/>
          </w:rPr>
          <w:tab/>
        </w:r>
        <w:r w:rsidR="00F70EB2">
          <w:rPr>
            <w:noProof/>
            <w:webHidden/>
          </w:rPr>
          <w:fldChar w:fldCharType="begin"/>
        </w:r>
        <w:r w:rsidR="00F70EB2">
          <w:rPr>
            <w:noProof/>
            <w:webHidden/>
          </w:rPr>
          <w:instrText xml:space="preserve"> PAGEREF _Toc337625189 \h </w:instrText>
        </w:r>
        <w:r w:rsidR="00F70EB2">
          <w:rPr>
            <w:noProof/>
            <w:webHidden/>
          </w:rPr>
        </w:r>
        <w:r w:rsidR="00F70EB2">
          <w:rPr>
            <w:noProof/>
            <w:webHidden/>
          </w:rPr>
          <w:fldChar w:fldCharType="separate"/>
        </w:r>
        <w:r w:rsidR="00F70EB2">
          <w:rPr>
            <w:noProof/>
            <w:webHidden/>
          </w:rPr>
          <w:t>24</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0" w:history="1">
        <w:r w:rsidR="00F70EB2" w:rsidRPr="00812A5A">
          <w:rPr>
            <w:rStyle w:val="Hyperlink"/>
            <w:noProof/>
            <w14:scene3d>
              <w14:camera w14:prst="orthographicFront"/>
              <w14:lightRig w14:rig="threePt" w14:dir="t">
                <w14:rot w14:lat="0" w14:lon="0" w14:rev="0"/>
              </w14:lightRig>
            </w14:scene3d>
          </w:rPr>
          <w:t>2.3.1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General planning criteria</w:t>
        </w:r>
        <w:r w:rsidR="00F70EB2">
          <w:rPr>
            <w:noProof/>
            <w:webHidden/>
          </w:rPr>
          <w:tab/>
        </w:r>
        <w:r w:rsidR="00F70EB2">
          <w:rPr>
            <w:noProof/>
            <w:webHidden/>
          </w:rPr>
          <w:fldChar w:fldCharType="begin"/>
        </w:r>
        <w:r w:rsidR="00F70EB2">
          <w:rPr>
            <w:noProof/>
            <w:webHidden/>
          </w:rPr>
          <w:instrText xml:space="preserve"> PAGEREF _Toc337625190 \h </w:instrText>
        </w:r>
        <w:r w:rsidR="00F70EB2">
          <w:rPr>
            <w:noProof/>
            <w:webHidden/>
          </w:rPr>
        </w:r>
        <w:r w:rsidR="00F70EB2">
          <w:rPr>
            <w:noProof/>
            <w:webHidden/>
          </w:rPr>
          <w:fldChar w:fldCharType="separate"/>
        </w:r>
        <w:r w:rsidR="00F70EB2">
          <w:rPr>
            <w:noProof/>
            <w:webHidden/>
          </w:rPr>
          <w:t>24</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1" w:history="1">
        <w:r w:rsidR="00F70EB2" w:rsidRPr="00812A5A">
          <w:rPr>
            <w:rStyle w:val="Hyperlink"/>
            <w:noProof/>
            <w14:scene3d>
              <w14:camera w14:prst="orthographicFront"/>
              <w14:lightRig w14:rig="threePt" w14:dir="t">
                <w14:rot w14:lat="0" w14:lon="0" w14:rev="0"/>
              </w14:lightRig>
            </w14:scene3d>
          </w:rPr>
          <w:t>2.3.2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Typical signal parameters</w:t>
        </w:r>
        <w:r w:rsidR="00F70EB2">
          <w:rPr>
            <w:noProof/>
            <w:webHidden/>
          </w:rPr>
          <w:tab/>
        </w:r>
        <w:r w:rsidR="00F70EB2">
          <w:rPr>
            <w:noProof/>
            <w:webHidden/>
          </w:rPr>
          <w:fldChar w:fldCharType="begin"/>
        </w:r>
        <w:r w:rsidR="00F70EB2">
          <w:rPr>
            <w:noProof/>
            <w:webHidden/>
          </w:rPr>
          <w:instrText xml:space="preserve"> PAGEREF _Toc337625191 \h </w:instrText>
        </w:r>
        <w:r w:rsidR="00F70EB2">
          <w:rPr>
            <w:noProof/>
            <w:webHidden/>
          </w:rPr>
        </w:r>
        <w:r w:rsidR="00F70EB2">
          <w:rPr>
            <w:noProof/>
            <w:webHidden/>
          </w:rPr>
          <w:fldChar w:fldCharType="separate"/>
        </w:r>
        <w:r w:rsidR="00F70EB2">
          <w:rPr>
            <w:noProof/>
            <w:webHidden/>
          </w:rPr>
          <w:t>25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92" w:history="1">
        <w:r w:rsidR="00F70EB2" w:rsidRPr="00812A5A">
          <w:rPr>
            <w:rStyle w:val="Hyperlink"/>
            <w:noProof/>
          </w:rPr>
          <w:t>2.4</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Allotment of the frequency band 117.975 – 137 MHz</w:t>
        </w:r>
        <w:r w:rsidR="00F70EB2">
          <w:rPr>
            <w:noProof/>
            <w:webHidden/>
          </w:rPr>
          <w:tab/>
        </w:r>
        <w:r w:rsidR="00F70EB2">
          <w:rPr>
            <w:noProof/>
            <w:webHidden/>
          </w:rPr>
          <w:fldChar w:fldCharType="begin"/>
        </w:r>
        <w:r w:rsidR="00F70EB2">
          <w:rPr>
            <w:noProof/>
            <w:webHidden/>
          </w:rPr>
          <w:instrText xml:space="preserve"> PAGEREF _Toc337625192 \h </w:instrText>
        </w:r>
        <w:r w:rsidR="00F70EB2">
          <w:rPr>
            <w:noProof/>
            <w:webHidden/>
          </w:rPr>
        </w:r>
        <w:r w:rsidR="00F70EB2">
          <w:rPr>
            <w:noProof/>
            <w:webHidden/>
          </w:rPr>
          <w:fldChar w:fldCharType="separate"/>
        </w:r>
        <w:r w:rsidR="00F70EB2">
          <w:rPr>
            <w:noProof/>
            <w:webHidden/>
          </w:rPr>
          <w:t>26</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3" w:history="1">
        <w:r w:rsidR="00F70EB2" w:rsidRPr="00812A5A">
          <w:rPr>
            <w:rStyle w:val="Hyperlink"/>
            <w:noProof/>
            <w14:scene3d>
              <w14:camera w14:prst="orthographicFront"/>
              <w14:lightRig w14:rig="threePt" w14:dir="t">
                <w14:rot w14:lat="0" w14:lon="0" w14:rev="0"/>
              </w14:lightRig>
            </w14:scene3d>
          </w:rPr>
          <w:t>2.4.1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Special frequencies</w:t>
        </w:r>
        <w:r w:rsidR="00F70EB2">
          <w:rPr>
            <w:noProof/>
            <w:webHidden/>
          </w:rPr>
          <w:tab/>
        </w:r>
        <w:r w:rsidR="00F70EB2">
          <w:rPr>
            <w:noProof/>
            <w:webHidden/>
          </w:rPr>
          <w:fldChar w:fldCharType="begin"/>
        </w:r>
        <w:r w:rsidR="00F70EB2">
          <w:rPr>
            <w:noProof/>
            <w:webHidden/>
          </w:rPr>
          <w:instrText xml:space="preserve"> PAGEREF _Toc337625193 \h </w:instrText>
        </w:r>
        <w:r w:rsidR="00F70EB2">
          <w:rPr>
            <w:noProof/>
            <w:webHidden/>
          </w:rPr>
        </w:r>
        <w:r w:rsidR="00F70EB2">
          <w:rPr>
            <w:noProof/>
            <w:webHidden/>
          </w:rPr>
          <w:fldChar w:fldCharType="separate"/>
        </w:r>
        <w:r w:rsidR="00F70EB2">
          <w:rPr>
            <w:noProof/>
            <w:webHidden/>
          </w:rPr>
          <w:t>26</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4" w:history="1">
        <w:r w:rsidR="00F70EB2" w:rsidRPr="00812A5A">
          <w:rPr>
            <w:rStyle w:val="Hyperlink"/>
            <w:noProof/>
            <w14:scene3d>
              <w14:camera w14:prst="orthographicFront"/>
              <w14:lightRig w14:rig="threePt" w14:dir="t">
                <w14:rot w14:lat="0" w14:lon="0" w14:rev="0"/>
              </w14:lightRig>
            </w14:scene3d>
          </w:rPr>
          <w:t>2.4.2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Regional allotment plans</w:t>
        </w:r>
        <w:r w:rsidR="00F70EB2">
          <w:rPr>
            <w:noProof/>
            <w:webHidden/>
          </w:rPr>
          <w:tab/>
        </w:r>
        <w:r w:rsidR="00F70EB2">
          <w:rPr>
            <w:noProof/>
            <w:webHidden/>
          </w:rPr>
          <w:fldChar w:fldCharType="begin"/>
        </w:r>
        <w:r w:rsidR="00F70EB2">
          <w:rPr>
            <w:noProof/>
            <w:webHidden/>
          </w:rPr>
          <w:instrText xml:space="preserve"> PAGEREF _Toc337625194 \h </w:instrText>
        </w:r>
        <w:r w:rsidR="00F70EB2">
          <w:rPr>
            <w:noProof/>
            <w:webHidden/>
          </w:rPr>
        </w:r>
        <w:r w:rsidR="00F70EB2">
          <w:rPr>
            <w:noProof/>
            <w:webHidden/>
          </w:rPr>
          <w:fldChar w:fldCharType="separate"/>
        </w:r>
        <w:r w:rsidR="00F70EB2">
          <w:rPr>
            <w:noProof/>
            <w:webHidden/>
          </w:rPr>
          <w:t>27</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95" w:history="1">
        <w:r w:rsidR="00F70EB2" w:rsidRPr="00812A5A">
          <w:rPr>
            <w:rStyle w:val="Hyperlink"/>
            <w:noProof/>
          </w:rPr>
          <w:t>2.5</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Frequency separation and channeling</w:t>
        </w:r>
        <w:r w:rsidR="00F70EB2">
          <w:rPr>
            <w:noProof/>
            <w:webHidden/>
          </w:rPr>
          <w:tab/>
        </w:r>
        <w:r w:rsidR="00F70EB2">
          <w:rPr>
            <w:noProof/>
            <w:webHidden/>
          </w:rPr>
          <w:fldChar w:fldCharType="begin"/>
        </w:r>
        <w:r w:rsidR="00F70EB2">
          <w:rPr>
            <w:noProof/>
            <w:webHidden/>
          </w:rPr>
          <w:instrText xml:space="preserve"> PAGEREF _Toc337625195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6" w:history="1">
        <w:r w:rsidR="00F70EB2" w:rsidRPr="00812A5A">
          <w:rPr>
            <w:rStyle w:val="Hyperlink"/>
            <w:noProof/>
            <w14:scene3d>
              <w14:camera w14:prst="orthographicFront"/>
              <w14:lightRig w14:rig="threePt" w14:dir="t">
                <w14:rot w14:lat="0" w14:lon="0" w14:rev="0"/>
              </w14:lightRig>
            </w14:scene3d>
          </w:rPr>
          <w:t>2.5.1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Frequency separation between VHF COM channels</w:t>
        </w:r>
        <w:r w:rsidR="00F70EB2">
          <w:rPr>
            <w:noProof/>
            <w:webHidden/>
          </w:rPr>
          <w:tab/>
        </w:r>
        <w:r w:rsidR="00F70EB2">
          <w:rPr>
            <w:noProof/>
            <w:webHidden/>
          </w:rPr>
          <w:fldChar w:fldCharType="begin"/>
        </w:r>
        <w:r w:rsidR="00F70EB2">
          <w:rPr>
            <w:noProof/>
            <w:webHidden/>
          </w:rPr>
          <w:instrText xml:space="preserve"> PAGEREF _Toc337625196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7" w:history="1">
        <w:r w:rsidR="00F70EB2" w:rsidRPr="00812A5A">
          <w:rPr>
            <w:rStyle w:val="Hyperlink"/>
            <w:noProof/>
            <w14:scene3d>
              <w14:camera w14:prst="orthographicFront"/>
              <w14:lightRig w14:rig="threePt" w14:dir="t">
                <w14:rot w14:lat="0" w14:lon="0" w14:rev="0"/>
              </w14:lightRig>
            </w14:scene3d>
          </w:rPr>
          <w:t>2.5.2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Protection of 25 kHz frequency assignments from 8.33 kHz assignments</w:t>
        </w:r>
        <w:r w:rsidR="00F70EB2">
          <w:rPr>
            <w:noProof/>
            <w:webHidden/>
          </w:rPr>
          <w:tab/>
        </w:r>
        <w:r w:rsidR="00F70EB2">
          <w:rPr>
            <w:noProof/>
            <w:webHidden/>
          </w:rPr>
          <w:fldChar w:fldCharType="begin"/>
        </w:r>
        <w:r w:rsidR="00F70EB2">
          <w:rPr>
            <w:noProof/>
            <w:webHidden/>
          </w:rPr>
          <w:instrText xml:space="preserve"> PAGEREF _Toc337625197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8" w:history="1">
        <w:r w:rsidR="00F70EB2" w:rsidRPr="00812A5A">
          <w:rPr>
            <w:rStyle w:val="Hyperlink"/>
            <w:noProof/>
            <w14:scene3d>
              <w14:camera w14:prst="orthographicFront"/>
              <w14:lightRig w14:rig="threePt" w14:dir="t">
                <w14:rot w14:lat="0" w14:lon="0" w14:rev="0"/>
              </w14:lightRig>
            </w14:scene3d>
          </w:rPr>
          <w:t>2.5.3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Channeling</w:t>
        </w:r>
        <w:r w:rsidR="00F70EB2">
          <w:rPr>
            <w:noProof/>
            <w:webHidden/>
          </w:rPr>
          <w:tab/>
        </w:r>
        <w:r w:rsidR="00F70EB2">
          <w:rPr>
            <w:noProof/>
            <w:webHidden/>
          </w:rPr>
          <w:fldChar w:fldCharType="begin"/>
        </w:r>
        <w:r w:rsidR="00F70EB2">
          <w:rPr>
            <w:noProof/>
            <w:webHidden/>
          </w:rPr>
          <w:instrText xml:space="preserve"> PAGEREF _Toc337625198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99" w:history="1">
        <w:r w:rsidR="00F70EB2" w:rsidRPr="00812A5A">
          <w:rPr>
            <w:rStyle w:val="Hyperlink"/>
            <w:noProof/>
          </w:rPr>
          <w:t>2.6</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Services and designated operational coverage</w:t>
        </w:r>
        <w:r w:rsidR="00F70EB2">
          <w:rPr>
            <w:noProof/>
            <w:webHidden/>
          </w:rPr>
          <w:tab/>
        </w:r>
        <w:r w:rsidR="00F70EB2">
          <w:rPr>
            <w:noProof/>
            <w:webHidden/>
          </w:rPr>
          <w:fldChar w:fldCharType="begin"/>
        </w:r>
        <w:r w:rsidR="00F70EB2">
          <w:rPr>
            <w:noProof/>
            <w:webHidden/>
          </w:rPr>
          <w:instrText xml:space="preserve"> PAGEREF _Toc337625199 \h </w:instrText>
        </w:r>
        <w:r w:rsidR="00F70EB2">
          <w:rPr>
            <w:noProof/>
            <w:webHidden/>
          </w:rPr>
        </w:r>
        <w:r w:rsidR="00F70EB2">
          <w:rPr>
            <w:noProof/>
            <w:webHidden/>
          </w:rPr>
          <w:fldChar w:fldCharType="separate"/>
        </w:r>
        <w:r w:rsidR="00F70EB2">
          <w:rPr>
            <w:noProof/>
            <w:webHidden/>
          </w:rPr>
          <w:t>29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0" w:history="1">
        <w:r w:rsidR="00F70EB2" w:rsidRPr="00812A5A">
          <w:rPr>
            <w:rStyle w:val="Hyperlink"/>
            <w:noProof/>
            <w14:scene3d>
              <w14:camera w14:prst="orthographicFront"/>
              <w14:lightRig w14:rig="threePt" w14:dir="t">
                <w14:rot w14:lat="0" w14:lon="0" w14:rev="0"/>
              </w14:lightRig>
            </w14:scene3d>
          </w:rPr>
          <w:t>2.6.1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Services</w:t>
        </w:r>
        <w:r w:rsidR="00F70EB2">
          <w:rPr>
            <w:noProof/>
            <w:webHidden/>
          </w:rPr>
          <w:tab/>
        </w:r>
        <w:r w:rsidR="00F70EB2">
          <w:rPr>
            <w:noProof/>
            <w:webHidden/>
          </w:rPr>
          <w:fldChar w:fldCharType="begin"/>
        </w:r>
        <w:r w:rsidR="00F70EB2">
          <w:rPr>
            <w:noProof/>
            <w:webHidden/>
          </w:rPr>
          <w:instrText xml:space="preserve"> PAGEREF _Toc337625200 \h </w:instrText>
        </w:r>
        <w:r w:rsidR="00F70EB2">
          <w:rPr>
            <w:noProof/>
            <w:webHidden/>
          </w:rPr>
        </w:r>
        <w:r w:rsidR="00F70EB2">
          <w:rPr>
            <w:noProof/>
            <w:webHidden/>
          </w:rPr>
          <w:fldChar w:fldCharType="separate"/>
        </w:r>
        <w:r w:rsidR="00F70EB2">
          <w:rPr>
            <w:noProof/>
            <w:webHidden/>
          </w:rPr>
          <w:t>29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1" w:history="1">
        <w:r w:rsidR="00F70EB2" w:rsidRPr="00812A5A">
          <w:rPr>
            <w:rStyle w:val="Hyperlink"/>
            <w:noProof/>
            <w14:scene3d>
              <w14:camera w14:prst="orthographicFront"/>
              <w14:lightRig w14:rig="threePt" w14:dir="t">
                <w14:rot w14:lat="0" w14:lon="0" w14:rev="0"/>
              </w14:lightRig>
            </w14:scene3d>
          </w:rPr>
          <w:t>2.6.2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Coordination of special frequencies</w:t>
        </w:r>
        <w:r w:rsidR="00F70EB2">
          <w:rPr>
            <w:noProof/>
            <w:webHidden/>
          </w:rPr>
          <w:tab/>
        </w:r>
        <w:r w:rsidR="00F70EB2">
          <w:rPr>
            <w:noProof/>
            <w:webHidden/>
          </w:rPr>
          <w:fldChar w:fldCharType="begin"/>
        </w:r>
        <w:r w:rsidR="00F70EB2">
          <w:rPr>
            <w:noProof/>
            <w:webHidden/>
          </w:rPr>
          <w:instrText xml:space="preserve"> PAGEREF _Toc337625201 \h </w:instrText>
        </w:r>
        <w:r w:rsidR="00F70EB2">
          <w:rPr>
            <w:noProof/>
            <w:webHidden/>
          </w:rPr>
        </w:r>
        <w:r w:rsidR="00F70EB2">
          <w:rPr>
            <w:noProof/>
            <w:webHidden/>
          </w:rPr>
          <w:fldChar w:fldCharType="separate"/>
        </w:r>
        <w:r w:rsidR="00F70EB2">
          <w:rPr>
            <w:noProof/>
            <w:webHidden/>
          </w:rPr>
          <w:t>29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2" w:history="1">
        <w:r w:rsidR="00F70EB2" w:rsidRPr="00812A5A">
          <w:rPr>
            <w:rStyle w:val="Hyperlink"/>
            <w:noProof/>
            <w14:scene3d>
              <w14:camera w14:prst="orthographicFront"/>
              <w14:lightRig w14:rig="threePt" w14:dir="t">
                <w14:rot w14:lat="0" w14:lon="0" w14:rev="0"/>
              </w14:lightRig>
            </w14:scene3d>
          </w:rPr>
          <w:t>2.6.3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Table of uniform values for designated operational coverage (DOC)</w:t>
        </w:r>
        <w:r w:rsidR="00F70EB2">
          <w:rPr>
            <w:noProof/>
            <w:webHidden/>
          </w:rPr>
          <w:tab/>
        </w:r>
        <w:r w:rsidR="00F70EB2">
          <w:rPr>
            <w:noProof/>
            <w:webHidden/>
          </w:rPr>
          <w:fldChar w:fldCharType="begin"/>
        </w:r>
        <w:r w:rsidR="00F70EB2">
          <w:rPr>
            <w:noProof/>
            <w:webHidden/>
          </w:rPr>
          <w:instrText xml:space="preserve"> PAGEREF _Toc337625202 \h </w:instrText>
        </w:r>
        <w:r w:rsidR="00F70EB2">
          <w:rPr>
            <w:noProof/>
            <w:webHidden/>
          </w:rPr>
        </w:r>
        <w:r w:rsidR="00F70EB2">
          <w:rPr>
            <w:noProof/>
            <w:webHidden/>
          </w:rPr>
          <w:fldChar w:fldCharType="separate"/>
        </w:r>
        <w:r w:rsidR="00F70EB2">
          <w:rPr>
            <w:noProof/>
            <w:webHidden/>
          </w:rPr>
          <w:t>29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3" w:history="1">
        <w:r w:rsidR="00F70EB2" w:rsidRPr="00812A5A">
          <w:rPr>
            <w:rStyle w:val="Hyperlink"/>
            <w:noProof/>
            <w14:scene3d>
              <w14:camera w14:prst="orthographicFront"/>
              <w14:lightRig w14:rig="threePt" w14:dir="t">
                <w14:rot w14:lat="0" w14:lon="0" w14:rev="0"/>
              </w14:lightRig>
            </w14:scene3d>
          </w:rPr>
          <w:t>2.6.4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Coverage at very low angles from ground transmitter</w:t>
        </w:r>
        <w:r w:rsidR="00F70EB2">
          <w:rPr>
            <w:noProof/>
            <w:webHidden/>
          </w:rPr>
          <w:tab/>
        </w:r>
        <w:r w:rsidR="00F70EB2">
          <w:rPr>
            <w:noProof/>
            <w:webHidden/>
          </w:rPr>
          <w:fldChar w:fldCharType="begin"/>
        </w:r>
        <w:r w:rsidR="00F70EB2">
          <w:rPr>
            <w:noProof/>
            <w:webHidden/>
          </w:rPr>
          <w:instrText xml:space="preserve"> PAGEREF _Toc337625203 \h </w:instrText>
        </w:r>
        <w:r w:rsidR="00F70EB2">
          <w:rPr>
            <w:noProof/>
            <w:webHidden/>
          </w:rPr>
        </w:r>
        <w:r w:rsidR="00F70EB2">
          <w:rPr>
            <w:noProof/>
            <w:webHidden/>
          </w:rPr>
          <w:fldChar w:fldCharType="separate"/>
        </w:r>
        <w:r w:rsidR="00F70EB2">
          <w:rPr>
            <w:noProof/>
            <w:webHidden/>
          </w:rPr>
          <w:t>31</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4" w:history="1">
        <w:r w:rsidR="00F70EB2" w:rsidRPr="00812A5A">
          <w:rPr>
            <w:rStyle w:val="Hyperlink"/>
            <w:noProof/>
            <w14:scene3d>
              <w14:camera w14:prst="orthographicFront"/>
              <w14:lightRig w14:rig="threePt" w14:dir="t">
                <w14:rot w14:lat="0" w14:lon="0" w14:rev="0"/>
              </w14:lightRig>
            </w14:scene3d>
          </w:rPr>
          <w:t>2.6.5</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Interference from FM broadcasting stations</w:t>
        </w:r>
        <w:r w:rsidR="00F70EB2">
          <w:rPr>
            <w:noProof/>
            <w:webHidden/>
          </w:rPr>
          <w:tab/>
        </w:r>
        <w:r w:rsidR="00F70EB2">
          <w:rPr>
            <w:noProof/>
            <w:webHidden/>
          </w:rPr>
          <w:fldChar w:fldCharType="begin"/>
        </w:r>
        <w:r w:rsidR="00F70EB2">
          <w:rPr>
            <w:noProof/>
            <w:webHidden/>
          </w:rPr>
          <w:instrText xml:space="preserve"> PAGEREF _Toc337625204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5" w:history="1">
        <w:r w:rsidR="00F70EB2" w:rsidRPr="00812A5A">
          <w:rPr>
            <w:rStyle w:val="Hyperlink"/>
            <w:noProof/>
            <w14:scene3d>
              <w14:camera w14:prst="orthographicFront"/>
              <w14:lightRig w14:rig="threePt" w14:dir="t">
                <w14:rot w14:lat="0" w14:lon="0" w14:rev="0"/>
              </w14:lightRig>
            </w14:scene3d>
          </w:rPr>
          <w:t>2.6.6</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Co-location of facilities</w:t>
        </w:r>
        <w:r w:rsidR="00F70EB2">
          <w:rPr>
            <w:noProof/>
            <w:webHidden/>
          </w:rPr>
          <w:tab/>
        </w:r>
        <w:r w:rsidR="00F70EB2">
          <w:rPr>
            <w:noProof/>
            <w:webHidden/>
          </w:rPr>
          <w:fldChar w:fldCharType="begin"/>
        </w:r>
        <w:r w:rsidR="00F70EB2">
          <w:rPr>
            <w:noProof/>
            <w:webHidden/>
          </w:rPr>
          <w:instrText xml:space="preserve"> PAGEREF _Toc337625205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6" w:history="1">
        <w:r w:rsidR="00F70EB2" w:rsidRPr="00812A5A">
          <w:rPr>
            <w:rStyle w:val="Hyperlink"/>
            <w:noProof/>
            <w14:scene3d>
              <w14:camera w14:prst="orthographicFront"/>
              <w14:lightRig w14:rig="threePt" w14:dir="t">
                <w14:rot w14:lat="0" w14:lon="0" w14:rev="0"/>
              </w14:lightRig>
            </w14:scene3d>
          </w:rPr>
          <w:t>2.6.7</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Coordination of frequency assignments</w:t>
        </w:r>
        <w:r w:rsidR="00F70EB2">
          <w:rPr>
            <w:noProof/>
            <w:webHidden/>
          </w:rPr>
          <w:tab/>
        </w:r>
        <w:r w:rsidR="00F70EB2">
          <w:rPr>
            <w:noProof/>
            <w:webHidden/>
          </w:rPr>
          <w:fldChar w:fldCharType="begin"/>
        </w:r>
        <w:r w:rsidR="00F70EB2">
          <w:rPr>
            <w:noProof/>
            <w:webHidden/>
          </w:rPr>
          <w:instrText xml:space="preserve"> PAGEREF _Toc337625206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207" w:history="1">
        <w:r w:rsidR="00F70EB2" w:rsidRPr="00812A5A">
          <w:rPr>
            <w:rStyle w:val="Hyperlink"/>
            <w:noProof/>
          </w:rPr>
          <w:t>2.7</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Calculation of separation distances (methodology)</w:t>
        </w:r>
        <w:r w:rsidR="00F70EB2">
          <w:rPr>
            <w:noProof/>
            <w:webHidden/>
          </w:rPr>
          <w:tab/>
        </w:r>
        <w:r w:rsidR="00F70EB2">
          <w:rPr>
            <w:noProof/>
            <w:webHidden/>
          </w:rPr>
          <w:fldChar w:fldCharType="begin"/>
        </w:r>
        <w:r w:rsidR="00F70EB2">
          <w:rPr>
            <w:noProof/>
            <w:webHidden/>
          </w:rPr>
          <w:instrText xml:space="preserve"> PAGEREF _Toc337625207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8" w:history="1">
        <w:r w:rsidR="00F70EB2" w:rsidRPr="00812A5A">
          <w:rPr>
            <w:rStyle w:val="Hyperlink"/>
            <w:noProof/>
            <w14:scene3d>
              <w14:camera w14:prst="orthographicFront"/>
              <w14:lightRig w14:rig="threePt" w14:dir="t">
                <w14:rot w14:lat="0" w14:lon="0" w14:rev="0"/>
              </w14:lightRig>
            </w14:scene3d>
          </w:rPr>
          <w:t>2.7.1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Frequency and/or distance separation</w:t>
        </w:r>
        <w:r w:rsidR="00F70EB2">
          <w:rPr>
            <w:noProof/>
            <w:webHidden/>
          </w:rPr>
          <w:tab/>
        </w:r>
        <w:r w:rsidR="00F70EB2">
          <w:rPr>
            <w:noProof/>
            <w:webHidden/>
          </w:rPr>
          <w:fldChar w:fldCharType="begin"/>
        </w:r>
        <w:r w:rsidR="00F70EB2">
          <w:rPr>
            <w:noProof/>
            <w:webHidden/>
          </w:rPr>
          <w:instrText xml:space="preserve"> PAGEREF _Toc337625208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9" w:history="1">
        <w:r w:rsidR="00F70EB2" w:rsidRPr="00812A5A">
          <w:rPr>
            <w:rStyle w:val="Hyperlink"/>
            <w:noProof/>
            <w14:scene3d>
              <w14:camera w14:prst="orthographicFront"/>
              <w14:lightRig w14:rig="threePt" w14:dir="t">
                <w14:rot w14:lat="0" w14:lon="0" w14:rev="0"/>
              </w14:lightRig>
            </w14:scene3d>
          </w:rPr>
          <w:t>2.7.2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Co-frequency separation distances</w:t>
        </w:r>
        <w:r w:rsidR="00F70EB2">
          <w:rPr>
            <w:noProof/>
            <w:webHidden/>
          </w:rPr>
          <w:tab/>
        </w:r>
        <w:r w:rsidR="00F70EB2">
          <w:rPr>
            <w:noProof/>
            <w:webHidden/>
          </w:rPr>
          <w:fldChar w:fldCharType="begin"/>
        </w:r>
        <w:r w:rsidR="00F70EB2">
          <w:rPr>
            <w:noProof/>
            <w:webHidden/>
          </w:rPr>
          <w:instrText xml:space="preserve"> PAGEREF _Toc337625209 \h </w:instrText>
        </w:r>
        <w:r w:rsidR="00F70EB2">
          <w:rPr>
            <w:noProof/>
            <w:webHidden/>
          </w:rPr>
        </w:r>
        <w:r w:rsidR="00F70EB2">
          <w:rPr>
            <w:noProof/>
            <w:webHidden/>
          </w:rPr>
          <w:fldChar w:fldCharType="separate"/>
        </w:r>
        <w:r w:rsidR="00F70EB2">
          <w:rPr>
            <w:noProof/>
            <w:webHidden/>
          </w:rPr>
          <w:t>33</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0" w:history="1">
        <w:r w:rsidR="00F70EB2" w:rsidRPr="00812A5A">
          <w:rPr>
            <w:rStyle w:val="Hyperlink"/>
            <w:noProof/>
            <w14:scene3d>
              <w14:camera w14:prst="orthographicFront"/>
              <w14:lightRig w14:rig="threePt" w14:dir="t">
                <w14:rot w14:lat="0" w14:lon="0" w14:rev="0"/>
              </w14:lightRig>
            </w14:scene3d>
          </w:rPr>
          <w:t>2.7.3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Adjacent frequency separation distances</w:t>
        </w:r>
        <w:r w:rsidR="00F70EB2">
          <w:rPr>
            <w:noProof/>
            <w:webHidden/>
          </w:rPr>
          <w:tab/>
        </w:r>
        <w:r w:rsidR="00F70EB2">
          <w:rPr>
            <w:noProof/>
            <w:webHidden/>
          </w:rPr>
          <w:fldChar w:fldCharType="begin"/>
        </w:r>
        <w:r w:rsidR="00F70EB2">
          <w:rPr>
            <w:noProof/>
            <w:webHidden/>
          </w:rPr>
          <w:instrText xml:space="preserve"> PAGEREF _Toc337625210 \h </w:instrText>
        </w:r>
        <w:r w:rsidR="00F70EB2">
          <w:rPr>
            <w:noProof/>
            <w:webHidden/>
          </w:rPr>
        </w:r>
        <w:r w:rsidR="00F70EB2">
          <w:rPr>
            <w:noProof/>
            <w:webHidden/>
          </w:rPr>
          <w:fldChar w:fldCharType="separate"/>
        </w:r>
        <w:r w:rsidR="00F70EB2">
          <w:rPr>
            <w:noProof/>
            <w:webHidden/>
          </w:rPr>
          <w:t>39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1" w:history="1">
        <w:r w:rsidR="00F70EB2" w:rsidRPr="00812A5A">
          <w:rPr>
            <w:rStyle w:val="Hyperlink"/>
            <w:noProof/>
            <w14:scene3d>
              <w14:camera w14:prst="orthographicFront"/>
              <w14:lightRig w14:rig="threePt" w14:dir="t">
                <w14:rot w14:lat="0" w14:lon="0" w14:rev="0"/>
              </w14:lightRig>
            </w14:scene3d>
          </w:rPr>
          <w:t>2.7.4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 – and adjacent frequency consideration in a mixed environment where 8.33 kHz and 25 kHz frequency separation is being used</w:t>
        </w:r>
        <w:r w:rsidR="00F70EB2">
          <w:rPr>
            <w:noProof/>
            <w:webHidden/>
          </w:rPr>
          <w:tab/>
        </w:r>
        <w:r w:rsidR="00F70EB2">
          <w:rPr>
            <w:noProof/>
            <w:webHidden/>
          </w:rPr>
          <w:fldChar w:fldCharType="begin"/>
        </w:r>
        <w:r w:rsidR="00F70EB2">
          <w:rPr>
            <w:noProof/>
            <w:webHidden/>
          </w:rPr>
          <w:instrText xml:space="preserve"> PAGEREF _Toc337625211 \h </w:instrText>
        </w:r>
        <w:r w:rsidR="00F70EB2">
          <w:rPr>
            <w:noProof/>
            <w:webHidden/>
          </w:rPr>
        </w:r>
        <w:r w:rsidR="00F70EB2">
          <w:rPr>
            <w:noProof/>
            <w:webHidden/>
          </w:rPr>
          <w:fldChar w:fldCharType="separate"/>
        </w:r>
        <w:r w:rsidR="00F70EB2">
          <w:rPr>
            <w:noProof/>
            <w:webHidden/>
          </w:rPr>
          <w:t>41</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212" w:history="1">
        <w:r w:rsidR="00F70EB2" w:rsidRPr="00812A5A">
          <w:rPr>
            <w:rStyle w:val="Hyperlink"/>
            <w:noProof/>
          </w:rPr>
          <w:t>2.8</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Separation distances (air ground communication services and ground based broadcasting services)</w:t>
        </w:r>
        <w:r w:rsidR="00F70EB2">
          <w:rPr>
            <w:noProof/>
            <w:webHidden/>
          </w:rPr>
          <w:tab/>
        </w:r>
        <w:r w:rsidR="00F70EB2">
          <w:rPr>
            <w:noProof/>
            <w:webHidden/>
          </w:rPr>
          <w:fldChar w:fldCharType="begin"/>
        </w:r>
        <w:r w:rsidR="00F70EB2">
          <w:rPr>
            <w:noProof/>
            <w:webHidden/>
          </w:rPr>
          <w:instrText xml:space="preserve"> PAGEREF _Toc337625212 \h </w:instrText>
        </w:r>
        <w:r w:rsidR="00F70EB2">
          <w:rPr>
            <w:noProof/>
            <w:webHidden/>
          </w:rPr>
        </w:r>
        <w:r w:rsidR="00F70EB2">
          <w:rPr>
            <w:noProof/>
            <w:webHidden/>
          </w:rPr>
          <w:fldChar w:fldCharType="separate"/>
        </w:r>
        <w:r w:rsidR="00F70EB2">
          <w:rPr>
            <w:noProof/>
            <w:webHidden/>
          </w:rPr>
          <w:t>42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3" w:history="1">
        <w:r w:rsidR="00F70EB2" w:rsidRPr="00812A5A">
          <w:rPr>
            <w:rStyle w:val="Hyperlink"/>
            <w:noProof/>
            <w14:scene3d>
              <w14:camera w14:prst="orthographicFront"/>
              <w14:lightRig w14:rig="threePt" w14:dir="t">
                <w14:rot w14:lat="0" w14:lon="0" w14:rev="0"/>
              </w14:lightRig>
            </w14:scene3d>
          </w:rPr>
          <w:t>2.8.1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Calculation of distances to the radio horizon</w:t>
        </w:r>
        <w:r w:rsidR="00F70EB2">
          <w:rPr>
            <w:noProof/>
            <w:webHidden/>
          </w:rPr>
          <w:tab/>
        </w:r>
        <w:r w:rsidR="00F70EB2">
          <w:rPr>
            <w:noProof/>
            <w:webHidden/>
          </w:rPr>
          <w:fldChar w:fldCharType="begin"/>
        </w:r>
        <w:r w:rsidR="00F70EB2">
          <w:rPr>
            <w:noProof/>
            <w:webHidden/>
          </w:rPr>
          <w:instrText xml:space="preserve"> PAGEREF _Toc337625213 \h </w:instrText>
        </w:r>
        <w:r w:rsidR="00F70EB2">
          <w:rPr>
            <w:noProof/>
            <w:webHidden/>
          </w:rPr>
        </w:r>
        <w:r w:rsidR="00F70EB2">
          <w:rPr>
            <w:noProof/>
            <w:webHidden/>
          </w:rPr>
          <w:fldChar w:fldCharType="separate"/>
        </w:r>
        <w:r w:rsidR="00F70EB2">
          <w:rPr>
            <w:noProof/>
            <w:webHidden/>
          </w:rPr>
          <w:t>42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4" w:history="1">
        <w:r w:rsidR="00F70EB2" w:rsidRPr="00812A5A">
          <w:rPr>
            <w:rStyle w:val="Hyperlink"/>
            <w:noProof/>
            <w14:scene3d>
              <w14:camera w14:prst="orthographicFront"/>
              <w14:lightRig w14:rig="threePt" w14:dir="t">
                <w14:rot w14:lat="0" w14:lon="0" w14:rev="0"/>
              </w14:lightRig>
            </w14:scene3d>
          </w:rPr>
          <w:t>2.8.2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Table of separation distances</w:t>
        </w:r>
        <w:r w:rsidR="00F70EB2">
          <w:rPr>
            <w:noProof/>
            <w:webHidden/>
          </w:rPr>
          <w:tab/>
        </w:r>
        <w:r w:rsidR="00F70EB2">
          <w:rPr>
            <w:noProof/>
            <w:webHidden/>
          </w:rPr>
          <w:fldChar w:fldCharType="begin"/>
        </w:r>
        <w:r w:rsidR="00F70EB2">
          <w:rPr>
            <w:noProof/>
            <w:webHidden/>
          </w:rPr>
          <w:instrText xml:space="preserve"> PAGEREF _Toc337625214 \h </w:instrText>
        </w:r>
        <w:r w:rsidR="00F70EB2">
          <w:rPr>
            <w:noProof/>
            <w:webHidden/>
          </w:rPr>
        </w:r>
        <w:r w:rsidR="00F70EB2">
          <w:rPr>
            <w:noProof/>
            <w:webHidden/>
          </w:rPr>
          <w:fldChar w:fldCharType="separate"/>
        </w:r>
        <w:r w:rsidR="00F70EB2">
          <w:rPr>
            <w:noProof/>
            <w:webHidden/>
          </w:rPr>
          <w:t>43</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215" w:history="1">
        <w:r w:rsidR="00F70EB2" w:rsidRPr="00812A5A">
          <w:rPr>
            <w:rStyle w:val="Hyperlink"/>
            <w:noProof/>
          </w:rPr>
          <w:t>2.9</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Separation distances for VDL (VDL Mode 2 and VDL Mode 4)</w:t>
        </w:r>
        <w:r w:rsidR="00F70EB2">
          <w:rPr>
            <w:noProof/>
            <w:webHidden/>
          </w:rPr>
          <w:tab/>
        </w:r>
        <w:r w:rsidR="00F70EB2">
          <w:rPr>
            <w:noProof/>
            <w:webHidden/>
          </w:rPr>
          <w:fldChar w:fldCharType="begin"/>
        </w:r>
        <w:r w:rsidR="00F70EB2">
          <w:rPr>
            <w:noProof/>
            <w:webHidden/>
          </w:rPr>
          <w:instrText xml:space="preserve"> PAGEREF _Toc337625215 \h </w:instrText>
        </w:r>
        <w:r w:rsidR="00F70EB2">
          <w:rPr>
            <w:noProof/>
            <w:webHidden/>
          </w:rPr>
        </w:r>
        <w:r w:rsidR="00F70EB2">
          <w:rPr>
            <w:noProof/>
            <w:webHidden/>
          </w:rPr>
          <w:fldChar w:fldCharType="separate"/>
        </w:r>
        <w:r w:rsidR="00F70EB2">
          <w:rPr>
            <w:noProof/>
            <w:webHidden/>
          </w:rPr>
          <w:t>45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6" w:history="1">
        <w:r w:rsidR="00F70EB2" w:rsidRPr="00812A5A">
          <w:rPr>
            <w:rStyle w:val="Hyperlink"/>
            <w:noProof/>
            <w14:scene3d>
              <w14:camera w14:prst="orthographicFront"/>
              <w14:lightRig w14:rig="threePt" w14:dir="t">
                <w14:rot w14:lat="0" w14:lon="0" w14:rev="0"/>
              </w14:lightRig>
            </w14:scene3d>
          </w:rPr>
          <w:t>2.9.1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VDL operating co-frequency with other VDL or VHF COM voice systems</w:t>
        </w:r>
        <w:r w:rsidR="00F70EB2">
          <w:rPr>
            <w:noProof/>
            <w:webHidden/>
          </w:rPr>
          <w:tab/>
        </w:r>
        <w:r w:rsidR="00F70EB2">
          <w:rPr>
            <w:noProof/>
            <w:webHidden/>
          </w:rPr>
          <w:fldChar w:fldCharType="begin"/>
        </w:r>
        <w:r w:rsidR="00F70EB2">
          <w:rPr>
            <w:noProof/>
            <w:webHidden/>
          </w:rPr>
          <w:instrText xml:space="preserve"> PAGEREF _Toc337625216 \h </w:instrText>
        </w:r>
        <w:r w:rsidR="00F70EB2">
          <w:rPr>
            <w:noProof/>
            <w:webHidden/>
          </w:rPr>
        </w:r>
        <w:r w:rsidR="00F70EB2">
          <w:rPr>
            <w:noProof/>
            <w:webHidden/>
          </w:rPr>
          <w:fldChar w:fldCharType="separate"/>
        </w:r>
        <w:r w:rsidR="00F70EB2">
          <w:rPr>
            <w:noProof/>
            <w:webHidden/>
          </w:rPr>
          <w:t>45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7" w:history="1">
        <w:r w:rsidR="00F70EB2" w:rsidRPr="00812A5A">
          <w:rPr>
            <w:rStyle w:val="Hyperlink"/>
            <w:noProof/>
            <w14:scene3d>
              <w14:camera w14:prst="orthographicFront"/>
              <w14:lightRig w14:rig="threePt" w14:dir="t">
                <w14:rot w14:lat="0" w14:lon="0" w14:rev="0"/>
              </w14:lightRig>
            </w14:scene3d>
          </w:rPr>
          <w:t>2.9.2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VDL operating on adjacent frequencies with other VDL or VHF COM voice systems</w:t>
        </w:r>
        <w:r w:rsidR="00F70EB2">
          <w:rPr>
            <w:noProof/>
            <w:webHidden/>
          </w:rPr>
          <w:tab/>
        </w:r>
        <w:r w:rsidR="00F70EB2">
          <w:rPr>
            <w:noProof/>
            <w:webHidden/>
          </w:rPr>
          <w:fldChar w:fldCharType="begin"/>
        </w:r>
        <w:r w:rsidR="00F70EB2">
          <w:rPr>
            <w:noProof/>
            <w:webHidden/>
          </w:rPr>
          <w:instrText xml:space="preserve"> PAGEREF _Toc337625217 \h </w:instrText>
        </w:r>
        <w:r w:rsidR="00F70EB2">
          <w:rPr>
            <w:noProof/>
            <w:webHidden/>
          </w:rPr>
        </w:r>
        <w:r w:rsidR="00F70EB2">
          <w:rPr>
            <w:noProof/>
            <w:webHidden/>
          </w:rPr>
          <w:fldChar w:fldCharType="separate"/>
        </w:r>
        <w:r w:rsidR="00F70EB2">
          <w:rPr>
            <w:noProof/>
            <w:webHidden/>
          </w:rPr>
          <w:t>45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8" w:history="1">
        <w:r w:rsidR="00F70EB2" w:rsidRPr="00812A5A">
          <w:rPr>
            <w:rStyle w:val="Hyperlink"/>
            <w:noProof/>
            <w14:scene3d>
              <w14:camera w14:prst="orthographicFront"/>
              <w14:lightRig w14:rig="threePt" w14:dir="t">
                <w14:rot w14:lat="0" w14:lon="0" w14:rev="0"/>
              </w14:lightRig>
            </w14:scene3d>
          </w:rPr>
          <w:t>2.9.3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Operation of VDL on the surface of an airport</w:t>
        </w:r>
        <w:r w:rsidR="00F70EB2">
          <w:rPr>
            <w:noProof/>
            <w:webHidden/>
          </w:rPr>
          <w:tab/>
        </w:r>
        <w:r w:rsidR="00F70EB2">
          <w:rPr>
            <w:noProof/>
            <w:webHidden/>
          </w:rPr>
          <w:fldChar w:fldCharType="begin"/>
        </w:r>
        <w:r w:rsidR="00F70EB2">
          <w:rPr>
            <w:noProof/>
            <w:webHidden/>
          </w:rPr>
          <w:instrText xml:space="preserve"> PAGEREF _Toc337625218 \h </w:instrText>
        </w:r>
        <w:r w:rsidR="00F70EB2">
          <w:rPr>
            <w:noProof/>
            <w:webHidden/>
          </w:rPr>
        </w:r>
        <w:r w:rsidR="00F70EB2">
          <w:rPr>
            <w:noProof/>
            <w:webHidden/>
          </w:rPr>
          <w:fldChar w:fldCharType="separate"/>
        </w:r>
        <w:r w:rsidR="00F70EB2">
          <w:rPr>
            <w:noProof/>
            <w:webHidden/>
          </w:rPr>
          <w:t>46</w:t>
        </w:r>
        <w:r w:rsidR="00F70EB2">
          <w:rPr>
            <w:noProof/>
            <w:webHidden/>
          </w:rPr>
          <w:fldChar w:fldCharType="end"/>
        </w:r>
      </w:hyperlink>
    </w:p>
    <w:p w:rsidR="00F70EB2" w:rsidRDefault="00EF4E41">
      <w:pPr>
        <w:pStyle w:val="TOC1"/>
        <w:tabs>
          <w:tab w:val="right" w:leader="dot" w:pos="9753"/>
        </w:tabs>
        <w:rPr>
          <w:rFonts w:asciiTheme="minorHAnsi" w:eastAsiaTheme="minorEastAsia" w:hAnsiTheme="minorHAnsi" w:cstheme="minorBidi"/>
          <w:b w:val="0"/>
          <w:bCs w:val="0"/>
          <w:caps w:val="0"/>
          <w:noProof/>
          <w:sz w:val="22"/>
          <w:lang w:val="en-CA" w:eastAsia="zh-CN"/>
        </w:rPr>
      </w:pPr>
      <w:hyperlink w:anchor="_Toc337625219" w:history="1">
        <w:r w:rsidR="00F70EB2" w:rsidRPr="00812A5A">
          <w:rPr>
            <w:rStyle w:val="Hyperlink"/>
            <w:noProof/>
          </w:rPr>
          <w:t>Appendix A</w:t>
        </w:r>
        <w:r w:rsidR="00F70EB2">
          <w:rPr>
            <w:noProof/>
            <w:webHidden/>
          </w:rPr>
          <w:tab/>
        </w:r>
        <w:r w:rsidR="00F70EB2">
          <w:rPr>
            <w:noProof/>
            <w:webHidden/>
          </w:rPr>
          <w:fldChar w:fldCharType="begin"/>
        </w:r>
        <w:r w:rsidR="00F70EB2">
          <w:rPr>
            <w:noProof/>
            <w:webHidden/>
          </w:rPr>
          <w:instrText xml:space="preserve"> PAGEREF _Toc337625219 \h </w:instrText>
        </w:r>
        <w:r w:rsidR="00F70EB2">
          <w:rPr>
            <w:noProof/>
            <w:webHidden/>
          </w:rPr>
        </w:r>
        <w:r w:rsidR="00F70EB2">
          <w:rPr>
            <w:noProof/>
            <w:webHidden/>
          </w:rPr>
          <w:fldChar w:fldCharType="separate"/>
        </w:r>
        <w:r w:rsidR="00F70EB2">
          <w:rPr>
            <w:noProof/>
            <w:webHidden/>
          </w:rPr>
          <w:t>48</w:t>
        </w:r>
        <w:r w:rsidR="00F70EB2">
          <w:rPr>
            <w:noProof/>
            <w:webHidden/>
          </w:rPr>
          <w:fldChar w:fldCharType="end"/>
        </w:r>
      </w:hyperlink>
    </w:p>
    <w:p w:rsidR="00F70EB2" w:rsidRDefault="00EF4E41">
      <w:pPr>
        <w:pStyle w:val="TOC1"/>
        <w:tabs>
          <w:tab w:val="right" w:leader="dot" w:pos="9753"/>
        </w:tabs>
        <w:rPr>
          <w:rFonts w:asciiTheme="minorHAnsi" w:eastAsiaTheme="minorEastAsia" w:hAnsiTheme="minorHAnsi" w:cstheme="minorBidi"/>
          <w:b w:val="0"/>
          <w:bCs w:val="0"/>
          <w:caps w:val="0"/>
          <w:noProof/>
          <w:sz w:val="22"/>
          <w:lang w:val="en-CA" w:eastAsia="zh-CN"/>
        </w:rPr>
      </w:pPr>
      <w:hyperlink w:anchor="_Toc337625220" w:history="1">
        <w:r w:rsidR="00F70EB2" w:rsidRPr="00812A5A">
          <w:rPr>
            <w:rStyle w:val="Hyperlink"/>
            <w:noProof/>
          </w:rPr>
          <w:t>Appendix B</w:t>
        </w:r>
        <w:r w:rsidR="00F70EB2">
          <w:rPr>
            <w:noProof/>
            <w:webHidden/>
          </w:rPr>
          <w:tab/>
        </w:r>
        <w:r w:rsidR="00F70EB2">
          <w:rPr>
            <w:noProof/>
            <w:webHidden/>
          </w:rPr>
          <w:fldChar w:fldCharType="begin"/>
        </w:r>
        <w:r w:rsidR="00F70EB2">
          <w:rPr>
            <w:noProof/>
            <w:webHidden/>
          </w:rPr>
          <w:instrText xml:space="preserve"> PAGEREF _Toc337625220 \h </w:instrText>
        </w:r>
        <w:r w:rsidR="00F70EB2">
          <w:rPr>
            <w:noProof/>
            <w:webHidden/>
          </w:rPr>
        </w:r>
        <w:r w:rsidR="00F70EB2">
          <w:rPr>
            <w:noProof/>
            <w:webHidden/>
          </w:rPr>
          <w:fldChar w:fldCharType="separate"/>
        </w:r>
        <w:r w:rsidR="00F70EB2">
          <w:rPr>
            <w:noProof/>
            <w:webHidden/>
          </w:rPr>
          <w:t>53</w:t>
        </w:r>
        <w:r w:rsidR="00F70EB2">
          <w:rPr>
            <w:noProof/>
            <w:webHidden/>
          </w:rPr>
          <w:fldChar w:fldCharType="end"/>
        </w:r>
      </w:hyperlink>
    </w:p>
    <w:p w:rsidR="00F70EB2" w:rsidRDefault="00EF4E41">
      <w:pPr>
        <w:pStyle w:val="TOC1"/>
        <w:tabs>
          <w:tab w:val="right" w:leader="dot" w:pos="9753"/>
        </w:tabs>
        <w:rPr>
          <w:rFonts w:asciiTheme="minorHAnsi" w:eastAsiaTheme="minorEastAsia" w:hAnsiTheme="minorHAnsi" w:cstheme="minorBidi"/>
          <w:b w:val="0"/>
          <w:bCs w:val="0"/>
          <w:caps w:val="0"/>
          <w:noProof/>
          <w:sz w:val="22"/>
          <w:lang w:val="en-CA" w:eastAsia="zh-CN"/>
        </w:rPr>
      </w:pPr>
      <w:hyperlink w:anchor="_Toc337625221" w:history="1">
        <w:r w:rsidR="00F70EB2" w:rsidRPr="00812A5A">
          <w:rPr>
            <w:rStyle w:val="Hyperlink"/>
            <w:noProof/>
          </w:rPr>
          <w:t>Appendix C</w:t>
        </w:r>
        <w:r w:rsidR="00F70EB2">
          <w:rPr>
            <w:noProof/>
            <w:webHidden/>
          </w:rPr>
          <w:tab/>
        </w:r>
        <w:r w:rsidR="00F70EB2">
          <w:rPr>
            <w:noProof/>
            <w:webHidden/>
          </w:rPr>
          <w:fldChar w:fldCharType="begin"/>
        </w:r>
        <w:r w:rsidR="00F70EB2">
          <w:rPr>
            <w:noProof/>
            <w:webHidden/>
          </w:rPr>
          <w:instrText xml:space="preserve"> PAGEREF _Toc337625221 \h </w:instrText>
        </w:r>
        <w:r w:rsidR="00F70EB2">
          <w:rPr>
            <w:noProof/>
            <w:webHidden/>
          </w:rPr>
        </w:r>
        <w:r w:rsidR="00F70EB2">
          <w:rPr>
            <w:noProof/>
            <w:webHidden/>
          </w:rPr>
          <w:fldChar w:fldCharType="separate"/>
        </w:r>
        <w:r w:rsidR="00F70EB2">
          <w:rPr>
            <w:noProof/>
            <w:webHidden/>
          </w:rPr>
          <w:t>54</w:t>
        </w:r>
        <w:r w:rsidR="00F70EB2">
          <w:rPr>
            <w:noProof/>
            <w:webHidden/>
          </w:rPr>
          <w:fldChar w:fldCharType="end"/>
        </w:r>
      </w:hyperlink>
    </w:p>
    <w:p w:rsidR="00F70EB2" w:rsidRDefault="00EF4E41">
      <w:pPr>
        <w:pStyle w:val="TOC1"/>
        <w:tabs>
          <w:tab w:val="right" w:leader="dot" w:pos="9753"/>
        </w:tabs>
        <w:rPr>
          <w:rFonts w:asciiTheme="minorHAnsi" w:eastAsiaTheme="minorEastAsia" w:hAnsiTheme="minorHAnsi" w:cstheme="minorBidi"/>
          <w:b w:val="0"/>
          <w:bCs w:val="0"/>
          <w:caps w:val="0"/>
          <w:noProof/>
          <w:sz w:val="22"/>
          <w:lang w:val="en-CA" w:eastAsia="zh-CN"/>
        </w:rPr>
      </w:pPr>
      <w:hyperlink w:anchor="_Toc337625222" w:history="1">
        <w:r w:rsidR="00F70EB2" w:rsidRPr="00812A5A">
          <w:rPr>
            <w:rStyle w:val="Hyperlink"/>
            <w:noProof/>
          </w:rPr>
          <w:t>Appendix D</w:t>
        </w:r>
        <w:r w:rsidR="00F70EB2">
          <w:rPr>
            <w:noProof/>
            <w:webHidden/>
          </w:rPr>
          <w:tab/>
        </w:r>
        <w:r w:rsidR="00F70EB2">
          <w:rPr>
            <w:noProof/>
            <w:webHidden/>
          </w:rPr>
          <w:fldChar w:fldCharType="begin"/>
        </w:r>
        <w:r w:rsidR="00F70EB2">
          <w:rPr>
            <w:noProof/>
            <w:webHidden/>
          </w:rPr>
          <w:instrText xml:space="preserve"> PAGEREF _Toc337625222 \h </w:instrText>
        </w:r>
        <w:r w:rsidR="00F70EB2">
          <w:rPr>
            <w:noProof/>
            <w:webHidden/>
          </w:rPr>
        </w:r>
        <w:r w:rsidR="00F70EB2">
          <w:rPr>
            <w:noProof/>
            <w:webHidden/>
          </w:rPr>
          <w:fldChar w:fldCharType="separate"/>
        </w:r>
        <w:r w:rsidR="00F70EB2">
          <w:rPr>
            <w:noProof/>
            <w:webHidden/>
          </w:rPr>
          <w:t>60</w:t>
        </w:r>
        <w:r w:rsidR="00F70EB2">
          <w:rPr>
            <w:noProof/>
            <w:webHidden/>
          </w:rPr>
          <w:fldChar w:fldCharType="end"/>
        </w:r>
      </w:hyperlink>
    </w:p>
    <w:p w:rsidR="00EE1344" w:rsidRPr="00DA1EF7" w:rsidRDefault="00334D07" w:rsidP="00A76124">
      <w:pPr>
        <w:pStyle w:val="BodyText"/>
      </w:pPr>
      <w:r>
        <w:fldChar w:fldCharType="end"/>
      </w:r>
    </w:p>
    <w:p w:rsidR="00EE510A" w:rsidRPr="00DA1EF7" w:rsidRDefault="00EE510A" w:rsidP="00A76124">
      <w:pPr>
        <w:pStyle w:val="Header"/>
      </w:pPr>
      <w:r w:rsidRPr="00DA1EF7">
        <w:t>List of tables</w:t>
      </w:r>
    </w:p>
    <w:p w:rsidR="00F70EB2" w:rsidRDefault="000E491E">
      <w:pPr>
        <w:pStyle w:val="TableofFigures"/>
        <w:tabs>
          <w:tab w:val="right" w:leader="dot" w:pos="9753"/>
        </w:tabs>
        <w:rPr>
          <w:rFonts w:asciiTheme="minorHAnsi" w:eastAsiaTheme="minorEastAsia" w:hAnsiTheme="minorHAnsi" w:cstheme="minorBidi"/>
          <w:noProof/>
          <w:sz w:val="22"/>
          <w:lang w:val="en-CA" w:eastAsia="zh-CN"/>
        </w:rPr>
      </w:pPr>
      <w:r>
        <w:fldChar w:fldCharType="begin"/>
      </w:r>
      <w:r>
        <w:instrText xml:space="preserve"> TOC \h \z \c "Table" </w:instrText>
      </w:r>
      <w:r>
        <w:fldChar w:fldCharType="separate"/>
      </w:r>
      <w:hyperlink w:anchor="_Toc337625152"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 xml:space="preserve">1  </w:t>
        </w:r>
        <w:r w:rsidR="00F70EB2" w:rsidRPr="00780029">
          <w:rPr>
            <w:rStyle w:val="Hyperlink"/>
            <w:rFonts w:eastAsia="MS Mincho"/>
            <w:noProof/>
          </w:rPr>
          <w:t>Typical values for various parameters for VHF communication systems (transmitter)</w:t>
        </w:r>
        <w:r w:rsidR="00F70EB2">
          <w:rPr>
            <w:noProof/>
            <w:webHidden/>
          </w:rPr>
          <w:tab/>
        </w:r>
        <w:r w:rsidR="00F70EB2">
          <w:rPr>
            <w:noProof/>
            <w:webHidden/>
          </w:rPr>
          <w:fldChar w:fldCharType="begin"/>
        </w:r>
        <w:r w:rsidR="00F70EB2">
          <w:rPr>
            <w:noProof/>
            <w:webHidden/>
          </w:rPr>
          <w:instrText xml:space="preserve"> PAGEREF _Toc337625152 \h </w:instrText>
        </w:r>
        <w:r w:rsidR="00F70EB2">
          <w:rPr>
            <w:noProof/>
            <w:webHidden/>
          </w:rPr>
        </w:r>
        <w:r w:rsidR="00F70EB2">
          <w:rPr>
            <w:noProof/>
            <w:webHidden/>
          </w:rPr>
          <w:fldChar w:fldCharType="separate"/>
        </w:r>
        <w:r w:rsidR="00F70EB2">
          <w:rPr>
            <w:noProof/>
            <w:webHidden/>
          </w:rPr>
          <w:t>25</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3"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 xml:space="preserve">2 </w:t>
        </w:r>
        <w:r w:rsidR="00F70EB2" w:rsidRPr="00780029">
          <w:rPr>
            <w:rStyle w:val="Hyperlink"/>
            <w:rFonts w:eastAsia="MS Mincho"/>
            <w:noProof/>
          </w:rPr>
          <w:t>Typical values for various parameters for VHF communication systems (receiver)</w:t>
        </w:r>
        <w:r w:rsidR="00F70EB2">
          <w:rPr>
            <w:noProof/>
            <w:webHidden/>
          </w:rPr>
          <w:tab/>
        </w:r>
        <w:r w:rsidR="00F70EB2">
          <w:rPr>
            <w:noProof/>
            <w:webHidden/>
          </w:rPr>
          <w:fldChar w:fldCharType="begin"/>
        </w:r>
        <w:r w:rsidR="00F70EB2">
          <w:rPr>
            <w:noProof/>
            <w:webHidden/>
          </w:rPr>
          <w:instrText xml:space="preserve"> PAGEREF _Toc337625153 \h </w:instrText>
        </w:r>
        <w:r w:rsidR="00F70EB2">
          <w:rPr>
            <w:noProof/>
            <w:webHidden/>
          </w:rPr>
        </w:r>
        <w:r w:rsidR="00F70EB2">
          <w:rPr>
            <w:noProof/>
            <w:webHidden/>
          </w:rPr>
          <w:fldChar w:fldCharType="separate"/>
        </w:r>
        <w:r w:rsidR="00F70EB2">
          <w:rPr>
            <w:noProof/>
            <w:webHidden/>
          </w:rPr>
          <w:t>26</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4"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3 Frequency allotment and special frequencies</w:t>
        </w:r>
        <w:r w:rsidR="00F70EB2">
          <w:rPr>
            <w:noProof/>
            <w:webHidden/>
          </w:rPr>
          <w:tab/>
        </w:r>
        <w:r w:rsidR="00F70EB2">
          <w:rPr>
            <w:noProof/>
            <w:webHidden/>
          </w:rPr>
          <w:fldChar w:fldCharType="begin"/>
        </w:r>
        <w:r w:rsidR="00F70EB2">
          <w:rPr>
            <w:noProof/>
            <w:webHidden/>
          </w:rPr>
          <w:instrText xml:space="preserve"> PAGEREF _Toc337625154 \h </w:instrText>
        </w:r>
        <w:r w:rsidR="00F70EB2">
          <w:rPr>
            <w:noProof/>
            <w:webHidden/>
          </w:rPr>
        </w:r>
        <w:r w:rsidR="00F70EB2">
          <w:rPr>
            <w:noProof/>
            <w:webHidden/>
          </w:rPr>
          <w:fldChar w:fldCharType="separate"/>
        </w:r>
        <w:r w:rsidR="00F70EB2">
          <w:rPr>
            <w:noProof/>
            <w:webHidden/>
          </w:rPr>
          <w:t>27</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5"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4 Channeling / frequency pairing for frequencies with 25 kHz and 8.33 kHz separation</w:t>
        </w:r>
        <w:r w:rsidR="00F70EB2">
          <w:rPr>
            <w:noProof/>
            <w:webHidden/>
          </w:rPr>
          <w:tab/>
        </w:r>
        <w:r w:rsidR="00F70EB2">
          <w:rPr>
            <w:noProof/>
            <w:webHidden/>
          </w:rPr>
          <w:fldChar w:fldCharType="begin"/>
        </w:r>
        <w:r w:rsidR="00F70EB2">
          <w:rPr>
            <w:noProof/>
            <w:webHidden/>
          </w:rPr>
          <w:instrText xml:space="preserve"> PAGEREF _Toc337625155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6"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5 Table of uniform designated operational coverage</w:t>
        </w:r>
        <w:r w:rsidR="00F70EB2">
          <w:rPr>
            <w:noProof/>
            <w:webHidden/>
          </w:rPr>
          <w:tab/>
        </w:r>
        <w:r w:rsidR="00F70EB2">
          <w:rPr>
            <w:noProof/>
            <w:webHidden/>
          </w:rPr>
          <w:fldChar w:fldCharType="begin"/>
        </w:r>
        <w:r w:rsidR="00F70EB2">
          <w:rPr>
            <w:noProof/>
            <w:webHidden/>
          </w:rPr>
          <w:instrText xml:space="preserve"> PAGEREF _Toc337625156 \h </w:instrText>
        </w:r>
        <w:r w:rsidR="00F70EB2">
          <w:rPr>
            <w:noProof/>
            <w:webHidden/>
          </w:rPr>
        </w:r>
        <w:r w:rsidR="00F70EB2">
          <w:rPr>
            <w:noProof/>
            <w:webHidden/>
          </w:rPr>
          <w:fldChar w:fldCharType="separate"/>
        </w:r>
        <w:r w:rsidR="00F70EB2">
          <w:rPr>
            <w:noProof/>
            <w:webHidden/>
          </w:rPr>
          <w:t>30</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7"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6 Distance as function of angle above horizon</w:t>
        </w:r>
        <w:r w:rsidR="00F70EB2">
          <w:rPr>
            <w:noProof/>
            <w:webHidden/>
          </w:rPr>
          <w:tab/>
        </w:r>
        <w:r w:rsidR="00F70EB2">
          <w:rPr>
            <w:noProof/>
            <w:webHidden/>
          </w:rPr>
          <w:fldChar w:fldCharType="begin"/>
        </w:r>
        <w:r w:rsidR="00F70EB2">
          <w:rPr>
            <w:noProof/>
            <w:webHidden/>
          </w:rPr>
          <w:instrText xml:space="preserve"> PAGEREF _Toc337625157 \h </w:instrText>
        </w:r>
        <w:r w:rsidR="00F70EB2">
          <w:rPr>
            <w:noProof/>
            <w:webHidden/>
          </w:rPr>
        </w:r>
        <w:r w:rsidR="00F70EB2">
          <w:rPr>
            <w:noProof/>
            <w:webHidden/>
          </w:rPr>
          <w:fldChar w:fldCharType="separate"/>
        </w:r>
        <w:r w:rsidR="00F70EB2">
          <w:rPr>
            <w:noProof/>
            <w:webHidden/>
          </w:rPr>
          <w:t>31</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8"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7 Adjacent frequency separation distances for a mixed 25 kHz/8.33 kHz environ</w:t>
        </w:r>
        <w:r w:rsidR="00F70EB2">
          <w:rPr>
            <w:noProof/>
            <w:webHidden/>
          </w:rPr>
          <w:tab/>
        </w:r>
        <w:r w:rsidR="00F70EB2">
          <w:rPr>
            <w:noProof/>
            <w:webHidden/>
          </w:rPr>
          <w:fldChar w:fldCharType="begin"/>
        </w:r>
        <w:r w:rsidR="00F70EB2">
          <w:rPr>
            <w:noProof/>
            <w:webHidden/>
          </w:rPr>
          <w:instrText xml:space="preserve"> PAGEREF _Toc337625158 \h </w:instrText>
        </w:r>
        <w:r w:rsidR="00F70EB2">
          <w:rPr>
            <w:noProof/>
            <w:webHidden/>
          </w:rPr>
        </w:r>
        <w:r w:rsidR="00F70EB2">
          <w:rPr>
            <w:noProof/>
            <w:webHidden/>
          </w:rPr>
          <w:fldChar w:fldCharType="separate"/>
        </w:r>
        <w:r w:rsidR="00F70EB2">
          <w:rPr>
            <w:noProof/>
            <w:webHidden/>
          </w:rPr>
          <w:t>42</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9"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8 Distance to radio horizon with aircraft at maximum altitude</w:t>
        </w:r>
        <w:r w:rsidR="00F70EB2">
          <w:rPr>
            <w:noProof/>
            <w:webHidden/>
          </w:rPr>
          <w:tab/>
        </w:r>
        <w:r w:rsidR="00F70EB2">
          <w:rPr>
            <w:noProof/>
            <w:webHidden/>
          </w:rPr>
          <w:fldChar w:fldCharType="begin"/>
        </w:r>
        <w:r w:rsidR="00F70EB2">
          <w:rPr>
            <w:noProof/>
            <w:webHidden/>
          </w:rPr>
          <w:instrText xml:space="preserve"> PAGEREF _Toc337625159 \h </w:instrText>
        </w:r>
        <w:r w:rsidR="00F70EB2">
          <w:rPr>
            <w:noProof/>
            <w:webHidden/>
          </w:rPr>
        </w:r>
        <w:r w:rsidR="00F70EB2">
          <w:rPr>
            <w:noProof/>
            <w:webHidden/>
          </w:rPr>
          <w:fldChar w:fldCharType="separate"/>
        </w:r>
        <w:r w:rsidR="00F70EB2">
          <w:rPr>
            <w:noProof/>
            <w:webHidden/>
          </w:rPr>
          <w:t>43</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60"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9 Minimum geographical co-frequency separation distances between stations</w:t>
        </w:r>
        <w:r w:rsidR="00F70EB2">
          <w:rPr>
            <w:noProof/>
            <w:webHidden/>
          </w:rPr>
          <w:tab/>
        </w:r>
        <w:r w:rsidR="00F70EB2">
          <w:rPr>
            <w:noProof/>
            <w:webHidden/>
          </w:rPr>
          <w:fldChar w:fldCharType="begin"/>
        </w:r>
        <w:r w:rsidR="00F70EB2">
          <w:rPr>
            <w:noProof/>
            <w:webHidden/>
          </w:rPr>
          <w:instrText xml:space="preserve"> PAGEREF _Toc337625160 \h </w:instrText>
        </w:r>
        <w:r w:rsidR="00F70EB2">
          <w:rPr>
            <w:noProof/>
            <w:webHidden/>
          </w:rPr>
        </w:r>
        <w:r w:rsidR="00F70EB2">
          <w:rPr>
            <w:noProof/>
            <w:webHidden/>
          </w:rPr>
          <w:fldChar w:fldCharType="separate"/>
        </w:r>
        <w:r w:rsidR="00F70EB2">
          <w:rPr>
            <w:noProof/>
            <w:webHidden/>
          </w:rPr>
          <w:t>44</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61"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10 25 kHz guard band (channels) between DSB-AM, VDL mode 2 and VDL mode 4 (air-air)</w:t>
        </w:r>
        <w:r w:rsidR="00F70EB2">
          <w:rPr>
            <w:noProof/>
            <w:webHidden/>
          </w:rPr>
          <w:tab/>
        </w:r>
        <w:r w:rsidR="00F70EB2">
          <w:rPr>
            <w:noProof/>
            <w:webHidden/>
          </w:rPr>
          <w:fldChar w:fldCharType="begin"/>
        </w:r>
        <w:r w:rsidR="00F70EB2">
          <w:rPr>
            <w:noProof/>
            <w:webHidden/>
          </w:rPr>
          <w:instrText xml:space="preserve"> PAGEREF _Toc337625161 \h </w:instrText>
        </w:r>
        <w:r w:rsidR="00F70EB2">
          <w:rPr>
            <w:noProof/>
            <w:webHidden/>
          </w:rPr>
        </w:r>
        <w:r w:rsidR="00F70EB2">
          <w:rPr>
            <w:noProof/>
            <w:webHidden/>
          </w:rPr>
          <w:fldChar w:fldCharType="separate"/>
        </w:r>
        <w:r w:rsidR="00F70EB2">
          <w:rPr>
            <w:noProof/>
            <w:webHidden/>
          </w:rPr>
          <w:t>45</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62"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11 25 kHz guard band (channels) between DSB-AM and VDL (modes 2 and 4) on the surface of an airport</w:t>
        </w:r>
        <w:r w:rsidR="00F70EB2">
          <w:rPr>
            <w:noProof/>
            <w:webHidden/>
          </w:rPr>
          <w:tab/>
        </w:r>
        <w:r w:rsidR="00F70EB2">
          <w:rPr>
            <w:noProof/>
            <w:webHidden/>
          </w:rPr>
          <w:fldChar w:fldCharType="begin"/>
        </w:r>
        <w:r w:rsidR="00F70EB2">
          <w:rPr>
            <w:noProof/>
            <w:webHidden/>
          </w:rPr>
          <w:instrText xml:space="preserve"> PAGEREF _Toc337625162 \h </w:instrText>
        </w:r>
        <w:r w:rsidR="00F70EB2">
          <w:rPr>
            <w:noProof/>
            <w:webHidden/>
          </w:rPr>
        </w:r>
        <w:r w:rsidR="00F70EB2">
          <w:rPr>
            <w:noProof/>
            <w:webHidden/>
          </w:rPr>
          <w:fldChar w:fldCharType="separate"/>
        </w:r>
        <w:r w:rsidR="00F70EB2">
          <w:rPr>
            <w:noProof/>
            <w:webHidden/>
          </w:rPr>
          <w:t>46</w:t>
        </w:r>
        <w:r w:rsidR="00F70EB2">
          <w:rPr>
            <w:noProof/>
            <w:webHidden/>
          </w:rPr>
          <w:fldChar w:fldCharType="end"/>
        </w:r>
      </w:hyperlink>
    </w:p>
    <w:p w:rsidR="00E560E7" w:rsidRDefault="000E491E">
      <w:pPr>
        <w:pStyle w:val="TableofFigures"/>
        <w:tabs>
          <w:tab w:val="right" w:leader="dot" w:pos="9749"/>
        </w:tabs>
      </w:pPr>
      <w:r>
        <w:fldChar w:fldCharType="end"/>
      </w:r>
    </w:p>
    <w:p w:rsidR="00E560E7" w:rsidRPr="00E560E7" w:rsidRDefault="00E560E7" w:rsidP="00E560E7"/>
    <w:p w:rsidR="00EE510A" w:rsidRDefault="00EE510A" w:rsidP="00A76124">
      <w:pPr>
        <w:pStyle w:val="Header"/>
      </w:pPr>
      <w:r w:rsidRPr="00DA1EF7">
        <w:t>List of figures</w:t>
      </w:r>
    </w:p>
    <w:p w:rsidR="008A03F3" w:rsidRDefault="0087491B">
      <w:pPr>
        <w:pStyle w:val="TableofFigures"/>
        <w:tabs>
          <w:tab w:val="right" w:leader="dot" w:pos="9753"/>
        </w:tabs>
        <w:rPr>
          <w:rFonts w:asciiTheme="minorHAnsi" w:eastAsiaTheme="minorEastAsia" w:hAnsiTheme="minorHAnsi" w:cstheme="minorBidi"/>
          <w:noProof/>
          <w:sz w:val="22"/>
          <w:lang w:eastAsia="en-US"/>
        </w:rPr>
      </w:pPr>
      <w:r>
        <w:fldChar w:fldCharType="begin"/>
      </w:r>
      <w:r>
        <w:instrText xml:space="preserve"> TOC \h \z \c "Figure" </w:instrText>
      </w:r>
      <w:r>
        <w:fldChar w:fldCharType="separate"/>
      </w:r>
      <w:hyperlink w:anchor="_Toc336778149" w:history="1">
        <w:r w:rsidR="008A03F3" w:rsidRPr="00E0439A">
          <w:rPr>
            <w:rStyle w:val="Hyperlink"/>
            <w:noProof/>
          </w:rPr>
          <w:t>Figure 1</w:t>
        </w:r>
        <w:r w:rsidR="008A03F3" w:rsidRPr="00E0439A">
          <w:rPr>
            <w:rStyle w:val="Hyperlink"/>
            <w:noProof/>
          </w:rPr>
          <w:noBreakHyphen/>
          <w:t>1 Schematic diagram of the complete scenario to be analyzed</w:t>
        </w:r>
        <w:r w:rsidR="008A03F3">
          <w:rPr>
            <w:noProof/>
            <w:webHidden/>
          </w:rPr>
          <w:tab/>
        </w:r>
        <w:r w:rsidR="008A03F3">
          <w:rPr>
            <w:noProof/>
            <w:webHidden/>
          </w:rPr>
          <w:fldChar w:fldCharType="begin"/>
        </w:r>
        <w:r w:rsidR="008A03F3">
          <w:rPr>
            <w:noProof/>
            <w:webHidden/>
          </w:rPr>
          <w:instrText xml:space="preserve"> PAGEREF _Toc336778149 \h </w:instrText>
        </w:r>
        <w:r w:rsidR="008A03F3">
          <w:rPr>
            <w:noProof/>
            <w:webHidden/>
          </w:rPr>
        </w:r>
        <w:r w:rsidR="008A03F3">
          <w:rPr>
            <w:noProof/>
            <w:webHidden/>
          </w:rPr>
          <w:fldChar w:fldCharType="separate"/>
        </w:r>
        <w:r w:rsidR="00F70EB2">
          <w:rPr>
            <w:noProof/>
            <w:webHidden/>
          </w:rPr>
          <w:t>6</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0" w:history="1">
        <w:r w:rsidR="008A03F3" w:rsidRPr="00E0439A">
          <w:rPr>
            <w:rStyle w:val="Hyperlink"/>
            <w:noProof/>
          </w:rPr>
          <w:t>Figure 1</w:t>
        </w:r>
        <w:r w:rsidR="008A03F3" w:rsidRPr="00E0439A">
          <w:rPr>
            <w:rStyle w:val="Hyperlink"/>
            <w:noProof/>
          </w:rPr>
          <w:noBreakHyphen/>
          <w:t>2 Schematic diagram of the minimum signal scenario</w:t>
        </w:r>
        <w:r w:rsidR="008A03F3">
          <w:rPr>
            <w:noProof/>
            <w:webHidden/>
          </w:rPr>
          <w:tab/>
        </w:r>
        <w:r w:rsidR="008A03F3">
          <w:rPr>
            <w:noProof/>
            <w:webHidden/>
          </w:rPr>
          <w:fldChar w:fldCharType="begin"/>
        </w:r>
        <w:r w:rsidR="008A03F3">
          <w:rPr>
            <w:noProof/>
            <w:webHidden/>
          </w:rPr>
          <w:instrText xml:space="preserve"> PAGEREF _Toc336778150 \h </w:instrText>
        </w:r>
        <w:r w:rsidR="008A03F3">
          <w:rPr>
            <w:noProof/>
            <w:webHidden/>
          </w:rPr>
        </w:r>
        <w:r w:rsidR="008A03F3">
          <w:rPr>
            <w:noProof/>
            <w:webHidden/>
          </w:rPr>
          <w:fldChar w:fldCharType="separate"/>
        </w:r>
        <w:r w:rsidR="00F70EB2">
          <w:rPr>
            <w:noProof/>
            <w:webHidden/>
          </w:rPr>
          <w:t>7</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1" w:history="1">
        <w:r w:rsidR="008A03F3" w:rsidRPr="00E0439A">
          <w:rPr>
            <w:rStyle w:val="Hyperlink"/>
            <w:noProof/>
          </w:rPr>
          <w:t>Figure 1</w:t>
        </w:r>
        <w:r w:rsidR="008A03F3" w:rsidRPr="00E0439A">
          <w:rPr>
            <w:rStyle w:val="Hyperlink"/>
            <w:noProof/>
          </w:rPr>
          <w:noBreakHyphen/>
          <w:t>3 Schematic diagram of the desired signal path to the receiving antenna</w:t>
        </w:r>
        <w:r w:rsidR="008A03F3">
          <w:rPr>
            <w:noProof/>
            <w:webHidden/>
          </w:rPr>
          <w:tab/>
        </w:r>
        <w:r w:rsidR="008A03F3">
          <w:rPr>
            <w:noProof/>
            <w:webHidden/>
          </w:rPr>
          <w:fldChar w:fldCharType="begin"/>
        </w:r>
        <w:r w:rsidR="008A03F3">
          <w:rPr>
            <w:noProof/>
            <w:webHidden/>
          </w:rPr>
          <w:instrText xml:space="preserve"> PAGEREF _Toc336778151 \h </w:instrText>
        </w:r>
        <w:r w:rsidR="008A03F3">
          <w:rPr>
            <w:noProof/>
            <w:webHidden/>
          </w:rPr>
        </w:r>
        <w:r w:rsidR="008A03F3">
          <w:rPr>
            <w:noProof/>
            <w:webHidden/>
          </w:rPr>
          <w:fldChar w:fldCharType="separate"/>
        </w:r>
        <w:r w:rsidR="00F70EB2">
          <w:rPr>
            <w:noProof/>
            <w:webHidden/>
          </w:rPr>
          <w:t>7</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2" w:history="1">
        <w:r w:rsidR="008A03F3" w:rsidRPr="00E0439A">
          <w:rPr>
            <w:rStyle w:val="Hyperlink"/>
            <w:noProof/>
          </w:rPr>
          <w:t>Figure 1</w:t>
        </w:r>
        <w:r w:rsidR="008A03F3" w:rsidRPr="00E0439A">
          <w:rPr>
            <w:rStyle w:val="Hyperlink"/>
            <w:noProof/>
          </w:rPr>
          <w:noBreakHyphen/>
          <w:t>4 Desired signal path when minimum field strength is specified</w:t>
        </w:r>
        <w:r w:rsidR="008A03F3">
          <w:rPr>
            <w:noProof/>
            <w:webHidden/>
          </w:rPr>
          <w:tab/>
        </w:r>
        <w:r w:rsidR="008A03F3">
          <w:rPr>
            <w:noProof/>
            <w:webHidden/>
          </w:rPr>
          <w:fldChar w:fldCharType="begin"/>
        </w:r>
        <w:r w:rsidR="008A03F3">
          <w:rPr>
            <w:noProof/>
            <w:webHidden/>
          </w:rPr>
          <w:instrText xml:space="preserve"> PAGEREF _Toc336778152 \h </w:instrText>
        </w:r>
        <w:r w:rsidR="008A03F3">
          <w:rPr>
            <w:noProof/>
            <w:webHidden/>
          </w:rPr>
        </w:r>
        <w:r w:rsidR="008A03F3">
          <w:rPr>
            <w:noProof/>
            <w:webHidden/>
          </w:rPr>
          <w:fldChar w:fldCharType="separate"/>
        </w:r>
        <w:r w:rsidR="00F70EB2">
          <w:rPr>
            <w:noProof/>
            <w:webHidden/>
          </w:rPr>
          <w:t>8</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3" w:history="1">
        <w:r w:rsidR="008A03F3" w:rsidRPr="00E0439A">
          <w:rPr>
            <w:rStyle w:val="Hyperlink"/>
            <w:noProof/>
          </w:rPr>
          <w:t>Figure 1</w:t>
        </w:r>
        <w:r w:rsidR="008A03F3" w:rsidRPr="00E0439A">
          <w:rPr>
            <w:rStyle w:val="Hyperlink"/>
            <w:noProof/>
          </w:rPr>
          <w:noBreakHyphen/>
          <w:t>5 Schematic diagram of the undesired signal path</w:t>
        </w:r>
        <w:r w:rsidR="008A03F3">
          <w:rPr>
            <w:noProof/>
            <w:webHidden/>
          </w:rPr>
          <w:tab/>
        </w:r>
        <w:r w:rsidR="008A03F3">
          <w:rPr>
            <w:noProof/>
            <w:webHidden/>
          </w:rPr>
          <w:fldChar w:fldCharType="begin"/>
        </w:r>
        <w:r w:rsidR="008A03F3">
          <w:rPr>
            <w:noProof/>
            <w:webHidden/>
          </w:rPr>
          <w:instrText xml:space="preserve"> PAGEREF _Toc336778153 \h </w:instrText>
        </w:r>
        <w:r w:rsidR="008A03F3">
          <w:rPr>
            <w:noProof/>
            <w:webHidden/>
          </w:rPr>
        </w:r>
        <w:r w:rsidR="008A03F3">
          <w:rPr>
            <w:noProof/>
            <w:webHidden/>
          </w:rPr>
          <w:fldChar w:fldCharType="separate"/>
        </w:r>
        <w:r w:rsidR="00F70EB2">
          <w:rPr>
            <w:noProof/>
            <w:webHidden/>
          </w:rPr>
          <w:t>8</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4" w:history="1">
        <w:r w:rsidR="008A03F3" w:rsidRPr="00E0439A">
          <w:rPr>
            <w:rStyle w:val="Hyperlink"/>
            <w:noProof/>
          </w:rPr>
          <w:t>Figure 1</w:t>
        </w:r>
        <w:r w:rsidR="008A03F3" w:rsidRPr="00E0439A">
          <w:rPr>
            <w:rStyle w:val="Hyperlink"/>
            <w:noProof/>
          </w:rPr>
          <w:noBreakHyphen/>
          <w:t>6 Radio Horizon versus physical horizon</w:t>
        </w:r>
        <w:r w:rsidR="008A03F3">
          <w:rPr>
            <w:noProof/>
            <w:webHidden/>
          </w:rPr>
          <w:tab/>
        </w:r>
        <w:r w:rsidR="008A03F3">
          <w:rPr>
            <w:noProof/>
            <w:webHidden/>
          </w:rPr>
          <w:fldChar w:fldCharType="begin"/>
        </w:r>
        <w:r w:rsidR="008A03F3">
          <w:rPr>
            <w:noProof/>
            <w:webHidden/>
          </w:rPr>
          <w:instrText xml:space="preserve"> PAGEREF _Toc336778154 \h </w:instrText>
        </w:r>
        <w:r w:rsidR="008A03F3">
          <w:rPr>
            <w:noProof/>
            <w:webHidden/>
          </w:rPr>
        </w:r>
        <w:r w:rsidR="008A03F3">
          <w:rPr>
            <w:noProof/>
            <w:webHidden/>
          </w:rPr>
          <w:fldChar w:fldCharType="separate"/>
        </w:r>
        <w:r w:rsidR="00F70EB2">
          <w:rPr>
            <w:noProof/>
            <w:webHidden/>
          </w:rPr>
          <w:t>10</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5" w:history="1">
        <w:r w:rsidR="008A03F3" w:rsidRPr="00E0439A">
          <w:rPr>
            <w:rStyle w:val="Hyperlink"/>
            <w:noProof/>
          </w:rPr>
          <w:t>Figure 1</w:t>
        </w:r>
        <w:r w:rsidR="008A03F3" w:rsidRPr="00E0439A">
          <w:rPr>
            <w:rStyle w:val="Hyperlink"/>
            <w:noProof/>
          </w:rPr>
          <w:noBreakHyphen/>
          <w:t>7 Propagation through ducting</w:t>
        </w:r>
        <w:r w:rsidR="008A03F3">
          <w:rPr>
            <w:noProof/>
            <w:webHidden/>
          </w:rPr>
          <w:tab/>
        </w:r>
        <w:r w:rsidR="008A03F3">
          <w:rPr>
            <w:noProof/>
            <w:webHidden/>
          </w:rPr>
          <w:fldChar w:fldCharType="begin"/>
        </w:r>
        <w:r w:rsidR="008A03F3">
          <w:rPr>
            <w:noProof/>
            <w:webHidden/>
          </w:rPr>
          <w:instrText xml:space="preserve"> PAGEREF _Toc336778155 \h </w:instrText>
        </w:r>
        <w:r w:rsidR="008A03F3">
          <w:rPr>
            <w:noProof/>
            <w:webHidden/>
          </w:rPr>
        </w:r>
        <w:r w:rsidR="008A03F3">
          <w:rPr>
            <w:noProof/>
            <w:webHidden/>
          </w:rPr>
          <w:fldChar w:fldCharType="separate"/>
        </w:r>
        <w:r w:rsidR="00F70EB2">
          <w:rPr>
            <w:noProof/>
            <w:webHidden/>
          </w:rPr>
          <w:t>11</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6" w:history="1">
        <w:r w:rsidR="008A03F3" w:rsidRPr="00E0439A">
          <w:rPr>
            <w:rStyle w:val="Hyperlink"/>
            <w:noProof/>
          </w:rPr>
          <w:t>Figure 2</w:t>
        </w:r>
        <w:r w:rsidR="008A03F3" w:rsidRPr="00E0439A">
          <w:rPr>
            <w:rStyle w:val="Hyperlink"/>
            <w:noProof/>
          </w:rPr>
          <w:noBreakHyphen/>
          <w:t>1 Model for establishing separation distances</w:t>
        </w:r>
        <w:r w:rsidR="008A03F3">
          <w:rPr>
            <w:noProof/>
            <w:webHidden/>
          </w:rPr>
          <w:tab/>
        </w:r>
        <w:r w:rsidR="008A03F3">
          <w:rPr>
            <w:noProof/>
            <w:webHidden/>
          </w:rPr>
          <w:fldChar w:fldCharType="begin"/>
        </w:r>
        <w:r w:rsidR="008A03F3">
          <w:rPr>
            <w:noProof/>
            <w:webHidden/>
          </w:rPr>
          <w:instrText xml:space="preserve"> PAGEREF _Toc336778156 \h </w:instrText>
        </w:r>
        <w:r w:rsidR="008A03F3">
          <w:rPr>
            <w:noProof/>
            <w:webHidden/>
          </w:rPr>
        </w:r>
        <w:r w:rsidR="008A03F3">
          <w:rPr>
            <w:noProof/>
            <w:webHidden/>
          </w:rPr>
          <w:fldChar w:fldCharType="separate"/>
        </w:r>
        <w:r w:rsidR="00F70EB2">
          <w:rPr>
            <w:noProof/>
            <w:webHidden/>
          </w:rPr>
          <w:t>16</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7" w:history="1">
        <w:r w:rsidR="008A03F3" w:rsidRPr="00E0439A">
          <w:rPr>
            <w:rStyle w:val="Hyperlink"/>
            <w:noProof/>
          </w:rPr>
          <w:t>Figure 2</w:t>
        </w:r>
        <w:r w:rsidR="008A03F3" w:rsidRPr="00E0439A">
          <w:rPr>
            <w:rStyle w:val="Hyperlink"/>
            <w:noProof/>
          </w:rPr>
          <w:noBreakHyphen/>
          <w:t>2 Desired signal and undesired signal path to desired (victim) receiver</w:t>
        </w:r>
        <w:r w:rsidR="008A03F3">
          <w:rPr>
            <w:noProof/>
            <w:webHidden/>
          </w:rPr>
          <w:tab/>
        </w:r>
        <w:r w:rsidR="008A03F3">
          <w:rPr>
            <w:noProof/>
            <w:webHidden/>
          </w:rPr>
          <w:fldChar w:fldCharType="begin"/>
        </w:r>
        <w:r w:rsidR="008A03F3">
          <w:rPr>
            <w:noProof/>
            <w:webHidden/>
          </w:rPr>
          <w:instrText xml:space="preserve"> PAGEREF _Toc336778157 \h </w:instrText>
        </w:r>
        <w:r w:rsidR="008A03F3">
          <w:rPr>
            <w:noProof/>
            <w:webHidden/>
          </w:rPr>
        </w:r>
        <w:r w:rsidR="008A03F3">
          <w:rPr>
            <w:noProof/>
            <w:webHidden/>
          </w:rPr>
          <w:fldChar w:fldCharType="separate"/>
        </w:r>
        <w:r w:rsidR="00F70EB2">
          <w:rPr>
            <w:noProof/>
            <w:webHidden/>
          </w:rPr>
          <w:t>17</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8" w:history="1">
        <w:r w:rsidR="008A03F3" w:rsidRPr="00E0439A">
          <w:rPr>
            <w:rStyle w:val="Hyperlink"/>
            <w:noProof/>
          </w:rPr>
          <w:t>Figure 2</w:t>
        </w:r>
        <w:r w:rsidR="008A03F3" w:rsidRPr="00E0439A">
          <w:rPr>
            <w:rStyle w:val="Hyperlink"/>
            <w:noProof/>
          </w:rPr>
          <w:noBreakHyphen/>
          <w:t>3 Model for establishing separation distances when minimum field strength is specified</w:t>
        </w:r>
        <w:r w:rsidR="008A03F3">
          <w:rPr>
            <w:noProof/>
            <w:webHidden/>
          </w:rPr>
          <w:tab/>
        </w:r>
        <w:r w:rsidR="008A03F3">
          <w:rPr>
            <w:noProof/>
            <w:webHidden/>
          </w:rPr>
          <w:fldChar w:fldCharType="begin"/>
        </w:r>
        <w:r w:rsidR="008A03F3">
          <w:rPr>
            <w:noProof/>
            <w:webHidden/>
          </w:rPr>
          <w:instrText xml:space="preserve"> PAGEREF _Toc336778158 \h </w:instrText>
        </w:r>
        <w:r w:rsidR="008A03F3">
          <w:rPr>
            <w:noProof/>
            <w:webHidden/>
          </w:rPr>
        </w:r>
        <w:r w:rsidR="008A03F3">
          <w:rPr>
            <w:noProof/>
            <w:webHidden/>
          </w:rPr>
          <w:fldChar w:fldCharType="separate"/>
        </w:r>
        <w:r w:rsidR="00F70EB2">
          <w:rPr>
            <w:noProof/>
            <w:webHidden/>
          </w:rPr>
          <w:t>20</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9" w:history="1">
        <w:r w:rsidR="008A03F3" w:rsidRPr="00E0439A">
          <w:rPr>
            <w:rStyle w:val="Hyperlink"/>
            <w:noProof/>
          </w:rPr>
          <w:t>Figure 2</w:t>
        </w:r>
        <w:r w:rsidR="008A03F3" w:rsidRPr="00E0439A">
          <w:rPr>
            <w:rStyle w:val="Hyperlink"/>
            <w:noProof/>
          </w:rPr>
          <w:noBreakHyphen/>
          <w:t>4 Vertical polar diagram of antenna 30 m above ground level</w:t>
        </w:r>
        <w:r w:rsidR="008A03F3">
          <w:rPr>
            <w:noProof/>
            <w:webHidden/>
          </w:rPr>
          <w:tab/>
        </w:r>
        <w:r w:rsidR="008A03F3">
          <w:rPr>
            <w:noProof/>
            <w:webHidden/>
          </w:rPr>
          <w:fldChar w:fldCharType="begin"/>
        </w:r>
        <w:r w:rsidR="008A03F3">
          <w:rPr>
            <w:noProof/>
            <w:webHidden/>
          </w:rPr>
          <w:instrText xml:space="preserve"> PAGEREF _Toc336778159 \h </w:instrText>
        </w:r>
        <w:r w:rsidR="008A03F3">
          <w:rPr>
            <w:noProof/>
            <w:webHidden/>
          </w:rPr>
        </w:r>
        <w:r w:rsidR="008A03F3">
          <w:rPr>
            <w:noProof/>
            <w:webHidden/>
          </w:rPr>
          <w:fldChar w:fldCharType="separate"/>
        </w:r>
        <w:r w:rsidR="00F70EB2">
          <w:rPr>
            <w:noProof/>
            <w:webHidden/>
          </w:rPr>
          <w:t>21</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0" w:history="1">
        <w:r w:rsidR="008A03F3" w:rsidRPr="00E0439A">
          <w:rPr>
            <w:rStyle w:val="Hyperlink"/>
            <w:noProof/>
          </w:rPr>
          <w:t>Figure 2</w:t>
        </w:r>
        <w:r w:rsidR="008A03F3" w:rsidRPr="00E0439A">
          <w:rPr>
            <w:rStyle w:val="Hyperlink"/>
            <w:noProof/>
          </w:rPr>
          <w:noBreakHyphen/>
          <w:t>5 Minimum desired signal at antenna and undesired signal path to desired (victim) receiver antenna</w:t>
        </w:r>
        <w:r w:rsidR="008A03F3">
          <w:rPr>
            <w:noProof/>
            <w:webHidden/>
          </w:rPr>
          <w:tab/>
        </w:r>
        <w:r w:rsidR="008A03F3">
          <w:rPr>
            <w:noProof/>
            <w:webHidden/>
          </w:rPr>
          <w:fldChar w:fldCharType="begin"/>
        </w:r>
        <w:r w:rsidR="008A03F3">
          <w:rPr>
            <w:noProof/>
            <w:webHidden/>
          </w:rPr>
          <w:instrText xml:space="preserve"> PAGEREF _Toc336778160 \h </w:instrText>
        </w:r>
        <w:r w:rsidR="008A03F3">
          <w:rPr>
            <w:noProof/>
            <w:webHidden/>
          </w:rPr>
        </w:r>
        <w:r w:rsidR="008A03F3">
          <w:rPr>
            <w:noProof/>
            <w:webHidden/>
          </w:rPr>
          <w:fldChar w:fldCharType="separate"/>
        </w:r>
        <w:r w:rsidR="00F70EB2">
          <w:rPr>
            <w:noProof/>
            <w:webHidden/>
          </w:rPr>
          <w:t>21</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1" w:history="1">
        <w:r w:rsidR="008A03F3" w:rsidRPr="00E0439A">
          <w:rPr>
            <w:rStyle w:val="Hyperlink"/>
            <w:noProof/>
          </w:rPr>
          <w:t>Figure 2</w:t>
        </w:r>
        <w:r w:rsidR="008A03F3" w:rsidRPr="00E0439A">
          <w:rPr>
            <w:rStyle w:val="Hyperlink"/>
            <w:noProof/>
          </w:rPr>
          <w:noBreakHyphen/>
          <w:t>6 Propagation path greater than radio line of sight</w:t>
        </w:r>
        <w:r w:rsidR="008A03F3">
          <w:rPr>
            <w:noProof/>
            <w:webHidden/>
          </w:rPr>
          <w:tab/>
        </w:r>
        <w:r w:rsidR="008A03F3">
          <w:rPr>
            <w:noProof/>
            <w:webHidden/>
          </w:rPr>
          <w:fldChar w:fldCharType="begin"/>
        </w:r>
        <w:r w:rsidR="008A03F3">
          <w:rPr>
            <w:noProof/>
            <w:webHidden/>
          </w:rPr>
          <w:instrText xml:space="preserve"> PAGEREF _Toc336778161 \h </w:instrText>
        </w:r>
        <w:r w:rsidR="008A03F3">
          <w:rPr>
            <w:noProof/>
            <w:webHidden/>
          </w:rPr>
        </w:r>
        <w:r w:rsidR="008A03F3">
          <w:rPr>
            <w:noProof/>
            <w:webHidden/>
          </w:rPr>
          <w:fldChar w:fldCharType="separate"/>
        </w:r>
        <w:r w:rsidR="00F70EB2">
          <w:rPr>
            <w:noProof/>
            <w:webHidden/>
          </w:rPr>
          <w:t>23</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2" w:history="1">
        <w:r w:rsidR="008A03F3" w:rsidRPr="00E0439A">
          <w:rPr>
            <w:rStyle w:val="Hyperlink"/>
            <w:noProof/>
          </w:rPr>
          <w:t>Figure 2</w:t>
        </w:r>
        <w:r w:rsidR="008A03F3" w:rsidRPr="00E0439A">
          <w:rPr>
            <w:rStyle w:val="Hyperlink"/>
            <w:noProof/>
          </w:rPr>
          <w:noBreakHyphen/>
          <w:t>7 Reduction in distance to the transmitter when receiving above the horizontal plane through the ground antenna</w:t>
        </w:r>
        <w:r w:rsidR="008A03F3">
          <w:rPr>
            <w:noProof/>
            <w:webHidden/>
          </w:rPr>
          <w:tab/>
        </w:r>
        <w:r w:rsidR="008A03F3">
          <w:rPr>
            <w:noProof/>
            <w:webHidden/>
          </w:rPr>
          <w:fldChar w:fldCharType="begin"/>
        </w:r>
        <w:r w:rsidR="008A03F3">
          <w:rPr>
            <w:noProof/>
            <w:webHidden/>
          </w:rPr>
          <w:instrText xml:space="preserve"> PAGEREF _Toc336778162 \h </w:instrText>
        </w:r>
        <w:r w:rsidR="008A03F3">
          <w:rPr>
            <w:noProof/>
            <w:webHidden/>
          </w:rPr>
        </w:r>
        <w:r w:rsidR="008A03F3">
          <w:rPr>
            <w:noProof/>
            <w:webHidden/>
          </w:rPr>
          <w:fldChar w:fldCharType="separate"/>
        </w:r>
        <w:r w:rsidR="00F70EB2">
          <w:rPr>
            <w:noProof/>
            <w:webHidden/>
          </w:rPr>
          <w:t>32</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3" w:history="1">
        <w:r w:rsidR="008A03F3" w:rsidRPr="00E0439A">
          <w:rPr>
            <w:rStyle w:val="Hyperlink"/>
            <w:noProof/>
          </w:rPr>
          <w:t>Figure 2</w:t>
        </w:r>
        <w:r w:rsidR="008A03F3" w:rsidRPr="00E0439A">
          <w:rPr>
            <w:rStyle w:val="Hyperlink"/>
            <w:noProof/>
          </w:rPr>
          <w:noBreakHyphen/>
          <w:t>8 Separation based on radio line-of-sight</w:t>
        </w:r>
        <w:r w:rsidR="008A03F3">
          <w:rPr>
            <w:noProof/>
            <w:webHidden/>
          </w:rPr>
          <w:tab/>
        </w:r>
        <w:r w:rsidR="008A03F3">
          <w:rPr>
            <w:noProof/>
            <w:webHidden/>
          </w:rPr>
          <w:fldChar w:fldCharType="begin"/>
        </w:r>
        <w:r w:rsidR="008A03F3">
          <w:rPr>
            <w:noProof/>
            <w:webHidden/>
          </w:rPr>
          <w:instrText xml:space="preserve"> PAGEREF _Toc336778163 \h </w:instrText>
        </w:r>
        <w:r w:rsidR="008A03F3">
          <w:rPr>
            <w:noProof/>
            <w:webHidden/>
          </w:rPr>
        </w:r>
        <w:r w:rsidR="008A03F3">
          <w:rPr>
            <w:noProof/>
            <w:webHidden/>
          </w:rPr>
          <w:fldChar w:fldCharType="separate"/>
        </w:r>
        <w:r w:rsidR="00F70EB2">
          <w:rPr>
            <w:noProof/>
            <w:webHidden/>
          </w:rPr>
          <w:t>33</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4" w:history="1">
        <w:r w:rsidR="008A03F3" w:rsidRPr="00E0439A">
          <w:rPr>
            <w:rStyle w:val="Hyperlink"/>
            <w:noProof/>
          </w:rPr>
          <w:t>Figure 2</w:t>
        </w:r>
        <w:r w:rsidR="008A03F3" w:rsidRPr="00E0439A">
          <w:rPr>
            <w:rStyle w:val="Hyperlink"/>
            <w:noProof/>
          </w:rPr>
          <w:noBreakHyphen/>
          <w:t>9 Separation distance based on the 5 to 1 distance ratio</w:t>
        </w:r>
        <w:r w:rsidR="008A03F3">
          <w:rPr>
            <w:noProof/>
            <w:webHidden/>
          </w:rPr>
          <w:tab/>
        </w:r>
        <w:r w:rsidR="008A03F3">
          <w:rPr>
            <w:noProof/>
            <w:webHidden/>
          </w:rPr>
          <w:fldChar w:fldCharType="begin"/>
        </w:r>
        <w:r w:rsidR="008A03F3">
          <w:rPr>
            <w:noProof/>
            <w:webHidden/>
          </w:rPr>
          <w:instrText xml:space="preserve"> PAGEREF _Toc336778164 \h </w:instrText>
        </w:r>
        <w:r w:rsidR="008A03F3">
          <w:rPr>
            <w:noProof/>
            <w:webHidden/>
          </w:rPr>
        </w:r>
        <w:r w:rsidR="008A03F3">
          <w:rPr>
            <w:noProof/>
            <w:webHidden/>
          </w:rPr>
          <w:fldChar w:fldCharType="separate"/>
        </w:r>
        <w:r w:rsidR="00F70EB2">
          <w:rPr>
            <w:noProof/>
            <w:webHidden/>
          </w:rPr>
          <w:t>34</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5" w:history="1">
        <w:r w:rsidR="008A03F3" w:rsidRPr="00E0439A">
          <w:rPr>
            <w:rStyle w:val="Hyperlink"/>
            <w:noProof/>
          </w:rPr>
          <w:t>Figure 2</w:t>
        </w:r>
        <w:r w:rsidR="008A03F3" w:rsidRPr="00E0439A">
          <w:rPr>
            <w:rStyle w:val="Hyperlink"/>
            <w:noProof/>
          </w:rPr>
          <w:noBreakHyphen/>
          <w:t>10 Interference mechanism between broadcast services</w:t>
        </w:r>
        <w:r w:rsidR="008A03F3">
          <w:rPr>
            <w:noProof/>
            <w:webHidden/>
          </w:rPr>
          <w:tab/>
        </w:r>
        <w:r w:rsidR="008A03F3">
          <w:rPr>
            <w:noProof/>
            <w:webHidden/>
          </w:rPr>
          <w:fldChar w:fldCharType="begin"/>
        </w:r>
        <w:r w:rsidR="008A03F3">
          <w:rPr>
            <w:noProof/>
            <w:webHidden/>
          </w:rPr>
          <w:instrText xml:space="preserve"> PAGEREF _Toc336778165 \h </w:instrText>
        </w:r>
        <w:r w:rsidR="008A03F3">
          <w:rPr>
            <w:noProof/>
            <w:webHidden/>
          </w:rPr>
        </w:r>
        <w:r w:rsidR="008A03F3">
          <w:rPr>
            <w:noProof/>
            <w:webHidden/>
          </w:rPr>
          <w:fldChar w:fldCharType="separate"/>
        </w:r>
        <w:r w:rsidR="00F70EB2">
          <w:rPr>
            <w:noProof/>
            <w:webHidden/>
          </w:rPr>
          <w:t>36</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6" w:history="1">
        <w:r w:rsidR="008A03F3" w:rsidRPr="00E0439A">
          <w:rPr>
            <w:rStyle w:val="Hyperlink"/>
            <w:noProof/>
          </w:rPr>
          <w:t>Figure 2</w:t>
        </w:r>
        <w:r w:rsidR="008A03F3" w:rsidRPr="00E0439A">
          <w:rPr>
            <w:rStyle w:val="Hyperlink"/>
            <w:noProof/>
          </w:rPr>
          <w:noBreakHyphen/>
          <w:t>11 Interference mechanism between broadcast services and air/ground services</w:t>
        </w:r>
        <w:r w:rsidR="008A03F3">
          <w:rPr>
            <w:noProof/>
            <w:webHidden/>
          </w:rPr>
          <w:tab/>
        </w:r>
        <w:r w:rsidR="008A03F3">
          <w:rPr>
            <w:noProof/>
            <w:webHidden/>
          </w:rPr>
          <w:fldChar w:fldCharType="begin"/>
        </w:r>
        <w:r w:rsidR="008A03F3">
          <w:rPr>
            <w:noProof/>
            <w:webHidden/>
          </w:rPr>
          <w:instrText xml:space="preserve"> PAGEREF _Toc336778166 \h </w:instrText>
        </w:r>
        <w:r w:rsidR="008A03F3">
          <w:rPr>
            <w:noProof/>
            <w:webHidden/>
          </w:rPr>
        </w:r>
        <w:r w:rsidR="008A03F3">
          <w:rPr>
            <w:noProof/>
            <w:webHidden/>
          </w:rPr>
          <w:fldChar w:fldCharType="separate"/>
        </w:r>
        <w:r w:rsidR="00F70EB2">
          <w:rPr>
            <w:noProof/>
            <w:webHidden/>
          </w:rPr>
          <w:t>36</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7" w:history="1">
        <w:r w:rsidR="008A03F3" w:rsidRPr="00E0439A">
          <w:rPr>
            <w:rStyle w:val="Hyperlink"/>
            <w:noProof/>
          </w:rPr>
          <w:t>Figure 2</w:t>
        </w:r>
        <w:r w:rsidR="008A03F3" w:rsidRPr="00E0439A">
          <w:rPr>
            <w:rStyle w:val="Hyperlink"/>
            <w:noProof/>
          </w:rPr>
          <w:noBreakHyphen/>
          <w:t>12 Geometry for calculating separation distances for AS communication services</w:t>
        </w:r>
        <w:r w:rsidR="008A03F3">
          <w:rPr>
            <w:noProof/>
            <w:webHidden/>
          </w:rPr>
          <w:tab/>
        </w:r>
        <w:r w:rsidR="008A03F3">
          <w:rPr>
            <w:noProof/>
            <w:webHidden/>
          </w:rPr>
          <w:fldChar w:fldCharType="begin"/>
        </w:r>
        <w:r w:rsidR="008A03F3">
          <w:rPr>
            <w:noProof/>
            <w:webHidden/>
          </w:rPr>
          <w:instrText xml:space="preserve"> PAGEREF _Toc336778167 \h </w:instrText>
        </w:r>
        <w:r w:rsidR="008A03F3">
          <w:rPr>
            <w:noProof/>
            <w:webHidden/>
          </w:rPr>
        </w:r>
        <w:r w:rsidR="008A03F3">
          <w:rPr>
            <w:noProof/>
            <w:webHidden/>
          </w:rPr>
          <w:fldChar w:fldCharType="separate"/>
        </w:r>
        <w:r w:rsidR="00F70EB2">
          <w:rPr>
            <w:noProof/>
            <w:webHidden/>
          </w:rPr>
          <w:t>37</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8" w:history="1">
        <w:r w:rsidR="008A03F3" w:rsidRPr="00E0439A">
          <w:rPr>
            <w:rStyle w:val="Hyperlink"/>
            <w:noProof/>
          </w:rPr>
          <w:t>Figure 2</w:t>
        </w:r>
        <w:r w:rsidR="008A03F3" w:rsidRPr="00E0439A">
          <w:rPr>
            <w:rStyle w:val="Hyperlink"/>
            <w:noProof/>
          </w:rPr>
          <w:noBreakHyphen/>
          <w:t>13 Adjacent frequency separation for air-ground services</w:t>
        </w:r>
        <w:r w:rsidR="008A03F3">
          <w:rPr>
            <w:noProof/>
            <w:webHidden/>
          </w:rPr>
          <w:tab/>
        </w:r>
        <w:r w:rsidR="008A03F3">
          <w:rPr>
            <w:noProof/>
            <w:webHidden/>
          </w:rPr>
          <w:fldChar w:fldCharType="begin"/>
        </w:r>
        <w:r w:rsidR="008A03F3">
          <w:rPr>
            <w:noProof/>
            <w:webHidden/>
          </w:rPr>
          <w:instrText xml:space="preserve"> PAGEREF _Toc336778168 \h </w:instrText>
        </w:r>
        <w:r w:rsidR="008A03F3">
          <w:rPr>
            <w:noProof/>
            <w:webHidden/>
          </w:rPr>
        </w:r>
        <w:r w:rsidR="008A03F3">
          <w:rPr>
            <w:noProof/>
            <w:webHidden/>
          </w:rPr>
          <w:fldChar w:fldCharType="separate"/>
        </w:r>
        <w:r w:rsidR="00F70EB2">
          <w:rPr>
            <w:noProof/>
            <w:webHidden/>
          </w:rPr>
          <w:t>39</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9" w:history="1">
        <w:r w:rsidR="008A03F3" w:rsidRPr="00E0439A">
          <w:rPr>
            <w:rStyle w:val="Hyperlink"/>
            <w:noProof/>
          </w:rPr>
          <w:t>Figure 2</w:t>
        </w:r>
        <w:r w:rsidR="008A03F3" w:rsidRPr="00E0439A">
          <w:rPr>
            <w:rStyle w:val="Hyperlink"/>
            <w:noProof/>
          </w:rPr>
          <w:noBreakHyphen/>
          <w:t>14 Adjacent frequency separation between broadcast services</w:t>
        </w:r>
        <w:r w:rsidR="008A03F3">
          <w:rPr>
            <w:noProof/>
            <w:webHidden/>
          </w:rPr>
          <w:tab/>
        </w:r>
        <w:r w:rsidR="008A03F3">
          <w:rPr>
            <w:noProof/>
            <w:webHidden/>
          </w:rPr>
          <w:fldChar w:fldCharType="begin"/>
        </w:r>
        <w:r w:rsidR="008A03F3">
          <w:rPr>
            <w:noProof/>
            <w:webHidden/>
          </w:rPr>
          <w:instrText xml:space="preserve"> PAGEREF _Toc336778169 \h </w:instrText>
        </w:r>
        <w:r w:rsidR="008A03F3">
          <w:rPr>
            <w:noProof/>
            <w:webHidden/>
          </w:rPr>
        </w:r>
        <w:r w:rsidR="008A03F3">
          <w:rPr>
            <w:noProof/>
            <w:webHidden/>
          </w:rPr>
          <w:fldChar w:fldCharType="separate"/>
        </w:r>
        <w:r w:rsidR="00F70EB2">
          <w:rPr>
            <w:noProof/>
            <w:webHidden/>
          </w:rPr>
          <w:t>40</w:t>
        </w:r>
        <w:r w:rsidR="008A03F3">
          <w:rPr>
            <w:noProof/>
            <w:webHidden/>
          </w:rPr>
          <w:fldChar w:fldCharType="end"/>
        </w:r>
      </w:hyperlink>
    </w:p>
    <w:p w:rsidR="00ED0262" w:rsidRPr="00DA1EF7" w:rsidRDefault="0087491B" w:rsidP="00ED0262">
      <w:pPr>
        <w:pStyle w:val="BodyText"/>
      </w:pPr>
      <w:r>
        <w:fldChar w:fldCharType="end"/>
      </w:r>
    </w:p>
    <w:p w:rsidR="005F75AA" w:rsidRPr="00DA1EF7" w:rsidRDefault="005F75AA" w:rsidP="005F75AA">
      <w:pPr>
        <w:pStyle w:val="body"/>
        <w:rPr>
          <w:lang w:val="en-US"/>
        </w:rPr>
      </w:pPr>
    </w:p>
    <w:p w:rsidR="00F70EB2" w:rsidRDefault="007E6DDC">
      <w:pPr>
        <w:pStyle w:val="TableofFigures"/>
        <w:tabs>
          <w:tab w:val="right" w:leader="dot" w:pos="9753"/>
        </w:tabs>
        <w:rPr>
          <w:rFonts w:asciiTheme="minorHAnsi" w:eastAsiaTheme="minorEastAsia" w:hAnsiTheme="minorHAnsi" w:cstheme="minorBidi"/>
          <w:noProof/>
          <w:sz w:val="22"/>
          <w:lang w:val="en-CA" w:eastAsia="zh-CN"/>
        </w:rPr>
      </w:pPr>
      <w:r>
        <w:fldChar w:fldCharType="begin"/>
      </w:r>
      <w:r>
        <w:instrText xml:space="preserve"> TOC \h \z \c "Figure A -" </w:instrText>
      </w:r>
      <w:r>
        <w:fldChar w:fldCharType="separate"/>
      </w:r>
      <w:hyperlink w:anchor="_Toc337625223" w:history="1">
        <w:r w:rsidR="00F70EB2" w:rsidRPr="00F75191">
          <w:rPr>
            <w:rStyle w:val="Hyperlink"/>
            <w:noProof/>
          </w:rPr>
          <w:t>Figure A - 1 Curve sets for basic transmission loss at 125 MHz for 50% of the time for values of h1</w:t>
        </w:r>
        <w:r w:rsidR="00F70EB2">
          <w:rPr>
            <w:noProof/>
            <w:webHidden/>
          </w:rPr>
          <w:tab/>
        </w:r>
        <w:r w:rsidR="00F70EB2">
          <w:rPr>
            <w:noProof/>
            <w:webHidden/>
          </w:rPr>
          <w:fldChar w:fldCharType="begin"/>
        </w:r>
        <w:r w:rsidR="00F70EB2">
          <w:rPr>
            <w:noProof/>
            <w:webHidden/>
          </w:rPr>
          <w:instrText xml:space="preserve"> PAGEREF _Toc337625223 \h </w:instrText>
        </w:r>
        <w:r w:rsidR="00F70EB2">
          <w:rPr>
            <w:noProof/>
            <w:webHidden/>
          </w:rPr>
        </w:r>
        <w:r w:rsidR="00F70EB2">
          <w:rPr>
            <w:noProof/>
            <w:webHidden/>
          </w:rPr>
          <w:fldChar w:fldCharType="separate"/>
        </w:r>
        <w:r w:rsidR="00F70EB2">
          <w:rPr>
            <w:noProof/>
            <w:webHidden/>
          </w:rPr>
          <w:t>49</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224" w:history="1">
        <w:r w:rsidR="00F70EB2" w:rsidRPr="00F75191">
          <w:rPr>
            <w:rStyle w:val="Hyperlink"/>
            <w:noProof/>
          </w:rPr>
          <w:t>Figure A - 2 Curve sets for basic transmission loss at 300 MHz for 50% of the time for values of h1</w:t>
        </w:r>
        <w:r w:rsidR="00F70EB2">
          <w:rPr>
            <w:noProof/>
            <w:webHidden/>
          </w:rPr>
          <w:tab/>
        </w:r>
        <w:r w:rsidR="00F70EB2">
          <w:rPr>
            <w:noProof/>
            <w:webHidden/>
          </w:rPr>
          <w:fldChar w:fldCharType="begin"/>
        </w:r>
        <w:r w:rsidR="00F70EB2">
          <w:rPr>
            <w:noProof/>
            <w:webHidden/>
          </w:rPr>
          <w:instrText xml:space="preserve"> PAGEREF _Toc337625224 \h </w:instrText>
        </w:r>
        <w:r w:rsidR="00F70EB2">
          <w:rPr>
            <w:noProof/>
            <w:webHidden/>
          </w:rPr>
        </w:r>
        <w:r w:rsidR="00F70EB2">
          <w:rPr>
            <w:noProof/>
            <w:webHidden/>
          </w:rPr>
          <w:fldChar w:fldCharType="separate"/>
        </w:r>
        <w:r w:rsidR="00F70EB2">
          <w:rPr>
            <w:noProof/>
            <w:webHidden/>
          </w:rPr>
          <w:t>50</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225" w:history="1">
        <w:r w:rsidR="00F70EB2" w:rsidRPr="00F75191">
          <w:rPr>
            <w:rStyle w:val="Hyperlink"/>
            <w:noProof/>
          </w:rPr>
          <w:t>Figure A - 3 Curve sets for basic transmission loss at 1 200 MHz for 50% of the time for values of h1</w:t>
        </w:r>
        <w:r w:rsidR="00F70EB2">
          <w:rPr>
            <w:noProof/>
            <w:webHidden/>
          </w:rPr>
          <w:tab/>
        </w:r>
        <w:r w:rsidR="00F70EB2">
          <w:rPr>
            <w:noProof/>
            <w:webHidden/>
          </w:rPr>
          <w:fldChar w:fldCharType="begin"/>
        </w:r>
        <w:r w:rsidR="00F70EB2">
          <w:rPr>
            <w:noProof/>
            <w:webHidden/>
          </w:rPr>
          <w:instrText xml:space="preserve"> PAGEREF _Toc337625225 \h </w:instrText>
        </w:r>
        <w:r w:rsidR="00F70EB2">
          <w:rPr>
            <w:noProof/>
            <w:webHidden/>
          </w:rPr>
        </w:r>
        <w:r w:rsidR="00F70EB2">
          <w:rPr>
            <w:noProof/>
            <w:webHidden/>
          </w:rPr>
          <w:fldChar w:fldCharType="separate"/>
        </w:r>
        <w:r w:rsidR="00F70EB2">
          <w:rPr>
            <w:noProof/>
            <w:webHidden/>
          </w:rPr>
          <w:t>51</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226" w:history="1">
        <w:r w:rsidR="00F70EB2" w:rsidRPr="00F75191">
          <w:rPr>
            <w:rStyle w:val="Hyperlink"/>
            <w:noProof/>
          </w:rPr>
          <w:t>Figure A - 4 Curve sets for basic transmission loss at 5 100 MHz for 50% of the time for values of h1</w:t>
        </w:r>
        <w:r w:rsidR="00F70EB2">
          <w:rPr>
            <w:noProof/>
            <w:webHidden/>
          </w:rPr>
          <w:tab/>
        </w:r>
        <w:r w:rsidR="00F70EB2">
          <w:rPr>
            <w:noProof/>
            <w:webHidden/>
          </w:rPr>
          <w:fldChar w:fldCharType="begin"/>
        </w:r>
        <w:r w:rsidR="00F70EB2">
          <w:rPr>
            <w:noProof/>
            <w:webHidden/>
          </w:rPr>
          <w:instrText xml:space="preserve"> PAGEREF _Toc337625226 \h </w:instrText>
        </w:r>
        <w:r w:rsidR="00F70EB2">
          <w:rPr>
            <w:noProof/>
            <w:webHidden/>
          </w:rPr>
        </w:r>
        <w:r w:rsidR="00F70EB2">
          <w:rPr>
            <w:noProof/>
            <w:webHidden/>
          </w:rPr>
          <w:fldChar w:fldCharType="separate"/>
        </w:r>
        <w:r w:rsidR="00F70EB2">
          <w:rPr>
            <w:noProof/>
            <w:webHidden/>
          </w:rPr>
          <w:t>52</w:t>
        </w:r>
        <w:r w:rsidR="00F70EB2">
          <w:rPr>
            <w:noProof/>
            <w:webHidden/>
          </w:rPr>
          <w:fldChar w:fldCharType="end"/>
        </w:r>
      </w:hyperlink>
    </w:p>
    <w:p w:rsidR="002044B4" w:rsidRPr="00DA1EF7" w:rsidRDefault="007E6DDC" w:rsidP="005F75AA">
      <w:pPr>
        <w:pStyle w:val="body"/>
        <w:rPr>
          <w:lang w:val="en-US"/>
        </w:rPr>
      </w:pPr>
      <w:r>
        <w:fldChar w:fldCharType="end"/>
      </w:r>
    </w:p>
    <w:p w:rsidR="005804F5" w:rsidRPr="00DA1EF7" w:rsidRDefault="005804F5" w:rsidP="005F75AA">
      <w:pPr>
        <w:pStyle w:val="body"/>
        <w:rPr>
          <w:lang w:val="en-US"/>
        </w:rPr>
      </w:pPr>
    </w:p>
    <w:p w:rsidR="001001FA" w:rsidRPr="00DA1EF7" w:rsidRDefault="001001FA" w:rsidP="00A76124">
      <w:pPr>
        <w:pStyle w:val="BodyText"/>
      </w:pPr>
    </w:p>
    <w:p w:rsidR="001001FA" w:rsidRPr="00DA1EF7" w:rsidRDefault="001001FA" w:rsidP="00A76124">
      <w:pPr>
        <w:pStyle w:val="BodyText"/>
      </w:pPr>
    </w:p>
    <w:p w:rsidR="000014BB" w:rsidRPr="00DA1EF7" w:rsidRDefault="000014BB" w:rsidP="00A76124">
      <w:r w:rsidRPr="00DA1EF7">
        <w:br w:type="page"/>
      </w:r>
    </w:p>
    <w:p w:rsidR="000014BB" w:rsidRPr="00DA1EF7" w:rsidRDefault="000014BB" w:rsidP="00A76124">
      <w:pPr>
        <w:pStyle w:val="Heading1"/>
      </w:pPr>
      <w:r w:rsidRPr="00DA1EF7">
        <w:lastRenderedPageBreak/>
        <w:tab/>
      </w:r>
      <w:r w:rsidRPr="00DA1EF7">
        <w:tab/>
      </w:r>
      <w:r w:rsidR="00EA7D47">
        <w:t xml:space="preserve">  </w:t>
      </w:r>
      <w:bookmarkStart w:id="1" w:name="_Toc337625163"/>
      <w:r w:rsidRPr="00DA1EF7">
        <w:t>General Methodology for Compatibility Analysis</w:t>
      </w:r>
      <w:bookmarkEnd w:id="1"/>
    </w:p>
    <w:p w:rsidR="000014BB" w:rsidRPr="00DA1EF7" w:rsidRDefault="000014BB" w:rsidP="00A76124">
      <w:pPr>
        <w:pStyle w:val="Heading2"/>
      </w:pPr>
      <w:r w:rsidRPr="00DA1EF7">
        <w:tab/>
      </w:r>
      <w:r w:rsidR="009007C0">
        <w:t xml:space="preserve"> </w:t>
      </w:r>
      <w:bookmarkStart w:id="2" w:name="_Toc337625164"/>
      <w:r w:rsidRPr="00DA1EF7">
        <w:t>Introduction</w:t>
      </w:r>
      <w:bookmarkEnd w:id="2"/>
      <w:r w:rsidRPr="00DA1EF7">
        <w:t xml:space="preserve"> </w:t>
      </w:r>
    </w:p>
    <w:p w:rsidR="000014BB" w:rsidRDefault="000014BB" w:rsidP="00A76124">
      <w:r w:rsidRPr="00DA1EF7">
        <w:t>This chapter describes a general methodology</w:t>
      </w:r>
      <w:r w:rsidR="000B47B4">
        <w:t xml:space="preserve"> </w:t>
      </w:r>
      <w:r w:rsidR="002F4C6F">
        <w:t xml:space="preserve">that </w:t>
      </w:r>
      <w:r w:rsidRPr="00DA1EF7">
        <w:t xml:space="preserve">can be used in the analysis of interference between </w:t>
      </w:r>
      <w:r w:rsidR="00A26F64">
        <w:t xml:space="preserve">similar and dissimilar </w:t>
      </w:r>
      <w:r w:rsidRPr="00DA1EF7">
        <w:t>radio systems</w:t>
      </w:r>
      <w:r w:rsidR="00BB7026">
        <w:t xml:space="preserve"> and </w:t>
      </w:r>
      <w:r w:rsidR="000B47B4">
        <w:t xml:space="preserve">provides the procedures for </w:t>
      </w:r>
      <w:r w:rsidRPr="00DA1EF7">
        <w:t>calculat</w:t>
      </w:r>
      <w:r w:rsidR="000B47B4">
        <w:t>ing</w:t>
      </w:r>
      <w:r w:rsidRPr="00DA1EF7">
        <w:t xml:space="preserve"> the distance and frequency separation required </w:t>
      </w:r>
      <w:r w:rsidR="002F4C6F">
        <w:t xml:space="preserve">to prevent harmful interference to systems used by aviation for communication and (radio) navigation purposes. </w:t>
      </w:r>
    </w:p>
    <w:p w:rsidR="002F4C6F" w:rsidRPr="00DA1EF7" w:rsidRDefault="002F4C6F" w:rsidP="00A76124"/>
    <w:p w:rsidR="000014BB" w:rsidRDefault="002F4C6F" w:rsidP="002F4C6F">
      <w:r>
        <w:t xml:space="preserve">For a more </w:t>
      </w:r>
      <w:r w:rsidR="008464DF">
        <w:t xml:space="preserve">detailed </w:t>
      </w:r>
      <w:r>
        <w:t xml:space="preserve">analysis, taking into account the aeronautical compatibility requirements, the method as described in </w:t>
      </w:r>
      <w:r w:rsidRPr="00DA1EF7">
        <w:t>ITU-R Recommendation SM.337</w:t>
      </w:r>
      <w:r>
        <w:t xml:space="preserve"> on “</w:t>
      </w:r>
      <w:r w:rsidRPr="002F4C6F">
        <w:rPr>
          <w:i/>
        </w:rPr>
        <w:t>Frequency and distance separation</w:t>
      </w:r>
      <w:r>
        <w:t>” may be used in some cases.</w:t>
      </w:r>
      <w:r w:rsidRPr="00DA1EF7">
        <w:t xml:space="preserve"> </w:t>
      </w:r>
      <w:r w:rsidR="008464DF">
        <w:t>Also relevant are the provisions of ITU-R Recommendation SM.1535 on “</w:t>
      </w:r>
      <w:r w:rsidR="008464DF" w:rsidRPr="008464DF">
        <w:rPr>
          <w:i/>
        </w:rPr>
        <w:t>The protection of safety services from unwanted emissions</w:t>
      </w:r>
      <w:r w:rsidR="008464DF">
        <w:t>”.</w:t>
      </w:r>
    </w:p>
    <w:p w:rsidR="000E491E" w:rsidRDefault="000E491E" w:rsidP="00A76124"/>
    <w:p w:rsidR="000014BB" w:rsidRPr="00DA1EF7" w:rsidRDefault="000014BB" w:rsidP="00A76124">
      <w:pPr>
        <w:pStyle w:val="Heading2"/>
      </w:pPr>
      <w:r w:rsidRPr="00DA1EF7">
        <w:tab/>
      </w:r>
      <w:r w:rsidR="009007C0">
        <w:t xml:space="preserve"> </w:t>
      </w:r>
      <w:bookmarkStart w:id="3" w:name="_Toc337625165"/>
      <w:r w:rsidR="002F4C6F">
        <w:t>Compatibility model</w:t>
      </w:r>
      <w:bookmarkEnd w:id="3"/>
      <w:r w:rsidR="002F4C6F">
        <w:t xml:space="preserve"> </w:t>
      </w:r>
    </w:p>
    <w:p w:rsidR="000014BB" w:rsidRPr="00DA1EF7" w:rsidRDefault="000014BB" w:rsidP="00A76124">
      <w:pPr>
        <w:pStyle w:val="Heading3"/>
      </w:pPr>
      <w:r w:rsidRPr="00DA1EF7">
        <w:tab/>
      </w:r>
      <w:bookmarkStart w:id="4" w:name="_Toc337625166"/>
      <w:r w:rsidR="00EE2FCD">
        <w:t>Compatibility assessment</w:t>
      </w:r>
      <w:bookmarkEnd w:id="4"/>
    </w:p>
    <w:p w:rsidR="000014BB" w:rsidRDefault="000014BB" w:rsidP="00DD092D">
      <w:pPr>
        <w:tabs>
          <w:tab w:val="left" w:pos="720"/>
          <w:tab w:val="left" w:pos="1440"/>
        </w:tabs>
      </w:pPr>
      <w:r w:rsidRPr="00DA1EF7">
        <w:t>The electromagnetic compatibility of radio equipment should be calculated by the following method:</w:t>
      </w:r>
    </w:p>
    <w:p w:rsidR="000014BB" w:rsidRPr="00DA1EF7" w:rsidRDefault="00A26F64" w:rsidP="00DD092D">
      <w:pPr>
        <w:tabs>
          <w:tab w:val="left" w:pos="720"/>
          <w:tab w:val="left" w:pos="1440"/>
        </w:tabs>
      </w:pPr>
      <w:r>
        <w:tab/>
      </w:r>
      <w:r w:rsidR="000014BB" w:rsidRPr="00DA1EF7">
        <w:t>Step 1:</w:t>
      </w:r>
      <w:r w:rsidR="000014BB" w:rsidRPr="00DA1EF7">
        <w:tab/>
      </w:r>
      <w:r w:rsidR="000014BB" w:rsidRPr="00DA1EF7">
        <w:tab/>
        <w:t xml:space="preserve">determine the desired signal </w:t>
      </w:r>
      <w:r w:rsidR="002F4C6F">
        <w:t>level (and spectral distribution)</w:t>
      </w:r>
      <w:r w:rsidR="000014BB" w:rsidRPr="00DA1EF7">
        <w:t xml:space="preserve"> at the </w:t>
      </w:r>
      <w:r w:rsidR="002F4C6F">
        <w:t>desired (</w:t>
      </w:r>
      <w:r w:rsidR="000014BB" w:rsidRPr="00DA1EF7">
        <w:t>victim</w:t>
      </w:r>
      <w:r w:rsidR="002F4C6F">
        <w:t>)</w:t>
      </w:r>
      <w:r w:rsidR="000014BB" w:rsidRPr="00DA1EF7">
        <w:t xml:space="preserve"> receiver </w:t>
      </w:r>
      <w:r w:rsidR="004A6EAD">
        <w:t>input</w:t>
      </w:r>
      <w:r w:rsidR="000014BB" w:rsidRPr="00DA1EF7">
        <w:t>;</w:t>
      </w:r>
    </w:p>
    <w:p w:rsidR="000014BB" w:rsidRDefault="00A26F64" w:rsidP="00DD092D">
      <w:pPr>
        <w:tabs>
          <w:tab w:val="left" w:pos="720"/>
          <w:tab w:val="left" w:pos="1440"/>
        </w:tabs>
      </w:pPr>
      <w:r>
        <w:tab/>
      </w:r>
      <w:r w:rsidR="000014BB" w:rsidRPr="00DA1EF7">
        <w:t>Step 2:</w:t>
      </w:r>
      <w:r w:rsidR="000014BB" w:rsidRPr="00DA1EF7">
        <w:tab/>
      </w:r>
      <w:r w:rsidR="000014BB" w:rsidRPr="00DA1EF7">
        <w:tab/>
        <w:t xml:space="preserve">determine the </w:t>
      </w:r>
      <w:r w:rsidR="00BB7026">
        <w:t xml:space="preserve">undesired (interfering) signal </w:t>
      </w:r>
      <w:r w:rsidR="000014BB" w:rsidRPr="00DA1EF7">
        <w:t xml:space="preserve">level </w:t>
      </w:r>
      <w:r w:rsidR="00DD092D">
        <w:t xml:space="preserve">(and spectral distribution, including noise) </w:t>
      </w:r>
      <w:r w:rsidR="000014BB" w:rsidRPr="00DA1EF7">
        <w:t xml:space="preserve">at the </w:t>
      </w:r>
      <w:r w:rsidR="00DD092D">
        <w:t xml:space="preserve">desired </w:t>
      </w:r>
      <w:r w:rsidR="004A6EAD">
        <w:t xml:space="preserve">(victim) </w:t>
      </w:r>
      <w:r w:rsidR="00DD092D">
        <w:t>receiver</w:t>
      </w:r>
      <w:r w:rsidR="004A6EAD">
        <w:t xml:space="preserve"> input, taking into account the total receiving system performance requirements as per Annex 10</w:t>
      </w:r>
      <w:r w:rsidR="000014BB" w:rsidRPr="00DA1EF7">
        <w:t>;</w:t>
      </w:r>
    </w:p>
    <w:p w:rsidR="00DD092D" w:rsidRDefault="00DD092D" w:rsidP="00DD092D">
      <w:pPr>
        <w:tabs>
          <w:tab w:val="left" w:pos="720"/>
          <w:tab w:val="left" w:pos="1440"/>
        </w:tabs>
      </w:pPr>
      <w:r>
        <w:tab/>
        <w:t>Step 3:</w:t>
      </w:r>
      <w:r>
        <w:tab/>
        <w:t>determine the interactive effects among the desired and undesired signals for various frequency separations</w:t>
      </w:r>
      <w:r w:rsidR="004A6EAD">
        <w:t>, while meeting the total receiving system performance requirements</w:t>
      </w:r>
      <w:r>
        <w:t>. These effects can be determined through actual measurements or t</w:t>
      </w:r>
      <w:r w:rsidR="009D3F70">
        <w:t>h</w:t>
      </w:r>
      <w:r>
        <w:t>rough analysis</w:t>
      </w:r>
      <w:r w:rsidR="00281CC5">
        <w:t>.</w:t>
      </w:r>
      <w:r>
        <w:t xml:space="preserve">   </w:t>
      </w:r>
    </w:p>
    <w:p w:rsidR="000014BB" w:rsidRPr="00DA1EF7" w:rsidRDefault="00A26F64" w:rsidP="00DD092D">
      <w:pPr>
        <w:tabs>
          <w:tab w:val="left" w:pos="720"/>
          <w:tab w:val="left" w:pos="1440"/>
        </w:tabs>
      </w:pPr>
      <w:r>
        <w:tab/>
      </w:r>
      <w:r w:rsidR="000014BB" w:rsidRPr="00DA1EF7">
        <w:t xml:space="preserve">Step </w:t>
      </w:r>
      <w:r w:rsidR="00DD092D">
        <w:t>4</w:t>
      </w:r>
      <w:r w:rsidR="000014BB" w:rsidRPr="00DA1EF7">
        <w:t>:</w:t>
      </w:r>
      <w:r w:rsidR="000014BB" w:rsidRPr="00DA1EF7">
        <w:tab/>
      </w:r>
      <w:r w:rsidR="000014BB" w:rsidRPr="00DA1EF7">
        <w:tab/>
        <w:t xml:space="preserve">determine </w:t>
      </w:r>
      <w:r w:rsidR="00DD092D">
        <w:t xml:space="preserve">from the data obtained in step 3, the degree of frequency and/or distance separation required to provide the required level of service </w:t>
      </w:r>
      <w:r w:rsidR="000014BB" w:rsidRPr="00DA1EF7">
        <w:t xml:space="preserve">to ensure that any interference received by the victim receiver is </w:t>
      </w:r>
      <w:r w:rsidR="00060D01">
        <w:t>not harmful</w:t>
      </w:r>
      <w:r w:rsidR="000014BB" w:rsidRPr="00DA1EF7">
        <w:t>;</w:t>
      </w:r>
    </w:p>
    <w:p w:rsidR="00DD092D" w:rsidRDefault="00A26F64" w:rsidP="00DD092D">
      <w:pPr>
        <w:tabs>
          <w:tab w:val="left" w:pos="720"/>
          <w:tab w:val="left" w:pos="1440"/>
        </w:tabs>
      </w:pPr>
      <w:r w:rsidRPr="001D649F">
        <w:tab/>
      </w:r>
      <w:r w:rsidR="000014BB" w:rsidRPr="001D649F">
        <w:t xml:space="preserve">Step </w:t>
      </w:r>
      <w:r w:rsidR="002F3ED7">
        <w:t>5</w:t>
      </w:r>
      <w:r w:rsidR="000014BB" w:rsidRPr="001D649F">
        <w:t>:</w:t>
      </w:r>
      <w:r w:rsidR="000014BB" w:rsidRPr="001D649F">
        <w:tab/>
      </w:r>
      <w:r w:rsidR="000014BB" w:rsidRPr="001D649F">
        <w:tab/>
        <w:t xml:space="preserve">determine, </w:t>
      </w:r>
      <w:r w:rsidR="00DD092D">
        <w:t xml:space="preserve">for establishing </w:t>
      </w:r>
      <w:r w:rsidR="006F46C3">
        <w:t>frequency/</w:t>
      </w:r>
      <w:r w:rsidR="00DD092D">
        <w:t>distance separation requirements, the appropriate propagation model.</w:t>
      </w:r>
    </w:p>
    <w:p w:rsidR="000014BB" w:rsidRDefault="000014BB" w:rsidP="00DD092D">
      <w:pPr>
        <w:tabs>
          <w:tab w:val="left" w:pos="720"/>
          <w:tab w:val="left" w:pos="1440"/>
        </w:tabs>
      </w:pPr>
    </w:p>
    <w:p w:rsidR="002F4C6F" w:rsidRPr="002F4C6F" w:rsidRDefault="002F4C6F" w:rsidP="00DD092D">
      <w:pPr>
        <w:tabs>
          <w:tab w:val="left" w:pos="720"/>
          <w:tab w:val="left" w:pos="1440"/>
        </w:tabs>
        <w:rPr>
          <w:i/>
        </w:rPr>
      </w:pPr>
      <w:r>
        <w:rPr>
          <w:i/>
        </w:rPr>
        <w:t xml:space="preserve">Note: In all cases, the co-frequency protection requirements have to be assessed, preferably through </w:t>
      </w:r>
      <w:r w:rsidR="00DD092D">
        <w:rPr>
          <w:i/>
        </w:rPr>
        <w:t xml:space="preserve">measurements. The </w:t>
      </w:r>
      <w:r w:rsidR="008464DF">
        <w:rPr>
          <w:i/>
        </w:rPr>
        <w:t xml:space="preserve">procedures described </w:t>
      </w:r>
      <w:r w:rsidR="00DD092D">
        <w:rPr>
          <w:i/>
        </w:rPr>
        <w:t>in Recommendation ITU-R SM.337 would allow, under specific conditions, to develop the frequency/distance separation when the interfering signal is not co-frequency with the desired signal</w:t>
      </w:r>
      <w:r w:rsidR="00281CC5">
        <w:rPr>
          <w:i/>
        </w:rPr>
        <w:t xml:space="preserve"> while meeting the system performance requirements</w:t>
      </w:r>
      <w:r w:rsidR="00DD092D">
        <w:rPr>
          <w:i/>
        </w:rPr>
        <w:t>.</w:t>
      </w:r>
      <w:r w:rsidR="00281CC5">
        <w:rPr>
          <w:i/>
        </w:rPr>
        <w:t xml:space="preserve"> </w:t>
      </w:r>
      <w:r w:rsidR="00DD092D">
        <w:rPr>
          <w:i/>
        </w:rPr>
        <w:t xml:space="preserve"> </w:t>
      </w:r>
      <w:r>
        <w:rPr>
          <w:i/>
        </w:rPr>
        <w:t xml:space="preserve"> </w:t>
      </w:r>
    </w:p>
    <w:p w:rsidR="002F4C6F" w:rsidRDefault="002F4C6F" w:rsidP="00A76124"/>
    <w:p w:rsidR="00EE2FCD" w:rsidRDefault="006F46C3" w:rsidP="006F46C3">
      <w:pPr>
        <w:pStyle w:val="Heading3"/>
      </w:pPr>
      <w:bookmarkStart w:id="5" w:name="_Toc337625167"/>
      <w:r>
        <w:t>Protection of the desired signal</w:t>
      </w:r>
      <w:bookmarkEnd w:id="5"/>
    </w:p>
    <w:p w:rsidR="006F46C3" w:rsidRDefault="006F46C3" w:rsidP="006F46C3">
      <w:pPr>
        <w:pStyle w:val="Heading4"/>
      </w:pPr>
      <w:r>
        <w:t xml:space="preserve">Protection of the desired signal can be considered along two principles. </w:t>
      </w:r>
    </w:p>
    <w:p w:rsidR="00CD01D5" w:rsidRDefault="006F46C3" w:rsidP="00CD01D5">
      <w:pPr>
        <w:pStyle w:val="Heading5"/>
      </w:pPr>
      <w:r>
        <w:t xml:space="preserve">The first principle calculates the actual field strength </w:t>
      </w:r>
      <w:r w:rsidR="008464DF">
        <w:t xml:space="preserve">of both the desired and the undesired signal </w:t>
      </w:r>
      <w:r>
        <w:t xml:space="preserve">at the receiver antenna, taking into account the distance to the (desired) transmitter. On the basis of the established D/U ratio, the maximum signal level of the undesired (interfering) signal </w:t>
      </w:r>
      <w:r w:rsidR="00CD01D5">
        <w:t>determines in turn the maximum level of the interfering signal, before the interference becomes harmful</w:t>
      </w:r>
      <w:r w:rsidR="008464DF">
        <w:t xml:space="preserve"> as shown in formula (4) in paragraph 1.2.5</w:t>
      </w:r>
      <w:proofErr w:type="gramStart"/>
      <w:r w:rsidR="008464DF">
        <w:t>.</w:t>
      </w:r>
      <w:r w:rsidR="00CD01D5">
        <w:t>.</w:t>
      </w:r>
      <w:proofErr w:type="gramEnd"/>
      <w:r w:rsidR="00CD01D5">
        <w:t xml:space="preserve"> </w:t>
      </w:r>
      <w:r w:rsidR="00512080">
        <w:t>This principle is illustrated in Figure 1-1.</w:t>
      </w:r>
    </w:p>
    <w:p w:rsidR="00A26F64" w:rsidRPr="00DA1EF7" w:rsidRDefault="00A26F64" w:rsidP="00A76124"/>
    <w:p w:rsidR="000014BB" w:rsidRPr="00DA1EF7" w:rsidRDefault="008A3926" w:rsidP="00A76124">
      <w:r>
        <w:object w:dxaOrig="8700" w:dyaOrig="3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2pt;height:177.5pt" o:ole="">
            <v:imagedata r:id="rId9" o:title=""/>
          </v:shape>
          <o:OLEObject Type="Embed" ProgID="Visio.Drawing.11" ShapeID="_x0000_i1025" DrawAspect="Content" ObjectID="_1419246251" r:id="rId10"/>
        </w:object>
      </w:r>
    </w:p>
    <w:p w:rsidR="00DA1EF7" w:rsidRPr="00DA1EF7" w:rsidRDefault="00DA1EF7" w:rsidP="00A76124">
      <w:pPr>
        <w:pStyle w:val="Caption"/>
      </w:pPr>
      <w:bookmarkStart w:id="6" w:name="_Toc336778149"/>
      <w:r w:rsidRPr="00DA1EF7">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w:t>
      </w:r>
      <w:r w:rsidR="00EF4E41">
        <w:rPr>
          <w:noProof/>
        </w:rPr>
        <w:fldChar w:fldCharType="end"/>
      </w:r>
      <w:r w:rsidRPr="00DA1EF7">
        <w:t xml:space="preserve"> Schematic diagram of the </w:t>
      </w:r>
      <w:r w:rsidR="009E4998">
        <w:t xml:space="preserve">complete </w:t>
      </w:r>
      <w:r w:rsidRPr="00DA1EF7">
        <w:t>scenario to be analyzed</w:t>
      </w:r>
      <w:bookmarkEnd w:id="6"/>
    </w:p>
    <w:p w:rsidR="000014BB" w:rsidRPr="00DA1EF7" w:rsidRDefault="00A26F64" w:rsidP="00A76124">
      <w:proofErr w:type="gramStart"/>
      <w:r>
        <w:t>w</w:t>
      </w:r>
      <w:r w:rsidR="000014BB" w:rsidRPr="00DA1EF7">
        <w:t>here</w:t>
      </w:r>
      <w:proofErr w:type="gramEnd"/>
      <w:r w:rsidR="000014BB" w:rsidRPr="00DA1EF7">
        <w:t>:-</w:t>
      </w:r>
    </w:p>
    <w:p w:rsidR="000014BB" w:rsidRPr="00DA1EF7" w:rsidRDefault="00DA1EF7" w:rsidP="009007C0">
      <w:pPr>
        <w:tabs>
          <w:tab w:val="left" w:pos="720"/>
          <w:tab w:val="left" w:pos="1440"/>
        </w:tabs>
      </w:pPr>
      <w:r>
        <w:tab/>
      </w:r>
      <w:proofErr w:type="spellStart"/>
      <w:proofErr w:type="gramStart"/>
      <w:r w:rsidR="000014BB" w:rsidRPr="00DA1EF7">
        <w:rPr>
          <w:b/>
        </w:rPr>
        <w:t>F</w:t>
      </w:r>
      <w:r w:rsidR="000014BB" w:rsidRPr="00DA1EF7">
        <w:rPr>
          <w:b/>
          <w:vertAlign w:val="subscript"/>
        </w:rPr>
        <w:t>d</w:t>
      </w:r>
      <w:proofErr w:type="spellEnd"/>
      <w:proofErr w:type="gramEnd"/>
      <w:r w:rsidR="000014BB" w:rsidRPr="00DA1EF7">
        <w:t>:</w:t>
      </w:r>
      <w:r w:rsidR="000014BB" w:rsidRPr="00DA1EF7">
        <w:tab/>
        <w:t>feeder loss for the desired transmitter (dB)</w:t>
      </w:r>
    </w:p>
    <w:p w:rsidR="000014BB" w:rsidRPr="00DA1EF7" w:rsidRDefault="00DA1EF7" w:rsidP="009007C0">
      <w:pPr>
        <w:tabs>
          <w:tab w:val="left" w:pos="720"/>
          <w:tab w:val="left" w:pos="1440"/>
        </w:tabs>
      </w:pPr>
      <w:r>
        <w:tab/>
      </w:r>
      <w:proofErr w:type="spellStart"/>
      <w:r w:rsidR="000014BB" w:rsidRPr="00DA1EF7">
        <w:rPr>
          <w:b/>
        </w:rPr>
        <w:t>F</w:t>
      </w:r>
      <w:r w:rsidR="000014BB" w:rsidRPr="00DA1EF7">
        <w:rPr>
          <w:b/>
          <w:vertAlign w:val="subscript"/>
        </w:rPr>
        <w:t>r</w:t>
      </w:r>
      <w:proofErr w:type="spellEnd"/>
      <w:r w:rsidR="000014BB" w:rsidRPr="00DA1EF7">
        <w:t>:</w:t>
      </w:r>
      <w:r w:rsidR="000014BB" w:rsidRPr="00DA1EF7">
        <w:tab/>
        <w:t>feeder loss of the receiver (dB)</w:t>
      </w:r>
    </w:p>
    <w:p w:rsidR="000014BB" w:rsidRPr="00DA1EF7" w:rsidRDefault="00DA1EF7" w:rsidP="009007C0">
      <w:pPr>
        <w:tabs>
          <w:tab w:val="left" w:pos="720"/>
          <w:tab w:val="left" w:pos="1440"/>
        </w:tabs>
      </w:pPr>
      <w:r>
        <w:tab/>
      </w:r>
      <w:r w:rsidR="000014BB" w:rsidRPr="00DA1EF7">
        <w:rPr>
          <w:b/>
        </w:rPr>
        <w:t>F</w:t>
      </w:r>
      <w:r w:rsidR="000014BB" w:rsidRPr="00DA1EF7">
        <w:rPr>
          <w:b/>
          <w:vertAlign w:val="subscript"/>
        </w:rPr>
        <w:t>u</w:t>
      </w:r>
      <w:r w:rsidR="000014BB" w:rsidRPr="00DA1EF7">
        <w:t>:</w:t>
      </w:r>
      <w:r w:rsidR="000014BB" w:rsidRPr="00DA1EF7">
        <w:tab/>
        <w:t>feeder loss for the undesired transmitter (dB)</w:t>
      </w:r>
    </w:p>
    <w:p w:rsidR="000014BB" w:rsidRPr="00DA1EF7" w:rsidRDefault="00DA1EF7" w:rsidP="009007C0">
      <w:pPr>
        <w:tabs>
          <w:tab w:val="left" w:pos="720"/>
          <w:tab w:val="left" w:pos="1440"/>
        </w:tabs>
      </w:pPr>
      <w:r>
        <w:tab/>
      </w:r>
      <w:proofErr w:type="spellStart"/>
      <w:r w:rsidR="000014BB" w:rsidRPr="00DA1EF7">
        <w:rPr>
          <w:b/>
        </w:rPr>
        <w:t>G</w:t>
      </w:r>
      <w:r w:rsidR="000014BB" w:rsidRPr="00DA1EF7">
        <w:rPr>
          <w:b/>
          <w:vertAlign w:val="subscript"/>
        </w:rPr>
        <w:t>d</w:t>
      </w:r>
      <w:proofErr w:type="spellEnd"/>
      <w:r w:rsidR="004A6EAD">
        <w:t>:</w:t>
      </w:r>
      <w:r w:rsidR="004A6EAD">
        <w:tab/>
        <w:t xml:space="preserve">gain of the </w:t>
      </w:r>
      <w:r w:rsidR="000014BB" w:rsidRPr="00DA1EF7">
        <w:t>antenna</w:t>
      </w:r>
      <w:r w:rsidR="004A6EAD">
        <w:t xml:space="preserve"> of the desired transmitting system</w:t>
      </w:r>
      <w:r w:rsidR="000014BB" w:rsidRPr="00DA1EF7">
        <w:t xml:space="preserve"> (</w:t>
      </w:r>
      <w:proofErr w:type="spellStart"/>
      <w:r w:rsidR="000014BB" w:rsidRPr="00DA1EF7">
        <w:t>dBi</w:t>
      </w:r>
      <w:proofErr w:type="spellEnd"/>
      <w:r w:rsidR="000014BB" w:rsidRPr="00DA1EF7">
        <w:t>)</w:t>
      </w:r>
    </w:p>
    <w:p w:rsidR="000014BB" w:rsidRPr="00DA1EF7" w:rsidRDefault="00DA1EF7" w:rsidP="009007C0">
      <w:pPr>
        <w:tabs>
          <w:tab w:val="left" w:pos="720"/>
          <w:tab w:val="left" w:pos="1440"/>
        </w:tabs>
      </w:pPr>
      <w:r>
        <w:tab/>
      </w:r>
      <w:r w:rsidR="000014BB" w:rsidRPr="00DA1EF7">
        <w:rPr>
          <w:b/>
        </w:rPr>
        <w:t>G</w:t>
      </w:r>
      <w:r w:rsidR="000014BB" w:rsidRPr="00DA1EF7">
        <w:rPr>
          <w:b/>
          <w:vertAlign w:val="subscript"/>
        </w:rPr>
        <w:t>r</w:t>
      </w:r>
      <w:r w:rsidR="000014BB" w:rsidRPr="00DA1EF7">
        <w:t>:</w:t>
      </w:r>
      <w:r w:rsidR="000014BB" w:rsidRPr="00DA1EF7">
        <w:tab/>
        <w:t xml:space="preserve">gain of </w:t>
      </w:r>
      <w:r w:rsidR="004A6EAD">
        <w:t>t</w:t>
      </w:r>
      <w:r w:rsidR="000014BB" w:rsidRPr="00DA1EF7">
        <w:t xml:space="preserve">he </w:t>
      </w:r>
      <w:r w:rsidR="004A6EAD">
        <w:t xml:space="preserve">(desired) </w:t>
      </w:r>
      <w:r w:rsidR="000014BB" w:rsidRPr="00DA1EF7">
        <w:t>receive</w:t>
      </w:r>
      <w:r w:rsidR="004A6EAD">
        <w:t>r</w:t>
      </w:r>
      <w:r w:rsidR="000014BB" w:rsidRPr="00DA1EF7">
        <w:t xml:space="preserve"> antenna (</w:t>
      </w:r>
      <w:proofErr w:type="spellStart"/>
      <w:r w:rsidR="000014BB" w:rsidRPr="00DA1EF7">
        <w:t>dBi</w:t>
      </w:r>
      <w:proofErr w:type="spellEnd"/>
      <w:r w:rsidR="000014BB" w:rsidRPr="00DA1EF7">
        <w:t>)</w:t>
      </w:r>
    </w:p>
    <w:p w:rsidR="000014BB" w:rsidRPr="00DA1EF7" w:rsidRDefault="00DA1EF7" w:rsidP="009007C0">
      <w:pPr>
        <w:tabs>
          <w:tab w:val="left" w:pos="720"/>
          <w:tab w:val="left" w:pos="1440"/>
        </w:tabs>
      </w:pPr>
      <w:r>
        <w:tab/>
      </w:r>
      <w:proofErr w:type="spellStart"/>
      <w:r w:rsidR="000014BB" w:rsidRPr="00DA1EF7">
        <w:rPr>
          <w:b/>
        </w:rPr>
        <w:t>G</w:t>
      </w:r>
      <w:r w:rsidR="000014BB" w:rsidRPr="00DA1EF7">
        <w:rPr>
          <w:b/>
          <w:vertAlign w:val="subscript"/>
        </w:rPr>
        <w:t>u</w:t>
      </w:r>
      <w:proofErr w:type="spellEnd"/>
      <w:r w:rsidR="000014BB" w:rsidRPr="00DA1EF7">
        <w:t>:</w:t>
      </w:r>
      <w:r w:rsidR="000014BB" w:rsidRPr="00DA1EF7">
        <w:tab/>
        <w:t xml:space="preserve">gain of the antenna </w:t>
      </w:r>
      <w:r w:rsidR="004A6EAD">
        <w:t xml:space="preserve">of the undesired transmitting </w:t>
      </w:r>
      <w:proofErr w:type="gramStart"/>
      <w:r w:rsidR="004A6EAD">
        <w:t>system</w:t>
      </w:r>
      <w:r w:rsidR="000014BB" w:rsidRPr="00DA1EF7">
        <w:t>(</w:t>
      </w:r>
      <w:proofErr w:type="spellStart"/>
      <w:proofErr w:type="gramEnd"/>
      <w:r w:rsidR="000014BB" w:rsidRPr="00DA1EF7">
        <w:t>dBi</w:t>
      </w:r>
      <w:proofErr w:type="spellEnd"/>
      <w:r w:rsidR="000014BB" w:rsidRPr="00DA1EF7">
        <w:t>)</w:t>
      </w:r>
    </w:p>
    <w:p w:rsidR="000014BB" w:rsidRPr="00DA1EF7" w:rsidRDefault="00DA1EF7" w:rsidP="009007C0">
      <w:pPr>
        <w:tabs>
          <w:tab w:val="left" w:pos="720"/>
          <w:tab w:val="left" w:pos="1440"/>
        </w:tabs>
      </w:pPr>
      <w:r>
        <w:tab/>
      </w:r>
      <w:proofErr w:type="spellStart"/>
      <w:proofErr w:type="gramStart"/>
      <w:r w:rsidR="000014BB" w:rsidRPr="00DA1EF7">
        <w:rPr>
          <w:b/>
        </w:rPr>
        <w:t>L</w:t>
      </w:r>
      <w:r w:rsidR="000014BB" w:rsidRPr="00DA1EF7">
        <w:rPr>
          <w:b/>
          <w:vertAlign w:val="subscript"/>
        </w:rPr>
        <w:t>d</w:t>
      </w:r>
      <w:proofErr w:type="spellEnd"/>
      <w:proofErr w:type="gramEnd"/>
      <w:r w:rsidR="000014BB" w:rsidRPr="00DA1EF7">
        <w:t>:</w:t>
      </w:r>
      <w:r w:rsidR="000014BB" w:rsidRPr="00DA1EF7">
        <w:tab/>
        <w:t>propagation loss for the desired signal (dB)</w:t>
      </w:r>
    </w:p>
    <w:p w:rsidR="000014BB" w:rsidRPr="00DA1EF7" w:rsidRDefault="00DA1EF7" w:rsidP="009007C0">
      <w:pPr>
        <w:tabs>
          <w:tab w:val="left" w:pos="720"/>
          <w:tab w:val="left" w:pos="1440"/>
        </w:tabs>
      </w:pPr>
      <w:r>
        <w:tab/>
      </w:r>
      <w:r w:rsidR="000014BB" w:rsidRPr="00DA1EF7">
        <w:rPr>
          <w:b/>
        </w:rPr>
        <w:t>L</w:t>
      </w:r>
      <w:r w:rsidR="000014BB" w:rsidRPr="00DA1EF7">
        <w:rPr>
          <w:b/>
          <w:vertAlign w:val="subscript"/>
        </w:rPr>
        <w:t>u</w:t>
      </w:r>
      <w:r w:rsidR="000014BB" w:rsidRPr="00DA1EF7">
        <w:t>:</w:t>
      </w:r>
      <w:r w:rsidR="000014BB" w:rsidRPr="00DA1EF7">
        <w:tab/>
        <w:t>propagation loss for the undesired signal (dB)</w:t>
      </w:r>
    </w:p>
    <w:p w:rsidR="000014BB" w:rsidRPr="00DA1EF7" w:rsidRDefault="00DA1EF7" w:rsidP="009007C0">
      <w:pPr>
        <w:tabs>
          <w:tab w:val="left" w:pos="720"/>
          <w:tab w:val="left" w:pos="1440"/>
        </w:tabs>
      </w:pPr>
      <w:r>
        <w:tab/>
      </w:r>
      <w:proofErr w:type="spellStart"/>
      <w:r w:rsidR="000014BB" w:rsidRPr="00DA1EF7">
        <w:rPr>
          <w:b/>
        </w:rPr>
        <w:t>PT</w:t>
      </w:r>
      <w:r w:rsidR="000014BB" w:rsidRPr="00DA1EF7">
        <w:rPr>
          <w:b/>
          <w:vertAlign w:val="subscript"/>
        </w:rPr>
        <w:t>d</w:t>
      </w:r>
      <w:proofErr w:type="spellEnd"/>
      <w:r w:rsidR="000014BB" w:rsidRPr="00DA1EF7">
        <w:t>:</w:t>
      </w:r>
      <w:r w:rsidR="000014BB" w:rsidRPr="00DA1EF7">
        <w:tab/>
        <w:t>output power of the desired transmitter (</w:t>
      </w:r>
      <w:proofErr w:type="spellStart"/>
      <w:r w:rsidR="000014BB" w:rsidRPr="00DA1EF7">
        <w:t>dB</w:t>
      </w:r>
      <w:r w:rsidR="004A6EAD">
        <w:t>m</w:t>
      </w:r>
      <w:proofErr w:type="spellEnd"/>
      <w:r w:rsidR="000014BB" w:rsidRPr="00DA1EF7">
        <w:t>)</w:t>
      </w:r>
    </w:p>
    <w:p w:rsidR="000014BB" w:rsidRDefault="00DA1EF7" w:rsidP="009007C0">
      <w:pPr>
        <w:tabs>
          <w:tab w:val="left" w:pos="720"/>
          <w:tab w:val="left" w:pos="1440"/>
        </w:tabs>
      </w:pPr>
      <w:r>
        <w:tab/>
      </w:r>
      <w:proofErr w:type="spellStart"/>
      <w:r w:rsidR="000014BB" w:rsidRPr="00DA1EF7">
        <w:rPr>
          <w:b/>
        </w:rPr>
        <w:t>PT</w:t>
      </w:r>
      <w:r w:rsidR="000014BB" w:rsidRPr="00DA1EF7">
        <w:rPr>
          <w:b/>
          <w:vertAlign w:val="subscript"/>
        </w:rPr>
        <w:t>u</w:t>
      </w:r>
      <w:proofErr w:type="spellEnd"/>
      <w:r w:rsidR="000014BB" w:rsidRPr="00DA1EF7">
        <w:t>:</w:t>
      </w:r>
      <w:r w:rsidR="000014BB" w:rsidRPr="00DA1EF7">
        <w:tab/>
        <w:t>output power of the undesired transmitter (</w:t>
      </w:r>
      <w:proofErr w:type="spellStart"/>
      <w:r w:rsidR="000014BB" w:rsidRPr="00DA1EF7">
        <w:t>dB</w:t>
      </w:r>
      <w:r w:rsidR="004A6EAD">
        <w:t>m</w:t>
      </w:r>
      <w:proofErr w:type="spellEnd"/>
      <w:r w:rsidR="000014BB" w:rsidRPr="00DA1EF7">
        <w:t>)</w:t>
      </w:r>
    </w:p>
    <w:p w:rsidR="008A3926" w:rsidRDefault="008A3926" w:rsidP="009007C0">
      <w:pPr>
        <w:tabs>
          <w:tab w:val="left" w:pos="720"/>
          <w:tab w:val="left" w:pos="1440"/>
        </w:tabs>
      </w:pPr>
      <w:r>
        <w:tab/>
      </w:r>
      <w:proofErr w:type="spellStart"/>
      <w:r w:rsidRPr="008A3926">
        <w:rPr>
          <w:b/>
        </w:rPr>
        <w:t>P</w:t>
      </w:r>
      <w:r w:rsidRPr="008A3926">
        <w:rPr>
          <w:b/>
          <w:vertAlign w:val="subscript"/>
        </w:rPr>
        <w:t>d</w:t>
      </w:r>
      <w:proofErr w:type="spellEnd"/>
      <w:r>
        <w:tab/>
        <w:t>power at the antenna of the desired receiver</w:t>
      </w:r>
    </w:p>
    <w:p w:rsidR="008A3926" w:rsidRDefault="008A3926" w:rsidP="009007C0">
      <w:pPr>
        <w:tabs>
          <w:tab w:val="left" w:pos="720"/>
          <w:tab w:val="left" w:pos="1440"/>
        </w:tabs>
      </w:pPr>
      <w:r>
        <w:tab/>
      </w:r>
      <w:proofErr w:type="spellStart"/>
      <w:r w:rsidRPr="008A3926">
        <w:rPr>
          <w:b/>
        </w:rPr>
        <w:t>P</w:t>
      </w:r>
      <w:r w:rsidRPr="008A3926">
        <w:rPr>
          <w:b/>
          <w:vertAlign w:val="subscript"/>
        </w:rPr>
        <w:t>u</w:t>
      </w:r>
      <w:proofErr w:type="spellEnd"/>
      <w:r>
        <w:tab/>
        <w:t>power at the antenna of the desired receiver</w:t>
      </w:r>
    </w:p>
    <w:p w:rsidR="008A3926" w:rsidRDefault="008A3926" w:rsidP="008A3926">
      <w:pPr>
        <w:tabs>
          <w:tab w:val="left" w:pos="720"/>
          <w:tab w:val="left" w:pos="1440"/>
        </w:tabs>
      </w:pPr>
      <w:r>
        <w:tab/>
      </w:r>
      <w:proofErr w:type="spellStart"/>
      <w:r w:rsidRPr="004A6EAD">
        <w:rPr>
          <w:b/>
        </w:rPr>
        <w:t>RP</w:t>
      </w:r>
      <w:r w:rsidRPr="004A6EAD">
        <w:rPr>
          <w:b/>
          <w:vertAlign w:val="subscript"/>
        </w:rPr>
        <w:t>d</w:t>
      </w:r>
      <w:proofErr w:type="spellEnd"/>
      <w:r>
        <w:tab/>
        <w:t>power at the input of the desired receiver</w:t>
      </w:r>
    </w:p>
    <w:p w:rsidR="008A3926" w:rsidRDefault="008A3926" w:rsidP="008A3926">
      <w:pPr>
        <w:tabs>
          <w:tab w:val="left" w:pos="720"/>
          <w:tab w:val="left" w:pos="1440"/>
        </w:tabs>
      </w:pPr>
      <w:r>
        <w:tab/>
      </w:r>
      <w:proofErr w:type="spellStart"/>
      <w:r w:rsidRPr="004A6EAD">
        <w:rPr>
          <w:b/>
        </w:rPr>
        <w:t>RP</w:t>
      </w:r>
      <w:r w:rsidRPr="004A6EAD">
        <w:rPr>
          <w:b/>
          <w:vertAlign w:val="subscript"/>
        </w:rPr>
        <w:t>u</w:t>
      </w:r>
      <w:proofErr w:type="spellEnd"/>
      <w:r>
        <w:tab/>
        <w:t>power at the input of the desired receiver</w:t>
      </w:r>
    </w:p>
    <w:p w:rsidR="008A3926" w:rsidRPr="00DA1EF7" w:rsidRDefault="008A3926" w:rsidP="009007C0">
      <w:pPr>
        <w:tabs>
          <w:tab w:val="left" w:pos="720"/>
          <w:tab w:val="left" w:pos="1440"/>
        </w:tabs>
      </w:pPr>
      <w:r>
        <w:tab/>
      </w:r>
    </w:p>
    <w:p w:rsidR="00512080" w:rsidRDefault="00512080" w:rsidP="00512080">
      <w:pPr>
        <w:pStyle w:val="Heading5"/>
      </w:pPr>
      <w:r>
        <w:t xml:space="preserve">The second principle uses the minimum field strength at the receiver antenna (signal in space) as </w:t>
      </w:r>
      <w:r w:rsidR="004A6EAD">
        <w:t xml:space="preserve">is </w:t>
      </w:r>
      <w:r>
        <w:t>specified by ICAO for all communication and navigation systems. This minimum field strength has to be assured throughout the designated operational coverage of the facility. Similar to the first principle</w:t>
      </w:r>
      <w:r w:rsidR="004A6EAD">
        <w:t xml:space="preserve"> described in </w:t>
      </w:r>
      <w:r w:rsidR="00D67121">
        <w:t>paragraph</w:t>
      </w:r>
      <w:r w:rsidR="004A6EAD">
        <w:t xml:space="preserve"> 1.2.2.1.1</w:t>
      </w:r>
      <w:r>
        <w:t>, on the basis of the established D/U ratio, the maximum signal level of the undesired (interfering) signal can be determined, before the interference becomes harmful. This approach is more appropriate to establish protection throughout the designated operational coverage</w:t>
      </w:r>
      <w:r w:rsidR="00D67121">
        <w:t xml:space="preserve"> compared to the method in paragraph 1.2.2.1.1.</w:t>
      </w:r>
      <w:r>
        <w:t xml:space="preserve"> </w:t>
      </w:r>
      <w:r w:rsidR="00281CC5">
        <w:t xml:space="preserve">This principle is shown in Figure 1-2. </w:t>
      </w:r>
    </w:p>
    <w:p w:rsidR="008464DF" w:rsidRDefault="008464DF" w:rsidP="008464DF">
      <w:pPr>
        <w:pStyle w:val="Heading5"/>
      </w:pPr>
      <w:r>
        <w:t xml:space="preserve">In cases where the interactions between the desired and the undesired signal have not been properly established (e.g. through actual measurements) protection of the desired (aeronautical) signal should be based on securing that the undesired signal is well (6 – 10 dB) below the </w:t>
      </w:r>
      <w:r w:rsidR="00991E60">
        <w:t xml:space="preserve">receiver noise power </w:t>
      </w:r>
      <w:r>
        <w:t xml:space="preserve">of the aeronautical receiver. </w:t>
      </w:r>
    </w:p>
    <w:p w:rsidR="008464DF" w:rsidRPr="008464DF" w:rsidRDefault="008464DF" w:rsidP="008464DF">
      <w:pPr>
        <w:pStyle w:val="BodyText"/>
      </w:pPr>
    </w:p>
    <w:p w:rsidR="00512080" w:rsidRDefault="00D67121" w:rsidP="00A76124">
      <w:r>
        <w:object w:dxaOrig="8700" w:dyaOrig="2700">
          <v:shape id="_x0000_i1026" type="#_x0000_t75" style="width:436.2pt;height:133.95pt" o:ole="">
            <v:imagedata r:id="rId11" o:title=""/>
          </v:shape>
          <o:OLEObject Type="Embed" ProgID="Visio.Drawing.11" ShapeID="_x0000_i1026" DrawAspect="Content" ObjectID="_1419246252" r:id="rId12"/>
        </w:object>
      </w:r>
    </w:p>
    <w:p w:rsidR="000014BB" w:rsidRPr="00646272" w:rsidRDefault="00DA1EF7" w:rsidP="00A76124">
      <w:pPr>
        <w:pStyle w:val="Caption"/>
      </w:pPr>
      <w:bookmarkStart w:id="7" w:name="_Toc336778150"/>
      <w:r w:rsidRPr="00646272">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2</w:t>
      </w:r>
      <w:r w:rsidR="00EF4E41">
        <w:rPr>
          <w:noProof/>
        </w:rPr>
        <w:fldChar w:fldCharType="end"/>
      </w:r>
      <w:r w:rsidRPr="00646272">
        <w:t xml:space="preserve"> </w:t>
      </w:r>
      <w:r w:rsidR="000014BB" w:rsidRPr="00646272">
        <w:t xml:space="preserve">Schematic diagram of the </w:t>
      </w:r>
      <w:r w:rsidR="00512080">
        <w:t xml:space="preserve">minimum signal </w:t>
      </w:r>
      <w:r w:rsidR="009E4998">
        <w:t>s</w:t>
      </w:r>
      <w:r w:rsidR="000014BB" w:rsidRPr="00646272">
        <w:t>cenario</w:t>
      </w:r>
      <w:bookmarkEnd w:id="7"/>
    </w:p>
    <w:p w:rsidR="000014BB" w:rsidRPr="00DA1EF7" w:rsidRDefault="000014BB" w:rsidP="00A76124"/>
    <w:p w:rsidR="000014BB" w:rsidRPr="00DA1EF7" w:rsidRDefault="000014BB" w:rsidP="00A76124">
      <w:pPr>
        <w:pStyle w:val="Heading3"/>
      </w:pPr>
      <w:r w:rsidRPr="00DA1EF7">
        <w:tab/>
      </w:r>
      <w:bookmarkStart w:id="8" w:name="_Toc337625168"/>
      <w:r w:rsidR="00D67121">
        <w:t>Determination</w:t>
      </w:r>
      <w:r w:rsidRPr="00DA1EF7">
        <w:t xml:space="preserve"> of the </w:t>
      </w:r>
      <w:r w:rsidR="00BF79FE">
        <w:t>d</w:t>
      </w:r>
      <w:r w:rsidRPr="00DA1EF7">
        <w:t xml:space="preserve">esired </w:t>
      </w:r>
      <w:r w:rsidR="00BF79FE">
        <w:t>s</w:t>
      </w:r>
      <w:r w:rsidRPr="00DA1EF7">
        <w:t xml:space="preserve">ignal at the </w:t>
      </w:r>
      <w:r w:rsidR="00BF79FE">
        <w:t>v</w:t>
      </w:r>
      <w:r w:rsidRPr="00DA1EF7">
        <w:t xml:space="preserve">ictim </w:t>
      </w:r>
      <w:r w:rsidR="00BF79FE">
        <w:t>r</w:t>
      </w:r>
      <w:r w:rsidRPr="00DA1EF7">
        <w:t>eceiver</w:t>
      </w:r>
      <w:r w:rsidR="00BF79FE">
        <w:t xml:space="preserve"> </w:t>
      </w:r>
      <w:r w:rsidR="00281CC5">
        <w:t>antenna</w:t>
      </w:r>
      <w:bookmarkEnd w:id="8"/>
    </w:p>
    <w:p w:rsidR="000014BB" w:rsidRPr="00DA1EF7" w:rsidRDefault="000014BB" w:rsidP="00A76124">
      <w:r w:rsidRPr="00DA1EF7">
        <w:t xml:space="preserve">The following diagram illustrates the scenario to be </w:t>
      </w:r>
      <w:r w:rsidR="00F52BF9" w:rsidRPr="00DA1EF7">
        <w:t>analyzed</w:t>
      </w:r>
      <w:r w:rsidRPr="00DA1EF7">
        <w:t>.</w:t>
      </w:r>
    </w:p>
    <w:p w:rsidR="000014BB" w:rsidRPr="00DA1EF7" w:rsidRDefault="00F321D4" w:rsidP="00A76124">
      <w:r>
        <w:object w:dxaOrig="9348" w:dyaOrig="1877">
          <v:shape id="_x0000_i1027" type="#_x0000_t75" style="width:466.35pt;height:93.75pt" o:ole="">
            <v:imagedata r:id="rId13" o:title=""/>
          </v:shape>
          <o:OLEObject Type="Embed" ProgID="Visio.Drawing.11" ShapeID="_x0000_i1027" DrawAspect="Content" ObjectID="_1419246253" r:id="rId14"/>
        </w:object>
      </w:r>
    </w:p>
    <w:p w:rsidR="000014BB" w:rsidRPr="00DA1EF7" w:rsidRDefault="00DA1EF7" w:rsidP="00A76124">
      <w:pPr>
        <w:pStyle w:val="Caption"/>
      </w:pPr>
      <w:bookmarkStart w:id="9" w:name="_Toc336778151"/>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3</w:t>
      </w:r>
      <w:r w:rsidR="00EF4E41">
        <w:rPr>
          <w:noProof/>
        </w:rPr>
        <w:fldChar w:fldCharType="end"/>
      </w:r>
      <w:r w:rsidR="000014BB" w:rsidRPr="00DA1EF7">
        <w:t xml:space="preserve"> Schematic diagram of the </w:t>
      </w:r>
      <w:r w:rsidR="00D67121">
        <w:t>d</w:t>
      </w:r>
      <w:r w:rsidR="000014BB" w:rsidRPr="00DA1EF7">
        <w:t xml:space="preserve">esired </w:t>
      </w:r>
      <w:r w:rsidR="00D67121">
        <w:t>s</w:t>
      </w:r>
      <w:r w:rsidR="000014BB" w:rsidRPr="00DA1EF7">
        <w:t xml:space="preserve">ignal </w:t>
      </w:r>
      <w:r w:rsidR="00D67121">
        <w:t>p</w:t>
      </w:r>
      <w:r w:rsidR="000014BB" w:rsidRPr="00DA1EF7">
        <w:t xml:space="preserve">ath to </w:t>
      </w:r>
      <w:r w:rsidR="00D67121">
        <w:t>the receiving antenna</w:t>
      </w:r>
      <w:bookmarkEnd w:id="9"/>
    </w:p>
    <w:p w:rsidR="00AA5C56" w:rsidRDefault="00AA5C56" w:rsidP="00A76124"/>
    <w:p w:rsidR="000014BB" w:rsidRDefault="000014BB" w:rsidP="00A76124">
      <w:r w:rsidRPr="00DA1EF7">
        <w:t xml:space="preserve">The received power at the </w:t>
      </w:r>
      <w:r w:rsidR="008A3926">
        <w:t xml:space="preserve">antenna of the receiver </w:t>
      </w:r>
      <w:r w:rsidRPr="00DA1EF7">
        <w:t xml:space="preserve">can be calculated by summing the </w:t>
      </w:r>
      <w:r w:rsidR="009E4998">
        <w:t>tra</w:t>
      </w:r>
      <w:r w:rsidR="001868D3">
        <w:t>n</w:t>
      </w:r>
      <w:r w:rsidR="009E4998">
        <w:t xml:space="preserve">smitter </w:t>
      </w:r>
      <w:r w:rsidRPr="00DA1EF7">
        <w:t xml:space="preserve">power, </w:t>
      </w:r>
      <w:r w:rsidR="001868D3">
        <w:t xml:space="preserve">antenna </w:t>
      </w:r>
      <w:r w:rsidRPr="00DA1EF7">
        <w:t xml:space="preserve">gains and </w:t>
      </w:r>
      <w:r w:rsidR="001868D3">
        <w:t xml:space="preserve">feeder </w:t>
      </w:r>
      <w:r w:rsidRPr="00DA1EF7">
        <w:t xml:space="preserve">losses as </w:t>
      </w:r>
      <w:r w:rsidR="001868D3">
        <w:t xml:space="preserve">shown </w:t>
      </w:r>
      <w:r w:rsidRPr="00DA1EF7">
        <w:t>in formula</w:t>
      </w:r>
      <w:r w:rsidR="00932422">
        <w:t xml:space="preserve"> </w:t>
      </w:r>
      <w:r w:rsidR="00932422" w:rsidRPr="00932422">
        <w:rPr>
          <w:b/>
        </w:rPr>
        <w:t>(1)</w:t>
      </w:r>
    </w:p>
    <w:p w:rsidR="00AA5C56" w:rsidRPr="00DA1EF7" w:rsidRDefault="00AA5C56" w:rsidP="00A76124"/>
    <w:p w:rsidR="000014BB" w:rsidRPr="00591FAE" w:rsidRDefault="00EF4E41" w:rsidP="00A76124">
      <w:pPr>
        <w:pStyle w:val="Caption"/>
        <w:rPr>
          <w:sz w:val="20"/>
          <w:szCs w:val="20"/>
        </w:rPr>
      </w:pPr>
      <m:oMath>
        <m:sSub>
          <m:sSubPr>
            <m:ctrlPr>
              <w:rPr>
                <w:rFonts w:ascii="Cambria Math" w:hAnsi="Cambria Math"/>
                <w:sz w:val="20"/>
                <w:szCs w:val="20"/>
              </w:rPr>
            </m:ctrlPr>
          </m:sSubPr>
          <m:e>
            <m:r>
              <m:rPr>
                <m:sty m:val="bi"/>
              </m:rPr>
              <w:rPr>
                <w:rFonts w:ascii="Cambria Math" w:hAnsi="Cambria Math"/>
                <w:sz w:val="20"/>
                <w:szCs w:val="20"/>
              </w:rPr>
              <m:t>P</m:t>
            </m:r>
          </m:e>
          <m:sub>
            <m:r>
              <m:rPr>
                <m:sty m:val="bi"/>
              </m:rPr>
              <w:rPr>
                <w:rFonts w:ascii="Cambria Math" w:hAnsi="Cambria Math"/>
                <w:sz w:val="20"/>
                <w:szCs w:val="20"/>
              </w:rPr>
              <m:t>d</m:t>
            </m:r>
          </m:sub>
        </m:sSub>
        <m:r>
          <m:rPr>
            <m:sty m:val="b"/>
          </m:rPr>
          <w:rPr>
            <w:rFonts w:ascii="Cambria Math" w:hAnsi="Cambria Math"/>
            <w:sz w:val="20"/>
            <w:szCs w:val="20"/>
          </w:rPr>
          <m:t xml:space="preserve">= </m:t>
        </m:r>
        <m:sSub>
          <m:sSubPr>
            <m:ctrlPr>
              <w:rPr>
                <w:rFonts w:ascii="Cambria Math" w:hAnsi="Cambria Math"/>
                <w:sz w:val="20"/>
                <w:szCs w:val="20"/>
              </w:rPr>
            </m:ctrlPr>
          </m:sSubPr>
          <m:e>
            <m:r>
              <m:rPr>
                <m:sty m:val="bi"/>
              </m:rPr>
              <w:rPr>
                <w:rFonts w:ascii="Cambria Math" w:hAnsi="Cambria Math"/>
                <w:sz w:val="20"/>
                <w:szCs w:val="20"/>
              </w:rPr>
              <m:t>PT</m:t>
            </m:r>
          </m:e>
          <m:sub>
            <m:r>
              <m:rPr>
                <m:sty m:val="bi"/>
              </m:rPr>
              <w:rPr>
                <w:rFonts w:ascii="Cambria Math" w:hAnsi="Cambria Math"/>
                <w:sz w:val="20"/>
                <w:szCs w:val="20"/>
              </w:rPr>
              <m:t>d</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F</m:t>
            </m:r>
          </m:e>
          <m:sub>
            <m:r>
              <m:rPr>
                <m:sty m:val="bi"/>
              </m:rPr>
              <w:rPr>
                <w:rFonts w:ascii="Cambria Math" w:hAnsi="Cambria Math"/>
                <w:sz w:val="20"/>
                <w:szCs w:val="20"/>
              </w:rPr>
              <m:t>d</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G</m:t>
            </m:r>
          </m:e>
          <m:sub>
            <m:r>
              <m:rPr>
                <m:sty m:val="bi"/>
              </m:rPr>
              <w:rPr>
                <w:rFonts w:ascii="Cambria Math" w:hAnsi="Cambria Math"/>
                <w:sz w:val="20"/>
                <w:szCs w:val="20"/>
              </w:rPr>
              <m:t>d</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L</m:t>
            </m:r>
          </m:e>
          <m:sub>
            <m:r>
              <m:rPr>
                <m:sty m:val="bi"/>
              </m:rPr>
              <w:rPr>
                <w:rFonts w:ascii="Cambria Math" w:hAnsi="Cambria Math"/>
                <w:sz w:val="20"/>
                <w:szCs w:val="20"/>
              </w:rPr>
              <m:t>d</m:t>
            </m:r>
          </m:sub>
        </m:sSub>
      </m:oMath>
      <w:r w:rsidR="00E645A3" w:rsidRPr="00591FAE">
        <w:rPr>
          <w:sz w:val="20"/>
          <w:szCs w:val="20"/>
        </w:rPr>
        <w:t xml:space="preserve">   </w:t>
      </w:r>
      <w:proofErr w:type="gramStart"/>
      <w:r w:rsidR="00D930EB" w:rsidRPr="00591FAE">
        <w:rPr>
          <w:sz w:val="20"/>
          <w:szCs w:val="20"/>
        </w:rPr>
        <w:t xml:space="preserve">( </w:t>
      </w:r>
      <w:proofErr w:type="gramEnd"/>
      <w:r w:rsidR="00EC5078" w:rsidRPr="00591FAE">
        <w:rPr>
          <w:sz w:val="20"/>
          <w:szCs w:val="20"/>
        </w:rPr>
        <w:fldChar w:fldCharType="begin"/>
      </w:r>
      <w:r w:rsidR="00EC5078" w:rsidRPr="00591FAE">
        <w:rPr>
          <w:sz w:val="20"/>
          <w:szCs w:val="20"/>
        </w:rPr>
        <w:instrText xml:space="preserve"> SEQ ( \* ARABIC </w:instrText>
      </w:r>
      <w:r w:rsidR="00EC5078" w:rsidRPr="00591FAE">
        <w:rPr>
          <w:sz w:val="20"/>
          <w:szCs w:val="20"/>
        </w:rPr>
        <w:fldChar w:fldCharType="separate"/>
      </w:r>
      <w:r w:rsidR="00F70EB2">
        <w:rPr>
          <w:noProof/>
          <w:sz w:val="20"/>
          <w:szCs w:val="20"/>
        </w:rPr>
        <w:t>1</w:t>
      </w:r>
      <w:r w:rsidR="00EC5078" w:rsidRPr="00591FAE">
        <w:rPr>
          <w:noProof/>
          <w:sz w:val="20"/>
          <w:szCs w:val="20"/>
        </w:rPr>
        <w:fldChar w:fldCharType="end"/>
      </w:r>
      <w:r w:rsidR="00D930EB" w:rsidRPr="00591FAE">
        <w:rPr>
          <w:sz w:val="20"/>
          <w:szCs w:val="20"/>
        </w:rPr>
        <w:t xml:space="preserve"> )</w:t>
      </w:r>
    </w:p>
    <w:p w:rsidR="000014BB" w:rsidRPr="00DA1EF7" w:rsidRDefault="001868D3" w:rsidP="00A76124">
      <w:proofErr w:type="gramStart"/>
      <w:r>
        <w:t>w</w:t>
      </w:r>
      <w:r w:rsidR="000014BB" w:rsidRPr="00DA1EF7">
        <w:t>here</w:t>
      </w:r>
      <w:proofErr w:type="gramEnd"/>
      <w:r w:rsidR="000014BB" w:rsidRPr="00DA1EF7">
        <w:t>:</w:t>
      </w:r>
    </w:p>
    <w:p w:rsidR="00D67121" w:rsidRDefault="00F52BF9" w:rsidP="009007C0">
      <w:pPr>
        <w:tabs>
          <w:tab w:val="left" w:pos="720"/>
          <w:tab w:val="left" w:pos="1440"/>
        </w:tabs>
      </w:pPr>
      <w:r>
        <w:tab/>
      </w:r>
      <w:proofErr w:type="spellStart"/>
      <w:r w:rsidR="00D67121" w:rsidRPr="00D67121">
        <w:rPr>
          <w:b/>
        </w:rPr>
        <w:t>PT</w:t>
      </w:r>
      <w:r w:rsidR="00D67121" w:rsidRPr="00D67121">
        <w:rPr>
          <w:b/>
          <w:vertAlign w:val="subscript"/>
        </w:rPr>
        <w:t>d</w:t>
      </w:r>
      <w:proofErr w:type="spellEnd"/>
      <w:r w:rsidR="00D67121">
        <w:tab/>
        <w:t>output power of the desired transmitter (</w:t>
      </w:r>
      <w:proofErr w:type="spellStart"/>
      <w:r w:rsidR="00D67121">
        <w:t>dBm</w:t>
      </w:r>
      <w:proofErr w:type="spellEnd"/>
      <w:r w:rsidR="00D67121">
        <w:t>)</w:t>
      </w:r>
    </w:p>
    <w:p w:rsidR="000014BB" w:rsidRPr="00DA1EF7" w:rsidRDefault="00D67121" w:rsidP="009007C0">
      <w:pPr>
        <w:tabs>
          <w:tab w:val="left" w:pos="720"/>
          <w:tab w:val="left" w:pos="1440"/>
        </w:tabs>
      </w:pPr>
      <w:r>
        <w:tab/>
      </w:r>
      <w:proofErr w:type="spellStart"/>
      <w:proofErr w:type="gramStart"/>
      <w:r w:rsidR="000014BB" w:rsidRPr="00F52BF9">
        <w:rPr>
          <w:b/>
        </w:rPr>
        <w:t>F</w:t>
      </w:r>
      <w:r w:rsidR="000014BB" w:rsidRPr="00F52BF9">
        <w:rPr>
          <w:b/>
          <w:vertAlign w:val="subscript"/>
        </w:rPr>
        <w:t>d</w:t>
      </w:r>
      <w:proofErr w:type="spellEnd"/>
      <w:proofErr w:type="gramEnd"/>
      <w:r w:rsidR="000014BB" w:rsidRPr="00F52BF9">
        <w:rPr>
          <w:b/>
        </w:rPr>
        <w:t>:</w:t>
      </w:r>
      <w:r w:rsidR="000014BB" w:rsidRPr="00DA1EF7">
        <w:tab/>
        <w:t>feeder loss for the desired transmitter (dB)</w:t>
      </w:r>
    </w:p>
    <w:p w:rsidR="000014BB" w:rsidRPr="00DA1EF7" w:rsidRDefault="00F52BF9" w:rsidP="009007C0">
      <w:pPr>
        <w:tabs>
          <w:tab w:val="left" w:pos="720"/>
          <w:tab w:val="left" w:pos="1440"/>
        </w:tabs>
      </w:pPr>
      <w:r>
        <w:tab/>
      </w:r>
      <w:proofErr w:type="spellStart"/>
      <w:r w:rsidR="000014BB" w:rsidRPr="00F52BF9">
        <w:rPr>
          <w:b/>
        </w:rPr>
        <w:t>G</w:t>
      </w:r>
      <w:r w:rsidR="000014BB" w:rsidRPr="00F52BF9">
        <w:rPr>
          <w:b/>
          <w:vertAlign w:val="subscript"/>
        </w:rPr>
        <w:t>d</w:t>
      </w:r>
      <w:proofErr w:type="spellEnd"/>
      <w:r w:rsidR="000014BB" w:rsidRPr="00F52BF9">
        <w:rPr>
          <w:b/>
        </w:rPr>
        <w:t>:</w:t>
      </w:r>
      <w:r w:rsidR="000014BB" w:rsidRPr="00DA1EF7">
        <w:tab/>
        <w:t xml:space="preserve">gain of the desired </w:t>
      </w:r>
      <w:r w:rsidR="00AA5C56">
        <w:t xml:space="preserve">transmitter </w:t>
      </w:r>
      <w:r w:rsidR="000014BB" w:rsidRPr="00DA1EF7">
        <w:t>antenna (</w:t>
      </w:r>
      <w:proofErr w:type="spellStart"/>
      <w:r w:rsidR="000014BB" w:rsidRPr="00DA1EF7">
        <w:t>dBi</w:t>
      </w:r>
      <w:proofErr w:type="spellEnd"/>
      <w:r w:rsidR="000014BB" w:rsidRPr="00DA1EF7">
        <w:t>)</w:t>
      </w:r>
    </w:p>
    <w:p w:rsidR="000014BB" w:rsidRPr="00DA1EF7" w:rsidRDefault="00F52BF9" w:rsidP="009007C0">
      <w:pPr>
        <w:tabs>
          <w:tab w:val="left" w:pos="720"/>
          <w:tab w:val="left" w:pos="1440"/>
        </w:tabs>
      </w:pPr>
      <w:r>
        <w:tab/>
      </w:r>
      <w:proofErr w:type="spellStart"/>
      <w:proofErr w:type="gramStart"/>
      <w:r w:rsidR="000014BB" w:rsidRPr="00F52BF9">
        <w:rPr>
          <w:b/>
        </w:rPr>
        <w:t>L</w:t>
      </w:r>
      <w:r w:rsidR="000014BB" w:rsidRPr="00F52BF9">
        <w:rPr>
          <w:b/>
          <w:vertAlign w:val="subscript"/>
        </w:rPr>
        <w:t>d</w:t>
      </w:r>
      <w:proofErr w:type="spellEnd"/>
      <w:proofErr w:type="gramEnd"/>
      <w:r w:rsidR="000014BB" w:rsidRPr="00F52BF9">
        <w:rPr>
          <w:b/>
        </w:rPr>
        <w:t>:</w:t>
      </w:r>
      <w:r w:rsidR="000014BB" w:rsidRPr="00DA1EF7">
        <w:tab/>
        <w:t>propagation loss for the desired signal (dB)</w:t>
      </w:r>
    </w:p>
    <w:p w:rsidR="000014BB" w:rsidRPr="00DA1EF7" w:rsidRDefault="00F52BF9" w:rsidP="009007C0">
      <w:pPr>
        <w:tabs>
          <w:tab w:val="left" w:pos="720"/>
          <w:tab w:val="left" w:pos="1440"/>
        </w:tabs>
      </w:pPr>
      <w:r>
        <w:tab/>
      </w:r>
      <w:proofErr w:type="spellStart"/>
      <w:r w:rsidR="000014BB" w:rsidRPr="00F52BF9">
        <w:rPr>
          <w:b/>
        </w:rPr>
        <w:t>P</w:t>
      </w:r>
      <w:r w:rsidR="000014BB" w:rsidRPr="00F52BF9">
        <w:rPr>
          <w:b/>
          <w:vertAlign w:val="subscript"/>
        </w:rPr>
        <w:t>d</w:t>
      </w:r>
      <w:proofErr w:type="spellEnd"/>
      <w:r w:rsidR="000014BB" w:rsidRPr="00F52BF9">
        <w:rPr>
          <w:b/>
        </w:rPr>
        <w:t>:</w:t>
      </w:r>
      <w:r w:rsidR="000014BB" w:rsidRPr="00DA1EF7">
        <w:tab/>
        <w:t xml:space="preserve">power </w:t>
      </w:r>
      <w:r w:rsidR="00D67121">
        <w:t xml:space="preserve">of the desired signal </w:t>
      </w:r>
      <w:r w:rsidR="00F321D4">
        <w:t xml:space="preserve">at the antenna of the receiver </w:t>
      </w:r>
      <w:r w:rsidR="000014BB" w:rsidRPr="00DA1EF7">
        <w:t>(</w:t>
      </w:r>
      <w:proofErr w:type="spellStart"/>
      <w:r w:rsidR="000014BB" w:rsidRPr="00DA1EF7">
        <w:t>dB</w:t>
      </w:r>
      <w:r w:rsidR="00F321D4">
        <w:t>m</w:t>
      </w:r>
      <w:proofErr w:type="spellEnd"/>
      <w:r w:rsidR="000014BB" w:rsidRPr="00DA1EF7">
        <w:t>)</w:t>
      </w:r>
    </w:p>
    <w:p w:rsidR="00F52BF9" w:rsidRDefault="00F52BF9" w:rsidP="00A76124"/>
    <w:p w:rsidR="00646272" w:rsidRDefault="000014BB" w:rsidP="00A76124">
      <w:r w:rsidRPr="00DA1EF7">
        <w:t xml:space="preserve">The propagation loss </w:t>
      </w:r>
      <w:proofErr w:type="spellStart"/>
      <w:proofErr w:type="gramStart"/>
      <w:r w:rsidR="00F321D4" w:rsidRPr="00F321D4">
        <w:rPr>
          <w:b/>
        </w:rPr>
        <w:t>L</w:t>
      </w:r>
      <w:r w:rsidR="00F321D4" w:rsidRPr="00F321D4">
        <w:rPr>
          <w:b/>
          <w:vertAlign w:val="subscript"/>
        </w:rPr>
        <w:t>d</w:t>
      </w:r>
      <w:proofErr w:type="spellEnd"/>
      <w:proofErr w:type="gramEnd"/>
      <w:r w:rsidR="00F321D4">
        <w:t xml:space="preserve"> </w:t>
      </w:r>
      <w:r w:rsidRPr="00DA1EF7">
        <w:t xml:space="preserve">is calculated in accordance with the </w:t>
      </w:r>
      <w:r w:rsidR="00F321D4">
        <w:t xml:space="preserve">appropriate </w:t>
      </w:r>
      <w:r w:rsidRPr="00DA1EF7">
        <w:t xml:space="preserve">propagation model </w:t>
      </w:r>
      <w:r w:rsidR="00F321D4">
        <w:t xml:space="preserve">as </w:t>
      </w:r>
      <w:r w:rsidRPr="00DA1EF7">
        <w:t xml:space="preserve">developed by </w:t>
      </w:r>
      <w:r w:rsidRPr="00D67121">
        <w:t xml:space="preserve">the ITU. See section 1.3 </w:t>
      </w:r>
      <w:r w:rsidR="005F7D9B" w:rsidRPr="00D67121">
        <w:t xml:space="preserve">on </w:t>
      </w:r>
      <w:r w:rsidRPr="00D67121">
        <w:t>propagation model</w:t>
      </w:r>
      <w:r w:rsidR="005F7D9B" w:rsidRPr="00D67121">
        <w:t>ing</w:t>
      </w:r>
      <w:r w:rsidRPr="00D67121">
        <w:t xml:space="preserve"> and </w:t>
      </w:r>
      <w:r w:rsidR="000176D9" w:rsidRPr="00D67121">
        <w:t xml:space="preserve">using the propagation </w:t>
      </w:r>
      <w:r w:rsidR="005F7D9B" w:rsidRPr="00D67121">
        <w:t xml:space="preserve">the model </w:t>
      </w:r>
      <w:r w:rsidRPr="00D67121">
        <w:t>to calculate the path</w:t>
      </w:r>
      <w:r w:rsidRPr="00DA1EF7">
        <w:t xml:space="preserve"> loss.  </w:t>
      </w:r>
    </w:p>
    <w:p w:rsidR="00646272" w:rsidRDefault="00646272" w:rsidP="00A76124"/>
    <w:p w:rsidR="00A55155" w:rsidRDefault="000014BB" w:rsidP="00A76124">
      <w:r w:rsidRPr="00DA1EF7">
        <w:t>Whe</w:t>
      </w:r>
      <w:r w:rsidR="00D67121">
        <w:t xml:space="preserve">n </w:t>
      </w:r>
      <w:r w:rsidRPr="00DA1EF7">
        <w:t xml:space="preserve">the minimum desired signal </w:t>
      </w:r>
      <w:r w:rsidR="009E4998">
        <w:t xml:space="preserve">level </w:t>
      </w:r>
      <w:r w:rsidRPr="00DA1EF7">
        <w:t>at the receive</w:t>
      </w:r>
      <w:r w:rsidR="008464DF">
        <w:t>r</w:t>
      </w:r>
      <w:r w:rsidRPr="00DA1EF7">
        <w:t xml:space="preserve"> antenna is </w:t>
      </w:r>
      <w:r w:rsidR="00A51CE7">
        <w:t>specified</w:t>
      </w:r>
      <w:r w:rsidR="00D67121">
        <w:t xml:space="preserve"> and used in compatibility calculations</w:t>
      </w:r>
      <w:r w:rsidR="00895FB2">
        <w:t>,</w:t>
      </w:r>
      <w:r w:rsidR="00A51CE7">
        <w:t xml:space="preserve"> </w:t>
      </w:r>
      <w:r w:rsidR="00A55155">
        <w:t xml:space="preserve">the scenario </w:t>
      </w:r>
      <w:r w:rsidR="00895FB2">
        <w:t xml:space="preserve">as </w:t>
      </w:r>
      <w:r w:rsidR="00A55155">
        <w:t>shown in Figure 1-</w:t>
      </w:r>
      <w:r w:rsidR="00895FB2">
        <w:t>4</w:t>
      </w:r>
      <w:r w:rsidR="00C00F75">
        <w:t xml:space="preserve"> applies</w:t>
      </w:r>
      <w:r w:rsidR="00A55155">
        <w:t xml:space="preserve">. </w:t>
      </w:r>
      <w:r w:rsidR="00D67121">
        <w:t xml:space="preserve">In this case, </w:t>
      </w:r>
      <w:proofErr w:type="spellStart"/>
      <w:r w:rsidR="00D67121">
        <w:t>P</w:t>
      </w:r>
      <w:r w:rsidR="00D67121" w:rsidRPr="00D67121">
        <w:rPr>
          <w:vertAlign w:val="subscript"/>
        </w:rPr>
        <w:t>d</w:t>
      </w:r>
      <w:proofErr w:type="spellEnd"/>
      <w:r w:rsidR="00D67121">
        <w:t xml:space="preserve"> at the antenna of the receiver is as is specified in the relevant provisions of Annex 10.</w:t>
      </w:r>
    </w:p>
    <w:p w:rsidR="00A55155" w:rsidRDefault="00A55155" w:rsidP="00A76124"/>
    <w:p w:rsidR="00895FB2" w:rsidRDefault="006C14BB" w:rsidP="00A76124">
      <w:pPr>
        <w:pStyle w:val="Caption"/>
      </w:pPr>
      <w:r>
        <w:object w:dxaOrig="6092" w:dyaOrig="1917">
          <v:shape id="_x0000_i1028" type="#_x0000_t75" style="width:303.9pt;height:95.45pt" o:ole="">
            <v:imagedata r:id="rId15" o:title=""/>
          </v:shape>
          <o:OLEObject Type="Embed" ProgID="Visio.Drawing.11" ShapeID="_x0000_i1028" DrawAspect="Content" ObjectID="_1419246254" r:id="rId16"/>
        </w:object>
      </w:r>
    </w:p>
    <w:p w:rsidR="00A55155" w:rsidRDefault="00895FB2" w:rsidP="00A76124">
      <w:pPr>
        <w:pStyle w:val="Caption"/>
      </w:pPr>
      <w:bookmarkStart w:id="10" w:name="_Toc336778152"/>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4</w:t>
      </w:r>
      <w:r w:rsidR="00EF4E41">
        <w:rPr>
          <w:noProof/>
        </w:rPr>
        <w:fldChar w:fldCharType="end"/>
      </w:r>
      <w:r>
        <w:t xml:space="preserve"> Desired signal path when minimum field strength is specified</w:t>
      </w:r>
      <w:bookmarkEnd w:id="10"/>
    </w:p>
    <w:p w:rsidR="00A51CE7" w:rsidRDefault="00A55155" w:rsidP="00A76124">
      <w:r>
        <w:t xml:space="preserve">This modifies </w:t>
      </w:r>
      <w:r w:rsidR="009E4998">
        <w:t xml:space="preserve">formula </w:t>
      </w:r>
      <w:r w:rsidR="00A26F64" w:rsidRPr="009E4998">
        <w:rPr>
          <w:b/>
        </w:rPr>
        <w:t>(1)</w:t>
      </w:r>
      <w:r w:rsidR="00A26F64">
        <w:t xml:space="preserve"> </w:t>
      </w:r>
      <w:r>
        <w:t>into formula (</w:t>
      </w:r>
      <w:r w:rsidR="00932422" w:rsidRPr="009E4998">
        <w:rPr>
          <w:b/>
        </w:rPr>
        <w:t>2</w:t>
      </w:r>
      <w:r w:rsidR="009E4998" w:rsidRPr="009E4998">
        <w:rPr>
          <w:b/>
        </w:rPr>
        <w:t>)</w:t>
      </w:r>
      <w:r w:rsidR="00932422">
        <w:t>.</w:t>
      </w:r>
    </w:p>
    <w:p w:rsidR="000014BB" w:rsidRDefault="00183BAB" w:rsidP="00A76124">
      <w:r>
        <w:t xml:space="preserve"> </w:t>
      </w:r>
    </w:p>
    <w:p w:rsidR="000014BB" w:rsidRPr="00591FAE" w:rsidRDefault="00EF4E41" w:rsidP="00A76124">
      <w:pPr>
        <w:pStyle w:val="Caption"/>
        <w:rPr>
          <w:sz w:val="20"/>
          <w:szCs w:val="20"/>
        </w:rPr>
      </w:pPr>
      <m:oMath>
        <m:sSub>
          <m:sSubPr>
            <m:ctrlPr>
              <w:rPr>
                <w:rFonts w:ascii="Cambria Math" w:hAnsi="Cambria Math"/>
                <w:sz w:val="20"/>
                <w:szCs w:val="20"/>
              </w:rPr>
            </m:ctrlPr>
          </m:sSubPr>
          <m:e>
            <m:r>
              <m:rPr>
                <m:sty m:val="bi"/>
              </m:rPr>
              <w:rPr>
                <w:rFonts w:ascii="Cambria Math" w:hAnsi="Cambria Math"/>
                <w:sz w:val="20"/>
                <w:szCs w:val="20"/>
              </w:rPr>
              <m:t>P</m:t>
            </m:r>
          </m:e>
          <m:sub>
            <m:r>
              <m:rPr>
                <m:sty m:val="bi"/>
              </m:rPr>
              <w:rPr>
                <w:rFonts w:ascii="Cambria Math" w:hAnsi="Cambria Math"/>
                <w:sz w:val="20"/>
                <w:szCs w:val="20"/>
              </w:rPr>
              <m:t>d</m:t>
            </m:r>
          </m:sub>
        </m:sSub>
        <m:r>
          <m:rPr>
            <m:sty m:val="b"/>
          </m:rPr>
          <w:rPr>
            <w:rFonts w:ascii="Cambria Math" w:hAnsi="Cambria Math"/>
            <w:sz w:val="20"/>
            <w:szCs w:val="20"/>
          </w:rPr>
          <m:t>= xx dBm</m:t>
        </m:r>
      </m:oMath>
      <w:r w:rsidR="00183BAB" w:rsidRPr="00591FAE">
        <w:rPr>
          <w:sz w:val="20"/>
          <w:szCs w:val="20"/>
        </w:rPr>
        <w:t xml:space="preserve">       </w:t>
      </w:r>
      <w:proofErr w:type="gramStart"/>
      <w:r w:rsidR="00D930EB" w:rsidRPr="00591FAE">
        <w:rPr>
          <w:sz w:val="20"/>
          <w:szCs w:val="20"/>
        </w:rPr>
        <w:t xml:space="preserve">( </w:t>
      </w:r>
      <w:proofErr w:type="gramEnd"/>
      <w:r w:rsidR="00EC5078" w:rsidRPr="00591FAE">
        <w:rPr>
          <w:sz w:val="20"/>
          <w:szCs w:val="20"/>
        </w:rPr>
        <w:fldChar w:fldCharType="begin"/>
      </w:r>
      <w:r w:rsidR="00EC5078" w:rsidRPr="00591FAE">
        <w:rPr>
          <w:sz w:val="20"/>
          <w:szCs w:val="20"/>
        </w:rPr>
        <w:instrText xml:space="preserve"> SEQ ( \* ARABIC </w:instrText>
      </w:r>
      <w:r w:rsidR="00EC5078" w:rsidRPr="00591FAE">
        <w:rPr>
          <w:sz w:val="20"/>
          <w:szCs w:val="20"/>
        </w:rPr>
        <w:fldChar w:fldCharType="separate"/>
      </w:r>
      <w:r w:rsidR="00F70EB2">
        <w:rPr>
          <w:noProof/>
          <w:sz w:val="20"/>
          <w:szCs w:val="20"/>
        </w:rPr>
        <w:t>2</w:t>
      </w:r>
      <w:r w:rsidR="00EC5078" w:rsidRPr="00591FAE">
        <w:rPr>
          <w:noProof/>
          <w:sz w:val="20"/>
          <w:szCs w:val="20"/>
        </w:rPr>
        <w:fldChar w:fldCharType="end"/>
      </w:r>
      <w:r w:rsidR="00D930EB" w:rsidRPr="00591FAE">
        <w:rPr>
          <w:sz w:val="20"/>
          <w:szCs w:val="20"/>
        </w:rPr>
        <w:t xml:space="preserve"> )</w:t>
      </w:r>
      <w:r w:rsidR="006C14BB">
        <w:rPr>
          <w:sz w:val="20"/>
          <w:szCs w:val="20"/>
        </w:rPr>
        <w:t xml:space="preserve">  </w:t>
      </w:r>
      <w:r w:rsidR="006C14BB" w:rsidRPr="006C14BB">
        <w:rPr>
          <w:b w:val="0"/>
          <w:color w:val="000000" w:themeColor="text1"/>
          <w:sz w:val="20"/>
          <w:szCs w:val="20"/>
        </w:rPr>
        <w:t>(</w:t>
      </w:r>
      <w:proofErr w:type="gramStart"/>
      <w:r w:rsidR="006C14BB" w:rsidRPr="00995468">
        <w:rPr>
          <w:color w:val="000000" w:themeColor="text1"/>
          <w:sz w:val="20"/>
          <w:szCs w:val="20"/>
        </w:rPr>
        <w:t>xx</w:t>
      </w:r>
      <w:proofErr w:type="gramEnd"/>
      <w:r w:rsidR="006C14BB" w:rsidRPr="00995468">
        <w:rPr>
          <w:color w:val="000000" w:themeColor="text1"/>
          <w:sz w:val="20"/>
          <w:szCs w:val="20"/>
        </w:rPr>
        <w:t xml:space="preserve"> i</w:t>
      </w:r>
      <w:r w:rsidR="006C14BB" w:rsidRPr="006C14BB">
        <w:rPr>
          <w:b w:val="0"/>
          <w:color w:val="000000" w:themeColor="text1"/>
          <w:sz w:val="20"/>
          <w:szCs w:val="20"/>
        </w:rPr>
        <w:t>s as specified by ICAO</w:t>
      </w:r>
      <w:r w:rsidR="00995468">
        <w:rPr>
          <w:b w:val="0"/>
          <w:color w:val="000000" w:themeColor="text1"/>
          <w:sz w:val="20"/>
          <w:szCs w:val="20"/>
        </w:rPr>
        <w:t xml:space="preserve">; for the conversion from µV/m to </w:t>
      </w:r>
      <w:proofErr w:type="spellStart"/>
      <w:r w:rsidR="00995468">
        <w:rPr>
          <w:b w:val="0"/>
          <w:color w:val="000000" w:themeColor="text1"/>
          <w:sz w:val="20"/>
          <w:szCs w:val="20"/>
        </w:rPr>
        <w:t>dBm</w:t>
      </w:r>
      <w:proofErr w:type="spellEnd"/>
      <w:r w:rsidR="00995468">
        <w:rPr>
          <w:b w:val="0"/>
          <w:color w:val="000000" w:themeColor="text1"/>
          <w:sz w:val="20"/>
          <w:szCs w:val="20"/>
        </w:rPr>
        <w:t xml:space="preserve"> see paragraph 2.3.2</w:t>
      </w:r>
      <w:r w:rsidR="006C14BB" w:rsidRPr="006C14BB">
        <w:rPr>
          <w:b w:val="0"/>
          <w:color w:val="000000" w:themeColor="text1"/>
          <w:sz w:val="20"/>
          <w:szCs w:val="20"/>
        </w:rPr>
        <w:t>)</w:t>
      </w:r>
    </w:p>
    <w:p w:rsidR="000014BB" w:rsidRPr="00DA1EF7" w:rsidRDefault="000014BB" w:rsidP="00A76124">
      <w:pPr>
        <w:pStyle w:val="Heading3"/>
      </w:pPr>
      <w:r w:rsidRPr="00DA1EF7">
        <w:tab/>
      </w:r>
      <w:bookmarkStart w:id="11" w:name="_Toc337625169"/>
      <w:r w:rsidRPr="00DA1EF7">
        <w:t xml:space="preserve">Calculation of the </w:t>
      </w:r>
      <w:r w:rsidR="00A55155">
        <w:t>u</w:t>
      </w:r>
      <w:r w:rsidRPr="00DA1EF7">
        <w:t xml:space="preserve">ndesired signal at the </w:t>
      </w:r>
      <w:r w:rsidR="00A55155">
        <w:t>v</w:t>
      </w:r>
      <w:r w:rsidRPr="00DA1EF7">
        <w:t xml:space="preserve">ictim </w:t>
      </w:r>
      <w:r w:rsidR="00A55155">
        <w:t>r</w:t>
      </w:r>
      <w:r w:rsidRPr="00DA1EF7">
        <w:t xml:space="preserve">eceiver </w:t>
      </w:r>
      <w:r w:rsidR="00281CC5">
        <w:t>antenna</w:t>
      </w:r>
      <w:bookmarkEnd w:id="11"/>
    </w:p>
    <w:p w:rsidR="000014BB" w:rsidRDefault="000014BB" w:rsidP="00A76124">
      <w:r w:rsidRPr="00DA1EF7">
        <w:t xml:space="preserve">The </w:t>
      </w:r>
      <w:r w:rsidR="00895FB2">
        <w:t xml:space="preserve">Figure 1-4 </w:t>
      </w:r>
      <w:r w:rsidRPr="00DA1EF7">
        <w:t xml:space="preserve">illustrates the undesired signal path to be </w:t>
      </w:r>
      <w:r w:rsidR="00F52BF9" w:rsidRPr="00DA1EF7">
        <w:t>analyzed</w:t>
      </w:r>
      <w:r w:rsidRPr="00DA1EF7">
        <w:t>.</w:t>
      </w:r>
    </w:p>
    <w:p w:rsidR="00995468" w:rsidRDefault="00995468" w:rsidP="00A76124"/>
    <w:p w:rsidR="00995468" w:rsidRDefault="00995468" w:rsidP="00A76124">
      <w:pPr>
        <w:rPr>
          <w:i/>
        </w:rPr>
      </w:pPr>
      <w:r>
        <w:rPr>
          <w:i/>
        </w:rPr>
        <w:t xml:space="preserve">Note: the need for calculating the signal level of the undesired signal applies to both principles as identified in paragraphs 1.2.2.1.1 and 1.2.2.1.2 and further clarified in paragraphs 1.2.2. </w:t>
      </w:r>
      <w:proofErr w:type="gramStart"/>
      <w:r>
        <w:rPr>
          <w:i/>
        </w:rPr>
        <w:t>and</w:t>
      </w:r>
      <w:proofErr w:type="gramEnd"/>
      <w:r>
        <w:rPr>
          <w:i/>
        </w:rPr>
        <w:t xml:space="preserve"> 1.2.3 respectively.</w:t>
      </w:r>
    </w:p>
    <w:p w:rsidR="00995468" w:rsidRPr="00995468" w:rsidRDefault="00995468" w:rsidP="00A76124">
      <w:pPr>
        <w:rPr>
          <w:i/>
        </w:rPr>
      </w:pPr>
    </w:p>
    <w:p w:rsidR="000014BB" w:rsidRPr="00DA1EF7" w:rsidRDefault="006C14BB" w:rsidP="00A76124">
      <w:r>
        <w:object w:dxaOrig="8740" w:dyaOrig="2593">
          <v:shape id="_x0000_i1029" type="#_x0000_t75" style="width:436.2pt;height:129.75pt" o:ole="">
            <v:imagedata r:id="rId17" o:title=""/>
          </v:shape>
          <o:OLEObject Type="Embed" ProgID="Visio.Drawing.11" ShapeID="_x0000_i1029" DrawAspect="Content" ObjectID="_1419246255" r:id="rId18"/>
        </w:object>
      </w:r>
    </w:p>
    <w:p w:rsidR="00F52BF9" w:rsidRPr="00F52BF9" w:rsidRDefault="00F52BF9" w:rsidP="00A76124">
      <w:pPr>
        <w:pStyle w:val="Caption"/>
      </w:pPr>
      <w:bookmarkStart w:id="12" w:name="_Toc336778153"/>
      <w:r w:rsidRPr="00F52BF9">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5</w:t>
      </w:r>
      <w:r w:rsidR="00EF4E41">
        <w:rPr>
          <w:noProof/>
        </w:rPr>
        <w:fldChar w:fldCharType="end"/>
      </w:r>
      <w:r w:rsidRPr="00F52BF9">
        <w:t xml:space="preserve"> Schematic diagram of the </w:t>
      </w:r>
      <w:r w:rsidR="00995468">
        <w:t>u</w:t>
      </w:r>
      <w:r w:rsidRPr="00F52BF9">
        <w:t xml:space="preserve">ndesired </w:t>
      </w:r>
      <w:r w:rsidR="00995468">
        <w:t>s</w:t>
      </w:r>
      <w:r w:rsidRPr="00F52BF9">
        <w:t xml:space="preserve">ignal </w:t>
      </w:r>
      <w:r w:rsidR="00995468">
        <w:t>p</w:t>
      </w:r>
      <w:r w:rsidRPr="00F52BF9">
        <w:t>ath</w:t>
      </w:r>
      <w:bookmarkEnd w:id="12"/>
    </w:p>
    <w:p w:rsidR="000014BB" w:rsidRDefault="000014BB" w:rsidP="00A76124">
      <w:r w:rsidRPr="00DA1EF7">
        <w:t xml:space="preserve">The received power at the </w:t>
      </w:r>
      <w:r w:rsidR="006C14BB">
        <w:t xml:space="preserve">input </w:t>
      </w:r>
      <w:r w:rsidRPr="00DA1EF7">
        <w:t xml:space="preserve">of the </w:t>
      </w:r>
      <w:r w:rsidR="00E22026">
        <w:t xml:space="preserve">receiver </w:t>
      </w:r>
      <w:r w:rsidR="006C14BB">
        <w:t>antenna</w:t>
      </w:r>
      <w:r w:rsidRPr="00DA1EF7">
        <w:t xml:space="preserve"> can be calculated by summing the various </w:t>
      </w:r>
      <w:r w:rsidR="00A51CE7">
        <w:t xml:space="preserve">transmitter </w:t>
      </w:r>
      <w:r w:rsidRPr="00DA1EF7">
        <w:t xml:space="preserve">power, </w:t>
      </w:r>
      <w:r w:rsidR="00A51CE7">
        <w:t xml:space="preserve">antenna </w:t>
      </w:r>
      <w:r w:rsidRPr="00DA1EF7">
        <w:t xml:space="preserve">gains and </w:t>
      </w:r>
      <w:r w:rsidR="00A51CE7">
        <w:t xml:space="preserve">feeder </w:t>
      </w:r>
      <w:r w:rsidRPr="00DA1EF7">
        <w:t xml:space="preserve">losses as indicated in formula </w:t>
      </w:r>
      <w:r w:rsidR="00A51CE7" w:rsidRPr="00A51CE7">
        <w:rPr>
          <w:b/>
        </w:rPr>
        <w:t>(3)</w:t>
      </w:r>
      <w:r w:rsidR="00A51CE7">
        <w:rPr>
          <w:b/>
        </w:rPr>
        <w:t>.</w:t>
      </w:r>
      <w:r w:rsidRPr="00DA1EF7">
        <w:t xml:space="preserve"> </w:t>
      </w:r>
    </w:p>
    <w:p w:rsidR="006C14BB" w:rsidRPr="00A51CE7" w:rsidRDefault="006C14BB" w:rsidP="00A76124">
      <w:pPr>
        <w:rPr>
          <w:strike/>
        </w:rPr>
      </w:pPr>
    </w:p>
    <w:p w:rsidR="000014BB" w:rsidRPr="00591FAE" w:rsidRDefault="00EF4E41" w:rsidP="00A76124">
      <w:pPr>
        <w:pStyle w:val="Caption"/>
        <w:rPr>
          <w:sz w:val="20"/>
          <w:szCs w:val="20"/>
        </w:rPr>
      </w:pPr>
      <m:oMath>
        <m:sSub>
          <m:sSubPr>
            <m:ctrlPr>
              <w:rPr>
                <w:rFonts w:ascii="Cambria Math" w:hAnsi="Cambria Math"/>
                <w:sz w:val="20"/>
                <w:szCs w:val="20"/>
              </w:rPr>
            </m:ctrlPr>
          </m:sSubPr>
          <m:e>
            <m:r>
              <m:rPr>
                <m:sty m:val="bi"/>
              </m:rPr>
              <w:rPr>
                <w:rFonts w:ascii="Cambria Math" w:hAnsi="Cambria Math"/>
                <w:sz w:val="20"/>
                <w:szCs w:val="20"/>
              </w:rPr>
              <m:t>P</m:t>
            </m:r>
          </m:e>
          <m:sub>
            <m:r>
              <m:rPr>
                <m:sty m:val="bi"/>
              </m:rPr>
              <w:rPr>
                <w:rFonts w:ascii="Cambria Math" w:hAnsi="Cambria Math"/>
                <w:sz w:val="20"/>
                <w:szCs w:val="20"/>
              </w:rPr>
              <m:t>u</m:t>
            </m:r>
          </m:sub>
        </m:sSub>
        <m:r>
          <m:rPr>
            <m:sty m:val="b"/>
          </m:rPr>
          <w:rPr>
            <w:rFonts w:ascii="Cambria Math" w:hAnsi="Cambria Math"/>
            <w:sz w:val="20"/>
            <w:szCs w:val="20"/>
          </w:rPr>
          <m:t xml:space="preserve">= </m:t>
        </m:r>
        <m:sSub>
          <m:sSubPr>
            <m:ctrlPr>
              <w:rPr>
                <w:rFonts w:ascii="Cambria Math" w:hAnsi="Cambria Math"/>
                <w:sz w:val="20"/>
                <w:szCs w:val="20"/>
              </w:rPr>
            </m:ctrlPr>
          </m:sSubPr>
          <m:e>
            <m:r>
              <m:rPr>
                <m:sty m:val="bi"/>
              </m:rPr>
              <w:rPr>
                <w:rFonts w:ascii="Cambria Math" w:hAnsi="Cambria Math"/>
                <w:sz w:val="20"/>
                <w:szCs w:val="20"/>
              </w:rPr>
              <m:t>PT</m:t>
            </m:r>
          </m:e>
          <m:sub>
            <m:r>
              <m:rPr>
                <m:sty m:val="bi"/>
              </m:rPr>
              <w:rPr>
                <w:rFonts w:ascii="Cambria Math" w:hAnsi="Cambria Math"/>
                <w:sz w:val="20"/>
                <w:szCs w:val="20"/>
              </w:rPr>
              <m:t>u</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F</m:t>
            </m:r>
          </m:e>
          <m:sub>
            <m:r>
              <m:rPr>
                <m:sty m:val="bi"/>
              </m:rPr>
              <w:rPr>
                <w:rFonts w:ascii="Cambria Math" w:hAnsi="Cambria Math"/>
                <w:sz w:val="20"/>
                <w:szCs w:val="20"/>
              </w:rPr>
              <m:t>u</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G</m:t>
            </m:r>
          </m:e>
          <m:sub>
            <m:r>
              <m:rPr>
                <m:sty m:val="bi"/>
              </m:rPr>
              <w:rPr>
                <w:rFonts w:ascii="Cambria Math" w:hAnsi="Cambria Math"/>
                <w:sz w:val="20"/>
                <w:szCs w:val="20"/>
              </w:rPr>
              <m:t>u</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L</m:t>
            </m:r>
          </m:e>
          <m:sub>
            <m:r>
              <m:rPr>
                <m:sty m:val="bi"/>
              </m:rPr>
              <w:rPr>
                <w:rFonts w:ascii="Cambria Math" w:hAnsi="Cambria Math"/>
                <w:sz w:val="20"/>
                <w:szCs w:val="20"/>
              </w:rPr>
              <m:t>u</m:t>
            </m:r>
          </m:sub>
        </m:sSub>
      </m:oMath>
      <w:r w:rsidR="00E645A3" w:rsidRPr="00591FAE">
        <w:rPr>
          <w:sz w:val="20"/>
          <w:szCs w:val="20"/>
        </w:rPr>
        <w:t xml:space="preserve">    </w:t>
      </w:r>
      <w:proofErr w:type="gramStart"/>
      <w:r w:rsidR="00D930EB" w:rsidRPr="00591FAE">
        <w:rPr>
          <w:sz w:val="20"/>
          <w:szCs w:val="20"/>
        </w:rPr>
        <w:t xml:space="preserve">( </w:t>
      </w:r>
      <w:proofErr w:type="gramEnd"/>
      <w:r w:rsidR="00EC5078" w:rsidRPr="00591FAE">
        <w:rPr>
          <w:sz w:val="20"/>
          <w:szCs w:val="20"/>
        </w:rPr>
        <w:fldChar w:fldCharType="begin"/>
      </w:r>
      <w:r w:rsidR="00EC5078" w:rsidRPr="00591FAE">
        <w:rPr>
          <w:sz w:val="20"/>
          <w:szCs w:val="20"/>
        </w:rPr>
        <w:instrText xml:space="preserve"> SEQ ( \* ARABIC </w:instrText>
      </w:r>
      <w:r w:rsidR="00EC5078" w:rsidRPr="00591FAE">
        <w:rPr>
          <w:sz w:val="20"/>
          <w:szCs w:val="20"/>
        </w:rPr>
        <w:fldChar w:fldCharType="separate"/>
      </w:r>
      <w:r w:rsidR="00F70EB2">
        <w:rPr>
          <w:noProof/>
          <w:sz w:val="20"/>
          <w:szCs w:val="20"/>
        </w:rPr>
        <w:t>3</w:t>
      </w:r>
      <w:r w:rsidR="00EC5078" w:rsidRPr="00591FAE">
        <w:rPr>
          <w:noProof/>
          <w:sz w:val="20"/>
          <w:szCs w:val="20"/>
        </w:rPr>
        <w:fldChar w:fldCharType="end"/>
      </w:r>
      <w:r w:rsidR="00D930EB" w:rsidRPr="00591FAE">
        <w:rPr>
          <w:sz w:val="20"/>
          <w:szCs w:val="20"/>
        </w:rPr>
        <w:t xml:space="preserve"> )</w:t>
      </w:r>
    </w:p>
    <w:p w:rsidR="000014BB" w:rsidRPr="00DA1EF7" w:rsidRDefault="00A51CE7" w:rsidP="00A76124">
      <w:proofErr w:type="gramStart"/>
      <w:r>
        <w:t>w</w:t>
      </w:r>
      <w:r w:rsidR="000014BB" w:rsidRPr="00DA1EF7">
        <w:t>here</w:t>
      </w:r>
      <w:proofErr w:type="gramEnd"/>
      <w:r w:rsidR="000014BB" w:rsidRPr="00DA1EF7">
        <w:t>:-</w:t>
      </w:r>
    </w:p>
    <w:p w:rsidR="000014BB" w:rsidRPr="00DA1EF7" w:rsidRDefault="00F52BF9" w:rsidP="009007C0">
      <w:pPr>
        <w:tabs>
          <w:tab w:val="left" w:pos="720"/>
          <w:tab w:val="left" w:pos="1440"/>
        </w:tabs>
      </w:pPr>
      <w:r>
        <w:tab/>
      </w:r>
      <w:r w:rsidR="000014BB" w:rsidRPr="00F52BF9">
        <w:rPr>
          <w:b/>
        </w:rPr>
        <w:t>F</w:t>
      </w:r>
      <w:r w:rsidR="000014BB" w:rsidRPr="00F52BF9">
        <w:rPr>
          <w:b/>
          <w:vertAlign w:val="subscript"/>
        </w:rPr>
        <w:t>u</w:t>
      </w:r>
      <w:r w:rsidR="000014BB" w:rsidRPr="00F52BF9">
        <w:rPr>
          <w:b/>
        </w:rPr>
        <w:t>:</w:t>
      </w:r>
      <w:r w:rsidR="000014BB" w:rsidRPr="00DA1EF7">
        <w:tab/>
        <w:t>feeder loss for the undesired transmitter (dB)</w:t>
      </w:r>
    </w:p>
    <w:p w:rsidR="000014BB" w:rsidRPr="00DA1EF7" w:rsidRDefault="00F52BF9" w:rsidP="009007C0">
      <w:pPr>
        <w:tabs>
          <w:tab w:val="left" w:pos="720"/>
          <w:tab w:val="left" w:pos="1440"/>
        </w:tabs>
      </w:pPr>
      <w:r>
        <w:tab/>
      </w:r>
      <w:proofErr w:type="spellStart"/>
      <w:proofErr w:type="gramStart"/>
      <w:r w:rsidR="000014BB" w:rsidRPr="00F52BF9">
        <w:rPr>
          <w:b/>
        </w:rPr>
        <w:t>G</w:t>
      </w:r>
      <w:r w:rsidR="000014BB" w:rsidRPr="00F52BF9">
        <w:rPr>
          <w:b/>
          <w:vertAlign w:val="subscript"/>
        </w:rPr>
        <w:t>u</w:t>
      </w:r>
      <w:proofErr w:type="spellEnd"/>
      <w:proofErr w:type="gramEnd"/>
      <w:r w:rsidR="000014BB" w:rsidRPr="00F52BF9">
        <w:rPr>
          <w:b/>
        </w:rPr>
        <w:t>:</w:t>
      </w:r>
      <w:r w:rsidR="000014BB" w:rsidRPr="00DA1EF7">
        <w:tab/>
        <w:t>gain of the undesired antenna (</w:t>
      </w:r>
      <w:proofErr w:type="spellStart"/>
      <w:r w:rsidR="000014BB" w:rsidRPr="00DA1EF7">
        <w:t>dBi</w:t>
      </w:r>
      <w:proofErr w:type="spellEnd"/>
      <w:r w:rsidR="000014BB" w:rsidRPr="00DA1EF7">
        <w:t>)</w:t>
      </w:r>
    </w:p>
    <w:p w:rsidR="000014BB" w:rsidRPr="00DA1EF7" w:rsidRDefault="00F52BF9" w:rsidP="009007C0">
      <w:pPr>
        <w:tabs>
          <w:tab w:val="left" w:pos="720"/>
          <w:tab w:val="left" w:pos="1440"/>
        </w:tabs>
      </w:pPr>
      <w:r>
        <w:tab/>
      </w:r>
      <w:r w:rsidR="000014BB" w:rsidRPr="00F52BF9">
        <w:rPr>
          <w:b/>
        </w:rPr>
        <w:t>L</w:t>
      </w:r>
      <w:r w:rsidR="000014BB" w:rsidRPr="00F52BF9">
        <w:rPr>
          <w:b/>
          <w:vertAlign w:val="subscript"/>
        </w:rPr>
        <w:t>u</w:t>
      </w:r>
      <w:r w:rsidR="000014BB" w:rsidRPr="00F52BF9">
        <w:rPr>
          <w:b/>
        </w:rPr>
        <w:t>:</w:t>
      </w:r>
      <w:r w:rsidR="000014BB" w:rsidRPr="00DA1EF7">
        <w:tab/>
        <w:t>propagation loss for the undesired signal (dB)</w:t>
      </w:r>
    </w:p>
    <w:p w:rsidR="000014BB" w:rsidRPr="00DA1EF7" w:rsidRDefault="00F52BF9" w:rsidP="009007C0">
      <w:pPr>
        <w:tabs>
          <w:tab w:val="left" w:pos="720"/>
          <w:tab w:val="left" w:pos="1440"/>
        </w:tabs>
      </w:pPr>
      <w:r>
        <w:tab/>
      </w:r>
      <w:proofErr w:type="spellStart"/>
      <w:r w:rsidR="000014BB" w:rsidRPr="00F52BF9">
        <w:rPr>
          <w:b/>
        </w:rPr>
        <w:t>PT</w:t>
      </w:r>
      <w:r w:rsidR="000014BB" w:rsidRPr="00F52BF9">
        <w:rPr>
          <w:b/>
          <w:vertAlign w:val="subscript"/>
        </w:rPr>
        <w:t>u</w:t>
      </w:r>
      <w:proofErr w:type="spellEnd"/>
      <w:r w:rsidR="000014BB" w:rsidRPr="00F52BF9">
        <w:rPr>
          <w:b/>
        </w:rPr>
        <w:t>:</w:t>
      </w:r>
      <w:r w:rsidR="000014BB" w:rsidRPr="00DA1EF7">
        <w:tab/>
        <w:t xml:space="preserve">output power of the </w:t>
      </w:r>
      <w:r w:rsidR="00E645A3">
        <w:t>un</w:t>
      </w:r>
      <w:r w:rsidR="000014BB" w:rsidRPr="00DA1EF7">
        <w:t>desired transmitter (</w:t>
      </w:r>
      <w:proofErr w:type="spellStart"/>
      <w:r w:rsidR="000014BB" w:rsidRPr="00DA1EF7">
        <w:t>dBW</w:t>
      </w:r>
      <w:proofErr w:type="spellEnd"/>
      <w:r w:rsidR="000014BB" w:rsidRPr="00DA1EF7">
        <w:t>)</w:t>
      </w:r>
    </w:p>
    <w:p w:rsidR="000014BB" w:rsidRPr="00DA1EF7" w:rsidRDefault="00F52BF9" w:rsidP="009007C0">
      <w:pPr>
        <w:tabs>
          <w:tab w:val="left" w:pos="720"/>
          <w:tab w:val="left" w:pos="1440"/>
        </w:tabs>
      </w:pPr>
      <w:r>
        <w:tab/>
      </w:r>
      <w:proofErr w:type="spellStart"/>
      <w:r w:rsidR="000014BB" w:rsidRPr="00F52BF9">
        <w:rPr>
          <w:b/>
        </w:rPr>
        <w:t>P</w:t>
      </w:r>
      <w:r w:rsidR="000014BB" w:rsidRPr="00F52BF9">
        <w:rPr>
          <w:b/>
          <w:vertAlign w:val="subscript"/>
        </w:rPr>
        <w:t>u</w:t>
      </w:r>
      <w:proofErr w:type="spellEnd"/>
      <w:r w:rsidR="000014BB" w:rsidRPr="00F52BF9">
        <w:rPr>
          <w:b/>
        </w:rPr>
        <w:t>:</w:t>
      </w:r>
      <w:r w:rsidR="000014BB" w:rsidRPr="00DA1EF7">
        <w:tab/>
        <w:t xml:space="preserve">power of the undesired signal </w:t>
      </w:r>
      <w:r w:rsidR="006C14BB">
        <w:t xml:space="preserve">at the </w:t>
      </w:r>
      <w:r w:rsidR="00991E60">
        <w:t xml:space="preserve">isotropic </w:t>
      </w:r>
      <w:r w:rsidR="006C14BB">
        <w:t xml:space="preserve">receiver antenna </w:t>
      </w:r>
      <w:r w:rsidR="000014BB" w:rsidRPr="00DA1EF7">
        <w:t>(</w:t>
      </w:r>
      <w:proofErr w:type="spellStart"/>
      <w:r w:rsidR="000014BB" w:rsidRPr="00DA1EF7">
        <w:t>dB</w:t>
      </w:r>
      <w:r w:rsidR="006C14BB">
        <w:t>m</w:t>
      </w:r>
      <w:proofErr w:type="spellEnd"/>
      <w:r w:rsidR="000014BB" w:rsidRPr="00DA1EF7">
        <w:t>)</w:t>
      </w:r>
    </w:p>
    <w:p w:rsidR="00F52BF9" w:rsidRDefault="00F52BF9" w:rsidP="00A76124"/>
    <w:p w:rsidR="000176D9" w:rsidRDefault="000014BB" w:rsidP="000176D9">
      <w:r w:rsidRPr="00DA1EF7">
        <w:t xml:space="preserve">The propagation loss is calculated in accordance with the </w:t>
      </w:r>
      <w:r w:rsidR="006C14BB">
        <w:t xml:space="preserve">appropriate </w:t>
      </w:r>
      <w:r w:rsidRPr="00DA1EF7">
        <w:t xml:space="preserve">propagation model developed by the </w:t>
      </w:r>
      <w:r w:rsidRPr="00995468">
        <w:t xml:space="preserve">ITU.  </w:t>
      </w:r>
      <w:r w:rsidR="000176D9" w:rsidRPr="00995468">
        <w:t>See section 1.3 on propagation modeling and using the propagation the model to calculate the path loss.</w:t>
      </w:r>
      <w:r w:rsidR="000176D9" w:rsidRPr="00DA1EF7">
        <w:t xml:space="preserve">  </w:t>
      </w:r>
    </w:p>
    <w:p w:rsidR="000014BB" w:rsidRDefault="000014BB" w:rsidP="00A76124">
      <w:r w:rsidRPr="00DA1EF7">
        <w:t xml:space="preserve">  </w:t>
      </w:r>
    </w:p>
    <w:p w:rsidR="00220ED9" w:rsidRDefault="00C00F75" w:rsidP="00220ED9">
      <w:pPr>
        <w:pStyle w:val="Heading3"/>
      </w:pPr>
      <w:bookmarkStart w:id="13" w:name="_Toc337625170"/>
      <w:proofErr w:type="gramStart"/>
      <w:r>
        <w:lastRenderedPageBreak/>
        <w:t xml:space="preserve">D/U </w:t>
      </w:r>
      <w:r w:rsidR="00220ED9">
        <w:t>ratio.</w:t>
      </w:r>
      <w:bookmarkEnd w:id="13"/>
      <w:proofErr w:type="gramEnd"/>
    </w:p>
    <w:p w:rsidR="00220ED9" w:rsidRPr="00D0773D" w:rsidRDefault="00220ED9" w:rsidP="00220ED9">
      <w:r>
        <w:t xml:space="preserve">After having calculated (or used the relevant ICAO standard value) the values for the desired signal and the undesired signals at the receiver antenna, these signal levels, in order to protect the desired signal from harmful interference from the undesired signal need to comply with formula (4):  </w:t>
      </w:r>
    </w:p>
    <w:p w:rsidR="00220ED9" w:rsidRDefault="00220ED9" w:rsidP="00220ED9"/>
    <w:p w:rsidR="00220ED9" w:rsidRPr="00591FAE" w:rsidRDefault="00EF4E41" w:rsidP="00220ED9">
      <w:pPr>
        <w:pStyle w:val="Caption"/>
        <w:tabs>
          <w:tab w:val="left" w:pos="1440"/>
        </w:tabs>
        <w:jc w:val="center"/>
        <w:rPr>
          <w:sz w:val="20"/>
        </w:rPr>
      </w:pP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u</m:t>
            </m:r>
          </m:sub>
        </m:sSub>
        <m:r>
          <m:rPr>
            <m:sty m:val="b"/>
          </m:rPr>
          <w:rPr>
            <w:rFonts w:ascii="Cambria Math" w:hAnsi="Cambria Math"/>
            <w:sz w:val="20"/>
          </w:rPr>
          <m:t>=</m:t>
        </m:r>
        <m:f>
          <m:fPr>
            <m:ctrlPr>
              <w:rPr>
                <w:rFonts w:ascii="Cambria Math" w:hAnsi="Cambria Math"/>
                <w:sz w:val="20"/>
              </w:rPr>
            </m:ctrlPr>
          </m:fPr>
          <m:num>
            <m:r>
              <m:rPr>
                <m:sty m:val="bi"/>
              </m:rPr>
              <w:rPr>
                <w:rFonts w:ascii="Cambria Math" w:hAnsi="Cambria Math"/>
                <w:sz w:val="20"/>
              </w:rPr>
              <m:t>D</m:t>
            </m:r>
          </m:num>
          <m:den>
            <m:r>
              <m:rPr>
                <m:sty m:val="bi"/>
              </m:rPr>
              <w:rPr>
                <w:rFonts w:ascii="Cambria Math" w:hAnsi="Cambria Math"/>
                <w:sz w:val="20"/>
              </w:rPr>
              <m:t>U</m:t>
            </m:r>
          </m:den>
        </m:f>
      </m:oMath>
      <w:r w:rsidR="00220ED9" w:rsidRPr="00591FAE">
        <w:rPr>
          <w:sz w:val="20"/>
        </w:rPr>
        <w:t xml:space="preserve">     </w:t>
      </w:r>
      <w:proofErr w:type="gramStart"/>
      <w:r w:rsidR="00220ED9" w:rsidRPr="00591FAE">
        <w:rPr>
          <w:sz w:val="20"/>
        </w:rPr>
        <w:t xml:space="preserve">( </w:t>
      </w:r>
      <w:proofErr w:type="gramEnd"/>
      <w:r w:rsidR="00220ED9" w:rsidRPr="00591FAE">
        <w:rPr>
          <w:sz w:val="20"/>
        </w:rPr>
        <w:fldChar w:fldCharType="begin"/>
      </w:r>
      <w:r w:rsidR="00220ED9" w:rsidRPr="00591FAE">
        <w:rPr>
          <w:sz w:val="20"/>
        </w:rPr>
        <w:instrText xml:space="preserve"> SEQ ( \* ARABIC </w:instrText>
      </w:r>
      <w:r w:rsidR="00220ED9" w:rsidRPr="00591FAE">
        <w:rPr>
          <w:sz w:val="20"/>
        </w:rPr>
        <w:fldChar w:fldCharType="separate"/>
      </w:r>
      <w:r w:rsidR="00F70EB2">
        <w:rPr>
          <w:noProof/>
          <w:sz w:val="20"/>
        </w:rPr>
        <w:t>4</w:t>
      </w:r>
      <w:r w:rsidR="00220ED9" w:rsidRPr="00591FAE">
        <w:rPr>
          <w:noProof/>
          <w:sz w:val="20"/>
        </w:rPr>
        <w:fldChar w:fldCharType="end"/>
      </w:r>
      <w:r w:rsidR="00220ED9" w:rsidRPr="00591FAE">
        <w:rPr>
          <w:sz w:val="20"/>
        </w:rPr>
        <w:t xml:space="preserve"> )</w:t>
      </w:r>
    </w:p>
    <w:p w:rsidR="00220ED9" w:rsidRPr="00DA1EF7" w:rsidRDefault="00220ED9" w:rsidP="00220ED9">
      <w:proofErr w:type="gramStart"/>
      <w:r>
        <w:t>w</w:t>
      </w:r>
      <w:r w:rsidRPr="00DA1EF7">
        <w:t>here</w:t>
      </w:r>
      <w:proofErr w:type="gramEnd"/>
      <w:r w:rsidRPr="00DA1EF7">
        <w:t>:</w:t>
      </w:r>
    </w:p>
    <w:p w:rsidR="00220ED9" w:rsidRPr="00DA1EF7" w:rsidRDefault="00220ED9" w:rsidP="00220ED9">
      <w:pPr>
        <w:tabs>
          <w:tab w:val="left" w:pos="720"/>
          <w:tab w:val="left" w:pos="1440"/>
        </w:tabs>
      </w:pPr>
      <w:r>
        <w:tab/>
      </w:r>
      <w:proofErr w:type="spellStart"/>
      <w:r w:rsidRPr="00F52BF9">
        <w:rPr>
          <w:b/>
        </w:rPr>
        <w:t>P</w:t>
      </w:r>
      <w:r w:rsidRPr="00F52BF9">
        <w:rPr>
          <w:b/>
          <w:vertAlign w:val="subscript"/>
        </w:rPr>
        <w:t>u</w:t>
      </w:r>
      <w:proofErr w:type="spellEnd"/>
      <w:r>
        <w:rPr>
          <w:b/>
          <w:vertAlign w:val="subscript"/>
        </w:rPr>
        <w:t xml:space="preserve"> = </w:t>
      </w:r>
      <w:r>
        <w:rPr>
          <w:b/>
          <w:vertAlign w:val="subscript"/>
        </w:rPr>
        <w:tab/>
      </w:r>
      <w:r>
        <w:rPr>
          <w:b/>
          <w:vertAlign w:val="subscript"/>
        </w:rPr>
        <w:tab/>
      </w:r>
      <w:r>
        <w:rPr>
          <w:b/>
          <w:vertAlign w:val="subscript"/>
        </w:rPr>
        <w:tab/>
      </w:r>
      <w:r w:rsidRPr="00DA1EF7">
        <w:tab/>
        <w:t xml:space="preserve">power of the undesired signal at the receiver </w:t>
      </w:r>
      <w:r>
        <w:t>[</w:t>
      </w:r>
      <w:r w:rsidRPr="00DA1EF7">
        <w:t>detector</w:t>
      </w:r>
      <w:r>
        <w:t>]</w:t>
      </w:r>
      <w:r w:rsidRPr="00DA1EF7">
        <w:t xml:space="preserve"> (</w:t>
      </w:r>
      <w:proofErr w:type="spellStart"/>
      <w:r w:rsidRPr="00DA1EF7">
        <w:t>dBW</w:t>
      </w:r>
      <w:proofErr w:type="spellEnd"/>
      <w:r w:rsidRPr="00DA1EF7">
        <w:t>)</w:t>
      </w:r>
    </w:p>
    <w:p w:rsidR="00220ED9" w:rsidRPr="00DA1EF7" w:rsidRDefault="00220ED9" w:rsidP="00220ED9">
      <w:pPr>
        <w:tabs>
          <w:tab w:val="left" w:pos="720"/>
          <w:tab w:val="left" w:pos="1440"/>
        </w:tabs>
      </w:pPr>
      <w:r>
        <w:tab/>
      </w:r>
      <w:proofErr w:type="spellStart"/>
      <w:r w:rsidRPr="00F52BF9">
        <w:rPr>
          <w:b/>
        </w:rPr>
        <w:t>P</w:t>
      </w:r>
      <w:r w:rsidRPr="00F52BF9">
        <w:rPr>
          <w:b/>
          <w:vertAlign w:val="subscript"/>
        </w:rPr>
        <w:t>d</w:t>
      </w:r>
      <w:proofErr w:type="spellEnd"/>
      <w:r>
        <w:rPr>
          <w:b/>
        </w:rPr>
        <w:t>=</w:t>
      </w:r>
      <w:r w:rsidRPr="00DA1EF7">
        <w:tab/>
        <w:t xml:space="preserve">power of the desired signal at the receiver </w:t>
      </w:r>
      <w:r>
        <w:t>[</w:t>
      </w:r>
      <w:r w:rsidRPr="00DA1EF7">
        <w:t>detector</w:t>
      </w:r>
      <w:r>
        <w:t>]</w:t>
      </w:r>
      <w:r w:rsidRPr="00DA1EF7">
        <w:t xml:space="preserve"> (</w:t>
      </w:r>
      <w:proofErr w:type="spellStart"/>
      <w:r w:rsidRPr="00DA1EF7">
        <w:t>dBW</w:t>
      </w:r>
      <w:proofErr w:type="spellEnd"/>
      <w:r w:rsidRPr="00DA1EF7">
        <w:t>)</w:t>
      </w:r>
    </w:p>
    <w:p w:rsidR="00220ED9" w:rsidRPr="00DA1EF7" w:rsidRDefault="00220ED9" w:rsidP="00220ED9">
      <w:pPr>
        <w:tabs>
          <w:tab w:val="left" w:pos="720"/>
          <w:tab w:val="left" w:pos="1440"/>
        </w:tabs>
      </w:pPr>
      <w:r>
        <w:tab/>
      </w:r>
      <w:r>
        <w:rPr>
          <w:b/>
        </w:rPr>
        <w:t>D/U</w:t>
      </w:r>
      <w:r w:rsidRPr="00F52BF9">
        <w:rPr>
          <w:b/>
        </w:rPr>
        <w:t>:</w:t>
      </w:r>
      <w:r w:rsidRPr="00DA1EF7">
        <w:tab/>
        <w:t>Protection ratio (dB)</w:t>
      </w:r>
      <w:r>
        <w:t xml:space="preserve"> as required by Annex 10 or established through measurements</w:t>
      </w:r>
    </w:p>
    <w:p w:rsidR="00220ED9" w:rsidRDefault="00220ED9" w:rsidP="00220ED9">
      <w:pPr>
        <w:tabs>
          <w:tab w:val="left" w:pos="720"/>
          <w:tab w:val="left" w:pos="1440"/>
        </w:tabs>
      </w:pPr>
    </w:p>
    <w:p w:rsidR="00220ED9" w:rsidRDefault="00220ED9" w:rsidP="00220ED9">
      <w:r w:rsidRPr="001D649F">
        <w:t>Note: if th</w:t>
      </w:r>
      <w:r>
        <w:t xml:space="preserve">e compatibility analysis is </w:t>
      </w:r>
      <w:r w:rsidRPr="001D649F">
        <w:t>for determining compatibility between an aeronautical system and a non-</w:t>
      </w:r>
      <w:r w:rsidRPr="00E22026">
        <w:t xml:space="preserve">aeronautical system then a safety margin </w:t>
      </w:r>
      <w:r>
        <w:t xml:space="preserve">in the order of 6 – 10 dB </w:t>
      </w:r>
      <w:r w:rsidRPr="00E22026">
        <w:t>should be added</w:t>
      </w:r>
      <w:r>
        <w:t xml:space="preserve"> to the required D/U ratio.</w:t>
      </w:r>
    </w:p>
    <w:p w:rsidR="00220ED9" w:rsidRPr="00DA1EF7" w:rsidRDefault="00220ED9" w:rsidP="00A76124"/>
    <w:p w:rsidR="000014BB" w:rsidRPr="00DA1EF7" w:rsidRDefault="000014BB" w:rsidP="00A76124">
      <w:pPr>
        <w:pStyle w:val="Heading3"/>
      </w:pPr>
      <w:r w:rsidRPr="00DA1EF7">
        <w:tab/>
      </w:r>
      <w:bookmarkStart w:id="14" w:name="_Toc337625171"/>
      <w:r w:rsidR="0064056B">
        <w:t>The effect of the adjacent channel rejection</w:t>
      </w:r>
      <w:bookmarkEnd w:id="14"/>
      <w:r w:rsidR="0064056B">
        <w:t xml:space="preserve"> </w:t>
      </w:r>
    </w:p>
    <w:p w:rsidR="00DD1E74" w:rsidRDefault="00DD1E74" w:rsidP="00A76124">
      <w:r>
        <w:t>When the frequencies are offset (i.e. the frequency of the desired signal differs from that of the undesired signal</w:t>
      </w:r>
      <w:r w:rsidR="00C950FB">
        <w:t>)</w:t>
      </w:r>
      <w:r>
        <w:t xml:space="preserve"> the adjacent channel characteristics of the desired receiver will attenuate the desired signal before it is being processed in the receiver. </w:t>
      </w:r>
      <w:r w:rsidR="00C950FB">
        <w:t>The factor with which these signals are attenuated i</w:t>
      </w:r>
      <w:r w:rsidR="00220ED9">
        <w:t>s</w:t>
      </w:r>
      <w:r w:rsidR="00C950FB">
        <w:t xml:space="preserve"> the Adjacent Channel Rejection (</w:t>
      </w:r>
      <w:smartTag w:uri="urn:schemas-microsoft-com:office:smarttags" w:element="stockticker">
        <w:r w:rsidR="00C950FB">
          <w:t>ACR</w:t>
        </w:r>
      </w:smartTag>
      <w:r w:rsidR="00C950FB">
        <w:t xml:space="preserve">). The </w:t>
      </w:r>
      <w:smartTag w:uri="urn:schemas-microsoft-com:office:smarttags" w:element="stockticker">
        <w:r w:rsidR="00C950FB">
          <w:t>ACR</w:t>
        </w:r>
      </w:smartTag>
      <w:r w:rsidR="00C950FB">
        <w:t xml:space="preserve"> is either the </w:t>
      </w:r>
      <w:smartTag w:uri="urn:schemas-microsoft-com:office:smarttags" w:element="stockticker">
        <w:r w:rsidR="00C950FB">
          <w:t>ACR</w:t>
        </w:r>
      </w:smartTag>
      <w:r w:rsidR="00C950FB">
        <w:t xml:space="preserve"> as specified by ICAO (typically for intra system compatibility) or the </w:t>
      </w:r>
      <w:smartTag w:uri="urn:schemas-microsoft-com:office:smarttags" w:element="stockticker">
        <w:r w:rsidR="00C950FB">
          <w:t>ACR</w:t>
        </w:r>
      </w:smartTag>
      <w:r w:rsidR="00C950FB">
        <w:t xml:space="preserve"> obtained by measurements (typically for inter system compatibility). </w:t>
      </w:r>
      <w:r>
        <w:t xml:space="preserve"> </w:t>
      </w:r>
    </w:p>
    <w:p w:rsidR="00DD1E74" w:rsidRDefault="00DD1E74" w:rsidP="00A76124"/>
    <w:p w:rsidR="00AA45CB" w:rsidRDefault="00AA45CB" w:rsidP="00A76124">
      <w:r>
        <w:t xml:space="preserve">The power </w:t>
      </w:r>
      <w:proofErr w:type="spellStart"/>
      <w:r w:rsidRPr="0064056B">
        <w:rPr>
          <w:b/>
          <w:i/>
        </w:rPr>
        <w:t>Pu</w:t>
      </w:r>
      <w:proofErr w:type="spellEnd"/>
      <w:r>
        <w:t xml:space="preserve"> at the antenna, as calculated with formula (3) becomes </w:t>
      </w:r>
      <w:r w:rsidR="0064056B">
        <w:t>for adjacent frequencies</w:t>
      </w:r>
    </w:p>
    <w:p w:rsidR="0064056B" w:rsidRDefault="0064056B" w:rsidP="00A76124"/>
    <w:p w:rsidR="0064056B" w:rsidRPr="0064056B" w:rsidRDefault="00EF4E41" w:rsidP="0064056B">
      <w:pPr>
        <w:pStyle w:val="Caption"/>
        <w:jc w:val="center"/>
        <w:rPr>
          <w:rStyle w:val="IntenseEmphasis"/>
        </w:rPr>
      </w:pPr>
      <m:oMath>
        <m:sSub>
          <m:sSubPr>
            <m:ctrlPr>
              <w:rPr>
                <w:rStyle w:val="IntenseEmphasis"/>
                <w:rFonts w:ascii="Cambria Math" w:hAnsi="Cambria Math"/>
                <w:b/>
                <w:bCs/>
                <w:i w:val="0"/>
                <w:iCs w:val="0"/>
              </w:rPr>
            </m:ctrlPr>
          </m:sSubPr>
          <m:e>
            <m:r>
              <m:rPr>
                <m:sty m:val="b"/>
              </m:rPr>
              <w:rPr>
                <w:rStyle w:val="IntenseEmphasis"/>
                <w:rFonts w:ascii="Cambria Math" w:hAnsi="Cambria Math"/>
              </w:rPr>
              <m:t>P</m:t>
            </m:r>
          </m:e>
          <m:sub>
            <m:r>
              <m:rPr>
                <m:sty m:val="b"/>
              </m:rPr>
              <w:rPr>
                <w:rStyle w:val="IntenseEmphasis"/>
                <w:rFonts w:ascii="Cambria Math" w:hAnsi="Cambria Math"/>
              </w:rPr>
              <m:t>u</m:t>
            </m:r>
          </m:sub>
        </m:sSub>
        <m:r>
          <m:rPr>
            <m:sty m:val="b"/>
          </m:rPr>
          <w:rPr>
            <w:rStyle w:val="IntenseEmphasis"/>
            <w:rFonts w:ascii="Cambria Math" w:hAnsi="Cambria Math"/>
          </w:rPr>
          <m:t xml:space="preserve">= </m:t>
        </m:r>
        <m:sSub>
          <m:sSubPr>
            <m:ctrlPr>
              <w:rPr>
                <w:rStyle w:val="IntenseEmphasis"/>
                <w:rFonts w:ascii="Cambria Math" w:hAnsi="Cambria Math"/>
                <w:b/>
                <w:bCs/>
                <w:i w:val="0"/>
                <w:iCs w:val="0"/>
              </w:rPr>
            </m:ctrlPr>
          </m:sSubPr>
          <m:e>
            <m:r>
              <m:rPr>
                <m:sty m:val="b"/>
              </m:rPr>
              <w:rPr>
                <w:rStyle w:val="IntenseEmphasis"/>
                <w:rFonts w:ascii="Cambria Math" w:hAnsi="Cambria Math"/>
              </w:rPr>
              <m:t>PT</m:t>
            </m:r>
          </m:e>
          <m:sub>
            <m:r>
              <m:rPr>
                <m:sty m:val="b"/>
              </m:rPr>
              <w:rPr>
                <w:rStyle w:val="IntenseEmphasis"/>
                <w:rFonts w:ascii="Cambria Math" w:hAnsi="Cambria Math"/>
              </w:rPr>
              <m:t>u</m:t>
            </m:r>
          </m:sub>
        </m:sSub>
        <m:r>
          <m:rPr>
            <m:sty m:val="b"/>
          </m:rPr>
          <w:rPr>
            <w:rStyle w:val="IntenseEmphasis"/>
            <w:rFonts w:ascii="Cambria Math" w:hAnsi="Cambria Math"/>
          </w:rPr>
          <m:t>-</m:t>
        </m:r>
        <m:sSub>
          <m:sSubPr>
            <m:ctrlPr>
              <w:rPr>
                <w:rStyle w:val="IntenseEmphasis"/>
                <w:rFonts w:ascii="Cambria Math" w:hAnsi="Cambria Math"/>
                <w:b/>
                <w:bCs/>
                <w:i w:val="0"/>
                <w:iCs w:val="0"/>
              </w:rPr>
            </m:ctrlPr>
          </m:sSubPr>
          <m:e>
            <m:r>
              <m:rPr>
                <m:sty m:val="b"/>
              </m:rPr>
              <w:rPr>
                <w:rStyle w:val="IntenseEmphasis"/>
                <w:rFonts w:ascii="Cambria Math" w:hAnsi="Cambria Math"/>
              </w:rPr>
              <m:t>F</m:t>
            </m:r>
          </m:e>
          <m:sub>
            <m:r>
              <m:rPr>
                <m:sty m:val="b"/>
              </m:rPr>
              <w:rPr>
                <w:rStyle w:val="IntenseEmphasis"/>
                <w:rFonts w:ascii="Cambria Math" w:hAnsi="Cambria Math"/>
              </w:rPr>
              <m:t>u</m:t>
            </m:r>
          </m:sub>
        </m:sSub>
        <m:r>
          <m:rPr>
            <m:sty m:val="b"/>
          </m:rPr>
          <w:rPr>
            <w:rStyle w:val="IntenseEmphasis"/>
            <w:rFonts w:ascii="Cambria Math" w:hAnsi="Cambria Math"/>
          </w:rPr>
          <m:t>+</m:t>
        </m:r>
        <m:sSub>
          <m:sSubPr>
            <m:ctrlPr>
              <w:rPr>
                <w:rStyle w:val="IntenseEmphasis"/>
                <w:rFonts w:ascii="Cambria Math" w:hAnsi="Cambria Math"/>
                <w:b/>
                <w:bCs/>
                <w:i w:val="0"/>
                <w:iCs w:val="0"/>
              </w:rPr>
            </m:ctrlPr>
          </m:sSubPr>
          <m:e>
            <m:r>
              <m:rPr>
                <m:sty m:val="b"/>
              </m:rPr>
              <w:rPr>
                <w:rStyle w:val="IntenseEmphasis"/>
                <w:rFonts w:ascii="Cambria Math" w:hAnsi="Cambria Math"/>
              </w:rPr>
              <m:t>G</m:t>
            </m:r>
          </m:e>
          <m:sub>
            <m:r>
              <m:rPr>
                <m:sty m:val="b"/>
              </m:rPr>
              <w:rPr>
                <w:rStyle w:val="IntenseEmphasis"/>
                <w:rFonts w:ascii="Cambria Math" w:hAnsi="Cambria Math"/>
              </w:rPr>
              <m:t>u</m:t>
            </m:r>
          </m:sub>
        </m:sSub>
        <m:r>
          <m:rPr>
            <m:sty m:val="b"/>
          </m:rPr>
          <w:rPr>
            <w:rStyle w:val="IntenseEmphasis"/>
            <w:rFonts w:ascii="Cambria Math" w:hAnsi="Cambria Math"/>
          </w:rPr>
          <m:t>-</m:t>
        </m:r>
        <m:sSub>
          <m:sSubPr>
            <m:ctrlPr>
              <w:rPr>
                <w:rStyle w:val="IntenseEmphasis"/>
                <w:rFonts w:ascii="Cambria Math" w:hAnsi="Cambria Math"/>
                <w:b/>
                <w:bCs/>
                <w:i w:val="0"/>
                <w:iCs w:val="0"/>
              </w:rPr>
            </m:ctrlPr>
          </m:sSubPr>
          <m:e>
            <m:r>
              <m:rPr>
                <m:sty m:val="b"/>
              </m:rPr>
              <w:rPr>
                <w:rStyle w:val="IntenseEmphasis"/>
                <w:rFonts w:ascii="Cambria Math" w:hAnsi="Cambria Math"/>
              </w:rPr>
              <m:t>L</m:t>
            </m:r>
          </m:e>
          <m:sub>
            <m:r>
              <m:rPr>
                <m:sty m:val="b"/>
              </m:rPr>
              <w:rPr>
                <w:rStyle w:val="IntenseEmphasis"/>
                <w:rFonts w:ascii="Cambria Math" w:hAnsi="Cambria Math"/>
              </w:rPr>
              <m:t>u</m:t>
            </m:r>
          </m:sub>
        </m:sSub>
        <m:r>
          <m:rPr>
            <m:sty m:val="b"/>
          </m:rPr>
          <w:rPr>
            <w:rStyle w:val="IntenseEmphasis"/>
            <w:rFonts w:ascii="Cambria Math" w:hAnsi="Cambria Math"/>
          </w:rPr>
          <m:t>-ACR</m:t>
        </m:r>
      </m:oMath>
      <w:r w:rsidR="0064056B">
        <w:rPr>
          <w:rStyle w:val="IntenseEmphasis"/>
          <w:iCs w:val="0"/>
        </w:rPr>
        <w:t xml:space="preserve">      </w:t>
      </w:r>
      <w:proofErr w:type="gramStart"/>
      <w:r w:rsidR="0064056B">
        <w:t xml:space="preserve">( </w:t>
      </w:r>
      <w:proofErr w:type="gramEnd"/>
      <w:r w:rsidR="00F70EB2">
        <w:fldChar w:fldCharType="begin"/>
      </w:r>
      <w:r w:rsidR="00F70EB2">
        <w:instrText xml:space="preserve"> SEQ ( \* ARABIC </w:instrText>
      </w:r>
      <w:r w:rsidR="00F70EB2">
        <w:fldChar w:fldCharType="separate"/>
      </w:r>
      <w:r w:rsidR="00F70EB2">
        <w:rPr>
          <w:noProof/>
        </w:rPr>
        <w:t>5</w:t>
      </w:r>
      <w:r w:rsidR="00F70EB2">
        <w:rPr>
          <w:noProof/>
        </w:rPr>
        <w:fldChar w:fldCharType="end"/>
      </w:r>
      <w:r w:rsidR="0064056B">
        <w:t xml:space="preserve"> )</w:t>
      </w:r>
    </w:p>
    <w:p w:rsidR="0064056B" w:rsidRDefault="0064056B" w:rsidP="0064056B">
      <w:pPr>
        <w:pStyle w:val="Heading3"/>
      </w:pPr>
      <w:bookmarkStart w:id="15" w:name="_Toc337625172"/>
      <w:r>
        <w:t>D/U ratio at the receiver input</w:t>
      </w:r>
      <w:bookmarkEnd w:id="15"/>
    </w:p>
    <w:p w:rsidR="0064056B" w:rsidRDefault="0064056B" w:rsidP="0064056B">
      <w:pPr>
        <w:pStyle w:val="BodyText"/>
      </w:pPr>
      <w:r>
        <w:t xml:space="preserve">For both the desired signal and the undesired signal at the receiver antenna gain </w:t>
      </w:r>
      <w:r w:rsidRPr="0064056B">
        <w:rPr>
          <w:b/>
        </w:rPr>
        <w:t>G</w:t>
      </w:r>
      <w:r w:rsidRPr="0064056B">
        <w:rPr>
          <w:b/>
          <w:vertAlign w:val="subscript"/>
        </w:rPr>
        <w:t>r</w:t>
      </w:r>
      <w:r>
        <w:t xml:space="preserve"> and receiver feeder losses </w:t>
      </w:r>
      <w:proofErr w:type="spellStart"/>
      <w:r w:rsidRPr="0064056B">
        <w:rPr>
          <w:b/>
        </w:rPr>
        <w:t>F</w:t>
      </w:r>
      <w:r w:rsidRPr="0064056B">
        <w:rPr>
          <w:b/>
          <w:vertAlign w:val="subscript"/>
        </w:rPr>
        <w:t>r</w:t>
      </w:r>
      <w:proofErr w:type="spellEnd"/>
      <w:r>
        <w:t xml:space="preserve"> are the same. Therefore the D/U ratio at the receiver antenna is the same as the D/U ratio at the receiver input. </w:t>
      </w:r>
    </w:p>
    <w:p w:rsidR="00B33DED" w:rsidRDefault="00B33DED" w:rsidP="00F82C21">
      <w:pPr>
        <w:pStyle w:val="Heading3"/>
      </w:pPr>
      <w:r>
        <w:t>Interference immunity performance for digital systems</w:t>
      </w:r>
    </w:p>
    <w:p w:rsidR="00B33DED" w:rsidRPr="000464BE" w:rsidRDefault="00B33DED" w:rsidP="00F82C21">
      <w:pPr>
        <w:pStyle w:val="Heading4"/>
      </w:pPr>
      <w:r w:rsidRPr="000464BE">
        <w:t>Receiving function — interference immunity performance.</w:t>
      </w:r>
    </w:p>
    <w:p w:rsidR="00B33DED" w:rsidRDefault="00B33DED" w:rsidP="00B33DED">
      <w:pPr>
        <w:pStyle w:val="BodyText"/>
      </w:pPr>
      <w:r w:rsidRPr="000464BE">
        <w:rPr>
          <w:bCs/>
          <w:iCs/>
        </w:rPr>
        <w:t>The standard measurement technique for digital systems provides that the desired signal field strength be doubled, and that the undesired signal be applied in increasing levels until the channel performance, that is the specified error rate, degrades to a value equal to the value found at the specified receiver sensitivity.</w:t>
      </w:r>
    </w:p>
    <w:p w:rsidR="008464DF" w:rsidRPr="0064056B" w:rsidRDefault="008464DF" w:rsidP="0064056B">
      <w:pPr>
        <w:pStyle w:val="BodyText"/>
      </w:pPr>
    </w:p>
    <w:p w:rsidR="000014BB" w:rsidRPr="00DA1EF7" w:rsidRDefault="000014BB" w:rsidP="00A76124">
      <w:pPr>
        <w:pStyle w:val="Heading2"/>
      </w:pPr>
      <w:r w:rsidRPr="00DA1EF7">
        <w:tab/>
      </w:r>
      <w:r w:rsidR="009007C0">
        <w:t xml:space="preserve"> </w:t>
      </w:r>
      <w:bookmarkStart w:id="16" w:name="_Toc337625173"/>
      <w:r w:rsidRPr="00DA1EF7">
        <w:t xml:space="preserve">Propagation </w:t>
      </w:r>
      <w:r w:rsidR="00A033BA" w:rsidRPr="00DA1EF7">
        <w:t>modeling</w:t>
      </w:r>
      <w:bookmarkEnd w:id="16"/>
    </w:p>
    <w:p w:rsidR="000014BB" w:rsidRPr="00DA1EF7" w:rsidRDefault="000014BB" w:rsidP="00A76124">
      <w:pPr>
        <w:pStyle w:val="Heading3"/>
      </w:pPr>
      <w:r w:rsidRPr="00DA1EF7">
        <w:tab/>
      </w:r>
      <w:bookmarkStart w:id="17" w:name="_Toc337625174"/>
      <w:r w:rsidRPr="00DA1EF7">
        <w:t>Introduction</w:t>
      </w:r>
      <w:bookmarkEnd w:id="17"/>
    </w:p>
    <w:p w:rsidR="000014BB" w:rsidRPr="00DA1EF7" w:rsidRDefault="000014BB" w:rsidP="00A76124">
      <w:r w:rsidRPr="00DA1EF7">
        <w:t xml:space="preserve">The ITU has developed a number of propagation models some of which are applicable to the study of the planning criteria for aeronautical systems and the protection of those systems from interference from other radio systems that are either sharing the frequency band or operating in adjacent frequency band.  </w:t>
      </w:r>
    </w:p>
    <w:p w:rsidR="000014BB" w:rsidRPr="00DA1EF7" w:rsidRDefault="000014BB" w:rsidP="00A76124">
      <w:r w:rsidRPr="00DA1EF7">
        <w:lastRenderedPageBreak/>
        <w:t>The common propagation models used in aeronautical spectrum studies are described in sections 1.3.2</w:t>
      </w:r>
      <w:r w:rsidR="00642503">
        <w:noBreakHyphen/>
        <w:t>1.</w:t>
      </w:r>
      <w:r w:rsidRPr="00DA1EF7">
        <w:t>3.4</w:t>
      </w:r>
      <w:r w:rsidR="00642503">
        <w:t xml:space="preserve"> below </w:t>
      </w:r>
      <w:r w:rsidRPr="00DA1EF7">
        <w:t>and their applicability including the advantages and disadvantages are described in section 1.3.5.</w:t>
      </w:r>
    </w:p>
    <w:p w:rsidR="000014BB" w:rsidRPr="00DA1EF7" w:rsidRDefault="000014BB" w:rsidP="00A76124">
      <w:pPr>
        <w:pStyle w:val="Heading3"/>
      </w:pPr>
      <w:r w:rsidRPr="00DA1EF7">
        <w:tab/>
      </w:r>
      <w:bookmarkStart w:id="18" w:name="_Toc337625175"/>
      <w:r w:rsidRPr="00DA1EF7">
        <w:t>Free – Space Propagation Model</w:t>
      </w:r>
      <w:bookmarkEnd w:id="18"/>
    </w:p>
    <w:p w:rsidR="000014BB" w:rsidRDefault="000014BB" w:rsidP="00A76124">
      <w:r w:rsidRPr="00DA1EF7">
        <w:t xml:space="preserve">The </w:t>
      </w:r>
      <w:r w:rsidR="009007C0" w:rsidRPr="00DA1EF7">
        <w:t>free space</w:t>
      </w:r>
      <w:r w:rsidRPr="00DA1EF7">
        <w:t xml:space="preserve"> propagation model as defined in Recommendation ITU-R P.525 assumes an ideal propagation path where the </w:t>
      </w:r>
      <w:r w:rsidR="00105473">
        <w:t>transmit</w:t>
      </w:r>
      <w:r w:rsidR="00405464">
        <w:t xml:space="preserve">ter </w:t>
      </w:r>
      <w:r w:rsidR="00105473">
        <w:t>and receive</w:t>
      </w:r>
      <w:r w:rsidR="00405464">
        <w:t>r</w:t>
      </w:r>
      <w:r w:rsidR="00105473">
        <w:t xml:space="preserve"> </w:t>
      </w:r>
      <w:r w:rsidRPr="00DA1EF7">
        <w:t xml:space="preserve">antennas are </w:t>
      </w:r>
      <w:r w:rsidR="00105473">
        <w:t xml:space="preserve">considered </w:t>
      </w:r>
      <w:r w:rsidRPr="00DA1EF7">
        <w:t xml:space="preserve">isotropic antennas located in a perfectly dielectric, homogeneous, isotropic and unlimited environment with no obstructions. </w:t>
      </w:r>
      <w:r w:rsidR="000E7963">
        <w:t xml:space="preserve">The free space attenuation or propagation loss can be calculated with formula </w:t>
      </w:r>
      <w:r w:rsidR="000E7963" w:rsidRPr="000E7963">
        <w:rPr>
          <w:b/>
        </w:rPr>
        <w:t>(5)</w:t>
      </w:r>
    </w:p>
    <w:p w:rsidR="00D930EB" w:rsidRDefault="00D930EB" w:rsidP="00A76124"/>
    <w:p w:rsidR="002A6478" w:rsidRPr="00591FAE" w:rsidRDefault="00EF4E41" w:rsidP="00A76124">
      <w:pPr>
        <w:pStyle w:val="Caption"/>
        <w:rPr>
          <w:sz w:val="20"/>
        </w:rPr>
      </w:pPr>
      <m:oMath>
        <m:sSub>
          <m:sSubPr>
            <m:ctrlPr>
              <w:rPr>
                <w:rFonts w:ascii="Cambria Math" w:hAnsi="Cambria Math"/>
                <w:color w:val="auto"/>
                <w:sz w:val="20"/>
              </w:rPr>
            </m:ctrlPr>
          </m:sSubPr>
          <m:e>
            <m:r>
              <m:rPr>
                <m:sty m:val="bi"/>
              </m:rPr>
              <w:rPr>
                <w:rFonts w:ascii="Cambria Math" w:hAnsi="Cambria Math"/>
                <w:sz w:val="20"/>
              </w:rPr>
              <m:t>L</m:t>
            </m:r>
          </m:e>
          <m:sub>
            <m:r>
              <m:rPr>
                <m:sty m:val="bi"/>
              </m:rPr>
              <w:rPr>
                <w:rFonts w:ascii="Cambria Math" w:hAnsi="Cambria Math"/>
                <w:sz w:val="20"/>
              </w:rPr>
              <m:t>bf</m:t>
            </m:r>
          </m:sub>
        </m:sSub>
        <m:r>
          <m:rPr>
            <m:sty m:val="b"/>
          </m:rPr>
          <w:rPr>
            <w:rFonts w:ascii="Cambria Math" w:hAnsi="Cambria Math"/>
            <w:sz w:val="20"/>
          </w:rPr>
          <m:t>=20</m:t>
        </m:r>
        <m:func>
          <m:funcPr>
            <m:ctrlPr>
              <w:rPr>
                <w:rFonts w:ascii="Cambria Math" w:hAnsi="Cambria Math"/>
                <w:color w:val="auto"/>
                <w:sz w:val="20"/>
              </w:rPr>
            </m:ctrlPr>
          </m:funcPr>
          <m:fName>
            <m:r>
              <m:rPr>
                <m:sty m:val="b"/>
              </m:rPr>
              <w:rPr>
                <w:rFonts w:ascii="Cambria Math" w:hAnsi="Cambria Math"/>
                <w:sz w:val="20"/>
              </w:rPr>
              <m:t>log</m:t>
            </m:r>
          </m:fName>
          <m:e>
            <m:f>
              <m:fPr>
                <m:ctrlPr>
                  <w:rPr>
                    <w:rFonts w:ascii="Cambria Math" w:hAnsi="Cambria Math"/>
                    <w:color w:val="auto"/>
                    <w:sz w:val="20"/>
                  </w:rPr>
                </m:ctrlPr>
              </m:fPr>
              <m:num>
                <m:r>
                  <m:rPr>
                    <m:sty m:val="b"/>
                  </m:rPr>
                  <w:rPr>
                    <w:rFonts w:ascii="Cambria Math" w:hAnsi="Cambria Math"/>
                    <w:sz w:val="20"/>
                  </w:rPr>
                  <m:t>4</m:t>
                </m:r>
                <m:r>
                  <m:rPr>
                    <m:sty m:val="bi"/>
                  </m:rPr>
                  <w:rPr>
                    <w:rFonts w:ascii="Cambria Math" w:hAnsi="Cambria Math"/>
                    <w:sz w:val="20"/>
                  </w:rPr>
                  <m:t>πd</m:t>
                </m:r>
              </m:num>
              <m:den>
                <m:r>
                  <m:rPr>
                    <m:sty m:val="bi"/>
                  </m:rPr>
                  <w:rPr>
                    <w:rFonts w:ascii="Cambria Math" w:hAnsi="Cambria Math"/>
                    <w:sz w:val="20"/>
                  </w:rPr>
                  <m:t>λ</m:t>
                </m:r>
              </m:den>
            </m:f>
          </m:e>
        </m:func>
      </m:oMath>
      <w:r w:rsidR="00E22026" w:rsidRPr="00591FAE">
        <w:rPr>
          <w:sz w:val="20"/>
        </w:rPr>
        <w:t xml:space="preserve">    </w:t>
      </w:r>
      <w:proofErr w:type="gramStart"/>
      <w:r w:rsidR="002A6478"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6</w:t>
      </w:r>
      <w:r w:rsidR="00EC5078" w:rsidRPr="00591FAE">
        <w:rPr>
          <w:noProof/>
          <w:sz w:val="20"/>
        </w:rPr>
        <w:fldChar w:fldCharType="end"/>
      </w:r>
      <w:r w:rsidR="002A6478" w:rsidRPr="00591FAE">
        <w:rPr>
          <w:sz w:val="20"/>
        </w:rPr>
        <w:t xml:space="preserve"> )</w:t>
      </w:r>
    </w:p>
    <w:p w:rsidR="000014BB" w:rsidRPr="00182B29" w:rsidRDefault="000014BB" w:rsidP="00182B29">
      <w:pPr>
        <w:pStyle w:val="Caption"/>
        <w:spacing w:after="0"/>
        <w:rPr>
          <w:b w:val="0"/>
          <w:color w:val="000000" w:themeColor="text1"/>
        </w:rPr>
      </w:pPr>
      <w:proofErr w:type="gramStart"/>
      <w:r w:rsidRPr="00182B29">
        <w:rPr>
          <w:b w:val="0"/>
          <w:color w:val="000000" w:themeColor="text1"/>
        </w:rPr>
        <w:t>where</w:t>
      </w:r>
      <w:proofErr w:type="gramEnd"/>
      <w:r w:rsidRPr="00182B29">
        <w:rPr>
          <w:b w:val="0"/>
          <w:color w:val="000000" w:themeColor="text1"/>
        </w:rPr>
        <w:t>:</w:t>
      </w:r>
    </w:p>
    <w:p w:rsidR="000014BB" w:rsidRPr="00DA1EF7" w:rsidRDefault="000014BB" w:rsidP="009007C0">
      <w:pPr>
        <w:tabs>
          <w:tab w:val="left" w:pos="720"/>
          <w:tab w:val="left" w:pos="1440"/>
        </w:tabs>
      </w:pPr>
      <w:r w:rsidRPr="00DA1EF7">
        <w:tab/>
      </w:r>
      <w:proofErr w:type="spellStart"/>
      <w:proofErr w:type="gramStart"/>
      <w:r w:rsidRPr="00A033BA">
        <w:rPr>
          <w:b/>
        </w:rPr>
        <w:t>L</w:t>
      </w:r>
      <w:r w:rsidRPr="00A033BA">
        <w:rPr>
          <w:b/>
          <w:vertAlign w:val="subscript"/>
        </w:rPr>
        <w:t>bf</w:t>
      </w:r>
      <w:proofErr w:type="spellEnd"/>
      <w:r w:rsidRPr="00A033BA">
        <w:rPr>
          <w:b/>
        </w:rPr>
        <w:t xml:space="preserve"> :</w:t>
      </w:r>
      <w:proofErr w:type="gramEnd"/>
      <w:r w:rsidRPr="00DA1EF7">
        <w:tab/>
        <w:t>free-space basic transmission loss (dB)</w:t>
      </w:r>
    </w:p>
    <w:p w:rsidR="000014BB" w:rsidRPr="00DA1EF7" w:rsidRDefault="000014BB" w:rsidP="009007C0">
      <w:pPr>
        <w:tabs>
          <w:tab w:val="left" w:pos="720"/>
          <w:tab w:val="left" w:pos="1440"/>
        </w:tabs>
      </w:pPr>
      <w:r w:rsidRPr="00DA1EF7">
        <w:tab/>
      </w:r>
      <w:proofErr w:type="gramStart"/>
      <w:r w:rsidRPr="00A033BA">
        <w:rPr>
          <w:b/>
        </w:rPr>
        <w:t>d :</w:t>
      </w:r>
      <w:proofErr w:type="gramEnd"/>
      <w:r w:rsidRPr="00DA1EF7">
        <w:tab/>
        <w:t>distance</w:t>
      </w:r>
    </w:p>
    <w:p w:rsidR="000014BB" w:rsidRPr="00DA1EF7" w:rsidRDefault="000014BB" w:rsidP="009007C0">
      <w:pPr>
        <w:tabs>
          <w:tab w:val="left" w:pos="720"/>
          <w:tab w:val="left" w:pos="1440"/>
        </w:tabs>
      </w:pPr>
      <w:r w:rsidRPr="00DA1EF7">
        <w:tab/>
      </w:r>
      <w:r w:rsidRPr="00A033BA">
        <w:rPr>
          <w:b/>
        </w:rPr>
        <w:sym w:font="Symbol" w:char="F06C"/>
      </w:r>
      <w:r w:rsidRPr="00A033BA">
        <w:rPr>
          <w:b/>
        </w:rPr>
        <w:t xml:space="preserve"> :</w:t>
      </w:r>
      <w:r w:rsidRPr="00DA1EF7">
        <w:tab/>
      </w:r>
      <w:proofErr w:type="gramStart"/>
      <w:r w:rsidRPr="00DA1EF7">
        <w:t>wavelength</w:t>
      </w:r>
      <w:proofErr w:type="gramEnd"/>
    </w:p>
    <w:p w:rsidR="000014BB" w:rsidRPr="00DA1EF7" w:rsidRDefault="000014BB" w:rsidP="00A76124">
      <w:r w:rsidRPr="00DA1EF7">
        <w:t>Not</w:t>
      </w:r>
      <w:r w:rsidR="00E22026">
        <w:t>e</w:t>
      </w:r>
      <w:r w:rsidRPr="00DA1EF7">
        <w:t xml:space="preserve"> that d and </w:t>
      </w:r>
      <w:r w:rsidRPr="00DA1EF7">
        <w:sym w:font="Symbol" w:char="F06C"/>
      </w:r>
      <w:r w:rsidRPr="00DA1EF7">
        <w:t xml:space="preserve"> are expressed in the same unit.</w:t>
      </w:r>
    </w:p>
    <w:p w:rsidR="00E22026" w:rsidRDefault="00E22026" w:rsidP="00A76124"/>
    <w:p w:rsidR="000014BB" w:rsidRDefault="000014BB" w:rsidP="00A76124">
      <w:r w:rsidRPr="00DA1EF7">
        <w:t xml:space="preserve">The same </w:t>
      </w:r>
      <w:r w:rsidR="000E7963">
        <w:t>formula</w:t>
      </w:r>
      <w:r w:rsidRPr="00DA1EF7">
        <w:t xml:space="preserve"> can be re-written using the frequency instead of the wavelength</w:t>
      </w:r>
      <w:r w:rsidR="00A033BA">
        <w:t>:</w:t>
      </w:r>
    </w:p>
    <w:p w:rsidR="002A6478" w:rsidRDefault="002A6478" w:rsidP="00A76124"/>
    <w:p w:rsidR="002A6478" w:rsidRPr="00591FAE" w:rsidRDefault="00EF4E41" w:rsidP="00A76124">
      <w:pPr>
        <w:pStyle w:val="Caption"/>
        <w:rPr>
          <w:sz w:val="20"/>
        </w:rPr>
      </w:pPr>
      <m:oMath>
        <m:sSub>
          <m:sSubPr>
            <m:ctrlPr>
              <w:rPr>
                <w:rFonts w:ascii="Cambria Math" w:hAnsi="Cambria Math"/>
                <w:color w:val="auto"/>
                <w:sz w:val="20"/>
              </w:rPr>
            </m:ctrlPr>
          </m:sSubPr>
          <m:e>
            <m:r>
              <m:rPr>
                <m:sty m:val="bi"/>
              </m:rPr>
              <w:rPr>
                <w:rFonts w:ascii="Cambria Math" w:hAnsi="Cambria Math"/>
                <w:sz w:val="20"/>
              </w:rPr>
              <m:t>L</m:t>
            </m:r>
          </m:e>
          <m:sub>
            <m:r>
              <m:rPr>
                <m:sty m:val="bi"/>
              </m:rPr>
              <w:rPr>
                <w:rFonts w:ascii="Cambria Math" w:hAnsi="Cambria Math"/>
                <w:sz w:val="20"/>
              </w:rPr>
              <m:t>bf</m:t>
            </m:r>
          </m:sub>
        </m:sSub>
        <m:r>
          <m:rPr>
            <m:sty m:val="b"/>
          </m:rPr>
          <w:rPr>
            <w:rFonts w:ascii="Cambria Math" w:hAnsi="Cambria Math"/>
            <w:sz w:val="20"/>
          </w:rPr>
          <m:t>=32.4+20</m:t>
        </m:r>
        <m:func>
          <m:funcPr>
            <m:ctrlPr>
              <w:rPr>
                <w:rFonts w:ascii="Cambria Math" w:hAnsi="Cambria Math"/>
                <w:color w:val="auto"/>
                <w:sz w:val="20"/>
              </w:rPr>
            </m:ctrlPr>
          </m:funcPr>
          <m:fName>
            <m:r>
              <m:rPr>
                <m:sty m:val="b"/>
              </m:rPr>
              <w:rPr>
                <w:rFonts w:ascii="Cambria Math" w:hAnsi="Cambria Math"/>
                <w:sz w:val="20"/>
              </w:rPr>
              <m:t>log</m:t>
            </m:r>
          </m:fName>
          <m:e>
            <m:r>
              <m:rPr>
                <m:sty m:val="bi"/>
              </m:rPr>
              <w:rPr>
                <w:rFonts w:ascii="Cambria Math" w:hAnsi="Cambria Math"/>
                <w:sz w:val="20"/>
              </w:rPr>
              <m:t>f</m:t>
            </m:r>
          </m:e>
        </m:func>
        <m:r>
          <m:rPr>
            <m:sty m:val="b"/>
          </m:rPr>
          <w:rPr>
            <w:rFonts w:ascii="Cambria Math" w:hAnsi="Cambria Math"/>
            <w:sz w:val="20"/>
          </w:rPr>
          <m:t>+20</m:t>
        </m:r>
        <m:func>
          <m:funcPr>
            <m:ctrlPr>
              <w:rPr>
                <w:rFonts w:ascii="Cambria Math" w:hAnsi="Cambria Math"/>
                <w:color w:val="auto"/>
                <w:sz w:val="20"/>
              </w:rPr>
            </m:ctrlPr>
          </m:funcPr>
          <m:fName>
            <m:r>
              <m:rPr>
                <m:sty m:val="b"/>
              </m:rPr>
              <w:rPr>
                <w:rFonts w:ascii="Cambria Math" w:hAnsi="Cambria Math"/>
                <w:sz w:val="20"/>
              </w:rPr>
              <m:t>log</m:t>
            </m:r>
          </m:fName>
          <m:e>
            <m:r>
              <m:rPr>
                <m:sty m:val="bi"/>
              </m:rPr>
              <w:rPr>
                <w:rFonts w:ascii="Cambria Math" w:hAnsi="Cambria Math"/>
                <w:sz w:val="20"/>
              </w:rPr>
              <m:t>d</m:t>
            </m:r>
          </m:e>
        </m:func>
      </m:oMath>
      <w:r w:rsidR="001853D7" w:rsidRPr="00591FAE">
        <w:rPr>
          <w:sz w:val="20"/>
        </w:rPr>
        <w:t xml:space="preserve">          </w:t>
      </w:r>
      <w:proofErr w:type="gramStart"/>
      <w:r w:rsidR="001853D7"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7</w:t>
      </w:r>
      <w:r w:rsidR="00EC5078" w:rsidRPr="00591FAE">
        <w:rPr>
          <w:noProof/>
          <w:sz w:val="20"/>
        </w:rPr>
        <w:fldChar w:fldCharType="end"/>
      </w:r>
      <w:r w:rsidR="001853D7" w:rsidRPr="00591FAE">
        <w:rPr>
          <w:sz w:val="20"/>
        </w:rPr>
        <w:t xml:space="preserve"> )</w:t>
      </w:r>
    </w:p>
    <w:p w:rsidR="000014BB" w:rsidRPr="00DA1EF7" w:rsidRDefault="000014BB" w:rsidP="00A76124">
      <w:proofErr w:type="gramStart"/>
      <w:r w:rsidRPr="00DA1EF7">
        <w:t>where</w:t>
      </w:r>
      <w:proofErr w:type="gramEnd"/>
      <w:r w:rsidRPr="00DA1EF7">
        <w:t>:</w:t>
      </w:r>
    </w:p>
    <w:p w:rsidR="000014BB" w:rsidRPr="00DA1EF7" w:rsidRDefault="000014BB" w:rsidP="009007C0">
      <w:pPr>
        <w:tabs>
          <w:tab w:val="left" w:pos="720"/>
          <w:tab w:val="left" w:pos="1440"/>
        </w:tabs>
      </w:pPr>
      <w:r w:rsidRPr="00DA1EF7">
        <w:tab/>
      </w:r>
      <w:proofErr w:type="gramStart"/>
      <w:r w:rsidRPr="00A033BA">
        <w:rPr>
          <w:b/>
        </w:rPr>
        <w:t>f :</w:t>
      </w:r>
      <w:proofErr w:type="gramEnd"/>
      <w:r w:rsidRPr="00DA1EF7">
        <w:tab/>
        <w:t>frequency (MHz)</w:t>
      </w:r>
    </w:p>
    <w:p w:rsidR="000014BB" w:rsidRPr="00DA1EF7" w:rsidRDefault="000014BB" w:rsidP="009007C0">
      <w:pPr>
        <w:tabs>
          <w:tab w:val="left" w:pos="720"/>
          <w:tab w:val="left" w:pos="1440"/>
        </w:tabs>
      </w:pPr>
      <w:r w:rsidRPr="00DA1EF7">
        <w:tab/>
      </w:r>
      <w:proofErr w:type="gramStart"/>
      <w:r w:rsidRPr="009007C0">
        <w:rPr>
          <w:b/>
        </w:rPr>
        <w:t>d</w:t>
      </w:r>
      <w:r w:rsidRPr="00A033BA">
        <w:t xml:space="preserve"> :</w:t>
      </w:r>
      <w:proofErr w:type="gramEnd"/>
      <w:r w:rsidRPr="00DA1EF7">
        <w:tab/>
        <w:t>distance (km).</w:t>
      </w:r>
    </w:p>
    <w:p w:rsidR="000014BB" w:rsidRPr="00DA1EF7" w:rsidRDefault="000014BB" w:rsidP="00A76124">
      <w:proofErr w:type="gramStart"/>
      <w:r w:rsidRPr="00DA1EF7">
        <w:t>or</w:t>
      </w:r>
      <w:proofErr w:type="gramEnd"/>
    </w:p>
    <w:p w:rsidR="001853D7" w:rsidRPr="00591FAE" w:rsidRDefault="00EF4E41" w:rsidP="00A76124">
      <w:pPr>
        <w:pStyle w:val="Caption"/>
        <w:rPr>
          <w:sz w:val="20"/>
        </w:rPr>
      </w:pPr>
      <m:oMath>
        <m:sSub>
          <m:sSubPr>
            <m:ctrlPr>
              <w:rPr>
                <w:rFonts w:ascii="Cambria Math" w:hAnsi="Cambria Math"/>
                <w:color w:val="auto"/>
                <w:sz w:val="20"/>
              </w:rPr>
            </m:ctrlPr>
          </m:sSubPr>
          <m:e>
            <m:r>
              <m:rPr>
                <m:sty m:val="bi"/>
              </m:rPr>
              <w:rPr>
                <w:rFonts w:ascii="Cambria Math" w:hAnsi="Cambria Math"/>
                <w:sz w:val="20"/>
              </w:rPr>
              <m:t>L</m:t>
            </m:r>
          </m:e>
          <m:sub>
            <m:r>
              <m:rPr>
                <m:sty m:val="bi"/>
              </m:rPr>
              <w:rPr>
                <w:rFonts w:ascii="Cambria Math" w:hAnsi="Cambria Math"/>
                <w:sz w:val="20"/>
              </w:rPr>
              <m:t>bf</m:t>
            </m:r>
          </m:sub>
        </m:sSub>
        <m:r>
          <m:rPr>
            <m:sty m:val="b"/>
          </m:rPr>
          <w:rPr>
            <w:rFonts w:ascii="Cambria Math" w:hAnsi="Cambria Math"/>
            <w:sz w:val="20"/>
          </w:rPr>
          <m:t>=37.8+20</m:t>
        </m:r>
        <m:func>
          <m:funcPr>
            <m:ctrlPr>
              <w:rPr>
                <w:rFonts w:ascii="Cambria Math" w:hAnsi="Cambria Math"/>
                <w:color w:val="auto"/>
                <w:sz w:val="20"/>
              </w:rPr>
            </m:ctrlPr>
          </m:funcPr>
          <m:fName>
            <m:r>
              <m:rPr>
                <m:sty m:val="b"/>
              </m:rPr>
              <w:rPr>
                <w:rFonts w:ascii="Cambria Math" w:hAnsi="Cambria Math"/>
                <w:sz w:val="20"/>
              </w:rPr>
              <m:t>log</m:t>
            </m:r>
          </m:fName>
          <m:e>
            <m:r>
              <m:rPr>
                <m:sty m:val="bi"/>
              </m:rPr>
              <w:rPr>
                <w:rFonts w:ascii="Cambria Math" w:hAnsi="Cambria Math"/>
                <w:sz w:val="20"/>
              </w:rPr>
              <m:t>f</m:t>
            </m:r>
          </m:e>
        </m:func>
        <m:r>
          <m:rPr>
            <m:sty m:val="b"/>
          </m:rPr>
          <w:rPr>
            <w:rFonts w:ascii="Cambria Math" w:hAnsi="Cambria Math"/>
            <w:sz w:val="20"/>
          </w:rPr>
          <m:t>+20</m:t>
        </m:r>
        <m:func>
          <m:funcPr>
            <m:ctrlPr>
              <w:rPr>
                <w:rFonts w:ascii="Cambria Math" w:hAnsi="Cambria Math"/>
                <w:color w:val="auto"/>
                <w:sz w:val="20"/>
              </w:rPr>
            </m:ctrlPr>
          </m:funcPr>
          <m:fName>
            <m:r>
              <m:rPr>
                <m:sty m:val="b"/>
              </m:rPr>
              <w:rPr>
                <w:rFonts w:ascii="Cambria Math" w:hAnsi="Cambria Math"/>
                <w:sz w:val="20"/>
              </w:rPr>
              <m:t>log</m:t>
            </m:r>
          </m:fName>
          <m:e>
            <m:r>
              <m:rPr>
                <m:sty m:val="bi"/>
              </m:rPr>
              <w:rPr>
                <w:rFonts w:ascii="Cambria Math" w:hAnsi="Cambria Math"/>
                <w:sz w:val="20"/>
              </w:rPr>
              <m:t>d</m:t>
            </m:r>
          </m:e>
        </m:func>
      </m:oMath>
      <w:r w:rsidR="001853D7" w:rsidRPr="00591FAE">
        <w:rPr>
          <w:sz w:val="20"/>
        </w:rPr>
        <w:t xml:space="preserve">         </w:t>
      </w:r>
      <w:proofErr w:type="gramStart"/>
      <w:r w:rsidR="001853D7"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8</w:t>
      </w:r>
      <w:r w:rsidR="00EC5078" w:rsidRPr="00591FAE">
        <w:rPr>
          <w:noProof/>
          <w:sz w:val="20"/>
        </w:rPr>
        <w:fldChar w:fldCharType="end"/>
      </w:r>
      <w:r w:rsidR="001853D7" w:rsidRPr="00591FAE">
        <w:rPr>
          <w:sz w:val="20"/>
        </w:rPr>
        <w:t xml:space="preserve"> )</w:t>
      </w:r>
    </w:p>
    <w:p w:rsidR="000014BB" w:rsidRPr="00DA1EF7" w:rsidRDefault="000014BB" w:rsidP="00A76124">
      <w:proofErr w:type="gramStart"/>
      <w:r w:rsidRPr="00DA1EF7">
        <w:t>where</w:t>
      </w:r>
      <w:proofErr w:type="gramEnd"/>
      <w:r w:rsidRPr="00DA1EF7">
        <w:t>:</w:t>
      </w:r>
    </w:p>
    <w:p w:rsidR="000014BB" w:rsidRPr="00DA1EF7" w:rsidRDefault="000014BB" w:rsidP="009007C0">
      <w:pPr>
        <w:tabs>
          <w:tab w:val="left" w:pos="720"/>
          <w:tab w:val="left" w:pos="1440"/>
        </w:tabs>
      </w:pPr>
      <w:r w:rsidRPr="00DA1EF7">
        <w:tab/>
      </w:r>
      <w:proofErr w:type="gramStart"/>
      <w:r w:rsidRPr="00A033BA">
        <w:rPr>
          <w:b/>
        </w:rPr>
        <w:t xml:space="preserve">f </w:t>
      </w:r>
      <w:r w:rsidRPr="00DA1EF7">
        <w:t>:</w:t>
      </w:r>
      <w:proofErr w:type="gramEnd"/>
      <w:r w:rsidRPr="00DA1EF7">
        <w:tab/>
        <w:t>frequency (MHz)</w:t>
      </w:r>
    </w:p>
    <w:p w:rsidR="000014BB" w:rsidRPr="00DA1EF7" w:rsidRDefault="000014BB" w:rsidP="009007C0">
      <w:pPr>
        <w:tabs>
          <w:tab w:val="left" w:pos="720"/>
          <w:tab w:val="left" w:pos="1440"/>
        </w:tabs>
      </w:pPr>
      <w:r w:rsidRPr="00DA1EF7">
        <w:tab/>
      </w:r>
      <w:proofErr w:type="gramStart"/>
      <w:r w:rsidRPr="00A033BA">
        <w:rPr>
          <w:b/>
        </w:rPr>
        <w:t xml:space="preserve">d </w:t>
      </w:r>
      <w:r w:rsidRPr="00DA1EF7">
        <w:t>:</w:t>
      </w:r>
      <w:proofErr w:type="gramEnd"/>
      <w:r w:rsidRPr="00DA1EF7">
        <w:tab/>
        <w:t>distance (NM)</w:t>
      </w:r>
    </w:p>
    <w:p w:rsidR="00A033BA" w:rsidRDefault="00A033BA" w:rsidP="00A76124"/>
    <w:p w:rsidR="000014BB" w:rsidRDefault="000014BB" w:rsidP="00A76124">
      <w:r w:rsidRPr="00DA1EF7">
        <w:t xml:space="preserve">It should be noted that the propagation of radio waves, typical </w:t>
      </w:r>
      <w:r w:rsidR="00105473">
        <w:t>o</w:t>
      </w:r>
      <w:r w:rsidR="00157304">
        <w:t>f</w:t>
      </w:r>
      <w:r w:rsidR="00105473">
        <w:t xml:space="preserve"> </w:t>
      </w:r>
      <w:r w:rsidRPr="00DA1EF7">
        <w:t xml:space="preserve">VHF and UHF frequencies, is subject to a number of </w:t>
      </w:r>
      <w:r w:rsidR="00105473">
        <w:t xml:space="preserve">additional </w:t>
      </w:r>
      <w:r w:rsidRPr="00DA1EF7">
        <w:t>conditions, compare</w:t>
      </w:r>
      <w:r w:rsidR="00A033BA">
        <w:t>d</w:t>
      </w:r>
      <w:r w:rsidRPr="00DA1EF7">
        <w:t xml:space="preserve"> to the free space propagation. Refraction and ducting as described below as described below can extend the range over which this propagation model is applicable:</w:t>
      </w:r>
    </w:p>
    <w:p w:rsidR="00A033BA" w:rsidRPr="00DA1EF7" w:rsidRDefault="00A033BA" w:rsidP="00A76124"/>
    <w:p w:rsidR="00C00F75" w:rsidRDefault="00A033BA" w:rsidP="00A76124">
      <w:r>
        <w:tab/>
      </w:r>
      <w:r w:rsidR="000014BB" w:rsidRPr="00A033BA">
        <w:rPr>
          <w:b/>
        </w:rPr>
        <w:t>Refraction</w:t>
      </w:r>
      <w:r w:rsidR="000014BB" w:rsidRPr="00DA1EF7">
        <w:t xml:space="preserve"> – </w:t>
      </w:r>
      <w:r w:rsidR="007E6A9C">
        <w:t xml:space="preserve">Gradual changes in the refractive index of the </w:t>
      </w:r>
      <w:r w:rsidR="002F3ED7">
        <w:t xml:space="preserve">[standard] </w:t>
      </w:r>
      <w:r w:rsidR="007E6A9C">
        <w:t xml:space="preserve">atmosphere </w:t>
      </w:r>
      <w:r w:rsidR="00991E60">
        <w:t xml:space="preserve">with altitude </w:t>
      </w:r>
      <w:r w:rsidR="007E6A9C">
        <w:t xml:space="preserve">causes the bending of </w:t>
      </w:r>
      <w:r w:rsidR="000014BB" w:rsidRPr="00DA1EF7">
        <w:t xml:space="preserve">radio waves slightly towards </w:t>
      </w:r>
      <w:r w:rsidR="00991E60">
        <w:t xml:space="preserve">(or in some cases away from) </w:t>
      </w:r>
      <w:r w:rsidR="000014BB" w:rsidRPr="00DA1EF7">
        <w:t xml:space="preserve">the Earth. The effect is that radio waves can propagate beyond the physical horizon to </w:t>
      </w:r>
      <w:r w:rsidR="00114ADB">
        <w:t xml:space="preserve">and can be received up to a distance which </w:t>
      </w:r>
      <w:r w:rsidR="000014BB" w:rsidRPr="00DA1EF7">
        <w:t>is commonly referred to as the radio horizon</w:t>
      </w:r>
      <w:r w:rsidR="00405464">
        <w:t xml:space="preserve"> as shown in Figure 1-6. </w:t>
      </w:r>
      <w:r w:rsidR="00114ADB">
        <w:t xml:space="preserve">Along this path no </w:t>
      </w:r>
      <w:r w:rsidR="000014BB" w:rsidRPr="00DA1EF7">
        <w:t>other (significant) loss</w:t>
      </w:r>
      <w:r w:rsidR="00114ADB">
        <w:t xml:space="preserve">es </w:t>
      </w:r>
      <w:r w:rsidR="000014BB" w:rsidRPr="00DA1EF7">
        <w:t xml:space="preserve">than the free space </w:t>
      </w:r>
      <w:r w:rsidR="00114ADB">
        <w:t xml:space="preserve">propagation loss between the transmitter and the receiver has to be considered. </w:t>
      </w:r>
      <w:r w:rsidR="009D46BE">
        <w:t>Variations in the refractive index of the atmosphere however cause the radio horizon to vary as well.</w:t>
      </w:r>
      <w:r w:rsidR="009D46BE" w:rsidRPr="009D46BE">
        <w:t xml:space="preserve"> </w:t>
      </w:r>
      <w:r w:rsidR="009D46BE">
        <w:t xml:space="preserve">The </w:t>
      </w:r>
      <w:r w:rsidR="00991E60">
        <w:t xml:space="preserve">bending </w:t>
      </w:r>
      <w:r w:rsidR="009D46BE">
        <w:t xml:space="preserve">effect of refraction </w:t>
      </w:r>
      <w:r w:rsidR="009D46BE" w:rsidRPr="00DA1EF7">
        <w:t xml:space="preserve">is corrected in radio propagation by </w:t>
      </w:r>
      <w:r w:rsidR="009D46BE">
        <w:t xml:space="preserve">calculation the distance to the </w:t>
      </w:r>
      <w:r w:rsidR="009D46BE" w:rsidRPr="00E22026">
        <w:t>radio horizon</w:t>
      </w:r>
      <w:r w:rsidR="009D46BE">
        <w:t xml:space="preserve"> </w:t>
      </w:r>
      <w:r w:rsidR="009D46BE" w:rsidRPr="00DA1EF7">
        <w:t>using a 4/3 Earth radius.</w:t>
      </w:r>
      <w:r w:rsidR="009D46BE">
        <w:t xml:space="preserve"> The 4/3 Earth radius approximation has been derived based on a standard atmosphere at sea level </w:t>
      </w:r>
      <w:r w:rsidR="009D2197">
        <w:t xml:space="preserve">and is therefore not universally applicable. </w:t>
      </w:r>
      <w:r w:rsidR="009D46BE">
        <w:t xml:space="preserve">However, </w:t>
      </w:r>
      <w:r w:rsidR="009D2197">
        <w:t xml:space="preserve">it is very widely used and provides a good approximation to describe the effect of radio path propagation globally. </w:t>
      </w:r>
      <w:r w:rsidR="009D46BE">
        <w:t xml:space="preserve">  </w:t>
      </w:r>
      <w:r w:rsidR="00300903">
        <w:t xml:space="preserve"> </w:t>
      </w:r>
      <w:r w:rsidR="000014BB" w:rsidRPr="00DA1EF7">
        <w:t xml:space="preserve"> </w:t>
      </w:r>
    </w:p>
    <w:p w:rsidR="000014BB" w:rsidRPr="00DA1EF7" w:rsidRDefault="000014BB" w:rsidP="00A76124">
      <w:r w:rsidRPr="00DA1EF7">
        <w:t xml:space="preserve">  </w:t>
      </w:r>
    </w:p>
    <w:p w:rsidR="00405464" w:rsidRDefault="00405464" w:rsidP="00405464">
      <w:pPr>
        <w:pStyle w:val="Caption"/>
        <w:jc w:val="center"/>
      </w:pPr>
      <w:r>
        <w:rPr>
          <w:noProof/>
          <w:lang w:val="en-GB" w:eastAsia="zh-CN"/>
        </w:rPr>
        <w:lastRenderedPageBreak/>
        <w:drawing>
          <wp:inline distT="0" distB="0" distL="0" distR="0" wp14:anchorId="3A06FAE2" wp14:editId="38D383DF">
            <wp:extent cx="2247900" cy="9810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253" cy="981647"/>
                    </a:xfrm>
                    <a:prstGeom prst="rect">
                      <a:avLst/>
                    </a:prstGeom>
                    <a:noFill/>
                    <a:ln>
                      <a:noFill/>
                    </a:ln>
                  </pic:spPr>
                </pic:pic>
              </a:graphicData>
            </a:graphic>
          </wp:inline>
        </w:drawing>
      </w:r>
    </w:p>
    <w:p w:rsidR="00405464" w:rsidRDefault="00405464" w:rsidP="00405464">
      <w:pPr>
        <w:pStyle w:val="Caption"/>
        <w:spacing w:after="0"/>
        <w:jc w:val="center"/>
      </w:pPr>
      <w:bookmarkStart w:id="19" w:name="_Toc336778154"/>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noBreakHyphen/>
      </w:r>
      <w:r w:rsidR="00EF4E41">
        <w:fldChar w:fldCharType="begin"/>
      </w:r>
      <w:r w:rsidR="00EF4E41">
        <w:instrText xml:space="preserve"> SEQ Figure \* ARABIC \s 1 </w:instrText>
      </w:r>
      <w:r w:rsidR="00EF4E41">
        <w:fldChar w:fldCharType="separate"/>
      </w:r>
      <w:r w:rsidR="00F70EB2">
        <w:rPr>
          <w:noProof/>
        </w:rPr>
        <w:t>6</w:t>
      </w:r>
      <w:r w:rsidR="00EF4E41">
        <w:rPr>
          <w:noProof/>
        </w:rPr>
        <w:fldChar w:fldCharType="end"/>
      </w:r>
      <w:r>
        <w:t xml:space="preserve"> Radio Horizon versus physical horizon</w:t>
      </w:r>
      <w:bookmarkEnd w:id="19"/>
    </w:p>
    <w:p w:rsidR="00405464" w:rsidRPr="00405464" w:rsidRDefault="00405464" w:rsidP="00405464"/>
    <w:p w:rsidR="00114ADB" w:rsidRDefault="00A033BA" w:rsidP="00114ADB">
      <w:r>
        <w:tab/>
      </w:r>
      <w:r w:rsidR="000014BB" w:rsidRPr="00114ADB">
        <w:rPr>
          <w:b/>
        </w:rPr>
        <w:t>Ducting</w:t>
      </w:r>
      <w:r w:rsidR="000014BB" w:rsidRPr="00114ADB">
        <w:t xml:space="preserve"> – </w:t>
      </w:r>
      <w:r w:rsidR="00114ADB" w:rsidRPr="00114ADB">
        <w:t xml:space="preserve">The change in refractive index is normally gradual, but under certain atmospheric conditions a layer, of warm air may be trapped above cooler air, often over the surface of water. The result is that the refractive index will decrease far more rapidly with height than is usual. The rapid reduction in refractive index (and therefore dielectric constant) </w:t>
      </w:r>
      <w:r w:rsidR="00114ADB">
        <w:t xml:space="preserve">may cause </w:t>
      </w:r>
      <w:r w:rsidR="00182B29">
        <w:t>complete bending down</w:t>
      </w:r>
      <w:r w:rsidR="00114ADB" w:rsidRPr="00114ADB">
        <w:t xml:space="preserve">, as illustrated in the </w:t>
      </w:r>
      <w:r w:rsidR="00182B29">
        <w:t>F</w:t>
      </w:r>
      <w:r w:rsidR="00114ADB" w:rsidRPr="00114ADB">
        <w:t>igure</w:t>
      </w:r>
      <w:r w:rsidR="00182B29">
        <w:t xml:space="preserve"> 1-7</w:t>
      </w:r>
      <w:r w:rsidR="00114ADB" w:rsidRPr="00114ADB">
        <w:t xml:space="preserve">. </w:t>
      </w:r>
      <w:r w:rsidR="00114ADB">
        <w:t xml:space="preserve">The unusual atmospheric </w:t>
      </w:r>
      <w:r w:rsidR="00182B29">
        <w:t>condition traps</w:t>
      </w:r>
      <w:r w:rsidR="00114ADB">
        <w:t xml:space="preserve"> the radio waves in a duct</w:t>
      </w:r>
      <w:r w:rsidR="009D46BE">
        <w:t>. Extreme bending of the radio waves between the top of the atmospheric duct and reflection of the radio waves from the surface of the Earth may propagate the radio waves over extreme long distances (e.g. more than 500 NM).</w:t>
      </w:r>
      <w:r w:rsidR="00182B29">
        <w:t xml:space="preserve"> Other phenomena such as sand storm may also cause ducting of radio waves. </w:t>
      </w:r>
    </w:p>
    <w:p w:rsidR="00114ADB" w:rsidRDefault="00405464" w:rsidP="009D46BE">
      <w:pPr>
        <w:jc w:val="center"/>
      </w:pPr>
      <w:r>
        <w:rPr>
          <w:noProof/>
          <w:lang w:val="en-GB" w:eastAsia="zh-CN"/>
        </w:rPr>
        <w:drawing>
          <wp:inline distT="0" distB="0" distL="0" distR="0" wp14:anchorId="2576DEB3" wp14:editId="5C4A46F4">
            <wp:extent cx="3028950"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028700"/>
                    </a:xfrm>
                    <a:prstGeom prst="rect">
                      <a:avLst/>
                    </a:prstGeom>
                    <a:noFill/>
                    <a:ln>
                      <a:noFill/>
                    </a:ln>
                  </pic:spPr>
                </pic:pic>
              </a:graphicData>
            </a:graphic>
          </wp:inline>
        </w:drawing>
      </w:r>
    </w:p>
    <w:p w:rsidR="00405464" w:rsidRPr="00114ADB" w:rsidRDefault="00405464" w:rsidP="00405464">
      <w:pPr>
        <w:pStyle w:val="Caption"/>
        <w:jc w:val="center"/>
      </w:pPr>
      <w:bookmarkStart w:id="20" w:name="_Toc336778155"/>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noBreakHyphen/>
      </w:r>
      <w:r w:rsidR="00EF4E41">
        <w:fldChar w:fldCharType="begin"/>
      </w:r>
      <w:r w:rsidR="00EF4E41">
        <w:instrText xml:space="preserve"> SEQ Figure \* ARABIC \s 1 </w:instrText>
      </w:r>
      <w:r w:rsidR="00EF4E41">
        <w:fldChar w:fldCharType="separate"/>
      </w:r>
      <w:r w:rsidR="00F70EB2">
        <w:rPr>
          <w:noProof/>
        </w:rPr>
        <w:t>7</w:t>
      </w:r>
      <w:r w:rsidR="00EF4E41">
        <w:rPr>
          <w:noProof/>
        </w:rPr>
        <w:fldChar w:fldCharType="end"/>
      </w:r>
      <w:r>
        <w:t xml:space="preserve"> Propagation through ducting</w:t>
      </w:r>
      <w:bookmarkEnd w:id="20"/>
    </w:p>
    <w:p w:rsidR="00114ADB" w:rsidRDefault="00114ADB" w:rsidP="00A76124"/>
    <w:p w:rsidR="00114ADB" w:rsidRDefault="00114ADB" w:rsidP="00A76124"/>
    <w:p w:rsidR="000014BB" w:rsidRPr="00DA1EF7" w:rsidRDefault="000014BB" w:rsidP="00A76124">
      <w:r w:rsidRPr="00F75098">
        <w:t xml:space="preserve">In aeronautical frequency assignment planning </w:t>
      </w:r>
      <w:r w:rsidR="00654E5A">
        <w:t>neither variations in the refractive index of the atmosphere (which causes variations in the distance to the radio horizon</w:t>
      </w:r>
      <w:r w:rsidR="00C00F75">
        <w:t xml:space="preserve"> and effectively modify the 4/3 factor)</w:t>
      </w:r>
      <w:r w:rsidR="00654E5A">
        <w:t>) nor the effect of ducting i</w:t>
      </w:r>
      <w:r w:rsidRPr="00F75098">
        <w:t>s taken into account.</w:t>
      </w:r>
      <w:r w:rsidRPr="00DA1EF7">
        <w:t xml:space="preserve">   </w:t>
      </w:r>
      <w:r w:rsidR="00C00F75">
        <w:t>In cases where these phenomena cause serious problems, consideration can be given to accommodate different criteria.</w:t>
      </w:r>
    </w:p>
    <w:p w:rsidR="00663C85" w:rsidRDefault="00663C85" w:rsidP="00A76124"/>
    <w:p w:rsidR="006063BF" w:rsidRDefault="000E7963" w:rsidP="00A76124">
      <w:r>
        <w:t>In the aeronautical standard propagation model</w:t>
      </w:r>
      <w:r w:rsidR="00654E5A">
        <w:t xml:space="preserve"> f</w:t>
      </w:r>
      <w:r>
        <w:t xml:space="preserve">ree space propagation conditions are assumed when the transmitter and the receiver are within </w:t>
      </w:r>
      <w:r w:rsidR="006063BF">
        <w:t>the distance to the radio horizon (</w:t>
      </w:r>
      <w:r>
        <w:t xml:space="preserve">line of </w:t>
      </w:r>
      <w:r w:rsidR="006063BF">
        <w:t xml:space="preserve">(radio) </w:t>
      </w:r>
      <w:r>
        <w:t>sig</w:t>
      </w:r>
      <w:r w:rsidR="006063BF">
        <w:t xml:space="preserve">ht). </w:t>
      </w:r>
    </w:p>
    <w:p w:rsidR="000E7963" w:rsidRDefault="000E7963" w:rsidP="00A76124">
      <w:r>
        <w:t xml:space="preserve"> </w:t>
      </w:r>
    </w:p>
    <w:p w:rsidR="000014BB" w:rsidRPr="00DA1EF7" w:rsidRDefault="000014BB" w:rsidP="00A76124">
      <w:r w:rsidRPr="00DA1EF7">
        <w:t xml:space="preserve">The </w:t>
      </w:r>
      <w:r w:rsidR="006063BF">
        <w:t xml:space="preserve">distance to the </w:t>
      </w:r>
      <w:r w:rsidRPr="00DA1EF7">
        <w:t xml:space="preserve">radio horizon </w:t>
      </w:r>
      <w:r w:rsidR="00654E5A">
        <w:t xml:space="preserve">(4/3 Earth radius) </w:t>
      </w:r>
      <w:r w:rsidRPr="00DA1EF7">
        <w:t>can be calculated using</w:t>
      </w:r>
      <w:r w:rsidR="00654E5A">
        <w:t xml:space="preserve"> equation </w:t>
      </w:r>
      <w:r w:rsidR="00105473" w:rsidRPr="00105473">
        <w:rPr>
          <w:b/>
        </w:rPr>
        <w:t>(</w:t>
      </w:r>
      <w:r w:rsidR="00654E5A">
        <w:rPr>
          <w:b/>
        </w:rPr>
        <w:t>9</w:t>
      </w:r>
      <w:r w:rsidR="00105473" w:rsidRPr="00105473">
        <w:rPr>
          <w:b/>
        </w:rPr>
        <w:t>)</w:t>
      </w:r>
      <w:r w:rsidR="00105473">
        <w:rPr>
          <w:b/>
        </w:rPr>
        <w:t>.</w:t>
      </w:r>
    </w:p>
    <w:p w:rsidR="000014BB" w:rsidRPr="00DA1EF7" w:rsidRDefault="000014BB" w:rsidP="00A76124"/>
    <w:p w:rsidR="000014BB" w:rsidRPr="00591FAE" w:rsidRDefault="00EF4E41" w:rsidP="00A76124">
      <w:pPr>
        <w:pStyle w:val="Caption"/>
        <w:rPr>
          <w:sz w:val="20"/>
        </w:rPr>
      </w:pPr>
      <m:oMath>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RH</m:t>
            </m:r>
          </m:sub>
        </m:sSub>
        <m:r>
          <m:rPr>
            <m:sty m:val="b"/>
          </m:rPr>
          <w:rPr>
            <w:rFonts w:ascii="Cambria Math" w:hAnsi="Cambria Math"/>
            <w:sz w:val="20"/>
          </w:rPr>
          <m:t>=1.23</m:t>
        </m:r>
        <m:d>
          <m:dPr>
            <m:ctrlPr>
              <w:rPr>
                <w:rFonts w:ascii="Cambria Math" w:hAnsi="Cambria Math"/>
                <w:sz w:val="20"/>
              </w:rPr>
            </m:ctrlPr>
          </m:dPr>
          <m:e>
            <m:rad>
              <m:radPr>
                <m:degHide m:val="1"/>
                <m:ctrlPr>
                  <w:rPr>
                    <w:rFonts w:ascii="Cambria Math" w:hAnsi="Cambria Math"/>
                    <w:sz w:val="20"/>
                  </w:rPr>
                </m:ctrlPr>
              </m:radPr>
              <m:deg/>
              <m:e>
                <m:sSub>
                  <m:sSubPr>
                    <m:ctrlPr>
                      <w:rPr>
                        <w:rFonts w:ascii="Cambria Math" w:hAnsi="Cambria Math"/>
                        <w:sz w:val="20"/>
                      </w:rPr>
                    </m:ctrlPr>
                  </m:sSubPr>
                  <m:e>
                    <m:r>
                      <m:rPr>
                        <m:sty m:val="bi"/>
                      </m:rPr>
                      <w:rPr>
                        <w:rFonts w:ascii="Cambria Math" w:hAnsi="Cambria Math"/>
                        <w:sz w:val="20"/>
                      </w:rPr>
                      <m:t>h</m:t>
                    </m:r>
                  </m:e>
                  <m:sub>
                    <m:r>
                      <m:rPr>
                        <m:sty m:val="bi"/>
                      </m:rPr>
                      <w:rPr>
                        <w:rFonts w:ascii="Cambria Math" w:hAnsi="Cambria Math"/>
                        <w:sz w:val="20"/>
                      </w:rPr>
                      <m:t>TX</m:t>
                    </m:r>
                  </m:sub>
                </m:sSub>
              </m:e>
            </m:rad>
          </m:e>
        </m:d>
      </m:oMath>
      <w:r w:rsidR="00E22026" w:rsidRPr="00591FAE">
        <w:rPr>
          <w:sz w:val="20"/>
        </w:rPr>
        <w:t xml:space="preserve">     </w:t>
      </w:r>
      <w:r w:rsidR="001853D7" w:rsidRPr="00591FAE">
        <w:rPr>
          <w:sz w:val="20"/>
        </w:rPr>
        <w:t xml:space="preserve">        </w:t>
      </w:r>
      <w:proofErr w:type="gramStart"/>
      <w:r w:rsidR="001853D7"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9</w:t>
      </w:r>
      <w:r w:rsidR="00EC5078" w:rsidRPr="00591FAE">
        <w:rPr>
          <w:noProof/>
          <w:sz w:val="20"/>
        </w:rPr>
        <w:fldChar w:fldCharType="end"/>
      </w:r>
      <w:r w:rsidR="001853D7" w:rsidRPr="00591FAE">
        <w:rPr>
          <w:sz w:val="20"/>
        </w:rPr>
        <w:t xml:space="preserve"> )</w:t>
      </w:r>
    </w:p>
    <w:p w:rsidR="000014BB" w:rsidRPr="00DA1EF7" w:rsidRDefault="000014BB" w:rsidP="00A76124">
      <w:proofErr w:type="gramStart"/>
      <w:r w:rsidRPr="00DA1EF7">
        <w:t>where</w:t>
      </w:r>
      <w:proofErr w:type="gramEnd"/>
    </w:p>
    <w:p w:rsidR="000014BB" w:rsidRPr="00DA1EF7" w:rsidRDefault="00A033BA" w:rsidP="009007C0">
      <w:pPr>
        <w:tabs>
          <w:tab w:val="left" w:pos="720"/>
          <w:tab w:val="left" w:pos="1440"/>
        </w:tabs>
      </w:pPr>
      <w:r>
        <w:tab/>
      </w:r>
      <w:proofErr w:type="spellStart"/>
      <w:proofErr w:type="gramStart"/>
      <w:r w:rsidR="000014BB" w:rsidRPr="00A033BA">
        <w:rPr>
          <w:b/>
        </w:rPr>
        <w:t>d</w:t>
      </w:r>
      <w:r w:rsidR="000014BB" w:rsidRPr="00A033BA">
        <w:rPr>
          <w:b/>
          <w:vertAlign w:val="subscript"/>
        </w:rPr>
        <w:t>RH</w:t>
      </w:r>
      <w:proofErr w:type="spellEnd"/>
      <w:proofErr w:type="gramEnd"/>
      <w:r w:rsidR="000014BB" w:rsidRPr="00DA1EF7">
        <w:t>:</w:t>
      </w:r>
      <w:r w:rsidR="000014BB" w:rsidRPr="00DA1EF7">
        <w:tab/>
        <w:t xml:space="preserve">the distance of the station to the radio horizon (NM) </w:t>
      </w:r>
    </w:p>
    <w:p w:rsidR="000014BB" w:rsidRPr="00DA1EF7" w:rsidRDefault="00A033BA" w:rsidP="009007C0">
      <w:pPr>
        <w:tabs>
          <w:tab w:val="left" w:pos="720"/>
          <w:tab w:val="left" w:pos="1440"/>
        </w:tabs>
      </w:pPr>
      <w:r>
        <w:tab/>
      </w:r>
      <w:proofErr w:type="spellStart"/>
      <w:proofErr w:type="gramStart"/>
      <w:r w:rsidR="000014BB" w:rsidRPr="00A033BA">
        <w:rPr>
          <w:b/>
        </w:rPr>
        <w:t>h</w:t>
      </w:r>
      <w:r w:rsidR="000014BB" w:rsidRPr="00A033BA">
        <w:rPr>
          <w:b/>
          <w:vertAlign w:val="subscript"/>
        </w:rPr>
        <w:t>Tx</w:t>
      </w:r>
      <w:proofErr w:type="spellEnd"/>
      <w:proofErr w:type="gramEnd"/>
      <w:r w:rsidR="000014BB" w:rsidRPr="00DA1EF7">
        <w:t>:</w:t>
      </w:r>
      <w:r w:rsidR="000014BB" w:rsidRPr="00DA1EF7">
        <w:tab/>
        <w:t>the height of the transmitter above the Earth’s surface (feet)</w:t>
      </w:r>
    </w:p>
    <w:p w:rsidR="00A033BA" w:rsidRDefault="00A033BA" w:rsidP="00A76124"/>
    <w:p w:rsidR="00E22026" w:rsidRPr="00654E5A" w:rsidRDefault="00E22026" w:rsidP="00A76124">
      <w:pPr>
        <w:rPr>
          <w:i/>
        </w:rPr>
      </w:pPr>
      <w:r w:rsidRPr="00654E5A">
        <w:rPr>
          <w:i/>
        </w:rPr>
        <w:t>Note: The same formula can be used to calculate the radio horizon of the receiver by substituting the height of the transmitter with the heig</w:t>
      </w:r>
      <w:r w:rsidR="006063BF" w:rsidRPr="00654E5A">
        <w:rPr>
          <w:i/>
        </w:rPr>
        <w:t>ht of the receiver</w:t>
      </w:r>
      <w:r w:rsidRPr="00654E5A">
        <w:rPr>
          <w:i/>
        </w:rPr>
        <w:t>.</w:t>
      </w:r>
    </w:p>
    <w:p w:rsidR="00E22026" w:rsidRDefault="00E22026" w:rsidP="00A76124"/>
    <w:p w:rsidR="000014BB" w:rsidRDefault="000014BB" w:rsidP="00A76124">
      <w:r w:rsidRPr="00DA1EF7">
        <w:t xml:space="preserve">Applying this </w:t>
      </w:r>
      <w:r w:rsidR="00300903">
        <w:t xml:space="preserve">formula </w:t>
      </w:r>
      <w:r w:rsidRPr="00DA1EF7">
        <w:t xml:space="preserve">to </w:t>
      </w:r>
      <w:r w:rsidR="00300903">
        <w:t xml:space="preserve">both </w:t>
      </w:r>
      <w:r w:rsidRPr="00DA1EF7">
        <w:t xml:space="preserve">the transmitter and </w:t>
      </w:r>
      <w:r w:rsidR="00300903">
        <w:t xml:space="preserve">the </w:t>
      </w:r>
      <w:r w:rsidRPr="00DA1EF7">
        <w:t xml:space="preserve">receiver </w:t>
      </w:r>
      <w:r w:rsidR="006063BF">
        <w:t xml:space="preserve">(e.g. between an airborne transmitter and an airborne receiver) formula </w:t>
      </w:r>
      <w:r w:rsidR="006063BF" w:rsidRPr="006063BF">
        <w:rPr>
          <w:b/>
        </w:rPr>
        <w:t>(</w:t>
      </w:r>
      <w:r w:rsidR="00654E5A">
        <w:rPr>
          <w:b/>
        </w:rPr>
        <w:t>10</w:t>
      </w:r>
      <w:r w:rsidR="006063BF" w:rsidRPr="006063BF">
        <w:rPr>
          <w:b/>
        </w:rPr>
        <w:t>)</w:t>
      </w:r>
      <w:r w:rsidR="006063BF">
        <w:t xml:space="preserve"> can be used for the </w:t>
      </w:r>
      <w:r w:rsidR="00300903">
        <w:t xml:space="preserve">calculation of the </w:t>
      </w:r>
      <w:r w:rsidR="006063BF">
        <w:t xml:space="preserve">distance to the </w:t>
      </w:r>
      <w:r w:rsidRPr="00DA1EF7">
        <w:t xml:space="preserve">radio horizon </w:t>
      </w:r>
      <w:r w:rsidR="00105473">
        <w:t xml:space="preserve">between </w:t>
      </w:r>
      <w:r w:rsidR="006063BF">
        <w:t>the transmitter and receiver.</w:t>
      </w:r>
    </w:p>
    <w:p w:rsidR="00A033BA" w:rsidRPr="00DA1EF7" w:rsidRDefault="00A033BA" w:rsidP="00A76124"/>
    <w:p w:rsidR="000014BB" w:rsidRPr="00591FAE" w:rsidRDefault="00EF4E41" w:rsidP="00A76124">
      <w:pPr>
        <w:pStyle w:val="Caption"/>
        <w:rPr>
          <w:sz w:val="20"/>
        </w:rPr>
      </w:pPr>
      <m:oMath>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RH</m:t>
            </m:r>
          </m:sub>
        </m:sSub>
        <m:r>
          <m:rPr>
            <m:sty m:val="b"/>
          </m:rPr>
          <w:rPr>
            <w:rFonts w:ascii="Cambria Math" w:hAnsi="Cambria Math"/>
            <w:sz w:val="20"/>
          </w:rPr>
          <m:t>=1.23</m:t>
        </m:r>
        <m:d>
          <m:dPr>
            <m:ctrlPr>
              <w:rPr>
                <w:rFonts w:ascii="Cambria Math" w:hAnsi="Cambria Math"/>
                <w:sz w:val="20"/>
              </w:rPr>
            </m:ctrlPr>
          </m:dPr>
          <m:e>
            <m:rad>
              <m:radPr>
                <m:degHide m:val="1"/>
                <m:ctrlPr>
                  <w:rPr>
                    <w:rFonts w:ascii="Cambria Math" w:hAnsi="Cambria Math"/>
                    <w:sz w:val="20"/>
                  </w:rPr>
                </m:ctrlPr>
              </m:radPr>
              <m:deg/>
              <m:e>
                <m:sSub>
                  <m:sSubPr>
                    <m:ctrlPr>
                      <w:rPr>
                        <w:rFonts w:ascii="Cambria Math" w:hAnsi="Cambria Math"/>
                        <w:sz w:val="20"/>
                      </w:rPr>
                    </m:ctrlPr>
                  </m:sSubPr>
                  <m:e>
                    <m:r>
                      <m:rPr>
                        <m:sty m:val="bi"/>
                      </m:rPr>
                      <w:rPr>
                        <w:rFonts w:ascii="Cambria Math" w:hAnsi="Cambria Math"/>
                        <w:sz w:val="20"/>
                      </w:rPr>
                      <m:t>h</m:t>
                    </m:r>
                  </m:e>
                  <m:sub>
                    <m:r>
                      <m:rPr>
                        <m:sty m:val="bi"/>
                      </m:rPr>
                      <w:rPr>
                        <w:rFonts w:ascii="Cambria Math" w:hAnsi="Cambria Math"/>
                        <w:sz w:val="20"/>
                      </w:rPr>
                      <m:t>TX</m:t>
                    </m:r>
                  </m:sub>
                </m:sSub>
              </m:e>
            </m:rad>
            <m:r>
              <m:rPr>
                <m:sty m:val="b"/>
              </m:rPr>
              <w:rPr>
                <w:rFonts w:ascii="Cambria Math" w:hAnsi="Cambria Math"/>
                <w:sz w:val="20"/>
              </w:rPr>
              <m:t>+</m:t>
            </m:r>
            <m:rad>
              <m:radPr>
                <m:degHide m:val="1"/>
                <m:ctrlPr>
                  <w:rPr>
                    <w:rFonts w:ascii="Cambria Math" w:hAnsi="Cambria Math"/>
                    <w:sz w:val="20"/>
                  </w:rPr>
                </m:ctrlPr>
              </m:radPr>
              <m:deg/>
              <m:e>
                <m:sSub>
                  <m:sSubPr>
                    <m:ctrlPr>
                      <w:rPr>
                        <w:rFonts w:ascii="Cambria Math" w:hAnsi="Cambria Math"/>
                        <w:sz w:val="20"/>
                      </w:rPr>
                    </m:ctrlPr>
                  </m:sSubPr>
                  <m:e>
                    <m:r>
                      <m:rPr>
                        <m:sty m:val="bi"/>
                      </m:rPr>
                      <w:rPr>
                        <w:rFonts w:ascii="Cambria Math" w:hAnsi="Cambria Math"/>
                        <w:sz w:val="20"/>
                      </w:rPr>
                      <m:t>h</m:t>
                    </m:r>
                  </m:e>
                  <m:sub>
                    <m:r>
                      <m:rPr>
                        <m:sty m:val="bi"/>
                      </m:rPr>
                      <w:rPr>
                        <w:rFonts w:ascii="Cambria Math" w:hAnsi="Cambria Math"/>
                        <w:sz w:val="20"/>
                      </w:rPr>
                      <m:t>RX</m:t>
                    </m:r>
                  </m:sub>
                </m:sSub>
              </m:e>
            </m:rad>
          </m:e>
        </m:d>
      </m:oMath>
      <w:r w:rsidR="008378CA" w:rsidRPr="00591FAE">
        <w:rPr>
          <w:sz w:val="20"/>
        </w:rPr>
        <w:t xml:space="preserve">   </w:t>
      </w:r>
      <w:r w:rsidR="001853D7" w:rsidRPr="00591FAE">
        <w:rPr>
          <w:sz w:val="20"/>
        </w:rPr>
        <w:t xml:space="preserve">        </w:t>
      </w:r>
      <w:proofErr w:type="gramStart"/>
      <w:r w:rsidR="001853D7"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10</w:t>
      </w:r>
      <w:r w:rsidR="00EC5078" w:rsidRPr="00591FAE">
        <w:rPr>
          <w:noProof/>
          <w:sz w:val="20"/>
        </w:rPr>
        <w:fldChar w:fldCharType="end"/>
      </w:r>
      <w:r w:rsidR="001853D7" w:rsidRPr="00591FAE">
        <w:rPr>
          <w:sz w:val="20"/>
        </w:rPr>
        <w:t xml:space="preserve"> )</w:t>
      </w:r>
    </w:p>
    <w:p w:rsidR="000014BB" w:rsidRPr="00DA1EF7" w:rsidRDefault="000014BB" w:rsidP="00A76124">
      <w:proofErr w:type="gramStart"/>
      <w:r w:rsidRPr="00DA1EF7">
        <w:t>where</w:t>
      </w:r>
      <w:proofErr w:type="gramEnd"/>
    </w:p>
    <w:p w:rsidR="000014BB" w:rsidRPr="00DA1EF7" w:rsidRDefault="00A033BA" w:rsidP="009007C0">
      <w:pPr>
        <w:tabs>
          <w:tab w:val="left" w:pos="720"/>
          <w:tab w:val="left" w:pos="1440"/>
        </w:tabs>
      </w:pPr>
      <w:r>
        <w:tab/>
      </w:r>
      <w:proofErr w:type="spellStart"/>
      <w:proofErr w:type="gramStart"/>
      <w:r w:rsidR="003872D2">
        <w:rPr>
          <w:b/>
        </w:rPr>
        <w:t>d</w:t>
      </w:r>
      <w:r w:rsidR="003872D2" w:rsidRPr="003872D2">
        <w:rPr>
          <w:b/>
          <w:vertAlign w:val="subscript"/>
        </w:rPr>
        <w:t>RH</w:t>
      </w:r>
      <w:proofErr w:type="spellEnd"/>
      <w:proofErr w:type="gramEnd"/>
      <w:r w:rsidR="000014BB" w:rsidRPr="00A033BA">
        <w:rPr>
          <w:b/>
        </w:rPr>
        <w:t>:</w:t>
      </w:r>
      <w:r w:rsidR="000014BB" w:rsidRPr="00DA1EF7">
        <w:tab/>
        <w:t xml:space="preserve">the radio horizon separation distance between the transmitter and receiver (NM) </w:t>
      </w:r>
    </w:p>
    <w:p w:rsidR="000014BB" w:rsidRPr="00DA1EF7" w:rsidRDefault="00A033BA" w:rsidP="009007C0">
      <w:pPr>
        <w:tabs>
          <w:tab w:val="left" w:pos="720"/>
          <w:tab w:val="left" w:pos="1440"/>
        </w:tabs>
      </w:pPr>
      <w:r>
        <w:tab/>
      </w:r>
      <w:proofErr w:type="spellStart"/>
      <w:proofErr w:type="gramStart"/>
      <w:r w:rsidR="000014BB" w:rsidRPr="00A033BA">
        <w:rPr>
          <w:b/>
        </w:rPr>
        <w:t>h</w:t>
      </w:r>
      <w:r w:rsidR="000014BB" w:rsidRPr="00A033BA">
        <w:rPr>
          <w:b/>
          <w:vertAlign w:val="subscript"/>
        </w:rPr>
        <w:t>Tx</w:t>
      </w:r>
      <w:proofErr w:type="spellEnd"/>
      <w:proofErr w:type="gramEnd"/>
      <w:r w:rsidR="000014BB" w:rsidRPr="00A033BA">
        <w:rPr>
          <w:b/>
        </w:rPr>
        <w:t>:</w:t>
      </w:r>
      <w:r w:rsidR="000014BB" w:rsidRPr="00DA1EF7">
        <w:tab/>
        <w:t>the height of the transmitter above the Earth’s surface (feet)</w:t>
      </w:r>
    </w:p>
    <w:p w:rsidR="000014BB" w:rsidRPr="00DA1EF7" w:rsidRDefault="00A033BA" w:rsidP="009007C0">
      <w:pPr>
        <w:tabs>
          <w:tab w:val="left" w:pos="720"/>
          <w:tab w:val="left" w:pos="1440"/>
        </w:tabs>
      </w:pPr>
      <w:r>
        <w:tab/>
      </w:r>
      <w:proofErr w:type="spellStart"/>
      <w:proofErr w:type="gramStart"/>
      <w:r w:rsidR="000014BB" w:rsidRPr="00A033BA">
        <w:rPr>
          <w:b/>
        </w:rPr>
        <w:t>h</w:t>
      </w:r>
      <w:r w:rsidR="000014BB" w:rsidRPr="00A033BA">
        <w:rPr>
          <w:b/>
          <w:vertAlign w:val="subscript"/>
        </w:rPr>
        <w:t>Rx</w:t>
      </w:r>
      <w:proofErr w:type="spellEnd"/>
      <w:proofErr w:type="gramEnd"/>
      <w:r w:rsidR="000014BB" w:rsidRPr="00A033BA">
        <w:rPr>
          <w:b/>
        </w:rPr>
        <w:t>:</w:t>
      </w:r>
      <w:r w:rsidR="000014BB" w:rsidRPr="00DA1EF7">
        <w:tab/>
        <w:t>the height of the receiver above the Earth’s surface (feet)</w:t>
      </w:r>
    </w:p>
    <w:p w:rsidR="000014BB" w:rsidRPr="00DA1EF7" w:rsidRDefault="000014BB" w:rsidP="00A76124">
      <w:pPr>
        <w:pStyle w:val="Heading3"/>
      </w:pPr>
      <w:r w:rsidRPr="00DA1EF7">
        <w:tab/>
      </w:r>
      <w:bookmarkStart w:id="21" w:name="_Toc337625176"/>
      <w:r w:rsidRPr="00DA1EF7">
        <w:t xml:space="preserve">Aeronautical propagation </w:t>
      </w:r>
      <w:r w:rsidR="0017425E">
        <w:t>curves</w:t>
      </w:r>
      <w:bookmarkEnd w:id="21"/>
    </w:p>
    <w:p w:rsidR="00701BC9" w:rsidRPr="003872D2" w:rsidRDefault="0017425E" w:rsidP="00A76124">
      <w:r w:rsidRPr="003872D2">
        <w:t xml:space="preserve">Recommendation ITU-R P.528 </w:t>
      </w:r>
      <w:r w:rsidR="00654E5A">
        <w:t>“</w:t>
      </w:r>
      <w:r w:rsidR="00701BC9" w:rsidRPr="00654E5A">
        <w:rPr>
          <w:i/>
        </w:rPr>
        <w:t>Propagation curves for aeronautical mobile and radionavigation services using the VHF, UHF and SHF bands</w:t>
      </w:r>
      <w:r w:rsidR="00701BC9" w:rsidRPr="003872D2">
        <w:t xml:space="preserve">” contains a method for predicting </w:t>
      </w:r>
      <w:r w:rsidR="00654E5A">
        <w:t xml:space="preserve">the </w:t>
      </w:r>
      <w:r w:rsidR="00701BC9" w:rsidRPr="003872D2">
        <w:t>transmission loss in the frequency range 125</w:t>
      </w:r>
      <w:r w:rsidR="00701BC9" w:rsidRPr="003872D2">
        <w:noBreakHyphen/>
        <w:t>15 500 MHz for aeronautical</w:t>
      </w:r>
      <w:r w:rsidR="00654E5A">
        <w:t xml:space="preserve"> and satellite s</w:t>
      </w:r>
      <w:r w:rsidR="00701BC9" w:rsidRPr="003872D2">
        <w:t>ervices. The method uses an interpolation method on basic transmission loss data from sets of curves. These sets of curves are valid for ground-air, ground-satellite, air</w:t>
      </w:r>
      <w:r w:rsidR="00701BC9" w:rsidRPr="003872D2">
        <w:noBreakHyphen/>
        <w:t>air, air-satellite, and satellite-satellite links. The only data needed for this method are the distance between antennas, the heights of the antennas above mean sea level, the frequency, and the time percentage.</w:t>
      </w:r>
      <w:r w:rsidR="003872D2" w:rsidRPr="003872D2">
        <w:t xml:space="preserve"> The curves </w:t>
      </w:r>
      <w:r w:rsidR="003872D2">
        <w:t xml:space="preserve">of </w:t>
      </w:r>
      <w:r w:rsidR="003872D2" w:rsidRPr="003872D2">
        <w:t>Recommendation ITU-R P.528 are contained in Appendix A.</w:t>
      </w:r>
      <w:r w:rsidR="00C00F75">
        <w:t xml:space="preserve"> These curves are also </w:t>
      </w:r>
      <w:r w:rsidR="000E0BE7">
        <w:t>available</w:t>
      </w:r>
      <w:r w:rsidR="00C00F75">
        <w:t xml:space="preserve"> in a tabular format (spread sheet). </w:t>
      </w:r>
    </w:p>
    <w:p w:rsidR="00701BC9" w:rsidRPr="003872D2" w:rsidRDefault="00701BC9" w:rsidP="009007C0">
      <w:pPr>
        <w:pStyle w:val="Summary"/>
        <w:spacing w:after="0"/>
      </w:pPr>
      <w:r w:rsidRPr="003872D2">
        <w:t xml:space="preserve">This Recommendation, also, gives the calculations for the expected protection ratio or wanted-to-unwanted signal ratio exceeded at the receiver for at least 95% of the time, </w:t>
      </w:r>
      <w:r w:rsidRPr="003872D2">
        <w:rPr>
          <w:iCs/>
        </w:rPr>
        <w:t>R</w:t>
      </w:r>
      <w:r w:rsidRPr="003872D2">
        <w:t xml:space="preserve"> (0.95). This calculation requires the following additional data for both the wanted and unwanted signals: the transmitted power, the gain of transmitting antenna, and the gain of receiving antenna.</w:t>
      </w:r>
    </w:p>
    <w:p w:rsidR="00701BC9" w:rsidRPr="003872D2" w:rsidRDefault="00701BC9" w:rsidP="00A76124">
      <w:pPr>
        <w:rPr>
          <w:lang w:eastAsia="en-US"/>
        </w:rPr>
      </w:pPr>
    </w:p>
    <w:p w:rsidR="000014BB" w:rsidRPr="00817F5F" w:rsidRDefault="000014BB" w:rsidP="00A76124">
      <w:r w:rsidRPr="003872D2">
        <w:t>Th</w:t>
      </w:r>
      <w:r w:rsidR="00CE20DF">
        <w:t xml:space="preserve">ese </w:t>
      </w:r>
      <w:r w:rsidRPr="003872D2">
        <w:t xml:space="preserve">propagation </w:t>
      </w:r>
      <w:r w:rsidR="00701BC9" w:rsidRPr="003872D2">
        <w:t xml:space="preserve">curves are </w:t>
      </w:r>
      <w:r w:rsidRPr="003872D2">
        <w:t xml:space="preserve">based on empirical data </w:t>
      </w:r>
      <w:r w:rsidR="00701BC9" w:rsidRPr="003872D2">
        <w:t xml:space="preserve">of actual propagation losses </w:t>
      </w:r>
      <w:r w:rsidRPr="003872D2">
        <w:t xml:space="preserve">for 5%, 50% and 95% time </w:t>
      </w:r>
      <w:r w:rsidRPr="00817F5F">
        <w:t>availability. Within the radio horizon th</w:t>
      </w:r>
      <w:r w:rsidR="00701BC9" w:rsidRPr="00817F5F">
        <w:t>ese</w:t>
      </w:r>
      <w:r w:rsidRPr="00817F5F">
        <w:t xml:space="preserve"> </w:t>
      </w:r>
      <w:r w:rsidR="00701BC9" w:rsidRPr="00817F5F">
        <w:t>curves are c</w:t>
      </w:r>
      <w:r w:rsidRPr="00817F5F">
        <w:t xml:space="preserve">onsistent with free-space path loss </w:t>
      </w:r>
      <w:r w:rsidR="00701BC9" w:rsidRPr="00817F5F">
        <w:t xml:space="preserve">and </w:t>
      </w:r>
      <w:r w:rsidRPr="00817F5F">
        <w:t>allow</w:t>
      </w:r>
      <w:r w:rsidR="00701BC9" w:rsidRPr="00817F5F">
        <w:t>s</w:t>
      </w:r>
      <w:r w:rsidRPr="00817F5F">
        <w:t xml:space="preserve"> for a</w:t>
      </w:r>
      <w:r w:rsidR="00300903" w:rsidRPr="00817F5F">
        <w:t>n</w:t>
      </w:r>
      <w:r w:rsidRPr="00817F5F">
        <w:t xml:space="preserve"> offset to account for the various time availability percentages. </w:t>
      </w:r>
      <w:r w:rsidR="008378CA" w:rsidRPr="00817F5F">
        <w:t xml:space="preserve">These curves were derived from the IF-77 model. </w:t>
      </w:r>
      <w:r w:rsidRPr="00817F5F">
        <w:t xml:space="preserve">The </w:t>
      </w:r>
      <w:r w:rsidR="00701BC9" w:rsidRPr="00817F5F">
        <w:t xml:space="preserve">curves </w:t>
      </w:r>
      <w:r w:rsidR="009C3C91" w:rsidRPr="00817F5F">
        <w:t xml:space="preserve">are </w:t>
      </w:r>
      <w:r w:rsidRPr="00817F5F">
        <w:t xml:space="preserve">also valid </w:t>
      </w:r>
      <w:r w:rsidR="009C3C91" w:rsidRPr="00817F5F">
        <w:t xml:space="preserve">when </w:t>
      </w:r>
      <w:r w:rsidRPr="00817F5F">
        <w:t>the propagation path extends beyond the radio horizon</w:t>
      </w:r>
      <w:r w:rsidR="003872D2" w:rsidRPr="00817F5F">
        <w:t xml:space="preserve"> and were used to determine the attenuation of radio signals beyond the radio horizon</w:t>
      </w:r>
      <w:r w:rsidR="009C3C91" w:rsidRPr="00817F5F">
        <w:t>.</w:t>
      </w:r>
      <w:r w:rsidRPr="00817F5F">
        <w:t xml:space="preserve"> </w:t>
      </w:r>
    </w:p>
    <w:p w:rsidR="00A033BA" w:rsidRDefault="00A033BA" w:rsidP="00A76124"/>
    <w:p w:rsidR="00C00F75" w:rsidRDefault="00C00F75" w:rsidP="00A76124">
      <w:r>
        <w:t>Aeronautical frequency assignment planning is based on the curves for 50% of the time. These give a good approximation of the free space propagation (until the radio horizon, beyond which the path losses as in paragraph 1.3.3.1 apply.</w:t>
      </w:r>
    </w:p>
    <w:p w:rsidR="00C00F75" w:rsidRPr="00817F5F" w:rsidRDefault="00C00F75" w:rsidP="00A76124"/>
    <w:p w:rsidR="00A033BA" w:rsidRPr="00817F5F" w:rsidRDefault="000014BB" w:rsidP="00A76124">
      <w:pPr>
        <w:pStyle w:val="Heading4"/>
      </w:pPr>
      <w:r w:rsidRPr="00817F5F">
        <w:t xml:space="preserve">For propagation over the horizon and based on </w:t>
      </w:r>
      <w:r w:rsidR="009C3C91" w:rsidRPr="00817F5F">
        <w:t xml:space="preserve">Recommendation </w:t>
      </w:r>
      <w:r w:rsidRPr="00817F5F">
        <w:t xml:space="preserve">ITU-R P.528 curves for 125 MHz, 1 200 MHz and 5 100MHz the following path losses </w:t>
      </w:r>
      <w:r w:rsidR="008378CA" w:rsidRPr="00817F5F">
        <w:t xml:space="preserve">expressed in dB </w:t>
      </w:r>
      <w:r w:rsidRPr="00817F5F">
        <w:t>per nautical mile (</w:t>
      </w:r>
      <w:r w:rsidRPr="00817F5F">
        <w:rPr>
          <w:b/>
        </w:rPr>
        <w:t>a</w:t>
      </w:r>
      <w:r w:rsidRPr="00817F5F">
        <w:t xml:space="preserve">) </w:t>
      </w:r>
      <w:r w:rsidR="003872D2" w:rsidRPr="00817F5F">
        <w:t>were established:</w:t>
      </w:r>
    </w:p>
    <w:p w:rsidR="000014BB" w:rsidRPr="00817F5F" w:rsidRDefault="000014BB" w:rsidP="004B06E4">
      <w:pPr>
        <w:pStyle w:val="ListParagraph"/>
        <w:numPr>
          <w:ilvl w:val="1"/>
          <w:numId w:val="26"/>
        </w:numPr>
      </w:pPr>
      <w:r w:rsidRPr="00817F5F">
        <w:t xml:space="preserve">in the band 108 – 137 MHz </w:t>
      </w:r>
      <w:r w:rsidRPr="00817F5F">
        <w:rPr>
          <w:b/>
        </w:rPr>
        <w:t>a</w:t>
      </w:r>
      <w:r w:rsidRPr="00817F5F">
        <w:t xml:space="preserve"> is 0.5 dB/NM</w:t>
      </w:r>
    </w:p>
    <w:p w:rsidR="000014BB" w:rsidRPr="00817F5F" w:rsidRDefault="000014BB" w:rsidP="004B06E4">
      <w:pPr>
        <w:pStyle w:val="ListParagraph"/>
        <w:numPr>
          <w:ilvl w:val="1"/>
          <w:numId w:val="26"/>
        </w:numPr>
      </w:pPr>
      <w:r w:rsidRPr="00817F5F">
        <w:t xml:space="preserve">in the band 960 – 1215 MHz </w:t>
      </w:r>
      <w:r w:rsidRPr="00817F5F">
        <w:rPr>
          <w:b/>
        </w:rPr>
        <w:t>a</w:t>
      </w:r>
      <w:r w:rsidRPr="00817F5F">
        <w:t xml:space="preserve"> is 1.6 dB/NM</w:t>
      </w:r>
    </w:p>
    <w:p w:rsidR="000014BB" w:rsidRPr="00817F5F" w:rsidRDefault="000014BB" w:rsidP="004B06E4">
      <w:pPr>
        <w:pStyle w:val="ListParagraph"/>
        <w:numPr>
          <w:ilvl w:val="1"/>
          <w:numId w:val="26"/>
        </w:numPr>
      </w:pPr>
      <w:r w:rsidRPr="00817F5F">
        <w:t xml:space="preserve">in the band 5030 – 5091 MHz </w:t>
      </w:r>
      <w:r w:rsidRPr="00817F5F">
        <w:rPr>
          <w:b/>
        </w:rPr>
        <w:t>a</w:t>
      </w:r>
      <w:r w:rsidRPr="00817F5F">
        <w:t xml:space="preserve"> is 2.7 dB/NM   </w:t>
      </w:r>
    </w:p>
    <w:p w:rsidR="009007C0" w:rsidRDefault="009007C0" w:rsidP="00A76124"/>
    <w:p w:rsidR="000014BB" w:rsidRPr="00817F5F" w:rsidRDefault="008378CA" w:rsidP="00A76124">
      <w:r w:rsidRPr="00817F5F">
        <w:t xml:space="preserve">If the actual distance </w:t>
      </w:r>
      <w:r w:rsidR="003B36E1" w:rsidRPr="00817F5F">
        <w:rPr>
          <w:b/>
        </w:rPr>
        <w:t>d</w:t>
      </w:r>
      <w:r w:rsidR="003B36E1" w:rsidRPr="00817F5F">
        <w:t xml:space="preserve"> </w:t>
      </w:r>
      <w:r w:rsidRPr="00817F5F">
        <w:t>between the transmitter and the receiver is less than</w:t>
      </w:r>
      <w:r w:rsidR="003B36E1" w:rsidRPr="00817F5F">
        <w:t xml:space="preserve"> </w:t>
      </w:r>
      <w:r w:rsidR="002C739B">
        <w:t>the distance to the radio horizon</w:t>
      </w:r>
      <w:r w:rsidRPr="00817F5F">
        <w:t>,</w:t>
      </w:r>
      <w:r w:rsidR="000014BB" w:rsidRPr="00817F5F">
        <w:t xml:space="preserve"> the </w:t>
      </w:r>
      <w:r w:rsidR="002C739B">
        <w:t xml:space="preserve">free space </w:t>
      </w:r>
      <w:r w:rsidR="000014BB" w:rsidRPr="00817F5F">
        <w:t>transmission</w:t>
      </w:r>
      <w:r w:rsidR="00A64F25" w:rsidRPr="00817F5F">
        <w:t xml:space="preserve"> loss</w:t>
      </w:r>
      <w:r w:rsidR="000014BB" w:rsidRPr="00817F5F">
        <w:t xml:space="preserve"> </w:t>
      </w:r>
      <w:r w:rsidR="003B36E1" w:rsidRPr="00817F5F">
        <w:t xml:space="preserve">can be calculated with formula </w:t>
      </w:r>
      <w:r w:rsidR="003B36E1" w:rsidRPr="00817F5F">
        <w:rPr>
          <w:b/>
        </w:rPr>
        <w:t>(</w:t>
      </w:r>
      <w:r w:rsidR="002C739B">
        <w:rPr>
          <w:b/>
        </w:rPr>
        <w:t>8)</w:t>
      </w:r>
      <w:r w:rsidR="00A64F25" w:rsidRPr="00817F5F">
        <w:t>.</w:t>
      </w:r>
      <w:r w:rsidR="000014BB" w:rsidRPr="00817F5F">
        <w:t xml:space="preserve"> </w:t>
      </w:r>
    </w:p>
    <w:p w:rsidR="002C739B" w:rsidRDefault="002C739B" w:rsidP="00A76124"/>
    <w:p w:rsidR="002C739B" w:rsidRDefault="008378CA" w:rsidP="00A76124">
      <w:r>
        <w:t xml:space="preserve">If the actual distance </w:t>
      </w:r>
      <w:r w:rsidR="00A64F25" w:rsidRPr="00A64F25">
        <w:rPr>
          <w:b/>
        </w:rPr>
        <w:t>d</w:t>
      </w:r>
      <w:r w:rsidR="00A64F25">
        <w:t xml:space="preserve"> </w:t>
      </w:r>
      <w:r>
        <w:t xml:space="preserve">between the transmitter and the receiver is greater than </w:t>
      </w:r>
      <w:r w:rsidR="002C739B">
        <w:t>the distance to the radio horizon</w:t>
      </w:r>
      <w:r w:rsidR="000014BB" w:rsidRPr="00DA1EF7">
        <w:t>, (i.e. the receiver</w:t>
      </w:r>
      <w:r w:rsidR="00A64F25">
        <w:t xml:space="preserve"> is</w:t>
      </w:r>
      <w:r w:rsidR="000014BB" w:rsidRPr="00DA1EF7">
        <w:t xml:space="preserve"> </w:t>
      </w:r>
      <w:r w:rsidR="00A64F25" w:rsidRPr="00A64F25">
        <w:rPr>
          <w:b/>
        </w:rPr>
        <w:t>beyon</w:t>
      </w:r>
      <w:r w:rsidR="00A64F25">
        <w:rPr>
          <w:b/>
        </w:rPr>
        <w:t>d</w:t>
      </w:r>
      <w:r>
        <w:t xml:space="preserve"> </w:t>
      </w:r>
      <w:r w:rsidR="000014BB" w:rsidRPr="00DA1EF7">
        <w:t>direct radio line of sight of the transmitter)</w:t>
      </w:r>
      <w:r>
        <w:t xml:space="preserve">, </w:t>
      </w:r>
      <w:r w:rsidR="000014BB" w:rsidRPr="00DA1EF7">
        <w:t xml:space="preserve">the </w:t>
      </w:r>
      <w:r w:rsidR="002C739B">
        <w:t xml:space="preserve">total transmission loss is the sum of the free space transmission loss for the distance to the radio horizon and the transmission loss for propagation beyond the radio horizon (e.g. 0.5 dB/NM for VHF </w:t>
      </w:r>
      <w:proofErr w:type="gramStart"/>
      <w:r w:rsidR="002C739B">
        <w:t>frequencies  as</w:t>
      </w:r>
      <w:proofErr w:type="gramEnd"/>
      <w:r w:rsidR="002C739B">
        <w:t xml:space="preserve"> shown above. </w:t>
      </w:r>
      <w:r w:rsidR="000014BB" w:rsidRPr="00DA1EF7">
        <w:t xml:space="preserve"> </w:t>
      </w:r>
      <w:r w:rsidR="002C739B">
        <w:t xml:space="preserve">The total </w:t>
      </w:r>
      <w:r w:rsidR="000014BB" w:rsidRPr="00DA1EF7">
        <w:t xml:space="preserve">transmission loss </w:t>
      </w:r>
      <w:r w:rsidR="00A64F25">
        <w:t xml:space="preserve">can be calculated with formula </w:t>
      </w:r>
      <w:r w:rsidR="00A64F25" w:rsidRPr="00A64F25">
        <w:rPr>
          <w:b/>
        </w:rPr>
        <w:t>(11)</w:t>
      </w:r>
      <w:r w:rsidR="00A64F25">
        <w:t>.</w:t>
      </w:r>
    </w:p>
    <w:p w:rsidR="000014BB" w:rsidRDefault="000014BB" w:rsidP="00A76124">
      <w:r w:rsidRPr="00DA1EF7">
        <w:t xml:space="preserve"> </w:t>
      </w:r>
    </w:p>
    <w:p w:rsidR="000014BB" w:rsidRPr="00591FAE" w:rsidRDefault="00EF4E41" w:rsidP="002C739B">
      <w:pPr>
        <w:pStyle w:val="Caption"/>
        <w:rPr>
          <w:sz w:val="20"/>
        </w:rPr>
      </w:pPr>
      <m:oMath>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bf</m:t>
            </m:r>
          </m:sub>
        </m:sSub>
        <m:r>
          <m:rPr>
            <m:sty m:val="b"/>
          </m:rPr>
          <w:rPr>
            <w:rFonts w:ascii="Cambria Math" w:hAnsi="Cambria Math"/>
            <w:sz w:val="20"/>
          </w:rPr>
          <m:t>=37.8+20</m:t>
        </m:r>
        <m:func>
          <m:funcPr>
            <m:ctrlPr>
              <w:rPr>
                <w:rFonts w:ascii="Cambria Math" w:hAnsi="Cambria Math"/>
                <w:sz w:val="20"/>
              </w:rPr>
            </m:ctrlPr>
          </m:funcPr>
          <m:fName>
            <m:r>
              <m:rPr>
                <m:sty m:val="b"/>
              </m:rPr>
              <w:rPr>
                <w:rFonts w:ascii="Cambria Math" w:hAnsi="Cambria Math"/>
                <w:sz w:val="20"/>
              </w:rPr>
              <m:t>log</m:t>
            </m:r>
          </m:fName>
          <m:e>
            <m:d>
              <m:dPr>
                <m:ctrlPr>
                  <w:rPr>
                    <w:rFonts w:ascii="Cambria Math" w:hAnsi="Cambria Math"/>
                    <w:sz w:val="20"/>
                  </w:rPr>
                </m:ctrlPr>
              </m:dPr>
              <m:e>
                <m:sSub>
                  <m:sSubPr>
                    <m:ctrlPr>
                      <w:rPr>
                        <w:rFonts w:ascii="Cambria Math" w:hAnsi="Cambria Math"/>
                        <w:i/>
                        <w:sz w:val="20"/>
                      </w:rPr>
                    </m:ctrlPr>
                  </m:sSubPr>
                  <m:e>
                    <m:r>
                      <m:rPr>
                        <m:sty m:val="bi"/>
                      </m:rPr>
                      <w:rPr>
                        <w:rFonts w:ascii="Cambria Math" w:hAnsi="Cambria Math"/>
                        <w:sz w:val="20"/>
                      </w:rPr>
                      <m:t>d</m:t>
                    </m:r>
                  </m:e>
                  <m:sub>
                    <m:r>
                      <m:rPr>
                        <m:sty m:val="bi"/>
                      </m:rPr>
                      <w:rPr>
                        <w:rFonts w:ascii="Cambria Math" w:hAnsi="Cambria Math"/>
                        <w:sz w:val="20"/>
                      </w:rPr>
                      <m:t>RH</m:t>
                    </m:r>
                  </m:sub>
                </m:sSub>
              </m:e>
            </m:d>
          </m:e>
        </m:func>
        <m:r>
          <m:rPr>
            <m:sty m:val="b"/>
          </m:rPr>
          <w:rPr>
            <w:rFonts w:ascii="Cambria Math" w:hAnsi="Cambria Math"/>
            <w:sz w:val="20"/>
          </w:rPr>
          <m:t>+20</m:t>
        </m:r>
        <m:func>
          <m:funcPr>
            <m:ctrlPr>
              <w:rPr>
                <w:rFonts w:ascii="Cambria Math" w:hAnsi="Cambria Math"/>
                <w:sz w:val="20"/>
              </w:rPr>
            </m:ctrlPr>
          </m:funcPr>
          <m:fName>
            <m:r>
              <m:rPr>
                <m:sty m:val="b"/>
              </m:rPr>
              <w:rPr>
                <w:rFonts w:ascii="Cambria Math" w:hAnsi="Cambria Math"/>
                <w:sz w:val="20"/>
              </w:rPr>
              <m:t>log</m:t>
            </m:r>
          </m:fName>
          <m:e>
            <m:d>
              <m:dPr>
                <m:ctrlPr>
                  <w:rPr>
                    <w:rFonts w:ascii="Cambria Math" w:hAnsi="Cambria Math"/>
                    <w:sz w:val="20"/>
                  </w:rPr>
                </m:ctrlPr>
              </m:dPr>
              <m:e>
                <m:r>
                  <m:rPr>
                    <m:sty m:val="bi"/>
                  </m:rPr>
                  <w:rPr>
                    <w:rFonts w:ascii="Cambria Math" w:hAnsi="Cambria Math"/>
                    <w:sz w:val="20"/>
                  </w:rPr>
                  <m:t>f</m:t>
                </m:r>
              </m:e>
            </m:d>
          </m:e>
        </m:func>
        <m:r>
          <m:rPr>
            <m:sty m:val="b"/>
          </m:rPr>
          <w:rPr>
            <w:rFonts w:ascii="Cambria Math" w:hAnsi="Cambria Math"/>
            <w:sz w:val="20"/>
          </w:rPr>
          <m:t>+</m:t>
        </m:r>
        <m:r>
          <m:rPr>
            <m:sty m:val="bi"/>
          </m:rPr>
          <w:rPr>
            <w:rFonts w:ascii="Cambria Math" w:hAnsi="Cambria Math"/>
            <w:sz w:val="20"/>
          </w:rPr>
          <m:t>a</m:t>
        </m:r>
        <m:r>
          <m:rPr>
            <m:sty m:val="b"/>
          </m:rPr>
          <w:rPr>
            <w:rFonts w:ascii="Cambria Math" w:hAnsi="Cambria Math"/>
            <w:sz w:val="20"/>
          </w:rPr>
          <m:t>.</m:t>
        </m:r>
        <m:d>
          <m:dPr>
            <m:ctrlPr>
              <w:rPr>
                <w:rFonts w:ascii="Cambria Math" w:hAnsi="Cambria Math"/>
                <w:sz w:val="20"/>
              </w:rPr>
            </m:ctrlPr>
          </m:dPr>
          <m:e>
            <m:r>
              <m:rPr>
                <m:sty m:val="bi"/>
              </m:rPr>
              <w:rPr>
                <w:rFonts w:ascii="Cambria Math" w:hAnsi="Cambria Math"/>
                <w:sz w:val="20"/>
              </w:rPr>
              <m:t>d</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RH</m:t>
                </m:r>
              </m:sub>
            </m:sSub>
          </m:e>
        </m:d>
      </m:oMath>
      <w:r w:rsidR="009D0DB5" w:rsidRPr="00591FAE">
        <w:rPr>
          <w:sz w:val="20"/>
        </w:rPr>
        <w:t xml:space="preserve">   </w:t>
      </w:r>
      <w:proofErr w:type="gramStart"/>
      <w:r w:rsidR="002C739B">
        <w:t xml:space="preserve">( </w:t>
      </w:r>
      <w:proofErr w:type="gramEnd"/>
      <w:r w:rsidR="00F70EB2">
        <w:fldChar w:fldCharType="begin"/>
      </w:r>
      <w:r w:rsidR="00F70EB2">
        <w:instrText xml:space="preserve"> SEQ ( \* ARABIC </w:instrText>
      </w:r>
      <w:r w:rsidR="00F70EB2">
        <w:fldChar w:fldCharType="separate"/>
      </w:r>
      <w:r w:rsidR="00F70EB2">
        <w:rPr>
          <w:noProof/>
        </w:rPr>
        <w:t>11</w:t>
      </w:r>
      <w:r w:rsidR="00F70EB2">
        <w:rPr>
          <w:noProof/>
        </w:rPr>
        <w:fldChar w:fldCharType="end"/>
      </w:r>
      <w:r w:rsidR="002C739B">
        <w:t xml:space="preserve"> )</w:t>
      </w:r>
      <w:r w:rsidR="009D0DB5" w:rsidRPr="00591FAE">
        <w:rPr>
          <w:sz w:val="20"/>
        </w:rPr>
        <w:t xml:space="preserve">  </w:t>
      </w:r>
      <w:r w:rsidR="00753544" w:rsidRPr="00591FAE">
        <w:rPr>
          <w:sz w:val="20"/>
        </w:rPr>
        <w:t xml:space="preserve">  </w:t>
      </w:r>
    </w:p>
    <w:p w:rsidR="003872D2" w:rsidRPr="00DA1EF7" w:rsidRDefault="003872D2" w:rsidP="00A76124">
      <w:r w:rsidRPr="00DA1EF7">
        <w:t>A Windows version of th</w:t>
      </w:r>
      <w:r w:rsidR="00A64F25">
        <w:t xml:space="preserve">e IF 77 </w:t>
      </w:r>
      <w:r w:rsidRPr="00DA1EF7">
        <w:t>model is contained in the ICAO frequency assignment planning program FREQUENCY FINDER and can be used for assessing more precise signal parameters. Normally, for radio paths up to the radio horizon, aeronautical frequency assignment planning is based on free space propagation</w:t>
      </w:r>
      <w:r w:rsidR="00A64F25">
        <w:t xml:space="preserve"> loss</w:t>
      </w:r>
      <w:r w:rsidRPr="00DA1EF7">
        <w:t xml:space="preserve">. </w:t>
      </w:r>
      <w:r w:rsidR="00A64F25">
        <w:t xml:space="preserve">For the path beyond the radio horizon, as in formula </w:t>
      </w:r>
      <w:r w:rsidR="00A64F25" w:rsidRPr="00A64F25">
        <w:rPr>
          <w:b/>
        </w:rPr>
        <w:t>(11)</w:t>
      </w:r>
      <w:r w:rsidR="00A64F25">
        <w:t xml:space="preserve"> the transmission loss is calculated, depending on the frequency range, as shown above</w:t>
      </w:r>
      <w:r w:rsidR="00ED13E2">
        <w:t xml:space="preserve"> in paragraph 1</w:t>
      </w:r>
      <w:r w:rsidR="00A64F25">
        <w:t>.</w:t>
      </w:r>
      <w:r w:rsidR="00ED13E2">
        <w:t>3.3.1.</w:t>
      </w:r>
      <w:r w:rsidR="00A64F25">
        <w:t xml:space="preserve"> </w:t>
      </w:r>
      <w:r w:rsidRPr="00DA1EF7">
        <w:t>Applying the IF-77 model may result in a more accurate prediction of the actual radio wave propagation characteristics.</w:t>
      </w:r>
    </w:p>
    <w:p w:rsidR="000014BB" w:rsidRPr="00DA1EF7" w:rsidRDefault="000014BB" w:rsidP="00A76124">
      <w:pPr>
        <w:pStyle w:val="Heading3"/>
      </w:pPr>
      <w:r w:rsidRPr="00DA1EF7">
        <w:tab/>
      </w:r>
      <w:bookmarkStart w:id="22" w:name="_Toc337625177"/>
      <w:r w:rsidR="00C724E2">
        <w:t>Calculation of basic transmission loss when both the undesired transmitter and desired receiver are on the g</w:t>
      </w:r>
      <w:r w:rsidR="00B73C3A">
        <w:t>r</w:t>
      </w:r>
      <w:r w:rsidR="00C724E2">
        <w:t>o</w:t>
      </w:r>
      <w:r w:rsidR="00B73C3A">
        <w:t>u</w:t>
      </w:r>
      <w:r w:rsidR="00C724E2">
        <w:t>nd</w:t>
      </w:r>
      <w:bookmarkEnd w:id="22"/>
      <w:r w:rsidR="00B73C3A">
        <w:t xml:space="preserve"> </w:t>
      </w:r>
    </w:p>
    <w:p w:rsidR="00C724E2" w:rsidRDefault="00C724E2" w:rsidP="00CE13A5">
      <w:pPr>
        <w:pStyle w:val="Heading4"/>
      </w:pPr>
      <w:r>
        <w:t xml:space="preserve">In certain situations, both the undesired transmitter and the desired (victim) receiver can be located on the ground (e.g. the aircraft is on the surface of the airport and may interfere with a ground receiver station or a ground transmitter may interfere with an aircraft receiver). Applying in this case free space propagation loss will result in unrealistic low transmission losses when free space propagation is applied. More realistic models that </w:t>
      </w:r>
      <w:r w:rsidR="002F3ED7">
        <w:t>may</w:t>
      </w:r>
      <w:r>
        <w:t xml:space="preserve"> be applied in these cases </w:t>
      </w:r>
      <w:proofErr w:type="gramStart"/>
      <w:r>
        <w:t>is</w:t>
      </w:r>
      <w:proofErr w:type="gramEnd"/>
      <w:r>
        <w:t xml:space="preserve"> either the two-ray (or flat Earth model) or the </w:t>
      </w:r>
      <w:proofErr w:type="spellStart"/>
      <w:r>
        <w:t>Egli</w:t>
      </w:r>
      <w:proofErr w:type="spellEnd"/>
      <w:r>
        <w:t xml:space="preserve"> model. </w:t>
      </w:r>
    </w:p>
    <w:p w:rsidR="00C724E2" w:rsidRPr="00A365D8" w:rsidRDefault="00EE5472" w:rsidP="00A76124">
      <w:pPr>
        <w:pStyle w:val="Heading4"/>
      </w:pPr>
      <w:r w:rsidRPr="00A365D8">
        <w:t>Two ray or flat Earth model</w:t>
      </w:r>
      <w:r w:rsidR="0024404C">
        <w:t xml:space="preserve"> </w:t>
      </w:r>
    </w:p>
    <w:p w:rsidR="00EE5472" w:rsidRDefault="00EE5472" w:rsidP="00A76124">
      <w:pPr>
        <w:rPr>
          <w:lang w:eastAsia="en-US"/>
        </w:rPr>
      </w:pPr>
      <w:r w:rsidRPr="00EE5472">
        <w:rPr>
          <w:lang w:eastAsia="en-US"/>
        </w:rPr>
        <w:t xml:space="preserve">To calculate the received power taking into account the effect of the ground, the two ray ground reflection model or flat Earth model can be applied </w:t>
      </w:r>
      <w:r w:rsidR="001A0F62">
        <w:rPr>
          <w:lang w:eastAsia="en-US"/>
        </w:rPr>
        <w:t xml:space="preserve">by the use of formula </w:t>
      </w:r>
      <w:r w:rsidR="001A0F62" w:rsidRPr="001A0F62">
        <w:rPr>
          <w:b/>
          <w:lang w:eastAsia="en-US"/>
        </w:rPr>
        <w:t>(12)</w:t>
      </w:r>
      <w:r w:rsidR="00DC0A6A">
        <w:rPr>
          <w:b/>
          <w:lang w:eastAsia="en-US"/>
        </w:rPr>
        <w:t xml:space="preserve"> </w:t>
      </w:r>
      <w:r w:rsidRPr="00EE5472">
        <w:rPr>
          <w:lang w:eastAsia="en-US"/>
        </w:rPr>
        <w:t>and gives a more accurate prediction of the received power compare</w:t>
      </w:r>
      <w:r w:rsidR="001A0F62">
        <w:rPr>
          <w:lang w:eastAsia="en-US"/>
        </w:rPr>
        <w:t>d to the free space model:</w:t>
      </w:r>
    </w:p>
    <w:p w:rsidR="00DC0A6A" w:rsidRDefault="00DC0A6A" w:rsidP="00A76124">
      <w:pPr>
        <w:rPr>
          <w:lang w:eastAsia="en-US"/>
        </w:rPr>
      </w:pPr>
    </w:p>
    <w:p w:rsidR="00EE5472" w:rsidRPr="00591FAE" w:rsidRDefault="00EF4E41" w:rsidP="002C739B">
      <w:pPr>
        <w:pStyle w:val="Caption"/>
        <w:rPr>
          <w:sz w:val="36"/>
          <w:lang w:eastAsia="en-US"/>
        </w:rPr>
      </w:pPr>
      <m:oMath>
        <m:sSub>
          <m:sSubPr>
            <m:ctrlPr>
              <w:rPr>
                <w:rFonts w:ascii="Cambria Math" w:hAnsi="Cambria Math"/>
                <w:sz w:val="20"/>
                <w:lang w:eastAsia="en-US"/>
              </w:rPr>
            </m:ctrlPr>
          </m:sSubPr>
          <m:e>
            <m:r>
              <m:rPr>
                <m:sty m:val="bi"/>
              </m:rPr>
              <w:rPr>
                <w:rFonts w:ascii="Cambria Math" w:hAnsi="Cambria Math"/>
                <w:sz w:val="20"/>
                <w:lang w:eastAsia="en-US"/>
              </w:rPr>
              <m:t>P</m:t>
            </m:r>
          </m:e>
          <m:sub>
            <m:r>
              <m:rPr>
                <m:sty m:val="bi"/>
              </m:rPr>
              <w:rPr>
                <w:rFonts w:ascii="Cambria Math" w:hAnsi="Cambria Math"/>
                <w:sz w:val="20"/>
                <w:lang w:eastAsia="en-US"/>
              </w:rPr>
              <m:t>u</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eirp</m:t>
            </m:r>
          </m:e>
          <m:sub>
            <m:r>
              <m:rPr>
                <m:sty m:val="bi"/>
              </m:rPr>
              <w:rPr>
                <w:rFonts w:ascii="Cambria Math" w:hAnsi="Cambria Math"/>
                <w:sz w:val="20"/>
                <w:lang w:eastAsia="en-US"/>
              </w:rPr>
              <m:t>U</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G</m:t>
            </m:r>
          </m:e>
          <m:sub>
            <m:r>
              <m:rPr>
                <m:sty m:val="bi"/>
              </m:rPr>
              <w:rPr>
                <w:rFonts w:ascii="Cambria Math" w:hAnsi="Cambria Math"/>
                <w:sz w:val="20"/>
                <w:lang w:eastAsia="en-US"/>
              </w:rPr>
              <m:t>R</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L</m:t>
            </m:r>
          </m:e>
          <m:sub>
            <m:r>
              <m:rPr>
                <m:sty m:val="bi"/>
              </m:rPr>
              <w:rPr>
                <w:rFonts w:ascii="Cambria Math" w:hAnsi="Cambria Math"/>
                <w:sz w:val="20"/>
                <w:lang w:eastAsia="en-US"/>
              </w:rPr>
              <m:t>R</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L</m:t>
            </m:r>
          </m:e>
          <m:sub>
            <m:r>
              <m:rPr>
                <m:sty m:val="bi"/>
              </m:rPr>
              <w:rPr>
                <w:rFonts w:ascii="Cambria Math" w:hAnsi="Cambria Math"/>
                <w:sz w:val="20"/>
                <w:lang w:eastAsia="en-US"/>
              </w:rPr>
              <m:t>pol</m:t>
            </m:r>
          </m:sub>
        </m:sSub>
        <m:r>
          <m:rPr>
            <m:sty m:val="b"/>
          </m:rPr>
          <w:rPr>
            <w:rFonts w:ascii="Cambria Math" w:hAnsi="Cambria Math"/>
            <w:sz w:val="20"/>
            <w:lang w:eastAsia="en-US"/>
          </w:rPr>
          <m:t>-40</m:t>
        </m:r>
        <m:func>
          <m:funcPr>
            <m:ctrlPr>
              <w:rPr>
                <w:rFonts w:ascii="Cambria Math" w:hAnsi="Cambria Math"/>
                <w:sz w:val="20"/>
                <w:lang w:eastAsia="en-US"/>
              </w:rPr>
            </m:ctrlPr>
          </m:funcPr>
          <m:fName>
            <m:r>
              <m:rPr>
                <m:sty m:val="b"/>
              </m:rPr>
              <w:rPr>
                <w:rFonts w:ascii="Cambria Math" w:hAnsi="Cambria Math"/>
                <w:sz w:val="20"/>
              </w:rPr>
              <m:t>log</m:t>
            </m:r>
          </m:fName>
          <m:e>
            <m:r>
              <m:rPr>
                <m:sty m:val="bi"/>
              </m:rPr>
              <w:rPr>
                <w:rFonts w:ascii="Cambria Math" w:hAnsi="Cambria Math"/>
                <w:sz w:val="20"/>
                <w:lang w:eastAsia="en-US"/>
              </w:rPr>
              <m:t>d</m:t>
            </m:r>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sSub>
              <m:sSubPr>
                <m:ctrlPr>
                  <w:rPr>
                    <w:rFonts w:ascii="Cambria Math" w:hAnsi="Cambria Math"/>
                    <w:sz w:val="20"/>
                    <w:lang w:eastAsia="en-US"/>
                  </w:rPr>
                </m:ctrlPr>
              </m:sSubPr>
              <m:e>
                <m:r>
                  <m:rPr>
                    <m:sty m:val="bi"/>
                  </m:rPr>
                  <w:rPr>
                    <w:rFonts w:ascii="Cambria Math" w:hAnsi="Cambria Math"/>
                    <w:sz w:val="20"/>
                    <w:lang w:eastAsia="en-US"/>
                  </w:rPr>
                  <m:t>H</m:t>
                </m:r>
              </m:e>
              <m:sub>
                <m:r>
                  <m:rPr>
                    <m:sty m:val="bi"/>
                  </m:rPr>
                  <w:rPr>
                    <w:rFonts w:ascii="Cambria Math" w:hAnsi="Cambria Math"/>
                    <w:sz w:val="20"/>
                    <w:lang w:eastAsia="en-US"/>
                  </w:rPr>
                  <m:t>T</m:t>
                </m:r>
              </m:sub>
            </m:sSub>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sSub>
              <m:sSubPr>
                <m:ctrlPr>
                  <w:rPr>
                    <w:rFonts w:ascii="Cambria Math" w:hAnsi="Cambria Math"/>
                    <w:sz w:val="20"/>
                    <w:lang w:eastAsia="en-US"/>
                  </w:rPr>
                </m:ctrlPr>
              </m:sSubPr>
              <m:e>
                <m:r>
                  <m:rPr>
                    <m:sty m:val="bi"/>
                  </m:rPr>
                  <w:rPr>
                    <w:rFonts w:ascii="Cambria Math" w:hAnsi="Cambria Math"/>
                    <w:sz w:val="20"/>
                    <w:lang w:eastAsia="en-US"/>
                  </w:rPr>
                  <m:t>H</m:t>
                </m:r>
              </m:e>
              <m:sub>
                <m:r>
                  <m:rPr>
                    <m:sty m:val="bi"/>
                  </m:rPr>
                  <w:rPr>
                    <w:rFonts w:ascii="Cambria Math" w:hAnsi="Cambria Math"/>
                    <w:sz w:val="20"/>
                    <w:lang w:eastAsia="en-US"/>
                  </w:rPr>
                  <m:t>R</m:t>
                </m:r>
              </m:sub>
            </m:sSub>
          </m:e>
        </m:func>
      </m:oMath>
      <w:r w:rsidR="009D0DB5" w:rsidRPr="00591FAE">
        <w:rPr>
          <w:sz w:val="20"/>
          <w:lang w:eastAsia="en-US"/>
        </w:rPr>
        <w:t xml:space="preserve">     </w:t>
      </w:r>
      <w:r w:rsidR="001853D7" w:rsidRPr="00591FAE">
        <w:rPr>
          <w:sz w:val="20"/>
          <w:lang w:eastAsia="en-US"/>
        </w:rPr>
        <w:t xml:space="preserve">  </w:t>
      </w:r>
      <w:proofErr w:type="gramStart"/>
      <w:r w:rsidR="002C739B">
        <w:t xml:space="preserve">( </w:t>
      </w:r>
      <w:proofErr w:type="gramEnd"/>
      <w:r w:rsidR="00F70EB2">
        <w:fldChar w:fldCharType="begin"/>
      </w:r>
      <w:r w:rsidR="00F70EB2">
        <w:instrText xml:space="preserve"> SEQ ( \* ARABIC </w:instrText>
      </w:r>
      <w:r w:rsidR="00F70EB2">
        <w:fldChar w:fldCharType="separate"/>
      </w:r>
      <w:r w:rsidR="00F70EB2">
        <w:rPr>
          <w:noProof/>
        </w:rPr>
        <w:t>12</w:t>
      </w:r>
      <w:r w:rsidR="00F70EB2">
        <w:rPr>
          <w:noProof/>
        </w:rPr>
        <w:fldChar w:fldCharType="end"/>
      </w:r>
      <w:r w:rsidR="002C739B">
        <w:t xml:space="preserve"> )</w:t>
      </w:r>
      <w:r w:rsidR="001853D7" w:rsidRPr="00591FAE">
        <w:rPr>
          <w:sz w:val="20"/>
          <w:lang w:eastAsia="en-US"/>
        </w:rPr>
        <w:t xml:space="preserve">   </w:t>
      </w:r>
    </w:p>
    <w:p w:rsidR="00EE5472" w:rsidRPr="00B73C3A" w:rsidRDefault="00EE5472" w:rsidP="00A76124">
      <w:pPr>
        <w:rPr>
          <w:lang w:eastAsia="en-US"/>
        </w:rPr>
      </w:pPr>
      <w:r w:rsidRPr="00B73C3A">
        <w:rPr>
          <w:lang w:eastAsia="en-US"/>
        </w:rPr>
        <w:t>In this formula</w:t>
      </w:r>
      <w:r w:rsidR="00F10DA2">
        <w:rPr>
          <w:lang w:eastAsia="en-US"/>
        </w:rPr>
        <w:t xml:space="preserve"> is</w:t>
      </w:r>
      <w:r w:rsidRPr="00B73C3A">
        <w:rPr>
          <w:lang w:eastAsia="en-US"/>
        </w:rPr>
        <w:t xml:space="preserve">: </w:t>
      </w:r>
    </w:p>
    <w:p w:rsidR="00EE5472" w:rsidRPr="00B73C3A" w:rsidRDefault="00F10DA2" w:rsidP="00CE13A5">
      <w:pPr>
        <w:tabs>
          <w:tab w:val="left" w:pos="720"/>
          <w:tab w:val="left" w:pos="1440"/>
        </w:tabs>
        <w:rPr>
          <w:lang w:eastAsia="en-US"/>
        </w:rPr>
      </w:pPr>
      <w:r>
        <w:rPr>
          <w:lang w:eastAsia="en-US"/>
        </w:rPr>
        <w:tab/>
      </w:r>
      <w:r w:rsidR="00EE5472" w:rsidRPr="00ED13E2">
        <w:rPr>
          <w:b/>
          <w:lang w:eastAsia="en-US"/>
        </w:rPr>
        <w:t>P</w:t>
      </w:r>
      <w:r w:rsidR="00EE5472" w:rsidRPr="00ED13E2">
        <w:rPr>
          <w:b/>
          <w:vertAlign w:val="subscript"/>
          <w:lang w:eastAsia="en-US"/>
        </w:rPr>
        <w:t>U</w:t>
      </w:r>
      <w:r w:rsidR="00EE5472" w:rsidRPr="00B73C3A">
        <w:rPr>
          <w:lang w:eastAsia="en-US"/>
        </w:rPr>
        <w:t xml:space="preserve"> = </w:t>
      </w:r>
      <w:r>
        <w:rPr>
          <w:lang w:eastAsia="en-US"/>
        </w:rPr>
        <w:tab/>
      </w:r>
      <w:r w:rsidR="00EE5472" w:rsidRPr="00B73C3A">
        <w:rPr>
          <w:lang w:eastAsia="en-US"/>
        </w:rPr>
        <w:t>Received power (</w:t>
      </w:r>
      <w:proofErr w:type="spellStart"/>
      <w:r w:rsidR="00EE5472" w:rsidRPr="00B73C3A">
        <w:rPr>
          <w:lang w:eastAsia="en-US"/>
        </w:rPr>
        <w:t>dBm</w:t>
      </w:r>
      <w:proofErr w:type="spellEnd"/>
      <w:r w:rsidR="00EE5472" w:rsidRPr="00B73C3A">
        <w:rPr>
          <w:lang w:eastAsia="en-US"/>
        </w:rPr>
        <w:t xml:space="preserve">) at the receiver input </w:t>
      </w:r>
    </w:p>
    <w:p w:rsidR="00EE5472" w:rsidRPr="00B73C3A" w:rsidRDefault="00F10DA2" w:rsidP="00CE13A5">
      <w:pPr>
        <w:tabs>
          <w:tab w:val="left" w:pos="720"/>
          <w:tab w:val="left" w:pos="1440"/>
        </w:tabs>
        <w:rPr>
          <w:lang w:eastAsia="en-US"/>
        </w:rPr>
      </w:pPr>
      <w:r>
        <w:rPr>
          <w:lang w:eastAsia="en-US"/>
        </w:rPr>
        <w:tab/>
      </w:r>
      <w:proofErr w:type="spellStart"/>
      <w:proofErr w:type="gramStart"/>
      <w:r w:rsidR="00EB12BD" w:rsidRPr="00A64F25">
        <w:rPr>
          <w:b/>
          <w:lang w:eastAsia="en-US"/>
        </w:rPr>
        <w:t>eirp</w:t>
      </w:r>
      <w:r w:rsidRPr="00A64F25">
        <w:rPr>
          <w:b/>
          <w:vertAlign w:val="subscript"/>
          <w:lang w:eastAsia="en-US"/>
        </w:rPr>
        <w:t>U</w:t>
      </w:r>
      <w:proofErr w:type="spellEnd"/>
      <w:proofErr w:type="gramEnd"/>
      <w:r>
        <w:rPr>
          <w:lang w:eastAsia="en-US"/>
        </w:rPr>
        <w:t>=</w:t>
      </w:r>
      <w:r>
        <w:rPr>
          <w:lang w:eastAsia="en-US"/>
        </w:rPr>
        <w:tab/>
      </w:r>
      <w:proofErr w:type="spellStart"/>
      <w:r w:rsidR="00EE5472" w:rsidRPr="00B73C3A">
        <w:rPr>
          <w:lang w:eastAsia="en-US"/>
        </w:rPr>
        <w:t>e</w:t>
      </w:r>
      <w:r>
        <w:rPr>
          <w:lang w:eastAsia="en-US"/>
        </w:rPr>
        <w:t>.</w:t>
      </w:r>
      <w:r w:rsidR="00EE5472" w:rsidRPr="00B73C3A">
        <w:rPr>
          <w:lang w:eastAsia="en-US"/>
        </w:rPr>
        <w:t>i</w:t>
      </w:r>
      <w:r>
        <w:rPr>
          <w:lang w:eastAsia="en-US"/>
        </w:rPr>
        <w:t>.</w:t>
      </w:r>
      <w:r w:rsidR="00EE5472" w:rsidRPr="00B73C3A">
        <w:rPr>
          <w:lang w:eastAsia="en-US"/>
        </w:rPr>
        <w:t>r</w:t>
      </w:r>
      <w:r>
        <w:rPr>
          <w:lang w:eastAsia="en-US"/>
        </w:rPr>
        <w:t>.</w:t>
      </w:r>
      <w:r w:rsidR="00EE5472" w:rsidRPr="00B73C3A">
        <w:rPr>
          <w:lang w:eastAsia="en-US"/>
        </w:rPr>
        <w:t>p</w:t>
      </w:r>
      <w:proofErr w:type="spellEnd"/>
      <w:r>
        <w:rPr>
          <w:lang w:eastAsia="en-US"/>
        </w:rPr>
        <w:t>.</w:t>
      </w:r>
      <w:r w:rsidR="00EE5472" w:rsidRPr="00B73C3A">
        <w:rPr>
          <w:lang w:eastAsia="en-US"/>
        </w:rPr>
        <w:t xml:space="preserve"> of the </w:t>
      </w:r>
      <w:r>
        <w:rPr>
          <w:lang w:eastAsia="en-US"/>
        </w:rPr>
        <w:t xml:space="preserve">undesired (interfering) </w:t>
      </w:r>
      <w:r w:rsidR="00EE5472" w:rsidRPr="00B73C3A">
        <w:rPr>
          <w:lang w:eastAsia="en-US"/>
        </w:rPr>
        <w:t xml:space="preserve">transmitter, including antenna gain and cable losses </w:t>
      </w:r>
    </w:p>
    <w:p w:rsidR="00EE5472" w:rsidRPr="00B73C3A" w:rsidRDefault="00F10DA2" w:rsidP="00CE13A5">
      <w:pPr>
        <w:tabs>
          <w:tab w:val="left" w:pos="720"/>
          <w:tab w:val="left" w:pos="1440"/>
        </w:tabs>
        <w:rPr>
          <w:lang w:eastAsia="en-US"/>
        </w:rPr>
      </w:pPr>
      <w:r>
        <w:rPr>
          <w:iCs/>
          <w:lang w:eastAsia="en-US"/>
        </w:rPr>
        <w:tab/>
      </w:r>
      <w:r w:rsidR="00EE5472" w:rsidRPr="00A64F25">
        <w:rPr>
          <w:b/>
          <w:iCs/>
          <w:lang w:eastAsia="en-US"/>
        </w:rPr>
        <w:t>d</w:t>
      </w:r>
      <w:r w:rsidR="00EE5472" w:rsidRPr="00B73C3A">
        <w:rPr>
          <w:iCs/>
          <w:lang w:eastAsia="en-US"/>
        </w:rPr>
        <w:t xml:space="preserve"> </w:t>
      </w:r>
      <w:r w:rsidR="00EE5472" w:rsidRPr="00B73C3A">
        <w:rPr>
          <w:lang w:eastAsia="en-US"/>
        </w:rPr>
        <w:t xml:space="preserve">= </w:t>
      </w:r>
      <w:r>
        <w:rPr>
          <w:lang w:eastAsia="en-US"/>
        </w:rPr>
        <w:tab/>
      </w:r>
      <w:r w:rsidR="00EE5472" w:rsidRPr="00B73C3A">
        <w:rPr>
          <w:lang w:eastAsia="en-US"/>
        </w:rPr>
        <w:t>distance (m)</w:t>
      </w:r>
      <w:r>
        <w:rPr>
          <w:lang w:eastAsia="en-US"/>
        </w:rPr>
        <w:t xml:space="preserve"> between (undesired) antenna</w:t>
      </w:r>
      <w:r w:rsidR="00EE5472" w:rsidRPr="00B73C3A">
        <w:rPr>
          <w:lang w:eastAsia="en-US"/>
        </w:rPr>
        <w:t xml:space="preserve"> </w:t>
      </w:r>
      <w:r>
        <w:rPr>
          <w:lang w:eastAsia="en-US"/>
        </w:rPr>
        <w:t>and (desired) receiver</w:t>
      </w:r>
    </w:p>
    <w:p w:rsidR="00EE5472" w:rsidRPr="00B73C3A" w:rsidRDefault="00F10DA2" w:rsidP="00CE13A5">
      <w:pPr>
        <w:tabs>
          <w:tab w:val="left" w:pos="720"/>
          <w:tab w:val="left" w:pos="1440"/>
        </w:tabs>
        <w:rPr>
          <w:lang w:eastAsia="en-US"/>
        </w:rPr>
      </w:pPr>
      <w:r>
        <w:rPr>
          <w:lang w:eastAsia="en-US"/>
        </w:rPr>
        <w:tab/>
      </w:r>
      <w:r w:rsidR="00EE5472" w:rsidRPr="00A64F25">
        <w:rPr>
          <w:b/>
          <w:lang w:eastAsia="en-US"/>
        </w:rPr>
        <w:t>H</w:t>
      </w:r>
      <w:r w:rsidR="00EE5472" w:rsidRPr="00A64F25">
        <w:rPr>
          <w:b/>
          <w:vertAlign w:val="subscript"/>
          <w:lang w:eastAsia="en-US"/>
        </w:rPr>
        <w:t>T</w:t>
      </w:r>
      <w:r>
        <w:rPr>
          <w:lang w:eastAsia="en-US"/>
        </w:rPr>
        <w:t>=</w:t>
      </w:r>
      <w:r>
        <w:rPr>
          <w:lang w:eastAsia="en-US"/>
        </w:rPr>
        <w:tab/>
      </w:r>
      <w:r w:rsidR="00EE5472" w:rsidRPr="00B73C3A">
        <w:rPr>
          <w:lang w:eastAsia="en-US"/>
        </w:rPr>
        <w:t xml:space="preserve">transmitter antenna height (m) </w:t>
      </w:r>
    </w:p>
    <w:p w:rsidR="00EE5472" w:rsidRPr="00B73C3A" w:rsidRDefault="00F10DA2" w:rsidP="00CE13A5">
      <w:pPr>
        <w:tabs>
          <w:tab w:val="left" w:pos="720"/>
          <w:tab w:val="left" w:pos="1440"/>
        </w:tabs>
        <w:rPr>
          <w:lang w:eastAsia="en-US"/>
        </w:rPr>
      </w:pPr>
      <w:r>
        <w:rPr>
          <w:lang w:eastAsia="en-US"/>
        </w:rPr>
        <w:tab/>
      </w:r>
      <w:r w:rsidR="00EE5472" w:rsidRPr="00A64F25">
        <w:rPr>
          <w:b/>
          <w:lang w:eastAsia="en-US"/>
        </w:rPr>
        <w:t>H</w:t>
      </w:r>
      <w:r w:rsidR="00EE5472" w:rsidRPr="00A64F25">
        <w:rPr>
          <w:b/>
          <w:vertAlign w:val="subscript"/>
          <w:lang w:eastAsia="en-US"/>
        </w:rPr>
        <w:t>R</w:t>
      </w:r>
      <w:r>
        <w:rPr>
          <w:lang w:eastAsia="en-US"/>
        </w:rPr>
        <w:t>=</w:t>
      </w:r>
      <w:r w:rsidR="00EE5472" w:rsidRPr="00B73C3A">
        <w:rPr>
          <w:lang w:eastAsia="en-US"/>
        </w:rPr>
        <w:t xml:space="preserve"> </w:t>
      </w:r>
      <w:r>
        <w:rPr>
          <w:lang w:eastAsia="en-US"/>
        </w:rPr>
        <w:tab/>
        <w:t>r</w:t>
      </w:r>
      <w:r w:rsidR="00EE5472" w:rsidRPr="00B73C3A">
        <w:rPr>
          <w:lang w:eastAsia="en-US"/>
        </w:rPr>
        <w:t xml:space="preserve">eceiver antenna height (m) </w:t>
      </w:r>
    </w:p>
    <w:p w:rsidR="00EE5472" w:rsidRPr="00B73C3A" w:rsidRDefault="00F10DA2" w:rsidP="00CE13A5">
      <w:pPr>
        <w:tabs>
          <w:tab w:val="left" w:pos="720"/>
          <w:tab w:val="left" w:pos="1440"/>
        </w:tabs>
        <w:rPr>
          <w:lang w:eastAsia="en-US"/>
        </w:rPr>
      </w:pPr>
      <w:r>
        <w:rPr>
          <w:lang w:eastAsia="en-US"/>
        </w:rPr>
        <w:tab/>
      </w:r>
      <w:r w:rsidR="00EE5472" w:rsidRPr="00A64F25">
        <w:rPr>
          <w:b/>
          <w:lang w:eastAsia="en-US"/>
        </w:rPr>
        <w:t>G</w:t>
      </w:r>
      <w:r w:rsidR="00EE5472" w:rsidRPr="00A64F25">
        <w:rPr>
          <w:b/>
          <w:vertAlign w:val="subscript"/>
          <w:lang w:eastAsia="en-US"/>
        </w:rPr>
        <w:t>R</w:t>
      </w:r>
      <w:r w:rsidR="00EE5472" w:rsidRPr="00B73C3A">
        <w:rPr>
          <w:lang w:eastAsia="en-US"/>
        </w:rPr>
        <w:t xml:space="preserve">= </w:t>
      </w:r>
      <w:r>
        <w:rPr>
          <w:lang w:eastAsia="en-US"/>
        </w:rPr>
        <w:tab/>
      </w:r>
      <w:r w:rsidR="00EE5472" w:rsidRPr="00B73C3A">
        <w:rPr>
          <w:lang w:eastAsia="en-US"/>
        </w:rPr>
        <w:t xml:space="preserve">receiver antenna gain (dB) </w:t>
      </w:r>
    </w:p>
    <w:p w:rsidR="00EE5472" w:rsidRPr="00B73C3A" w:rsidRDefault="00F10DA2" w:rsidP="00CE13A5">
      <w:pPr>
        <w:tabs>
          <w:tab w:val="left" w:pos="720"/>
          <w:tab w:val="left" w:pos="1440"/>
        </w:tabs>
        <w:rPr>
          <w:lang w:eastAsia="en-US"/>
        </w:rPr>
      </w:pPr>
      <w:r>
        <w:rPr>
          <w:lang w:eastAsia="en-US"/>
        </w:rPr>
        <w:tab/>
      </w:r>
      <w:r w:rsidR="00EE5472" w:rsidRPr="00A64F25">
        <w:rPr>
          <w:b/>
          <w:lang w:eastAsia="en-US"/>
        </w:rPr>
        <w:t>L</w:t>
      </w:r>
      <w:r w:rsidR="00EE5472" w:rsidRPr="00A64F25">
        <w:rPr>
          <w:b/>
          <w:vertAlign w:val="subscript"/>
          <w:lang w:eastAsia="en-US"/>
        </w:rPr>
        <w:t>R</w:t>
      </w:r>
      <w:r w:rsidR="00EE5472" w:rsidRPr="00B73C3A">
        <w:rPr>
          <w:lang w:eastAsia="en-US"/>
        </w:rPr>
        <w:t xml:space="preserve">= </w:t>
      </w:r>
      <w:r>
        <w:rPr>
          <w:lang w:eastAsia="en-US"/>
        </w:rPr>
        <w:tab/>
      </w:r>
      <w:r w:rsidR="00EE5472" w:rsidRPr="00B73C3A">
        <w:rPr>
          <w:lang w:eastAsia="en-US"/>
        </w:rPr>
        <w:t xml:space="preserve">receiver cable losses (dB) </w:t>
      </w:r>
    </w:p>
    <w:p w:rsidR="00EE5472" w:rsidRPr="00B73C3A" w:rsidRDefault="00F10DA2" w:rsidP="00CE13A5">
      <w:pPr>
        <w:tabs>
          <w:tab w:val="left" w:pos="720"/>
          <w:tab w:val="left" w:pos="1440"/>
        </w:tabs>
        <w:rPr>
          <w:lang w:eastAsia="en-US"/>
        </w:rPr>
      </w:pPr>
      <w:r>
        <w:rPr>
          <w:lang w:eastAsia="en-US"/>
        </w:rPr>
        <w:tab/>
      </w:r>
      <w:proofErr w:type="spellStart"/>
      <w:r w:rsidR="00EE5472" w:rsidRPr="00A64F25">
        <w:rPr>
          <w:b/>
          <w:lang w:eastAsia="en-US"/>
        </w:rPr>
        <w:t>L</w:t>
      </w:r>
      <w:r w:rsidR="00EE5472" w:rsidRPr="00A64F25">
        <w:rPr>
          <w:b/>
          <w:vertAlign w:val="subscript"/>
          <w:lang w:eastAsia="en-US"/>
        </w:rPr>
        <w:t>po</w:t>
      </w:r>
      <w:r w:rsidR="00EE5472" w:rsidRPr="00B73C3A">
        <w:rPr>
          <w:vertAlign w:val="subscript"/>
          <w:lang w:eastAsia="en-US"/>
        </w:rPr>
        <w:t>l</w:t>
      </w:r>
      <w:proofErr w:type="spellEnd"/>
      <w:r w:rsidR="00EE5472" w:rsidRPr="00B73C3A">
        <w:rPr>
          <w:lang w:eastAsia="en-US"/>
        </w:rPr>
        <w:t xml:space="preserve"> = </w:t>
      </w:r>
      <w:r>
        <w:rPr>
          <w:lang w:eastAsia="en-US"/>
        </w:rPr>
        <w:tab/>
      </w:r>
      <w:r w:rsidR="00EE5472" w:rsidRPr="00B73C3A">
        <w:rPr>
          <w:lang w:eastAsia="en-US"/>
        </w:rPr>
        <w:t>polarization discrimination (dB) (assumed to be 10 dB</w:t>
      </w:r>
      <w:r>
        <w:rPr>
          <w:lang w:eastAsia="en-US"/>
        </w:rPr>
        <w:t xml:space="preserve"> if direction of polarization differs 90</w:t>
      </w:r>
      <w:r>
        <w:rPr>
          <w:rFonts w:ascii="Calibri" w:hAnsi="Calibri" w:cs="Calibri"/>
          <w:lang w:eastAsia="en-US"/>
        </w:rPr>
        <w:t>°</w:t>
      </w:r>
      <w:r w:rsidR="00EE5472" w:rsidRPr="00B73C3A">
        <w:rPr>
          <w:lang w:eastAsia="en-US"/>
        </w:rPr>
        <w:t xml:space="preserve">) </w:t>
      </w:r>
    </w:p>
    <w:p w:rsidR="00DC0A6A" w:rsidRDefault="00DC0A6A" w:rsidP="00A76124">
      <w:pPr>
        <w:rPr>
          <w:i/>
          <w:lang w:eastAsia="en-US"/>
        </w:rPr>
      </w:pPr>
    </w:p>
    <w:p w:rsidR="00EE5472" w:rsidRPr="00DC0A6A" w:rsidRDefault="00DC0A6A" w:rsidP="00A76124">
      <w:pPr>
        <w:rPr>
          <w:i/>
          <w:lang w:eastAsia="en-US"/>
        </w:rPr>
      </w:pPr>
      <w:r>
        <w:rPr>
          <w:i/>
          <w:lang w:eastAsia="en-US"/>
        </w:rPr>
        <w:t>Note: this formula is an approximation of propagation loss at low angles and over a short distance (e.g. on the surface of an airport)</w:t>
      </w:r>
    </w:p>
    <w:p w:rsidR="00DC0A6A" w:rsidRDefault="00DC0A6A" w:rsidP="00A76124">
      <w:pPr>
        <w:rPr>
          <w:lang w:eastAsia="en-US"/>
        </w:rPr>
      </w:pPr>
    </w:p>
    <w:p w:rsidR="00F10DA2" w:rsidRDefault="00F10DA2" w:rsidP="00A76124">
      <w:pPr>
        <w:pStyle w:val="Heading4"/>
        <w:rPr>
          <w:lang w:eastAsia="en-US"/>
        </w:rPr>
      </w:pPr>
      <w:proofErr w:type="spellStart"/>
      <w:r>
        <w:rPr>
          <w:lang w:eastAsia="en-US"/>
        </w:rPr>
        <w:t>Egli</w:t>
      </w:r>
      <w:proofErr w:type="spellEnd"/>
      <w:r>
        <w:rPr>
          <w:lang w:eastAsia="en-US"/>
        </w:rPr>
        <w:t xml:space="preserve"> model</w:t>
      </w:r>
    </w:p>
    <w:p w:rsidR="00F10DA2" w:rsidRDefault="00F10DA2" w:rsidP="00A76124">
      <w:pPr>
        <w:pStyle w:val="BodyText"/>
      </w:pPr>
      <w:r>
        <w:t xml:space="preserve">The </w:t>
      </w:r>
      <w:proofErr w:type="spellStart"/>
      <w:r>
        <w:t>Egli</w:t>
      </w:r>
      <w:proofErr w:type="spellEnd"/>
      <w:r>
        <w:t xml:space="preserve"> model can be used to predict propagation losses taking into account the effect of the terrain, when both the transmitting and the receiving antenna are located relatively close to the ground. The </w:t>
      </w:r>
      <w:proofErr w:type="spellStart"/>
      <w:r>
        <w:t>Egli</w:t>
      </w:r>
      <w:proofErr w:type="spellEnd"/>
      <w:r>
        <w:t xml:space="preserve"> model offers a more accurate prediction of path loss compared to the free space model. The </w:t>
      </w:r>
      <w:proofErr w:type="spellStart"/>
      <w:r>
        <w:t>Egli</w:t>
      </w:r>
      <w:proofErr w:type="spellEnd"/>
      <w:r>
        <w:t xml:space="preserve"> model is based on measured path losses and converted into the following mathematical model and provides an alternative generic method to predict propagation losses when the antennas are close to the ground and includes an empirical frequency dependent correction for frequencies greater than 30 MHz:</w:t>
      </w:r>
    </w:p>
    <w:p w:rsidR="00EB12BD" w:rsidRDefault="00EB12BD" w:rsidP="00A76124">
      <w:pPr>
        <w:pStyle w:val="BodyText"/>
      </w:pPr>
      <w:r>
        <w:t xml:space="preserve">The received power from an undesired (interfering) transmitter can be calculated with the </w:t>
      </w:r>
      <w:r w:rsidR="00ED13E2">
        <w:t>f</w:t>
      </w:r>
      <w:r>
        <w:t>ormula</w:t>
      </w:r>
      <w:r w:rsidR="00ED13E2">
        <w:t xml:space="preserve"> </w:t>
      </w:r>
      <w:r w:rsidR="00753544">
        <w:rPr>
          <w:b/>
        </w:rPr>
        <w:t>(13</w:t>
      </w:r>
      <w:r w:rsidR="00ED13E2" w:rsidRPr="00ED13E2">
        <w:rPr>
          <w:b/>
        </w:rPr>
        <w:t>)</w:t>
      </w:r>
      <w:r>
        <w:t>:</w:t>
      </w:r>
    </w:p>
    <w:p w:rsidR="00EB12BD" w:rsidRPr="00591FAE" w:rsidRDefault="00EF4E41" w:rsidP="002C739B">
      <w:pPr>
        <w:pStyle w:val="Caption"/>
        <w:rPr>
          <w:sz w:val="20"/>
        </w:rPr>
      </w:pPr>
      <m:oMath>
        <m:sSub>
          <m:sSubPr>
            <m:ctrlPr>
              <w:rPr>
                <w:rFonts w:ascii="Cambria Math" w:hAnsi="Cambria Math"/>
                <w:sz w:val="20"/>
                <w:lang w:eastAsia="en-US"/>
              </w:rPr>
            </m:ctrlPr>
          </m:sSubPr>
          <m:e>
            <m:r>
              <m:rPr>
                <m:sty m:val="bi"/>
              </m:rPr>
              <w:rPr>
                <w:rFonts w:ascii="Cambria Math" w:hAnsi="Cambria Math"/>
                <w:sz w:val="20"/>
                <w:lang w:eastAsia="en-US"/>
              </w:rPr>
              <m:t>P</m:t>
            </m:r>
          </m:e>
          <m:sub>
            <m:r>
              <m:rPr>
                <m:sty m:val="bi"/>
              </m:rPr>
              <w:rPr>
                <w:rFonts w:ascii="Cambria Math" w:hAnsi="Cambria Math"/>
                <w:sz w:val="20"/>
                <w:lang w:eastAsia="en-US"/>
              </w:rPr>
              <m:t>u</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eirp</m:t>
            </m:r>
          </m:e>
          <m:sub>
            <m:r>
              <m:rPr>
                <m:sty m:val="bi"/>
              </m:rPr>
              <w:rPr>
                <w:rFonts w:ascii="Cambria Math" w:hAnsi="Cambria Math"/>
                <w:sz w:val="20"/>
                <w:lang w:eastAsia="en-US"/>
              </w:rPr>
              <m:t>U</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G</m:t>
            </m:r>
          </m:e>
          <m:sub>
            <m:r>
              <m:rPr>
                <m:sty m:val="bi"/>
              </m:rPr>
              <w:rPr>
                <w:rFonts w:ascii="Cambria Math" w:hAnsi="Cambria Math"/>
                <w:sz w:val="20"/>
                <w:lang w:eastAsia="en-US"/>
              </w:rPr>
              <m:t>R</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L</m:t>
            </m:r>
          </m:e>
          <m:sub>
            <m:r>
              <m:rPr>
                <m:sty m:val="bi"/>
              </m:rPr>
              <w:rPr>
                <w:rFonts w:ascii="Cambria Math" w:hAnsi="Cambria Math"/>
                <w:sz w:val="20"/>
                <w:lang w:eastAsia="en-US"/>
              </w:rPr>
              <m:t>R</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L</m:t>
            </m:r>
          </m:e>
          <m:sub>
            <m:r>
              <m:rPr>
                <m:sty m:val="bi"/>
              </m:rPr>
              <w:rPr>
                <w:rFonts w:ascii="Cambria Math" w:hAnsi="Cambria Math"/>
                <w:sz w:val="20"/>
                <w:lang w:eastAsia="en-US"/>
              </w:rPr>
              <m:t>pol</m:t>
            </m:r>
          </m:sub>
        </m:sSub>
        <m:r>
          <m:rPr>
            <m:sty m:val="b"/>
          </m:rPr>
          <w:rPr>
            <w:rFonts w:ascii="Cambria Math" w:hAnsi="Cambria Math"/>
            <w:sz w:val="20"/>
            <w:lang w:eastAsia="en-US"/>
          </w:rPr>
          <m:t>-40</m:t>
        </m:r>
        <m:func>
          <m:funcPr>
            <m:ctrlPr>
              <w:rPr>
                <w:rFonts w:ascii="Cambria Math" w:hAnsi="Cambria Math"/>
                <w:sz w:val="20"/>
                <w:lang w:eastAsia="en-US"/>
              </w:rPr>
            </m:ctrlPr>
          </m:funcPr>
          <m:fName>
            <m:r>
              <m:rPr>
                <m:sty m:val="b"/>
              </m:rPr>
              <w:rPr>
                <w:rFonts w:ascii="Cambria Math" w:hAnsi="Cambria Math"/>
                <w:sz w:val="20"/>
              </w:rPr>
              <m:t>log</m:t>
            </m:r>
          </m:fName>
          <m:e>
            <m:r>
              <m:rPr>
                <m:sty m:val="bi"/>
              </m:rPr>
              <w:rPr>
                <w:rFonts w:ascii="Cambria Math" w:hAnsi="Cambria Math"/>
                <w:sz w:val="20"/>
                <w:lang w:eastAsia="en-US"/>
              </w:rPr>
              <m:t>d</m:t>
            </m:r>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sSub>
              <m:sSubPr>
                <m:ctrlPr>
                  <w:rPr>
                    <w:rFonts w:ascii="Cambria Math" w:hAnsi="Cambria Math"/>
                    <w:sz w:val="20"/>
                    <w:lang w:eastAsia="en-US"/>
                  </w:rPr>
                </m:ctrlPr>
              </m:sSubPr>
              <m:e>
                <m:r>
                  <m:rPr>
                    <m:sty m:val="bi"/>
                  </m:rPr>
                  <w:rPr>
                    <w:rFonts w:ascii="Cambria Math" w:hAnsi="Cambria Math"/>
                    <w:sz w:val="20"/>
                    <w:lang w:eastAsia="en-US"/>
                  </w:rPr>
                  <m:t>H</m:t>
                </m:r>
              </m:e>
              <m:sub>
                <m:r>
                  <m:rPr>
                    <m:sty m:val="bi"/>
                  </m:rPr>
                  <w:rPr>
                    <w:rFonts w:ascii="Cambria Math" w:hAnsi="Cambria Math"/>
                    <w:sz w:val="20"/>
                    <w:lang w:eastAsia="en-US"/>
                  </w:rPr>
                  <m:t>T</m:t>
                </m:r>
              </m:sub>
            </m:sSub>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sSub>
              <m:sSubPr>
                <m:ctrlPr>
                  <w:rPr>
                    <w:rFonts w:ascii="Cambria Math" w:hAnsi="Cambria Math"/>
                    <w:sz w:val="20"/>
                    <w:lang w:eastAsia="en-US"/>
                  </w:rPr>
                </m:ctrlPr>
              </m:sSubPr>
              <m:e>
                <m:r>
                  <m:rPr>
                    <m:sty m:val="bi"/>
                  </m:rPr>
                  <w:rPr>
                    <w:rFonts w:ascii="Cambria Math" w:hAnsi="Cambria Math"/>
                    <w:sz w:val="20"/>
                    <w:lang w:eastAsia="en-US"/>
                  </w:rPr>
                  <m:t>H</m:t>
                </m:r>
              </m:e>
              <m:sub>
                <m:r>
                  <m:rPr>
                    <m:sty m:val="bi"/>
                  </m:rPr>
                  <w:rPr>
                    <w:rFonts w:ascii="Cambria Math" w:hAnsi="Cambria Math"/>
                    <w:sz w:val="20"/>
                    <w:lang w:eastAsia="en-US"/>
                  </w:rPr>
                  <m:t>R</m:t>
                </m:r>
              </m:sub>
            </m:sSub>
            <m:r>
              <m:rPr>
                <m:sty m:val="b"/>
              </m:rPr>
              <w:rPr>
                <w:rFonts w:ascii="Cambria Math" w:hAnsi="Cambria Math"/>
                <w:sz w:val="20"/>
                <w:lang w:eastAsia="en-US"/>
              </w:rPr>
              <m:t>+20</m:t>
            </m:r>
          </m:e>
        </m:func>
        <m:func>
          <m:funcPr>
            <m:ctrlPr>
              <w:rPr>
                <w:rFonts w:ascii="Cambria Math" w:hAnsi="Cambria Math"/>
                <w:sz w:val="20"/>
                <w:lang w:eastAsia="en-US"/>
              </w:rPr>
            </m:ctrlPr>
          </m:funcPr>
          <m:fName>
            <m:r>
              <m:rPr>
                <m:sty m:val="b"/>
              </m:rPr>
              <w:rPr>
                <w:rFonts w:ascii="Cambria Math" w:hAnsi="Cambria Math"/>
                <w:sz w:val="20"/>
              </w:rPr>
              <m:t>log</m:t>
            </m:r>
          </m:fName>
          <m:e>
            <m:r>
              <m:rPr>
                <m:sty m:val="b"/>
              </m:rPr>
              <w:rPr>
                <w:rFonts w:ascii="Cambria Math" w:hAnsi="Cambria Math"/>
                <w:sz w:val="20"/>
                <w:lang w:eastAsia="en-US"/>
              </w:rPr>
              <m:t>40</m:t>
            </m:r>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r>
              <m:rPr>
                <m:sty m:val="bi"/>
              </m:rPr>
              <w:rPr>
                <w:rFonts w:ascii="Cambria Math" w:hAnsi="Cambria Math"/>
                <w:sz w:val="20"/>
                <w:lang w:eastAsia="en-US"/>
              </w:rPr>
              <m:t>f</m:t>
            </m:r>
          </m:e>
        </m:func>
      </m:oMath>
      <w:r w:rsidR="009D0DB5" w:rsidRPr="00591FAE">
        <w:rPr>
          <w:sz w:val="32"/>
          <w:lang w:eastAsia="en-US"/>
        </w:rPr>
        <w:t xml:space="preserve">   </w:t>
      </w:r>
      <w:proofErr w:type="gramStart"/>
      <w:r w:rsidR="002C739B">
        <w:t xml:space="preserve">( </w:t>
      </w:r>
      <w:proofErr w:type="gramEnd"/>
      <w:r w:rsidR="00F70EB2">
        <w:fldChar w:fldCharType="begin"/>
      </w:r>
      <w:r w:rsidR="00F70EB2">
        <w:instrText xml:space="preserve"> SEQ ( \* ARABIC </w:instrText>
      </w:r>
      <w:r w:rsidR="00F70EB2">
        <w:fldChar w:fldCharType="separate"/>
      </w:r>
      <w:r w:rsidR="00F70EB2">
        <w:rPr>
          <w:noProof/>
        </w:rPr>
        <w:t>13</w:t>
      </w:r>
      <w:r w:rsidR="00F70EB2">
        <w:rPr>
          <w:noProof/>
        </w:rPr>
        <w:fldChar w:fldCharType="end"/>
      </w:r>
      <w:r w:rsidR="002C739B">
        <w:t xml:space="preserve"> )</w:t>
      </w:r>
      <w:r w:rsidR="009D0DB5" w:rsidRPr="00591FAE">
        <w:rPr>
          <w:sz w:val="32"/>
          <w:lang w:eastAsia="en-US"/>
        </w:rPr>
        <w:t xml:space="preserve">  </w:t>
      </w:r>
    </w:p>
    <w:p w:rsidR="00EB12BD" w:rsidRPr="00582E34" w:rsidRDefault="00EB12BD" w:rsidP="00A76124">
      <w:pPr>
        <w:rPr>
          <w:lang w:eastAsia="en-US"/>
        </w:rPr>
      </w:pPr>
      <w:r w:rsidRPr="00582E34">
        <w:rPr>
          <w:lang w:eastAsia="en-US"/>
        </w:rPr>
        <w:t>In this formula</w:t>
      </w:r>
      <w:r>
        <w:rPr>
          <w:lang w:eastAsia="en-US"/>
        </w:rPr>
        <w:t xml:space="preserve"> is</w:t>
      </w:r>
      <w:r w:rsidRPr="00582E34">
        <w:rPr>
          <w:lang w:eastAsia="en-US"/>
        </w:rPr>
        <w:t xml:space="preserve">: </w:t>
      </w:r>
    </w:p>
    <w:p w:rsidR="00EB12BD" w:rsidRPr="00582E34" w:rsidRDefault="00EB12BD" w:rsidP="00A76124">
      <w:pPr>
        <w:rPr>
          <w:lang w:eastAsia="en-US"/>
        </w:rPr>
      </w:pPr>
      <w:r w:rsidRPr="00582E34">
        <w:rPr>
          <w:lang w:eastAsia="en-US"/>
        </w:rPr>
        <w:lastRenderedPageBreak/>
        <w:t xml:space="preserve"> </w:t>
      </w:r>
    </w:p>
    <w:p w:rsidR="00EB12BD" w:rsidRPr="00582E34" w:rsidRDefault="00EB12BD" w:rsidP="00CE13A5">
      <w:pPr>
        <w:tabs>
          <w:tab w:val="left" w:pos="720"/>
          <w:tab w:val="left" w:pos="1440"/>
        </w:tabs>
        <w:rPr>
          <w:lang w:eastAsia="en-US"/>
        </w:rPr>
      </w:pPr>
      <w:r>
        <w:rPr>
          <w:lang w:eastAsia="en-US"/>
        </w:rPr>
        <w:tab/>
      </w:r>
      <w:r w:rsidRPr="005F7D9B">
        <w:rPr>
          <w:b/>
          <w:lang w:eastAsia="en-US"/>
        </w:rPr>
        <w:t>P</w:t>
      </w:r>
      <w:r w:rsidRPr="005F7D9B">
        <w:rPr>
          <w:b/>
          <w:vertAlign w:val="subscript"/>
          <w:lang w:eastAsia="en-US"/>
        </w:rPr>
        <w:t>U</w:t>
      </w:r>
      <w:r w:rsidRPr="00582E34">
        <w:rPr>
          <w:lang w:eastAsia="en-US"/>
        </w:rPr>
        <w:t xml:space="preserve"> = </w:t>
      </w:r>
      <w:r>
        <w:rPr>
          <w:lang w:eastAsia="en-US"/>
        </w:rPr>
        <w:tab/>
      </w:r>
      <w:r w:rsidRPr="00582E34">
        <w:rPr>
          <w:lang w:eastAsia="en-US"/>
        </w:rPr>
        <w:t>Received power (</w:t>
      </w:r>
      <w:proofErr w:type="spellStart"/>
      <w:r w:rsidRPr="00582E34">
        <w:rPr>
          <w:lang w:eastAsia="en-US"/>
        </w:rPr>
        <w:t>dBm</w:t>
      </w:r>
      <w:proofErr w:type="spellEnd"/>
      <w:r w:rsidRPr="00582E34">
        <w:rPr>
          <w:lang w:eastAsia="en-US"/>
        </w:rPr>
        <w:t xml:space="preserve">) at the receiver input </w:t>
      </w:r>
    </w:p>
    <w:p w:rsidR="00EB12BD" w:rsidRPr="00582E34" w:rsidRDefault="00EB12BD" w:rsidP="00CE13A5">
      <w:pPr>
        <w:tabs>
          <w:tab w:val="left" w:pos="720"/>
          <w:tab w:val="left" w:pos="1440"/>
        </w:tabs>
        <w:rPr>
          <w:lang w:eastAsia="en-US"/>
        </w:rPr>
      </w:pPr>
      <w:r>
        <w:rPr>
          <w:lang w:eastAsia="en-US"/>
        </w:rPr>
        <w:tab/>
      </w:r>
      <w:proofErr w:type="spellStart"/>
      <w:proofErr w:type="gramStart"/>
      <w:r w:rsidRPr="005F7D9B">
        <w:rPr>
          <w:b/>
          <w:lang w:eastAsia="en-US"/>
        </w:rPr>
        <w:t>eirp</w:t>
      </w:r>
      <w:r w:rsidRPr="005F7D9B">
        <w:rPr>
          <w:b/>
          <w:vertAlign w:val="subscript"/>
          <w:lang w:eastAsia="en-US"/>
        </w:rPr>
        <w:t>U</w:t>
      </w:r>
      <w:proofErr w:type="spellEnd"/>
      <w:proofErr w:type="gramEnd"/>
      <w:r>
        <w:rPr>
          <w:lang w:eastAsia="en-US"/>
        </w:rPr>
        <w:t>=</w:t>
      </w:r>
      <w:r>
        <w:rPr>
          <w:lang w:eastAsia="en-US"/>
        </w:rPr>
        <w:tab/>
      </w:r>
      <w:proofErr w:type="spellStart"/>
      <w:r w:rsidRPr="00582E34">
        <w:rPr>
          <w:lang w:eastAsia="en-US"/>
        </w:rPr>
        <w:t>e</w:t>
      </w:r>
      <w:r>
        <w:rPr>
          <w:lang w:eastAsia="en-US"/>
        </w:rPr>
        <w:t>.</w:t>
      </w:r>
      <w:r w:rsidRPr="00582E34">
        <w:rPr>
          <w:lang w:eastAsia="en-US"/>
        </w:rPr>
        <w:t>i</w:t>
      </w:r>
      <w:r>
        <w:rPr>
          <w:lang w:eastAsia="en-US"/>
        </w:rPr>
        <w:t>.</w:t>
      </w:r>
      <w:r w:rsidRPr="00582E34">
        <w:rPr>
          <w:lang w:eastAsia="en-US"/>
        </w:rPr>
        <w:t>r</w:t>
      </w:r>
      <w:r>
        <w:rPr>
          <w:lang w:eastAsia="en-US"/>
        </w:rPr>
        <w:t>.</w:t>
      </w:r>
      <w:r w:rsidRPr="00582E34">
        <w:rPr>
          <w:lang w:eastAsia="en-US"/>
        </w:rPr>
        <w:t>p</w:t>
      </w:r>
      <w:proofErr w:type="spellEnd"/>
      <w:r>
        <w:rPr>
          <w:lang w:eastAsia="en-US"/>
        </w:rPr>
        <w:t>.</w:t>
      </w:r>
      <w:r w:rsidRPr="00582E34">
        <w:rPr>
          <w:lang w:eastAsia="en-US"/>
        </w:rPr>
        <w:t xml:space="preserve"> of the </w:t>
      </w:r>
      <w:r>
        <w:rPr>
          <w:lang w:eastAsia="en-US"/>
        </w:rPr>
        <w:t xml:space="preserve">undesired (interfering) </w:t>
      </w:r>
      <w:r w:rsidRPr="00582E34">
        <w:rPr>
          <w:lang w:eastAsia="en-US"/>
        </w:rPr>
        <w:t xml:space="preserve">transmitter, including antenna gain and cable losses </w:t>
      </w:r>
    </w:p>
    <w:p w:rsidR="00EB12BD" w:rsidRPr="00582E34" w:rsidRDefault="00EB12BD" w:rsidP="00CE13A5">
      <w:pPr>
        <w:tabs>
          <w:tab w:val="left" w:pos="720"/>
          <w:tab w:val="left" w:pos="1440"/>
        </w:tabs>
        <w:rPr>
          <w:lang w:eastAsia="en-US"/>
        </w:rPr>
      </w:pPr>
      <w:r>
        <w:rPr>
          <w:iCs/>
          <w:lang w:eastAsia="en-US"/>
        </w:rPr>
        <w:tab/>
      </w:r>
      <w:r w:rsidRPr="005F7D9B">
        <w:rPr>
          <w:b/>
          <w:iCs/>
          <w:lang w:eastAsia="en-US"/>
        </w:rPr>
        <w:t>d</w:t>
      </w:r>
      <w:r w:rsidRPr="00582E34">
        <w:rPr>
          <w:iCs/>
          <w:lang w:eastAsia="en-US"/>
        </w:rPr>
        <w:t xml:space="preserve"> </w:t>
      </w:r>
      <w:r w:rsidRPr="00582E34">
        <w:rPr>
          <w:lang w:eastAsia="en-US"/>
        </w:rPr>
        <w:t xml:space="preserve">= </w:t>
      </w:r>
      <w:r>
        <w:rPr>
          <w:lang w:eastAsia="en-US"/>
        </w:rPr>
        <w:tab/>
      </w:r>
      <w:r w:rsidRPr="00582E34">
        <w:rPr>
          <w:lang w:eastAsia="en-US"/>
        </w:rPr>
        <w:t>distance (m)</w:t>
      </w:r>
      <w:r>
        <w:rPr>
          <w:lang w:eastAsia="en-US"/>
        </w:rPr>
        <w:t xml:space="preserve"> between (undesired) antenna</w:t>
      </w:r>
      <w:r w:rsidRPr="00582E34">
        <w:rPr>
          <w:lang w:eastAsia="en-US"/>
        </w:rPr>
        <w:t xml:space="preserve"> </w:t>
      </w:r>
      <w:r>
        <w:rPr>
          <w:lang w:eastAsia="en-US"/>
        </w:rPr>
        <w:t>and (desired) receiver</w:t>
      </w:r>
    </w:p>
    <w:p w:rsidR="00EB12BD" w:rsidRPr="00582E34" w:rsidRDefault="00EB12BD" w:rsidP="00CE13A5">
      <w:pPr>
        <w:tabs>
          <w:tab w:val="left" w:pos="720"/>
          <w:tab w:val="left" w:pos="1440"/>
        </w:tabs>
        <w:rPr>
          <w:lang w:eastAsia="en-US"/>
        </w:rPr>
      </w:pPr>
      <w:r>
        <w:rPr>
          <w:lang w:eastAsia="en-US"/>
        </w:rPr>
        <w:tab/>
      </w:r>
      <w:r w:rsidRPr="005F7D9B">
        <w:rPr>
          <w:b/>
          <w:lang w:eastAsia="en-US"/>
        </w:rPr>
        <w:t>H</w:t>
      </w:r>
      <w:r w:rsidRPr="005F7D9B">
        <w:rPr>
          <w:b/>
          <w:vertAlign w:val="subscript"/>
          <w:lang w:eastAsia="en-US"/>
        </w:rPr>
        <w:t>T</w:t>
      </w:r>
      <w:r>
        <w:rPr>
          <w:lang w:eastAsia="en-US"/>
        </w:rPr>
        <w:t>=</w:t>
      </w:r>
      <w:r>
        <w:rPr>
          <w:lang w:eastAsia="en-US"/>
        </w:rPr>
        <w:tab/>
      </w:r>
      <w:r w:rsidRPr="00582E34">
        <w:rPr>
          <w:lang w:eastAsia="en-US"/>
        </w:rPr>
        <w:t xml:space="preserve">transmitter antenna height (m) </w:t>
      </w:r>
    </w:p>
    <w:p w:rsidR="00EB12BD" w:rsidRPr="00582E34" w:rsidRDefault="00EB12BD" w:rsidP="00CE13A5">
      <w:pPr>
        <w:tabs>
          <w:tab w:val="left" w:pos="720"/>
          <w:tab w:val="left" w:pos="1440"/>
        </w:tabs>
        <w:rPr>
          <w:lang w:eastAsia="en-US"/>
        </w:rPr>
      </w:pPr>
      <w:r>
        <w:rPr>
          <w:lang w:eastAsia="en-US"/>
        </w:rPr>
        <w:tab/>
      </w:r>
      <w:r w:rsidRPr="005F7D9B">
        <w:rPr>
          <w:b/>
          <w:lang w:eastAsia="en-US"/>
        </w:rPr>
        <w:t>H</w:t>
      </w:r>
      <w:r w:rsidRPr="005F7D9B">
        <w:rPr>
          <w:b/>
          <w:vertAlign w:val="subscript"/>
          <w:lang w:eastAsia="en-US"/>
        </w:rPr>
        <w:t>R</w:t>
      </w:r>
      <w:r>
        <w:rPr>
          <w:lang w:eastAsia="en-US"/>
        </w:rPr>
        <w:t>=</w:t>
      </w:r>
      <w:r w:rsidRPr="00582E34">
        <w:rPr>
          <w:lang w:eastAsia="en-US"/>
        </w:rPr>
        <w:t xml:space="preserve"> </w:t>
      </w:r>
      <w:r>
        <w:rPr>
          <w:lang w:eastAsia="en-US"/>
        </w:rPr>
        <w:tab/>
        <w:t>r</w:t>
      </w:r>
      <w:r w:rsidRPr="00582E34">
        <w:rPr>
          <w:lang w:eastAsia="en-US"/>
        </w:rPr>
        <w:t xml:space="preserve">eceiver antenna height (m) </w:t>
      </w:r>
    </w:p>
    <w:p w:rsidR="00EB12BD" w:rsidRPr="00582E34" w:rsidRDefault="00EB12BD" w:rsidP="00CE13A5">
      <w:pPr>
        <w:tabs>
          <w:tab w:val="left" w:pos="720"/>
          <w:tab w:val="left" w:pos="1440"/>
        </w:tabs>
        <w:rPr>
          <w:lang w:eastAsia="en-US"/>
        </w:rPr>
      </w:pPr>
      <w:r>
        <w:rPr>
          <w:lang w:eastAsia="en-US"/>
        </w:rPr>
        <w:tab/>
      </w:r>
      <w:r w:rsidRPr="005F7D9B">
        <w:rPr>
          <w:b/>
          <w:lang w:eastAsia="en-US"/>
        </w:rPr>
        <w:t>G</w:t>
      </w:r>
      <w:r w:rsidRPr="005F7D9B">
        <w:rPr>
          <w:b/>
          <w:vertAlign w:val="subscript"/>
          <w:lang w:eastAsia="en-US"/>
        </w:rPr>
        <w:t>R</w:t>
      </w:r>
      <w:r w:rsidRPr="00582E34">
        <w:rPr>
          <w:lang w:eastAsia="en-US"/>
        </w:rPr>
        <w:t xml:space="preserve">= </w:t>
      </w:r>
      <w:r>
        <w:rPr>
          <w:lang w:eastAsia="en-US"/>
        </w:rPr>
        <w:tab/>
      </w:r>
      <w:r w:rsidRPr="00582E34">
        <w:rPr>
          <w:lang w:eastAsia="en-US"/>
        </w:rPr>
        <w:t xml:space="preserve">receiver antenna gain (dB) </w:t>
      </w:r>
    </w:p>
    <w:p w:rsidR="00EB12BD" w:rsidRPr="00582E34" w:rsidRDefault="00EB12BD" w:rsidP="00CE13A5">
      <w:pPr>
        <w:tabs>
          <w:tab w:val="left" w:pos="720"/>
          <w:tab w:val="left" w:pos="1440"/>
        </w:tabs>
        <w:rPr>
          <w:lang w:eastAsia="en-US"/>
        </w:rPr>
      </w:pPr>
      <w:r>
        <w:rPr>
          <w:lang w:eastAsia="en-US"/>
        </w:rPr>
        <w:tab/>
      </w:r>
      <w:r w:rsidRPr="005F7D9B">
        <w:rPr>
          <w:b/>
          <w:lang w:eastAsia="en-US"/>
        </w:rPr>
        <w:t>L</w:t>
      </w:r>
      <w:r w:rsidRPr="005F7D9B">
        <w:rPr>
          <w:b/>
          <w:vertAlign w:val="subscript"/>
          <w:lang w:eastAsia="en-US"/>
        </w:rPr>
        <w:t>R</w:t>
      </w:r>
      <w:r w:rsidRPr="00582E34">
        <w:rPr>
          <w:lang w:eastAsia="en-US"/>
        </w:rPr>
        <w:t xml:space="preserve">= </w:t>
      </w:r>
      <w:r>
        <w:rPr>
          <w:lang w:eastAsia="en-US"/>
        </w:rPr>
        <w:tab/>
      </w:r>
      <w:r w:rsidRPr="00582E34">
        <w:rPr>
          <w:lang w:eastAsia="en-US"/>
        </w:rPr>
        <w:t xml:space="preserve">receiver cable losses (dB) </w:t>
      </w:r>
    </w:p>
    <w:p w:rsidR="00EB12BD" w:rsidRPr="00582E34" w:rsidRDefault="00EB12BD" w:rsidP="00CE13A5">
      <w:pPr>
        <w:tabs>
          <w:tab w:val="left" w:pos="720"/>
          <w:tab w:val="left" w:pos="1440"/>
        </w:tabs>
        <w:rPr>
          <w:lang w:eastAsia="en-US"/>
        </w:rPr>
      </w:pPr>
      <w:r>
        <w:rPr>
          <w:lang w:eastAsia="en-US"/>
        </w:rPr>
        <w:tab/>
      </w:r>
      <w:proofErr w:type="spellStart"/>
      <w:r w:rsidRPr="005F7D9B">
        <w:rPr>
          <w:b/>
          <w:lang w:eastAsia="en-US"/>
        </w:rPr>
        <w:t>L</w:t>
      </w:r>
      <w:r w:rsidRPr="005F7D9B">
        <w:rPr>
          <w:b/>
          <w:vertAlign w:val="subscript"/>
          <w:lang w:eastAsia="en-US"/>
        </w:rPr>
        <w:t>pol</w:t>
      </w:r>
      <w:proofErr w:type="spellEnd"/>
      <w:r w:rsidRPr="00582E34">
        <w:rPr>
          <w:lang w:eastAsia="en-US"/>
        </w:rPr>
        <w:t xml:space="preserve"> = </w:t>
      </w:r>
      <w:r>
        <w:rPr>
          <w:lang w:eastAsia="en-US"/>
        </w:rPr>
        <w:tab/>
      </w:r>
      <w:r w:rsidRPr="00582E34">
        <w:rPr>
          <w:lang w:eastAsia="en-US"/>
        </w:rPr>
        <w:t>polarization discrimination (dB) (assumed to be 10 dB</w:t>
      </w:r>
      <w:r>
        <w:rPr>
          <w:lang w:eastAsia="en-US"/>
        </w:rPr>
        <w:t xml:space="preserve"> if direction of polarization differs 90</w:t>
      </w:r>
      <w:r>
        <w:rPr>
          <w:rFonts w:ascii="Calibri" w:hAnsi="Calibri" w:cs="Calibri"/>
          <w:lang w:eastAsia="en-US"/>
        </w:rPr>
        <w:t>°</w:t>
      </w:r>
      <w:r w:rsidRPr="00582E34">
        <w:rPr>
          <w:lang w:eastAsia="en-US"/>
        </w:rPr>
        <w:t xml:space="preserve">) </w:t>
      </w:r>
    </w:p>
    <w:p w:rsidR="00EB12BD" w:rsidRDefault="00EB12BD" w:rsidP="00CE13A5">
      <w:pPr>
        <w:tabs>
          <w:tab w:val="left" w:pos="720"/>
          <w:tab w:val="left" w:pos="1440"/>
        </w:tabs>
        <w:rPr>
          <w:lang w:eastAsia="en-US"/>
        </w:rPr>
      </w:pPr>
      <w:r>
        <w:rPr>
          <w:lang w:eastAsia="en-US"/>
        </w:rPr>
        <w:tab/>
      </w:r>
      <w:r w:rsidR="005F7D9B">
        <w:rPr>
          <w:b/>
          <w:lang w:eastAsia="en-US"/>
        </w:rPr>
        <w:t xml:space="preserve">f </w:t>
      </w:r>
      <w:r w:rsidRPr="00582E34">
        <w:rPr>
          <w:lang w:eastAsia="en-US"/>
        </w:rPr>
        <w:t xml:space="preserve">= </w:t>
      </w:r>
      <w:r>
        <w:rPr>
          <w:lang w:eastAsia="en-US"/>
        </w:rPr>
        <w:tab/>
        <w:t>frequency (MHz)</w:t>
      </w:r>
      <w:r w:rsidRPr="00582E34">
        <w:rPr>
          <w:lang w:eastAsia="en-US"/>
        </w:rPr>
        <w:t xml:space="preserve"> </w:t>
      </w:r>
    </w:p>
    <w:p w:rsidR="00DE69A3" w:rsidRPr="00DC0A6A" w:rsidRDefault="00DE69A3" w:rsidP="00DE69A3">
      <w:pPr>
        <w:rPr>
          <w:i/>
          <w:lang w:eastAsia="en-US"/>
        </w:rPr>
      </w:pPr>
      <w:r>
        <w:rPr>
          <w:i/>
          <w:lang w:eastAsia="en-US"/>
        </w:rPr>
        <w:t>Note: this formula is an approximation of propagation loss at low angles and over a short distance (e.g. on the surface of an airport)</w:t>
      </w:r>
    </w:p>
    <w:p w:rsidR="005F7D9B" w:rsidRDefault="005F7D9B" w:rsidP="00A76124">
      <w:pPr>
        <w:rPr>
          <w:lang w:eastAsia="en-US"/>
        </w:rPr>
      </w:pPr>
    </w:p>
    <w:p w:rsidR="006477BA" w:rsidRDefault="006477BA" w:rsidP="009007C0">
      <w:pPr>
        <w:pStyle w:val="Caption"/>
        <w:jc w:val="center"/>
      </w:pPr>
    </w:p>
    <w:p w:rsidR="00EE510A" w:rsidRPr="00DA1EF7" w:rsidRDefault="00EE510A" w:rsidP="00A76124">
      <w:pPr>
        <w:pStyle w:val="BodyText"/>
        <w:rPr>
          <w:lang w:eastAsia="en-US"/>
        </w:rPr>
      </w:pPr>
      <w:bookmarkStart w:id="23" w:name="_Toc225321499"/>
      <w:bookmarkStart w:id="24" w:name="_Toc225325998"/>
      <w:bookmarkStart w:id="25" w:name="_Toc225328161"/>
    </w:p>
    <w:p w:rsidR="005D3614" w:rsidRPr="00DA1EF7" w:rsidRDefault="00D67E85" w:rsidP="00A76124">
      <w:pPr>
        <w:pStyle w:val="Heading1"/>
      </w:pPr>
      <w:r w:rsidRPr="00DA1EF7">
        <w:lastRenderedPageBreak/>
        <w:t xml:space="preserve"> </w:t>
      </w:r>
      <w:bookmarkStart w:id="26" w:name="_Toc337625179"/>
      <w:r w:rsidRPr="00DA1EF7">
        <w:t>Aeronautical VHF air-ground radio communication systems operating in the band 117.975 – 137 MHz</w:t>
      </w:r>
      <w:bookmarkEnd w:id="26"/>
    </w:p>
    <w:p w:rsidR="005D3614" w:rsidRPr="00DA1EF7" w:rsidRDefault="005D3614" w:rsidP="00A76124">
      <w:pPr>
        <w:pStyle w:val="Heading2"/>
      </w:pPr>
      <w:r w:rsidRPr="00DA1EF7">
        <w:tab/>
      </w:r>
      <w:r w:rsidRPr="00DA1EF7">
        <w:tab/>
      </w:r>
      <w:r w:rsidR="00923D6C">
        <w:t xml:space="preserve"> </w:t>
      </w:r>
      <w:bookmarkStart w:id="27" w:name="_Toc337625180"/>
      <w:r w:rsidRPr="00DA1EF7">
        <w:t>Introduction</w:t>
      </w:r>
      <w:bookmarkEnd w:id="27"/>
    </w:p>
    <w:p w:rsidR="005D3614" w:rsidRPr="00C84FBF" w:rsidRDefault="005D3614" w:rsidP="00A76124">
      <w:pPr>
        <w:pStyle w:val="BodyText"/>
      </w:pPr>
      <w:r w:rsidRPr="00C84FBF">
        <w:t>The frequency band 108 – 137 MHz is allocated by the International Telecommunication Union (ITU) to the Aeronautical Mobile (Route) Service (AM(R</w:t>
      </w:r>
      <w:proofErr w:type="gramStart"/>
      <w:r w:rsidRPr="00C84FBF">
        <w:t>)S</w:t>
      </w:r>
      <w:proofErr w:type="gramEnd"/>
      <w:r w:rsidRPr="00C84FBF">
        <w:t xml:space="preserve">) and used for air-ground voice </w:t>
      </w:r>
      <w:r w:rsidR="00A31C1E">
        <w:t xml:space="preserve">and for </w:t>
      </w:r>
      <w:r w:rsidRPr="00C84FBF">
        <w:t xml:space="preserve">air-ground and air-air data link communications. </w:t>
      </w:r>
      <w:r w:rsidR="00CB2D8F">
        <w:t xml:space="preserve">The use of this band is regulated by the ITU through the ITU Radio Regulations and relevant ITU-R Recommendations and Reports. Details on these Regulations can be found in Volume I of this Handbook. Specific provisions pertaining to the aeronautical use of this band is in the relevant ICAO SARPs in Annex 10, Volumes III and V. </w:t>
      </w:r>
      <w:r w:rsidRPr="00C84FBF">
        <w:t xml:space="preserve">This chapter contains technical and operational material </w:t>
      </w:r>
      <w:r w:rsidR="00A31C1E">
        <w:t xml:space="preserve">on </w:t>
      </w:r>
      <w:r w:rsidRPr="00C84FBF">
        <w:t>the assignment and use of frequencies in the band 117.975 – 137 MHz.</w:t>
      </w:r>
      <w:r w:rsidR="00F300E2" w:rsidRPr="00C84FBF">
        <w:t xml:space="preserve"> Material on the use of the band 108 – 117.975 MHz by the aeronautical mobile (R) service (GBAS/VDB and VDL Mode 4) is in Chapter 3 </w:t>
      </w:r>
      <w:r w:rsidR="00CB2D8F">
        <w:t xml:space="preserve">of this Handbook on </w:t>
      </w:r>
      <w:r w:rsidR="00F300E2" w:rsidRPr="00C84FBF">
        <w:t xml:space="preserve">VHF/UHF navigation systems (ILS, VOR, GBAS/VDB, VDL Mode 4, DME; </w:t>
      </w:r>
      <w:r w:rsidR="00F300E2" w:rsidRPr="00CB2D8F">
        <w:rPr>
          <w:i/>
        </w:rPr>
        <w:t>in preparation</w:t>
      </w:r>
      <w:r w:rsidR="00F300E2" w:rsidRPr="00C84FBF">
        <w:t>).</w:t>
      </w:r>
    </w:p>
    <w:p w:rsidR="005D3614" w:rsidRPr="00CB2D8F" w:rsidRDefault="005D3614" w:rsidP="00A76124">
      <w:pPr>
        <w:rPr>
          <w:i/>
        </w:rPr>
      </w:pPr>
      <w:r w:rsidRPr="00CB2D8F">
        <w:rPr>
          <w:i/>
        </w:rPr>
        <w:t xml:space="preserve">Note: The </w:t>
      </w:r>
      <w:r w:rsidR="00CC78DE" w:rsidRPr="00CB2D8F">
        <w:rPr>
          <w:i/>
        </w:rPr>
        <w:t xml:space="preserve">use of the </w:t>
      </w:r>
      <w:r w:rsidRPr="00CB2D8F">
        <w:rPr>
          <w:i/>
        </w:rPr>
        <w:t xml:space="preserve">allocation to the aeronautical mobile (R) service in the band 108 – 117.975 </w:t>
      </w:r>
      <w:r w:rsidR="00CC78DE" w:rsidRPr="00CB2D8F">
        <w:rPr>
          <w:i/>
        </w:rPr>
        <w:t xml:space="preserve">by aviation </w:t>
      </w:r>
      <w:r w:rsidRPr="00CB2D8F">
        <w:rPr>
          <w:i/>
        </w:rPr>
        <w:t>is subject to the conditions as contained in ITU Resolution 413 (WRC-</w:t>
      </w:r>
      <w:r w:rsidR="00F300E2" w:rsidRPr="00CB2D8F">
        <w:rPr>
          <w:i/>
        </w:rPr>
        <w:t>12</w:t>
      </w:r>
      <w:r w:rsidRPr="00CB2D8F">
        <w:rPr>
          <w:i/>
        </w:rPr>
        <w:t xml:space="preserve">). </w:t>
      </w:r>
    </w:p>
    <w:p w:rsidR="00ED05B9" w:rsidRPr="00ED05B9" w:rsidRDefault="005D3614" w:rsidP="00ED05B9">
      <w:pPr>
        <w:pStyle w:val="Heading3"/>
      </w:pPr>
      <w:r w:rsidRPr="00CB2D8F">
        <w:rPr>
          <w:i/>
          <w:sz w:val="20"/>
        </w:rPr>
        <w:tab/>
      </w:r>
      <w:r w:rsidRPr="00CB2D8F">
        <w:rPr>
          <w:i/>
          <w:sz w:val="20"/>
        </w:rPr>
        <w:tab/>
      </w:r>
      <w:bookmarkStart w:id="28" w:name="_Toc337625181"/>
      <w:r w:rsidRPr="00841145">
        <w:t>I</w:t>
      </w:r>
      <w:r w:rsidRPr="00DA1EF7">
        <w:t>CAO documents relevant to frequency assignment planning</w:t>
      </w:r>
      <w:r w:rsidR="00A31C1E">
        <w:t xml:space="preserve"> in the band 117.975</w:t>
      </w:r>
      <w:r w:rsidR="00ED05B9">
        <w:t>-137 MHz</w:t>
      </w:r>
      <w:bookmarkEnd w:id="28"/>
    </w:p>
    <w:p w:rsidR="00ED05B9" w:rsidRPr="00E60E42" w:rsidRDefault="00ED05B9" w:rsidP="00ED05B9">
      <w:pPr>
        <w:pStyle w:val="ListParagraph"/>
      </w:pPr>
      <w:r w:rsidRPr="00E60E42">
        <w:t>Annex 10 Volume III (</w:t>
      </w:r>
      <w:r w:rsidRPr="00E60E42">
        <w:rPr>
          <w:i/>
        </w:rPr>
        <w:t>Communication systems</w:t>
      </w:r>
      <w:r w:rsidRPr="00E60E42">
        <w:t xml:space="preserve">), </w:t>
      </w:r>
    </w:p>
    <w:p w:rsidR="00ED05B9" w:rsidRPr="00E60E42" w:rsidRDefault="00ED05B9" w:rsidP="004B06E4">
      <w:pPr>
        <w:pStyle w:val="ListParagraph"/>
        <w:numPr>
          <w:ilvl w:val="1"/>
          <w:numId w:val="27"/>
        </w:numPr>
      </w:pPr>
      <w:r>
        <w:tab/>
      </w:r>
      <w:r w:rsidRPr="00E60E42">
        <w:t xml:space="preserve">Part I (Digital data communication systems) – Chapter 6 – </w:t>
      </w:r>
      <w:r w:rsidRPr="00E60E42">
        <w:rPr>
          <w:i/>
        </w:rPr>
        <w:t>VHF air-ground digital link</w:t>
      </w:r>
      <w:r w:rsidRPr="00E60E42">
        <w:t xml:space="preserve"> </w:t>
      </w:r>
    </w:p>
    <w:p w:rsidR="00ED05B9" w:rsidRPr="00D26E28" w:rsidRDefault="00ED05B9" w:rsidP="004B06E4">
      <w:pPr>
        <w:pStyle w:val="ListParagraph"/>
        <w:numPr>
          <w:ilvl w:val="1"/>
          <w:numId w:val="27"/>
        </w:numPr>
        <w:rPr>
          <w:lang w:val="fr-CA"/>
        </w:rPr>
      </w:pPr>
      <w:r>
        <w:tab/>
      </w:r>
      <w:r w:rsidRPr="00D26E28">
        <w:rPr>
          <w:lang w:val="fr-CA"/>
        </w:rPr>
        <w:t xml:space="preserve">Part II (Voice communication </w:t>
      </w:r>
      <w:proofErr w:type="spellStart"/>
      <w:r w:rsidRPr="00D26E28">
        <w:rPr>
          <w:lang w:val="fr-CA"/>
        </w:rPr>
        <w:t>systems</w:t>
      </w:r>
      <w:proofErr w:type="spellEnd"/>
      <w:r w:rsidRPr="00D26E28">
        <w:rPr>
          <w:lang w:val="fr-CA"/>
        </w:rPr>
        <w:t xml:space="preserve">) – </w:t>
      </w:r>
      <w:proofErr w:type="spellStart"/>
      <w:r w:rsidRPr="00D26E28">
        <w:rPr>
          <w:lang w:val="fr-CA"/>
        </w:rPr>
        <w:t>Chapter</w:t>
      </w:r>
      <w:proofErr w:type="spellEnd"/>
      <w:r w:rsidRPr="00D26E28">
        <w:rPr>
          <w:lang w:val="fr-CA"/>
        </w:rPr>
        <w:t xml:space="preserve"> 2 – </w:t>
      </w:r>
      <w:proofErr w:type="spellStart"/>
      <w:r w:rsidRPr="00D26E28">
        <w:rPr>
          <w:i/>
          <w:lang w:val="fr-CA"/>
        </w:rPr>
        <w:t>Aeronautical</w:t>
      </w:r>
      <w:proofErr w:type="spellEnd"/>
      <w:r w:rsidRPr="00D26E28">
        <w:rPr>
          <w:i/>
          <w:lang w:val="fr-CA"/>
        </w:rPr>
        <w:t xml:space="preserve"> Mobile Service</w:t>
      </w:r>
      <w:r w:rsidRPr="00D26E28">
        <w:rPr>
          <w:lang w:val="fr-CA"/>
        </w:rPr>
        <w:t xml:space="preserve"> </w:t>
      </w:r>
    </w:p>
    <w:p w:rsidR="00ED05B9" w:rsidRPr="00E60E42" w:rsidRDefault="00ED05B9" w:rsidP="00ED05B9">
      <w:pPr>
        <w:pStyle w:val="ListParagraph"/>
      </w:pPr>
      <w:r w:rsidRPr="00D26E28">
        <w:rPr>
          <w:lang w:val="fr-CA"/>
        </w:rPr>
        <w:tab/>
      </w:r>
      <w:r w:rsidRPr="00E60E42">
        <w:t xml:space="preserve">Annex 10 Volume V, Chapter 4 – </w:t>
      </w:r>
      <w:r w:rsidRPr="00E60E42">
        <w:rPr>
          <w:i/>
        </w:rPr>
        <w:t>Utilization of frequencies above 30 MHz</w:t>
      </w:r>
      <w:r>
        <w:t xml:space="preserve"> and Attachment A - </w:t>
      </w:r>
      <w:r w:rsidRPr="00E60E42">
        <w:rPr>
          <w:i/>
        </w:rPr>
        <w:t>Considerations affecting the deployment of VHF communication frequencies</w:t>
      </w:r>
    </w:p>
    <w:p w:rsidR="008C6E4D" w:rsidRDefault="00ED05B9" w:rsidP="008C6E4D">
      <w:pPr>
        <w:pStyle w:val="ListParagraph"/>
      </w:pPr>
      <w:r>
        <w:tab/>
      </w:r>
      <w:r w:rsidRPr="00E60E42">
        <w:t>ICAO Regional Air Navigation Plans and relevant ICAO Regi</w:t>
      </w:r>
      <w:r>
        <w:t>onal Air Navigation Agreements</w:t>
      </w:r>
      <w:r w:rsidRPr="00E60E42">
        <w:t xml:space="preserve"> </w:t>
      </w:r>
    </w:p>
    <w:p w:rsidR="00673A4C" w:rsidRDefault="00673A4C" w:rsidP="00673A4C">
      <w:pPr>
        <w:pStyle w:val="ListParagraph"/>
        <w:numPr>
          <w:ilvl w:val="0"/>
          <w:numId w:val="0"/>
        </w:numPr>
        <w:ind w:left="720"/>
      </w:pPr>
    </w:p>
    <w:p w:rsidR="00673A4C" w:rsidRDefault="00673A4C" w:rsidP="00673A4C">
      <w:pPr>
        <w:pStyle w:val="ListParagraph"/>
        <w:numPr>
          <w:ilvl w:val="0"/>
          <w:numId w:val="0"/>
        </w:numPr>
        <w:ind w:left="720"/>
      </w:pPr>
    </w:p>
    <w:p w:rsidR="00955574" w:rsidRPr="00841145" w:rsidRDefault="00955574" w:rsidP="008C6E4D">
      <w:pPr>
        <w:pStyle w:val="Heading2"/>
        <w:keepLines/>
      </w:pPr>
      <w:r w:rsidRPr="00841145">
        <w:tab/>
      </w:r>
      <w:r>
        <w:t xml:space="preserve">  </w:t>
      </w:r>
      <w:bookmarkStart w:id="29" w:name="_Toc337625182"/>
      <w:r w:rsidRPr="00841145">
        <w:t>Interference model</w:t>
      </w:r>
      <w:bookmarkEnd w:id="29"/>
    </w:p>
    <w:p w:rsidR="00955574" w:rsidRPr="00841145" w:rsidRDefault="00955574" w:rsidP="00955574">
      <w:pPr>
        <w:pStyle w:val="Heading3"/>
      </w:pPr>
      <w:r w:rsidRPr="00841145">
        <w:tab/>
      </w:r>
      <w:r w:rsidRPr="00841145">
        <w:tab/>
      </w:r>
      <w:bookmarkStart w:id="30" w:name="_Toc337625183"/>
      <w:r w:rsidRPr="00841145">
        <w:t>General</w:t>
      </w:r>
      <w:bookmarkEnd w:id="30"/>
    </w:p>
    <w:p w:rsidR="00A31C1E" w:rsidRDefault="00955574" w:rsidP="00955574">
      <w:pPr>
        <w:pStyle w:val="Heading4"/>
      </w:pPr>
      <w:r w:rsidRPr="00841145">
        <w:tab/>
      </w:r>
      <w:r w:rsidRPr="00841145">
        <w:tab/>
        <w:t>An aircraft can be subject to interference caused by transmissions from other (nearby) aircraft and</w:t>
      </w:r>
      <w:r w:rsidR="009C100D" w:rsidRPr="009C100D">
        <w:t xml:space="preserve"> </w:t>
      </w:r>
      <w:r w:rsidR="009C100D" w:rsidRPr="00841145">
        <w:t xml:space="preserve">from ground stations. These </w:t>
      </w:r>
      <w:r w:rsidR="00032031">
        <w:t xml:space="preserve">interfering </w:t>
      </w:r>
      <w:r w:rsidR="009C100D" w:rsidRPr="00841145">
        <w:t xml:space="preserve">transmissions can be generated on the desired </w:t>
      </w:r>
      <w:r w:rsidR="009C100D">
        <w:t xml:space="preserve">(operational) </w:t>
      </w:r>
      <w:r w:rsidR="009C100D" w:rsidRPr="00841145">
        <w:t>frequency (co-frequency</w:t>
      </w:r>
      <w:r w:rsidR="009C100D">
        <w:t xml:space="preserve"> interference</w:t>
      </w:r>
      <w:r w:rsidR="009C100D" w:rsidRPr="00841145">
        <w:t>) or on frequencies adjacent to the desired frequency (adjacent frequency</w:t>
      </w:r>
      <w:r w:rsidR="009C100D">
        <w:t xml:space="preserve"> interference</w:t>
      </w:r>
      <w:r w:rsidR="009C100D" w:rsidRPr="00841145">
        <w:t>).</w:t>
      </w:r>
      <w:r w:rsidR="007C5692">
        <w:t xml:space="preserve">The general model </w:t>
      </w:r>
      <w:r w:rsidR="00032031">
        <w:t xml:space="preserve">(as described in Chapter 1) which is </w:t>
      </w:r>
      <w:r w:rsidR="007C5692">
        <w:t>used to establish separation distances between co-frequency and adjacent frequency assignments is illustrated in Figures 2-1 and 2-2.</w:t>
      </w:r>
      <w:r w:rsidR="00032031">
        <w:t xml:space="preserve">  </w:t>
      </w:r>
    </w:p>
    <w:p w:rsidR="003A1BE4" w:rsidRDefault="003A1BE4" w:rsidP="00955574">
      <w:pPr>
        <w:pStyle w:val="Heading4"/>
      </w:pPr>
      <w:r w:rsidRPr="00047DD7">
        <w:t>Th</w:t>
      </w:r>
      <w:r>
        <w:t xml:space="preserve">e protection of communications from harmful interference requires </w:t>
      </w:r>
      <w:r w:rsidRPr="00047DD7">
        <w:t>that</w:t>
      </w:r>
      <w:r>
        <w:t>, in general, a signal from a desired RF source that is received will not receive simultaneously a signal from another (undesired) RF source that can cause harmful interference to the proper reception and processing of the desired signal. This is achieved by securing that in the frequency assignment planning process the undesired RF source is separated in distance (in case both sources operate on the same frequency) from the (desired) receiver or, when operating on adjacent frequencies, is sufficiently separated in frequency and distance. The distance separation (or the frequency/distance separation) needs to be sufficient to bring the undesired signal level at the desired receiver to a value below which the interference, if any, is no longer harmful</w:t>
      </w:r>
      <w:r w:rsidR="007F786F">
        <w:t xml:space="preserve"> and the receiving system performance requirements are met.</w:t>
      </w:r>
      <w:r>
        <w:t>.</w:t>
      </w:r>
    </w:p>
    <w:p w:rsidR="003A1BE4" w:rsidRDefault="003A1BE4" w:rsidP="003A1BE4">
      <w:pPr>
        <w:rPr>
          <w:szCs w:val="28"/>
        </w:rPr>
      </w:pPr>
      <w:r>
        <w:br w:type="page"/>
      </w:r>
    </w:p>
    <w:p w:rsidR="005D3614" w:rsidRPr="00EA7180" w:rsidRDefault="005D3614" w:rsidP="00A76124">
      <w:pPr>
        <w:pStyle w:val="Heading3"/>
      </w:pPr>
      <w:r w:rsidRPr="00DA1EF7">
        <w:lastRenderedPageBreak/>
        <w:tab/>
      </w:r>
      <w:r w:rsidRPr="00DA1EF7">
        <w:tab/>
      </w:r>
      <w:bookmarkStart w:id="31" w:name="_Toc337625184"/>
      <w:r w:rsidRPr="00EA7180">
        <w:t xml:space="preserve">Interference model </w:t>
      </w:r>
      <w:r w:rsidR="00EA7180" w:rsidRPr="00EA7180">
        <w:t xml:space="preserve">for </w:t>
      </w:r>
      <w:r w:rsidRPr="00EA7180">
        <w:t>aeronautical frequency assignment planning</w:t>
      </w:r>
      <w:bookmarkEnd w:id="31"/>
    </w:p>
    <w:p w:rsidR="00E72476" w:rsidRDefault="006F100F" w:rsidP="00A76124">
      <w:pPr>
        <w:pStyle w:val="Heading4"/>
      </w:pPr>
      <w:r w:rsidRPr="00DA1EF7">
        <w:t xml:space="preserve">The model used for establishing </w:t>
      </w:r>
      <w:r w:rsidR="00AF4B28">
        <w:t>(</w:t>
      </w:r>
      <w:r w:rsidRPr="00DA1EF7">
        <w:t>co-frequency</w:t>
      </w:r>
      <w:r w:rsidR="00AF4B28">
        <w:t>)</w:t>
      </w:r>
      <w:r w:rsidRPr="00DA1EF7">
        <w:t xml:space="preserve"> separation distances in aeronautical frequency assignment planning for systems used </w:t>
      </w:r>
      <w:r w:rsidR="002649A8">
        <w:t xml:space="preserve">in the band 117.975 – 137 MHz </w:t>
      </w:r>
      <w:r w:rsidRPr="00DA1EF7">
        <w:t xml:space="preserve">for </w:t>
      </w:r>
      <w:r w:rsidR="00EA7180">
        <w:t xml:space="preserve">VHF </w:t>
      </w:r>
      <w:r w:rsidRPr="00DA1EF7">
        <w:t>air-ground communications</w:t>
      </w:r>
      <w:r w:rsidR="002649A8">
        <w:t xml:space="preserve">, </w:t>
      </w:r>
      <w:r w:rsidR="000462D7">
        <w:t xml:space="preserve">based </w:t>
      </w:r>
      <w:r w:rsidR="002649A8">
        <w:t>on the general method in Chapter 1</w:t>
      </w:r>
      <w:r w:rsidR="003A1BE4">
        <w:t xml:space="preserve"> and is illustrated </w:t>
      </w:r>
      <w:r w:rsidRPr="00DA1EF7">
        <w:t>in Figure</w:t>
      </w:r>
      <w:r w:rsidR="002649A8">
        <w:t>s</w:t>
      </w:r>
      <w:r w:rsidRPr="00DA1EF7">
        <w:t xml:space="preserve"> 2</w:t>
      </w:r>
      <w:r w:rsidR="002649A8">
        <w:t>-</w:t>
      </w:r>
      <w:r w:rsidRPr="00DA1EF7">
        <w:t>1</w:t>
      </w:r>
      <w:r w:rsidR="002649A8">
        <w:t xml:space="preserve"> and 2-2</w:t>
      </w:r>
      <w:r w:rsidRPr="00DA1EF7">
        <w:t>.</w:t>
      </w:r>
      <w:r w:rsidR="0017005B">
        <w:t xml:space="preserve"> </w:t>
      </w:r>
      <w:r w:rsidR="002649A8">
        <w:t>This model assesses interference at the antenna input (signals in space).</w:t>
      </w:r>
      <w:r w:rsidR="008E5361">
        <w:t xml:space="preserve"> Specifications for aeronautical systems as established by ICAO also refer to signals in space.</w:t>
      </w:r>
      <w:r w:rsidR="002649A8">
        <w:t xml:space="preserve"> </w:t>
      </w:r>
    </w:p>
    <w:p w:rsidR="003A1BE4" w:rsidRDefault="003A1BE4" w:rsidP="003A1BE4">
      <w:pPr>
        <w:pStyle w:val="Heading4"/>
      </w:pPr>
      <w:r>
        <w:t xml:space="preserve">RF emissions that are co-frequency (or adjacent frequency) to the actual operating frequency of facility </w:t>
      </w:r>
      <w:proofErr w:type="gramStart"/>
      <w:r w:rsidRPr="00032031">
        <w:rPr>
          <w:b/>
        </w:rPr>
        <w:t>A</w:t>
      </w:r>
      <w:proofErr w:type="gramEnd"/>
      <w:r>
        <w:t xml:space="preserve"> in Figure 2-1 (e.g. emissions from aircraft </w:t>
      </w:r>
      <w:r w:rsidRPr="00032031">
        <w:rPr>
          <w:b/>
        </w:rPr>
        <w:t>“b”</w:t>
      </w:r>
      <w:r>
        <w:t xml:space="preserve"> in Figure 1-2) </w:t>
      </w:r>
      <w:r w:rsidRPr="00841145">
        <w:t xml:space="preserve">may interfere with communications within the designated operational coverage of the desired station/service (area </w:t>
      </w:r>
      <w:r w:rsidRPr="00032031">
        <w:rPr>
          <w:b/>
        </w:rPr>
        <w:t>A</w:t>
      </w:r>
      <w:r w:rsidRPr="00841145">
        <w:t xml:space="preserve"> in Figure 2-1). </w:t>
      </w:r>
      <w:r>
        <w:t xml:space="preserve">Frequency assignment planning for both the facilities </w:t>
      </w:r>
      <w:r w:rsidRPr="006278F2">
        <w:rPr>
          <w:b/>
        </w:rPr>
        <w:t>A</w:t>
      </w:r>
      <w:r>
        <w:t xml:space="preserve"> and </w:t>
      </w:r>
      <w:r w:rsidRPr="006278F2">
        <w:rPr>
          <w:b/>
        </w:rPr>
        <w:t>B</w:t>
      </w:r>
      <w:r>
        <w:t xml:space="preserve"> in Figure 2-1 needs to secure that no harmful interference is caused between the station</w:t>
      </w:r>
      <w:r w:rsidR="00D7077F">
        <w:t>s</w:t>
      </w:r>
      <w:r>
        <w:t xml:space="preserve"> operating within the designated operational coverage of facility </w:t>
      </w:r>
      <w:r w:rsidRPr="006278F2">
        <w:rPr>
          <w:b/>
        </w:rPr>
        <w:t>A</w:t>
      </w:r>
      <w:r>
        <w:t xml:space="preserve"> and of facility </w:t>
      </w:r>
      <w:r w:rsidRPr="006278F2">
        <w:rPr>
          <w:b/>
        </w:rPr>
        <w:t>B</w:t>
      </w:r>
      <w:r>
        <w:t xml:space="preserve">. This is achieved by securing sufficient geographical separation between the facilities.     </w:t>
      </w:r>
    </w:p>
    <w:p w:rsidR="003A1BE4" w:rsidRDefault="003A1BE4" w:rsidP="003A1BE4">
      <w:pPr>
        <w:pStyle w:val="Heading4"/>
        <w:numPr>
          <w:ilvl w:val="0"/>
          <w:numId w:val="0"/>
        </w:numPr>
      </w:pPr>
      <w:r w:rsidRPr="00D10C8D">
        <w:rPr>
          <w:i/>
        </w:rPr>
        <w:t>Note: Within the designated operational coverage of a single frequency, all aircraft (and the ground station) operate as a “party line”</w:t>
      </w:r>
      <w:r w:rsidR="003E037A">
        <w:rPr>
          <w:i/>
        </w:rPr>
        <w:t xml:space="preserve"> or “simplex net” </w:t>
      </w:r>
      <w:r w:rsidR="003E037A" w:rsidRPr="00D10C8D">
        <w:rPr>
          <w:i/>
        </w:rPr>
        <w:t>where</w:t>
      </w:r>
      <w:r w:rsidRPr="00D10C8D">
        <w:rPr>
          <w:i/>
        </w:rPr>
        <w:t xml:space="preserve"> multiple users are using the same frequency</w:t>
      </w:r>
      <w:r>
        <w:rPr>
          <w:i/>
        </w:rPr>
        <w:t>.</w:t>
      </w:r>
    </w:p>
    <w:p w:rsidR="003A1BE4" w:rsidRPr="003A1BE4" w:rsidRDefault="003A1BE4" w:rsidP="003A1BE4">
      <w:pPr>
        <w:pStyle w:val="BodyText"/>
      </w:pPr>
    </w:p>
    <w:p w:rsidR="00753544" w:rsidRPr="00DA1EF7" w:rsidRDefault="00425421" w:rsidP="00955574">
      <w:pPr>
        <w:pStyle w:val="BodyText"/>
        <w:jc w:val="center"/>
      </w:pPr>
      <w:r>
        <w:object w:dxaOrig="2187" w:dyaOrig="783">
          <v:shape id="_x0000_i1030" type="#_x0000_t75" style="width:239.45pt;height:84.55pt" o:ole="">
            <v:imagedata r:id="rId21" o:title=""/>
          </v:shape>
          <o:OLEObject Type="Embed" ProgID="Visio.Drawing.11" ShapeID="_x0000_i1030" DrawAspect="Content" ObjectID="_1419246256" r:id="rId22"/>
        </w:object>
      </w:r>
    </w:p>
    <w:p w:rsidR="00771E24" w:rsidRPr="00707397" w:rsidRDefault="00771E24" w:rsidP="00771E24">
      <w:pPr>
        <w:pStyle w:val="Caption"/>
        <w:jc w:val="center"/>
      </w:pPr>
      <w:bookmarkStart w:id="32" w:name="_Toc336778156"/>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w:t>
      </w:r>
      <w:r w:rsidR="00EF4E41">
        <w:rPr>
          <w:noProof/>
        </w:rPr>
        <w:fldChar w:fldCharType="end"/>
      </w:r>
      <w:r>
        <w:t xml:space="preserve"> </w:t>
      </w:r>
      <w:r w:rsidRPr="00DA1EF7">
        <w:t>Model for establishing separation distances</w:t>
      </w:r>
      <w:bookmarkEnd w:id="32"/>
    </w:p>
    <w:p w:rsidR="001F21E4" w:rsidRDefault="009650C0" w:rsidP="00B22A04">
      <w:pPr>
        <w:pStyle w:val="Heading4"/>
      </w:pPr>
      <w:r>
        <w:t xml:space="preserve">For air/ground communications, the protection of the desired aircraft receiver (which is </w:t>
      </w:r>
      <w:r w:rsidR="008E5361">
        <w:t>communicating</w:t>
      </w:r>
      <w:r>
        <w:t xml:space="preserve"> with a ground station) from harmful interference </w:t>
      </w:r>
      <w:r w:rsidR="00983F02">
        <w:t xml:space="preserve">caused by transmissions on </w:t>
      </w:r>
      <w:r>
        <w:t>another aircraft (operating on the same of an adjacent frequency) is normally the most constraining factor in securing the use of these frequencies free from harmful interference. This model is illustrated in Figure 2-1</w:t>
      </w:r>
      <w:r w:rsidR="00B22A04">
        <w:t>; the schematic diagram of this model is in Figure 2-2</w:t>
      </w:r>
      <w:r>
        <w:t xml:space="preserve">. </w:t>
      </w:r>
    </w:p>
    <w:p w:rsidR="006F300A" w:rsidRDefault="00983F02" w:rsidP="00B22A04">
      <w:pPr>
        <w:pStyle w:val="Heading4"/>
      </w:pPr>
      <w:r>
        <w:t xml:space="preserve">In Figure 2-1, aircraft station </w:t>
      </w:r>
      <w:r w:rsidRPr="00983F02">
        <w:rPr>
          <w:b/>
        </w:rPr>
        <w:t>“a”</w:t>
      </w:r>
      <w:r>
        <w:t xml:space="preserve"> t</w:t>
      </w:r>
      <w:r w:rsidR="00E72476" w:rsidRPr="00047DD7">
        <w:t>hat is receiving signal</w:t>
      </w:r>
      <w:r>
        <w:t>s</w:t>
      </w:r>
      <w:r w:rsidR="00E72476" w:rsidRPr="00047DD7">
        <w:t xml:space="preserve"> from the (desired) ground station </w:t>
      </w:r>
      <w:r w:rsidRPr="00983F02">
        <w:rPr>
          <w:b/>
        </w:rPr>
        <w:t>“A”</w:t>
      </w:r>
      <w:r>
        <w:t xml:space="preserve"> can be interfered by transmissions from aircraft station </w:t>
      </w:r>
      <w:r w:rsidRPr="00983F02">
        <w:rPr>
          <w:b/>
        </w:rPr>
        <w:t>“b”</w:t>
      </w:r>
      <w:r w:rsidR="008E5361" w:rsidRPr="008E5361">
        <w:t xml:space="preserve"> (</w:t>
      </w:r>
      <w:r w:rsidR="008E5361">
        <w:t>or any other undesired RF source)</w:t>
      </w:r>
      <w:r w:rsidRPr="00983F02">
        <w:t>. T</w:t>
      </w:r>
      <w:r>
        <w:t xml:space="preserve">he separation distance between aircraft station </w:t>
      </w:r>
      <w:r w:rsidRPr="00983F02">
        <w:rPr>
          <w:b/>
        </w:rPr>
        <w:t>“a”</w:t>
      </w:r>
      <w:r>
        <w:t xml:space="preserve"> and aircraft station </w:t>
      </w:r>
      <w:r w:rsidRPr="00983F02">
        <w:rPr>
          <w:b/>
        </w:rPr>
        <w:t>“b”</w:t>
      </w:r>
      <w:r>
        <w:t xml:space="preserve"> needs to </w:t>
      </w:r>
      <w:r w:rsidR="006F300A">
        <w:t xml:space="preserve">secure that </w:t>
      </w:r>
      <w:r w:rsidR="008E5361">
        <w:t xml:space="preserve">level </w:t>
      </w:r>
      <w:r w:rsidR="006F300A">
        <w:t xml:space="preserve">the (undesired) signals received by aircraft </w:t>
      </w:r>
      <w:r w:rsidR="006F300A" w:rsidRPr="006F300A">
        <w:rPr>
          <w:b/>
        </w:rPr>
        <w:t>“a”</w:t>
      </w:r>
      <w:r w:rsidR="006F300A">
        <w:t xml:space="preserve"> from aircraft </w:t>
      </w:r>
      <w:r w:rsidR="006F300A" w:rsidRPr="006F300A">
        <w:rPr>
          <w:b/>
        </w:rPr>
        <w:t>“b”</w:t>
      </w:r>
      <w:r w:rsidR="006F300A">
        <w:t xml:space="preserve"> are sufficiently </w:t>
      </w:r>
      <w:r>
        <w:t xml:space="preserve">below </w:t>
      </w:r>
      <w:r w:rsidR="008E5361">
        <w:t>the level of the signals received from</w:t>
      </w:r>
      <w:r w:rsidR="006F300A">
        <w:t xml:space="preserve"> ground station </w:t>
      </w:r>
      <w:r w:rsidR="006F300A" w:rsidRPr="006F300A">
        <w:rPr>
          <w:b/>
        </w:rPr>
        <w:t>“A”</w:t>
      </w:r>
      <w:r w:rsidR="006F300A">
        <w:rPr>
          <w:b/>
        </w:rPr>
        <w:t xml:space="preserve"> </w:t>
      </w:r>
      <w:r w:rsidR="006F300A" w:rsidRPr="006F300A">
        <w:t>to prevent harmful interference.</w:t>
      </w:r>
      <w:r w:rsidR="006F300A">
        <w:rPr>
          <w:b/>
        </w:rPr>
        <w:t xml:space="preserve"> </w:t>
      </w:r>
      <w:r w:rsidR="006F300A">
        <w:t xml:space="preserve">The signal ratio </w:t>
      </w:r>
      <w:r w:rsidR="008E5361">
        <w:t xml:space="preserve">necessary to protect the desired signal from harmful interference from </w:t>
      </w:r>
      <w:r w:rsidR="006F300A">
        <w:t xml:space="preserve">the undesired signal is the protection ratio (D/U). </w:t>
      </w:r>
    </w:p>
    <w:p w:rsidR="00E72476" w:rsidRDefault="00E72476" w:rsidP="00B22A04">
      <w:pPr>
        <w:pStyle w:val="BodyText"/>
        <w:rPr>
          <w:i/>
        </w:rPr>
      </w:pPr>
      <w:r w:rsidRPr="00B75DF1">
        <w:rPr>
          <w:i/>
        </w:rPr>
        <w:t xml:space="preserve">Note: in case ground station </w:t>
      </w:r>
      <w:r w:rsidR="002F223B" w:rsidRPr="002F223B">
        <w:rPr>
          <w:b/>
          <w:i/>
        </w:rPr>
        <w:t>“</w:t>
      </w:r>
      <w:r w:rsidRPr="002F223B">
        <w:rPr>
          <w:b/>
          <w:i/>
        </w:rPr>
        <w:t>B</w:t>
      </w:r>
      <w:r w:rsidR="002F223B" w:rsidRPr="002F223B">
        <w:rPr>
          <w:b/>
          <w:i/>
        </w:rPr>
        <w:t>”</w:t>
      </w:r>
      <w:r w:rsidRPr="00B75DF1">
        <w:rPr>
          <w:i/>
        </w:rPr>
        <w:t xml:space="preserve"> (or both ground stations </w:t>
      </w:r>
      <w:r w:rsidR="002F223B" w:rsidRPr="002F223B">
        <w:rPr>
          <w:b/>
          <w:i/>
        </w:rPr>
        <w:t>“</w:t>
      </w:r>
      <w:r w:rsidRPr="002F223B">
        <w:rPr>
          <w:b/>
          <w:i/>
        </w:rPr>
        <w:t>A</w:t>
      </w:r>
      <w:r w:rsidR="002F223B" w:rsidRPr="002F223B">
        <w:rPr>
          <w:b/>
          <w:i/>
        </w:rPr>
        <w:t>”</w:t>
      </w:r>
      <w:r w:rsidRPr="00B75DF1">
        <w:rPr>
          <w:i/>
        </w:rPr>
        <w:t xml:space="preserve"> and </w:t>
      </w:r>
      <w:r w:rsidR="002F223B" w:rsidRPr="002F223B">
        <w:rPr>
          <w:b/>
          <w:i/>
        </w:rPr>
        <w:t>“</w:t>
      </w:r>
      <w:r w:rsidRPr="002F223B">
        <w:rPr>
          <w:b/>
          <w:i/>
        </w:rPr>
        <w:t>B</w:t>
      </w:r>
      <w:r w:rsidR="002F223B" w:rsidRPr="002F223B">
        <w:rPr>
          <w:b/>
          <w:i/>
        </w:rPr>
        <w:t>”</w:t>
      </w:r>
      <w:r w:rsidR="00937DA8" w:rsidRPr="00B75DF1">
        <w:rPr>
          <w:i/>
        </w:rPr>
        <w:t>)</w:t>
      </w:r>
      <w:r w:rsidRPr="00B75DF1">
        <w:rPr>
          <w:i/>
        </w:rPr>
        <w:t xml:space="preserve"> </w:t>
      </w:r>
      <w:r w:rsidR="00841145" w:rsidRPr="00B75DF1">
        <w:rPr>
          <w:i/>
        </w:rPr>
        <w:t>is an aeronautical</w:t>
      </w:r>
      <w:r w:rsidR="00EF21A9">
        <w:rPr>
          <w:i/>
        </w:rPr>
        <w:t xml:space="preserve"> broadcast station (e.g. VOLMET</w:t>
      </w:r>
      <w:r w:rsidRPr="00B75DF1">
        <w:rPr>
          <w:i/>
        </w:rPr>
        <w:t xml:space="preserve">) a different geometry </w:t>
      </w:r>
      <w:r w:rsidR="003E037A">
        <w:rPr>
          <w:i/>
        </w:rPr>
        <w:t xml:space="preserve">from that </w:t>
      </w:r>
      <w:r w:rsidR="002C4B26">
        <w:rPr>
          <w:i/>
        </w:rPr>
        <w:t xml:space="preserve">shown in Figure 2-1 </w:t>
      </w:r>
      <w:r w:rsidRPr="00B75DF1">
        <w:rPr>
          <w:i/>
        </w:rPr>
        <w:t>applies.</w:t>
      </w:r>
      <w:r w:rsidR="008E5361">
        <w:rPr>
          <w:i/>
        </w:rPr>
        <w:t xml:space="preserve"> This is further described in paragraphs 2.7.2.2 and 2.7.2.3. </w:t>
      </w:r>
    </w:p>
    <w:p w:rsidR="001A5784" w:rsidRDefault="001A5784" w:rsidP="00B22A04">
      <w:pPr>
        <w:pStyle w:val="Heading4"/>
      </w:pPr>
      <w:r>
        <w:t>The signal level of the desired and the undesired signal at the aircraft antenna can be calculated with the method as illustrated in Figure 2-2.</w:t>
      </w:r>
    </w:p>
    <w:p w:rsidR="00EF21A9" w:rsidRDefault="00EF21A9" w:rsidP="00EF21A9">
      <w:pPr>
        <w:pStyle w:val="BodyText"/>
      </w:pPr>
      <w:r>
        <w:t xml:space="preserve">The level of the desired and of the undesired signal at the (desired) </w:t>
      </w:r>
      <w:r w:rsidR="002F223B">
        <w:t>antenna</w:t>
      </w:r>
      <w:r>
        <w:t xml:space="preserve"> </w:t>
      </w:r>
      <w:r w:rsidR="002F223B">
        <w:t>input</w:t>
      </w:r>
      <w:r>
        <w:t xml:space="preserve"> can be calculated with formulas (</w:t>
      </w:r>
      <w:r w:rsidR="00B22A04">
        <w:t>14</w:t>
      </w:r>
      <w:r>
        <w:t>) and (</w:t>
      </w:r>
      <w:r w:rsidR="00B22A04">
        <w:t>15</w:t>
      </w:r>
      <w:r>
        <w:t xml:space="preserve">) </w:t>
      </w:r>
      <w:r w:rsidR="00B22A04">
        <w:t xml:space="preserve">as shown in </w:t>
      </w:r>
      <w:r>
        <w:t>Chapter 1, paragraph</w:t>
      </w:r>
      <w:r w:rsidR="00B22A04">
        <w:t>s</w:t>
      </w:r>
      <w:r>
        <w:t xml:space="preserve"> 1.2.3 and 1.2.4. </w:t>
      </w:r>
    </w:p>
    <w:p w:rsidR="00EF21A9" w:rsidRPr="00841145" w:rsidRDefault="00EF21A9" w:rsidP="00EF21A9">
      <w:pPr>
        <w:pStyle w:val="BodyText"/>
      </w:pPr>
      <w:r w:rsidRPr="00841145">
        <w:t xml:space="preserve">The level of the desired signal at the </w:t>
      </w:r>
      <w:r w:rsidR="00B22A04">
        <w:t xml:space="preserve">antenna </w:t>
      </w:r>
      <w:r w:rsidRPr="00841145">
        <w:t xml:space="preserve">is: </w:t>
      </w:r>
    </w:p>
    <w:p w:rsidR="00EF21A9" w:rsidRPr="00591FAE" w:rsidRDefault="00EF4E41" w:rsidP="00EF21A9">
      <w:pPr>
        <w:pStyle w:val="Caption"/>
        <w:rPr>
          <w:sz w:val="20"/>
        </w:rPr>
      </w:pP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d</m:t>
            </m:r>
          </m:sub>
        </m:sSub>
        <m:r>
          <m:rPr>
            <m:sty m:val="b"/>
          </m:rPr>
          <w:rPr>
            <w:rFonts w:ascii="Cambria Math" w:hAnsi="Cambria Math"/>
            <w:sz w:val="20"/>
          </w:rPr>
          <m:t xml:space="preserve">= </m:t>
        </m:r>
        <m:sSub>
          <m:sSubPr>
            <m:ctrlPr>
              <w:rPr>
                <w:rFonts w:ascii="Cambria Math" w:hAnsi="Cambria Math"/>
                <w:sz w:val="20"/>
              </w:rPr>
            </m:ctrlPr>
          </m:sSubPr>
          <m:e>
            <m:r>
              <m:rPr>
                <m:sty m:val="bi"/>
              </m:rPr>
              <w:rPr>
                <w:rFonts w:ascii="Cambria Math" w:hAnsi="Cambria Math"/>
                <w:sz w:val="20"/>
              </w:rPr>
              <m:t>PT</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G</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oMath>
      <w:r w:rsidR="00EF21A9" w:rsidRPr="00591FAE">
        <w:rPr>
          <w:sz w:val="20"/>
        </w:rPr>
        <w:t xml:space="preserve">          </w:t>
      </w:r>
      <w:proofErr w:type="gramStart"/>
      <w:r w:rsidR="00EF21A9" w:rsidRPr="00591FAE">
        <w:rPr>
          <w:sz w:val="20"/>
        </w:rPr>
        <w:t xml:space="preserve">( </w:t>
      </w:r>
      <w:proofErr w:type="gramEnd"/>
      <w:r w:rsidR="00EF21A9" w:rsidRPr="00591FAE">
        <w:rPr>
          <w:sz w:val="20"/>
        </w:rPr>
        <w:fldChar w:fldCharType="begin"/>
      </w:r>
      <w:r w:rsidR="00EF21A9" w:rsidRPr="00591FAE">
        <w:rPr>
          <w:sz w:val="20"/>
        </w:rPr>
        <w:instrText xml:space="preserve"> SEQ ( \* ARABIC </w:instrText>
      </w:r>
      <w:r w:rsidR="00EF21A9" w:rsidRPr="00591FAE">
        <w:rPr>
          <w:sz w:val="20"/>
        </w:rPr>
        <w:fldChar w:fldCharType="separate"/>
      </w:r>
      <w:r w:rsidR="00F70EB2">
        <w:rPr>
          <w:noProof/>
          <w:sz w:val="20"/>
        </w:rPr>
        <w:t>14</w:t>
      </w:r>
      <w:r w:rsidR="00EF21A9" w:rsidRPr="00591FAE">
        <w:rPr>
          <w:noProof/>
          <w:sz w:val="20"/>
        </w:rPr>
        <w:fldChar w:fldCharType="end"/>
      </w:r>
      <w:r w:rsidR="00EF21A9" w:rsidRPr="00591FAE">
        <w:rPr>
          <w:sz w:val="20"/>
        </w:rPr>
        <w:t xml:space="preserve"> )</w:t>
      </w:r>
    </w:p>
    <w:p w:rsidR="00EF21A9" w:rsidRPr="00F9044B" w:rsidRDefault="00EF21A9" w:rsidP="00EF21A9">
      <w:pPr>
        <w:pStyle w:val="BodyText"/>
      </w:pPr>
      <w:r w:rsidRPr="00F9044B">
        <w:lastRenderedPageBreak/>
        <w:t xml:space="preserve">The level of the </w:t>
      </w:r>
      <w:r>
        <w:t>un</w:t>
      </w:r>
      <w:r w:rsidRPr="00F9044B">
        <w:t xml:space="preserve">desired signal at the </w:t>
      </w:r>
      <w:r w:rsidR="00B22A04">
        <w:t>antenna</w:t>
      </w:r>
      <w:r w:rsidRPr="00F9044B">
        <w:t xml:space="preserve"> input is</w:t>
      </w:r>
      <w:r>
        <w:t>:</w:t>
      </w:r>
      <w:r w:rsidRPr="00F9044B">
        <w:t xml:space="preserve"> </w:t>
      </w:r>
    </w:p>
    <w:p w:rsidR="00EF21A9" w:rsidRPr="00591FAE" w:rsidRDefault="00EF4E41" w:rsidP="00EF21A9">
      <w:pPr>
        <w:pStyle w:val="Caption"/>
        <w:rPr>
          <w:sz w:val="32"/>
        </w:rPr>
      </w:pP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u</m:t>
            </m:r>
          </m:sub>
        </m:sSub>
        <m:r>
          <m:rPr>
            <m:sty m:val="b"/>
          </m:rPr>
          <w:rPr>
            <w:rFonts w:ascii="Cambria Math" w:hAnsi="Cambria Math"/>
            <w:sz w:val="20"/>
          </w:rPr>
          <m:t xml:space="preserve">= </m:t>
        </m:r>
        <m:sSub>
          <m:sSubPr>
            <m:ctrlPr>
              <w:rPr>
                <w:rFonts w:ascii="Cambria Math" w:hAnsi="Cambria Math"/>
                <w:sz w:val="20"/>
              </w:rPr>
            </m:ctrlPr>
          </m:sSubPr>
          <m:e>
            <m:r>
              <m:rPr>
                <m:sty m:val="bi"/>
              </m:rPr>
              <w:rPr>
                <w:rFonts w:ascii="Cambria Math" w:hAnsi="Cambria Math"/>
                <w:sz w:val="20"/>
              </w:rPr>
              <m:t>PT</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G</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oMath>
      <w:r w:rsidR="00EF21A9" w:rsidRPr="00591FAE">
        <w:rPr>
          <w:sz w:val="20"/>
        </w:rPr>
        <w:t xml:space="preserve">          </w:t>
      </w:r>
      <w:proofErr w:type="gramStart"/>
      <w:r w:rsidR="00EF21A9" w:rsidRPr="00591FAE">
        <w:rPr>
          <w:sz w:val="20"/>
        </w:rPr>
        <w:t xml:space="preserve">( </w:t>
      </w:r>
      <w:proofErr w:type="gramEnd"/>
      <w:r w:rsidR="00EF21A9" w:rsidRPr="00591FAE">
        <w:rPr>
          <w:sz w:val="20"/>
        </w:rPr>
        <w:fldChar w:fldCharType="begin"/>
      </w:r>
      <w:r w:rsidR="00EF21A9" w:rsidRPr="00591FAE">
        <w:rPr>
          <w:sz w:val="20"/>
        </w:rPr>
        <w:instrText xml:space="preserve"> SEQ ( \* ARABIC </w:instrText>
      </w:r>
      <w:r w:rsidR="00EF21A9" w:rsidRPr="00591FAE">
        <w:rPr>
          <w:sz w:val="20"/>
        </w:rPr>
        <w:fldChar w:fldCharType="separate"/>
      </w:r>
      <w:r w:rsidR="00F70EB2">
        <w:rPr>
          <w:noProof/>
          <w:sz w:val="20"/>
        </w:rPr>
        <w:t>15</w:t>
      </w:r>
      <w:r w:rsidR="00EF21A9" w:rsidRPr="00591FAE">
        <w:rPr>
          <w:noProof/>
          <w:sz w:val="20"/>
        </w:rPr>
        <w:fldChar w:fldCharType="end"/>
      </w:r>
      <w:r w:rsidR="00EF21A9" w:rsidRPr="00591FAE">
        <w:rPr>
          <w:sz w:val="20"/>
        </w:rPr>
        <w:t xml:space="preserve"> )</w:t>
      </w:r>
    </w:p>
    <w:p w:rsidR="00C031D2" w:rsidRDefault="00C031D2" w:rsidP="00EF21A9">
      <w:pPr>
        <w:pStyle w:val="BodyText"/>
        <w:rPr>
          <w:i/>
        </w:rPr>
      </w:pPr>
      <w:r>
        <w:rPr>
          <w:i/>
        </w:rPr>
        <w:t xml:space="preserve">Formula (4) in Chapter 1, paragraph 1.2.5 shows that </w:t>
      </w:r>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U</m:t>
            </m:r>
          </m:den>
        </m:f>
      </m:oMath>
    </w:p>
    <w:p w:rsidR="00EF21A9" w:rsidRPr="0054387E" w:rsidRDefault="00EF21A9" w:rsidP="00EF21A9">
      <w:pPr>
        <w:pStyle w:val="BodyText"/>
        <w:rPr>
          <w:i/>
        </w:rPr>
      </w:pPr>
      <w:r w:rsidRPr="0054387E">
        <w:rPr>
          <w:i/>
        </w:rPr>
        <w:t xml:space="preserve">Note: for both the desired signal and the undesired signal, the antenna gain and the feeder losses </w:t>
      </w:r>
      <w:r>
        <w:rPr>
          <w:i/>
        </w:rPr>
        <w:t xml:space="preserve">of the receiving station </w:t>
      </w:r>
      <w:r w:rsidRPr="0054387E">
        <w:rPr>
          <w:i/>
        </w:rPr>
        <w:t xml:space="preserve">are the same when the frequency </w:t>
      </w:r>
      <w:r>
        <w:rPr>
          <w:i/>
        </w:rPr>
        <w:t>of</w:t>
      </w:r>
      <w:r w:rsidRPr="0054387E">
        <w:rPr>
          <w:i/>
        </w:rPr>
        <w:t xml:space="preserve"> both signals is the same (co-frequency) or when both transmitters operate on the (first) adjacent frequency (25 kHz)</w:t>
      </w:r>
      <w:r>
        <w:rPr>
          <w:i/>
        </w:rPr>
        <w:t xml:space="preserve">. The ratio of the desired to the undesired signal at the antenna is therefore the same as at the receiver input. </w:t>
      </w:r>
      <w:r w:rsidRPr="0054387E">
        <w:rPr>
          <w:i/>
        </w:rPr>
        <w:t xml:space="preserve"> </w:t>
      </w:r>
    </w:p>
    <w:p w:rsidR="00EF21A9" w:rsidRPr="00EF21A9" w:rsidRDefault="00EF21A9" w:rsidP="00EF21A9">
      <w:pPr>
        <w:pStyle w:val="BodyText"/>
      </w:pPr>
    </w:p>
    <w:p w:rsidR="00066471" w:rsidRDefault="002F223B" w:rsidP="00A76124">
      <w:pPr>
        <w:pStyle w:val="Caption"/>
      </w:pPr>
      <w:r>
        <w:object w:dxaOrig="8700" w:dyaOrig="3557">
          <v:shape id="_x0000_i1031" type="#_x0000_t75" style="width:436.2pt;height:177.5pt" o:ole="">
            <v:imagedata r:id="rId23" o:title=""/>
          </v:shape>
          <o:OLEObject Type="Embed" ProgID="Visio.Drawing.11" ShapeID="_x0000_i1031" DrawAspect="Content" ObjectID="_1419246257" r:id="rId24"/>
        </w:object>
      </w:r>
    </w:p>
    <w:p w:rsidR="00771E24" w:rsidRPr="00771E24" w:rsidRDefault="00771E24" w:rsidP="00E74693">
      <w:pPr>
        <w:pStyle w:val="Caption"/>
        <w:jc w:val="center"/>
      </w:pPr>
      <w:bookmarkStart w:id="33" w:name="_Toc336778157"/>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2</w:t>
      </w:r>
      <w:r w:rsidR="00EF4E41">
        <w:rPr>
          <w:noProof/>
        </w:rPr>
        <w:fldChar w:fldCharType="end"/>
      </w:r>
      <w:r>
        <w:t xml:space="preserve"> </w:t>
      </w:r>
      <w:r w:rsidRPr="002B2C41">
        <w:t>Desired signal and undesired signal path to desired (victim) receiver</w:t>
      </w:r>
      <w:bookmarkEnd w:id="33"/>
    </w:p>
    <w:p w:rsidR="00C031D2" w:rsidRDefault="00C031D2" w:rsidP="00A76124">
      <w:pPr>
        <w:pStyle w:val="BodyText"/>
      </w:pPr>
      <w:r>
        <w:t xml:space="preserve">In formula (14) </w:t>
      </w:r>
      <w:proofErr w:type="spellStart"/>
      <w:proofErr w:type="gramStart"/>
      <w:r w:rsidRPr="00C031D2">
        <w:rPr>
          <w:b/>
          <w:i/>
        </w:rPr>
        <w:t>L</w:t>
      </w:r>
      <w:r w:rsidRPr="00C031D2">
        <w:rPr>
          <w:b/>
          <w:i/>
          <w:vertAlign w:val="subscript"/>
        </w:rPr>
        <w:t>d</w:t>
      </w:r>
      <w:proofErr w:type="spellEnd"/>
      <w:proofErr w:type="gramEnd"/>
      <w:r>
        <w:t xml:space="preserve"> is the free space propagation loss for the designated operational range </w:t>
      </w:r>
      <w:r w:rsidR="005E53D4">
        <w:t xml:space="preserve">(DOR) </w:t>
      </w:r>
      <w:r>
        <w:t>of the desired facility (</w:t>
      </w:r>
      <w:r w:rsidRPr="00C031D2">
        <w:rPr>
          <w:b/>
        </w:rPr>
        <w:t>A</w:t>
      </w:r>
      <w:r>
        <w:t xml:space="preserve"> in Figure 2-1) and can be calculated with formula (8) in Chapter 1, paragraph 1.3.2</w:t>
      </w:r>
      <w:r w:rsidR="005E53D4">
        <w:t>:</w:t>
      </w:r>
    </w:p>
    <w:p w:rsidR="00C031D2" w:rsidRDefault="00EF4E41" w:rsidP="00C031D2">
      <w:pPr>
        <w:pStyle w:val="BodyText"/>
        <w:jc w:val="center"/>
      </w:pPr>
      <m:oMathPara>
        <m:oMath>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=37.8+20</m:t>
          </m:r>
          <m:func>
            <m:funcPr>
              <m:ctrlPr>
                <w:rPr>
                  <w:rFonts w:ascii="Cambria Math" w:hAnsi="Cambria Math"/>
                </w:rPr>
              </m:ctrlPr>
            </m:funcPr>
            <m:fName>
              <m:r>
                <m:rPr>
                  <m:sty m:val="p"/>
                </m:rPr>
                <w:rPr>
                  <w:rFonts w:ascii="Cambria Math" w:hAnsi="Cambria Math"/>
                </w:rPr>
                <m:t>log</m:t>
              </m:r>
            </m:fName>
            <m:e>
              <m:r>
                <w:rPr>
                  <w:rFonts w:ascii="Cambria Math" w:hAnsi="Cambria Math"/>
                </w:rPr>
                <m:t>f</m:t>
              </m:r>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d</m:t>
                  </m:r>
                </m:e>
                <m:sub>
                  <m:r>
                    <w:rPr>
                      <w:rFonts w:ascii="Cambria Math" w:hAnsi="Cambria Math"/>
                    </w:rPr>
                    <m:t>DOR</m:t>
                  </m:r>
                </m:sub>
              </m:sSub>
            </m:e>
          </m:func>
        </m:oMath>
      </m:oMathPara>
    </w:p>
    <w:p w:rsidR="005E53D4" w:rsidRDefault="005E53D4" w:rsidP="00A76124">
      <w:pPr>
        <w:pStyle w:val="BodyText"/>
      </w:pPr>
      <w:r>
        <w:t xml:space="preserve">In formula (15) </w:t>
      </w:r>
      <w:r w:rsidRPr="005E53D4">
        <w:rPr>
          <w:b/>
          <w:i/>
        </w:rPr>
        <w:t>L</w:t>
      </w:r>
      <w:r w:rsidRPr="005E53D4">
        <w:rPr>
          <w:b/>
          <w:i/>
          <w:vertAlign w:val="subscript"/>
        </w:rPr>
        <w:t>u</w:t>
      </w:r>
      <w:r>
        <w:t xml:space="preserve"> is the separation distance between the undesired RF source (aircraft “</w:t>
      </w:r>
      <w:r w:rsidRPr="005E53D4">
        <w:rPr>
          <w:b/>
        </w:rPr>
        <w:t>b</w:t>
      </w:r>
      <w:r>
        <w:t>” in Figure 2-1 and the desired receiver (aircraft “</w:t>
      </w:r>
      <w:r w:rsidRPr="005E53D4">
        <w:rPr>
          <w:b/>
        </w:rPr>
        <w:t>a</w:t>
      </w:r>
      <w:r>
        <w:t>” in Figure 2-1) and can be calculated as follows:</w:t>
      </w:r>
    </w:p>
    <w:p w:rsidR="005E53D4" w:rsidRDefault="00EF4E41" w:rsidP="005E53D4">
      <w:pPr>
        <w:pStyle w:val="BodyText"/>
        <w:jc w:val="center"/>
      </w:pPr>
      <m:oMathPara>
        <m:oMath>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=37.8+20</m:t>
          </m:r>
          <m:func>
            <m:funcPr>
              <m:ctrlPr>
                <w:rPr>
                  <w:rFonts w:ascii="Cambria Math" w:hAnsi="Cambria Math"/>
                </w:rPr>
              </m:ctrlPr>
            </m:funcPr>
            <m:fName>
              <m:r>
                <m:rPr>
                  <m:sty m:val="p"/>
                </m:rPr>
                <w:rPr>
                  <w:rFonts w:ascii="Cambria Math" w:hAnsi="Cambria Math"/>
                </w:rPr>
                <m:t>log</m:t>
              </m:r>
            </m:fName>
            <m:e>
              <m:r>
                <w:rPr>
                  <w:rFonts w:ascii="Cambria Math" w:hAnsi="Cambria Math"/>
                </w:rPr>
                <m:t>f</m:t>
              </m:r>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d</m:t>
                  </m:r>
                </m:e>
                <m:sub>
                  <m:r>
                    <w:rPr>
                      <w:rFonts w:ascii="Cambria Math" w:hAnsi="Cambria Math"/>
                    </w:rPr>
                    <m:t>SEPDIST</m:t>
                  </m:r>
                </m:sub>
              </m:sSub>
            </m:e>
          </m:func>
        </m:oMath>
      </m:oMathPara>
    </w:p>
    <w:p w:rsidR="00C031D2" w:rsidRDefault="00EF4E41" w:rsidP="00A76124">
      <w:pPr>
        <w:pStyle w:val="BodyText"/>
      </w:pPr>
      <m:oMath>
        <m:f>
          <m:fPr>
            <m:ctrlPr>
              <w:rPr>
                <w:rFonts w:ascii="Cambria Math" w:hAnsi="Cambria Math"/>
                <w:b/>
                <w:i/>
                <w:color w:val="00B050"/>
              </w:rPr>
            </m:ctrlPr>
          </m:fPr>
          <m:num>
            <m:r>
              <m:rPr>
                <m:sty m:val="bi"/>
              </m:rPr>
              <w:rPr>
                <w:rFonts w:ascii="Cambria Math" w:hAnsi="Cambria Math"/>
                <w:color w:val="00B050"/>
              </w:rPr>
              <m:t>D</m:t>
            </m:r>
          </m:num>
          <m:den>
            <m:r>
              <m:rPr>
                <m:sty m:val="bi"/>
              </m:rPr>
              <w:rPr>
                <w:rFonts w:ascii="Cambria Math" w:hAnsi="Cambria Math"/>
                <w:color w:val="00B050"/>
              </w:rPr>
              <m:t>U</m:t>
            </m:r>
          </m:den>
        </m:f>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u</m:t>
            </m:r>
          </m:sub>
        </m:sSub>
        <m:r>
          <m:rPr>
            <m:sty m:val="bi"/>
          </m:rPr>
          <w:rPr>
            <w:rFonts w:ascii="Cambria Math" w:hAnsi="Cambria Math"/>
          </w:rPr>
          <m:t xml:space="preserve">=e.i.r.p D- </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d</m:t>
            </m:r>
          </m:sub>
        </m:sSub>
        <m:r>
          <m:rPr>
            <m:sty m:val="bi"/>
          </m:rPr>
          <w:rPr>
            <w:rFonts w:ascii="Cambria Math" w:hAnsi="Cambria Math"/>
          </w:rPr>
          <m:t>-</m:t>
        </m:r>
        <m:d>
          <m:dPr>
            <m:ctrlPr>
              <w:rPr>
                <w:rFonts w:ascii="Cambria Math" w:hAnsi="Cambria Math"/>
                <w:b/>
                <w:i/>
              </w:rPr>
            </m:ctrlPr>
          </m:dPr>
          <m:e>
            <m:r>
              <m:rPr>
                <m:sty m:val="bi"/>
              </m:rPr>
              <w:rPr>
                <w:rFonts w:ascii="Cambria Math" w:hAnsi="Cambria Math"/>
              </w:rPr>
              <m:t>e.i.r.p U-</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u</m:t>
                </m:r>
              </m:sub>
            </m:sSub>
          </m:e>
        </m:d>
        <m:r>
          <m:rPr>
            <m:sty m:val="bi"/>
          </m:rPr>
          <w:rPr>
            <w:rFonts w:ascii="Cambria Math" w:hAnsi="Cambria Math"/>
          </w:rPr>
          <m:t>=</m:t>
        </m:r>
        <m:r>
          <m:rPr>
            <m:sty m:val="bi"/>
          </m:rPr>
          <w:rPr>
            <w:rFonts w:ascii="Cambria Math" w:hAnsi="Cambria Math"/>
            <w:color w:val="00B050"/>
          </w:rPr>
          <m:t>e.i.r.p. D-e.i.r.p U-20</m:t>
        </m:r>
        <m:func>
          <m:funcPr>
            <m:ctrlPr>
              <w:rPr>
                <w:rFonts w:ascii="Cambria Math" w:hAnsi="Cambria Math"/>
                <w:b/>
                <w:i/>
              </w:rPr>
            </m:ctrlPr>
          </m:funcPr>
          <m:fName>
            <m:r>
              <m:rPr>
                <m:sty m:val="b"/>
              </m:rPr>
              <w:rPr>
                <w:rFonts w:ascii="Cambria Math" w:hAnsi="Cambria Math"/>
                <w:color w:val="00B050"/>
              </w:rPr>
              <m:t>log</m:t>
            </m:r>
          </m:fName>
          <m:e>
            <m:sSub>
              <m:sSubPr>
                <m:ctrlPr>
                  <w:rPr>
                    <w:rFonts w:ascii="Cambria Math" w:hAnsi="Cambria Math"/>
                    <w:b/>
                    <w:i/>
                    <w:color w:val="00B050"/>
                  </w:rPr>
                </m:ctrlPr>
              </m:sSubPr>
              <m:e>
                <m:r>
                  <m:rPr>
                    <m:sty m:val="bi"/>
                  </m:rPr>
                  <w:rPr>
                    <w:rFonts w:ascii="Cambria Math" w:hAnsi="Cambria Math"/>
                    <w:color w:val="00B050"/>
                  </w:rPr>
                  <m:t>d</m:t>
                </m:r>
              </m:e>
              <m:sub>
                <m:r>
                  <m:rPr>
                    <m:sty m:val="bi"/>
                  </m:rPr>
                  <w:rPr>
                    <w:rFonts w:ascii="Cambria Math" w:hAnsi="Cambria Math"/>
                    <w:color w:val="00B050"/>
                  </w:rPr>
                  <m:t>DOR</m:t>
                </m:r>
              </m:sub>
            </m:sSub>
            <m:r>
              <m:rPr>
                <m:sty m:val="bi"/>
              </m:rPr>
              <w:rPr>
                <w:rFonts w:ascii="Cambria Math" w:hAnsi="Cambria Math"/>
              </w:rPr>
              <m:t>+</m:t>
            </m:r>
            <m:r>
              <m:rPr>
                <m:sty m:val="bi"/>
              </m:rPr>
              <w:rPr>
                <w:rFonts w:ascii="Cambria Math" w:hAnsi="Cambria Math"/>
                <w:color w:val="C00000"/>
              </w:rPr>
              <m:t>20</m:t>
            </m:r>
            <m:func>
              <m:funcPr>
                <m:ctrlPr>
                  <w:rPr>
                    <w:rFonts w:ascii="Cambria Math" w:hAnsi="Cambria Math"/>
                    <w:b/>
                    <w:i/>
                    <w:color w:val="C00000"/>
                  </w:rPr>
                </m:ctrlPr>
              </m:funcPr>
              <m:fName>
                <m:r>
                  <m:rPr>
                    <m:sty m:val="b"/>
                  </m:rPr>
                  <w:rPr>
                    <w:rFonts w:ascii="Cambria Math" w:hAnsi="Cambria Math"/>
                    <w:color w:val="C00000"/>
                  </w:rPr>
                  <m:t>log</m:t>
                </m:r>
              </m:fName>
              <m:e>
                <m:sSub>
                  <m:sSubPr>
                    <m:ctrlPr>
                      <w:rPr>
                        <w:rFonts w:ascii="Cambria Math" w:hAnsi="Cambria Math"/>
                        <w:b/>
                        <w:i/>
                        <w:color w:val="C00000"/>
                      </w:rPr>
                    </m:ctrlPr>
                  </m:sSubPr>
                  <m:e>
                    <m:r>
                      <m:rPr>
                        <m:sty m:val="bi"/>
                      </m:rPr>
                      <w:rPr>
                        <w:rFonts w:ascii="Cambria Math" w:hAnsi="Cambria Math"/>
                        <w:color w:val="C00000"/>
                      </w:rPr>
                      <m:t>d</m:t>
                    </m:r>
                  </m:e>
                  <m:sub>
                    <m:r>
                      <m:rPr>
                        <m:sty m:val="bi"/>
                      </m:rPr>
                      <w:rPr>
                        <w:rFonts w:ascii="Cambria Math" w:hAnsi="Cambria Math"/>
                        <w:color w:val="C00000"/>
                      </w:rPr>
                      <m:t>SEPDIST</m:t>
                    </m:r>
                  </m:sub>
                </m:sSub>
              </m:e>
            </m:func>
          </m:e>
        </m:func>
      </m:oMath>
      <w:r w:rsidR="005E53D4">
        <w:t xml:space="preserve"> . </w:t>
      </w:r>
    </w:p>
    <w:p w:rsidR="005E53D4" w:rsidRDefault="000D0B8A" w:rsidP="00A76124">
      <w:pPr>
        <w:pStyle w:val="BodyText"/>
      </w:pPr>
      <w:r>
        <w:t xml:space="preserve">From this formula, the free space separation distance </w:t>
      </w:r>
      <w:r w:rsidR="006A3B2E">
        <w:t xml:space="preserve">between the desired receiver and the undesired transmitter </w:t>
      </w:r>
      <w:r>
        <w:t xml:space="preserve">can be calculated. This separation distance presents the minimum free space separation between the desired receiver and the undesired transmitter. </w:t>
      </w:r>
    </w:p>
    <w:p w:rsidR="000D0B8A" w:rsidRDefault="00545E1A" w:rsidP="000D0B8A">
      <w:pPr>
        <w:pStyle w:val="Heading3"/>
      </w:pPr>
      <w:bookmarkStart w:id="34" w:name="_Toc337625185"/>
      <w:r>
        <w:t>Separation-distance ratio</w:t>
      </w:r>
      <w:r w:rsidR="00DF3AF1">
        <w:t xml:space="preserve"> </w:t>
      </w:r>
      <w:r w:rsidR="006A3B2E">
        <w:t>method</w:t>
      </w:r>
      <w:r w:rsidR="001A0F62">
        <w:t xml:space="preserve"> </w:t>
      </w:r>
      <w:r w:rsidR="001A0F62">
        <w:rPr>
          <w:b w:val="0"/>
          <w:i/>
        </w:rPr>
        <w:t>(co-frequency)</w:t>
      </w:r>
      <w:bookmarkEnd w:id="34"/>
    </w:p>
    <w:p w:rsidR="000D0B8A" w:rsidRDefault="00545E1A" w:rsidP="00A76124">
      <w:pPr>
        <w:pStyle w:val="BodyText"/>
      </w:pPr>
      <w:r>
        <w:t xml:space="preserve">In case the </w:t>
      </w:r>
      <w:proofErr w:type="spellStart"/>
      <w:r>
        <w:t>e.i.r.p</w:t>
      </w:r>
      <w:proofErr w:type="spellEnd"/>
      <w:r>
        <w:t xml:space="preserve"> of both the desired transmitter (</w:t>
      </w:r>
      <w:proofErr w:type="gramStart"/>
      <w:r w:rsidRPr="00545E1A">
        <w:rPr>
          <w:b/>
        </w:rPr>
        <w:t>A</w:t>
      </w:r>
      <w:proofErr w:type="gramEnd"/>
      <w:r>
        <w:t xml:space="preserve"> in Figure 2-1) and the undesired RF source (</w:t>
      </w:r>
      <w:r w:rsidRPr="00545E1A">
        <w:rPr>
          <w:b/>
        </w:rPr>
        <w:t>“b”</w:t>
      </w:r>
      <w:r>
        <w:t xml:space="preserve"> in Figure 2-1) are the same, the (required) D/U can be expressed as the ratio between </w:t>
      </w:r>
      <w:proofErr w:type="spellStart"/>
      <w:r w:rsidRPr="00545E1A">
        <w:rPr>
          <w:b/>
          <w:i/>
        </w:rPr>
        <w:t>d</w:t>
      </w:r>
      <w:r w:rsidRPr="00545E1A">
        <w:rPr>
          <w:b/>
          <w:i/>
          <w:vertAlign w:val="subscript"/>
        </w:rPr>
        <w:t>SEPDIST</w:t>
      </w:r>
      <w:proofErr w:type="spellEnd"/>
      <w:r w:rsidRPr="00545E1A">
        <w:rPr>
          <w:vertAlign w:val="subscript"/>
        </w:rPr>
        <w:t xml:space="preserve"> </w:t>
      </w:r>
      <w:r>
        <w:t xml:space="preserve">and </w:t>
      </w:r>
      <w:proofErr w:type="spellStart"/>
      <w:r w:rsidRPr="00545E1A">
        <w:rPr>
          <w:b/>
          <w:i/>
        </w:rPr>
        <w:t>d</w:t>
      </w:r>
      <w:r w:rsidRPr="00545E1A">
        <w:rPr>
          <w:b/>
          <w:i/>
          <w:vertAlign w:val="subscript"/>
        </w:rPr>
        <w:t>DOR</w:t>
      </w:r>
      <w:proofErr w:type="spellEnd"/>
      <w:r>
        <w:t xml:space="preserve"> in the formula above  </w:t>
      </w:r>
    </w:p>
    <w:p w:rsidR="00F9044B" w:rsidRPr="00591FAE" w:rsidRDefault="007C6C0A" w:rsidP="00A76124">
      <w:pPr>
        <w:pStyle w:val="Caption"/>
        <w:rPr>
          <w:sz w:val="32"/>
        </w:rPr>
      </w:pPr>
      <w:r w:rsidRPr="004F48D4">
        <w:rPr>
          <w:color w:val="000000" w:themeColor="text1"/>
        </w:rPr>
        <w:t>For the desired signal</w:t>
      </w:r>
      <w:r w:rsidR="00545E1A">
        <w:rPr>
          <w:color w:val="000000" w:themeColor="text1"/>
        </w:rPr>
        <w:t xml:space="preserve"> at the receiver antenna</w:t>
      </w:r>
      <w:r w:rsidRPr="004F48D4">
        <w:rPr>
          <w:color w:val="000000" w:themeColor="text1"/>
        </w:rPr>
        <w:t>:</w:t>
      </w:r>
      <w:r w:rsidRPr="00937DA8">
        <w:rPr>
          <w:color w:val="000000" w:themeColor="text1"/>
          <w:sz w:val="28"/>
        </w:rPr>
        <w:t xml:space="preserve">       </w:t>
      </w: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d</m:t>
            </m:r>
          </m:sub>
        </m:sSub>
        <m:r>
          <m:rPr>
            <m:sty m:val="b"/>
          </m:rPr>
          <w:rPr>
            <w:rFonts w:ascii="Cambria Math" w:hAnsi="Cambria Math"/>
            <w:sz w:val="20"/>
          </w:rPr>
          <m:t xml:space="preserve">= </m:t>
        </m:r>
        <m:r>
          <m:rPr>
            <m:sty m:val="bi"/>
          </m:rPr>
          <w:rPr>
            <w:rFonts w:ascii="Cambria Math" w:hAnsi="Cambria Math"/>
            <w:sz w:val="20"/>
          </w:rPr>
          <m:t>e</m:t>
        </m:r>
        <m:r>
          <m:rPr>
            <m:sty m:val="b"/>
          </m:rPr>
          <w:rPr>
            <w:rFonts w:ascii="Cambria Math" w:hAnsi="Cambria Math"/>
            <w:sz w:val="20"/>
          </w:rPr>
          <m:t>.</m:t>
        </m:r>
        <m:r>
          <m:rPr>
            <m:sty m:val="bi"/>
          </m:rPr>
          <w:rPr>
            <w:rFonts w:ascii="Cambria Math" w:hAnsi="Cambria Math"/>
            <w:sz w:val="20"/>
          </w:rPr>
          <m:t>i</m:t>
        </m:r>
        <m:r>
          <m:rPr>
            <m:sty m:val="b"/>
          </m:rPr>
          <w:rPr>
            <w:rFonts w:ascii="Cambria Math" w:hAnsi="Cambria Math"/>
            <w:sz w:val="20"/>
          </w:rPr>
          <m:t>.</m:t>
        </m:r>
        <m:r>
          <m:rPr>
            <m:sty m:val="bi"/>
          </m:rPr>
          <w:rPr>
            <w:rFonts w:ascii="Cambria Math" w:hAnsi="Cambria Math"/>
            <w:sz w:val="20"/>
          </w:rPr>
          <m:t>r</m:t>
        </m:r>
        <m:r>
          <m:rPr>
            <m:sty m:val="b"/>
          </m:rPr>
          <w:rPr>
            <w:rFonts w:ascii="Cambria Math" w:hAnsi="Cambria Math"/>
            <w:sz w:val="20"/>
          </w:rPr>
          <m:t>.</m:t>
        </m:r>
        <m:r>
          <m:rPr>
            <m:sty m:val="bi"/>
          </m:rPr>
          <w:rPr>
            <w:rFonts w:ascii="Cambria Math" w:hAnsi="Cambria Math"/>
            <w:sz w:val="20"/>
          </w:rPr>
          <m:t>p</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oMath>
      <w:r w:rsidR="00F8332E" w:rsidRPr="00591FAE">
        <w:rPr>
          <w:sz w:val="20"/>
        </w:rPr>
        <w:t xml:space="preserve">  </w:t>
      </w:r>
    </w:p>
    <w:p w:rsidR="00F9044B" w:rsidRPr="00591FAE" w:rsidRDefault="007C6C0A" w:rsidP="00A76124">
      <w:pPr>
        <w:pStyle w:val="Caption"/>
        <w:rPr>
          <w:sz w:val="32"/>
        </w:rPr>
      </w:pPr>
      <w:r w:rsidRPr="00F102D1">
        <w:rPr>
          <w:color w:val="000000" w:themeColor="text1"/>
        </w:rPr>
        <w:t>For the undesired signal</w:t>
      </w:r>
      <w:r w:rsidR="00545E1A">
        <w:rPr>
          <w:color w:val="000000" w:themeColor="text1"/>
        </w:rPr>
        <w:t xml:space="preserve"> at the receiver antenna</w:t>
      </w:r>
      <w:r w:rsidR="006A3B2E">
        <w:rPr>
          <w:color w:val="000000" w:themeColor="text1"/>
        </w:rPr>
        <w:t>:</w:t>
      </w:r>
      <w:r w:rsidR="00545E1A">
        <w:rPr>
          <w:color w:val="000000" w:themeColor="text1"/>
        </w:rPr>
        <w:t xml:space="preserve"> </w:t>
      </w:r>
      <w:r w:rsidRPr="00937DA8">
        <w:rPr>
          <w:sz w:val="28"/>
        </w:rPr>
        <w:t xml:space="preserve">   </w:t>
      </w:r>
      <w:r w:rsidRPr="00591FAE">
        <w:rPr>
          <w:sz w:val="32"/>
        </w:rPr>
        <w:t xml:space="preserve"> </w:t>
      </w: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u</m:t>
            </m:r>
          </m:sub>
        </m:sSub>
        <m:r>
          <m:rPr>
            <m:sty m:val="b"/>
          </m:rPr>
          <w:rPr>
            <w:rFonts w:ascii="Cambria Math" w:hAnsi="Cambria Math"/>
            <w:sz w:val="20"/>
          </w:rPr>
          <m:t xml:space="preserve">= </m:t>
        </m:r>
        <m:r>
          <m:rPr>
            <m:sty m:val="bi"/>
          </m:rPr>
          <w:rPr>
            <w:rFonts w:ascii="Cambria Math" w:hAnsi="Cambria Math"/>
            <w:sz w:val="20"/>
          </w:rPr>
          <m:t>e</m:t>
        </m:r>
        <m:r>
          <m:rPr>
            <m:sty m:val="b"/>
          </m:rPr>
          <w:rPr>
            <w:rFonts w:ascii="Cambria Math" w:hAnsi="Cambria Math"/>
            <w:sz w:val="20"/>
          </w:rPr>
          <m:t>.</m:t>
        </m:r>
        <m:r>
          <m:rPr>
            <m:sty m:val="bi"/>
          </m:rPr>
          <w:rPr>
            <w:rFonts w:ascii="Cambria Math" w:hAnsi="Cambria Math"/>
            <w:sz w:val="20"/>
          </w:rPr>
          <m:t>i</m:t>
        </m:r>
        <m:r>
          <m:rPr>
            <m:sty m:val="b"/>
          </m:rPr>
          <w:rPr>
            <w:rFonts w:ascii="Cambria Math" w:hAnsi="Cambria Math"/>
            <w:sz w:val="20"/>
          </w:rPr>
          <m:t>.</m:t>
        </m:r>
        <m:r>
          <m:rPr>
            <m:sty m:val="bi"/>
          </m:rPr>
          <w:rPr>
            <w:rFonts w:ascii="Cambria Math" w:hAnsi="Cambria Math"/>
            <w:sz w:val="20"/>
          </w:rPr>
          <m:t>r</m:t>
        </m:r>
        <m:r>
          <m:rPr>
            <m:sty m:val="b"/>
          </m:rPr>
          <w:rPr>
            <w:rFonts w:ascii="Cambria Math" w:hAnsi="Cambria Math"/>
            <w:sz w:val="20"/>
          </w:rPr>
          <m:t>.</m:t>
        </m:r>
        <m:r>
          <m:rPr>
            <m:sty m:val="bi"/>
          </m:rPr>
          <w:rPr>
            <w:rFonts w:ascii="Cambria Math" w:hAnsi="Cambria Math"/>
            <w:sz w:val="20"/>
          </w:rPr>
          <m:t>p</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oMath>
      <w:r w:rsidR="00F8332E" w:rsidRPr="00591FAE">
        <w:rPr>
          <w:sz w:val="20"/>
        </w:rPr>
        <w:t xml:space="preserve"> </w:t>
      </w:r>
    </w:p>
    <w:p w:rsidR="00E74693" w:rsidRPr="00E74693" w:rsidRDefault="00E74693" w:rsidP="00A76124">
      <w:pPr>
        <w:pStyle w:val="BodyText"/>
        <w:rPr>
          <w:i/>
        </w:rPr>
      </w:pPr>
      <w:r>
        <w:rPr>
          <w:i/>
        </w:rPr>
        <w:lastRenderedPageBreak/>
        <w:t xml:space="preserve">Note: equal </w:t>
      </w:r>
      <w:proofErr w:type="spellStart"/>
      <w:r>
        <w:rPr>
          <w:i/>
        </w:rPr>
        <w:t>e.i.r.p</w:t>
      </w:r>
      <w:proofErr w:type="spellEnd"/>
      <w:r>
        <w:rPr>
          <w:i/>
        </w:rPr>
        <w:t xml:space="preserve">. </w:t>
      </w:r>
      <w:r w:rsidR="00545E1A">
        <w:rPr>
          <w:i/>
        </w:rPr>
        <w:t xml:space="preserve">for ground and aircraft transmitter </w:t>
      </w:r>
      <w:r>
        <w:rPr>
          <w:i/>
        </w:rPr>
        <w:t xml:space="preserve">is normally assumed in frequency assignment planning for aeronautical air/ground communication systems. The </w:t>
      </w:r>
      <w:proofErr w:type="spellStart"/>
      <w:r>
        <w:rPr>
          <w:i/>
        </w:rPr>
        <w:t>e.i.r.p</w:t>
      </w:r>
      <w:proofErr w:type="spellEnd"/>
      <w:r>
        <w:rPr>
          <w:i/>
        </w:rPr>
        <w:t xml:space="preserve"> includes the transmitter output power and the effect of cable losses and antenna gain.</w:t>
      </w:r>
      <w:r w:rsidR="002F223B">
        <w:rPr>
          <w:i/>
        </w:rPr>
        <w:t xml:space="preserve"> Tables 2-1 and 2-2 in paragraph 2.3.2 provide typical values normally used in compatibility analyses)</w:t>
      </w:r>
    </w:p>
    <w:p w:rsidR="00C11CF5" w:rsidRDefault="007C6C0A" w:rsidP="00A76124">
      <w:pPr>
        <w:pStyle w:val="BodyText"/>
      </w:pPr>
      <w:r>
        <w:t xml:space="preserve">The desired to undesired signal ratio (D/U) </w:t>
      </w:r>
      <w:r w:rsidR="008A10F2">
        <w:t xml:space="preserve">equals </w:t>
      </w:r>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oMath>
      <w:r w:rsidR="00C11CF5">
        <w:t xml:space="preserve"> </w:t>
      </w:r>
      <w:r w:rsidR="00D4059D">
        <w:t>(</w:t>
      </w:r>
      <w:r w:rsidR="00771E24">
        <w:t>formula (4) in Chapter 1</w:t>
      </w:r>
      <w:r w:rsidR="008A10F2">
        <w:t>)</w:t>
      </w:r>
      <w:r w:rsidR="00771E24">
        <w:t xml:space="preserve">; </w:t>
      </w:r>
      <w:proofErr w:type="spellStart"/>
      <w:r w:rsidR="00C11CF5" w:rsidRPr="008A10F2">
        <w:rPr>
          <w:i/>
        </w:rPr>
        <w:t>P</w:t>
      </w:r>
      <w:r w:rsidR="00C11CF5" w:rsidRPr="008A10F2">
        <w:rPr>
          <w:i/>
          <w:vertAlign w:val="subscript"/>
        </w:rPr>
        <w:t>d</w:t>
      </w:r>
      <w:proofErr w:type="spellEnd"/>
      <w:r w:rsidR="00C11CF5" w:rsidRPr="008A10F2">
        <w:rPr>
          <w:i/>
        </w:rPr>
        <w:t xml:space="preserve"> </w:t>
      </w:r>
      <w:r w:rsidR="00C11CF5">
        <w:t xml:space="preserve">and </w:t>
      </w:r>
      <w:proofErr w:type="spellStart"/>
      <w:r w:rsidR="00C11CF5" w:rsidRPr="008A10F2">
        <w:rPr>
          <w:i/>
        </w:rPr>
        <w:t>P</w:t>
      </w:r>
      <w:r w:rsidR="00C11CF5" w:rsidRPr="008A10F2">
        <w:rPr>
          <w:i/>
          <w:vertAlign w:val="subscript"/>
        </w:rPr>
        <w:t>u</w:t>
      </w:r>
      <w:proofErr w:type="spellEnd"/>
      <w:r w:rsidR="00C11CF5">
        <w:t xml:space="preserve"> are expressed in </w:t>
      </w:r>
      <w:proofErr w:type="spellStart"/>
      <w:r w:rsidR="00C11CF5">
        <w:t>dBm</w:t>
      </w:r>
      <w:proofErr w:type="spellEnd"/>
      <w:r w:rsidR="00D4059D">
        <w:t>)</w:t>
      </w:r>
      <w:r w:rsidR="00C11CF5">
        <w:t>.</w:t>
      </w:r>
    </w:p>
    <w:p w:rsidR="00C11CF5" w:rsidRPr="00591FAE" w:rsidRDefault="00EF4E41" w:rsidP="00A76124">
      <w:pPr>
        <w:pStyle w:val="Caption"/>
        <w:rPr>
          <w:sz w:val="20"/>
        </w:rPr>
      </w:pPr>
      <m:oMath>
        <m:f>
          <m:fPr>
            <m:ctrlPr>
              <w:rPr>
                <w:rFonts w:ascii="Cambria Math" w:hAnsi="Cambria Math"/>
                <w:sz w:val="20"/>
              </w:rPr>
            </m:ctrlPr>
          </m:fPr>
          <m:num>
            <m:r>
              <m:rPr>
                <m:sty m:val="bi"/>
              </m:rPr>
              <w:rPr>
                <w:rFonts w:ascii="Cambria Math" w:hAnsi="Cambria Math"/>
                <w:sz w:val="20"/>
              </w:rPr>
              <m:t>D</m:t>
            </m:r>
          </m:num>
          <m:den>
            <m:r>
              <m:rPr>
                <m:sty m:val="bi"/>
              </m:rPr>
              <w:rPr>
                <w:rFonts w:ascii="Cambria Math" w:hAnsi="Cambria Math"/>
                <w:sz w:val="20"/>
              </w:rPr>
              <m:t>U</m:t>
            </m:r>
          </m:den>
        </m:f>
        <m:r>
          <m:rPr>
            <m:sty m:val="b"/>
          </m:rPr>
          <w:rPr>
            <w:rFonts w:ascii="Cambria Math" w:hAnsi="Cambria Math"/>
            <w:sz w:val="20"/>
          </w:rPr>
          <m:t xml:space="preserve">= </m:t>
        </m:r>
        <m:r>
          <m:rPr>
            <m:sty m:val="bi"/>
          </m:rPr>
          <w:rPr>
            <w:rFonts w:ascii="Cambria Math" w:hAnsi="Cambria Math"/>
            <w:sz w:val="20"/>
          </w:rPr>
          <m:t>e</m:t>
        </m:r>
        <m:r>
          <m:rPr>
            <m:sty m:val="b"/>
          </m:rPr>
          <w:rPr>
            <w:rFonts w:ascii="Cambria Math" w:hAnsi="Cambria Math"/>
            <w:sz w:val="20"/>
          </w:rPr>
          <m:t>.</m:t>
        </m:r>
        <m:r>
          <m:rPr>
            <m:sty m:val="bi"/>
          </m:rPr>
          <w:rPr>
            <w:rFonts w:ascii="Cambria Math" w:hAnsi="Cambria Math"/>
            <w:sz w:val="20"/>
          </w:rPr>
          <m:t>i</m:t>
        </m:r>
        <m:r>
          <m:rPr>
            <m:sty m:val="b"/>
          </m:rPr>
          <w:rPr>
            <w:rFonts w:ascii="Cambria Math" w:hAnsi="Cambria Math"/>
            <w:sz w:val="20"/>
          </w:rPr>
          <m:t>.</m:t>
        </m:r>
        <m:r>
          <m:rPr>
            <m:sty m:val="bi"/>
          </m:rPr>
          <w:rPr>
            <w:rFonts w:ascii="Cambria Math" w:hAnsi="Cambria Math"/>
            <w:sz w:val="20"/>
          </w:rPr>
          <m:t>r</m:t>
        </m:r>
        <m:r>
          <m:rPr>
            <m:sty m:val="b"/>
          </m:rPr>
          <w:rPr>
            <w:rFonts w:ascii="Cambria Math" w:hAnsi="Cambria Math"/>
            <w:sz w:val="20"/>
          </w:rPr>
          <m:t>.</m:t>
        </m:r>
        <m:r>
          <m:rPr>
            <m:sty m:val="bi"/>
          </m:rPr>
          <w:rPr>
            <w:rFonts w:ascii="Cambria Math" w:hAnsi="Cambria Math"/>
            <w:sz w:val="20"/>
          </w:rPr>
          <m:t>p</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G</m:t>
            </m:r>
          </m:e>
          <m:sub>
            <m:r>
              <m:rPr>
                <m:sty m:val="bi"/>
              </m:rPr>
              <w:rPr>
                <w:rFonts w:ascii="Cambria Math" w:hAnsi="Cambria Math"/>
                <w:sz w:val="20"/>
              </w:rPr>
              <m:t>r</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r</m:t>
            </m:r>
          </m:sub>
        </m:sSub>
        <m:r>
          <m:rPr>
            <m:sty m:val="b"/>
          </m:rPr>
          <w:rPr>
            <w:rFonts w:ascii="Cambria Math" w:hAnsi="Cambria Math"/>
            <w:sz w:val="20"/>
          </w:rPr>
          <m:t>-</m:t>
        </m:r>
        <m:d>
          <m:dPr>
            <m:ctrlPr>
              <w:rPr>
                <w:rFonts w:ascii="Cambria Math" w:hAnsi="Cambria Math"/>
                <w:sz w:val="20"/>
              </w:rPr>
            </m:ctrlPr>
          </m:dPr>
          <m:e>
            <m:r>
              <m:rPr>
                <m:sty m:val="b"/>
              </m:rPr>
              <w:rPr>
                <w:rFonts w:ascii="Cambria Math" w:hAnsi="Cambria Math"/>
                <w:sz w:val="20"/>
              </w:rPr>
              <m:t xml:space="preserve"> </m:t>
            </m:r>
            <m:r>
              <m:rPr>
                <m:sty m:val="bi"/>
              </m:rPr>
              <w:rPr>
                <w:rFonts w:ascii="Cambria Math" w:hAnsi="Cambria Math"/>
                <w:sz w:val="20"/>
              </w:rPr>
              <m:t>e</m:t>
            </m:r>
            <m:r>
              <m:rPr>
                <m:sty m:val="b"/>
              </m:rPr>
              <w:rPr>
                <w:rFonts w:ascii="Cambria Math" w:hAnsi="Cambria Math"/>
                <w:sz w:val="20"/>
              </w:rPr>
              <m:t>.</m:t>
            </m:r>
            <m:r>
              <m:rPr>
                <m:sty m:val="bi"/>
              </m:rPr>
              <w:rPr>
                <w:rFonts w:ascii="Cambria Math" w:hAnsi="Cambria Math"/>
                <w:sz w:val="20"/>
              </w:rPr>
              <m:t>i</m:t>
            </m:r>
            <m:r>
              <m:rPr>
                <m:sty m:val="b"/>
              </m:rPr>
              <w:rPr>
                <w:rFonts w:ascii="Cambria Math" w:hAnsi="Cambria Math"/>
                <w:sz w:val="20"/>
              </w:rPr>
              <m:t>.</m:t>
            </m:r>
            <m:r>
              <m:rPr>
                <m:sty m:val="bi"/>
              </m:rPr>
              <w:rPr>
                <w:rFonts w:ascii="Cambria Math" w:hAnsi="Cambria Math"/>
                <w:sz w:val="20"/>
              </w:rPr>
              <m:t>r</m:t>
            </m:r>
            <m:r>
              <m:rPr>
                <m:sty m:val="b"/>
              </m:rPr>
              <w:rPr>
                <w:rFonts w:ascii="Cambria Math" w:hAnsi="Cambria Math"/>
                <w:sz w:val="20"/>
              </w:rPr>
              <m:t>.</m:t>
            </m:r>
            <m:r>
              <m:rPr>
                <m:sty m:val="bi"/>
              </m:rPr>
              <w:rPr>
                <w:rFonts w:ascii="Cambria Math" w:hAnsi="Cambria Math"/>
                <w:sz w:val="20"/>
              </w:rPr>
              <m:t>p</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G</m:t>
                </m:r>
              </m:e>
              <m:sub>
                <m:r>
                  <m:rPr>
                    <m:sty m:val="bi"/>
                  </m:rPr>
                  <w:rPr>
                    <w:rFonts w:ascii="Cambria Math" w:hAnsi="Cambria Math"/>
                    <w:sz w:val="20"/>
                  </w:rPr>
                  <m:t>r</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r</m:t>
                </m:r>
              </m:sub>
            </m:sSub>
          </m:e>
        </m:d>
        <m:r>
          <m:rPr>
            <m:sty m:val="b"/>
          </m:rPr>
          <w:rPr>
            <w:rFonts w:ascii="Cambria Math" w:hAnsi="Cambria Math"/>
            <w:sz w:val="20"/>
          </w:rPr>
          <m:t xml:space="preserve">= </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oMath>
      <w:r w:rsidR="00F8332E" w:rsidRPr="00591FAE">
        <w:rPr>
          <w:sz w:val="20"/>
        </w:rPr>
        <w:t xml:space="preserve">          </w:t>
      </w:r>
    </w:p>
    <w:p w:rsidR="00C11CF5" w:rsidRDefault="00F4153B" w:rsidP="00A76124">
      <w:pPr>
        <w:pStyle w:val="BodyText"/>
      </w:pPr>
      <w:proofErr w:type="spellStart"/>
      <w:proofErr w:type="gramStart"/>
      <w:r w:rsidRPr="008A10F2">
        <w:rPr>
          <w:i/>
        </w:rPr>
        <w:t>L</w:t>
      </w:r>
      <w:r w:rsidRPr="008A10F2">
        <w:rPr>
          <w:i/>
          <w:vertAlign w:val="subscript"/>
        </w:rPr>
        <w:t>d</w:t>
      </w:r>
      <w:proofErr w:type="spellEnd"/>
      <w:proofErr w:type="gramEnd"/>
      <w:r w:rsidRPr="008A10F2">
        <w:rPr>
          <w:i/>
        </w:rPr>
        <w:t xml:space="preserve"> </w:t>
      </w:r>
      <w:r>
        <w:t xml:space="preserve">and </w:t>
      </w:r>
      <w:r w:rsidRPr="008A10F2">
        <w:rPr>
          <w:i/>
        </w:rPr>
        <w:t>L</w:t>
      </w:r>
      <w:r w:rsidRPr="008A10F2">
        <w:rPr>
          <w:i/>
          <w:vertAlign w:val="subscript"/>
        </w:rPr>
        <w:t>u</w:t>
      </w:r>
      <w:r w:rsidRPr="008A10F2">
        <w:rPr>
          <w:i/>
        </w:rPr>
        <w:t xml:space="preserve"> </w:t>
      </w:r>
      <w:r w:rsidR="00DE6768">
        <w:t xml:space="preserve">are respectively </w:t>
      </w:r>
      <w:r>
        <w:t xml:space="preserve">the </w:t>
      </w:r>
      <w:r w:rsidR="002F223B">
        <w:t xml:space="preserve">propagation </w:t>
      </w:r>
      <w:r w:rsidR="0054387E">
        <w:t>loss</w:t>
      </w:r>
      <w:r w:rsidR="002F223B">
        <w:t>es</w:t>
      </w:r>
      <w:r w:rsidR="0054387E">
        <w:t xml:space="preserve"> along</w:t>
      </w:r>
      <w:r>
        <w:t xml:space="preserve"> the radio path from the </w:t>
      </w:r>
      <w:r w:rsidR="00DE6768">
        <w:t xml:space="preserve">desired transmitter and from the undesired transmitter </w:t>
      </w:r>
      <w:r>
        <w:t>to the receiver</w:t>
      </w:r>
      <w:r w:rsidR="00FD5E63">
        <w:t xml:space="preserve"> </w:t>
      </w:r>
      <w:r w:rsidR="00E74693">
        <w:t xml:space="preserve">and is </w:t>
      </w:r>
      <w:r w:rsidR="00FD5E63">
        <w:t>based o</w:t>
      </w:r>
      <w:r w:rsidR="00E74693">
        <w:t>n</w:t>
      </w:r>
      <w:r w:rsidR="00FD5E63">
        <w:t xml:space="preserve"> free space propagation</w:t>
      </w:r>
      <w:r w:rsidR="00E74693">
        <w:t xml:space="preserve"> conditions</w:t>
      </w:r>
      <w:r>
        <w:t xml:space="preserve">. </w:t>
      </w:r>
      <w:proofErr w:type="spellStart"/>
      <w:proofErr w:type="gramStart"/>
      <w:r w:rsidR="00545E1A" w:rsidRPr="00545E1A">
        <w:rPr>
          <w:b/>
          <w:i/>
        </w:rPr>
        <w:t>L</w:t>
      </w:r>
      <w:r w:rsidR="00545E1A" w:rsidRPr="00545E1A">
        <w:rPr>
          <w:b/>
          <w:i/>
          <w:vertAlign w:val="subscript"/>
        </w:rPr>
        <w:t>d</w:t>
      </w:r>
      <w:proofErr w:type="spellEnd"/>
      <w:r w:rsidR="00545E1A">
        <w:t xml:space="preserve"> </w:t>
      </w:r>
      <w:r w:rsidR="001A0F62">
        <w:t xml:space="preserve"> (</w:t>
      </w:r>
      <w:proofErr w:type="gramEnd"/>
      <w:r w:rsidR="001A0F62">
        <w:t xml:space="preserve">dB) </w:t>
      </w:r>
      <w:r w:rsidR="00545E1A">
        <w:t xml:space="preserve">is </w:t>
      </w:r>
      <w:r w:rsidR="001A0F62">
        <w:t xml:space="preserve">calculated based on the </w:t>
      </w:r>
      <w:r w:rsidR="00545E1A">
        <w:t xml:space="preserve">designated operational range </w:t>
      </w:r>
      <w:r w:rsidR="002F3ED7">
        <w:t xml:space="preserve">(DOR) </w:t>
      </w:r>
      <w:r w:rsidR="00545E1A">
        <w:t xml:space="preserve">of the desired facility. </w:t>
      </w:r>
      <w:r w:rsidR="002F223B">
        <w:t xml:space="preserve">The free space propagation model is documented in paragraph 1.3.2 in Chapter 1. </w:t>
      </w:r>
      <w:r w:rsidR="00A97623">
        <w:t xml:space="preserve">In case the separation between the desired receiver and the undesired transmitter is larger than the </w:t>
      </w:r>
      <w:r w:rsidR="00BD2265">
        <w:t>radio horizon of each station, the effect of the propagation beyond the radio horizon needs to be considered. Th</w:t>
      </w:r>
      <w:r w:rsidR="002F223B">
        <w:t>e</w:t>
      </w:r>
      <w:r w:rsidR="00BD2265">
        <w:t xml:space="preserve"> effect </w:t>
      </w:r>
      <w:r w:rsidR="002F223B">
        <w:t>of beyond-the</w:t>
      </w:r>
      <w:r w:rsidR="009615BF">
        <w:t>-radio horizon</w:t>
      </w:r>
      <w:r w:rsidR="002F223B">
        <w:t xml:space="preserve"> pro</w:t>
      </w:r>
      <w:r w:rsidR="009615BF">
        <w:t>pa</w:t>
      </w:r>
      <w:r w:rsidR="002F223B">
        <w:t xml:space="preserve">gation is </w:t>
      </w:r>
      <w:r w:rsidR="00BD2265">
        <w:t xml:space="preserve">described in </w:t>
      </w:r>
      <w:r w:rsidR="009615BF">
        <w:t xml:space="preserve">paragraph </w:t>
      </w:r>
      <w:r w:rsidR="009615BF" w:rsidRPr="006A3B2E">
        <w:t>1.3.</w:t>
      </w:r>
      <w:r w:rsidR="00545E1A" w:rsidRPr="006A3B2E">
        <w:t>3</w:t>
      </w:r>
      <w:r w:rsidR="009615BF" w:rsidRPr="006A3B2E">
        <w:t xml:space="preserve"> in Chapter 1 and paragraph 2.2.</w:t>
      </w:r>
      <w:r w:rsidR="006A3B2E" w:rsidRPr="006A3B2E">
        <w:t>5</w:t>
      </w:r>
      <w:r w:rsidR="009615BF" w:rsidRPr="006A3B2E">
        <w:t xml:space="preserve"> in this Chapter. </w:t>
      </w:r>
      <w:r w:rsidRPr="006A3B2E">
        <w:t>Th</w:t>
      </w:r>
      <w:r w:rsidR="00E74693" w:rsidRPr="006A3B2E">
        <w:t>e</w:t>
      </w:r>
      <w:r w:rsidRPr="006A3B2E">
        <w:t xml:space="preserve"> </w:t>
      </w:r>
      <w:r w:rsidR="00E74693" w:rsidRPr="006A3B2E">
        <w:t xml:space="preserve">free space </w:t>
      </w:r>
      <w:r w:rsidR="009615BF" w:rsidRPr="006A3B2E">
        <w:t xml:space="preserve">propagation </w:t>
      </w:r>
      <w:r w:rsidRPr="006A3B2E">
        <w:t xml:space="preserve">loss </w:t>
      </w:r>
      <w:r w:rsidR="00FD5E63" w:rsidRPr="006A3B2E">
        <w:t xml:space="preserve">is </w:t>
      </w:r>
      <w:r w:rsidRPr="006A3B2E">
        <w:t xml:space="preserve">calculated </w:t>
      </w:r>
      <w:r w:rsidR="00E74693" w:rsidRPr="006A3B2E">
        <w:t>using</w:t>
      </w:r>
      <w:r w:rsidR="00E74693">
        <w:t xml:space="preserve"> </w:t>
      </w:r>
      <w:r>
        <w:t>formul</w:t>
      </w:r>
      <w:r w:rsidR="005B32AF">
        <w:t xml:space="preserve">a </w:t>
      </w:r>
      <w:r w:rsidR="005B32AF" w:rsidRPr="005F4799">
        <w:rPr>
          <w:b/>
        </w:rPr>
        <w:t>(</w:t>
      </w:r>
      <w:r w:rsidR="00545E1A">
        <w:rPr>
          <w:b/>
        </w:rPr>
        <w:t>8</w:t>
      </w:r>
      <w:r w:rsidR="005B32AF" w:rsidRPr="005F4799">
        <w:rPr>
          <w:b/>
        </w:rPr>
        <w:t>)</w:t>
      </w:r>
      <w:r w:rsidR="005B32AF">
        <w:t xml:space="preserve"> in Chapter 1, paragraph 1.3.2 as follows:</w:t>
      </w:r>
      <w:r>
        <w:t xml:space="preserve"> </w:t>
      </w:r>
    </w:p>
    <w:p w:rsidR="00C11CF5" w:rsidRPr="00591FAE" w:rsidRDefault="00EF4E41" w:rsidP="00A76124">
      <w:pPr>
        <w:pStyle w:val="Caption"/>
        <w:rPr>
          <w:sz w:val="20"/>
        </w:rPr>
      </w:pPr>
      <m:oMath>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r>
          <m:rPr>
            <m:sty m:val="b"/>
          </m:rPr>
          <w:rPr>
            <w:rFonts w:ascii="Cambria Math" w:hAnsi="Cambria Math"/>
            <w:sz w:val="20"/>
          </w:rPr>
          <m:t>=37.8+20</m:t>
        </m:r>
        <m:func>
          <m:funcPr>
            <m:ctrlPr>
              <w:rPr>
                <w:rFonts w:ascii="Cambria Math" w:hAnsi="Cambria Math"/>
                <w:sz w:val="20"/>
              </w:rPr>
            </m:ctrlPr>
          </m:funcPr>
          <m:fName>
            <m:r>
              <m:rPr>
                <m:sty m:val="b"/>
              </m:rPr>
              <w:rPr>
                <w:rFonts w:ascii="Cambria Math" w:hAnsi="Cambria Math"/>
                <w:sz w:val="20"/>
              </w:rPr>
              <m:t>log</m:t>
            </m:r>
          </m:fName>
          <m:e>
            <m:r>
              <m:rPr>
                <m:sty m:val="bi"/>
              </m:rPr>
              <w:rPr>
                <w:rFonts w:ascii="Cambria Math" w:hAnsi="Cambria Math"/>
                <w:sz w:val="20"/>
              </w:rPr>
              <m:t>f</m:t>
            </m:r>
          </m:e>
        </m:func>
        <m:r>
          <m:rPr>
            <m:sty m:val="b"/>
          </m:rPr>
          <w:rPr>
            <w:rFonts w:ascii="Cambria Math" w:hAnsi="Cambria Math"/>
            <w:sz w:val="20"/>
          </w:rPr>
          <m:t>+20</m:t>
        </m:r>
        <m:func>
          <m:funcPr>
            <m:ctrlPr>
              <w:rPr>
                <w:rFonts w:ascii="Cambria Math" w:hAnsi="Cambria Math"/>
                <w:sz w:val="20"/>
              </w:rPr>
            </m:ctrlPr>
          </m:funcPr>
          <m:fName>
            <m:r>
              <m:rPr>
                <m:sty m:val="b"/>
              </m:rPr>
              <w:rPr>
                <w:rFonts w:ascii="Cambria Math" w:hAnsi="Cambria Math"/>
                <w:sz w:val="20"/>
              </w:rPr>
              <m:t>log</m:t>
            </m:r>
          </m:fName>
          <m:e>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d</m:t>
                </m:r>
              </m:sub>
            </m:sSub>
          </m:e>
        </m:func>
      </m:oMath>
      <w:r w:rsidR="00F8332E" w:rsidRPr="00591FAE">
        <w:rPr>
          <w:sz w:val="20"/>
        </w:rPr>
        <w:t xml:space="preserve">         </w:t>
      </w:r>
    </w:p>
    <w:p w:rsidR="0054387E" w:rsidRDefault="005B32AF" w:rsidP="00A76124">
      <w:pPr>
        <w:pStyle w:val="Caption"/>
      </w:pPr>
      <w:proofErr w:type="gramStart"/>
      <w:r w:rsidRPr="00F102D1">
        <w:rPr>
          <w:color w:val="000000" w:themeColor="text1"/>
        </w:rPr>
        <w:t>and</w:t>
      </w:r>
      <w:proofErr w:type="gramEnd"/>
      <w:r w:rsidRPr="00F102D1">
        <w:rPr>
          <w:color w:val="000000" w:themeColor="text1"/>
        </w:rPr>
        <w:t xml:space="preserve"> </w:t>
      </w:r>
      <w:r w:rsidRPr="00F102D1">
        <w:t xml:space="preserve">                                 </w:t>
      </w:r>
    </w:p>
    <w:p w:rsidR="005B32AF" w:rsidRPr="00591FAE" w:rsidRDefault="00EF4E41" w:rsidP="00A76124">
      <w:pPr>
        <w:pStyle w:val="Caption"/>
        <w:rPr>
          <w:sz w:val="20"/>
        </w:rPr>
      </w:pPr>
      <m:oMath>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r>
          <m:rPr>
            <m:sty m:val="b"/>
          </m:rPr>
          <w:rPr>
            <w:rFonts w:ascii="Cambria Math" w:hAnsi="Cambria Math"/>
            <w:sz w:val="20"/>
          </w:rPr>
          <m:t>=37.8+20</m:t>
        </m:r>
        <m:func>
          <m:funcPr>
            <m:ctrlPr>
              <w:rPr>
                <w:rFonts w:ascii="Cambria Math" w:hAnsi="Cambria Math"/>
                <w:sz w:val="20"/>
              </w:rPr>
            </m:ctrlPr>
          </m:funcPr>
          <m:fName>
            <m:r>
              <m:rPr>
                <m:sty m:val="b"/>
              </m:rPr>
              <w:rPr>
                <w:rFonts w:ascii="Cambria Math" w:hAnsi="Cambria Math"/>
                <w:sz w:val="20"/>
              </w:rPr>
              <m:t>log</m:t>
            </m:r>
          </m:fName>
          <m:e>
            <m:r>
              <m:rPr>
                <m:sty m:val="bi"/>
              </m:rPr>
              <w:rPr>
                <w:rFonts w:ascii="Cambria Math" w:hAnsi="Cambria Math"/>
                <w:sz w:val="20"/>
              </w:rPr>
              <m:t>f</m:t>
            </m:r>
          </m:e>
        </m:func>
        <m:r>
          <m:rPr>
            <m:sty m:val="b"/>
          </m:rPr>
          <w:rPr>
            <w:rFonts w:ascii="Cambria Math" w:hAnsi="Cambria Math"/>
            <w:sz w:val="20"/>
          </w:rPr>
          <m:t>+20</m:t>
        </m:r>
        <m:func>
          <m:funcPr>
            <m:ctrlPr>
              <w:rPr>
                <w:rFonts w:ascii="Cambria Math" w:hAnsi="Cambria Math"/>
                <w:sz w:val="20"/>
              </w:rPr>
            </m:ctrlPr>
          </m:funcPr>
          <m:fName>
            <m:r>
              <m:rPr>
                <m:sty m:val="b"/>
              </m:rPr>
              <w:rPr>
                <w:rFonts w:ascii="Cambria Math" w:hAnsi="Cambria Math"/>
                <w:sz w:val="20"/>
              </w:rPr>
              <m:t>log</m:t>
            </m:r>
          </m:fName>
          <m:e>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u</m:t>
                </m:r>
              </m:sub>
            </m:sSub>
          </m:e>
        </m:func>
      </m:oMath>
      <w:r w:rsidR="00F8332E" w:rsidRPr="00591FAE">
        <w:rPr>
          <w:sz w:val="20"/>
        </w:rPr>
        <w:t xml:space="preserve">          </w:t>
      </w:r>
    </w:p>
    <w:p w:rsidR="005B32AF" w:rsidRDefault="005B32AF" w:rsidP="00A76124">
      <w:pPr>
        <w:pStyle w:val="BodyText"/>
      </w:pPr>
      <w:proofErr w:type="gramStart"/>
      <w:r>
        <w:t>which</w:t>
      </w:r>
      <w:proofErr w:type="gramEnd"/>
      <w:r>
        <w:t xml:space="preserve"> brings</w:t>
      </w:r>
    </w:p>
    <w:p w:rsidR="005B32AF" w:rsidRPr="00591FAE" w:rsidRDefault="00EF4E41" w:rsidP="00A76124">
      <w:pPr>
        <w:pStyle w:val="Caption"/>
        <w:rPr>
          <w:sz w:val="22"/>
        </w:rPr>
      </w:pPr>
      <m:oMath>
        <m:sSub>
          <m:sSubPr>
            <m:ctrlPr>
              <w:rPr>
                <w:rFonts w:ascii="Cambria Math" w:hAnsi="Cambria Math"/>
              </w:rPr>
            </m:ctrlPr>
          </m:sSubPr>
          <m:e>
            <m:f>
              <m:fPr>
                <m:ctrlPr>
                  <w:rPr>
                    <w:rFonts w:ascii="Cambria Math" w:hAnsi="Cambria Math"/>
                  </w:rPr>
                </m:ctrlPr>
              </m:fPr>
              <m:num>
                <m:r>
                  <m:rPr>
                    <m:sty m:val="bi"/>
                  </m:rPr>
                  <w:rPr>
                    <w:rFonts w:ascii="Cambria Math" w:hAnsi="Cambria Math"/>
                  </w:rPr>
                  <m:t>D</m:t>
                </m:r>
              </m:num>
              <m:den>
                <m:r>
                  <m:rPr>
                    <m:sty m:val="bi"/>
                  </m:rPr>
                  <w:rPr>
                    <w:rFonts w:ascii="Cambria Math" w:hAnsi="Cambria Math"/>
                  </w:rPr>
                  <m:t>U</m:t>
                </m:r>
              </m:den>
            </m:f>
            <m:r>
              <m:rPr>
                <m:sty m:val="b"/>
              </m:rPr>
              <w:rPr>
                <w:rFonts w:ascii="Cambria Math" w:hAnsi="Cambria Math"/>
              </w:rPr>
              <m:t>=</m:t>
            </m:r>
            <m:r>
              <m:rPr>
                <m:sty m:val="bi"/>
              </m:rPr>
              <w:rPr>
                <w:rFonts w:ascii="Cambria Math" w:hAnsi="Cambria Math"/>
              </w:rPr>
              <m:t>L</m:t>
            </m:r>
          </m:e>
          <m:sub>
            <m:r>
              <m:rPr>
                <m:sty m:val="bi"/>
              </m:rPr>
              <w:rPr>
                <w:rFonts w:ascii="Cambria Math" w:hAnsi="Cambria Math"/>
              </w:rPr>
              <m:t>u</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d</m:t>
            </m:r>
          </m:sub>
        </m:sSub>
        <m:r>
          <m:rPr>
            <m:sty m:val="b"/>
          </m:rPr>
          <w:rPr>
            <w:rFonts w:ascii="Cambria Math" w:hAnsi="Cambria Math"/>
          </w:rPr>
          <m:t>=37.8+20</m:t>
        </m:r>
        <m:func>
          <m:funcPr>
            <m:ctrlPr>
              <w:rPr>
                <w:rFonts w:ascii="Cambria Math" w:hAnsi="Cambria Math"/>
              </w:rPr>
            </m:ctrlPr>
          </m:funcPr>
          <m:fName>
            <m:r>
              <m:rPr>
                <m:sty m:val="b"/>
              </m:rPr>
              <w:rPr>
                <w:rFonts w:ascii="Cambria Math" w:hAnsi="Cambria Math"/>
              </w:rPr>
              <m:t>log</m:t>
            </m:r>
          </m:fName>
          <m:e>
            <m:r>
              <m:rPr>
                <m:sty m:val="bi"/>
              </m:rPr>
              <w:rPr>
                <w:rFonts w:ascii="Cambria Math" w:hAnsi="Cambria Math"/>
              </w:rPr>
              <m:t>f</m:t>
            </m:r>
          </m:e>
        </m:func>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u</m:t>
                </m:r>
              </m:sub>
            </m:sSub>
          </m:e>
        </m:func>
        <m:r>
          <m:rPr>
            <m:sty m:val="b"/>
          </m:rPr>
          <w:rPr>
            <w:rFonts w:ascii="Cambria Math" w:hAnsi="Cambria Math"/>
          </w:rPr>
          <m:t xml:space="preserve">- </m:t>
        </m:r>
        <m:d>
          <m:dPr>
            <m:ctrlPr>
              <w:rPr>
                <w:rFonts w:ascii="Cambria Math" w:hAnsi="Cambria Math"/>
              </w:rPr>
            </m:ctrlPr>
          </m:dPr>
          <m:e>
            <m:r>
              <m:rPr>
                <m:sty m:val="b"/>
              </m:rPr>
              <w:rPr>
                <w:rFonts w:ascii="Cambria Math" w:hAnsi="Cambria Math"/>
              </w:rPr>
              <m:t>37.8+20</m:t>
            </m:r>
            <m:func>
              <m:funcPr>
                <m:ctrlPr>
                  <w:rPr>
                    <w:rFonts w:ascii="Cambria Math" w:hAnsi="Cambria Math"/>
                  </w:rPr>
                </m:ctrlPr>
              </m:funcPr>
              <m:fName>
                <m:r>
                  <m:rPr>
                    <m:sty m:val="b"/>
                  </m:rPr>
                  <w:rPr>
                    <w:rFonts w:ascii="Cambria Math" w:hAnsi="Cambria Math"/>
                  </w:rPr>
                  <m:t>log</m:t>
                </m:r>
              </m:fName>
              <m:e>
                <m:r>
                  <m:rPr>
                    <m:sty m:val="bi"/>
                  </m:rPr>
                  <w:rPr>
                    <w:rFonts w:ascii="Cambria Math" w:hAnsi="Cambria Math"/>
                  </w:rPr>
                  <m:t>f</m:t>
                </m:r>
              </m:e>
            </m:func>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d</m:t>
                    </m:r>
                  </m:sub>
                </m:sSub>
              </m:e>
            </m:func>
          </m:e>
        </m:d>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u</m:t>
                </m:r>
              </m:sub>
            </m:sSub>
          </m:e>
        </m:func>
        <m:r>
          <m:rPr>
            <m:sty m:val="b"/>
          </m:rPr>
          <w:rPr>
            <w:rFonts w:ascii="Cambria Math" w:hAnsi="Cambria Math"/>
          </w:rPr>
          <m:t>- 20</m:t>
        </m:r>
        <m:func>
          <m:funcPr>
            <m:ctrlPr>
              <w:rPr>
                <w:rFonts w:ascii="Cambria Math" w:hAnsi="Cambria Math"/>
              </w:rPr>
            </m:ctrlPr>
          </m:funcPr>
          <m:fName>
            <m:r>
              <m:rPr>
                <m:sty m:val="b"/>
              </m:rPr>
              <w:rPr>
                <w:rFonts w:ascii="Cambria Math" w:hAnsi="Cambria Math"/>
              </w:rPr>
              <m:t>log</m:t>
            </m:r>
          </m:fName>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d</m:t>
                </m:r>
              </m:sub>
            </m:sSub>
          </m:e>
        </m:func>
        <m:r>
          <m:rPr>
            <m:sty m:val="b"/>
          </m:rPr>
          <w:rPr>
            <w:rFonts w:ascii="Cambria Math" w:hAnsi="Cambria Math"/>
          </w:rPr>
          <m:t>=20</m:t>
        </m:r>
        <m:func>
          <m:funcPr>
            <m:ctrlPr>
              <w:rPr>
                <w:rFonts w:ascii="Cambria Math" w:hAnsi="Cambria Math"/>
                <w:color w:val="auto"/>
              </w:rPr>
            </m:ctrlPr>
          </m:funcPr>
          <m:fName>
            <m:r>
              <m:rPr>
                <m:sty m:val="b"/>
              </m:rPr>
              <w:rPr>
                <w:rFonts w:ascii="Cambria Math" w:hAnsi="Cambria Math"/>
              </w:rPr>
              <m:t>log</m:t>
            </m:r>
          </m:fName>
          <m:e>
            <m:f>
              <m:fPr>
                <m:ctrlPr>
                  <w:rPr>
                    <w:rFonts w:ascii="Cambria Math" w:hAnsi="Cambria Math"/>
                    <w:color w:val="auto"/>
                  </w:rPr>
                </m:ctrlPr>
              </m:fPr>
              <m:num>
                <m:sSub>
                  <m:sSubPr>
                    <m:ctrlPr>
                      <w:rPr>
                        <w:rFonts w:ascii="Cambria Math" w:hAnsi="Cambria Math"/>
                        <w:color w:val="auto"/>
                      </w:rPr>
                    </m:ctrlPr>
                  </m:sSubPr>
                  <m:e>
                    <m:r>
                      <m:rPr>
                        <m:sty m:val="bi"/>
                      </m:rPr>
                      <w:rPr>
                        <w:rFonts w:ascii="Cambria Math" w:hAnsi="Cambria Math"/>
                      </w:rPr>
                      <m:t>d</m:t>
                    </m:r>
                  </m:e>
                  <m:sub>
                    <m:r>
                      <m:rPr>
                        <m:sty m:val="bi"/>
                      </m:rPr>
                      <w:rPr>
                        <w:rFonts w:ascii="Cambria Math" w:hAnsi="Cambria Math"/>
                      </w:rPr>
                      <m:t>u</m:t>
                    </m:r>
                  </m:sub>
                </m:sSub>
              </m:num>
              <m:den>
                <m:sSub>
                  <m:sSubPr>
                    <m:ctrlPr>
                      <w:rPr>
                        <w:rFonts w:ascii="Cambria Math" w:hAnsi="Cambria Math"/>
                        <w:color w:val="auto"/>
                      </w:rPr>
                    </m:ctrlPr>
                  </m:sSubPr>
                  <m:e>
                    <m:r>
                      <m:rPr>
                        <m:sty m:val="bi"/>
                      </m:rPr>
                      <w:rPr>
                        <w:rFonts w:ascii="Cambria Math" w:hAnsi="Cambria Math"/>
                      </w:rPr>
                      <m:t>d</m:t>
                    </m:r>
                  </m:e>
                  <m:sub>
                    <m:r>
                      <m:rPr>
                        <m:sty m:val="bi"/>
                      </m:rPr>
                      <w:rPr>
                        <w:rFonts w:ascii="Cambria Math" w:hAnsi="Cambria Math"/>
                      </w:rPr>
                      <m:t>d</m:t>
                    </m:r>
                  </m:sub>
                </m:sSub>
              </m:den>
            </m:f>
          </m:e>
        </m:func>
      </m:oMath>
      <w:r w:rsidR="00F102D1" w:rsidRPr="00591FAE">
        <w:rPr>
          <w:color w:val="auto"/>
          <w:sz w:val="22"/>
        </w:rPr>
        <w:t xml:space="preserve">  </w:t>
      </w:r>
      <w:proofErr w:type="gramStart"/>
      <w:r w:rsidR="00F102D1" w:rsidRPr="00591FAE">
        <w:rPr>
          <w:sz w:val="22"/>
        </w:rPr>
        <w:t xml:space="preserve">( </w:t>
      </w:r>
      <w:proofErr w:type="gramEnd"/>
      <w:r w:rsidR="00F102D1" w:rsidRPr="00591FAE">
        <w:rPr>
          <w:sz w:val="22"/>
        </w:rPr>
        <w:fldChar w:fldCharType="begin"/>
      </w:r>
      <w:r w:rsidR="00F102D1" w:rsidRPr="00591FAE">
        <w:rPr>
          <w:sz w:val="22"/>
        </w:rPr>
        <w:instrText xml:space="preserve"> SEQ ( \* ARABIC </w:instrText>
      </w:r>
      <w:r w:rsidR="00F102D1" w:rsidRPr="00591FAE">
        <w:rPr>
          <w:sz w:val="22"/>
        </w:rPr>
        <w:fldChar w:fldCharType="separate"/>
      </w:r>
      <w:r w:rsidR="00F70EB2">
        <w:rPr>
          <w:noProof/>
          <w:sz w:val="22"/>
        </w:rPr>
        <w:t>16</w:t>
      </w:r>
      <w:r w:rsidR="00F102D1" w:rsidRPr="00591FAE">
        <w:rPr>
          <w:sz w:val="22"/>
        </w:rPr>
        <w:fldChar w:fldCharType="end"/>
      </w:r>
      <w:r w:rsidR="00F102D1" w:rsidRPr="00591FAE">
        <w:rPr>
          <w:sz w:val="22"/>
        </w:rPr>
        <w:t xml:space="preserve"> )</w:t>
      </w:r>
    </w:p>
    <w:p w:rsidR="00DB3315" w:rsidRDefault="00BD2265" w:rsidP="00A76124">
      <w:pPr>
        <w:pStyle w:val="BodyText"/>
      </w:pPr>
      <w:r>
        <w:t xml:space="preserve">Formula </w:t>
      </w:r>
      <w:r w:rsidRPr="00BD2265">
        <w:rPr>
          <w:b/>
        </w:rPr>
        <w:t>(</w:t>
      </w:r>
      <w:r w:rsidR="00DF3AF1">
        <w:rPr>
          <w:b/>
        </w:rPr>
        <w:t>16</w:t>
      </w:r>
      <w:r w:rsidRPr="00BD2265">
        <w:rPr>
          <w:b/>
        </w:rPr>
        <w:t>)</w:t>
      </w:r>
      <w:r>
        <w:t xml:space="preserve"> demonstrates that t</w:t>
      </w:r>
      <w:r w:rsidR="00DB3315">
        <w:t xml:space="preserve">he desired to undesired </w:t>
      </w:r>
      <w:r w:rsidR="00FD5E63">
        <w:t xml:space="preserve">(D/U) </w:t>
      </w:r>
      <w:r w:rsidR="00DB3315">
        <w:t xml:space="preserve">signal ratio can be expressed </w:t>
      </w:r>
      <w:r w:rsidR="00AE555E">
        <w:t xml:space="preserve">as the ratio between </w:t>
      </w:r>
      <w:r w:rsidR="00DB3315">
        <w:t xml:space="preserve">the distance </w:t>
      </w:r>
      <w:r w:rsidR="001D5A1E">
        <w:t>from</w:t>
      </w:r>
      <w:r w:rsidR="00DB3315">
        <w:t xml:space="preserve"> the receiver to the </w:t>
      </w:r>
      <w:r w:rsidR="00AE555E">
        <w:t>un</w:t>
      </w:r>
      <w:r w:rsidR="00DB3315">
        <w:t xml:space="preserve">desired transmitter and the distance to the </w:t>
      </w:r>
      <w:r w:rsidR="00E01DFB">
        <w:t>desired transmitter</w:t>
      </w:r>
      <w:r>
        <w:t xml:space="preserve"> under free space propagation conditions.</w:t>
      </w:r>
      <w:r w:rsidR="00E01DFB">
        <w:t xml:space="preserve">  </w:t>
      </w:r>
    </w:p>
    <w:p w:rsidR="005B32AF" w:rsidRDefault="00DE6768" w:rsidP="00A76124">
      <w:pPr>
        <w:pStyle w:val="Heading4"/>
      </w:pPr>
      <w:r>
        <w:t xml:space="preserve">For aeronautical VHF air/ground voice communication systems, </w:t>
      </w:r>
      <w:r w:rsidR="00BD2265">
        <w:t xml:space="preserve">ICAO SARPs specify that </w:t>
      </w:r>
      <w:r>
        <w:t xml:space="preserve">the D/U protection ratio </w:t>
      </w:r>
      <w:r w:rsidR="00BD2265">
        <w:t xml:space="preserve">for air/ground voice communication systems </w:t>
      </w:r>
      <w:r>
        <w:t>is 20 dB</w:t>
      </w:r>
      <w:r w:rsidR="00AE555E">
        <w:t xml:space="preserve"> (signals in space)</w:t>
      </w:r>
      <w:r>
        <w:t xml:space="preserve">. In areas with frequency congestion, a D/U protection ratio of 14 dB may be used.  </w:t>
      </w:r>
    </w:p>
    <w:p w:rsidR="004F48D4" w:rsidRDefault="00AE555E" w:rsidP="00A76124">
      <w:pPr>
        <w:pStyle w:val="BodyText"/>
      </w:pPr>
      <w:r w:rsidRPr="00937DA8">
        <w:t xml:space="preserve">Substituting in formula </w:t>
      </w:r>
      <w:r w:rsidRPr="00BD2265">
        <w:rPr>
          <w:b/>
        </w:rPr>
        <w:t>(</w:t>
      </w:r>
      <w:r w:rsidR="00DF3AF1">
        <w:rPr>
          <w:b/>
        </w:rPr>
        <w:t>16</w:t>
      </w:r>
      <w:r w:rsidRPr="00BD2265">
        <w:rPr>
          <w:b/>
        </w:rPr>
        <w:t>)</w:t>
      </w:r>
      <w:r w:rsidRPr="00937DA8">
        <w:t xml:space="preserve"> D/U = 20 gives a </w:t>
      </w:r>
      <w:r w:rsidR="004F48D4" w:rsidRPr="00937DA8">
        <w:t xml:space="preserve">separation </w:t>
      </w:r>
      <w:r w:rsidRPr="00937DA8">
        <w:t>d</w:t>
      </w:r>
      <w:r w:rsidR="004F48D4" w:rsidRPr="00937DA8">
        <w:t>i</w:t>
      </w:r>
      <w:r w:rsidRPr="00937DA8">
        <w:t xml:space="preserve">stance </w:t>
      </w:r>
      <w:r w:rsidR="004F48D4" w:rsidRPr="00937DA8">
        <w:t xml:space="preserve">ratio </w:t>
      </w:r>
      <w:r w:rsidR="00BD2265">
        <w:t>(d</w:t>
      </w:r>
      <w:r w:rsidR="00BD2265" w:rsidRPr="00BD2265">
        <w:rPr>
          <w:vertAlign w:val="subscript"/>
        </w:rPr>
        <w:t>u</w:t>
      </w:r>
      <w:r w:rsidR="00BD2265">
        <w:t>/</w:t>
      </w:r>
      <w:proofErr w:type="spellStart"/>
      <w:r w:rsidR="00BD2265">
        <w:t>d</w:t>
      </w:r>
      <w:r w:rsidR="00BD2265" w:rsidRPr="00BD2265">
        <w:rPr>
          <w:vertAlign w:val="subscript"/>
        </w:rPr>
        <w:t>d</w:t>
      </w:r>
      <w:proofErr w:type="spellEnd"/>
      <w:r w:rsidR="00BD2265">
        <w:t xml:space="preserve">) </w:t>
      </w:r>
      <w:r w:rsidR="004F48D4" w:rsidRPr="00937DA8">
        <w:t>of 10. In case (in free</w:t>
      </w:r>
      <w:r w:rsidR="004F48D4" w:rsidRPr="00C2591B">
        <w:t xml:space="preserve"> space</w:t>
      </w:r>
      <w:r w:rsidR="004F48D4">
        <w:t xml:space="preserve">) the distance from the receiver to the undesired transmitter is </w:t>
      </w:r>
      <w:r w:rsidR="004F48D4" w:rsidRPr="00F102D1">
        <w:rPr>
          <w:b/>
        </w:rPr>
        <w:t>10 times</w:t>
      </w:r>
      <w:r w:rsidR="004F48D4">
        <w:t xml:space="preserve"> larger than the distance to the desired transmitter (when both </w:t>
      </w:r>
      <w:r w:rsidR="00EA7180">
        <w:t xml:space="preserve">the desired and the undesired </w:t>
      </w:r>
      <w:r w:rsidR="004F48D4">
        <w:t xml:space="preserve">transmitter radiate with the same </w:t>
      </w:r>
      <w:proofErr w:type="spellStart"/>
      <w:r w:rsidR="004F48D4">
        <w:t>e.i.r.p</w:t>
      </w:r>
      <w:proofErr w:type="spellEnd"/>
      <w:r w:rsidR="004F48D4">
        <w:t xml:space="preserve">.), the signal ratio of the desired signal to the undesired signal is 20 </w:t>
      </w:r>
      <w:proofErr w:type="spellStart"/>
      <w:r w:rsidR="004F48D4">
        <w:t>dB.</w:t>
      </w:r>
      <w:proofErr w:type="spellEnd"/>
      <w:r w:rsidR="004F48D4">
        <w:t xml:space="preserve"> </w:t>
      </w:r>
    </w:p>
    <w:p w:rsidR="00E53C88" w:rsidRDefault="004F48D4" w:rsidP="00E53C88">
      <w:pPr>
        <w:pStyle w:val="BodyText"/>
      </w:pPr>
      <w:r w:rsidRPr="00937DA8">
        <w:t xml:space="preserve">Substituting in formula </w:t>
      </w:r>
      <w:r w:rsidRPr="001D5A1E">
        <w:rPr>
          <w:b/>
        </w:rPr>
        <w:t>(</w:t>
      </w:r>
      <w:r w:rsidR="00DF3AF1">
        <w:rPr>
          <w:b/>
        </w:rPr>
        <w:t>16</w:t>
      </w:r>
      <w:r w:rsidRPr="001D5A1E">
        <w:rPr>
          <w:b/>
        </w:rPr>
        <w:t>)</w:t>
      </w:r>
      <w:r w:rsidRPr="00937DA8">
        <w:t xml:space="preserve"> D/U = 14, gives a separation distance ratio </w:t>
      </w:r>
      <w:r w:rsidR="002223AF">
        <w:t>(d</w:t>
      </w:r>
      <w:r w:rsidR="002223AF" w:rsidRPr="00BD2265">
        <w:rPr>
          <w:vertAlign w:val="subscript"/>
        </w:rPr>
        <w:t>u</w:t>
      </w:r>
      <w:r w:rsidR="002223AF">
        <w:t>/</w:t>
      </w:r>
      <w:proofErr w:type="spellStart"/>
      <w:r w:rsidR="002223AF">
        <w:t>d</w:t>
      </w:r>
      <w:r w:rsidR="002223AF" w:rsidRPr="00BD2265">
        <w:rPr>
          <w:vertAlign w:val="subscript"/>
        </w:rPr>
        <w:t>d</w:t>
      </w:r>
      <w:proofErr w:type="spellEnd"/>
      <w:proofErr w:type="gramStart"/>
      <w:r w:rsidR="002223AF">
        <w:t>)</w:t>
      </w:r>
      <w:r w:rsidRPr="00937DA8">
        <w:t>of</w:t>
      </w:r>
      <w:proofErr w:type="gramEnd"/>
      <w:r w:rsidRPr="00937DA8">
        <w:t xml:space="preserve"> 5. In case (in free</w:t>
      </w:r>
      <w:r w:rsidRPr="00C2591B">
        <w:t xml:space="preserve"> space</w:t>
      </w:r>
      <w:r>
        <w:t xml:space="preserve">) the distance from the receiver to the undesired transmitter is </w:t>
      </w:r>
      <w:r w:rsidRPr="00F102D1">
        <w:rPr>
          <w:b/>
        </w:rPr>
        <w:t>5 times</w:t>
      </w:r>
      <w:r>
        <w:t xml:space="preserve"> larger than the distance to the desired transmitter (when both </w:t>
      </w:r>
      <w:r w:rsidR="00EA7180">
        <w:t xml:space="preserve">the desired and the undesired </w:t>
      </w:r>
      <w:r>
        <w:t xml:space="preserve">transmitter radiate with the same </w:t>
      </w:r>
      <w:proofErr w:type="spellStart"/>
      <w:r>
        <w:t>e.i.r.p</w:t>
      </w:r>
      <w:proofErr w:type="spellEnd"/>
      <w:r>
        <w:t xml:space="preserve">.), the signal ratio of the desired signal to the undesired signal is 14 </w:t>
      </w:r>
      <w:proofErr w:type="spellStart"/>
      <w:r>
        <w:t>dB.</w:t>
      </w:r>
      <w:proofErr w:type="spellEnd"/>
      <w:r w:rsidR="00E53C88">
        <w:t xml:space="preserve"> </w:t>
      </w:r>
    </w:p>
    <w:p w:rsidR="00E53C88" w:rsidRDefault="00E53C88" w:rsidP="00E53C88">
      <w:pPr>
        <w:pStyle w:val="BodyText"/>
        <w:rPr>
          <w:i/>
        </w:rPr>
      </w:pPr>
      <w:r>
        <w:rPr>
          <w:i/>
        </w:rPr>
        <w:t>Note: free space propagation conditions only apply when the transmitter and the receiver are within radio line-</w:t>
      </w:r>
      <w:r w:rsidRPr="009615BF">
        <w:rPr>
          <w:i/>
        </w:rPr>
        <w:t>of-sight of each other (within the radio horizon)</w:t>
      </w:r>
      <w:r w:rsidR="00BD2265" w:rsidRPr="009615BF">
        <w:rPr>
          <w:i/>
        </w:rPr>
        <w:t>.</w:t>
      </w:r>
      <w:r w:rsidR="001D5A1E" w:rsidRPr="009615BF">
        <w:rPr>
          <w:i/>
        </w:rPr>
        <w:t xml:space="preserve">The separation distance </w:t>
      </w:r>
      <w:r w:rsidR="009615BF" w:rsidRPr="009615BF">
        <w:rPr>
          <w:i/>
        </w:rPr>
        <w:t>ratio (d</w:t>
      </w:r>
      <w:r w:rsidR="009615BF" w:rsidRPr="009615BF">
        <w:rPr>
          <w:i/>
          <w:vertAlign w:val="subscript"/>
        </w:rPr>
        <w:t>u</w:t>
      </w:r>
      <w:r w:rsidR="009615BF" w:rsidRPr="009615BF">
        <w:rPr>
          <w:i/>
        </w:rPr>
        <w:t>/</w:t>
      </w:r>
      <w:proofErr w:type="spellStart"/>
      <w:r w:rsidR="009615BF" w:rsidRPr="009615BF">
        <w:rPr>
          <w:i/>
        </w:rPr>
        <w:t>d</w:t>
      </w:r>
      <w:r w:rsidR="009615BF" w:rsidRPr="009615BF">
        <w:rPr>
          <w:i/>
          <w:vertAlign w:val="subscript"/>
        </w:rPr>
        <w:t>d</w:t>
      </w:r>
      <w:proofErr w:type="spellEnd"/>
      <w:r w:rsidR="009615BF" w:rsidRPr="009615BF">
        <w:rPr>
          <w:i/>
        </w:rPr>
        <w:t>)</w:t>
      </w:r>
      <w:r w:rsidR="009615BF">
        <w:rPr>
          <w:i/>
        </w:rPr>
        <w:t xml:space="preserve"> </w:t>
      </w:r>
      <w:r w:rsidR="009615BF" w:rsidRPr="009615BF">
        <w:rPr>
          <w:i/>
        </w:rPr>
        <w:t>assumes</w:t>
      </w:r>
      <w:r w:rsidR="001D5A1E" w:rsidRPr="009615BF">
        <w:rPr>
          <w:i/>
        </w:rPr>
        <w:t xml:space="preserve"> equal </w:t>
      </w:r>
      <w:proofErr w:type="spellStart"/>
      <w:r w:rsidR="001D5A1E" w:rsidRPr="009615BF">
        <w:rPr>
          <w:i/>
        </w:rPr>
        <w:t>e.i.r.p</w:t>
      </w:r>
      <w:proofErr w:type="spellEnd"/>
      <w:r w:rsidR="001D5A1E" w:rsidRPr="009615BF">
        <w:rPr>
          <w:i/>
        </w:rPr>
        <w:t>. of</w:t>
      </w:r>
      <w:r w:rsidR="001D5A1E">
        <w:rPr>
          <w:i/>
        </w:rPr>
        <w:t xml:space="preserve"> </w:t>
      </w:r>
      <w:r w:rsidR="001D5A1E" w:rsidRPr="006A3B2E">
        <w:rPr>
          <w:i/>
        </w:rPr>
        <w:t>both the desired and the undesired transmitter station. See section 2.3.1 for the application of the D/U ratio of</w:t>
      </w:r>
      <w:r w:rsidR="001D5A1E">
        <w:rPr>
          <w:i/>
        </w:rPr>
        <w:t xml:space="preserve"> 20 dB or of 14 </w:t>
      </w:r>
      <w:proofErr w:type="spellStart"/>
      <w:r w:rsidR="001D5A1E">
        <w:rPr>
          <w:i/>
        </w:rPr>
        <w:t>dB.</w:t>
      </w:r>
      <w:proofErr w:type="spellEnd"/>
    </w:p>
    <w:p w:rsidR="001D5A1E" w:rsidRDefault="00C25AD1" w:rsidP="00C018A4">
      <w:pPr>
        <w:pStyle w:val="Heading4"/>
      </w:pPr>
      <w:r w:rsidRPr="006A3B2E">
        <w:t xml:space="preserve">The </w:t>
      </w:r>
      <w:r w:rsidR="001D097E" w:rsidRPr="006A3B2E">
        <w:t xml:space="preserve">interference </w:t>
      </w:r>
      <w:r w:rsidRPr="006A3B2E">
        <w:t xml:space="preserve">model described </w:t>
      </w:r>
      <w:r w:rsidR="001D097E" w:rsidRPr="006A3B2E">
        <w:t>paragraph 2.2.2</w:t>
      </w:r>
      <w:r w:rsidRPr="006A3B2E">
        <w:t xml:space="preserve"> </w:t>
      </w:r>
      <w:r w:rsidR="006A3B2E" w:rsidRPr="006A3B2E">
        <w:t xml:space="preserve">and the distance ratio method in paragraph 2.2.3 </w:t>
      </w:r>
      <w:r w:rsidRPr="006A3B2E">
        <w:t>calculate</w:t>
      </w:r>
      <w:r w:rsidR="006A3B2E" w:rsidRPr="006A3B2E">
        <w:t xml:space="preserve"> (directly or indirectly)</w:t>
      </w:r>
      <w:r w:rsidRPr="006A3B2E">
        <w:t xml:space="preserve"> the desired signal level at the receiver antenna (or the receiver input). This</w:t>
      </w:r>
      <w:r>
        <w:t xml:space="preserve"> </w:t>
      </w:r>
      <w:r>
        <w:lastRenderedPageBreak/>
        <w:t xml:space="preserve">model takes into account that when the distance between the desired transmitter and receiver is </w:t>
      </w:r>
      <w:r w:rsidR="001D5A1E">
        <w:t>decreased</w:t>
      </w:r>
      <w:r>
        <w:t>, the actual signal strength at the receiver increase</w:t>
      </w:r>
      <w:r w:rsidR="009615BF">
        <w:t>s</w:t>
      </w:r>
      <w:r>
        <w:t xml:space="preserve"> and, while meeting the required D/U criteria, the distance from the undesired (interfering) transmitter to the receiver may be decreased. </w:t>
      </w:r>
    </w:p>
    <w:p w:rsidR="00FD046D" w:rsidRPr="00FD046D" w:rsidRDefault="00FD046D" w:rsidP="00FD046D">
      <w:pPr>
        <w:pStyle w:val="BodyText"/>
        <w:rPr>
          <w:i/>
        </w:rPr>
      </w:pPr>
      <w:r w:rsidRPr="006A3B2E">
        <w:rPr>
          <w:i/>
        </w:rPr>
        <w:t xml:space="preserve">Note: The </w:t>
      </w:r>
      <w:r w:rsidR="00DF3AF1" w:rsidRPr="006A3B2E">
        <w:rPr>
          <w:i/>
        </w:rPr>
        <w:t>minimum signal level</w:t>
      </w:r>
      <w:r w:rsidRPr="006A3B2E">
        <w:rPr>
          <w:i/>
        </w:rPr>
        <w:t xml:space="preserve"> m</w:t>
      </w:r>
      <w:r w:rsidR="00DF3AF1" w:rsidRPr="006A3B2E">
        <w:rPr>
          <w:i/>
        </w:rPr>
        <w:t>ethod</w:t>
      </w:r>
      <w:r w:rsidRPr="006A3B2E">
        <w:rPr>
          <w:i/>
        </w:rPr>
        <w:t>, described in paragraph 2.2.</w:t>
      </w:r>
      <w:r w:rsidR="006A3B2E" w:rsidRPr="006A3B2E">
        <w:rPr>
          <w:i/>
        </w:rPr>
        <w:t>4</w:t>
      </w:r>
      <w:r w:rsidRPr="006A3B2E">
        <w:rPr>
          <w:i/>
        </w:rPr>
        <w:t>, is based on the protection of the</w:t>
      </w:r>
      <w:r>
        <w:rPr>
          <w:i/>
        </w:rPr>
        <w:t xml:space="preserve"> minimum field strength throughout the designated operational coverage of the desired service. The frequency assignment planning constraints in this case are more restrictive.  </w:t>
      </w:r>
    </w:p>
    <w:p w:rsidR="00726F8C" w:rsidRDefault="00726F8C" w:rsidP="00726F8C">
      <w:pPr>
        <w:pStyle w:val="Heading4"/>
      </w:pPr>
      <w:r>
        <w:t xml:space="preserve">Adjacent channel separation distance ratios can also be calculated using this method. </w:t>
      </w:r>
      <w:r w:rsidR="0085794F">
        <w:t xml:space="preserve"> When calculation the adjacent channel separation, formula 21 calculates: </w:t>
      </w:r>
    </w:p>
    <w:p w:rsidR="0085794F" w:rsidRPr="0085794F" w:rsidRDefault="00EF4E41" w:rsidP="0085794F">
      <w:pPr>
        <w:pStyle w:val="BodyText"/>
      </w:pPr>
      <m:oMathPara>
        <m:oMath>
          <m:f>
            <m:fPr>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m:t>
              </m:r>
            </m:sub>
          </m:sSub>
        </m:oMath>
      </m:oMathPara>
    </w:p>
    <w:p w:rsidR="0085794F" w:rsidRPr="0085794F" w:rsidRDefault="0085794F" w:rsidP="0085794F">
      <w:pPr>
        <w:pStyle w:val="BodyText"/>
      </w:pPr>
      <w:r>
        <w:t>For adjacent channel calculations, taking into account the adjacent channel rejection ACR</w:t>
      </w:r>
      <w:r w:rsidR="00BE462A">
        <w:t xml:space="preserve">, this </w:t>
      </w:r>
      <w:r w:rsidR="00DF3AF1">
        <w:t>formula</w:t>
      </w:r>
      <w:r w:rsidR="00BE462A">
        <w:t xml:space="preserve"> can be re-written into</w:t>
      </w:r>
      <w:r>
        <w:t xml:space="preserve"> </w:t>
      </w:r>
      <m:oMath>
        <m:r>
          <m:rPr>
            <m:sty m:val="p"/>
          </m:rPr>
          <w:rPr>
            <w:rFonts w:ascii="Cambria Math" w:hAnsi="Cambria Math"/>
          </w:rPr>
          <w:br/>
        </m:r>
      </m:oMath>
      <m:oMathPara>
        <m:oMath>
          <m:f>
            <m:fPr>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u</m:t>
              </m:r>
            </m:sub>
            <m:sup>
              <m:r>
                <w:rPr>
                  <w:rFonts w:ascii="Cambria Math" w:hAnsi="Cambria Math"/>
                </w:rPr>
                <m:t>'</m:t>
              </m:r>
            </m:sup>
          </m:sSubSup>
          <m:r>
            <w:rPr>
              <w:rFonts w:ascii="Cambria Math" w:hAnsi="Cambria Math"/>
            </w:rPr>
            <m:t>+ACR)-</m:t>
          </m:r>
          <m:sSub>
            <m:sSubPr>
              <m:ctrlPr>
                <w:rPr>
                  <w:rFonts w:ascii="Cambria Math" w:hAnsi="Cambria Math"/>
                  <w:i/>
                </w:rPr>
              </m:ctrlPr>
            </m:sSubPr>
            <m:e>
              <m:r>
                <w:rPr>
                  <w:rFonts w:ascii="Cambria Math" w:hAnsi="Cambria Math"/>
                </w:rPr>
                <m:t>L</m:t>
              </m:r>
            </m:e>
            <m:sub>
              <m:r>
                <w:rPr>
                  <w:rFonts w:ascii="Cambria Math" w:hAnsi="Cambria Math"/>
                </w:rPr>
                <m:t>d</m:t>
              </m:r>
            </m:sub>
          </m:sSub>
        </m:oMath>
      </m:oMathPara>
    </w:p>
    <w:p w:rsidR="00726F8C" w:rsidRPr="00726F8C" w:rsidRDefault="00EF4E41" w:rsidP="00726F8C">
      <w:pPr>
        <w:pStyle w:val="Heading4"/>
        <w:numPr>
          <w:ilvl w:val="0"/>
          <w:numId w:val="0"/>
        </w:numPr>
        <w:rPr>
          <w:b/>
        </w:rPr>
      </w:pPr>
      <m:oMathPara>
        <m:oMath>
          <m:f>
            <m:fPr>
              <m:ctrlPr>
                <w:rPr>
                  <w:rFonts w:ascii="Cambria Math" w:hAnsi="Cambria Math"/>
                  <w:b/>
                  <w:sz w:val="18"/>
                </w:rPr>
              </m:ctrlPr>
            </m:fPr>
            <m:num>
              <m:r>
                <m:rPr>
                  <m:sty m:val="bi"/>
                </m:rPr>
                <w:rPr>
                  <w:rFonts w:ascii="Cambria Math" w:hAnsi="Cambria Math"/>
                  <w:sz w:val="18"/>
                </w:rPr>
                <m:t>D</m:t>
              </m:r>
            </m:num>
            <m:den>
              <m:r>
                <m:rPr>
                  <m:sty m:val="bi"/>
                </m:rPr>
                <w:rPr>
                  <w:rFonts w:ascii="Cambria Math" w:hAnsi="Cambria Math"/>
                  <w:sz w:val="18"/>
                </w:rPr>
                <m:t>U</m:t>
              </m:r>
            </m:den>
          </m:f>
          <m:r>
            <m:rPr>
              <m:sty m:val="b"/>
            </m:rPr>
            <w:rPr>
              <w:rFonts w:ascii="Cambria Math" w:hAnsi="Cambria Math"/>
              <w:sz w:val="18"/>
            </w:rPr>
            <m:t>=</m:t>
          </m:r>
          <m:sSub>
            <m:sSubPr>
              <m:ctrlPr>
                <w:rPr>
                  <w:rFonts w:ascii="Cambria Math" w:hAnsi="Cambria Math"/>
                  <w:b/>
                  <w:sz w:val="18"/>
                </w:rPr>
              </m:ctrlPr>
            </m:sSubPr>
            <m:e>
              <m:r>
                <m:rPr>
                  <m:sty m:val="bi"/>
                </m:rPr>
                <w:rPr>
                  <w:rFonts w:ascii="Cambria Math" w:hAnsi="Cambria Math"/>
                  <w:sz w:val="18"/>
                </w:rPr>
                <m:t>L</m:t>
              </m:r>
            </m:e>
            <m:sub>
              <m:r>
                <m:rPr>
                  <m:sty m:val="bi"/>
                </m:rPr>
                <w:rPr>
                  <w:rFonts w:ascii="Cambria Math" w:hAnsi="Cambria Math"/>
                  <w:sz w:val="18"/>
                </w:rPr>
                <m:t>u</m:t>
              </m:r>
            </m:sub>
          </m:sSub>
          <m:r>
            <m:rPr>
              <m:sty m:val="bi"/>
            </m:rPr>
            <w:rPr>
              <w:rFonts w:ascii="Cambria Math" w:hAnsi="Cambria Math"/>
              <w:sz w:val="18"/>
            </w:rPr>
            <m:t>-</m:t>
          </m:r>
          <m:sSub>
            <m:sSubPr>
              <m:ctrlPr>
                <w:rPr>
                  <w:rFonts w:ascii="Cambria Math" w:hAnsi="Cambria Math"/>
                  <w:b/>
                  <w:i/>
                  <w:sz w:val="18"/>
                </w:rPr>
              </m:ctrlPr>
            </m:sSubPr>
            <m:e>
              <m:r>
                <m:rPr>
                  <m:sty m:val="bi"/>
                </m:rPr>
                <w:rPr>
                  <w:rFonts w:ascii="Cambria Math" w:hAnsi="Cambria Math"/>
                  <w:sz w:val="18"/>
                </w:rPr>
                <m:t>L</m:t>
              </m:r>
            </m:e>
            <m:sub>
              <m:r>
                <m:rPr>
                  <m:sty m:val="bi"/>
                </m:rPr>
                <w:rPr>
                  <w:rFonts w:ascii="Cambria Math" w:hAnsi="Cambria Math"/>
                  <w:sz w:val="18"/>
                </w:rPr>
                <m:t>d</m:t>
              </m:r>
            </m:sub>
          </m:sSub>
          <m:r>
            <m:rPr>
              <m:sty m:val="bi"/>
            </m:rPr>
            <w:rPr>
              <w:rFonts w:ascii="Cambria Math" w:hAnsi="Cambria Math"/>
              <w:sz w:val="18"/>
            </w:rPr>
            <m:t>=(</m:t>
          </m:r>
          <m:sSubSup>
            <m:sSubSupPr>
              <m:ctrlPr>
                <w:rPr>
                  <w:rFonts w:ascii="Cambria Math" w:hAnsi="Cambria Math"/>
                  <w:b/>
                  <w:i/>
                  <w:sz w:val="18"/>
                </w:rPr>
              </m:ctrlPr>
            </m:sSubSupPr>
            <m:e>
              <m:r>
                <m:rPr>
                  <m:sty m:val="bi"/>
                </m:rPr>
                <w:rPr>
                  <w:rFonts w:ascii="Cambria Math" w:hAnsi="Cambria Math"/>
                  <w:sz w:val="18"/>
                </w:rPr>
                <m:t>L</m:t>
              </m:r>
            </m:e>
            <m:sub>
              <m:r>
                <m:rPr>
                  <m:sty m:val="bi"/>
                </m:rPr>
                <w:rPr>
                  <w:rFonts w:ascii="Cambria Math" w:hAnsi="Cambria Math"/>
                  <w:sz w:val="18"/>
                </w:rPr>
                <m:t>u</m:t>
              </m:r>
            </m:sub>
            <m:sup>
              <m:r>
                <m:rPr>
                  <m:sty m:val="bi"/>
                </m:rPr>
                <w:rPr>
                  <w:rFonts w:ascii="Cambria Math" w:hAnsi="Cambria Math"/>
                  <w:sz w:val="18"/>
                </w:rPr>
                <m:t>'</m:t>
              </m:r>
            </m:sup>
          </m:sSubSup>
          <m:r>
            <m:rPr>
              <m:sty m:val="b"/>
            </m:rPr>
            <w:rPr>
              <w:rFonts w:ascii="Cambria Math" w:hAnsi="Cambria Math"/>
              <w:sz w:val="18"/>
            </w:rPr>
            <m:t>+ACR)-</m:t>
          </m:r>
          <m:sSub>
            <m:sSubPr>
              <m:ctrlPr>
                <w:rPr>
                  <w:rFonts w:ascii="Cambria Math" w:hAnsi="Cambria Math"/>
                  <w:b/>
                  <w:sz w:val="18"/>
                </w:rPr>
              </m:ctrlPr>
            </m:sSubPr>
            <m:e>
              <m:r>
                <m:rPr>
                  <m:sty m:val="bi"/>
                </m:rPr>
                <w:rPr>
                  <w:rFonts w:ascii="Cambria Math" w:hAnsi="Cambria Math"/>
                  <w:sz w:val="18"/>
                </w:rPr>
                <m:t>L</m:t>
              </m:r>
            </m:e>
            <m:sub>
              <m:r>
                <m:rPr>
                  <m:sty m:val="bi"/>
                </m:rPr>
                <w:rPr>
                  <w:rFonts w:ascii="Cambria Math" w:hAnsi="Cambria Math"/>
                  <w:sz w:val="18"/>
                </w:rPr>
                <m:t>d</m:t>
              </m:r>
            </m:sub>
          </m:sSub>
          <m:r>
            <m:rPr>
              <m:sty m:val="b"/>
            </m:rPr>
            <w:rPr>
              <w:rFonts w:ascii="Cambria Math" w:hAnsi="Cambria Math"/>
              <w:sz w:val="18"/>
            </w:rPr>
            <m:t>=(20</m:t>
          </m:r>
          <m:func>
            <m:funcPr>
              <m:ctrlPr>
                <w:rPr>
                  <w:rFonts w:ascii="Cambria Math" w:hAnsi="Cambria Math"/>
                  <w:b/>
                  <w:sz w:val="18"/>
                </w:rPr>
              </m:ctrlPr>
            </m:funcPr>
            <m:fName>
              <m:r>
                <m:rPr>
                  <m:sty m:val="b"/>
                </m:rPr>
                <w:rPr>
                  <w:rFonts w:ascii="Cambria Math" w:hAnsi="Cambria Math"/>
                  <w:sz w:val="18"/>
                </w:rPr>
                <m:t>log</m:t>
              </m:r>
            </m:fName>
            <m:e>
              <m:sSubSup>
                <m:sSubSupPr>
                  <m:ctrlPr>
                    <w:rPr>
                      <w:rFonts w:ascii="Cambria Math" w:hAnsi="Cambria Math"/>
                      <w:b/>
                      <w:i/>
                      <w:sz w:val="18"/>
                    </w:rPr>
                  </m:ctrlPr>
                </m:sSubSupPr>
                <m:e>
                  <m:r>
                    <m:rPr>
                      <m:sty m:val="bi"/>
                    </m:rPr>
                    <w:rPr>
                      <w:rFonts w:ascii="Cambria Math" w:hAnsi="Cambria Math"/>
                      <w:sz w:val="18"/>
                    </w:rPr>
                    <m:t>d</m:t>
                  </m:r>
                </m:e>
                <m:sub>
                  <m:r>
                    <m:rPr>
                      <m:sty m:val="bi"/>
                    </m:rPr>
                    <w:rPr>
                      <w:rFonts w:ascii="Cambria Math" w:hAnsi="Cambria Math"/>
                      <w:sz w:val="18"/>
                    </w:rPr>
                    <m:t>u</m:t>
                  </m:r>
                </m:sub>
                <m:sup>
                  <m:r>
                    <m:rPr>
                      <m:sty m:val="bi"/>
                    </m:rPr>
                    <w:rPr>
                      <w:rFonts w:ascii="Cambria Math" w:hAnsi="Cambria Math"/>
                      <w:sz w:val="18"/>
                    </w:rPr>
                    <m:t>'</m:t>
                  </m:r>
                </m:sup>
              </m:sSubSup>
            </m:e>
          </m:func>
          <m:r>
            <m:rPr>
              <m:sty m:val="b"/>
            </m:rPr>
            <w:rPr>
              <w:rFonts w:ascii="Cambria Math" w:hAnsi="Cambria Math"/>
              <w:sz w:val="18"/>
            </w:rPr>
            <m:t>+ACR)- 20</m:t>
          </m:r>
          <m:func>
            <m:funcPr>
              <m:ctrlPr>
                <w:rPr>
                  <w:rFonts w:ascii="Cambria Math" w:hAnsi="Cambria Math"/>
                  <w:b/>
                  <w:sz w:val="18"/>
                </w:rPr>
              </m:ctrlPr>
            </m:funcPr>
            <m:fName>
              <m:r>
                <m:rPr>
                  <m:sty m:val="b"/>
                </m:rPr>
                <w:rPr>
                  <w:rFonts w:ascii="Cambria Math" w:hAnsi="Cambria Math"/>
                  <w:sz w:val="18"/>
                </w:rPr>
                <m:t>log</m:t>
              </m:r>
            </m:fName>
            <m:e>
              <m:sSub>
                <m:sSubPr>
                  <m:ctrlPr>
                    <w:rPr>
                      <w:rFonts w:ascii="Cambria Math" w:hAnsi="Cambria Math"/>
                      <w:b/>
                      <w:sz w:val="18"/>
                    </w:rPr>
                  </m:ctrlPr>
                </m:sSubPr>
                <m:e>
                  <m:r>
                    <m:rPr>
                      <m:sty m:val="bi"/>
                    </m:rPr>
                    <w:rPr>
                      <w:rFonts w:ascii="Cambria Math" w:hAnsi="Cambria Math"/>
                      <w:sz w:val="18"/>
                    </w:rPr>
                    <m:t>d</m:t>
                  </m:r>
                </m:e>
                <m:sub>
                  <m:r>
                    <m:rPr>
                      <m:sty m:val="bi"/>
                    </m:rPr>
                    <w:rPr>
                      <w:rFonts w:ascii="Cambria Math" w:hAnsi="Cambria Math"/>
                      <w:sz w:val="18"/>
                    </w:rPr>
                    <m:t>d</m:t>
                  </m:r>
                </m:sub>
              </m:sSub>
            </m:e>
          </m:func>
        </m:oMath>
      </m:oMathPara>
    </w:p>
    <w:p w:rsidR="00726F8C" w:rsidRDefault="00EF4E41" w:rsidP="00726F8C">
      <w:pPr>
        <w:pStyle w:val="Heading4"/>
        <w:numPr>
          <w:ilvl w:val="0"/>
          <w:numId w:val="0"/>
        </w:numPr>
        <w:jc w:val="center"/>
      </w:pPr>
      <m:oMathPara>
        <m:oMath>
          <m:f>
            <m:fPr>
              <m:ctrlPr>
                <w:rPr>
                  <w:rFonts w:ascii="Cambria Math" w:hAnsi="Cambria Math"/>
                  <w:b/>
                  <w:sz w:val="18"/>
                </w:rPr>
              </m:ctrlPr>
            </m:fPr>
            <m:num>
              <m:r>
                <m:rPr>
                  <m:sty m:val="bi"/>
                </m:rPr>
                <w:rPr>
                  <w:rFonts w:ascii="Cambria Math" w:hAnsi="Cambria Math"/>
                  <w:sz w:val="18"/>
                </w:rPr>
                <m:t>D</m:t>
              </m:r>
            </m:num>
            <m:den>
              <m:r>
                <m:rPr>
                  <m:sty m:val="bi"/>
                </m:rPr>
                <w:rPr>
                  <w:rFonts w:ascii="Cambria Math" w:hAnsi="Cambria Math"/>
                  <w:sz w:val="18"/>
                </w:rPr>
                <m:t>U</m:t>
              </m:r>
            </m:den>
          </m:f>
          <m:r>
            <m:rPr>
              <m:sty m:val="b"/>
            </m:rPr>
            <w:rPr>
              <w:rFonts w:ascii="Cambria Math" w:hAnsi="Cambria Math"/>
              <w:sz w:val="18"/>
            </w:rPr>
            <m:t>-ACR=20</m:t>
          </m:r>
          <m:func>
            <m:funcPr>
              <m:ctrlPr>
                <w:rPr>
                  <w:rFonts w:ascii="Cambria Math" w:hAnsi="Cambria Math"/>
                  <w:b/>
                  <w:sz w:val="18"/>
                </w:rPr>
              </m:ctrlPr>
            </m:funcPr>
            <m:fName>
              <m:r>
                <m:rPr>
                  <m:sty m:val="b"/>
                </m:rPr>
                <w:rPr>
                  <w:rFonts w:ascii="Cambria Math" w:hAnsi="Cambria Math"/>
                  <w:sz w:val="18"/>
                </w:rPr>
                <m:t>log</m:t>
              </m:r>
            </m:fName>
            <m:e>
              <m:sSubSup>
                <m:sSubSupPr>
                  <m:ctrlPr>
                    <w:rPr>
                      <w:rFonts w:ascii="Cambria Math" w:hAnsi="Cambria Math"/>
                      <w:b/>
                      <w:i/>
                      <w:sz w:val="18"/>
                    </w:rPr>
                  </m:ctrlPr>
                </m:sSubSupPr>
                <m:e>
                  <m:r>
                    <m:rPr>
                      <m:sty m:val="bi"/>
                    </m:rPr>
                    <w:rPr>
                      <w:rFonts w:ascii="Cambria Math" w:hAnsi="Cambria Math"/>
                      <w:sz w:val="18"/>
                    </w:rPr>
                    <m:t>d</m:t>
                  </m:r>
                </m:e>
                <m:sub>
                  <m:r>
                    <m:rPr>
                      <m:sty m:val="bi"/>
                    </m:rPr>
                    <w:rPr>
                      <w:rFonts w:ascii="Cambria Math" w:hAnsi="Cambria Math"/>
                      <w:sz w:val="18"/>
                    </w:rPr>
                    <m:t>u</m:t>
                  </m:r>
                </m:sub>
                <m:sup>
                  <m:r>
                    <m:rPr>
                      <m:sty m:val="bi"/>
                    </m:rPr>
                    <w:rPr>
                      <w:rFonts w:ascii="Cambria Math" w:hAnsi="Cambria Math"/>
                      <w:sz w:val="18"/>
                    </w:rPr>
                    <m:t>'</m:t>
                  </m:r>
                </m:sup>
              </m:sSubSup>
            </m:e>
          </m:func>
          <m:r>
            <m:rPr>
              <m:sty m:val="b"/>
            </m:rPr>
            <w:rPr>
              <w:rFonts w:ascii="Cambria Math" w:hAnsi="Cambria Math"/>
              <w:sz w:val="18"/>
            </w:rPr>
            <m:t>- 20</m:t>
          </m:r>
          <m:func>
            <m:funcPr>
              <m:ctrlPr>
                <w:rPr>
                  <w:rFonts w:ascii="Cambria Math" w:hAnsi="Cambria Math"/>
                  <w:b/>
                  <w:sz w:val="18"/>
                </w:rPr>
              </m:ctrlPr>
            </m:funcPr>
            <m:fName>
              <m:r>
                <m:rPr>
                  <m:sty m:val="b"/>
                </m:rPr>
                <w:rPr>
                  <w:rFonts w:ascii="Cambria Math" w:hAnsi="Cambria Math"/>
                  <w:sz w:val="18"/>
                </w:rPr>
                <m:t>log</m:t>
              </m:r>
            </m:fName>
            <m:e>
              <m:sSub>
                <m:sSubPr>
                  <m:ctrlPr>
                    <w:rPr>
                      <w:rFonts w:ascii="Cambria Math" w:hAnsi="Cambria Math"/>
                      <w:b/>
                      <w:sz w:val="18"/>
                    </w:rPr>
                  </m:ctrlPr>
                </m:sSubPr>
                <m:e>
                  <m:r>
                    <m:rPr>
                      <m:sty m:val="bi"/>
                    </m:rPr>
                    <w:rPr>
                      <w:rFonts w:ascii="Cambria Math" w:hAnsi="Cambria Math"/>
                      <w:sz w:val="18"/>
                    </w:rPr>
                    <m:t>d</m:t>
                  </m:r>
                </m:e>
                <m:sub>
                  <m:r>
                    <m:rPr>
                      <m:sty m:val="bi"/>
                    </m:rPr>
                    <w:rPr>
                      <w:rFonts w:ascii="Cambria Math" w:hAnsi="Cambria Math"/>
                      <w:sz w:val="18"/>
                    </w:rPr>
                    <m:t>d</m:t>
                  </m:r>
                </m:sub>
              </m:sSub>
              <m:r>
                <m:rPr>
                  <m:sty m:val="bi"/>
                </m:rPr>
                <w:rPr>
                  <w:rFonts w:ascii="Cambria Math" w:hAnsi="Cambria Math"/>
                  <w:sz w:val="18"/>
                </w:rPr>
                <m:t>=20</m:t>
              </m:r>
              <m:func>
                <m:funcPr>
                  <m:ctrlPr>
                    <w:rPr>
                      <w:rFonts w:ascii="Cambria Math" w:hAnsi="Cambria Math"/>
                      <w:b/>
                      <w:i/>
                      <w:sz w:val="18"/>
                    </w:rPr>
                  </m:ctrlPr>
                </m:funcPr>
                <m:fName>
                  <m:r>
                    <m:rPr>
                      <m:sty m:val="b"/>
                    </m:rPr>
                    <w:rPr>
                      <w:rFonts w:ascii="Cambria Math" w:hAnsi="Cambria Math"/>
                      <w:sz w:val="18"/>
                    </w:rPr>
                    <m:t>log</m:t>
                  </m:r>
                </m:fName>
                <m:e>
                  <m:f>
                    <m:fPr>
                      <m:ctrlPr>
                        <w:rPr>
                          <w:rFonts w:ascii="Cambria Math" w:hAnsi="Cambria Math"/>
                          <w:b/>
                          <w:i/>
                          <w:sz w:val="18"/>
                        </w:rPr>
                      </m:ctrlPr>
                    </m:fPr>
                    <m:num>
                      <m:sSubSup>
                        <m:sSubSupPr>
                          <m:ctrlPr>
                            <w:rPr>
                              <w:rFonts w:ascii="Cambria Math" w:hAnsi="Cambria Math"/>
                              <w:b/>
                              <w:i/>
                              <w:sz w:val="18"/>
                            </w:rPr>
                          </m:ctrlPr>
                        </m:sSubSupPr>
                        <m:e>
                          <m:r>
                            <m:rPr>
                              <m:sty m:val="bi"/>
                            </m:rPr>
                            <w:rPr>
                              <w:rFonts w:ascii="Cambria Math" w:hAnsi="Cambria Math"/>
                              <w:sz w:val="18"/>
                            </w:rPr>
                            <m:t>d</m:t>
                          </m:r>
                        </m:e>
                        <m:sub>
                          <m:r>
                            <m:rPr>
                              <m:sty m:val="bi"/>
                            </m:rPr>
                            <w:rPr>
                              <w:rFonts w:ascii="Cambria Math" w:hAnsi="Cambria Math"/>
                              <w:sz w:val="18"/>
                            </w:rPr>
                            <m:t>u</m:t>
                          </m:r>
                        </m:sub>
                        <m:sup>
                          <m:r>
                            <m:rPr>
                              <m:sty m:val="bi"/>
                            </m:rPr>
                            <w:rPr>
                              <w:rFonts w:ascii="Cambria Math" w:hAnsi="Cambria Math"/>
                              <w:sz w:val="18"/>
                            </w:rPr>
                            <m:t>'</m:t>
                          </m:r>
                        </m:sup>
                      </m:sSubSup>
                    </m:num>
                    <m:den>
                      <m:sSub>
                        <m:sSubPr>
                          <m:ctrlPr>
                            <w:rPr>
                              <w:rFonts w:ascii="Cambria Math" w:hAnsi="Cambria Math"/>
                              <w:b/>
                              <w:i/>
                              <w:sz w:val="18"/>
                            </w:rPr>
                          </m:ctrlPr>
                        </m:sSubPr>
                        <m:e>
                          <m:r>
                            <m:rPr>
                              <m:sty m:val="bi"/>
                            </m:rPr>
                            <w:rPr>
                              <w:rFonts w:ascii="Cambria Math" w:hAnsi="Cambria Math"/>
                              <w:sz w:val="18"/>
                            </w:rPr>
                            <m:t>d</m:t>
                          </m:r>
                        </m:e>
                        <m:sub>
                          <m:r>
                            <m:rPr>
                              <m:sty m:val="bi"/>
                            </m:rPr>
                            <w:rPr>
                              <w:rFonts w:ascii="Cambria Math" w:hAnsi="Cambria Math"/>
                              <w:sz w:val="18"/>
                            </w:rPr>
                            <m:t>d</m:t>
                          </m:r>
                        </m:sub>
                      </m:sSub>
                    </m:den>
                  </m:f>
                </m:e>
              </m:func>
              <m:r>
                <m:rPr>
                  <m:sty m:val="bi"/>
                </m:rPr>
                <w:rPr>
                  <w:rFonts w:ascii="Cambria Math" w:hAnsi="Cambria Math"/>
                  <w:sz w:val="18"/>
                </w:rPr>
                <m:t xml:space="preserve">; </m:t>
              </m:r>
            </m:e>
          </m:func>
        </m:oMath>
      </m:oMathPara>
    </w:p>
    <w:p w:rsidR="00726F8C" w:rsidRPr="00F23BFF" w:rsidRDefault="00EF4E41" w:rsidP="00726F8C">
      <w:pPr>
        <w:pStyle w:val="BodyText"/>
        <w:rPr>
          <w:b/>
        </w:rPr>
      </w:pPr>
      <m:oMathPara>
        <m:oMath>
          <m:f>
            <m:fPr>
              <m:ctrlPr>
                <w:rPr>
                  <w:rFonts w:ascii="Cambria Math" w:hAnsi="Cambria Math"/>
                  <w:b/>
                  <w:bCs/>
                  <w:szCs w:val="28"/>
                </w:rPr>
              </m:ctrlPr>
            </m:fPr>
            <m:num>
              <m:sSubSup>
                <m:sSubSupPr>
                  <m:ctrlPr>
                    <w:rPr>
                      <w:rFonts w:ascii="Cambria Math" w:hAnsi="Cambria Math"/>
                      <w:b/>
                      <w:bCs/>
                      <w:i/>
                      <w:szCs w:val="28"/>
                    </w:rPr>
                  </m:ctrlPr>
                </m:sSubSupPr>
                <m:e>
                  <m:r>
                    <m:rPr>
                      <m:sty m:val="bi"/>
                    </m:rPr>
                    <w:rPr>
                      <w:rFonts w:ascii="Cambria Math" w:hAnsi="Cambria Math"/>
                      <w:szCs w:val="28"/>
                    </w:rPr>
                    <m:t>d</m:t>
                  </m:r>
                </m:e>
                <m:sub>
                  <m:r>
                    <m:rPr>
                      <m:sty m:val="bi"/>
                    </m:rPr>
                    <w:rPr>
                      <w:rFonts w:ascii="Cambria Math" w:hAnsi="Cambria Math"/>
                      <w:szCs w:val="28"/>
                    </w:rPr>
                    <m:t>u</m:t>
                  </m:r>
                </m:sub>
                <m:sup>
                  <m:r>
                    <m:rPr>
                      <m:sty m:val="bi"/>
                    </m:rPr>
                    <w:rPr>
                      <w:rFonts w:ascii="Cambria Math" w:hAnsi="Cambria Math"/>
                      <w:szCs w:val="28"/>
                    </w:rPr>
                    <m:t>'</m:t>
                  </m:r>
                </m:sup>
              </m:sSubSup>
            </m:num>
            <m:den>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d</m:t>
                  </m:r>
                </m:sub>
              </m:sSub>
            </m:den>
          </m:f>
          <m:r>
            <m:rPr>
              <m:sty m:val="b"/>
            </m:rPr>
            <w:rPr>
              <w:rFonts w:ascii="Cambria Math" w:hAnsi="Cambria Math"/>
            </w:rPr>
            <m:t>=</m:t>
          </m:r>
          <m:sSup>
            <m:sSupPr>
              <m:ctrlPr>
                <w:rPr>
                  <w:rFonts w:ascii="Cambria Math" w:hAnsi="Cambria Math"/>
                  <w:b/>
                </w:rPr>
              </m:ctrlPr>
            </m:sSupPr>
            <m:e>
              <m:r>
                <m:rPr>
                  <m:sty m:val="b"/>
                </m:rPr>
                <w:rPr>
                  <w:rFonts w:ascii="Cambria Math" w:hAnsi="Cambria Math"/>
                  <w:sz w:val="22"/>
                </w:rPr>
                <m:t>10</m:t>
              </m:r>
            </m:e>
            <m:sup>
              <m:r>
                <m:rPr>
                  <m:sty m:val="b"/>
                </m:rPr>
                <w:rPr>
                  <w:rFonts w:ascii="Cambria Math" w:hAnsi="Cambria Math"/>
                </w:rPr>
                <m:t>(</m:t>
              </m:r>
              <m:f>
                <m:fPr>
                  <m:ctrlPr>
                    <w:rPr>
                      <w:rFonts w:ascii="Cambria Math" w:hAnsi="Cambria Math"/>
                      <w:b/>
                      <w:bCs/>
                      <w:szCs w:val="28"/>
                    </w:rPr>
                  </m:ctrlPr>
                </m:fPr>
                <m:num>
                  <m:r>
                    <m:rPr>
                      <m:sty m:val="bi"/>
                    </m:rPr>
                    <w:rPr>
                      <w:rFonts w:ascii="Cambria Math" w:hAnsi="Cambria Math"/>
                    </w:rPr>
                    <m:t>D</m:t>
                  </m:r>
                </m:num>
                <m:den>
                  <m:r>
                    <m:rPr>
                      <m:sty m:val="bi"/>
                    </m:rPr>
                    <w:rPr>
                      <w:rFonts w:ascii="Cambria Math" w:hAnsi="Cambria Math"/>
                    </w:rPr>
                    <m:t>U</m:t>
                  </m:r>
                </m:den>
              </m:f>
              <m:r>
                <m:rPr>
                  <m:sty m:val="b"/>
                </m:rPr>
                <w:rPr>
                  <w:rFonts w:ascii="Cambria Math" w:hAnsi="Cambria Math"/>
                </w:rPr>
                <m:t>-ACR)/20</m:t>
              </m:r>
            </m:sup>
          </m:sSup>
        </m:oMath>
      </m:oMathPara>
    </w:p>
    <w:p w:rsidR="00944B46" w:rsidRPr="00944B46" w:rsidRDefault="00944B46" w:rsidP="00726F8C">
      <w:pPr>
        <w:pStyle w:val="BodyText"/>
        <w:rPr>
          <w:i/>
        </w:rPr>
      </w:pPr>
      <w:r w:rsidRPr="00944B46">
        <w:rPr>
          <w:i/>
        </w:rPr>
        <w:t xml:space="preserve">Note: </w:t>
      </w:r>
      <m:oMath>
        <m:sSubSup>
          <m:sSubSupPr>
            <m:ctrlPr>
              <w:rPr>
                <w:rFonts w:ascii="Cambria Math" w:hAnsi="Cambria Math"/>
                <w:bCs/>
                <w:i/>
                <w:szCs w:val="28"/>
              </w:rPr>
            </m:ctrlPr>
          </m:sSubSupPr>
          <m:e>
            <m:r>
              <w:rPr>
                <w:rFonts w:ascii="Cambria Math" w:hAnsi="Cambria Math"/>
                <w:szCs w:val="28"/>
              </w:rPr>
              <m:t>d</m:t>
            </m:r>
          </m:e>
          <m:sub>
            <m:r>
              <w:rPr>
                <w:rFonts w:ascii="Cambria Math" w:hAnsi="Cambria Math"/>
                <w:szCs w:val="28"/>
              </w:rPr>
              <m:t>u</m:t>
            </m:r>
          </m:sub>
          <m:sup>
            <m:r>
              <w:rPr>
                <w:rFonts w:ascii="Cambria Math" w:hAnsi="Cambria Math"/>
                <w:szCs w:val="28"/>
              </w:rPr>
              <m:t>'</m:t>
            </m:r>
          </m:sup>
        </m:sSubSup>
      </m:oMath>
      <w:r w:rsidRPr="00944B46">
        <w:rPr>
          <w:bCs/>
          <w:i/>
          <w:szCs w:val="28"/>
        </w:rPr>
        <w:t xml:space="preserve"> is the distance from the undesired transmitter to the receiver</w:t>
      </w:r>
      <w:r>
        <w:rPr>
          <w:bCs/>
          <w:i/>
          <w:szCs w:val="28"/>
        </w:rPr>
        <w:t>.</w:t>
      </w:r>
    </w:p>
    <w:p w:rsidR="00E03535" w:rsidRDefault="00F23BFF" w:rsidP="00726F8C">
      <w:pPr>
        <w:pStyle w:val="BodyText"/>
      </w:pPr>
      <w:r w:rsidRPr="00F23BFF">
        <w:t xml:space="preserve">The D/U ratio to be used </w:t>
      </w:r>
      <w:r w:rsidR="00915CDD">
        <w:t xml:space="preserve">in </w:t>
      </w:r>
      <w:r w:rsidR="004C3C66">
        <w:t xml:space="preserve">(normally 20 dB) </w:t>
      </w:r>
      <w:r w:rsidRPr="00F23BFF">
        <w:t>depends on the regionally agreed frequency assignment planning criteria.</w:t>
      </w:r>
    </w:p>
    <w:p w:rsidR="004C3C66" w:rsidRDefault="00E03535" w:rsidP="00E03535">
      <w:pPr>
        <w:pStyle w:val="BodyText"/>
      </w:pPr>
      <w:r>
        <w:t xml:space="preserve">The </w:t>
      </w:r>
      <w:r w:rsidR="004C3C66">
        <w:t xml:space="preserve">minimum geographical separation distance between facilities operating on the first adjacent channel (either 25 kHz or 8.33 kHz) </w:t>
      </w:r>
      <w:r>
        <w:t xml:space="preserve">is normally 10 NM. </w:t>
      </w:r>
      <w:r w:rsidR="004C3C66">
        <w:t xml:space="preserve">This implies that designated operational coverage areas where adjacent channels are in use need to be separated by at least 10 NM. </w:t>
      </w:r>
    </w:p>
    <w:p w:rsidR="00E03535" w:rsidRDefault="00E03535" w:rsidP="00E03535">
      <w:pPr>
        <w:pStyle w:val="BodyText"/>
      </w:pPr>
      <w:r>
        <w:t>For a mixed environment where both 8.33 kHz and 25 kHz channels are being used, different adjacent channel criteria apply (see paragraph 2.7.</w:t>
      </w:r>
      <w:r w:rsidR="004C3C66">
        <w:t>4</w:t>
      </w:r>
      <w:r>
        <w:t>)</w:t>
      </w:r>
      <w:r w:rsidR="00915CDD">
        <w:t xml:space="preserve">. The method in paragraph 2.2.3 </w:t>
      </w:r>
      <w:r w:rsidR="004C3C66">
        <w:t xml:space="preserve">below </w:t>
      </w:r>
      <w:r w:rsidR="00915CDD">
        <w:t>is recommended for determining adjacent channel separation.</w:t>
      </w:r>
    </w:p>
    <w:p w:rsidR="00575BEE" w:rsidRPr="00E03535" w:rsidRDefault="00575BEE" w:rsidP="00E03535">
      <w:pPr>
        <w:pStyle w:val="BodyText"/>
      </w:pPr>
      <w:r>
        <w:t xml:space="preserve">The distance-ratio method cannot be used for determining geographical separation distances for area services (e.g. ACC, FIR) or for cases where the transmitter is located well outside the center of (or </w:t>
      </w:r>
      <w:r w:rsidR="006A3B2E">
        <w:t xml:space="preserve">even </w:t>
      </w:r>
      <w:r>
        <w:t>outside) a circular service</w:t>
      </w:r>
      <w:r w:rsidR="006A3B2E">
        <w:t xml:space="preserve"> area</w:t>
      </w:r>
      <w:r>
        <w:t>.</w:t>
      </w:r>
    </w:p>
    <w:p w:rsidR="00173D5B" w:rsidRDefault="00B75DF1" w:rsidP="00A76124">
      <w:pPr>
        <w:pStyle w:val="Heading3"/>
      </w:pPr>
      <w:r w:rsidRPr="00DA1EF7">
        <w:tab/>
      </w:r>
      <w:r w:rsidRPr="00DA1EF7">
        <w:tab/>
      </w:r>
      <w:bookmarkStart w:id="35" w:name="_Toc337625186"/>
      <w:r w:rsidR="00DF3AF1">
        <w:t>Minimum signal level method</w:t>
      </w:r>
      <w:bookmarkEnd w:id="35"/>
      <w:r w:rsidR="00DF3AF1">
        <w:t xml:space="preserve"> </w:t>
      </w:r>
      <w:r>
        <w:t xml:space="preserve"> </w:t>
      </w:r>
    </w:p>
    <w:p w:rsidR="00E11E52" w:rsidRPr="00E11E52" w:rsidRDefault="00E11E52" w:rsidP="00E11E52">
      <w:pPr>
        <w:pStyle w:val="Heading4"/>
      </w:pPr>
      <w:r w:rsidRPr="00A76124">
        <w:t xml:space="preserve">Annex 10 </w:t>
      </w:r>
      <w:r w:rsidR="004C3C66">
        <w:t xml:space="preserve">(Volume III) </w:t>
      </w:r>
      <w:r w:rsidRPr="00A76124">
        <w:t>has established minimum field strength levels (signal in space) for the air/ground</w:t>
      </w:r>
      <w:r>
        <w:t xml:space="preserve"> </w:t>
      </w:r>
      <w:r w:rsidRPr="00DA1EF7">
        <w:t xml:space="preserve">communication systems that can operate in the frequency band 112 – 137 MHz. Protection of aeronautical VHF air/ground communication systems is </w:t>
      </w:r>
      <w:r>
        <w:t xml:space="preserve">typically </w:t>
      </w:r>
      <w:r w:rsidRPr="00DA1EF7">
        <w:t xml:space="preserve">based on the principle that the minimum </w:t>
      </w:r>
      <w:r>
        <w:t xml:space="preserve">desired signal is </w:t>
      </w:r>
      <w:r w:rsidRPr="00DA1EF7">
        <w:t>not s</w:t>
      </w:r>
      <w:r w:rsidR="00E62C1F">
        <w:t>ubject to harmful interference when</w:t>
      </w:r>
      <w:r w:rsidRPr="00DA1EF7">
        <w:t xml:space="preserve"> the interfering (undesired) signal is </w:t>
      </w:r>
      <w:r>
        <w:t>20</w:t>
      </w:r>
      <w:r w:rsidRPr="00DA1EF7">
        <w:t xml:space="preserve"> dB </w:t>
      </w:r>
      <w:r>
        <w:t>or more (</w:t>
      </w:r>
      <w:r w:rsidRPr="00DA1EF7">
        <w:t xml:space="preserve">or </w:t>
      </w:r>
      <w:r>
        <w:t>14</w:t>
      </w:r>
      <w:r w:rsidRPr="00DA1EF7">
        <w:t xml:space="preserve"> dB</w:t>
      </w:r>
      <w:r>
        <w:t>, as required)</w:t>
      </w:r>
      <w:r w:rsidRPr="00DA1EF7">
        <w:t xml:space="preserve"> below the specified minimum field strength (of the desired signal)</w:t>
      </w:r>
      <w:r>
        <w:t xml:space="preserve">, in accordance with the provisions in Annex 10. ICAO has specified </w:t>
      </w:r>
      <w:r w:rsidR="00E62C1F">
        <w:t xml:space="preserve">in Annex 10 (Volume II) </w:t>
      </w:r>
      <w:r>
        <w:t xml:space="preserve">that the minimum field strength for VHF COM air/ground voice communication systems should be </w:t>
      </w:r>
      <w:proofErr w:type="gramStart"/>
      <w:r>
        <w:t xml:space="preserve">75 </w:t>
      </w:r>
      <w:proofErr w:type="spellStart"/>
      <w:r>
        <w:t>μV</w:t>
      </w:r>
      <w:proofErr w:type="spellEnd"/>
      <w:r>
        <w:t>/m throughout the designated operational coverage</w:t>
      </w:r>
      <w:proofErr w:type="gramEnd"/>
      <w:r>
        <w:t>. (Re. Annex 10, Volume III, Part II, paragraph 2.2.1.2)</w:t>
      </w:r>
      <w:r w:rsidR="00E62C1F">
        <w:t xml:space="preserve">; the desired to undesired (D/U) ratio is either 20 dB or, where applicable, 14 dB </w:t>
      </w:r>
    </w:p>
    <w:p w:rsidR="00B75DF1" w:rsidRDefault="00B75DF1" w:rsidP="00B75DF1">
      <w:pPr>
        <w:pStyle w:val="BodyText"/>
        <w:rPr>
          <w:i/>
        </w:rPr>
      </w:pPr>
      <w:r w:rsidRPr="00B75DF1">
        <w:rPr>
          <w:i/>
        </w:rPr>
        <w:lastRenderedPageBreak/>
        <w:t xml:space="preserve">Note: These field strength levels, together with other relevant data such as typical values for ground and </w:t>
      </w:r>
      <w:r w:rsidRPr="0086512C">
        <w:rPr>
          <w:i/>
        </w:rPr>
        <w:t>airborne transmitter power, are reproduced in Tables 2 – 1 and 2 – 2 (see paragraph 2.3</w:t>
      </w:r>
      <w:r w:rsidR="00915CDD">
        <w:rPr>
          <w:i/>
        </w:rPr>
        <w:t>.2</w:t>
      </w:r>
      <w:r w:rsidR="00AC51F0" w:rsidRPr="0086512C">
        <w:rPr>
          <w:i/>
        </w:rPr>
        <w:t xml:space="preserve"> below</w:t>
      </w:r>
      <w:r w:rsidRPr="0086512C">
        <w:rPr>
          <w:i/>
        </w:rPr>
        <w:t>).</w:t>
      </w:r>
    </w:p>
    <w:p w:rsidR="0057372C" w:rsidRDefault="0057372C" w:rsidP="00B75DF1">
      <w:pPr>
        <w:pStyle w:val="BodyText"/>
        <w:rPr>
          <w:i/>
        </w:rPr>
      </w:pPr>
      <w:r>
        <w:t>When protecting only the minimum specified field strength level (which</w:t>
      </w:r>
      <w:r w:rsidR="006A3B2E">
        <w:t>,</w:t>
      </w:r>
      <w:r>
        <w:t xml:space="preserve"> from the frequency assignment protection point of view </w:t>
      </w:r>
      <w:r w:rsidR="006A3B2E">
        <w:t xml:space="preserve">is </w:t>
      </w:r>
      <w:r>
        <w:t xml:space="preserve">the safest method), the </w:t>
      </w:r>
      <w:r w:rsidR="006A3B2E">
        <w:t>method</w:t>
      </w:r>
      <w:r>
        <w:t xml:space="preserve"> used for establishing co-frequency separation distances does not take into account the radiated energy of the desired transmitter but requires that the minimum specified RF signal throughout the designated operational coverage area is protected</w:t>
      </w:r>
      <w:r w:rsidR="00E62C1F">
        <w:t>. Generally, this method provides for better protection compared to the distance-ratio method described in paragraph 2.2.2</w:t>
      </w:r>
      <w:r w:rsidR="000662FB">
        <w:t>.</w:t>
      </w:r>
      <w:r w:rsidR="00E62C1F">
        <w:t xml:space="preserve"> </w:t>
      </w:r>
      <w:r w:rsidR="0087006F">
        <w:t>See also paragraph 2.2.</w:t>
      </w:r>
      <w:r w:rsidR="006A3B2E">
        <w:t>4</w:t>
      </w:r>
      <w:r w:rsidR="0087006F">
        <w:t>.3 below.</w:t>
      </w:r>
    </w:p>
    <w:p w:rsidR="00B75DF1" w:rsidRDefault="0057372C" w:rsidP="00B75DF1">
      <w:pPr>
        <w:pStyle w:val="Heading4"/>
      </w:pPr>
      <w:r w:rsidRPr="00525D52">
        <w:t xml:space="preserve">The </w:t>
      </w:r>
      <w:r w:rsidR="006A3B2E" w:rsidRPr="00525D52">
        <w:t xml:space="preserve">minimum signal level method </w:t>
      </w:r>
      <w:r w:rsidRPr="00525D52">
        <w:t>is described in paragraph 1.2.</w:t>
      </w:r>
      <w:r w:rsidR="006A3B2E" w:rsidRPr="00525D52">
        <w:t>2.</w:t>
      </w:r>
      <w:r w:rsidRPr="00525D52">
        <w:t>1</w:t>
      </w:r>
      <w:r w:rsidR="006A3B2E" w:rsidRPr="00525D52">
        <w:t>.2</w:t>
      </w:r>
      <w:r w:rsidRPr="00525D52">
        <w:t xml:space="preserve"> in Chapter 1, Figure 1-2.</w:t>
      </w:r>
      <w:r w:rsidR="00844599" w:rsidRPr="00525D52">
        <w:t xml:space="preserve"> </w:t>
      </w:r>
      <w:r w:rsidR="00B75DF1" w:rsidRPr="00525D52">
        <w:t>Th</w:t>
      </w:r>
      <w:r w:rsidR="00525D52" w:rsidRPr="00525D52">
        <w:t>is</w:t>
      </w:r>
      <w:r w:rsidR="00B75DF1" w:rsidRPr="00525D52">
        <w:t xml:space="preserve"> </w:t>
      </w:r>
      <w:r w:rsidR="00525D52" w:rsidRPr="00525D52">
        <w:t>method</w:t>
      </w:r>
      <w:r w:rsidR="00B75DF1" w:rsidRPr="00525D52">
        <w:t xml:space="preserve"> </w:t>
      </w:r>
      <w:r w:rsidR="001C6DAC" w:rsidRPr="00525D52">
        <w:t>is illustrated in Figure</w:t>
      </w:r>
      <w:r w:rsidRPr="00525D52">
        <w:t>s</w:t>
      </w:r>
      <w:r w:rsidR="001C6DAC" w:rsidRPr="00525D52">
        <w:t xml:space="preserve"> 2-3</w:t>
      </w:r>
      <w:r w:rsidRPr="00525D52">
        <w:t xml:space="preserve"> and 2-</w:t>
      </w:r>
      <w:r w:rsidR="00902856" w:rsidRPr="00525D52">
        <w:t>5</w:t>
      </w:r>
      <w:r w:rsidR="0086512C" w:rsidRPr="00525D52">
        <w:t xml:space="preserve">. </w:t>
      </w:r>
      <w:r w:rsidRPr="00525D52">
        <w:t>In this m</w:t>
      </w:r>
      <w:r w:rsidR="00525D52" w:rsidRPr="00525D52">
        <w:t>ethod</w:t>
      </w:r>
      <w:r w:rsidRPr="00525D52">
        <w:t>, protection of the desired signal from harmful</w:t>
      </w:r>
      <w:r>
        <w:t xml:space="preserve"> interference requires that a signal from an undesired source (e.g. aircraft </w:t>
      </w:r>
      <w:r w:rsidRPr="0057372C">
        <w:rPr>
          <w:b/>
        </w:rPr>
        <w:t>“b”</w:t>
      </w:r>
      <w:r>
        <w:t xml:space="preserve"> in Figure 2-3) at the desired receiver </w:t>
      </w:r>
      <w:r w:rsidR="00902856">
        <w:t>is</w:t>
      </w:r>
      <w:r>
        <w:t xml:space="preserve"> sufficiently </w:t>
      </w:r>
      <w:r w:rsidR="00902856">
        <w:t>below the minimum signal level (75 µV/m) of the desired signal</w:t>
      </w:r>
      <w:r w:rsidR="00E3230B">
        <w:t xml:space="preserve"> (and NOT th</w:t>
      </w:r>
      <w:r w:rsidR="00525D52">
        <w:t>e</w:t>
      </w:r>
      <w:r w:rsidR="00E3230B">
        <w:t xml:space="preserve"> actual signal level as calculated in paragraph 2.2</w:t>
      </w:r>
      <w:r w:rsidR="00902856">
        <w:t>.</w:t>
      </w:r>
      <w:r w:rsidR="00E3230B">
        <w:t>2</w:t>
      </w:r>
      <w:r w:rsidR="00525D52">
        <w:t xml:space="preserve"> and 2.2.3</w:t>
      </w:r>
      <w:r w:rsidR="00E3230B">
        <w:t>).</w:t>
      </w:r>
      <w:r w:rsidR="00902856">
        <w:t xml:space="preserve"> </w:t>
      </w:r>
      <w:r>
        <w:t xml:space="preserve"> </w:t>
      </w:r>
      <w:r w:rsidR="006E3F98">
        <w:t xml:space="preserve"> </w:t>
      </w:r>
    </w:p>
    <w:p w:rsidR="00B75DF1" w:rsidRDefault="00771E24" w:rsidP="00B75DF1">
      <w:pPr>
        <w:pStyle w:val="BodyText"/>
        <w:jc w:val="center"/>
        <w:rPr>
          <w:noProof/>
          <w:lang w:eastAsia="en-US"/>
        </w:rPr>
      </w:pPr>
      <w:r>
        <w:object w:dxaOrig="2653" w:dyaOrig="783">
          <v:shape id="_x0000_i1032" type="#_x0000_t75" style="width:265.4pt;height:77pt" o:ole="">
            <v:imagedata r:id="rId25" o:title=""/>
          </v:shape>
          <o:OLEObject Type="Embed" ProgID="Visio.Drawing.11" ShapeID="_x0000_i1032" DrawAspect="Content" ObjectID="_1419246258" r:id="rId26"/>
        </w:object>
      </w:r>
      <w:r w:rsidRPr="00DA1EF7">
        <w:rPr>
          <w:noProof/>
          <w:lang w:eastAsia="en-US"/>
        </w:rPr>
        <w:t xml:space="preserve"> </w:t>
      </w:r>
    </w:p>
    <w:p w:rsidR="00771E24" w:rsidRDefault="00771E24" w:rsidP="00771E24">
      <w:pPr>
        <w:pStyle w:val="Caption"/>
        <w:jc w:val="center"/>
      </w:pPr>
      <w:bookmarkStart w:id="36" w:name="_Toc336778158"/>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3</w:t>
      </w:r>
      <w:r w:rsidR="00EF4E41">
        <w:rPr>
          <w:noProof/>
        </w:rPr>
        <w:fldChar w:fldCharType="end"/>
      </w:r>
      <w:r>
        <w:t xml:space="preserve"> </w:t>
      </w:r>
      <w:r w:rsidRPr="00DA1EF7">
        <w:t>Model for establishing separation distances</w:t>
      </w:r>
      <w:r>
        <w:t xml:space="preserve"> when minimum field strength is specified</w:t>
      </w:r>
      <w:bookmarkEnd w:id="36"/>
    </w:p>
    <w:p w:rsidR="0086512C" w:rsidRPr="002C4B26" w:rsidRDefault="0086512C" w:rsidP="00902856">
      <w:pPr>
        <w:pStyle w:val="BodyText"/>
      </w:pPr>
      <w:r>
        <w:t xml:space="preserve">This model also applies to calculating separation distances when the desired receiver and the undesired transmitter are operating on adjacent frequencies. </w:t>
      </w:r>
      <w:r w:rsidRPr="002C4B26">
        <w:t xml:space="preserve">Due to the effect of RF selectivity of the desired receiver, </w:t>
      </w:r>
      <w:r>
        <w:t xml:space="preserve">the minimum separation distance in this case is smaller than when they are operating on the same frequency. The undesired (interfering) station can be an aircraft station or a ground station. </w:t>
      </w:r>
      <w:r w:rsidRPr="002C4B26">
        <w:t xml:space="preserve"> </w:t>
      </w:r>
    </w:p>
    <w:p w:rsidR="00E62C1F" w:rsidRDefault="00E62C1F" w:rsidP="00B75DF1">
      <w:pPr>
        <w:pStyle w:val="Heading4"/>
      </w:pPr>
      <w:r>
        <w:t>Effect of the vertical polar diagram of VHF COM antennas</w:t>
      </w:r>
    </w:p>
    <w:p w:rsidR="0086512C" w:rsidRPr="00D63A93" w:rsidRDefault="00D63A93" w:rsidP="00E62C1F">
      <w:pPr>
        <w:pStyle w:val="Heading5"/>
      </w:pPr>
      <w:r w:rsidRPr="00D63A93">
        <w:rPr>
          <w:rFonts w:cstheme="minorHAnsi"/>
          <w:szCs w:val="20"/>
        </w:rPr>
        <w:t>The minimum signal method assumes that the VHF COM facility radiates in all directions just enough power to achieve at the edge of coverage the minimum signal level as specified in Annex 10</w:t>
      </w:r>
      <w:r>
        <w:rPr>
          <w:rFonts w:cstheme="minorHAnsi"/>
          <w:szCs w:val="20"/>
        </w:rPr>
        <w:t>.</w:t>
      </w:r>
    </w:p>
    <w:p w:rsidR="00D43FB4" w:rsidRDefault="0086512C" w:rsidP="0086512C">
      <w:pPr>
        <w:pStyle w:val="Heading4"/>
        <w:numPr>
          <w:ilvl w:val="0"/>
          <w:numId w:val="0"/>
        </w:numPr>
      </w:pPr>
      <w:r w:rsidRPr="00D63A93">
        <w:rPr>
          <w:color w:val="000000" w:themeColor="text1"/>
        </w:rPr>
        <w:t>I</w:t>
      </w:r>
      <w:r w:rsidR="0077754A" w:rsidRPr="00D63A93">
        <w:rPr>
          <w:color w:val="000000" w:themeColor="text1"/>
        </w:rPr>
        <w:t>n</w:t>
      </w:r>
      <w:r w:rsidRPr="00D63A93">
        <w:rPr>
          <w:color w:val="000000" w:themeColor="text1"/>
        </w:rPr>
        <w:t xml:space="preserve"> </w:t>
      </w:r>
      <w:r w:rsidR="00575BEE" w:rsidRPr="00D63A93">
        <w:rPr>
          <w:color w:val="000000" w:themeColor="text1"/>
        </w:rPr>
        <w:t>the syste</w:t>
      </w:r>
      <w:r w:rsidR="00575BEE">
        <w:t xml:space="preserve">m design for VHF COM systems </w:t>
      </w:r>
      <w:r w:rsidR="0077754A">
        <w:t xml:space="preserve">it </w:t>
      </w:r>
      <w:r w:rsidR="00575BEE">
        <w:t xml:space="preserve">should </w:t>
      </w:r>
      <w:r w:rsidR="0077754A">
        <w:t xml:space="preserve">be secured </w:t>
      </w:r>
      <w:r>
        <w:t xml:space="preserve">that </w:t>
      </w:r>
      <w:r w:rsidR="00575BEE">
        <w:t xml:space="preserve">for the ground station </w:t>
      </w:r>
      <w:r>
        <w:t>the conditions of Annex 10 (which specify the minimum field strength) are met. Since th</w:t>
      </w:r>
      <w:r w:rsidR="00094886">
        <w:t>e alternative (or simplified) model</w:t>
      </w:r>
      <w:r>
        <w:t xml:space="preserve"> does not take into account the actual </w:t>
      </w:r>
      <w:proofErr w:type="spellStart"/>
      <w:r>
        <w:t>e.i.r.p</w:t>
      </w:r>
      <w:proofErr w:type="spellEnd"/>
      <w:r>
        <w:t xml:space="preserve">. of the desired ground station (transmitter), no separation distance ratio </w:t>
      </w:r>
      <w:r w:rsidR="00094886">
        <w:t>criterion as described in paragraph 2.2.2.4</w:t>
      </w:r>
      <w:r w:rsidR="00BD3747">
        <w:t xml:space="preserve"> can be developed</w:t>
      </w:r>
      <w:r>
        <w:t>.</w:t>
      </w:r>
    </w:p>
    <w:p w:rsidR="00D63A93" w:rsidRDefault="00BD3747" w:rsidP="00E62C1F">
      <w:pPr>
        <w:pStyle w:val="Heading5"/>
      </w:pPr>
      <w:r>
        <w:t xml:space="preserve">The </w:t>
      </w:r>
      <w:r w:rsidR="00525D52">
        <w:t xml:space="preserve">minimum signal level method </w:t>
      </w:r>
      <w:r>
        <w:t xml:space="preserve">is recommended for use in particular when compatibility with </w:t>
      </w:r>
      <w:r w:rsidR="00575BEE">
        <w:t>dissimilar</w:t>
      </w:r>
      <w:r>
        <w:t xml:space="preserve"> systems </w:t>
      </w:r>
      <w:r w:rsidR="00575BEE">
        <w:t xml:space="preserve">(e.g. VHF COM voice and VDL) </w:t>
      </w:r>
      <w:r>
        <w:t>has to be established.</w:t>
      </w:r>
    </w:p>
    <w:p w:rsidR="00D63A93" w:rsidRDefault="00D63A93">
      <w:pPr>
        <w:keepNext w:val="0"/>
        <w:spacing w:line="240" w:lineRule="auto"/>
        <w:rPr>
          <w:bCs/>
          <w:iCs/>
          <w:color w:val="000000" w:themeColor="text1"/>
          <w:szCs w:val="26"/>
        </w:rPr>
      </w:pPr>
      <w:r>
        <w:br w:type="page"/>
      </w:r>
    </w:p>
    <w:p w:rsidR="00BD3747" w:rsidRPr="00BD3747" w:rsidRDefault="00BD3747" w:rsidP="00D63A93">
      <w:pPr>
        <w:pStyle w:val="Heading5"/>
        <w:numPr>
          <w:ilvl w:val="0"/>
          <w:numId w:val="0"/>
        </w:numPr>
      </w:pPr>
    </w:p>
    <w:p w:rsidR="004A5CC0" w:rsidRDefault="004A5CC0" w:rsidP="00AD7194">
      <w:pPr>
        <w:pStyle w:val="Caption"/>
        <w:spacing w:after="0"/>
        <w:jc w:val="center"/>
      </w:pPr>
    </w:p>
    <w:p w:rsidR="00094886" w:rsidRDefault="00525D52" w:rsidP="00094886">
      <w:r w:rsidRPr="00B10DEE">
        <w:rPr>
          <w:noProof/>
          <w:lang w:val="en-GB" w:eastAsia="zh-CN"/>
        </w:rPr>
        <w:drawing>
          <wp:anchor distT="0" distB="0" distL="114300" distR="114300" simplePos="0" relativeHeight="251679744" behindDoc="1" locked="0" layoutInCell="1" allowOverlap="1" wp14:anchorId="20CC0EC7" wp14:editId="4F5FBD30">
            <wp:simplePos x="0" y="0"/>
            <wp:positionH relativeFrom="column">
              <wp:posOffset>1962150</wp:posOffset>
            </wp:positionH>
            <wp:positionV relativeFrom="paragraph">
              <wp:posOffset>-57150</wp:posOffset>
            </wp:positionV>
            <wp:extent cx="2164715" cy="2182495"/>
            <wp:effectExtent l="0" t="0" r="6985" b="8255"/>
            <wp:wrapThrough wrapText="bothSides">
              <wp:wrapPolygon edited="0">
                <wp:start x="0" y="0"/>
                <wp:lineTo x="0" y="21493"/>
                <wp:lineTo x="21480" y="21493"/>
                <wp:lineTo x="2148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471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886" w:rsidRDefault="00094886" w:rsidP="00094886"/>
    <w:p w:rsidR="00094886" w:rsidRDefault="00094886" w:rsidP="00094886"/>
    <w:p w:rsidR="00094886" w:rsidRDefault="00094886" w:rsidP="00094886"/>
    <w:p w:rsidR="00094886" w:rsidRDefault="00094886" w:rsidP="00094886"/>
    <w:p w:rsidR="00094886" w:rsidRPr="00094886" w:rsidRDefault="00094886" w:rsidP="00094886"/>
    <w:p w:rsidR="004A5CC0" w:rsidRDefault="004A5CC0" w:rsidP="00AD7194">
      <w:pPr>
        <w:pStyle w:val="Caption"/>
        <w:spacing w:after="0"/>
        <w:jc w:val="center"/>
      </w:pPr>
    </w:p>
    <w:p w:rsidR="00525D52" w:rsidRDefault="00525D52" w:rsidP="00525D52"/>
    <w:p w:rsidR="00525D52" w:rsidRDefault="00525D52" w:rsidP="00525D52"/>
    <w:p w:rsidR="00525D52" w:rsidRDefault="00525D52" w:rsidP="00525D52"/>
    <w:p w:rsidR="00525D52" w:rsidRPr="00525D52" w:rsidRDefault="00525D52" w:rsidP="00525D52"/>
    <w:p w:rsidR="00094886" w:rsidRDefault="00094886" w:rsidP="00AD7194">
      <w:pPr>
        <w:pStyle w:val="Caption"/>
        <w:spacing w:after="0"/>
        <w:jc w:val="center"/>
      </w:pPr>
    </w:p>
    <w:p w:rsidR="00094886" w:rsidRDefault="00094886" w:rsidP="00AD7194">
      <w:pPr>
        <w:pStyle w:val="Caption"/>
        <w:spacing w:after="0"/>
        <w:jc w:val="center"/>
      </w:pPr>
    </w:p>
    <w:p w:rsidR="00AD7194" w:rsidRDefault="00AD7194" w:rsidP="00AD7194">
      <w:pPr>
        <w:pStyle w:val="Caption"/>
        <w:spacing w:after="0"/>
        <w:jc w:val="center"/>
      </w:pPr>
      <w:bookmarkStart w:id="37" w:name="_Toc336778159"/>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4</w:t>
      </w:r>
      <w:r w:rsidR="00EF4E41">
        <w:rPr>
          <w:noProof/>
        </w:rPr>
        <w:fldChar w:fldCharType="end"/>
      </w:r>
      <w:r>
        <w:t xml:space="preserve"> Vertical polar diagram of antenna 30 m above ground level</w:t>
      </w:r>
      <w:bookmarkEnd w:id="37"/>
    </w:p>
    <w:p w:rsidR="004A5CC0" w:rsidRDefault="004A5CC0" w:rsidP="004A5CC0"/>
    <w:p w:rsidR="004A5CC0" w:rsidRDefault="00BD3747" w:rsidP="004A5CC0">
      <w:pPr>
        <w:pStyle w:val="Heading4"/>
      </w:pPr>
      <w:r>
        <w:t xml:space="preserve">The </w:t>
      </w:r>
      <w:r w:rsidR="00525D52">
        <w:t xml:space="preserve">minimum signal level </w:t>
      </w:r>
      <w:r>
        <w:t>method requires that the signal level of the undesired (interfering) signal be calculated</w:t>
      </w:r>
      <w:r w:rsidR="0087006F">
        <w:t xml:space="preserve"> at the antenna of the receiver.</w:t>
      </w:r>
      <w:r>
        <w:t xml:space="preserve"> The desired signal level is </w:t>
      </w:r>
      <w:proofErr w:type="gramStart"/>
      <w:r>
        <w:t>75 µV/m</w:t>
      </w:r>
      <w:proofErr w:type="gramEnd"/>
      <w:r>
        <w:t xml:space="preserve">. </w:t>
      </w:r>
      <w:r w:rsidR="006263EC">
        <w:t xml:space="preserve">The D/U </w:t>
      </w:r>
      <w:proofErr w:type="gramStart"/>
      <w:r w:rsidR="006263EC">
        <w:t>ratio(</w:t>
      </w:r>
      <w:proofErr w:type="gramEnd"/>
      <w:r w:rsidR="006263EC">
        <w:t xml:space="preserve"> </w:t>
      </w:r>
      <w:proofErr w:type="spellStart"/>
      <w:r w:rsidR="006263EC">
        <w:t>P</w:t>
      </w:r>
      <w:r w:rsidR="006263EC" w:rsidRPr="006263EC">
        <w:rPr>
          <w:vertAlign w:val="subscript"/>
        </w:rPr>
        <w:t>d</w:t>
      </w:r>
      <w:proofErr w:type="spellEnd"/>
      <w:r w:rsidR="006263EC">
        <w:t xml:space="preserve"> – </w:t>
      </w:r>
      <w:proofErr w:type="spellStart"/>
      <w:r w:rsidR="006263EC">
        <w:t>Pu</w:t>
      </w:r>
      <w:proofErr w:type="spellEnd"/>
      <w:r w:rsidR="006263EC">
        <w:t xml:space="preserve"> (</w:t>
      </w:r>
      <w:proofErr w:type="spellStart"/>
      <w:r w:rsidR="006263EC">
        <w:t>dBm</w:t>
      </w:r>
      <w:proofErr w:type="spellEnd"/>
      <w:r w:rsidR="006263EC">
        <w:t xml:space="preserve">)) is 20 (14) </w:t>
      </w:r>
      <w:proofErr w:type="spellStart"/>
      <w:r w:rsidR="006263EC">
        <w:t>dB.</w:t>
      </w:r>
      <w:proofErr w:type="spellEnd"/>
      <w:r w:rsidR="006263EC">
        <w:t xml:space="preserve"> </w:t>
      </w:r>
      <w:r w:rsidR="004A5CC0">
        <w:t>The analysis below describes th</w:t>
      </w:r>
      <w:r w:rsidR="0087006F">
        <w:t>is method</w:t>
      </w:r>
      <w:r w:rsidR="006263EC">
        <w:t xml:space="preserve"> which is illustrated in t</w:t>
      </w:r>
      <w:r w:rsidR="004A5CC0">
        <w:t>he schematic diagram in Figu</w:t>
      </w:r>
      <w:r w:rsidR="006263EC">
        <w:t>re 2-5</w:t>
      </w:r>
      <w:r w:rsidR="004A5CC0">
        <w:t>.</w:t>
      </w:r>
    </w:p>
    <w:p w:rsidR="00EC5078" w:rsidRDefault="00094886" w:rsidP="00EC5078">
      <w:pPr>
        <w:pStyle w:val="BodyText"/>
      </w:pPr>
      <w:r>
        <w:object w:dxaOrig="8700" w:dyaOrig="3557">
          <v:shape id="_x0000_i1033" type="#_x0000_t75" style="width:436.2pt;height:177.5pt" o:ole="">
            <v:imagedata r:id="rId28" o:title=""/>
          </v:shape>
          <o:OLEObject Type="Embed" ProgID="Visio.Drawing.11" ShapeID="_x0000_i1033" DrawAspect="Content" ObjectID="_1419246259" r:id="rId29"/>
        </w:object>
      </w:r>
    </w:p>
    <w:p w:rsidR="00EC5078" w:rsidRDefault="00EC5078" w:rsidP="00EC5078">
      <w:pPr>
        <w:pStyle w:val="Caption"/>
      </w:pPr>
      <w:bookmarkStart w:id="38" w:name="_Toc336778160"/>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5</w:t>
      </w:r>
      <w:r w:rsidR="00EF4E41">
        <w:rPr>
          <w:noProof/>
        </w:rPr>
        <w:fldChar w:fldCharType="end"/>
      </w:r>
      <w:r>
        <w:t xml:space="preserve"> </w:t>
      </w:r>
      <w:r w:rsidRPr="00E77B46">
        <w:t>Minimum desired signal at antenna and undesired signal path to desired (victim) receiver antenna</w:t>
      </w:r>
      <w:bookmarkEnd w:id="38"/>
    </w:p>
    <w:p w:rsidR="00BD3747" w:rsidRDefault="00BD3747" w:rsidP="00B75DF1">
      <w:pPr>
        <w:pStyle w:val="Heading4"/>
      </w:pPr>
      <w:r>
        <w:t>T</w:t>
      </w:r>
      <w:r w:rsidR="00B75DF1">
        <w:t xml:space="preserve">he (desired) </w:t>
      </w:r>
      <w:r>
        <w:t xml:space="preserve">signal level </w:t>
      </w:r>
      <w:r w:rsidR="00E53133" w:rsidRPr="00E53133">
        <w:rPr>
          <w:b/>
          <w:i/>
        </w:rPr>
        <w:t>(</w:t>
      </w:r>
      <w:proofErr w:type="spellStart"/>
      <w:r w:rsidR="00E53133" w:rsidRPr="00E53133">
        <w:rPr>
          <w:b/>
          <w:i/>
        </w:rPr>
        <w:t>P</w:t>
      </w:r>
      <w:r w:rsidR="00E53133" w:rsidRPr="00E53133">
        <w:rPr>
          <w:b/>
          <w:i/>
          <w:vertAlign w:val="subscript"/>
        </w:rPr>
        <w:t>d</w:t>
      </w:r>
      <w:proofErr w:type="spellEnd"/>
      <w:r w:rsidR="00E53133" w:rsidRPr="00E53133">
        <w:rPr>
          <w:b/>
          <w:i/>
        </w:rPr>
        <w:t>)</w:t>
      </w:r>
      <w:r w:rsidR="00E53133">
        <w:t xml:space="preserve"> </w:t>
      </w:r>
      <w:r>
        <w:t xml:space="preserve">at the antenna is 75 µV/m (-82 </w:t>
      </w:r>
      <w:proofErr w:type="spellStart"/>
      <w:r>
        <w:t>dBm</w:t>
      </w:r>
      <w:proofErr w:type="spellEnd"/>
      <w:r>
        <w:t xml:space="preserve">). The level of the undesired signal </w:t>
      </w:r>
      <w:r w:rsidR="00E53133" w:rsidRPr="00E53133">
        <w:rPr>
          <w:b/>
          <w:i/>
        </w:rPr>
        <w:t>(</w:t>
      </w:r>
      <w:proofErr w:type="spellStart"/>
      <w:r w:rsidR="00E53133" w:rsidRPr="00E53133">
        <w:rPr>
          <w:b/>
          <w:i/>
        </w:rPr>
        <w:t>P</w:t>
      </w:r>
      <w:r w:rsidR="00E53133" w:rsidRPr="00E53133">
        <w:rPr>
          <w:b/>
          <w:i/>
          <w:vertAlign w:val="subscript"/>
        </w:rPr>
        <w:t>u</w:t>
      </w:r>
      <w:proofErr w:type="spellEnd"/>
      <w:r w:rsidR="00E53133" w:rsidRPr="00E53133">
        <w:rPr>
          <w:b/>
          <w:i/>
        </w:rPr>
        <w:t>)</w:t>
      </w:r>
      <w:r w:rsidR="00E53133">
        <w:rPr>
          <w:b/>
          <w:i/>
        </w:rPr>
        <w:t xml:space="preserve"> </w:t>
      </w:r>
      <w:r w:rsidR="00E53133" w:rsidRPr="00E53133">
        <w:rPr>
          <w:i/>
        </w:rPr>
        <w:t xml:space="preserve">(from aircraft “b” in Figure 2-3) </w:t>
      </w:r>
      <w:r>
        <w:t xml:space="preserve">is calculated formula </w:t>
      </w:r>
      <w:r w:rsidR="00E53133">
        <w:t>21 in pa</w:t>
      </w:r>
      <w:r>
        <w:t>ragraph 2.2.2.3</w:t>
      </w:r>
      <w:r w:rsidR="00E53133">
        <w:t xml:space="preserve">. </w:t>
      </w:r>
      <w:r>
        <w:t xml:space="preserve"> </w:t>
      </w:r>
    </w:p>
    <w:p w:rsidR="00B75DF1" w:rsidRDefault="00EF4E41" w:rsidP="00B75DF1">
      <w:pPr>
        <w:pStyle w:val="BodyText"/>
      </w:p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d</m:t>
            </m:r>
          </m:sub>
        </m:sSub>
        <m:r>
          <m:rPr>
            <m:sty m:val="p"/>
          </m:rPr>
          <w:rPr>
            <w:rFonts w:ascii="Cambria Math" w:hAnsi="Cambria Math"/>
          </w:rPr>
          <m:t xml:space="preserve">= </m:t>
        </m:r>
        <m:r>
          <m:rPr>
            <m:sty m:val="b"/>
          </m:rPr>
          <w:rPr>
            <w:rFonts w:ascii="Cambria Math" w:hAnsi="Cambria Math"/>
          </w:rPr>
          <m:t>75</m:t>
        </m:r>
        <m:r>
          <m:rPr>
            <m:sty m:val="p"/>
          </m:rPr>
          <w:rPr>
            <w:rFonts w:ascii="Cambria Math" w:hAnsi="Cambria Math"/>
          </w:rPr>
          <m:t xml:space="preserve"> </m:t>
        </m:r>
        <m:r>
          <m:rPr>
            <m:sty m:val="bi"/>
          </m:rPr>
          <w:rPr>
            <w:rFonts w:ascii="Cambria Math" w:hAnsi="Cambria Math"/>
          </w:rPr>
          <m:t>μV</m:t>
        </m:r>
        <m:r>
          <m:rPr>
            <m:sty m:val="p"/>
          </m:rPr>
          <w:rPr>
            <w:rFonts w:ascii="Cambria Math" w:hAnsi="Cambria Math"/>
          </w:rPr>
          <m:t>/</m:t>
        </m:r>
        <m:r>
          <m:rPr>
            <m:sty m:val="bi"/>
          </m:rPr>
          <w:rPr>
            <w:rFonts w:ascii="Cambria Math" w:hAnsi="Cambria Math"/>
          </w:rPr>
          <m:t>m</m:t>
        </m:r>
        <m:r>
          <m:rPr>
            <m:sty m:val="p"/>
          </m:rPr>
          <w:rPr>
            <w:rFonts w:ascii="Cambria Math" w:hAnsi="Cambria Math"/>
          </w:rPr>
          <m:t xml:space="preserve"> = -</m:t>
        </m:r>
        <m:r>
          <m:rPr>
            <m:sty m:val="b"/>
          </m:rPr>
          <w:rPr>
            <w:rFonts w:ascii="Cambria Math" w:hAnsi="Cambria Math"/>
          </w:rPr>
          <m:t>82</m:t>
        </m:r>
        <m:r>
          <m:rPr>
            <m:sty m:val="p"/>
          </m:rPr>
          <w:rPr>
            <w:rFonts w:ascii="Cambria Math" w:hAnsi="Cambria Math"/>
          </w:rPr>
          <m:t xml:space="preserve"> </m:t>
        </m:r>
        <m:r>
          <m:rPr>
            <m:sty m:val="bi"/>
          </m:rPr>
          <w:rPr>
            <w:rFonts w:ascii="Cambria Math" w:hAnsi="Cambria Math"/>
          </w:rPr>
          <m:t>dBm</m:t>
        </m:r>
      </m:oMath>
      <w:r w:rsidR="00B75DF1">
        <w:t xml:space="preserve"> (</w:t>
      </w:r>
      <w:proofErr w:type="gramStart"/>
      <w:r w:rsidR="00B75DF1">
        <w:t>at</w:t>
      </w:r>
      <w:proofErr w:type="gramEnd"/>
      <w:r w:rsidR="00B75DF1">
        <w:t xml:space="preserve"> the receiver antenna)</w:t>
      </w:r>
    </w:p>
    <w:p w:rsidR="00B75DF1" w:rsidRDefault="00EF4E41" w:rsidP="00B75DF1">
      <w:pPr>
        <w:pStyle w:val="BodyText"/>
      </w:pP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u</m:t>
            </m:r>
          </m:sub>
        </m:sSub>
        <m:r>
          <m:rPr>
            <m:sty m:val="b"/>
          </m:rPr>
          <w:rPr>
            <w:rFonts w:ascii="Cambria Math" w:hAnsi="Cambria Math"/>
          </w:rPr>
          <m:t xml:space="preserve">= </m:t>
        </m:r>
        <m:sSub>
          <m:sSubPr>
            <m:ctrlPr>
              <w:rPr>
                <w:rFonts w:ascii="Cambria Math" w:hAnsi="Cambria Math"/>
                <w:b/>
              </w:rPr>
            </m:ctrlPr>
          </m:sSubPr>
          <m:e>
            <m:r>
              <m:rPr>
                <m:sty m:val="bi"/>
              </m:rPr>
              <w:rPr>
                <w:rFonts w:ascii="Cambria Math" w:hAnsi="Cambria Math"/>
              </w:rPr>
              <m:t>PT</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G</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L</m:t>
            </m:r>
          </m:e>
          <m:sub>
            <m:r>
              <m:rPr>
                <m:sty m:val="bi"/>
              </m:rPr>
              <w:rPr>
                <w:rFonts w:ascii="Cambria Math" w:hAnsi="Cambria Math"/>
              </w:rPr>
              <m:t>u</m:t>
            </m:r>
          </m:sub>
        </m:sSub>
      </m:oMath>
      <w:r w:rsidR="00B75DF1">
        <w:t xml:space="preserve">  </w:t>
      </w:r>
      <w:r w:rsidR="00086C96">
        <w:t>(</w:t>
      </w:r>
      <w:proofErr w:type="gramStart"/>
      <w:r w:rsidR="00B75DF1">
        <w:t>at</w:t>
      </w:r>
      <w:proofErr w:type="gramEnd"/>
      <w:r w:rsidR="00B75DF1">
        <w:t xml:space="preserve"> the receiver antenna</w:t>
      </w:r>
      <w:r w:rsidR="006263EC">
        <w:t xml:space="preserve">; </w:t>
      </w:r>
      <w:proofErr w:type="spellStart"/>
      <w:r w:rsidR="006263EC" w:rsidRPr="006263EC">
        <w:rPr>
          <w:i/>
        </w:rPr>
        <w:t>P</w:t>
      </w:r>
      <w:r w:rsidR="00D63A93">
        <w:rPr>
          <w:i/>
          <w:vertAlign w:val="subscript"/>
        </w:rPr>
        <w:t>Ttu</w:t>
      </w:r>
      <w:proofErr w:type="spellEnd"/>
      <w:r w:rsidR="006263EC">
        <w:t xml:space="preserve"> is for most transmitters typical 25 W</w:t>
      </w:r>
      <w:r w:rsidR="00086C96">
        <w:t>)</w:t>
      </w:r>
    </w:p>
    <w:p w:rsidR="00B75DF1" w:rsidRDefault="00B75DF1" w:rsidP="00B75DF1">
      <w:pPr>
        <w:pStyle w:val="BodyText"/>
      </w:pPr>
      <w:r>
        <w:t xml:space="preserve">For </w:t>
      </w:r>
      <w:proofErr w:type="spellStart"/>
      <w:r w:rsidRPr="001C2557">
        <w:rPr>
          <w:b/>
        </w:rPr>
        <w:t>P</w:t>
      </w:r>
      <w:r w:rsidR="00D63A93">
        <w:rPr>
          <w:b/>
          <w:vertAlign w:val="subscript"/>
        </w:rPr>
        <w:t>Tu</w:t>
      </w:r>
      <w:proofErr w:type="spellEnd"/>
      <w:r>
        <w:t xml:space="preserve"> = 25 W (44 </w:t>
      </w:r>
      <w:proofErr w:type="spellStart"/>
      <w:r>
        <w:t>dBm</w:t>
      </w:r>
      <w:proofErr w:type="spellEnd"/>
      <w:r>
        <w:t xml:space="preserve">), </w:t>
      </w:r>
      <w:r w:rsidRPr="001C2557">
        <w:rPr>
          <w:b/>
        </w:rPr>
        <w:t>F</w:t>
      </w:r>
      <w:r w:rsidRPr="001C2557">
        <w:rPr>
          <w:b/>
          <w:vertAlign w:val="subscript"/>
        </w:rPr>
        <w:t>u</w:t>
      </w:r>
      <w:r>
        <w:t xml:space="preserve"> = 3dB and </w:t>
      </w:r>
      <w:proofErr w:type="spellStart"/>
      <w:proofErr w:type="gramStart"/>
      <w:r w:rsidRPr="001C2557">
        <w:rPr>
          <w:b/>
        </w:rPr>
        <w:t>G</w:t>
      </w:r>
      <w:r w:rsidR="00D63A93">
        <w:rPr>
          <w:b/>
          <w:vertAlign w:val="subscript"/>
        </w:rPr>
        <w:t>u</w:t>
      </w:r>
      <w:proofErr w:type="spellEnd"/>
      <w:proofErr w:type="gramEnd"/>
      <w:r>
        <w:t xml:space="preserve"> = 0 dB, </w:t>
      </w:r>
    </w:p>
    <w:p w:rsidR="00B75DF1" w:rsidRPr="004824B4" w:rsidRDefault="00EF4E41" w:rsidP="00B75DF1">
      <w:pPr>
        <w:pStyle w:val="BodyText"/>
        <w:rPr>
          <w:b/>
        </w:rPr>
      </w:pPr>
      <m:oMathPara>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u</m:t>
              </m:r>
            </m:sub>
          </m:sSub>
          <m:r>
            <m:rPr>
              <m:sty m:val="p"/>
            </m:rPr>
            <w:rPr>
              <w:rFonts w:ascii="Cambria Math" w:hAnsi="Cambria Math"/>
            </w:rPr>
            <m:t xml:space="preserve">= </m:t>
          </m:r>
          <m:r>
            <m:rPr>
              <m:sty m:val="b"/>
            </m:rPr>
            <w:rPr>
              <w:rFonts w:ascii="Cambria Math" w:hAnsi="Cambria Math"/>
            </w:rPr>
            <m:t>44</m:t>
          </m:r>
          <m:r>
            <m:rPr>
              <m:sty m:val="p"/>
            </m:rPr>
            <w:rPr>
              <w:rFonts w:ascii="Cambria Math" w:hAnsi="Cambria Math"/>
            </w:rPr>
            <m:t>-</m:t>
          </m:r>
          <m:r>
            <m:rPr>
              <m:sty m:val="b"/>
            </m:rPr>
            <w:rPr>
              <w:rFonts w:ascii="Cambria Math" w:hAnsi="Cambria Math"/>
            </w:rPr>
            <m:t>3</m:t>
          </m:r>
          <m:r>
            <m:rPr>
              <m:sty m:val="p"/>
            </m:rPr>
            <w:rPr>
              <w:rFonts w:ascii="Cambria Math" w:hAnsi="Cambria Math"/>
            </w:rPr>
            <m:t>+</m:t>
          </m:r>
          <m:r>
            <m:rPr>
              <m:sty m:val="b"/>
            </m:rPr>
            <w:rPr>
              <w:rFonts w:ascii="Cambria Math" w:hAnsi="Cambria Math"/>
            </w:rPr>
            <m:t>0</m:t>
          </m:r>
          <m:r>
            <m:rPr>
              <m:sty m:val="p"/>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u</m:t>
              </m:r>
            </m:sub>
          </m:sSub>
          <m:r>
            <m:rPr>
              <m:sty m:val="p"/>
            </m:rPr>
            <w:rPr>
              <w:rFonts w:ascii="Cambria Math" w:hAnsi="Cambria Math"/>
            </w:rPr>
            <m:t>=(</m:t>
          </m:r>
          <m:r>
            <m:rPr>
              <m:sty m:val="b"/>
            </m:rPr>
            <w:rPr>
              <w:rFonts w:ascii="Cambria Math" w:hAnsi="Cambria Math"/>
            </w:rPr>
            <m:t>41</m:t>
          </m:r>
          <m:r>
            <m:rPr>
              <m:sty m:val="p"/>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u</m:t>
              </m:r>
            </m:sub>
          </m:sSub>
          <m:r>
            <m:rPr>
              <m:sty m:val="p"/>
            </m:rPr>
            <w:rPr>
              <w:rFonts w:ascii="Cambria Math" w:hAnsi="Cambria Math"/>
            </w:rPr>
            <m:t>)</m:t>
          </m:r>
          <m:r>
            <m:rPr>
              <m:sty m:val="bi"/>
            </m:rPr>
            <w:rPr>
              <w:rFonts w:ascii="Cambria Math" w:hAnsi="Cambria Math"/>
            </w:rPr>
            <m:t>dBm</m:t>
          </m:r>
        </m:oMath>
      </m:oMathPara>
    </w:p>
    <w:p w:rsidR="00B75DF1" w:rsidRPr="007E76F2" w:rsidRDefault="00EF4E41" w:rsidP="00B75DF1">
      <w:pPr>
        <w:pStyle w:val="BodyText"/>
      </w:pPr>
      <m:oMathPara>
        <m:oMath>
          <m:f>
            <m:fPr>
              <m:ctrlPr>
                <w:rPr>
                  <w:rFonts w:ascii="Cambria Math" w:hAnsi="Cambria Math"/>
                </w:rPr>
              </m:ctrlPr>
            </m:fPr>
            <m:num>
              <m:r>
                <w:rPr>
                  <w:rFonts w:ascii="Cambria Math" w:hAnsi="Cambria Math"/>
                </w:rPr>
                <m:t>D</m:t>
              </m:r>
            </m:num>
            <m:den>
              <m:r>
                <w:rPr>
                  <w:rFonts w:ascii="Cambria Math" w:hAnsi="Cambria Math"/>
                </w:rPr>
                <m:t>U</m:t>
              </m:r>
            </m:den>
          </m:f>
          <m:r>
            <m:rPr>
              <m:sty m:val="p"/>
            </m:rPr>
            <w:rPr>
              <w:rFonts w:ascii="Cambria Math" w:hAnsi="Cambria Math"/>
            </w:rPr>
            <m:t xml:space="preserve">=20 </m:t>
          </m:r>
          <m:r>
            <w:rPr>
              <w:rFonts w:ascii="Cambria Math" w:hAnsi="Cambria Math"/>
            </w:rPr>
            <m:t>dB</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 xml:space="preserve">=-82 </m:t>
          </m:r>
          <m:r>
            <w:rPr>
              <w:rFonts w:ascii="Cambria Math" w:hAnsi="Cambria Math"/>
            </w:rPr>
            <m:t>dBm</m:t>
          </m:r>
          <m:r>
            <m:rPr>
              <m:sty m:val="p"/>
            </m:rPr>
            <w:rPr>
              <w:rFonts w:ascii="Cambria Math" w:hAnsi="Cambria Math"/>
            </w:rPr>
            <m:t xml:space="preserve">-41 </m:t>
          </m:r>
          <m:r>
            <w:rPr>
              <w:rFonts w:ascii="Cambria Math" w:hAnsi="Cambria Math"/>
            </w:rPr>
            <m:t>dBm</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=-123 </m:t>
          </m:r>
          <m:r>
            <w:rPr>
              <w:rFonts w:ascii="Cambria Math" w:hAnsi="Cambria Math"/>
            </w:rPr>
            <m:t>dBm</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 </m:t>
          </m:r>
        </m:oMath>
      </m:oMathPara>
    </w:p>
    <w:p w:rsidR="00B75DF1" w:rsidRPr="007E76F2" w:rsidRDefault="00EF4E41" w:rsidP="00B75DF1">
      <w:pPr>
        <w:pStyle w:val="BodyText"/>
      </w:pPr>
      <m:oMathPara>
        <m:oMath>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=143 </m:t>
          </m:r>
          <m:r>
            <w:rPr>
              <w:rFonts w:ascii="Cambria Math" w:hAnsi="Cambria Math"/>
            </w:rPr>
            <m:t>dB</m:t>
          </m:r>
        </m:oMath>
      </m:oMathPara>
    </w:p>
    <w:p w:rsidR="00086C96" w:rsidRPr="007319DB" w:rsidRDefault="00086C96" w:rsidP="00B75DF1"/>
    <w:p w:rsidR="00B75DF1" w:rsidRDefault="004824B4" w:rsidP="004824B4">
      <w:pPr>
        <w:pStyle w:val="Heading4"/>
      </w:pPr>
      <w:r>
        <w:t>In this scenario</w:t>
      </w:r>
      <w:r w:rsidR="006263EC">
        <w:t xml:space="preserve"> (D/U = 20 dB)</w:t>
      </w:r>
      <w:r>
        <w:t xml:space="preserve">, and assuming a typical transmitter power for the undesired aircraft transmitter of 25 W, the minimum separation distance between the desired </w:t>
      </w:r>
      <w:r w:rsidR="006263EC">
        <w:t xml:space="preserve">receiver </w:t>
      </w:r>
      <w:r>
        <w:t xml:space="preserve">and the undesired </w:t>
      </w:r>
      <w:r w:rsidR="006263EC">
        <w:t>(</w:t>
      </w:r>
      <w:r>
        <w:t>aircraft</w:t>
      </w:r>
      <w:r w:rsidR="006263EC">
        <w:t>) transmitter</w:t>
      </w:r>
      <w:r>
        <w:t xml:space="preserve"> needs to secure that the transmission losses over the radio path are 143 </w:t>
      </w:r>
      <w:proofErr w:type="spellStart"/>
      <w:r>
        <w:t>dB.</w:t>
      </w:r>
      <w:proofErr w:type="spellEnd"/>
      <w:r>
        <w:t xml:space="preserve"> </w:t>
      </w:r>
    </w:p>
    <w:p w:rsidR="00086C96" w:rsidRDefault="00086C96" w:rsidP="00086C96">
      <w:r w:rsidRPr="00525D52">
        <w:t xml:space="preserve">Formula </w:t>
      </w:r>
      <w:r w:rsidRPr="00525D52">
        <w:rPr>
          <w:b/>
        </w:rPr>
        <w:t>(</w:t>
      </w:r>
      <w:r w:rsidR="00525D52" w:rsidRPr="00525D52">
        <w:rPr>
          <w:b/>
        </w:rPr>
        <w:t>8</w:t>
      </w:r>
      <w:r w:rsidRPr="00525D52">
        <w:rPr>
          <w:b/>
        </w:rPr>
        <w:t>)</w:t>
      </w:r>
      <w:r w:rsidRPr="00525D52">
        <w:t xml:space="preserve"> </w:t>
      </w:r>
      <w:r w:rsidR="00752C31" w:rsidRPr="00525D52">
        <w:t xml:space="preserve">in Chapter 1, paragraph 1.3.2 </w:t>
      </w:r>
      <w:r w:rsidRPr="00525D52">
        <w:t xml:space="preserve">calculates </w:t>
      </w:r>
      <w:r w:rsidR="00517C60" w:rsidRPr="00525D52">
        <w:t xml:space="preserve">that for </w:t>
      </w:r>
      <w:r w:rsidR="00752C31" w:rsidRPr="00525D52">
        <w:t xml:space="preserve">a free space transmission loss </w:t>
      </w:r>
      <w:r w:rsidR="00525D52">
        <w:t xml:space="preserve">of 143 dB </w:t>
      </w:r>
      <w:r w:rsidR="00517C60" w:rsidRPr="00525D52">
        <w:t>(f =</w:t>
      </w:r>
      <w:r w:rsidRPr="00525D52">
        <w:t xml:space="preserve"> 127 MHz</w:t>
      </w:r>
      <w:r w:rsidR="00517C60" w:rsidRPr="00525D52">
        <w:t>)</w:t>
      </w:r>
      <w:r w:rsidRPr="00525D52">
        <w:t xml:space="preserve"> </w:t>
      </w:r>
      <w:r w:rsidR="00517C60" w:rsidRPr="00525D52">
        <w:t>a</w:t>
      </w:r>
      <w:r w:rsidR="00517C60">
        <w:t xml:space="preserve"> (free space) </w:t>
      </w:r>
      <w:r>
        <w:t>distance of 1428</w:t>
      </w:r>
      <w:r w:rsidR="00517C60">
        <w:t xml:space="preserve"> </w:t>
      </w:r>
      <w:r>
        <w:t>NM</w:t>
      </w:r>
      <w:r w:rsidR="00517C60">
        <w:t xml:space="preserve"> is required</w:t>
      </w:r>
      <w:r>
        <w:t xml:space="preserve">. This distance is </w:t>
      </w:r>
      <w:r w:rsidR="0077754A">
        <w:t xml:space="preserve">far </w:t>
      </w:r>
      <w:r>
        <w:t xml:space="preserve">greater than the </w:t>
      </w:r>
      <w:r w:rsidR="0077754A">
        <w:t xml:space="preserve">double the </w:t>
      </w:r>
      <w:r>
        <w:t>distance to the radio horizon</w:t>
      </w:r>
      <w:r w:rsidR="002D1E69">
        <w:t xml:space="preserve"> for aircraft at an altitude of 45000 ft.</w:t>
      </w:r>
      <w:r w:rsidR="00752C31">
        <w:t xml:space="preserve"> The effect of the radio horizon is described in paragraph 2.2.</w:t>
      </w:r>
      <w:r w:rsidR="00525D52">
        <w:t>5</w:t>
      </w:r>
      <w:r w:rsidR="00752C31">
        <w:t xml:space="preserve">. </w:t>
      </w:r>
      <w:r w:rsidR="005218D9">
        <w:t>Calculations for establishing the minimum separation distance between facilities are in section 2.7.</w:t>
      </w:r>
    </w:p>
    <w:p w:rsidR="00086C96" w:rsidRDefault="00086C96" w:rsidP="00086C96"/>
    <w:p w:rsidR="00362BB4" w:rsidRPr="00525D52" w:rsidRDefault="00362BB4" w:rsidP="00086C96">
      <w:pPr>
        <w:pStyle w:val="Heading4"/>
      </w:pPr>
      <w:r w:rsidRPr="00525D52">
        <w:t>In case the protection ration is 14 dB (see Section 2.3.1), the required free space transmission loss is calculated as follows:</w:t>
      </w:r>
    </w:p>
    <w:p w:rsidR="00362BB4" w:rsidRPr="00362BB4" w:rsidRDefault="00EF4E41" w:rsidP="00362BB4">
      <w:pPr>
        <w:pStyle w:val="BodyText"/>
      </w:pPr>
      <m:oMathPara>
        <m:oMath>
          <m:f>
            <m:fPr>
              <m:ctrlPr>
                <w:rPr>
                  <w:rFonts w:ascii="Cambria Math" w:hAnsi="Cambria Math"/>
                </w:rPr>
              </m:ctrlPr>
            </m:fPr>
            <m:num>
              <m:r>
                <w:rPr>
                  <w:rFonts w:ascii="Cambria Math" w:hAnsi="Cambria Math"/>
                </w:rPr>
                <m:t>D</m:t>
              </m:r>
            </m:num>
            <m:den>
              <m:r>
                <w:rPr>
                  <w:rFonts w:ascii="Cambria Math" w:hAnsi="Cambria Math"/>
                </w:rPr>
                <m:t>U</m:t>
              </m:r>
            </m:den>
          </m:f>
          <m:r>
            <m:rPr>
              <m:sty m:val="p"/>
            </m:rPr>
            <w:rPr>
              <w:rFonts w:ascii="Cambria Math" w:hAnsi="Cambria Math"/>
            </w:rPr>
            <m:t xml:space="preserve">=14 </m:t>
          </m:r>
          <m:r>
            <w:rPr>
              <w:rFonts w:ascii="Cambria Math" w:hAnsi="Cambria Math"/>
            </w:rPr>
            <m:t>dB</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 xml:space="preserve">=-82 </m:t>
          </m:r>
          <m:r>
            <w:rPr>
              <w:rFonts w:ascii="Cambria Math" w:hAnsi="Cambria Math"/>
            </w:rPr>
            <m:t>dBm</m:t>
          </m:r>
          <m:r>
            <m:rPr>
              <m:sty m:val="p"/>
            </m:rPr>
            <w:rPr>
              <w:rFonts w:ascii="Cambria Math" w:hAnsi="Cambria Math"/>
            </w:rPr>
            <m:t xml:space="preserve">-41 </m:t>
          </m:r>
          <m:r>
            <w:rPr>
              <w:rFonts w:ascii="Cambria Math" w:hAnsi="Cambria Math"/>
            </w:rPr>
            <m:t>dBm</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=-123 </m:t>
          </m:r>
          <m:r>
            <w:rPr>
              <w:rFonts w:ascii="Cambria Math" w:hAnsi="Cambria Math"/>
            </w:rPr>
            <m:t>dBm</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oMath>
      </m:oMathPara>
    </w:p>
    <w:p w:rsidR="00086C96" w:rsidRDefault="00EF4E41" w:rsidP="00362BB4">
      <w:pPr>
        <w:pStyle w:val="Heading4"/>
        <w:numPr>
          <w:ilvl w:val="0"/>
          <w:numId w:val="0"/>
        </w:numPr>
        <w:jc w:val="center"/>
      </w:pPr>
      <m:oMathPara>
        <m:oMath>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=137 </m:t>
          </m:r>
          <m:r>
            <w:rPr>
              <w:rFonts w:ascii="Cambria Math" w:hAnsi="Cambria Math"/>
            </w:rPr>
            <m:t>dB</m:t>
          </m:r>
        </m:oMath>
      </m:oMathPara>
    </w:p>
    <w:p w:rsidR="00362BB4" w:rsidRDefault="00362BB4" w:rsidP="00362BB4">
      <w:r>
        <w:t xml:space="preserve">Formula </w:t>
      </w:r>
      <w:r w:rsidR="00525D52">
        <w:rPr>
          <w:b/>
        </w:rPr>
        <w:t>(8</w:t>
      </w:r>
      <w:r w:rsidRPr="007E76F2">
        <w:rPr>
          <w:b/>
        </w:rPr>
        <w:t>)</w:t>
      </w:r>
      <w:r>
        <w:t xml:space="preserve"> </w:t>
      </w:r>
      <w:r w:rsidR="00517C60">
        <w:t xml:space="preserve">in Chapter 1, paragraph 1.3.2 </w:t>
      </w:r>
      <w:r>
        <w:t xml:space="preserve">calculates </w:t>
      </w:r>
      <w:r w:rsidR="00517C60">
        <w:t xml:space="preserve">that for a free space transmission loss (f = 127 MHz) a (free space) separation </w:t>
      </w:r>
      <w:r>
        <w:t xml:space="preserve">distance of </w:t>
      </w:r>
      <w:r w:rsidR="002D1E69">
        <w:t>718</w:t>
      </w:r>
      <w:r w:rsidR="00517C60">
        <w:t xml:space="preserve"> </w:t>
      </w:r>
      <w:r>
        <w:t xml:space="preserve">NM </w:t>
      </w:r>
      <w:r w:rsidR="00517C60">
        <w:t xml:space="preserve">is required. </w:t>
      </w:r>
      <w:r>
        <w:t>This distance is greater than the distance to the radio horizon</w:t>
      </w:r>
      <w:r w:rsidR="002D1E69">
        <w:t xml:space="preserve"> for aircraft at a maximum altitude of 45000 ft.</w:t>
      </w:r>
      <w:r w:rsidR="005218D9">
        <w:t xml:space="preserve"> The effect of the radio horizon is described in paragraph 2.2.</w:t>
      </w:r>
      <w:r w:rsidR="00525D52">
        <w:t>5</w:t>
      </w:r>
      <w:r w:rsidR="005218D9">
        <w:t xml:space="preserve">. Calculations for establishing the minimum separation distance between facilities are in section 2.7. </w:t>
      </w:r>
    </w:p>
    <w:p w:rsidR="00362BB4" w:rsidRDefault="002D1E69" w:rsidP="00362BB4">
      <w:pPr>
        <w:pStyle w:val="BodyText"/>
        <w:rPr>
          <w:i/>
        </w:rPr>
      </w:pPr>
      <w:r>
        <w:rPr>
          <w:i/>
        </w:rPr>
        <w:t xml:space="preserve">Note: When applying the </w:t>
      </w:r>
      <w:r w:rsidR="00525D52">
        <w:rPr>
          <w:i/>
        </w:rPr>
        <w:t xml:space="preserve">minimum signal level </w:t>
      </w:r>
      <w:r>
        <w:rPr>
          <w:i/>
        </w:rPr>
        <w:t>meth</w:t>
      </w:r>
      <w:r w:rsidR="00AB6CC8">
        <w:rPr>
          <w:i/>
        </w:rPr>
        <w:t>o</w:t>
      </w:r>
      <w:r>
        <w:rPr>
          <w:i/>
        </w:rPr>
        <w:t>d</w:t>
      </w:r>
      <w:r w:rsidR="00AB6CC8">
        <w:rPr>
          <w:i/>
        </w:rPr>
        <w:t xml:space="preserve"> </w:t>
      </w:r>
      <w:r w:rsidR="00752C31">
        <w:rPr>
          <w:i/>
        </w:rPr>
        <w:t xml:space="preserve">as </w:t>
      </w:r>
      <w:r w:rsidR="00AB6CC8">
        <w:rPr>
          <w:i/>
        </w:rPr>
        <w:t>described in th</w:t>
      </w:r>
      <w:r w:rsidR="00752C31">
        <w:rPr>
          <w:i/>
        </w:rPr>
        <w:t>is</w:t>
      </w:r>
      <w:r w:rsidR="00AB6CC8">
        <w:rPr>
          <w:i/>
        </w:rPr>
        <w:t xml:space="preserve"> section, the application of a D/U of 14 dB or 20 dB has no (or a limited) effect on the minimum separation distance with a co-frequency interfering station</w:t>
      </w:r>
      <w:r w:rsidR="005218D9">
        <w:rPr>
          <w:i/>
        </w:rPr>
        <w:t xml:space="preserve"> since in both cases the free space separation distance that is required to secure protection of the desired signal from harmful interference is more than the sum of the distances to the radio horizon of the respective facilities.</w:t>
      </w:r>
    </w:p>
    <w:p w:rsidR="00F912F8" w:rsidRDefault="00F912F8" w:rsidP="00F912F8">
      <w:pPr>
        <w:pStyle w:val="Heading4"/>
      </w:pPr>
      <w:r>
        <w:t xml:space="preserve">The </w:t>
      </w:r>
      <w:r w:rsidR="00525D52">
        <w:t xml:space="preserve">minimum signal level method as </w:t>
      </w:r>
      <w:r>
        <w:t>described in paragraph 2.2.</w:t>
      </w:r>
      <w:r w:rsidR="00525D52">
        <w:t>4</w:t>
      </w:r>
      <w:r>
        <w:t>.5 can also be used to calculate the adjacent channel separation distance as follows:</w:t>
      </w:r>
    </w:p>
    <w:p w:rsidR="00F912F8" w:rsidRDefault="00EF4E41" w:rsidP="00F912F8">
      <w:pPr>
        <w:pStyle w:val="BodyText"/>
      </w:p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d</m:t>
            </m:r>
          </m:sub>
        </m:sSub>
        <m:r>
          <m:rPr>
            <m:sty m:val="p"/>
          </m:rPr>
          <w:rPr>
            <w:rFonts w:ascii="Cambria Math" w:hAnsi="Cambria Math"/>
          </w:rPr>
          <m:t xml:space="preserve">= </m:t>
        </m:r>
        <m:r>
          <m:rPr>
            <m:sty m:val="b"/>
          </m:rPr>
          <w:rPr>
            <w:rFonts w:ascii="Cambria Math" w:hAnsi="Cambria Math"/>
          </w:rPr>
          <m:t>75</m:t>
        </m:r>
        <m:r>
          <m:rPr>
            <m:sty m:val="p"/>
          </m:rPr>
          <w:rPr>
            <w:rFonts w:ascii="Cambria Math" w:hAnsi="Cambria Math"/>
          </w:rPr>
          <m:t xml:space="preserve"> </m:t>
        </m:r>
        <m:r>
          <m:rPr>
            <m:sty m:val="bi"/>
          </m:rPr>
          <w:rPr>
            <w:rFonts w:ascii="Cambria Math" w:hAnsi="Cambria Math"/>
          </w:rPr>
          <m:t>μV</m:t>
        </m:r>
        <m:r>
          <m:rPr>
            <m:sty m:val="p"/>
          </m:rPr>
          <w:rPr>
            <w:rFonts w:ascii="Cambria Math" w:hAnsi="Cambria Math"/>
          </w:rPr>
          <m:t>/</m:t>
        </m:r>
        <m:r>
          <m:rPr>
            <m:sty m:val="bi"/>
          </m:rPr>
          <w:rPr>
            <w:rFonts w:ascii="Cambria Math" w:hAnsi="Cambria Math"/>
          </w:rPr>
          <m:t>m</m:t>
        </m:r>
        <m:r>
          <m:rPr>
            <m:sty m:val="p"/>
          </m:rPr>
          <w:rPr>
            <w:rFonts w:ascii="Cambria Math" w:hAnsi="Cambria Math"/>
          </w:rPr>
          <m:t xml:space="preserve"> = -</m:t>
        </m:r>
        <m:r>
          <m:rPr>
            <m:sty m:val="b"/>
          </m:rPr>
          <w:rPr>
            <w:rFonts w:ascii="Cambria Math" w:hAnsi="Cambria Math"/>
          </w:rPr>
          <m:t>8</m:t>
        </m:r>
        <m:r>
          <m:rPr>
            <m:sty m:val="b"/>
          </m:rPr>
          <w:rPr>
            <w:rFonts w:ascii="Cambria Math" w:hAnsi="Cambria Math"/>
          </w:rPr>
          <m:t>2</m:t>
        </m:r>
        <m:r>
          <m:rPr>
            <m:sty m:val="p"/>
          </m:rPr>
          <w:rPr>
            <w:rFonts w:ascii="Cambria Math" w:hAnsi="Cambria Math"/>
          </w:rPr>
          <m:t xml:space="preserve"> </m:t>
        </m:r>
        <m:r>
          <m:rPr>
            <m:sty m:val="bi"/>
          </m:rPr>
          <w:rPr>
            <w:rFonts w:ascii="Cambria Math" w:hAnsi="Cambria Math"/>
          </w:rPr>
          <m:t>dBm</m:t>
        </m:r>
      </m:oMath>
      <w:r w:rsidR="00F912F8">
        <w:t xml:space="preserve"> (</w:t>
      </w:r>
      <w:proofErr w:type="gramStart"/>
      <w:r w:rsidR="00F912F8">
        <w:t>at</w:t>
      </w:r>
      <w:proofErr w:type="gramEnd"/>
      <w:r w:rsidR="00F912F8">
        <w:t xml:space="preserve"> the receiver antenna)</w:t>
      </w:r>
    </w:p>
    <w:p w:rsidR="00F912F8" w:rsidRDefault="00EF4E41" w:rsidP="00F912F8">
      <w:pPr>
        <w:pStyle w:val="BodyText"/>
      </w:pP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u</m:t>
            </m:r>
          </m:sub>
        </m:sSub>
        <m:r>
          <m:rPr>
            <m:sty m:val="b"/>
          </m:rPr>
          <w:rPr>
            <w:rFonts w:ascii="Cambria Math" w:hAnsi="Cambria Math"/>
          </w:rPr>
          <m:t xml:space="preserve">= </m:t>
        </m:r>
        <m:sSub>
          <m:sSubPr>
            <m:ctrlPr>
              <w:rPr>
                <w:rFonts w:ascii="Cambria Math" w:hAnsi="Cambria Math"/>
                <w:b/>
              </w:rPr>
            </m:ctrlPr>
          </m:sSubPr>
          <m:e>
            <m:r>
              <m:rPr>
                <m:sty m:val="bi"/>
              </m:rPr>
              <w:rPr>
                <w:rFonts w:ascii="Cambria Math" w:hAnsi="Cambria Math"/>
              </w:rPr>
              <m:t>PT</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G</m:t>
            </m:r>
          </m:e>
          <m:sub>
            <m:r>
              <m:rPr>
                <m:sty m:val="bi"/>
              </m:rPr>
              <w:rPr>
                <w:rFonts w:ascii="Cambria Math" w:hAnsi="Cambria Math"/>
              </w:rPr>
              <m:t>u</m:t>
            </m:r>
          </m:sub>
        </m:sSub>
        <m:r>
          <m:rPr>
            <m:sty m:val="b"/>
          </m:rPr>
          <w:rPr>
            <w:rFonts w:ascii="Cambria Math" w:hAnsi="Cambria Math"/>
          </w:rPr>
          <m:t>-(</m:t>
        </m:r>
        <m:sSubSup>
          <m:sSubSupPr>
            <m:ctrlPr>
              <w:rPr>
                <w:rFonts w:ascii="Cambria Math" w:hAnsi="Cambria Math"/>
                <w:b/>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i"/>
          </m:rPr>
          <w:rPr>
            <w:rFonts w:ascii="Cambria Math" w:hAnsi="Cambria Math"/>
          </w:rPr>
          <m:t>+ACR)</m:t>
        </m:r>
      </m:oMath>
      <w:r w:rsidR="00F912F8">
        <w:t xml:space="preserve">  (</w:t>
      </w:r>
      <w:proofErr w:type="gramStart"/>
      <w:r w:rsidR="00F912F8">
        <w:t>at</w:t>
      </w:r>
      <w:proofErr w:type="gramEnd"/>
      <w:r w:rsidR="00F912F8">
        <w:t xml:space="preserve"> the receiver antenna)</w:t>
      </w:r>
    </w:p>
    <w:p w:rsidR="00F933D0" w:rsidRDefault="00F933D0" w:rsidP="00F912F8">
      <w:pPr>
        <w:pStyle w:val="BodyText"/>
      </w:pPr>
      <w:r>
        <w:t xml:space="preserve">Where the total transmission loss for the undesired signal  </w:t>
      </w:r>
      <m:oMath>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u</m:t>
            </m:r>
          </m:sub>
        </m:sSub>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i"/>
          </m:rPr>
          <w:rPr>
            <w:rFonts w:ascii="Cambria Math" w:hAnsi="Cambria Math"/>
          </w:rPr>
          <m:t>+ACR</m:t>
        </m:r>
      </m:oMath>
      <w:r>
        <w:t xml:space="preserve"> </w:t>
      </w:r>
    </w:p>
    <w:p w:rsidR="00F912F8" w:rsidRDefault="00F912F8" w:rsidP="00F912F8">
      <w:pPr>
        <w:pStyle w:val="BodyText"/>
      </w:pPr>
      <w:r>
        <w:t xml:space="preserve">(ACR is </w:t>
      </w:r>
      <w:r w:rsidR="005218D9">
        <w:t>+60 dB for the first adjacent channel)</w:t>
      </w:r>
    </w:p>
    <w:p w:rsidR="00F912F8" w:rsidRDefault="00F912F8" w:rsidP="00F912F8">
      <w:pPr>
        <w:pStyle w:val="BodyText"/>
      </w:pPr>
      <w:r>
        <w:t xml:space="preserve">For </w:t>
      </w:r>
      <w:proofErr w:type="spellStart"/>
      <w:r w:rsidRPr="005218D9">
        <w:rPr>
          <w:b/>
          <w:i/>
        </w:rPr>
        <w:t>P</w:t>
      </w:r>
      <w:r w:rsidR="00D63A93">
        <w:rPr>
          <w:b/>
          <w:i/>
          <w:vertAlign w:val="subscript"/>
        </w:rPr>
        <w:t>Tu</w:t>
      </w:r>
      <w:proofErr w:type="spellEnd"/>
      <w:r>
        <w:t xml:space="preserve"> = 25 W (44 </w:t>
      </w:r>
      <w:proofErr w:type="spellStart"/>
      <w:r>
        <w:t>dBm</w:t>
      </w:r>
      <w:proofErr w:type="spellEnd"/>
      <w:r>
        <w:t xml:space="preserve">), </w:t>
      </w:r>
      <w:r w:rsidRPr="005218D9">
        <w:rPr>
          <w:b/>
          <w:i/>
        </w:rPr>
        <w:t>F</w:t>
      </w:r>
      <w:r w:rsidRPr="005218D9">
        <w:rPr>
          <w:b/>
          <w:i/>
          <w:vertAlign w:val="subscript"/>
        </w:rPr>
        <w:t>u</w:t>
      </w:r>
      <w:r>
        <w:t xml:space="preserve"> = 3dB and </w:t>
      </w:r>
      <w:proofErr w:type="spellStart"/>
      <w:proofErr w:type="gramStart"/>
      <w:r w:rsidRPr="005218D9">
        <w:rPr>
          <w:b/>
          <w:i/>
        </w:rPr>
        <w:t>G</w:t>
      </w:r>
      <w:r w:rsidR="00D63A93">
        <w:rPr>
          <w:b/>
          <w:i/>
          <w:vertAlign w:val="subscript"/>
        </w:rPr>
        <w:t>u</w:t>
      </w:r>
      <w:proofErr w:type="spellEnd"/>
      <w:proofErr w:type="gramEnd"/>
      <w:r>
        <w:t xml:space="preserve"> = 0 dB, </w:t>
      </w:r>
    </w:p>
    <w:p w:rsidR="00F912F8" w:rsidRPr="00F912F8" w:rsidRDefault="00EF4E41" w:rsidP="00F912F8">
      <w:pPr>
        <w:pStyle w:val="BodyText"/>
        <w:rPr>
          <w:b/>
        </w:rPr>
      </w:pPr>
      <m:oMathPara>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u</m:t>
              </m:r>
            </m:sub>
          </m:sSub>
          <m:r>
            <m:rPr>
              <m:sty m:val="b"/>
            </m:rPr>
            <w:rPr>
              <w:rFonts w:ascii="Cambria Math" w:hAnsi="Cambria Math"/>
            </w:rPr>
            <m:t>= 44-3+0-</m:t>
          </m:r>
          <m:sSubSup>
            <m:sSubSupPr>
              <m:ctrlPr>
                <w:rPr>
                  <w:rFonts w:ascii="Cambria Math" w:hAnsi="Cambria Math"/>
                  <w:b/>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
            </m:rPr>
            <w:rPr>
              <w:rFonts w:ascii="Cambria Math" w:hAnsi="Cambria Math"/>
            </w:rPr>
            <m:t>-ACR=41-</m:t>
          </m:r>
          <m:sSubSup>
            <m:sSubSupPr>
              <m:ctrlPr>
                <w:rPr>
                  <w:rFonts w:ascii="Cambria Math" w:hAnsi="Cambria Math"/>
                  <w:b/>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
            </m:rPr>
            <w:rPr>
              <w:rFonts w:ascii="Cambria Math" w:hAnsi="Cambria Math"/>
            </w:rPr>
            <m:t>-ACR (</m:t>
          </m:r>
          <m:r>
            <m:rPr>
              <m:sty m:val="bi"/>
            </m:rPr>
            <w:rPr>
              <w:rFonts w:ascii="Cambria Math" w:hAnsi="Cambria Math"/>
            </w:rPr>
            <m:t>dBm)</m:t>
          </m:r>
        </m:oMath>
      </m:oMathPara>
    </w:p>
    <w:p w:rsidR="00F912F8" w:rsidRPr="00D73C10" w:rsidRDefault="00EF4E41" w:rsidP="00F912F8">
      <w:pPr>
        <w:pStyle w:val="BodyText"/>
      </w:pPr>
      <m:oMathPara>
        <m:oMath>
          <m:f>
            <m:fPr>
              <m:ctrlPr>
                <w:rPr>
                  <w:rFonts w:ascii="Cambria Math" w:hAnsi="Cambria Math"/>
                </w:rPr>
              </m:ctrlPr>
            </m:fPr>
            <m:num>
              <m:r>
                <w:rPr>
                  <w:rFonts w:ascii="Cambria Math" w:hAnsi="Cambria Math"/>
                </w:rPr>
                <m:t>D</m:t>
              </m:r>
            </m:num>
            <m:den>
              <m:r>
                <w:rPr>
                  <w:rFonts w:ascii="Cambria Math" w:hAnsi="Cambria Math"/>
                </w:rPr>
                <m:t>U</m:t>
              </m:r>
            </m:den>
          </m:f>
          <m:r>
            <m:rPr>
              <m:sty m:val="p"/>
            </m:rPr>
            <w:rPr>
              <w:rFonts w:ascii="Cambria Math" w:hAnsi="Cambria Math"/>
            </w:rPr>
            <m:t xml:space="preserve">=20 </m:t>
          </m:r>
          <m:r>
            <w:rPr>
              <w:rFonts w:ascii="Cambria Math" w:hAnsi="Cambria Math"/>
            </w:rPr>
            <m:t>dB</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 xml:space="preserve">=-82 </m:t>
          </m:r>
          <m:r>
            <w:rPr>
              <w:rFonts w:ascii="Cambria Math" w:hAnsi="Cambria Math"/>
            </w:rPr>
            <m:t>dBm</m:t>
          </m:r>
          <m:r>
            <m:rPr>
              <m:sty m:val="p"/>
            </m:rPr>
            <w:rPr>
              <w:rFonts w:ascii="Cambria Math" w:hAnsi="Cambria Math"/>
            </w:rPr>
            <m:t xml:space="preserve">-41 </m:t>
          </m:r>
          <m:r>
            <w:rPr>
              <w:rFonts w:ascii="Cambria Math" w:hAnsi="Cambria Math"/>
            </w:rPr>
            <m:t>dBm</m:t>
          </m:r>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m:rPr>
              <m:sty m:val="p"/>
            </m:rPr>
            <w:rPr>
              <w:rFonts w:ascii="Cambria Math" w:hAnsi="Cambria Math"/>
            </w:rPr>
            <m:t>+ACR=-123+</m:t>
          </m:r>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m:rPr>
              <m:sty m:val="p"/>
            </m:rPr>
            <w:rPr>
              <w:rFonts w:ascii="Cambria Math" w:hAnsi="Cambria Math"/>
            </w:rPr>
            <m:t>+ACR (dB)</m:t>
          </m:r>
        </m:oMath>
      </m:oMathPara>
    </w:p>
    <w:p w:rsidR="00F933D0" w:rsidRPr="00D73C10" w:rsidRDefault="00EF4E41" w:rsidP="00D73C10">
      <w:pPr>
        <w:pStyle w:val="BodyText"/>
        <w:jc w:val="center"/>
      </w:pPr>
      <m:oMath>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w:rPr>
            <w:rFonts w:ascii="Cambria Math" w:hAnsi="Cambria Math"/>
          </w:rPr>
          <m:t>=123+</m:t>
        </m:r>
        <m:f>
          <m:fPr>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-ACR</m:t>
        </m:r>
      </m:oMath>
      <w:r w:rsidR="00D73C10">
        <w:t xml:space="preserve"> (</w:t>
      </w:r>
      <w:proofErr w:type="gramStart"/>
      <w:r w:rsidR="00D73C10">
        <w:t>for</w:t>
      </w:r>
      <w:proofErr w:type="gramEnd"/>
      <w:r w:rsidR="00D73C10">
        <w:t xml:space="preserve"> the values of </w:t>
      </w:r>
      <w:proofErr w:type="spellStart"/>
      <w:r w:rsidR="00D73C10" w:rsidRPr="00DC19E8">
        <w:rPr>
          <w:b/>
          <w:i/>
        </w:rPr>
        <w:t>P</w:t>
      </w:r>
      <w:r w:rsidR="00D73C10" w:rsidRPr="00DC19E8">
        <w:rPr>
          <w:b/>
          <w:i/>
          <w:vertAlign w:val="subscript"/>
        </w:rPr>
        <w:t>d</w:t>
      </w:r>
      <w:proofErr w:type="spellEnd"/>
      <w:r w:rsidR="00D73C10">
        <w:t xml:space="preserve"> and </w:t>
      </w:r>
      <w:proofErr w:type="spellStart"/>
      <w:r w:rsidR="00D73C10" w:rsidRPr="00D73C10">
        <w:rPr>
          <w:b/>
          <w:i/>
        </w:rPr>
        <w:t>P</w:t>
      </w:r>
      <w:r w:rsidR="00D73C10" w:rsidRPr="00D73C10">
        <w:rPr>
          <w:b/>
          <w:i/>
          <w:vertAlign w:val="subscript"/>
        </w:rPr>
        <w:t>u</w:t>
      </w:r>
      <w:proofErr w:type="spellEnd"/>
      <w:r w:rsidR="00D73C10">
        <w:t xml:space="preserve"> above)</w:t>
      </w:r>
    </w:p>
    <w:p w:rsidR="00F912F8" w:rsidRPr="007E76F2" w:rsidRDefault="00F912F8" w:rsidP="00F912F8">
      <w:pPr>
        <w:pStyle w:val="BodyText"/>
      </w:pPr>
      <w:r>
        <w:t>If ACR =60 dB (first adjacent channel</w:t>
      </w:r>
      <w:r w:rsidR="00D43FB4">
        <w:t xml:space="preserve"> rejection</w:t>
      </w:r>
      <w:r>
        <w:t xml:space="preserve">),    </w:t>
      </w:r>
      <m:oMath>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=63+</m:t>
        </m:r>
        <m:f>
          <m:fPr>
            <m:ctrlPr>
              <w:rPr>
                <w:rFonts w:ascii="Cambria Math" w:hAnsi="Cambria Math"/>
                <w:i/>
              </w:rPr>
            </m:ctrlPr>
          </m:fPr>
          <m:num>
            <m:r>
              <w:rPr>
                <w:rFonts w:ascii="Cambria Math" w:hAnsi="Cambria Math"/>
              </w:rPr>
              <m:t>D</m:t>
            </m:r>
          </m:num>
          <m:den>
            <m:r>
              <w:rPr>
                <w:rFonts w:ascii="Cambria Math" w:hAnsi="Cambria Math"/>
              </w:rPr>
              <m:t>U</m:t>
            </m:r>
          </m:den>
        </m:f>
      </m:oMath>
    </w:p>
    <w:p w:rsidR="00F912F8" w:rsidRPr="00D73C10" w:rsidRDefault="00EF4E41" w:rsidP="00AE12A6">
      <w:pPr>
        <w:pStyle w:val="BodyText"/>
        <w:jc w:val="center"/>
        <w:rPr>
          <w:b/>
        </w:rPr>
      </w:pPr>
      <m:oMathPara>
        <m:oMath>
          <m:sSubSup>
            <m:sSubSupPr>
              <m:ctrlPr>
                <w:rPr>
                  <w:rFonts w:ascii="Cambria Math" w:hAnsi="Cambria Math"/>
                  <w:b/>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
            </m:rPr>
            <w:rPr>
              <w:rFonts w:ascii="Cambria Math" w:hAnsi="Cambria Math"/>
            </w:rPr>
            <m:t>=37.8+20</m:t>
          </m:r>
          <m:func>
            <m:funcPr>
              <m:ctrlPr>
                <w:rPr>
                  <w:rFonts w:ascii="Cambria Math" w:hAnsi="Cambria Math"/>
                  <w:b/>
                </w:rPr>
              </m:ctrlPr>
            </m:funcPr>
            <m:fName>
              <m:r>
                <m:rPr>
                  <m:sty m:val="b"/>
                </m:rPr>
                <w:rPr>
                  <w:rFonts w:ascii="Cambria Math" w:hAnsi="Cambria Math"/>
                </w:rPr>
                <m:t>log</m:t>
              </m:r>
            </m:fName>
            <m:e>
              <m:r>
                <m:rPr>
                  <m:sty m:val="bi"/>
                </m:rPr>
                <w:rPr>
                  <w:rFonts w:ascii="Cambria Math" w:hAnsi="Cambria Math"/>
                </w:rPr>
                <m:t>f</m:t>
              </m:r>
            </m:e>
          </m:func>
          <m:r>
            <m:rPr>
              <m:sty m:val="b"/>
            </m:rPr>
            <w:rPr>
              <w:rFonts w:ascii="Cambria Math" w:hAnsi="Cambria Math"/>
            </w:rPr>
            <m:t>+20</m:t>
          </m:r>
          <m:func>
            <m:funcPr>
              <m:ctrlPr>
                <w:rPr>
                  <w:rFonts w:ascii="Cambria Math" w:hAnsi="Cambria Math"/>
                  <w:b/>
                </w:rPr>
              </m:ctrlPr>
            </m:funcPr>
            <m:fName>
              <m:r>
                <m:rPr>
                  <m:sty m:val="b"/>
                </m:rPr>
                <w:rPr>
                  <w:rFonts w:ascii="Cambria Math" w:hAnsi="Cambria Math"/>
                </w:rPr>
                <m:t>log</m:t>
              </m:r>
            </m:fName>
            <m:e>
              <m:sSub>
                <m:sSubPr>
                  <m:ctrlPr>
                    <w:rPr>
                      <w:rFonts w:ascii="Cambria Math" w:hAnsi="Cambria Math"/>
                      <w:b/>
                    </w:rPr>
                  </m:ctrlPr>
                </m:sSubPr>
                <m:e>
                  <m:r>
                    <m:rPr>
                      <m:sty m:val="bi"/>
                    </m:rPr>
                    <w:rPr>
                      <w:rFonts w:ascii="Cambria Math" w:hAnsi="Cambria Math"/>
                    </w:rPr>
                    <m:t>d</m:t>
                  </m:r>
                </m:e>
                <m:sub>
                  <m:r>
                    <m:rPr>
                      <m:sty m:val="bi"/>
                    </m:rPr>
                    <w:rPr>
                      <w:rFonts w:ascii="Cambria Math" w:hAnsi="Cambria Math"/>
                    </w:rPr>
                    <m:t>u</m:t>
                  </m:r>
                </m:sub>
              </m:sSub>
              <m:r>
                <m:rPr>
                  <m:sty m:val="bi"/>
                </m:rPr>
                <w:rPr>
                  <w:rFonts w:ascii="Cambria Math" w:hAnsi="Cambria Math"/>
                </w:rPr>
                <m:t>=83</m:t>
              </m:r>
            </m:e>
          </m:func>
          <m:r>
            <m:rPr>
              <m:sty m:val="bi"/>
            </m:rPr>
            <w:rPr>
              <w:rFonts w:ascii="Cambria Math" w:hAnsi="Cambria Math"/>
            </w:rPr>
            <m:t xml:space="preserve"> (dB)</m:t>
          </m:r>
        </m:oMath>
      </m:oMathPara>
    </w:p>
    <w:p w:rsidR="00F912F8" w:rsidRDefault="00D73C10" w:rsidP="00F912F8">
      <w:pPr>
        <w:pStyle w:val="BodyText"/>
      </w:pPr>
      <w:r>
        <w:t>F</w:t>
      </w:r>
      <w:r w:rsidR="00F912F8">
        <w:t>or</w:t>
      </w:r>
      <w:r w:rsidR="00F912F8" w:rsidRPr="005218D9">
        <w:rPr>
          <w:i/>
        </w:rPr>
        <w:t xml:space="preserve"> f</w:t>
      </w:r>
      <w:r w:rsidR="00F912F8">
        <w:t>=127 MHz</w:t>
      </w:r>
      <w:r w:rsidR="00D43FB4">
        <w:t xml:space="preserve"> and </w:t>
      </w:r>
      <w:r w:rsidR="00D43FB4" w:rsidRPr="005218D9">
        <w:rPr>
          <w:i/>
        </w:rPr>
        <w:t>D/U</w:t>
      </w:r>
      <w:r w:rsidR="00D43FB4">
        <w:t>=20 DB</w:t>
      </w:r>
      <w:r>
        <w:t xml:space="preserve"> </w:t>
      </w:r>
      <m:oMath>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w:rPr>
            <w:rFonts w:ascii="Cambria Math" w:hAnsi="Cambria Math"/>
          </w:rPr>
          <m:t>=1.4 NM</m:t>
        </m:r>
      </m:oMath>
      <w:r w:rsidR="00F912F8">
        <w:t xml:space="preserve"> </w:t>
      </w:r>
    </w:p>
    <w:p w:rsidR="0085069F" w:rsidRDefault="0085069F" w:rsidP="0085069F">
      <w:pPr>
        <w:pStyle w:val="BodyText"/>
      </w:pPr>
      <w:r>
        <w:t xml:space="preserve">Using the same methodology, for an ACR=50 dB and D/U=20dB, the minimum separation distance </w:t>
      </w:r>
    </w:p>
    <w:p w:rsidR="0085069F" w:rsidRDefault="00EF4E41" w:rsidP="0085069F">
      <w:pPr>
        <w:pStyle w:val="BodyText"/>
      </w:pPr>
      <m:oMathPara>
        <m:oMath>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w:rPr>
              <w:rFonts w:ascii="Cambria Math" w:hAnsi="Cambria Math"/>
            </w:rPr>
            <m:t>=4.5 NM</m:t>
          </m:r>
        </m:oMath>
      </m:oMathPara>
    </w:p>
    <w:p w:rsidR="007D63DB" w:rsidRDefault="007D63DB" w:rsidP="00F912F8">
      <w:pPr>
        <w:pStyle w:val="BodyText"/>
        <w:rPr>
          <w:i/>
        </w:rPr>
      </w:pPr>
      <w:r>
        <w:rPr>
          <w:i/>
        </w:rPr>
        <w:lastRenderedPageBreak/>
        <w:t xml:space="preserve">Note: To protect the receiver to the muting threshold (5 </w:t>
      </w:r>
      <w:proofErr w:type="spellStart"/>
      <w:r>
        <w:rPr>
          <w:i/>
        </w:rPr>
        <w:t>μV</w:t>
      </w:r>
      <w:proofErr w:type="spellEnd"/>
      <w:r>
        <w:rPr>
          <w:i/>
        </w:rPr>
        <w:t>/m</w:t>
      </w:r>
      <w:r w:rsidR="00D43FB4">
        <w:rPr>
          <w:i/>
        </w:rPr>
        <w:t xml:space="preserve"> or</w:t>
      </w:r>
      <w:r w:rsidR="00D73C10">
        <w:rPr>
          <w:i/>
        </w:rPr>
        <w:t xml:space="preserve"> </w:t>
      </w:r>
      <w:proofErr w:type="spellStart"/>
      <w:r w:rsidR="00D73C10" w:rsidRPr="00D73C10">
        <w:rPr>
          <w:b/>
          <w:i/>
        </w:rPr>
        <w:t>P</w:t>
      </w:r>
      <w:r w:rsidR="00D73C10" w:rsidRPr="00D73C10">
        <w:rPr>
          <w:b/>
          <w:i/>
          <w:vertAlign w:val="subscript"/>
        </w:rPr>
        <w:t>d</w:t>
      </w:r>
      <w:proofErr w:type="spellEnd"/>
      <w:r w:rsidR="00D73C10">
        <w:rPr>
          <w:i/>
        </w:rPr>
        <w:t>=</w:t>
      </w:r>
      <w:r w:rsidR="00D43FB4">
        <w:rPr>
          <w:i/>
        </w:rPr>
        <w:t xml:space="preserve"> -105.6 </w:t>
      </w:r>
      <w:proofErr w:type="spellStart"/>
      <w:r w:rsidR="00D43FB4">
        <w:rPr>
          <w:i/>
        </w:rPr>
        <w:t>dBm</w:t>
      </w:r>
      <w:proofErr w:type="spellEnd"/>
      <w:r>
        <w:rPr>
          <w:i/>
        </w:rPr>
        <w:t xml:space="preserve">) a </w:t>
      </w:r>
      <w:r w:rsidR="00D73C10">
        <w:rPr>
          <w:i/>
        </w:rPr>
        <w:t xml:space="preserve">minimum </w:t>
      </w:r>
      <w:r>
        <w:rPr>
          <w:i/>
        </w:rPr>
        <w:t>separa</w:t>
      </w:r>
      <w:r w:rsidR="00D43FB4">
        <w:rPr>
          <w:i/>
        </w:rPr>
        <w:t>tion distance of 21 NM would be</w:t>
      </w:r>
      <w:r>
        <w:rPr>
          <w:i/>
        </w:rPr>
        <w:t xml:space="preserve"> required.  </w:t>
      </w:r>
    </w:p>
    <w:p w:rsidR="00DC19E8" w:rsidRDefault="00DC19E8" w:rsidP="00F912F8">
      <w:pPr>
        <w:pStyle w:val="BodyText"/>
      </w:pPr>
      <w:r>
        <w:t xml:space="preserve">The minimum geographical separation distance between facilities operating on the first adjacent channel (either 25 kHz or 8.33 kHz) is normally 10 NM. This implies that designated operational coverage areas where adjacent channels are in use need to be separated by at least 10 NM. </w:t>
      </w:r>
    </w:p>
    <w:p w:rsidR="00DC19E8" w:rsidRDefault="00DC19E8" w:rsidP="00DC19E8">
      <w:pPr>
        <w:pStyle w:val="BodyText"/>
      </w:pPr>
      <w:r>
        <w:t>For a mixed environment where both 8.33 kHz and 25 kHz channels are being used, different adjacent channel criteria apply (see paragraph 2.7.4).</w:t>
      </w:r>
    </w:p>
    <w:p w:rsidR="00DC19E8" w:rsidRDefault="009F3D48" w:rsidP="00F912F8">
      <w:pPr>
        <w:pStyle w:val="BodyText"/>
        <w:rPr>
          <w:i/>
        </w:rPr>
      </w:pPr>
      <w:r w:rsidRPr="00DC19E8">
        <w:rPr>
          <w:i/>
        </w:rPr>
        <w:t xml:space="preserve">Editorial note: The </w:t>
      </w:r>
      <w:r w:rsidR="00DC19E8">
        <w:rPr>
          <w:i/>
        </w:rPr>
        <w:t xml:space="preserve">EUR </w:t>
      </w:r>
      <w:r w:rsidRPr="00DC19E8">
        <w:rPr>
          <w:i/>
        </w:rPr>
        <w:t xml:space="preserve">FMG has developed provisions for the calculation of adjacent channel geographical separation for 8.33 kHz and 25 kHz facilities operating in a mixed environment. Additional material will be inserted in this paragraph </w:t>
      </w:r>
      <w:r w:rsidR="00DC19E8">
        <w:rPr>
          <w:i/>
        </w:rPr>
        <w:t>clarifying</w:t>
      </w:r>
      <w:r w:rsidRPr="00DC19E8">
        <w:rPr>
          <w:i/>
        </w:rPr>
        <w:t xml:space="preserve"> these provisions. Temporary, the adjacent channel criteria </w:t>
      </w:r>
      <w:r w:rsidR="00DC19E8">
        <w:rPr>
          <w:i/>
        </w:rPr>
        <w:t xml:space="preserve">developed by the EUR FMG </w:t>
      </w:r>
      <w:r w:rsidRPr="00DC19E8">
        <w:rPr>
          <w:i/>
        </w:rPr>
        <w:t>have been inserted in paragraph 2.8</w:t>
      </w:r>
    </w:p>
    <w:p w:rsidR="005F4799" w:rsidRDefault="00DA407D" w:rsidP="00A76124">
      <w:pPr>
        <w:pStyle w:val="Heading3"/>
      </w:pPr>
      <w:bookmarkStart w:id="39" w:name="_Toc337625187"/>
      <w:r>
        <w:t>The effect of the radio horizon</w:t>
      </w:r>
      <w:bookmarkEnd w:id="39"/>
    </w:p>
    <w:p w:rsidR="005F4799" w:rsidRDefault="006000AB" w:rsidP="00A76124">
      <w:pPr>
        <w:pStyle w:val="Heading4"/>
      </w:pPr>
      <w:r>
        <w:t>The effect of the radio horizon on the (radio) path loss is shown in Figure 2-</w:t>
      </w:r>
      <w:r w:rsidR="00086C96">
        <w:t>6</w:t>
      </w:r>
    </w:p>
    <w:p w:rsidR="006000AB" w:rsidRDefault="006000AB" w:rsidP="0054387E">
      <w:pPr>
        <w:pStyle w:val="BodyText"/>
        <w:jc w:val="center"/>
      </w:pPr>
      <w:r>
        <w:object w:dxaOrig="2339" w:dyaOrig="1000">
          <v:shape id="_x0000_i1034" type="#_x0000_t75" style="width:203.45pt;height:87.9pt" o:ole="">
            <v:imagedata r:id="rId30" o:title=""/>
          </v:shape>
          <o:OLEObject Type="Embed" ProgID="Visio.Drawing.11" ShapeID="_x0000_i1034" DrawAspect="Content" ObjectID="_1419246260" r:id="rId31"/>
        </w:object>
      </w:r>
    </w:p>
    <w:p w:rsidR="00086C96" w:rsidRDefault="00086C96" w:rsidP="00086C96">
      <w:pPr>
        <w:pStyle w:val="Caption"/>
        <w:jc w:val="center"/>
      </w:pPr>
      <w:bookmarkStart w:id="40" w:name="_Toc336778161"/>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6</w:t>
      </w:r>
      <w:r w:rsidR="00EF4E41">
        <w:rPr>
          <w:noProof/>
        </w:rPr>
        <w:fldChar w:fldCharType="end"/>
      </w:r>
      <w:r>
        <w:t xml:space="preserve"> Propagation path greater than radio line of sight</w:t>
      </w:r>
      <w:bookmarkEnd w:id="40"/>
    </w:p>
    <w:p w:rsidR="001F39FB" w:rsidRDefault="006000AB" w:rsidP="00A76124">
      <w:pPr>
        <w:pStyle w:val="BodyText"/>
      </w:pPr>
      <w:r w:rsidRPr="006000AB">
        <w:t xml:space="preserve">In cases where </w:t>
      </w:r>
      <w:r w:rsidR="00334FBD">
        <w:t xml:space="preserve">minimum required </w:t>
      </w:r>
      <w:r w:rsidR="00334FBD" w:rsidRPr="00334FBD">
        <w:rPr>
          <w:i/>
        </w:rPr>
        <w:t>free space</w:t>
      </w:r>
      <w:r w:rsidR="00334FBD">
        <w:t xml:space="preserve"> separation distance </w:t>
      </w:r>
      <w:r w:rsidR="00334FBD" w:rsidRPr="006000AB">
        <w:t>between the receiver and the undesired (interfering) transmitter</w:t>
      </w:r>
      <w:r w:rsidR="00334FBD">
        <w:t>,</w:t>
      </w:r>
      <w:r w:rsidR="00334FBD" w:rsidRPr="006000AB">
        <w:t xml:space="preserve"> </w:t>
      </w:r>
      <w:r w:rsidR="00334FBD">
        <w:t>as calculated with the methods in paragraph 2.2.</w:t>
      </w:r>
      <w:r w:rsidR="00525D52">
        <w:t>3</w:t>
      </w:r>
      <w:r w:rsidR="00334FBD">
        <w:t xml:space="preserve"> or 2.2.</w:t>
      </w:r>
      <w:r w:rsidR="00525D52">
        <w:t>4</w:t>
      </w:r>
      <w:r w:rsidR="00334FBD">
        <w:t>,</w:t>
      </w:r>
      <w:r w:rsidRPr="006000AB">
        <w:t xml:space="preserve"> is greater than </w:t>
      </w:r>
      <w:r w:rsidR="004824B4">
        <w:t xml:space="preserve">the sum of </w:t>
      </w:r>
      <w:r>
        <w:t xml:space="preserve">the </w:t>
      </w:r>
      <w:r w:rsidR="00334FBD">
        <w:t>distance to the radio horizon</w:t>
      </w:r>
      <w:r w:rsidR="004824B4">
        <w:t xml:space="preserve">, </w:t>
      </w:r>
      <w:r>
        <w:t xml:space="preserve">the calculation of the </w:t>
      </w:r>
      <w:r w:rsidR="00334FBD">
        <w:t xml:space="preserve">total separation distance </w:t>
      </w:r>
      <w:r>
        <w:t xml:space="preserve">needs to include the conditions applicable to the “over the horizon” propagation. The radio signals over the horizon are attenuated at a much faster rate per </w:t>
      </w:r>
      <w:r w:rsidR="00334FBD">
        <w:t>n</w:t>
      </w:r>
      <w:r>
        <w:t xml:space="preserve">autical </w:t>
      </w:r>
      <w:r w:rsidR="00334FBD">
        <w:t>m</w:t>
      </w:r>
      <w:r>
        <w:t xml:space="preserve">ile compared to free space propagation. </w:t>
      </w:r>
      <w:r w:rsidR="001F39FB">
        <w:t>This is shown in the ITU propagation curves in Appendix A</w:t>
      </w:r>
      <w:r w:rsidR="00334FBD">
        <w:t>.</w:t>
      </w:r>
      <w:r w:rsidR="001F39FB">
        <w:t xml:space="preserve"> For VHF frequencies, the attenuation </w:t>
      </w:r>
      <w:r w:rsidR="009F3D48">
        <w:t xml:space="preserve">beyond the radio horizon </w:t>
      </w:r>
      <w:r w:rsidR="001F39FB">
        <w:t xml:space="preserve">is </w:t>
      </w:r>
      <w:proofErr w:type="gramStart"/>
      <w:r w:rsidR="001F39FB">
        <w:t>0.5</w:t>
      </w:r>
      <w:r w:rsidR="00334FBD">
        <w:t> </w:t>
      </w:r>
      <w:r w:rsidR="001F39FB">
        <w:t>dB/NM</w:t>
      </w:r>
      <w:proofErr w:type="gramEnd"/>
      <w:r w:rsidR="00C018A4">
        <w:t>. (See Chapter 1, paragraph 1.3.3.1)</w:t>
      </w:r>
      <w:r w:rsidR="001F39FB">
        <w:t>.</w:t>
      </w:r>
    </w:p>
    <w:p w:rsidR="006000AB" w:rsidRDefault="001F39FB" w:rsidP="00A76124">
      <w:pPr>
        <w:pStyle w:val="BodyText"/>
      </w:pPr>
      <w:r>
        <w:t>In the example given in Figure 2-</w:t>
      </w:r>
      <w:r w:rsidR="009F3D48">
        <w:t>6</w:t>
      </w:r>
      <w:r>
        <w:t xml:space="preserve">, the total </w:t>
      </w:r>
      <w:r w:rsidR="00334FBD">
        <w:t xml:space="preserve">free space loss (propagation loss) </w:t>
      </w:r>
      <w:r>
        <w:t>between aircraft stations “</w:t>
      </w:r>
      <w:r w:rsidRPr="001F39FB">
        <w:rPr>
          <w:b/>
        </w:rPr>
        <w:t>a</w:t>
      </w:r>
      <w:r>
        <w:t>”</w:t>
      </w:r>
      <w:r w:rsidR="00334FBD">
        <w:t> </w:t>
      </w:r>
      <w:r>
        <w:t>and “</w:t>
      </w:r>
      <w:r w:rsidRPr="001F39FB">
        <w:rPr>
          <w:b/>
        </w:rPr>
        <w:t>b</w:t>
      </w:r>
      <w:r>
        <w:t>” is equal to sum of the free space attenuation of the path (</w:t>
      </w:r>
      <w:r w:rsidRPr="00334FBD">
        <w:rPr>
          <w:b/>
        </w:rPr>
        <w:t>RH</w:t>
      </w:r>
      <w:r w:rsidRPr="00334FBD">
        <w:rPr>
          <w:b/>
          <w:vertAlign w:val="subscript"/>
        </w:rPr>
        <w:t>A</w:t>
      </w:r>
      <w:r>
        <w:t xml:space="preserve"> + </w:t>
      </w:r>
      <w:r w:rsidRPr="00334FBD">
        <w:rPr>
          <w:b/>
        </w:rPr>
        <w:t>RH</w:t>
      </w:r>
      <w:r w:rsidRPr="00334FBD">
        <w:rPr>
          <w:b/>
          <w:vertAlign w:val="subscript"/>
        </w:rPr>
        <w:t>B</w:t>
      </w:r>
      <w:r>
        <w:t xml:space="preserve">) </w:t>
      </w:r>
      <w:r w:rsidR="00334FBD">
        <w:t xml:space="preserve">to which the attenuation </w:t>
      </w:r>
      <w:r>
        <w:t xml:space="preserve"> </w:t>
      </w:r>
      <w:proofErr w:type="spellStart"/>
      <w:r w:rsidRPr="00334FBD">
        <w:rPr>
          <w:b/>
        </w:rPr>
        <w:t>d</w:t>
      </w:r>
      <w:r w:rsidR="00A41945">
        <w:rPr>
          <w:b/>
          <w:vertAlign w:val="subscript"/>
        </w:rPr>
        <w:t>BL</w:t>
      </w:r>
      <w:r w:rsidRPr="00334FBD">
        <w:rPr>
          <w:b/>
          <w:vertAlign w:val="subscript"/>
        </w:rPr>
        <w:t>OS</w:t>
      </w:r>
      <w:proofErr w:type="spellEnd"/>
      <w:r w:rsidR="006000AB">
        <w:t xml:space="preserve"> </w:t>
      </w:r>
      <w:r w:rsidR="00334FBD">
        <w:t>needs to be added.</w:t>
      </w:r>
      <w:r w:rsidR="006000AB">
        <w:t xml:space="preserve"> </w:t>
      </w:r>
    </w:p>
    <w:p w:rsidR="001F39FB" w:rsidRPr="006000AB" w:rsidRDefault="001F39FB" w:rsidP="00A76124">
      <w:pPr>
        <w:pStyle w:val="BodyText"/>
      </w:pPr>
      <w:r>
        <w:t>With formula 11 in Chapter 1, the total path loss between aircraft stations “</w:t>
      </w:r>
      <w:r w:rsidRPr="001F39FB">
        <w:rPr>
          <w:b/>
        </w:rPr>
        <w:t>a</w:t>
      </w:r>
      <w:r>
        <w:t>” and ‘</w:t>
      </w:r>
      <w:r w:rsidRPr="001F39FB">
        <w:rPr>
          <w:b/>
        </w:rPr>
        <w:t>b</w:t>
      </w:r>
      <w:r>
        <w:t xml:space="preserve">’ </w:t>
      </w:r>
      <w:r w:rsidR="002C5236">
        <w:t xml:space="preserve">as shown in Figure 2-3 </w:t>
      </w:r>
      <w:r>
        <w:t xml:space="preserve">can be calculated as follows: </w:t>
      </w:r>
    </w:p>
    <w:p w:rsidR="002C5236" w:rsidRPr="002C5236" w:rsidRDefault="00EF4E41" w:rsidP="00A76124">
      <w:pPr>
        <w:pStyle w:val="BodyText"/>
      </w:pPr>
      <m:oMathPara>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bf</m:t>
              </m:r>
            </m:sub>
          </m:sSub>
          <m:r>
            <m:rPr>
              <m:sty m:val="p"/>
            </m:rPr>
            <w:rPr>
              <w:rFonts w:ascii="Cambria Math" w:hAnsi="Cambria Math"/>
            </w:rPr>
            <m:t>=</m:t>
          </m:r>
          <m:r>
            <m:rPr>
              <m:sty m:val="b"/>
            </m:rPr>
            <w:rPr>
              <w:rFonts w:ascii="Cambria Math" w:hAnsi="Cambria Math"/>
            </w:rPr>
            <m:t>37</m:t>
          </m:r>
          <m:r>
            <m:rPr>
              <m:sty m:val="p"/>
            </m:rPr>
            <w:rPr>
              <w:rFonts w:ascii="Cambria Math" w:hAnsi="Cambria Math"/>
            </w:rPr>
            <m:t>.</m:t>
          </m:r>
          <m:r>
            <m:rPr>
              <m:sty m:val="b"/>
            </m:rPr>
            <w:rPr>
              <w:rFonts w:ascii="Cambria Math" w:hAnsi="Cambria Math"/>
            </w:rPr>
            <m:t>8</m:t>
          </m:r>
          <m:r>
            <m:rPr>
              <m:sty m:val="p"/>
            </m:rPr>
            <w:rPr>
              <w:rFonts w:ascii="Cambria Math" w:hAnsi="Cambria Math"/>
            </w:rPr>
            <m:t>+</m:t>
          </m:r>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sSub>
                    <m:sSubPr>
                      <m:ctrlPr>
                        <w:rPr>
                          <w:rFonts w:ascii="Cambria Math" w:hAnsi="Cambria Math"/>
                        </w:rPr>
                      </m:ctrlPr>
                    </m:sSubPr>
                    <m:e>
                      <m:r>
                        <m:rPr>
                          <m:sty m:val="bi"/>
                        </m:rPr>
                        <w:rPr>
                          <w:rFonts w:ascii="Cambria Math" w:hAnsi="Cambria Math"/>
                        </w:rPr>
                        <m:t>RH</m:t>
                      </m:r>
                    </m:e>
                    <m:sub>
                      <m:r>
                        <m:rPr>
                          <m:sty m:val="bi"/>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RH</m:t>
                      </m:r>
                    </m:e>
                    <m:sub>
                      <m:r>
                        <m:rPr>
                          <m:sty m:val="bi"/>
                        </m:rPr>
                        <w:rPr>
                          <w:rFonts w:ascii="Cambria Math" w:hAnsi="Cambria Math"/>
                        </w:rPr>
                        <m:t>B</m:t>
                      </m:r>
                    </m:sub>
                  </m:sSub>
                </m:e>
              </m:d>
            </m:e>
          </m:func>
          <m:r>
            <m:rPr>
              <m:sty m:val="p"/>
            </m:rPr>
            <w:rPr>
              <w:rFonts w:ascii="Cambria Math" w:hAnsi="Cambria Math"/>
            </w:rPr>
            <m:t>+</m:t>
          </m:r>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r>
                    <m:rPr>
                      <m:sty m:val="bi"/>
                    </m:rPr>
                    <w:rPr>
                      <w:rFonts w:ascii="Cambria Math" w:hAnsi="Cambria Math"/>
                    </w:rPr>
                    <m:t>f</m:t>
                  </m:r>
                </m:e>
              </m:d>
            </m:e>
          </m:func>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5</m:t>
          </m:r>
          <m:d>
            <m:dPr>
              <m:ctrlPr>
                <w:rPr>
                  <w:rFonts w:ascii="Cambria Math" w:hAnsi="Cambria Math"/>
                </w:rPr>
              </m:ctrlPr>
            </m:dPr>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BLOS</m:t>
                  </m:r>
                </m:sub>
              </m:sSub>
            </m:e>
          </m:d>
        </m:oMath>
      </m:oMathPara>
    </w:p>
    <w:p w:rsidR="001F39FB" w:rsidRDefault="002C5236" w:rsidP="00A76124">
      <w:pPr>
        <w:pStyle w:val="BodyText"/>
      </w:pPr>
      <w:r w:rsidRPr="002C5236">
        <w:t xml:space="preserve">In this formula </w:t>
      </w:r>
      <w:r w:rsidRPr="002C5236">
        <w:rPr>
          <w:b/>
        </w:rPr>
        <w:t>RH</w:t>
      </w:r>
      <w:r w:rsidRPr="002C5236">
        <w:rPr>
          <w:b/>
          <w:vertAlign w:val="subscript"/>
        </w:rPr>
        <w:t>A</w:t>
      </w:r>
      <w:r w:rsidRPr="002C5236">
        <w:t xml:space="preserve">, </w:t>
      </w:r>
      <w:r w:rsidRPr="002C5236">
        <w:rPr>
          <w:b/>
        </w:rPr>
        <w:t>RH</w:t>
      </w:r>
      <w:r w:rsidRPr="002C5236">
        <w:rPr>
          <w:b/>
          <w:vertAlign w:val="subscript"/>
        </w:rPr>
        <w:t>B</w:t>
      </w:r>
      <w:r w:rsidRPr="002C5236">
        <w:t xml:space="preserve"> and </w:t>
      </w:r>
      <w:proofErr w:type="spellStart"/>
      <w:r w:rsidRPr="002C5236">
        <w:rPr>
          <w:b/>
        </w:rPr>
        <w:t>d</w:t>
      </w:r>
      <w:r w:rsidR="00A41945">
        <w:rPr>
          <w:b/>
          <w:vertAlign w:val="subscript"/>
        </w:rPr>
        <w:t>BL</w:t>
      </w:r>
      <w:r w:rsidRPr="002C5236">
        <w:rPr>
          <w:b/>
          <w:vertAlign w:val="subscript"/>
        </w:rPr>
        <w:t>OS</w:t>
      </w:r>
      <w:proofErr w:type="spellEnd"/>
      <w:r w:rsidRPr="002C5236">
        <w:t xml:space="preserve"> are expressed in NM; </w:t>
      </w:r>
      <w:r w:rsidRPr="002C5236">
        <w:rPr>
          <w:b/>
        </w:rPr>
        <w:t>f</w:t>
      </w:r>
      <w:r w:rsidRPr="002C5236">
        <w:t xml:space="preserve"> is expressed in MHz</w:t>
      </w:r>
      <w:r w:rsidR="004A5CC0">
        <w:t>.</w:t>
      </w:r>
      <w:r w:rsidR="00A41945">
        <w:t xml:space="preserve"> </w:t>
      </w:r>
      <w:r w:rsidR="00A41945" w:rsidRPr="002C5236">
        <w:rPr>
          <w:b/>
        </w:rPr>
        <w:t>RH</w:t>
      </w:r>
      <w:r w:rsidR="00A41945" w:rsidRPr="002C5236">
        <w:rPr>
          <w:b/>
          <w:vertAlign w:val="subscript"/>
        </w:rPr>
        <w:t>A</w:t>
      </w:r>
      <w:r w:rsidR="00A41945">
        <w:rPr>
          <w:b/>
          <w:vertAlign w:val="subscript"/>
        </w:rPr>
        <w:t xml:space="preserve"> </w:t>
      </w:r>
      <w:r w:rsidR="00A41945">
        <w:t xml:space="preserve">and </w:t>
      </w:r>
      <w:r w:rsidR="00A41945" w:rsidRPr="002C5236">
        <w:rPr>
          <w:b/>
        </w:rPr>
        <w:t>RH</w:t>
      </w:r>
      <w:r w:rsidR="00A41945" w:rsidRPr="002C5236">
        <w:rPr>
          <w:b/>
          <w:vertAlign w:val="subscript"/>
        </w:rPr>
        <w:t>B</w:t>
      </w:r>
      <w:r w:rsidR="00A41945">
        <w:t xml:space="preserve"> can be </w:t>
      </w:r>
      <w:r w:rsidR="00A41945" w:rsidRPr="00525D52">
        <w:t xml:space="preserve">calculated with </w:t>
      </w:r>
      <w:r w:rsidR="00525D52" w:rsidRPr="00525D52">
        <w:t>formula (9</w:t>
      </w:r>
      <w:r w:rsidR="00A41945" w:rsidRPr="00525D52">
        <w:t>) in Chapter 1.</w:t>
      </w:r>
      <w:r w:rsidR="00A41945">
        <w:t xml:space="preserve"> </w:t>
      </w:r>
    </w:p>
    <w:p w:rsidR="002C5236" w:rsidRDefault="001D290A" w:rsidP="00A76124">
      <w:pPr>
        <w:pStyle w:val="Heading3"/>
      </w:pPr>
      <w:bookmarkStart w:id="41" w:name="_Toc337625188"/>
      <w:r>
        <w:t>Protection based on line-of sight separation</w:t>
      </w:r>
      <w:bookmarkEnd w:id="41"/>
    </w:p>
    <w:p w:rsidR="00480C63" w:rsidRDefault="00480C63" w:rsidP="002342FE">
      <w:pPr>
        <w:pStyle w:val="Heading4"/>
      </w:pPr>
      <w:r>
        <w:t xml:space="preserve">When the minimum required separation between the designated operational coverage of facilities operating on the same frequency is larger than the sum of the distance to the radio horizon of each facility (to obtain the required D/U ratio (20 dB or 14 dB)) at the edge of coverage (maximum range and maximum height), the frequency assignment planning criteria for co-frequency assignment planning as contained in </w:t>
      </w:r>
      <w:r>
        <w:lastRenderedPageBreak/>
        <w:t>Annex 10 Volume V requires that the designated operational coverage area</w:t>
      </w:r>
      <w:r w:rsidR="00525D52">
        <w:t xml:space="preserve">s for each facility </w:t>
      </w:r>
      <w:r>
        <w:t>are separated by no more than the sum of the distances to the radio horizon (see paragraph 2.3.1.2 and Appendix E)</w:t>
      </w:r>
    </w:p>
    <w:p w:rsidR="00015808" w:rsidRDefault="00DC1C37" w:rsidP="00DC1C37">
      <w:pPr>
        <w:pStyle w:val="Heading4"/>
        <w:numPr>
          <w:ilvl w:val="0"/>
          <w:numId w:val="0"/>
        </w:numPr>
      </w:pPr>
      <w:r>
        <w:t xml:space="preserve">This </w:t>
      </w:r>
      <w:r w:rsidR="00015808">
        <w:t xml:space="preserve">implies </w:t>
      </w:r>
      <w:r>
        <w:t xml:space="preserve">that when the separation distance is indeed </w:t>
      </w:r>
      <w:r w:rsidR="00015808">
        <w:t xml:space="preserve">determined by </w:t>
      </w:r>
      <w:r>
        <w:t xml:space="preserve">the sum of the distance to the radio horizon of the respective facilities, the required </w:t>
      </w:r>
      <w:r w:rsidR="00015808">
        <w:t>D/U protection ratio</w:t>
      </w:r>
      <w:r>
        <w:t xml:space="preserve"> is not met in a small area at the closest points between the two designated operational coverage areas.</w:t>
      </w:r>
      <w:r w:rsidR="00E74139">
        <w:t xml:space="preserve"> </w:t>
      </w:r>
      <w:r>
        <w:t>It is however recognized that it is highly unlikely that two aircraft will be at the closest point at edge of each designated operational coverage area at the same time.</w:t>
      </w:r>
      <w:r w:rsidR="00015808">
        <w:t xml:space="preserve"> The size of the small area depends on the dimensions of the designated operational coverage of the two facilities. </w:t>
      </w:r>
    </w:p>
    <w:p w:rsidR="002342FE" w:rsidRDefault="002342FE" w:rsidP="00015808">
      <w:pPr>
        <w:pStyle w:val="Heading4"/>
      </w:pPr>
      <w:r>
        <w:t xml:space="preserve">In some specific cases however, as described in paragraph 2.7, the effect of propagation beyond the radio horizon has to be considered when establishing geographical separation distances. </w:t>
      </w:r>
      <w:r w:rsidRPr="002F4E81">
        <w:t xml:space="preserve">   </w:t>
      </w:r>
    </w:p>
    <w:p w:rsidR="002342FE" w:rsidRPr="00E340E0" w:rsidRDefault="002342FE" w:rsidP="002342FE">
      <w:pPr>
        <w:rPr>
          <w:i/>
        </w:rPr>
      </w:pPr>
      <w:r w:rsidRPr="00E340E0">
        <w:rPr>
          <w:i/>
        </w:rPr>
        <w:t xml:space="preserve">Note: The calculation of minimum separation distances </w:t>
      </w:r>
      <w:r>
        <w:rPr>
          <w:i/>
        </w:rPr>
        <w:t xml:space="preserve">for various air/ground communication services </w:t>
      </w:r>
      <w:r w:rsidRPr="00E340E0">
        <w:rPr>
          <w:i/>
        </w:rPr>
        <w:t>is described in paragraphs 2.7 and 2.8.</w:t>
      </w:r>
      <w:r w:rsidRPr="00E340E0">
        <w:rPr>
          <w:i/>
        </w:rPr>
        <w:tab/>
      </w:r>
      <w:r w:rsidRPr="00E340E0">
        <w:rPr>
          <w:i/>
        </w:rPr>
        <w:tab/>
      </w:r>
      <w:r w:rsidRPr="00E340E0">
        <w:rPr>
          <w:i/>
        </w:rPr>
        <w:tab/>
      </w:r>
    </w:p>
    <w:p w:rsidR="0054387E" w:rsidRDefault="0054387E" w:rsidP="003D552F">
      <w:pPr>
        <w:pStyle w:val="ListParagraph"/>
        <w:numPr>
          <w:ilvl w:val="0"/>
          <w:numId w:val="0"/>
        </w:numPr>
        <w:ind w:left="720"/>
      </w:pPr>
    </w:p>
    <w:p w:rsidR="00525D52" w:rsidRPr="00841145" w:rsidRDefault="00525D52" w:rsidP="003D552F">
      <w:pPr>
        <w:pStyle w:val="ListParagraph"/>
        <w:numPr>
          <w:ilvl w:val="0"/>
          <w:numId w:val="0"/>
        </w:numPr>
        <w:ind w:left="720"/>
      </w:pPr>
    </w:p>
    <w:p w:rsidR="005D3614" w:rsidRDefault="005D3614" w:rsidP="00A76124">
      <w:pPr>
        <w:pStyle w:val="Heading2"/>
      </w:pPr>
      <w:r w:rsidRPr="00841145">
        <w:tab/>
      </w:r>
      <w:r w:rsidRPr="00841145">
        <w:tab/>
      </w:r>
      <w:r w:rsidR="00841145" w:rsidRPr="00841145">
        <w:tab/>
      </w:r>
      <w:r w:rsidR="00841145" w:rsidRPr="00841145">
        <w:tab/>
        <w:t xml:space="preserve">  </w:t>
      </w:r>
      <w:bookmarkStart w:id="42" w:name="_Toc337625189"/>
      <w:r w:rsidR="00D22BF4">
        <w:t>Frequency assignment planning criteria</w:t>
      </w:r>
      <w:bookmarkEnd w:id="42"/>
      <w:r w:rsidR="00D22BF4">
        <w:t xml:space="preserve"> </w:t>
      </w:r>
    </w:p>
    <w:p w:rsidR="00D22BF4" w:rsidRPr="00D22BF4" w:rsidRDefault="00D22BF4" w:rsidP="00D22BF4">
      <w:pPr>
        <w:pStyle w:val="BodyText"/>
        <w:rPr>
          <w:i/>
        </w:rPr>
      </w:pPr>
      <w:r w:rsidRPr="00D22BF4">
        <w:rPr>
          <w:i/>
        </w:rPr>
        <w:t>Note: This section describes the frequency assignment planning criteria for VHF air/ground voice communication systems. Frequency assignment planning criteria for the VHF air/ground data link (VDL Mode 2 and VDL Mode 4) are in section 2.9</w:t>
      </w:r>
    </w:p>
    <w:p w:rsidR="002C5236" w:rsidRDefault="005D3614" w:rsidP="00075815">
      <w:pPr>
        <w:pStyle w:val="Heading3"/>
      </w:pPr>
      <w:r w:rsidRPr="00075815">
        <w:tab/>
      </w:r>
      <w:r w:rsidRPr="00075815">
        <w:tab/>
      </w:r>
      <w:bookmarkStart w:id="43" w:name="_Toc337625190"/>
      <w:r w:rsidR="002C5236" w:rsidRPr="00075815">
        <w:t>General</w:t>
      </w:r>
      <w:r w:rsidR="00314F29" w:rsidRPr="00075815">
        <w:t xml:space="preserve"> planning criteria</w:t>
      </w:r>
      <w:bookmarkEnd w:id="43"/>
    </w:p>
    <w:p w:rsidR="00552062" w:rsidRDefault="00583E4E" w:rsidP="00075815">
      <w:pPr>
        <w:pStyle w:val="Heading4"/>
      </w:pPr>
      <w:r w:rsidRPr="00CC1BE1">
        <w:t>Provisions concerning the deployment of VHF frequencies and the avoidance of harmful interference are contained in Annex 10, Volume V, Chapter 4</w:t>
      </w:r>
      <w:r>
        <w:t>, section 4.1.5. (Amendment 86)  For the ease of reference, these provisions are reproduced in Appendix E. The latest amendments to Annex 10 should be consulted in case additional amendments were introduced.</w:t>
      </w:r>
    </w:p>
    <w:p w:rsidR="00D52980" w:rsidRPr="00493D4F" w:rsidRDefault="00E93BF3" w:rsidP="00075815">
      <w:pPr>
        <w:pStyle w:val="Heading4"/>
        <w:rPr>
          <w:b/>
          <w:color w:val="C00000"/>
        </w:rPr>
      </w:pPr>
      <w:r w:rsidRPr="00493D4F">
        <w:rPr>
          <w:b/>
          <w:color w:val="C00000"/>
        </w:rPr>
        <w:t xml:space="preserve">For co-frequency assignments the </w:t>
      </w:r>
      <w:r w:rsidR="00D52980" w:rsidRPr="00493D4F">
        <w:rPr>
          <w:b/>
          <w:color w:val="C00000"/>
        </w:rPr>
        <w:t>minimum</w:t>
      </w:r>
      <w:r w:rsidRPr="00493D4F">
        <w:rPr>
          <w:b/>
          <w:color w:val="C00000"/>
        </w:rPr>
        <w:t xml:space="preserve"> </w:t>
      </w:r>
      <w:r w:rsidR="00D52980" w:rsidRPr="00493D4F">
        <w:rPr>
          <w:b/>
          <w:color w:val="C00000"/>
        </w:rPr>
        <w:t>geographical</w:t>
      </w:r>
      <w:r w:rsidRPr="00493D4F">
        <w:rPr>
          <w:b/>
          <w:color w:val="C00000"/>
        </w:rPr>
        <w:t xml:space="preserve"> separation </w:t>
      </w:r>
      <w:r w:rsidR="005F5CBC">
        <w:rPr>
          <w:b/>
          <w:color w:val="C00000"/>
        </w:rPr>
        <w:t xml:space="preserve">between facilities </w:t>
      </w:r>
      <w:r w:rsidRPr="00493D4F">
        <w:rPr>
          <w:b/>
          <w:color w:val="C00000"/>
        </w:rPr>
        <w:t xml:space="preserve">shall </w:t>
      </w:r>
      <w:r w:rsidR="00D52980" w:rsidRPr="00493D4F">
        <w:rPr>
          <w:b/>
          <w:color w:val="C00000"/>
        </w:rPr>
        <w:t>be</w:t>
      </w:r>
      <w:r w:rsidRPr="00493D4F">
        <w:rPr>
          <w:b/>
          <w:color w:val="C00000"/>
        </w:rPr>
        <w:t xml:space="preserve"> such that </w:t>
      </w:r>
      <w:r w:rsidR="00D52980" w:rsidRPr="00493D4F">
        <w:rPr>
          <w:b/>
          <w:color w:val="C00000"/>
        </w:rPr>
        <w:t>the designated operational coverage of each facility is separated by a distance not less than:</w:t>
      </w:r>
    </w:p>
    <w:p w:rsidR="00493D4F" w:rsidRPr="00493D4F" w:rsidRDefault="00493D4F" w:rsidP="004B06E4">
      <w:pPr>
        <w:pStyle w:val="Heading4"/>
        <w:numPr>
          <w:ilvl w:val="0"/>
          <w:numId w:val="28"/>
        </w:numPr>
        <w:rPr>
          <w:b/>
          <w:color w:val="C00000"/>
        </w:rPr>
      </w:pPr>
      <w:proofErr w:type="gramStart"/>
      <w:r w:rsidRPr="00493D4F">
        <w:rPr>
          <w:b/>
          <w:color w:val="C00000"/>
        </w:rPr>
        <w:t>required</w:t>
      </w:r>
      <w:proofErr w:type="gramEnd"/>
      <w:r w:rsidRPr="00493D4F">
        <w:rPr>
          <w:b/>
          <w:color w:val="C00000"/>
        </w:rPr>
        <w:t xml:space="preserve"> to provide a D/U ratio of 20 dB</w:t>
      </w:r>
      <w:r>
        <w:rPr>
          <w:b/>
          <w:color w:val="C00000"/>
        </w:rPr>
        <w:t>;</w:t>
      </w:r>
      <w:r w:rsidRPr="00493D4F">
        <w:rPr>
          <w:b/>
          <w:color w:val="C00000"/>
        </w:rPr>
        <w:t xml:space="preserve">  </w:t>
      </w:r>
    </w:p>
    <w:p w:rsidR="00493D4F" w:rsidRPr="00493D4F" w:rsidRDefault="00493D4F" w:rsidP="00493D4F">
      <w:pPr>
        <w:pStyle w:val="Heading4"/>
        <w:numPr>
          <w:ilvl w:val="0"/>
          <w:numId w:val="0"/>
        </w:numPr>
        <w:ind w:left="720"/>
        <w:rPr>
          <w:b/>
          <w:color w:val="C00000"/>
        </w:rPr>
      </w:pPr>
      <w:proofErr w:type="gramStart"/>
      <w:r w:rsidRPr="00493D4F">
        <w:rPr>
          <w:b/>
          <w:color w:val="C00000"/>
        </w:rPr>
        <w:t>or</w:t>
      </w:r>
      <w:proofErr w:type="gramEnd"/>
      <w:r w:rsidRPr="00493D4F">
        <w:rPr>
          <w:b/>
          <w:color w:val="C00000"/>
        </w:rPr>
        <w:t xml:space="preserve"> </w:t>
      </w:r>
    </w:p>
    <w:p w:rsidR="00493D4F" w:rsidRPr="00493D4F" w:rsidRDefault="00493D4F" w:rsidP="004B06E4">
      <w:pPr>
        <w:pStyle w:val="Heading4"/>
        <w:numPr>
          <w:ilvl w:val="0"/>
          <w:numId w:val="28"/>
        </w:numPr>
        <w:rPr>
          <w:b/>
          <w:color w:val="C00000"/>
        </w:rPr>
      </w:pPr>
      <w:proofErr w:type="gramStart"/>
      <w:r w:rsidRPr="00493D4F">
        <w:rPr>
          <w:b/>
          <w:color w:val="C00000"/>
        </w:rPr>
        <w:t>the</w:t>
      </w:r>
      <w:proofErr w:type="gramEnd"/>
      <w:r w:rsidRPr="00493D4F">
        <w:rPr>
          <w:b/>
          <w:color w:val="C00000"/>
        </w:rPr>
        <w:t xml:space="preserve"> sum of the distance to the radio horizon of </w:t>
      </w:r>
      <w:r w:rsidR="00267F41">
        <w:rPr>
          <w:b/>
          <w:color w:val="C00000"/>
        </w:rPr>
        <w:t xml:space="preserve">the </w:t>
      </w:r>
      <w:r w:rsidRPr="00493D4F">
        <w:rPr>
          <w:b/>
          <w:color w:val="C00000"/>
        </w:rPr>
        <w:t>designated operational coverage area</w:t>
      </w:r>
      <w:r w:rsidR="00267F41">
        <w:rPr>
          <w:b/>
          <w:color w:val="C00000"/>
        </w:rPr>
        <w:t xml:space="preserve"> of each facility</w:t>
      </w:r>
      <w:r w:rsidRPr="00493D4F">
        <w:rPr>
          <w:b/>
          <w:color w:val="C00000"/>
        </w:rPr>
        <w:t>.</w:t>
      </w:r>
    </w:p>
    <w:p w:rsidR="00493D4F" w:rsidRPr="00493D4F" w:rsidRDefault="00493D4F" w:rsidP="00493D4F">
      <w:pPr>
        <w:pStyle w:val="BodyText"/>
        <w:rPr>
          <w:b/>
          <w:i/>
          <w:color w:val="C00000"/>
        </w:rPr>
      </w:pPr>
      <w:r w:rsidRPr="00493D4F">
        <w:rPr>
          <w:b/>
          <w:i/>
          <w:color w:val="C00000"/>
        </w:rPr>
        <w:t>Alternatively, in areas where the frequency congestion is severe, a protection ratio of 14 dB can be used</w:t>
      </w:r>
      <w:r>
        <w:rPr>
          <w:b/>
          <w:i/>
          <w:color w:val="C00000"/>
        </w:rPr>
        <w:t xml:space="preserve"> on the basis of a Regional air navigation agreement</w:t>
      </w:r>
    </w:p>
    <w:p w:rsidR="00493D4F" w:rsidRDefault="00493D4F" w:rsidP="00493D4F">
      <w:pPr>
        <w:pStyle w:val="BodyText"/>
        <w:rPr>
          <w:i/>
        </w:rPr>
      </w:pPr>
      <w:r>
        <w:rPr>
          <w:i/>
        </w:rPr>
        <w:t xml:space="preserve">Notes: </w:t>
      </w:r>
    </w:p>
    <w:p w:rsidR="00583E4E" w:rsidRDefault="00583E4E" w:rsidP="004B06E4">
      <w:pPr>
        <w:pStyle w:val="BodyText"/>
        <w:numPr>
          <w:ilvl w:val="0"/>
          <w:numId w:val="29"/>
        </w:numPr>
        <w:rPr>
          <w:i/>
        </w:rPr>
      </w:pPr>
      <w:r>
        <w:rPr>
          <w:i/>
        </w:rPr>
        <w:t>facilities using a common frequency do not require frequency protection between each other (e.g. Extended Range facilities)</w:t>
      </w:r>
    </w:p>
    <w:p w:rsidR="00583E4E" w:rsidRDefault="00583E4E" w:rsidP="004B06E4">
      <w:pPr>
        <w:pStyle w:val="BodyText"/>
        <w:numPr>
          <w:ilvl w:val="0"/>
          <w:numId w:val="29"/>
        </w:numPr>
        <w:rPr>
          <w:i/>
        </w:rPr>
      </w:pPr>
      <w:r>
        <w:rPr>
          <w:i/>
        </w:rPr>
        <w:t>the distance to the radio horizon is calculated as shown in Chapter 1, paragraph 1.3.2 with the formula</w:t>
      </w:r>
    </w:p>
    <w:p w:rsidR="00583E4E" w:rsidRPr="00591FAE" w:rsidRDefault="00EF4E41" w:rsidP="00583E4E">
      <w:pPr>
        <w:pStyle w:val="Caption"/>
        <w:ind w:left="720"/>
        <w:rPr>
          <w:sz w:val="20"/>
        </w:rPr>
      </w:pPr>
      <m:oMath>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RH</m:t>
            </m:r>
          </m:sub>
        </m:sSub>
        <m:r>
          <m:rPr>
            <m:sty m:val="b"/>
          </m:rPr>
          <w:rPr>
            <w:rFonts w:ascii="Cambria Math" w:hAnsi="Cambria Math"/>
            <w:sz w:val="20"/>
          </w:rPr>
          <m:t>=1.23</m:t>
        </m:r>
        <m:d>
          <m:dPr>
            <m:ctrlPr>
              <w:rPr>
                <w:rFonts w:ascii="Cambria Math" w:hAnsi="Cambria Math"/>
                <w:sz w:val="20"/>
              </w:rPr>
            </m:ctrlPr>
          </m:dPr>
          <m:e>
            <m:rad>
              <m:radPr>
                <m:degHide m:val="1"/>
                <m:ctrlPr>
                  <w:rPr>
                    <w:rFonts w:ascii="Cambria Math" w:hAnsi="Cambria Math"/>
                    <w:sz w:val="20"/>
                  </w:rPr>
                </m:ctrlPr>
              </m:radPr>
              <m:deg/>
              <m:e>
                <m:r>
                  <m:rPr>
                    <m:sty m:val="bi"/>
                  </m:rPr>
                  <w:rPr>
                    <w:rFonts w:ascii="Cambria Math" w:hAnsi="Cambria Math"/>
                    <w:sz w:val="20"/>
                  </w:rPr>
                  <m:t>h</m:t>
                </m:r>
              </m:e>
            </m:rad>
          </m:e>
        </m:d>
      </m:oMath>
      <w:r w:rsidR="00583E4E" w:rsidRPr="00591FAE">
        <w:rPr>
          <w:sz w:val="20"/>
        </w:rPr>
        <w:t xml:space="preserve">             </w:t>
      </w:r>
    </w:p>
    <w:p w:rsidR="00583E4E" w:rsidRPr="00DA1EF7" w:rsidRDefault="00583E4E" w:rsidP="00583E4E">
      <w:pPr>
        <w:pStyle w:val="ListParagraph"/>
        <w:numPr>
          <w:ilvl w:val="0"/>
          <w:numId w:val="0"/>
        </w:numPr>
        <w:ind w:left="720"/>
      </w:pPr>
      <w:proofErr w:type="gramStart"/>
      <w:r w:rsidRPr="00DA1EF7">
        <w:t>where</w:t>
      </w:r>
      <w:proofErr w:type="gramEnd"/>
    </w:p>
    <w:p w:rsidR="00583E4E" w:rsidRPr="00DA1EF7" w:rsidRDefault="00583E4E" w:rsidP="00583E4E">
      <w:pPr>
        <w:pStyle w:val="ListParagraph"/>
        <w:numPr>
          <w:ilvl w:val="0"/>
          <w:numId w:val="0"/>
        </w:numPr>
        <w:tabs>
          <w:tab w:val="left" w:pos="720"/>
          <w:tab w:val="left" w:pos="1440"/>
        </w:tabs>
        <w:ind w:left="720"/>
      </w:pPr>
      <w:r>
        <w:tab/>
      </w:r>
      <w:proofErr w:type="spellStart"/>
      <w:proofErr w:type="gramStart"/>
      <w:r w:rsidRPr="00B059E2">
        <w:rPr>
          <w:b/>
          <w:i/>
        </w:rPr>
        <w:t>d</w:t>
      </w:r>
      <w:r w:rsidRPr="00B059E2">
        <w:rPr>
          <w:b/>
          <w:i/>
          <w:vertAlign w:val="subscript"/>
        </w:rPr>
        <w:t>RH</w:t>
      </w:r>
      <w:proofErr w:type="spellEnd"/>
      <w:proofErr w:type="gramEnd"/>
      <w:r w:rsidRPr="00B059E2">
        <w:rPr>
          <w:i/>
        </w:rPr>
        <w:tab/>
      </w:r>
      <w:r>
        <w:t xml:space="preserve"> = </w:t>
      </w:r>
      <w:r w:rsidRPr="00DA1EF7">
        <w:t xml:space="preserve">the distance of the station to the radio horizon (NM) </w:t>
      </w:r>
    </w:p>
    <w:p w:rsidR="00583E4E" w:rsidRDefault="00583E4E" w:rsidP="00583E4E">
      <w:pPr>
        <w:pStyle w:val="ListParagraph"/>
        <w:numPr>
          <w:ilvl w:val="0"/>
          <w:numId w:val="0"/>
        </w:numPr>
        <w:tabs>
          <w:tab w:val="left" w:pos="720"/>
          <w:tab w:val="left" w:pos="1440"/>
        </w:tabs>
        <w:ind w:left="720"/>
      </w:pPr>
      <w:r>
        <w:tab/>
      </w:r>
      <w:r w:rsidRPr="00B059E2">
        <w:rPr>
          <w:b/>
          <w:i/>
        </w:rPr>
        <w:t>h</w:t>
      </w:r>
      <w:r>
        <w:rPr>
          <w:b/>
        </w:rPr>
        <w:t xml:space="preserve"> = </w:t>
      </w:r>
      <w:r w:rsidRPr="00DA1EF7">
        <w:tab/>
        <w:t xml:space="preserve">the height of the transmitter </w:t>
      </w:r>
      <w:r>
        <w:t xml:space="preserve">or receiver </w:t>
      </w:r>
      <w:r w:rsidRPr="00DA1EF7">
        <w:t>above the Earth’s surface (feet)</w:t>
      </w:r>
    </w:p>
    <w:p w:rsidR="00583E4E" w:rsidRPr="00DA1EF7" w:rsidRDefault="00583E4E" w:rsidP="00583E4E">
      <w:pPr>
        <w:pStyle w:val="ListParagraph"/>
        <w:numPr>
          <w:ilvl w:val="0"/>
          <w:numId w:val="0"/>
        </w:numPr>
        <w:tabs>
          <w:tab w:val="left" w:pos="720"/>
          <w:tab w:val="left" w:pos="1440"/>
        </w:tabs>
        <w:ind w:left="720"/>
      </w:pPr>
    </w:p>
    <w:p w:rsidR="00583E4E" w:rsidRPr="00267F41" w:rsidRDefault="00583E4E" w:rsidP="004B06E4">
      <w:pPr>
        <w:pStyle w:val="ListParagraph"/>
        <w:numPr>
          <w:ilvl w:val="0"/>
          <w:numId w:val="29"/>
        </w:numPr>
      </w:pPr>
      <w:r>
        <w:rPr>
          <w:i/>
          <w:iCs/>
        </w:rPr>
        <w:lastRenderedPageBreak/>
        <w:t>t</w:t>
      </w:r>
      <w:r w:rsidRPr="00267F41">
        <w:rPr>
          <w:i/>
          <w:iCs/>
        </w:rPr>
        <w:t xml:space="preserve">he application of the minimum separation distance based on the sum of the radio horizon distance of each facility assumes that it is highly unlikely that two aircraft will be at the closest points between and at the maximum altitude of the frequency protected </w:t>
      </w:r>
      <w:r>
        <w:rPr>
          <w:i/>
          <w:iCs/>
        </w:rPr>
        <w:t>service volume of each facility</w:t>
      </w:r>
      <w:r w:rsidRPr="00267F41">
        <w:rPr>
          <w:i/>
          <w:iCs/>
        </w:rPr>
        <w:t xml:space="preserve">   </w:t>
      </w:r>
    </w:p>
    <w:p w:rsidR="00583E4E" w:rsidRDefault="00583E4E" w:rsidP="004B06E4">
      <w:pPr>
        <w:pStyle w:val="BodyText"/>
        <w:numPr>
          <w:ilvl w:val="0"/>
          <w:numId w:val="29"/>
        </w:numPr>
        <w:rPr>
          <w:i/>
        </w:rPr>
      </w:pPr>
      <w:proofErr w:type="gramStart"/>
      <w:r>
        <w:rPr>
          <w:i/>
        </w:rPr>
        <w:t>details</w:t>
      </w:r>
      <w:proofErr w:type="gramEnd"/>
      <w:r>
        <w:rPr>
          <w:i/>
        </w:rPr>
        <w:t xml:space="preserve"> on the calculation of separation distances are in paragraph 2.7. Paragraph 2.8 contains separation distances for the uniform designated operational coverage for aeronautical services as identified in paragraph 2.6.</w:t>
      </w:r>
    </w:p>
    <w:p w:rsidR="00583E4E" w:rsidRDefault="00583E4E" w:rsidP="004B06E4">
      <w:pPr>
        <w:pStyle w:val="BodyText"/>
        <w:numPr>
          <w:ilvl w:val="0"/>
          <w:numId w:val="29"/>
        </w:numPr>
        <w:rPr>
          <w:i/>
        </w:rPr>
      </w:pPr>
      <w:proofErr w:type="gramStart"/>
      <w:r>
        <w:rPr>
          <w:i/>
        </w:rPr>
        <w:t>the</w:t>
      </w:r>
      <w:proofErr w:type="gramEnd"/>
      <w:r>
        <w:rPr>
          <w:i/>
        </w:rPr>
        <w:t xml:space="preserve"> separation distance </w:t>
      </w:r>
      <w:r w:rsidR="007B33D4">
        <w:rPr>
          <w:i/>
        </w:rPr>
        <w:t xml:space="preserve">is </w:t>
      </w:r>
      <w:r>
        <w:rPr>
          <w:i/>
        </w:rPr>
        <w:t xml:space="preserve"> calculated for aircraft operating at the maximum range and maximum height of the designated operational coverage.    </w:t>
      </w:r>
    </w:p>
    <w:p w:rsidR="00583E4E" w:rsidRDefault="00583E4E" w:rsidP="004B06E4">
      <w:pPr>
        <w:pStyle w:val="BodyText"/>
        <w:numPr>
          <w:ilvl w:val="0"/>
          <w:numId w:val="29"/>
        </w:numPr>
        <w:rPr>
          <w:i/>
        </w:rPr>
      </w:pPr>
      <w:proofErr w:type="gramStart"/>
      <w:r>
        <w:rPr>
          <w:i/>
        </w:rPr>
        <w:t>in</w:t>
      </w:r>
      <w:proofErr w:type="gramEnd"/>
      <w:r>
        <w:rPr>
          <w:i/>
        </w:rPr>
        <w:t xml:space="preserve"> cases where broadcast services (VO</w:t>
      </w:r>
      <w:r w:rsidR="007B33D4">
        <w:rPr>
          <w:i/>
        </w:rPr>
        <w:t>L</w:t>
      </w:r>
      <w:r>
        <w:rPr>
          <w:i/>
        </w:rPr>
        <w:t xml:space="preserve">MET) are involved, the minimum geographical separation distance required to obtain a protection ratio D/U of 20 dB is established relative to the ground broadcast transmitter. </w:t>
      </w:r>
    </w:p>
    <w:p w:rsidR="00552062" w:rsidRPr="00AB0515" w:rsidRDefault="00AB0515" w:rsidP="00075815">
      <w:pPr>
        <w:pStyle w:val="Heading4"/>
        <w:rPr>
          <w:b/>
          <w:color w:val="C00000"/>
        </w:rPr>
      </w:pPr>
      <w:r w:rsidRPr="00AB0515">
        <w:rPr>
          <w:b/>
          <w:color w:val="C00000"/>
        </w:rPr>
        <w:t>For adjacent frequency assignments, the minimum geographical separation between facilities shall be such that points at the edge of the designated operational coverage of each facility are separated by a distance sufficient to ensure operations free from harmful interference.</w:t>
      </w:r>
      <w:r w:rsidR="00E93BF3" w:rsidRPr="00AB0515">
        <w:rPr>
          <w:b/>
          <w:color w:val="C00000"/>
        </w:rPr>
        <w:t xml:space="preserve"> </w:t>
      </w:r>
    </w:p>
    <w:p w:rsidR="00552062" w:rsidRDefault="00AB0515" w:rsidP="00552062">
      <w:pPr>
        <w:pStyle w:val="BodyText"/>
        <w:rPr>
          <w:i/>
        </w:rPr>
      </w:pPr>
      <w:r>
        <w:rPr>
          <w:i/>
        </w:rPr>
        <w:t>Notes:</w:t>
      </w:r>
    </w:p>
    <w:p w:rsidR="00AB0515" w:rsidRDefault="00AB0515" w:rsidP="004B06E4">
      <w:pPr>
        <w:pStyle w:val="BodyText"/>
        <w:numPr>
          <w:ilvl w:val="0"/>
          <w:numId w:val="30"/>
        </w:numPr>
        <w:rPr>
          <w:i/>
        </w:rPr>
      </w:pPr>
      <w:proofErr w:type="gramStart"/>
      <w:r>
        <w:rPr>
          <w:i/>
        </w:rPr>
        <w:t>the</w:t>
      </w:r>
      <w:proofErr w:type="gramEnd"/>
      <w:r>
        <w:rPr>
          <w:i/>
        </w:rPr>
        <w:t xml:space="preserve"> edge of the designated operational coverage is at the maximum range and maximum height. </w:t>
      </w:r>
    </w:p>
    <w:p w:rsidR="00AB0515" w:rsidRDefault="00A17A95" w:rsidP="004B06E4">
      <w:pPr>
        <w:pStyle w:val="BodyText"/>
        <w:numPr>
          <w:ilvl w:val="0"/>
          <w:numId w:val="30"/>
        </w:numPr>
        <w:rPr>
          <w:i/>
        </w:rPr>
      </w:pPr>
      <w:proofErr w:type="gramStart"/>
      <w:r>
        <w:rPr>
          <w:i/>
        </w:rPr>
        <w:t>f</w:t>
      </w:r>
      <w:r w:rsidR="004B1EA0">
        <w:rPr>
          <w:i/>
        </w:rPr>
        <w:t>or</w:t>
      </w:r>
      <w:proofErr w:type="gramEnd"/>
      <w:r w:rsidR="004B1EA0">
        <w:rPr>
          <w:i/>
        </w:rPr>
        <w:t xml:space="preserve"> facilities operatin</w:t>
      </w:r>
      <w:r w:rsidR="00223399">
        <w:rPr>
          <w:i/>
        </w:rPr>
        <w:t>g</w:t>
      </w:r>
      <w:r w:rsidR="004B1EA0">
        <w:rPr>
          <w:i/>
        </w:rPr>
        <w:t xml:space="preserve"> with 25 kHz or 8.33 kHz channel spacing,</w:t>
      </w:r>
      <w:r w:rsidR="00223399">
        <w:rPr>
          <w:i/>
        </w:rPr>
        <w:t xml:space="preserve"> the adjacent channel separation of 10 NM has been established. </w:t>
      </w:r>
    </w:p>
    <w:p w:rsidR="00AB0515" w:rsidRPr="00A84A0B" w:rsidRDefault="00A17A95" w:rsidP="004B06E4">
      <w:pPr>
        <w:pStyle w:val="BodyText"/>
        <w:numPr>
          <w:ilvl w:val="0"/>
          <w:numId w:val="30"/>
        </w:numPr>
        <w:rPr>
          <w:i/>
        </w:rPr>
      </w:pPr>
      <w:proofErr w:type="gramStart"/>
      <w:r>
        <w:rPr>
          <w:i/>
        </w:rPr>
        <w:t>protection</w:t>
      </w:r>
      <w:proofErr w:type="gramEnd"/>
      <w:r>
        <w:rPr>
          <w:i/>
        </w:rPr>
        <w:t xml:space="preserve"> is based on an Adjacent Channel Rejection (ACR) of 60 dB with the first assignable 25 kHz </w:t>
      </w:r>
      <w:r w:rsidRPr="00A84A0B">
        <w:rPr>
          <w:i/>
        </w:rPr>
        <w:t xml:space="preserve">or 8.33 kHz channel. </w:t>
      </w:r>
    </w:p>
    <w:p w:rsidR="00A84A0B" w:rsidRDefault="00A84A0B" w:rsidP="004B06E4">
      <w:pPr>
        <w:pStyle w:val="BodyText"/>
        <w:numPr>
          <w:ilvl w:val="0"/>
          <w:numId w:val="30"/>
        </w:numPr>
        <w:rPr>
          <w:i/>
        </w:rPr>
      </w:pPr>
      <w:r w:rsidRPr="00A84A0B">
        <w:rPr>
          <w:i/>
        </w:rPr>
        <w:t xml:space="preserve">In a mixed environment, where both 25 kHz and 8.33 kHz channel spacing is deployed, the adjacent channel </w:t>
      </w:r>
      <w:r w:rsidR="00525D52">
        <w:rPr>
          <w:i/>
        </w:rPr>
        <w:t xml:space="preserve">separation </w:t>
      </w:r>
      <w:r w:rsidRPr="00A84A0B">
        <w:rPr>
          <w:i/>
        </w:rPr>
        <w:t xml:space="preserve">as shown in Table 2-6 is to be </w:t>
      </w:r>
      <w:r>
        <w:rPr>
          <w:i/>
        </w:rPr>
        <w:t xml:space="preserve">applied </w:t>
      </w:r>
      <w:r w:rsidRPr="00A84A0B">
        <w:rPr>
          <w:i/>
        </w:rPr>
        <w:t>when making frequency assignments</w:t>
      </w:r>
      <w:r>
        <w:rPr>
          <w:i/>
        </w:rPr>
        <w:t xml:space="preserve"> </w:t>
      </w:r>
    </w:p>
    <w:p w:rsidR="005D3614" w:rsidRPr="00D56A19" w:rsidRDefault="004306D4" w:rsidP="00A76124">
      <w:pPr>
        <w:pStyle w:val="Heading3"/>
      </w:pPr>
      <w:bookmarkStart w:id="44" w:name="_Toc337625191"/>
      <w:r>
        <w:t>Typical signal parameters</w:t>
      </w:r>
      <w:bookmarkEnd w:id="44"/>
    </w:p>
    <w:p w:rsidR="005D3614" w:rsidRDefault="005D3614" w:rsidP="00A76124">
      <w:pPr>
        <w:pStyle w:val="Heading4"/>
        <w:rPr>
          <w:rFonts w:eastAsia="MS Mincho"/>
        </w:rPr>
      </w:pPr>
      <w:r w:rsidRPr="00DA1EF7">
        <w:rPr>
          <w:rFonts w:eastAsia="MS Mincho"/>
        </w:rPr>
        <w:t xml:space="preserve">Table 2 – 1 contains typical values for ground and airborne transmitter power that can be used in </w:t>
      </w:r>
      <w:r w:rsidR="0076215B">
        <w:rPr>
          <w:rFonts w:eastAsia="MS Mincho"/>
        </w:rPr>
        <w:t xml:space="preserve">a detailed </w:t>
      </w:r>
      <w:r w:rsidR="004306D4">
        <w:rPr>
          <w:rFonts w:eastAsia="MS Mincho"/>
        </w:rPr>
        <w:t xml:space="preserve">compatibility </w:t>
      </w:r>
      <w:r w:rsidRPr="00DA1EF7">
        <w:rPr>
          <w:rFonts w:eastAsia="MS Mincho"/>
        </w:rPr>
        <w:t xml:space="preserve">assessment. </w:t>
      </w:r>
    </w:p>
    <w:tbl>
      <w:tblPr>
        <w:tblW w:w="108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3" w:type="dxa"/>
          <w:right w:w="73" w:type="dxa"/>
        </w:tblCellMar>
        <w:tblLook w:val="04A0" w:firstRow="1" w:lastRow="0" w:firstColumn="1" w:lastColumn="0" w:noHBand="0" w:noVBand="1"/>
      </w:tblPr>
      <w:tblGrid>
        <w:gridCol w:w="2648"/>
        <w:gridCol w:w="992"/>
        <w:gridCol w:w="1134"/>
        <w:gridCol w:w="992"/>
        <w:gridCol w:w="984"/>
        <w:gridCol w:w="1080"/>
        <w:gridCol w:w="913"/>
        <w:gridCol w:w="992"/>
        <w:gridCol w:w="1065"/>
      </w:tblGrid>
      <w:tr w:rsidR="00A84A0B" w:rsidRPr="00A84A0B" w:rsidTr="008962EC">
        <w:trPr>
          <w:cantSplit/>
          <w:tblHeader/>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Parameter</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DSB</w:t>
            </w:r>
            <w:r w:rsidRPr="00A84A0B">
              <w:rPr>
                <w:rFonts w:eastAsia="MS Mincho"/>
                <w:sz w:val="16"/>
                <w:szCs w:val="16"/>
              </w:rPr>
              <w:noBreakHyphen/>
              <w:t>AM</w:t>
            </w:r>
          </w:p>
        </w:tc>
        <w:tc>
          <w:tcPr>
            <w:tcW w:w="113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DSB</w:t>
            </w:r>
            <w:r w:rsidRPr="00A84A0B">
              <w:rPr>
                <w:rFonts w:eastAsia="MS Mincho"/>
                <w:sz w:val="16"/>
                <w:szCs w:val="16"/>
              </w:rPr>
              <w:noBreakHyphen/>
              <w:t>AM</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M2</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M2</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M3</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M3</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 xml:space="preserve">M4  </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M4</w:t>
            </w:r>
          </w:p>
        </w:tc>
      </w:tr>
      <w:tr w:rsidR="00A84A0B" w:rsidRPr="00A84A0B" w:rsidTr="008962EC">
        <w:trPr>
          <w:cantSplit/>
          <w:tblHeader/>
          <w:jc w:val="center"/>
        </w:trPr>
        <w:tc>
          <w:tcPr>
            <w:tcW w:w="2648" w:type="dxa"/>
          </w:tcPr>
          <w:p w:rsidR="00A84A0B" w:rsidRPr="00764E62" w:rsidRDefault="00A84A0B" w:rsidP="00A84A0B">
            <w:pPr>
              <w:pStyle w:val="BodyText"/>
              <w:spacing w:before="0" w:after="0"/>
              <w:rPr>
                <w:rFonts w:eastAsia="MS Mincho"/>
                <w:b/>
                <w:sz w:val="16"/>
                <w:szCs w:val="16"/>
              </w:rPr>
            </w:pPr>
            <w:r w:rsidRPr="00764E62">
              <w:rPr>
                <w:rFonts w:eastAsia="MS Mincho"/>
                <w:b/>
                <w:sz w:val="16"/>
                <w:szCs w:val="16"/>
              </w:rPr>
              <w:t>TRANSMITTER</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Airborne </w:t>
            </w:r>
          </w:p>
        </w:tc>
        <w:tc>
          <w:tcPr>
            <w:tcW w:w="113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Ground</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Airborne </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Ground</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Airborne </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Ground</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Airborne </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Ground</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Output power transmitter (typical ground station output power is 25 or 50 W (44 or 47 </w:t>
            </w:r>
            <w:proofErr w:type="spellStart"/>
            <w:r w:rsidRPr="00A84A0B">
              <w:rPr>
                <w:rFonts w:eastAsia="MS Mincho"/>
                <w:sz w:val="16"/>
                <w:szCs w:val="16"/>
              </w:rPr>
              <w:t>dBm</w:t>
            </w:r>
            <w:proofErr w:type="spellEnd"/>
            <w:r w:rsidRPr="00A84A0B">
              <w:rPr>
                <w:rFonts w:eastAsia="MS Mincho"/>
                <w:sz w:val="16"/>
                <w:szCs w:val="16"/>
              </w:rPr>
              <w:t>)</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c>
          <w:tcPr>
            <w:tcW w:w="1134"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50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(100 W)</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42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(16 W)</w:t>
            </w:r>
          </w:p>
        </w:tc>
        <w:tc>
          <w:tcPr>
            <w:tcW w:w="984"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c>
          <w:tcPr>
            <w:tcW w:w="1080"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c>
          <w:tcPr>
            <w:tcW w:w="913"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42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(15 W)</w:t>
            </w:r>
          </w:p>
        </w:tc>
        <w:tc>
          <w:tcPr>
            <w:tcW w:w="1065"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45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(32 W)</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Feeder loss (assumed)</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113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Antenna gain (assumed)</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0 dB</w:t>
            </w:r>
          </w:p>
        </w:tc>
        <w:tc>
          <w:tcPr>
            <w:tcW w:w="113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2 dB</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0 dB</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2 dB</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0 dB</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2 dB</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0 dB</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2 dB</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EIRP</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41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(12.5 W)</w:t>
            </w:r>
          </w:p>
        </w:tc>
        <w:tc>
          <w:tcPr>
            <w:tcW w:w="1134"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49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(80 W)</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39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(8W)</w:t>
            </w:r>
          </w:p>
        </w:tc>
        <w:tc>
          <w:tcPr>
            <w:tcW w:w="984"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43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(20 W)</w:t>
            </w:r>
          </w:p>
        </w:tc>
        <w:tc>
          <w:tcPr>
            <w:tcW w:w="1080"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41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(12.5 W)</w:t>
            </w:r>
          </w:p>
        </w:tc>
        <w:tc>
          <w:tcPr>
            <w:tcW w:w="913"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43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(20 W)</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40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(10 W)</w:t>
            </w:r>
          </w:p>
        </w:tc>
        <w:tc>
          <w:tcPr>
            <w:tcW w:w="1065"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r>
      <w:tr w:rsidR="00A84A0B" w:rsidRPr="00A84A0B" w:rsidTr="008962EC">
        <w:trPr>
          <w:cantSplit/>
          <w:jc w:val="center"/>
        </w:trPr>
        <w:tc>
          <w:tcPr>
            <w:tcW w:w="10800" w:type="dxa"/>
            <w:gridSpan w:val="9"/>
          </w:tcPr>
          <w:p w:rsidR="00A84A0B" w:rsidRPr="00A84A0B" w:rsidRDefault="00A84A0B" w:rsidP="00A84A0B">
            <w:pPr>
              <w:pStyle w:val="BodyText"/>
              <w:spacing w:before="0" w:after="0"/>
              <w:rPr>
                <w:rFonts w:eastAsia="MS Mincho"/>
                <w:sz w:val="16"/>
                <w:szCs w:val="16"/>
              </w:rPr>
            </w:pPr>
          </w:p>
          <w:p w:rsidR="00A84A0B" w:rsidRPr="00A84A0B" w:rsidRDefault="00A84A0B" w:rsidP="00A84A0B">
            <w:pPr>
              <w:pStyle w:val="BodyText"/>
              <w:spacing w:before="0" w:after="0"/>
              <w:rPr>
                <w:rFonts w:eastAsia="MS Mincho"/>
                <w:sz w:val="16"/>
                <w:szCs w:val="16"/>
              </w:rPr>
            </w:pPr>
            <w:r w:rsidRPr="00A84A0B">
              <w:rPr>
                <w:rFonts w:eastAsia="MS Mincho"/>
                <w:sz w:val="16"/>
                <w:szCs w:val="16"/>
              </w:rPr>
              <w:t>Adjacent frequency emission (Transmitter) for VDL specified in Annex 10, Vol. III, Part I, paragraph 6.3.4</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1st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(16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2nd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4th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8th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16th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32nd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r>
    </w:tbl>
    <w:p w:rsidR="001B24FF" w:rsidRDefault="001B24FF" w:rsidP="001B24FF">
      <w:pPr>
        <w:pStyle w:val="Caption"/>
        <w:rPr>
          <w:rFonts w:eastAsia="MS Mincho"/>
        </w:rPr>
      </w:pPr>
      <w:bookmarkStart w:id="45" w:name="_Toc337625152"/>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1</w:t>
      </w:r>
      <w:r w:rsidR="00EF4E41">
        <w:rPr>
          <w:noProof/>
        </w:rPr>
        <w:fldChar w:fldCharType="end"/>
      </w:r>
      <w:r>
        <w:t xml:space="preserve">  </w:t>
      </w:r>
      <w:r w:rsidRPr="00DA1EF7">
        <w:rPr>
          <w:rFonts w:eastAsia="MS Mincho"/>
        </w:rPr>
        <w:t>Typical values for various parameters for VHF communication systems (transmitter)</w:t>
      </w:r>
      <w:bookmarkEnd w:id="45"/>
    </w:p>
    <w:tbl>
      <w:tblPr>
        <w:tblW w:w="107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3" w:type="dxa"/>
          <w:right w:w="73" w:type="dxa"/>
        </w:tblCellMar>
        <w:tblLook w:val="04A0" w:firstRow="1" w:lastRow="0" w:firstColumn="1" w:lastColumn="0" w:noHBand="0" w:noVBand="1"/>
      </w:tblPr>
      <w:tblGrid>
        <w:gridCol w:w="2356"/>
        <w:gridCol w:w="990"/>
        <w:gridCol w:w="1080"/>
        <w:gridCol w:w="1080"/>
        <w:gridCol w:w="1170"/>
        <w:gridCol w:w="1080"/>
        <w:gridCol w:w="1080"/>
        <w:gridCol w:w="990"/>
        <w:gridCol w:w="961"/>
      </w:tblGrid>
      <w:tr w:rsidR="00764E62" w:rsidRPr="00A84A0B" w:rsidTr="00764E62">
        <w:trPr>
          <w:cantSplit/>
          <w:tblHeader/>
          <w:jc w:val="center"/>
        </w:trPr>
        <w:tc>
          <w:tcPr>
            <w:tcW w:w="2356"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Parameter</w:t>
            </w:r>
          </w:p>
        </w:tc>
        <w:tc>
          <w:tcPr>
            <w:tcW w:w="99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DSB</w:t>
            </w:r>
            <w:r w:rsidRPr="00A84A0B">
              <w:rPr>
                <w:rFonts w:eastAsia="MS Mincho"/>
                <w:sz w:val="16"/>
                <w:szCs w:val="16"/>
              </w:rPr>
              <w:noBreakHyphen/>
              <w:t>AM</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DSB</w:t>
            </w:r>
            <w:r w:rsidRPr="00A84A0B">
              <w:rPr>
                <w:rFonts w:eastAsia="MS Mincho"/>
                <w:sz w:val="16"/>
                <w:szCs w:val="16"/>
              </w:rPr>
              <w:noBreakHyphen/>
              <w:t>AM</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M2</w:t>
            </w:r>
          </w:p>
        </w:tc>
        <w:tc>
          <w:tcPr>
            <w:tcW w:w="117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M2</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M3</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M3</w:t>
            </w:r>
          </w:p>
        </w:tc>
        <w:tc>
          <w:tcPr>
            <w:tcW w:w="99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 xml:space="preserve">M4  </w:t>
            </w:r>
          </w:p>
        </w:tc>
        <w:tc>
          <w:tcPr>
            <w:tcW w:w="961"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M4</w:t>
            </w:r>
          </w:p>
        </w:tc>
      </w:tr>
      <w:tr w:rsidR="00764E62" w:rsidRPr="00A84A0B" w:rsidTr="00764E62">
        <w:trPr>
          <w:cantSplit/>
          <w:tblHeader/>
          <w:jc w:val="center"/>
        </w:trPr>
        <w:tc>
          <w:tcPr>
            <w:tcW w:w="2356" w:type="dxa"/>
          </w:tcPr>
          <w:p w:rsidR="00764E62" w:rsidRPr="00764E62" w:rsidRDefault="00764E62" w:rsidP="00B84EFA">
            <w:pPr>
              <w:pStyle w:val="BodyText"/>
              <w:spacing w:before="0" w:after="0"/>
              <w:rPr>
                <w:rFonts w:eastAsia="MS Mincho"/>
                <w:b/>
                <w:sz w:val="16"/>
                <w:szCs w:val="16"/>
              </w:rPr>
            </w:pPr>
            <w:r w:rsidRPr="00764E62">
              <w:rPr>
                <w:rFonts w:eastAsia="MS Mincho"/>
                <w:b/>
                <w:sz w:val="16"/>
                <w:szCs w:val="16"/>
              </w:rPr>
              <w:t>RECEIVER</w:t>
            </w:r>
          </w:p>
        </w:tc>
        <w:tc>
          <w:tcPr>
            <w:tcW w:w="99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 xml:space="preserve">Airborne </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Ground</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 xml:space="preserve">Airborne </w:t>
            </w:r>
          </w:p>
        </w:tc>
        <w:tc>
          <w:tcPr>
            <w:tcW w:w="117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Ground</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 xml:space="preserve">Airborne </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Ground</w:t>
            </w:r>
          </w:p>
        </w:tc>
        <w:tc>
          <w:tcPr>
            <w:tcW w:w="99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 xml:space="preserve">Airborne </w:t>
            </w:r>
          </w:p>
        </w:tc>
        <w:tc>
          <w:tcPr>
            <w:tcW w:w="961"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Ground</w:t>
            </w:r>
          </w:p>
        </w:tc>
      </w:tr>
      <w:tr w:rsidR="004306D4"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b/>
                <w:bCs/>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Min signal at receiver antenna</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jc w:val="right"/>
              <w:rPr>
                <w:sz w:val="16"/>
                <w:szCs w:val="16"/>
              </w:rPr>
            </w:pPr>
            <w:r w:rsidRPr="006D6B4C">
              <w:rPr>
                <w:sz w:val="16"/>
                <w:szCs w:val="16"/>
              </w:rPr>
              <w:t xml:space="preserve"> Annex 10, Vol. III</w:t>
            </w:r>
          </w:p>
        </w:tc>
        <w:tc>
          <w:tcPr>
            <w:tcW w:w="99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75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82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2.2.1.2</w:t>
            </w:r>
          </w:p>
        </w:tc>
        <w:tc>
          <w:tcPr>
            <w:tcW w:w="108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20 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93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2.3.1.2</w:t>
            </w:r>
          </w:p>
        </w:tc>
        <w:tc>
          <w:tcPr>
            <w:tcW w:w="108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75 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82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 xml:space="preserve">6.2.2. </w:t>
            </w:r>
          </w:p>
        </w:tc>
        <w:tc>
          <w:tcPr>
            <w:tcW w:w="117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20 </w:t>
            </w:r>
            <w:proofErr w:type="spellStart"/>
            <w:r w:rsidRPr="006D6B4C">
              <w:rPr>
                <w:sz w:val="16"/>
                <w:szCs w:val="16"/>
              </w:rPr>
              <w:t>μV</w:t>
            </w:r>
            <w:proofErr w:type="spellEnd"/>
            <w:r w:rsidRPr="006D6B4C">
              <w:rPr>
                <w:sz w:val="16"/>
                <w:szCs w:val="16"/>
              </w:rPr>
              <w:t xml:space="preserve">/m </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93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6.3.2</w:t>
            </w:r>
          </w:p>
        </w:tc>
        <w:tc>
          <w:tcPr>
            <w:tcW w:w="108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75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82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6.2.2.</w:t>
            </w:r>
          </w:p>
        </w:tc>
        <w:tc>
          <w:tcPr>
            <w:tcW w:w="108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20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93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6.3.2</w:t>
            </w:r>
          </w:p>
        </w:tc>
        <w:tc>
          <w:tcPr>
            <w:tcW w:w="99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75 </w:t>
            </w:r>
            <w:proofErr w:type="spellStart"/>
            <w:r w:rsidRPr="006D6B4C">
              <w:rPr>
                <w:sz w:val="16"/>
                <w:szCs w:val="16"/>
              </w:rPr>
              <w:t>μV</w:t>
            </w:r>
            <w:proofErr w:type="spellEnd"/>
            <w:r w:rsidRPr="006D6B4C">
              <w:rPr>
                <w:sz w:val="16"/>
                <w:szCs w:val="16"/>
              </w:rPr>
              <w:t xml:space="preserve">/m </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82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6.9.5.1.1.2</w:t>
            </w:r>
          </w:p>
        </w:tc>
        <w:tc>
          <w:tcPr>
            <w:tcW w:w="9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35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88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6.9.5.1.1.1</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Feeder loss</w:t>
            </w:r>
          </w:p>
        </w:tc>
        <w:tc>
          <w:tcPr>
            <w:tcW w:w="99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17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99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961" w:type="dxa"/>
            <w:tcBorders>
              <w:top w:val="single" w:sz="6" w:space="0" w:color="000000"/>
              <w:left w:val="single" w:sz="6" w:space="0" w:color="000000"/>
              <w:bottom w:val="single" w:sz="6" w:space="0" w:color="FFFFFF"/>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Antenna gain</w:t>
            </w:r>
          </w:p>
        </w:tc>
        <w:tc>
          <w:tcPr>
            <w:tcW w:w="99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0 dB</w:t>
            </w:r>
          </w:p>
        </w:tc>
        <w:tc>
          <w:tcPr>
            <w:tcW w:w="117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 dB</w:t>
            </w:r>
          </w:p>
        </w:tc>
        <w:tc>
          <w:tcPr>
            <w:tcW w:w="99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0 dB</w:t>
            </w:r>
          </w:p>
        </w:tc>
        <w:tc>
          <w:tcPr>
            <w:tcW w:w="961" w:type="dxa"/>
            <w:tcBorders>
              <w:top w:val="single" w:sz="6" w:space="0" w:color="000000"/>
              <w:left w:val="single" w:sz="6" w:space="0" w:color="000000"/>
              <w:bottom w:val="single" w:sz="6" w:space="0" w:color="000000"/>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 dB</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Min. signal at receiver input</w:t>
            </w:r>
          </w:p>
        </w:tc>
        <w:tc>
          <w:tcPr>
            <w:tcW w:w="99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85 </w:t>
            </w:r>
            <w:proofErr w:type="spellStart"/>
            <w:r w:rsidRPr="006D6B4C">
              <w:rPr>
                <w:sz w:val="16"/>
                <w:szCs w:val="16"/>
              </w:rPr>
              <w:t>dBm</w:t>
            </w:r>
            <w:proofErr w:type="spellEnd"/>
          </w:p>
        </w:tc>
        <w:tc>
          <w:tcPr>
            <w:tcW w:w="108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94 </w:t>
            </w:r>
            <w:proofErr w:type="spellStart"/>
            <w:r w:rsidRPr="006D6B4C">
              <w:rPr>
                <w:sz w:val="16"/>
                <w:szCs w:val="16"/>
              </w:rPr>
              <w:t>dBm</w:t>
            </w:r>
            <w:proofErr w:type="spellEnd"/>
          </w:p>
        </w:tc>
        <w:tc>
          <w:tcPr>
            <w:tcW w:w="108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85 </w:t>
            </w:r>
            <w:proofErr w:type="spellStart"/>
            <w:r w:rsidRPr="006D6B4C">
              <w:rPr>
                <w:sz w:val="16"/>
                <w:szCs w:val="16"/>
              </w:rPr>
              <w:t>dBm</w:t>
            </w:r>
            <w:proofErr w:type="spellEnd"/>
          </w:p>
        </w:tc>
        <w:tc>
          <w:tcPr>
            <w:tcW w:w="117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94 </w:t>
            </w:r>
            <w:proofErr w:type="spellStart"/>
            <w:r w:rsidRPr="006D6B4C">
              <w:rPr>
                <w:sz w:val="16"/>
                <w:szCs w:val="16"/>
              </w:rPr>
              <w:t>dBm</w:t>
            </w:r>
            <w:proofErr w:type="spellEnd"/>
            <w:r w:rsidRPr="006D6B4C">
              <w:rPr>
                <w:sz w:val="16"/>
                <w:szCs w:val="16"/>
              </w:rPr>
              <w:t xml:space="preserve"> </w:t>
            </w:r>
          </w:p>
        </w:tc>
        <w:tc>
          <w:tcPr>
            <w:tcW w:w="108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85 </w:t>
            </w:r>
            <w:proofErr w:type="spellStart"/>
            <w:r w:rsidRPr="006D6B4C">
              <w:rPr>
                <w:sz w:val="16"/>
                <w:szCs w:val="16"/>
              </w:rPr>
              <w:t>dBm</w:t>
            </w:r>
            <w:proofErr w:type="spellEnd"/>
          </w:p>
        </w:tc>
        <w:tc>
          <w:tcPr>
            <w:tcW w:w="108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94 </w:t>
            </w:r>
            <w:proofErr w:type="spellStart"/>
            <w:r w:rsidRPr="006D6B4C">
              <w:rPr>
                <w:sz w:val="16"/>
                <w:szCs w:val="16"/>
              </w:rPr>
              <w:t>dBm</w:t>
            </w:r>
            <w:proofErr w:type="spellEnd"/>
          </w:p>
        </w:tc>
        <w:tc>
          <w:tcPr>
            <w:tcW w:w="99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85 </w:t>
            </w:r>
            <w:proofErr w:type="spellStart"/>
            <w:r w:rsidRPr="006D6B4C">
              <w:rPr>
                <w:sz w:val="16"/>
                <w:szCs w:val="16"/>
              </w:rPr>
              <w:t>dBm</w:t>
            </w:r>
            <w:proofErr w:type="spellEnd"/>
          </w:p>
        </w:tc>
        <w:tc>
          <w:tcPr>
            <w:tcW w:w="961" w:type="dxa"/>
            <w:tcBorders>
              <w:top w:val="single" w:sz="6" w:space="0" w:color="000000"/>
              <w:left w:val="single" w:sz="6" w:space="0" w:color="000000"/>
              <w:bottom w:val="single" w:sz="6" w:space="0" w:color="FFFFFF"/>
              <w:right w:val="single" w:sz="6" w:space="0" w:color="000000"/>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89 </w:t>
            </w:r>
            <w:proofErr w:type="spellStart"/>
            <w:r w:rsidRPr="006D6B4C">
              <w:rPr>
                <w:sz w:val="16"/>
                <w:szCs w:val="16"/>
              </w:rPr>
              <w:t>dBm</w:t>
            </w:r>
            <w:proofErr w:type="spellEnd"/>
          </w:p>
        </w:tc>
      </w:tr>
      <w:tr w:rsidR="006D6B4C"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87" w:type="dxa"/>
            <w:gridSpan w:val="9"/>
            <w:tcBorders>
              <w:top w:val="single" w:sz="6" w:space="0" w:color="000000"/>
              <w:left w:val="single" w:sz="6" w:space="0" w:color="000000"/>
              <w:bottom w:val="single" w:sz="6" w:space="0" w:color="FFFFFF"/>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b/>
                <w:bCs/>
                <w:sz w:val="16"/>
                <w:szCs w:val="16"/>
              </w:rPr>
            </w:pPr>
            <w:r w:rsidRPr="006D6B4C">
              <w:rPr>
                <w:b/>
                <w:bCs/>
                <w:sz w:val="16"/>
                <w:szCs w:val="16"/>
              </w:rPr>
              <w:t>Out</w:t>
            </w:r>
            <w:r w:rsidRPr="006D6B4C">
              <w:rPr>
                <w:b/>
                <w:bCs/>
                <w:sz w:val="16"/>
                <w:szCs w:val="16"/>
              </w:rPr>
              <w:noBreakHyphen/>
              <w:t>of</w:t>
            </w:r>
            <w:r w:rsidRPr="006D6B4C">
              <w:rPr>
                <w:b/>
                <w:bCs/>
                <w:sz w:val="16"/>
                <w:szCs w:val="16"/>
              </w:rPr>
              <w:noBreakHyphen/>
              <w:t>band immunity performance of receiver as per Annex 10, Volume III, Part I, paragraph 6.3.5.3</w:t>
            </w:r>
            <w:proofErr w:type="gramStart"/>
            <w:r w:rsidRPr="006D6B4C">
              <w:rPr>
                <w:b/>
                <w:bCs/>
                <w:sz w:val="16"/>
                <w:szCs w:val="16"/>
              </w:rPr>
              <w:t>.(</w:t>
            </w:r>
            <w:proofErr w:type="gramEnd"/>
            <w:r w:rsidRPr="006D6B4C">
              <w:rPr>
                <w:b/>
                <w:bCs/>
                <w:sz w:val="16"/>
                <w:szCs w:val="16"/>
              </w:rPr>
              <w:t>VDL) and Volume III, Part II, paragraph 2.3.2.8 (DSB</w:t>
            </w:r>
            <w:r w:rsidRPr="006D6B4C">
              <w:rPr>
                <w:b/>
                <w:bCs/>
                <w:sz w:val="16"/>
                <w:szCs w:val="16"/>
              </w:rPr>
              <w:noBreakHyphen/>
              <w:t xml:space="preserve">AM). </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b/>
                <w:bCs/>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 xml:space="preserve">1st adj. </w:t>
            </w:r>
            <w:proofErr w:type="spellStart"/>
            <w:r w:rsidRPr="006D6B4C">
              <w:rPr>
                <w:sz w:val="16"/>
                <w:szCs w:val="16"/>
              </w:rPr>
              <w:t>Ch</w:t>
            </w:r>
            <w:proofErr w:type="spellEnd"/>
          </w:p>
        </w:tc>
        <w:tc>
          <w:tcPr>
            <w:tcW w:w="99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117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99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961" w:type="dxa"/>
            <w:tcBorders>
              <w:top w:val="single" w:sz="6" w:space="0" w:color="000000"/>
              <w:left w:val="single" w:sz="6" w:space="0" w:color="000000"/>
              <w:bottom w:val="single" w:sz="6" w:space="0" w:color="FFFFFF"/>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t xml:space="preserve">4th adj. </w:t>
            </w:r>
            <w:proofErr w:type="spellStart"/>
            <w:r w:rsidRPr="006D6B4C">
              <w:rPr>
                <w:sz w:val="16"/>
                <w:szCs w:val="16"/>
              </w:rPr>
              <w:t>Ch</w:t>
            </w:r>
            <w:proofErr w:type="spellEnd"/>
          </w:p>
        </w:tc>
        <w:tc>
          <w:tcPr>
            <w:tcW w:w="99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50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 xml:space="preserve">50 dB </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117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99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961" w:type="dxa"/>
            <w:tcBorders>
              <w:top w:val="single" w:sz="6" w:space="0" w:color="000000"/>
              <w:left w:val="single" w:sz="6" w:space="0" w:color="000000"/>
              <w:bottom w:val="single" w:sz="6" w:space="0" w:color="000000"/>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r>
    </w:tbl>
    <w:p w:rsidR="00F010ED" w:rsidRDefault="00F010ED" w:rsidP="00F010ED">
      <w:pPr>
        <w:pStyle w:val="Caption"/>
        <w:jc w:val="center"/>
        <w:rPr>
          <w:rFonts w:eastAsia="MS Mincho"/>
        </w:rPr>
      </w:pPr>
      <w:bookmarkStart w:id="46" w:name="_Toc337625153"/>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2</w:t>
      </w:r>
      <w:r w:rsidR="00EF4E41">
        <w:rPr>
          <w:noProof/>
        </w:rPr>
        <w:fldChar w:fldCharType="end"/>
      </w:r>
      <w:r>
        <w:t xml:space="preserve"> </w:t>
      </w:r>
      <w:r w:rsidRPr="00DA1EF7">
        <w:rPr>
          <w:rFonts w:eastAsia="MS Mincho"/>
        </w:rPr>
        <w:t>Typical values for various parameters for VHF communication systems (receiver)</w:t>
      </w:r>
      <w:bookmarkEnd w:id="46"/>
    </w:p>
    <w:p w:rsidR="00F010ED" w:rsidRDefault="00F010ED" w:rsidP="00BB4418"/>
    <w:p w:rsidR="00BB4418" w:rsidRDefault="00BB4418" w:rsidP="00BB4418">
      <w:pPr>
        <w:keepLines/>
      </w:pPr>
      <w:r w:rsidRPr="00105B59">
        <w:t>Conversion from input power (</w:t>
      </w:r>
      <w:proofErr w:type="spellStart"/>
      <w:r w:rsidRPr="00105B59">
        <w:t>dBm</w:t>
      </w:r>
      <w:proofErr w:type="spellEnd"/>
      <w:r w:rsidRPr="00105B59">
        <w:t>) to field strength (</w:t>
      </w:r>
      <w:proofErr w:type="spellStart"/>
      <w:r w:rsidRPr="00105B59">
        <w:t>μV</w:t>
      </w:r>
      <w:proofErr w:type="spellEnd"/>
      <w:r w:rsidRPr="00105B59">
        <w:t>/m and v</w:t>
      </w:r>
      <w:r w:rsidR="007B33D4">
        <w:t xml:space="preserve">ice </w:t>
      </w:r>
      <w:r w:rsidRPr="00105B59">
        <w:t>v</w:t>
      </w:r>
      <w:r w:rsidR="007B33D4">
        <w:t>ersa</w:t>
      </w:r>
      <w:r w:rsidRPr="00105B59">
        <w:t xml:space="preserve">.) was </w:t>
      </w:r>
      <w:r>
        <w:t xml:space="preserve">with </w:t>
      </w:r>
      <w:r w:rsidRPr="00105B59">
        <w:t>the following formula</w:t>
      </w:r>
      <w:r>
        <w:t>:</w:t>
      </w:r>
      <w:r w:rsidRPr="00105B59">
        <w:t xml:space="preserve">      </w:t>
      </w:r>
      <w:r w:rsidRPr="00DA1EF7">
        <w:t xml:space="preserve"> </w:t>
      </w:r>
    </w:p>
    <w:p w:rsidR="00BB4418" w:rsidRPr="00105B59" w:rsidRDefault="00BB4418" w:rsidP="00BB4418">
      <w:pPr>
        <w:keepLines/>
      </w:pPr>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r</m:t>
            </m:r>
          </m:sub>
        </m:sSub>
        <m:r>
          <m:rPr>
            <m:sty m:val="p"/>
          </m:rPr>
          <w:rPr>
            <w:rFonts w:ascii="Cambria Math" w:hAnsi="Cambria Math"/>
          </w:rPr>
          <m:t>=</m:t>
        </m:r>
        <m:r>
          <m:rPr>
            <m:sty m:val="bi"/>
          </m:rPr>
          <w:rPr>
            <w:rFonts w:ascii="Cambria Math" w:hAnsi="Cambria Math"/>
          </w:rPr>
          <m:t>E</m:t>
        </m:r>
        <m:r>
          <m:rPr>
            <m:sty m:val="p"/>
          </m:rPr>
          <w:rPr>
            <w:rFonts w:ascii="Cambria Math" w:hAnsi="Cambria Math"/>
          </w:rPr>
          <m:t>-</m:t>
        </m:r>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r>
              <m:rPr>
                <m:sty m:val="bi"/>
              </m:rPr>
              <w:rPr>
                <w:rFonts w:ascii="Cambria Math" w:hAnsi="Cambria Math"/>
              </w:rPr>
              <m:t>f</m:t>
            </m:r>
            <m:r>
              <m:rPr>
                <m:sty m:val="p"/>
              </m:rPr>
              <w:rPr>
                <w:rFonts w:ascii="Cambria Math" w:hAnsi="Cambria Math"/>
              </w:rPr>
              <m:t>-</m:t>
            </m:r>
            <m:r>
              <m:rPr>
                <m:sty m:val="b"/>
              </m:rPr>
              <w:rPr>
                <w:rFonts w:ascii="Cambria Math" w:hAnsi="Cambria Math"/>
              </w:rPr>
              <m:t>167</m:t>
            </m:r>
            <m:r>
              <m:rPr>
                <m:sty m:val="p"/>
              </m:rPr>
              <w:rPr>
                <w:rFonts w:ascii="Cambria Math" w:hAnsi="Cambria Math"/>
              </w:rPr>
              <m:t>.</m:t>
            </m:r>
            <m:r>
              <m:rPr>
                <m:sty m:val="b"/>
              </m:rPr>
              <w:rPr>
                <w:rFonts w:ascii="Cambria Math" w:hAnsi="Cambria Math"/>
              </w:rPr>
              <m:t>2</m:t>
            </m:r>
          </m:e>
        </m:func>
      </m:oMath>
      <w:r w:rsidRPr="00105B59">
        <w:t xml:space="preserve">          </w:t>
      </w:r>
      <w:proofErr w:type="gramStart"/>
      <w:r w:rsidRPr="00105B59">
        <w:t xml:space="preserve">( </w:t>
      </w:r>
      <w:proofErr w:type="gramEnd"/>
      <w:r w:rsidR="00F70EB2">
        <w:fldChar w:fldCharType="begin"/>
      </w:r>
      <w:r w:rsidR="00F70EB2">
        <w:instrText xml:space="preserve"> SEQ ( \* ARABIC </w:instrText>
      </w:r>
      <w:r w:rsidR="00F70EB2">
        <w:fldChar w:fldCharType="separate"/>
      </w:r>
      <w:r w:rsidR="00F70EB2">
        <w:rPr>
          <w:noProof/>
        </w:rPr>
        <w:t>17</w:t>
      </w:r>
      <w:r w:rsidR="00F70EB2">
        <w:rPr>
          <w:noProof/>
        </w:rPr>
        <w:fldChar w:fldCharType="end"/>
      </w:r>
      <w:r w:rsidRPr="00105B59">
        <w:t xml:space="preserve"> )</w:t>
      </w:r>
    </w:p>
    <w:p w:rsidR="00BB4418" w:rsidRPr="00A76124" w:rsidRDefault="00BB4418" w:rsidP="00BB4418">
      <w:pPr>
        <w:keepLines/>
      </w:pPr>
      <w:proofErr w:type="gramStart"/>
      <w:r w:rsidRPr="00A76124">
        <w:t>where</w:t>
      </w:r>
      <w:proofErr w:type="gramEnd"/>
      <w:r w:rsidRPr="00A76124">
        <w:t xml:space="preserve">: </w:t>
      </w:r>
    </w:p>
    <w:p w:rsidR="00BB4418" w:rsidRPr="00A76124" w:rsidRDefault="00BB4418" w:rsidP="00BB4418">
      <w:pPr>
        <w:keepLines/>
      </w:pPr>
      <w:proofErr w:type="spellStart"/>
      <w:r w:rsidRPr="00A76124">
        <w:t>Pr</w:t>
      </w:r>
      <w:proofErr w:type="spellEnd"/>
      <w:r w:rsidRPr="00A76124">
        <w:t xml:space="preserve"> is </w:t>
      </w:r>
      <w:proofErr w:type="spellStart"/>
      <w:r w:rsidRPr="00A76124">
        <w:t>isotropically</w:t>
      </w:r>
      <w:proofErr w:type="spellEnd"/>
      <w:r w:rsidRPr="00A76124">
        <w:t xml:space="preserve"> received power (</w:t>
      </w:r>
      <w:proofErr w:type="gramStart"/>
      <w:r w:rsidRPr="00A76124">
        <w:t>dB(</w:t>
      </w:r>
      <w:proofErr w:type="gramEnd"/>
      <w:r w:rsidRPr="00A76124">
        <w:t xml:space="preserve">W)) </w:t>
      </w:r>
    </w:p>
    <w:p w:rsidR="00BB4418" w:rsidRPr="00A76124" w:rsidRDefault="00BB4418" w:rsidP="00BB4418">
      <w:pPr>
        <w:keepLines/>
      </w:pPr>
      <w:r w:rsidRPr="00A76124">
        <w:t>E is the electric field strength (</w:t>
      </w:r>
      <w:proofErr w:type="gramStart"/>
      <w:r w:rsidRPr="00A76124">
        <w:t>dB(</w:t>
      </w:r>
      <w:proofErr w:type="spellStart"/>
      <w:proofErr w:type="gramEnd"/>
      <w:r w:rsidRPr="00A76124">
        <w:t>μV</w:t>
      </w:r>
      <w:proofErr w:type="spellEnd"/>
      <w:r w:rsidRPr="00A76124">
        <w:t xml:space="preserve">/m) and </w:t>
      </w:r>
    </w:p>
    <w:p w:rsidR="00BB4418" w:rsidRPr="00A76124" w:rsidRDefault="00BB4418" w:rsidP="00BB4418">
      <w:pPr>
        <w:keepLines/>
      </w:pPr>
      <w:proofErr w:type="gramStart"/>
      <w:r w:rsidRPr="00A76124">
        <w:t>f</w:t>
      </w:r>
      <w:proofErr w:type="gramEnd"/>
      <w:r w:rsidRPr="00A76124">
        <w:t xml:space="preserve"> is the frequency (GHz)  (ITU</w:t>
      </w:r>
      <w:r w:rsidRPr="00A76124">
        <w:noBreakHyphen/>
        <w:t>R Recommendation P.525</w:t>
      </w:r>
      <w:r w:rsidRPr="00A76124">
        <w:noBreakHyphen/>
        <w:t>2 refers).</w:t>
      </w:r>
    </w:p>
    <w:p w:rsidR="00BB4418" w:rsidRDefault="00BB4418" w:rsidP="00BB4418">
      <w:pPr>
        <w:keepLines/>
      </w:pPr>
    </w:p>
    <w:p w:rsidR="00BB4418" w:rsidRDefault="00BB4418" w:rsidP="00BB4418">
      <w:pPr>
        <w:keepLines/>
        <w:rPr>
          <w:lang w:eastAsia="ja-JP"/>
        </w:rPr>
      </w:pPr>
      <w:r w:rsidRPr="00DA1EF7">
        <w:t xml:space="preserve">This formula </w:t>
      </w:r>
      <w:r w:rsidRPr="00DA1EF7">
        <w:rPr>
          <w:lang w:eastAsia="ja-JP"/>
        </w:rPr>
        <w:t xml:space="preserve">can be </w:t>
      </w:r>
      <w:r>
        <w:rPr>
          <w:lang w:eastAsia="ja-JP"/>
        </w:rPr>
        <w:t>re-written into:</w:t>
      </w:r>
    </w:p>
    <w:p w:rsidR="00BB4418" w:rsidRPr="00A76124" w:rsidRDefault="00BB4418" w:rsidP="00BB4418">
      <w:pPr>
        <w:pStyle w:val="Caption"/>
        <w:keepLines/>
        <w:rPr>
          <w:i/>
          <w:lang w:eastAsia="ja-JP"/>
        </w:rPr>
      </w:pPr>
      <m:oMath>
        <m:r>
          <m:rPr>
            <m:sty m:val="bi"/>
          </m:rPr>
          <w:rPr>
            <w:rFonts w:ascii="Cambria Math" w:hAnsi="Cambria Math"/>
            <w:lang w:eastAsia="ja-JP"/>
          </w:rPr>
          <m:t>10</m:t>
        </m:r>
        <m:func>
          <m:funcPr>
            <m:ctrlPr>
              <w:rPr>
                <w:rFonts w:ascii="Cambria Math" w:hAnsi="Cambria Math"/>
                <w:i/>
                <w:color w:val="auto"/>
                <w:lang w:eastAsia="ja-JP"/>
              </w:rPr>
            </m:ctrlPr>
          </m:funcPr>
          <m:fName>
            <m:r>
              <m:rPr>
                <m:sty m:val="bi"/>
              </m:rPr>
              <w:rPr>
                <w:rFonts w:ascii="Cambria Math" w:hAnsi="Cambria Math"/>
                <w:lang w:eastAsia="ja-JP"/>
              </w:rPr>
              <m:t>log</m:t>
            </m:r>
          </m:fName>
          <m:e>
            <m:sSub>
              <m:sSubPr>
                <m:ctrlPr>
                  <w:rPr>
                    <w:rFonts w:ascii="Cambria Math" w:hAnsi="Cambria Math"/>
                    <w:i/>
                    <w:color w:val="auto"/>
                    <w:lang w:eastAsia="ja-JP"/>
                  </w:rPr>
                </m:ctrlPr>
              </m:sSubPr>
              <m:e>
                <m:r>
                  <m:rPr>
                    <m:sty m:val="bi"/>
                  </m:rPr>
                  <w:rPr>
                    <w:rFonts w:ascii="Cambria Math" w:hAnsi="Cambria Math"/>
                    <w:lang w:eastAsia="ja-JP"/>
                  </w:rPr>
                  <m:t>P</m:t>
                </m:r>
              </m:e>
              <m:sub>
                <m:r>
                  <m:rPr>
                    <m:sty m:val="bi"/>
                  </m:rPr>
                  <w:rPr>
                    <w:rFonts w:ascii="Cambria Math" w:hAnsi="Cambria Math"/>
                    <w:lang w:eastAsia="ja-JP"/>
                  </w:rPr>
                  <m:t>r</m:t>
                </m:r>
              </m:sub>
            </m:sSub>
            <m:r>
              <m:rPr>
                <m:sty m:val="bi"/>
              </m:rPr>
              <w:rPr>
                <w:rFonts w:ascii="Cambria Math" w:hAnsi="Cambria Math"/>
                <w:lang w:eastAsia="ja-JP"/>
              </w:rPr>
              <m:t>=20</m:t>
            </m:r>
            <m:func>
              <m:funcPr>
                <m:ctrlPr>
                  <w:rPr>
                    <w:rFonts w:ascii="Cambria Math" w:hAnsi="Cambria Math"/>
                    <w:i/>
                    <w:color w:val="auto"/>
                    <w:lang w:eastAsia="ja-JP"/>
                  </w:rPr>
                </m:ctrlPr>
              </m:funcPr>
              <m:fName>
                <m:r>
                  <m:rPr>
                    <m:sty m:val="bi"/>
                  </m:rPr>
                  <w:rPr>
                    <w:rFonts w:ascii="Cambria Math" w:hAnsi="Cambria Math"/>
                    <w:lang w:eastAsia="ja-JP"/>
                  </w:rPr>
                  <m:t>log</m:t>
                </m:r>
              </m:fName>
              <m:e>
                <m:r>
                  <m:rPr>
                    <m:sty m:val="bi"/>
                  </m:rPr>
                  <w:rPr>
                    <w:rFonts w:ascii="Cambria Math" w:hAnsi="Cambria Math"/>
                    <w:lang w:eastAsia="ja-JP"/>
                  </w:rPr>
                  <m:t>E</m:t>
                </m:r>
              </m:e>
            </m:func>
            <m:r>
              <m:rPr>
                <m:sty m:val="bi"/>
              </m:rPr>
              <w:rPr>
                <w:rFonts w:ascii="Cambria Math" w:hAnsi="Cambria Math"/>
                <w:lang w:eastAsia="ja-JP"/>
              </w:rPr>
              <m:t>-</m:t>
            </m:r>
          </m:e>
        </m:func>
        <m:r>
          <m:rPr>
            <m:sty m:val="bi"/>
          </m:rPr>
          <w:rPr>
            <w:rFonts w:ascii="Cambria Math" w:hAnsi="Cambria Math"/>
            <w:lang w:eastAsia="ja-JP"/>
          </w:rPr>
          <m:t>20</m:t>
        </m:r>
        <m:func>
          <m:funcPr>
            <m:ctrlPr>
              <w:rPr>
                <w:rFonts w:ascii="Cambria Math" w:hAnsi="Cambria Math"/>
                <w:i/>
                <w:color w:val="auto"/>
                <w:lang w:eastAsia="ja-JP"/>
              </w:rPr>
            </m:ctrlPr>
          </m:funcPr>
          <m:fName>
            <m:r>
              <m:rPr>
                <m:sty m:val="bi"/>
              </m:rPr>
              <w:rPr>
                <w:rFonts w:ascii="Cambria Math" w:hAnsi="Cambria Math"/>
                <w:lang w:eastAsia="ja-JP"/>
              </w:rPr>
              <m:t>log</m:t>
            </m:r>
          </m:fName>
          <m:e>
            <m:r>
              <m:rPr>
                <m:sty m:val="bi"/>
              </m:rPr>
              <w:rPr>
                <w:rFonts w:ascii="Cambria Math" w:hAnsi="Cambria Math"/>
                <w:lang w:eastAsia="ja-JP"/>
              </w:rPr>
              <m:t>f</m:t>
            </m:r>
          </m:e>
        </m:func>
        <m:r>
          <m:rPr>
            <m:sty m:val="bi"/>
          </m:rPr>
          <w:rPr>
            <w:rFonts w:ascii="Cambria Math" w:hAnsi="Cambria Math"/>
            <w:lang w:eastAsia="ja-JP"/>
          </w:rPr>
          <m:t>-77.2</m:t>
        </m:r>
      </m:oMath>
      <w:r w:rsidRPr="00A76124">
        <w:rPr>
          <w:i/>
          <w:lang w:eastAsia="ja-JP"/>
        </w:rPr>
        <w:t xml:space="preserve">          </w:t>
      </w:r>
      <w:proofErr w:type="gramStart"/>
      <w:r w:rsidRPr="00A76124">
        <w:rPr>
          <w:i/>
        </w:rPr>
        <w:t xml:space="preserve">( </w:t>
      </w:r>
      <w:proofErr w:type="gramEnd"/>
      <w:r w:rsidRPr="00A76124">
        <w:rPr>
          <w:i/>
        </w:rPr>
        <w:fldChar w:fldCharType="begin"/>
      </w:r>
      <w:r w:rsidRPr="00A76124">
        <w:rPr>
          <w:i/>
        </w:rPr>
        <w:instrText xml:space="preserve"> SEQ ( \* ARABIC </w:instrText>
      </w:r>
      <w:r w:rsidRPr="00A76124">
        <w:rPr>
          <w:i/>
        </w:rPr>
        <w:fldChar w:fldCharType="separate"/>
      </w:r>
      <w:r w:rsidR="00F70EB2">
        <w:rPr>
          <w:i/>
          <w:noProof/>
        </w:rPr>
        <w:t>18</w:t>
      </w:r>
      <w:r w:rsidRPr="00A76124">
        <w:rPr>
          <w:i/>
        </w:rPr>
        <w:fldChar w:fldCharType="end"/>
      </w:r>
      <w:r w:rsidRPr="00A76124">
        <w:rPr>
          <w:i/>
        </w:rPr>
        <w:t xml:space="preserve"> )</w:t>
      </w:r>
    </w:p>
    <w:p w:rsidR="000F3781" w:rsidRDefault="00AE555E" w:rsidP="008B6CC5">
      <w:pPr>
        <w:keepLines/>
      </w:pPr>
      <w:proofErr w:type="gramStart"/>
      <w:r>
        <w:t>w</w:t>
      </w:r>
      <w:r w:rsidR="005D3614" w:rsidRPr="00DA1EF7">
        <w:t>here</w:t>
      </w:r>
      <w:proofErr w:type="gramEnd"/>
      <w:r w:rsidR="000F3781">
        <w:t>:</w:t>
      </w:r>
    </w:p>
    <w:p w:rsidR="000F3781" w:rsidRDefault="005D3614" w:rsidP="008B6CC5">
      <w:pPr>
        <w:keepLines/>
      </w:pPr>
      <w:proofErr w:type="spellStart"/>
      <w:r w:rsidRPr="000F3781">
        <w:rPr>
          <w:b/>
        </w:rPr>
        <w:t>P</w:t>
      </w:r>
      <w:r w:rsidRPr="000F3781">
        <w:rPr>
          <w:b/>
          <w:vertAlign w:val="subscript"/>
        </w:rPr>
        <w:t>r</w:t>
      </w:r>
      <w:proofErr w:type="spellEnd"/>
      <w:r w:rsidRPr="00DA1EF7">
        <w:t xml:space="preserve"> is </w:t>
      </w:r>
      <w:r w:rsidR="000F3781">
        <w:t xml:space="preserve">the </w:t>
      </w:r>
      <w:r w:rsidRPr="00DA1EF7">
        <w:t xml:space="preserve">signal at receiver antenna </w:t>
      </w:r>
      <w:r w:rsidRPr="00DA1EF7">
        <w:rPr>
          <w:lang w:eastAsia="ja-JP"/>
        </w:rPr>
        <w:t xml:space="preserve">(in space) </w:t>
      </w:r>
      <w:r w:rsidRPr="00DA1EF7">
        <w:t xml:space="preserve">in </w:t>
      </w:r>
      <w:proofErr w:type="spellStart"/>
      <w:r w:rsidRPr="00DA1EF7">
        <w:rPr>
          <w:lang w:eastAsia="ja-JP"/>
        </w:rPr>
        <w:t>m</w:t>
      </w:r>
      <w:r w:rsidRPr="00DA1EF7">
        <w:t>W</w:t>
      </w:r>
      <w:proofErr w:type="spellEnd"/>
      <w:r w:rsidRPr="00DA1EF7">
        <w:t xml:space="preserve">, </w:t>
      </w:r>
    </w:p>
    <w:p w:rsidR="000F3781" w:rsidRDefault="005D3614" w:rsidP="008B6CC5">
      <w:pPr>
        <w:keepLines/>
      </w:pPr>
      <w:r w:rsidRPr="000F3781">
        <w:rPr>
          <w:b/>
        </w:rPr>
        <w:t>E</w:t>
      </w:r>
      <w:r w:rsidRPr="00DA1EF7">
        <w:t xml:space="preserve"> is the field strength at the antenna in µV/m </w:t>
      </w:r>
    </w:p>
    <w:p w:rsidR="005D3614" w:rsidRPr="00DA1EF7" w:rsidRDefault="005D3614" w:rsidP="008B6CC5">
      <w:pPr>
        <w:keepLines/>
      </w:pPr>
      <w:r w:rsidRPr="000F3781">
        <w:rPr>
          <w:b/>
          <w:lang w:eastAsia="ja-JP"/>
        </w:rPr>
        <w:t>F</w:t>
      </w:r>
      <w:r w:rsidRPr="00DA1EF7">
        <w:rPr>
          <w:lang w:eastAsia="ja-JP"/>
        </w:rPr>
        <w:t xml:space="preserve"> is </w:t>
      </w:r>
      <w:r w:rsidRPr="00DA1EF7">
        <w:t xml:space="preserve">the frequency </w:t>
      </w:r>
      <w:r w:rsidRPr="000F3781">
        <w:rPr>
          <w:b/>
        </w:rPr>
        <w:t>f</w:t>
      </w:r>
      <w:r w:rsidRPr="00DA1EF7">
        <w:t xml:space="preserve"> in MHz. </w:t>
      </w:r>
    </w:p>
    <w:p w:rsidR="005D3614" w:rsidRPr="00D26E28" w:rsidRDefault="005D3614" w:rsidP="008B6CC5">
      <w:pPr>
        <w:keepLines/>
        <w:rPr>
          <w:lang w:val="da-DK"/>
        </w:rPr>
      </w:pPr>
      <w:r w:rsidRPr="00D26E28">
        <w:rPr>
          <w:lang w:val="da-DK"/>
        </w:rPr>
        <w:t>[dB(µV/m) = 20log(µV/m)]</w:t>
      </w:r>
    </w:p>
    <w:p w:rsidR="007278CF" w:rsidRDefault="00AE555E" w:rsidP="008B6CC5">
      <w:pPr>
        <w:keepLines/>
        <w:outlineLvl w:val="3"/>
      </w:pPr>
      <m:oMath>
        <m:r>
          <m:rPr>
            <m:sty m:val="p"/>
          </m:rPr>
          <w:rPr>
            <w:rFonts w:ascii="Cambria Math" w:hAnsi="Cambria Math"/>
            <w:lang w:eastAsia="ja-JP"/>
          </w:rPr>
          <m:t>10</m:t>
        </m:r>
        <m:func>
          <m:funcPr>
            <m:ctrlPr>
              <w:rPr>
                <w:rFonts w:ascii="Cambria Math" w:hAnsi="Cambria Math"/>
                <w:lang w:eastAsia="ja-JP"/>
              </w:rPr>
            </m:ctrlPr>
          </m:funcPr>
          <m:fName>
            <m:r>
              <m:rPr>
                <m:sty m:val="p"/>
              </m:rPr>
              <w:rPr>
                <w:rFonts w:ascii="Cambria Math" w:hAnsi="Cambria Math"/>
                <w:lang w:eastAsia="ja-JP"/>
              </w:rPr>
              <m:t>log</m:t>
            </m:r>
          </m:fName>
          <m:e>
            <m:sSub>
              <m:sSubPr>
                <m:ctrlPr>
                  <w:rPr>
                    <w:rFonts w:ascii="Cambria Math" w:hAnsi="Cambria Math"/>
                    <w:lang w:eastAsia="ja-JP"/>
                  </w:rPr>
                </m:ctrlPr>
              </m:sSubPr>
              <m:e>
                <m:r>
                  <w:rPr>
                    <w:rFonts w:ascii="Cambria Math" w:hAnsi="Cambria Math"/>
                    <w:lang w:eastAsia="ja-JP"/>
                  </w:rPr>
                  <m:t>P</m:t>
                </m:r>
              </m:e>
              <m:sub>
                <m:r>
                  <w:rPr>
                    <w:rFonts w:ascii="Cambria Math" w:hAnsi="Cambria Math"/>
                    <w:lang w:eastAsia="ja-JP"/>
                  </w:rPr>
                  <m:t>r</m:t>
                </m:r>
              </m:sub>
            </m:sSub>
          </m:e>
        </m:func>
      </m:oMath>
      <w:r>
        <w:rPr>
          <w:lang w:eastAsia="ja-JP"/>
        </w:rPr>
        <w:t xml:space="preserve"> </w:t>
      </w:r>
      <w:proofErr w:type="gramStart"/>
      <w:r>
        <w:rPr>
          <w:lang w:eastAsia="ja-JP"/>
        </w:rPr>
        <w:t>is</w:t>
      </w:r>
      <w:proofErr w:type="gramEnd"/>
      <w:r>
        <w:rPr>
          <w:lang w:eastAsia="ja-JP"/>
        </w:rPr>
        <w:t xml:space="preserve"> expressed in </w:t>
      </w:r>
      <w:proofErr w:type="spellStart"/>
      <w:r w:rsidR="000F3781" w:rsidRPr="00DA1EF7">
        <w:t>dBm</w:t>
      </w:r>
      <w:proofErr w:type="spellEnd"/>
      <w:r w:rsidR="000F3781" w:rsidRPr="00DA1EF7">
        <w:t xml:space="preserve"> </w:t>
      </w:r>
      <w:r>
        <w:t>(</w:t>
      </w:r>
      <w:r w:rsidR="000F3781" w:rsidRPr="00DA1EF7">
        <w:t xml:space="preserve">power relative to 1 </w:t>
      </w:r>
      <w:proofErr w:type="spellStart"/>
      <w:r w:rsidR="000F3781" w:rsidRPr="00DA1EF7">
        <w:t>milliwatt</w:t>
      </w:r>
      <w:proofErr w:type="spellEnd"/>
      <w:r>
        <w:t>)</w:t>
      </w:r>
    </w:p>
    <w:p w:rsidR="00525D52" w:rsidRDefault="00525D52" w:rsidP="008B6CC5">
      <w:pPr>
        <w:keepLines/>
        <w:outlineLvl w:val="3"/>
      </w:pPr>
    </w:p>
    <w:p w:rsidR="00D7077F" w:rsidRPr="00D7077F" w:rsidRDefault="00D7077F" w:rsidP="008B6CC5">
      <w:pPr>
        <w:keepLines/>
        <w:outlineLvl w:val="3"/>
        <w:rPr>
          <w:i/>
        </w:rPr>
      </w:pPr>
      <w:r>
        <w:rPr>
          <w:i/>
        </w:rPr>
        <w:t>Note: the typical transmitter power of ground stations can vary from 10 – 100 W.</w:t>
      </w:r>
    </w:p>
    <w:p w:rsidR="00D7077F" w:rsidRDefault="00D7077F" w:rsidP="008B6CC5">
      <w:pPr>
        <w:keepLines/>
        <w:outlineLvl w:val="3"/>
      </w:pPr>
    </w:p>
    <w:p w:rsidR="00212E4E" w:rsidRDefault="00FB2287" w:rsidP="00FB2287">
      <w:pPr>
        <w:pStyle w:val="Heading2"/>
      </w:pPr>
      <w:r>
        <w:t xml:space="preserve"> </w:t>
      </w:r>
      <w:bookmarkStart w:id="47" w:name="_Toc337625192"/>
      <w:r>
        <w:t>Allotment of the frequency band 117.975 – 137 MHz</w:t>
      </w:r>
      <w:bookmarkEnd w:id="47"/>
    </w:p>
    <w:p w:rsidR="00AA0476" w:rsidRPr="00A76124" w:rsidRDefault="00616CB2" w:rsidP="00A76124">
      <w:pPr>
        <w:pStyle w:val="Heading3"/>
      </w:pPr>
      <w:r w:rsidRPr="00A76124">
        <w:tab/>
      </w:r>
      <w:r w:rsidRPr="00A76124">
        <w:tab/>
      </w:r>
      <w:bookmarkStart w:id="48" w:name="_Toc337625193"/>
      <w:r w:rsidR="00AA0476" w:rsidRPr="00A76124">
        <w:t>Special frequencies</w:t>
      </w:r>
      <w:bookmarkEnd w:id="48"/>
    </w:p>
    <w:p w:rsidR="00E13206" w:rsidRDefault="00E13206" w:rsidP="00E13206">
      <w:pPr>
        <w:pStyle w:val="Heading4"/>
      </w:pPr>
      <w:r w:rsidRPr="00A76124">
        <w:t xml:space="preserve">Annex 10, Volume V, Chapter 4, paragraph 4.1.1 and Table 4 – 1 has established a general allotment of the frequency band 117.975 – 137 MHz. The main sub-divisions of this band are the frequency bands allocated to both international and national services and frequency bands solely allocated to national services. </w:t>
      </w:r>
      <w:r>
        <w:t>Specific allotments to services are to be determined regionally. Appendices C and D contain these regionally agreed allotment plans. In practice, not much consideration is given to the allotments for national / international use.</w:t>
      </w:r>
    </w:p>
    <w:p w:rsidR="00E13206" w:rsidRDefault="00E13206" w:rsidP="00E13206">
      <w:pPr>
        <w:pStyle w:val="Heading4"/>
        <w:numPr>
          <w:ilvl w:val="0"/>
          <w:numId w:val="0"/>
        </w:numPr>
        <w:rPr>
          <w:i/>
        </w:rPr>
      </w:pPr>
      <w:r>
        <w:rPr>
          <w:i/>
        </w:rPr>
        <w:t xml:space="preserve">Note: </w:t>
      </w:r>
    </w:p>
    <w:p w:rsidR="00E13206" w:rsidRPr="00DD759D" w:rsidRDefault="00E13206" w:rsidP="00E13206">
      <w:pPr>
        <w:pStyle w:val="Heading4"/>
        <w:numPr>
          <w:ilvl w:val="0"/>
          <w:numId w:val="0"/>
        </w:numPr>
        <w:rPr>
          <w:i/>
        </w:rPr>
      </w:pPr>
      <w:r w:rsidRPr="00DD759D">
        <w:rPr>
          <w:i/>
        </w:rPr>
        <w:t>Frequency assignments for international use are those that are required as per regional Air Navigation Plan.</w:t>
      </w:r>
      <w:r>
        <w:rPr>
          <w:i/>
        </w:rPr>
        <w:t xml:space="preserve"> These frequencies are identified with “ICAO” in the frequency assignment plan. Other frequencies are for national use and are identified as “NAT” in the frequency assignment plan. </w:t>
      </w:r>
      <w:r w:rsidRPr="00DD759D">
        <w:rPr>
          <w:i/>
        </w:rPr>
        <w:t xml:space="preserve"> </w:t>
      </w:r>
    </w:p>
    <w:p w:rsidR="00E13206" w:rsidRDefault="00E13206" w:rsidP="00E13206">
      <w:pPr>
        <w:pStyle w:val="Heading4"/>
        <w:numPr>
          <w:ilvl w:val="0"/>
          <w:numId w:val="0"/>
        </w:numPr>
      </w:pPr>
      <w:r>
        <w:t xml:space="preserve"> </w:t>
      </w:r>
      <w:r w:rsidRPr="00A76124">
        <w:tab/>
      </w:r>
      <w:r>
        <w:t xml:space="preserve"> </w:t>
      </w:r>
      <w:r w:rsidRPr="00A76124">
        <w:tab/>
      </w:r>
    </w:p>
    <w:p w:rsidR="00E13206" w:rsidRDefault="00E13206" w:rsidP="00E13206">
      <w:pPr>
        <w:pStyle w:val="Heading4"/>
        <w:numPr>
          <w:ilvl w:val="0"/>
          <w:numId w:val="0"/>
        </w:numPr>
      </w:pPr>
      <w:r w:rsidRPr="00A76124">
        <w:lastRenderedPageBreak/>
        <w:t>Annex 10, Volume V includes provisions for the use of specific frequencies as follows:</w:t>
      </w:r>
    </w:p>
    <w:p w:rsidR="00E13206" w:rsidRDefault="00E13206" w:rsidP="00E13206">
      <w:pPr>
        <w:pStyle w:val="BodyText"/>
      </w:pPr>
      <w:r>
        <w:object w:dxaOrig="11350" w:dyaOrig="3000">
          <v:shape id="_x0000_i1035" type="#_x0000_t75" style="width:488.95pt;height:128.95pt" o:ole="">
            <v:imagedata r:id="rId32" o:title=""/>
          </v:shape>
          <o:OLEObject Type="Embed" ProgID="Visio.Drawing.11" ShapeID="_x0000_i1035" DrawAspect="Content" ObjectID="_1419246261" r:id="rId33"/>
        </w:object>
      </w:r>
    </w:p>
    <w:p w:rsidR="00B84EFA" w:rsidRDefault="00B84EFA" w:rsidP="00B84EFA">
      <w:pPr>
        <w:pStyle w:val="BodyText"/>
      </w:pPr>
    </w:p>
    <w:p w:rsidR="00525D52" w:rsidRPr="00B84EFA" w:rsidRDefault="00525D52" w:rsidP="00B84EFA">
      <w:pPr>
        <w:pStyle w:val="BodyText"/>
      </w:pPr>
    </w:p>
    <w:tbl>
      <w:tblPr>
        <w:tblStyle w:val="TableGrid"/>
        <w:tblW w:w="0" w:type="auto"/>
        <w:tblLook w:val="04A0" w:firstRow="1" w:lastRow="0" w:firstColumn="1" w:lastColumn="0" w:noHBand="0" w:noVBand="1"/>
      </w:tblPr>
      <w:tblGrid>
        <w:gridCol w:w="1728"/>
        <w:gridCol w:w="3060"/>
        <w:gridCol w:w="3240"/>
        <w:gridCol w:w="1951"/>
      </w:tblGrid>
      <w:tr w:rsidR="00CB57C4" w:rsidRPr="00B84EFA" w:rsidTr="00E13206">
        <w:trPr>
          <w:tblHeader/>
        </w:trPr>
        <w:tc>
          <w:tcPr>
            <w:tcW w:w="1728" w:type="dxa"/>
            <w:vAlign w:val="center"/>
          </w:tcPr>
          <w:p w:rsidR="00CB57C4" w:rsidRPr="00B84EFA" w:rsidRDefault="00CB57C4" w:rsidP="00B84EFA">
            <w:pPr>
              <w:pStyle w:val="BodyText"/>
              <w:spacing w:before="0" w:after="0"/>
              <w:rPr>
                <w:b/>
                <w:sz w:val="18"/>
              </w:rPr>
            </w:pPr>
            <w:r w:rsidRPr="00B84EFA">
              <w:rPr>
                <w:b/>
                <w:sz w:val="18"/>
              </w:rPr>
              <w:t>Frequency (MHz)</w:t>
            </w:r>
          </w:p>
        </w:tc>
        <w:tc>
          <w:tcPr>
            <w:tcW w:w="3060" w:type="dxa"/>
            <w:vAlign w:val="center"/>
          </w:tcPr>
          <w:p w:rsidR="00CB57C4" w:rsidRPr="00B84EFA" w:rsidRDefault="00CB57C4" w:rsidP="00B84EFA">
            <w:pPr>
              <w:pStyle w:val="BodyText"/>
              <w:spacing w:before="0" w:after="0"/>
              <w:rPr>
                <w:b/>
                <w:sz w:val="18"/>
              </w:rPr>
            </w:pPr>
            <w:r w:rsidRPr="00B84EFA">
              <w:rPr>
                <w:b/>
                <w:sz w:val="18"/>
              </w:rPr>
              <w:t>Usage</w:t>
            </w:r>
          </w:p>
        </w:tc>
        <w:tc>
          <w:tcPr>
            <w:tcW w:w="3240" w:type="dxa"/>
            <w:vAlign w:val="center"/>
          </w:tcPr>
          <w:p w:rsidR="00CB57C4" w:rsidRPr="00B84EFA" w:rsidRDefault="00CB57C4" w:rsidP="00B84EFA">
            <w:pPr>
              <w:pStyle w:val="BodyText"/>
              <w:spacing w:before="0" w:after="0"/>
              <w:rPr>
                <w:b/>
                <w:sz w:val="18"/>
              </w:rPr>
            </w:pPr>
            <w:r w:rsidRPr="00B84EFA">
              <w:rPr>
                <w:b/>
                <w:sz w:val="18"/>
              </w:rPr>
              <w:t>Comments</w:t>
            </w:r>
          </w:p>
        </w:tc>
        <w:tc>
          <w:tcPr>
            <w:tcW w:w="1951" w:type="dxa"/>
            <w:vAlign w:val="center"/>
          </w:tcPr>
          <w:p w:rsidR="00CB57C4" w:rsidRPr="00B84EFA" w:rsidRDefault="00B84EFA" w:rsidP="00B84EFA">
            <w:pPr>
              <w:pStyle w:val="BodyText"/>
              <w:spacing w:before="0" w:after="0"/>
              <w:rPr>
                <w:b/>
                <w:sz w:val="18"/>
              </w:rPr>
            </w:pPr>
            <w:r>
              <w:rPr>
                <w:b/>
                <w:sz w:val="18"/>
              </w:rPr>
              <w:t>Annex 10, Volume V</w:t>
            </w:r>
          </w:p>
        </w:tc>
      </w:tr>
      <w:tr w:rsidR="00CB57C4" w:rsidRPr="00CB57C4" w:rsidTr="001A54C4">
        <w:tc>
          <w:tcPr>
            <w:tcW w:w="1728" w:type="dxa"/>
            <w:vAlign w:val="center"/>
          </w:tcPr>
          <w:p w:rsidR="00CB57C4" w:rsidRPr="00B84EFA" w:rsidRDefault="00CB57C4" w:rsidP="00B84EFA">
            <w:pPr>
              <w:pStyle w:val="BodyText"/>
              <w:spacing w:before="0" w:after="0"/>
              <w:rPr>
                <w:b/>
                <w:sz w:val="18"/>
              </w:rPr>
            </w:pPr>
            <w:r w:rsidRPr="00B84EFA">
              <w:rPr>
                <w:b/>
                <w:sz w:val="18"/>
              </w:rPr>
              <w:t xml:space="preserve">121.500 </w:t>
            </w:r>
          </w:p>
        </w:tc>
        <w:tc>
          <w:tcPr>
            <w:tcW w:w="3060" w:type="dxa"/>
            <w:vAlign w:val="center"/>
          </w:tcPr>
          <w:p w:rsidR="00CB57C4" w:rsidRPr="00CB57C4" w:rsidRDefault="00CB57C4" w:rsidP="00B84EFA">
            <w:pPr>
              <w:pStyle w:val="BodyText"/>
              <w:spacing w:before="0" w:after="0"/>
              <w:rPr>
                <w:sz w:val="18"/>
              </w:rPr>
            </w:pPr>
            <w:r w:rsidRPr="00CB57C4">
              <w:rPr>
                <w:sz w:val="18"/>
              </w:rPr>
              <w:t>Aeronautical emergency frequency</w:t>
            </w:r>
          </w:p>
        </w:tc>
        <w:tc>
          <w:tcPr>
            <w:tcW w:w="3240" w:type="dxa"/>
            <w:vAlign w:val="center"/>
          </w:tcPr>
          <w:p w:rsidR="00CB57C4" w:rsidRPr="00CB57C4" w:rsidRDefault="00CB57C4" w:rsidP="001A54C4">
            <w:pPr>
              <w:pStyle w:val="BodyText"/>
              <w:spacing w:before="0" w:after="0"/>
              <w:rPr>
                <w:sz w:val="18"/>
              </w:rPr>
            </w:pPr>
            <w:r w:rsidRPr="00CB57C4">
              <w:rPr>
                <w:sz w:val="18"/>
              </w:rPr>
              <w:t>Guard band</w:t>
            </w:r>
            <w:r w:rsidR="001A54C4" w:rsidRPr="002F7B26">
              <w:rPr>
                <w:b/>
                <w:sz w:val="18"/>
              </w:rPr>
              <w:t>*</w:t>
            </w:r>
            <w:r w:rsidRPr="002F7B26">
              <w:rPr>
                <w:b/>
                <w:sz w:val="18"/>
              </w:rPr>
              <w:t xml:space="preserve"> </w:t>
            </w:r>
            <w:r w:rsidRPr="00CB57C4">
              <w:rPr>
                <w:sz w:val="18"/>
              </w:rPr>
              <w:t>121.450 – 121.550 MHz</w:t>
            </w:r>
            <w:r w:rsidR="001A54C4">
              <w:rPr>
                <w:sz w:val="18"/>
              </w:rPr>
              <w:t xml:space="preserve"> </w:t>
            </w:r>
          </w:p>
        </w:tc>
        <w:tc>
          <w:tcPr>
            <w:tcW w:w="1951" w:type="dxa"/>
            <w:vAlign w:val="center"/>
          </w:tcPr>
          <w:p w:rsidR="00CB57C4" w:rsidRPr="00CB57C4" w:rsidRDefault="00B84EFA" w:rsidP="00B84EFA">
            <w:pPr>
              <w:pStyle w:val="BodyText"/>
              <w:spacing w:before="0" w:after="0"/>
              <w:rPr>
                <w:sz w:val="18"/>
              </w:rPr>
            </w:pPr>
            <w:r>
              <w:rPr>
                <w:sz w:val="18"/>
              </w:rPr>
              <w:t>4.1.3.1</w:t>
            </w:r>
          </w:p>
        </w:tc>
      </w:tr>
      <w:tr w:rsidR="00CB57C4" w:rsidRPr="00CB57C4" w:rsidTr="001A54C4">
        <w:tc>
          <w:tcPr>
            <w:tcW w:w="1728" w:type="dxa"/>
            <w:vAlign w:val="center"/>
          </w:tcPr>
          <w:p w:rsidR="00CB57C4" w:rsidRPr="00B84EFA" w:rsidRDefault="00CB57C4" w:rsidP="00B84EFA">
            <w:pPr>
              <w:pStyle w:val="BodyText"/>
              <w:spacing w:before="0" w:after="0"/>
              <w:rPr>
                <w:b/>
                <w:sz w:val="18"/>
              </w:rPr>
            </w:pPr>
            <w:r w:rsidRPr="00B84EFA">
              <w:rPr>
                <w:b/>
                <w:sz w:val="18"/>
              </w:rPr>
              <w:t xml:space="preserve">121.550 – 122.917 </w:t>
            </w:r>
          </w:p>
        </w:tc>
        <w:tc>
          <w:tcPr>
            <w:tcW w:w="3060" w:type="dxa"/>
            <w:vAlign w:val="center"/>
          </w:tcPr>
          <w:p w:rsidR="00CB57C4" w:rsidRPr="00CB57C4" w:rsidRDefault="00CB57C4" w:rsidP="00B84EFA">
            <w:pPr>
              <w:pStyle w:val="BodyText"/>
              <w:spacing w:before="0" w:after="0"/>
              <w:rPr>
                <w:sz w:val="18"/>
              </w:rPr>
            </w:pPr>
            <w:r>
              <w:rPr>
                <w:sz w:val="18"/>
              </w:rPr>
              <w:t>Aerodrome surface communications</w:t>
            </w:r>
          </w:p>
        </w:tc>
        <w:tc>
          <w:tcPr>
            <w:tcW w:w="3240" w:type="dxa"/>
            <w:vAlign w:val="center"/>
          </w:tcPr>
          <w:p w:rsidR="00CB57C4" w:rsidRPr="00CB57C4" w:rsidRDefault="00CB57C4" w:rsidP="00B84EFA">
            <w:pPr>
              <w:pStyle w:val="BodyText"/>
              <w:spacing w:before="0" w:after="0"/>
              <w:rPr>
                <w:sz w:val="18"/>
              </w:rPr>
            </w:pPr>
          </w:p>
        </w:tc>
        <w:tc>
          <w:tcPr>
            <w:tcW w:w="1951" w:type="dxa"/>
            <w:vAlign w:val="center"/>
          </w:tcPr>
          <w:p w:rsidR="00CB57C4" w:rsidRPr="00CB57C4" w:rsidRDefault="00B84EFA" w:rsidP="00B84EFA">
            <w:pPr>
              <w:pStyle w:val="BodyText"/>
              <w:spacing w:before="0" w:after="0"/>
              <w:rPr>
                <w:sz w:val="18"/>
              </w:rPr>
            </w:pPr>
            <w:r>
              <w:rPr>
                <w:sz w:val="18"/>
              </w:rPr>
              <w:t>-</w:t>
            </w:r>
          </w:p>
        </w:tc>
      </w:tr>
      <w:tr w:rsidR="00CB57C4" w:rsidRPr="00CB57C4" w:rsidTr="001A54C4">
        <w:tc>
          <w:tcPr>
            <w:tcW w:w="1728" w:type="dxa"/>
            <w:vAlign w:val="center"/>
          </w:tcPr>
          <w:p w:rsidR="00CB57C4" w:rsidRPr="00B84EFA" w:rsidRDefault="00CB57C4" w:rsidP="00B84EFA">
            <w:pPr>
              <w:pStyle w:val="BodyText"/>
              <w:spacing w:before="0" w:after="0"/>
              <w:rPr>
                <w:b/>
                <w:sz w:val="18"/>
              </w:rPr>
            </w:pPr>
            <w:r w:rsidRPr="00B84EFA">
              <w:rPr>
                <w:b/>
                <w:sz w:val="18"/>
              </w:rPr>
              <w:t xml:space="preserve">123.100 </w:t>
            </w:r>
          </w:p>
        </w:tc>
        <w:tc>
          <w:tcPr>
            <w:tcW w:w="3060" w:type="dxa"/>
            <w:vAlign w:val="center"/>
          </w:tcPr>
          <w:p w:rsidR="00CB57C4" w:rsidRPr="00CB57C4" w:rsidRDefault="00CB57C4" w:rsidP="00B84EFA">
            <w:pPr>
              <w:pStyle w:val="BodyText"/>
              <w:spacing w:before="0" w:after="0"/>
              <w:rPr>
                <w:sz w:val="18"/>
              </w:rPr>
            </w:pPr>
            <w:r>
              <w:rPr>
                <w:sz w:val="18"/>
              </w:rPr>
              <w:t>Auxiliary frequency (SAR)</w:t>
            </w:r>
          </w:p>
        </w:tc>
        <w:tc>
          <w:tcPr>
            <w:tcW w:w="3240" w:type="dxa"/>
            <w:vAlign w:val="center"/>
          </w:tcPr>
          <w:p w:rsidR="00CB57C4" w:rsidRPr="00CB57C4" w:rsidRDefault="00CB57C4" w:rsidP="00B84EFA">
            <w:pPr>
              <w:pStyle w:val="BodyText"/>
              <w:spacing w:before="0" w:after="0"/>
              <w:rPr>
                <w:sz w:val="18"/>
              </w:rPr>
            </w:pPr>
            <w:r>
              <w:rPr>
                <w:sz w:val="18"/>
              </w:rPr>
              <w:t>Guard band</w:t>
            </w:r>
            <w:r w:rsidR="001A54C4" w:rsidRPr="002F7B26">
              <w:rPr>
                <w:b/>
                <w:sz w:val="18"/>
              </w:rPr>
              <w:t>*</w:t>
            </w:r>
            <w:r>
              <w:rPr>
                <w:sz w:val="18"/>
              </w:rPr>
              <w:t xml:space="preserve"> 123.050 – 123.150 MHz</w:t>
            </w:r>
          </w:p>
        </w:tc>
        <w:tc>
          <w:tcPr>
            <w:tcW w:w="1951" w:type="dxa"/>
            <w:vAlign w:val="center"/>
          </w:tcPr>
          <w:p w:rsidR="00CB57C4" w:rsidRPr="00CB57C4" w:rsidRDefault="00B84EFA" w:rsidP="00B84EFA">
            <w:pPr>
              <w:pStyle w:val="BodyText"/>
              <w:spacing w:before="0" w:after="0"/>
              <w:rPr>
                <w:sz w:val="18"/>
              </w:rPr>
            </w:pPr>
            <w:r>
              <w:rPr>
                <w:sz w:val="18"/>
              </w:rPr>
              <w:t>4.1.4.3</w:t>
            </w:r>
          </w:p>
        </w:tc>
      </w:tr>
      <w:tr w:rsidR="00CB57C4" w:rsidRPr="00CB57C4" w:rsidTr="001A54C4">
        <w:tc>
          <w:tcPr>
            <w:tcW w:w="1728" w:type="dxa"/>
            <w:vAlign w:val="center"/>
          </w:tcPr>
          <w:p w:rsidR="00CB57C4" w:rsidRPr="00B84EFA" w:rsidRDefault="00CB57C4" w:rsidP="00B84EFA">
            <w:pPr>
              <w:pStyle w:val="BodyText"/>
              <w:spacing w:before="0" w:after="0"/>
              <w:rPr>
                <w:b/>
                <w:sz w:val="18"/>
              </w:rPr>
            </w:pPr>
            <w:r w:rsidRPr="00B84EFA">
              <w:rPr>
                <w:b/>
                <w:sz w:val="18"/>
              </w:rPr>
              <w:t xml:space="preserve">123.450 </w:t>
            </w:r>
          </w:p>
        </w:tc>
        <w:tc>
          <w:tcPr>
            <w:tcW w:w="3060" w:type="dxa"/>
            <w:vAlign w:val="center"/>
          </w:tcPr>
          <w:p w:rsidR="00CB57C4" w:rsidRPr="00CB57C4" w:rsidRDefault="00CB57C4" w:rsidP="00B84EFA">
            <w:pPr>
              <w:pStyle w:val="BodyText"/>
              <w:spacing w:before="0" w:after="0"/>
              <w:rPr>
                <w:sz w:val="18"/>
              </w:rPr>
            </w:pPr>
            <w:r>
              <w:rPr>
                <w:sz w:val="18"/>
              </w:rPr>
              <w:t>Air-to-air communications</w:t>
            </w:r>
          </w:p>
        </w:tc>
        <w:tc>
          <w:tcPr>
            <w:tcW w:w="3240" w:type="dxa"/>
            <w:vAlign w:val="center"/>
          </w:tcPr>
          <w:p w:rsidR="00CB57C4" w:rsidRPr="00CB57C4" w:rsidRDefault="00B84EFA" w:rsidP="00B84EFA">
            <w:pPr>
              <w:pStyle w:val="BodyText"/>
              <w:spacing w:before="0" w:after="0"/>
              <w:rPr>
                <w:sz w:val="18"/>
              </w:rPr>
            </w:pPr>
            <w:r>
              <w:rPr>
                <w:sz w:val="18"/>
              </w:rPr>
              <w:t>Outside range of VHF stations</w:t>
            </w:r>
          </w:p>
        </w:tc>
        <w:tc>
          <w:tcPr>
            <w:tcW w:w="1951" w:type="dxa"/>
            <w:vAlign w:val="center"/>
          </w:tcPr>
          <w:p w:rsidR="00CB57C4" w:rsidRPr="00CB57C4" w:rsidRDefault="00B84EFA" w:rsidP="00B84EFA">
            <w:pPr>
              <w:pStyle w:val="BodyText"/>
              <w:spacing w:before="0" w:after="0"/>
              <w:rPr>
                <w:sz w:val="18"/>
              </w:rPr>
            </w:pPr>
            <w:r>
              <w:rPr>
                <w:sz w:val="18"/>
              </w:rPr>
              <w:t>4.1.4.2</w:t>
            </w:r>
          </w:p>
        </w:tc>
      </w:tr>
      <w:tr w:rsidR="00CB57C4" w:rsidRPr="00CB57C4" w:rsidTr="001A54C4">
        <w:tc>
          <w:tcPr>
            <w:tcW w:w="1728" w:type="dxa"/>
            <w:vAlign w:val="center"/>
          </w:tcPr>
          <w:p w:rsidR="00CB57C4" w:rsidRPr="00B84EFA" w:rsidRDefault="00CB57C4" w:rsidP="002F7B26">
            <w:pPr>
              <w:pStyle w:val="BodyText"/>
              <w:spacing w:before="0" w:after="0"/>
              <w:rPr>
                <w:b/>
                <w:sz w:val="18"/>
              </w:rPr>
            </w:pPr>
            <w:r w:rsidRPr="00B84EFA">
              <w:rPr>
                <w:b/>
                <w:sz w:val="18"/>
              </w:rPr>
              <w:t>12</w:t>
            </w:r>
            <w:r w:rsidR="002F7B26">
              <w:rPr>
                <w:b/>
                <w:sz w:val="18"/>
              </w:rPr>
              <w:t>8</w:t>
            </w:r>
            <w:r w:rsidRPr="00B84EFA">
              <w:rPr>
                <w:b/>
                <w:sz w:val="18"/>
              </w:rPr>
              <w:t>.</w:t>
            </w:r>
            <w:r w:rsidR="001A54C4">
              <w:rPr>
                <w:b/>
                <w:sz w:val="18"/>
              </w:rPr>
              <w:t>825</w:t>
            </w:r>
            <w:r w:rsidRPr="00B84EFA">
              <w:rPr>
                <w:b/>
                <w:sz w:val="18"/>
              </w:rPr>
              <w:t xml:space="preserve"> – 13</w:t>
            </w:r>
            <w:r w:rsidR="001A54C4">
              <w:rPr>
                <w:b/>
                <w:sz w:val="18"/>
              </w:rPr>
              <w:t>2.025</w:t>
            </w:r>
            <w:r w:rsidRPr="00B84EFA">
              <w:rPr>
                <w:b/>
                <w:sz w:val="18"/>
              </w:rPr>
              <w:t xml:space="preserve"> </w:t>
            </w:r>
          </w:p>
        </w:tc>
        <w:tc>
          <w:tcPr>
            <w:tcW w:w="3060" w:type="dxa"/>
            <w:vAlign w:val="center"/>
          </w:tcPr>
          <w:p w:rsidR="00CB57C4" w:rsidRPr="00CB57C4" w:rsidRDefault="00CB57C4" w:rsidP="00B84EFA">
            <w:pPr>
              <w:pStyle w:val="BodyText"/>
              <w:spacing w:before="0" w:after="0"/>
              <w:rPr>
                <w:sz w:val="18"/>
              </w:rPr>
            </w:pPr>
            <w:r>
              <w:rPr>
                <w:sz w:val="18"/>
              </w:rPr>
              <w:t>Aeronautical Operational Control</w:t>
            </w:r>
          </w:p>
        </w:tc>
        <w:tc>
          <w:tcPr>
            <w:tcW w:w="3240" w:type="dxa"/>
            <w:vAlign w:val="center"/>
          </w:tcPr>
          <w:p w:rsidR="00CB57C4" w:rsidRPr="00CB57C4" w:rsidRDefault="001A54C4" w:rsidP="00B84EFA">
            <w:pPr>
              <w:pStyle w:val="BodyText"/>
              <w:spacing w:before="0" w:after="0"/>
              <w:rPr>
                <w:sz w:val="18"/>
              </w:rPr>
            </w:pPr>
            <w:r>
              <w:rPr>
                <w:sz w:val="18"/>
              </w:rPr>
              <w:t>Range to be determined Regionally</w:t>
            </w:r>
            <w:r w:rsidR="002F7B26" w:rsidRPr="002F7B26">
              <w:rPr>
                <w:b/>
                <w:sz w:val="18"/>
              </w:rPr>
              <w:t>**</w:t>
            </w:r>
          </w:p>
        </w:tc>
        <w:tc>
          <w:tcPr>
            <w:tcW w:w="1951" w:type="dxa"/>
            <w:vAlign w:val="center"/>
          </w:tcPr>
          <w:p w:rsidR="00CB57C4" w:rsidRPr="00CB57C4" w:rsidRDefault="001A54C4" w:rsidP="00B84EFA">
            <w:pPr>
              <w:pStyle w:val="BodyText"/>
              <w:spacing w:before="0" w:after="0"/>
              <w:rPr>
                <w:sz w:val="18"/>
              </w:rPr>
            </w:pPr>
            <w:r>
              <w:rPr>
                <w:sz w:val="18"/>
              </w:rPr>
              <w:t>(Rec.) 4.1.8.1.3</w:t>
            </w:r>
          </w:p>
        </w:tc>
      </w:tr>
      <w:tr w:rsidR="001A54C4" w:rsidRPr="00CB57C4" w:rsidTr="001A54C4">
        <w:tc>
          <w:tcPr>
            <w:tcW w:w="1728" w:type="dxa"/>
            <w:vAlign w:val="center"/>
          </w:tcPr>
          <w:p w:rsidR="001A54C4" w:rsidRPr="00B84EFA" w:rsidRDefault="001A54C4" w:rsidP="00B84EFA">
            <w:pPr>
              <w:pStyle w:val="BodyText"/>
              <w:spacing w:before="0" w:after="0"/>
              <w:rPr>
                <w:b/>
                <w:sz w:val="18"/>
              </w:rPr>
            </w:pPr>
            <w:r>
              <w:rPr>
                <w:b/>
                <w:sz w:val="18"/>
              </w:rPr>
              <w:t>136.925</w:t>
            </w:r>
          </w:p>
        </w:tc>
        <w:tc>
          <w:tcPr>
            <w:tcW w:w="3060" w:type="dxa"/>
            <w:vAlign w:val="center"/>
          </w:tcPr>
          <w:p w:rsidR="001A54C4" w:rsidRDefault="001A54C4" w:rsidP="00B84EFA">
            <w:pPr>
              <w:pStyle w:val="BodyText"/>
              <w:spacing w:before="0" w:after="0"/>
              <w:rPr>
                <w:sz w:val="18"/>
              </w:rPr>
            </w:pPr>
            <w:r>
              <w:rPr>
                <w:sz w:val="18"/>
              </w:rPr>
              <w:t>Common signaling channel</w:t>
            </w:r>
          </w:p>
        </w:tc>
        <w:tc>
          <w:tcPr>
            <w:tcW w:w="3240" w:type="dxa"/>
            <w:vAlign w:val="center"/>
          </w:tcPr>
          <w:p w:rsidR="001A54C4" w:rsidRPr="00CB57C4" w:rsidRDefault="001A54C4" w:rsidP="00B84EFA">
            <w:pPr>
              <w:pStyle w:val="BodyText"/>
              <w:spacing w:before="0" w:after="0"/>
              <w:rPr>
                <w:sz w:val="18"/>
              </w:rPr>
            </w:pPr>
            <w:r>
              <w:rPr>
                <w:sz w:val="18"/>
              </w:rPr>
              <w:t>Reserved for VDL Mode 4</w:t>
            </w:r>
          </w:p>
        </w:tc>
        <w:tc>
          <w:tcPr>
            <w:tcW w:w="1951" w:type="dxa"/>
            <w:vAlign w:val="center"/>
          </w:tcPr>
          <w:p w:rsidR="001A54C4" w:rsidRDefault="001A54C4" w:rsidP="00B84EFA">
            <w:pPr>
              <w:pStyle w:val="BodyText"/>
              <w:spacing w:before="0" w:after="0"/>
              <w:rPr>
                <w:sz w:val="18"/>
              </w:rPr>
            </w:pPr>
            <w:r>
              <w:rPr>
                <w:sz w:val="18"/>
              </w:rPr>
              <w:t>4.1.3.3.2</w:t>
            </w:r>
          </w:p>
        </w:tc>
      </w:tr>
      <w:tr w:rsidR="001A54C4" w:rsidRPr="00CB57C4" w:rsidTr="001A54C4">
        <w:tc>
          <w:tcPr>
            <w:tcW w:w="1728" w:type="dxa"/>
            <w:vAlign w:val="center"/>
          </w:tcPr>
          <w:p w:rsidR="001A54C4" w:rsidRPr="00B84EFA" w:rsidRDefault="001A54C4" w:rsidP="00B84EFA">
            <w:pPr>
              <w:pStyle w:val="BodyText"/>
              <w:spacing w:before="0" w:after="0"/>
              <w:rPr>
                <w:b/>
                <w:sz w:val="18"/>
              </w:rPr>
            </w:pPr>
            <w:r>
              <w:rPr>
                <w:b/>
                <w:sz w:val="18"/>
              </w:rPr>
              <w:t>136.975</w:t>
            </w:r>
          </w:p>
        </w:tc>
        <w:tc>
          <w:tcPr>
            <w:tcW w:w="3060" w:type="dxa"/>
            <w:vAlign w:val="center"/>
          </w:tcPr>
          <w:p w:rsidR="001A54C4" w:rsidRDefault="001A54C4" w:rsidP="00B84EFA">
            <w:pPr>
              <w:pStyle w:val="BodyText"/>
              <w:spacing w:before="0" w:after="0"/>
              <w:rPr>
                <w:sz w:val="18"/>
              </w:rPr>
            </w:pPr>
            <w:r>
              <w:rPr>
                <w:sz w:val="18"/>
              </w:rPr>
              <w:t>Common signaling channel</w:t>
            </w:r>
          </w:p>
        </w:tc>
        <w:tc>
          <w:tcPr>
            <w:tcW w:w="3240" w:type="dxa"/>
            <w:vAlign w:val="center"/>
          </w:tcPr>
          <w:p w:rsidR="001A54C4" w:rsidRPr="00CB57C4" w:rsidRDefault="001A54C4" w:rsidP="001A54C4">
            <w:pPr>
              <w:pStyle w:val="BodyText"/>
              <w:spacing w:before="0" w:after="0"/>
              <w:rPr>
                <w:sz w:val="18"/>
              </w:rPr>
            </w:pPr>
            <w:r>
              <w:rPr>
                <w:sz w:val="18"/>
              </w:rPr>
              <w:t>Reserved for VDL Mode 2</w:t>
            </w:r>
          </w:p>
        </w:tc>
        <w:tc>
          <w:tcPr>
            <w:tcW w:w="1951" w:type="dxa"/>
            <w:vAlign w:val="center"/>
          </w:tcPr>
          <w:p w:rsidR="001A54C4" w:rsidRDefault="001A54C4" w:rsidP="00B84EFA">
            <w:pPr>
              <w:pStyle w:val="BodyText"/>
              <w:spacing w:before="0" w:after="0"/>
              <w:rPr>
                <w:sz w:val="18"/>
              </w:rPr>
            </w:pPr>
            <w:r>
              <w:rPr>
                <w:sz w:val="18"/>
              </w:rPr>
              <w:t>4.1.3.3.1</w:t>
            </w:r>
          </w:p>
        </w:tc>
      </w:tr>
      <w:tr w:rsidR="00CB57C4" w:rsidRPr="00CB57C4" w:rsidTr="001A54C4">
        <w:tc>
          <w:tcPr>
            <w:tcW w:w="1728" w:type="dxa"/>
            <w:vAlign w:val="center"/>
          </w:tcPr>
          <w:p w:rsidR="00CB57C4" w:rsidRPr="00B84EFA" w:rsidRDefault="00B84EFA" w:rsidP="00B84EFA">
            <w:pPr>
              <w:pStyle w:val="BodyText"/>
              <w:spacing w:before="0" w:after="0"/>
              <w:rPr>
                <w:b/>
                <w:sz w:val="18"/>
              </w:rPr>
            </w:pPr>
            <w:r w:rsidRPr="00B84EFA">
              <w:rPr>
                <w:b/>
                <w:sz w:val="18"/>
              </w:rPr>
              <w:t>136.500 – 136.975</w:t>
            </w:r>
          </w:p>
        </w:tc>
        <w:tc>
          <w:tcPr>
            <w:tcW w:w="3060" w:type="dxa"/>
            <w:vAlign w:val="center"/>
          </w:tcPr>
          <w:p w:rsidR="00CB57C4" w:rsidRPr="00CB57C4" w:rsidRDefault="00B84EFA" w:rsidP="00B84EFA">
            <w:pPr>
              <w:pStyle w:val="BodyText"/>
              <w:spacing w:before="0" w:after="0"/>
              <w:rPr>
                <w:sz w:val="18"/>
              </w:rPr>
            </w:pPr>
            <w:r>
              <w:rPr>
                <w:sz w:val="18"/>
              </w:rPr>
              <w:t>Only for frequency assignments with 25 kHz channel spacing</w:t>
            </w:r>
          </w:p>
        </w:tc>
        <w:tc>
          <w:tcPr>
            <w:tcW w:w="3240" w:type="dxa"/>
            <w:vAlign w:val="center"/>
          </w:tcPr>
          <w:p w:rsidR="00CB57C4" w:rsidRPr="00CB57C4" w:rsidRDefault="00CB57C4" w:rsidP="00B84EFA">
            <w:pPr>
              <w:pStyle w:val="BodyText"/>
              <w:spacing w:before="0" w:after="0"/>
              <w:rPr>
                <w:sz w:val="18"/>
              </w:rPr>
            </w:pPr>
          </w:p>
        </w:tc>
        <w:tc>
          <w:tcPr>
            <w:tcW w:w="1951" w:type="dxa"/>
            <w:vAlign w:val="center"/>
          </w:tcPr>
          <w:p w:rsidR="00CB57C4" w:rsidRPr="00CB57C4" w:rsidRDefault="00B84EFA" w:rsidP="00B84EFA">
            <w:pPr>
              <w:pStyle w:val="BodyText"/>
              <w:spacing w:before="0" w:after="0"/>
              <w:rPr>
                <w:sz w:val="18"/>
              </w:rPr>
            </w:pPr>
            <w:r>
              <w:rPr>
                <w:sz w:val="18"/>
              </w:rPr>
              <w:t>4.1.8.8.1, Note 1</w:t>
            </w:r>
          </w:p>
        </w:tc>
      </w:tr>
      <w:tr w:rsidR="001A54C4" w:rsidRPr="00CB57C4" w:rsidTr="00EC17D0">
        <w:tc>
          <w:tcPr>
            <w:tcW w:w="9979" w:type="dxa"/>
            <w:gridSpan w:val="4"/>
            <w:vAlign w:val="center"/>
          </w:tcPr>
          <w:p w:rsidR="001A54C4" w:rsidRDefault="001A54C4" w:rsidP="00B84EFA">
            <w:pPr>
              <w:pStyle w:val="BodyText"/>
              <w:spacing w:before="0" w:after="0"/>
              <w:rPr>
                <w:sz w:val="18"/>
              </w:rPr>
            </w:pPr>
            <w:r>
              <w:rPr>
                <w:sz w:val="18"/>
              </w:rPr>
              <w:t xml:space="preserve">* </w:t>
            </w:r>
            <w:r w:rsidR="002F7B26">
              <w:rPr>
                <w:sz w:val="18"/>
              </w:rPr>
              <w:t xml:space="preserve">  </w:t>
            </w:r>
            <w:r>
              <w:rPr>
                <w:sz w:val="18"/>
              </w:rPr>
              <w:t>the frequencies 121.450 MHz, 121.550 MHz, 123.050 MHz and 123.150 MHz are assignable frequencies</w:t>
            </w:r>
          </w:p>
          <w:p w:rsidR="002F7B26" w:rsidRPr="00CB57C4" w:rsidRDefault="002F7B26" w:rsidP="002F7B26">
            <w:pPr>
              <w:pStyle w:val="BodyText"/>
              <w:spacing w:before="0" w:after="0"/>
              <w:rPr>
                <w:sz w:val="18"/>
              </w:rPr>
            </w:pPr>
            <w:r>
              <w:rPr>
                <w:sz w:val="18"/>
              </w:rPr>
              <w:t>** regional allotment plans have determined the actual band for aeronautical operational control communications</w:t>
            </w:r>
          </w:p>
        </w:tc>
      </w:tr>
    </w:tbl>
    <w:p w:rsidR="00794758" w:rsidRPr="00794758" w:rsidRDefault="00B84EFA" w:rsidP="00B84EFA">
      <w:pPr>
        <w:pStyle w:val="Caption"/>
        <w:jc w:val="center"/>
      </w:pPr>
      <w:bookmarkStart w:id="49" w:name="_Toc337625154"/>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3</w:t>
      </w:r>
      <w:r w:rsidR="00EF4E41">
        <w:rPr>
          <w:noProof/>
        </w:rPr>
        <w:fldChar w:fldCharType="end"/>
      </w:r>
      <w:r>
        <w:t xml:space="preserve"> Frequency allotment and special frequencies</w:t>
      </w:r>
      <w:bookmarkEnd w:id="49"/>
    </w:p>
    <w:p w:rsidR="00A76124" w:rsidRDefault="009D35CD" w:rsidP="003D552F">
      <w:pPr>
        <w:pStyle w:val="Heading4"/>
        <w:spacing w:after="0"/>
      </w:pPr>
      <w:r w:rsidRPr="00A76124">
        <w:t xml:space="preserve">Regional allotment plans provide for the </w:t>
      </w:r>
      <w:r w:rsidR="00FB2287">
        <w:t xml:space="preserve">use of the </w:t>
      </w:r>
      <w:r w:rsidRPr="00A76124">
        <w:t>frequency band 136 – 137 MHz by VDL (VD</w:t>
      </w:r>
      <w:r w:rsidR="006963B5" w:rsidRPr="00A76124">
        <w:t>L</w:t>
      </w:r>
      <w:r w:rsidRPr="00A76124">
        <w:t xml:space="preserve"> Mode 2 and VDL Mode 4). In Europe the frequency band 136.700 – 137.000 MHz is reserved for VDL.</w:t>
      </w:r>
      <w:r w:rsidR="00D7077F">
        <w:t xml:space="preserve"> (Re. Appendices C and D)</w:t>
      </w:r>
    </w:p>
    <w:p w:rsidR="00AA0476" w:rsidRDefault="00AA0476" w:rsidP="00A76124">
      <w:pPr>
        <w:pStyle w:val="Heading3"/>
      </w:pPr>
      <w:bookmarkStart w:id="50" w:name="_Toc337625194"/>
      <w:r>
        <w:t>Regional allotment plans</w:t>
      </w:r>
      <w:bookmarkEnd w:id="50"/>
      <w:r>
        <w:tab/>
      </w:r>
    </w:p>
    <w:p w:rsidR="005D3614" w:rsidRPr="00A76124" w:rsidRDefault="005D3614" w:rsidP="00A76124">
      <w:pPr>
        <w:pStyle w:val="Heading4"/>
      </w:pPr>
      <w:r w:rsidRPr="00A76124">
        <w:t>In addition to the general allotment plan</w:t>
      </w:r>
      <w:r w:rsidR="00F7293F">
        <w:t xml:space="preserve"> in Annex 10</w:t>
      </w:r>
      <w:r w:rsidRPr="00A76124">
        <w:t>, all Regions have developed a more detailed allotment plan through which operational services are allotted to certain frequency bands and included these in the relevant ICAO Air Navigation Plans (ANP).  The prime goal of these allotment plans is to accommodate new frequency assignments in the sub-bands allotted to a particular service. Appendi</w:t>
      </w:r>
      <w:r w:rsidR="00446219" w:rsidRPr="00A76124">
        <w:t>ces</w:t>
      </w:r>
      <w:r w:rsidRPr="00A76124">
        <w:t xml:space="preserve"> </w:t>
      </w:r>
      <w:r w:rsidR="00446219" w:rsidRPr="00A76124">
        <w:t>C and D</w:t>
      </w:r>
      <w:r w:rsidRPr="00A76124">
        <w:t xml:space="preserve"> contain</w:t>
      </w:r>
      <w:r w:rsidR="00446219" w:rsidRPr="00A76124">
        <w:t xml:space="preserve"> </w:t>
      </w:r>
      <w:r w:rsidRPr="00A76124">
        <w:t xml:space="preserve">a detailed overview of these allotment plans. </w:t>
      </w:r>
    </w:p>
    <w:p w:rsidR="005D3614" w:rsidRDefault="005D3614" w:rsidP="00A76124">
      <w:pPr>
        <w:pStyle w:val="Heading4"/>
      </w:pPr>
      <w:r w:rsidRPr="00AA0476">
        <w:t xml:space="preserve">Frequency assignments should preferably be made in accordance with the provisions of the Regional allotment table. However, in case a particular requirement for a frequency assignment cannot be made from within the sub-band that is allotted </w:t>
      </w:r>
      <w:r w:rsidR="00A70093" w:rsidRPr="00AA0476">
        <w:t>to the relevant service, other sub-bands can</w:t>
      </w:r>
      <w:r w:rsidRPr="00AA0476">
        <w:t xml:space="preserve"> be considered to satisfy the requirement.  The Regional frequency allotment plans also include provisions for sub-bands for aeronautical operational control (AOC) communications.</w:t>
      </w:r>
    </w:p>
    <w:p w:rsidR="00E13206" w:rsidRDefault="00E13206" w:rsidP="00E13206">
      <w:pPr>
        <w:pStyle w:val="Heading4"/>
        <w:spacing w:after="0"/>
      </w:pPr>
      <w:r w:rsidRPr="00A76124">
        <w:t xml:space="preserve">Regional allotment plans provide for the </w:t>
      </w:r>
      <w:r>
        <w:t xml:space="preserve">use of the </w:t>
      </w:r>
      <w:r w:rsidRPr="00A76124">
        <w:t>frequency band 136 – 137 MHz by VDL (VDL Mode 2 and VDL Mode 4). In Europe the frequency band 136.700 – 137.000 MHz is reserved for VDL.</w:t>
      </w:r>
    </w:p>
    <w:p w:rsidR="005D3614" w:rsidRPr="00DA1EF7" w:rsidRDefault="005D3614" w:rsidP="00A76124">
      <w:pPr>
        <w:pStyle w:val="Heading2"/>
        <w:spacing w:before="240"/>
      </w:pPr>
      <w:r w:rsidRPr="00DA1EF7">
        <w:lastRenderedPageBreak/>
        <w:tab/>
      </w:r>
      <w:r w:rsidRPr="00DA1EF7">
        <w:tab/>
      </w:r>
      <w:r w:rsidR="00A76124">
        <w:t xml:space="preserve">  </w:t>
      </w:r>
      <w:bookmarkStart w:id="51" w:name="_Toc337625195"/>
      <w:r w:rsidRPr="00DA1EF7">
        <w:t>Frequency separation and channeling</w:t>
      </w:r>
      <w:bookmarkEnd w:id="51"/>
      <w:r w:rsidRPr="00DA1EF7">
        <w:t xml:space="preserve"> </w:t>
      </w:r>
    </w:p>
    <w:p w:rsidR="00AA0476" w:rsidRDefault="005D3614" w:rsidP="00A76124">
      <w:pPr>
        <w:pStyle w:val="Heading3"/>
      </w:pPr>
      <w:r w:rsidRPr="00DA1EF7">
        <w:tab/>
      </w:r>
      <w:r w:rsidRPr="00DA1EF7">
        <w:tab/>
      </w:r>
      <w:bookmarkStart w:id="52" w:name="_Toc337625196"/>
      <w:r w:rsidR="00AA0476">
        <w:t>Frequency separation between VHF COM channels</w:t>
      </w:r>
      <w:bookmarkEnd w:id="52"/>
    </w:p>
    <w:p w:rsidR="005D3614" w:rsidRPr="00DA1EF7" w:rsidRDefault="005D3614" w:rsidP="00A76124">
      <w:pPr>
        <w:pStyle w:val="Heading4"/>
      </w:pPr>
      <w:r w:rsidRPr="00DA1EF7">
        <w:t>Annex 10 stipulates that the minimum separation between assignable frequencies in the aeronautical mobile (R) service shall be 8.33 kHz. (Annex 10, Volume V, paragraph 4.1.2.</w:t>
      </w:r>
      <w:r w:rsidR="00477A90">
        <w:t>2.)</w:t>
      </w:r>
      <w:r w:rsidRPr="00DA1EF7">
        <w:t xml:space="preserve"> </w:t>
      </w:r>
      <w:r w:rsidR="006963B5">
        <w:t>This provision recognizes that in Regions or areas where 25 KHz channel spacing provides for an adequate number of frequency assignments to meet national and international requirements</w:t>
      </w:r>
      <w:r w:rsidR="00A61C97">
        <w:t xml:space="preserve"> equipment</w:t>
      </w:r>
      <w:r w:rsidR="006963B5">
        <w:t xml:space="preserve"> designed for 25 kHz channel spacing will continue to be </w:t>
      </w:r>
      <w:r w:rsidR="00A61C97">
        <w:t xml:space="preserve">used and </w:t>
      </w:r>
      <w:r w:rsidR="006963B5">
        <w:t>continue to be protected. The introduction of 8.33 kHz channel spacing in Regions or areas</w:t>
      </w:r>
      <w:r w:rsidR="00303E01">
        <w:t xml:space="preserve"> requires a Regional air navigation agreement for the mandatory carriage of equipment designed for 8.33 kHz channel spacing. </w:t>
      </w:r>
    </w:p>
    <w:p w:rsidR="005D3614" w:rsidRPr="00DA1EF7" w:rsidRDefault="005D3614" w:rsidP="00A76124">
      <w:pPr>
        <w:pStyle w:val="Heading4"/>
      </w:pPr>
      <w:r w:rsidRPr="00DA1EF7">
        <w:t xml:space="preserve">Currently, 8.33 kHz frequency separation has only been introduced in the EUR Region. All other Regions have agreed to base frequency assignment planning on 25 kHz frequency separation. This </w:t>
      </w:r>
      <w:proofErr w:type="gramStart"/>
      <w:r w:rsidRPr="00DA1EF7">
        <w:t>implies</w:t>
      </w:r>
      <w:r w:rsidR="00477A90">
        <w:t xml:space="preserve"> </w:t>
      </w:r>
      <w:r w:rsidRPr="00DA1EF7">
        <w:t xml:space="preserve"> that</w:t>
      </w:r>
      <w:proofErr w:type="gramEnd"/>
      <w:r w:rsidRPr="00DA1EF7">
        <w:t xml:space="preserve"> radio equipment designed for 50 kHz or 100 kHz frequency separation </w:t>
      </w:r>
      <w:r w:rsidR="00501422">
        <w:t xml:space="preserve">that may be still in operational </w:t>
      </w:r>
      <w:r w:rsidR="00FB2287">
        <w:t xml:space="preserve">use </w:t>
      </w:r>
      <w:r w:rsidR="007B33D4">
        <w:t>may</w:t>
      </w:r>
      <w:r w:rsidRPr="00DA1EF7">
        <w:t xml:space="preserve"> not always be protected from harmful interference that can be caused by stations operating on adjacent 25 kHz or 8.33 kHz frequencies.    </w:t>
      </w:r>
    </w:p>
    <w:p w:rsidR="005D3614" w:rsidRPr="00DA1EF7" w:rsidRDefault="005D3614" w:rsidP="00A76124">
      <w:pPr>
        <w:pStyle w:val="Heading3"/>
      </w:pPr>
      <w:r w:rsidRPr="00DA1EF7">
        <w:tab/>
      </w:r>
      <w:r w:rsidRPr="00DA1EF7">
        <w:tab/>
      </w:r>
      <w:bookmarkStart w:id="53" w:name="_Toc337625197"/>
      <w:r w:rsidRPr="00DA1EF7">
        <w:t>Protection of 25 kHz frequency assignments</w:t>
      </w:r>
      <w:r w:rsidR="00303E01">
        <w:t xml:space="preserve"> from 8.33 kHz assignments</w:t>
      </w:r>
      <w:bookmarkEnd w:id="53"/>
      <w:r w:rsidRPr="00DA1EF7">
        <w:t xml:space="preserve"> </w:t>
      </w:r>
    </w:p>
    <w:p w:rsidR="005D3614" w:rsidRPr="00DA1EF7" w:rsidRDefault="005D3614" w:rsidP="00A76124">
      <w:pPr>
        <w:pStyle w:val="Heading4"/>
      </w:pPr>
      <w:r w:rsidRPr="00DA1EF7">
        <w:tab/>
      </w:r>
      <w:r w:rsidRPr="00DA1EF7">
        <w:tab/>
        <w:t xml:space="preserve">In Regions that continue operation </w:t>
      </w:r>
      <w:r w:rsidR="00303E01">
        <w:t xml:space="preserve">of communication equipment designed for </w:t>
      </w:r>
      <w:r w:rsidRPr="00DA1EF7">
        <w:t xml:space="preserve">a frequency separation </w:t>
      </w:r>
      <w:r w:rsidR="00477A90" w:rsidRPr="00DA1EF7">
        <w:t>of 25</w:t>
      </w:r>
      <w:r w:rsidRPr="00DA1EF7">
        <w:t xml:space="preserve"> kHz, frequency assignments are protected from harmful interference from the use of frequencies operating on multiples of 8.33 kHz</w:t>
      </w:r>
      <w:r w:rsidR="00501422">
        <w:t xml:space="preserve">, both within the same Region as well as </w:t>
      </w:r>
      <w:r w:rsidRPr="00DA1EF7">
        <w:t>in adjacent Regions (see Annex 10, Volume V, paragraph 4.1.2.</w:t>
      </w:r>
      <w:r w:rsidR="00477A90">
        <w:t>3, note and 4.1.8.1</w:t>
      </w:r>
      <w:r w:rsidRPr="00DA1EF7">
        <w:t xml:space="preserve">, note 2).    </w:t>
      </w:r>
    </w:p>
    <w:p w:rsidR="005D3614" w:rsidRPr="00DA1EF7" w:rsidRDefault="005D3614" w:rsidP="00A76124">
      <w:pPr>
        <w:pStyle w:val="Heading3"/>
      </w:pPr>
      <w:r w:rsidRPr="00DA1EF7">
        <w:tab/>
      </w:r>
      <w:r w:rsidRPr="00DA1EF7">
        <w:tab/>
      </w:r>
      <w:bookmarkStart w:id="54" w:name="_Toc337625198"/>
      <w:r w:rsidRPr="00DA1EF7">
        <w:t>Channeling</w:t>
      </w:r>
      <w:bookmarkEnd w:id="54"/>
    </w:p>
    <w:p w:rsidR="0011018C" w:rsidRDefault="005D3614" w:rsidP="0011018C">
      <w:pPr>
        <w:pStyle w:val="Heading4"/>
      </w:pPr>
      <w:r w:rsidRPr="00DA1EF7">
        <w:tab/>
      </w:r>
      <w:r w:rsidRPr="00DA1EF7">
        <w:tab/>
      </w:r>
      <w:r w:rsidR="00E13206" w:rsidRPr="00DA1EF7">
        <w:t xml:space="preserve">Normally, in aviation </w:t>
      </w:r>
      <w:r w:rsidR="00E13206">
        <w:t xml:space="preserve">(e.g. in radio telephony) </w:t>
      </w:r>
      <w:r w:rsidR="00E13206" w:rsidRPr="00DA1EF7">
        <w:t xml:space="preserve">the frequency in use is identified </w:t>
      </w:r>
      <w:r w:rsidR="00E13206">
        <w:t xml:space="preserve">by </w:t>
      </w:r>
      <w:r w:rsidR="00E13206" w:rsidRPr="00DA1EF7">
        <w:t xml:space="preserve">the </w:t>
      </w:r>
      <w:r w:rsidR="00E13206">
        <w:t xml:space="preserve">actual </w:t>
      </w:r>
      <w:r w:rsidR="00E13206" w:rsidRPr="00DA1EF7">
        <w:t>frequency</w:t>
      </w:r>
      <w:r w:rsidR="00E13206">
        <w:t xml:space="preserve">. </w:t>
      </w:r>
      <w:r w:rsidR="00E13206" w:rsidRPr="00DA1EF7">
        <w:t xml:space="preserve">For </w:t>
      </w:r>
      <w:r w:rsidR="00E13206">
        <w:t>the use of 8.33 kHz frequencies</w:t>
      </w:r>
      <w:r w:rsidR="00E13206" w:rsidRPr="00DA1EF7">
        <w:t xml:space="preserve">, the frequency identification for 8.33 kHz frequencies </w:t>
      </w:r>
      <w:r w:rsidR="00E13206">
        <w:t>is</w:t>
      </w:r>
      <w:r w:rsidR="00E13206" w:rsidRPr="00DA1EF7">
        <w:t xml:space="preserve"> replaced with </w:t>
      </w:r>
      <w:r w:rsidR="00E13206">
        <w:t>a</w:t>
      </w:r>
      <w:r w:rsidR="00E13206" w:rsidRPr="00DA1EF7">
        <w:t xml:space="preserve"> channel identification </w:t>
      </w:r>
      <w:r w:rsidR="00E13206">
        <w:t>that is using a number (</w:t>
      </w:r>
      <w:r w:rsidR="00E13206" w:rsidRPr="00DA1EF7">
        <w:t xml:space="preserve">similar to the </w:t>
      </w:r>
      <w:r w:rsidR="00E13206">
        <w:t xml:space="preserve">identification of a frequency) which is mapped to the actual frequency in use. </w:t>
      </w:r>
      <w:r w:rsidR="00E13206" w:rsidRPr="00DA1EF7">
        <w:t xml:space="preserve">The channel/frequency identification </w:t>
      </w:r>
      <w:r w:rsidR="00E13206">
        <w:t xml:space="preserve">to be used for identifying frequencies with a channel spacing of 8.33 kHz </w:t>
      </w:r>
      <w:r w:rsidR="00E13206" w:rsidRPr="00DA1EF7">
        <w:t xml:space="preserve">is </w:t>
      </w:r>
      <w:r w:rsidR="00E13206">
        <w:t xml:space="preserve">as shown in </w:t>
      </w:r>
      <w:r w:rsidR="00E13206" w:rsidRPr="00DA1EF7">
        <w:t xml:space="preserve">Table 2 – </w:t>
      </w:r>
      <w:r w:rsidR="00E13206">
        <w:t>4</w:t>
      </w:r>
      <w:r w:rsidR="00E13206" w:rsidRPr="00DA1EF7">
        <w:t>.</w:t>
      </w:r>
      <w:r w:rsidRPr="00DA1EF7">
        <w:t xml:space="preserve"> </w:t>
      </w:r>
    </w:p>
    <w:tbl>
      <w:tblPr>
        <w:tblW w:w="0" w:type="auto"/>
        <w:jc w:val="center"/>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800"/>
        <w:gridCol w:w="1080"/>
      </w:tblGrid>
      <w:tr w:rsidR="005D3614" w:rsidRPr="0011018C" w:rsidTr="00AE4893">
        <w:trPr>
          <w:tblHeader/>
          <w:jc w:val="center"/>
        </w:trPr>
        <w:tc>
          <w:tcPr>
            <w:tcW w:w="1329" w:type="dxa"/>
            <w:tcBorders>
              <w:bottom w:val="single" w:sz="4" w:space="0" w:color="000000"/>
            </w:tcBorders>
            <w:shd w:val="clear" w:color="auto" w:fill="auto"/>
            <w:vAlign w:val="center"/>
          </w:tcPr>
          <w:p w:rsidR="005D3614" w:rsidRPr="0011018C" w:rsidRDefault="005D3614" w:rsidP="00AE4893">
            <w:pPr>
              <w:rPr>
                <w:sz w:val="18"/>
                <w:szCs w:val="18"/>
              </w:rPr>
            </w:pPr>
            <w:r w:rsidRPr="0011018C">
              <w:rPr>
                <w:sz w:val="18"/>
                <w:szCs w:val="18"/>
              </w:rPr>
              <w:t>Frequency (MHz)</w:t>
            </w:r>
          </w:p>
        </w:tc>
        <w:tc>
          <w:tcPr>
            <w:tcW w:w="1800" w:type="dxa"/>
            <w:tcBorders>
              <w:bottom w:val="single" w:sz="4" w:space="0" w:color="000000"/>
            </w:tcBorders>
            <w:shd w:val="clear" w:color="auto" w:fill="auto"/>
            <w:vAlign w:val="center"/>
          </w:tcPr>
          <w:p w:rsidR="005D3614" w:rsidRPr="0011018C" w:rsidRDefault="005D3614" w:rsidP="00AE4893">
            <w:pPr>
              <w:rPr>
                <w:sz w:val="18"/>
                <w:szCs w:val="18"/>
              </w:rPr>
            </w:pPr>
            <w:r w:rsidRPr="0011018C">
              <w:rPr>
                <w:sz w:val="18"/>
                <w:szCs w:val="18"/>
              </w:rPr>
              <w:t>Frequency separation (kHz)</w:t>
            </w:r>
          </w:p>
        </w:tc>
        <w:tc>
          <w:tcPr>
            <w:tcW w:w="1080" w:type="dxa"/>
            <w:tcBorders>
              <w:bottom w:val="single" w:sz="4" w:space="0" w:color="000000"/>
            </w:tcBorders>
            <w:shd w:val="clear" w:color="auto" w:fill="auto"/>
            <w:vAlign w:val="center"/>
          </w:tcPr>
          <w:p w:rsidR="005D3614" w:rsidRPr="0011018C" w:rsidRDefault="005D3614" w:rsidP="00AE4893">
            <w:pPr>
              <w:rPr>
                <w:sz w:val="18"/>
                <w:szCs w:val="18"/>
              </w:rPr>
            </w:pPr>
            <w:r w:rsidRPr="0011018C">
              <w:rPr>
                <w:sz w:val="18"/>
                <w:szCs w:val="18"/>
              </w:rPr>
              <w:t>Channel #</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118.0000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118.000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118.0000</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118.005</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118.0083</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118.010</w:t>
            </w:r>
          </w:p>
        </w:tc>
      </w:tr>
      <w:tr w:rsidR="005D3614" w:rsidRPr="0011018C" w:rsidTr="00AE4893">
        <w:trPr>
          <w:jc w:val="center"/>
        </w:trPr>
        <w:tc>
          <w:tcPr>
            <w:tcW w:w="1329"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118.0167</w:t>
            </w:r>
          </w:p>
        </w:tc>
        <w:tc>
          <w:tcPr>
            <w:tcW w:w="180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118.015</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118.0250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118.025</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118.0250</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118.030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118.0333</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118.035</w:t>
            </w:r>
          </w:p>
        </w:tc>
      </w:tr>
      <w:tr w:rsidR="005D3614" w:rsidRPr="0011018C" w:rsidTr="00AE4893">
        <w:trPr>
          <w:jc w:val="center"/>
        </w:trPr>
        <w:tc>
          <w:tcPr>
            <w:tcW w:w="1329"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118.0417</w:t>
            </w:r>
          </w:p>
        </w:tc>
        <w:tc>
          <w:tcPr>
            <w:tcW w:w="180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118.040</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118.0500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118.050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118.0500</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118.055</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118.0583</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118.060</w:t>
            </w:r>
          </w:p>
        </w:tc>
      </w:tr>
      <w:tr w:rsidR="005D3614" w:rsidRPr="0011018C" w:rsidTr="00AE4893">
        <w:trPr>
          <w:jc w:val="center"/>
        </w:trPr>
        <w:tc>
          <w:tcPr>
            <w:tcW w:w="1329"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118.0667</w:t>
            </w:r>
          </w:p>
        </w:tc>
        <w:tc>
          <w:tcPr>
            <w:tcW w:w="180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118.065</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118.0750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118.075</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118.0750</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118.080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118.0833</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118.085</w:t>
            </w:r>
          </w:p>
        </w:tc>
      </w:tr>
      <w:tr w:rsidR="005D3614" w:rsidRPr="0011018C" w:rsidTr="00AE4893">
        <w:trPr>
          <w:jc w:val="center"/>
        </w:trPr>
        <w:tc>
          <w:tcPr>
            <w:tcW w:w="1329"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118.0917</w:t>
            </w:r>
          </w:p>
        </w:tc>
        <w:tc>
          <w:tcPr>
            <w:tcW w:w="180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118.090</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118.1000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118.100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etc.</w:t>
            </w:r>
          </w:p>
        </w:tc>
        <w:tc>
          <w:tcPr>
            <w:tcW w:w="1800" w:type="dxa"/>
            <w:shd w:val="clear" w:color="auto" w:fill="auto"/>
            <w:vAlign w:val="center"/>
          </w:tcPr>
          <w:p w:rsidR="005D3614" w:rsidRPr="0011018C" w:rsidRDefault="005D3614" w:rsidP="00AE4893">
            <w:pPr>
              <w:spacing w:line="240" w:lineRule="auto"/>
              <w:rPr>
                <w:sz w:val="18"/>
                <w:szCs w:val="18"/>
              </w:rPr>
            </w:pPr>
          </w:p>
        </w:tc>
        <w:tc>
          <w:tcPr>
            <w:tcW w:w="1080" w:type="dxa"/>
            <w:shd w:val="clear" w:color="auto" w:fill="auto"/>
            <w:vAlign w:val="center"/>
          </w:tcPr>
          <w:p w:rsidR="005D3614" w:rsidRPr="0011018C" w:rsidRDefault="005D3614" w:rsidP="00AE4893">
            <w:pPr>
              <w:spacing w:line="240" w:lineRule="auto"/>
              <w:rPr>
                <w:sz w:val="18"/>
                <w:szCs w:val="18"/>
              </w:rPr>
            </w:pPr>
          </w:p>
        </w:tc>
      </w:tr>
    </w:tbl>
    <w:p w:rsidR="00F75098" w:rsidRDefault="00F75098" w:rsidP="00477A90">
      <w:pPr>
        <w:pStyle w:val="Caption"/>
        <w:jc w:val="center"/>
      </w:pPr>
      <w:bookmarkStart w:id="55" w:name="_Toc337625155"/>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4</w:t>
      </w:r>
      <w:r w:rsidR="00EF4E41">
        <w:rPr>
          <w:noProof/>
        </w:rPr>
        <w:fldChar w:fldCharType="end"/>
      </w:r>
      <w:r>
        <w:t xml:space="preserve"> </w:t>
      </w:r>
      <w:r w:rsidRPr="00DA1EF7">
        <w:t>Channeling / frequency pairing for frequencies with 25 kHz and 8.33 kHz separation</w:t>
      </w:r>
      <w:bookmarkEnd w:id="55"/>
    </w:p>
    <w:p w:rsidR="003D552F" w:rsidRPr="003D552F" w:rsidRDefault="003D552F" w:rsidP="003D552F"/>
    <w:p w:rsidR="005D3614" w:rsidRDefault="005D3614" w:rsidP="00A76124">
      <w:pPr>
        <w:pStyle w:val="Heading2"/>
      </w:pPr>
      <w:r w:rsidRPr="00DA1EF7">
        <w:lastRenderedPageBreak/>
        <w:tab/>
      </w:r>
      <w:r w:rsidRPr="00DA1EF7">
        <w:tab/>
      </w:r>
      <w:r w:rsidR="003D552F">
        <w:t xml:space="preserve"> </w:t>
      </w:r>
      <w:bookmarkStart w:id="56" w:name="_Toc337625199"/>
      <w:r w:rsidRPr="00DA1EF7">
        <w:t>Services and designated operational coverage</w:t>
      </w:r>
      <w:bookmarkEnd w:id="56"/>
      <w:r w:rsidRPr="00DA1EF7">
        <w:t xml:space="preserve">  </w:t>
      </w:r>
    </w:p>
    <w:p w:rsidR="003C5FCA" w:rsidRPr="003C5FCA" w:rsidRDefault="003C5FCA" w:rsidP="00A76124">
      <w:pPr>
        <w:pStyle w:val="Heading3"/>
      </w:pPr>
      <w:bookmarkStart w:id="57" w:name="_Toc337625200"/>
      <w:r>
        <w:t>Services</w:t>
      </w:r>
      <w:bookmarkEnd w:id="57"/>
    </w:p>
    <w:p w:rsidR="005D3614" w:rsidRPr="00DA1EF7" w:rsidRDefault="005D3614" w:rsidP="00A76124">
      <w:pPr>
        <w:pStyle w:val="Heading4"/>
      </w:pPr>
      <w:r w:rsidRPr="00DA1EF7">
        <w:tab/>
      </w:r>
      <w:r w:rsidRPr="00DA1EF7">
        <w:tab/>
        <w:t>Frequency assignments are made to implement specific aeronautical services as follows:</w:t>
      </w:r>
    </w:p>
    <w:p w:rsidR="005D3614" w:rsidRPr="003D552F" w:rsidRDefault="005D3614" w:rsidP="00A76124">
      <w:pPr>
        <w:rPr>
          <w:b/>
        </w:rPr>
      </w:pPr>
      <w:r w:rsidRPr="003D552F">
        <w:rPr>
          <w:b/>
        </w:rPr>
        <w:t>Aerodrome</w:t>
      </w:r>
    </w:p>
    <w:p w:rsidR="005D3614" w:rsidRPr="00DA1EF7" w:rsidRDefault="005D3614" w:rsidP="003D552F">
      <w:pPr>
        <w:tabs>
          <w:tab w:val="left" w:pos="720"/>
        </w:tabs>
      </w:pPr>
      <w:r w:rsidRPr="0011018C">
        <w:rPr>
          <w:b/>
        </w:rPr>
        <w:t>TWR</w:t>
      </w:r>
      <w:r w:rsidRPr="00DA1EF7">
        <w:tab/>
        <w:t>Aerodrome control service</w:t>
      </w:r>
    </w:p>
    <w:p w:rsidR="005D3614" w:rsidRPr="00DA1EF7" w:rsidRDefault="005D3614" w:rsidP="003D552F">
      <w:pPr>
        <w:tabs>
          <w:tab w:val="left" w:pos="720"/>
        </w:tabs>
      </w:pPr>
      <w:r w:rsidRPr="0011018C">
        <w:rPr>
          <w:b/>
        </w:rPr>
        <w:t>AS</w:t>
      </w:r>
      <w:r w:rsidRPr="00DA1EF7">
        <w:tab/>
        <w:t>Aerodrome surface communications</w:t>
      </w:r>
    </w:p>
    <w:p w:rsidR="005D3614" w:rsidRPr="00DA1EF7" w:rsidRDefault="005D3614" w:rsidP="003D552F">
      <w:pPr>
        <w:tabs>
          <w:tab w:val="left" w:pos="720"/>
        </w:tabs>
      </w:pPr>
      <w:r w:rsidRPr="0011018C">
        <w:rPr>
          <w:b/>
        </w:rPr>
        <w:t>AFIS</w:t>
      </w:r>
      <w:r w:rsidRPr="00DA1EF7">
        <w:tab/>
        <w:t>Aerodrome flight information service</w:t>
      </w:r>
    </w:p>
    <w:p w:rsidR="005D3614" w:rsidRPr="00DA1EF7" w:rsidRDefault="005D3614" w:rsidP="003D552F">
      <w:pPr>
        <w:tabs>
          <w:tab w:val="left" w:pos="720"/>
        </w:tabs>
      </w:pPr>
    </w:p>
    <w:p w:rsidR="005D3614" w:rsidRPr="003D552F" w:rsidRDefault="005D3614" w:rsidP="003D552F">
      <w:pPr>
        <w:tabs>
          <w:tab w:val="left" w:pos="720"/>
        </w:tabs>
        <w:rPr>
          <w:b/>
        </w:rPr>
      </w:pPr>
      <w:r w:rsidRPr="003D552F">
        <w:rPr>
          <w:b/>
        </w:rPr>
        <w:t>Approach</w:t>
      </w:r>
    </w:p>
    <w:p w:rsidR="005D3614" w:rsidRPr="00DA1EF7" w:rsidRDefault="005D3614" w:rsidP="003D552F">
      <w:pPr>
        <w:tabs>
          <w:tab w:val="left" w:pos="720"/>
        </w:tabs>
      </w:pPr>
      <w:r w:rsidRPr="0011018C">
        <w:rPr>
          <w:b/>
        </w:rPr>
        <w:t>APP</w:t>
      </w:r>
      <w:r w:rsidRPr="00DA1EF7">
        <w:tab/>
        <w:t>Approach control service</w:t>
      </w:r>
    </w:p>
    <w:p w:rsidR="005D3614" w:rsidRPr="00D26E28" w:rsidRDefault="005D3614" w:rsidP="003D552F">
      <w:pPr>
        <w:tabs>
          <w:tab w:val="left" w:pos="720"/>
        </w:tabs>
        <w:rPr>
          <w:lang w:val="fr-CA"/>
        </w:rPr>
      </w:pPr>
      <w:r w:rsidRPr="00D26E28">
        <w:rPr>
          <w:b/>
          <w:lang w:val="fr-CA"/>
        </w:rPr>
        <w:t>ATIS</w:t>
      </w:r>
      <w:r w:rsidRPr="00D26E28">
        <w:rPr>
          <w:lang w:val="fr-CA"/>
        </w:rPr>
        <w:tab/>
      </w:r>
      <w:proofErr w:type="spellStart"/>
      <w:r w:rsidRPr="00D26E28">
        <w:rPr>
          <w:lang w:val="fr-CA"/>
        </w:rPr>
        <w:t>Automatic</w:t>
      </w:r>
      <w:proofErr w:type="spellEnd"/>
      <w:r w:rsidRPr="00D26E28">
        <w:rPr>
          <w:lang w:val="fr-CA"/>
        </w:rPr>
        <w:t xml:space="preserve"> terminal information service</w:t>
      </w:r>
    </w:p>
    <w:p w:rsidR="005D3614" w:rsidRPr="00D26E28" w:rsidRDefault="005D3614" w:rsidP="003D552F">
      <w:pPr>
        <w:tabs>
          <w:tab w:val="left" w:pos="720"/>
        </w:tabs>
        <w:rPr>
          <w:lang w:val="fr-CA"/>
        </w:rPr>
      </w:pPr>
    </w:p>
    <w:p w:rsidR="005D3614" w:rsidRPr="00D26E28" w:rsidRDefault="005D3614" w:rsidP="003D552F">
      <w:pPr>
        <w:tabs>
          <w:tab w:val="left" w:pos="720"/>
        </w:tabs>
        <w:rPr>
          <w:b/>
          <w:lang w:val="fr-CA"/>
        </w:rPr>
      </w:pPr>
      <w:r w:rsidRPr="00D26E28">
        <w:rPr>
          <w:b/>
          <w:lang w:val="fr-CA"/>
        </w:rPr>
        <w:t>En route</w:t>
      </w:r>
    </w:p>
    <w:p w:rsidR="005D3614" w:rsidRPr="00DA1EF7" w:rsidRDefault="005D3614" w:rsidP="003D552F">
      <w:pPr>
        <w:tabs>
          <w:tab w:val="left" w:pos="720"/>
        </w:tabs>
      </w:pPr>
      <w:r w:rsidRPr="0011018C">
        <w:rPr>
          <w:b/>
        </w:rPr>
        <w:t>FIS</w:t>
      </w:r>
      <w:r w:rsidRPr="00DA1EF7">
        <w:tab/>
        <w:t>Flight information service</w:t>
      </w:r>
    </w:p>
    <w:p w:rsidR="005D3614" w:rsidRPr="00DA1EF7" w:rsidRDefault="005D3614" w:rsidP="003D552F">
      <w:pPr>
        <w:tabs>
          <w:tab w:val="left" w:pos="720"/>
        </w:tabs>
      </w:pPr>
      <w:r w:rsidRPr="0011018C">
        <w:rPr>
          <w:b/>
        </w:rPr>
        <w:t>ACC</w:t>
      </w:r>
      <w:r w:rsidRPr="00DA1EF7">
        <w:tab/>
        <w:t>Area control service</w:t>
      </w:r>
    </w:p>
    <w:p w:rsidR="005D3614" w:rsidRPr="00DA1EF7" w:rsidRDefault="005D3614" w:rsidP="003D552F">
      <w:pPr>
        <w:tabs>
          <w:tab w:val="left" w:pos="720"/>
        </w:tabs>
      </w:pPr>
    </w:p>
    <w:p w:rsidR="005D3614" w:rsidRPr="003D552F" w:rsidRDefault="005D3614" w:rsidP="003D552F">
      <w:pPr>
        <w:tabs>
          <w:tab w:val="left" w:pos="720"/>
        </w:tabs>
        <w:rPr>
          <w:b/>
        </w:rPr>
      </w:pPr>
      <w:r w:rsidRPr="003D552F">
        <w:rPr>
          <w:b/>
        </w:rPr>
        <w:t>Other functions</w:t>
      </w:r>
    </w:p>
    <w:p w:rsidR="005D3614" w:rsidRPr="00DA1EF7" w:rsidRDefault="005D3614" w:rsidP="003D552F">
      <w:pPr>
        <w:tabs>
          <w:tab w:val="left" w:pos="720"/>
        </w:tabs>
      </w:pPr>
      <w:r w:rsidRPr="0011018C">
        <w:rPr>
          <w:b/>
        </w:rPr>
        <w:t>A/</w:t>
      </w:r>
      <w:proofErr w:type="gramStart"/>
      <w:r w:rsidRPr="0011018C">
        <w:rPr>
          <w:b/>
        </w:rPr>
        <w:t>A</w:t>
      </w:r>
      <w:proofErr w:type="gramEnd"/>
      <w:r w:rsidRPr="00DA1EF7">
        <w:tab/>
      </w:r>
      <w:r w:rsidRPr="00DA1EF7">
        <w:tab/>
      </w:r>
      <w:r w:rsidR="00585F9D" w:rsidRPr="00DA1EF7">
        <w:tab/>
      </w:r>
      <w:r w:rsidRPr="00DA1EF7">
        <w:t>Air-to-air</w:t>
      </w:r>
    </w:p>
    <w:p w:rsidR="005D3614" w:rsidRPr="00DA1EF7" w:rsidRDefault="005D3614" w:rsidP="003D552F">
      <w:pPr>
        <w:tabs>
          <w:tab w:val="left" w:pos="720"/>
        </w:tabs>
      </w:pPr>
      <w:r w:rsidRPr="0011018C">
        <w:rPr>
          <w:b/>
        </w:rPr>
        <w:t>A/G</w:t>
      </w:r>
      <w:r w:rsidRPr="00DA1EF7">
        <w:tab/>
      </w:r>
      <w:r w:rsidRPr="00DA1EF7">
        <w:tab/>
      </w:r>
      <w:r w:rsidR="00585F9D" w:rsidRPr="00DA1EF7">
        <w:tab/>
      </w:r>
      <w:r w:rsidRPr="00DA1EF7">
        <w:t>Air-to-ground</w:t>
      </w:r>
    </w:p>
    <w:p w:rsidR="005D3614" w:rsidRPr="00DA1EF7" w:rsidRDefault="005D3614" w:rsidP="003D552F">
      <w:pPr>
        <w:tabs>
          <w:tab w:val="left" w:pos="720"/>
        </w:tabs>
      </w:pPr>
      <w:r w:rsidRPr="0011018C">
        <w:rPr>
          <w:b/>
        </w:rPr>
        <w:t>AOC</w:t>
      </w:r>
      <w:r w:rsidRPr="00DA1EF7">
        <w:tab/>
      </w:r>
      <w:r w:rsidRPr="00DA1EF7">
        <w:tab/>
      </w:r>
      <w:r w:rsidR="00585F9D" w:rsidRPr="00DA1EF7">
        <w:tab/>
      </w:r>
      <w:r w:rsidRPr="00DA1EF7">
        <w:t>Aeronautical operational control</w:t>
      </w:r>
    </w:p>
    <w:p w:rsidR="005D3614" w:rsidRPr="00DA1EF7" w:rsidRDefault="005D3614" w:rsidP="003D552F">
      <w:pPr>
        <w:tabs>
          <w:tab w:val="left" w:pos="720"/>
        </w:tabs>
      </w:pPr>
      <w:r w:rsidRPr="0011018C">
        <w:rPr>
          <w:b/>
        </w:rPr>
        <w:t>VOLMET</w:t>
      </w:r>
      <w:r w:rsidRPr="00DA1EF7">
        <w:tab/>
      </w:r>
      <w:r w:rsidR="001F7A42" w:rsidRPr="00DA1EF7">
        <w:tab/>
      </w:r>
      <w:r w:rsidR="001F7A42" w:rsidRPr="00DA1EF7">
        <w:tab/>
      </w:r>
      <w:r w:rsidR="001F7A42" w:rsidRPr="00DA1EF7">
        <w:tab/>
      </w:r>
      <w:r w:rsidRPr="00DA1EF7">
        <w:t>Meteorological broadcast for aircraft in flight</w:t>
      </w:r>
    </w:p>
    <w:p w:rsidR="005D3614" w:rsidRPr="00DA1EF7" w:rsidRDefault="005D3614" w:rsidP="003D552F">
      <w:pPr>
        <w:tabs>
          <w:tab w:val="left" w:pos="720"/>
        </w:tabs>
      </w:pPr>
      <w:r w:rsidRPr="0011018C">
        <w:rPr>
          <w:b/>
        </w:rPr>
        <w:t>GPS</w:t>
      </w:r>
      <w:r w:rsidRPr="00DA1EF7">
        <w:tab/>
      </w:r>
      <w:r w:rsidRPr="00DA1EF7">
        <w:tab/>
      </w:r>
      <w:r w:rsidR="00585F9D" w:rsidRPr="00DA1EF7">
        <w:tab/>
      </w:r>
      <w:r w:rsidRPr="00DA1EF7">
        <w:t xml:space="preserve">VHF En-Route General Purpose System </w:t>
      </w:r>
    </w:p>
    <w:p w:rsidR="005D3614" w:rsidRPr="00DA1EF7" w:rsidRDefault="005D3614" w:rsidP="003D552F">
      <w:pPr>
        <w:tabs>
          <w:tab w:val="left" w:pos="720"/>
        </w:tabs>
      </w:pPr>
      <w:r w:rsidRPr="0011018C">
        <w:rPr>
          <w:b/>
        </w:rPr>
        <w:t>EM</w:t>
      </w:r>
      <w:r w:rsidRPr="0011018C">
        <w:rPr>
          <w:b/>
        </w:rPr>
        <w:tab/>
      </w:r>
      <w:r w:rsidR="001F7A42" w:rsidRPr="00DA1EF7">
        <w:tab/>
      </w:r>
      <w:r w:rsidR="00585F9D" w:rsidRPr="00DA1EF7">
        <w:tab/>
      </w:r>
      <w:r w:rsidRPr="00DA1EF7">
        <w:t xml:space="preserve">Emergency </w:t>
      </w:r>
    </w:p>
    <w:p w:rsidR="005D3614" w:rsidRDefault="005D3614" w:rsidP="003D552F">
      <w:pPr>
        <w:tabs>
          <w:tab w:val="left" w:pos="720"/>
        </w:tabs>
      </w:pPr>
      <w:r w:rsidRPr="0011018C">
        <w:rPr>
          <w:b/>
        </w:rPr>
        <w:t>SAR</w:t>
      </w:r>
      <w:r w:rsidRPr="00DA1EF7">
        <w:tab/>
      </w:r>
      <w:r w:rsidRPr="00DA1EF7">
        <w:tab/>
        <w:t>Search and rescue</w:t>
      </w:r>
    </w:p>
    <w:p w:rsidR="00303E01" w:rsidRDefault="005D3614" w:rsidP="00A76124">
      <w:pPr>
        <w:pStyle w:val="Heading3"/>
      </w:pPr>
      <w:r w:rsidRPr="00DA1EF7">
        <w:tab/>
      </w:r>
      <w:bookmarkStart w:id="58" w:name="_Toc337625201"/>
      <w:r w:rsidR="00303E01">
        <w:t>Coordination of special frequencies</w:t>
      </w:r>
      <w:bookmarkEnd w:id="58"/>
    </w:p>
    <w:p w:rsidR="005D3614" w:rsidRPr="00DA1EF7" w:rsidRDefault="005D3614" w:rsidP="00A76124">
      <w:pPr>
        <w:pStyle w:val="Heading4"/>
      </w:pPr>
      <w:r w:rsidRPr="00DA1EF7">
        <w:t xml:space="preserve">No frequency coordination of frequency assignment planning is necessary for the emergency frequency (121.500 MHz) and the SAR frequency (123.100 MHz) as these services are available globally at each station where this service is required. </w:t>
      </w:r>
      <w:r w:rsidR="008E64C6">
        <w:t xml:space="preserve">The provisions in Annex 10 include a guard band for these frequencies to prevent adjacent channel interference. </w:t>
      </w:r>
      <w:r w:rsidRPr="00DA1EF7">
        <w:t>Also, no specific frequency assignment planning is required for the air-to-air communication channel 123.450 MHz as this channel is to be used only in remote and oceanic areas when the aircraft is out</w:t>
      </w:r>
      <w:r w:rsidR="0011018C">
        <w:t xml:space="preserve"> of the coverage of </w:t>
      </w:r>
      <w:r w:rsidRPr="00DA1EF7">
        <w:t xml:space="preserve">VHF </w:t>
      </w:r>
      <w:r w:rsidR="0011018C">
        <w:t xml:space="preserve">ground stations. </w:t>
      </w:r>
      <w:r w:rsidRPr="00DA1EF7">
        <w:t xml:space="preserve"> </w:t>
      </w:r>
    </w:p>
    <w:p w:rsidR="005D3614" w:rsidRPr="00DA1EF7" w:rsidRDefault="005D3614" w:rsidP="00A76124">
      <w:pPr>
        <w:pStyle w:val="Heading3"/>
      </w:pPr>
      <w:r w:rsidRPr="00DA1EF7">
        <w:tab/>
      </w:r>
      <w:bookmarkStart w:id="59" w:name="_Toc337625202"/>
      <w:r w:rsidRPr="00DA1EF7">
        <w:t>Table of uniform values for designated operational coverage (DOC)</w:t>
      </w:r>
      <w:bookmarkEnd w:id="59"/>
      <w:r w:rsidRPr="00DA1EF7">
        <w:t xml:space="preserve"> </w:t>
      </w:r>
    </w:p>
    <w:p w:rsidR="005D3614" w:rsidRDefault="005D3614" w:rsidP="00A76124">
      <w:pPr>
        <w:pStyle w:val="Heading4"/>
      </w:pPr>
      <w:r w:rsidRPr="00DA1EF7">
        <w:t xml:space="preserve">Frequencies for aeronautical radio communication services are (normally) implemented to satisfy the operational need for specific services. These services, and their uniform designated operational coverage areas, are as in Table 2 – </w:t>
      </w:r>
      <w:r w:rsidR="00877644" w:rsidRPr="00DA1EF7">
        <w:t>4</w:t>
      </w:r>
      <w:r w:rsidRPr="00DA1EF7">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2160"/>
        <w:gridCol w:w="1620"/>
        <w:gridCol w:w="4050"/>
        <w:gridCol w:w="691"/>
      </w:tblGrid>
      <w:tr w:rsidR="00E13206" w:rsidRPr="00566254" w:rsidTr="0060232C">
        <w:trPr>
          <w:tblHeader/>
        </w:trPr>
        <w:tc>
          <w:tcPr>
            <w:tcW w:w="1458" w:type="dxa"/>
            <w:vMerge w:val="restart"/>
            <w:shd w:val="clear" w:color="auto" w:fill="auto"/>
            <w:vAlign w:val="center"/>
          </w:tcPr>
          <w:p w:rsidR="00E13206" w:rsidRPr="00566254" w:rsidRDefault="00E13206" w:rsidP="0060232C">
            <w:pPr>
              <w:rPr>
                <w:b/>
                <w:sz w:val="16"/>
              </w:rPr>
            </w:pPr>
            <w:r w:rsidRPr="00566254">
              <w:rPr>
                <w:b/>
                <w:sz w:val="16"/>
              </w:rPr>
              <w:br w:type="page"/>
              <w:t>Service</w:t>
            </w:r>
          </w:p>
        </w:tc>
        <w:tc>
          <w:tcPr>
            <w:tcW w:w="3780" w:type="dxa"/>
            <w:gridSpan w:val="2"/>
            <w:shd w:val="clear" w:color="auto" w:fill="auto"/>
            <w:vAlign w:val="center"/>
          </w:tcPr>
          <w:p w:rsidR="00E13206" w:rsidRPr="00566254" w:rsidRDefault="00E13206" w:rsidP="0060232C">
            <w:pPr>
              <w:rPr>
                <w:b/>
                <w:sz w:val="16"/>
              </w:rPr>
            </w:pPr>
            <w:r w:rsidRPr="00566254">
              <w:rPr>
                <w:b/>
                <w:sz w:val="16"/>
              </w:rPr>
              <w:t>Designated Operational Coverage (DOC)</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Mode</w:t>
            </w:r>
          </w:p>
        </w:tc>
      </w:tr>
      <w:tr w:rsidR="00E13206" w:rsidRPr="00566254" w:rsidTr="0060232C">
        <w:trPr>
          <w:tblHeader/>
        </w:trPr>
        <w:tc>
          <w:tcPr>
            <w:tcW w:w="1458" w:type="dxa"/>
            <w:vMerge/>
            <w:shd w:val="clear" w:color="auto" w:fill="auto"/>
            <w:vAlign w:val="center"/>
          </w:tcPr>
          <w:p w:rsidR="00E13206" w:rsidRPr="00566254" w:rsidRDefault="00E13206" w:rsidP="0060232C">
            <w:pPr>
              <w:rPr>
                <w:b/>
                <w:sz w:val="16"/>
              </w:rPr>
            </w:pPr>
          </w:p>
        </w:tc>
        <w:tc>
          <w:tcPr>
            <w:tcW w:w="2160" w:type="dxa"/>
            <w:shd w:val="clear" w:color="auto" w:fill="auto"/>
            <w:vAlign w:val="center"/>
          </w:tcPr>
          <w:p w:rsidR="00E13206" w:rsidRPr="00566254" w:rsidRDefault="00E13206" w:rsidP="0060232C">
            <w:pPr>
              <w:rPr>
                <w:b/>
                <w:sz w:val="16"/>
              </w:rPr>
            </w:pPr>
            <w:r w:rsidRPr="00566254">
              <w:rPr>
                <w:b/>
                <w:sz w:val="16"/>
              </w:rPr>
              <w:t>Range (NM)</w:t>
            </w:r>
          </w:p>
        </w:tc>
        <w:tc>
          <w:tcPr>
            <w:tcW w:w="1620" w:type="dxa"/>
            <w:shd w:val="clear" w:color="auto" w:fill="auto"/>
            <w:vAlign w:val="center"/>
          </w:tcPr>
          <w:p w:rsidR="00E13206" w:rsidRPr="00566254" w:rsidRDefault="00E13206" w:rsidP="0060232C">
            <w:pPr>
              <w:rPr>
                <w:b/>
                <w:sz w:val="16"/>
              </w:rPr>
            </w:pPr>
            <w:r w:rsidRPr="00566254">
              <w:rPr>
                <w:b/>
                <w:sz w:val="16"/>
              </w:rPr>
              <w:t>Height (</w:t>
            </w:r>
            <w:proofErr w:type="spellStart"/>
            <w:r w:rsidRPr="00566254">
              <w:rPr>
                <w:b/>
                <w:sz w:val="16"/>
              </w:rPr>
              <w:t>ft</w:t>
            </w:r>
            <w:proofErr w:type="spellEnd"/>
            <w:r w:rsidRPr="00566254">
              <w:rPr>
                <w:b/>
                <w:sz w:val="16"/>
              </w:rPr>
              <w:t>)</w:t>
            </w:r>
          </w:p>
        </w:tc>
        <w:tc>
          <w:tcPr>
            <w:tcW w:w="4050" w:type="dxa"/>
            <w:shd w:val="clear" w:color="auto" w:fill="auto"/>
            <w:vAlign w:val="center"/>
          </w:tcPr>
          <w:p w:rsidR="00E13206" w:rsidRPr="00566254" w:rsidRDefault="00E13206" w:rsidP="0060232C">
            <w:pPr>
              <w:rPr>
                <w:b/>
                <w:sz w:val="16"/>
              </w:rPr>
            </w:pPr>
            <w:r w:rsidRPr="00566254">
              <w:rPr>
                <w:b/>
                <w:sz w:val="16"/>
              </w:rPr>
              <w:t>Comments</w:t>
            </w: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Aerodrome</w:t>
            </w: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TWR</w:t>
            </w:r>
          </w:p>
        </w:tc>
        <w:tc>
          <w:tcPr>
            <w:tcW w:w="2160" w:type="dxa"/>
            <w:shd w:val="clear" w:color="auto" w:fill="auto"/>
            <w:vAlign w:val="center"/>
          </w:tcPr>
          <w:p w:rsidR="00E13206" w:rsidRPr="00566254" w:rsidRDefault="00E13206" w:rsidP="0060232C">
            <w:pPr>
              <w:rPr>
                <w:b/>
                <w:sz w:val="16"/>
              </w:rPr>
            </w:pPr>
            <w:r w:rsidRPr="00566254">
              <w:rPr>
                <w:b/>
                <w:sz w:val="16"/>
              </w:rPr>
              <w:t>25</w:t>
            </w:r>
          </w:p>
        </w:tc>
        <w:tc>
          <w:tcPr>
            <w:tcW w:w="1620" w:type="dxa"/>
            <w:shd w:val="clear" w:color="auto" w:fill="auto"/>
            <w:vAlign w:val="center"/>
          </w:tcPr>
          <w:p w:rsidR="00E13206" w:rsidRPr="00566254" w:rsidRDefault="00E13206" w:rsidP="0060232C">
            <w:pPr>
              <w:rPr>
                <w:b/>
                <w:sz w:val="16"/>
              </w:rPr>
            </w:pPr>
            <w:r w:rsidRPr="00566254">
              <w:rPr>
                <w:b/>
                <w:sz w:val="16"/>
              </w:rPr>
              <w:t>4000</w:t>
            </w:r>
          </w:p>
        </w:tc>
        <w:tc>
          <w:tcPr>
            <w:tcW w:w="4050" w:type="dxa"/>
            <w:shd w:val="clear" w:color="auto" w:fill="auto"/>
            <w:vAlign w:val="center"/>
          </w:tcPr>
          <w:p w:rsidR="00E13206" w:rsidRPr="00566254" w:rsidRDefault="00E13206" w:rsidP="0060232C">
            <w:pPr>
              <w:rPr>
                <w:b/>
                <w:sz w:val="16"/>
              </w:rPr>
            </w:pPr>
            <w:r w:rsidRPr="00566254">
              <w:rPr>
                <w:b/>
                <w:sz w:val="16"/>
              </w:rPr>
              <w:t>Height above ground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375EC4" w:rsidTr="0060232C">
        <w:tc>
          <w:tcPr>
            <w:tcW w:w="1458" w:type="dxa"/>
            <w:shd w:val="clear" w:color="auto" w:fill="auto"/>
            <w:vAlign w:val="center"/>
          </w:tcPr>
          <w:p w:rsidR="00E13206" w:rsidRPr="00375EC4" w:rsidRDefault="00E13206" w:rsidP="0060232C">
            <w:pPr>
              <w:rPr>
                <w:b/>
                <w:color w:val="00B050"/>
                <w:sz w:val="16"/>
              </w:rPr>
            </w:pPr>
            <w:r w:rsidRPr="00375EC4">
              <w:rPr>
                <w:b/>
                <w:color w:val="00B050"/>
                <w:sz w:val="16"/>
              </w:rPr>
              <w:t>TWR/L</w:t>
            </w:r>
          </w:p>
        </w:tc>
        <w:tc>
          <w:tcPr>
            <w:tcW w:w="2160" w:type="dxa"/>
            <w:shd w:val="clear" w:color="auto" w:fill="auto"/>
            <w:vAlign w:val="center"/>
          </w:tcPr>
          <w:p w:rsidR="00E13206" w:rsidRPr="00375EC4" w:rsidRDefault="00E13206" w:rsidP="0060232C">
            <w:pPr>
              <w:rPr>
                <w:b/>
                <w:color w:val="00B050"/>
                <w:sz w:val="16"/>
              </w:rPr>
            </w:pPr>
            <w:r w:rsidRPr="00375EC4">
              <w:rPr>
                <w:b/>
                <w:color w:val="00B050"/>
                <w:sz w:val="16"/>
              </w:rPr>
              <w:t>16</w:t>
            </w:r>
          </w:p>
        </w:tc>
        <w:tc>
          <w:tcPr>
            <w:tcW w:w="1620" w:type="dxa"/>
            <w:shd w:val="clear" w:color="auto" w:fill="auto"/>
            <w:vAlign w:val="center"/>
          </w:tcPr>
          <w:p w:rsidR="00E13206" w:rsidRPr="00375EC4" w:rsidRDefault="00E13206" w:rsidP="0060232C">
            <w:pPr>
              <w:rPr>
                <w:b/>
                <w:color w:val="00B050"/>
                <w:sz w:val="16"/>
              </w:rPr>
            </w:pPr>
            <w:r w:rsidRPr="00375EC4">
              <w:rPr>
                <w:b/>
                <w:color w:val="00B050"/>
                <w:sz w:val="16"/>
              </w:rPr>
              <w:t>3000</w:t>
            </w:r>
          </w:p>
        </w:tc>
        <w:tc>
          <w:tcPr>
            <w:tcW w:w="4050" w:type="dxa"/>
            <w:shd w:val="clear" w:color="auto" w:fill="auto"/>
            <w:vAlign w:val="center"/>
          </w:tcPr>
          <w:p w:rsidR="00E13206" w:rsidRPr="00375EC4" w:rsidRDefault="00E13206" w:rsidP="0060232C">
            <w:pPr>
              <w:rPr>
                <w:b/>
                <w:color w:val="00B050"/>
                <w:sz w:val="16"/>
              </w:rPr>
            </w:pPr>
            <w:r w:rsidRPr="00375EC4">
              <w:rPr>
                <w:b/>
                <w:color w:val="00B050"/>
                <w:sz w:val="16"/>
              </w:rPr>
              <w:t>Height above ground; only in EUR</w:t>
            </w:r>
          </w:p>
        </w:tc>
        <w:tc>
          <w:tcPr>
            <w:tcW w:w="691" w:type="dxa"/>
            <w:shd w:val="clear" w:color="auto" w:fill="auto"/>
            <w:vAlign w:val="center"/>
          </w:tcPr>
          <w:p w:rsidR="00E13206" w:rsidRPr="00375EC4" w:rsidRDefault="00E13206" w:rsidP="0060232C">
            <w:pPr>
              <w:rPr>
                <w:b/>
                <w:color w:val="00B050"/>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PAR</w:t>
            </w:r>
          </w:p>
        </w:tc>
        <w:tc>
          <w:tcPr>
            <w:tcW w:w="2160" w:type="dxa"/>
            <w:shd w:val="clear" w:color="auto" w:fill="auto"/>
            <w:vAlign w:val="center"/>
          </w:tcPr>
          <w:p w:rsidR="00E13206" w:rsidRPr="00566254" w:rsidRDefault="00E13206" w:rsidP="0060232C">
            <w:pPr>
              <w:rPr>
                <w:b/>
                <w:sz w:val="16"/>
              </w:rPr>
            </w:pPr>
            <w:r w:rsidRPr="00566254">
              <w:rPr>
                <w:b/>
                <w:sz w:val="16"/>
              </w:rPr>
              <w:t>25</w:t>
            </w:r>
          </w:p>
        </w:tc>
        <w:tc>
          <w:tcPr>
            <w:tcW w:w="1620" w:type="dxa"/>
            <w:shd w:val="clear" w:color="auto" w:fill="auto"/>
            <w:vAlign w:val="center"/>
          </w:tcPr>
          <w:p w:rsidR="00E13206" w:rsidRPr="00566254" w:rsidRDefault="00E13206" w:rsidP="0060232C">
            <w:pPr>
              <w:rPr>
                <w:b/>
                <w:sz w:val="16"/>
              </w:rPr>
            </w:pPr>
            <w:r w:rsidRPr="00566254">
              <w:rPr>
                <w:b/>
                <w:sz w:val="16"/>
              </w:rPr>
              <w:t>4000</w:t>
            </w:r>
          </w:p>
        </w:tc>
        <w:tc>
          <w:tcPr>
            <w:tcW w:w="4050" w:type="dxa"/>
            <w:shd w:val="clear" w:color="auto" w:fill="auto"/>
            <w:vAlign w:val="center"/>
          </w:tcPr>
          <w:p w:rsidR="00E13206" w:rsidRPr="00566254" w:rsidRDefault="00E13206" w:rsidP="0060232C">
            <w:pPr>
              <w:rPr>
                <w:b/>
                <w:sz w:val="16"/>
              </w:rPr>
            </w:pPr>
            <w:r w:rsidRPr="00566254">
              <w:rPr>
                <w:b/>
                <w:sz w:val="16"/>
              </w:rPr>
              <w:t>Height above ground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AFIS</w:t>
            </w:r>
          </w:p>
        </w:tc>
        <w:tc>
          <w:tcPr>
            <w:tcW w:w="2160" w:type="dxa"/>
            <w:shd w:val="clear" w:color="auto" w:fill="auto"/>
            <w:vAlign w:val="center"/>
          </w:tcPr>
          <w:p w:rsidR="00E13206" w:rsidRPr="00566254" w:rsidRDefault="00E13206" w:rsidP="0060232C">
            <w:pPr>
              <w:rPr>
                <w:b/>
                <w:sz w:val="16"/>
              </w:rPr>
            </w:pPr>
            <w:r w:rsidRPr="00566254">
              <w:rPr>
                <w:b/>
                <w:sz w:val="16"/>
              </w:rPr>
              <w:t>25</w:t>
            </w:r>
          </w:p>
          <w:p w:rsidR="00E13206" w:rsidRPr="00566254" w:rsidRDefault="00E13206" w:rsidP="0060232C">
            <w:pPr>
              <w:rPr>
                <w:b/>
                <w:sz w:val="16"/>
              </w:rPr>
            </w:pPr>
            <w:r w:rsidRPr="00566254">
              <w:rPr>
                <w:b/>
                <w:color w:val="00B050"/>
                <w:sz w:val="16"/>
              </w:rPr>
              <w:t>EUR: 15</w:t>
            </w:r>
          </w:p>
        </w:tc>
        <w:tc>
          <w:tcPr>
            <w:tcW w:w="1620" w:type="dxa"/>
            <w:shd w:val="clear" w:color="auto" w:fill="auto"/>
            <w:vAlign w:val="center"/>
          </w:tcPr>
          <w:p w:rsidR="00E13206" w:rsidRPr="00566254" w:rsidRDefault="00E13206" w:rsidP="0060232C">
            <w:pPr>
              <w:rPr>
                <w:b/>
                <w:sz w:val="16"/>
              </w:rPr>
            </w:pPr>
            <w:r w:rsidRPr="00566254">
              <w:rPr>
                <w:b/>
                <w:sz w:val="16"/>
              </w:rPr>
              <w:t>4000</w:t>
            </w:r>
          </w:p>
          <w:p w:rsidR="00E13206" w:rsidRPr="00566254" w:rsidRDefault="00E13206" w:rsidP="0060232C">
            <w:pPr>
              <w:rPr>
                <w:b/>
                <w:sz w:val="16"/>
              </w:rPr>
            </w:pPr>
            <w:r w:rsidRPr="00566254">
              <w:rPr>
                <w:b/>
                <w:color w:val="00B050"/>
                <w:sz w:val="16"/>
              </w:rPr>
              <w:t>EUR: 3000</w:t>
            </w:r>
          </w:p>
        </w:tc>
        <w:tc>
          <w:tcPr>
            <w:tcW w:w="4050" w:type="dxa"/>
            <w:shd w:val="clear" w:color="auto" w:fill="auto"/>
            <w:vAlign w:val="center"/>
          </w:tcPr>
          <w:p w:rsidR="00E13206" w:rsidRPr="00566254" w:rsidRDefault="00E13206" w:rsidP="0060232C">
            <w:pPr>
              <w:rPr>
                <w:b/>
                <w:sz w:val="16"/>
              </w:rPr>
            </w:pPr>
            <w:r w:rsidRPr="00566254">
              <w:rPr>
                <w:b/>
                <w:sz w:val="16"/>
              </w:rPr>
              <w:t>Height above ground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AS</w:t>
            </w:r>
          </w:p>
        </w:tc>
        <w:tc>
          <w:tcPr>
            <w:tcW w:w="2160" w:type="dxa"/>
            <w:shd w:val="clear" w:color="auto" w:fill="auto"/>
            <w:vAlign w:val="center"/>
          </w:tcPr>
          <w:p w:rsidR="00E13206" w:rsidRPr="00566254" w:rsidRDefault="00E13206" w:rsidP="0060232C">
            <w:pPr>
              <w:rPr>
                <w:b/>
                <w:sz w:val="16"/>
              </w:rPr>
            </w:pPr>
            <w:r w:rsidRPr="00566254">
              <w:rPr>
                <w:b/>
                <w:sz w:val="16"/>
              </w:rPr>
              <w:t>Limits of aerodrome</w:t>
            </w:r>
          </w:p>
        </w:tc>
        <w:tc>
          <w:tcPr>
            <w:tcW w:w="1620" w:type="dxa"/>
            <w:shd w:val="clear" w:color="auto" w:fill="auto"/>
            <w:vAlign w:val="center"/>
          </w:tcPr>
          <w:p w:rsidR="00E13206" w:rsidRPr="00566254" w:rsidRDefault="00E13206" w:rsidP="0060232C">
            <w:pPr>
              <w:rPr>
                <w:b/>
                <w:sz w:val="16"/>
              </w:rPr>
            </w:pPr>
            <w:r w:rsidRPr="00566254">
              <w:rPr>
                <w:b/>
                <w:sz w:val="16"/>
              </w:rPr>
              <w:t>Surface</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Approach</w:t>
            </w: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lastRenderedPageBreak/>
              <w:t>APP–L</w:t>
            </w:r>
          </w:p>
        </w:tc>
        <w:tc>
          <w:tcPr>
            <w:tcW w:w="2160" w:type="dxa"/>
            <w:shd w:val="clear" w:color="auto" w:fill="auto"/>
            <w:vAlign w:val="center"/>
          </w:tcPr>
          <w:p w:rsidR="00E13206" w:rsidRPr="00566254" w:rsidRDefault="00E13206" w:rsidP="0060232C">
            <w:pPr>
              <w:rPr>
                <w:b/>
                <w:sz w:val="16"/>
              </w:rPr>
            </w:pPr>
            <w:r w:rsidRPr="00566254">
              <w:rPr>
                <w:b/>
                <w:sz w:val="16"/>
              </w:rPr>
              <w:t>50</w:t>
            </w:r>
          </w:p>
          <w:p w:rsidR="00E13206" w:rsidRPr="00566254" w:rsidRDefault="00E13206" w:rsidP="0060232C">
            <w:pPr>
              <w:rPr>
                <w:b/>
                <w:sz w:val="16"/>
              </w:rPr>
            </w:pPr>
            <w:r w:rsidRPr="00566254">
              <w:rPr>
                <w:b/>
                <w:color w:val="00B050"/>
                <w:sz w:val="16"/>
              </w:rPr>
              <w:t>EUR: 25</w:t>
            </w:r>
          </w:p>
        </w:tc>
        <w:tc>
          <w:tcPr>
            <w:tcW w:w="1620" w:type="dxa"/>
            <w:shd w:val="clear" w:color="auto" w:fill="auto"/>
            <w:vAlign w:val="center"/>
          </w:tcPr>
          <w:p w:rsidR="00E13206" w:rsidRPr="00566254" w:rsidRDefault="00E13206" w:rsidP="0060232C">
            <w:pPr>
              <w:rPr>
                <w:b/>
                <w:sz w:val="16"/>
              </w:rPr>
            </w:pPr>
            <w:r w:rsidRPr="00566254">
              <w:rPr>
                <w:b/>
                <w:sz w:val="16"/>
              </w:rPr>
              <w:t>12000</w:t>
            </w:r>
          </w:p>
          <w:p w:rsidR="00E13206" w:rsidRPr="00566254" w:rsidRDefault="00E13206" w:rsidP="0060232C">
            <w:pPr>
              <w:rPr>
                <w:b/>
                <w:sz w:val="16"/>
              </w:rPr>
            </w:pPr>
            <w:r w:rsidRPr="00566254">
              <w:rPr>
                <w:b/>
                <w:color w:val="00B050"/>
                <w:sz w:val="16"/>
              </w:rPr>
              <w:t>10000</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 xml:space="preserve">APP–I </w:t>
            </w:r>
          </w:p>
        </w:tc>
        <w:tc>
          <w:tcPr>
            <w:tcW w:w="2160" w:type="dxa"/>
            <w:shd w:val="clear" w:color="auto" w:fill="auto"/>
            <w:vAlign w:val="center"/>
          </w:tcPr>
          <w:p w:rsidR="00E13206" w:rsidRPr="00566254" w:rsidRDefault="00E13206" w:rsidP="0060232C">
            <w:pPr>
              <w:rPr>
                <w:b/>
                <w:sz w:val="16"/>
              </w:rPr>
            </w:pPr>
            <w:r w:rsidRPr="00566254">
              <w:rPr>
                <w:b/>
                <w:sz w:val="16"/>
              </w:rPr>
              <w:t>75</w:t>
            </w:r>
          </w:p>
          <w:p w:rsidR="00E13206" w:rsidRPr="00566254" w:rsidRDefault="00E13206" w:rsidP="0060232C">
            <w:pPr>
              <w:rPr>
                <w:b/>
                <w:sz w:val="16"/>
              </w:rPr>
            </w:pPr>
            <w:r w:rsidRPr="00566254">
              <w:rPr>
                <w:b/>
                <w:color w:val="00B050"/>
                <w:sz w:val="16"/>
              </w:rPr>
              <w:t>EUR: 40</w:t>
            </w:r>
          </w:p>
        </w:tc>
        <w:tc>
          <w:tcPr>
            <w:tcW w:w="1620" w:type="dxa"/>
            <w:shd w:val="clear" w:color="auto" w:fill="auto"/>
            <w:vAlign w:val="center"/>
          </w:tcPr>
          <w:p w:rsidR="00E13206" w:rsidRPr="00566254" w:rsidRDefault="00E13206" w:rsidP="0060232C">
            <w:pPr>
              <w:rPr>
                <w:b/>
                <w:sz w:val="16"/>
              </w:rPr>
            </w:pPr>
            <w:r w:rsidRPr="00566254">
              <w:rPr>
                <w:b/>
                <w:sz w:val="16"/>
              </w:rPr>
              <w:t>25000</w:t>
            </w:r>
          </w:p>
          <w:p w:rsidR="00E13206" w:rsidRPr="00566254" w:rsidRDefault="00E13206" w:rsidP="0060232C">
            <w:pPr>
              <w:rPr>
                <w:b/>
                <w:sz w:val="16"/>
              </w:rPr>
            </w:pPr>
            <w:r w:rsidRPr="00566254">
              <w:rPr>
                <w:b/>
                <w:color w:val="00B050"/>
                <w:sz w:val="16"/>
              </w:rPr>
              <w:t>EUR: 15000</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 xml:space="preserve">APP–U </w:t>
            </w:r>
          </w:p>
        </w:tc>
        <w:tc>
          <w:tcPr>
            <w:tcW w:w="2160" w:type="dxa"/>
            <w:shd w:val="clear" w:color="auto" w:fill="auto"/>
            <w:vAlign w:val="center"/>
          </w:tcPr>
          <w:p w:rsidR="00E13206" w:rsidRPr="00566254" w:rsidRDefault="00E13206" w:rsidP="0060232C">
            <w:pPr>
              <w:rPr>
                <w:b/>
                <w:sz w:val="16"/>
              </w:rPr>
            </w:pPr>
            <w:r w:rsidRPr="00566254">
              <w:rPr>
                <w:b/>
                <w:sz w:val="16"/>
              </w:rPr>
              <w:t>150</w:t>
            </w:r>
          </w:p>
          <w:p w:rsidR="00E13206" w:rsidRPr="00566254" w:rsidRDefault="00E13206" w:rsidP="0060232C">
            <w:pPr>
              <w:rPr>
                <w:b/>
                <w:sz w:val="16"/>
              </w:rPr>
            </w:pPr>
            <w:r w:rsidRPr="00566254">
              <w:rPr>
                <w:b/>
                <w:color w:val="00B050"/>
                <w:sz w:val="16"/>
              </w:rPr>
              <w:t>EUR: 50</w:t>
            </w:r>
          </w:p>
        </w:tc>
        <w:tc>
          <w:tcPr>
            <w:tcW w:w="1620" w:type="dxa"/>
            <w:shd w:val="clear" w:color="auto" w:fill="auto"/>
            <w:vAlign w:val="center"/>
          </w:tcPr>
          <w:p w:rsidR="00E13206" w:rsidRPr="00566254" w:rsidRDefault="00E13206" w:rsidP="0060232C">
            <w:pPr>
              <w:rPr>
                <w:b/>
                <w:sz w:val="16"/>
              </w:rPr>
            </w:pPr>
            <w:r w:rsidRPr="00566254">
              <w:rPr>
                <w:b/>
                <w:sz w:val="16"/>
              </w:rPr>
              <w:t>45000</w:t>
            </w:r>
          </w:p>
          <w:p w:rsidR="00E13206" w:rsidRPr="00566254" w:rsidRDefault="00E13206" w:rsidP="0060232C">
            <w:pPr>
              <w:rPr>
                <w:b/>
                <w:sz w:val="16"/>
              </w:rPr>
            </w:pPr>
            <w:r w:rsidRPr="00566254">
              <w:rPr>
                <w:b/>
                <w:color w:val="00B050"/>
                <w:sz w:val="16"/>
              </w:rPr>
              <w:t>EUR: 25000</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En-Route</w:t>
            </w: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 xml:space="preserve">ACC–L </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25000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range155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F7293F" w:rsidTr="0060232C">
        <w:tc>
          <w:tcPr>
            <w:tcW w:w="1458" w:type="dxa"/>
            <w:shd w:val="clear" w:color="auto" w:fill="auto"/>
            <w:vAlign w:val="center"/>
          </w:tcPr>
          <w:p w:rsidR="00E13206" w:rsidRPr="00F7293F" w:rsidRDefault="00E13206" w:rsidP="0060232C">
            <w:pPr>
              <w:rPr>
                <w:b/>
                <w:color w:val="00B050"/>
                <w:sz w:val="16"/>
              </w:rPr>
            </w:pPr>
            <w:r w:rsidRPr="00F7293F">
              <w:rPr>
                <w:b/>
                <w:color w:val="00B050"/>
                <w:sz w:val="16"/>
              </w:rPr>
              <w:t>ACC-LL</w:t>
            </w:r>
          </w:p>
        </w:tc>
        <w:tc>
          <w:tcPr>
            <w:tcW w:w="2160" w:type="dxa"/>
            <w:shd w:val="clear" w:color="auto" w:fill="auto"/>
            <w:vAlign w:val="center"/>
          </w:tcPr>
          <w:p w:rsidR="00E13206" w:rsidRPr="00F7293F" w:rsidRDefault="00F7293F" w:rsidP="0060232C">
            <w:pPr>
              <w:rPr>
                <w:b/>
                <w:color w:val="00B050"/>
                <w:sz w:val="16"/>
              </w:rPr>
            </w:pPr>
            <w:r>
              <w:rPr>
                <w:b/>
                <w:color w:val="00B050"/>
                <w:sz w:val="16"/>
              </w:rPr>
              <w:t xml:space="preserve">EUR: </w:t>
            </w:r>
            <w:r w:rsidR="00E13206" w:rsidRPr="00F7293F">
              <w:rPr>
                <w:b/>
                <w:color w:val="00B050"/>
                <w:sz w:val="16"/>
              </w:rPr>
              <w:t>Area</w:t>
            </w:r>
          </w:p>
        </w:tc>
        <w:tc>
          <w:tcPr>
            <w:tcW w:w="1620" w:type="dxa"/>
            <w:shd w:val="clear" w:color="auto" w:fill="auto"/>
            <w:vAlign w:val="center"/>
          </w:tcPr>
          <w:p w:rsidR="00E13206" w:rsidRPr="00F7293F" w:rsidRDefault="00E13206" w:rsidP="0060232C">
            <w:pPr>
              <w:rPr>
                <w:b/>
                <w:color w:val="00B050"/>
                <w:sz w:val="16"/>
              </w:rPr>
            </w:pPr>
            <w:r w:rsidRPr="00F7293F">
              <w:rPr>
                <w:b/>
                <w:color w:val="00B050"/>
                <w:sz w:val="16"/>
              </w:rPr>
              <w:t>15000</w:t>
            </w:r>
          </w:p>
        </w:tc>
        <w:tc>
          <w:tcPr>
            <w:tcW w:w="4050" w:type="dxa"/>
            <w:shd w:val="clear" w:color="auto" w:fill="auto"/>
            <w:vAlign w:val="center"/>
          </w:tcPr>
          <w:p w:rsidR="00E13206" w:rsidRPr="00F7293F" w:rsidRDefault="00E13206" w:rsidP="0060232C">
            <w:pPr>
              <w:rPr>
                <w:b/>
                <w:color w:val="00B050"/>
                <w:sz w:val="16"/>
              </w:rPr>
            </w:pPr>
            <w:r w:rsidRPr="00F7293F">
              <w:rPr>
                <w:b/>
                <w:color w:val="00B050"/>
                <w:sz w:val="16"/>
              </w:rPr>
              <w:t>Within specified area; max range120 NM**</w:t>
            </w:r>
          </w:p>
        </w:tc>
        <w:tc>
          <w:tcPr>
            <w:tcW w:w="691" w:type="dxa"/>
            <w:shd w:val="clear" w:color="auto" w:fill="auto"/>
            <w:vAlign w:val="center"/>
          </w:tcPr>
          <w:p w:rsidR="00E13206" w:rsidRPr="00F7293F" w:rsidRDefault="00E13206" w:rsidP="0060232C">
            <w:pPr>
              <w:rPr>
                <w:b/>
                <w:color w:val="00B050"/>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ACC-I</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25000</w:t>
            </w:r>
          </w:p>
          <w:p w:rsidR="00E13206" w:rsidRPr="00566254" w:rsidRDefault="00E13206" w:rsidP="0060232C">
            <w:pPr>
              <w:rPr>
                <w:b/>
                <w:sz w:val="16"/>
              </w:rPr>
            </w:pPr>
            <w:r w:rsidRPr="00566254">
              <w:rPr>
                <w:b/>
                <w:color w:val="00B050"/>
                <w:sz w:val="16"/>
              </w:rPr>
              <w:t>EUR: 35000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 130 NM**</w:t>
            </w:r>
          </w:p>
          <w:p w:rsidR="00E13206" w:rsidRPr="00566254" w:rsidRDefault="00E13206" w:rsidP="0060232C">
            <w:pPr>
              <w:rPr>
                <w:b/>
                <w:sz w:val="16"/>
              </w:rPr>
            </w:pPr>
            <w:r w:rsidRPr="00566254">
              <w:rPr>
                <w:b/>
                <w:color w:val="00B050"/>
                <w:sz w:val="16"/>
              </w:rPr>
              <w:t>Within specified area; max range 185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ACC–U</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 200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FIS-L</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25000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 155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FIS or FIS-U</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45000</w:t>
            </w:r>
          </w:p>
          <w:p w:rsidR="00E13206" w:rsidRPr="00566254" w:rsidRDefault="00E13206" w:rsidP="0060232C">
            <w:pPr>
              <w:rPr>
                <w:b/>
                <w:sz w:val="16"/>
              </w:rPr>
            </w:pPr>
            <w:r w:rsidRPr="00566254">
              <w:rPr>
                <w:b/>
                <w:color w:val="00B050"/>
                <w:sz w:val="16"/>
              </w:rPr>
              <w:t>EUR: 23000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 200 NM**</w:t>
            </w:r>
          </w:p>
          <w:p w:rsidR="00E13206" w:rsidRPr="00566254" w:rsidRDefault="00E13206" w:rsidP="0060232C">
            <w:pPr>
              <w:rPr>
                <w:b/>
                <w:sz w:val="16"/>
              </w:rPr>
            </w:pPr>
            <w:r w:rsidRPr="00566254">
              <w:rPr>
                <w:b/>
                <w:color w:val="00B050"/>
                <w:sz w:val="16"/>
              </w:rPr>
              <w:t>Within specified area; max range 120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VOLMET</w:t>
            </w:r>
          </w:p>
        </w:tc>
        <w:tc>
          <w:tcPr>
            <w:tcW w:w="2160" w:type="dxa"/>
            <w:shd w:val="clear" w:color="auto" w:fill="auto"/>
            <w:vAlign w:val="center"/>
          </w:tcPr>
          <w:p w:rsidR="00E13206" w:rsidRPr="00566254" w:rsidRDefault="00E13206" w:rsidP="0060232C">
            <w:pPr>
              <w:rPr>
                <w:b/>
                <w:sz w:val="16"/>
              </w:rPr>
            </w:pPr>
            <w:r w:rsidRPr="00566254">
              <w:rPr>
                <w:b/>
                <w:sz w:val="16"/>
              </w:rPr>
              <w:t>200</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Maximum range 200 NM*</w:t>
            </w:r>
          </w:p>
        </w:tc>
        <w:tc>
          <w:tcPr>
            <w:tcW w:w="691" w:type="dxa"/>
            <w:shd w:val="clear" w:color="auto" w:fill="auto"/>
            <w:vAlign w:val="center"/>
          </w:tcPr>
          <w:p w:rsidR="00E13206" w:rsidRPr="00566254" w:rsidRDefault="00E13206" w:rsidP="0060232C">
            <w:pPr>
              <w:rPr>
                <w:b/>
                <w:sz w:val="16"/>
              </w:rPr>
            </w:pPr>
            <w:r w:rsidRPr="00566254">
              <w:rPr>
                <w:b/>
                <w:sz w:val="16"/>
              </w:rPr>
              <w:t>BC</w:t>
            </w:r>
          </w:p>
        </w:tc>
      </w:tr>
      <w:tr w:rsidR="00E13206" w:rsidRPr="00566254" w:rsidTr="0060232C">
        <w:tc>
          <w:tcPr>
            <w:tcW w:w="1458" w:type="dxa"/>
            <w:shd w:val="clear" w:color="auto" w:fill="auto"/>
            <w:vAlign w:val="center"/>
          </w:tcPr>
          <w:p w:rsidR="00E13206" w:rsidRPr="00566254" w:rsidRDefault="00E13206" w:rsidP="0060232C">
            <w:pPr>
              <w:rPr>
                <w:b/>
                <w:sz w:val="16"/>
              </w:rPr>
            </w:pP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Other functions</w:t>
            </w: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ATIS</w:t>
            </w:r>
          </w:p>
        </w:tc>
        <w:tc>
          <w:tcPr>
            <w:tcW w:w="2160" w:type="dxa"/>
            <w:shd w:val="clear" w:color="auto" w:fill="auto"/>
            <w:vAlign w:val="center"/>
          </w:tcPr>
          <w:p w:rsidR="00E13206" w:rsidRPr="00566254" w:rsidRDefault="00E13206" w:rsidP="0060232C">
            <w:pPr>
              <w:rPr>
                <w:b/>
                <w:sz w:val="16"/>
              </w:rPr>
            </w:pPr>
            <w:r w:rsidRPr="00566254">
              <w:rPr>
                <w:b/>
                <w:sz w:val="16"/>
              </w:rPr>
              <w:t>200</w:t>
            </w:r>
          </w:p>
          <w:p w:rsidR="00E13206" w:rsidRPr="00566254" w:rsidRDefault="00E13206" w:rsidP="0060232C">
            <w:pPr>
              <w:rPr>
                <w:b/>
                <w:sz w:val="16"/>
              </w:rPr>
            </w:pPr>
            <w:r w:rsidRPr="00566254">
              <w:rPr>
                <w:b/>
                <w:color w:val="00B050"/>
                <w:sz w:val="16"/>
              </w:rPr>
              <w:t>EUR: 60</w:t>
            </w:r>
          </w:p>
        </w:tc>
        <w:tc>
          <w:tcPr>
            <w:tcW w:w="1620" w:type="dxa"/>
            <w:shd w:val="clear" w:color="auto" w:fill="auto"/>
            <w:vAlign w:val="center"/>
          </w:tcPr>
          <w:p w:rsidR="00E13206" w:rsidRPr="00566254" w:rsidRDefault="00E13206" w:rsidP="0060232C">
            <w:pPr>
              <w:rPr>
                <w:b/>
                <w:sz w:val="16"/>
              </w:rPr>
            </w:pPr>
            <w:r w:rsidRPr="00566254">
              <w:rPr>
                <w:b/>
                <w:sz w:val="16"/>
              </w:rPr>
              <w:t>45000</w:t>
            </w:r>
          </w:p>
          <w:p w:rsidR="00E13206" w:rsidRPr="00566254" w:rsidRDefault="00E13206" w:rsidP="0060232C">
            <w:pPr>
              <w:rPr>
                <w:b/>
                <w:sz w:val="16"/>
              </w:rPr>
            </w:pPr>
            <w:r w:rsidRPr="00566254">
              <w:rPr>
                <w:b/>
                <w:color w:val="00B050"/>
                <w:sz w:val="16"/>
              </w:rPr>
              <w:t>EUR: 20000</w:t>
            </w:r>
          </w:p>
        </w:tc>
        <w:tc>
          <w:tcPr>
            <w:tcW w:w="4050" w:type="dxa"/>
            <w:shd w:val="clear" w:color="auto" w:fill="auto"/>
            <w:vAlign w:val="center"/>
          </w:tcPr>
          <w:p w:rsidR="00E13206" w:rsidRPr="00566254" w:rsidRDefault="00E13206" w:rsidP="0060232C">
            <w:pPr>
              <w:rPr>
                <w:b/>
                <w:i/>
                <w:sz w:val="16"/>
              </w:rPr>
            </w:pPr>
          </w:p>
        </w:tc>
        <w:tc>
          <w:tcPr>
            <w:tcW w:w="691" w:type="dxa"/>
            <w:shd w:val="clear" w:color="auto" w:fill="auto"/>
            <w:vAlign w:val="center"/>
          </w:tcPr>
          <w:p w:rsidR="00E13206" w:rsidRPr="00566254" w:rsidRDefault="00E13206" w:rsidP="0060232C">
            <w:pPr>
              <w:rPr>
                <w:b/>
                <w:sz w:val="16"/>
              </w:rPr>
            </w:pPr>
            <w:r w:rsidRPr="00566254">
              <w:rPr>
                <w:b/>
                <w:sz w:val="16"/>
              </w:rPr>
              <w:t>BC</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A-A</w:t>
            </w:r>
          </w:p>
        </w:tc>
        <w:tc>
          <w:tcPr>
            <w:tcW w:w="2160" w:type="dxa"/>
            <w:shd w:val="clear" w:color="auto" w:fill="auto"/>
            <w:vAlign w:val="center"/>
          </w:tcPr>
          <w:p w:rsidR="00E13206" w:rsidRPr="00566254" w:rsidRDefault="00E13206" w:rsidP="0060232C">
            <w:pPr>
              <w:rPr>
                <w:b/>
                <w:sz w:val="16"/>
              </w:rPr>
            </w:pPr>
            <w:r w:rsidRPr="00566254">
              <w:rPr>
                <w:b/>
                <w:sz w:val="16"/>
              </w:rPr>
              <w:t>200</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Maximum range 200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A-G</w:t>
            </w:r>
          </w:p>
        </w:tc>
        <w:tc>
          <w:tcPr>
            <w:tcW w:w="2160" w:type="dxa"/>
            <w:shd w:val="clear" w:color="auto" w:fill="auto"/>
            <w:vAlign w:val="center"/>
          </w:tcPr>
          <w:p w:rsidR="00E13206" w:rsidRPr="00566254" w:rsidRDefault="00E13206" w:rsidP="0060232C">
            <w:pPr>
              <w:rPr>
                <w:b/>
                <w:sz w:val="16"/>
              </w:rPr>
            </w:pPr>
            <w:r w:rsidRPr="00566254">
              <w:rPr>
                <w:b/>
                <w:sz w:val="16"/>
              </w:rPr>
              <w:t>200</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Maximum range 200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AOC</w:t>
            </w:r>
          </w:p>
        </w:tc>
        <w:tc>
          <w:tcPr>
            <w:tcW w:w="2160" w:type="dxa"/>
            <w:shd w:val="clear" w:color="auto" w:fill="auto"/>
            <w:vAlign w:val="center"/>
          </w:tcPr>
          <w:p w:rsidR="00E13206" w:rsidRPr="00566254" w:rsidRDefault="00E13206" w:rsidP="0060232C">
            <w:pPr>
              <w:rPr>
                <w:b/>
                <w:sz w:val="16"/>
              </w:rPr>
            </w:pPr>
            <w:r w:rsidRPr="00566254">
              <w:rPr>
                <w:b/>
                <w:sz w:val="16"/>
              </w:rPr>
              <w:t>100</w:t>
            </w:r>
          </w:p>
        </w:tc>
        <w:tc>
          <w:tcPr>
            <w:tcW w:w="1620" w:type="dxa"/>
            <w:shd w:val="clear" w:color="auto" w:fill="auto"/>
            <w:vAlign w:val="center"/>
          </w:tcPr>
          <w:p w:rsidR="00E13206" w:rsidRPr="00566254" w:rsidRDefault="00E13206" w:rsidP="0060232C">
            <w:pPr>
              <w:rPr>
                <w:b/>
                <w:sz w:val="16"/>
              </w:rPr>
            </w:pPr>
            <w:r w:rsidRPr="00566254">
              <w:rPr>
                <w:b/>
                <w:sz w:val="16"/>
              </w:rPr>
              <w:t>250</w:t>
            </w:r>
          </w:p>
        </w:tc>
        <w:tc>
          <w:tcPr>
            <w:tcW w:w="4050" w:type="dxa"/>
            <w:shd w:val="clear" w:color="auto" w:fill="auto"/>
            <w:vAlign w:val="center"/>
          </w:tcPr>
          <w:p w:rsidR="00E13206" w:rsidRPr="00566254" w:rsidRDefault="00E13206" w:rsidP="0060232C">
            <w:pPr>
              <w:rPr>
                <w:b/>
                <w:sz w:val="16"/>
              </w:rPr>
            </w:pPr>
            <w:r w:rsidRPr="00566254">
              <w:rPr>
                <w:b/>
                <w:sz w:val="16"/>
              </w:rPr>
              <w:t>Not protected; max. range 100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EM</w:t>
            </w:r>
          </w:p>
        </w:tc>
        <w:tc>
          <w:tcPr>
            <w:tcW w:w="2160" w:type="dxa"/>
            <w:shd w:val="clear" w:color="auto" w:fill="auto"/>
            <w:vAlign w:val="center"/>
          </w:tcPr>
          <w:p w:rsidR="00E13206" w:rsidRPr="00566254" w:rsidRDefault="00E13206" w:rsidP="0060232C">
            <w:pPr>
              <w:rPr>
                <w:b/>
                <w:sz w:val="16"/>
              </w:rPr>
            </w:pPr>
            <w:r w:rsidRPr="00566254">
              <w:rPr>
                <w:b/>
                <w:sz w:val="16"/>
              </w:rPr>
              <w:t>N/A</w:t>
            </w:r>
          </w:p>
        </w:tc>
        <w:tc>
          <w:tcPr>
            <w:tcW w:w="1620" w:type="dxa"/>
            <w:shd w:val="clear" w:color="auto" w:fill="auto"/>
            <w:vAlign w:val="center"/>
          </w:tcPr>
          <w:p w:rsidR="00E13206" w:rsidRPr="00566254" w:rsidRDefault="00E13206" w:rsidP="0060232C">
            <w:pPr>
              <w:rPr>
                <w:b/>
                <w:sz w:val="16"/>
              </w:rPr>
            </w:pPr>
            <w:r w:rsidRPr="00566254">
              <w:rPr>
                <w:b/>
                <w:sz w:val="16"/>
              </w:rPr>
              <w:t>N/A</w:t>
            </w:r>
          </w:p>
        </w:tc>
        <w:tc>
          <w:tcPr>
            <w:tcW w:w="4050" w:type="dxa"/>
            <w:shd w:val="clear" w:color="auto" w:fill="auto"/>
            <w:vAlign w:val="center"/>
          </w:tcPr>
          <w:p w:rsidR="00E13206" w:rsidRPr="00566254" w:rsidRDefault="00E13206" w:rsidP="0060232C">
            <w:pPr>
              <w:rPr>
                <w:b/>
                <w:sz w:val="16"/>
              </w:rPr>
            </w:pPr>
            <w:r w:rsidRPr="00566254">
              <w:rPr>
                <w:b/>
                <w:sz w:val="16"/>
              </w:rPr>
              <w:t>No frequency coordination required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SAR</w:t>
            </w:r>
          </w:p>
        </w:tc>
        <w:tc>
          <w:tcPr>
            <w:tcW w:w="2160" w:type="dxa"/>
            <w:shd w:val="clear" w:color="auto" w:fill="auto"/>
            <w:vAlign w:val="center"/>
          </w:tcPr>
          <w:p w:rsidR="00E13206" w:rsidRPr="00566254" w:rsidRDefault="00E13206" w:rsidP="0060232C">
            <w:pPr>
              <w:rPr>
                <w:b/>
                <w:sz w:val="16"/>
              </w:rPr>
            </w:pPr>
            <w:r w:rsidRPr="00566254">
              <w:rPr>
                <w:b/>
                <w:sz w:val="16"/>
              </w:rPr>
              <w:t>N/A</w:t>
            </w:r>
          </w:p>
        </w:tc>
        <w:tc>
          <w:tcPr>
            <w:tcW w:w="1620" w:type="dxa"/>
            <w:shd w:val="clear" w:color="auto" w:fill="auto"/>
            <w:vAlign w:val="center"/>
          </w:tcPr>
          <w:p w:rsidR="00E13206" w:rsidRPr="00566254" w:rsidRDefault="00E13206" w:rsidP="0060232C">
            <w:pPr>
              <w:rPr>
                <w:b/>
                <w:sz w:val="16"/>
              </w:rPr>
            </w:pPr>
            <w:r w:rsidRPr="00566254">
              <w:rPr>
                <w:b/>
                <w:sz w:val="16"/>
              </w:rPr>
              <w:t>N/A</w:t>
            </w:r>
          </w:p>
        </w:tc>
        <w:tc>
          <w:tcPr>
            <w:tcW w:w="4050" w:type="dxa"/>
            <w:shd w:val="clear" w:color="auto" w:fill="auto"/>
            <w:vAlign w:val="center"/>
          </w:tcPr>
          <w:p w:rsidR="00E13206" w:rsidRPr="00566254" w:rsidRDefault="00E13206" w:rsidP="0060232C">
            <w:pPr>
              <w:rPr>
                <w:b/>
                <w:sz w:val="16"/>
              </w:rPr>
            </w:pPr>
            <w:r w:rsidRPr="00566254">
              <w:rPr>
                <w:b/>
                <w:sz w:val="16"/>
              </w:rPr>
              <w:t>No frequency coordination required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GPS</w:t>
            </w:r>
          </w:p>
        </w:tc>
        <w:tc>
          <w:tcPr>
            <w:tcW w:w="2160" w:type="dxa"/>
            <w:shd w:val="clear" w:color="auto" w:fill="auto"/>
            <w:vAlign w:val="center"/>
          </w:tcPr>
          <w:p w:rsidR="00E13206" w:rsidRPr="00566254" w:rsidRDefault="00E13206" w:rsidP="0060232C">
            <w:pPr>
              <w:rPr>
                <w:b/>
                <w:sz w:val="16"/>
              </w:rPr>
            </w:pPr>
            <w:r w:rsidRPr="00566254">
              <w:rPr>
                <w:b/>
                <w:sz w:val="16"/>
              </w:rPr>
              <w:t>200</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Maximum range 200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bl>
    <w:p w:rsidR="00F75098" w:rsidRDefault="00F75098" w:rsidP="00E13206">
      <w:pPr>
        <w:pStyle w:val="Caption"/>
        <w:jc w:val="center"/>
      </w:pPr>
      <w:bookmarkStart w:id="60" w:name="_Toc337625156"/>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5</w:t>
      </w:r>
      <w:r w:rsidR="00EF4E41">
        <w:rPr>
          <w:noProof/>
        </w:rPr>
        <w:fldChar w:fldCharType="end"/>
      </w:r>
      <w:r w:rsidR="00E560E7">
        <w:t xml:space="preserve"> </w:t>
      </w:r>
      <w:r w:rsidR="00E560E7" w:rsidRPr="00DA1EF7">
        <w:t>Table of uniform designated operational coverage</w:t>
      </w:r>
      <w:bookmarkEnd w:id="60"/>
    </w:p>
    <w:p w:rsidR="005D3614" w:rsidRDefault="003D552F" w:rsidP="00CA5FD9">
      <w:pPr>
        <w:tabs>
          <w:tab w:val="left" w:pos="1440"/>
        </w:tabs>
        <w:rPr>
          <w:i/>
        </w:rPr>
      </w:pPr>
      <w:r>
        <w:rPr>
          <w:i/>
        </w:rPr>
        <w:t>Notes:</w:t>
      </w:r>
      <w:r>
        <w:rPr>
          <w:i/>
        </w:rPr>
        <w:tab/>
      </w:r>
    </w:p>
    <w:p w:rsidR="00E13206" w:rsidRPr="002E082D" w:rsidRDefault="002E082D" w:rsidP="004B06E4">
      <w:pPr>
        <w:pStyle w:val="ListParagraph"/>
        <w:numPr>
          <w:ilvl w:val="2"/>
          <w:numId w:val="31"/>
        </w:numPr>
        <w:tabs>
          <w:tab w:val="left" w:pos="1440"/>
        </w:tabs>
        <w:ind w:left="720"/>
        <w:rPr>
          <w:b/>
          <w:i/>
        </w:rPr>
      </w:pPr>
      <w:r>
        <w:rPr>
          <w:b/>
          <w:i/>
        </w:rPr>
        <w:t>D</w:t>
      </w:r>
      <w:r w:rsidR="00E13206" w:rsidRPr="002E082D">
        <w:rPr>
          <w:b/>
          <w:i/>
        </w:rPr>
        <w:t>esignated operational coverage marked with **</w:t>
      </w:r>
      <w:r>
        <w:rPr>
          <w:b/>
          <w:i/>
        </w:rPr>
        <w:t xml:space="preserve"> are reduced to 80% of the distance to the radio horizon in case no maximum range is provided. (</w:t>
      </w:r>
      <w:r w:rsidR="00E13206" w:rsidRPr="002E082D">
        <w:rPr>
          <w:b/>
          <w:i/>
        </w:rPr>
        <w:t xml:space="preserve">see </w:t>
      </w:r>
      <w:r>
        <w:rPr>
          <w:b/>
          <w:i/>
        </w:rPr>
        <w:t xml:space="preserve">also </w:t>
      </w:r>
      <w:r w:rsidR="00E13206" w:rsidRPr="002E082D">
        <w:rPr>
          <w:b/>
          <w:i/>
        </w:rPr>
        <w:t>paragraph 2.6.4</w:t>
      </w:r>
      <w:r>
        <w:rPr>
          <w:b/>
          <w:i/>
        </w:rPr>
        <w:t>)</w:t>
      </w:r>
    </w:p>
    <w:p w:rsidR="00E13206" w:rsidRPr="00196F55" w:rsidRDefault="00E13206" w:rsidP="004B06E4">
      <w:pPr>
        <w:pStyle w:val="ListParagraph"/>
        <w:numPr>
          <w:ilvl w:val="2"/>
          <w:numId w:val="31"/>
        </w:numPr>
        <w:tabs>
          <w:tab w:val="left" w:pos="1440"/>
        </w:tabs>
        <w:ind w:left="720"/>
        <w:rPr>
          <w:i/>
        </w:rPr>
      </w:pPr>
      <w:r w:rsidRPr="00196F55">
        <w:rPr>
          <w:i/>
        </w:rPr>
        <w:t>Different DOC areas may be specified by States</w:t>
      </w:r>
    </w:p>
    <w:p w:rsidR="00E13206" w:rsidRPr="00196F55" w:rsidRDefault="00E13206" w:rsidP="004B06E4">
      <w:pPr>
        <w:pStyle w:val="ListParagraph"/>
        <w:numPr>
          <w:ilvl w:val="2"/>
          <w:numId w:val="31"/>
        </w:numPr>
        <w:tabs>
          <w:tab w:val="left" w:pos="1440"/>
          <w:tab w:val="left" w:pos="2160"/>
        </w:tabs>
        <w:ind w:left="720"/>
        <w:rPr>
          <w:i/>
        </w:rPr>
      </w:pPr>
      <w:r w:rsidRPr="00196F55">
        <w:rPr>
          <w:i/>
        </w:rPr>
        <w:t xml:space="preserve">DOC for AOC only provided </w:t>
      </w:r>
      <w:r>
        <w:rPr>
          <w:i/>
        </w:rPr>
        <w:t xml:space="preserve">to enable compatibility assessment </w:t>
      </w:r>
      <w:r w:rsidRPr="00196F55">
        <w:rPr>
          <w:i/>
        </w:rPr>
        <w:t>when frequencies for AOC are shared with ATC services; different DOC may be specified.</w:t>
      </w:r>
    </w:p>
    <w:p w:rsidR="00E13206" w:rsidRPr="00196F55" w:rsidRDefault="00E13206" w:rsidP="004B06E4">
      <w:pPr>
        <w:pStyle w:val="ListParagraph"/>
        <w:numPr>
          <w:ilvl w:val="2"/>
          <w:numId w:val="31"/>
        </w:numPr>
        <w:tabs>
          <w:tab w:val="left" w:pos="1440"/>
        </w:tabs>
        <w:ind w:left="720"/>
        <w:rPr>
          <w:i/>
        </w:rPr>
      </w:pPr>
      <w:r w:rsidRPr="00196F55">
        <w:rPr>
          <w:i/>
        </w:rPr>
        <w:t>For area services, no frequency protection is provides outside the specified area.</w:t>
      </w:r>
    </w:p>
    <w:p w:rsidR="00E13206" w:rsidRPr="00196F55" w:rsidRDefault="00E13206" w:rsidP="004B06E4">
      <w:pPr>
        <w:pStyle w:val="ListParagraph"/>
        <w:numPr>
          <w:ilvl w:val="2"/>
          <w:numId w:val="31"/>
        </w:numPr>
        <w:tabs>
          <w:tab w:val="left" w:pos="1440"/>
        </w:tabs>
        <w:ind w:left="720"/>
        <w:rPr>
          <w:i/>
        </w:rPr>
      </w:pPr>
      <w:r w:rsidRPr="00196F55">
        <w:rPr>
          <w:i/>
        </w:rPr>
        <w:t xml:space="preserve">Unless specified by States, the DOC for A-A and A-G is assumed at  45000 ft. / 200 NM </w:t>
      </w:r>
    </w:p>
    <w:p w:rsidR="00E13206" w:rsidRPr="00196F55" w:rsidRDefault="00E13206" w:rsidP="004B06E4">
      <w:pPr>
        <w:pStyle w:val="ListParagraph"/>
        <w:numPr>
          <w:ilvl w:val="2"/>
          <w:numId w:val="31"/>
        </w:numPr>
        <w:tabs>
          <w:tab w:val="left" w:pos="1440"/>
        </w:tabs>
        <w:ind w:left="720"/>
        <w:rPr>
          <w:i/>
        </w:rPr>
      </w:pPr>
      <w:r w:rsidRPr="00196F55">
        <w:rPr>
          <w:i/>
        </w:rPr>
        <w:t>Mode: A/G: air/ground communications; BC: (ground) broadcast communications</w:t>
      </w:r>
    </w:p>
    <w:p w:rsidR="005D3614" w:rsidRPr="00DA1EF7" w:rsidRDefault="005D3614" w:rsidP="00E13206">
      <w:pPr>
        <w:tabs>
          <w:tab w:val="left" w:pos="1440"/>
        </w:tabs>
      </w:pPr>
    </w:p>
    <w:p w:rsidR="005D3614" w:rsidRDefault="005D3614" w:rsidP="00A76124">
      <w:pPr>
        <w:pStyle w:val="Heading4"/>
      </w:pPr>
      <w:r w:rsidRPr="00DA1EF7">
        <w:t xml:space="preserve">Additional functionality </w:t>
      </w:r>
      <w:r w:rsidR="00E73D6E">
        <w:t xml:space="preserve">concerning the use of these services </w:t>
      </w:r>
      <w:r w:rsidRPr="00DA1EF7">
        <w:t>in the column “comments” may be added to the services as follows:</w:t>
      </w:r>
    </w:p>
    <w:p w:rsidR="005D3614" w:rsidRPr="00DA1EF7" w:rsidRDefault="0092518E" w:rsidP="003D552F">
      <w:pPr>
        <w:tabs>
          <w:tab w:val="left" w:pos="720"/>
          <w:tab w:val="left" w:pos="1440"/>
        </w:tabs>
      </w:pPr>
      <w:r>
        <w:tab/>
      </w:r>
      <w:r w:rsidR="005D3614" w:rsidRPr="00DA1EF7">
        <w:t>CD</w:t>
      </w:r>
      <w:r w:rsidR="005D3614" w:rsidRPr="00DA1EF7">
        <w:tab/>
      </w:r>
      <w:r w:rsidR="00323447" w:rsidRPr="00DA1EF7">
        <w:tab/>
      </w:r>
      <w:r w:rsidR="005D3614" w:rsidRPr="00DA1EF7">
        <w:t>Clearance delivery</w:t>
      </w:r>
    </w:p>
    <w:p w:rsidR="005D3614" w:rsidRPr="00DA1EF7" w:rsidRDefault="0092518E" w:rsidP="003D552F">
      <w:pPr>
        <w:tabs>
          <w:tab w:val="left" w:pos="720"/>
          <w:tab w:val="left" w:pos="1440"/>
        </w:tabs>
      </w:pPr>
      <w:r>
        <w:tab/>
      </w:r>
      <w:r w:rsidR="005D3614" w:rsidRPr="00DA1EF7">
        <w:t>CTA</w:t>
      </w:r>
      <w:r w:rsidR="005D3614" w:rsidRPr="00DA1EF7">
        <w:tab/>
      </w:r>
      <w:r w:rsidR="003D552F">
        <w:t>Control area</w:t>
      </w:r>
    </w:p>
    <w:p w:rsidR="005D3614" w:rsidRPr="00DA1EF7" w:rsidRDefault="0092518E" w:rsidP="00564309">
      <w:pPr>
        <w:tabs>
          <w:tab w:val="left" w:pos="720"/>
          <w:tab w:val="left" w:pos="1440"/>
        </w:tabs>
      </w:pPr>
      <w:r>
        <w:tab/>
      </w:r>
      <w:r w:rsidR="005D3614" w:rsidRPr="00DA1EF7">
        <w:t xml:space="preserve">DF </w:t>
      </w:r>
      <w:r w:rsidR="005D3614" w:rsidRPr="00DA1EF7">
        <w:tab/>
        <w:t>Direction finding</w:t>
      </w:r>
    </w:p>
    <w:p w:rsidR="005D3614" w:rsidRDefault="0092518E" w:rsidP="003D552F">
      <w:pPr>
        <w:tabs>
          <w:tab w:val="left" w:pos="720"/>
          <w:tab w:val="left" w:pos="1440"/>
        </w:tabs>
      </w:pPr>
      <w:r>
        <w:tab/>
      </w:r>
      <w:r w:rsidR="005D3614" w:rsidRPr="00DA1EF7">
        <w:t>ER</w:t>
      </w:r>
      <w:r w:rsidR="005D3614" w:rsidRPr="00DA1EF7">
        <w:tab/>
        <w:t>Extended range</w:t>
      </w:r>
    </w:p>
    <w:p w:rsidR="00E73D6E" w:rsidRPr="00DA1EF7" w:rsidRDefault="00E73D6E" w:rsidP="00564309">
      <w:pPr>
        <w:tabs>
          <w:tab w:val="left" w:pos="720"/>
          <w:tab w:val="left" w:pos="1440"/>
        </w:tabs>
      </w:pPr>
      <w:r>
        <w:tab/>
        <w:t>PAR</w:t>
      </w:r>
      <w:r>
        <w:tab/>
      </w:r>
      <w:r w:rsidR="00564309">
        <w:tab/>
      </w:r>
      <w:r w:rsidR="00564309">
        <w:tab/>
      </w:r>
      <w:r>
        <w:t>Precision Approach Radar</w:t>
      </w:r>
    </w:p>
    <w:p w:rsidR="00877644" w:rsidRPr="00DA1EF7" w:rsidRDefault="0092518E" w:rsidP="003D552F">
      <w:pPr>
        <w:tabs>
          <w:tab w:val="left" w:pos="720"/>
          <w:tab w:val="left" w:pos="1440"/>
        </w:tabs>
      </w:pPr>
      <w:r>
        <w:tab/>
      </w:r>
      <w:r w:rsidR="005D3614" w:rsidRPr="00DA1EF7">
        <w:t>RCAG</w:t>
      </w:r>
      <w:r w:rsidR="00323447" w:rsidRPr="00DA1EF7">
        <w:t xml:space="preserve"> </w:t>
      </w:r>
      <w:r w:rsidR="005D3614" w:rsidRPr="00DA1EF7">
        <w:tab/>
        <w:t>Remote controlled air-ground communications</w:t>
      </w:r>
    </w:p>
    <w:p w:rsidR="005D3614" w:rsidRPr="00DA1EF7" w:rsidRDefault="0092518E" w:rsidP="003D552F">
      <w:pPr>
        <w:tabs>
          <w:tab w:val="left" w:pos="720"/>
          <w:tab w:val="left" w:pos="1440"/>
        </w:tabs>
      </w:pPr>
      <w:r>
        <w:tab/>
      </w:r>
      <w:r w:rsidR="005D3614" w:rsidRPr="00DA1EF7">
        <w:t>SR</w:t>
      </w:r>
      <w:r w:rsidR="005D3614" w:rsidRPr="00DA1EF7">
        <w:tab/>
        <w:t>Surveillance Radar</w:t>
      </w:r>
    </w:p>
    <w:p w:rsidR="00564309" w:rsidRPr="00DA1EF7" w:rsidRDefault="00564309" w:rsidP="00A76124"/>
    <w:p w:rsidR="00852AD0" w:rsidRDefault="005D3614" w:rsidP="00852AD0">
      <w:r w:rsidRPr="00DA1EF7">
        <w:t>These additions do not alter the basic service or the DOC for which the frequency is required and should be included as a remark to the frequency assignment in the COM list in the global table of frequency assignments</w:t>
      </w:r>
      <w:r w:rsidR="00035F5C">
        <w:t>.</w:t>
      </w:r>
      <w:r w:rsidRPr="00DA1EF7">
        <w:t xml:space="preserve"> </w:t>
      </w:r>
    </w:p>
    <w:p w:rsidR="00BD645C" w:rsidRDefault="00BD645C" w:rsidP="00BD645C"/>
    <w:p w:rsidR="00852AD0" w:rsidRDefault="00BD645C" w:rsidP="00CA331A">
      <w:pPr>
        <w:spacing w:after="240"/>
      </w:pPr>
      <w:r>
        <w:t xml:space="preserve">Certain services may not require protection because they are not in operation to provide safety-of-life service (e.g. for Gliders, Balloons). However, when </w:t>
      </w:r>
      <w:r w:rsidR="00CA331A">
        <w:t>these services are shared with A</w:t>
      </w:r>
      <w:r>
        <w:t>TC services, a compatibility analysis is required (see also paragraph 2.7.2.</w:t>
      </w:r>
      <w:r w:rsidR="00F7293F">
        <w:t>5.3</w:t>
      </w:r>
      <w:r>
        <w:t xml:space="preserve">). </w:t>
      </w:r>
    </w:p>
    <w:p w:rsidR="0056099E" w:rsidRPr="00DA1EF7" w:rsidRDefault="0056099E" w:rsidP="00852AD0">
      <w:pPr>
        <w:pStyle w:val="Heading4"/>
      </w:pPr>
      <w:r w:rsidRPr="00DA1EF7">
        <w:tab/>
      </w:r>
      <w:r w:rsidRPr="00DA1EF7">
        <w:tab/>
        <w:t>Non-standard DOC (Range and Height) may be implemented as and when required. Reduced DOC</w:t>
      </w:r>
      <w:r w:rsidR="004504E3">
        <w:t>, where operationally acceptable,</w:t>
      </w:r>
      <w:r w:rsidRPr="00DA1EF7">
        <w:t xml:space="preserve"> may alleviate frequency congestion. </w:t>
      </w:r>
    </w:p>
    <w:p w:rsidR="0056099E" w:rsidRPr="00DA1EF7" w:rsidRDefault="0056099E" w:rsidP="0056099E">
      <w:pPr>
        <w:pStyle w:val="Heading4"/>
      </w:pPr>
      <w:r w:rsidRPr="00DA1EF7">
        <w:tab/>
      </w:r>
      <w:r w:rsidRPr="00DA1EF7">
        <w:tab/>
        <w:t xml:space="preserve">The use of common frequencies, preferably Region wide, to satisfy requirements for specific non-protected applications such as light aviation, gliding and balloon activities is recommended as such use increases the efficiency in frequency assignment planning.  </w:t>
      </w:r>
    </w:p>
    <w:p w:rsidR="0056099E" w:rsidRDefault="0056099E" w:rsidP="0056099E">
      <w:pPr>
        <w:pStyle w:val="Heading4"/>
      </w:pPr>
      <w:r w:rsidRPr="00DA1EF7">
        <w:tab/>
      </w:r>
      <w:r w:rsidRPr="00DA1EF7">
        <w:tab/>
        <w:t xml:space="preserve">Frequencies for aeronautical operational control are not protected through frequency planning. These frequencies are normally assigned on the basis of the traffic loading that is expected. (E.g. within the same area, smaller airlines can share the same frequency for operational control purposes). </w:t>
      </w:r>
    </w:p>
    <w:p w:rsidR="005D7AED" w:rsidRPr="00B32840" w:rsidRDefault="00852AD0" w:rsidP="00074880">
      <w:pPr>
        <w:pStyle w:val="Heading3"/>
      </w:pPr>
      <w:bookmarkStart w:id="61" w:name="_Toc337625203"/>
      <w:r w:rsidRPr="00B32840">
        <w:t xml:space="preserve">Coverage at </w:t>
      </w:r>
      <w:r w:rsidR="00E02175" w:rsidRPr="00B32840">
        <w:t xml:space="preserve">very </w:t>
      </w:r>
      <w:r w:rsidRPr="00B32840">
        <w:t>low angles from ground transmitter</w:t>
      </w:r>
      <w:bookmarkEnd w:id="61"/>
    </w:p>
    <w:p w:rsidR="00E02175" w:rsidRDefault="00852AD0" w:rsidP="00852AD0">
      <w:pPr>
        <w:pStyle w:val="Heading4"/>
      </w:pPr>
      <w:r w:rsidRPr="00B32840">
        <w:t>Due to the vertical polar diagram of the antenna of the ground station, at very low angles the radiation of the transmitted energy is too low to provide coverage over a large area</w:t>
      </w:r>
      <w:r w:rsidR="00E02175" w:rsidRPr="00B32840">
        <w:t xml:space="preserve"> Also, the distance to the aircraft decreases if the angle of the radio path with the horizontal plane through the ground antenna increases. As an example, for an aircraft operating at 45000 ft., the distance to the ground transmitter decreases</w:t>
      </w:r>
      <w:r w:rsidR="00CA331A">
        <w:t xml:space="preserve"> as shown in T</w:t>
      </w:r>
      <w:r w:rsidR="00E02175" w:rsidRPr="00B32840">
        <w:t xml:space="preserve">able </w:t>
      </w:r>
      <w:r w:rsidR="00494D00" w:rsidRPr="00B32840">
        <w:t>2</w:t>
      </w:r>
      <w:r w:rsidR="00CA331A">
        <w:t>-6</w:t>
      </w:r>
      <w:r w:rsidR="00494D00" w:rsidRPr="00B32840">
        <w:t>.</w:t>
      </w:r>
      <w:r w:rsidR="00E13206">
        <w:t>(4/3 Earth radius).</w:t>
      </w:r>
    </w:p>
    <w:p w:rsidR="00E13206" w:rsidRPr="00E13206" w:rsidRDefault="00E13206" w:rsidP="00E13206">
      <w:pPr>
        <w:pStyle w:val="BodyText"/>
      </w:pPr>
    </w:p>
    <w:tbl>
      <w:tblPr>
        <w:tblStyle w:val="TableGrid"/>
        <w:tblW w:w="0" w:type="auto"/>
        <w:jc w:val="center"/>
        <w:tblLook w:val="04A0" w:firstRow="1" w:lastRow="0" w:firstColumn="1" w:lastColumn="0" w:noHBand="0" w:noVBand="1"/>
      </w:tblPr>
      <w:tblGrid>
        <w:gridCol w:w="1008"/>
        <w:gridCol w:w="1710"/>
        <w:gridCol w:w="1530"/>
        <w:gridCol w:w="1530"/>
      </w:tblGrid>
      <w:tr w:rsidR="00D570A5" w:rsidRPr="00B32840" w:rsidTr="00D570A5">
        <w:trPr>
          <w:jc w:val="center"/>
        </w:trPr>
        <w:tc>
          <w:tcPr>
            <w:tcW w:w="1008" w:type="dxa"/>
            <w:vAlign w:val="center"/>
          </w:tcPr>
          <w:p w:rsidR="00D570A5" w:rsidRPr="00B32840" w:rsidRDefault="00D570A5" w:rsidP="007E77C1">
            <w:pPr>
              <w:pStyle w:val="Heading4"/>
              <w:numPr>
                <w:ilvl w:val="0"/>
                <w:numId w:val="0"/>
              </w:numPr>
              <w:spacing w:after="0"/>
              <w:rPr>
                <w:sz w:val="16"/>
              </w:rPr>
            </w:pPr>
            <w:r w:rsidRPr="00B32840">
              <w:rPr>
                <w:sz w:val="16"/>
              </w:rPr>
              <w:t>Angle (degree)</w:t>
            </w:r>
          </w:p>
        </w:tc>
        <w:tc>
          <w:tcPr>
            <w:tcW w:w="1710" w:type="dxa"/>
            <w:vAlign w:val="center"/>
          </w:tcPr>
          <w:p w:rsidR="00D570A5" w:rsidRPr="00B32840" w:rsidRDefault="00D570A5" w:rsidP="007E77C1">
            <w:pPr>
              <w:pStyle w:val="Heading4"/>
              <w:numPr>
                <w:ilvl w:val="0"/>
                <w:numId w:val="0"/>
              </w:numPr>
              <w:spacing w:after="0"/>
              <w:rPr>
                <w:sz w:val="16"/>
              </w:rPr>
            </w:pPr>
            <w:r w:rsidRPr="00B32840">
              <w:rPr>
                <w:sz w:val="16"/>
              </w:rPr>
              <w:t>Distance (NM)</w:t>
            </w:r>
          </w:p>
          <w:p w:rsidR="00D570A5" w:rsidRPr="00B32840" w:rsidRDefault="00D570A5" w:rsidP="002854CC">
            <w:pPr>
              <w:pStyle w:val="BodyText"/>
              <w:spacing w:before="0" w:after="0"/>
              <w:rPr>
                <w:sz w:val="16"/>
              </w:rPr>
            </w:pPr>
            <w:r w:rsidRPr="00B32840">
              <w:rPr>
                <w:sz w:val="16"/>
              </w:rPr>
              <w:t xml:space="preserve">Height: 45000 </w:t>
            </w:r>
            <w:proofErr w:type="spellStart"/>
            <w:r w:rsidRPr="00B32840">
              <w:rPr>
                <w:sz w:val="16"/>
              </w:rPr>
              <w:t>ft</w:t>
            </w:r>
            <w:proofErr w:type="spellEnd"/>
          </w:p>
        </w:tc>
        <w:tc>
          <w:tcPr>
            <w:tcW w:w="1530" w:type="dxa"/>
            <w:vAlign w:val="center"/>
          </w:tcPr>
          <w:p w:rsidR="00D570A5" w:rsidRPr="00B32840" w:rsidRDefault="00D570A5" w:rsidP="007E77C1">
            <w:pPr>
              <w:pStyle w:val="Heading4"/>
              <w:numPr>
                <w:ilvl w:val="0"/>
                <w:numId w:val="0"/>
              </w:numPr>
              <w:spacing w:after="0"/>
              <w:rPr>
                <w:sz w:val="16"/>
              </w:rPr>
            </w:pPr>
            <w:r w:rsidRPr="00B32840">
              <w:rPr>
                <w:sz w:val="16"/>
              </w:rPr>
              <w:t>Distance (NM)</w:t>
            </w:r>
          </w:p>
          <w:p w:rsidR="00D570A5" w:rsidRPr="00B32840" w:rsidRDefault="00D570A5" w:rsidP="002854CC">
            <w:pPr>
              <w:pStyle w:val="BodyText"/>
              <w:spacing w:before="0" w:after="0"/>
              <w:rPr>
                <w:sz w:val="16"/>
              </w:rPr>
            </w:pPr>
            <w:r w:rsidRPr="00B32840">
              <w:rPr>
                <w:sz w:val="16"/>
              </w:rPr>
              <w:t xml:space="preserve">25000 </w:t>
            </w:r>
            <w:proofErr w:type="spellStart"/>
            <w:r w:rsidRPr="00B32840">
              <w:rPr>
                <w:sz w:val="16"/>
              </w:rPr>
              <w:t>ft</w:t>
            </w:r>
            <w:proofErr w:type="spellEnd"/>
          </w:p>
        </w:tc>
        <w:tc>
          <w:tcPr>
            <w:tcW w:w="1530" w:type="dxa"/>
          </w:tcPr>
          <w:p w:rsidR="00D570A5" w:rsidRPr="00D570A5" w:rsidRDefault="00D570A5" w:rsidP="00D570A5">
            <w:pPr>
              <w:pStyle w:val="Heading4"/>
              <w:numPr>
                <w:ilvl w:val="0"/>
                <w:numId w:val="0"/>
              </w:numPr>
              <w:spacing w:after="0"/>
              <w:rPr>
                <w:sz w:val="16"/>
              </w:rPr>
            </w:pPr>
            <w:r>
              <w:rPr>
                <w:sz w:val="16"/>
              </w:rPr>
              <w:t xml:space="preserve">Distance (NM) 4000 </w:t>
            </w:r>
            <w:proofErr w:type="spellStart"/>
            <w:r>
              <w:rPr>
                <w:sz w:val="16"/>
              </w:rPr>
              <w:t>ft</w:t>
            </w:r>
            <w:proofErr w:type="spellEnd"/>
          </w:p>
        </w:tc>
      </w:tr>
      <w:tr w:rsidR="00D570A5" w:rsidRPr="00B32840" w:rsidTr="00D570A5">
        <w:trPr>
          <w:jc w:val="center"/>
        </w:trPr>
        <w:tc>
          <w:tcPr>
            <w:tcW w:w="1008" w:type="dxa"/>
            <w:vAlign w:val="center"/>
          </w:tcPr>
          <w:p w:rsidR="00D570A5" w:rsidRDefault="00D570A5" w:rsidP="007E77C1">
            <w:pPr>
              <w:pStyle w:val="Heading4"/>
              <w:numPr>
                <w:ilvl w:val="0"/>
                <w:numId w:val="0"/>
              </w:numPr>
              <w:spacing w:after="0"/>
              <w:rPr>
                <w:sz w:val="16"/>
              </w:rPr>
            </w:pPr>
            <w:r w:rsidRPr="00B32840">
              <w:rPr>
                <w:sz w:val="16"/>
              </w:rPr>
              <w:t>0</w:t>
            </w:r>
            <w:r>
              <w:rPr>
                <w:sz w:val="16"/>
              </w:rPr>
              <w:t xml:space="preserve"> </w:t>
            </w:r>
          </w:p>
          <w:p w:rsidR="00D570A5" w:rsidRPr="00B32840" w:rsidRDefault="00D570A5" w:rsidP="007E77C1">
            <w:pPr>
              <w:pStyle w:val="Heading4"/>
              <w:numPr>
                <w:ilvl w:val="0"/>
                <w:numId w:val="0"/>
              </w:numPr>
              <w:spacing w:after="0"/>
              <w:rPr>
                <w:sz w:val="16"/>
              </w:rPr>
            </w:pPr>
            <w:r>
              <w:rPr>
                <w:sz w:val="16"/>
              </w:rPr>
              <w:t>(</w:t>
            </w:r>
            <w:proofErr w:type="gramStart"/>
            <w:r>
              <w:rPr>
                <w:sz w:val="16"/>
              </w:rPr>
              <w:t>radio</w:t>
            </w:r>
            <w:proofErr w:type="gramEnd"/>
            <w:r>
              <w:rPr>
                <w:sz w:val="16"/>
              </w:rPr>
              <w:t xml:space="preserve"> horizon)</w:t>
            </w:r>
          </w:p>
        </w:tc>
        <w:tc>
          <w:tcPr>
            <w:tcW w:w="1710" w:type="dxa"/>
            <w:vAlign w:val="center"/>
          </w:tcPr>
          <w:p w:rsidR="00D570A5" w:rsidRPr="00B32840" w:rsidRDefault="00D570A5" w:rsidP="007E77C1">
            <w:pPr>
              <w:pStyle w:val="Heading4"/>
              <w:numPr>
                <w:ilvl w:val="0"/>
                <w:numId w:val="0"/>
              </w:numPr>
              <w:spacing w:after="0"/>
              <w:rPr>
                <w:sz w:val="16"/>
              </w:rPr>
            </w:pPr>
            <w:r w:rsidRPr="00B32840">
              <w:rPr>
                <w:sz w:val="16"/>
              </w:rPr>
              <w:t>261</w:t>
            </w:r>
          </w:p>
        </w:tc>
        <w:tc>
          <w:tcPr>
            <w:tcW w:w="1530" w:type="dxa"/>
            <w:vAlign w:val="center"/>
          </w:tcPr>
          <w:p w:rsidR="00D570A5" w:rsidRPr="00B32840" w:rsidRDefault="00D570A5" w:rsidP="002E082D">
            <w:pPr>
              <w:pStyle w:val="Heading4"/>
              <w:numPr>
                <w:ilvl w:val="0"/>
                <w:numId w:val="0"/>
              </w:numPr>
              <w:spacing w:after="0"/>
              <w:rPr>
                <w:sz w:val="16"/>
              </w:rPr>
            </w:pPr>
            <w:r>
              <w:rPr>
                <w:sz w:val="16"/>
              </w:rPr>
              <w:t>195</w:t>
            </w:r>
          </w:p>
        </w:tc>
        <w:tc>
          <w:tcPr>
            <w:tcW w:w="1530" w:type="dxa"/>
          </w:tcPr>
          <w:p w:rsidR="00D570A5" w:rsidRDefault="008466EF" w:rsidP="002E082D">
            <w:pPr>
              <w:pStyle w:val="Heading4"/>
              <w:numPr>
                <w:ilvl w:val="0"/>
                <w:numId w:val="0"/>
              </w:numPr>
              <w:spacing w:after="0"/>
              <w:rPr>
                <w:sz w:val="16"/>
              </w:rPr>
            </w:pPr>
            <w:r>
              <w:rPr>
                <w:sz w:val="16"/>
              </w:rPr>
              <w:t>78</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252</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186</w:t>
            </w:r>
          </w:p>
        </w:tc>
        <w:tc>
          <w:tcPr>
            <w:tcW w:w="1530" w:type="dxa"/>
          </w:tcPr>
          <w:p w:rsidR="00D570A5" w:rsidRPr="00B32840" w:rsidRDefault="007B6CE6" w:rsidP="002854CC">
            <w:pPr>
              <w:pStyle w:val="Heading4"/>
              <w:numPr>
                <w:ilvl w:val="0"/>
                <w:numId w:val="0"/>
              </w:numPr>
              <w:spacing w:after="0"/>
              <w:rPr>
                <w:sz w:val="16"/>
              </w:rPr>
            </w:pPr>
            <w:r>
              <w:rPr>
                <w:sz w:val="16"/>
              </w:rPr>
              <w:t>70</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245</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178</w:t>
            </w:r>
          </w:p>
        </w:tc>
        <w:tc>
          <w:tcPr>
            <w:tcW w:w="1530" w:type="dxa"/>
          </w:tcPr>
          <w:p w:rsidR="00D570A5" w:rsidRPr="00B32840" w:rsidRDefault="007B6CE6" w:rsidP="002854CC">
            <w:pPr>
              <w:pStyle w:val="Heading4"/>
              <w:numPr>
                <w:ilvl w:val="0"/>
                <w:numId w:val="0"/>
              </w:numPr>
              <w:spacing w:after="0"/>
              <w:rPr>
                <w:sz w:val="16"/>
              </w:rPr>
            </w:pPr>
            <w:r>
              <w:rPr>
                <w:sz w:val="16"/>
              </w:rPr>
              <w:t>63</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.3</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237</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171</w:t>
            </w:r>
          </w:p>
        </w:tc>
        <w:tc>
          <w:tcPr>
            <w:tcW w:w="1530" w:type="dxa"/>
          </w:tcPr>
          <w:p w:rsidR="00D570A5" w:rsidRPr="00B32840" w:rsidRDefault="007B6CE6" w:rsidP="002854CC">
            <w:pPr>
              <w:pStyle w:val="Heading4"/>
              <w:numPr>
                <w:ilvl w:val="0"/>
                <w:numId w:val="0"/>
              </w:numPr>
              <w:spacing w:after="0"/>
              <w:rPr>
                <w:sz w:val="16"/>
              </w:rPr>
            </w:pPr>
            <w:r>
              <w:rPr>
                <w:sz w:val="16"/>
              </w:rPr>
              <w:t>57</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.4</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230</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164</w:t>
            </w:r>
          </w:p>
        </w:tc>
        <w:tc>
          <w:tcPr>
            <w:tcW w:w="1530" w:type="dxa"/>
          </w:tcPr>
          <w:p w:rsidR="00D570A5" w:rsidRPr="00B32840" w:rsidRDefault="007B6CE6" w:rsidP="002854CC">
            <w:pPr>
              <w:pStyle w:val="Heading4"/>
              <w:numPr>
                <w:ilvl w:val="0"/>
                <w:numId w:val="0"/>
              </w:numPr>
              <w:spacing w:after="0"/>
              <w:rPr>
                <w:sz w:val="16"/>
              </w:rPr>
            </w:pPr>
            <w:r>
              <w:rPr>
                <w:sz w:val="16"/>
              </w:rPr>
              <w:t>52</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.5</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223</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158</w:t>
            </w:r>
          </w:p>
        </w:tc>
        <w:tc>
          <w:tcPr>
            <w:tcW w:w="1530" w:type="dxa"/>
          </w:tcPr>
          <w:p w:rsidR="00D570A5" w:rsidRPr="00B32840" w:rsidRDefault="007B6CE6" w:rsidP="002854CC">
            <w:pPr>
              <w:pStyle w:val="Heading4"/>
              <w:numPr>
                <w:ilvl w:val="0"/>
                <w:numId w:val="0"/>
              </w:numPr>
              <w:spacing w:after="0"/>
              <w:rPr>
                <w:sz w:val="16"/>
              </w:rPr>
            </w:pPr>
            <w:r>
              <w:rPr>
                <w:sz w:val="16"/>
              </w:rPr>
              <w:t>74</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.6</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217</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152</w:t>
            </w:r>
          </w:p>
        </w:tc>
        <w:tc>
          <w:tcPr>
            <w:tcW w:w="1530" w:type="dxa"/>
          </w:tcPr>
          <w:p w:rsidR="00D570A5" w:rsidRPr="00B32840" w:rsidRDefault="007B6CE6" w:rsidP="002854CC">
            <w:pPr>
              <w:pStyle w:val="Heading4"/>
              <w:numPr>
                <w:ilvl w:val="0"/>
                <w:numId w:val="0"/>
              </w:numPr>
              <w:spacing w:after="0"/>
              <w:rPr>
                <w:sz w:val="16"/>
              </w:rPr>
            </w:pPr>
            <w:r>
              <w:rPr>
                <w:sz w:val="16"/>
              </w:rPr>
              <w:t>43</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.7</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210</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146</w:t>
            </w:r>
          </w:p>
        </w:tc>
        <w:tc>
          <w:tcPr>
            <w:tcW w:w="1530" w:type="dxa"/>
          </w:tcPr>
          <w:p w:rsidR="00D570A5" w:rsidRPr="00B32840" w:rsidRDefault="0003738B" w:rsidP="002854CC">
            <w:pPr>
              <w:pStyle w:val="Heading4"/>
              <w:numPr>
                <w:ilvl w:val="0"/>
                <w:numId w:val="0"/>
              </w:numPr>
              <w:spacing w:after="0"/>
              <w:rPr>
                <w:sz w:val="16"/>
              </w:rPr>
            </w:pPr>
            <w:r>
              <w:rPr>
                <w:sz w:val="16"/>
              </w:rPr>
              <w:t>40</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.8</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204</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140</w:t>
            </w:r>
          </w:p>
        </w:tc>
        <w:tc>
          <w:tcPr>
            <w:tcW w:w="1530" w:type="dxa"/>
          </w:tcPr>
          <w:p w:rsidR="00D570A5" w:rsidRPr="00B32840" w:rsidRDefault="0003738B" w:rsidP="002854CC">
            <w:pPr>
              <w:pStyle w:val="Heading4"/>
              <w:numPr>
                <w:ilvl w:val="0"/>
                <w:numId w:val="0"/>
              </w:numPr>
              <w:spacing w:after="0"/>
              <w:rPr>
                <w:sz w:val="16"/>
              </w:rPr>
            </w:pPr>
            <w:r>
              <w:rPr>
                <w:sz w:val="16"/>
              </w:rPr>
              <w:t>37</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.9</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198</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135</w:t>
            </w:r>
          </w:p>
        </w:tc>
        <w:tc>
          <w:tcPr>
            <w:tcW w:w="1530" w:type="dxa"/>
          </w:tcPr>
          <w:p w:rsidR="00D570A5" w:rsidRPr="00B32840" w:rsidRDefault="0003738B" w:rsidP="002854CC">
            <w:pPr>
              <w:pStyle w:val="Heading4"/>
              <w:numPr>
                <w:ilvl w:val="0"/>
                <w:numId w:val="0"/>
              </w:numPr>
              <w:spacing w:after="0"/>
              <w:rPr>
                <w:sz w:val="16"/>
              </w:rPr>
            </w:pPr>
            <w:r>
              <w:rPr>
                <w:sz w:val="16"/>
              </w:rPr>
              <w:t>34</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192</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130</w:t>
            </w:r>
          </w:p>
        </w:tc>
        <w:tc>
          <w:tcPr>
            <w:tcW w:w="1530" w:type="dxa"/>
          </w:tcPr>
          <w:p w:rsidR="00D570A5" w:rsidRPr="00B32840" w:rsidRDefault="0003738B" w:rsidP="002854CC">
            <w:pPr>
              <w:pStyle w:val="Heading4"/>
              <w:numPr>
                <w:ilvl w:val="0"/>
                <w:numId w:val="0"/>
              </w:numPr>
              <w:spacing w:after="0"/>
              <w:rPr>
                <w:sz w:val="16"/>
              </w:rPr>
            </w:pPr>
            <w:r>
              <w:rPr>
                <w:sz w:val="16"/>
              </w:rPr>
              <w:t>32</w:t>
            </w:r>
          </w:p>
        </w:tc>
      </w:tr>
    </w:tbl>
    <w:p w:rsidR="00F75098" w:rsidRDefault="00F75098" w:rsidP="00CA331A">
      <w:pPr>
        <w:pStyle w:val="Caption"/>
        <w:jc w:val="center"/>
      </w:pPr>
      <w:bookmarkStart w:id="62" w:name="_Toc337625157"/>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6</w:t>
      </w:r>
      <w:r w:rsidR="00EF4E41">
        <w:rPr>
          <w:noProof/>
        </w:rPr>
        <w:fldChar w:fldCharType="end"/>
      </w:r>
      <w:r w:rsidR="00E560E7">
        <w:t xml:space="preserve"> Distance as function of angle above horizon</w:t>
      </w:r>
      <w:bookmarkEnd w:id="62"/>
    </w:p>
    <w:p w:rsidR="00852AD0" w:rsidRPr="00B32840" w:rsidRDefault="00273A01" w:rsidP="00E02175">
      <w:pPr>
        <w:pStyle w:val="Heading4"/>
        <w:numPr>
          <w:ilvl w:val="0"/>
          <w:numId w:val="0"/>
        </w:numPr>
      </w:pPr>
      <w:r w:rsidRPr="00B32840">
        <w:t>The geometry used in these calculations is shown in Figure</w:t>
      </w:r>
      <w:r w:rsidR="00B32840" w:rsidRPr="00B32840">
        <w:t xml:space="preserve"> 2-7</w:t>
      </w:r>
    </w:p>
    <w:p w:rsidR="00273A01" w:rsidRDefault="00273A01" w:rsidP="00B32840">
      <w:pPr>
        <w:pStyle w:val="BodyText"/>
        <w:jc w:val="center"/>
      </w:pPr>
      <w:r>
        <w:object w:dxaOrig="3713" w:dyaOrig="2688">
          <v:shape id="_x0000_i1036" type="#_x0000_t75" style="width:159.9pt;height:114.7pt" o:ole="">
            <v:imagedata r:id="rId34" o:title=""/>
          </v:shape>
          <o:OLEObject Type="Embed" ProgID="Visio.Drawing.11" ShapeID="_x0000_i1036" DrawAspect="Content" ObjectID="_1419246262" r:id="rId35"/>
        </w:object>
      </w:r>
    </w:p>
    <w:p w:rsidR="00B32840" w:rsidRDefault="00B32840" w:rsidP="00B32840">
      <w:pPr>
        <w:pStyle w:val="Caption"/>
      </w:pPr>
      <w:bookmarkStart w:id="63" w:name="_Toc336778162"/>
      <w:r>
        <w:lastRenderedPageBreak/>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7</w:t>
      </w:r>
      <w:r w:rsidR="00EF4E41">
        <w:rPr>
          <w:noProof/>
        </w:rPr>
        <w:fldChar w:fldCharType="end"/>
      </w:r>
      <w:r>
        <w:t xml:space="preserve"> Reduction in distance to the transmitter when receiving above the horizontal plane through the ground antenna</w:t>
      </w:r>
      <w:bookmarkEnd w:id="63"/>
    </w:p>
    <w:p w:rsidR="002854CC" w:rsidRDefault="00B32840" w:rsidP="00273A01">
      <w:pPr>
        <w:pStyle w:val="BodyText"/>
      </w:pPr>
      <w:r w:rsidRPr="00443E56">
        <w:t xml:space="preserve">On the basis of the principles in 2.6.4.1, </w:t>
      </w:r>
      <w:r w:rsidR="002854CC">
        <w:t xml:space="preserve">in case for certain services no actual maximum Designated Operational Range has been specified, the maximum operational range within which frequency protection is provided can be about 80% of the distance to the radio horizon. For certain </w:t>
      </w:r>
      <w:r w:rsidR="00F7293F">
        <w:t xml:space="preserve">of these </w:t>
      </w:r>
      <w:r w:rsidR="002854CC">
        <w:t>services, a maximum operational range has been incorporated in table 2-</w:t>
      </w:r>
      <w:r w:rsidR="002E082D">
        <w:t>5</w:t>
      </w:r>
      <w:r w:rsidR="002854CC">
        <w:t xml:space="preserve">. </w:t>
      </w:r>
    </w:p>
    <w:p w:rsidR="002854CC" w:rsidRDefault="002854CC" w:rsidP="00273A01">
      <w:pPr>
        <w:pStyle w:val="BodyText"/>
      </w:pPr>
      <w:r>
        <w:t xml:space="preserve">It is recognized that States may require different values for the designated operational </w:t>
      </w:r>
      <w:r w:rsidR="00F7293F">
        <w:t>coverage from the uniform values in Table 2-5 for</w:t>
      </w:r>
      <w:r>
        <w:t xml:space="preserve"> certain services. </w:t>
      </w:r>
    </w:p>
    <w:p w:rsidR="00255F60" w:rsidRPr="00255F60" w:rsidRDefault="00B03BC5" w:rsidP="00273A01">
      <w:pPr>
        <w:pStyle w:val="BodyText"/>
        <w:rPr>
          <w:i/>
        </w:rPr>
      </w:pPr>
      <w:r>
        <w:rPr>
          <w:i/>
        </w:rPr>
        <w:t xml:space="preserve">Note: </w:t>
      </w:r>
      <w:r w:rsidR="00255F60">
        <w:rPr>
          <w:i/>
        </w:rPr>
        <w:t xml:space="preserve">Application is to be decided on a Regional </w:t>
      </w:r>
      <w:r>
        <w:rPr>
          <w:i/>
        </w:rPr>
        <w:t>l</w:t>
      </w:r>
      <w:r w:rsidR="00255F60">
        <w:rPr>
          <w:i/>
        </w:rPr>
        <w:t>evel</w:t>
      </w:r>
    </w:p>
    <w:p w:rsidR="00CA5FD9" w:rsidRPr="00A76124" w:rsidRDefault="00CA5FD9" w:rsidP="00CA5FD9">
      <w:pPr>
        <w:pStyle w:val="Heading3"/>
      </w:pPr>
      <w:r w:rsidRPr="00A76124">
        <w:tab/>
      </w:r>
      <w:r w:rsidRPr="00A76124">
        <w:tab/>
        <w:t xml:space="preserve"> </w:t>
      </w:r>
      <w:bookmarkStart w:id="64" w:name="_Toc337625204"/>
      <w:r w:rsidRPr="00A76124">
        <w:t>Interference from FM broadcasting stations</w:t>
      </w:r>
      <w:bookmarkEnd w:id="64"/>
    </w:p>
    <w:p w:rsidR="00CA5FD9" w:rsidRPr="00DA1EF7" w:rsidRDefault="00CA5FD9" w:rsidP="00CA5FD9">
      <w:pPr>
        <w:pStyle w:val="Heading4"/>
      </w:pPr>
      <w:r w:rsidRPr="00DA1EF7">
        <w:t xml:space="preserve">The risk of interference from FM broadcasting stations operating in the band 87 – 108 MHz is generally not considered for frequency assignments in the band 117.975 – 137 MHz. </w:t>
      </w:r>
    </w:p>
    <w:p w:rsidR="00CA5FD9" w:rsidRDefault="00CA5FD9" w:rsidP="00CA5FD9">
      <w:pPr>
        <w:pStyle w:val="Heading3"/>
      </w:pPr>
      <w:r w:rsidRPr="00DA1EF7">
        <w:tab/>
      </w:r>
      <w:r w:rsidRPr="00DA1EF7">
        <w:tab/>
      </w:r>
      <w:bookmarkStart w:id="65" w:name="_Toc337625205"/>
      <w:r>
        <w:t>Co-location of facilities</w:t>
      </w:r>
      <w:bookmarkEnd w:id="65"/>
    </w:p>
    <w:p w:rsidR="00CA5FD9" w:rsidRPr="00DA1EF7" w:rsidRDefault="00CA5FD9" w:rsidP="00CA5FD9">
      <w:pPr>
        <w:pStyle w:val="Heading4"/>
      </w:pPr>
      <w:r w:rsidRPr="00DA1EF7">
        <w:t>ICAO frequency assignment planning does not include protection against interference that may be caused in case facilities are co-located (e.g. interference due to intermodulation products)</w:t>
      </w:r>
      <w:r w:rsidR="00EA3A7C">
        <w:t>.</w:t>
      </w:r>
      <w:r w:rsidR="00860B2A" w:rsidRPr="00860B2A">
        <w:rPr>
          <w:rFonts w:cstheme="minorHAnsi"/>
          <w:szCs w:val="20"/>
        </w:rPr>
        <w:t xml:space="preserve"> </w:t>
      </w:r>
      <w:r w:rsidR="00860B2A" w:rsidRPr="000E1326">
        <w:rPr>
          <w:rFonts w:cstheme="minorHAnsi"/>
          <w:szCs w:val="20"/>
        </w:rPr>
        <w:t>During the installation of COM systems the COM service provider needs to prevent such cases of interference (e.g. by using cavity filters).</w:t>
      </w:r>
    </w:p>
    <w:p w:rsidR="00F0063F" w:rsidRDefault="005D3614" w:rsidP="00A76124">
      <w:pPr>
        <w:pStyle w:val="Heading3"/>
      </w:pPr>
      <w:r w:rsidRPr="00DA1EF7">
        <w:tab/>
      </w:r>
      <w:r w:rsidRPr="00DA1EF7">
        <w:tab/>
      </w:r>
      <w:bookmarkStart w:id="66" w:name="_Toc337625206"/>
      <w:r w:rsidR="00F0063F">
        <w:t>Coordination of frequency assignments</w:t>
      </w:r>
      <w:bookmarkEnd w:id="66"/>
    </w:p>
    <w:p w:rsidR="005D3614" w:rsidRDefault="005D3614" w:rsidP="00A76124">
      <w:pPr>
        <w:pStyle w:val="Heading4"/>
      </w:pPr>
      <w:r w:rsidRPr="00DA1EF7">
        <w:t>Frequency coordination must take place with all States which may be affected by a proposal for a new frequency assignment or where the characteristics of an existing assignment are modified. Normally, such coordination is effected through the ICAO Regional Offices which have a central and coordinating role in frequency assignment planning.</w:t>
      </w:r>
    </w:p>
    <w:p w:rsidR="0092518E" w:rsidRPr="0092518E" w:rsidRDefault="0092518E" w:rsidP="00A76124">
      <w:pPr>
        <w:pStyle w:val="BodyText"/>
      </w:pPr>
    </w:p>
    <w:p w:rsidR="005D3614" w:rsidRPr="00DA1EF7" w:rsidRDefault="005D3614" w:rsidP="00A76124">
      <w:pPr>
        <w:pStyle w:val="Heading2"/>
      </w:pPr>
      <w:r w:rsidRPr="00DA1EF7">
        <w:tab/>
      </w:r>
      <w:r w:rsidRPr="00DA1EF7">
        <w:tab/>
      </w:r>
      <w:r w:rsidR="00A76124">
        <w:t xml:space="preserve">  </w:t>
      </w:r>
      <w:bookmarkStart w:id="67" w:name="_Toc337625207"/>
      <w:r w:rsidRPr="00DA1EF7">
        <w:t>Calculation of separation distances</w:t>
      </w:r>
      <w:r w:rsidR="00E13206">
        <w:t xml:space="preserve"> (methodology)</w:t>
      </w:r>
      <w:bookmarkEnd w:id="67"/>
    </w:p>
    <w:p w:rsidR="005D3614" w:rsidRPr="003D552F" w:rsidRDefault="00860B2A" w:rsidP="00A76124">
      <w:pPr>
        <w:rPr>
          <w:i/>
        </w:rPr>
      </w:pPr>
      <w:r w:rsidRPr="000E1326">
        <w:rPr>
          <w:rFonts w:cstheme="minorHAnsi"/>
          <w:i/>
          <w:szCs w:val="20"/>
        </w:rPr>
        <w:t>Note: The material in this section can be used in cases where frequency assignment planning needs to consider systems with only 25 kHz or 8.33 kHz frequency separation to secure co- and adjacent frequency compatibility. Paragraph 2.7.4 contains material that can be used when there is a need to establish separation distances to secure compatibility between systems operating with 25 kHz and 8.33 kHz characteristics</w:t>
      </w:r>
      <w:proofErr w:type="gramStart"/>
      <w:r w:rsidRPr="000E1326">
        <w:rPr>
          <w:rFonts w:cstheme="minorHAnsi"/>
          <w:i/>
          <w:szCs w:val="20"/>
        </w:rPr>
        <w:t>.</w:t>
      </w:r>
      <w:r w:rsidR="001F7A42" w:rsidRPr="003D552F">
        <w:rPr>
          <w:i/>
        </w:rPr>
        <w:t>.</w:t>
      </w:r>
      <w:proofErr w:type="gramEnd"/>
    </w:p>
    <w:p w:rsidR="0092518E" w:rsidRDefault="00877644" w:rsidP="00A76124">
      <w:pPr>
        <w:pStyle w:val="Heading3"/>
      </w:pPr>
      <w:r w:rsidRPr="00DA1EF7">
        <w:tab/>
      </w:r>
      <w:r w:rsidRPr="00DA1EF7">
        <w:tab/>
      </w:r>
      <w:bookmarkStart w:id="68" w:name="_Toc337625208"/>
      <w:r w:rsidR="0092518E">
        <w:t>Frequency and/or distance separation</w:t>
      </w:r>
      <w:bookmarkEnd w:id="68"/>
    </w:p>
    <w:p w:rsidR="00877644" w:rsidRPr="00DA1EF7" w:rsidRDefault="00877644" w:rsidP="00A76124">
      <w:pPr>
        <w:pStyle w:val="Heading4"/>
      </w:pPr>
      <w:r w:rsidRPr="00711D87">
        <w:t>Protection of frequency assignments from harmful interference is achieved through</w:t>
      </w:r>
      <w:r w:rsidRPr="00DA1EF7">
        <w:t xml:space="preserve"> frequency and/or distance separation. Normally, the determining factor in frequency assignment planning is the risk of interference between two aircraft, operating within different DOC areas at the closest point. As normally the ground station is located well within the DOC area, the ground station is protected when the aircraft (receiver) is protected from harmful interference. </w:t>
      </w:r>
    </w:p>
    <w:p w:rsidR="005D3614" w:rsidRPr="00DA1EF7" w:rsidRDefault="005D3614" w:rsidP="00A76124">
      <w:pPr>
        <w:pStyle w:val="Heading4"/>
      </w:pPr>
      <w:r w:rsidRPr="00DA1EF7">
        <w:tab/>
        <w:t xml:space="preserve">The separation distances provided in this paragraph are the minimum distances that need to be maintained between the ground stations that provide the relevant service. The separation distances have been established using the method </w:t>
      </w:r>
      <w:r w:rsidR="002E1AB0">
        <w:t xml:space="preserve">and provisions </w:t>
      </w:r>
      <w:r w:rsidRPr="00DA1EF7">
        <w:t>in paragraph</w:t>
      </w:r>
      <w:r w:rsidR="002E1AB0">
        <w:t>s</w:t>
      </w:r>
      <w:r w:rsidRPr="00DA1EF7">
        <w:t xml:space="preserve"> 2.2 and </w:t>
      </w:r>
      <w:r w:rsidR="002E1AB0">
        <w:t>2.3</w:t>
      </w:r>
      <w:r w:rsidR="00714D5D">
        <w:t xml:space="preserve"> and comply with the frequency assignment planning criteria as specified in Annex 10, Volume V. </w:t>
      </w:r>
      <w:r w:rsidR="00E13206">
        <w:t>Practical values for the separation of co-frequency facilities are in section 2.8.</w:t>
      </w:r>
      <w:r w:rsidRPr="00DA1EF7">
        <w:t xml:space="preserve">  </w:t>
      </w:r>
    </w:p>
    <w:p w:rsidR="005D3614" w:rsidRPr="00DA1EF7" w:rsidRDefault="005D3614" w:rsidP="00A76124">
      <w:pPr>
        <w:pStyle w:val="Heading3"/>
      </w:pPr>
      <w:r w:rsidRPr="00DA1EF7">
        <w:lastRenderedPageBreak/>
        <w:tab/>
      </w:r>
      <w:r w:rsidRPr="00DA1EF7">
        <w:tab/>
      </w:r>
      <w:bookmarkStart w:id="69" w:name="_Toc337625209"/>
      <w:r w:rsidRPr="00DA1EF7">
        <w:t>Co-frequency separation distances</w:t>
      </w:r>
      <w:bookmarkEnd w:id="69"/>
      <w:r w:rsidRPr="00DA1EF7">
        <w:t xml:space="preserve"> </w:t>
      </w:r>
    </w:p>
    <w:p w:rsidR="002E1AB0" w:rsidRDefault="005D3614" w:rsidP="00A76124">
      <w:pPr>
        <w:pStyle w:val="Heading4"/>
      </w:pPr>
      <w:r w:rsidRPr="00DA1EF7">
        <w:tab/>
      </w:r>
      <w:r w:rsidRPr="00DA1EF7">
        <w:tab/>
        <w:t xml:space="preserve">Air/ground communication services. </w:t>
      </w:r>
    </w:p>
    <w:p w:rsidR="005D3614" w:rsidRPr="00DA1EF7" w:rsidRDefault="005D3614" w:rsidP="002E1AB0">
      <w:pPr>
        <w:pStyle w:val="Heading4"/>
        <w:numPr>
          <w:ilvl w:val="0"/>
          <w:numId w:val="0"/>
        </w:numPr>
      </w:pPr>
      <w:r w:rsidRPr="00DA1EF7">
        <w:t xml:space="preserve">Protection of co-frequency assignments for air/ground communication services (involving aircraft transmissions) is obtained by securing that the D/U ratio is in accordance with the regionally agreed value. The D/U ratio can be either 14 dB </w:t>
      </w:r>
      <w:r w:rsidR="003D552F">
        <w:t>or 20 dB (</w:t>
      </w:r>
      <w:r w:rsidR="00714D5D">
        <w:t>see</w:t>
      </w:r>
      <w:r w:rsidR="003D552F">
        <w:t xml:space="preserve"> paragraph 2.</w:t>
      </w:r>
      <w:r w:rsidR="00845121">
        <w:t>3</w:t>
      </w:r>
      <w:r w:rsidR="003D552F">
        <w:t>)</w:t>
      </w:r>
      <w:r w:rsidR="00714D5D">
        <w:t>.</w:t>
      </w:r>
      <w:r w:rsidRPr="00DA1EF7">
        <w:t xml:space="preserve"> </w:t>
      </w:r>
    </w:p>
    <w:p w:rsidR="0060232C" w:rsidRPr="00915491" w:rsidRDefault="0060232C" w:rsidP="0060232C">
      <w:pPr>
        <w:pStyle w:val="Heading5"/>
        <w:rPr>
          <w:b/>
        </w:rPr>
      </w:pPr>
      <w:r w:rsidRPr="00915491">
        <w:rPr>
          <w:b/>
        </w:rPr>
        <w:t>Circular service areas</w:t>
      </w:r>
    </w:p>
    <w:p w:rsidR="0060232C" w:rsidRPr="00A76124" w:rsidRDefault="0060232C" w:rsidP="0060232C">
      <w:pPr>
        <w:rPr>
          <w:b/>
        </w:rPr>
      </w:pPr>
      <w:r>
        <w:rPr>
          <w:b/>
        </w:rPr>
        <w:t xml:space="preserve">(i) Separation distance is based on </w:t>
      </w:r>
      <w:r w:rsidRPr="000F72A8">
        <w:rPr>
          <w:b/>
        </w:rPr>
        <w:t>D/U</w:t>
      </w:r>
      <w:r>
        <w:rPr>
          <w:b/>
        </w:rPr>
        <w:t xml:space="preserve"> = 20 dB </w:t>
      </w:r>
      <w:r w:rsidRPr="000F72A8">
        <w:rPr>
          <w:b/>
        </w:rPr>
        <w:t>o</w:t>
      </w:r>
      <w:r>
        <w:rPr>
          <w:b/>
        </w:rPr>
        <w:t>r</w:t>
      </w:r>
      <w:r w:rsidRPr="000F72A8">
        <w:rPr>
          <w:b/>
        </w:rPr>
        <w:t xml:space="preserve"> radio line-of-sight distance</w:t>
      </w:r>
    </w:p>
    <w:p w:rsidR="0060232C" w:rsidRDefault="0060232C" w:rsidP="0060232C">
      <w:r w:rsidRPr="002E1AB0">
        <w:t xml:space="preserve">As described in </w:t>
      </w:r>
      <w:r>
        <w:t xml:space="preserve">paragraph </w:t>
      </w:r>
      <w:r w:rsidRPr="002E1AB0">
        <w:t>2.</w:t>
      </w:r>
      <w:r w:rsidR="00F7293F">
        <w:t>3</w:t>
      </w:r>
      <w:r w:rsidRPr="002E1AB0">
        <w:t xml:space="preserve"> </w:t>
      </w:r>
      <w:r>
        <w:t xml:space="preserve">and as per the requirements of Annex 10 </w:t>
      </w:r>
      <w:r w:rsidRPr="00DA1EF7">
        <w:t xml:space="preserve">the minimum </w:t>
      </w:r>
      <w:r w:rsidRPr="003355D0">
        <w:rPr>
          <w:b/>
          <w:i/>
        </w:rPr>
        <w:t>required</w:t>
      </w:r>
      <w:r>
        <w:t xml:space="preserve"> </w:t>
      </w:r>
      <w:r w:rsidRPr="00DA1EF7">
        <w:t xml:space="preserve">separation distance from the edge of the DOC (of the desired) ground station A to another (undesired) aircraft, operating on the same frequency (and outside the desired DOC), </w:t>
      </w:r>
      <w:r w:rsidRPr="002E1AB0">
        <w:t xml:space="preserve">should be </w:t>
      </w:r>
      <w:r w:rsidR="00F7293F">
        <w:t xml:space="preserve">not greater than </w:t>
      </w:r>
      <w:r w:rsidRPr="002E1AB0">
        <w:t>the sum of the distance to the radio horizon from each aircraft station.</w:t>
      </w:r>
    </w:p>
    <w:p w:rsidR="0060232C" w:rsidRDefault="0060232C" w:rsidP="0060232C"/>
    <w:p w:rsidR="0060232C" w:rsidRDefault="0060232C" w:rsidP="0060232C">
      <w:r>
        <w:t xml:space="preserve">As shown in Figure 2-8, the minimum distance between the </w:t>
      </w:r>
      <w:proofErr w:type="gramStart"/>
      <w:r w:rsidRPr="00804DA9">
        <w:rPr>
          <w:i/>
        </w:rPr>
        <w:t>DOC</w:t>
      </w:r>
      <w:proofErr w:type="gramEnd"/>
      <w:r>
        <w:t xml:space="preserve"> of the service areas is equal to </w:t>
      </w:r>
    </w:p>
    <w:p w:rsidR="0060232C" w:rsidRDefault="0060232C" w:rsidP="0060232C"/>
    <w:p w:rsidR="0060232C" w:rsidRDefault="0060232C" w:rsidP="0060232C">
      <w:pPr>
        <w:jc w:val="center"/>
      </w:pPr>
      <w:r w:rsidRPr="003D552F">
        <w:rPr>
          <w:b/>
        </w:rPr>
        <w:t>RH</w:t>
      </w:r>
      <w:r w:rsidRPr="003D552F">
        <w:rPr>
          <w:b/>
          <w:vertAlign w:val="subscript"/>
        </w:rPr>
        <w:t>A</w:t>
      </w:r>
      <w:r w:rsidRPr="003D552F">
        <w:rPr>
          <w:b/>
        </w:rPr>
        <w:t xml:space="preserve"> + RH</w:t>
      </w:r>
      <w:r w:rsidRPr="003D552F">
        <w:rPr>
          <w:b/>
          <w:vertAlign w:val="subscript"/>
        </w:rPr>
        <w:t>B</w:t>
      </w:r>
    </w:p>
    <w:p w:rsidR="0060232C" w:rsidRDefault="0060232C" w:rsidP="0060232C">
      <w:r w:rsidRPr="00845121">
        <w:t>The distance to the radio horizon can be calculated with formulas (8) or (9) in Chapter 1, paragraph 1.3.2. In</w:t>
      </w:r>
      <w:r>
        <w:t xml:space="preserve"> these formula, the factor </w:t>
      </w:r>
      <w:proofErr w:type="spellStart"/>
      <w:r w:rsidRPr="002B0906">
        <w:rPr>
          <w:b/>
          <w:i/>
        </w:rPr>
        <w:t>h</w:t>
      </w:r>
      <w:r w:rsidRPr="002B0906">
        <w:rPr>
          <w:b/>
          <w:i/>
          <w:vertAlign w:val="subscript"/>
        </w:rPr>
        <w:t>TX</w:t>
      </w:r>
      <w:proofErr w:type="spellEnd"/>
      <w:r>
        <w:t xml:space="preserve"> and or </w:t>
      </w:r>
      <w:proofErr w:type="spellStart"/>
      <w:r w:rsidRPr="002B0906">
        <w:rPr>
          <w:b/>
        </w:rPr>
        <w:t>h</w:t>
      </w:r>
      <w:r w:rsidRPr="002B0906">
        <w:rPr>
          <w:b/>
          <w:vertAlign w:val="subscript"/>
        </w:rPr>
        <w:t>RX</w:t>
      </w:r>
      <w:proofErr w:type="spellEnd"/>
      <w:r>
        <w:t xml:space="preserve"> is the designated operational height of the respective DOC areas. </w:t>
      </w:r>
    </w:p>
    <w:p w:rsidR="0060232C" w:rsidRDefault="0060232C" w:rsidP="0060232C"/>
    <w:p w:rsidR="0060232C" w:rsidRDefault="0060232C" w:rsidP="0060232C">
      <w:r w:rsidRPr="002E1AB0">
        <w:t xml:space="preserve">As shown in Figure 2 </w:t>
      </w:r>
      <w:r>
        <w:t>– 8</w:t>
      </w:r>
      <w:r w:rsidRPr="002E1AB0">
        <w:t xml:space="preserve">, when the ground stations </w:t>
      </w:r>
      <w:r>
        <w:t xml:space="preserve">(with circular coverage and the ground stations are located approximately at the center of this coverage area) </w:t>
      </w:r>
      <w:r w:rsidRPr="002E1AB0">
        <w:t xml:space="preserve">have a designated operational range of </w:t>
      </w:r>
      <w:r w:rsidRPr="002E1AB0">
        <w:rPr>
          <w:b/>
        </w:rPr>
        <w:t>R</w:t>
      </w:r>
      <w:r w:rsidRPr="002E1AB0">
        <w:rPr>
          <w:b/>
          <w:vertAlign w:val="subscript"/>
        </w:rPr>
        <w:t>A</w:t>
      </w:r>
      <w:r w:rsidRPr="002E1AB0">
        <w:rPr>
          <w:b/>
        </w:rPr>
        <w:t xml:space="preserve"> </w:t>
      </w:r>
      <w:r w:rsidRPr="002E1AB0">
        <w:t xml:space="preserve">and </w:t>
      </w:r>
      <w:r w:rsidRPr="002E1AB0">
        <w:rPr>
          <w:b/>
        </w:rPr>
        <w:t>R</w:t>
      </w:r>
      <w:r w:rsidRPr="002E1AB0">
        <w:rPr>
          <w:b/>
          <w:vertAlign w:val="subscript"/>
        </w:rPr>
        <w:t>B</w:t>
      </w:r>
      <w:r w:rsidRPr="002E1AB0">
        <w:rPr>
          <w:b/>
        </w:rPr>
        <w:t xml:space="preserve"> </w:t>
      </w:r>
      <w:r w:rsidRPr="002E1AB0">
        <w:t xml:space="preserve">respectively and </w:t>
      </w:r>
      <w:r w:rsidRPr="002E1AB0">
        <w:rPr>
          <w:b/>
        </w:rPr>
        <w:t>RH</w:t>
      </w:r>
      <w:r w:rsidRPr="002E1AB0">
        <w:rPr>
          <w:b/>
          <w:vertAlign w:val="subscript"/>
        </w:rPr>
        <w:t>A</w:t>
      </w:r>
      <w:r w:rsidRPr="002E1AB0">
        <w:t xml:space="preserve"> and </w:t>
      </w:r>
      <w:r w:rsidRPr="002E1AB0">
        <w:rPr>
          <w:b/>
        </w:rPr>
        <w:t>R</w:t>
      </w:r>
      <w:r w:rsidRPr="002E1AB0">
        <w:rPr>
          <w:b/>
          <w:vertAlign w:val="subscript"/>
        </w:rPr>
        <w:t>B</w:t>
      </w:r>
      <w:r w:rsidRPr="002E1AB0">
        <w:t xml:space="preserve"> is</w:t>
      </w:r>
      <w:r w:rsidRPr="00DA1EF7">
        <w:t xml:space="preserve"> the distance from the respective aircraft to the radio horizon, the minimum separation distance between the </w:t>
      </w:r>
      <w:r w:rsidRPr="00804DA9">
        <w:rPr>
          <w:i/>
        </w:rPr>
        <w:t>ground stations</w:t>
      </w:r>
      <w:r w:rsidRPr="00DA1EF7">
        <w:t xml:space="preserve"> </w:t>
      </w:r>
      <w:r>
        <w:t>is:</w:t>
      </w:r>
    </w:p>
    <w:p w:rsidR="0060232C" w:rsidRPr="00DA1EF7" w:rsidRDefault="0060232C" w:rsidP="0060232C"/>
    <w:p w:rsidR="0060232C" w:rsidRDefault="0060232C" w:rsidP="0060232C">
      <w:pPr>
        <w:jc w:val="center"/>
        <w:rPr>
          <w:b/>
          <w:vertAlign w:val="subscript"/>
        </w:rPr>
      </w:pPr>
      <w:proofErr w:type="gramStart"/>
      <w:r w:rsidRPr="003D552F">
        <w:rPr>
          <w:b/>
        </w:rPr>
        <w:t>R</w:t>
      </w:r>
      <w:r w:rsidRPr="003D552F">
        <w:rPr>
          <w:b/>
          <w:vertAlign w:val="subscript"/>
        </w:rPr>
        <w:t>A</w:t>
      </w:r>
      <w:r w:rsidRPr="003D552F">
        <w:rPr>
          <w:b/>
        </w:rPr>
        <w:t xml:space="preserve"> + RH</w:t>
      </w:r>
      <w:r w:rsidRPr="003D552F">
        <w:rPr>
          <w:b/>
          <w:vertAlign w:val="subscript"/>
        </w:rPr>
        <w:t>A</w:t>
      </w:r>
      <w:r w:rsidRPr="003D552F">
        <w:rPr>
          <w:b/>
        </w:rPr>
        <w:t xml:space="preserve"> + RH</w:t>
      </w:r>
      <w:r w:rsidRPr="003D552F">
        <w:rPr>
          <w:b/>
          <w:vertAlign w:val="subscript"/>
        </w:rPr>
        <w:t>B</w:t>
      </w:r>
      <w:r w:rsidRPr="003D552F">
        <w:rPr>
          <w:b/>
        </w:rPr>
        <w:t xml:space="preserve"> +R</w:t>
      </w:r>
      <w:r w:rsidRPr="003D552F">
        <w:rPr>
          <w:b/>
          <w:vertAlign w:val="subscript"/>
        </w:rPr>
        <w:t>B.</w:t>
      </w:r>
      <w:proofErr w:type="gramEnd"/>
    </w:p>
    <w:p w:rsidR="0060232C" w:rsidRDefault="0060232C" w:rsidP="0060232C">
      <w:pPr>
        <w:jc w:val="center"/>
        <w:rPr>
          <w:b/>
          <w:vertAlign w:val="subscript"/>
        </w:rPr>
      </w:pPr>
    </w:p>
    <w:p w:rsidR="005D3614" w:rsidRDefault="005A6D09" w:rsidP="003D552F">
      <w:pPr>
        <w:jc w:val="center"/>
        <w:rPr>
          <w:rFonts w:cs="Calibri"/>
        </w:rPr>
      </w:pPr>
      <w:r w:rsidRPr="00DA1EF7">
        <w:rPr>
          <w:noProof/>
          <w:lang w:val="en-GB" w:eastAsia="zh-CN"/>
        </w:rPr>
        <w:drawing>
          <wp:inline distT="0" distB="0" distL="0" distR="0" wp14:anchorId="26E9AC90" wp14:editId="6D8DC6C8">
            <wp:extent cx="3314700" cy="126660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4700" cy="1266607"/>
                    </a:xfrm>
                    <a:prstGeom prst="rect">
                      <a:avLst/>
                    </a:prstGeom>
                    <a:noFill/>
                    <a:ln>
                      <a:noFill/>
                    </a:ln>
                  </pic:spPr>
                </pic:pic>
              </a:graphicData>
            </a:graphic>
          </wp:inline>
        </w:drawing>
      </w:r>
    </w:p>
    <w:p w:rsidR="002E1AB0" w:rsidRPr="00DA1EF7" w:rsidRDefault="002E1AB0" w:rsidP="002E1AB0">
      <w:pPr>
        <w:pStyle w:val="Caption"/>
        <w:jc w:val="center"/>
        <w:rPr>
          <w:rFonts w:cs="Calibri"/>
        </w:rPr>
      </w:pPr>
      <w:bookmarkStart w:id="70" w:name="_Toc336778163"/>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8</w:t>
      </w:r>
      <w:r w:rsidR="00EF4E41">
        <w:rPr>
          <w:noProof/>
        </w:rPr>
        <w:fldChar w:fldCharType="end"/>
      </w:r>
      <w:r>
        <w:t xml:space="preserve"> Separation based on radio line-of-sight</w:t>
      </w:r>
      <w:bookmarkEnd w:id="70"/>
    </w:p>
    <w:p w:rsidR="002B479D" w:rsidRDefault="002B479D" w:rsidP="00A76124">
      <w:pPr>
        <w:rPr>
          <w:b/>
        </w:rPr>
      </w:pPr>
    </w:p>
    <w:p w:rsidR="005D3614" w:rsidRPr="003D552F" w:rsidRDefault="005D3614" w:rsidP="00A76124">
      <w:pPr>
        <w:rPr>
          <w:b/>
        </w:rPr>
      </w:pPr>
      <w:r w:rsidRPr="003D552F">
        <w:rPr>
          <w:b/>
        </w:rPr>
        <w:t xml:space="preserve">Separation distance </w:t>
      </w:r>
      <w:r w:rsidR="000F72A8">
        <w:rPr>
          <w:b/>
        </w:rPr>
        <w:t xml:space="preserve">is based on </w:t>
      </w:r>
      <w:r w:rsidRPr="003D552F">
        <w:rPr>
          <w:b/>
        </w:rPr>
        <w:t xml:space="preserve">D/U </w:t>
      </w:r>
      <w:r w:rsidR="00714D5D">
        <w:rPr>
          <w:b/>
        </w:rPr>
        <w:t>=</w:t>
      </w:r>
      <w:r w:rsidRPr="003D552F">
        <w:rPr>
          <w:b/>
        </w:rPr>
        <w:t xml:space="preserve"> 14 dB (</w:t>
      </w:r>
      <w:proofErr w:type="gramStart"/>
      <w:r w:rsidRPr="003D552F">
        <w:rPr>
          <w:b/>
        </w:rPr>
        <w:t>1 :</w:t>
      </w:r>
      <w:proofErr w:type="gramEnd"/>
      <w:r w:rsidRPr="003D552F">
        <w:rPr>
          <w:b/>
        </w:rPr>
        <w:t xml:space="preserve"> 5 separation distance ratio)</w:t>
      </w:r>
      <w:r w:rsidR="000F72A8">
        <w:rPr>
          <w:b/>
        </w:rPr>
        <w:t xml:space="preserve"> or radio line-of-sight.</w:t>
      </w:r>
    </w:p>
    <w:p w:rsidR="005D3614" w:rsidRPr="00DA1EF7" w:rsidRDefault="005D3614" w:rsidP="00A76124"/>
    <w:p w:rsidR="0060232C" w:rsidRDefault="0060232C" w:rsidP="0060232C">
      <w:r w:rsidRPr="002E1AB0">
        <w:t xml:space="preserve">As described in </w:t>
      </w:r>
      <w:r>
        <w:t xml:space="preserve">paragraph </w:t>
      </w:r>
      <w:r w:rsidRPr="002E1AB0">
        <w:t>2.2.</w:t>
      </w:r>
      <w:r>
        <w:t>2</w:t>
      </w:r>
      <w:r w:rsidRPr="002E1AB0">
        <w:t xml:space="preserve"> </w:t>
      </w:r>
      <w:r>
        <w:t xml:space="preserve">and as per the requirements of Annex 10 </w:t>
      </w:r>
      <w:r w:rsidRPr="00DA1EF7">
        <w:t xml:space="preserve">the minimum </w:t>
      </w:r>
      <w:r w:rsidRPr="003355D0">
        <w:rPr>
          <w:b/>
          <w:i/>
        </w:rPr>
        <w:t>required</w:t>
      </w:r>
      <w:r>
        <w:t xml:space="preserve"> geographical separation distance between the edges of the designated operational coverage areas can be calculated </w:t>
      </w:r>
      <w:r w:rsidR="00F7293F">
        <w:t xml:space="preserve">with the separation distance ratio method </w:t>
      </w:r>
      <w:r>
        <w:t>as follows. This method has been implemented in Europe [and North America].</w:t>
      </w:r>
    </w:p>
    <w:p w:rsidR="0060232C" w:rsidRDefault="0060232C" w:rsidP="0060232C"/>
    <w:p w:rsidR="0060232C" w:rsidRPr="00DA1EF7" w:rsidRDefault="0060232C" w:rsidP="0060232C">
      <w:r w:rsidRPr="002B479D">
        <w:t xml:space="preserve">To meet the 14 dB protection requirement, the distance between the </w:t>
      </w:r>
      <w:r>
        <w:t xml:space="preserve">(desired) </w:t>
      </w:r>
      <w:r w:rsidRPr="002B479D">
        <w:t>aircraft receiver and</w:t>
      </w:r>
      <w:r w:rsidRPr="00DA1EF7">
        <w:t xml:space="preserve"> the (interfering) aircraft transmitter needs to be at least 5 times the distance between the </w:t>
      </w:r>
      <w:r>
        <w:t xml:space="preserve">(desired) </w:t>
      </w:r>
      <w:r w:rsidRPr="00DA1EF7">
        <w:t xml:space="preserve">aircraft receiver and the desired ground station. </w:t>
      </w:r>
    </w:p>
    <w:p w:rsidR="005D3614" w:rsidRPr="00DA1EF7" w:rsidRDefault="005A6D09" w:rsidP="003D552F">
      <w:pPr>
        <w:jc w:val="center"/>
        <w:rPr>
          <w:rFonts w:cs="Calibri"/>
        </w:rPr>
      </w:pPr>
      <w:r w:rsidRPr="00DA1EF7">
        <w:rPr>
          <w:noProof/>
          <w:lang w:val="en-GB" w:eastAsia="zh-CN"/>
        </w:rPr>
        <w:lastRenderedPageBreak/>
        <w:drawing>
          <wp:inline distT="0" distB="0" distL="0" distR="0" wp14:anchorId="730FE8E1" wp14:editId="4465F440">
            <wp:extent cx="3545205" cy="10521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5205" cy="1052195"/>
                    </a:xfrm>
                    <a:prstGeom prst="rect">
                      <a:avLst/>
                    </a:prstGeom>
                    <a:noFill/>
                    <a:ln>
                      <a:noFill/>
                    </a:ln>
                  </pic:spPr>
                </pic:pic>
              </a:graphicData>
            </a:graphic>
          </wp:inline>
        </w:drawing>
      </w:r>
    </w:p>
    <w:p w:rsidR="005D3614" w:rsidRDefault="0060371B" w:rsidP="0060371B">
      <w:pPr>
        <w:pStyle w:val="Caption"/>
        <w:jc w:val="center"/>
      </w:pPr>
      <w:bookmarkStart w:id="71" w:name="_Toc336778164"/>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9</w:t>
      </w:r>
      <w:r w:rsidR="00EF4E41">
        <w:rPr>
          <w:noProof/>
        </w:rPr>
        <w:fldChar w:fldCharType="end"/>
      </w:r>
      <w:r>
        <w:t xml:space="preserve"> Separation distance based on the 5 to 1 distance ratio</w:t>
      </w:r>
      <w:bookmarkEnd w:id="71"/>
    </w:p>
    <w:p w:rsidR="0060232C" w:rsidRDefault="0060232C" w:rsidP="0060232C">
      <w:r>
        <w:t>In Figure 2 – 9</w:t>
      </w:r>
      <w:r w:rsidRPr="002B479D">
        <w:t xml:space="preserve"> the designated operational range for ground station </w:t>
      </w:r>
      <w:r w:rsidRPr="002B479D">
        <w:rPr>
          <w:b/>
        </w:rPr>
        <w:t>A</w:t>
      </w:r>
      <w:r w:rsidRPr="002B479D">
        <w:t xml:space="preserve"> is </w:t>
      </w:r>
      <w:r w:rsidRPr="002B479D">
        <w:rPr>
          <w:b/>
        </w:rPr>
        <w:t>R</w:t>
      </w:r>
      <w:r w:rsidRPr="002B479D">
        <w:rPr>
          <w:b/>
          <w:vertAlign w:val="subscript"/>
        </w:rPr>
        <w:t>A</w:t>
      </w:r>
      <w:r w:rsidRPr="002B479D">
        <w:t xml:space="preserve"> and for ground station </w:t>
      </w:r>
      <w:r w:rsidRPr="002B479D">
        <w:rPr>
          <w:b/>
        </w:rPr>
        <w:t>B</w:t>
      </w:r>
      <w:r w:rsidRPr="002B479D">
        <w:t xml:space="preserve"> is </w:t>
      </w:r>
      <w:r w:rsidRPr="002B479D">
        <w:rPr>
          <w:b/>
        </w:rPr>
        <w:t>R</w:t>
      </w:r>
      <w:r w:rsidRPr="002B479D">
        <w:rPr>
          <w:b/>
          <w:vertAlign w:val="subscript"/>
        </w:rPr>
        <w:t>B</w:t>
      </w:r>
      <w:r w:rsidRPr="002B479D">
        <w:t xml:space="preserve">. </w:t>
      </w:r>
      <w:r>
        <w:t xml:space="preserve">Aircraft stations </w:t>
      </w:r>
      <w:proofErr w:type="gramStart"/>
      <w:r w:rsidRPr="003355D0">
        <w:rPr>
          <w:b/>
        </w:rPr>
        <w:t>a</w:t>
      </w:r>
      <w:r>
        <w:t xml:space="preserve"> and</w:t>
      </w:r>
      <w:proofErr w:type="gramEnd"/>
      <w:r>
        <w:t xml:space="preserve"> </w:t>
      </w:r>
      <w:r w:rsidRPr="003355D0">
        <w:rPr>
          <w:b/>
        </w:rPr>
        <w:t>b</w:t>
      </w:r>
      <w:r>
        <w:t xml:space="preserve"> operate at the closest point and at the edge of the respective DOC areas. </w:t>
      </w:r>
      <w:r w:rsidRPr="002B479D">
        <w:t>If</w:t>
      </w:r>
      <w:r w:rsidRPr="00DA1EF7">
        <w:t xml:space="preserve"> the (minimum</w:t>
      </w:r>
      <w:r>
        <w:t>)</w:t>
      </w:r>
      <w:r w:rsidRPr="00DA1EF7">
        <w:t xml:space="preserve"> separation distance from aircraft station </w:t>
      </w:r>
      <w:r w:rsidRPr="00DA1EF7">
        <w:rPr>
          <w:b/>
        </w:rPr>
        <w:t>a</w:t>
      </w:r>
      <w:r w:rsidRPr="00DA1EF7">
        <w:t xml:space="preserve"> to aircraft station </w:t>
      </w:r>
      <w:r w:rsidRPr="00DA1EF7">
        <w:rPr>
          <w:b/>
        </w:rPr>
        <w:t>b</w:t>
      </w:r>
      <w:r w:rsidRPr="00DA1EF7">
        <w:t xml:space="preserve"> is at least 5 times the distance from aircraft station </w:t>
      </w:r>
      <w:r w:rsidRPr="003355D0">
        <w:rPr>
          <w:b/>
        </w:rPr>
        <w:t>a</w:t>
      </w:r>
      <w:r w:rsidRPr="00DA1EF7">
        <w:t xml:space="preserve"> to ground station </w:t>
      </w:r>
      <w:r w:rsidRPr="003355D0">
        <w:rPr>
          <w:b/>
        </w:rPr>
        <w:t>A</w:t>
      </w:r>
      <w:r w:rsidRPr="00DA1EF7">
        <w:t xml:space="preserve"> (</w:t>
      </w:r>
      <w:r w:rsidRPr="00DA1EF7">
        <w:rPr>
          <w:b/>
        </w:rPr>
        <w:t>5*R</w:t>
      </w:r>
      <w:r w:rsidRPr="00DA1EF7">
        <w:rPr>
          <w:b/>
          <w:vertAlign w:val="subscript"/>
        </w:rPr>
        <w:t>A</w:t>
      </w:r>
      <w:r w:rsidRPr="00DA1EF7">
        <w:t xml:space="preserve">) aircraft station </w:t>
      </w:r>
      <w:r w:rsidRPr="00DA1EF7">
        <w:rPr>
          <w:b/>
        </w:rPr>
        <w:t>a</w:t>
      </w:r>
      <w:r w:rsidRPr="00DA1EF7">
        <w:t xml:space="preserve"> is protected </w:t>
      </w:r>
      <w:r>
        <w:t xml:space="preserve">(14 dB) </w:t>
      </w:r>
      <w:r w:rsidRPr="00DA1EF7">
        <w:t xml:space="preserve">from interference from aircraft station </w:t>
      </w:r>
      <w:r w:rsidRPr="00DA1EF7">
        <w:rPr>
          <w:b/>
        </w:rPr>
        <w:t>b</w:t>
      </w:r>
      <w:r w:rsidRPr="00DA1EF7">
        <w:t xml:space="preserve">. Vice versa, if the distance from aircraft station </w:t>
      </w:r>
      <w:r w:rsidRPr="00DA1EF7">
        <w:rPr>
          <w:b/>
        </w:rPr>
        <w:t>b</w:t>
      </w:r>
      <w:r w:rsidRPr="00DA1EF7">
        <w:t xml:space="preserve"> to aircraft station </w:t>
      </w:r>
      <w:r w:rsidRPr="00DA1EF7">
        <w:rPr>
          <w:b/>
        </w:rPr>
        <w:t>a</w:t>
      </w:r>
      <w:r w:rsidRPr="00DA1EF7">
        <w:t xml:space="preserve"> is at least 5 times the distance from aircraft station </w:t>
      </w:r>
      <w:r w:rsidRPr="00DA1EF7">
        <w:rPr>
          <w:b/>
        </w:rPr>
        <w:t>b</w:t>
      </w:r>
      <w:r w:rsidRPr="00DA1EF7">
        <w:t xml:space="preserve"> to ground station </w:t>
      </w:r>
      <w:r w:rsidRPr="003355D0">
        <w:rPr>
          <w:b/>
        </w:rPr>
        <w:t>B</w:t>
      </w:r>
      <w:r w:rsidRPr="00DA1EF7">
        <w:t xml:space="preserve"> (</w:t>
      </w:r>
      <w:r w:rsidRPr="00DA1EF7">
        <w:rPr>
          <w:b/>
        </w:rPr>
        <w:t>5*R</w:t>
      </w:r>
      <w:r w:rsidRPr="00DA1EF7">
        <w:rPr>
          <w:b/>
          <w:vertAlign w:val="subscript"/>
        </w:rPr>
        <w:t>B</w:t>
      </w:r>
      <w:r w:rsidRPr="00DA1EF7">
        <w:t xml:space="preserve">) aircraft station </w:t>
      </w:r>
      <w:r w:rsidRPr="00DA1EF7">
        <w:rPr>
          <w:b/>
        </w:rPr>
        <w:t>b</w:t>
      </w:r>
      <w:r w:rsidRPr="00DA1EF7">
        <w:t xml:space="preserve"> is protected from interference from aircraft station a.  The minimum </w:t>
      </w:r>
      <w:r w:rsidRPr="00F71073">
        <w:t xml:space="preserve">required </w:t>
      </w:r>
      <w:r w:rsidRPr="00DA1EF7">
        <w:t xml:space="preserve">separation distance between the two </w:t>
      </w:r>
      <w:r>
        <w:t xml:space="preserve">DOC areas </w:t>
      </w:r>
      <w:r w:rsidRPr="0060371B">
        <w:rPr>
          <w:b/>
        </w:rPr>
        <w:t>A</w:t>
      </w:r>
      <w:r>
        <w:t xml:space="preserve"> and </w:t>
      </w:r>
      <w:r w:rsidRPr="0060371B">
        <w:rPr>
          <w:b/>
        </w:rPr>
        <w:t>B</w:t>
      </w:r>
      <w:r>
        <w:t xml:space="preserve"> </w:t>
      </w:r>
      <w:r w:rsidRPr="00DA1EF7">
        <w:t xml:space="preserve">is the largest of </w:t>
      </w:r>
    </w:p>
    <w:p w:rsidR="0060232C" w:rsidRDefault="0060232C" w:rsidP="0060232C"/>
    <w:p w:rsidR="0060232C" w:rsidRDefault="0060232C" w:rsidP="0060232C">
      <w:pPr>
        <w:jc w:val="center"/>
      </w:pPr>
      <w:r>
        <w:rPr>
          <w:b/>
        </w:rPr>
        <w:t>(Max) [</w:t>
      </w:r>
      <w:r w:rsidRPr="00DA1EF7">
        <w:rPr>
          <w:b/>
        </w:rPr>
        <w:t>5*R</w:t>
      </w:r>
      <w:r w:rsidRPr="00DA1EF7">
        <w:rPr>
          <w:b/>
          <w:vertAlign w:val="subscript"/>
        </w:rPr>
        <w:t>A</w:t>
      </w:r>
      <w:r w:rsidRPr="00DA1EF7">
        <w:t xml:space="preserve"> </w:t>
      </w:r>
      <w:r>
        <w:t>or</w:t>
      </w:r>
      <w:r w:rsidRPr="00DA1EF7">
        <w:t xml:space="preserve"> </w:t>
      </w:r>
      <w:r w:rsidRPr="00DA1EF7">
        <w:rPr>
          <w:b/>
        </w:rPr>
        <w:t>5*R</w:t>
      </w:r>
      <w:r w:rsidRPr="00DA1EF7">
        <w:rPr>
          <w:b/>
          <w:vertAlign w:val="subscript"/>
        </w:rPr>
        <w:t>B</w:t>
      </w:r>
      <w:r>
        <w:t>]</w:t>
      </w:r>
    </w:p>
    <w:p w:rsidR="0060232C" w:rsidRDefault="0060232C" w:rsidP="0060232C"/>
    <w:p w:rsidR="0060232C" w:rsidRPr="00DA1EF7" w:rsidRDefault="0060232C" w:rsidP="0060232C">
      <w:r w:rsidRPr="00DA1EF7">
        <w:t xml:space="preserve">The minimum separation between the ground stations </w:t>
      </w:r>
      <w:r>
        <w:t xml:space="preserve">(circular coverage for </w:t>
      </w:r>
      <w:r w:rsidRPr="00124D5C">
        <w:rPr>
          <w:b/>
        </w:rPr>
        <w:t>A</w:t>
      </w:r>
      <w:r>
        <w:t xml:space="preserve"> and </w:t>
      </w:r>
      <w:r w:rsidRPr="00124D5C">
        <w:rPr>
          <w:b/>
        </w:rPr>
        <w:t>B</w:t>
      </w:r>
      <w:r>
        <w:t xml:space="preserve"> and the ground stations are located in the approximate center of the DOC) </w:t>
      </w:r>
      <w:r w:rsidRPr="00DA1EF7">
        <w:t xml:space="preserve">is the larger value of </w:t>
      </w:r>
    </w:p>
    <w:p w:rsidR="0060232C" w:rsidRPr="00DA1EF7" w:rsidRDefault="0060232C" w:rsidP="0060232C"/>
    <w:p w:rsidR="0060232C" w:rsidRPr="003D552F" w:rsidRDefault="0060232C" w:rsidP="0060232C">
      <w:pPr>
        <w:jc w:val="center"/>
        <w:rPr>
          <w:b/>
        </w:rPr>
      </w:pPr>
      <w:r>
        <w:rPr>
          <w:b/>
        </w:rPr>
        <w:t xml:space="preserve">(Max) </w:t>
      </w:r>
      <w:proofErr w:type="gramStart"/>
      <w:r>
        <w:rPr>
          <w:b/>
        </w:rPr>
        <w:t>[ (</w:t>
      </w:r>
      <w:proofErr w:type="gramEnd"/>
      <w:r w:rsidRPr="003D552F">
        <w:rPr>
          <w:b/>
        </w:rPr>
        <w:t>R</w:t>
      </w:r>
      <w:r w:rsidRPr="003D552F">
        <w:rPr>
          <w:b/>
          <w:vertAlign w:val="subscript"/>
        </w:rPr>
        <w:t>A</w:t>
      </w:r>
      <w:r w:rsidRPr="003D552F">
        <w:rPr>
          <w:b/>
        </w:rPr>
        <w:t xml:space="preserve"> + 5R</w:t>
      </w:r>
      <w:r w:rsidRPr="003D552F">
        <w:rPr>
          <w:b/>
          <w:vertAlign w:val="subscript"/>
        </w:rPr>
        <w:t>A</w:t>
      </w:r>
      <w:r w:rsidRPr="003D552F">
        <w:rPr>
          <w:b/>
        </w:rPr>
        <w:t xml:space="preserve"> + R</w:t>
      </w:r>
      <w:r w:rsidRPr="003D552F">
        <w:rPr>
          <w:b/>
          <w:vertAlign w:val="subscript"/>
        </w:rPr>
        <w:t>B</w:t>
      </w:r>
      <w:r>
        <w:rPr>
          <w:b/>
        </w:rPr>
        <w:t xml:space="preserve">) </w:t>
      </w:r>
      <w:r w:rsidRPr="003D552F">
        <w:rPr>
          <w:b/>
        </w:rPr>
        <w:t>or</w:t>
      </w:r>
      <w:r>
        <w:rPr>
          <w:b/>
        </w:rPr>
        <w:t xml:space="preserve"> (</w:t>
      </w:r>
      <w:r w:rsidRPr="003D552F">
        <w:rPr>
          <w:b/>
        </w:rPr>
        <w:t xml:space="preserve"> R</w:t>
      </w:r>
      <w:r w:rsidRPr="003D552F">
        <w:rPr>
          <w:b/>
          <w:vertAlign w:val="subscript"/>
        </w:rPr>
        <w:t>A</w:t>
      </w:r>
      <w:r w:rsidRPr="003D552F">
        <w:rPr>
          <w:b/>
        </w:rPr>
        <w:t xml:space="preserve"> + 5R</w:t>
      </w:r>
      <w:r w:rsidRPr="003D552F">
        <w:rPr>
          <w:b/>
          <w:vertAlign w:val="subscript"/>
        </w:rPr>
        <w:t>B</w:t>
      </w:r>
      <w:r w:rsidRPr="003D552F">
        <w:rPr>
          <w:b/>
        </w:rPr>
        <w:t xml:space="preserve"> + R</w:t>
      </w:r>
      <w:r w:rsidRPr="003D552F">
        <w:rPr>
          <w:b/>
          <w:vertAlign w:val="subscript"/>
        </w:rPr>
        <w:t>B</w:t>
      </w:r>
      <w:r>
        <w:rPr>
          <w:b/>
        </w:rPr>
        <w:t>)]</w:t>
      </w:r>
    </w:p>
    <w:p w:rsidR="0060232C" w:rsidRDefault="0060232C" w:rsidP="0060232C">
      <w:pPr>
        <w:jc w:val="center"/>
      </w:pPr>
    </w:p>
    <w:p w:rsidR="0060232C" w:rsidRDefault="0060232C" w:rsidP="0060232C">
      <w:r w:rsidRPr="00124D5C">
        <w:t>In cases where th</w:t>
      </w:r>
      <w:r>
        <w:t>e</w:t>
      </w:r>
      <w:r w:rsidRPr="00124D5C">
        <w:t xml:space="preserve"> value </w:t>
      </w:r>
      <w:r>
        <w:rPr>
          <w:b/>
        </w:rPr>
        <w:t>(Max) [</w:t>
      </w:r>
      <w:r w:rsidRPr="00DA1EF7">
        <w:rPr>
          <w:b/>
        </w:rPr>
        <w:t>5*R</w:t>
      </w:r>
      <w:r w:rsidRPr="00DA1EF7">
        <w:rPr>
          <w:b/>
          <w:vertAlign w:val="subscript"/>
        </w:rPr>
        <w:t>A</w:t>
      </w:r>
      <w:r w:rsidRPr="00DA1EF7">
        <w:t xml:space="preserve"> </w:t>
      </w:r>
      <w:r>
        <w:t>or</w:t>
      </w:r>
      <w:r w:rsidRPr="00DA1EF7">
        <w:t xml:space="preserve"> </w:t>
      </w:r>
      <w:r w:rsidRPr="00DA1EF7">
        <w:rPr>
          <w:b/>
        </w:rPr>
        <w:t>5*R</w:t>
      </w:r>
      <w:r w:rsidRPr="00DA1EF7">
        <w:rPr>
          <w:b/>
          <w:vertAlign w:val="subscript"/>
        </w:rPr>
        <w:t>B</w:t>
      </w:r>
      <w:r>
        <w:t xml:space="preserve">] </w:t>
      </w:r>
      <w:r w:rsidRPr="00124D5C">
        <w:t xml:space="preserve">is larger than </w:t>
      </w:r>
      <w:r>
        <w:t>the sum of the distances to the radio horizon of each facility (</w:t>
      </w:r>
      <w:r w:rsidRPr="003D552F">
        <w:rPr>
          <w:b/>
        </w:rPr>
        <w:t>RH</w:t>
      </w:r>
      <w:r w:rsidRPr="003D552F">
        <w:rPr>
          <w:b/>
          <w:vertAlign w:val="subscript"/>
        </w:rPr>
        <w:t>A</w:t>
      </w:r>
      <w:r w:rsidRPr="003D552F">
        <w:rPr>
          <w:b/>
        </w:rPr>
        <w:t xml:space="preserve"> + RH</w:t>
      </w:r>
      <w:r w:rsidRPr="003D552F">
        <w:rPr>
          <w:b/>
          <w:vertAlign w:val="subscript"/>
        </w:rPr>
        <w:t>B</w:t>
      </w:r>
      <w:r w:rsidRPr="00D47C11">
        <w:rPr>
          <w:b/>
        </w:rPr>
        <w:t>)</w:t>
      </w:r>
      <w:r>
        <w:t xml:space="preserve"> as described in 2.2.5 and 2.3.3.1 above, </w:t>
      </w:r>
      <w:r w:rsidRPr="00124D5C">
        <w:t xml:space="preserve">the radio line-of-sight criterion should be used.  </w:t>
      </w:r>
      <w:r>
        <w:t xml:space="preserve">The minimum total </w:t>
      </w:r>
      <w:r w:rsidRPr="00F71073">
        <w:rPr>
          <w:b/>
          <w:i/>
        </w:rPr>
        <w:t>required</w:t>
      </w:r>
      <w:r>
        <w:t xml:space="preserve"> separation distance between closest points at the edges of the respective coverage areas is therefore:</w:t>
      </w:r>
    </w:p>
    <w:p w:rsidR="0060232C" w:rsidRDefault="0060232C" w:rsidP="0060232C">
      <w:r>
        <w:tab/>
      </w:r>
    </w:p>
    <w:p w:rsidR="0060232C" w:rsidRPr="00F71073" w:rsidRDefault="0060232C" w:rsidP="0060232C">
      <w:pPr>
        <w:jc w:val="center"/>
        <w:rPr>
          <w:b/>
        </w:rPr>
      </w:pPr>
      <w:r w:rsidRPr="00F71073">
        <w:rPr>
          <w:b/>
        </w:rPr>
        <w:t xml:space="preserve">(Min) </w:t>
      </w:r>
      <w:r w:rsidRPr="00F71073">
        <w:rPr>
          <w:b/>
          <w:sz w:val="28"/>
        </w:rPr>
        <w:t>{</w:t>
      </w:r>
      <w:r w:rsidRPr="00F71073">
        <w:rPr>
          <w:b/>
        </w:rPr>
        <w:t>[RH</w:t>
      </w:r>
      <w:r w:rsidRPr="00F71073">
        <w:rPr>
          <w:b/>
          <w:vertAlign w:val="subscript"/>
        </w:rPr>
        <w:t>A</w:t>
      </w:r>
      <w:r w:rsidRPr="00F71073">
        <w:rPr>
          <w:b/>
        </w:rPr>
        <w:t>+RH</w:t>
      </w:r>
      <w:r w:rsidRPr="00F71073">
        <w:rPr>
          <w:b/>
          <w:vertAlign w:val="subscript"/>
        </w:rPr>
        <w:t>B</w:t>
      </w:r>
      <w:r w:rsidRPr="00F71073">
        <w:rPr>
          <w:b/>
        </w:rPr>
        <w:t>] or (Max) [5R</w:t>
      </w:r>
      <w:r w:rsidRPr="00F71073">
        <w:rPr>
          <w:b/>
          <w:vertAlign w:val="subscript"/>
        </w:rPr>
        <w:t>A</w:t>
      </w:r>
      <w:r w:rsidRPr="00F71073">
        <w:rPr>
          <w:b/>
        </w:rPr>
        <w:t xml:space="preserve"> or 5R</w:t>
      </w:r>
      <w:r w:rsidRPr="00F71073">
        <w:rPr>
          <w:b/>
          <w:vertAlign w:val="subscript"/>
        </w:rPr>
        <w:t>B</w:t>
      </w:r>
      <w:r w:rsidRPr="00F71073">
        <w:rPr>
          <w:b/>
        </w:rPr>
        <w:t>]</w:t>
      </w:r>
      <w:r w:rsidRPr="00F71073">
        <w:rPr>
          <w:b/>
          <w:sz w:val="28"/>
        </w:rPr>
        <w:t>}</w:t>
      </w:r>
    </w:p>
    <w:p w:rsidR="0060232C" w:rsidRPr="00124D5C" w:rsidRDefault="0060232C" w:rsidP="0060232C"/>
    <w:p w:rsidR="0060232C" w:rsidRDefault="0060232C" w:rsidP="0060232C">
      <w:pPr>
        <w:pStyle w:val="BodyText"/>
        <w:rPr>
          <w:i/>
        </w:rPr>
      </w:pPr>
      <w:r w:rsidRPr="00EB7A36">
        <w:rPr>
          <w:i/>
        </w:rPr>
        <w:t>Note</w:t>
      </w:r>
      <w:r>
        <w:rPr>
          <w:i/>
        </w:rPr>
        <w:t xml:space="preserve"> 1</w:t>
      </w:r>
      <w:r w:rsidRPr="00EB7A36">
        <w:rPr>
          <w:i/>
        </w:rPr>
        <w:t xml:space="preserve">: In both cases above, the edge of the DOC area is the point where the aircraft can operate at maximum designated operational range and height. Application of the 5 to 1 distance ratio assumes that the </w:t>
      </w:r>
      <w:proofErr w:type="spellStart"/>
      <w:r w:rsidRPr="00EB7A36">
        <w:rPr>
          <w:i/>
        </w:rPr>
        <w:t>e.i.r.p</w:t>
      </w:r>
      <w:proofErr w:type="spellEnd"/>
      <w:r w:rsidRPr="00EB7A36">
        <w:rPr>
          <w:i/>
        </w:rPr>
        <w:t xml:space="preserve"> of both the [desired] station and the [undesired; interfering] station are the same. Where the </w:t>
      </w:r>
      <w:proofErr w:type="spellStart"/>
      <w:r w:rsidRPr="00EB7A36">
        <w:rPr>
          <w:i/>
        </w:rPr>
        <w:t>e.i.r.p</w:t>
      </w:r>
      <w:proofErr w:type="spellEnd"/>
      <w:r w:rsidRPr="00EB7A36">
        <w:rPr>
          <w:i/>
        </w:rPr>
        <w:t xml:space="preserve"> of the transmitters is different, adjustments to the 5 to 1 distance ratio are necessary (see paragraph 1.3.4).</w:t>
      </w:r>
    </w:p>
    <w:p w:rsidR="0075284E" w:rsidRDefault="0060232C" w:rsidP="0060232C">
      <w:pPr>
        <w:pStyle w:val="BodyText"/>
        <w:rPr>
          <w:i/>
        </w:rPr>
      </w:pPr>
      <w:r>
        <w:rPr>
          <w:i/>
        </w:rPr>
        <w:t xml:space="preserve">Note 2: The application of the 5:1 distance ratio in frequency assignment planning is not recommended for area services or for services with circular DOC when the ground station is located well outside the center of the circular service since in these cases the worst case where the 5.1 distance ratio needs to be met is not always the closest point between the DOC areas considered. In addition, it should be recognized that the benefits for efficient frequency assignment planning using the 5:1 distance ratio are marginal. Only in areas where frequency congestion is becoming desperate, the use of the 5:1 distance ratio for frequency assignment planning should be considered.    </w:t>
      </w:r>
      <w:r w:rsidR="0075284E">
        <w:rPr>
          <w:i/>
        </w:rPr>
        <w:t xml:space="preserve"> </w:t>
      </w:r>
    </w:p>
    <w:p w:rsidR="00F7293F" w:rsidRDefault="00F7293F" w:rsidP="0060232C">
      <w:pPr>
        <w:pStyle w:val="BodyText"/>
        <w:rPr>
          <w:i/>
        </w:rPr>
      </w:pPr>
      <w:r>
        <w:rPr>
          <w:i/>
        </w:rPr>
        <w:t>Note 3: in both cases above, on</w:t>
      </w:r>
      <w:r w:rsidR="004A7DF4">
        <w:rPr>
          <w:i/>
        </w:rPr>
        <w:t>c</w:t>
      </w:r>
      <w:r>
        <w:rPr>
          <w:i/>
        </w:rPr>
        <w:t xml:space="preserve">e </w:t>
      </w:r>
      <w:r w:rsidR="004A7DF4">
        <w:rPr>
          <w:i/>
        </w:rPr>
        <w:t>protection</w:t>
      </w:r>
      <w:r>
        <w:rPr>
          <w:i/>
        </w:rPr>
        <w:t xml:space="preserve"> of the aircraft receiver </w:t>
      </w:r>
      <w:r w:rsidR="004A7DF4" w:rsidRPr="004A7DF4">
        <w:rPr>
          <w:b/>
          <w:i/>
        </w:rPr>
        <w:t>“a”</w:t>
      </w:r>
      <w:r w:rsidR="004A7DF4">
        <w:rPr>
          <w:i/>
        </w:rPr>
        <w:t xml:space="preserve"> </w:t>
      </w:r>
      <w:r>
        <w:rPr>
          <w:i/>
        </w:rPr>
        <w:t xml:space="preserve">is secured, also the ground station is protected from harmful interference (from aircraft station </w:t>
      </w:r>
      <w:r w:rsidRPr="00F7293F">
        <w:rPr>
          <w:b/>
          <w:i/>
        </w:rPr>
        <w:t>“b”</w:t>
      </w:r>
      <w:r>
        <w:rPr>
          <w:i/>
        </w:rPr>
        <w:t xml:space="preserve"> since the ground station is well beyond the radio horizon of aircraft station </w:t>
      </w:r>
      <w:r w:rsidRPr="00F7293F">
        <w:rPr>
          <w:b/>
          <w:i/>
        </w:rPr>
        <w:t>“b”</w:t>
      </w:r>
      <w:r>
        <w:rPr>
          <w:i/>
        </w:rPr>
        <w:t xml:space="preserve">. </w:t>
      </w:r>
    </w:p>
    <w:p w:rsidR="00D570A5" w:rsidRPr="00EB7A36" w:rsidRDefault="00D570A5" w:rsidP="0060232C">
      <w:pPr>
        <w:pStyle w:val="BodyText"/>
        <w:rPr>
          <w:i/>
        </w:rPr>
      </w:pPr>
    </w:p>
    <w:p w:rsidR="0060232C" w:rsidRDefault="0060232C" w:rsidP="0060232C">
      <w:pPr>
        <w:pStyle w:val="Heading5"/>
        <w:rPr>
          <w:b/>
        </w:rPr>
      </w:pPr>
      <w:r w:rsidRPr="00915491">
        <w:rPr>
          <w:b/>
        </w:rPr>
        <w:lastRenderedPageBreak/>
        <w:t>Area services</w:t>
      </w:r>
      <w:r w:rsidR="00EB7487">
        <w:rPr>
          <w:b/>
        </w:rPr>
        <w:t xml:space="preserve"> – co-frequency separation distances</w:t>
      </w:r>
    </w:p>
    <w:p w:rsidR="00EB7487" w:rsidRPr="00EB7487" w:rsidRDefault="00EB7487" w:rsidP="00EB7487">
      <w:pPr>
        <w:pStyle w:val="Heading6"/>
      </w:pPr>
      <w:r w:rsidRPr="00EB7487">
        <w:tab/>
      </w:r>
      <w:r w:rsidRPr="00EB7487">
        <w:tab/>
        <w:t xml:space="preserve">The minimum separation between the designated operational coverage of two area services is equal to the sum of the radio line-of-sight for each area service at the limit of the DOC (coverage). This method provides frequency protection throughout the DOC of the area service and establishes for each of the area services a buffer zone equal to the distance to the radio horizon for an aircraft at maximum altitude of the relevant DOC. The minimum separation to protect the two area services from harmful interference is established at the closest point between the service areas. </w:t>
      </w:r>
    </w:p>
    <w:p w:rsidR="00EB7487" w:rsidRPr="00EB7487" w:rsidRDefault="00EB7487" w:rsidP="00EB7487">
      <w:pPr>
        <w:pStyle w:val="Heading6"/>
      </w:pPr>
      <w:r w:rsidRPr="00EB7487">
        <w:tab/>
      </w:r>
      <w:r w:rsidRPr="00EB7487">
        <w:tab/>
        <w:t xml:space="preserve">In many cases, for large designated operational coverage areas of area services, a single ground station cannot provide coverage throughout the service area. In these cases, where required, additional coverage is provided through installing extended range stations (forward relay). These stations can operate on the same frequency (using the off-set carrier system as specified in Annex 10, Volume III) or on a discrete frequency. Not in all cases full VHF coverage is provided, in particular for lower flight levels. </w:t>
      </w:r>
    </w:p>
    <w:p w:rsidR="00EB7487" w:rsidRPr="00EB7487" w:rsidRDefault="00EB7487" w:rsidP="00EB7487">
      <w:pPr>
        <w:pStyle w:val="Heading5"/>
      </w:pPr>
      <w:r w:rsidRPr="00EB7487">
        <w:tab/>
      </w:r>
      <w:r w:rsidRPr="00EB7487">
        <w:tab/>
        <w:t>When the same frequency used by an area service is also used by a broadcasting service (which is a circular service), the minimum separation is the larger value of the following:</w:t>
      </w:r>
    </w:p>
    <w:p w:rsidR="00EB7487" w:rsidRPr="00EB7487" w:rsidRDefault="00EB7487" w:rsidP="00EB7487">
      <w:pPr>
        <w:pStyle w:val="ListParagraph"/>
        <w:numPr>
          <w:ilvl w:val="0"/>
          <w:numId w:val="24"/>
        </w:numPr>
      </w:pPr>
      <w:r w:rsidRPr="00EB7487">
        <w:t xml:space="preserve">to protect the aircraft receiver at the edge of the area coverage, the minimum distance to the ground broadcast transmitter should be at least the distance to the radio horizon  + 15 NM from the limit of the DOC of the area service. </w:t>
      </w:r>
      <w:r w:rsidRPr="00EB7487">
        <w:rPr>
          <w:i/>
        </w:rPr>
        <w:t>Note: Annex 10 (2012) mentions a distance of 30 NM).</w:t>
      </w:r>
    </w:p>
    <w:p w:rsidR="00EB7487" w:rsidRPr="00EB7487" w:rsidRDefault="00EB7487" w:rsidP="00EB7487">
      <w:pPr>
        <w:pStyle w:val="ListParagraph"/>
        <w:numPr>
          <w:ilvl w:val="0"/>
          <w:numId w:val="24"/>
        </w:numPr>
      </w:pPr>
      <w:proofErr w:type="gramStart"/>
      <w:r w:rsidRPr="00EB7487">
        <w:t>the</w:t>
      </w:r>
      <w:proofErr w:type="gramEnd"/>
      <w:r w:rsidRPr="00EB7487">
        <w:t xml:space="preserve"> minimum distance from the aircraft broadcast receiver to the airborne transmitter at the edge of the area service should be at least the sum of the distance to the radio horizon (radio line-of-sight) for each aircraft. The minimum distance from the edge of the DOC of the area service to the broadcast transmitter should be at least the sum of the distance to the radio horizon for each aircraft plus the range of the broadcast station. </w:t>
      </w:r>
    </w:p>
    <w:p w:rsidR="00EB7487" w:rsidRPr="00EB7487" w:rsidRDefault="00EB7487" w:rsidP="00EB7487">
      <w:pPr>
        <w:pStyle w:val="Heading6"/>
      </w:pPr>
      <w:r w:rsidRPr="00EB7487">
        <w:t xml:space="preserve">The methodology for establishing the minimum separation distances is the same as provided in paragraphs 2.7.3 and 2.7.4. However, in order to secure protection of area services throughout the DOC, separation distances are measured from the limit of the DOC rather than from the ground station(s) providing the area service.  </w:t>
      </w:r>
    </w:p>
    <w:p w:rsidR="0060232C" w:rsidRPr="0075284E" w:rsidRDefault="0060232C" w:rsidP="0060232C">
      <w:pPr>
        <w:pStyle w:val="BodyText"/>
      </w:pPr>
      <w:r>
        <w:t xml:space="preserve">As pointed out in </w:t>
      </w:r>
      <w:r w:rsidRPr="00F97115">
        <w:rPr>
          <w:i/>
        </w:rPr>
        <w:t>Note 2</w:t>
      </w:r>
      <w:r>
        <w:t xml:space="preserve"> to paragraph 2.7.2.1.1, the use of the 5:1 distance ratio for co-frequency assignment planning for area services is not recommended.</w:t>
      </w:r>
    </w:p>
    <w:p w:rsidR="0060232C" w:rsidRPr="00222DA5" w:rsidRDefault="0060232C" w:rsidP="0060232C">
      <w:pPr>
        <w:pStyle w:val="Heading4"/>
        <w:rPr>
          <w:b/>
        </w:rPr>
      </w:pPr>
      <w:r w:rsidRPr="00222DA5">
        <w:rPr>
          <w:b/>
        </w:rPr>
        <w:t>Broadcast services (ATIS and VOLMET)</w:t>
      </w:r>
    </w:p>
    <w:p w:rsidR="0060232C" w:rsidRDefault="0060232C" w:rsidP="0060232C">
      <w:pPr>
        <w:pStyle w:val="Heading5"/>
      </w:pPr>
      <w:r w:rsidRPr="00DA1EF7">
        <w:t xml:space="preserve">Broadcast services such as ATIS and VOLMET are characterized by ground-to-air transmissions only and do not involve airborne transmissions. As a consequence, </w:t>
      </w:r>
      <w:r>
        <w:t>only interference from the (undesired) ground broadcast station needs to be considered. Because to the continuing nature of the broadcast transmissions, protection of the (desired) signal) down to the muting level of the receiver is necessary.</w:t>
      </w:r>
    </w:p>
    <w:p w:rsidR="0060232C" w:rsidRPr="00D4700D" w:rsidRDefault="0060232C" w:rsidP="0060232C">
      <w:pPr>
        <w:pStyle w:val="BodyText"/>
      </w:pPr>
      <w:r>
        <w:t>A VOLMET (ATIS) broadcast station normally has a maximum designated operational range is 200 NM and a maximum designated operational height of 45000 ft.</w:t>
      </w:r>
      <w:r w:rsidRPr="00B72149">
        <w:t xml:space="preserve"> </w:t>
      </w:r>
      <w:r>
        <w:t xml:space="preserve">see paragraph 2.6.4 and Table 2-4). For an (undesired) VOLMET transmitter with an </w:t>
      </w:r>
      <w:proofErr w:type="spellStart"/>
      <w:r>
        <w:t>e.i.r.p</w:t>
      </w:r>
      <w:proofErr w:type="spellEnd"/>
      <w:r>
        <w:t xml:space="preserve">. of 100 W, the field strength at the (desired) aircraft, when the VOLMET station is 15 NM beyond the radio horizon of the (desired) aircraft) will be approximately at the receiver muting level of 5 </w:t>
      </w:r>
      <w:proofErr w:type="spellStart"/>
      <w:r>
        <w:t>μV</w:t>
      </w:r>
      <w:proofErr w:type="spellEnd"/>
      <w:r>
        <w:t>/m</w:t>
      </w:r>
      <w:r w:rsidR="001B2316">
        <w:t xml:space="preserve"> (-105.6 </w:t>
      </w:r>
      <w:proofErr w:type="spellStart"/>
      <w:r w:rsidR="001B2316">
        <w:t>dBm</w:t>
      </w:r>
      <w:proofErr w:type="spellEnd"/>
      <w:r w:rsidR="001B2316">
        <w:t>)</w:t>
      </w:r>
      <w:r>
        <w:t xml:space="preserve">. </w:t>
      </w:r>
    </w:p>
    <w:p w:rsidR="0060232C" w:rsidRPr="00DA1EF7" w:rsidRDefault="0060232C" w:rsidP="0060232C">
      <w:pPr>
        <w:pStyle w:val="Heading6"/>
        <w:numPr>
          <w:ilvl w:val="0"/>
          <w:numId w:val="0"/>
        </w:numPr>
      </w:pPr>
      <w:r w:rsidRPr="00DA1EF7">
        <w:t>The designated operational coverage for these broadcast stations is normally the maximum that can be achieved (2</w:t>
      </w:r>
      <w:r>
        <w:t>0</w:t>
      </w:r>
      <w:r w:rsidRPr="00DA1EF7">
        <w:t>0 NM at flight level 450). The interference mechanism is shown in Figure 2 –</w:t>
      </w:r>
      <w:r>
        <w:t xml:space="preserve"> 10</w:t>
      </w:r>
      <w:r w:rsidRPr="00DA1EF7">
        <w:t xml:space="preserve">.   </w:t>
      </w:r>
    </w:p>
    <w:p w:rsidR="005D3614" w:rsidRPr="00DA1EF7" w:rsidRDefault="00087C29" w:rsidP="00915491">
      <w:pPr>
        <w:jc w:val="center"/>
      </w:pPr>
      <w:r>
        <w:object w:dxaOrig="2663" w:dyaOrig="849">
          <v:shape id="_x0000_i1037" type="#_x0000_t75" style="width:250.35pt;height:80.35pt" o:ole="">
            <v:imagedata r:id="rId38" o:title=""/>
          </v:shape>
          <o:OLEObject Type="Embed" ProgID="Visio.Drawing.11" ShapeID="_x0000_i1037" DrawAspect="Content" ObjectID="_1419246263" r:id="rId39"/>
        </w:object>
      </w:r>
    </w:p>
    <w:p w:rsidR="005D3614" w:rsidRPr="00DA1EF7" w:rsidRDefault="00E046B8" w:rsidP="00E046B8">
      <w:pPr>
        <w:pStyle w:val="Caption"/>
        <w:jc w:val="center"/>
      </w:pPr>
      <w:bookmarkStart w:id="72" w:name="_Toc336778165"/>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10</w:t>
      </w:r>
      <w:r w:rsidR="00EF4E41">
        <w:rPr>
          <w:noProof/>
        </w:rPr>
        <w:fldChar w:fldCharType="end"/>
      </w:r>
      <w:r w:rsidR="00E560E7">
        <w:t xml:space="preserve"> </w:t>
      </w:r>
      <w:r w:rsidRPr="00206E45">
        <w:t>Interference mechanism between broadcast services</w:t>
      </w:r>
      <w:bookmarkEnd w:id="72"/>
    </w:p>
    <w:p w:rsidR="005D3614" w:rsidRPr="00DA1EF7" w:rsidRDefault="005D3614" w:rsidP="00A76124"/>
    <w:p w:rsidR="00B72149" w:rsidRDefault="00B72149" w:rsidP="00A76124"/>
    <w:p w:rsidR="00B72149" w:rsidRDefault="00B72149" w:rsidP="00A76124"/>
    <w:p w:rsidR="005D3614" w:rsidRPr="00DA1EF7" w:rsidRDefault="005D3614" w:rsidP="00A76124">
      <w:r w:rsidRPr="00DA1EF7">
        <w:t xml:space="preserve">The minimum separation distance between two (ground) broadcast stations is </w:t>
      </w:r>
    </w:p>
    <w:p w:rsidR="00323447" w:rsidRPr="00DA1EF7" w:rsidRDefault="00323447" w:rsidP="00A76124"/>
    <w:p w:rsidR="005D3614" w:rsidRPr="00915491" w:rsidRDefault="005D3614" w:rsidP="00915491">
      <w:pPr>
        <w:jc w:val="center"/>
        <w:rPr>
          <w:b/>
        </w:rPr>
      </w:pPr>
      <w:r w:rsidRPr="00915491">
        <w:rPr>
          <w:b/>
        </w:rPr>
        <w:t>R</w:t>
      </w:r>
      <w:r w:rsidRPr="00915491">
        <w:rPr>
          <w:b/>
          <w:vertAlign w:val="subscript"/>
        </w:rPr>
        <w:t>A</w:t>
      </w:r>
      <w:r w:rsidRPr="00915491">
        <w:rPr>
          <w:b/>
        </w:rPr>
        <w:t>+RH</w:t>
      </w:r>
      <w:r w:rsidRPr="00915491">
        <w:rPr>
          <w:b/>
          <w:vertAlign w:val="subscript"/>
        </w:rPr>
        <w:t>A</w:t>
      </w:r>
      <w:r w:rsidR="00087C29">
        <w:rPr>
          <w:b/>
        </w:rPr>
        <w:t>+15</w:t>
      </w:r>
      <w:r w:rsidRPr="00915491">
        <w:rPr>
          <w:b/>
        </w:rPr>
        <w:t xml:space="preserve"> (NM)</w:t>
      </w:r>
    </w:p>
    <w:p w:rsidR="005D3614" w:rsidRDefault="005D3614" w:rsidP="00A76124"/>
    <w:p w:rsidR="005D3614" w:rsidRDefault="005D3614" w:rsidP="00A76124">
      <w:r w:rsidRPr="00DA1EF7">
        <w:t xml:space="preserve">To secure compatibility when station B is the wanted broadcast station and aircraft B is the desired </w:t>
      </w:r>
      <w:r w:rsidR="00316C08" w:rsidRPr="00DA1EF7">
        <w:t>receiving</w:t>
      </w:r>
      <w:r w:rsidRPr="00DA1EF7">
        <w:t xml:space="preserve"> aircraft station, the minimum separation distance between the (ground) broadcast stations A and B is</w:t>
      </w:r>
    </w:p>
    <w:p w:rsidR="00915491" w:rsidRPr="00DA1EF7" w:rsidRDefault="00915491" w:rsidP="00A76124"/>
    <w:p w:rsidR="005D3614" w:rsidRPr="00915491" w:rsidRDefault="005D3614" w:rsidP="00915491">
      <w:pPr>
        <w:jc w:val="center"/>
        <w:rPr>
          <w:b/>
        </w:rPr>
      </w:pPr>
      <w:r w:rsidRPr="00915491">
        <w:rPr>
          <w:b/>
        </w:rPr>
        <w:t>R</w:t>
      </w:r>
      <w:r w:rsidRPr="00915491">
        <w:rPr>
          <w:b/>
          <w:vertAlign w:val="subscript"/>
        </w:rPr>
        <w:t>B</w:t>
      </w:r>
      <w:r w:rsidRPr="00915491">
        <w:rPr>
          <w:b/>
        </w:rPr>
        <w:t>+RH</w:t>
      </w:r>
      <w:r w:rsidRPr="00915491">
        <w:rPr>
          <w:b/>
          <w:vertAlign w:val="subscript"/>
        </w:rPr>
        <w:t>B</w:t>
      </w:r>
      <w:r w:rsidR="00087C29">
        <w:rPr>
          <w:b/>
        </w:rPr>
        <w:t>+15</w:t>
      </w:r>
      <w:r w:rsidRPr="00915491">
        <w:rPr>
          <w:b/>
        </w:rPr>
        <w:t xml:space="preserve"> (NM)</w:t>
      </w:r>
    </w:p>
    <w:p w:rsidR="005D3614" w:rsidRPr="00DA1EF7" w:rsidRDefault="005D3614" w:rsidP="00A76124"/>
    <w:p w:rsidR="005D3614" w:rsidRPr="00DA1EF7" w:rsidRDefault="005D3614" w:rsidP="00A76124">
      <w:r w:rsidRPr="00DA1EF7">
        <w:t xml:space="preserve">To secure compatibility between the two broadcast stations the minimum separation distance to be maintained between the ground broadcast stations </w:t>
      </w:r>
      <w:r w:rsidRPr="00DA1EF7">
        <w:rPr>
          <w:b/>
        </w:rPr>
        <w:t>A</w:t>
      </w:r>
      <w:r w:rsidRPr="00DA1EF7">
        <w:t xml:space="preserve"> and </w:t>
      </w:r>
      <w:r w:rsidRPr="00DA1EF7">
        <w:rPr>
          <w:b/>
        </w:rPr>
        <w:t>B</w:t>
      </w:r>
      <w:r w:rsidRPr="00DA1EF7">
        <w:t xml:space="preserve"> respectively is the larger value of: </w:t>
      </w:r>
    </w:p>
    <w:p w:rsidR="005D3614" w:rsidRPr="00DA1EF7" w:rsidRDefault="005D3614" w:rsidP="00A76124"/>
    <w:p w:rsidR="005D3614" w:rsidRPr="00915491" w:rsidRDefault="005D3614" w:rsidP="003D664D">
      <w:pPr>
        <w:jc w:val="center"/>
        <w:rPr>
          <w:b/>
        </w:rPr>
      </w:pPr>
      <w:r w:rsidRPr="00915491">
        <w:rPr>
          <w:b/>
        </w:rPr>
        <w:t>(Max) RH</w:t>
      </w:r>
      <w:r w:rsidRPr="00915491">
        <w:rPr>
          <w:b/>
          <w:vertAlign w:val="subscript"/>
        </w:rPr>
        <w:t>A</w:t>
      </w:r>
      <w:r w:rsidRPr="00915491">
        <w:rPr>
          <w:b/>
        </w:rPr>
        <w:t xml:space="preserve"> + R</w:t>
      </w:r>
      <w:r w:rsidRPr="00915491">
        <w:rPr>
          <w:b/>
          <w:vertAlign w:val="subscript"/>
        </w:rPr>
        <w:t>A</w:t>
      </w:r>
      <w:r w:rsidRPr="00915491">
        <w:rPr>
          <w:b/>
        </w:rPr>
        <w:t xml:space="preserve"> + </w:t>
      </w:r>
      <w:r w:rsidR="00B72149">
        <w:rPr>
          <w:b/>
        </w:rPr>
        <w:t>15</w:t>
      </w:r>
      <w:r w:rsidRPr="00915491">
        <w:rPr>
          <w:b/>
        </w:rPr>
        <w:t xml:space="preserve"> or RH</w:t>
      </w:r>
      <w:r w:rsidRPr="00915491">
        <w:rPr>
          <w:b/>
          <w:vertAlign w:val="subscript"/>
        </w:rPr>
        <w:t>B</w:t>
      </w:r>
      <w:r w:rsidRPr="00915491">
        <w:rPr>
          <w:b/>
        </w:rPr>
        <w:t xml:space="preserve"> + R</w:t>
      </w:r>
      <w:r w:rsidRPr="00915491">
        <w:rPr>
          <w:b/>
          <w:vertAlign w:val="subscript"/>
        </w:rPr>
        <w:t>B</w:t>
      </w:r>
      <w:r w:rsidRPr="00915491">
        <w:rPr>
          <w:b/>
        </w:rPr>
        <w:t xml:space="preserve"> + </w:t>
      </w:r>
      <w:r w:rsidR="00B72149">
        <w:rPr>
          <w:b/>
        </w:rPr>
        <w:t>15</w:t>
      </w:r>
    </w:p>
    <w:p w:rsidR="005D3614" w:rsidRPr="00DA1EF7" w:rsidRDefault="005D3614" w:rsidP="00A76124"/>
    <w:p w:rsidR="005D3614" w:rsidRPr="00DA1EF7" w:rsidRDefault="005D3614" w:rsidP="00A76124">
      <w:r w:rsidRPr="00DA1EF7">
        <w:t>Where: R</w:t>
      </w:r>
      <w:r w:rsidRPr="00DA1EF7">
        <w:rPr>
          <w:vertAlign w:val="subscript"/>
        </w:rPr>
        <w:t>A</w:t>
      </w:r>
      <w:r w:rsidRPr="00DA1EF7">
        <w:t xml:space="preserve"> is the designated operational range for ground broadcasting station “A”</w:t>
      </w:r>
    </w:p>
    <w:p w:rsidR="005D3614" w:rsidRPr="00DA1EF7" w:rsidRDefault="005D3614" w:rsidP="00915491">
      <w:pPr>
        <w:tabs>
          <w:tab w:val="left" w:pos="720"/>
          <w:tab w:val="left" w:pos="1440"/>
        </w:tabs>
      </w:pPr>
      <w:r w:rsidRPr="00DA1EF7">
        <w:tab/>
        <w:t>R</w:t>
      </w:r>
      <w:r w:rsidRPr="00DA1EF7">
        <w:rPr>
          <w:vertAlign w:val="subscript"/>
        </w:rPr>
        <w:t>B</w:t>
      </w:r>
      <w:r w:rsidRPr="00DA1EF7">
        <w:t xml:space="preserve"> is the designated operational range for ground broadcasting station “B”</w:t>
      </w:r>
    </w:p>
    <w:p w:rsidR="005D3614" w:rsidRPr="00DA1EF7" w:rsidRDefault="00915491" w:rsidP="00915491">
      <w:pPr>
        <w:tabs>
          <w:tab w:val="left" w:pos="720"/>
          <w:tab w:val="left" w:pos="1440"/>
        </w:tabs>
      </w:pPr>
      <w:r>
        <w:tab/>
      </w:r>
      <w:r w:rsidR="005D3614" w:rsidRPr="00DA1EF7">
        <w:t>RH</w:t>
      </w:r>
      <w:r w:rsidR="005D3614" w:rsidRPr="00DA1EF7">
        <w:rPr>
          <w:vertAlign w:val="subscript"/>
        </w:rPr>
        <w:t>A</w:t>
      </w:r>
      <w:r w:rsidR="005D3614" w:rsidRPr="00DA1EF7">
        <w:t xml:space="preserve"> is the distance to the radio horizon of aircraft A</w:t>
      </w:r>
    </w:p>
    <w:p w:rsidR="005D3614" w:rsidRPr="00DA1EF7" w:rsidRDefault="00915491" w:rsidP="00915491">
      <w:pPr>
        <w:tabs>
          <w:tab w:val="left" w:pos="720"/>
          <w:tab w:val="left" w:pos="1440"/>
        </w:tabs>
      </w:pPr>
      <w:r>
        <w:tab/>
      </w:r>
      <w:r w:rsidR="005D3614" w:rsidRPr="00DA1EF7">
        <w:t>RH</w:t>
      </w:r>
      <w:r w:rsidR="005D3614" w:rsidRPr="00DA1EF7">
        <w:rPr>
          <w:vertAlign w:val="subscript"/>
        </w:rPr>
        <w:t>B</w:t>
      </w:r>
      <w:r w:rsidR="005D3614" w:rsidRPr="00DA1EF7">
        <w:t xml:space="preserve"> is the distance to the radio horizon of aircraft B</w:t>
      </w:r>
    </w:p>
    <w:p w:rsidR="005D3614" w:rsidRPr="00DA1EF7" w:rsidRDefault="00915491" w:rsidP="00915491">
      <w:pPr>
        <w:tabs>
          <w:tab w:val="left" w:pos="720"/>
        </w:tabs>
      </w:pPr>
      <w:r>
        <w:tab/>
      </w:r>
      <w:r w:rsidR="005D3614" w:rsidRPr="00DA1EF7">
        <w:t>(Distances in NM)</w:t>
      </w:r>
    </w:p>
    <w:p w:rsidR="00087C29" w:rsidRDefault="005D3614" w:rsidP="00A76124">
      <w:r w:rsidRPr="00DA1EF7">
        <w:tab/>
      </w:r>
    </w:p>
    <w:p w:rsidR="00BF197C" w:rsidRPr="004A7DF4" w:rsidRDefault="00BF197C" w:rsidP="003D664D">
      <w:pPr>
        <w:tabs>
          <w:tab w:val="left" w:pos="3600"/>
        </w:tabs>
        <w:rPr>
          <w:b/>
        </w:rPr>
      </w:pPr>
      <w:r w:rsidRPr="004A7DF4">
        <w:t xml:space="preserve">The minimum separation </w:t>
      </w:r>
      <w:proofErr w:type="gramStart"/>
      <w:r w:rsidRPr="004A7DF4">
        <w:t>distances between the edge</w:t>
      </w:r>
      <w:r w:rsidR="00BE1DFC">
        <w:t>s</w:t>
      </w:r>
      <w:r w:rsidRPr="004A7DF4">
        <w:t xml:space="preserve"> of the designated operational coverage of each </w:t>
      </w:r>
      <w:r w:rsidR="003D664D" w:rsidRPr="004A7DF4">
        <w:t xml:space="preserve">facility </w:t>
      </w:r>
      <w:r w:rsidR="004A7DF4">
        <w:t>is</w:t>
      </w:r>
      <w:proofErr w:type="gramEnd"/>
      <w:r w:rsidR="004A7DF4">
        <w:t xml:space="preserve"> </w:t>
      </w:r>
      <w:r w:rsidRPr="004A7DF4">
        <w:rPr>
          <w:b/>
        </w:rPr>
        <w:t>15</w:t>
      </w:r>
      <w:r w:rsidR="003D664D" w:rsidRPr="004A7DF4">
        <w:rPr>
          <w:b/>
        </w:rPr>
        <w:t xml:space="preserve"> NM</w:t>
      </w:r>
      <w:r w:rsidR="004A7DF4">
        <w:rPr>
          <w:b/>
        </w:rPr>
        <w:t>.</w:t>
      </w:r>
    </w:p>
    <w:p w:rsidR="003D664D" w:rsidRDefault="003D664D" w:rsidP="00BF197C">
      <w:pPr>
        <w:jc w:val="center"/>
      </w:pPr>
    </w:p>
    <w:p w:rsidR="00BF197C" w:rsidRDefault="00BF197C" w:rsidP="00A76124"/>
    <w:p w:rsidR="005D3614" w:rsidRPr="00745B62" w:rsidRDefault="008C3182" w:rsidP="00222DA5">
      <w:pPr>
        <w:pStyle w:val="Heading4"/>
        <w:rPr>
          <w:b/>
        </w:rPr>
      </w:pPr>
      <w:r w:rsidRPr="00745B62">
        <w:rPr>
          <w:b/>
        </w:rPr>
        <w:t>B</w:t>
      </w:r>
      <w:r w:rsidR="005D3614" w:rsidRPr="00745B62">
        <w:rPr>
          <w:b/>
        </w:rPr>
        <w:t>roadcast and air-ground services</w:t>
      </w:r>
    </w:p>
    <w:p w:rsidR="005D3614" w:rsidRPr="00DA1EF7" w:rsidRDefault="005D3614" w:rsidP="00222DA5">
      <w:pPr>
        <w:pStyle w:val="Heading5"/>
      </w:pPr>
      <w:r w:rsidRPr="00DA1EF7">
        <w:t xml:space="preserve">To protect an aircraft station receiving broadcasts from a ground station from another station providing air/ground communications the mechanism as shown in Figure 2 - </w:t>
      </w:r>
      <w:r w:rsidR="00E046B8">
        <w:t>11</w:t>
      </w:r>
      <w:r w:rsidRPr="00DA1EF7">
        <w:t xml:space="preserve"> applies </w:t>
      </w:r>
    </w:p>
    <w:p w:rsidR="005D3614" w:rsidRPr="00DA1EF7" w:rsidRDefault="005D3614" w:rsidP="00A76124"/>
    <w:p w:rsidR="005D3614" w:rsidRPr="00DA1EF7" w:rsidRDefault="005A6D09" w:rsidP="00915491">
      <w:pPr>
        <w:jc w:val="center"/>
        <w:rPr>
          <w:rFonts w:cs="Calibri"/>
        </w:rPr>
      </w:pPr>
      <w:r w:rsidRPr="00DA1EF7">
        <w:rPr>
          <w:noProof/>
          <w:lang w:val="en-GB" w:eastAsia="zh-CN"/>
        </w:rPr>
        <w:drawing>
          <wp:inline distT="0" distB="0" distL="0" distR="0" wp14:anchorId="1658267A" wp14:editId="4EC8C706">
            <wp:extent cx="3778250" cy="1000760"/>
            <wp:effectExtent l="0" t="0" r="0" b="0"/>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8250" cy="1000760"/>
                    </a:xfrm>
                    <a:prstGeom prst="rect">
                      <a:avLst/>
                    </a:prstGeom>
                    <a:noFill/>
                    <a:ln>
                      <a:noFill/>
                    </a:ln>
                  </pic:spPr>
                </pic:pic>
              </a:graphicData>
            </a:graphic>
          </wp:inline>
        </w:drawing>
      </w:r>
    </w:p>
    <w:p w:rsidR="005D3614" w:rsidRPr="00DA1EF7" w:rsidRDefault="00E046B8" w:rsidP="00E046B8">
      <w:pPr>
        <w:pStyle w:val="Caption"/>
        <w:jc w:val="center"/>
      </w:pPr>
      <w:bookmarkStart w:id="73" w:name="_Toc336778166"/>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11</w:t>
      </w:r>
      <w:r w:rsidR="00EF4E41">
        <w:rPr>
          <w:noProof/>
        </w:rPr>
        <w:fldChar w:fldCharType="end"/>
      </w:r>
      <w:r w:rsidRPr="00E046B8">
        <w:t xml:space="preserve"> </w:t>
      </w:r>
      <w:r w:rsidRPr="00DA1EF7">
        <w:t>Interference mechanism between broadcast services and air/ground services</w:t>
      </w:r>
      <w:bookmarkEnd w:id="73"/>
    </w:p>
    <w:p w:rsidR="00BF197C" w:rsidRPr="00DA1EF7" w:rsidRDefault="005D3614" w:rsidP="00BF197C">
      <w:r w:rsidRPr="00DA1EF7">
        <w:lastRenderedPageBreak/>
        <w:t>In order to protect aircraft</w:t>
      </w:r>
      <w:r w:rsidRPr="00BF197C">
        <w:rPr>
          <w:b/>
        </w:rPr>
        <w:t xml:space="preserve"> B</w:t>
      </w:r>
      <w:r w:rsidRPr="00DA1EF7">
        <w:t xml:space="preserve">, which is receiving (only) broadcast information from ground broadcast station </w:t>
      </w:r>
      <w:r w:rsidRPr="00BF197C">
        <w:rPr>
          <w:b/>
        </w:rPr>
        <w:t>B</w:t>
      </w:r>
      <w:r w:rsidRPr="00DA1EF7">
        <w:t xml:space="preserve"> (e.g. VOLMET or ATIS), from interference that can be caused by transmissions from aircraft station </w:t>
      </w:r>
      <w:r w:rsidR="00BF197C" w:rsidRPr="00BF197C">
        <w:rPr>
          <w:b/>
        </w:rPr>
        <w:t>A</w:t>
      </w:r>
      <w:r w:rsidRPr="00DA1EF7">
        <w:t xml:space="preserve">, </w:t>
      </w:r>
      <w:r w:rsidR="00BF197C">
        <w:t xml:space="preserve">the same methodology as described in paragraph 2.7.2.1.1 applies (separation distances in case both the undesired and the desired station provide air/ground communication services. </w:t>
      </w:r>
    </w:p>
    <w:p w:rsidR="005D3614" w:rsidRPr="00DA1EF7" w:rsidRDefault="005D3614" w:rsidP="00A76124"/>
    <w:p w:rsidR="005D3614" w:rsidRDefault="005D3614" w:rsidP="00A76124">
      <w:r w:rsidRPr="00DA1EF7">
        <w:t xml:space="preserve">To protect aircraft </w:t>
      </w:r>
      <w:r w:rsidR="00BF197C">
        <w:t xml:space="preserve">station </w:t>
      </w:r>
      <w:r w:rsidRPr="00BF197C">
        <w:rPr>
          <w:b/>
        </w:rPr>
        <w:t>A</w:t>
      </w:r>
      <w:r w:rsidRPr="00DA1EF7">
        <w:t xml:space="preserve"> from interference that can be caused by (</w:t>
      </w:r>
      <w:r w:rsidR="00D570A5" w:rsidRPr="00DA1EF7">
        <w:t>ground)</w:t>
      </w:r>
      <w:r w:rsidRPr="00DA1EF7">
        <w:t xml:space="preserve"> broadcast station </w:t>
      </w:r>
      <w:r w:rsidRPr="00BF197C">
        <w:rPr>
          <w:b/>
        </w:rPr>
        <w:t>B</w:t>
      </w:r>
      <w:r w:rsidRPr="00DA1EF7">
        <w:t>, the minimum separation between the two ground stations needs to be (see paragraph 2.7.</w:t>
      </w:r>
      <w:r w:rsidR="004A7DF4">
        <w:t>2.2</w:t>
      </w:r>
      <w:r w:rsidRPr="00DA1EF7">
        <w:t>):</w:t>
      </w:r>
    </w:p>
    <w:p w:rsidR="00915491" w:rsidRPr="00DA1EF7" w:rsidRDefault="00915491" w:rsidP="00A76124"/>
    <w:p w:rsidR="005D3614" w:rsidRPr="00915491" w:rsidRDefault="005D3614" w:rsidP="00915491">
      <w:pPr>
        <w:jc w:val="center"/>
        <w:rPr>
          <w:b/>
        </w:rPr>
      </w:pPr>
      <w:r w:rsidRPr="00915491">
        <w:rPr>
          <w:b/>
        </w:rPr>
        <w:t>R</w:t>
      </w:r>
      <w:r w:rsidRPr="00915491">
        <w:rPr>
          <w:b/>
          <w:vertAlign w:val="subscript"/>
        </w:rPr>
        <w:t>A</w:t>
      </w:r>
      <w:r w:rsidRPr="00915491">
        <w:rPr>
          <w:b/>
        </w:rPr>
        <w:t>+RH</w:t>
      </w:r>
      <w:r w:rsidRPr="00915491">
        <w:rPr>
          <w:b/>
          <w:vertAlign w:val="subscript"/>
        </w:rPr>
        <w:t>A</w:t>
      </w:r>
      <w:r w:rsidR="00BF197C">
        <w:rPr>
          <w:b/>
        </w:rPr>
        <w:t>+15</w:t>
      </w:r>
      <w:r w:rsidRPr="00915491">
        <w:rPr>
          <w:b/>
        </w:rPr>
        <w:t xml:space="preserve"> NM</w:t>
      </w:r>
    </w:p>
    <w:p w:rsidR="005D3614" w:rsidRPr="00DA1EF7" w:rsidRDefault="005D3614" w:rsidP="00A76124"/>
    <w:p w:rsidR="005D3614" w:rsidRDefault="00BF197C" w:rsidP="00BF197C">
      <w:r>
        <w:t xml:space="preserve">However, the distance to protect aircraft station </w:t>
      </w:r>
      <w:r w:rsidRPr="00BF197C">
        <w:rPr>
          <w:b/>
        </w:rPr>
        <w:t>B</w:t>
      </w:r>
      <w:r>
        <w:t xml:space="preserve"> from interference from transmissions from aircraft station </w:t>
      </w:r>
      <w:r w:rsidRPr="00BF197C">
        <w:rPr>
          <w:b/>
        </w:rPr>
        <w:t>A</w:t>
      </w:r>
      <w:r>
        <w:t xml:space="preserve"> is always greater than the distance to protect aircraft station </w:t>
      </w:r>
      <w:r w:rsidRPr="00BF197C">
        <w:rPr>
          <w:b/>
        </w:rPr>
        <w:t>A</w:t>
      </w:r>
      <w:r>
        <w:t xml:space="preserve"> from interference that can be caused by broadcasting station </w:t>
      </w:r>
      <w:r w:rsidRPr="00BF197C">
        <w:rPr>
          <w:b/>
        </w:rPr>
        <w:t>B</w:t>
      </w:r>
      <w:r w:rsidR="003D664D">
        <w:t xml:space="preserve">. Geographical separation between the facilities should be based on the method as </w:t>
      </w:r>
      <w:r w:rsidR="00222DA5">
        <w:t>described</w:t>
      </w:r>
      <w:r w:rsidR="00745B62">
        <w:t xml:space="preserve"> in paragraph 2.7.2.1.</w:t>
      </w:r>
    </w:p>
    <w:p w:rsidR="00222DA5" w:rsidRDefault="00222DA5" w:rsidP="00BF197C"/>
    <w:p w:rsidR="00BF197C" w:rsidRPr="00222DA5" w:rsidRDefault="00BF197C" w:rsidP="00222DA5">
      <w:pPr>
        <w:pStyle w:val="Heading4"/>
        <w:rPr>
          <w:b/>
        </w:rPr>
      </w:pPr>
      <w:r w:rsidRPr="00222DA5">
        <w:rPr>
          <w:b/>
        </w:rPr>
        <w:t>Aerodrome surface communications (AS)</w:t>
      </w:r>
    </w:p>
    <w:p w:rsidR="00D87B07" w:rsidRPr="00E046B8" w:rsidRDefault="00D87B07" w:rsidP="00D87B07">
      <w:r w:rsidRPr="00E046B8">
        <w:t xml:space="preserve">Aerodrome Surface communications provide an essential safety service. In case the separation distance is not sufficient, clearances or other instructions that are intended to be used solely on a nearby (“undesired”) aerodrome can be understood as a valid instruction on the desired aerodrome.  For AS communications, the actual difference in height (above MSL) </w:t>
      </w:r>
      <w:r w:rsidR="00564309" w:rsidRPr="00E046B8">
        <w:t xml:space="preserve">with a nearby airport </w:t>
      </w:r>
      <w:r w:rsidRPr="00E046B8">
        <w:t xml:space="preserve">or the effect of anomalous propagation may need to be considered.  A height difference of 100 m with the nearby aerodrome would result in the radio horizon (of the nearby aerodrome) being increased to about 25 NM. The resulting </w:t>
      </w:r>
      <w:r w:rsidR="00564309" w:rsidRPr="00E046B8">
        <w:t>(</w:t>
      </w:r>
      <w:r w:rsidRPr="00E046B8">
        <w:t xml:space="preserve">D/U) would be 15.5 </w:t>
      </w:r>
      <w:proofErr w:type="spellStart"/>
      <w:r w:rsidRPr="00E046B8">
        <w:t>dB.</w:t>
      </w:r>
      <w:proofErr w:type="spellEnd"/>
      <w:r w:rsidRPr="00E046B8">
        <w:t xml:space="preserve"> (See the Appendix to this paper)</w:t>
      </w:r>
    </w:p>
    <w:p w:rsidR="00D87B07" w:rsidRDefault="00D87B07" w:rsidP="00D87B07"/>
    <w:p w:rsidR="00E046B8" w:rsidRDefault="00E046B8" w:rsidP="00D87B07">
      <w:r>
        <w:t xml:space="preserve">Along the same principles as for aircraft in flight, as described in paragraph 2.7.2.1.1, the minimum separation distance can be calculated  with the formula  </w:t>
      </w:r>
      <w:r w:rsidRPr="003D552F">
        <w:rPr>
          <w:b/>
        </w:rPr>
        <w:t>RH</w:t>
      </w:r>
      <w:r w:rsidRPr="003D552F">
        <w:rPr>
          <w:b/>
          <w:vertAlign w:val="subscript"/>
        </w:rPr>
        <w:t>A</w:t>
      </w:r>
      <w:r w:rsidRPr="003D552F">
        <w:rPr>
          <w:b/>
        </w:rPr>
        <w:t xml:space="preserve"> + RH</w:t>
      </w:r>
      <w:r w:rsidRPr="003D552F">
        <w:rPr>
          <w:b/>
          <w:vertAlign w:val="subscript"/>
        </w:rPr>
        <w:t>B</w:t>
      </w:r>
      <w:r>
        <w:t xml:space="preserve"> as illustrated in Figure </w:t>
      </w:r>
      <w:r w:rsidR="004003C1">
        <w:t>2-12.</w:t>
      </w:r>
    </w:p>
    <w:p w:rsidR="00E046B8" w:rsidRDefault="00514C3B" w:rsidP="00514C3B">
      <w:pPr>
        <w:jc w:val="center"/>
      </w:pPr>
      <w:r>
        <w:rPr>
          <w:noProof/>
          <w:lang w:val="en-GB" w:eastAsia="zh-CN"/>
        </w:rPr>
        <w:drawing>
          <wp:inline distT="0" distB="0" distL="0" distR="0" wp14:anchorId="07880D92" wp14:editId="097D4C18">
            <wp:extent cx="3600450" cy="14532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0" cy="1453273"/>
                    </a:xfrm>
                    <a:prstGeom prst="rect">
                      <a:avLst/>
                    </a:prstGeom>
                    <a:noFill/>
                    <a:ln>
                      <a:noFill/>
                    </a:ln>
                  </pic:spPr>
                </pic:pic>
              </a:graphicData>
            </a:graphic>
          </wp:inline>
        </w:drawing>
      </w:r>
    </w:p>
    <w:p w:rsidR="00514C3B" w:rsidRDefault="00514C3B" w:rsidP="00514C3B">
      <w:pPr>
        <w:pStyle w:val="Caption"/>
        <w:jc w:val="center"/>
      </w:pPr>
      <w:bookmarkStart w:id="74" w:name="_Toc336778167"/>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12</w:t>
      </w:r>
      <w:r w:rsidR="00EF4E41">
        <w:rPr>
          <w:noProof/>
        </w:rPr>
        <w:fldChar w:fldCharType="end"/>
      </w:r>
      <w:r>
        <w:t xml:space="preserve"> Geometry for calculating separation distances for AS communication services</w:t>
      </w:r>
      <w:bookmarkEnd w:id="74"/>
    </w:p>
    <w:p w:rsidR="00E046B8" w:rsidRDefault="00E046B8" w:rsidP="00D87B07"/>
    <w:p w:rsidR="004003C1" w:rsidRDefault="004003C1" w:rsidP="00D87B07">
      <w:r>
        <w:t>In Figure 2-12, the parameters are:</w:t>
      </w:r>
    </w:p>
    <w:p w:rsidR="004003C1" w:rsidRDefault="004003C1" w:rsidP="00D87B07"/>
    <w:p w:rsidR="004003C1" w:rsidRDefault="004003C1" w:rsidP="004003C1">
      <w:proofErr w:type="gramStart"/>
      <w:r>
        <w:t>AS</w:t>
      </w:r>
      <w:r w:rsidRPr="005040F3">
        <w:rPr>
          <w:vertAlign w:val="subscript"/>
        </w:rPr>
        <w:t>(</w:t>
      </w:r>
      <w:proofErr w:type="gramEnd"/>
      <w:r w:rsidRPr="005040F3">
        <w:rPr>
          <w:vertAlign w:val="subscript"/>
        </w:rPr>
        <w:t>D)</w:t>
      </w:r>
      <w:r>
        <w:t xml:space="preserve"> and AS</w:t>
      </w:r>
      <w:r w:rsidRPr="005040F3">
        <w:rPr>
          <w:vertAlign w:val="subscript"/>
        </w:rPr>
        <w:t>(U)</w:t>
      </w:r>
      <w:r>
        <w:t>: Designated operational coverage for aerodrome surface communications (5 NM/100 ft.)</w:t>
      </w:r>
    </w:p>
    <w:p w:rsidR="004003C1" w:rsidRDefault="004003C1" w:rsidP="004003C1">
      <w:proofErr w:type="gramStart"/>
      <w:r>
        <w:t>AC</w:t>
      </w:r>
      <w:r w:rsidRPr="00F86BEE">
        <w:rPr>
          <w:vertAlign w:val="subscript"/>
        </w:rPr>
        <w:t>(</w:t>
      </w:r>
      <w:proofErr w:type="gramEnd"/>
      <w:r w:rsidRPr="00F86BEE">
        <w:rPr>
          <w:vertAlign w:val="subscript"/>
        </w:rPr>
        <w:t>D)</w:t>
      </w:r>
      <w:r>
        <w:t>: Desired aircraft (antenna height 30 ft.)</w:t>
      </w:r>
    </w:p>
    <w:p w:rsidR="004003C1" w:rsidRDefault="004003C1" w:rsidP="004003C1">
      <w:proofErr w:type="gramStart"/>
      <w:r>
        <w:t>AC</w:t>
      </w:r>
      <w:r w:rsidRPr="00F86BEE">
        <w:rPr>
          <w:vertAlign w:val="subscript"/>
        </w:rPr>
        <w:t>(</w:t>
      </w:r>
      <w:proofErr w:type="gramEnd"/>
      <w:r w:rsidRPr="00F86BEE">
        <w:rPr>
          <w:vertAlign w:val="subscript"/>
        </w:rPr>
        <w:t>U)</w:t>
      </w:r>
      <w:r>
        <w:t>: Undesired aircraft (antenna height 30 ft.)</w:t>
      </w:r>
    </w:p>
    <w:p w:rsidR="004003C1" w:rsidRDefault="004003C1" w:rsidP="004003C1">
      <w:proofErr w:type="gramStart"/>
      <w:r>
        <w:t>AS</w:t>
      </w:r>
      <w:r w:rsidRPr="00F86BEE">
        <w:rPr>
          <w:vertAlign w:val="subscript"/>
        </w:rPr>
        <w:t>(</w:t>
      </w:r>
      <w:proofErr w:type="gramEnd"/>
      <w:r w:rsidRPr="00F86BEE">
        <w:rPr>
          <w:vertAlign w:val="subscript"/>
        </w:rPr>
        <w:t>D)</w:t>
      </w:r>
      <w:r>
        <w:t>: Desired AS ground [base] station (antenna height 100 ft.)</w:t>
      </w:r>
    </w:p>
    <w:p w:rsidR="004003C1" w:rsidRDefault="004003C1" w:rsidP="004003C1">
      <w:proofErr w:type="gramStart"/>
      <w:r>
        <w:t>AS</w:t>
      </w:r>
      <w:r w:rsidRPr="00F86BEE">
        <w:rPr>
          <w:vertAlign w:val="subscript"/>
        </w:rPr>
        <w:t>(</w:t>
      </w:r>
      <w:proofErr w:type="gramEnd"/>
      <w:r w:rsidRPr="00F86BEE">
        <w:rPr>
          <w:vertAlign w:val="subscript"/>
        </w:rPr>
        <w:t>U)</w:t>
      </w:r>
      <w:r>
        <w:t>: Undesired AS ground [base] station (antenna height 100 ft.)</w:t>
      </w:r>
    </w:p>
    <w:p w:rsidR="004003C1" w:rsidRDefault="004003C1" w:rsidP="004003C1">
      <w:r>
        <w:t xml:space="preserve">RH </w:t>
      </w:r>
      <w:r w:rsidRPr="00CA6629">
        <w:rPr>
          <w:vertAlign w:val="subscript"/>
        </w:rPr>
        <w:t>(AS-D)</w:t>
      </w:r>
      <w:r>
        <w:t xml:space="preserve"> and </w:t>
      </w:r>
      <w:proofErr w:type="gramStart"/>
      <w:r>
        <w:t>RH</w:t>
      </w:r>
      <w:r w:rsidRPr="00CA6629">
        <w:rPr>
          <w:vertAlign w:val="subscript"/>
        </w:rPr>
        <w:t>(</w:t>
      </w:r>
      <w:proofErr w:type="gramEnd"/>
      <w:r w:rsidRPr="00CA6629">
        <w:rPr>
          <w:vertAlign w:val="subscript"/>
        </w:rPr>
        <w:t>AS-U)</w:t>
      </w:r>
      <w:r>
        <w:t>: Distance to the radio horizon from the edge of coverage (12.3 NM)</w:t>
      </w:r>
    </w:p>
    <w:p w:rsidR="004003C1" w:rsidRDefault="004003C1" w:rsidP="004003C1">
      <w:proofErr w:type="gramStart"/>
      <w:r>
        <w:t>RH</w:t>
      </w:r>
      <w:r w:rsidRPr="00CA6629">
        <w:rPr>
          <w:vertAlign w:val="subscript"/>
        </w:rPr>
        <w:t>(</w:t>
      </w:r>
      <w:proofErr w:type="gramEnd"/>
      <w:r w:rsidRPr="00CA6629">
        <w:rPr>
          <w:vertAlign w:val="subscript"/>
        </w:rPr>
        <w:t>AC-D)</w:t>
      </w:r>
      <w:r>
        <w:t xml:space="preserve"> and RH</w:t>
      </w:r>
      <w:r w:rsidRPr="00CA6629">
        <w:rPr>
          <w:vertAlign w:val="subscript"/>
        </w:rPr>
        <w:t>(AC-U)</w:t>
      </w:r>
      <w:r>
        <w:t>: Distance to the radio horizon from the aircraft at maximum range (6.7 NM for 30 ft.)</w:t>
      </w:r>
    </w:p>
    <w:p w:rsidR="004003C1" w:rsidRDefault="004003C1" w:rsidP="00D87B07"/>
    <w:p w:rsidR="008A6244" w:rsidRDefault="008A6244" w:rsidP="00D87B07">
      <w:r>
        <w:t>Using formulas (1) and (3) in Chapter 1 the required transmission loss can be calculated as</w:t>
      </w:r>
    </w:p>
    <w:p w:rsidR="008A6244" w:rsidRPr="00745B62" w:rsidRDefault="00EF4E41" w:rsidP="00D87B07">
      <w:pPr>
        <w:rPr>
          <w:b/>
        </w:rPr>
      </w:pPr>
      <m:oMathPara>
        <m:oMath>
          <m:f>
            <m:fPr>
              <m:ctrlPr>
                <w:rPr>
                  <w:rFonts w:ascii="Cambria Math" w:hAnsi="Cambria Math"/>
                  <w:b/>
                  <w:i/>
                </w:rPr>
              </m:ctrlPr>
            </m:fPr>
            <m:num>
              <m:r>
                <m:rPr>
                  <m:sty m:val="bi"/>
                </m:rPr>
                <w:rPr>
                  <w:rFonts w:ascii="Cambria Math" w:hAnsi="Cambria Math"/>
                </w:rPr>
                <m:t>D</m:t>
              </m:r>
            </m:num>
            <m:den>
              <m:r>
                <m:rPr>
                  <m:sty m:val="bi"/>
                </m:rPr>
                <w:rPr>
                  <w:rFonts w:ascii="Cambria Math" w:hAnsi="Cambria Math"/>
                </w:rPr>
                <m:t>U</m:t>
              </m:r>
            </m:den>
          </m:f>
          <m:r>
            <m:rPr>
              <m:sty m:val="bi"/>
            </m:rPr>
            <w:rPr>
              <w:rFonts w:ascii="Cambria Math" w:hAnsi="Cambria Math"/>
            </w:rPr>
            <m:t>=</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u</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d</m:t>
              </m:r>
            </m:sub>
          </m:sSub>
        </m:oMath>
      </m:oMathPara>
    </w:p>
    <w:p w:rsidR="008A6244" w:rsidRDefault="008A6244" w:rsidP="00D87B07">
      <w:r>
        <w:t>In this formula</w:t>
      </w:r>
      <m:oMath>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d</m:t>
                </m:r>
              </m:e>
              <m:sub>
                <m:r>
                  <w:rPr>
                    <w:rFonts w:ascii="Cambria Math" w:hAnsi="Cambria Math"/>
                  </w:rPr>
                  <m:t>d</m:t>
                </m:r>
              </m:sub>
            </m:sSub>
          </m:e>
        </m:func>
        <m:r>
          <w:rPr>
            <w:rFonts w:ascii="Cambria Math" w:hAnsi="Cambria Math"/>
          </w:rPr>
          <m:t>=13.9 dB</m:t>
        </m:r>
      </m:oMath>
      <w:r>
        <w:t xml:space="preserve"> (d</w:t>
      </w:r>
      <w:r w:rsidRPr="008A6244">
        <w:rPr>
          <w:vertAlign w:val="subscript"/>
        </w:rPr>
        <w:t>d</w:t>
      </w:r>
      <w:r>
        <w:t xml:space="preserve">=5 NM) </w:t>
      </w:r>
    </w:p>
    <w:p w:rsidR="008A6244" w:rsidRDefault="008A6244" w:rsidP="00D87B07">
      <w:proofErr w:type="gramStart"/>
      <w:r>
        <w:t>and</w:t>
      </w:r>
      <w:proofErr w:type="gramEnd"/>
      <w:r>
        <w:t xml:space="preserve"> </w:t>
      </w:r>
      <m:oMath>
        <m:sSub>
          <m:sSubPr>
            <m:ctrlPr>
              <w:rPr>
                <w:rFonts w:ascii="Cambria Math" w:hAnsi="Cambria Math"/>
                <w:i/>
              </w:rPr>
            </m:ctrlPr>
          </m:sSubPr>
          <m:e>
            <m:r>
              <w:rPr>
                <w:rFonts w:ascii="Cambria Math" w:hAnsi="Cambria Math"/>
              </w:rPr>
              <m:t>L</m:t>
            </m:r>
          </m:e>
          <m:sub>
            <m:r>
              <w:rPr>
                <w:rFonts w:ascii="Cambria Math" w:hAnsi="Cambria Math"/>
              </w:rPr>
              <m:t>u</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d</m:t>
                </m:r>
              </m:e>
              <m:sub>
                <m:r>
                  <w:rPr>
                    <w:rFonts w:ascii="Cambria Math" w:hAnsi="Cambria Math"/>
                  </w:rPr>
                  <m:t>u</m:t>
                </m:r>
              </m:sub>
            </m:sSub>
          </m:e>
        </m:func>
        <m:r>
          <w:rPr>
            <w:rFonts w:ascii="Cambria Math" w:hAnsi="Cambria Math"/>
          </w:rPr>
          <m:t>+A=13.9 dB</m:t>
        </m:r>
      </m:oMath>
      <w:r>
        <w:t xml:space="preserve"> (d</w:t>
      </w:r>
      <w:r w:rsidRPr="008A6244">
        <w:rPr>
          <w:vertAlign w:val="subscript"/>
        </w:rPr>
        <w:t>u</w:t>
      </w:r>
      <w:r>
        <w:t xml:space="preserve"> is the distance to the radio horizon between the two ground stations </w:t>
      </w:r>
      <w:r w:rsidR="000E29AA">
        <w:t xml:space="preserve">which is for stations at a height of 100 ft. (30 m) above the terrain 2*12.3 NM. </w:t>
      </w:r>
      <w:r>
        <w:t>A is the required transmission loss beyond the radio horizon)</w:t>
      </w:r>
    </w:p>
    <w:p w:rsidR="008A6244" w:rsidRDefault="008A6244" w:rsidP="00D87B07"/>
    <w:p w:rsidR="000E29AA" w:rsidRPr="00745B62" w:rsidRDefault="00EF4E41" w:rsidP="00D87B07">
      <w:pPr>
        <w:rPr>
          <w:b/>
        </w:rPr>
      </w:pPr>
      <m:oMathPara>
        <m:oMath>
          <m:f>
            <m:fPr>
              <m:ctrlPr>
                <w:rPr>
                  <w:rFonts w:ascii="Cambria Math" w:hAnsi="Cambria Math"/>
                  <w:b/>
                  <w:i/>
                </w:rPr>
              </m:ctrlPr>
            </m:fPr>
            <m:num>
              <m:r>
                <m:rPr>
                  <m:sty m:val="bi"/>
                </m:rPr>
                <w:rPr>
                  <w:rFonts w:ascii="Cambria Math" w:hAnsi="Cambria Math"/>
                </w:rPr>
                <m:t>D</m:t>
              </m:r>
            </m:num>
            <m:den>
              <m:r>
                <m:rPr>
                  <m:sty m:val="bi"/>
                </m:rPr>
                <w:rPr>
                  <w:rFonts w:ascii="Cambria Math" w:hAnsi="Cambria Math"/>
                </w:rPr>
                <m:t>U</m:t>
              </m:r>
            </m:den>
          </m:f>
          <m:r>
            <m:rPr>
              <m:sty m:val="bi"/>
            </m:rPr>
            <w:rPr>
              <w:rFonts w:ascii="Cambria Math" w:hAnsi="Cambria Math"/>
            </w:rPr>
            <m:t>=</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u</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d</m:t>
              </m:r>
            </m:sub>
          </m:sSub>
          <m:r>
            <m:rPr>
              <m:sty m:val="bi"/>
            </m:rPr>
            <w:rPr>
              <w:rFonts w:ascii="Cambria Math" w:hAnsi="Cambria Math"/>
            </w:rPr>
            <m:t>=20</m:t>
          </m:r>
          <m:func>
            <m:funcPr>
              <m:ctrlPr>
                <w:rPr>
                  <w:rFonts w:ascii="Cambria Math" w:hAnsi="Cambria Math"/>
                  <w:b/>
                  <w:i/>
                </w:rPr>
              </m:ctrlPr>
            </m:funcPr>
            <m:fName>
              <m:r>
                <m:rPr>
                  <m:sty m:val="b"/>
                </m:rPr>
                <w:rPr>
                  <w:rFonts w:ascii="Cambria Math" w:hAnsi="Cambria Math"/>
                </w:rPr>
                <m:t>log⁡(</m:t>
              </m:r>
            </m:fName>
            <m:e>
              <m:sSub>
                <m:sSubPr>
                  <m:ctrlPr>
                    <w:rPr>
                      <w:rFonts w:ascii="Cambria Math" w:hAnsi="Cambria Math"/>
                      <w:b/>
                      <w:i/>
                    </w:rPr>
                  </m:ctrlPr>
                </m:sSubPr>
                <m:e>
                  <m:r>
                    <m:rPr>
                      <m:sty m:val="bi"/>
                    </m:rPr>
                    <w:rPr>
                      <w:rFonts w:ascii="Cambria Math" w:hAnsi="Cambria Math"/>
                    </w:rPr>
                    <m:t>RH</m:t>
                  </m:r>
                </m:e>
                <m:sub>
                  <m:d>
                    <m:dPr>
                      <m:ctrlPr>
                        <w:rPr>
                          <w:rFonts w:ascii="Cambria Math" w:hAnsi="Cambria Math"/>
                          <w:b/>
                          <w:i/>
                        </w:rPr>
                      </m:ctrlPr>
                    </m:dPr>
                    <m:e>
                      <m:r>
                        <m:rPr>
                          <m:sty m:val="bi"/>
                        </m:rPr>
                        <w:rPr>
                          <w:rFonts w:ascii="Cambria Math" w:hAnsi="Cambria Math"/>
                        </w:rPr>
                        <m:t>AS-d</m:t>
                      </m:r>
                    </m:e>
                  </m:d>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RH</m:t>
                  </m:r>
                </m:e>
                <m:sub>
                  <m:r>
                    <m:rPr>
                      <m:sty m:val="bi"/>
                    </m:rPr>
                    <w:rPr>
                      <w:rFonts w:ascii="Cambria Math" w:hAnsi="Cambria Math"/>
                    </w:rPr>
                    <m:t>AS-u</m:t>
                  </m:r>
                </m:sub>
              </m:sSub>
            </m:e>
          </m:func>
          <m:r>
            <m:rPr>
              <m:sty m:val="bi"/>
            </m:rPr>
            <w:rPr>
              <w:rFonts w:ascii="Cambria Math" w:hAnsi="Cambria Math"/>
            </w:rPr>
            <m:t>)+A-13.9=20</m:t>
          </m:r>
        </m:oMath>
      </m:oMathPara>
    </w:p>
    <w:p w:rsidR="00745B62" w:rsidRDefault="00745B62" w:rsidP="00D87B07"/>
    <w:p w:rsidR="000E29AA" w:rsidRDefault="009A71D0" w:rsidP="00D87B07">
      <w:r>
        <w:t xml:space="preserve">For </w:t>
      </w:r>
      <m:oMath>
        <m:sSub>
          <m:sSubPr>
            <m:ctrlPr>
              <w:rPr>
                <w:rFonts w:ascii="Cambria Math" w:hAnsi="Cambria Math"/>
                <w:i/>
              </w:rPr>
            </m:ctrlPr>
          </m:sSubPr>
          <m:e>
            <m:r>
              <w:rPr>
                <w:rFonts w:ascii="Cambria Math" w:hAnsi="Cambria Math"/>
              </w:rPr>
              <m:t>RH</m:t>
            </m:r>
          </m:e>
          <m:sub>
            <m:d>
              <m:dPr>
                <m:ctrlPr>
                  <w:rPr>
                    <w:rFonts w:ascii="Cambria Math" w:hAnsi="Cambria Math"/>
                    <w:i/>
                  </w:rPr>
                </m:ctrlPr>
              </m:dPr>
              <m:e>
                <m:r>
                  <w:rPr>
                    <w:rFonts w:ascii="Cambria Math" w:hAnsi="Cambria Math"/>
                  </w:rPr>
                  <m:t>AS-d</m:t>
                </m:r>
              </m:e>
            </m:d>
          </m:sub>
        </m:sSub>
        <m:r>
          <w:rPr>
            <w:rFonts w:ascii="Cambria Math" w:hAnsi="Cambria Math"/>
          </w:rPr>
          <m:t>+</m:t>
        </m:r>
        <m:sSub>
          <m:sSubPr>
            <m:ctrlPr>
              <w:rPr>
                <w:rFonts w:ascii="Cambria Math" w:hAnsi="Cambria Math"/>
                <w:i/>
              </w:rPr>
            </m:ctrlPr>
          </m:sSubPr>
          <m:e>
            <m:r>
              <w:rPr>
                <w:rFonts w:ascii="Cambria Math" w:hAnsi="Cambria Math"/>
              </w:rPr>
              <m:t>RH</m:t>
            </m:r>
          </m:e>
          <m:sub>
            <m:r>
              <w:rPr>
                <w:rFonts w:ascii="Cambria Math" w:hAnsi="Cambria Math"/>
              </w:rPr>
              <m:t>AS-u</m:t>
            </m:r>
          </m:sub>
        </m:sSub>
      </m:oMath>
      <w:r>
        <w:t>=</w:t>
      </w:r>
      <w:r w:rsidR="007479A7">
        <w:t>2</w:t>
      </w:r>
      <w:r>
        <w:t xml:space="preserve">4.6, </w:t>
      </w:r>
      <w:r w:rsidR="007479A7">
        <w:t xml:space="preserve">the factor </w:t>
      </w:r>
      <w:r>
        <w:t xml:space="preserve">A </w:t>
      </w:r>
      <w:r w:rsidR="00A130EF">
        <w:t xml:space="preserve">(transmission loss beyond the radio horizon) equals 6dB. This corresponds to a distance of 12 NM. As a result, the total minimum separation between the </w:t>
      </w:r>
      <w:r w:rsidR="00255F60">
        <w:t>edge</w:t>
      </w:r>
      <w:r w:rsidR="00BE1DFC">
        <w:t>s</w:t>
      </w:r>
      <w:r w:rsidR="00255F60">
        <w:t xml:space="preserve"> of the DOC of the </w:t>
      </w:r>
      <w:r w:rsidR="00A130EF">
        <w:t xml:space="preserve">two ground stations should be 36.3 NM (37 NM). Since the antenna height above the terrain of the ground station (30) is higher than that of the aircraft station, this separation distance will protect the communications with an aircraft (on the surface of an airport) as well as vehicles using AS frequencies. </w:t>
      </w:r>
    </w:p>
    <w:p w:rsidR="000E29AA" w:rsidRDefault="000E29AA" w:rsidP="00D87B07"/>
    <w:p w:rsidR="00A130EF" w:rsidRPr="007479A7" w:rsidRDefault="007479A7" w:rsidP="00D87B07">
      <w:pPr>
        <w:rPr>
          <w:i/>
        </w:rPr>
      </w:pPr>
      <w:r>
        <w:rPr>
          <w:i/>
        </w:rPr>
        <w:t xml:space="preserve">Note: when using the two-ray propagation model (see Chapter 1, paragraph 1.3.4), the minimum separation distance between the two ground stations would be slightly more than 25 NM.  </w:t>
      </w:r>
    </w:p>
    <w:p w:rsidR="007479A7" w:rsidRDefault="007479A7" w:rsidP="00D87B07"/>
    <w:p w:rsidR="007479A7" w:rsidRDefault="008A6244" w:rsidP="00D87B07">
      <w:r>
        <w:tab/>
      </w:r>
      <w:r>
        <w:tab/>
      </w:r>
      <w:r>
        <w:tab/>
      </w:r>
      <w:r>
        <w:tab/>
      </w:r>
      <w:r>
        <w:tab/>
      </w:r>
      <w:r>
        <w:tab/>
      </w:r>
      <w:r w:rsidR="00CB4A07">
        <w:t xml:space="preserve">In frequency assignment planning, </w:t>
      </w:r>
      <w:r w:rsidR="00390E2D">
        <w:t xml:space="preserve">the DOC for AS services is circular with a designated operational coverage of 5 NM / 100 ft. The minimum separation distance between the DOC of two (co-frequency) AS services is equal to the sum of the distance to the radio horizon of each station. This would provide for a co-frequency separation distance between the ground stations of 35 NM.  </w:t>
      </w:r>
    </w:p>
    <w:p w:rsidR="007479A7" w:rsidRDefault="007479A7" w:rsidP="00D87B07"/>
    <w:p w:rsidR="00D87B07" w:rsidRPr="00E046B8" w:rsidRDefault="00D87B07" w:rsidP="00D87B07">
      <w:r w:rsidRPr="00E046B8">
        <w:t xml:space="preserve">If so desired, on the basis of regional agreements, the separation distances to be applied can be amended. In addition, consideration could be given to increase the minimum separation distance to a value that would reduce the undesired signal to below a squelch level of 5 </w:t>
      </w:r>
      <w:proofErr w:type="spellStart"/>
      <w:r w:rsidRPr="00E046B8">
        <w:rPr>
          <w:rFonts w:cstheme="minorHAnsi"/>
        </w:rPr>
        <w:t>μ</w:t>
      </w:r>
      <w:r w:rsidRPr="00E046B8">
        <w:t>V</w:t>
      </w:r>
      <w:proofErr w:type="spellEnd"/>
      <w:r w:rsidRPr="00E046B8">
        <w:t xml:space="preserve">/m at the [airborne and </w:t>
      </w:r>
      <w:proofErr w:type="gramStart"/>
      <w:r w:rsidRPr="00E046B8">
        <w:t>ground ]</w:t>
      </w:r>
      <w:proofErr w:type="gramEnd"/>
      <w:r w:rsidRPr="00E046B8">
        <w:t xml:space="preserve"> receiver antenna.  However, when considering that more realistic propagation models </w:t>
      </w:r>
      <w:r w:rsidR="004A7DF4">
        <w:t xml:space="preserve">for ground-ground propagation as in Chapter 1, paragraph 1.3.2 </w:t>
      </w:r>
      <w:r w:rsidRPr="00E046B8">
        <w:t xml:space="preserve">will result in better </w:t>
      </w:r>
      <w:r w:rsidR="004A7DF4">
        <w:t>protection</w:t>
      </w:r>
      <w:r w:rsidRPr="00E046B8">
        <w:t xml:space="preserve">, the separation distance </w:t>
      </w:r>
      <w:r w:rsidR="00390E2D">
        <w:t xml:space="preserve">of 35 NM between AS ground stations </w:t>
      </w:r>
      <w:r w:rsidRPr="00E046B8">
        <w:t xml:space="preserve">may provide sufficient protection.  </w:t>
      </w:r>
    </w:p>
    <w:p w:rsidR="00D87B07" w:rsidRPr="00E046B8" w:rsidRDefault="00D87B07" w:rsidP="00D87B07"/>
    <w:p w:rsidR="00D87B07" w:rsidRDefault="00D87B07" w:rsidP="00D87B07">
      <w:r w:rsidRPr="00E046B8">
        <w:tab/>
      </w:r>
      <w:r w:rsidRPr="00E046B8">
        <w:tab/>
        <w:t xml:space="preserve">Adjacent channel protection for AS services needs to be provided by securing that the DOC of the undesired (interfering) station  is separated by at least 10 NM from the DOC of the desired station.  </w:t>
      </w:r>
    </w:p>
    <w:p w:rsidR="00390E2D" w:rsidRDefault="00390E2D" w:rsidP="00D87B07"/>
    <w:p w:rsidR="00390E2D" w:rsidRDefault="00390E2D" w:rsidP="00D87B07">
      <w:pPr>
        <w:rPr>
          <w:i/>
        </w:rPr>
      </w:pPr>
      <w:r w:rsidRPr="00F75098">
        <w:rPr>
          <w:i/>
        </w:rPr>
        <w:t>Editorial note: if so desired, this paragraph can be simplified.</w:t>
      </w:r>
      <w:r w:rsidR="00ED0262" w:rsidRPr="00F75098">
        <w:rPr>
          <w:i/>
        </w:rPr>
        <w:t xml:space="preserve"> Note that in the case of AS services, protection if offered to the ground station as the antenna height of the ground station is greater than that of the aircraft station on the surface of the airport.</w:t>
      </w:r>
      <w:r w:rsidRPr="00F75098">
        <w:rPr>
          <w:i/>
        </w:rPr>
        <w:t xml:space="preserve"> </w:t>
      </w:r>
    </w:p>
    <w:p w:rsidR="00745B62" w:rsidRPr="00F75098" w:rsidRDefault="00745B62" w:rsidP="00D87B07">
      <w:pPr>
        <w:rPr>
          <w:i/>
        </w:rPr>
      </w:pPr>
    </w:p>
    <w:p w:rsidR="005D3614" w:rsidRPr="00745B62" w:rsidRDefault="005D3614" w:rsidP="00222DA5">
      <w:pPr>
        <w:pStyle w:val="Heading4"/>
        <w:rPr>
          <w:b/>
        </w:rPr>
      </w:pPr>
      <w:r w:rsidRPr="00745B62">
        <w:rPr>
          <w:b/>
        </w:rPr>
        <w:t>U</w:t>
      </w:r>
      <w:r w:rsidR="00316C08" w:rsidRPr="00745B62">
        <w:rPr>
          <w:b/>
        </w:rPr>
        <w:t>nprotected services</w:t>
      </w:r>
    </w:p>
    <w:p w:rsidR="005D3614" w:rsidRPr="00A76124" w:rsidRDefault="005D3614" w:rsidP="00222DA5">
      <w:pPr>
        <w:pStyle w:val="Heading5"/>
      </w:pPr>
      <w:r w:rsidRPr="00A76124">
        <w:tab/>
        <w:t xml:space="preserve">Certain services are not protected from interference and in many cases, no coverage has been determined for these services. An example is the use of frequencies for aeronautical operational control or for special uses such as for gliders and balloons. </w:t>
      </w:r>
    </w:p>
    <w:p w:rsidR="00390E2D" w:rsidRDefault="005D3614" w:rsidP="00222DA5">
      <w:pPr>
        <w:pStyle w:val="Heading5"/>
      </w:pPr>
      <w:r w:rsidRPr="00DA1EF7">
        <w:tab/>
        <w:t xml:space="preserve">Assignment of frequencies to stations is in these cases normally determined on the basis of the </w:t>
      </w:r>
      <w:r w:rsidRPr="00A76124">
        <w:t>traffic</w:t>
      </w:r>
      <w:r w:rsidRPr="00DA1EF7">
        <w:t xml:space="preserve"> loading that can be expected by the users of these -unprotected- frequencies.  As long as these frequencies are in operation exclusively for unprotected use, these assignments </w:t>
      </w:r>
      <w:r w:rsidR="00564309">
        <w:t xml:space="preserve">should </w:t>
      </w:r>
      <w:r w:rsidRPr="00DA1EF7">
        <w:t xml:space="preserve">not </w:t>
      </w:r>
      <w:r w:rsidR="00564309">
        <w:t xml:space="preserve">be </w:t>
      </w:r>
      <w:r w:rsidRPr="00DA1EF7">
        <w:t xml:space="preserve">subject to interference calculations. </w:t>
      </w:r>
    </w:p>
    <w:p w:rsidR="005D3614" w:rsidRPr="00DA1EF7" w:rsidRDefault="005D3614" w:rsidP="00222DA5">
      <w:pPr>
        <w:pStyle w:val="Heading5"/>
      </w:pPr>
      <w:r w:rsidRPr="00DA1EF7">
        <w:lastRenderedPageBreak/>
        <w:t xml:space="preserve">When these frequencies are shared with protected services, consideration needs to be given whether the use of the unprotected frequencies may cause interference to frequencies (co- and adjacent frequency) which do require protection from harmful interference and an assessment of potential interference should be undertaken. This may result in a situation that while the protected service is to be protected from interference from the unprotected service, the unprotected service is in turn also protected from interference from the protected service. </w:t>
      </w:r>
      <w:r w:rsidR="00390E2D">
        <w:t>In these cases, establishing a DOC for the un-protected service is necessary.</w:t>
      </w:r>
    </w:p>
    <w:p w:rsidR="005D3614" w:rsidRPr="00DA1EF7" w:rsidRDefault="005D3614" w:rsidP="00222DA5">
      <w:pPr>
        <w:pStyle w:val="Heading5"/>
      </w:pPr>
      <w:r w:rsidRPr="00DA1EF7">
        <w:t xml:space="preserve">In the interest of efficient frequency assignment planning it is important to realize that when frequency assignments to unprotected services are being made, these should preferably be concentrated in one (or more) sub-bands solely reserved for unprotected services. Where feasible, such sub-bands should be established.   </w:t>
      </w:r>
      <w:r w:rsidRPr="00DA1EF7">
        <w:tab/>
      </w:r>
      <w:r w:rsidRPr="00DA1EF7">
        <w:tab/>
      </w:r>
      <w:r w:rsidRPr="00DA1EF7">
        <w:tab/>
      </w:r>
    </w:p>
    <w:p w:rsidR="005D3614" w:rsidRPr="00DA1EF7" w:rsidRDefault="005D3614" w:rsidP="00A76124">
      <w:pPr>
        <w:pStyle w:val="Heading3"/>
      </w:pPr>
      <w:r w:rsidRPr="00DA1EF7">
        <w:tab/>
      </w:r>
      <w:r w:rsidRPr="00DA1EF7">
        <w:tab/>
      </w:r>
      <w:bookmarkStart w:id="75" w:name="_Toc337625210"/>
      <w:r w:rsidRPr="00DA1EF7">
        <w:t>Adjacent frequency separation distances</w:t>
      </w:r>
      <w:bookmarkEnd w:id="75"/>
      <w:r w:rsidRPr="00DA1EF7">
        <w:t xml:space="preserve"> </w:t>
      </w:r>
    </w:p>
    <w:p w:rsidR="005D3614" w:rsidRPr="00DA1EF7" w:rsidRDefault="005D3614" w:rsidP="00A76124"/>
    <w:p w:rsidR="005D3614" w:rsidRPr="00745B62" w:rsidRDefault="005D3614" w:rsidP="00A76124">
      <w:pPr>
        <w:pStyle w:val="Heading4"/>
        <w:rPr>
          <w:b/>
        </w:rPr>
      </w:pPr>
      <w:r w:rsidRPr="00745B62">
        <w:rPr>
          <w:b/>
        </w:rPr>
        <w:tab/>
      </w:r>
      <w:r w:rsidRPr="00745B62">
        <w:rPr>
          <w:b/>
        </w:rPr>
        <w:tab/>
        <w:t xml:space="preserve">Air/ground communication services (25 kHz </w:t>
      </w:r>
      <w:r w:rsidR="00745B62">
        <w:rPr>
          <w:b/>
        </w:rPr>
        <w:t xml:space="preserve">or 8.33 kHz </w:t>
      </w:r>
      <w:r w:rsidRPr="00745B62">
        <w:rPr>
          <w:b/>
        </w:rPr>
        <w:t>frequency separation).</w:t>
      </w:r>
    </w:p>
    <w:p w:rsidR="004862D8" w:rsidRDefault="005D3614" w:rsidP="00745B62">
      <w:pPr>
        <w:pStyle w:val="Heading5"/>
        <w:numPr>
          <w:ilvl w:val="0"/>
          <w:numId w:val="0"/>
        </w:numPr>
        <w:tabs>
          <w:tab w:val="num" w:pos="0"/>
        </w:tabs>
      </w:pPr>
      <w:r w:rsidRPr="00DA1EF7">
        <w:t>The minimum separation between aircraft operating on the first adjacent (25 kHz</w:t>
      </w:r>
      <w:r w:rsidR="00745B62">
        <w:t xml:space="preserve"> or 8.33 kHz</w:t>
      </w:r>
      <w:r w:rsidRPr="00DA1EF7">
        <w:t xml:space="preserve">) frequency </w:t>
      </w:r>
      <w:r w:rsidR="009537B0">
        <w:t>use</w:t>
      </w:r>
      <w:r w:rsidR="00745B62">
        <w:t>d</w:t>
      </w:r>
      <w:r w:rsidR="009537B0">
        <w:t xml:space="preserve"> in frequency assignment planning </w:t>
      </w:r>
      <w:r w:rsidRPr="00DA1EF7">
        <w:t xml:space="preserve">is 10 </w:t>
      </w:r>
      <w:r w:rsidRPr="00390E2D">
        <w:t xml:space="preserve">NM </w:t>
      </w:r>
      <w:r w:rsidR="009537B0">
        <w:t xml:space="preserve">as illustrated in Figure 2-13. </w:t>
      </w:r>
      <w:r w:rsidR="004862D8">
        <w:t xml:space="preserve">In paragraph 2.2.2.6 and 2.2.3.8 calculations for adjacent channel separation are provided. </w:t>
      </w:r>
      <w:r w:rsidR="00745B62">
        <w:t>This separation distance applies to frequency assignment for use by equipment designed for 25 kHz frequencies (channels) or for 8.33 kHz frequencies (channels). The separation distance in cases where equipment designed for 8.33 kHz bandwidth is used in the same area where equipment designed for 25 kHz bandwidth channels is used is described in paragraph 2.7.4.</w:t>
      </w:r>
    </w:p>
    <w:p w:rsidR="005D3614" w:rsidRDefault="005A6D09" w:rsidP="00915491">
      <w:pPr>
        <w:jc w:val="center"/>
        <w:rPr>
          <w:rFonts w:cs="Calibri"/>
        </w:rPr>
      </w:pPr>
      <w:r w:rsidRPr="00DA1EF7">
        <w:rPr>
          <w:noProof/>
          <w:lang w:val="en-GB" w:eastAsia="zh-CN"/>
        </w:rPr>
        <w:drawing>
          <wp:inline distT="0" distB="0" distL="0" distR="0" wp14:anchorId="26DCF516" wp14:editId="05B30199">
            <wp:extent cx="2320290" cy="1345565"/>
            <wp:effectExtent l="0" t="0" r="0" b="0"/>
            <wp:docPr id="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0290" cy="1345565"/>
                    </a:xfrm>
                    <a:prstGeom prst="rect">
                      <a:avLst/>
                    </a:prstGeom>
                    <a:noFill/>
                    <a:ln>
                      <a:noFill/>
                    </a:ln>
                  </pic:spPr>
                </pic:pic>
              </a:graphicData>
            </a:graphic>
          </wp:inline>
        </w:drawing>
      </w:r>
    </w:p>
    <w:p w:rsidR="00390E2D" w:rsidRPr="00DA1EF7" w:rsidRDefault="00390E2D" w:rsidP="00390E2D">
      <w:pPr>
        <w:pStyle w:val="Caption"/>
        <w:jc w:val="center"/>
        <w:rPr>
          <w:rFonts w:cs="Calibri"/>
        </w:rPr>
      </w:pPr>
      <w:bookmarkStart w:id="76" w:name="_Toc336778168"/>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13</w:t>
      </w:r>
      <w:r w:rsidR="00EF4E41">
        <w:rPr>
          <w:noProof/>
        </w:rPr>
        <w:fldChar w:fldCharType="end"/>
      </w:r>
      <w:r>
        <w:t xml:space="preserve"> </w:t>
      </w:r>
      <w:r w:rsidRPr="00E030FA">
        <w:t>Adjacent frequency separation for air-ground services</w:t>
      </w:r>
      <w:bookmarkEnd w:id="76"/>
    </w:p>
    <w:p w:rsidR="005D3614" w:rsidRPr="00DA1EF7" w:rsidRDefault="005D3614" w:rsidP="00A76124">
      <w:r w:rsidRPr="00DA1EF7">
        <w:tab/>
      </w:r>
      <w:r w:rsidRPr="00DA1EF7">
        <w:tab/>
      </w:r>
    </w:p>
    <w:p w:rsidR="005D3614" w:rsidRDefault="005D3614" w:rsidP="00A76124">
      <w:r w:rsidRPr="00DA1EF7">
        <w:t>The minimum separation between two ground stations operating on the first adjacent 25 kHz frequency is:</w:t>
      </w:r>
    </w:p>
    <w:p w:rsidR="00915491" w:rsidRPr="00DA1EF7" w:rsidRDefault="00915491" w:rsidP="00A76124"/>
    <w:p w:rsidR="005D3614" w:rsidRPr="00915491" w:rsidRDefault="005D3614" w:rsidP="00915491">
      <w:pPr>
        <w:jc w:val="center"/>
        <w:rPr>
          <w:b/>
        </w:rPr>
      </w:pPr>
      <w:r w:rsidRPr="00915491">
        <w:rPr>
          <w:b/>
        </w:rPr>
        <w:t>R</w:t>
      </w:r>
      <w:r w:rsidRPr="00915491">
        <w:rPr>
          <w:b/>
          <w:vertAlign w:val="subscript"/>
        </w:rPr>
        <w:t>A</w:t>
      </w:r>
      <w:r w:rsidRPr="00915491">
        <w:rPr>
          <w:b/>
        </w:rPr>
        <w:t xml:space="preserve"> +10 NM +R</w:t>
      </w:r>
      <w:r w:rsidRPr="00915491">
        <w:rPr>
          <w:b/>
          <w:vertAlign w:val="subscript"/>
        </w:rPr>
        <w:t>B</w:t>
      </w:r>
    </w:p>
    <w:p w:rsidR="005D3614" w:rsidRPr="00DA1EF7" w:rsidRDefault="005D3614" w:rsidP="00A76124"/>
    <w:p w:rsidR="005D3614" w:rsidRPr="00DA1EF7" w:rsidRDefault="005D3614" w:rsidP="00A76124">
      <w:r w:rsidRPr="00DA1EF7">
        <w:t>This minimum separation distance prevents adjacent frequency interference between two aircraft and applies when one (or both) aircraft stations provides air/ground communications</w:t>
      </w:r>
      <w:r w:rsidR="00745B62">
        <w:t>.</w:t>
      </w:r>
      <w:r w:rsidRPr="00DA1EF7">
        <w:t xml:space="preserve"> </w:t>
      </w:r>
    </w:p>
    <w:p w:rsidR="005D3614" w:rsidRPr="00DA1EF7" w:rsidRDefault="005D3614" w:rsidP="00A76124"/>
    <w:p w:rsidR="00D570A5" w:rsidRPr="00D570A5" w:rsidRDefault="005D3614" w:rsidP="00D570A5">
      <w:pPr>
        <w:pStyle w:val="Heading4"/>
        <w:rPr>
          <w:b/>
        </w:rPr>
      </w:pPr>
      <w:r w:rsidRPr="00745B62">
        <w:rPr>
          <w:b/>
        </w:rPr>
        <w:tab/>
      </w:r>
      <w:r w:rsidRPr="00745B62">
        <w:rPr>
          <w:b/>
        </w:rPr>
        <w:tab/>
      </w:r>
      <w:r w:rsidR="00D570A5" w:rsidRPr="00D570A5">
        <w:rPr>
          <w:b/>
        </w:rPr>
        <w:tab/>
      </w:r>
      <w:r w:rsidR="00D570A5" w:rsidRPr="00D570A5">
        <w:rPr>
          <w:b/>
        </w:rPr>
        <w:tab/>
        <w:t>Adjacent frequency geographical separation for area services</w:t>
      </w:r>
    </w:p>
    <w:p w:rsidR="00D570A5" w:rsidRPr="00D570A5" w:rsidRDefault="00D570A5" w:rsidP="00D570A5">
      <w:pPr>
        <w:pStyle w:val="Heading5"/>
      </w:pPr>
      <w:r w:rsidRPr="00D570A5">
        <w:tab/>
      </w:r>
      <w:r w:rsidRPr="00D570A5">
        <w:tab/>
        <w:t>The minimum separation distance between the designated operational coverage of two area services are to be separated (at the edge of coverage) by at least 10 NM when in each of the two areas the first adjacent frequencies is being used. (In this case, a buffer zone around the area service of 10 NM is required.</w:t>
      </w:r>
      <w:r w:rsidR="00D7077F">
        <w:t>)</w:t>
      </w:r>
    </w:p>
    <w:p w:rsidR="00D570A5" w:rsidRPr="00D570A5" w:rsidRDefault="00D570A5" w:rsidP="00D570A5">
      <w:pPr>
        <w:pStyle w:val="Heading5"/>
      </w:pPr>
      <w:r w:rsidRPr="00D570A5">
        <w:lastRenderedPageBreak/>
        <w:tab/>
      </w:r>
      <w:r w:rsidRPr="00D570A5">
        <w:tab/>
        <w:t xml:space="preserve">The same condition applies when one of the services is a circular service. In this case, the minimum separation between the edge of the designated operational coverage of the area service and the ground station of the circular service is the range of the circular service + 10 NM   </w:t>
      </w:r>
    </w:p>
    <w:p w:rsidR="00D570A5" w:rsidRPr="00D570A5" w:rsidRDefault="00D570A5" w:rsidP="00D570A5">
      <w:pPr>
        <w:pStyle w:val="Heading5"/>
      </w:pPr>
      <w:r w:rsidRPr="00D570A5">
        <w:tab/>
      </w:r>
      <w:r w:rsidRPr="00D570A5">
        <w:tab/>
        <w:t>When the adjacent frequency used by an area service is used by a broadcasting service (which is a circular service), the minimum separation is the larger value of the following:</w:t>
      </w:r>
    </w:p>
    <w:p w:rsidR="00D570A5" w:rsidRPr="00D570A5" w:rsidRDefault="00D570A5" w:rsidP="00D570A5">
      <w:pPr>
        <w:pStyle w:val="ListParagraph"/>
        <w:numPr>
          <w:ilvl w:val="0"/>
          <w:numId w:val="25"/>
        </w:numPr>
      </w:pPr>
      <w:proofErr w:type="gramStart"/>
      <w:r w:rsidRPr="00D570A5">
        <w:t>to</w:t>
      </w:r>
      <w:proofErr w:type="gramEnd"/>
      <w:r w:rsidRPr="00D570A5">
        <w:t xml:space="preserve"> protect the aircraft receiver at the edge of coverage, the minimum distance to the ground broadcast transmitter from the edge of coverage should be at least 13 NM.</w:t>
      </w:r>
    </w:p>
    <w:p w:rsidR="00D570A5" w:rsidRPr="00D570A5" w:rsidRDefault="00D570A5" w:rsidP="00D570A5">
      <w:pPr>
        <w:pStyle w:val="ListParagraph"/>
        <w:numPr>
          <w:ilvl w:val="0"/>
          <w:numId w:val="25"/>
        </w:numPr>
      </w:pPr>
      <w:r w:rsidRPr="00D570A5">
        <w:t>the minimum distance from the aircraft broadcast receiving to the airborne transmitter at the edge of the area service should be at least the sum of the distance to the radio horizon (radio line-of-sight) for each aircraft plus 13 NM. The minimum distance from the edge of the DOC of the area service to the broadcast transmitter should be at least 13 NM plus the range of the broadcast station.</w:t>
      </w:r>
    </w:p>
    <w:p w:rsidR="00D570A5" w:rsidRDefault="00D570A5" w:rsidP="00D570A5">
      <w:pPr>
        <w:pStyle w:val="Heading4"/>
        <w:numPr>
          <w:ilvl w:val="0"/>
          <w:numId w:val="0"/>
        </w:numPr>
        <w:rPr>
          <w:b/>
        </w:rPr>
      </w:pPr>
    </w:p>
    <w:p w:rsidR="005D3614" w:rsidRPr="00745B62" w:rsidRDefault="005D3614" w:rsidP="00A76124">
      <w:pPr>
        <w:pStyle w:val="Heading4"/>
        <w:rPr>
          <w:b/>
        </w:rPr>
      </w:pPr>
      <w:r w:rsidRPr="00745B62">
        <w:rPr>
          <w:b/>
        </w:rPr>
        <w:t>Adjacent frequency separation distances between broadcast services (ATIS, VOLMET).</w:t>
      </w:r>
    </w:p>
    <w:p w:rsidR="005D3614" w:rsidRPr="00DA1EF7" w:rsidRDefault="005D3614" w:rsidP="00A76124">
      <w:pPr>
        <w:pStyle w:val="Heading5"/>
      </w:pPr>
      <w:r w:rsidRPr="00DA1EF7">
        <w:tab/>
        <w:t xml:space="preserve">In case both ground stations are broadcast (VOLMET, ATIS) stations, the minimum adjacent frequency separation distance between the aircraft and an unwanted (interfering) ground broadcasting station is 13 NM as shown in Figure 2 – </w:t>
      </w:r>
      <w:r w:rsidR="008C3182">
        <w:t>11</w:t>
      </w:r>
      <w:r w:rsidRPr="00DA1EF7">
        <w:t xml:space="preserve">. </w:t>
      </w:r>
    </w:p>
    <w:p w:rsidR="005D3614" w:rsidRDefault="005A6D09" w:rsidP="00915491">
      <w:pPr>
        <w:jc w:val="center"/>
        <w:rPr>
          <w:rFonts w:cs="Calibri"/>
        </w:rPr>
      </w:pPr>
      <w:r w:rsidRPr="00DA1EF7">
        <w:rPr>
          <w:noProof/>
          <w:lang w:val="en-GB" w:eastAsia="zh-CN"/>
        </w:rPr>
        <w:drawing>
          <wp:inline distT="0" distB="0" distL="0" distR="0" wp14:anchorId="3F50EB53" wp14:editId="1E60B774">
            <wp:extent cx="2165350" cy="1095375"/>
            <wp:effectExtent l="0" t="0" r="0" b="0"/>
            <wp:docPr id="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5350" cy="1095375"/>
                    </a:xfrm>
                    <a:prstGeom prst="rect">
                      <a:avLst/>
                    </a:prstGeom>
                    <a:noFill/>
                    <a:ln>
                      <a:noFill/>
                    </a:ln>
                  </pic:spPr>
                </pic:pic>
              </a:graphicData>
            </a:graphic>
          </wp:inline>
        </w:drawing>
      </w:r>
    </w:p>
    <w:p w:rsidR="003A25EE" w:rsidRPr="00DA1EF7" w:rsidRDefault="003A25EE" w:rsidP="003A25EE">
      <w:pPr>
        <w:pStyle w:val="Caption"/>
        <w:jc w:val="center"/>
        <w:rPr>
          <w:rFonts w:cs="Calibri"/>
        </w:rPr>
      </w:pPr>
      <w:bookmarkStart w:id="77" w:name="_Toc336778169"/>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14</w:t>
      </w:r>
      <w:r w:rsidR="00EF4E41">
        <w:rPr>
          <w:noProof/>
        </w:rPr>
        <w:fldChar w:fldCharType="end"/>
      </w:r>
      <w:r>
        <w:t xml:space="preserve"> </w:t>
      </w:r>
      <w:r w:rsidRPr="008E7A8D">
        <w:t>Adjacent frequency separation between broadcast services</w:t>
      </w:r>
      <w:bookmarkEnd w:id="77"/>
    </w:p>
    <w:p w:rsidR="005D3614" w:rsidRPr="00DA1EF7" w:rsidRDefault="005D3614" w:rsidP="00A76124">
      <w:r w:rsidRPr="00DA1EF7">
        <w:tab/>
      </w:r>
    </w:p>
    <w:p w:rsidR="005D3614" w:rsidRDefault="005D3614" w:rsidP="00A76124">
      <w:r w:rsidRPr="00DA1EF7">
        <w:t xml:space="preserve">The minimum separation between two ground broadcast stations, operating on adjacent frequency, is </w:t>
      </w:r>
    </w:p>
    <w:p w:rsidR="00915491" w:rsidRPr="00DA1EF7" w:rsidRDefault="00915491" w:rsidP="00A76124"/>
    <w:p w:rsidR="005D3614" w:rsidRPr="00915491" w:rsidRDefault="005D3614" w:rsidP="00915491">
      <w:pPr>
        <w:jc w:val="center"/>
        <w:rPr>
          <w:b/>
        </w:rPr>
      </w:pPr>
      <w:r w:rsidRPr="00915491">
        <w:rPr>
          <w:b/>
        </w:rPr>
        <w:t>R</w:t>
      </w:r>
      <w:r w:rsidRPr="00915491">
        <w:rPr>
          <w:b/>
          <w:vertAlign w:val="subscript"/>
        </w:rPr>
        <w:t>A</w:t>
      </w:r>
      <w:r w:rsidRPr="00915491">
        <w:rPr>
          <w:b/>
        </w:rPr>
        <w:t xml:space="preserve"> + 13 NM</w:t>
      </w:r>
    </w:p>
    <w:p w:rsidR="00105251" w:rsidRPr="00DA1EF7" w:rsidRDefault="005D3614" w:rsidP="00A76124">
      <w:proofErr w:type="gramStart"/>
      <w:r w:rsidRPr="00DA1EF7">
        <w:t>where</w:t>
      </w:r>
      <w:proofErr w:type="gramEnd"/>
      <w:r w:rsidRPr="00DA1EF7">
        <w:t xml:space="preserve">: </w:t>
      </w:r>
    </w:p>
    <w:p w:rsidR="005D3614" w:rsidRPr="00DA1EF7" w:rsidRDefault="005D3614" w:rsidP="00A76124">
      <w:r w:rsidRPr="00DA1EF7">
        <w:rPr>
          <w:b/>
        </w:rPr>
        <w:t>R</w:t>
      </w:r>
      <w:r w:rsidRPr="00DA1EF7">
        <w:rPr>
          <w:b/>
          <w:vertAlign w:val="subscript"/>
        </w:rPr>
        <w:t>A</w:t>
      </w:r>
      <w:r w:rsidRPr="00DA1EF7">
        <w:t xml:space="preserve"> is the designated operational range for ground broadcast station </w:t>
      </w:r>
      <w:r w:rsidRPr="00DA1EF7">
        <w:rPr>
          <w:b/>
        </w:rPr>
        <w:t>A</w:t>
      </w:r>
    </w:p>
    <w:p w:rsidR="005D3614" w:rsidRPr="00DA1EF7" w:rsidRDefault="005D3614" w:rsidP="00A76124"/>
    <w:p w:rsidR="005D3614" w:rsidRPr="00DA1EF7" w:rsidRDefault="005D3614" w:rsidP="00A76124">
      <w:r w:rsidRPr="00DA1EF7">
        <w:t xml:space="preserve">Similarly, for broadcast station B, the minimum separation distance between the two ground stations is </w:t>
      </w:r>
    </w:p>
    <w:p w:rsidR="005D3614" w:rsidRPr="00DA1EF7" w:rsidRDefault="005D3614" w:rsidP="00A76124">
      <w:r w:rsidRPr="00DA1EF7">
        <w:t>R</w:t>
      </w:r>
      <w:r w:rsidRPr="00DA1EF7">
        <w:rPr>
          <w:vertAlign w:val="subscript"/>
        </w:rPr>
        <w:t>B</w:t>
      </w:r>
      <w:r w:rsidRPr="00DA1EF7">
        <w:t xml:space="preserve"> + 13 NM</w:t>
      </w:r>
    </w:p>
    <w:p w:rsidR="00105251" w:rsidRPr="00DA1EF7" w:rsidRDefault="005D3614" w:rsidP="00A76124">
      <w:proofErr w:type="gramStart"/>
      <w:r w:rsidRPr="00DA1EF7">
        <w:t>where</w:t>
      </w:r>
      <w:proofErr w:type="gramEnd"/>
      <w:r w:rsidRPr="00DA1EF7">
        <w:t xml:space="preserve">: </w:t>
      </w:r>
    </w:p>
    <w:p w:rsidR="005D3614" w:rsidRPr="00DA1EF7" w:rsidRDefault="005D3614" w:rsidP="00A76124">
      <w:r w:rsidRPr="00DA1EF7">
        <w:rPr>
          <w:b/>
        </w:rPr>
        <w:t>R</w:t>
      </w:r>
      <w:r w:rsidRPr="00DA1EF7">
        <w:rPr>
          <w:b/>
          <w:vertAlign w:val="subscript"/>
        </w:rPr>
        <w:t>B</w:t>
      </w:r>
      <w:r w:rsidRPr="00DA1EF7">
        <w:t xml:space="preserve"> is the designated operational range for ground broadcast station </w:t>
      </w:r>
      <w:r w:rsidRPr="00D56A19">
        <w:rPr>
          <w:b/>
        </w:rPr>
        <w:t>B</w:t>
      </w:r>
      <w:r w:rsidRPr="00DA1EF7">
        <w:rPr>
          <w:b/>
        </w:rPr>
        <w:t xml:space="preserve"> </w:t>
      </w:r>
      <w:r w:rsidRPr="00DA1EF7">
        <w:t xml:space="preserve">(not shown in Figure 2 – </w:t>
      </w:r>
      <w:r w:rsidR="003A25EE">
        <w:t>14</w:t>
      </w:r>
      <w:r w:rsidRPr="00DA1EF7">
        <w:t>)</w:t>
      </w:r>
    </w:p>
    <w:p w:rsidR="005D3614" w:rsidRPr="00DA1EF7" w:rsidRDefault="005D3614" w:rsidP="00A76124"/>
    <w:p w:rsidR="005D3614" w:rsidRPr="00DA1EF7" w:rsidRDefault="005D3614" w:rsidP="00A76124">
      <w:r w:rsidRPr="00DA1EF7">
        <w:t>The minimum separation distance that needs to be secured between the broadcast stations A and B is the larger value of:</w:t>
      </w:r>
    </w:p>
    <w:p w:rsidR="005D3614" w:rsidRPr="00915491" w:rsidRDefault="005D3614" w:rsidP="00915491">
      <w:pPr>
        <w:jc w:val="center"/>
        <w:rPr>
          <w:b/>
        </w:rPr>
      </w:pPr>
      <w:r w:rsidRPr="00915491">
        <w:rPr>
          <w:b/>
        </w:rPr>
        <w:t>(Max)  R</w:t>
      </w:r>
      <w:r w:rsidRPr="00915491">
        <w:rPr>
          <w:b/>
          <w:vertAlign w:val="subscript"/>
        </w:rPr>
        <w:t>A</w:t>
      </w:r>
      <w:r w:rsidRPr="00915491">
        <w:rPr>
          <w:b/>
        </w:rPr>
        <w:t xml:space="preserve"> + 13 NM or RB + 13 NM</w:t>
      </w:r>
    </w:p>
    <w:p w:rsidR="00D56A19" w:rsidRDefault="00D56A19" w:rsidP="00A76124"/>
    <w:p w:rsidR="005D3614" w:rsidRDefault="00D56A19" w:rsidP="00A76124">
      <w:r>
        <w:t>In this case, the DOC for adjacent channels may overlap with each other.</w:t>
      </w:r>
    </w:p>
    <w:p w:rsidR="00D56A19" w:rsidRPr="00DA1EF7" w:rsidRDefault="00D56A19" w:rsidP="00A76124"/>
    <w:p w:rsidR="005D3614" w:rsidRPr="00915491" w:rsidRDefault="005D3614" w:rsidP="00A76124">
      <w:pPr>
        <w:pStyle w:val="Heading4"/>
        <w:rPr>
          <w:b/>
        </w:rPr>
      </w:pPr>
      <w:r w:rsidRPr="00915491">
        <w:rPr>
          <w:b/>
        </w:rPr>
        <w:tab/>
      </w:r>
      <w:r w:rsidRPr="00915491">
        <w:rPr>
          <w:b/>
        </w:rPr>
        <w:tab/>
        <w:t xml:space="preserve">Adjacent frequency separation distances – broadcast and air-ground services </w:t>
      </w:r>
    </w:p>
    <w:p w:rsidR="005D3614" w:rsidRPr="004A7DF4" w:rsidRDefault="005D3614" w:rsidP="00A76124">
      <w:pPr>
        <w:pStyle w:val="Heading5"/>
      </w:pPr>
      <w:r w:rsidRPr="00DA1EF7">
        <w:tab/>
      </w:r>
      <w:r w:rsidRPr="004A7DF4">
        <w:t>In this case, two different interference mechanisms need to be analyzed</w:t>
      </w:r>
      <w:r w:rsidR="003A25EE" w:rsidRPr="004A7DF4">
        <w:t xml:space="preserve"> as illustrated in Figures 2-13 and 2-14.</w:t>
      </w:r>
      <w:r w:rsidRPr="004A7DF4">
        <w:t xml:space="preserve"> The minimum separation distance can be calculated as follows:</w:t>
      </w:r>
    </w:p>
    <w:p w:rsidR="005D3614" w:rsidRPr="00DA1EF7" w:rsidRDefault="005D3614" w:rsidP="00A76124"/>
    <w:p w:rsidR="005D3614" w:rsidRPr="00DA1EF7" w:rsidRDefault="005D3614" w:rsidP="00A76124">
      <w:r w:rsidRPr="00DA1EF7">
        <w:t>Aircraft a is involved in air/ground communications with ground station A (Range R</w:t>
      </w:r>
      <w:r w:rsidRPr="00DA1EF7">
        <w:rPr>
          <w:vertAlign w:val="subscript"/>
        </w:rPr>
        <w:t>A</w:t>
      </w:r>
      <w:r w:rsidRPr="00DA1EF7">
        <w:t>)</w:t>
      </w:r>
    </w:p>
    <w:p w:rsidR="005D3614" w:rsidRPr="00DA1EF7" w:rsidRDefault="005D3614" w:rsidP="00A76124">
      <w:r w:rsidRPr="00DA1EF7">
        <w:t>Aircraft b is receiving broadcast messages only from ground station B (Range R</w:t>
      </w:r>
      <w:r w:rsidRPr="00DA1EF7">
        <w:rPr>
          <w:vertAlign w:val="subscript"/>
        </w:rPr>
        <w:t>B</w:t>
      </w:r>
      <w:r w:rsidRPr="00DA1EF7">
        <w:t>)</w:t>
      </w:r>
    </w:p>
    <w:p w:rsidR="005D3614" w:rsidRPr="00DA1EF7" w:rsidRDefault="005D3614" w:rsidP="00A76124"/>
    <w:p w:rsidR="005D3614" w:rsidRPr="00DA1EF7" w:rsidRDefault="005D3614" w:rsidP="00A76124">
      <w:r w:rsidRPr="00DA1EF7">
        <w:tab/>
      </w:r>
      <w:r w:rsidR="00915491">
        <w:t xml:space="preserve">A - </w:t>
      </w:r>
      <w:proofErr w:type="gramStart"/>
      <w:r w:rsidR="00915491">
        <w:t>the</w:t>
      </w:r>
      <w:proofErr w:type="gramEnd"/>
      <w:r w:rsidRPr="00DA1EF7">
        <w:t xml:space="preserve"> </w:t>
      </w:r>
      <w:r w:rsidRPr="00DA1EF7">
        <w:tab/>
        <w:t xml:space="preserve">minimum separation distance between the two ground stations to protect the aircraft station </w:t>
      </w:r>
      <w:r w:rsidRPr="00DA1EF7">
        <w:rPr>
          <w:b/>
        </w:rPr>
        <w:t>a</w:t>
      </w:r>
      <w:r w:rsidRPr="00DA1EF7">
        <w:t xml:space="preserve"> from interference from the (broadcasting) ground station </w:t>
      </w:r>
      <w:r w:rsidRPr="00DA1EF7">
        <w:rPr>
          <w:b/>
        </w:rPr>
        <w:t xml:space="preserve">b, </w:t>
      </w:r>
      <w:r w:rsidRPr="00DA1EF7">
        <w:t xml:space="preserve"> as described in paragraph 2.7.4.2, is</w:t>
      </w:r>
    </w:p>
    <w:p w:rsidR="005D3614" w:rsidRPr="00DA1EF7" w:rsidRDefault="005D3614" w:rsidP="00A76124">
      <w:r w:rsidRPr="00DA1EF7">
        <w:tab/>
      </w:r>
      <w:r w:rsidRPr="00DA1EF7">
        <w:tab/>
      </w:r>
      <w:r w:rsidRPr="00DA1EF7">
        <w:tab/>
      </w:r>
      <w:r w:rsidRPr="00DA1EF7">
        <w:tab/>
        <w:t>R</w:t>
      </w:r>
      <w:r w:rsidRPr="00DA1EF7">
        <w:rPr>
          <w:vertAlign w:val="subscript"/>
        </w:rPr>
        <w:t>A</w:t>
      </w:r>
      <w:r w:rsidRPr="00DA1EF7">
        <w:t xml:space="preserve"> +13 NM </w:t>
      </w:r>
    </w:p>
    <w:p w:rsidR="00105251" w:rsidRPr="00DA1EF7" w:rsidRDefault="005D3614" w:rsidP="00A76124">
      <w:proofErr w:type="gramStart"/>
      <w:r w:rsidRPr="00DA1EF7">
        <w:t>where</w:t>
      </w:r>
      <w:proofErr w:type="gramEnd"/>
      <w:r w:rsidRPr="00DA1EF7">
        <w:t xml:space="preserve"> </w:t>
      </w:r>
    </w:p>
    <w:p w:rsidR="00105251" w:rsidRPr="00DA1EF7" w:rsidRDefault="00105251" w:rsidP="00A76124"/>
    <w:p w:rsidR="005D3614" w:rsidRPr="00DA1EF7" w:rsidRDefault="005D3614" w:rsidP="00A76124">
      <w:r w:rsidRPr="00DA1EF7">
        <w:rPr>
          <w:b/>
        </w:rPr>
        <w:t>R</w:t>
      </w:r>
      <w:r w:rsidRPr="00DA1EF7">
        <w:rPr>
          <w:b/>
          <w:vertAlign w:val="subscript"/>
        </w:rPr>
        <w:t>A</w:t>
      </w:r>
      <w:r w:rsidRPr="00DA1EF7">
        <w:t xml:space="preserve"> is the designated operational range of the station providing air/ground communications.</w:t>
      </w:r>
    </w:p>
    <w:p w:rsidR="005D3614" w:rsidRPr="00DA1EF7" w:rsidRDefault="005D3614" w:rsidP="00A76124"/>
    <w:p w:rsidR="005D3614" w:rsidRPr="00DA1EF7" w:rsidRDefault="005D3614" w:rsidP="00A76124">
      <w:r w:rsidRPr="00DA1EF7">
        <w:tab/>
      </w:r>
      <w:r w:rsidR="00915491">
        <w:t xml:space="preserve">A – </w:t>
      </w:r>
      <w:proofErr w:type="gramStart"/>
      <w:r w:rsidR="00915491">
        <w:t>the</w:t>
      </w:r>
      <w:proofErr w:type="gramEnd"/>
      <w:r w:rsidR="00A76124">
        <w:t xml:space="preserve"> </w:t>
      </w:r>
      <w:r w:rsidRPr="00DA1EF7">
        <w:t xml:space="preserve">minimum separation distance between the two ground stations to protect the broadcast receiver (aircraft station </w:t>
      </w:r>
      <w:r w:rsidRPr="00DA1EF7">
        <w:rPr>
          <w:b/>
        </w:rPr>
        <w:t>b</w:t>
      </w:r>
      <w:r w:rsidRPr="00DA1EF7">
        <w:t xml:space="preserve">) from interference from aircraft station </w:t>
      </w:r>
      <w:r w:rsidRPr="00DA1EF7">
        <w:rPr>
          <w:b/>
        </w:rPr>
        <w:t>a</w:t>
      </w:r>
      <w:r w:rsidRPr="00DA1EF7">
        <w:t xml:space="preserve">. With the method as described in paragraph 2.7.4.1, the minimum distance between the aircraft stations is 10 NM. The minimum distance between the ground stations is </w:t>
      </w:r>
    </w:p>
    <w:p w:rsidR="005D3614" w:rsidRPr="00DA1EF7" w:rsidRDefault="005D3614" w:rsidP="00A76124"/>
    <w:p w:rsidR="005D3614" w:rsidRPr="00915491" w:rsidRDefault="005D3614" w:rsidP="00915491">
      <w:pPr>
        <w:jc w:val="center"/>
        <w:rPr>
          <w:b/>
        </w:rPr>
      </w:pPr>
      <w:r w:rsidRPr="00915491">
        <w:rPr>
          <w:b/>
        </w:rPr>
        <w:t>R</w:t>
      </w:r>
      <w:r w:rsidRPr="00915491">
        <w:rPr>
          <w:b/>
          <w:vertAlign w:val="subscript"/>
        </w:rPr>
        <w:t>A</w:t>
      </w:r>
      <w:r w:rsidRPr="00915491">
        <w:rPr>
          <w:b/>
        </w:rPr>
        <w:t xml:space="preserve"> +10 + R</w:t>
      </w:r>
      <w:r w:rsidRPr="00915491">
        <w:rPr>
          <w:b/>
          <w:vertAlign w:val="subscript"/>
        </w:rPr>
        <w:t>B</w:t>
      </w:r>
    </w:p>
    <w:p w:rsidR="00105251" w:rsidRPr="00DA1EF7" w:rsidRDefault="005D3614" w:rsidP="00A76124">
      <w:pPr>
        <w:rPr>
          <w:b/>
        </w:rPr>
      </w:pPr>
      <w:proofErr w:type="gramStart"/>
      <w:r w:rsidRPr="00DA1EF7">
        <w:t>where</w:t>
      </w:r>
      <w:proofErr w:type="gramEnd"/>
      <w:r w:rsidRPr="00DA1EF7">
        <w:t xml:space="preserve">: </w:t>
      </w:r>
      <w:r w:rsidRPr="00DA1EF7">
        <w:rPr>
          <w:b/>
        </w:rPr>
        <w:tab/>
      </w:r>
    </w:p>
    <w:p w:rsidR="005D3614" w:rsidRPr="00DA1EF7" w:rsidRDefault="005D3614" w:rsidP="00A76124">
      <w:r w:rsidRPr="00DA1EF7">
        <w:rPr>
          <w:b/>
        </w:rPr>
        <w:t>R</w:t>
      </w:r>
      <w:r w:rsidRPr="00DA1EF7">
        <w:rPr>
          <w:b/>
          <w:vertAlign w:val="subscript"/>
        </w:rPr>
        <w:t>A</w:t>
      </w:r>
      <w:r w:rsidRPr="00DA1EF7">
        <w:t xml:space="preserve"> is the designated operational range of the air-ground communication service</w:t>
      </w:r>
      <w:r w:rsidR="00105251" w:rsidRPr="00DA1EF7">
        <w:t xml:space="preserve"> and </w:t>
      </w:r>
    </w:p>
    <w:p w:rsidR="005D3614" w:rsidRPr="00DA1EF7" w:rsidRDefault="005D3614" w:rsidP="00A76124">
      <w:r w:rsidRPr="00DA1EF7">
        <w:tab/>
      </w:r>
      <w:r w:rsidRPr="00DA1EF7">
        <w:rPr>
          <w:b/>
        </w:rPr>
        <w:t>R</w:t>
      </w:r>
      <w:r w:rsidRPr="00DA1EF7">
        <w:rPr>
          <w:b/>
          <w:vertAlign w:val="subscript"/>
        </w:rPr>
        <w:t>B</w:t>
      </w:r>
      <w:r w:rsidRPr="00DA1EF7">
        <w:t xml:space="preserve"> is the designated operational range of the broadcast service </w:t>
      </w:r>
    </w:p>
    <w:p w:rsidR="005D3614" w:rsidRPr="00DA1EF7" w:rsidRDefault="005D3614" w:rsidP="00A76124"/>
    <w:p w:rsidR="005D3614" w:rsidRPr="00DA1EF7" w:rsidRDefault="005D3614" w:rsidP="00A76124">
      <w:r w:rsidRPr="00DA1EF7">
        <w:t>To secure protection of both services, the minimum separation between the ground stations is the larger value of:</w:t>
      </w:r>
    </w:p>
    <w:p w:rsidR="005D3614" w:rsidRPr="00915491" w:rsidRDefault="005D3614" w:rsidP="00915491">
      <w:pPr>
        <w:jc w:val="center"/>
        <w:rPr>
          <w:b/>
        </w:rPr>
      </w:pPr>
      <w:r w:rsidRPr="00915491">
        <w:rPr>
          <w:b/>
        </w:rPr>
        <w:t>(Max)</w:t>
      </w:r>
      <w:r w:rsidRPr="00915491">
        <w:rPr>
          <w:b/>
        </w:rPr>
        <w:tab/>
        <w:t>R</w:t>
      </w:r>
      <w:r w:rsidRPr="00915491">
        <w:rPr>
          <w:b/>
          <w:vertAlign w:val="subscript"/>
        </w:rPr>
        <w:t>A</w:t>
      </w:r>
      <w:r w:rsidRPr="00915491">
        <w:rPr>
          <w:b/>
        </w:rPr>
        <w:t xml:space="preserve"> +13 NM or R</w:t>
      </w:r>
      <w:r w:rsidRPr="003A25EE">
        <w:rPr>
          <w:b/>
          <w:vertAlign w:val="subscript"/>
        </w:rPr>
        <w:t>A</w:t>
      </w:r>
      <w:r w:rsidRPr="00915491">
        <w:rPr>
          <w:b/>
        </w:rPr>
        <w:t xml:space="preserve"> +10 + R</w:t>
      </w:r>
      <w:r w:rsidRPr="003A25EE">
        <w:rPr>
          <w:b/>
          <w:vertAlign w:val="subscript"/>
        </w:rPr>
        <w:t>B</w:t>
      </w:r>
    </w:p>
    <w:p w:rsidR="005D3614" w:rsidRPr="00DA1EF7" w:rsidRDefault="005D3614" w:rsidP="00A76124"/>
    <w:p w:rsidR="005D3614" w:rsidRPr="00DA1EF7" w:rsidRDefault="005D3614" w:rsidP="00A76124">
      <w:pPr>
        <w:pStyle w:val="Heading3"/>
        <w:rPr>
          <w:szCs w:val="22"/>
        </w:rPr>
      </w:pPr>
      <w:r w:rsidRPr="00DA1EF7">
        <w:tab/>
      </w:r>
      <w:r w:rsidRPr="00DA1EF7">
        <w:tab/>
      </w:r>
      <w:bookmarkStart w:id="78" w:name="_Toc337625211"/>
      <w:r w:rsidRPr="00DA1EF7">
        <w:t>Co – and adjacent frequency consideration in a mixed environment where 8.33 kHz and 25 kHz frequency</w:t>
      </w:r>
      <w:r w:rsidRPr="00DA1EF7">
        <w:rPr>
          <w:szCs w:val="22"/>
        </w:rPr>
        <w:t xml:space="preserve"> separation is being used</w:t>
      </w:r>
      <w:bookmarkEnd w:id="78"/>
    </w:p>
    <w:p w:rsidR="005D3614" w:rsidRPr="00DA1EF7" w:rsidRDefault="005D3614" w:rsidP="00A76124"/>
    <w:p w:rsidR="00B10DEE" w:rsidRPr="003A25EE" w:rsidRDefault="005D3614" w:rsidP="00A76124">
      <w:pPr>
        <w:rPr>
          <w:i/>
        </w:rPr>
      </w:pPr>
      <w:r w:rsidRPr="00AE50E7">
        <w:rPr>
          <w:i/>
          <w:highlight w:val="yellow"/>
        </w:rPr>
        <w:t xml:space="preserve">Note: The following criteria </w:t>
      </w:r>
      <w:r w:rsidR="00D51364">
        <w:rPr>
          <w:i/>
          <w:highlight w:val="yellow"/>
        </w:rPr>
        <w:t xml:space="preserve">have been developed by </w:t>
      </w:r>
      <w:r w:rsidRPr="00AE50E7">
        <w:rPr>
          <w:i/>
          <w:highlight w:val="yellow"/>
        </w:rPr>
        <w:t xml:space="preserve">the EUR Frequency </w:t>
      </w:r>
      <w:r w:rsidR="00D51364">
        <w:rPr>
          <w:i/>
          <w:highlight w:val="yellow"/>
        </w:rPr>
        <w:t>M</w:t>
      </w:r>
      <w:r w:rsidRPr="00AE50E7">
        <w:rPr>
          <w:i/>
          <w:highlight w:val="yellow"/>
        </w:rPr>
        <w:t xml:space="preserve">anagement </w:t>
      </w:r>
      <w:r w:rsidR="00D51364">
        <w:rPr>
          <w:i/>
          <w:highlight w:val="yellow"/>
        </w:rPr>
        <w:t>Group</w:t>
      </w:r>
      <w:r w:rsidRPr="00AE50E7">
        <w:rPr>
          <w:i/>
          <w:highlight w:val="yellow"/>
        </w:rPr>
        <w:t xml:space="preserve"> and </w:t>
      </w:r>
      <w:r w:rsidR="004A7DF4">
        <w:rPr>
          <w:i/>
          <w:highlight w:val="yellow"/>
        </w:rPr>
        <w:t xml:space="preserve">may </w:t>
      </w:r>
      <w:r w:rsidRPr="00AE50E7">
        <w:rPr>
          <w:i/>
          <w:highlight w:val="yellow"/>
        </w:rPr>
        <w:t>require further consideration, in particular with regard to the protection of frequencies using off-set carrier (CLIMAX) systems.</w:t>
      </w:r>
    </w:p>
    <w:p w:rsidR="00B10DEE" w:rsidRDefault="00B10DEE" w:rsidP="00A76124"/>
    <w:p w:rsidR="005D3614" w:rsidRPr="00DA1EF7" w:rsidRDefault="005D3614" w:rsidP="00A76124">
      <w:pPr>
        <w:pStyle w:val="Heading4"/>
      </w:pPr>
      <w:r w:rsidRPr="00DA1EF7">
        <w:tab/>
      </w:r>
      <w:r w:rsidRPr="00DA1EF7">
        <w:tab/>
        <w:t xml:space="preserve">Co-frequency separation criteria should be used when the 8.33 kHz frequency and the 25 kHz frequency are the same (e.g. channel 119.000 and 119.005 operate both on the frequency 119.000 MHz). Co-frequency  separation criteria should also be applied between an 8.33 kHz frequency and a 25 kHz frequency which are separated by 8.33 kHz MHz. (e.g. channels 119.010 and 118.990, using frequencies 119.0083 MHz and 118.9917 MHz respectively) are considered both co-frequency to the </w:t>
      </w:r>
      <w:r w:rsidR="00105251" w:rsidRPr="00DA1EF7">
        <w:t>[</w:t>
      </w:r>
      <w:r w:rsidRPr="00DA1EF7">
        <w:t xml:space="preserve">25 kHz] frequency 119.000 (119.000 MHz))  </w:t>
      </w:r>
    </w:p>
    <w:p w:rsidR="005D3614" w:rsidRPr="00DA1EF7" w:rsidRDefault="005D3614" w:rsidP="00A76124">
      <w:pPr>
        <w:pStyle w:val="Heading4"/>
      </w:pPr>
      <w:r w:rsidRPr="00DA1EF7">
        <w:tab/>
      </w:r>
      <w:r w:rsidRPr="00DA1EF7">
        <w:tab/>
        <w:t xml:space="preserve">At least [33] NM should be the separation distance between the edges of the DOC’s when the 8.33 kHz and a 25 kHz frequencies are separated by 16.67 MHz (e.g. channels 119.015 and 118.985, using frequencies 119.0167 MHz and 118.9833 MHz). </w:t>
      </w:r>
    </w:p>
    <w:p w:rsidR="005D3614" w:rsidRPr="00255F60" w:rsidRDefault="005D3614" w:rsidP="00A76124">
      <w:pPr>
        <w:pStyle w:val="Heading4"/>
        <w:rPr>
          <w:i/>
        </w:rPr>
      </w:pPr>
      <w:r w:rsidRPr="00255F60">
        <w:rPr>
          <w:i/>
        </w:rPr>
        <w:t>Note: These frequencies are considered co-frequency to the next 25 kHz frequency (e.g. co-frequency to 119.025 MHz and 118.975 MHz</w:t>
      </w:r>
      <w:r w:rsidR="00105251" w:rsidRPr="00255F60">
        <w:rPr>
          <w:i/>
        </w:rPr>
        <w:t xml:space="preserve"> respectively</w:t>
      </w:r>
      <w:r w:rsidRPr="00255F60">
        <w:rPr>
          <w:i/>
        </w:rPr>
        <w:t xml:space="preserve">. </w:t>
      </w:r>
    </w:p>
    <w:p w:rsidR="005D3614" w:rsidRPr="00DA1EF7" w:rsidRDefault="005D3614" w:rsidP="00A76124">
      <w:pPr>
        <w:pStyle w:val="Heading4"/>
      </w:pPr>
      <w:r w:rsidRPr="00DA1EF7">
        <w:tab/>
      </w:r>
      <w:r w:rsidRPr="00DA1EF7">
        <w:tab/>
        <w:t xml:space="preserve">At least 10 NM should be the separation between the edges of the DOC’s when the 8.33 KHz frequency and the 25 kHz frequency are separated by 20 kHz (i.e. the same criteria as for a 25 kHz adjacent frequency.  </w:t>
      </w:r>
    </w:p>
    <w:p w:rsidR="005D3614" w:rsidRPr="00DA1EF7" w:rsidRDefault="005D3614" w:rsidP="00A76124">
      <w:pPr>
        <w:pStyle w:val="Heading4"/>
      </w:pPr>
      <w:r w:rsidRPr="00DA1EF7">
        <w:lastRenderedPageBreak/>
        <w:tab/>
        <w:t xml:space="preserve">At least 4 NM should be the separation distance between an 8.33 kHz frequency and a 25 kHz frequency which are separated by 25 kHz (e.g. channel 118.000 (25 kHz) and 118.030 (8.33 kHz) which use the frequency 118.000 MHz and the frequency 118.025 MHz respectively) </w:t>
      </w:r>
    </w:p>
    <w:p w:rsidR="005D3614" w:rsidRDefault="00105251" w:rsidP="00A76124">
      <w:pPr>
        <w:pStyle w:val="Heading4"/>
      </w:pPr>
      <w:r w:rsidRPr="00DA1EF7">
        <w:tab/>
        <w:t xml:space="preserve">Table 2 – </w:t>
      </w:r>
      <w:r w:rsidR="00AE50E7">
        <w:t>7</w:t>
      </w:r>
      <w:r w:rsidR="005D3614" w:rsidRPr="00DA1EF7">
        <w:t xml:space="preserve"> gives an overview of the separation distances to be maintained in a mixed 25 / 8.33 kHz environment. The values for the adjacent frequency separation are in NM. “C” indicates that the co-frequency separation criteria (line-of-sight or the 1 </w:t>
      </w:r>
      <w:r w:rsidR="00AE50E7">
        <w:t>to</w:t>
      </w:r>
      <w:r w:rsidR="005D3614" w:rsidRPr="00DA1EF7">
        <w:t xml:space="preserve"> 5 distance ratio needs to be applied. </w:t>
      </w:r>
    </w:p>
    <w:p w:rsidR="005D3614" w:rsidRPr="00DA1EF7" w:rsidRDefault="005D3614" w:rsidP="00A7612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4" w:type="dxa"/>
          <w:right w:w="14" w:type="dxa"/>
        </w:tblCellMar>
        <w:tblLook w:val="04A0" w:firstRow="1" w:lastRow="0" w:firstColumn="1" w:lastColumn="0" w:noHBand="0" w:noVBand="1"/>
      </w:tblPr>
      <w:tblGrid>
        <w:gridCol w:w="1064"/>
        <w:gridCol w:w="422"/>
        <w:gridCol w:w="416"/>
        <w:gridCol w:w="416"/>
        <w:gridCol w:w="416"/>
        <w:gridCol w:w="416"/>
        <w:gridCol w:w="416"/>
        <w:gridCol w:w="416"/>
        <w:gridCol w:w="416"/>
        <w:gridCol w:w="416"/>
        <w:gridCol w:w="416"/>
        <w:gridCol w:w="416"/>
        <w:gridCol w:w="416"/>
        <w:gridCol w:w="416"/>
        <w:gridCol w:w="416"/>
        <w:gridCol w:w="416"/>
        <w:gridCol w:w="416"/>
        <w:gridCol w:w="416"/>
        <w:gridCol w:w="416"/>
        <w:gridCol w:w="411"/>
        <w:gridCol w:w="411"/>
        <w:gridCol w:w="411"/>
      </w:tblGrid>
      <w:tr w:rsidR="005D3614" w:rsidRPr="00A76124" w:rsidTr="00AE50E7">
        <w:trPr>
          <w:cantSplit/>
          <w:trHeight w:val="1134"/>
          <w:tblHeader/>
        </w:trPr>
        <w:tc>
          <w:tcPr>
            <w:tcW w:w="1076" w:type="dxa"/>
            <w:shd w:val="clear" w:color="auto" w:fill="auto"/>
          </w:tcPr>
          <w:p w:rsidR="005D3614" w:rsidRPr="00A76124" w:rsidRDefault="005D3614" w:rsidP="00A76124">
            <w:pPr>
              <w:rPr>
                <w:sz w:val="14"/>
              </w:rPr>
            </w:pPr>
          </w:p>
        </w:tc>
        <w:tc>
          <w:tcPr>
            <w:tcW w:w="422" w:type="dxa"/>
            <w:shd w:val="clear" w:color="auto" w:fill="DAEEF3"/>
            <w:textDirection w:val="btLr"/>
          </w:tcPr>
          <w:p w:rsidR="005D3614" w:rsidRPr="00A76124" w:rsidRDefault="005D3614" w:rsidP="00A76124">
            <w:pPr>
              <w:rPr>
                <w:sz w:val="14"/>
              </w:rPr>
            </w:pPr>
            <w:r w:rsidRPr="00A76124">
              <w:rPr>
                <w:sz w:val="14"/>
              </w:rPr>
              <w:t>118.0000</w:t>
            </w:r>
          </w:p>
          <w:p w:rsidR="005D3614" w:rsidRPr="00A76124" w:rsidRDefault="005D3614" w:rsidP="00A76124">
            <w:pPr>
              <w:rPr>
                <w:sz w:val="14"/>
              </w:rPr>
            </w:pPr>
            <w:r w:rsidRPr="00A76124">
              <w:rPr>
                <w:sz w:val="14"/>
              </w:rPr>
              <w:t>118.000</w:t>
            </w:r>
          </w:p>
        </w:tc>
        <w:tc>
          <w:tcPr>
            <w:tcW w:w="414" w:type="dxa"/>
            <w:shd w:val="clear" w:color="auto" w:fill="auto"/>
            <w:textDirection w:val="btLr"/>
          </w:tcPr>
          <w:p w:rsidR="005D3614" w:rsidRPr="00A76124" w:rsidRDefault="005D3614" w:rsidP="00A76124">
            <w:pPr>
              <w:rPr>
                <w:sz w:val="14"/>
              </w:rPr>
            </w:pPr>
            <w:r w:rsidRPr="00A76124">
              <w:rPr>
                <w:sz w:val="14"/>
              </w:rPr>
              <w:t>118.0000</w:t>
            </w:r>
          </w:p>
          <w:p w:rsidR="005D3614" w:rsidRPr="00A76124" w:rsidRDefault="005D3614" w:rsidP="00A76124">
            <w:pPr>
              <w:rPr>
                <w:sz w:val="14"/>
              </w:rPr>
            </w:pPr>
            <w:r w:rsidRPr="00A76124">
              <w:rPr>
                <w:sz w:val="14"/>
              </w:rPr>
              <w:t>118.005</w:t>
            </w:r>
          </w:p>
        </w:tc>
        <w:tc>
          <w:tcPr>
            <w:tcW w:w="414" w:type="dxa"/>
            <w:shd w:val="clear" w:color="auto" w:fill="auto"/>
            <w:textDirection w:val="btLr"/>
          </w:tcPr>
          <w:p w:rsidR="005D3614" w:rsidRPr="00A76124" w:rsidRDefault="005D3614" w:rsidP="00A76124">
            <w:pPr>
              <w:rPr>
                <w:sz w:val="14"/>
              </w:rPr>
            </w:pPr>
            <w:r w:rsidRPr="00A76124">
              <w:rPr>
                <w:sz w:val="14"/>
              </w:rPr>
              <w:t>118.0083</w:t>
            </w:r>
          </w:p>
          <w:p w:rsidR="005D3614" w:rsidRPr="00A76124" w:rsidRDefault="005D3614" w:rsidP="00A76124">
            <w:pPr>
              <w:rPr>
                <w:sz w:val="14"/>
              </w:rPr>
            </w:pPr>
            <w:r w:rsidRPr="00A76124">
              <w:rPr>
                <w:sz w:val="14"/>
              </w:rPr>
              <w:t>118.010</w:t>
            </w:r>
          </w:p>
        </w:tc>
        <w:tc>
          <w:tcPr>
            <w:tcW w:w="414" w:type="dxa"/>
            <w:shd w:val="clear" w:color="auto" w:fill="auto"/>
            <w:textDirection w:val="btLr"/>
          </w:tcPr>
          <w:p w:rsidR="005D3614" w:rsidRPr="00A76124" w:rsidRDefault="005D3614" w:rsidP="00A76124">
            <w:pPr>
              <w:rPr>
                <w:sz w:val="14"/>
              </w:rPr>
            </w:pPr>
            <w:r w:rsidRPr="00A76124">
              <w:rPr>
                <w:sz w:val="14"/>
              </w:rPr>
              <w:t>118.0167</w:t>
            </w:r>
          </w:p>
          <w:p w:rsidR="005D3614" w:rsidRPr="00A76124" w:rsidRDefault="005D3614" w:rsidP="00A76124">
            <w:pPr>
              <w:rPr>
                <w:sz w:val="14"/>
              </w:rPr>
            </w:pPr>
            <w:r w:rsidRPr="00A76124">
              <w:rPr>
                <w:sz w:val="14"/>
              </w:rPr>
              <w:t>118.015</w:t>
            </w:r>
          </w:p>
        </w:tc>
        <w:tc>
          <w:tcPr>
            <w:tcW w:w="414" w:type="dxa"/>
            <w:shd w:val="clear" w:color="auto" w:fill="DAEEF3"/>
            <w:textDirection w:val="btLr"/>
          </w:tcPr>
          <w:p w:rsidR="005D3614" w:rsidRPr="00A76124" w:rsidRDefault="005D3614" w:rsidP="00A76124">
            <w:pPr>
              <w:rPr>
                <w:sz w:val="14"/>
              </w:rPr>
            </w:pPr>
            <w:r w:rsidRPr="00A76124">
              <w:rPr>
                <w:sz w:val="14"/>
              </w:rPr>
              <w:t>118.0250</w:t>
            </w:r>
          </w:p>
          <w:p w:rsidR="005D3614" w:rsidRPr="00A76124" w:rsidRDefault="005D3614" w:rsidP="00A76124">
            <w:pPr>
              <w:rPr>
                <w:sz w:val="14"/>
              </w:rPr>
            </w:pPr>
            <w:r w:rsidRPr="00A76124">
              <w:rPr>
                <w:sz w:val="14"/>
              </w:rPr>
              <w:t>118.025</w:t>
            </w:r>
          </w:p>
        </w:tc>
        <w:tc>
          <w:tcPr>
            <w:tcW w:w="414" w:type="dxa"/>
            <w:shd w:val="clear" w:color="auto" w:fill="auto"/>
            <w:textDirection w:val="btLr"/>
          </w:tcPr>
          <w:p w:rsidR="005D3614" w:rsidRPr="00A76124" w:rsidRDefault="005D3614" w:rsidP="00A76124">
            <w:pPr>
              <w:rPr>
                <w:sz w:val="14"/>
              </w:rPr>
            </w:pPr>
            <w:r w:rsidRPr="00A76124">
              <w:rPr>
                <w:sz w:val="14"/>
              </w:rPr>
              <w:t>118.0250</w:t>
            </w:r>
          </w:p>
          <w:p w:rsidR="005D3614" w:rsidRPr="00A76124" w:rsidRDefault="005D3614" w:rsidP="00A76124">
            <w:pPr>
              <w:rPr>
                <w:sz w:val="14"/>
              </w:rPr>
            </w:pPr>
            <w:r w:rsidRPr="00A76124">
              <w:rPr>
                <w:sz w:val="14"/>
              </w:rPr>
              <w:t>118.030</w:t>
            </w:r>
          </w:p>
        </w:tc>
        <w:tc>
          <w:tcPr>
            <w:tcW w:w="414" w:type="dxa"/>
            <w:shd w:val="clear" w:color="auto" w:fill="auto"/>
            <w:textDirection w:val="btLr"/>
          </w:tcPr>
          <w:p w:rsidR="005D3614" w:rsidRPr="00A76124" w:rsidRDefault="005D3614" w:rsidP="00A76124">
            <w:pPr>
              <w:rPr>
                <w:sz w:val="14"/>
              </w:rPr>
            </w:pPr>
            <w:r w:rsidRPr="00A76124">
              <w:rPr>
                <w:sz w:val="14"/>
              </w:rPr>
              <w:t>118.0333</w:t>
            </w:r>
          </w:p>
          <w:p w:rsidR="005D3614" w:rsidRPr="00A76124" w:rsidRDefault="005D3614" w:rsidP="00A76124">
            <w:pPr>
              <w:rPr>
                <w:sz w:val="14"/>
              </w:rPr>
            </w:pPr>
            <w:r w:rsidRPr="00A76124">
              <w:rPr>
                <w:sz w:val="14"/>
              </w:rPr>
              <w:t>118.035</w:t>
            </w:r>
          </w:p>
        </w:tc>
        <w:tc>
          <w:tcPr>
            <w:tcW w:w="414" w:type="dxa"/>
            <w:shd w:val="clear" w:color="auto" w:fill="auto"/>
            <w:textDirection w:val="btLr"/>
          </w:tcPr>
          <w:p w:rsidR="005D3614" w:rsidRPr="00A76124" w:rsidRDefault="005D3614" w:rsidP="00A76124">
            <w:pPr>
              <w:rPr>
                <w:sz w:val="14"/>
              </w:rPr>
            </w:pPr>
            <w:r w:rsidRPr="00A76124">
              <w:rPr>
                <w:sz w:val="14"/>
              </w:rPr>
              <w:t>118.0417</w:t>
            </w:r>
          </w:p>
          <w:p w:rsidR="005D3614" w:rsidRPr="00A76124" w:rsidRDefault="005D3614" w:rsidP="00A76124">
            <w:pPr>
              <w:rPr>
                <w:sz w:val="14"/>
              </w:rPr>
            </w:pPr>
            <w:r w:rsidRPr="00A76124">
              <w:rPr>
                <w:sz w:val="14"/>
              </w:rPr>
              <w:t>118.040</w:t>
            </w:r>
          </w:p>
        </w:tc>
        <w:tc>
          <w:tcPr>
            <w:tcW w:w="414" w:type="dxa"/>
            <w:shd w:val="clear" w:color="auto" w:fill="DAEEF3"/>
            <w:textDirection w:val="btLr"/>
          </w:tcPr>
          <w:p w:rsidR="005D3614" w:rsidRPr="00A76124" w:rsidRDefault="005D3614" w:rsidP="00A76124">
            <w:pPr>
              <w:rPr>
                <w:sz w:val="14"/>
              </w:rPr>
            </w:pPr>
            <w:r w:rsidRPr="00A76124">
              <w:rPr>
                <w:sz w:val="14"/>
              </w:rPr>
              <w:t>118.0500</w:t>
            </w:r>
          </w:p>
          <w:p w:rsidR="005D3614" w:rsidRPr="00A76124" w:rsidRDefault="005D3614" w:rsidP="00A76124">
            <w:pPr>
              <w:rPr>
                <w:sz w:val="14"/>
              </w:rPr>
            </w:pPr>
            <w:r w:rsidRPr="00A76124">
              <w:rPr>
                <w:sz w:val="14"/>
              </w:rPr>
              <w:t>118.050</w:t>
            </w:r>
          </w:p>
        </w:tc>
        <w:tc>
          <w:tcPr>
            <w:tcW w:w="414" w:type="dxa"/>
            <w:shd w:val="clear" w:color="auto" w:fill="auto"/>
            <w:textDirection w:val="btLr"/>
          </w:tcPr>
          <w:p w:rsidR="005D3614" w:rsidRPr="00A76124" w:rsidRDefault="005D3614" w:rsidP="00A76124">
            <w:pPr>
              <w:rPr>
                <w:sz w:val="14"/>
              </w:rPr>
            </w:pPr>
            <w:r w:rsidRPr="00A76124">
              <w:rPr>
                <w:sz w:val="14"/>
              </w:rPr>
              <w:t>118.0500</w:t>
            </w:r>
          </w:p>
          <w:p w:rsidR="005D3614" w:rsidRPr="00A76124" w:rsidRDefault="005D3614" w:rsidP="00A76124">
            <w:pPr>
              <w:rPr>
                <w:sz w:val="14"/>
              </w:rPr>
            </w:pPr>
            <w:r w:rsidRPr="00A76124">
              <w:rPr>
                <w:sz w:val="14"/>
              </w:rPr>
              <w:t>118.055</w:t>
            </w:r>
          </w:p>
        </w:tc>
        <w:tc>
          <w:tcPr>
            <w:tcW w:w="414" w:type="dxa"/>
            <w:shd w:val="clear" w:color="auto" w:fill="auto"/>
            <w:textDirection w:val="btLr"/>
          </w:tcPr>
          <w:p w:rsidR="005D3614" w:rsidRPr="00A76124" w:rsidRDefault="005D3614" w:rsidP="00A76124">
            <w:pPr>
              <w:rPr>
                <w:sz w:val="14"/>
              </w:rPr>
            </w:pPr>
            <w:r w:rsidRPr="00A76124">
              <w:rPr>
                <w:sz w:val="14"/>
              </w:rPr>
              <w:t>118.0583</w:t>
            </w:r>
          </w:p>
          <w:p w:rsidR="005D3614" w:rsidRPr="00A76124" w:rsidRDefault="005D3614" w:rsidP="00A76124">
            <w:pPr>
              <w:rPr>
                <w:sz w:val="14"/>
              </w:rPr>
            </w:pPr>
            <w:r w:rsidRPr="00A76124">
              <w:rPr>
                <w:sz w:val="14"/>
              </w:rPr>
              <w:t>118.060</w:t>
            </w:r>
          </w:p>
        </w:tc>
        <w:tc>
          <w:tcPr>
            <w:tcW w:w="414" w:type="dxa"/>
            <w:shd w:val="clear" w:color="auto" w:fill="auto"/>
            <w:textDirection w:val="btLr"/>
          </w:tcPr>
          <w:p w:rsidR="005D3614" w:rsidRPr="00A76124" w:rsidRDefault="005D3614" w:rsidP="00A76124">
            <w:pPr>
              <w:rPr>
                <w:sz w:val="14"/>
              </w:rPr>
            </w:pPr>
            <w:r w:rsidRPr="00A76124">
              <w:rPr>
                <w:sz w:val="14"/>
              </w:rPr>
              <w:t>118.0667</w:t>
            </w:r>
          </w:p>
          <w:p w:rsidR="005D3614" w:rsidRPr="00A76124" w:rsidRDefault="005D3614" w:rsidP="00A76124">
            <w:pPr>
              <w:rPr>
                <w:sz w:val="14"/>
              </w:rPr>
            </w:pPr>
            <w:r w:rsidRPr="00A76124">
              <w:rPr>
                <w:sz w:val="14"/>
              </w:rPr>
              <w:t>118.065</w:t>
            </w:r>
          </w:p>
        </w:tc>
        <w:tc>
          <w:tcPr>
            <w:tcW w:w="415" w:type="dxa"/>
            <w:shd w:val="clear" w:color="auto" w:fill="DAEEF3"/>
            <w:textDirection w:val="btLr"/>
          </w:tcPr>
          <w:p w:rsidR="005D3614" w:rsidRPr="00A76124" w:rsidRDefault="005D3614" w:rsidP="00A76124">
            <w:pPr>
              <w:rPr>
                <w:sz w:val="14"/>
              </w:rPr>
            </w:pPr>
            <w:r w:rsidRPr="00A76124">
              <w:rPr>
                <w:sz w:val="14"/>
              </w:rPr>
              <w:t>118.0750</w:t>
            </w:r>
          </w:p>
          <w:p w:rsidR="005D3614" w:rsidRPr="00A76124" w:rsidRDefault="005D3614" w:rsidP="00A76124">
            <w:pPr>
              <w:rPr>
                <w:sz w:val="14"/>
              </w:rPr>
            </w:pPr>
            <w:r w:rsidRPr="00A76124">
              <w:rPr>
                <w:sz w:val="14"/>
              </w:rPr>
              <w:t>118.075</w:t>
            </w:r>
          </w:p>
        </w:tc>
        <w:tc>
          <w:tcPr>
            <w:tcW w:w="415" w:type="dxa"/>
            <w:shd w:val="clear" w:color="auto" w:fill="auto"/>
            <w:textDirection w:val="btLr"/>
          </w:tcPr>
          <w:p w:rsidR="005D3614" w:rsidRPr="00A76124" w:rsidRDefault="005D3614" w:rsidP="00A76124">
            <w:pPr>
              <w:rPr>
                <w:sz w:val="14"/>
              </w:rPr>
            </w:pPr>
            <w:r w:rsidRPr="00A76124">
              <w:rPr>
                <w:sz w:val="14"/>
              </w:rPr>
              <w:t>118.0750</w:t>
            </w:r>
          </w:p>
          <w:p w:rsidR="005D3614" w:rsidRPr="00A76124" w:rsidRDefault="005D3614" w:rsidP="00A76124">
            <w:pPr>
              <w:rPr>
                <w:sz w:val="14"/>
              </w:rPr>
            </w:pPr>
            <w:r w:rsidRPr="00A76124">
              <w:rPr>
                <w:sz w:val="14"/>
              </w:rPr>
              <w:t>118.080</w:t>
            </w:r>
          </w:p>
        </w:tc>
        <w:tc>
          <w:tcPr>
            <w:tcW w:w="415" w:type="dxa"/>
            <w:shd w:val="clear" w:color="auto" w:fill="auto"/>
            <w:textDirection w:val="btLr"/>
          </w:tcPr>
          <w:p w:rsidR="005D3614" w:rsidRPr="00A76124" w:rsidRDefault="005D3614" w:rsidP="00A76124">
            <w:pPr>
              <w:rPr>
                <w:sz w:val="14"/>
              </w:rPr>
            </w:pPr>
            <w:r w:rsidRPr="00A76124">
              <w:rPr>
                <w:sz w:val="14"/>
              </w:rPr>
              <w:t>118.0833</w:t>
            </w:r>
          </w:p>
          <w:p w:rsidR="005D3614" w:rsidRPr="00A76124" w:rsidRDefault="005D3614" w:rsidP="00A76124">
            <w:pPr>
              <w:rPr>
                <w:sz w:val="14"/>
              </w:rPr>
            </w:pPr>
            <w:r w:rsidRPr="00A76124">
              <w:rPr>
                <w:sz w:val="14"/>
              </w:rPr>
              <w:t>118.085</w:t>
            </w:r>
          </w:p>
        </w:tc>
        <w:tc>
          <w:tcPr>
            <w:tcW w:w="415" w:type="dxa"/>
            <w:shd w:val="clear" w:color="auto" w:fill="auto"/>
            <w:textDirection w:val="btLr"/>
          </w:tcPr>
          <w:p w:rsidR="005D3614" w:rsidRPr="00A76124" w:rsidRDefault="005D3614" w:rsidP="00A76124">
            <w:pPr>
              <w:rPr>
                <w:sz w:val="14"/>
              </w:rPr>
            </w:pPr>
            <w:r w:rsidRPr="00A76124">
              <w:rPr>
                <w:sz w:val="14"/>
              </w:rPr>
              <w:t>118.0917</w:t>
            </w:r>
          </w:p>
          <w:p w:rsidR="005D3614" w:rsidRPr="00A76124" w:rsidRDefault="005D3614" w:rsidP="00A76124">
            <w:pPr>
              <w:rPr>
                <w:sz w:val="14"/>
              </w:rPr>
            </w:pPr>
            <w:r w:rsidRPr="00A76124">
              <w:rPr>
                <w:sz w:val="14"/>
              </w:rPr>
              <w:t>118.090</w:t>
            </w:r>
          </w:p>
        </w:tc>
        <w:tc>
          <w:tcPr>
            <w:tcW w:w="415" w:type="dxa"/>
            <w:shd w:val="clear" w:color="auto" w:fill="DAEEF3"/>
            <w:textDirection w:val="btLr"/>
          </w:tcPr>
          <w:p w:rsidR="005D3614" w:rsidRPr="00A76124" w:rsidRDefault="005D3614" w:rsidP="00A76124">
            <w:pPr>
              <w:rPr>
                <w:sz w:val="14"/>
              </w:rPr>
            </w:pPr>
            <w:r w:rsidRPr="00A76124">
              <w:rPr>
                <w:sz w:val="14"/>
              </w:rPr>
              <w:t>118.1000</w:t>
            </w:r>
          </w:p>
          <w:p w:rsidR="005D3614" w:rsidRPr="00A76124" w:rsidRDefault="005D3614" w:rsidP="00A76124">
            <w:pPr>
              <w:rPr>
                <w:sz w:val="14"/>
              </w:rPr>
            </w:pPr>
            <w:r w:rsidRPr="00A76124">
              <w:rPr>
                <w:sz w:val="14"/>
              </w:rPr>
              <w:t>118.100</w:t>
            </w:r>
          </w:p>
        </w:tc>
        <w:tc>
          <w:tcPr>
            <w:tcW w:w="415" w:type="dxa"/>
            <w:shd w:val="clear" w:color="auto" w:fill="auto"/>
            <w:textDirection w:val="btLr"/>
          </w:tcPr>
          <w:p w:rsidR="005D3614" w:rsidRPr="00A76124" w:rsidRDefault="005D3614" w:rsidP="00A76124">
            <w:pPr>
              <w:rPr>
                <w:sz w:val="14"/>
              </w:rPr>
            </w:pPr>
            <w:r w:rsidRPr="00A76124">
              <w:rPr>
                <w:sz w:val="14"/>
              </w:rPr>
              <w:t>118.1000</w:t>
            </w:r>
          </w:p>
          <w:p w:rsidR="005D3614" w:rsidRPr="00A76124" w:rsidRDefault="005D3614" w:rsidP="00A76124">
            <w:pPr>
              <w:rPr>
                <w:sz w:val="14"/>
              </w:rPr>
            </w:pPr>
            <w:r w:rsidRPr="00A76124">
              <w:rPr>
                <w:sz w:val="14"/>
              </w:rPr>
              <w:t>118.105</w:t>
            </w:r>
          </w:p>
        </w:tc>
        <w:tc>
          <w:tcPr>
            <w:tcW w:w="415" w:type="dxa"/>
            <w:shd w:val="clear" w:color="auto" w:fill="auto"/>
            <w:textDirection w:val="btLr"/>
          </w:tcPr>
          <w:p w:rsidR="005D3614" w:rsidRPr="00A76124" w:rsidRDefault="005D3614" w:rsidP="00A76124">
            <w:pPr>
              <w:rPr>
                <w:sz w:val="14"/>
              </w:rPr>
            </w:pPr>
            <w:r w:rsidRPr="00A76124">
              <w:rPr>
                <w:sz w:val="14"/>
              </w:rPr>
              <w:t>118.0000</w:t>
            </w:r>
          </w:p>
        </w:tc>
        <w:tc>
          <w:tcPr>
            <w:tcW w:w="415" w:type="dxa"/>
            <w:shd w:val="clear" w:color="auto" w:fill="auto"/>
            <w:textDirection w:val="btLr"/>
          </w:tcPr>
          <w:p w:rsidR="005D3614" w:rsidRPr="00A76124" w:rsidRDefault="005D3614" w:rsidP="00A76124">
            <w:pPr>
              <w:rPr>
                <w:sz w:val="14"/>
              </w:rPr>
            </w:pPr>
            <w:r w:rsidRPr="00A76124">
              <w:rPr>
                <w:sz w:val="14"/>
              </w:rPr>
              <w:t>118.0000</w:t>
            </w:r>
          </w:p>
        </w:tc>
        <w:tc>
          <w:tcPr>
            <w:tcW w:w="415" w:type="dxa"/>
            <w:shd w:val="clear" w:color="auto" w:fill="auto"/>
            <w:textDirection w:val="btLr"/>
          </w:tcPr>
          <w:p w:rsidR="005D3614" w:rsidRPr="00A76124" w:rsidRDefault="005D3614" w:rsidP="00A76124">
            <w:pPr>
              <w:rPr>
                <w:sz w:val="14"/>
              </w:rPr>
            </w:pPr>
            <w:r w:rsidRPr="00A76124">
              <w:rPr>
                <w:sz w:val="14"/>
              </w:rPr>
              <w:t>118.0000</w:t>
            </w: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118.0000</w:t>
            </w:r>
          </w:p>
          <w:p w:rsidR="005D3614" w:rsidRPr="00A76124" w:rsidRDefault="005D3614" w:rsidP="00A76124">
            <w:pPr>
              <w:rPr>
                <w:sz w:val="14"/>
              </w:rPr>
            </w:pPr>
            <w:r w:rsidRPr="00A76124">
              <w:rPr>
                <w:sz w:val="14"/>
              </w:rPr>
              <w:t>118.000</w:t>
            </w:r>
          </w:p>
        </w:tc>
        <w:tc>
          <w:tcPr>
            <w:tcW w:w="422"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118.0000</w:t>
            </w:r>
          </w:p>
          <w:p w:rsidR="005D3614" w:rsidRPr="00A76124" w:rsidRDefault="005D3614" w:rsidP="00A76124">
            <w:pPr>
              <w:rPr>
                <w:sz w:val="14"/>
              </w:rPr>
            </w:pPr>
            <w:r w:rsidRPr="00A76124">
              <w:rPr>
                <w:sz w:val="14"/>
              </w:rPr>
              <w:t>118.005</w:t>
            </w:r>
          </w:p>
        </w:tc>
        <w:tc>
          <w:tcPr>
            <w:tcW w:w="422"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118.0083</w:t>
            </w:r>
          </w:p>
          <w:p w:rsidR="005D3614" w:rsidRPr="00A76124" w:rsidRDefault="005D3614" w:rsidP="00A76124">
            <w:pPr>
              <w:rPr>
                <w:sz w:val="14"/>
              </w:rPr>
            </w:pPr>
            <w:r w:rsidRPr="00A76124">
              <w:rPr>
                <w:sz w:val="14"/>
              </w:rPr>
              <w:t>118.010</w:t>
            </w:r>
          </w:p>
        </w:tc>
        <w:tc>
          <w:tcPr>
            <w:tcW w:w="422"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118.0167</w:t>
            </w:r>
          </w:p>
          <w:p w:rsidR="005D3614" w:rsidRPr="00A76124" w:rsidRDefault="005D3614" w:rsidP="00A76124">
            <w:pPr>
              <w:rPr>
                <w:sz w:val="14"/>
              </w:rPr>
            </w:pPr>
            <w:r w:rsidRPr="00A76124">
              <w:rPr>
                <w:sz w:val="14"/>
              </w:rPr>
              <w:t>118.015</w:t>
            </w:r>
          </w:p>
        </w:tc>
        <w:tc>
          <w:tcPr>
            <w:tcW w:w="422"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118.0250</w:t>
            </w:r>
          </w:p>
          <w:p w:rsidR="005D3614" w:rsidRPr="00A76124" w:rsidRDefault="005D3614" w:rsidP="00A76124">
            <w:pPr>
              <w:rPr>
                <w:sz w:val="14"/>
              </w:rPr>
            </w:pPr>
            <w:r w:rsidRPr="00A76124">
              <w:rPr>
                <w:sz w:val="14"/>
              </w:rPr>
              <w:t>118.025</w:t>
            </w:r>
          </w:p>
        </w:tc>
        <w:tc>
          <w:tcPr>
            <w:tcW w:w="422"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118.0250</w:t>
            </w:r>
          </w:p>
          <w:p w:rsidR="005D3614" w:rsidRPr="00A76124" w:rsidRDefault="005D3614" w:rsidP="00A76124">
            <w:pPr>
              <w:rPr>
                <w:sz w:val="14"/>
              </w:rPr>
            </w:pPr>
            <w:r w:rsidRPr="00A76124">
              <w:rPr>
                <w:sz w:val="14"/>
              </w:rPr>
              <w:t>118.030</w:t>
            </w:r>
          </w:p>
        </w:tc>
        <w:tc>
          <w:tcPr>
            <w:tcW w:w="422"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118.0333</w:t>
            </w:r>
          </w:p>
          <w:p w:rsidR="005D3614" w:rsidRPr="00A76124" w:rsidRDefault="005D3614" w:rsidP="00A76124">
            <w:pPr>
              <w:rPr>
                <w:sz w:val="14"/>
              </w:rPr>
            </w:pPr>
            <w:r w:rsidRPr="00A76124">
              <w:rPr>
                <w:sz w:val="14"/>
              </w:rPr>
              <w:t>118.035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118.0417</w:t>
            </w:r>
          </w:p>
          <w:p w:rsidR="005D3614" w:rsidRPr="00A76124" w:rsidRDefault="005D3614" w:rsidP="00A76124">
            <w:pPr>
              <w:rPr>
                <w:sz w:val="14"/>
              </w:rPr>
            </w:pPr>
            <w:r w:rsidRPr="00A76124">
              <w:rPr>
                <w:sz w:val="14"/>
              </w:rPr>
              <w:t>118.040</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118.0500</w:t>
            </w:r>
          </w:p>
          <w:p w:rsidR="005D3614" w:rsidRPr="00A76124" w:rsidRDefault="005D3614" w:rsidP="00A76124">
            <w:pPr>
              <w:rPr>
                <w:sz w:val="14"/>
              </w:rPr>
            </w:pPr>
            <w:r w:rsidRPr="00A76124">
              <w:rPr>
                <w:sz w:val="14"/>
              </w:rPr>
              <w:t>118.050</w:t>
            </w:r>
          </w:p>
        </w:tc>
        <w:tc>
          <w:tcPr>
            <w:tcW w:w="422"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33</w:t>
            </w:r>
          </w:p>
        </w:tc>
        <w:tc>
          <w:tcPr>
            <w:tcW w:w="415" w:type="dxa"/>
            <w:shd w:val="clear" w:color="auto" w:fill="DAEEF3"/>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118.0500</w:t>
            </w:r>
          </w:p>
          <w:p w:rsidR="005D3614" w:rsidRPr="00A76124" w:rsidRDefault="005D3614" w:rsidP="00A76124">
            <w:pPr>
              <w:rPr>
                <w:sz w:val="14"/>
              </w:rPr>
            </w:pPr>
            <w:r w:rsidRPr="00A76124">
              <w:rPr>
                <w:sz w:val="14"/>
              </w:rPr>
              <w:t>118.055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118.0583</w:t>
            </w:r>
          </w:p>
          <w:p w:rsidR="005D3614" w:rsidRPr="00A76124" w:rsidRDefault="005D3614" w:rsidP="00A76124">
            <w:pPr>
              <w:rPr>
                <w:sz w:val="14"/>
              </w:rPr>
            </w:pPr>
            <w:r w:rsidRPr="00A76124">
              <w:rPr>
                <w:sz w:val="14"/>
              </w:rPr>
              <w:t>118.060</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118.0667</w:t>
            </w:r>
          </w:p>
          <w:p w:rsidR="005D3614" w:rsidRPr="00A76124" w:rsidRDefault="005D3614" w:rsidP="00A76124">
            <w:pPr>
              <w:rPr>
                <w:sz w:val="14"/>
              </w:rPr>
            </w:pPr>
            <w:r w:rsidRPr="00A76124">
              <w:rPr>
                <w:sz w:val="14"/>
              </w:rPr>
              <w:t>118.065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118.0750</w:t>
            </w:r>
          </w:p>
          <w:p w:rsidR="005D3614" w:rsidRPr="00A76124" w:rsidRDefault="005D3614" w:rsidP="00A76124">
            <w:pPr>
              <w:rPr>
                <w:sz w:val="14"/>
              </w:rPr>
            </w:pPr>
            <w:r w:rsidRPr="00A76124">
              <w:rPr>
                <w:sz w:val="14"/>
              </w:rPr>
              <w:t>118.075</w:t>
            </w:r>
          </w:p>
        </w:tc>
        <w:tc>
          <w:tcPr>
            <w:tcW w:w="422"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DAEEF3"/>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118.0750</w:t>
            </w:r>
          </w:p>
          <w:p w:rsidR="005D3614" w:rsidRPr="00A76124" w:rsidRDefault="005D3614" w:rsidP="00A76124">
            <w:pPr>
              <w:rPr>
                <w:sz w:val="14"/>
              </w:rPr>
            </w:pPr>
            <w:r w:rsidRPr="00A76124">
              <w:rPr>
                <w:sz w:val="14"/>
              </w:rPr>
              <w:t>118.080</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118.0833</w:t>
            </w:r>
          </w:p>
          <w:p w:rsidR="005D3614" w:rsidRPr="00A76124" w:rsidRDefault="005D3614" w:rsidP="00A76124">
            <w:pPr>
              <w:rPr>
                <w:sz w:val="14"/>
              </w:rPr>
            </w:pPr>
            <w:r w:rsidRPr="00A76124">
              <w:rPr>
                <w:sz w:val="14"/>
              </w:rPr>
              <w:t>118.085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118.0917</w:t>
            </w:r>
          </w:p>
          <w:p w:rsidR="005D3614" w:rsidRPr="00A76124" w:rsidRDefault="005D3614" w:rsidP="00A76124">
            <w:pPr>
              <w:rPr>
                <w:sz w:val="14"/>
              </w:rPr>
            </w:pPr>
            <w:r w:rsidRPr="00A76124">
              <w:rPr>
                <w:sz w:val="14"/>
              </w:rPr>
              <w:t>118.090</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118.1000</w:t>
            </w:r>
          </w:p>
          <w:p w:rsidR="005D3614" w:rsidRPr="00A76124" w:rsidRDefault="005D3614" w:rsidP="00A76124">
            <w:pPr>
              <w:rPr>
                <w:sz w:val="14"/>
              </w:rPr>
            </w:pPr>
            <w:r w:rsidRPr="00A76124">
              <w:rPr>
                <w:sz w:val="14"/>
              </w:rPr>
              <w:t>118.100</w:t>
            </w:r>
          </w:p>
        </w:tc>
        <w:tc>
          <w:tcPr>
            <w:tcW w:w="422"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118.1000</w:t>
            </w:r>
          </w:p>
          <w:p w:rsidR="005D3614" w:rsidRPr="00A76124" w:rsidRDefault="005D3614" w:rsidP="00A76124">
            <w:pPr>
              <w:rPr>
                <w:sz w:val="14"/>
              </w:rPr>
            </w:pPr>
            <w:r w:rsidRPr="00A76124">
              <w:rPr>
                <w:sz w:val="14"/>
              </w:rPr>
              <w:t>118.105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bl>
    <w:p w:rsidR="005D3614" w:rsidRPr="00DA1EF7" w:rsidRDefault="00F75098" w:rsidP="00F75098">
      <w:pPr>
        <w:pStyle w:val="Caption"/>
      </w:pPr>
      <w:bookmarkStart w:id="79" w:name="_Toc337625158"/>
      <w:r w:rsidRPr="00E560E7">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7</w:t>
      </w:r>
      <w:r w:rsidR="00EF4E41">
        <w:rPr>
          <w:noProof/>
        </w:rPr>
        <w:fldChar w:fldCharType="end"/>
      </w:r>
      <w:r w:rsidR="00E560E7" w:rsidRPr="00E560E7">
        <w:t xml:space="preserve"> Adjacent frequency separation distances for a mixed 25 kHz/8.33 kHz environ</w:t>
      </w:r>
      <w:bookmarkEnd w:id="79"/>
    </w:p>
    <w:p w:rsidR="00A76124" w:rsidRPr="00DA1EF7" w:rsidRDefault="00A76124" w:rsidP="00E60E42">
      <w:pPr>
        <w:ind w:left="720"/>
      </w:pPr>
    </w:p>
    <w:p w:rsidR="005D3614" w:rsidRPr="00DA1EF7" w:rsidRDefault="005D3614" w:rsidP="00A76124">
      <w:pPr>
        <w:pStyle w:val="Heading2"/>
      </w:pPr>
      <w:r w:rsidRPr="00DA1EF7">
        <w:tab/>
      </w:r>
      <w:r w:rsidRPr="00DA1EF7">
        <w:tab/>
      </w:r>
      <w:r w:rsidR="00A76124">
        <w:t xml:space="preserve">  </w:t>
      </w:r>
      <w:bookmarkStart w:id="80" w:name="_Toc337625212"/>
      <w:r w:rsidRPr="00DA1EF7">
        <w:t>Separation distances (air ground communication services and ground based broadcasting services)</w:t>
      </w:r>
      <w:bookmarkEnd w:id="80"/>
    </w:p>
    <w:p w:rsidR="008C3182" w:rsidRDefault="005D3614" w:rsidP="00A76124">
      <w:pPr>
        <w:pStyle w:val="Heading3"/>
      </w:pPr>
      <w:r w:rsidRPr="00DA1EF7">
        <w:tab/>
      </w:r>
      <w:r w:rsidRPr="00DA1EF7">
        <w:tab/>
      </w:r>
      <w:bookmarkStart w:id="81" w:name="_Toc337625213"/>
      <w:r w:rsidR="007D0264">
        <w:t>Calculation of distances to the r</w:t>
      </w:r>
      <w:r w:rsidR="008C3182">
        <w:t>adio horizon</w:t>
      </w:r>
      <w:bookmarkEnd w:id="81"/>
    </w:p>
    <w:p w:rsidR="005D3614" w:rsidRPr="00DA1EF7" w:rsidRDefault="005D3614" w:rsidP="00915491">
      <w:pPr>
        <w:pStyle w:val="Heading4"/>
        <w:numPr>
          <w:ilvl w:val="0"/>
          <w:numId w:val="0"/>
        </w:numPr>
        <w:tabs>
          <w:tab w:val="num" w:pos="0"/>
        </w:tabs>
      </w:pPr>
      <w:r w:rsidRPr="00DA1EF7">
        <w:t>Applying the methodology as described in paragraph 2.7</w:t>
      </w:r>
      <w:r w:rsidR="00530777">
        <w:t>.2</w:t>
      </w:r>
      <w:r w:rsidRPr="00DA1EF7">
        <w:t xml:space="preserve">, separation distances between the edges of the </w:t>
      </w:r>
      <w:r w:rsidR="00530777">
        <w:t xml:space="preserve">designated operational coverage areas </w:t>
      </w:r>
      <w:r w:rsidRPr="00DA1EF7">
        <w:t>have been calculated using the distance to the radio horizon (R</w:t>
      </w:r>
      <w:r w:rsidRPr="00530777">
        <w:rPr>
          <w:vertAlign w:val="subscript"/>
        </w:rPr>
        <w:t>LOS</w:t>
      </w:r>
      <w:r w:rsidRPr="00DA1EF7">
        <w:t xml:space="preserve">) as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2340"/>
        <w:gridCol w:w="1890"/>
        <w:gridCol w:w="1890"/>
      </w:tblGrid>
      <w:tr w:rsidR="005D3614" w:rsidRPr="00DA1EF7" w:rsidTr="00D51364">
        <w:trPr>
          <w:tblHeader/>
          <w:jc w:val="center"/>
        </w:trPr>
        <w:tc>
          <w:tcPr>
            <w:tcW w:w="1170" w:type="dxa"/>
          </w:tcPr>
          <w:p w:rsidR="005D3614" w:rsidRPr="00DA1EF7" w:rsidRDefault="005D3614" w:rsidP="00A76124">
            <w:r w:rsidRPr="00DA1EF7">
              <w:lastRenderedPageBreak/>
              <w:t>Symbol</w:t>
            </w:r>
          </w:p>
        </w:tc>
        <w:tc>
          <w:tcPr>
            <w:tcW w:w="2340" w:type="dxa"/>
          </w:tcPr>
          <w:p w:rsidR="005D3614" w:rsidRPr="00DA1EF7" w:rsidRDefault="005D3614" w:rsidP="00A76124">
            <w:r w:rsidRPr="00DA1EF7">
              <w:t>Service range (NM)</w:t>
            </w:r>
          </w:p>
        </w:tc>
        <w:tc>
          <w:tcPr>
            <w:tcW w:w="1890" w:type="dxa"/>
          </w:tcPr>
          <w:p w:rsidR="005D3614" w:rsidRPr="00DA1EF7" w:rsidRDefault="005D3614" w:rsidP="00A76124">
            <w:r w:rsidRPr="00DA1EF7">
              <w:t xml:space="preserve">Service height </w:t>
            </w:r>
          </w:p>
        </w:tc>
        <w:tc>
          <w:tcPr>
            <w:tcW w:w="1890" w:type="dxa"/>
          </w:tcPr>
          <w:p w:rsidR="005D3614" w:rsidRPr="00DA1EF7" w:rsidRDefault="005D3614" w:rsidP="00A76124">
            <w:r w:rsidRPr="00DA1EF7">
              <w:t>Radio horizon</w:t>
            </w:r>
          </w:p>
        </w:tc>
      </w:tr>
      <w:tr w:rsidR="005D3614" w:rsidRPr="00DA1EF7" w:rsidTr="00B5604E">
        <w:trPr>
          <w:jc w:val="center"/>
        </w:trPr>
        <w:tc>
          <w:tcPr>
            <w:tcW w:w="1170" w:type="dxa"/>
          </w:tcPr>
          <w:p w:rsidR="005D3614" w:rsidRPr="00DA1EF7" w:rsidRDefault="005D3614" w:rsidP="00A76124">
            <w:r w:rsidRPr="00DA1EF7">
              <w:t>TWR</w:t>
            </w:r>
          </w:p>
        </w:tc>
        <w:tc>
          <w:tcPr>
            <w:tcW w:w="2340" w:type="dxa"/>
          </w:tcPr>
          <w:p w:rsidR="005D3614" w:rsidRPr="00DA1EF7" w:rsidRDefault="005D3614" w:rsidP="00A76124">
            <w:r w:rsidRPr="00DA1EF7">
              <w:t xml:space="preserve">25 NM </w:t>
            </w:r>
          </w:p>
        </w:tc>
        <w:tc>
          <w:tcPr>
            <w:tcW w:w="1890" w:type="dxa"/>
          </w:tcPr>
          <w:p w:rsidR="005D3614" w:rsidRPr="00DA1EF7" w:rsidRDefault="005D3614" w:rsidP="00A76124">
            <w:r w:rsidRPr="00DA1EF7">
              <w:t>4000 ft</w:t>
            </w:r>
            <w:r w:rsidR="001667FE">
              <w:t>.</w:t>
            </w:r>
          </w:p>
        </w:tc>
        <w:tc>
          <w:tcPr>
            <w:tcW w:w="1890" w:type="dxa"/>
          </w:tcPr>
          <w:p w:rsidR="005D3614" w:rsidRPr="00DA1EF7" w:rsidRDefault="005D3614" w:rsidP="00A76124">
            <w:r w:rsidRPr="00DA1EF7">
              <w:t>78 NM</w:t>
            </w:r>
          </w:p>
        </w:tc>
      </w:tr>
      <w:tr w:rsidR="005D3614" w:rsidRPr="00DA1EF7" w:rsidTr="00B5604E">
        <w:trPr>
          <w:jc w:val="center"/>
        </w:trPr>
        <w:tc>
          <w:tcPr>
            <w:tcW w:w="1170" w:type="dxa"/>
          </w:tcPr>
          <w:p w:rsidR="005D3614" w:rsidRPr="00DA1EF7" w:rsidRDefault="005D3614" w:rsidP="00A76124">
            <w:r w:rsidRPr="00DA1EF7">
              <w:t>AFIS</w:t>
            </w:r>
          </w:p>
        </w:tc>
        <w:tc>
          <w:tcPr>
            <w:tcW w:w="2340" w:type="dxa"/>
          </w:tcPr>
          <w:p w:rsidR="005D3614" w:rsidRPr="00DA1EF7" w:rsidRDefault="005D3614" w:rsidP="00A76124">
            <w:r w:rsidRPr="00DA1EF7">
              <w:t xml:space="preserve">25 NM </w:t>
            </w:r>
          </w:p>
        </w:tc>
        <w:tc>
          <w:tcPr>
            <w:tcW w:w="1890" w:type="dxa"/>
          </w:tcPr>
          <w:p w:rsidR="005D3614" w:rsidRPr="00DA1EF7" w:rsidRDefault="005D3614" w:rsidP="00A76124">
            <w:r w:rsidRPr="00DA1EF7">
              <w:t>4000 ft</w:t>
            </w:r>
            <w:r w:rsidR="001667FE">
              <w:t>.</w:t>
            </w:r>
          </w:p>
        </w:tc>
        <w:tc>
          <w:tcPr>
            <w:tcW w:w="1890" w:type="dxa"/>
          </w:tcPr>
          <w:p w:rsidR="005D3614" w:rsidRPr="00DA1EF7" w:rsidRDefault="005D3614" w:rsidP="00A76124">
            <w:r w:rsidRPr="00DA1EF7">
              <w:t>78 NM</w:t>
            </w:r>
          </w:p>
        </w:tc>
      </w:tr>
      <w:tr w:rsidR="005D3614" w:rsidRPr="00DA1EF7" w:rsidTr="00B5604E">
        <w:trPr>
          <w:jc w:val="center"/>
        </w:trPr>
        <w:tc>
          <w:tcPr>
            <w:tcW w:w="1170" w:type="dxa"/>
          </w:tcPr>
          <w:p w:rsidR="005D3614" w:rsidRPr="00DA1EF7" w:rsidRDefault="005D3614" w:rsidP="00A76124">
            <w:r w:rsidRPr="00DA1EF7">
              <w:t>AS</w:t>
            </w:r>
          </w:p>
        </w:tc>
        <w:tc>
          <w:tcPr>
            <w:tcW w:w="2340" w:type="dxa"/>
          </w:tcPr>
          <w:p w:rsidR="005D3614" w:rsidRPr="00DA1EF7" w:rsidRDefault="005D3614" w:rsidP="00A76124">
            <w:r w:rsidRPr="00DA1EF7">
              <w:t>Limits of aerodrome</w:t>
            </w:r>
          </w:p>
        </w:tc>
        <w:tc>
          <w:tcPr>
            <w:tcW w:w="1890" w:type="dxa"/>
          </w:tcPr>
          <w:p w:rsidR="005D3614" w:rsidRPr="00DA1EF7" w:rsidRDefault="005D3614" w:rsidP="00A76124">
            <w:r w:rsidRPr="00DA1EF7">
              <w:t>Surface</w:t>
            </w:r>
          </w:p>
        </w:tc>
        <w:tc>
          <w:tcPr>
            <w:tcW w:w="1890" w:type="dxa"/>
          </w:tcPr>
          <w:p w:rsidR="005D3614" w:rsidRPr="00DA1EF7" w:rsidRDefault="005D3614" w:rsidP="00A76124">
            <w:r w:rsidRPr="00DA1EF7">
              <w:t>N/A</w:t>
            </w:r>
          </w:p>
        </w:tc>
      </w:tr>
      <w:tr w:rsidR="005D3614" w:rsidRPr="00DA1EF7" w:rsidTr="00B5604E">
        <w:trPr>
          <w:jc w:val="center"/>
        </w:trPr>
        <w:tc>
          <w:tcPr>
            <w:tcW w:w="1170" w:type="dxa"/>
          </w:tcPr>
          <w:p w:rsidR="005D3614" w:rsidRPr="00DA1EF7" w:rsidRDefault="005D3614" w:rsidP="00A76124">
            <w:r w:rsidRPr="00DA1EF7">
              <w:t>APP-U</w:t>
            </w:r>
          </w:p>
        </w:tc>
        <w:tc>
          <w:tcPr>
            <w:tcW w:w="2340" w:type="dxa"/>
          </w:tcPr>
          <w:p w:rsidR="005D3614" w:rsidRPr="00DA1EF7" w:rsidRDefault="005D3614" w:rsidP="00A76124">
            <w:r w:rsidRPr="00DA1EF7">
              <w:t xml:space="preserve">150 NM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260 NM</w:t>
            </w:r>
          </w:p>
        </w:tc>
      </w:tr>
      <w:tr w:rsidR="005D3614" w:rsidRPr="00DA1EF7" w:rsidTr="00B5604E">
        <w:trPr>
          <w:jc w:val="center"/>
        </w:trPr>
        <w:tc>
          <w:tcPr>
            <w:tcW w:w="1170" w:type="dxa"/>
          </w:tcPr>
          <w:p w:rsidR="005D3614" w:rsidRPr="00DA1EF7" w:rsidRDefault="005D3614" w:rsidP="00A76124">
            <w:r w:rsidRPr="00DA1EF7">
              <w:t>APP-I</w:t>
            </w:r>
          </w:p>
        </w:tc>
        <w:tc>
          <w:tcPr>
            <w:tcW w:w="2340" w:type="dxa"/>
          </w:tcPr>
          <w:p w:rsidR="005D3614" w:rsidRPr="00DA1EF7" w:rsidRDefault="005D3614" w:rsidP="00A76124">
            <w:r w:rsidRPr="00DA1EF7">
              <w:t xml:space="preserve">75 NM </w:t>
            </w:r>
          </w:p>
        </w:tc>
        <w:tc>
          <w:tcPr>
            <w:tcW w:w="1890" w:type="dxa"/>
          </w:tcPr>
          <w:p w:rsidR="005D3614" w:rsidRPr="00DA1EF7" w:rsidRDefault="005D3614" w:rsidP="00A76124">
            <w:r w:rsidRPr="00DA1EF7">
              <w:t>25000 ft</w:t>
            </w:r>
            <w:r w:rsidR="001667FE">
              <w:t>.</w:t>
            </w:r>
          </w:p>
        </w:tc>
        <w:tc>
          <w:tcPr>
            <w:tcW w:w="1890" w:type="dxa"/>
          </w:tcPr>
          <w:p w:rsidR="005D3614" w:rsidRPr="00DA1EF7" w:rsidRDefault="005D3614" w:rsidP="00A76124">
            <w:r w:rsidRPr="00DA1EF7">
              <w:t>195 NM</w:t>
            </w:r>
          </w:p>
        </w:tc>
      </w:tr>
      <w:tr w:rsidR="005D3614" w:rsidRPr="00DA1EF7" w:rsidTr="00B5604E">
        <w:trPr>
          <w:jc w:val="center"/>
        </w:trPr>
        <w:tc>
          <w:tcPr>
            <w:tcW w:w="1170" w:type="dxa"/>
          </w:tcPr>
          <w:p w:rsidR="005D3614" w:rsidRPr="00DA1EF7" w:rsidRDefault="005D3614" w:rsidP="00A76124">
            <w:r w:rsidRPr="00DA1EF7">
              <w:t>APP-L</w:t>
            </w:r>
          </w:p>
        </w:tc>
        <w:tc>
          <w:tcPr>
            <w:tcW w:w="2340" w:type="dxa"/>
          </w:tcPr>
          <w:p w:rsidR="005D3614" w:rsidRPr="00DA1EF7" w:rsidRDefault="005D3614" w:rsidP="00A76124">
            <w:r w:rsidRPr="00DA1EF7">
              <w:t xml:space="preserve">50 NM </w:t>
            </w:r>
          </w:p>
        </w:tc>
        <w:tc>
          <w:tcPr>
            <w:tcW w:w="1890" w:type="dxa"/>
          </w:tcPr>
          <w:p w:rsidR="005D3614" w:rsidRPr="00DA1EF7" w:rsidRDefault="005D3614" w:rsidP="00A76124">
            <w:r w:rsidRPr="00DA1EF7">
              <w:t>12000 ft</w:t>
            </w:r>
            <w:r w:rsidR="001667FE">
              <w:t>.</w:t>
            </w:r>
          </w:p>
        </w:tc>
        <w:tc>
          <w:tcPr>
            <w:tcW w:w="1890" w:type="dxa"/>
          </w:tcPr>
          <w:p w:rsidR="005D3614" w:rsidRPr="00DA1EF7" w:rsidRDefault="005D3614" w:rsidP="00A76124">
            <w:r w:rsidRPr="00DA1EF7">
              <w:t>134 NM</w:t>
            </w:r>
          </w:p>
        </w:tc>
      </w:tr>
      <w:tr w:rsidR="005D3614" w:rsidRPr="00DA1EF7" w:rsidTr="00B5604E">
        <w:trPr>
          <w:jc w:val="center"/>
        </w:trPr>
        <w:tc>
          <w:tcPr>
            <w:tcW w:w="1170" w:type="dxa"/>
          </w:tcPr>
          <w:p w:rsidR="005D3614" w:rsidRPr="00DA1EF7" w:rsidRDefault="005D3614" w:rsidP="00A76124">
            <w:r w:rsidRPr="00DA1EF7">
              <w:t xml:space="preserve">ACC-U </w:t>
            </w:r>
          </w:p>
        </w:tc>
        <w:tc>
          <w:tcPr>
            <w:tcW w:w="2340" w:type="dxa"/>
          </w:tcPr>
          <w:p w:rsidR="005D3614" w:rsidRPr="00DA1EF7" w:rsidRDefault="005D3614" w:rsidP="00A76124">
            <w:r w:rsidRPr="00DA1EF7">
              <w:t xml:space="preserve">Specified area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260 NM</w:t>
            </w:r>
          </w:p>
        </w:tc>
      </w:tr>
      <w:tr w:rsidR="005D3614" w:rsidRPr="00DA1EF7" w:rsidTr="00B5604E">
        <w:trPr>
          <w:jc w:val="center"/>
        </w:trPr>
        <w:tc>
          <w:tcPr>
            <w:tcW w:w="1170" w:type="dxa"/>
          </w:tcPr>
          <w:p w:rsidR="005D3614" w:rsidRPr="00DA1EF7" w:rsidRDefault="005D3614" w:rsidP="00A76124">
            <w:r w:rsidRPr="00DA1EF7">
              <w:t>ACC-L</w:t>
            </w:r>
          </w:p>
        </w:tc>
        <w:tc>
          <w:tcPr>
            <w:tcW w:w="2340" w:type="dxa"/>
          </w:tcPr>
          <w:p w:rsidR="005D3614" w:rsidRPr="00DA1EF7" w:rsidRDefault="005D3614" w:rsidP="00A76124">
            <w:r w:rsidRPr="00DA1EF7">
              <w:t xml:space="preserve">Specified area </w:t>
            </w:r>
          </w:p>
        </w:tc>
        <w:tc>
          <w:tcPr>
            <w:tcW w:w="1890" w:type="dxa"/>
          </w:tcPr>
          <w:p w:rsidR="005D3614" w:rsidRPr="00DA1EF7" w:rsidRDefault="005D3614" w:rsidP="00A76124">
            <w:r w:rsidRPr="00DA1EF7">
              <w:t>25000 ft</w:t>
            </w:r>
            <w:r w:rsidR="001667FE">
              <w:t>.</w:t>
            </w:r>
          </w:p>
        </w:tc>
        <w:tc>
          <w:tcPr>
            <w:tcW w:w="1890" w:type="dxa"/>
          </w:tcPr>
          <w:p w:rsidR="005D3614" w:rsidRPr="00DA1EF7" w:rsidRDefault="005D3614" w:rsidP="00A76124">
            <w:r w:rsidRPr="00DA1EF7">
              <w:t>195 NM</w:t>
            </w:r>
          </w:p>
        </w:tc>
      </w:tr>
      <w:tr w:rsidR="005D3614" w:rsidRPr="00DA1EF7" w:rsidTr="00B5604E">
        <w:trPr>
          <w:jc w:val="center"/>
        </w:trPr>
        <w:tc>
          <w:tcPr>
            <w:tcW w:w="1170" w:type="dxa"/>
          </w:tcPr>
          <w:p w:rsidR="005D3614" w:rsidRPr="00DA1EF7" w:rsidRDefault="005D3614" w:rsidP="00A76124">
            <w:r w:rsidRPr="00DA1EF7">
              <w:t>FIS-U</w:t>
            </w:r>
          </w:p>
        </w:tc>
        <w:tc>
          <w:tcPr>
            <w:tcW w:w="2340" w:type="dxa"/>
          </w:tcPr>
          <w:p w:rsidR="005D3614" w:rsidRPr="00DA1EF7" w:rsidRDefault="005D3614" w:rsidP="00A76124">
            <w:r w:rsidRPr="00DA1EF7">
              <w:t xml:space="preserve">Specified area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260 NM</w:t>
            </w:r>
          </w:p>
        </w:tc>
      </w:tr>
      <w:tr w:rsidR="005D3614" w:rsidRPr="00DA1EF7" w:rsidTr="00B5604E">
        <w:trPr>
          <w:jc w:val="center"/>
        </w:trPr>
        <w:tc>
          <w:tcPr>
            <w:tcW w:w="1170" w:type="dxa"/>
          </w:tcPr>
          <w:p w:rsidR="005D3614" w:rsidRPr="00DA1EF7" w:rsidRDefault="005D3614" w:rsidP="00A76124">
            <w:r w:rsidRPr="00DA1EF7">
              <w:t>FIS-L</w:t>
            </w:r>
          </w:p>
        </w:tc>
        <w:tc>
          <w:tcPr>
            <w:tcW w:w="2340" w:type="dxa"/>
          </w:tcPr>
          <w:p w:rsidR="005D3614" w:rsidRPr="00DA1EF7" w:rsidRDefault="005D3614" w:rsidP="00A76124">
            <w:r w:rsidRPr="00DA1EF7">
              <w:t xml:space="preserve">Specified area </w:t>
            </w:r>
          </w:p>
        </w:tc>
        <w:tc>
          <w:tcPr>
            <w:tcW w:w="1890" w:type="dxa"/>
          </w:tcPr>
          <w:p w:rsidR="005D3614" w:rsidRPr="00DA1EF7" w:rsidRDefault="005D3614" w:rsidP="00A76124">
            <w:r w:rsidRPr="00DA1EF7">
              <w:t>25000 ft</w:t>
            </w:r>
            <w:r w:rsidR="001667FE">
              <w:t>.</w:t>
            </w:r>
          </w:p>
        </w:tc>
        <w:tc>
          <w:tcPr>
            <w:tcW w:w="1890" w:type="dxa"/>
          </w:tcPr>
          <w:p w:rsidR="005D3614" w:rsidRPr="00DA1EF7" w:rsidRDefault="005D3614" w:rsidP="00A76124">
            <w:r w:rsidRPr="00DA1EF7">
              <w:t>195 NM</w:t>
            </w:r>
          </w:p>
        </w:tc>
      </w:tr>
      <w:tr w:rsidR="005D3614" w:rsidRPr="00DA1EF7" w:rsidTr="00B5604E">
        <w:trPr>
          <w:jc w:val="center"/>
        </w:trPr>
        <w:tc>
          <w:tcPr>
            <w:tcW w:w="1170" w:type="dxa"/>
          </w:tcPr>
          <w:p w:rsidR="005D3614" w:rsidRPr="00DA1EF7" w:rsidRDefault="005D3614" w:rsidP="00A76124">
            <w:r w:rsidRPr="00DA1EF7">
              <w:t>VOLMET</w:t>
            </w:r>
          </w:p>
        </w:tc>
        <w:tc>
          <w:tcPr>
            <w:tcW w:w="2340" w:type="dxa"/>
          </w:tcPr>
          <w:p w:rsidR="005D3614" w:rsidRPr="00DA1EF7" w:rsidRDefault="005D3614" w:rsidP="00A76124">
            <w:r w:rsidRPr="00DA1EF7">
              <w:t xml:space="preserve">260 NM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260 NM</w:t>
            </w:r>
          </w:p>
        </w:tc>
      </w:tr>
      <w:tr w:rsidR="005D3614" w:rsidRPr="00DA1EF7" w:rsidTr="00B5604E">
        <w:trPr>
          <w:jc w:val="center"/>
        </w:trPr>
        <w:tc>
          <w:tcPr>
            <w:tcW w:w="1170" w:type="dxa"/>
          </w:tcPr>
          <w:p w:rsidR="005D3614" w:rsidRPr="00DA1EF7" w:rsidRDefault="005D3614" w:rsidP="00A76124">
            <w:r w:rsidRPr="00DA1EF7">
              <w:t>ATIS</w:t>
            </w:r>
          </w:p>
        </w:tc>
        <w:tc>
          <w:tcPr>
            <w:tcW w:w="2340" w:type="dxa"/>
          </w:tcPr>
          <w:p w:rsidR="005D3614" w:rsidRPr="00DA1EF7" w:rsidRDefault="005D3614" w:rsidP="00A76124">
            <w:r w:rsidRPr="00DA1EF7">
              <w:t xml:space="preserve">260 NM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 xml:space="preserve">260 NM </w:t>
            </w:r>
          </w:p>
        </w:tc>
      </w:tr>
    </w:tbl>
    <w:p w:rsidR="00E560E7" w:rsidRPr="00DA1EF7" w:rsidRDefault="00F75098" w:rsidP="001667FE">
      <w:pPr>
        <w:pStyle w:val="Caption"/>
        <w:jc w:val="center"/>
      </w:pPr>
      <w:bookmarkStart w:id="82" w:name="_Toc337625159"/>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8</w:t>
      </w:r>
      <w:r w:rsidR="00EF4E41">
        <w:rPr>
          <w:noProof/>
        </w:rPr>
        <w:fldChar w:fldCharType="end"/>
      </w:r>
      <w:r w:rsidR="00E560E7">
        <w:t xml:space="preserve"> </w:t>
      </w:r>
      <w:r w:rsidR="00E560E7" w:rsidRPr="00DA1EF7">
        <w:t>Distance to radio horizon with aircraft at maximum altitude</w:t>
      </w:r>
      <w:bookmarkEnd w:id="82"/>
    </w:p>
    <w:p w:rsidR="005D3614" w:rsidRPr="00DA1EF7" w:rsidRDefault="005D3614" w:rsidP="00A76124"/>
    <w:p w:rsidR="005D3614" w:rsidRPr="00530777" w:rsidRDefault="005D3614" w:rsidP="00A76124">
      <w:r w:rsidRPr="00DA1EF7">
        <w:t xml:space="preserve">The minimum separation distance between the </w:t>
      </w:r>
      <w:r w:rsidR="00530777">
        <w:t xml:space="preserve">closest </w:t>
      </w:r>
      <w:proofErr w:type="gramStart"/>
      <w:r w:rsidR="00530777">
        <w:t>point</w:t>
      </w:r>
      <w:proofErr w:type="gramEnd"/>
      <w:r w:rsidR="00530777">
        <w:t xml:space="preserve"> of the designated operational coverage area of each service </w:t>
      </w:r>
      <w:r w:rsidRPr="00DA1EF7">
        <w:t xml:space="preserve">are summarized in Table 2 – </w:t>
      </w:r>
      <w:r w:rsidR="00D51364">
        <w:t>9</w:t>
      </w:r>
      <w:r w:rsidRPr="00DA1EF7">
        <w:t xml:space="preserve"> and are in accordance with the methods described in paragraph </w:t>
      </w:r>
      <w:r w:rsidRPr="00530777">
        <w:t>2.7.</w:t>
      </w:r>
      <w:r w:rsidR="00530777" w:rsidRPr="00530777">
        <w:t>2</w:t>
      </w:r>
      <w:r w:rsidRPr="00530777">
        <w:t xml:space="preserve">. </w:t>
      </w:r>
      <w:r w:rsidR="00530777" w:rsidRPr="00530777">
        <w:t xml:space="preserve">Separation distances involving air/ground communication services have been calculated as shown in paragraph 2.7.2.1.1 and are limited to the sum of the radio horizon of each facility. When using non-uniform values for the designated operational coverage of the services in Table 2-5, the minimum geographical separation between the can be calculated </w:t>
      </w:r>
      <w:r w:rsidR="00530777">
        <w:t>as shown in paragraph 2.7.2.1.1 (separation distance based on radio line-of-sight distance).</w:t>
      </w:r>
      <w:r w:rsidR="00530777" w:rsidRPr="00530777">
        <w:t xml:space="preserve">   </w:t>
      </w:r>
    </w:p>
    <w:p w:rsidR="005D3614" w:rsidRPr="00DA1EF7" w:rsidRDefault="005D3614" w:rsidP="00A76124"/>
    <w:p w:rsidR="005D3614" w:rsidRPr="00F75098" w:rsidRDefault="005D3614" w:rsidP="00A76124">
      <w:pPr>
        <w:pStyle w:val="Heading4"/>
        <w:rPr>
          <w:color w:val="000000"/>
        </w:rPr>
      </w:pPr>
      <w:r w:rsidRPr="00DA1EF7">
        <w:tab/>
      </w:r>
      <w:r w:rsidRPr="00DA1EF7">
        <w:tab/>
      </w:r>
      <w:r w:rsidR="00530777">
        <w:t>The minimum separation distance between broadcast services (VOLMET, ATIS) assume</w:t>
      </w:r>
      <w:r w:rsidR="002B5FE4">
        <w:t>s</w:t>
      </w:r>
      <w:r w:rsidR="00530777">
        <w:t xml:space="preserve"> a designated operational coverage </w:t>
      </w:r>
      <w:r w:rsidR="002B5FE4">
        <w:t xml:space="preserve">for these services </w:t>
      </w:r>
      <w:r w:rsidR="00530777">
        <w:t xml:space="preserve">of 260 NM / 45000 ft. </w:t>
      </w:r>
      <w:r w:rsidR="002B5FE4">
        <w:t>See also paragraph 2.7.2.2.</w:t>
      </w:r>
    </w:p>
    <w:p w:rsidR="005D3614" w:rsidRDefault="00A365D8" w:rsidP="00A76124">
      <w:pPr>
        <w:pStyle w:val="Heading3"/>
      </w:pPr>
      <w:bookmarkStart w:id="83" w:name="_Toc337625214"/>
      <w:r>
        <w:t>Table of separation distances</w:t>
      </w:r>
      <w:bookmarkEnd w:id="83"/>
      <w:r w:rsidR="00D51364">
        <w:t xml:space="preserve"> </w:t>
      </w:r>
    </w:p>
    <w:p w:rsidR="00D51364" w:rsidRPr="00EF18EE" w:rsidRDefault="001667FE" w:rsidP="00EF18EE">
      <w:pPr>
        <w:pStyle w:val="Heading4"/>
        <w:rPr>
          <w:b/>
          <w:color w:val="C00000"/>
          <w:sz w:val="22"/>
        </w:rPr>
      </w:pPr>
      <w:r w:rsidRPr="00EF18EE">
        <w:rPr>
          <w:b/>
          <w:color w:val="C00000"/>
          <w:sz w:val="22"/>
        </w:rPr>
        <w:t>Separation distances between the edge</w:t>
      </w:r>
      <w:r w:rsidR="00B33DED">
        <w:rPr>
          <w:b/>
          <w:color w:val="C00000"/>
          <w:sz w:val="22"/>
        </w:rPr>
        <w:t>s</w:t>
      </w:r>
      <w:r w:rsidRPr="00EF18EE">
        <w:rPr>
          <w:b/>
          <w:color w:val="C00000"/>
          <w:sz w:val="22"/>
        </w:rPr>
        <w:t xml:space="preserve"> of the designated coverage areas</w:t>
      </w:r>
    </w:p>
    <w:tbl>
      <w:tblPr>
        <w:tblW w:w="99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4" w:type="dxa"/>
          <w:right w:w="14" w:type="dxa"/>
        </w:tblCellMar>
        <w:tblLook w:val="04A0" w:firstRow="1" w:lastRow="0" w:firstColumn="1" w:lastColumn="0" w:noHBand="0" w:noVBand="1"/>
      </w:tblPr>
      <w:tblGrid>
        <w:gridCol w:w="297"/>
        <w:gridCol w:w="840"/>
        <w:gridCol w:w="676"/>
        <w:gridCol w:w="607"/>
        <w:gridCol w:w="689"/>
        <w:gridCol w:w="766"/>
        <w:gridCol w:w="683"/>
        <w:gridCol w:w="683"/>
        <w:gridCol w:w="779"/>
        <w:gridCol w:w="779"/>
        <w:gridCol w:w="779"/>
        <w:gridCol w:w="779"/>
        <w:gridCol w:w="853"/>
        <w:gridCol w:w="766"/>
      </w:tblGrid>
      <w:tr w:rsidR="005A328D" w:rsidRPr="001667FE" w:rsidTr="00017F7F">
        <w:trPr>
          <w:trHeight w:val="144"/>
          <w:tblHeader/>
          <w:jc w:val="center"/>
        </w:trPr>
        <w:tc>
          <w:tcPr>
            <w:tcW w:w="1137" w:type="dxa"/>
            <w:gridSpan w:val="2"/>
          </w:tcPr>
          <w:p w:rsidR="005A328D" w:rsidRPr="001667FE" w:rsidRDefault="005A328D" w:rsidP="00A76124">
            <w:pPr>
              <w:rPr>
                <w:b/>
                <w:sz w:val="18"/>
              </w:rPr>
            </w:pPr>
          </w:p>
        </w:tc>
        <w:tc>
          <w:tcPr>
            <w:tcW w:w="8839" w:type="dxa"/>
            <w:gridSpan w:val="12"/>
          </w:tcPr>
          <w:p w:rsidR="005A328D" w:rsidRPr="001667FE" w:rsidRDefault="005A328D" w:rsidP="00D51364">
            <w:pPr>
              <w:jc w:val="center"/>
              <w:rPr>
                <w:b/>
                <w:sz w:val="18"/>
              </w:rPr>
            </w:pPr>
            <w:r w:rsidRPr="001667FE">
              <w:rPr>
                <w:b/>
                <w:sz w:val="18"/>
              </w:rPr>
              <w:t>VICTIM</w:t>
            </w:r>
          </w:p>
        </w:tc>
      </w:tr>
      <w:tr w:rsidR="005A328D" w:rsidRPr="00A07FE6" w:rsidTr="00017F7F">
        <w:trPr>
          <w:trHeight w:val="537"/>
          <w:tblHeader/>
          <w:jc w:val="center"/>
        </w:trPr>
        <w:tc>
          <w:tcPr>
            <w:tcW w:w="297" w:type="dxa"/>
          </w:tcPr>
          <w:p w:rsidR="005A328D" w:rsidRPr="001667FE" w:rsidRDefault="005A328D" w:rsidP="00F51DFE">
            <w:pPr>
              <w:jc w:val="center"/>
              <w:rPr>
                <w:b/>
                <w:sz w:val="18"/>
              </w:rPr>
            </w:pPr>
          </w:p>
        </w:tc>
        <w:tc>
          <w:tcPr>
            <w:tcW w:w="840" w:type="dxa"/>
            <w:vAlign w:val="center"/>
          </w:tcPr>
          <w:p w:rsidR="005A328D" w:rsidRPr="00A07FE6" w:rsidRDefault="005A328D" w:rsidP="00F51DFE">
            <w:pPr>
              <w:jc w:val="center"/>
              <w:rPr>
                <w:b/>
                <w:sz w:val="16"/>
              </w:rPr>
            </w:pPr>
            <w:r w:rsidRPr="00A07FE6">
              <w:rPr>
                <w:b/>
                <w:sz w:val="16"/>
              </w:rPr>
              <w:t>Service</w:t>
            </w:r>
          </w:p>
        </w:tc>
        <w:tc>
          <w:tcPr>
            <w:tcW w:w="676" w:type="dxa"/>
            <w:vAlign w:val="center"/>
          </w:tcPr>
          <w:p w:rsidR="005A328D" w:rsidRPr="00A07FE6" w:rsidRDefault="005A328D" w:rsidP="00F51DFE">
            <w:pPr>
              <w:jc w:val="center"/>
              <w:rPr>
                <w:b/>
                <w:sz w:val="16"/>
              </w:rPr>
            </w:pPr>
            <w:r w:rsidRPr="00A07FE6">
              <w:rPr>
                <w:b/>
                <w:sz w:val="16"/>
              </w:rPr>
              <w:t>TWR</w:t>
            </w:r>
          </w:p>
          <w:p w:rsidR="005A328D" w:rsidRPr="00A07FE6" w:rsidRDefault="005A328D" w:rsidP="00F51DFE">
            <w:pPr>
              <w:jc w:val="center"/>
              <w:rPr>
                <w:b/>
                <w:sz w:val="16"/>
              </w:rPr>
            </w:pPr>
            <w:r w:rsidRPr="00A07FE6">
              <w:rPr>
                <w:b/>
                <w:sz w:val="16"/>
              </w:rPr>
              <w:t>25/4000</w:t>
            </w:r>
          </w:p>
        </w:tc>
        <w:tc>
          <w:tcPr>
            <w:tcW w:w="607" w:type="dxa"/>
            <w:vAlign w:val="center"/>
          </w:tcPr>
          <w:p w:rsidR="005A328D" w:rsidRPr="00A07FE6" w:rsidRDefault="005A328D" w:rsidP="00F51DFE">
            <w:pPr>
              <w:jc w:val="center"/>
              <w:rPr>
                <w:b/>
                <w:sz w:val="16"/>
              </w:rPr>
            </w:pPr>
            <w:r w:rsidRPr="00A07FE6">
              <w:rPr>
                <w:b/>
                <w:sz w:val="16"/>
              </w:rPr>
              <w:t>AFIS</w:t>
            </w:r>
          </w:p>
          <w:p w:rsidR="005A328D" w:rsidRPr="00A07FE6" w:rsidRDefault="005A328D" w:rsidP="00F51DFE">
            <w:pPr>
              <w:jc w:val="center"/>
              <w:rPr>
                <w:b/>
                <w:sz w:val="16"/>
              </w:rPr>
            </w:pPr>
            <w:r w:rsidRPr="00A07FE6">
              <w:rPr>
                <w:b/>
                <w:sz w:val="16"/>
              </w:rPr>
              <w:t>25/4000</w:t>
            </w:r>
          </w:p>
        </w:tc>
        <w:tc>
          <w:tcPr>
            <w:tcW w:w="689" w:type="dxa"/>
            <w:vAlign w:val="center"/>
          </w:tcPr>
          <w:p w:rsidR="005A328D" w:rsidRPr="00A07FE6" w:rsidRDefault="005A328D" w:rsidP="00F51DFE">
            <w:pPr>
              <w:jc w:val="center"/>
              <w:rPr>
                <w:b/>
                <w:sz w:val="16"/>
              </w:rPr>
            </w:pPr>
            <w:r w:rsidRPr="00A07FE6">
              <w:rPr>
                <w:b/>
                <w:sz w:val="16"/>
              </w:rPr>
              <w:t>AS</w:t>
            </w:r>
          </w:p>
          <w:p w:rsidR="005A328D" w:rsidRPr="00A07FE6" w:rsidRDefault="005A328D" w:rsidP="00F51DFE">
            <w:pPr>
              <w:jc w:val="center"/>
              <w:rPr>
                <w:b/>
                <w:sz w:val="16"/>
              </w:rPr>
            </w:pPr>
            <w:r w:rsidRPr="00A07FE6">
              <w:rPr>
                <w:b/>
                <w:sz w:val="16"/>
              </w:rPr>
              <w:t>Surface</w:t>
            </w:r>
          </w:p>
        </w:tc>
        <w:tc>
          <w:tcPr>
            <w:tcW w:w="766" w:type="dxa"/>
            <w:vAlign w:val="center"/>
          </w:tcPr>
          <w:p w:rsidR="005A328D" w:rsidRPr="00A07FE6" w:rsidRDefault="005A328D" w:rsidP="00F51DFE">
            <w:pPr>
              <w:jc w:val="center"/>
              <w:rPr>
                <w:b/>
                <w:sz w:val="16"/>
              </w:rPr>
            </w:pPr>
            <w:r w:rsidRPr="00A07FE6">
              <w:rPr>
                <w:b/>
                <w:sz w:val="16"/>
              </w:rPr>
              <w:t>APP-U</w:t>
            </w:r>
          </w:p>
          <w:p w:rsidR="005A328D" w:rsidRPr="00A07FE6" w:rsidRDefault="005A328D" w:rsidP="00F51DFE">
            <w:pPr>
              <w:jc w:val="center"/>
              <w:rPr>
                <w:b/>
                <w:sz w:val="16"/>
              </w:rPr>
            </w:pPr>
            <w:r w:rsidRPr="00A07FE6">
              <w:rPr>
                <w:b/>
                <w:sz w:val="16"/>
              </w:rPr>
              <w:t>150/450</w:t>
            </w:r>
          </w:p>
        </w:tc>
        <w:tc>
          <w:tcPr>
            <w:tcW w:w="683" w:type="dxa"/>
            <w:vAlign w:val="center"/>
          </w:tcPr>
          <w:p w:rsidR="005A328D" w:rsidRPr="00A07FE6" w:rsidRDefault="005A328D" w:rsidP="00F51DFE">
            <w:pPr>
              <w:jc w:val="center"/>
              <w:rPr>
                <w:b/>
                <w:sz w:val="16"/>
              </w:rPr>
            </w:pPr>
            <w:r w:rsidRPr="00A07FE6">
              <w:rPr>
                <w:b/>
                <w:sz w:val="16"/>
              </w:rPr>
              <w:t>APP- I</w:t>
            </w:r>
          </w:p>
          <w:p w:rsidR="005A328D" w:rsidRPr="00A07FE6" w:rsidRDefault="005A328D" w:rsidP="00F51DFE">
            <w:pPr>
              <w:jc w:val="center"/>
              <w:rPr>
                <w:b/>
                <w:sz w:val="16"/>
              </w:rPr>
            </w:pPr>
            <w:r w:rsidRPr="00A07FE6">
              <w:rPr>
                <w:b/>
                <w:sz w:val="16"/>
              </w:rPr>
              <w:t>75/250</w:t>
            </w:r>
          </w:p>
        </w:tc>
        <w:tc>
          <w:tcPr>
            <w:tcW w:w="683" w:type="dxa"/>
            <w:vAlign w:val="center"/>
          </w:tcPr>
          <w:p w:rsidR="005A328D" w:rsidRPr="00A07FE6" w:rsidRDefault="005A328D" w:rsidP="00F51DFE">
            <w:pPr>
              <w:jc w:val="center"/>
              <w:rPr>
                <w:b/>
                <w:sz w:val="16"/>
              </w:rPr>
            </w:pPr>
            <w:r w:rsidRPr="00A07FE6">
              <w:rPr>
                <w:b/>
                <w:sz w:val="16"/>
              </w:rPr>
              <w:t>APP-L</w:t>
            </w:r>
          </w:p>
          <w:p w:rsidR="005A328D" w:rsidRPr="00A07FE6" w:rsidRDefault="005A328D" w:rsidP="00F51DFE">
            <w:pPr>
              <w:jc w:val="center"/>
              <w:rPr>
                <w:b/>
                <w:sz w:val="16"/>
              </w:rPr>
            </w:pPr>
            <w:r w:rsidRPr="00A07FE6">
              <w:rPr>
                <w:b/>
                <w:sz w:val="16"/>
              </w:rPr>
              <w:t>50/120</w:t>
            </w:r>
          </w:p>
        </w:tc>
        <w:tc>
          <w:tcPr>
            <w:tcW w:w="779" w:type="dxa"/>
            <w:vAlign w:val="center"/>
          </w:tcPr>
          <w:p w:rsidR="005A328D" w:rsidRPr="00A07FE6" w:rsidRDefault="005A328D" w:rsidP="00F51DFE">
            <w:pPr>
              <w:jc w:val="center"/>
              <w:rPr>
                <w:b/>
                <w:sz w:val="16"/>
              </w:rPr>
            </w:pPr>
            <w:r w:rsidRPr="00A07FE6">
              <w:rPr>
                <w:b/>
                <w:sz w:val="16"/>
              </w:rPr>
              <w:t>ACC-U</w:t>
            </w:r>
          </w:p>
          <w:p w:rsidR="005A328D" w:rsidRPr="00A07FE6" w:rsidRDefault="005A328D" w:rsidP="00F51DFE">
            <w:pPr>
              <w:jc w:val="center"/>
              <w:rPr>
                <w:b/>
                <w:sz w:val="16"/>
              </w:rPr>
            </w:pPr>
            <w:r w:rsidRPr="00A07FE6">
              <w:rPr>
                <w:b/>
                <w:sz w:val="16"/>
              </w:rPr>
              <w:t>Area/450</w:t>
            </w:r>
          </w:p>
        </w:tc>
        <w:tc>
          <w:tcPr>
            <w:tcW w:w="779" w:type="dxa"/>
            <w:vAlign w:val="center"/>
          </w:tcPr>
          <w:p w:rsidR="005A328D" w:rsidRPr="00A07FE6" w:rsidRDefault="005A328D" w:rsidP="00F51DFE">
            <w:pPr>
              <w:jc w:val="center"/>
              <w:rPr>
                <w:b/>
                <w:sz w:val="16"/>
              </w:rPr>
            </w:pPr>
            <w:r w:rsidRPr="00A07FE6">
              <w:rPr>
                <w:b/>
                <w:sz w:val="16"/>
              </w:rPr>
              <w:t>ACC-L</w:t>
            </w:r>
          </w:p>
          <w:p w:rsidR="005A328D" w:rsidRPr="00A07FE6" w:rsidRDefault="005A328D" w:rsidP="00F51DFE">
            <w:pPr>
              <w:jc w:val="center"/>
              <w:rPr>
                <w:b/>
                <w:sz w:val="16"/>
              </w:rPr>
            </w:pPr>
            <w:r w:rsidRPr="00A07FE6">
              <w:rPr>
                <w:b/>
                <w:sz w:val="16"/>
              </w:rPr>
              <w:t>Area/250</w:t>
            </w:r>
          </w:p>
        </w:tc>
        <w:tc>
          <w:tcPr>
            <w:tcW w:w="779" w:type="dxa"/>
            <w:vAlign w:val="center"/>
          </w:tcPr>
          <w:p w:rsidR="005A328D" w:rsidRPr="00A07FE6" w:rsidRDefault="005A328D" w:rsidP="00F51DFE">
            <w:pPr>
              <w:jc w:val="center"/>
              <w:rPr>
                <w:b/>
                <w:sz w:val="16"/>
              </w:rPr>
            </w:pPr>
            <w:r w:rsidRPr="00A07FE6">
              <w:rPr>
                <w:b/>
                <w:sz w:val="16"/>
              </w:rPr>
              <w:t>FIS-U</w:t>
            </w:r>
          </w:p>
          <w:p w:rsidR="005A328D" w:rsidRPr="00A07FE6" w:rsidRDefault="005A328D" w:rsidP="00F51DFE">
            <w:pPr>
              <w:jc w:val="center"/>
              <w:rPr>
                <w:b/>
                <w:sz w:val="16"/>
              </w:rPr>
            </w:pPr>
            <w:r w:rsidRPr="00A07FE6">
              <w:rPr>
                <w:b/>
                <w:sz w:val="16"/>
              </w:rPr>
              <w:t>Area/450</w:t>
            </w:r>
          </w:p>
        </w:tc>
        <w:tc>
          <w:tcPr>
            <w:tcW w:w="779" w:type="dxa"/>
            <w:vAlign w:val="center"/>
          </w:tcPr>
          <w:p w:rsidR="005A328D" w:rsidRPr="00A07FE6" w:rsidRDefault="005A328D" w:rsidP="00F51DFE">
            <w:pPr>
              <w:jc w:val="center"/>
              <w:rPr>
                <w:b/>
                <w:sz w:val="16"/>
              </w:rPr>
            </w:pPr>
            <w:r w:rsidRPr="00A07FE6">
              <w:rPr>
                <w:b/>
                <w:sz w:val="16"/>
              </w:rPr>
              <w:t>FIS- L</w:t>
            </w:r>
          </w:p>
          <w:p w:rsidR="005A328D" w:rsidRPr="00A07FE6" w:rsidRDefault="005A328D" w:rsidP="00F51DFE">
            <w:pPr>
              <w:jc w:val="center"/>
              <w:rPr>
                <w:b/>
                <w:sz w:val="16"/>
              </w:rPr>
            </w:pPr>
            <w:r w:rsidRPr="00A07FE6">
              <w:rPr>
                <w:b/>
                <w:sz w:val="16"/>
              </w:rPr>
              <w:t>Area/250</w:t>
            </w:r>
          </w:p>
        </w:tc>
        <w:tc>
          <w:tcPr>
            <w:tcW w:w="853" w:type="dxa"/>
            <w:vAlign w:val="center"/>
          </w:tcPr>
          <w:p w:rsidR="005A328D" w:rsidRPr="00A07FE6" w:rsidRDefault="005A328D" w:rsidP="00F51DFE">
            <w:pPr>
              <w:jc w:val="center"/>
              <w:rPr>
                <w:b/>
                <w:sz w:val="16"/>
              </w:rPr>
            </w:pPr>
            <w:r w:rsidRPr="00A07FE6">
              <w:rPr>
                <w:b/>
                <w:sz w:val="16"/>
              </w:rPr>
              <w:t>VOLMET</w:t>
            </w:r>
          </w:p>
          <w:p w:rsidR="005A328D" w:rsidRPr="00A07FE6" w:rsidRDefault="005A328D" w:rsidP="00F51DFE">
            <w:pPr>
              <w:jc w:val="center"/>
              <w:rPr>
                <w:b/>
                <w:sz w:val="16"/>
              </w:rPr>
            </w:pPr>
            <w:r w:rsidRPr="00A07FE6">
              <w:rPr>
                <w:b/>
                <w:sz w:val="16"/>
              </w:rPr>
              <w:t>260/450</w:t>
            </w:r>
          </w:p>
        </w:tc>
        <w:tc>
          <w:tcPr>
            <w:tcW w:w="766" w:type="dxa"/>
            <w:vAlign w:val="center"/>
          </w:tcPr>
          <w:p w:rsidR="005A328D" w:rsidRPr="00A07FE6" w:rsidRDefault="005A328D" w:rsidP="00F51DFE">
            <w:pPr>
              <w:jc w:val="center"/>
              <w:rPr>
                <w:b/>
                <w:sz w:val="16"/>
              </w:rPr>
            </w:pPr>
            <w:r w:rsidRPr="00A07FE6">
              <w:rPr>
                <w:b/>
                <w:sz w:val="16"/>
              </w:rPr>
              <w:t>ATIS</w:t>
            </w:r>
          </w:p>
          <w:p w:rsidR="005A328D" w:rsidRPr="00A07FE6" w:rsidRDefault="005A328D" w:rsidP="005A328D">
            <w:pPr>
              <w:jc w:val="center"/>
              <w:rPr>
                <w:b/>
                <w:sz w:val="16"/>
              </w:rPr>
            </w:pPr>
            <w:r w:rsidRPr="00A07FE6">
              <w:rPr>
                <w:b/>
                <w:sz w:val="16"/>
              </w:rPr>
              <w:t>200/</w:t>
            </w:r>
            <w:r>
              <w:rPr>
                <w:b/>
                <w:sz w:val="16"/>
              </w:rPr>
              <w:t>450</w:t>
            </w:r>
          </w:p>
        </w:tc>
      </w:tr>
      <w:tr w:rsidR="00017F7F" w:rsidRPr="001667FE" w:rsidTr="00017F7F">
        <w:trPr>
          <w:trHeight w:val="537"/>
          <w:jc w:val="center"/>
        </w:trPr>
        <w:tc>
          <w:tcPr>
            <w:tcW w:w="297" w:type="dxa"/>
            <w:vMerge w:val="restart"/>
            <w:textDirection w:val="btLr"/>
          </w:tcPr>
          <w:p w:rsidR="00017F7F" w:rsidRPr="001667FE" w:rsidRDefault="00017F7F" w:rsidP="00D51364">
            <w:pPr>
              <w:jc w:val="center"/>
              <w:rPr>
                <w:b/>
                <w:sz w:val="18"/>
              </w:rPr>
            </w:pPr>
            <w:r w:rsidRPr="001667FE">
              <w:rPr>
                <w:b/>
                <w:sz w:val="18"/>
              </w:rPr>
              <w:t>INTERFER</w:t>
            </w:r>
          </w:p>
        </w:tc>
        <w:tc>
          <w:tcPr>
            <w:tcW w:w="840" w:type="dxa"/>
            <w:vAlign w:val="center"/>
          </w:tcPr>
          <w:p w:rsidR="00017F7F" w:rsidRPr="00A07FE6" w:rsidRDefault="00017F7F" w:rsidP="00A76124">
            <w:pPr>
              <w:rPr>
                <w:b/>
                <w:sz w:val="16"/>
              </w:rPr>
            </w:pPr>
            <w:r w:rsidRPr="00A07FE6">
              <w:rPr>
                <w:b/>
                <w:sz w:val="16"/>
              </w:rPr>
              <w:t>TWR</w:t>
            </w:r>
          </w:p>
        </w:tc>
        <w:tc>
          <w:tcPr>
            <w:tcW w:w="676" w:type="dxa"/>
            <w:vAlign w:val="center"/>
          </w:tcPr>
          <w:p w:rsidR="00017F7F" w:rsidRPr="001667FE" w:rsidRDefault="00017F7F" w:rsidP="00F51DFE">
            <w:pPr>
              <w:jc w:val="center"/>
              <w:rPr>
                <w:b/>
                <w:sz w:val="18"/>
              </w:rPr>
            </w:pPr>
            <w:r>
              <w:rPr>
                <w:b/>
                <w:sz w:val="18"/>
              </w:rPr>
              <w:t>156</w:t>
            </w:r>
          </w:p>
        </w:tc>
        <w:tc>
          <w:tcPr>
            <w:tcW w:w="607" w:type="dxa"/>
            <w:vAlign w:val="center"/>
          </w:tcPr>
          <w:p w:rsidR="00017F7F" w:rsidRPr="001667FE" w:rsidRDefault="00017F7F" w:rsidP="00F51DFE">
            <w:pPr>
              <w:jc w:val="center"/>
              <w:rPr>
                <w:b/>
                <w:sz w:val="18"/>
              </w:rPr>
            </w:pPr>
            <w:r>
              <w:rPr>
                <w:b/>
                <w:sz w:val="18"/>
              </w:rPr>
              <w:t>156</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338</w:t>
            </w:r>
          </w:p>
        </w:tc>
        <w:tc>
          <w:tcPr>
            <w:tcW w:w="683" w:type="dxa"/>
            <w:vAlign w:val="center"/>
          </w:tcPr>
          <w:p w:rsidR="00017F7F" w:rsidRPr="001667FE" w:rsidRDefault="00017F7F" w:rsidP="00F51DFE">
            <w:pPr>
              <w:jc w:val="center"/>
              <w:rPr>
                <w:b/>
                <w:sz w:val="18"/>
              </w:rPr>
            </w:pPr>
            <w:r>
              <w:rPr>
                <w:b/>
                <w:sz w:val="18"/>
              </w:rPr>
              <w:t>273</w:t>
            </w:r>
          </w:p>
        </w:tc>
        <w:tc>
          <w:tcPr>
            <w:tcW w:w="683" w:type="dxa"/>
            <w:vAlign w:val="center"/>
          </w:tcPr>
          <w:p w:rsidR="00017F7F" w:rsidRPr="001667FE" w:rsidRDefault="00017F7F" w:rsidP="00F51DFE">
            <w:pPr>
              <w:jc w:val="center"/>
              <w:rPr>
                <w:b/>
                <w:sz w:val="18"/>
              </w:rPr>
            </w:pPr>
            <w:r>
              <w:rPr>
                <w:b/>
                <w:sz w:val="18"/>
              </w:rPr>
              <w:t>212</w:t>
            </w:r>
          </w:p>
        </w:tc>
        <w:tc>
          <w:tcPr>
            <w:tcW w:w="779" w:type="dxa"/>
            <w:vAlign w:val="center"/>
          </w:tcPr>
          <w:p w:rsidR="00017F7F" w:rsidRPr="001667FE" w:rsidRDefault="00017F7F" w:rsidP="00F51DFE">
            <w:pPr>
              <w:jc w:val="center"/>
              <w:rPr>
                <w:b/>
                <w:sz w:val="18"/>
              </w:rPr>
            </w:pPr>
            <w:r>
              <w:rPr>
                <w:b/>
                <w:sz w:val="18"/>
              </w:rPr>
              <w:t>338</w:t>
            </w:r>
          </w:p>
        </w:tc>
        <w:tc>
          <w:tcPr>
            <w:tcW w:w="779" w:type="dxa"/>
            <w:vAlign w:val="center"/>
          </w:tcPr>
          <w:p w:rsidR="00017F7F" w:rsidRPr="001667FE" w:rsidRDefault="00017F7F" w:rsidP="00F51DFE">
            <w:pPr>
              <w:jc w:val="center"/>
              <w:rPr>
                <w:b/>
                <w:sz w:val="18"/>
              </w:rPr>
            </w:pPr>
            <w:r>
              <w:rPr>
                <w:b/>
                <w:sz w:val="18"/>
              </w:rPr>
              <w:t>273</w:t>
            </w:r>
          </w:p>
        </w:tc>
        <w:tc>
          <w:tcPr>
            <w:tcW w:w="779" w:type="dxa"/>
            <w:vAlign w:val="center"/>
          </w:tcPr>
          <w:p w:rsidR="00017F7F" w:rsidRPr="001667FE" w:rsidRDefault="00017F7F" w:rsidP="00F51DFE">
            <w:pPr>
              <w:jc w:val="center"/>
              <w:rPr>
                <w:b/>
                <w:sz w:val="18"/>
              </w:rPr>
            </w:pPr>
            <w:r>
              <w:rPr>
                <w:b/>
                <w:sz w:val="18"/>
              </w:rPr>
              <w:t>338</w:t>
            </w:r>
          </w:p>
        </w:tc>
        <w:tc>
          <w:tcPr>
            <w:tcW w:w="779" w:type="dxa"/>
            <w:vAlign w:val="center"/>
          </w:tcPr>
          <w:p w:rsidR="00017F7F" w:rsidRPr="001667FE" w:rsidRDefault="00017F7F" w:rsidP="00F51DFE">
            <w:pPr>
              <w:jc w:val="center"/>
              <w:rPr>
                <w:b/>
                <w:sz w:val="18"/>
              </w:rPr>
            </w:pPr>
            <w:r>
              <w:rPr>
                <w:b/>
                <w:sz w:val="18"/>
              </w:rPr>
              <w:t>273</w:t>
            </w:r>
          </w:p>
        </w:tc>
        <w:tc>
          <w:tcPr>
            <w:tcW w:w="853" w:type="dxa"/>
            <w:vAlign w:val="center"/>
          </w:tcPr>
          <w:p w:rsidR="00017F7F" w:rsidRPr="001667FE" w:rsidRDefault="00017F7F" w:rsidP="00F51DFE">
            <w:pPr>
              <w:jc w:val="center"/>
              <w:rPr>
                <w:b/>
                <w:sz w:val="18"/>
              </w:rPr>
            </w:pPr>
            <w:r>
              <w:rPr>
                <w:b/>
                <w:sz w:val="18"/>
              </w:rPr>
              <w:t>338</w:t>
            </w:r>
          </w:p>
        </w:tc>
        <w:tc>
          <w:tcPr>
            <w:tcW w:w="766" w:type="dxa"/>
            <w:vAlign w:val="center"/>
          </w:tcPr>
          <w:p w:rsidR="00017F7F" w:rsidRPr="001667FE" w:rsidRDefault="00017F7F" w:rsidP="00EF18EE">
            <w:pPr>
              <w:jc w:val="center"/>
              <w:rPr>
                <w:b/>
                <w:sz w:val="18"/>
              </w:rPr>
            </w:pPr>
            <w:r>
              <w:rPr>
                <w:b/>
                <w:sz w:val="18"/>
              </w:rPr>
              <w:t>338</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AFIS</w:t>
            </w:r>
          </w:p>
        </w:tc>
        <w:tc>
          <w:tcPr>
            <w:tcW w:w="676" w:type="dxa"/>
            <w:vAlign w:val="center"/>
          </w:tcPr>
          <w:p w:rsidR="00017F7F" w:rsidRPr="001667FE" w:rsidRDefault="00017F7F" w:rsidP="00F51DFE">
            <w:pPr>
              <w:jc w:val="center"/>
              <w:rPr>
                <w:b/>
                <w:sz w:val="18"/>
              </w:rPr>
            </w:pPr>
            <w:r>
              <w:rPr>
                <w:b/>
                <w:sz w:val="18"/>
              </w:rPr>
              <w:t>156</w:t>
            </w:r>
          </w:p>
        </w:tc>
        <w:tc>
          <w:tcPr>
            <w:tcW w:w="607" w:type="dxa"/>
            <w:vAlign w:val="center"/>
          </w:tcPr>
          <w:p w:rsidR="00017F7F" w:rsidRPr="001667FE" w:rsidRDefault="00017F7F" w:rsidP="00F51DFE">
            <w:pPr>
              <w:jc w:val="center"/>
              <w:rPr>
                <w:b/>
                <w:sz w:val="18"/>
              </w:rPr>
            </w:pPr>
            <w:r>
              <w:rPr>
                <w:b/>
                <w:sz w:val="18"/>
              </w:rPr>
              <w:t>156</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338</w:t>
            </w:r>
          </w:p>
        </w:tc>
        <w:tc>
          <w:tcPr>
            <w:tcW w:w="683" w:type="dxa"/>
            <w:vAlign w:val="center"/>
          </w:tcPr>
          <w:p w:rsidR="00017F7F" w:rsidRPr="001667FE" w:rsidRDefault="00017F7F" w:rsidP="00F51DFE">
            <w:pPr>
              <w:jc w:val="center"/>
              <w:rPr>
                <w:b/>
                <w:sz w:val="18"/>
              </w:rPr>
            </w:pPr>
            <w:r>
              <w:rPr>
                <w:b/>
                <w:sz w:val="18"/>
              </w:rPr>
              <w:t>273</w:t>
            </w:r>
          </w:p>
        </w:tc>
        <w:tc>
          <w:tcPr>
            <w:tcW w:w="683" w:type="dxa"/>
            <w:vAlign w:val="center"/>
          </w:tcPr>
          <w:p w:rsidR="00017F7F" w:rsidRPr="001667FE" w:rsidRDefault="00017F7F" w:rsidP="00F51DFE">
            <w:pPr>
              <w:jc w:val="center"/>
              <w:rPr>
                <w:b/>
                <w:sz w:val="18"/>
              </w:rPr>
            </w:pPr>
            <w:r>
              <w:rPr>
                <w:b/>
                <w:sz w:val="18"/>
              </w:rPr>
              <w:t>212</w:t>
            </w:r>
          </w:p>
        </w:tc>
        <w:tc>
          <w:tcPr>
            <w:tcW w:w="779" w:type="dxa"/>
            <w:vAlign w:val="center"/>
          </w:tcPr>
          <w:p w:rsidR="00017F7F" w:rsidRPr="001667FE" w:rsidRDefault="00017F7F" w:rsidP="00F51DFE">
            <w:pPr>
              <w:jc w:val="center"/>
              <w:rPr>
                <w:b/>
                <w:sz w:val="18"/>
              </w:rPr>
            </w:pPr>
            <w:r>
              <w:rPr>
                <w:b/>
                <w:sz w:val="18"/>
              </w:rPr>
              <w:t>338</w:t>
            </w:r>
          </w:p>
        </w:tc>
        <w:tc>
          <w:tcPr>
            <w:tcW w:w="779" w:type="dxa"/>
            <w:vAlign w:val="center"/>
          </w:tcPr>
          <w:p w:rsidR="00017F7F" w:rsidRPr="001667FE" w:rsidRDefault="00017F7F" w:rsidP="00F51DFE">
            <w:pPr>
              <w:jc w:val="center"/>
              <w:rPr>
                <w:b/>
                <w:sz w:val="18"/>
              </w:rPr>
            </w:pPr>
            <w:r>
              <w:rPr>
                <w:b/>
                <w:sz w:val="18"/>
              </w:rPr>
              <w:t>273</w:t>
            </w:r>
          </w:p>
        </w:tc>
        <w:tc>
          <w:tcPr>
            <w:tcW w:w="779" w:type="dxa"/>
            <w:vAlign w:val="center"/>
          </w:tcPr>
          <w:p w:rsidR="00017F7F" w:rsidRPr="001667FE" w:rsidRDefault="00017F7F" w:rsidP="00F51DFE">
            <w:pPr>
              <w:jc w:val="center"/>
              <w:rPr>
                <w:b/>
                <w:sz w:val="18"/>
              </w:rPr>
            </w:pPr>
            <w:r>
              <w:rPr>
                <w:b/>
                <w:sz w:val="18"/>
              </w:rPr>
              <w:t>338</w:t>
            </w:r>
          </w:p>
        </w:tc>
        <w:tc>
          <w:tcPr>
            <w:tcW w:w="779" w:type="dxa"/>
            <w:vAlign w:val="center"/>
          </w:tcPr>
          <w:p w:rsidR="00017F7F" w:rsidRPr="001667FE" w:rsidRDefault="00017F7F" w:rsidP="00F51DFE">
            <w:pPr>
              <w:jc w:val="center"/>
              <w:rPr>
                <w:b/>
                <w:sz w:val="18"/>
              </w:rPr>
            </w:pPr>
            <w:r>
              <w:rPr>
                <w:b/>
                <w:sz w:val="18"/>
              </w:rPr>
              <w:t>273</w:t>
            </w:r>
          </w:p>
        </w:tc>
        <w:tc>
          <w:tcPr>
            <w:tcW w:w="853" w:type="dxa"/>
            <w:vAlign w:val="center"/>
          </w:tcPr>
          <w:p w:rsidR="00017F7F" w:rsidRPr="001667FE" w:rsidRDefault="00017F7F" w:rsidP="00F51DFE">
            <w:pPr>
              <w:jc w:val="center"/>
              <w:rPr>
                <w:b/>
                <w:sz w:val="18"/>
              </w:rPr>
            </w:pPr>
            <w:r>
              <w:rPr>
                <w:b/>
                <w:sz w:val="18"/>
              </w:rPr>
              <w:t>338</w:t>
            </w:r>
          </w:p>
        </w:tc>
        <w:tc>
          <w:tcPr>
            <w:tcW w:w="766" w:type="dxa"/>
            <w:vAlign w:val="center"/>
          </w:tcPr>
          <w:p w:rsidR="00017F7F" w:rsidRPr="001667FE" w:rsidRDefault="00017F7F" w:rsidP="00EF18EE">
            <w:pPr>
              <w:jc w:val="center"/>
              <w:rPr>
                <w:b/>
                <w:sz w:val="18"/>
              </w:rPr>
            </w:pPr>
            <w:r>
              <w:rPr>
                <w:b/>
                <w:sz w:val="18"/>
              </w:rPr>
              <w:t>338</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AS</w:t>
            </w:r>
          </w:p>
          <w:p w:rsidR="00017F7F" w:rsidRPr="00A07FE6" w:rsidRDefault="00017F7F" w:rsidP="00A76124">
            <w:pPr>
              <w:rPr>
                <w:b/>
                <w:sz w:val="16"/>
              </w:rPr>
            </w:pPr>
            <w:r w:rsidRPr="00A07FE6">
              <w:rPr>
                <w:b/>
                <w:sz w:val="16"/>
              </w:rPr>
              <w:t>(Note 2)</w:t>
            </w:r>
          </w:p>
        </w:tc>
        <w:tc>
          <w:tcPr>
            <w:tcW w:w="676" w:type="dxa"/>
            <w:shd w:val="clear" w:color="auto" w:fill="DBE5F1" w:themeFill="accent1" w:themeFillTint="33"/>
            <w:vAlign w:val="center"/>
          </w:tcPr>
          <w:p w:rsidR="00017F7F" w:rsidRPr="001667FE" w:rsidRDefault="00017F7F" w:rsidP="00F51DFE">
            <w:pPr>
              <w:jc w:val="center"/>
              <w:rPr>
                <w:b/>
                <w:sz w:val="18"/>
              </w:rPr>
            </w:pPr>
          </w:p>
        </w:tc>
        <w:tc>
          <w:tcPr>
            <w:tcW w:w="607" w:type="dxa"/>
            <w:shd w:val="clear" w:color="auto" w:fill="DBE5F1" w:themeFill="accent1" w:themeFillTint="33"/>
            <w:vAlign w:val="center"/>
          </w:tcPr>
          <w:p w:rsidR="00017F7F" w:rsidRPr="001667FE" w:rsidRDefault="00017F7F" w:rsidP="00F51DFE">
            <w:pPr>
              <w:jc w:val="center"/>
              <w:rPr>
                <w:b/>
                <w:sz w:val="18"/>
              </w:rPr>
            </w:pPr>
          </w:p>
        </w:tc>
        <w:tc>
          <w:tcPr>
            <w:tcW w:w="689" w:type="dxa"/>
            <w:shd w:val="clear" w:color="auto" w:fill="DBE5F1" w:themeFill="accent1" w:themeFillTint="33"/>
            <w:vAlign w:val="center"/>
          </w:tcPr>
          <w:p w:rsidR="00017F7F" w:rsidRPr="001667FE" w:rsidRDefault="00017F7F" w:rsidP="00F51DFE">
            <w:pPr>
              <w:jc w:val="center"/>
              <w:rPr>
                <w:b/>
                <w:sz w:val="18"/>
              </w:rPr>
            </w:pPr>
            <w:r>
              <w:rPr>
                <w:b/>
                <w:sz w:val="18"/>
              </w:rPr>
              <w:t>25</w:t>
            </w:r>
          </w:p>
        </w:tc>
        <w:tc>
          <w:tcPr>
            <w:tcW w:w="766" w:type="dxa"/>
            <w:shd w:val="clear" w:color="auto" w:fill="DBE5F1" w:themeFill="accent1" w:themeFillTint="33"/>
            <w:vAlign w:val="center"/>
          </w:tcPr>
          <w:p w:rsidR="00017F7F" w:rsidRPr="001667FE" w:rsidRDefault="00017F7F" w:rsidP="00F51DFE">
            <w:pPr>
              <w:jc w:val="center"/>
              <w:rPr>
                <w:b/>
                <w:sz w:val="18"/>
              </w:rPr>
            </w:pPr>
          </w:p>
        </w:tc>
        <w:tc>
          <w:tcPr>
            <w:tcW w:w="683" w:type="dxa"/>
            <w:shd w:val="clear" w:color="auto" w:fill="DBE5F1" w:themeFill="accent1" w:themeFillTint="33"/>
            <w:vAlign w:val="center"/>
          </w:tcPr>
          <w:p w:rsidR="00017F7F" w:rsidRPr="001667FE" w:rsidRDefault="00017F7F" w:rsidP="00F51DFE">
            <w:pPr>
              <w:jc w:val="center"/>
              <w:rPr>
                <w:b/>
                <w:sz w:val="18"/>
              </w:rPr>
            </w:pPr>
          </w:p>
        </w:tc>
        <w:tc>
          <w:tcPr>
            <w:tcW w:w="683" w:type="dxa"/>
            <w:shd w:val="clear" w:color="auto" w:fill="DBE5F1" w:themeFill="accent1" w:themeFillTint="33"/>
            <w:vAlign w:val="center"/>
          </w:tcPr>
          <w:p w:rsidR="00017F7F" w:rsidRPr="001667FE" w:rsidRDefault="00017F7F" w:rsidP="00F51DFE">
            <w:pPr>
              <w:jc w:val="center"/>
              <w:rPr>
                <w:b/>
                <w:sz w:val="18"/>
              </w:rPr>
            </w:pPr>
          </w:p>
        </w:tc>
        <w:tc>
          <w:tcPr>
            <w:tcW w:w="779" w:type="dxa"/>
            <w:shd w:val="clear" w:color="auto" w:fill="DBE5F1" w:themeFill="accent1" w:themeFillTint="33"/>
            <w:vAlign w:val="center"/>
          </w:tcPr>
          <w:p w:rsidR="00017F7F" w:rsidRPr="001667FE" w:rsidRDefault="00017F7F" w:rsidP="00F51DFE">
            <w:pPr>
              <w:jc w:val="center"/>
              <w:rPr>
                <w:b/>
                <w:sz w:val="18"/>
              </w:rPr>
            </w:pPr>
          </w:p>
        </w:tc>
        <w:tc>
          <w:tcPr>
            <w:tcW w:w="779" w:type="dxa"/>
            <w:shd w:val="clear" w:color="auto" w:fill="DBE5F1" w:themeFill="accent1" w:themeFillTint="33"/>
            <w:vAlign w:val="center"/>
          </w:tcPr>
          <w:p w:rsidR="00017F7F" w:rsidRPr="001667FE" w:rsidRDefault="00017F7F" w:rsidP="00F51DFE">
            <w:pPr>
              <w:jc w:val="center"/>
              <w:rPr>
                <w:b/>
                <w:sz w:val="18"/>
              </w:rPr>
            </w:pPr>
          </w:p>
        </w:tc>
        <w:tc>
          <w:tcPr>
            <w:tcW w:w="779" w:type="dxa"/>
            <w:shd w:val="clear" w:color="auto" w:fill="DBE5F1" w:themeFill="accent1" w:themeFillTint="33"/>
            <w:vAlign w:val="center"/>
          </w:tcPr>
          <w:p w:rsidR="00017F7F" w:rsidRPr="001667FE" w:rsidRDefault="00017F7F" w:rsidP="00F51DFE">
            <w:pPr>
              <w:jc w:val="center"/>
              <w:rPr>
                <w:b/>
                <w:sz w:val="18"/>
              </w:rPr>
            </w:pPr>
          </w:p>
        </w:tc>
        <w:tc>
          <w:tcPr>
            <w:tcW w:w="779" w:type="dxa"/>
            <w:shd w:val="clear" w:color="auto" w:fill="DBE5F1" w:themeFill="accent1" w:themeFillTint="33"/>
            <w:vAlign w:val="center"/>
          </w:tcPr>
          <w:p w:rsidR="00017F7F" w:rsidRPr="001667FE" w:rsidRDefault="00017F7F" w:rsidP="00F51DFE">
            <w:pPr>
              <w:jc w:val="center"/>
              <w:rPr>
                <w:b/>
                <w:sz w:val="18"/>
              </w:rPr>
            </w:pPr>
          </w:p>
        </w:tc>
        <w:tc>
          <w:tcPr>
            <w:tcW w:w="853" w:type="dxa"/>
            <w:shd w:val="clear" w:color="auto" w:fill="DBE5F1" w:themeFill="accent1" w:themeFillTint="33"/>
            <w:vAlign w:val="center"/>
          </w:tcPr>
          <w:p w:rsidR="00017F7F" w:rsidRPr="001667FE" w:rsidRDefault="00017F7F" w:rsidP="00F51DFE">
            <w:pPr>
              <w:jc w:val="center"/>
              <w:rPr>
                <w:b/>
                <w:sz w:val="18"/>
              </w:rPr>
            </w:pPr>
          </w:p>
        </w:tc>
        <w:tc>
          <w:tcPr>
            <w:tcW w:w="766" w:type="dxa"/>
            <w:shd w:val="clear" w:color="auto" w:fill="DBE5F1" w:themeFill="accent1" w:themeFillTint="33"/>
            <w:vAlign w:val="center"/>
          </w:tcPr>
          <w:p w:rsidR="00017F7F" w:rsidRPr="001667FE" w:rsidRDefault="00017F7F" w:rsidP="00EF18EE">
            <w:pPr>
              <w:jc w:val="center"/>
              <w:rPr>
                <w:b/>
                <w:sz w:val="18"/>
              </w:rPr>
            </w:pP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APP-U</w:t>
            </w:r>
          </w:p>
        </w:tc>
        <w:tc>
          <w:tcPr>
            <w:tcW w:w="676" w:type="dxa"/>
            <w:vAlign w:val="center"/>
          </w:tcPr>
          <w:p w:rsidR="00017F7F" w:rsidRPr="001667FE" w:rsidRDefault="00017F7F" w:rsidP="00F51DFE">
            <w:pPr>
              <w:jc w:val="center"/>
              <w:rPr>
                <w:b/>
                <w:sz w:val="18"/>
              </w:rPr>
            </w:pPr>
            <w:r>
              <w:rPr>
                <w:b/>
                <w:sz w:val="18"/>
              </w:rPr>
              <w:t>338</w:t>
            </w:r>
          </w:p>
        </w:tc>
        <w:tc>
          <w:tcPr>
            <w:tcW w:w="607" w:type="dxa"/>
            <w:vAlign w:val="center"/>
          </w:tcPr>
          <w:p w:rsidR="00017F7F" w:rsidRPr="001667FE" w:rsidRDefault="00017F7F" w:rsidP="00F51DFE">
            <w:pPr>
              <w:jc w:val="center"/>
              <w:rPr>
                <w:b/>
                <w:sz w:val="18"/>
              </w:rPr>
            </w:pPr>
            <w:r>
              <w:rPr>
                <w:b/>
                <w:sz w:val="18"/>
              </w:rPr>
              <w:t>338</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520</w:t>
            </w:r>
          </w:p>
        </w:tc>
        <w:tc>
          <w:tcPr>
            <w:tcW w:w="683"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853" w:type="dxa"/>
            <w:vAlign w:val="center"/>
          </w:tcPr>
          <w:p w:rsidR="00017F7F" w:rsidRPr="001667FE" w:rsidRDefault="00017F7F" w:rsidP="00F51DFE">
            <w:pPr>
              <w:jc w:val="center"/>
              <w:rPr>
                <w:b/>
                <w:sz w:val="18"/>
              </w:rPr>
            </w:pPr>
            <w:r>
              <w:rPr>
                <w:b/>
                <w:sz w:val="18"/>
              </w:rPr>
              <w:t>520</w:t>
            </w:r>
          </w:p>
        </w:tc>
        <w:tc>
          <w:tcPr>
            <w:tcW w:w="766" w:type="dxa"/>
            <w:vAlign w:val="center"/>
          </w:tcPr>
          <w:p w:rsidR="00017F7F" w:rsidRPr="001667FE" w:rsidRDefault="00017F7F" w:rsidP="00EF18EE">
            <w:pPr>
              <w:jc w:val="center"/>
              <w:rPr>
                <w:b/>
                <w:sz w:val="18"/>
              </w:rPr>
            </w:pPr>
            <w:r>
              <w:rPr>
                <w:b/>
                <w:sz w:val="18"/>
              </w:rPr>
              <w:t>520</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APP-I</w:t>
            </w:r>
          </w:p>
          <w:p w:rsidR="00017F7F" w:rsidRPr="00A07FE6" w:rsidRDefault="00017F7F" w:rsidP="00A76124">
            <w:pPr>
              <w:rPr>
                <w:b/>
                <w:sz w:val="16"/>
              </w:rPr>
            </w:pPr>
          </w:p>
        </w:tc>
        <w:tc>
          <w:tcPr>
            <w:tcW w:w="676" w:type="dxa"/>
            <w:vAlign w:val="center"/>
          </w:tcPr>
          <w:p w:rsidR="00017F7F" w:rsidRPr="001667FE" w:rsidRDefault="00017F7F" w:rsidP="00F51DFE">
            <w:pPr>
              <w:jc w:val="center"/>
              <w:rPr>
                <w:b/>
                <w:sz w:val="18"/>
              </w:rPr>
            </w:pPr>
            <w:r>
              <w:rPr>
                <w:b/>
                <w:sz w:val="18"/>
              </w:rPr>
              <w:t>273</w:t>
            </w:r>
          </w:p>
        </w:tc>
        <w:tc>
          <w:tcPr>
            <w:tcW w:w="607" w:type="dxa"/>
            <w:vAlign w:val="center"/>
          </w:tcPr>
          <w:p w:rsidR="00017F7F" w:rsidRPr="001667FE" w:rsidRDefault="00017F7F" w:rsidP="00F51DFE">
            <w:pPr>
              <w:jc w:val="center"/>
              <w:rPr>
                <w:b/>
                <w:sz w:val="18"/>
              </w:rPr>
            </w:pPr>
            <w:r>
              <w:rPr>
                <w:b/>
                <w:sz w:val="18"/>
              </w:rPr>
              <w:t>273</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390</w:t>
            </w:r>
          </w:p>
        </w:tc>
        <w:tc>
          <w:tcPr>
            <w:tcW w:w="683" w:type="dxa"/>
            <w:vAlign w:val="center"/>
          </w:tcPr>
          <w:p w:rsidR="00017F7F" w:rsidRPr="001667FE" w:rsidRDefault="00017F7F" w:rsidP="00F51DFE">
            <w:pPr>
              <w:jc w:val="center"/>
              <w:rPr>
                <w:b/>
                <w:sz w:val="18"/>
              </w:rPr>
            </w:pPr>
            <w:r>
              <w:rPr>
                <w:b/>
                <w:sz w:val="18"/>
              </w:rPr>
              <w:t>329</w:t>
            </w:r>
          </w:p>
        </w:tc>
        <w:tc>
          <w:tcPr>
            <w:tcW w:w="779" w:type="dxa"/>
            <w:vAlign w:val="center"/>
          </w:tcPr>
          <w:p w:rsidR="00017F7F" w:rsidRPr="001667FE" w:rsidRDefault="00017F7F" w:rsidP="00F51DFE">
            <w:pPr>
              <w:jc w:val="center"/>
              <w:rPr>
                <w:b/>
                <w:sz w:val="18"/>
              </w:rPr>
            </w:pPr>
            <w:r>
              <w:rPr>
                <w:b/>
                <w:sz w:val="18"/>
              </w:rPr>
              <w:t>325</w:t>
            </w:r>
          </w:p>
        </w:tc>
        <w:tc>
          <w:tcPr>
            <w:tcW w:w="779" w:type="dxa"/>
            <w:vAlign w:val="center"/>
          </w:tcPr>
          <w:p w:rsidR="00017F7F" w:rsidRPr="001667FE" w:rsidRDefault="00017F7F" w:rsidP="00F51DFE">
            <w:pPr>
              <w:jc w:val="center"/>
              <w:rPr>
                <w:b/>
                <w:sz w:val="18"/>
              </w:rPr>
            </w:pPr>
            <w:r>
              <w:rPr>
                <w:b/>
                <w:sz w:val="18"/>
              </w:rPr>
              <w:t>390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853" w:type="dxa"/>
            <w:vAlign w:val="center"/>
          </w:tcPr>
          <w:p w:rsidR="00017F7F" w:rsidRPr="001667FE" w:rsidRDefault="00017F7F" w:rsidP="00F51DFE">
            <w:pPr>
              <w:jc w:val="center"/>
              <w:rPr>
                <w:b/>
                <w:sz w:val="18"/>
              </w:rPr>
            </w:pPr>
            <w:r>
              <w:rPr>
                <w:b/>
                <w:sz w:val="18"/>
              </w:rPr>
              <w:t>455</w:t>
            </w:r>
          </w:p>
        </w:tc>
        <w:tc>
          <w:tcPr>
            <w:tcW w:w="766" w:type="dxa"/>
            <w:vAlign w:val="center"/>
          </w:tcPr>
          <w:p w:rsidR="00017F7F" w:rsidRPr="001667FE" w:rsidRDefault="00017F7F" w:rsidP="00EF18EE">
            <w:pPr>
              <w:jc w:val="center"/>
              <w:rPr>
                <w:b/>
                <w:sz w:val="18"/>
              </w:rPr>
            </w:pPr>
            <w:r>
              <w:rPr>
                <w:b/>
                <w:sz w:val="18"/>
              </w:rPr>
              <w:t>455</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APP-L</w:t>
            </w:r>
          </w:p>
          <w:p w:rsidR="00017F7F" w:rsidRPr="00A07FE6" w:rsidRDefault="00017F7F" w:rsidP="00A76124">
            <w:pPr>
              <w:rPr>
                <w:b/>
                <w:sz w:val="16"/>
              </w:rPr>
            </w:pPr>
          </w:p>
        </w:tc>
        <w:tc>
          <w:tcPr>
            <w:tcW w:w="676" w:type="dxa"/>
            <w:vAlign w:val="center"/>
          </w:tcPr>
          <w:p w:rsidR="00017F7F" w:rsidRPr="001667FE" w:rsidRDefault="00017F7F" w:rsidP="00F51DFE">
            <w:pPr>
              <w:jc w:val="center"/>
              <w:rPr>
                <w:b/>
                <w:sz w:val="18"/>
              </w:rPr>
            </w:pPr>
            <w:r>
              <w:rPr>
                <w:b/>
                <w:sz w:val="18"/>
              </w:rPr>
              <w:t>212</w:t>
            </w:r>
          </w:p>
        </w:tc>
        <w:tc>
          <w:tcPr>
            <w:tcW w:w="607" w:type="dxa"/>
            <w:vAlign w:val="center"/>
          </w:tcPr>
          <w:p w:rsidR="00017F7F" w:rsidRPr="001667FE" w:rsidRDefault="00017F7F" w:rsidP="00F51DFE">
            <w:pPr>
              <w:jc w:val="center"/>
              <w:rPr>
                <w:b/>
                <w:sz w:val="18"/>
              </w:rPr>
            </w:pPr>
            <w:r>
              <w:rPr>
                <w:b/>
                <w:sz w:val="18"/>
              </w:rPr>
              <w:t>212</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394</w:t>
            </w:r>
          </w:p>
        </w:tc>
        <w:tc>
          <w:tcPr>
            <w:tcW w:w="683" w:type="dxa"/>
            <w:vAlign w:val="center"/>
          </w:tcPr>
          <w:p w:rsidR="00017F7F" w:rsidRPr="001667FE" w:rsidRDefault="00017F7F" w:rsidP="00F51DFE">
            <w:pPr>
              <w:jc w:val="center"/>
              <w:rPr>
                <w:b/>
                <w:sz w:val="18"/>
              </w:rPr>
            </w:pPr>
            <w:r>
              <w:rPr>
                <w:b/>
                <w:sz w:val="18"/>
              </w:rPr>
              <w:t>329</w:t>
            </w:r>
          </w:p>
        </w:tc>
        <w:tc>
          <w:tcPr>
            <w:tcW w:w="683" w:type="dxa"/>
            <w:vAlign w:val="center"/>
          </w:tcPr>
          <w:p w:rsidR="00017F7F" w:rsidRPr="001667FE" w:rsidRDefault="00017F7F" w:rsidP="00F51DFE">
            <w:pPr>
              <w:jc w:val="center"/>
              <w:rPr>
                <w:b/>
                <w:sz w:val="18"/>
              </w:rPr>
            </w:pPr>
            <w:r>
              <w:rPr>
                <w:b/>
                <w:sz w:val="18"/>
              </w:rPr>
              <w:t>268</w:t>
            </w:r>
          </w:p>
        </w:tc>
        <w:tc>
          <w:tcPr>
            <w:tcW w:w="779"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329</w:t>
            </w:r>
          </w:p>
        </w:tc>
        <w:tc>
          <w:tcPr>
            <w:tcW w:w="779"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329</w:t>
            </w:r>
          </w:p>
        </w:tc>
        <w:tc>
          <w:tcPr>
            <w:tcW w:w="853" w:type="dxa"/>
            <w:vAlign w:val="center"/>
          </w:tcPr>
          <w:p w:rsidR="00017F7F" w:rsidRPr="001667FE" w:rsidRDefault="00017F7F" w:rsidP="00F51DFE">
            <w:pPr>
              <w:jc w:val="center"/>
              <w:rPr>
                <w:b/>
                <w:sz w:val="18"/>
              </w:rPr>
            </w:pPr>
            <w:r>
              <w:rPr>
                <w:b/>
                <w:sz w:val="18"/>
              </w:rPr>
              <w:t>394</w:t>
            </w:r>
          </w:p>
        </w:tc>
        <w:tc>
          <w:tcPr>
            <w:tcW w:w="766" w:type="dxa"/>
            <w:vAlign w:val="center"/>
          </w:tcPr>
          <w:p w:rsidR="00017F7F" w:rsidRPr="001667FE" w:rsidRDefault="00017F7F" w:rsidP="00EF18EE">
            <w:pPr>
              <w:jc w:val="center"/>
              <w:rPr>
                <w:b/>
                <w:sz w:val="18"/>
              </w:rPr>
            </w:pPr>
            <w:r>
              <w:rPr>
                <w:b/>
                <w:sz w:val="18"/>
              </w:rPr>
              <w:t>394</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ACC-U</w:t>
            </w:r>
          </w:p>
          <w:p w:rsidR="00017F7F" w:rsidRPr="00A07FE6" w:rsidRDefault="00017F7F" w:rsidP="00A76124">
            <w:pPr>
              <w:rPr>
                <w:b/>
                <w:sz w:val="16"/>
              </w:rPr>
            </w:pPr>
            <w:r w:rsidRPr="00A07FE6">
              <w:rPr>
                <w:b/>
                <w:sz w:val="16"/>
              </w:rPr>
              <w:t>(Note 1)</w:t>
            </w:r>
          </w:p>
        </w:tc>
        <w:tc>
          <w:tcPr>
            <w:tcW w:w="676" w:type="dxa"/>
            <w:vAlign w:val="center"/>
          </w:tcPr>
          <w:p w:rsidR="00017F7F" w:rsidRPr="001667FE" w:rsidRDefault="00017F7F" w:rsidP="00F51DFE">
            <w:pPr>
              <w:jc w:val="center"/>
              <w:rPr>
                <w:b/>
                <w:sz w:val="18"/>
              </w:rPr>
            </w:pPr>
            <w:r>
              <w:rPr>
                <w:b/>
                <w:sz w:val="18"/>
              </w:rPr>
              <w:t>338</w:t>
            </w:r>
          </w:p>
        </w:tc>
        <w:tc>
          <w:tcPr>
            <w:tcW w:w="607" w:type="dxa"/>
            <w:vAlign w:val="center"/>
          </w:tcPr>
          <w:p w:rsidR="00017F7F" w:rsidRPr="001667FE" w:rsidRDefault="00017F7F" w:rsidP="00F51DFE">
            <w:pPr>
              <w:jc w:val="center"/>
              <w:rPr>
                <w:b/>
                <w:sz w:val="18"/>
              </w:rPr>
            </w:pPr>
            <w:r>
              <w:rPr>
                <w:b/>
                <w:sz w:val="18"/>
              </w:rPr>
              <w:t>338</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520</w:t>
            </w:r>
          </w:p>
        </w:tc>
        <w:tc>
          <w:tcPr>
            <w:tcW w:w="683"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853" w:type="dxa"/>
            <w:vAlign w:val="center"/>
          </w:tcPr>
          <w:p w:rsidR="00017F7F" w:rsidRPr="001667FE" w:rsidRDefault="00017F7F" w:rsidP="00F51DFE">
            <w:pPr>
              <w:jc w:val="center"/>
              <w:rPr>
                <w:b/>
                <w:sz w:val="18"/>
              </w:rPr>
            </w:pPr>
            <w:r>
              <w:rPr>
                <w:b/>
                <w:sz w:val="18"/>
              </w:rPr>
              <w:t>520</w:t>
            </w:r>
          </w:p>
        </w:tc>
        <w:tc>
          <w:tcPr>
            <w:tcW w:w="766" w:type="dxa"/>
            <w:vAlign w:val="center"/>
          </w:tcPr>
          <w:p w:rsidR="00017F7F" w:rsidRPr="001667FE" w:rsidRDefault="00017F7F" w:rsidP="00EF18EE">
            <w:pPr>
              <w:jc w:val="center"/>
              <w:rPr>
                <w:b/>
                <w:sz w:val="18"/>
              </w:rPr>
            </w:pPr>
            <w:r>
              <w:rPr>
                <w:b/>
                <w:sz w:val="18"/>
              </w:rPr>
              <w:t>520</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ACC-L</w:t>
            </w:r>
          </w:p>
          <w:p w:rsidR="00017F7F" w:rsidRPr="00A07FE6" w:rsidRDefault="00017F7F" w:rsidP="00A76124">
            <w:pPr>
              <w:rPr>
                <w:b/>
                <w:sz w:val="16"/>
              </w:rPr>
            </w:pPr>
            <w:r w:rsidRPr="00A07FE6">
              <w:rPr>
                <w:b/>
                <w:sz w:val="16"/>
              </w:rPr>
              <w:t>(Note 1)</w:t>
            </w:r>
          </w:p>
        </w:tc>
        <w:tc>
          <w:tcPr>
            <w:tcW w:w="676" w:type="dxa"/>
            <w:vAlign w:val="center"/>
          </w:tcPr>
          <w:p w:rsidR="00017F7F" w:rsidRPr="001667FE" w:rsidRDefault="00017F7F" w:rsidP="00F51DFE">
            <w:pPr>
              <w:jc w:val="center"/>
              <w:rPr>
                <w:b/>
                <w:sz w:val="18"/>
              </w:rPr>
            </w:pPr>
            <w:r>
              <w:rPr>
                <w:b/>
                <w:sz w:val="18"/>
              </w:rPr>
              <w:t>273</w:t>
            </w:r>
          </w:p>
        </w:tc>
        <w:tc>
          <w:tcPr>
            <w:tcW w:w="607" w:type="dxa"/>
            <w:vAlign w:val="center"/>
          </w:tcPr>
          <w:p w:rsidR="00017F7F" w:rsidRPr="001667FE" w:rsidRDefault="00017F7F" w:rsidP="00F51DFE">
            <w:pPr>
              <w:jc w:val="center"/>
              <w:rPr>
                <w:b/>
                <w:sz w:val="18"/>
              </w:rPr>
            </w:pPr>
            <w:r>
              <w:rPr>
                <w:b/>
                <w:sz w:val="18"/>
              </w:rPr>
              <w:t>273</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390</w:t>
            </w:r>
          </w:p>
        </w:tc>
        <w:tc>
          <w:tcPr>
            <w:tcW w:w="683" w:type="dxa"/>
            <w:vAlign w:val="center"/>
          </w:tcPr>
          <w:p w:rsidR="00017F7F" w:rsidRPr="001667FE" w:rsidRDefault="00017F7F" w:rsidP="00F51DFE">
            <w:pPr>
              <w:jc w:val="center"/>
              <w:rPr>
                <w:b/>
                <w:sz w:val="18"/>
              </w:rPr>
            </w:pPr>
            <w:r>
              <w:rPr>
                <w:b/>
                <w:sz w:val="18"/>
              </w:rPr>
              <w:t>329</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853" w:type="dxa"/>
            <w:vAlign w:val="center"/>
          </w:tcPr>
          <w:p w:rsidR="00017F7F" w:rsidRPr="001667FE" w:rsidRDefault="00017F7F" w:rsidP="00F51DFE">
            <w:pPr>
              <w:jc w:val="center"/>
              <w:rPr>
                <w:b/>
                <w:sz w:val="18"/>
              </w:rPr>
            </w:pPr>
            <w:r>
              <w:rPr>
                <w:b/>
                <w:sz w:val="18"/>
              </w:rPr>
              <w:t>455</w:t>
            </w:r>
          </w:p>
        </w:tc>
        <w:tc>
          <w:tcPr>
            <w:tcW w:w="766" w:type="dxa"/>
            <w:vAlign w:val="center"/>
          </w:tcPr>
          <w:p w:rsidR="00017F7F" w:rsidRPr="001667FE" w:rsidRDefault="00017F7F" w:rsidP="00EF18EE">
            <w:pPr>
              <w:jc w:val="center"/>
              <w:rPr>
                <w:b/>
                <w:sz w:val="18"/>
              </w:rPr>
            </w:pPr>
            <w:r>
              <w:rPr>
                <w:b/>
                <w:sz w:val="18"/>
              </w:rPr>
              <w:t>455</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FIS-U</w:t>
            </w:r>
          </w:p>
          <w:p w:rsidR="00017F7F" w:rsidRPr="00A07FE6" w:rsidRDefault="00017F7F" w:rsidP="00A76124">
            <w:pPr>
              <w:rPr>
                <w:b/>
                <w:sz w:val="16"/>
              </w:rPr>
            </w:pPr>
            <w:r w:rsidRPr="00A07FE6">
              <w:rPr>
                <w:b/>
                <w:sz w:val="16"/>
              </w:rPr>
              <w:t>(Note 1)</w:t>
            </w:r>
          </w:p>
        </w:tc>
        <w:tc>
          <w:tcPr>
            <w:tcW w:w="676" w:type="dxa"/>
            <w:vAlign w:val="center"/>
          </w:tcPr>
          <w:p w:rsidR="00017F7F" w:rsidRPr="001667FE" w:rsidRDefault="00017F7F" w:rsidP="00F51DFE">
            <w:pPr>
              <w:jc w:val="center"/>
              <w:rPr>
                <w:b/>
                <w:sz w:val="18"/>
              </w:rPr>
            </w:pPr>
            <w:r>
              <w:rPr>
                <w:b/>
                <w:sz w:val="18"/>
              </w:rPr>
              <w:t>338</w:t>
            </w:r>
          </w:p>
        </w:tc>
        <w:tc>
          <w:tcPr>
            <w:tcW w:w="607" w:type="dxa"/>
            <w:vAlign w:val="center"/>
          </w:tcPr>
          <w:p w:rsidR="00017F7F" w:rsidRPr="001667FE" w:rsidRDefault="00017F7F" w:rsidP="00F51DFE">
            <w:pPr>
              <w:jc w:val="center"/>
              <w:rPr>
                <w:b/>
                <w:sz w:val="18"/>
              </w:rPr>
            </w:pPr>
            <w:r>
              <w:rPr>
                <w:b/>
                <w:sz w:val="18"/>
              </w:rPr>
              <w:t>338</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520</w:t>
            </w:r>
          </w:p>
        </w:tc>
        <w:tc>
          <w:tcPr>
            <w:tcW w:w="683"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853" w:type="dxa"/>
            <w:vAlign w:val="center"/>
          </w:tcPr>
          <w:p w:rsidR="00017F7F" w:rsidRPr="001667FE" w:rsidRDefault="00017F7F" w:rsidP="00F51DFE">
            <w:pPr>
              <w:jc w:val="center"/>
              <w:rPr>
                <w:b/>
                <w:sz w:val="18"/>
              </w:rPr>
            </w:pPr>
            <w:r>
              <w:rPr>
                <w:b/>
                <w:sz w:val="18"/>
              </w:rPr>
              <w:t>520</w:t>
            </w:r>
          </w:p>
        </w:tc>
        <w:tc>
          <w:tcPr>
            <w:tcW w:w="766" w:type="dxa"/>
            <w:vAlign w:val="center"/>
          </w:tcPr>
          <w:p w:rsidR="00017F7F" w:rsidRPr="001667FE" w:rsidRDefault="00017F7F" w:rsidP="00EF18EE">
            <w:pPr>
              <w:jc w:val="center"/>
              <w:rPr>
                <w:b/>
                <w:sz w:val="18"/>
              </w:rPr>
            </w:pPr>
            <w:r>
              <w:rPr>
                <w:b/>
                <w:sz w:val="18"/>
              </w:rPr>
              <w:t>520</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FIS-L</w:t>
            </w:r>
          </w:p>
          <w:p w:rsidR="00017F7F" w:rsidRPr="00A07FE6" w:rsidRDefault="00017F7F" w:rsidP="00A76124">
            <w:pPr>
              <w:rPr>
                <w:b/>
                <w:sz w:val="16"/>
              </w:rPr>
            </w:pPr>
            <w:r w:rsidRPr="00A07FE6">
              <w:rPr>
                <w:b/>
                <w:sz w:val="16"/>
              </w:rPr>
              <w:t>(Note 1)</w:t>
            </w:r>
          </w:p>
        </w:tc>
        <w:tc>
          <w:tcPr>
            <w:tcW w:w="676" w:type="dxa"/>
            <w:vAlign w:val="center"/>
          </w:tcPr>
          <w:p w:rsidR="00017F7F" w:rsidRPr="001667FE" w:rsidRDefault="00017F7F" w:rsidP="00F51DFE">
            <w:pPr>
              <w:jc w:val="center"/>
              <w:rPr>
                <w:b/>
                <w:sz w:val="18"/>
              </w:rPr>
            </w:pPr>
            <w:r>
              <w:rPr>
                <w:b/>
                <w:sz w:val="18"/>
              </w:rPr>
              <w:t>273</w:t>
            </w:r>
          </w:p>
        </w:tc>
        <w:tc>
          <w:tcPr>
            <w:tcW w:w="607" w:type="dxa"/>
            <w:vAlign w:val="center"/>
          </w:tcPr>
          <w:p w:rsidR="00017F7F" w:rsidRPr="001667FE" w:rsidRDefault="00017F7F" w:rsidP="00F51DFE">
            <w:pPr>
              <w:jc w:val="center"/>
              <w:rPr>
                <w:b/>
                <w:sz w:val="18"/>
              </w:rPr>
            </w:pPr>
            <w:r>
              <w:rPr>
                <w:b/>
                <w:sz w:val="18"/>
              </w:rPr>
              <w:t>273</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390</w:t>
            </w:r>
          </w:p>
        </w:tc>
        <w:tc>
          <w:tcPr>
            <w:tcW w:w="683" w:type="dxa"/>
            <w:vAlign w:val="center"/>
          </w:tcPr>
          <w:p w:rsidR="00017F7F" w:rsidRPr="001667FE" w:rsidRDefault="00017F7F" w:rsidP="00F51DFE">
            <w:pPr>
              <w:jc w:val="center"/>
              <w:rPr>
                <w:b/>
                <w:sz w:val="18"/>
              </w:rPr>
            </w:pPr>
            <w:r>
              <w:rPr>
                <w:b/>
                <w:sz w:val="18"/>
              </w:rPr>
              <w:t>329</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853" w:type="dxa"/>
            <w:vAlign w:val="center"/>
          </w:tcPr>
          <w:p w:rsidR="00017F7F" w:rsidRPr="001667FE" w:rsidRDefault="00017F7F" w:rsidP="00F51DFE">
            <w:pPr>
              <w:jc w:val="center"/>
              <w:rPr>
                <w:b/>
                <w:sz w:val="18"/>
              </w:rPr>
            </w:pPr>
            <w:r>
              <w:rPr>
                <w:b/>
                <w:sz w:val="18"/>
              </w:rPr>
              <w:t>455</w:t>
            </w:r>
          </w:p>
        </w:tc>
        <w:tc>
          <w:tcPr>
            <w:tcW w:w="766" w:type="dxa"/>
            <w:vAlign w:val="center"/>
          </w:tcPr>
          <w:p w:rsidR="00017F7F" w:rsidRPr="001667FE" w:rsidRDefault="00017F7F" w:rsidP="00EF18EE">
            <w:pPr>
              <w:jc w:val="center"/>
              <w:rPr>
                <w:b/>
                <w:sz w:val="18"/>
              </w:rPr>
            </w:pPr>
            <w:r>
              <w:rPr>
                <w:b/>
                <w:sz w:val="18"/>
              </w:rPr>
              <w:t>455</w:t>
            </w:r>
          </w:p>
        </w:tc>
      </w:tr>
      <w:tr w:rsidR="005A328D" w:rsidRPr="001667FE" w:rsidTr="00017F7F">
        <w:trPr>
          <w:trHeight w:val="537"/>
          <w:jc w:val="center"/>
        </w:trPr>
        <w:tc>
          <w:tcPr>
            <w:tcW w:w="297" w:type="dxa"/>
            <w:vMerge/>
            <w:textDirection w:val="btLr"/>
          </w:tcPr>
          <w:p w:rsidR="005A328D" w:rsidRPr="001667FE" w:rsidRDefault="005A328D" w:rsidP="00A76124">
            <w:pPr>
              <w:rPr>
                <w:b/>
                <w:sz w:val="18"/>
              </w:rPr>
            </w:pPr>
          </w:p>
        </w:tc>
        <w:tc>
          <w:tcPr>
            <w:tcW w:w="840" w:type="dxa"/>
            <w:vAlign w:val="center"/>
          </w:tcPr>
          <w:p w:rsidR="005A328D" w:rsidRPr="00A07FE6" w:rsidRDefault="005A328D" w:rsidP="00A76124">
            <w:pPr>
              <w:rPr>
                <w:b/>
                <w:sz w:val="16"/>
              </w:rPr>
            </w:pPr>
            <w:r w:rsidRPr="00A07FE6">
              <w:rPr>
                <w:b/>
                <w:sz w:val="16"/>
              </w:rPr>
              <w:t>VOLMET</w:t>
            </w:r>
          </w:p>
          <w:p w:rsidR="005A328D" w:rsidRPr="00A07FE6" w:rsidRDefault="005A328D" w:rsidP="00A76124">
            <w:pPr>
              <w:rPr>
                <w:b/>
                <w:sz w:val="16"/>
              </w:rPr>
            </w:pPr>
          </w:p>
        </w:tc>
        <w:tc>
          <w:tcPr>
            <w:tcW w:w="676" w:type="dxa"/>
            <w:vAlign w:val="center"/>
          </w:tcPr>
          <w:p w:rsidR="005A328D" w:rsidRPr="001667FE" w:rsidRDefault="00017F7F" w:rsidP="00F51DFE">
            <w:pPr>
              <w:jc w:val="center"/>
              <w:rPr>
                <w:b/>
                <w:sz w:val="18"/>
              </w:rPr>
            </w:pPr>
            <w:r>
              <w:rPr>
                <w:b/>
                <w:sz w:val="18"/>
              </w:rPr>
              <w:t>338</w:t>
            </w:r>
          </w:p>
        </w:tc>
        <w:tc>
          <w:tcPr>
            <w:tcW w:w="607" w:type="dxa"/>
            <w:vAlign w:val="center"/>
          </w:tcPr>
          <w:p w:rsidR="005A328D" w:rsidRPr="001667FE" w:rsidRDefault="00017F7F" w:rsidP="00F51DFE">
            <w:pPr>
              <w:jc w:val="center"/>
              <w:rPr>
                <w:b/>
                <w:sz w:val="18"/>
              </w:rPr>
            </w:pPr>
            <w:r>
              <w:rPr>
                <w:b/>
                <w:sz w:val="18"/>
              </w:rPr>
              <w:t>338</w:t>
            </w:r>
          </w:p>
        </w:tc>
        <w:tc>
          <w:tcPr>
            <w:tcW w:w="689" w:type="dxa"/>
            <w:shd w:val="clear" w:color="auto" w:fill="DBE5F1" w:themeFill="accent1" w:themeFillTint="33"/>
            <w:vAlign w:val="center"/>
          </w:tcPr>
          <w:p w:rsidR="005A328D" w:rsidRPr="001667FE" w:rsidRDefault="005A328D" w:rsidP="00F51DFE">
            <w:pPr>
              <w:jc w:val="center"/>
              <w:rPr>
                <w:b/>
                <w:sz w:val="18"/>
              </w:rPr>
            </w:pPr>
          </w:p>
        </w:tc>
        <w:tc>
          <w:tcPr>
            <w:tcW w:w="766" w:type="dxa"/>
            <w:vAlign w:val="center"/>
          </w:tcPr>
          <w:p w:rsidR="005A328D" w:rsidRPr="001667FE" w:rsidRDefault="00017F7F" w:rsidP="00F51DFE">
            <w:pPr>
              <w:jc w:val="center"/>
              <w:rPr>
                <w:b/>
                <w:sz w:val="18"/>
              </w:rPr>
            </w:pPr>
            <w:r>
              <w:rPr>
                <w:b/>
                <w:sz w:val="18"/>
              </w:rPr>
              <w:t>520</w:t>
            </w:r>
          </w:p>
        </w:tc>
        <w:tc>
          <w:tcPr>
            <w:tcW w:w="683" w:type="dxa"/>
            <w:vAlign w:val="center"/>
          </w:tcPr>
          <w:p w:rsidR="005A328D" w:rsidRPr="001667FE" w:rsidRDefault="00017F7F" w:rsidP="00F51DFE">
            <w:pPr>
              <w:jc w:val="center"/>
              <w:rPr>
                <w:b/>
                <w:sz w:val="18"/>
              </w:rPr>
            </w:pPr>
            <w:r>
              <w:rPr>
                <w:b/>
                <w:sz w:val="18"/>
              </w:rPr>
              <w:t>455</w:t>
            </w:r>
          </w:p>
        </w:tc>
        <w:tc>
          <w:tcPr>
            <w:tcW w:w="683" w:type="dxa"/>
            <w:vAlign w:val="center"/>
          </w:tcPr>
          <w:p w:rsidR="005A328D" w:rsidRPr="001667FE" w:rsidRDefault="00017F7F" w:rsidP="00F51DFE">
            <w:pPr>
              <w:jc w:val="center"/>
              <w:rPr>
                <w:b/>
                <w:sz w:val="18"/>
              </w:rPr>
            </w:pPr>
            <w:r>
              <w:rPr>
                <w:b/>
                <w:sz w:val="18"/>
              </w:rPr>
              <w:t>394</w:t>
            </w:r>
          </w:p>
        </w:tc>
        <w:tc>
          <w:tcPr>
            <w:tcW w:w="779" w:type="dxa"/>
            <w:vAlign w:val="center"/>
          </w:tcPr>
          <w:p w:rsidR="005A328D" w:rsidRPr="001667FE" w:rsidRDefault="00017F7F" w:rsidP="00F51DFE">
            <w:pPr>
              <w:jc w:val="center"/>
              <w:rPr>
                <w:b/>
                <w:sz w:val="18"/>
              </w:rPr>
            </w:pPr>
            <w:r>
              <w:rPr>
                <w:b/>
                <w:sz w:val="18"/>
              </w:rPr>
              <w:t>520</w:t>
            </w:r>
          </w:p>
        </w:tc>
        <w:tc>
          <w:tcPr>
            <w:tcW w:w="779" w:type="dxa"/>
            <w:vAlign w:val="center"/>
          </w:tcPr>
          <w:p w:rsidR="005A328D" w:rsidRPr="001667FE" w:rsidRDefault="00017F7F" w:rsidP="00F51DFE">
            <w:pPr>
              <w:jc w:val="center"/>
              <w:rPr>
                <w:b/>
                <w:sz w:val="18"/>
              </w:rPr>
            </w:pPr>
            <w:r>
              <w:rPr>
                <w:b/>
                <w:sz w:val="18"/>
              </w:rPr>
              <w:t>455</w:t>
            </w:r>
          </w:p>
        </w:tc>
        <w:tc>
          <w:tcPr>
            <w:tcW w:w="779" w:type="dxa"/>
            <w:vAlign w:val="center"/>
          </w:tcPr>
          <w:p w:rsidR="005A328D" w:rsidRPr="001667FE" w:rsidRDefault="00017F7F" w:rsidP="00F51DFE">
            <w:pPr>
              <w:jc w:val="center"/>
              <w:rPr>
                <w:b/>
                <w:sz w:val="18"/>
              </w:rPr>
            </w:pPr>
            <w:r>
              <w:rPr>
                <w:b/>
                <w:sz w:val="18"/>
              </w:rPr>
              <w:t>520</w:t>
            </w:r>
          </w:p>
        </w:tc>
        <w:tc>
          <w:tcPr>
            <w:tcW w:w="779" w:type="dxa"/>
            <w:vAlign w:val="center"/>
          </w:tcPr>
          <w:p w:rsidR="005A328D" w:rsidRPr="001667FE" w:rsidRDefault="001830B5" w:rsidP="00F51DFE">
            <w:pPr>
              <w:jc w:val="center"/>
              <w:rPr>
                <w:b/>
                <w:sz w:val="18"/>
              </w:rPr>
            </w:pPr>
            <w:r>
              <w:rPr>
                <w:b/>
                <w:sz w:val="18"/>
              </w:rPr>
              <w:t>455</w:t>
            </w:r>
          </w:p>
        </w:tc>
        <w:tc>
          <w:tcPr>
            <w:tcW w:w="853" w:type="dxa"/>
            <w:vAlign w:val="center"/>
          </w:tcPr>
          <w:p w:rsidR="005A328D" w:rsidRPr="001667FE" w:rsidRDefault="001830B5" w:rsidP="00F51DFE">
            <w:pPr>
              <w:jc w:val="center"/>
              <w:rPr>
                <w:b/>
                <w:sz w:val="18"/>
              </w:rPr>
            </w:pPr>
            <w:r>
              <w:rPr>
                <w:b/>
                <w:sz w:val="18"/>
              </w:rPr>
              <w:t>15</w:t>
            </w:r>
          </w:p>
        </w:tc>
        <w:tc>
          <w:tcPr>
            <w:tcW w:w="766" w:type="dxa"/>
            <w:vAlign w:val="center"/>
          </w:tcPr>
          <w:p w:rsidR="005A328D" w:rsidRPr="001667FE" w:rsidRDefault="00017F7F" w:rsidP="00F51DFE">
            <w:pPr>
              <w:jc w:val="center"/>
              <w:rPr>
                <w:b/>
                <w:sz w:val="18"/>
              </w:rPr>
            </w:pPr>
            <w:r>
              <w:rPr>
                <w:b/>
                <w:sz w:val="18"/>
              </w:rPr>
              <w:t>15</w:t>
            </w:r>
          </w:p>
        </w:tc>
      </w:tr>
      <w:tr w:rsidR="00017F7F" w:rsidRPr="001667FE" w:rsidTr="00017F7F">
        <w:trPr>
          <w:trHeight w:val="538"/>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ATIS</w:t>
            </w:r>
          </w:p>
          <w:p w:rsidR="00017F7F" w:rsidRPr="00A07FE6" w:rsidRDefault="00017F7F" w:rsidP="00A76124">
            <w:pPr>
              <w:rPr>
                <w:b/>
                <w:sz w:val="16"/>
              </w:rPr>
            </w:pPr>
          </w:p>
        </w:tc>
        <w:tc>
          <w:tcPr>
            <w:tcW w:w="676" w:type="dxa"/>
            <w:vAlign w:val="center"/>
          </w:tcPr>
          <w:p w:rsidR="00017F7F" w:rsidRPr="001667FE" w:rsidRDefault="00017F7F" w:rsidP="00EF18EE">
            <w:pPr>
              <w:jc w:val="center"/>
              <w:rPr>
                <w:b/>
                <w:sz w:val="18"/>
              </w:rPr>
            </w:pPr>
            <w:r>
              <w:rPr>
                <w:b/>
                <w:sz w:val="18"/>
              </w:rPr>
              <w:t>338</w:t>
            </w:r>
          </w:p>
        </w:tc>
        <w:tc>
          <w:tcPr>
            <w:tcW w:w="607" w:type="dxa"/>
            <w:vAlign w:val="center"/>
          </w:tcPr>
          <w:p w:rsidR="00017F7F" w:rsidRPr="001667FE" w:rsidRDefault="00017F7F" w:rsidP="00EF18EE">
            <w:pPr>
              <w:jc w:val="center"/>
              <w:rPr>
                <w:b/>
                <w:sz w:val="18"/>
              </w:rPr>
            </w:pPr>
            <w:r>
              <w:rPr>
                <w:b/>
                <w:sz w:val="18"/>
              </w:rPr>
              <w:t>338</w:t>
            </w:r>
          </w:p>
        </w:tc>
        <w:tc>
          <w:tcPr>
            <w:tcW w:w="689" w:type="dxa"/>
            <w:shd w:val="clear" w:color="auto" w:fill="DBE5F1" w:themeFill="accent1" w:themeFillTint="33"/>
            <w:vAlign w:val="center"/>
          </w:tcPr>
          <w:p w:rsidR="00017F7F" w:rsidRPr="001667FE" w:rsidRDefault="00017F7F" w:rsidP="00EF18EE">
            <w:pPr>
              <w:jc w:val="center"/>
              <w:rPr>
                <w:b/>
                <w:sz w:val="18"/>
              </w:rPr>
            </w:pPr>
          </w:p>
        </w:tc>
        <w:tc>
          <w:tcPr>
            <w:tcW w:w="766" w:type="dxa"/>
            <w:vAlign w:val="center"/>
          </w:tcPr>
          <w:p w:rsidR="00017F7F" w:rsidRPr="001667FE" w:rsidRDefault="00017F7F" w:rsidP="00EF18EE">
            <w:pPr>
              <w:jc w:val="center"/>
              <w:rPr>
                <w:b/>
                <w:sz w:val="18"/>
              </w:rPr>
            </w:pPr>
            <w:r>
              <w:rPr>
                <w:b/>
                <w:sz w:val="18"/>
              </w:rPr>
              <w:t>520</w:t>
            </w:r>
          </w:p>
        </w:tc>
        <w:tc>
          <w:tcPr>
            <w:tcW w:w="683" w:type="dxa"/>
            <w:vAlign w:val="center"/>
          </w:tcPr>
          <w:p w:rsidR="00017F7F" w:rsidRPr="001667FE" w:rsidRDefault="00017F7F" w:rsidP="00EF18EE">
            <w:pPr>
              <w:jc w:val="center"/>
              <w:rPr>
                <w:b/>
                <w:sz w:val="18"/>
              </w:rPr>
            </w:pPr>
            <w:r>
              <w:rPr>
                <w:b/>
                <w:sz w:val="18"/>
              </w:rPr>
              <w:t>455</w:t>
            </w:r>
          </w:p>
        </w:tc>
        <w:tc>
          <w:tcPr>
            <w:tcW w:w="683" w:type="dxa"/>
            <w:vAlign w:val="center"/>
          </w:tcPr>
          <w:p w:rsidR="00017F7F" w:rsidRPr="001667FE" w:rsidRDefault="00017F7F" w:rsidP="00EF18EE">
            <w:pPr>
              <w:jc w:val="center"/>
              <w:rPr>
                <w:b/>
                <w:sz w:val="18"/>
              </w:rPr>
            </w:pPr>
            <w:r>
              <w:rPr>
                <w:b/>
                <w:sz w:val="18"/>
              </w:rPr>
              <w:t>394</w:t>
            </w:r>
          </w:p>
        </w:tc>
        <w:tc>
          <w:tcPr>
            <w:tcW w:w="779" w:type="dxa"/>
            <w:vAlign w:val="center"/>
          </w:tcPr>
          <w:p w:rsidR="00017F7F" w:rsidRPr="001667FE" w:rsidRDefault="00017F7F" w:rsidP="00EF18EE">
            <w:pPr>
              <w:jc w:val="center"/>
              <w:rPr>
                <w:b/>
                <w:sz w:val="18"/>
              </w:rPr>
            </w:pPr>
            <w:r>
              <w:rPr>
                <w:b/>
                <w:sz w:val="18"/>
              </w:rPr>
              <w:t>520</w:t>
            </w:r>
          </w:p>
        </w:tc>
        <w:tc>
          <w:tcPr>
            <w:tcW w:w="779" w:type="dxa"/>
            <w:vAlign w:val="center"/>
          </w:tcPr>
          <w:p w:rsidR="00017F7F" w:rsidRPr="001667FE" w:rsidRDefault="00017F7F" w:rsidP="00EF18EE">
            <w:pPr>
              <w:jc w:val="center"/>
              <w:rPr>
                <w:b/>
                <w:sz w:val="18"/>
              </w:rPr>
            </w:pPr>
            <w:r>
              <w:rPr>
                <w:b/>
                <w:sz w:val="18"/>
              </w:rPr>
              <w:t>455</w:t>
            </w:r>
          </w:p>
        </w:tc>
        <w:tc>
          <w:tcPr>
            <w:tcW w:w="779" w:type="dxa"/>
            <w:vAlign w:val="center"/>
          </w:tcPr>
          <w:p w:rsidR="00017F7F" w:rsidRPr="001667FE" w:rsidRDefault="00017F7F" w:rsidP="00EF18EE">
            <w:pPr>
              <w:jc w:val="center"/>
              <w:rPr>
                <w:b/>
                <w:sz w:val="18"/>
              </w:rPr>
            </w:pPr>
            <w:r>
              <w:rPr>
                <w:b/>
                <w:sz w:val="18"/>
              </w:rPr>
              <w:t>520</w:t>
            </w:r>
          </w:p>
        </w:tc>
        <w:tc>
          <w:tcPr>
            <w:tcW w:w="779" w:type="dxa"/>
            <w:vAlign w:val="center"/>
          </w:tcPr>
          <w:p w:rsidR="00017F7F" w:rsidRPr="001667FE" w:rsidRDefault="00017F7F" w:rsidP="00EF18EE">
            <w:pPr>
              <w:jc w:val="center"/>
              <w:rPr>
                <w:b/>
                <w:sz w:val="18"/>
              </w:rPr>
            </w:pPr>
            <w:r>
              <w:rPr>
                <w:b/>
                <w:sz w:val="18"/>
              </w:rPr>
              <w:t>455</w:t>
            </w:r>
          </w:p>
        </w:tc>
        <w:tc>
          <w:tcPr>
            <w:tcW w:w="853" w:type="dxa"/>
            <w:vAlign w:val="center"/>
          </w:tcPr>
          <w:p w:rsidR="00017F7F" w:rsidRPr="001667FE" w:rsidRDefault="00017F7F" w:rsidP="00F51DFE">
            <w:pPr>
              <w:jc w:val="center"/>
              <w:rPr>
                <w:b/>
                <w:sz w:val="18"/>
              </w:rPr>
            </w:pPr>
            <w:r>
              <w:rPr>
                <w:b/>
                <w:sz w:val="18"/>
              </w:rPr>
              <w:t>15</w:t>
            </w:r>
          </w:p>
        </w:tc>
        <w:tc>
          <w:tcPr>
            <w:tcW w:w="766" w:type="dxa"/>
            <w:vAlign w:val="center"/>
          </w:tcPr>
          <w:p w:rsidR="00017F7F" w:rsidRPr="001667FE" w:rsidRDefault="00017F7F" w:rsidP="00F51DFE">
            <w:pPr>
              <w:jc w:val="center"/>
              <w:rPr>
                <w:b/>
                <w:sz w:val="18"/>
              </w:rPr>
            </w:pPr>
            <w:r>
              <w:rPr>
                <w:b/>
                <w:sz w:val="18"/>
              </w:rPr>
              <w:t>15</w:t>
            </w:r>
          </w:p>
        </w:tc>
      </w:tr>
    </w:tbl>
    <w:p w:rsidR="005D3614" w:rsidRDefault="005D3614" w:rsidP="00A76124"/>
    <w:p w:rsidR="00F75098" w:rsidRDefault="00F75098" w:rsidP="00ED5C7E">
      <w:pPr>
        <w:pStyle w:val="Caption"/>
        <w:jc w:val="center"/>
      </w:pPr>
      <w:bookmarkStart w:id="84" w:name="_Toc337625160"/>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9</w:t>
      </w:r>
      <w:r w:rsidR="00EF4E41">
        <w:rPr>
          <w:noProof/>
        </w:rPr>
        <w:fldChar w:fldCharType="end"/>
      </w:r>
      <w:r w:rsidR="00E560E7">
        <w:t xml:space="preserve"> </w:t>
      </w:r>
      <w:r w:rsidR="00E560E7" w:rsidRPr="00DA1EF7">
        <w:t xml:space="preserve">Minimum geographical co-frequency separation distances between </w:t>
      </w:r>
      <w:r w:rsidR="00B33DED">
        <w:t>the edges of the designated coverage areas</w:t>
      </w:r>
      <w:bookmarkEnd w:id="84"/>
    </w:p>
    <w:p w:rsidR="00F75098" w:rsidRPr="00DA1EF7" w:rsidRDefault="00F75098" w:rsidP="00A76124"/>
    <w:p w:rsidR="00D51364" w:rsidRDefault="005D3614" w:rsidP="00A76124">
      <w:pPr>
        <w:rPr>
          <w:i/>
        </w:rPr>
      </w:pPr>
      <w:r w:rsidRPr="00A76124">
        <w:rPr>
          <w:i/>
        </w:rPr>
        <w:t>Note 1:</w:t>
      </w:r>
      <w:r w:rsidRPr="00A76124">
        <w:rPr>
          <w:i/>
        </w:rPr>
        <w:tab/>
      </w:r>
      <w:r w:rsidRPr="00A76124">
        <w:rPr>
          <w:i/>
        </w:rPr>
        <w:tab/>
        <w:t xml:space="preserve"> All distances are in NM. </w:t>
      </w:r>
    </w:p>
    <w:p w:rsidR="005D3614" w:rsidRPr="00A76124" w:rsidRDefault="005D3614" w:rsidP="00A76124">
      <w:pPr>
        <w:rPr>
          <w:i/>
        </w:rPr>
      </w:pPr>
      <w:r w:rsidRPr="00A76124">
        <w:rPr>
          <w:i/>
        </w:rPr>
        <w:tab/>
      </w:r>
      <w:r w:rsidRPr="00A76124">
        <w:rPr>
          <w:i/>
        </w:rPr>
        <w:tab/>
        <w:t xml:space="preserve">Note 2: </w:t>
      </w:r>
      <w:r w:rsidRPr="00A76124">
        <w:rPr>
          <w:i/>
        </w:rPr>
        <w:tab/>
      </w:r>
      <w:r w:rsidRPr="00A76124">
        <w:rPr>
          <w:i/>
        </w:rPr>
        <w:tab/>
        <w:t>Frequencies for aerodrome surface communications should be selected from the band 121.600 – 121.975 MHz. This band is reserved exclusively for aerodrome surface communications.</w:t>
      </w:r>
      <w:r w:rsidR="002B5FE4">
        <w:rPr>
          <w:i/>
        </w:rPr>
        <w:t xml:space="preserve"> No separation distances with other services are provided. Should it be necessary to share frequencies for AS with air/ground communication services, the minimum geographical separation distance can be calculated as shown in paragraph 2.7.2.1.1 and assuming a designated operational coverage for aerodrome surface communications of 5 NM/100 </w:t>
      </w:r>
      <w:proofErr w:type="gramStart"/>
      <w:r w:rsidR="002B5FE4">
        <w:rPr>
          <w:i/>
        </w:rPr>
        <w:t>ft.</w:t>
      </w:r>
      <w:proofErr w:type="gramEnd"/>
      <w:r w:rsidRPr="00A76124">
        <w:rPr>
          <w:i/>
        </w:rPr>
        <w:t xml:space="preserve"> </w:t>
      </w:r>
    </w:p>
    <w:p w:rsidR="005D3614" w:rsidRDefault="005D3614" w:rsidP="00A76124">
      <w:pPr>
        <w:rPr>
          <w:i/>
        </w:rPr>
      </w:pPr>
    </w:p>
    <w:p w:rsidR="00EF18EE" w:rsidRDefault="00EF18EE" w:rsidP="00EF18EE">
      <w:pPr>
        <w:pStyle w:val="Heading4"/>
      </w:pPr>
      <w:r>
        <w:t>In the EUR Region, the table of separation distances has been developed, taking into account</w:t>
      </w:r>
    </w:p>
    <w:p w:rsidR="00EF18EE" w:rsidRDefault="00EF18EE" w:rsidP="004B06E4">
      <w:pPr>
        <w:pStyle w:val="BodyText"/>
        <w:numPr>
          <w:ilvl w:val="0"/>
          <w:numId w:val="32"/>
        </w:numPr>
      </w:pPr>
      <w:r>
        <w:t>Different values for the uniform designated operational coverage (see paragraph 2.8.3.1 and Table 2</w:t>
      </w:r>
      <w:r>
        <w:noBreakHyphen/>
        <w:t>5.</w:t>
      </w:r>
    </w:p>
    <w:p w:rsidR="00EF18EE" w:rsidRPr="00EF18EE" w:rsidRDefault="00EF18EE" w:rsidP="004B06E4">
      <w:pPr>
        <w:pStyle w:val="BodyText"/>
        <w:numPr>
          <w:ilvl w:val="0"/>
          <w:numId w:val="32"/>
        </w:numPr>
      </w:pPr>
      <w:r>
        <w:t xml:space="preserve">Application of the separation-distance ratio method (5:1) using the D/U protection ratio of 14 </w:t>
      </w:r>
      <w:proofErr w:type="spellStart"/>
      <w:r>
        <w:t>dB.</w:t>
      </w:r>
      <w:proofErr w:type="spellEnd"/>
    </w:p>
    <w:p w:rsidR="008F1CE2" w:rsidRDefault="00EF18EE" w:rsidP="00A76124">
      <w:r>
        <w:t>For information purposes, this table is reproduced below.</w:t>
      </w:r>
      <w:r w:rsidR="008F1CE2" w:rsidDel="008F1CE2">
        <w:t xml:space="preserve"> </w:t>
      </w:r>
    </w:p>
    <w:p w:rsidR="008F1CE2" w:rsidRPr="008F1CE2" w:rsidRDefault="008F1CE2" w:rsidP="008F1CE2">
      <w:pPr>
        <w:rPr>
          <w:u w:val="single"/>
        </w:rPr>
      </w:pPr>
    </w:p>
    <w:p w:rsidR="00BD7D05" w:rsidRDefault="008F1CE2" w:rsidP="00BD7D05">
      <w:pPr>
        <w:jc w:val="center"/>
        <w:rPr>
          <w:b/>
          <w:color w:val="C00000"/>
          <w:sz w:val="24"/>
        </w:rPr>
      </w:pPr>
      <w:r w:rsidRPr="008F1CE2">
        <w:rPr>
          <w:b/>
          <w:color w:val="C00000"/>
          <w:sz w:val="24"/>
        </w:rPr>
        <w:t>EUR Table of separation distances</w:t>
      </w:r>
    </w:p>
    <w:tbl>
      <w:tblPr>
        <w:tblpPr w:leftFromText="180" w:rightFromText="180" w:vertAnchor="text" w:tblpXSpec="center" w:tblpY="1"/>
        <w:tblOverlap w:val="never"/>
        <w:tblW w:w="964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4" w:type="dxa"/>
          <w:right w:w="14" w:type="dxa"/>
        </w:tblCellMar>
        <w:tblLook w:val="04A0" w:firstRow="1" w:lastRow="0" w:firstColumn="1" w:lastColumn="0" w:noHBand="0" w:noVBand="1"/>
      </w:tblPr>
      <w:tblGrid>
        <w:gridCol w:w="881"/>
        <w:gridCol w:w="853"/>
        <w:gridCol w:w="646"/>
        <w:gridCol w:w="799"/>
        <w:gridCol w:w="711"/>
        <w:gridCol w:w="711"/>
        <w:gridCol w:w="820"/>
        <w:gridCol w:w="820"/>
        <w:gridCol w:w="820"/>
        <w:gridCol w:w="893"/>
        <w:gridCol w:w="893"/>
        <w:gridCol w:w="799"/>
      </w:tblGrid>
      <w:tr w:rsidR="0016494F" w:rsidRPr="00A07FE6" w:rsidTr="00137001">
        <w:trPr>
          <w:trHeight w:val="584"/>
          <w:tblHeader/>
        </w:trPr>
        <w:tc>
          <w:tcPr>
            <w:tcW w:w="881" w:type="dxa"/>
            <w:vAlign w:val="center"/>
          </w:tcPr>
          <w:p w:rsidR="0016494F" w:rsidRPr="00A07FE6" w:rsidRDefault="0016494F" w:rsidP="00137001">
            <w:pPr>
              <w:jc w:val="center"/>
              <w:rPr>
                <w:b/>
                <w:sz w:val="16"/>
              </w:rPr>
            </w:pPr>
            <w:r w:rsidRPr="00A07FE6">
              <w:rPr>
                <w:b/>
                <w:sz w:val="16"/>
              </w:rPr>
              <w:t>Service</w:t>
            </w:r>
          </w:p>
        </w:tc>
        <w:tc>
          <w:tcPr>
            <w:tcW w:w="853" w:type="dxa"/>
            <w:vAlign w:val="center"/>
          </w:tcPr>
          <w:p w:rsidR="0016494F" w:rsidRPr="00A07FE6" w:rsidRDefault="0016494F" w:rsidP="00137001">
            <w:pPr>
              <w:jc w:val="center"/>
              <w:rPr>
                <w:b/>
                <w:sz w:val="16"/>
              </w:rPr>
            </w:pPr>
            <w:r>
              <w:rPr>
                <w:b/>
                <w:sz w:val="16"/>
              </w:rPr>
              <w:t>AFIS/TWR</w:t>
            </w:r>
          </w:p>
          <w:p w:rsidR="0016494F" w:rsidRPr="00A07FE6" w:rsidRDefault="0016494F" w:rsidP="00137001">
            <w:pPr>
              <w:jc w:val="center"/>
              <w:rPr>
                <w:b/>
                <w:sz w:val="16"/>
              </w:rPr>
            </w:pPr>
            <w:r>
              <w:rPr>
                <w:b/>
                <w:sz w:val="16"/>
              </w:rPr>
              <w:t>16</w:t>
            </w:r>
            <w:r w:rsidRPr="00A07FE6">
              <w:rPr>
                <w:b/>
                <w:sz w:val="16"/>
              </w:rPr>
              <w:t>/</w:t>
            </w:r>
            <w:r>
              <w:rPr>
                <w:b/>
                <w:sz w:val="16"/>
              </w:rPr>
              <w:t>3</w:t>
            </w:r>
            <w:r w:rsidRPr="00A07FE6">
              <w:rPr>
                <w:b/>
                <w:sz w:val="16"/>
              </w:rPr>
              <w:t>000</w:t>
            </w:r>
          </w:p>
        </w:tc>
        <w:tc>
          <w:tcPr>
            <w:tcW w:w="646" w:type="dxa"/>
            <w:vAlign w:val="center"/>
          </w:tcPr>
          <w:p w:rsidR="0016494F" w:rsidRPr="00A07FE6" w:rsidRDefault="0016494F" w:rsidP="00137001">
            <w:pPr>
              <w:jc w:val="center"/>
              <w:rPr>
                <w:b/>
                <w:sz w:val="16"/>
              </w:rPr>
            </w:pPr>
            <w:r>
              <w:rPr>
                <w:b/>
                <w:sz w:val="16"/>
              </w:rPr>
              <w:t>TWR</w:t>
            </w:r>
          </w:p>
          <w:p w:rsidR="0016494F" w:rsidRPr="00A07FE6" w:rsidRDefault="0016494F" w:rsidP="00137001">
            <w:pPr>
              <w:jc w:val="center"/>
              <w:rPr>
                <w:b/>
                <w:sz w:val="16"/>
              </w:rPr>
            </w:pPr>
            <w:r w:rsidRPr="00A07FE6">
              <w:rPr>
                <w:b/>
                <w:sz w:val="16"/>
              </w:rPr>
              <w:t>25/4000</w:t>
            </w:r>
          </w:p>
        </w:tc>
        <w:tc>
          <w:tcPr>
            <w:tcW w:w="799" w:type="dxa"/>
            <w:vAlign w:val="center"/>
          </w:tcPr>
          <w:p w:rsidR="0016494F" w:rsidRPr="00A07FE6" w:rsidRDefault="0016494F" w:rsidP="00137001">
            <w:pPr>
              <w:jc w:val="center"/>
              <w:rPr>
                <w:b/>
                <w:sz w:val="16"/>
              </w:rPr>
            </w:pPr>
            <w:r w:rsidRPr="00A07FE6">
              <w:rPr>
                <w:b/>
                <w:sz w:val="16"/>
              </w:rPr>
              <w:t>APP-U</w:t>
            </w:r>
          </w:p>
          <w:p w:rsidR="0016494F" w:rsidRPr="00A07FE6" w:rsidRDefault="0016494F" w:rsidP="00137001">
            <w:pPr>
              <w:jc w:val="center"/>
              <w:rPr>
                <w:b/>
                <w:sz w:val="16"/>
              </w:rPr>
            </w:pPr>
            <w:r>
              <w:rPr>
                <w:b/>
                <w:sz w:val="16"/>
              </w:rPr>
              <w:t>50/250</w:t>
            </w:r>
          </w:p>
        </w:tc>
        <w:tc>
          <w:tcPr>
            <w:tcW w:w="711" w:type="dxa"/>
            <w:vAlign w:val="center"/>
          </w:tcPr>
          <w:p w:rsidR="0016494F" w:rsidRPr="00A07FE6" w:rsidRDefault="0016494F" w:rsidP="00137001">
            <w:pPr>
              <w:jc w:val="center"/>
              <w:rPr>
                <w:b/>
                <w:sz w:val="16"/>
              </w:rPr>
            </w:pPr>
            <w:r w:rsidRPr="00A07FE6">
              <w:rPr>
                <w:b/>
                <w:sz w:val="16"/>
              </w:rPr>
              <w:t>APP- I</w:t>
            </w:r>
          </w:p>
          <w:p w:rsidR="0016494F" w:rsidRPr="00A07FE6" w:rsidRDefault="0016494F" w:rsidP="00137001">
            <w:pPr>
              <w:jc w:val="center"/>
              <w:rPr>
                <w:b/>
                <w:sz w:val="16"/>
              </w:rPr>
            </w:pPr>
            <w:r>
              <w:rPr>
                <w:b/>
                <w:sz w:val="16"/>
              </w:rPr>
              <w:t>40/150</w:t>
            </w:r>
          </w:p>
        </w:tc>
        <w:tc>
          <w:tcPr>
            <w:tcW w:w="711" w:type="dxa"/>
            <w:vAlign w:val="center"/>
          </w:tcPr>
          <w:p w:rsidR="0016494F" w:rsidRPr="00A07FE6" w:rsidRDefault="0016494F" w:rsidP="00137001">
            <w:pPr>
              <w:jc w:val="center"/>
              <w:rPr>
                <w:b/>
                <w:sz w:val="16"/>
              </w:rPr>
            </w:pPr>
            <w:r w:rsidRPr="00A07FE6">
              <w:rPr>
                <w:b/>
                <w:sz w:val="16"/>
              </w:rPr>
              <w:t>APP-L</w:t>
            </w:r>
          </w:p>
          <w:p w:rsidR="0016494F" w:rsidRPr="00A07FE6" w:rsidRDefault="0016494F" w:rsidP="00137001">
            <w:pPr>
              <w:jc w:val="center"/>
              <w:rPr>
                <w:b/>
                <w:sz w:val="16"/>
              </w:rPr>
            </w:pPr>
            <w:r>
              <w:rPr>
                <w:b/>
                <w:sz w:val="16"/>
              </w:rPr>
              <w:t>25/100</w:t>
            </w:r>
          </w:p>
        </w:tc>
        <w:tc>
          <w:tcPr>
            <w:tcW w:w="820" w:type="dxa"/>
            <w:vAlign w:val="center"/>
          </w:tcPr>
          <w:p w:rsidR="0016494F" w:rsidRPr="00A07FE6" w:rsidRDefault="0016494F" w:rsidP="00137001">
            <w:pPr>
              <w:jc w:val="center"/>
              <w:rPr>
                <w:b/>
                <w:sz w:val="16"/>
              </w:rPr>
            </w:pPr>
            <w:r w:rsidRPr="00A07FE6">
              <w:rPr>
                <w:b/>
                <w:sz w:val="16"/>
              </w:rPr>
              <w:t>ACC-U</w:t>
            </w:r>
          </w:p>
          <w:p w:rsidR="0016494F" w:rsidRPr="00A07FE6" w:rsidRDefault="0016494F" w:rsidP="00137001">
            <w:pPr>
              <w:jc w:val="center"/>
              <w:rPr>
                <w:b/>
                <w:sz w:val="16"/>
              </w:rPr>
            </w:pPr>
            <w:r w:rsidRPr="00A07FE6">
              <w:rPr>
                <w:b/>
                <w:sz w:val="16"/>
              </w:rPr>
              <w:t>Area/450</w:t>
            </w:r>
          </w:p>
        </w:tc>
        <w:tc>
          <w:tcPr>
            <w:tcW w:w="820" w:type="dxa"/>
            <w:vAlign w:val="center"/>
          </w:tcPr>
          <w:p w:rsidR="0016494F" w:rsidRPr="00A07FE6" w:rsidRDefault="0016494F" w:rsidP="00137001">
            <w:pPr>
              <w:jc w:val="center"/>
              <w:rPr>
                <w:b/>
                <w:sz w:val="16"/>
              </w:rPr>
            </w:pPr>
            <w:r w:rsidRPr="00A07FE6">
              <w:rPr>
                <w:b/>
                <w:sz w:val="16"/>
              </w:rPr>
              <w:t>ACC-</w:t>
            </w:r>
            <w:r>
              <w:rPr>
                <w:b/>
                <w:sz w:val="16"/>
              </w:rPr>
              <w:t>I</w:t>
            </w:r>
          </w:p>
          <w:p w:rsidR="0016494F" w:rsidRPr="00A07FE6" w:rsidRDefault="0016494F" w:rsidP="00137001">
            <w:pPr>
              <w:jc w:val="center"/>
              <w:rPr>
                <w:b/>
                <w:sz w:val="16"/>
              </w:rPr>
            </w:pPr>
            <w:r w:rsidRPr="00A07FE6">
              <w:rPr>
                <w:b/>
                <w:sz w:val="16"/>
              </w:rPr>
              <w:t>Area/</w:t>
            </w:r>
            <w:r>
              <w:rPr>
                <w:b/>
                <w:sz w:val="16"/>
              </w:rPr>
              <w:t>3</w:t>
            </w:r>
            <w:r w:rsidRPr="00A07FE6">
              <w:rPr>
                <w:b/>
                <w:sz w:val="16"/>
              </w:rPr>
              <w:t>50</w:t>
            </w:r>
          </w:p>
        </w:tc>
        <w:tc>
          <w:tcPr>
            <w:tcW w:w="820" w:type="dxa"/>
            <w:vAlign w:val="center"/>
          </w:tcPr>
          <w:p w:rsidR="0016494F" w:rsidRPr="00A07FE6" w:rsidRDefault="0016494F" w:rsidP="00137001">
            <w:pPr>
              <w:jc w:val="center"/>
              <w:rPr>
                <w:b/>
                <w:sz w:val="16"/>
              </w:rPr>
            </w:pPr>
            <w:r>
              <w:rPr>
                <w:b/>
                <w:sz w:val="16"/>
              </w:rPr>
              <w:t>ACC</w:t>
            </w:r>
            <w:r w:rsidRPr="00A07FE6">
              <w:rPr>
                <w:b/>
                <w:sz w:val="16"/>
              </w:rPr>
              <w:t>-</w:t>
            </w:r>
            <w:r>
              <w:rPr>
                <w:b/>
                <w:sz w:val="16"/>
              </w:rPr>
              <w:t>L</w:t>
            </w:r>
          </w:p>
          <w:p w:rsidR="0016494F" w:rsidRPr="00A07FE6" w:rsidRDefault="0016494F" w:rsidP="00137001">
            <w:pPr>
              <w:jc w:val="center"/>
              <w:rPr>
                <w:b/>
                <w:sz w:val="16"/>
              </w:rPr>
            </w:pPr>
            <w:r w:rsidRPr="00A07FE6">
              <w:rPr>
                <w:b/>
                <w:sz w:val="16"/>
              </w:rPr>
              <w:t>Area/</w:t>
            </w:r>
            <w:r>
              <w:rPr>
                <w:b/>
                <w:sz w:val="16"/>
              </w:rPr>
              <w:t>2</w:t>
            </w:r>
            <w:r w:rsidRPr="00A07FE6">
              <w:rPr>
                <w:b/>
                <w:sz w:val="16"/>
              </w:rPr>
              <w:t>50</w:t>
            </w:r>
          </w:p>
        </w:tc>
        <w:tc>
          <w:tcPr>
            <w:tcW w:w="893" w:type="dxa"/>
            <w:vAlign w:val="center"/>
          </w:tcPr>
          <w:p w:rsidR="0016494F" w:rsidRDefault="0016494F" w:rsidP="00137001">
            <w:pPr>
              <w:jc w:val="center"/>
              <w:rPr>
                <w:b/>
                <w:sz w:val="16"/>
              </w:rPr>
            </w:pPr>
            <w:r>
              <w:rPr>
                <w:b/>
                <w:sz w:val="16"/>
              </w:rPr>
              <w:t>ACC/LL</w:t>
            </w:r>
          </w:p>
          <w:p w:rsidR="0016494F" w:rsidRPr="00A07FE6" w:rsidRDefault="0016494F" w:rsidP="00137001">
            <w:pPr>
              <w:jc w:val="center"/>
              <w:rPr>
                <w:b/>
                <w:sz w:val="16"/>
              </w:rPr>
            </w:pPr>
            <w:r>
              <w:rPr>
                <w:b/>
                <w:sz w:val="16"/>
              </w:rPr>
              <w:t>Area/150</w:t>
            </w:r>
          </w:p>
        </w:tc>
        <w:tc>
          <w:tcPr>
            <w:tcW w:w="893" w:type="dxa"/>
            <w:vAlign w:val="center"/>
          </w:tcPr>
          <w:p w:rsidR="0016494F" w:rsidRPr="00A07FE6" w:rsidRDefault="0016494F" w:rsidP="00137001">
            <w:pPr>
              <w:jc w:val="center"/>
              <w:rPr>
                <w:b/>
                <w:sz w:val="16"/>
              </w:rPr>
            </w:pPr>
            <w:r w:rsidRPr="00A07FE6">
              <w:rPr>
                <w:b/>
                <w:sz w:val="16"/>
              </w:rPr>
              <w:t>VOLMET</w:t>
            </w:r>
          </w:p>
          <w:p w:rsidR="0016494F" w:rsidRPr="00A07FE6" w:rsidRDefault="0016494F" w:rsidP="00137001">
            <w:pPr>
              <w:jc w:val="center"/>
              <w:rPr>
                <w:b/>
                <w:sz w:val="16"/>
              </w:rPr>
            </w:pPr>
            <w:r w:rsidRPr="00A07FE6">
              <w:rPr>
                <w:b/>
                <w:sz w:val="16"/>
              </w:rPr>
              <w:t>2</w:t>
            </w:r>
            <w:r>
              <w:rPr>
                <w:b/>
                <w:sz w:val="16"/>
              </w:rPr>
              <w:t>71</w:t>
            </w:r>
            <w:r w:rsidRPr="00A07FE6">
              <w:rPr>
                <w:b/>
                <w:sz w:val="16"/>
              </w:rPr>
              <w:t>/450</w:t>
            </w:r>
          </w:p>
        </w:tc>
        <w:tc>
          <w:tcPr>
            <w:tcW w:w="799" w:type="dxa"/>
            <w:vAlign w:val="center"/>
          </w:tcPr>
          <w:p w:rsidR="0016494F" w:rsidRPr="00A07FE6" w:rsidRDefault="0016494F" w:rsidP="00137001">
            <w:pPr>
              <w:jc w:val="center"/>
              <w:rPr>
                <w:b/>
                <w:sz w:val="16"/>
              </w:rPr>
            </w:pPr>
            <w:r w:rsidRPr="00A07FE6">
              <w:rPr>
                <w:b/>
                <w:sz w:val="16"/>
              </w:rPr>
              <w:t>ATIS</w:t>
            </w:r>
          </w:p>
          <w:p w:rsidR="0016494F" w:rsidRPr="00A07FE6" w:rsidRDefault="0016494F" w:rsidP="00137001">
            <w:pPr>
              <w:jc w:val="center"/>
              <w:rPr>
                <w:b/>
                <w:sz w:val="16"/>
              </w:rPr>
            </w:pPr>
            <w:r>
              <w:rPr>
                <w:b/>
                <w:sz w:val="16"/>
              </w:rPr>
              <w:t>60</w:t>
            </w:r>
            <w:r w:rsidRPr="00A07FE6">
              <w:rPr>
                <w:b/>
                <w:sz w:val="16"/>
              </w:rPr>
              <w:t>/</w:t>
            </w:r>
            <w:r>
              <w:rPr>
                <w:b/>
                <w:sz w:val="16"/>
              </w:rPr>
              <w:t>02050</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AFIS/TWR</w:t>
            </w:r>
          </w:p>
        </w:tc>
        <w:tc>
          <w:tcPr>
            <w:tcW w:w="853" w:type="dxa"/>
            <w:vAlign w:val="center"/>
          </w:tcPr>
          <w:p w:rsidR="0016494F" w:rsidRPr="008F1CE2" w:rsidRDefault="0016494F" w:rsidP="00137001">
            <w:pPr>
              <w:jc w:val="center"/>
              <w:rPr>
                <w:b/>
                <w:i/>
                <w:color w:val="C00000"/>
                <w:sz w:val="18"/>
              </w:rPr>
            </w:pPr>
            <w:r w:rsidRPr="008F1CE2">
              <w:rPr>
                <w:b/>
                <w:i/>
                <w:color w:val="C00000"/>
                <w:sz w:val="18"/>
              </w:rPr>
              <w:t>80</w:t>
            </w:r>
          </w:p>
        </w:tc>
        <w:tc>
          <w:tcPr>
            <w:tcW w:w="646" w:type="dxa"/>
            <w:vAlign w:val="center"/>
          </w:tcPr>
          <w:p w:rsidR="0016494F" w:rsidRPr="008F1CE2" w:rsidRDefault="0016494F" w:rsidP="00137001">
            <w:pPr>
              <w:jc w:val="center"/>
              <w:rPr>
                <w:b/>
                <w:i/>
                <w:color w:val="C00000"/>
                <w:sz w:val="18"/>
              </w:rPr>
            </w:pPr>
            <w:r w:rsidRPr="008F1CE2">
              <w:rPr>
                <w:b/>
                <w:i/>
                <w:color w:val="C00000"/>
                <w:sz w:val="18"/>
              </w:rPr>
              <w:t>125</w:t>
            </w:r>
          </w:p>
        </w:tc>
        <w:tc>
          <w:tcPr>
            <w:tcW w:w="799" w:type="dxa"/>
            <w:vAlign w:val="center"/>
          </w:tcPr>
          <w:p w:rsidR="0016494F" w:rsidRPr="008F1CE2" w:rsidRDefault="0016494F" w:rsidP="00137001">
            <w:pPr>
              <w:jc w:val="center"/>
              <w:rPr>
                <w:b/>
                <w:i/>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711" w:type="dxa"/>
            <w:vAlign w:val="center"/>
          </w:tcPr>
          <w:p w:rsidR="0016494F" w:rsidRPr="008F1CE2" w:rsidRDefault="0016494F" w:rsidP="00137001">
            <w:pPr>
              <w:jc w:val="center"/>
              <w:rPr>
                <w:b/>
                <w:i/>
                <w:color w:val="C00000"/>
                <w:sz w:val="18"/>
              </w:rPr>
            </w:pPr>
            <w:r w:rsidRPr="008F1CE2">
              <w:rPr>
                <w:b/>
                <w:i/>
                <w:color w:val="C00000"/>
                <w:sz w:val="18"/>
              </w:rPr>
              <w:t>125</w:t>
            </w:r>
          </w:p>
        </w:tc>
        <w:tc>
          <w:tcPr>
            <w:tcW w:w="820" w:type="dxa"/>
            <w:vAlign w:val="center"/>
          </w:tcPr>
          <w:p w:rsidR="0016494F" w:rsidRPr="001667FE" w:rsidRDefault="0016494F" w:rsidP="00137001">
            <w:pPr>
              <w:jc w:val="center"/>
              <w:rPr>
                <w:b/>
                <w:sz w:val="18"/>
              </w:rPr>
            </w:pPr>
            <w:r>
              <w:rPr>
                <w:b/>
                <w:sz w:val="18"/>
              </w:rPr>
              <w:t>328</w:t>
            </w:r>
          </w:p>
        </w:tc>
        <w:tc>
          <w:tcPr>
            <w:tcW w:w="820" w:type="dxa"/>
            <w:vAlign w:val="center"/>
          </w:tcPr>
          <w:p w:rsidR="0016494F" w:rsidRPr="001667FE" w:rsidRDefault="0016494F" w:rsidP="00137001">
            <w:pPr>
              <w:jc w:val="center"/>
              <w:rPr>
                <w:b/>
                <w:sz w:val="18"/>
              </w:rPr>
            </w:pPr>
            <w:r>
              <w:rPr>
                <w:b/>
                <w:sz w:val="18"/>
              </w:rPr>
              <w:t>297</w:t>
            </w:r>
          </w:p>
        </w:tc>
        <w:tc>
          <w:tcPr>
            <w:tcW w:w="820" w:type="dxa"/>
            <w:vAlign w:val="center"/>
          </w:tcPr>
          <w:p w:rsidR="0016494F" w:rsidRPr="001667FE" w:rsidRDefault="0016494F" w:rsidP="00137001">
            <w:pPr>
              <w:jc w:val="center"/>
              <w:rPr>
                <w:b/>
                <w:sz w:val="18"/>
              </w:rPr>
            </w:pPr>
            <w:r>
              <w:rPr>
                <w:b/>
                <w:sz w:val="18"/>
              </w:rPr>
              <w:t>261</w:t>
            </w:r>
          </w:p>
        </w:tc>
        <w:tc>
          <w:tcPr>
            <w:tcW w:w="893" w:type="dxa"/>
            <w:vAlign w:val="center"/>
          </w:tcPr>
          <w:p w:rsidR="0016494F" w:rsidRDefault="0016494F" w:rsidP="00137001">
            <w:pPr>
              <w:jc w:val="center"/>
              <w:rPr>
                <w:b/>
                <w:sz w:val="18"/>
              </w:rPr>
            </w:pPr>
            <w:r>
              <w:rPr>
                <w:b/>
                <w:sz w:val="18"/>
              </w:rPr>
              <w:t>218</w:t>
            </w:r>
          </w:p>
        </w:tc>
        <w:tc>
          <w:tcPr>
            <w:tcW w:w="893" w:type="dxa"/>
            <w:vAlign w:val="center"/>
          </w:tcPr>
          <w:p w:rsidR="0016494F" w:rsidRPr="001667FE" w:rsidRDefault="0016494F" w:rsidP="00137001">
            <w:pPr>
              <w:jc w:val="center"/>
              <w:rPr>
                <w:b/>
                <w:sz w:val="18"/>
              </w:rPr>
            </w:pPr>
            <w:r>
              <w:rPr>
                <w:b/>
                <w:sz w:val="18"/>
              </w:rPr>
              <w:t>328</w:t>
            </w:r>
          </w:p>
        </w:tc>
        <w:tc>
          <w:tcPr>
            <w:tcW w:w="799" w:type="dxa"/>
            <w:vAlign w:val="center"/>
          </w:tcPr>
          <w:p w:rsidR="0016494F" w:rsidRPr="001667FE" w:rsidRDefault="0016494F" w:rsidP="00137001">
            <w:pPr>
              <w:jc w:val="center"/>
              <w:rPr>
                <w:b/>
                <w:sz w:val="18"/>
              </w:rPr>
            </w:pPr>
            <w:r>
              <w:rPr>
                <w:b/>
                <w:sz w:val="18"/>
              </w:rPr>
              <w:t>241</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TWR</w:t>
            </w:r>
          </w:p>
        </w:tc>
        <w:tc>
          <w:tcPr>
            <w:tcW w:w="853" w:type="dxa"/>
            <w:vAlign w:val="center"/>
          </w:tcPr>
          <w:p w:rsidR="0016494F" w:rsidRPr="008F1CE2" w:rsidRDefault="0016494F" w:rsidP="00137001">
            <w:pPr>
              <w:jc w:val="center"/>
              <w:rPr>
                <w:b/>
                <w:i/>
                <w:color w:val="C00000"/>
                <w:sz w:val="18"/>
              </w:rPr>
            </w:pPr>
            <w:r w:rsidRPr="008F1CE2">
              <w:rPr>
                <w:b/>
                <w:i/>
                <w:color w:val="C00000"/>
                <w:sz w:val="18"/>
              </w:rPr>
              <w:t>125</w:t>
            </w:r>
          </w:p>
        </w:tc>
        <w:tc>
          <w:tcPr>
            <w:tcW w:w="646" w:type="dxa"/>
            <w:vAlign w:val="center"/>
          </w:tcPr>
          <w:p w:rsidR="0016494F" w:rsidRPr="008F1CE2" w:rsidRDefault="0016494F" w:rsidP="00137001">
            <w:pPr>
              <w:jc w:val="center"/>
              <w:rPr>
                <w:b/>
                <w:i/>
                <w:color w:val="C00000"/>
                <w:sz w:val="18"/>
              </w:rPr>
            </w:pPr>
            <w:r w:rsidRPr="008F1CE2">
              <w:rPr>
                <w:b/>
                <w:i/>
                <w:color w:val="C00000"/>
                <w:sz w:val="18"/>
              </w:rPr>
              <w:t>125</w:t>
            </w:r>
          </w:p>
        </w:tc>
        <w:tc>
          <w:tcPr>
            <w:tcW w:w="799" w:type="dxa"/>
            <w:vAlign w:val="center"/>
          </w:tcPr>
          <w:p w:rsidR="0016494F" w:rsidRPr="008F1CE2" w:rsidRDefault="0016494F" w:rsidP="00137001">
            <w:pPr>
              <w:jc w:val="center"/>
              <w:rPr>
                <w:b/>
                <w:i/>
                <w:color w:val="C00000"/>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711" w:type="dxa"/>
            <w:vAlign w:val="center"/>
          </w:tcPr>
          <w:p w:rsidR="0016494F" w:rsidRPr="008F1CE2" w:rsidRDefault="0016494F" w:rsidP="00137001">
            <w:pPr>
              <w:jc w:val="center"/>
              <w:rPr>
                <w:b/>
                <w:i/>
                <w:color w:val="C00000"/>
                <w:sz w:val="18"/>
              </w:rPr>
            </w:pPr>
            <w:r w:rsidRPr="008F1CE2">
              <w:rPr>
                <w:b/>
                <w:i/>
                <w:color w:val="C00000"/>
                <w:sz w:val="18"/>
              </w:rPr>
              <w:t>125</w:t>
            </w:r>
          </w:p>
        </w:tc>
        <w:tc>
          <w:tcPr>
            <w:tcW w:w="820" w:type="dxa"/>
            <w:vAlign w:val="center"/>
          </w:tcPr>
          <w:p w:rsidR="0016494F" w:rsidRPr="001667FE" w:rsidRDefault="0016494F" w:rsidP="00137001">
            <w:pPr>
              <w:jc w:val="center"/>
              <w:rPr>
                <w:b/>
                <w:sz w:val="18"/>
              </w:rPr>
            </w:pPr>
            <w:r>
              <w:rPr>
                <w:b/>
                <w:sz w:val="18"/>
              </w:rPr>
              <w:t>339</w:t>
            </w:r>
          </w:p>
        </w:tc>
        <w:tc>
          <w:tcPr>
            <w:tcW w:w="820" w:type="dxa"/>
            <w:vAlign w:val="center"/>
          </w:tcPr>
          <w:p w:rsidR="0016494F" w:rsidRPr="001667FE" w:rsidRDefault="0016494F" w:rsidP="00137001">
            <w:pPr>
              <w:jc w:val="center"/>
              <w:rPr>
                <w:b/>
                <w:sz w:val="18"/>
              </w:rPr>
            </w:pPr>
            <w:r>
              <w:rPr>
                <w:b/>
                <w:sz w:val="18"/>
              </w:rPr>
              <w:t>308</w:t>
            </w:r>
          </w:p>
        </w:tc>
        <w:tc>
          <w:tcPr>
            <w:tcW w:w="820" w:type="dxa"/>
            <w:vAlign w:val="center"/>
          </w:tcPr>
          <w:p w:rsidR="0016494F" w:rsidRPr="001667FE" w:rsidRDefault="0016494F" w:rsidP="00137001">
            <w:pPr>
              <w:jc w:val="center"/>
              <w:rPr>
                <w:b/>
                <w:sz w:val="18"/>
              </w:rPr>
            </w:pPr>
            <w:r>
              <w:rPr>
                <w:b/>
                <w:sz w:val="18"/>
              </w:rPr>
              <w:t>272</w:t>
            </w:r>
          </w:p>
        </w:tc>
        <w:tc>
          <w:tcPr>
            <w:tcW w:w="893" w:type="dxa"/>
            <w:vAlign w:val="center"/>
          </w:tcPr>
          <w:p w:rsidR="0016494F" w:rsidRDefault="0016494F" w:rsidP="00137001">
            <w:pPr>
              <w:jc w:val="center"/>
              <w:rPr>
                <w:b/>
                <w:sz w:val="18"/>
              </w:rPr>
            </w:pPr>
            <w:r>
              <w:rPr>
                <w:b/>
                <w:sz w:val="18"/>
              </w:rPr>
              <w:t>229</w:t>
            </w:r>
          </w:p>
        </w:tc>
        <w:tc>
          <w:tcPr>
            <w:tcW w:w="893" w:type="dxa"/>
            <w:vAlign w:val="center"/>
          </w:tcPr>
          <w:p w:rsidR="0016494F" w:rsidRPr="001667FE" w:rsidRDefault="0016494F" w:rsidP="00137001">
            <w:pPr>
              <w:jc w:val="center"/>
              <w:rPr>
                <w:b/>
                <w:sz w:val="18"/>
              </w:rPr>
            </w:pPr>
            <w:r>
              <w:rPr>
                <w:b/>
                <w:sz w:val="18"/>
              </w:rPr>
              <w:t>339</w:t>
            </w:r>
          </w:p>
        </w:tc>
        <w:tc>
          <w:tcPr>
            <w:tcW w:w="799" w:type="dxa"/>
            <w:vAlign w:val="center"/>
          </w:tcPr>
          <w:p w:rsidR="0016494F" w:rsidRPr="001667FE" w:rsidRDefault="0016494F" w:rsidP="00137001">
            <w:pPr>
              <w:jc w:val="center"/>
              <w:rPr>
                <w:b/>
                <w:sz w:val="18"/>
              </w:rPr>
            </w:pPr>
            <w:r>
              <w:rPr>
                <w:b/>
                <w:sz w:val="18"/>
              </w:rPr>
              <w:t>252</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t>APP-U</w:t>
            </w:r>
          </w:p>
        </w:tc>
        <w:tc>
          <w:tcPr>
            <w:tcW w:w="853" w:type="dxa"/>
            <w:vAlign w:val="center"/>
          </w:tcPr>
          <w:p w:rsidR="0016494F" w:rsidRPr="008F1CE2" w:rsidRDefault="0016494F" w:rsidP="00137001">
            <w:pPr>
              <w:jc w:val="center"/>
              <w:rPr>
                <w:b/>
                <w:i/>
                <w:sz w:val="18"/>
              </w:rPr>
            </w:pPr>
            <w:r w:rsidRPr="008F1CE2">
              <w:rPr>
                <w:b/>
                <w:i/>
                <w:color w:val="C00000"/>
                <w:sz w:val="18"/>
              </w:rPr>
              <w:t>250</w:t>
            </w:r>
          </w:p>
        </w:tc>
        <w:tc>
          <w:tcPr>
            <w:tcW w:w="646" w:type="dxa"/>
            <w:vAlign w:val="center"/>
          </w:tcPr>
          <w:p w:rsidR="0016494F" w:rsidRPr="008F1CE2" w:rsidRDefault="0016494F" w:rsidP="00137001">
            <w:pPr>
              <w:jc w:val="center"/>
              <w:rPr>
                <w:b/>
                <w:i/>
                <w:color w:val="C00000"/>
                <w:sz w:val="18"/>
              </w:rPr>
            </w:pPr>
            <w:r w:rsidRPr="008F1CE2">
              <w:rPr>
                <w:b/>
                <w:i/>
                <w:color w:val="C00000"/>
                <w:sz w:val="18"/>
              </w:rPr>
              <w:t>250</w:t>
            </w:r>
          </w:p>
        </w:tc>
        <w:tc>
          <w:tcPr>
            <w:tcW w:w="799" w:type="dxa"/>
            <w:vAlign w:val="center"/>
          </w:tcPr>
          <w:p w:rsidR="0016494F" w:rsidRPr="008F1CE2" w:rsidRDefault="0016494F" w:rsidP="00137001">
            <w:pPr>
              <w:jc w:val="center"/>
              <w:rPr>
                <w:b/>
                <w:i/>
                <w:color w:val="C00000"/>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250</w:t>
            </w:r>
          </w:p>
        </w:tc>
        <w:tc>
          <w:tcPr>
            <w:tcW w:w="820" w:type="dxa"/>
            <w:vAlign w:val="center"/>
          </w:tcPr>
          <w:p w:rsidR="0016494F" w:rsidRPr="001667FE" w:rsidRDefault="0016494F" w:rsidP="00137001">
            <w:pPr>
              <w:jc w:val="center"/>
              <w:rPr>
                <w:b/>
                <w:sz w:val="18"/>
              </w:rPr>
            </w:pPr>
            <w:r>
              <w:rPr>
                <w:b/>
                <w:sz w:val="18"/>
              </w:rPr>
              <w:t>455</w:t>
            </w:r>
          </w:p>
        </w:tc>
        <w:tc>
          <w:tcPr>
            <w:tcW w:w="820" w:type="dxa"/>
            <w:vAlign w:val="center"/>
          </w:tcPr>
          <w:p w:rsidR="0016494F" w:rsidRPr="001667FE" w:rsidRDefault="0016494F" w:rsidP="00137001">
            <w:pPr>
              <w:jc w:val="center"/>
              <w:rPr>
                <w:b/>
                <w:sz w:val="18"/>
              </w:rPr>
            </w:pPr>
            <w:r>
              <w:rPr>
                <w:b/>
                <w:sz w:val="18"/>
              </w:rPr>
              <w:t>424</w:t>
            </w:r>
          </w:p>
        </w:tc>
        <w:tc>
          <w:tcPr>
            <w:tcW w:w="820" w:type="dxa"/>
            <w:vAlign w:val="center"/>
          </w:tcPr>
          <w:p w:rsidR="0016494F" w:rsidRPr="001667FE" w:rsidRDefault="0016494F" w:rsidP="00137001">
            <w:pPr>
              <w:jc w:val="center"/>
              <w:rPr>
                <w:b/>
                <w:sz w:val="18"/>
              </w:rPr>
            </w:pPr>
            <w:r>
              <w:rPr>
                <w:b/>
                <w:sz w:val="18"/>
              </w:rPr>
              <w:t>388</w:t>
            </w:r>
          </w:p>
        </w:tc>
        <w:tc>
          <w:tcPr>
            <w:tcW w:w="893" w:type="dxa"/>
            <w:vAlign w:val="center"/>
          </w:tcPr>
          <w:p w:rsidR="0016494F" w:rsidRDefault="0016494F" w:rsidP="00137001">
            <w:pPr>
              <w:jc w:val="center"/>
              <w:rPr>
                <w:b/>
                <w:sz w:val="18"/>
              </w:rPr>
            </w:pPr>
            <w:r>
              <w:rPr>
                <w:b/>
                <w:sz w:val="18"/>
              </w:rPr>
              <w:t>345</w:t>
            </w:r>
          </w:p>
        </w:tc>
        <w:tc>
          <w:tcPr>
            <w:tcW w:w="893" w:type="dxa"/>
            <w:vAlign w:val="center"/>
          </w:tcPr>
          <w:p w:rsidR="0016494F" w:rsidRPr="001667FE" w:rsidRDefault="0016494F" w:rsidP="00137001">
            <w:pPr>
              <w:jc w:val="center"/>
              <w:rPr>
                <w:b/>
                <w:sz w:val="18"/>
              </w:rPr>
            </w:pPr>
            <w:r>
              <w:rPr>
                <w:b/>
                <w:sz w:val="18"/>
              </w:rPr>
              <w:t>455</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t>APP-I</w:t>
            </w:r>
          </w:p>
          <w:p w:rsidR="0016494F" w:rsidRPr="00A07FE6" w:rsidRDefault="0016494F" w:rsidP="00137001">
            <w:pPr>
              <w:rPr>
                <w:b/>
                <w:sz w:val="16"/>
              </w:rPr>
            </w:pPr>
          </w:p>
        </w:tc>
        <w:tc>
          <w:tcPr>
            <w:tcW w:w="853" w:type="dxa"/>
            <w:vAlign w:val="center"/>
          </w:tcPr>
          <w:p w:rsidR="0016494F" w:rsidRPr="008F1CE2" w:rsidRDefault="0016494F" w:rsidP="00137001">
            <w:pPr>
              <w:jc w:val="center"/>
              <w:rPr>
                <w:b/>
                <w:i/>
                <w:color w:val="C00000"/>
                <w:sz w:val="18"/>
              </w:rPr>
            </w:pPr>
            <w:r w:rsidRPr="008F1CE2">
              <w:rPr>
                <w:b/>
                <w:i/>
                <w:color w:val="C00000"/>
                <w:sz w:val="18"/>
              </w:rPr>
              <w:t>200</w:t>
            </w:r>
          </w:p>
        </w:tc>
        <w:tc>
          <w:tcPr>
            <w:tcW w:w="646" w:type="dxa"/>
            <w:vAlign w:val="center"/>
          </w:tcPr>
          <w:p w:rsidR="0016494F" w:rsidRPr="008F1CE2" w:rsidRDefault="0016494F" w:rsidP="00137001">
            <w:pPr>
              <w:jc w:val="center"/>
              <w:rPr>
                <w:b/>
                <w:i/>
                <w:color w:val="C00000"/>
                <w:sz w:val="18"/>
              </w:rPr>
            </w:pPr>
            <w:r w:rsidRPr="008F1CE2">
              <w:rPr>
                <w:b/>
                <w:i/>
                <w:color w:val="C00000"/>
                <w:sz w:val="18"/>
              </w:rPr>
              <w:t>200</w:t>
            </w:r>
          </w:p>
        </w:tc>
        <w:tc>
          <w:tcPr>
            <w:tcW w:w="799" w:type="dxa"/>
            <w:vAlign w:val="center"/>
          </w:tcPr>
          <w:p w:rsidR="0016494F" w:rsidRPr="008F1CE2" w:rsidRDefault="0016494F" w:rsidP="00137001">
            <w:pPr>
              <w:jc w:val="center"/>
              <w:rPr>
                <w:b/>
                <w:i/>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820" w:type="dxa"/>
            <w:vAlign w:val="center"/>
          </w:tcPr>
          <w:p w:rsidR="0016494F" w:rsidRPr="001667FE" w:rsidRDefault="0016494F" w:rsidP="00137001">
            <w:pPr>
              <w:jc w:val="center"/>
              <w:rPr>
                <w:b/>
                <w:sz w:val="18"/>
              </w:rPr>
            </w:pPr>
            <w:r>
              <w:rPr>
                <w:b/>
                <w:sz w:val="18"/>
              </w:rPr>
              <w:t>412</w:t>
            </w:r>
          </w:p>
        </w:tc>
        <w:tc>
          <w:tcPr>
            <w:tcW w:w="820" w:type="dxa"/>
            <w:vAlign w:val="center"/>
          </w:tcPr>
          <w:p w:rsidR="0016494F" w:rsidRPr="001667FE" w:rsidRDefault="0016494F" w:rsidP="00137001">
            <w:pPr>
              <w:jc w:val="center"/>
              <w:rPr>
                <w:b/>
                <w:sz w:val="18"/>
              </w:rPr>
            </w:pPr>
            <w:r>
              <w:rPr>
                <w:b/>
                <w:sz w:val="18"/>
              </w:rPr>
              <w:t>381</w:t>
            </w:r>
          </w:p>
        </w:tc>
        <w:tc>
          <w:tcPr>
            <w:tcW w:w="820" w:type="dxa"/>
            <w:vAlign w:val="center"/>
          </w:tcPr>
          <w:p w:rsidR="0016494F" w:rsidRPr="001667FE" w:rsidRDefault="0016494F" w:rsidP="00137001">
            <w:pPr>
              <w:jc w:val="center"/>
              <w:rPr>
                <w:b/>
                <w:sz w:val="18"/>
              </w:rPr>
            </w:pPr>
            <w:r>
              <w:rPr>
                <w:b/>
                <w:sz w:val="18"/>
              </w:rPr>
              <w:t>345</w:t>
            </w:r>
          </w:p>
        </w:tc>
        <w:tc>
          <w:tcPr>
            <w:tcW w:w="893" w:type="dxa"/>
            <w:vAlign w:val="center"/>
          </w:tcPr>
          <w:p w:rsidR="0016494F" w:rsidRDefault="0016494F" w:rsidP="00137001">
            <w:pPr>
              <w:jc w:val="center"/>
              <w:rPr>
                <w:b/>
                <w:sz w:val="18"/>
              </w:rPr>
            </w:pPr>
            <w:r>
              <w:rPr>
                <w:b/>
                <w:sz w:val="18"/>
              </w:rPr>
              <w:t>302</w:t>
            </w:r>
          </w:p>
        </w:tc>
        <w:tc>
          <w:tcPr>
            <w:tcW w:w="893" w:type="dxa"/>
            <w:vAlign w:val="center"/>
          </w:tcPr>
          <w:p w:rsidR="0016494F" w:rsidRPr="001667FE" w:rsidRDefault="0016494F" w:rsidP="00137001">
            <w:pPr>
              <w:jc w:val="center"/>
              <w:rPr>
                <w:b/>
                <w:sz w:val="18"/>
              </w:rPr>
            </w:pPr>
            <w:r>
              <w:rPr>
                <w:b/>
                <w:sz w:val="18"/>
              </w:rPr>
              <w:t>412</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t>APP-L</w:t>
            </w:r>
          </w:p>
          <w:p w:rsidR="0016494F" w:rsidRPr="00A07FE6" w:rsidRDefault="0016494F" w:rsidP="00137001">
            <w:pPr>
              <w:rPr>
                <w:b/>
                <w:sz w:val="16"/>
              </w:rPr>
            </w:pPr>
          </w:p>
        </w:tc>
        <w:tc>
          <w:tcPr>
            <w:tcW w:w="853" w:type="dxa"/>
            <w:vAlign w:val="center"/>
          </w:tcPr>
          <w:p w:rsidR="0016494F" w:rsidRPr="008F1CE2" w:rsidRDefault="0016494F" w:rsidP="00137001">
            <w:pPr>
              <w:jc w:val="center"/>
              <w:rPr>
                <w:b/>
                <w:i/>
                <w:color w:val="C00000"/>
                <w:sz w:val="18"/>
              </w:rPr>
            </w:pPr>
            <w:r w:rsidRPr="008F1CE2">
              <w:rPr>
                <w:b/>
                <w:i/>
                <w:color w:val="C00000"/>
                <w:sz w:val="18"/>
              </w:rPr>
              <w:t>125</w:t>
            </w:r>
          </w:p>
        </w:tc>
        <w:tc>
          <w:tcPr>
            <w:tcW w:w="646" w:type="dxa"/>
            <w:vAlign w:val="center"/>
          </w:tcPr>
          <w:p w:rsidR="0016494F" w:rsidRPr="008F1CE2" w:rsidRDefault="0016494F" w:rsidP="00137001">
            <w:pPr>
              <w:jc w:val="center"/>
              <w:rPr>
                <w:b/>
                <w:i/>
                <w:color w:val="C00000"/>
                <w:sz w:val="18"/>
              </w:rPr>
            </w:pPr>
            <w:r w:rsidRPr="008F1CE2">
              <w:rPr>
                <w:b/>
                <w:i/>
                <w:color w:val="C00000"/>
                <w:sz w:val="18"/>
              </w:rPr>
              <w:t>125</w:t>
            </w:r>
          </w:p>
        </w:tc>
        <w:tc>
          <w:tcPr>
            <w:tcW w:w="799" w:type="dxa"/>
            <w:vAlign w:val="center"/>
          </w:tcPr>
          <w:p w:rsidR="0016494F" w:rsidRPr="008F1CE2" w:rsidRDefault="0016494F" w:rsidP="00137001">
            <w:pPr>
              <w:jc w:val="center"/>
              <w:rPr>
                <w:b/>
                <w:i/>
                <w:color w:val="C00000"/>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711" w:type="dxa"/>
            <w:vAlign w:val="center"/>
          </w:tcPr>
          <w:p w:rsidR="0016494F" w:rsidRPr="008F1CE2" w:rsidRDefault="0016494F" w:rsidP="00137001">
            <w:pPr>
              <w:jc w:val="center"/>
              <w:rPr>
                <w:b/>
                <w:i/>
                <w:color w:val="C00000"/>
                <w:sz w:val="18"/>
              </w:rPr>
            </w:pPr>
            <w:r w:rsidRPr="008F1CE2">
              <w:rPr>
                <w:b/>
                <w:i/>
                <w:color w:val="C00000"/>
                <w:sz w:val="18"/>
              </w:rPr>
              <w:t>125</w:t>
            </w:r>
          </w:p>
        </w:tc>
        <w:tc>
          <w:tcPr>
            <w:tcW w:w="820" w:type="dxa"/>
            <w:vAlign w:val="center"/>
          </w:tcPr>
          <w:p w:rsidR="0016494F" w:rsidRPr="001667FE" w:rsidRDefault="0016494F" w:rsidP="00137001">
            <w:pPr>
              <w:jc w:val="center"/>
              <w:rPr>
                <w:b/>
                <w:sz w:val="18"/>
              </w:rPr>
            </w:pPr>
            <w:r>
              <w:rPr>
                <w:b/>
                <w:sz w:val="18"/>
              </w:rPr>
              <w:t>384</w:t>
            </w:r>
          </w:p>
        </w:tc>
        <w:tc>
          <w:tcPr>
            <w:tcW w:w="820" w:type="dxa"/>
            <w:vAlign w:val="center"/>
          </w:tcPr>
          <w:p w:rsidR="0016494F" w:rsidRPr="001667FE" w:rsidRDefault="0016494F" w:rsidP="00137001">
            <w:pPr>
              <w:jc w:val="center"/>
              <w:rPr>
                <w:b/>
                <w:sz w:val="18"/>
              </w:rPr>
            </w:pPr>
            <w:r>
              <w:rPr>
                <w:b/>
                <w:sz w:val="18"/>
              </w:rPr>
              <w:t>353</w:t>
            </w:r>
          </w:p>
        </w:tc>
        <w:tc>
          <w:tcPr>
            <w:tcW w:w="820" w:type="dxa"/>
            <w:vAlign w:val="center"/>
          </w:tcPr>
          <w:p w:rsidR="0016494F" w:rsidRPr="001667FE" w:rsidRDefault="0016494F" w:rsidP="00137001">
            <w:pPr>
              <w:jc w:val="center"/>
              <w:rPr>
                <w:b/>
                <w:sz w:val="18"/>
              </w:rPr>
            </w:pPr>
            <w:r>
              <w:rPr>
                <w:b/>
                <w:sz w:val="18"/>
              </w:rPr>
              <w:t>317</w:t>
            </w:r>
          </w:p>
        </w:tc>
        <w:tc>
          <w:tcPr>
            <w:tcW w:w="893" w:type="dxa"/>
            <w:vAlign w:val="center"/>
          </w:tcPr>
          <w:p w:rsidR="0016494F" w:rsidRDefault="0016494F" w:rsidP="00137001">
            <w:pPr>
              <w:jc w:val="center"/>
              <w:rPr>
                <w:b/>
                <w:sz w:val="18"/>
              </w:rPr>
            </w:pPr>
            <w:r>
              <w:rPr>
                <w:b/>
                <w:sz w:val="18"/>
              </w:rPr>
              <w:t>274</w:t>
            </w:r>
          </w:p>
        </w:tc>
        <w:tc>
          <w:tcPr>
            <w:tcW w:w="893" w:type="dxa"/>
            <w:vAlign w:val="center"/>
          </w:tcPr>
          <w:p w:rsidR="0016494F" w:rsidRPr="001667FE" w:rsidRDefault="0016494F" w:rsidP="00137001">
            <w:pPr>
              <w:jc w:val="center"/>
              <w:rPr>
                <w:b/>
                <w:sz w:val="18"/>
              </w:rPr>
            </w:pPr>
            <w:r>
              <w:rPr>
                <w:b/>
                <w:sz w:val="18"/>
              </w:rPr>
              <w:t>384</w:t>
            </w:r>
          </w:p>
        </w:tc>
        <w:tc>
          <w:tcPr>
            <w:tcW w:w="799" w:type="dxa"/>
            <w:vAlign w:val="center"/>
          </w:tcPr>
          <w:p w:rsidR="0016494F" w:rsidRPr="001667FE" w:rsidRDefault="0016494F" w:rsidP="00137001">
            <w:pPr>
              <w:jc w:val="center"/>
              <w:rPr>
                <w:b/>
                <w:sz w:val="18"/>
              </w:rPr>
            </w:pPr>
            <w:r>
              <w:rPr>
                <w:b/>
                <w:sz w:val="18"/>
              </w:rPr>
              <w:t>297</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lastRenderedPageBreak/>
              <w:t>ACC-U</w:t>
            </w:r>
          </w:p>
          <w:p w:rsidR="0016494F" w:rsidRPr="00A07FE6" w:rsidRDefault="0016494F" w:rsidP="00137001">
            <w:pPr>
              <w:rPr>
                <w:b/>
                <w:sz w:val="16"/>
              </w:rPr>
            </w:pPr>
            <w:r w:rsidRPr="00A07FE6">
              <w:rPr>
                <w:b/>
                <w:sz w:val="16"/>
              </w:rPr>
              <w:t>(Note 1)</w:t>
            </w:r>
          </w:p>
        </w:tc>
        <w:tc>
          <w:tcPr>
            <w:tcW w:w="853" w:type="dxa"/>
            <w:vAlign w:val="center"/>
          </w:tcPr>
          <w:p w:rsidR="0016494F" w:rsidRPr="001667FE" w:rsidRDefault="0016494F" w:rsidP="00137001">
            <w:pPr>
              <w:jc w:val="center"/>
              <w:rPr>
                <w:b/>
                <w:sz w:val="18"/>
              </w:rPr>
            </w:pPr>
            <w:r>
              <w:rPr>
                <w:b/>
                <w:sz w:val="18"/>
              </w:rPr>
              <w:t>328</w:t>
            </w:r>
          </w:p>
        </w:tc>
        <w:tc>
          <w:tcPr>
            <w:tcW w:w="646" w:type="dxa"/>
            <w:vAlign w:val="center"/>
          </w:tcPr>
          <w:p w:rsidR="0016494F" w:rsidRPr="001667FE" w:rsidRDefault="0016494F" w:rsidP="00137001">
            <w:pPr>
              <w:jc w:val="center"/>
              <w:rPr>
                <w:b/>
                <w:sz w:val="18"/>
              </w:rPr>
            </w:pPr>
            <w:r>
              <w:rPr>
                <w:b/>
                <w:sz w:val="18"/>
              </w:rPr>
              <w:t>339</w:t>
            </w:r>
          </w:p>
        </w:tc>
        <w:tc>
          <w:tcPr>
            <w:tcW w:w="799" w:type="dxa"/>
            <w:vAlign w:val="center"/>
          </w:tcPr>
          <w:p w:rsidR="0016494F" w:rsidRPr="001667FE" w:rsidRDefault="0016494F" w:rsidP="00137001">
            <w:pPr>
              <w:jc w:val="center"/>
              <w:rPr>
                <w:b/>
                <w:sz w:val="18"/>
              </w:rPr>
            </w:pPr>
            <w:r>
              <w:rPr>
                <w:b/>
                <w:sz w:val="18"/>
              </w:rPr>
              <w:t>455</w:t>
            </w:r>
          </w:p>
        </w:tc>
        <w:tc>
          <w:tcPr>
            <w:tcW w:w="711" w:type="dxa"/>
            <w:vAlign w:val="center"/>
          </w:tcPr>
          <w:p w:rsidR="0016494F" w:rsidRPr="001667FE" w:rsidRDefault="0016494F" w:rsidP="00137001">
            <w:pPr>
              <w:jc w:val="center"/>
              <w:rPr>
                <w:b/>
                <w:sz w:val="18"/>
              </w:rPr>
            </w:pPr>
            <w:r>
              <w:rPr>
                <w:b/>
                <w:sz w:val="18"/>
              </w:rPr>
              <w:t>412</w:t>
            </w:r>
          </w:p>
        </w:tc>
        <w:tc>
          <w:tcPr>
            <w:tcW w:w="711" w:type="dxa"/>
            <w:vAlign w:val="center"/>
          </w:tcPr>
          <w:p w:rsidR="0016494F" w:rsidRPr="001667FE" w:rsidRDefault="0016494F" w:rsidP="00137001">
            <w:pPr>
              <w:jc w:val="center"/>
              <w:rPr>
                <w:b/>
                <w:sz w:val="18"/>
              </w:rPr>
            </w:pPr>
            <w:r>
              <w:rPr>
                <w:b/>
                <w:sz w:val="18"/>
              </w:rPr>
              <w:t>384</w:t>
            </w:r>
          </w:p>
        </w:tc>
        <w:tc>
          <w:tcPr>
            <w:tcW w:w="820" w:type="dxa"/>
            <w:vAlign w:val="center"/>
          </w:tcPr>
          <w:p w:rsidR="0016494F" w:rsidRPr="001667FE" w:rsidRDefault="0016494F" w:rsidP="00137001">
            <w:pPr>
              <w:jc w:val="center"/>
              <w:rPr>
                <w:b/>
                <w:sz w:val="18"/>
              </w:rPr>
            </w:pPr>
            <w:r>
              <w:rPr>
                <w:b/>
                <w:sz w:val="18"/>
              </w:rPr>
              <w:t>522</w:t>
            </w:r>
          </w:p>
        </w:tc>
        <w:tc>
          <w:tcPr>
            <w:tcW w:w="820" w:type="dxa"/>
            <w:vAlign w:val="center"/>
          </w:tcPr>
          <w:p w:rsidR="0016494F" w:rsidRPr="001667FE" w:rsidRDefault="0016494F" w:rsidP="00137001">
            <w:pPr>
              <w:jc w:val="center"/>
              <w:rPr>
                <w:b/>
                <w:sz w:val="18"/>
              </w:rPr>
            </w:pPr>
            <w:r>
              <w:rPr>
                <w:b/>
                <w:sz w:val="18"/>
              </w:rPr>
              <w:t>491</w:t>
            </w:r>
          </w:p>
        </w:tc>
        <w:tc>
          <w:tcPr>
            <w:tcW w:w="820" w:type="dxa"/>
            <w:vAlign w:val="center"/>
          </w:tcPr>
          <w:p w:rsidR="0016494F" w:rsidRPr="001667FE" w:rsidRDefault="0016494F" w:rsidP="00137001">
            <w:pPr>
              <w:jc w:val="center"/>
              <w:rPr>
                <w:b/>
                <w:sz w:val="18"/>
              </w:rPr>
            </w:pPr>
            <w:r>
              <w:rPr>
                <w:b/>
                <w:sz w:val="18"/>
              </w:rPr>
              <w:t>455</w:t>
            </w:r>
          </w:p>
        </w:tc>
        <w:tc>
          <w:tcPr>
            <w:tcW w:w="893" w:type="dxa"/>
            <w:vAlign w:val="center"/>
          </w:tcPr>
          <w:p w:rsidR="0016494F" w:rsidRDefault="0016494F" w:rsidP="00137001">
            <w:pPr>
              <w:jc w:val="center"/>
              <w:rPr>
                <w:b/>
                <w:sz w:val="18"/>
              </w:rPr>
            </w:pPr>
            <w:r>
              <w:rPr>
                <w:b/>
                <w:sz w:val="18"/>
              </w:rPr>
              <w:t>412</w:t>
            </w:r>
          </w:p>
        </w:tc>
        <w:tc>
          <w:tcPr>
            <w:tcW w:w="893" w:type="dxa"/>
            <w:vAlign w:val="center"/>
          </w:tcPr>
          <w:p w:rsidR="0016494F" w:rsidRPr="001667FE" w:rsidRDefault="0016494F" w:rsidP="00137001">
            <w:pPr>
              <w:jc w:val="center"/>
              <w:rPr>
                <w:b/>
                <w:sz w:val="18"/>
              </w:rPr>
            </w:pPr>
            <w:r>
              <w:rPr>
                <w:b/>
                <w:sz w:val="18"/>
              </w:rPr>
              <w:t>522</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ACC-I</w:t>
            </w:r>
          </w:p>
          <w:p w:rsidR="0016494F" w:rsidRPr="00A07FE6" w:rsidRDefault="0016494F" w:rsidP="00137001">
            <w:pPr>
              <w:rPr>
                <w:b/>
                <w:sz w:val="16"/>
              </w:rPr>
            </w:pPr>
            <w:r w:rsidRPr="00A07FE6">
              <w:rPr>
                <w:b/>
                <w:sz w:val="16"/>
              </w:rPr>
              <w:t>(Note 1)</w:t>
            </w:r>
          </w:p>
        </w:tc>
        <w:tc>
          <w:tcPr>
            <w:tcW w:w="853" w:type="dxa"/>
            <w:vAlign w:val="center"/>
          </w:tcPr>
          <w:p w:rsidR="0016494F" w:rsidRPr="001667FE" w:rsidRDefault="0016494F" w:rsidP="00137001">
            <w:pPr>
              <w:jc w:val="center"/>
              <w:rPr>
                <w:b/>
                <w:sz w:val="18"/>
              </w:rPr>
            </w:pPr>
            <w:r>
              <w:rPr>
                <w:b/>
                <w:sz w:val="18"/>
              </w:rPr>
              <w:t>297</w:t>
            </w:r>
          </w:p>
        </w:tc>
        <w:tc>
          <w:tcPr>
            <w:tcW w:w="646" w:type="dxa"/>
            <w:vAlign w:val="center"/>
          </w:tcPr>
          <w:p w:rsidR="0016494F" w:rsidRPr="001667FE" w:rsidRDefault="0016494F" w:rsidP="00137001">
            <w:pPr>
              <w:jc w:val="center"/>
              <w:rPr>
                <w:b/>
                <w:sz w:val="18"/>
              </w:rPr>
            </w:pPr>
            <w:r>
              <w:rPr>
                <w:b/>
                <w:sz w:val="18"/>
              </w:rPr>
              <w:t>308</w:t>
            </w:r>
          </w:p>
        </w:tc>
        <w:tc>
          <w:tcPr>
            <w:tcW w:w="799" w:type="dxa"/>
            <w:vAlign w:val="center"/>
          </w:tcPr>
          <w:p w:rsidR="0016494F" w:rsidRPr="001667FE" w:rsidRDefault="0016494F" w:rsidP="00137001">
            <w:pPr>
              <w:jc w:val="center"/>
              <w:rPr>
                <w:b/>
                <w:sz w:val="18"/>
              </w:rPr>
            </w:pPr>
            <w:r>
              <w:rPr>
                <w:b/>
                <w:sz w:val="18"/>
              </w:rPr>
              <w:t>424</w:t>
            </w:r>
          </w:p>
        </w:tc>
        <w:tc>
          <w:tcPr>
            <w:tcW w:w="711" w:type="dxa"/>
            <w:vAlign w:val="center"/>
          </w:tcPr>
          <w:p w:rsidR="0016494F" w:rsidRPr="001667FE" w:rsidRDefault="0016494F" w:rsidP="00137001">
            <w:pPr>
              <w:jc w:val="center"/>
              <w:rPr>
                <w:b/>
                <w:sz w:val="18"/>
              </w:rPr>
            </w:pPr>
            <w:r>
              <w:rPr>
                <w:b/>
                <w:sz w:val="18"/>
              </w:rPr>
              <w:t>381</w:t>
            </w:r>
          </w:p>
        </w:tc>
        <w:tc>
          <w:tcPr>
            <w:tcW w:w="711" w:type="dxa"/>
            <w:vAlign w:val="center"/>
          </w:tcPr>
          <w:p w:rsidR="0016494F" w:rsidRPr="001667FE" w:rsidRDefault="0016494F" w:rsidP="00137001">
            <w:pPr>
              <w:jc w:val="center"/>
              <w:rPr>
                <w:b/>
                <w:sz w:val="18"/>
              </w:rPr>
            </w:pPr>
            <w:r>
              <w:rPr>
                <w:b/>
                <w:sz w:val="18"/>
              </w:rPr>
              <w:t>353</w:t>
            </w:r>
          </w:p>
        </w:tc>
        <w:tc>
          <w:tcPr>
            <w:tcW w:w="820" w:type="dxa"/>
            <w:vAlign w:val="center"/>
          </w:tcPr>
          <w:p w:rsidR="0016494F" w:rsidRPr="001667FE" w:rsidRDefault="0016494F" w:rsidP="00137001">
            <w:pPr>
              <w:jc w:val="center"/>
              <w:rPr>
                <w:b/>
                <w:sz w:val="18"/>
              </w:rPr>
            </w:pPr>
            <w:r>
              <w:rPr>
                <w:b/>
                <w:sz w:val="18"/>
              </w:rPr>
              <w:t>491</w:t>
            </w:r>
          </w:p>
        </w:tc>
        <w:tc>
          <w:tcPr>
            <w:tcW w:w="820" w:type="dxa"/>
            <w:vAlign w:val="center"/>
          </w:tcPr>
          <w:p w:rsidR="0016494F" w:rsidRPr="001667FE" w:rsidRDefault="0016494F" w:rsidP="00137001">
            <w:pPr>
              <w:jc w:val="center"/>
              <w:rPr>
                <w:b/>
                <w:sz w:val="18"/>
              </w:rPr>
            </w:pPr>
            <w:r>
              <w:rPr>
                <w:b/>
                <w:sz w:val="18"/>
              </w:rPr>
              <w:t>460</w:t>
            </w:r>
          </w:p>
        </w:tc>
        <w:tc>
          <w:tcPr>
            <w:tcW w:w="820" w:type="dxa"/>
            <w:vAlign w:val="center"/>
          </w:tcPr>
          <w:p w:rsidR="0016494F" w:rsidRPr="001667FE" w:rsidRDefault="0016494F" w:rsidP="00137001">
            <w:pPr>
              <w:jc w:val="center"/>
              <w:rPr>
                <w:b/>
                <w:sz w:val="18"/>
              </w:rPr>
            </w:pPr>
            <w:r>
              <w:rPr>
                <w:b/>
                <w:sz w:val="18"/>
              </w:rPr>
              <w:t>424</w:t>
            </w:r>
          </w:p>
        </w:tc>
        <w:tc>
          <w:tcPr>
            <w:tcW w:w="893" w:type="dxa"/>
            <w:vAlign w:val="center"/>
          </w:tcPr>
          <w:p w:rsidR="0016494F" w:rsidRDefault="0016494F" w:rsidP="00137001">
            <w:pPr>
              <w:jc w:val="center"/>
              <w:rPr>
                <w:b/>
                <w:sz w:val="18"/>
              </w:rPr>
            </w:pPr>
            <w:r>
              <w:rPr>
                <w:b/>
                <w:sz w:val="18"/>
              </w:rPr>
              <w:t>381</w:t>
            </w:r>
          </w:p>
        </w:tc>
        <w:tc>
          <w:tcPr>
            <w:tcW w:w="893" w:type="dxa"/>
            <w:vAlign w:val="center"/>
          </w:tcPr>
          <w:p w:rsidR="0016494F" w:rsidRPr="001667FE" w:rsidRDefault="0016494F" w:rsidP="00137001">
            <w:pPr>
              <w:jc w:val="center"/>
              <w:rPr>
                <w:b/>
                <w:sz w:val="18"/>
              </w:rPr>
            </w:pPr>
            <w:r>
              <w:rPr>
                <w:b/>
                <w:sz w:val="18"/>
              </w:rPr>
              <w:t>491</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ACC-L</w:t>
            </w:r>
          </w:p>
          <w:p w:rsidR="0016494F" w:rsidRPr="00A07FE6" w:rsidRDefault="0016494F" w:rsidP="00137001">
            <w:pPr>
              <w:rPr>
                <w:b/>
                <w:sz w:val="16"/>
              </w:rPr>
            </w:pPr>
            <w:r w:rsidRPr="00A07FE6">
              <w:rPr>
                <w:b/>
                <w:sz w:val="16"/>
              </w:rPr>
              <w:t>(Note 1)</w:t>
            </w:r>
          </w:p>
        </w:tc>
        <w:tc>
          <w:tcPr>
            <w:tcW w:w="853" w:type="dxa"/>
            <w:vAlign w:val="center"/>
          </w:tcPr>
          <w:p w:rsidR="0016494F" w:rsidRPr="001667FE" w:rsidRDefault="0016494F" w:rsidP="00137001">
            <w:pPr>
              <w:jc w:val="center"/>
              <w:rPr>
                <w:b/>
                <w:sz w:val="18"/>
              </w:rPr>
            </w:pPr>
            <w:r>
              <w:rPr>
                <w:b/>
                <w:sz w:val="18"/>
              </w:rPr>
              <w:t>261</w:t>
            </w:r>
          </w:p>
        </w:tc>
        <w:tc>
          <w:tcPr>
            <w:tcW w:w="646" w:type="dxa"/>
            <w:vAlign w:val="center"/>
          </w:tcPr>
          <w:p w:rsidR="0016494F" w:rsidRPr="001667FE" w:rsidRDefault="0016494F" w:rsidP="00137001">
            <w:pPr>
              <w:jc w:val="center"/>
              <w:rPr>
                <w:b/>
                <w:sz w:val="18"/>
              </w:rPr>
            </w:pPr>
            <w:r>
              <w:rPr>
                <w:b/>
                <w:sz w:val="18"/>
              </w:rPr>
              <w:t>272</w:t>
            </w:r>
          </w:p>
        </w:tc>
        <w:tc>
          <w:tcPr>
            <w:tcW w:w="799" w:type="dxa"/>
            <w:vAlign w:val="center"/>
          </w:tcPr>
          <w:p w:rsidR="0016494F" w:rsidRPr="001667FE" w:rsidRDefault="0016494F" w:rsidP="00137001">
            <w:pPr>
              <w:jc w:val="center"/>
              <w:rPr>
                <w:b/>
                <w:sz w:val="18"/>
              </w:rPr>
            </w:pPr>
            <w:r>
              <w:rPr>
                <w:b/>
                <w:sz w:val="18"/>
              </w:rPr>
              <w:t>388</w:t>
            </w:r>
          </w:p>
        </w:tc>
        <w:tc>
          <w:tcPr>
            <w:tcW w:w="711" w:type="dxa"/>
            <w:vAlign w:val="center"/>
          </w:tcPr>
          <w:p w:rsidR="0016494F" w:rsidRPr="001667FE" w:rsidRDefault="0016494F" w:rsidP="00137001">
            <w:pPr>
              <w:jc w:val="center"/>
              <w:rPr>
                <w:b/>
                <w:sz w:val="18"/>
              </w:rPr>
            </w:pPr>
            <w:r>
              <w:rPr>
                <w:b/>
                <w:sz w:val="18"/>
              </w:rPr>
              <w:t>345</w:t>
            </w:r>
          </w:p>
        </w:tc>
        <w:tc>
          <w:tcPr>
            <w:tcW w:w="711" w:type="dxa"/>
            <w:vAlign w:val="center"/>
          </w:tcPr>
          <w:p w:rsidR="0016494F" w:rsidRPr="001667FE" w:rsidRDefault="0016494F" w:rsidP="00137001">
            <w:pPr>
              <w:jc w:val="center"/>
              <w:rPr>
                <w:b/>
                <w:sz w:val="18"/>
              </w:rPr>
            </w:pPr>
            <w:r>
              <w:rPr>
                <w:b/>
                <w:sz w:val="18"/>
              </w:rPr>
              <w:t>317</w:t>
            </w:r>
          </w:p>
        </w:tc>
        <w:tc>
          <w:tcPr>
            <w:tcW w:w="820" w:type="dxa"/>
            <w:vAlign w:val="center"/>
          </w:tcPr>
          <w:p w:rsidR="0016494F" w:rsidRPr="001667FE" w:rsidRDefault="0016494F" w:rsidP="00137001">
            <w:pPr>
              <w:jc w:val="center"/>
              <w:rPr>
                <w:b/>
                <w:sz w:val="18"/>
              </w:rPr>
            </w:pPr>
            <w:r>
              <w:rPr>
                <w:b/>
                <w:sz w:val="18"/>
              </w:rPr>
              <w:t>455</w:t>
            </w:r>
          </w:p>
        </w:tc>
        <w:tc>
          <w:tcPr>
            <w:tcW w:w="820" w:type="dxa"/>
            <w:vAlign w:val="center"/>
          </w:tcPr>
          <w:p w:rsidR="0016494F" w:rsidRPr="001667FE" w:rsidRDefault="0016494F" w:rsidP="00137001">
            <w:pPr>
              <w:jc w:val="center"/>
              <w:rPr>
                <w:b/>
                <w:sz w:val="18"/>
              </w:rPr>
            </w:pPr>
            <w:r>
              <w:rPr>
                <w:b/>
                <w:sz w:val="18"/>
              </w:rPr>
              <w:t>424</w:t>
            </w:r>
          </w:p>
        </w:tc>
        <w:tc>
          <w:tcPr>
            <w:tcW w:w="820" w:type="dxa"/>
            <w:vAlign w:val="center"/>
          </w:tcPr>
          <w:p w:rsidR="0016494F" w:rsidRPr="001667FE" w:rsidRDefault="0016494F" w:rsidP="00137001">
            <w:pPr>
              <w:jc w:val="center"/>
              <w:rPr>
                <w:b/>
                <w:sz w:val="18"/>
              </w:rPr>
            </w:pPr>
            <w:r>
              <w:rPr>
                <w:b/>
                <w:sz w:val="18"/>
              </w:rPr>
              <w:t>388</w:t>
            </w:r>
          </w:p>
        </w:tc>
        <w:tc>
          <w:tcPr>
            <w:tcW w:w="893" w:type="dxa"/>
            <w:vAlign w:val="center"/>
          </w:tcPr>
          <w:p w:rsidR="0016494F" w:rsidRDefault="0016494F" w:rsidP="00137001">
            <w:pPr>
              <w:jc w:val="center"/>
              <w:rPr>
                <w:b/>
                <w:sz w:val="18"/>
              </w:rPr>
            </w:pPr>
            <w:r>
              <w:rPr>
                <w:b/>
                <w:sz w:val="18"/>
              </w:rPr>
              <w:t>345</w:t>
            </w:r>
          </w:p>
        </w:tc>
        <w:tc>
          <w:tcPr>
            <w:tcW w:w="893" w:type="dxa"/>
            <w:vAlign w:val="center"/>
          </w:tcPr>
          <w:p w:rsidR="0016494F" w:rsidRPr="001667FE" w:rsidRDefault="0016494F" w:rsidP="00137001">
            <w:pPr>
              <w:jc w:val="center"/>
              <w:rPr>
                <w:b/>
                <w:sz w:val="18"/>
              </w:rPr>
            </w:pPr>
            <w:r>
              <w:rPr>
                <w:b/>
                <w:sz w:val="18"/>
              </w:rPr>
              <w:t>455</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ACC-LL</w:t>
            </w:r>
          </w:p>
        </w:tc>
        <w:tc>
          <w:tcPr>
            <w:tcW w:w="853" w:type="dxa"/>
            <w:vAlign w:val="center"/>
          </w:tcPr>
          <w:p w:rsidR="0016494F" w:rsidRDefault="0016494F" w:rsidP="00137001">
            <w:pPr>
              <w:jc w:val="center"/>
              <w:rPr>
                <w:b/>
                <w:sz w:val="18"/>
              </w:rPr>
            </w:pPr>
            <w:r>
              <w:rPr>
                <w:b/>
                <w:sz w:val="18"/>
              </w:rPr>
              <w:t>218</w:t>
            </w:r>
          </w:p>
        </w:tc>
        <w:tc>
          <w:tcPr>
            <w:tcW w:w="646" w:type="dxa"/>
            <w:vAlign w:val="center"/>
          </w:tcPr>
          <w:p w:rsidR="0016494F" w:rsidRDefault="0016494F" w:rsidP="00137001">
            <w:pPr>
              <w:jc w:val="center"/>
              <w:rPr>
                <w:b/>
                <w:sz w:val="18"/>
              </w:rPr>
            </w:pPr>
            <w:r>
              <w:rPr>
                <w:b/>
                <w:sz w:val="18"/>
              </w:rPr>
              <w:t>229</w:t>
            </w:r>
          </w:p>
        </w:tc>
        <w:tc>
          <w:tcPr>
            <w:tcW w:w="799" w:type="dxa"/>
            <w:vAlign w:val="center"/>
          </w:tcPr>
          <w:p w:rsidR="0016494F" w:rsidRDefault="0016494F" w:rsidP="00137001">
            <w:pPr>
              <w:jc w:val="center"/>
              <w:rPr>
                <w:b/>
                <w:sz w:val="18"/>
              </w:rPr>
            </w:pPr>
            <w:r>
              <w:rPr>
                <w:b/>
                <w:sz w:val="18"/>
              </w:rPr>
              <w:t>345</w:t>
            </w:r>
          </w:p>
        </w:tc>
        <w:tc>
          <w:tcPr>
            <w:tcW w:w="711" w:type="dxa"/>
            <w:vAlign w:val="center"/>
          </w:tcPr>
          <w:p w:rsidR="0016494F" w:rsidRDefault="0016494F" w:rsidP="00137001">
            <w:pPr>
              <w:jc w:val="center"/>
              <w:rPr>
                <w:b/>
                <w:sz w:val="18"/>
              </w:rPr>
            </w:pPr>
            <w:r>
              <w:rPr>
                <w:b/>
                <w:sz w:val="18"/>
              </w:rPr>
              <w:t>302</w:t>
            </w:r>
          </w:p>
        </w:tc>
        <w:tc>
          <w:tcPr>
            <w:tcW w:w="711" w:type="dxa"/>
            <w:vAlign w:val="center"/>
          </w:tcPr>
          <w:p w:rsidR="0016494F" w:rsidRDefault="0016494F" w:rsidP="00137001">
            <w:pPr>
              <w:jc w:val="center"/>
              <w:rPr>
                <w:b/>
                <w:sz w:val="18"/>
              </w:rPr>
            </w:pPr>
            <w:r>
              <w:rPr>
                <w:b/>
                <w:sz w:val="18"/>
              </w:rPr>
              <w:t>274</w:t>
            </w:r>
          </w:p>
        </w:tc>
        <w:tc>
          <w:tcPr>
            <w:tcW w:w="820" w:type="dxa"/>
            <w:vAlign w:val="center"/>
          </w:tcPr>
          <w:p w:rsidR="0016494F" w:rsidRDefault="0016494F" w:rsidP="00137001">
            <w:pPr>
              <w:jc w:val="center"/>
              <w:rPr>
                <w:b/>
                <w:sz w:val="18"/>
              </w:rPr>
            </w:pPr>
            <w:r>
              <w:rPr>
                <w:b/>
                <w:sz w:val="18"/>
              </w:rPr>
              <w:t>412</w:t>
            </w:r>
          </w:p>
        </w:tc>
        <w:tc>
          <w:tcPr>
            <w:tcW w:w="820" w:type="dxa"/>
            <w:vAlign w:val="center"/>
          </w:tcPr>
          <w:p w:rsidR="0016494F" w:rsidRDefault="0016494F" w:rsidP="00137001">
            <w:pPr>
              <w:jc w:val="center"/>
              <w:rPr>
                <w:b/>
                <w:sz w:val="18"/>
              </w:rPr>
            </w:pPr>
            <w:r>
              <w:rPr>
                <w:b/>
                <w:sz w:val="18"/>
              </w:rPr>
              <w:t>381</w:t>
            </w:r>
          </w:p>
        </w:tc>
        <w:tc>
          <w:tcPr>
            <w:tcW w:w="820" w:type="dxa"/>
            <w:vAlign w:val="center"/>
          </w:tcPr>
          <w:p w:rsidR="0016494F" w:rsidRDefault="0016494F" w:rsidP="00137001">
            <w:pPr>
              <w:jc w:val="center"/>
              <w:rPr>
                <w:b/>
                <w:sz w:val="18"/>
              </w:rPr>
            </w:pPr>
            <w:r>
              <w:rPr>
                <w:b/>
                <w:sz w:val="18"/>
              </w:rPr>
              <w:t>345</w:t>
            </w:r>
          </w:p>
        </w:tc>
        <w:tc>
          <w:tcPr>
            <w:tcW w:w="893" w:type="dxa"/>
            <w:vAlign w:val="center"/>
          </w:tcPr>
          <w:p w:rsidR="0016494F" w:rsidRDefault="0016494F" w:rsidP="00137001">
            <w:pPr>
              <w:jc w:val="center"/>
              <w:rPr>
                <w:b/>
                <w:sz w:val="18"/>
              </w:rPr>
            </w:pPr>
            <w:r>
              <w:rPr>
                <w:b/>
                <w:sz w:val="18"/>
              </w:rPr>
              <w:t>302</w:t>
            </w:r>
          </w:p>
        </w:tc>
        <w:tc>
          <w:tcPr>
            <w:tcW w:w="893" w:type="dxa"/>
            <w:vAlign w:val="center"/>
          </w:tcPr>
          <w:p w:rsidR="0016494F" w:rsidRDefault="0016494F" w:rsidP="00137001">
            <w:pPr>
              <w:jc w:val="center"/>
              <w:rPr>
                <w:b/>
                <w:sz w:val="18"/>
              </w:rPr>
            </w:pPr>
            <w:r>
              <w:rPr>
                <w:b/>
                <w:sz w:val="18"/>
              </w:rPr>
              <w:t>412</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t>VOLMET</w:t>
            </w:r>
          </w:p>
        </w:tc>
        <w:tc>
          <w:tcPr>
            <w:tcW w:w="853" w:type="dxa"/>
            <w:vAlign w:val="center"/>
          </w:tcPr>
          <w:p w:rsidR="0016494F" w:rsidRPr="001667FE" w:rsidRDefault="0016494F" w:rsidP="00137001">
            <w:pPr>
              <w:jc w:val="center"/>
              <w:rPr>
                <w:b/>
                <w:sz w:val="18"/>
              </w:rPr>
            </w:pPr>
            <w:r>
              <w:rPr>
                <w:b/>
                <w:sz w:val="18"/>
              </w:rPr>
              <w:t>328</w:t>
            </w:r>
          </w:p>
        </w:tc>
        <w:tc>
          <w:tcPr>
            <w:tcW w:w="646" w:type="dxa"/>
            <w:vAlign w:val="center"/>
          </w:tcPr>
          <w:p w:rsidR="0016494F" w:rsidRPr="001667FE" w:rsidRDefault="0016494F" w:rsidP="00137001">
            <w:pPr>
              <w:jc w:val="center"/>
              <w:rPr>
                <w:b/>
                <w:sz w:val="18"/>
              </w:rPr>
            </w:pPr>
            <w:r>
              <w:rPr>
                <w:b/>
                <w:sz w:val="18"/>
              </w:rPr>
              <w:t>339</w:t>
            </w:r>
          </w:p>
        </w:tc>
        <w:tc>
          <w:tcPr>
            <w:tcW w:w="799" w:type="dxa"/>
            <w:vAlign w:val="center"/>
          </w:tcPr>
          <w:p w:rsidR="0016494F" w:rsidRPr="001667FE" w:rsidRDefault="0016494F" w:rsidP="00137001">
            <w:pPr>
              <w:jc w:val="center"/>
              <w:rPr>
                <w:b/>
                <w:sz w:val="18"/>
              </w:rPr>
            </w:pPr>
            <w:r>
              <w:rPr>
                <w:b/>
                <w:sz w:val="18"/>
              </w:rPr>
              <w:t>455</w:t>
            </w:r>
          </w:p>
        </w:tc>
        <w:tc>
          <w:tcPr>
            <w:tcW w:w="711" w:type="dxa"/>
            <w:vAlign w:val="center"/>
          </w:tcPr>
          <w:p w:rsidR="0016494F" w:rsidRPr="001667FE" w:rsidRDefault="0016494F" w:rsidP="00137001">
            <w:pPr>
              <w:jc w:val="center"/>
              <w:rPr>
                <w:b/>
                <w:sz w:val="18"/>
              </w:rPr>
            </w:pPr>
            <w:r>
              <w:rPr>
                <w:b/>
                <w:sz w:val="18"/>
              </w:rPr>
              <w:t>412</w:t>
            </w:r>
          </w:p>
        </w:tc>
        <w:tc>
          <w:tcPr>
            <w:tcW w:w="711" w:type="dxa"/>
            <w:vAlign w:val="center"/>
          </w:tcPr>
          <w:p w:rsidR="0016494F" w:rsidRPr="001667FE" w:rsidRDefault="0016494F" w:rsidP="00137001">
            <w:pPr>
              <w:jc w:val="center"/>
              <w:rPr>
                <w:b/>
                <w:sz w:val="18"/>
              </w:rPr>
            </w:pPr>
            <w:r>
              <w:rPr>
                <w:b/>
                <w:sz w:val="18"/>
              </w:rPr>
              <w:t>384</w:t>
            </w:r>
          </w:p>
        </w:tc>
        <w:tc>
          <w:tcPr>
            <w:tcW w:w="820" w:type="dxa"/>
            <w:vAlign w:val="center"/>
          </w:tcPr>
          <w:p w:rsidR="0016494F" w:rsidRPr="001667FE" w:rsidRDefault="0016494F" w:rsidP="00137001">
            <w:pPr>
              <w:jc w:val="center"/>
              <w:rPr>
                <w:b/>
                <w:sz w:val="18"/>
              </w:rPr>
            </w:pPr>
            <w:r>
              <w:rPr>
                <w:b/>
                <w:sz w:val="18"/>
              </w:rPr>
              <w:t>522</w:t>
            </w:r>
          </w:p>
        </w:tc>
        <w:tc>
          <w:tcPr>
            <w:tcW w:w="820" w:type="dxa"/>
            <w:vAlign w:val="center"/>
          </w:tcPr>
          <w:p w:rsidR="0016494F" w:rsidRPr="001667FE" w:rsidRDefault="0016494F" w:rsidP="00137001">
            <w:pPr>
              <w:jc w:val="center"/>
              <w:rPr>
                <w:b/>
                <w:sz w:val="18"/>
              </w:rPr>
            </w:pPr>
            <w:r>
              <w:rPr>
                <w:b/>
                <w:sz w:val="18"/>
              </w:rPr>
              <w:t>491</w:t>
            </w:r>
          </w:p>
        </w:tc>
        <w:tc>
          <w:tcPr>
            <w:tcW w:w="820" w:type="dxa"/>
            <w:vAlign w:val="center"/>
          </w:tcPr>
          <w:p w:rsidR="0016494F" w:rsidRPr="001667FE" w:rsidRDefault="0016494F" w:rsidP="00137001">
            <w:pPr>
              <w:jc w:val="center"/>
              <w:rPr>
                <w:b/>
                <w:sz w:val="18"/>
              </w:rPr>
            </w:pPr>
            <w:r>
              <w:rPr>
                <w:b/>
                <w:sz w:val="18"/>
              </w:rPr>
              <w:t>455</w:t>
            </w:r>
          </w:p>
        </w:tc>
        <w:tc>
          <w:tcPr>
            <w:tcW w:w="893" w:type="dxa"/>
            <w:vAlign w:val="center"/>
          </w:tcPr>
          <w:p w:rsidR="0016494F" w:rsidRDefault="0016494F" w:rsidP="00137001">
            <w:pPr>
              <w:jc w:val="center"/>
              <w:rPr>
                <w:b/>
                <w:sz w:val="18"/>
              </w:rPr>
            </w:pPr>
            <w:r>
              <w:rPr>
                <w:b/>
                <w:sz w:val="18"/>
              </w:rPr>
              <w:t>412</w:t>
            </w:r>
          </w:p>
        </w:tc>
        <w:tc>
          <w:tcPr>
            <w:tcW w:w="893" w:type="dxa"/>
            <w:vAlign w:val="center"/>
          </w:tcPr>
          <w:p w:rsidR="0016494F" w:rsidRPr="001667FE" w:rsidRDefault="0016494F" w:rsidP="00137001">
            <w:pPr>
              <w:jc w:val="center"/>
              <w:rPr>
                <w:b/>
                <w:sz w:val="18"/>
              </w:rPr>
            </w:pPr>
            <w:r>
              <w:rPr>
                <w:b/>
                <w:sz w:val="18"/>
              </w:rPr>
              <w:t>10</w:t>
            </w:r>
          </w:p>
        </w:tc>
        <w:tc>
          <w:tcPr>
            <w:tcW w:w="799" w:type="dxa"/>
            <w:vAlign w:val="center"/>
          </w:tcPr>
          <w:p w:rsidR="0016494F" w:rsidRPr="001667FE" w:rsidRDefault="0016494F" w:rsidP="00137001">
            <w:pPr>
              <w:jc w:val="center"/>
              <w:rPr>
                <w:b/>
                <w:sz w:val="18"/>
              </w:rPr>
            </w:pPr>
            <w:r>
              <w:rPr>
                <w:b/>
                <w:sz w:val="18"/>
              </w:rPr>
              <w:t>211</w:t>
            </w:r>
          </w:p>
        </w:tc>
      </w:tr>
      <w:tr w:rsidR="0016494F" w:rsidRPr="001667FE" w:rsidTr="00137001">
        <w:trPr>
          <w:trHeight w:val="586"/>
        </w:trPr>
        <w:tc>
          <w:tcPr>
            <w:tcW w:w="881" w:type="dxa"/>
            <w:vAlign w:val="center"/>
          </w:tcPr>
          <w:p w:rsidR="0016494F" w:rsidRPr="00A07FE6" w:rsidRDefault="0016494F" w:rsidP="00137001">
            <w:pPr>
              <w:rPr>
                <w:b/>
                <w:sz w:val="16"/>
              </w:rPr>
            </w:pPr>
            <w:r w:rsidRPr="00A07FE6">
              <w:rPr>
                <w:b/>
                <w:sz w:val="16"/>
              </w:rPr>
              <w:t>ATIS</w:t>
            </w:r>
          </w:p>
          <w:p w:rsidR="0016494F" w:rsidRPr="00A07FE6" w:rsidRDefault="0016494F" w:rsidP="00137001">
            <w:pPr>
              <w:rPr>
                <w:b/>
                <w:sz w:val="16"/>
              </w:rPr>
            </w:pPr>
          </w:p>
        </w:tc>
        <w:tc>
          <w:tcPr>
            <w:tcW w:w="853" w:type="dxa"/>
            <w:vAlign w:val="center"/>
          </w:tcPr>
          <w:p w:rsidR="0016494F" w:rsidRPr="001667FE" w:rsidRDefault="0016494F" w:rsidP="00137001">
            <w:pPr>
              <w:jc w:val="center"/>
              <w:rPr>
                <w:b/>
                <w:sz w:val="18"/>
              </w:rPr>
            </w:pPr>
            <w:r>
              <w:rPr>
                <w:b/>
                <w:sz w:val="18"/>
              </w:rPr>
              <w:t>241</w:t>
            </w:r>
          </w:p>
        </w:tc>
        <w:tc>
          <w:tcPr>
            <w:tcW w:w="646" w:type="dxa"/>
            <w:vAlign w:val="center"/>
          </w:tcPr>
          <w:p w:rsidR="0016494F" w:rsidRPr="001667FE" w:rsidRDefault="0016494F" w:rsidP="00137001">
            <w:pPr>
              <w:jc w:val="center"/>
              <w:rPr>
                <w:b/>
                <w:sz w:val="18"/>
              </w:rPr>
            </w:pPr>
            <w:r>
              <w:rPr>
                <w:b/>
                <w:sz w:val="18"/>
              </w:rPr>
              <w:t>252</w:t>
            </w:r>
          </w:p>
        </w:tc>
        <w:tc>
          <w:tcPr>
            <w:tcW w:w="799" w:type="dxa"/>
            <w:vAlign w:val="center"/>
          </w:tcPr>
          <w:p w:rsidR="0016494F" w:rsidRPr="008F1CE2" w:rsidRDefault="0016494F" w:rsidP="00137001">
            <w:pPr>
              <w:jc w:val="center"/>
              <w:rPr>
                <w:b/>
                <w:i/>
                <w:sz w:val="18"/>
              </w:rPr>
            </w:pPr>
            <w:r w:rsidRPr="008F1CE2">
              <w:rPr>
                <w:b/>
                <w:i/>
                <w:color w:val="C00000"/>
                <w:sz w:val="18"/>
              </w:rPr>
              <w:t>300</w:t>
            </w:r>
          </w:p>
        </w:tc>
        <w:tc>
          <w:tcPr>
            <w:tcW w:w="711" w:type="dxa"/>
            <w:vAlign w:val="center"/>
          </w:tcPr>
          <w:p w:rsidR="0016494F" w:rsidRPr="008F1CE2" w:rsidRDefault="0016494F" w:rsidP="00137001">
            <w:pPr>
              <w:jc w:val="center"/>
              <w:rPr>
                <w:b/>
                <w:i/>
                <w:sz w:val="18"/>
              </w:rPr>
            </w:pPr>
            <w:r w:rsidRPr="008F1CE2">
              <w:rPr>
                <w:b/>
                <w:i/>
                <w:color w:val="C00000"/>
                <w:sz w:val="18"/>
              </w:rPr>
              <w:t>300</w:t>
            </w:r>
          </w:p>
        </w:tc>
        <w:tc>
          <w:tcPr>
            <w:tcW w:w="711" w:type="dxa"/>
            <w:vAlign w:val="center"/>
          </w:tcPr>
          <w:p w:rsidR="0016494F" w:rsidRPr="001667FE" w:rsidRDefault="0016494F" w:rsidP="00137001">
            <w:pPr>
              <w:jc w:val="center"/>
              <w:rPr>
                <w:b/>
                <w:sz w:val="18"/>
              </w:rPr>
            </w:pPr>
            <w:r>
              <w:rPr>
                <w:b/>
                <w:sz w:val="18"/>
              </w:rPr>
              <w:t>297</w:t>
            </w:r>
          </w:p>
        </w:tc>
        <w:tc>
          <w:tcPr>
            <w:tcW w:w="820" w:type="dxa"/>
            <w:vAlign w:val="center"/>
          </w:tcPr>
          <w:p w:rsidR="0016494F" w:rsidRPr="008F1CE2" w:rsidRDefault="0016494F" w:rsidP="00137001">
            <w:pPr>
              <w:jc w:val="center"/>
              <w:rPr>
                <w:b/>
                <w:i/>
                <w:sz w:val="18"/>
              </w:rPr>
            </w:pPr>
            <w:r w:rsidRPr="008F1CE2">
              <w:rPr>
                <w:b/>
                <w:i/>
                <w:color w:val="C00000"/>
                <w:sz w:val="18"/>
              </w:rPr>
              <w:t>300</w:t>
            </w:r>
          </w:p>
        </w:tc>
        <w:tc>
          <w:tcPr>
            <w:tcW w:w="820" w:type="dxa"/>
            <w:vAlign w:val="center"/>
          </w:tcPr>
          <w:p w:rsidR="0016494F" w:rsidRPr="008F1CE2" w:rsidRDefault="0016494F" w:rsidP="00137001">
            <w:pPr>
              <w:jc w:val="center"/>
              <w:rPr>
                <w:b/>
                <w:i/>
                <w:sz w:val="18"/>
              </w:rPr>
            </w:pPr>
            <w:r w:rsidRPr="008F1CE2">
              <w:rPr>
                <w:b/>
                <w:i/>
                <w:color w:val="C00000"/>
                <w:sz w:val="18"/>
              </w:rPr>
              <w:t>300</w:t>
            </w:r>
          </w:p>
        </w:tc>
        <w:tc>
          <w:tcPr>
            <w:tcW w:w="820" w:type="dxa"/>
            <w:vAlign w:val="center"/>
          </w:tcPr>
          <w:p w:rsidR="0016494F" w:rsidRPr="008F1CE2" w:rsidRDefault="0016494F" w:rsidP="00137001">
            <w:pPr>
              <w:jc w:val="center"/>
              <w:rPr>
                <w:b/>
                <w:i/>
                <w:sz w:val="18"/>
              </w:rPr>
            </w:pPr>
            <w:r w:rsidRPr="008F1CE2">
              <w:rPr>
                <w:b/>
                <w:i/>
                <w:color w:val="C00000"/>
                <w:sz w:val="18"/>
              </w:rPr>
              <w:t>300</w:t>
            </w:r>
          </w:p>
        </w:tc>
        <w:tc>
          <w:tcPr>
            <w:tcW w:w="893" w:type="dxa"/>
            <w:vAlign w:val="center"/>
          </w:tcPr>
          <w:p w:rsidR="0016494F" w:rsidRPr="008F1CE2" w:rsidRDefault="0016494F" w:rsidP="00137001">
            <w:pPr>
              <w:jc w:val="center"/>
              <w:rPr>
                <w:b/>
                <w:i/>
                <w:sz w:val="18"/>
              </w:rPr>
            </w:pPr>
            <w:r w:rsidRPr="008F1CE2">
              <w:rPr>
                <w:b/>
                <w:i/>
                <w:color w:val="C00000"/>
                <w:sz w:val="18"/>
              </w:rPr>
              <w:t>300</w:t>
            </w:r>
          </w:p>
        </w:tc>
        <w:tc>
          <w:tcPr>
            <w:tcW w:w="893" w:type="dxa"/>
            <w:vAlign w:val="center"/>
          </w:tcPr>
          <w:p w:rsidR="0016494F" w:rsidRPr="001667FE" w:rsidRDefault="0016494F" w:rsidP="00137001">
            <w:pPr>
              <w:jc w:val="center"/>
              <w:rPr>
                <w:b/>
                <w:sz w:val="18"/>
              </w:rPr>
            </w:pPr>
            <w:r>
              <w:rPr>
                <w:b/>
                <w:sz w:val="18"/>
              </w:rPr>
              <w:t>211</w:t>
            </w:r>
          </w:p>
        </w:tc>
        <w:tc>
          <w:tcPr>
            <w:tcW w:w="799" w:type="dxa"/>
            <w:vAlign w:val="center"/>
          </w:tcPr>
          <w:p w:rsidR="0016494F" w:rsidRPr="001667FE" w:rsidRDefault="0016494F" w:rsidP="00137001">
            <w:pPr>
              <w:jc w:val="center"/>
              <w:rPr>
                <w:b/>
                <w:sz w:val="18"/>
              </w:rPr>
            </w:pPr>
            <w:r>
              <w:rPr>
                <w:b/>
                <w:sz w:val="18"/>
              </w:rPr>
              <w:t>124</w:t>
            </w:r>
          </w:p>
        </w:tc>
      </w:tr>
    </w:tbl>
    <w:p w:rsidR="00BD7D05" w:rsidRPr="00BD7D05" w:rsidRDefault="00BD7D05" w:rsidP="00A76124">
      <w:pPr>
        <w:rPr>
          <w:i/>
        </w:rPr>
      </w:pPr>
      <w:r w:rsidRPr="00BD7D05">
        <w:rPr>
          <w:i/>
        </w:rPr>
        <w:t>Notes:</w:t>
      </w:r>
    </w:p>
    <w:p w:rsidR="00BD7D05" w:rsidRPr="00BD7D05" w:rsidRDefault="00BD7D05" w:rsidP="004B06E4">
      <w:pPr>
        <w:pStyle w:val="ListParagraph"/>
        <w:numPr>
          <w:ilvl w:val="0"/>
          <w:numId w:val="33"/>
        </w:numPr>
        <w:rPr>
          <w:i/>
        </w:rPr>
      </w:pPr>
      <w:r w:rsidRPr="00BD7D05">
        <w:rPr>
          <w:i/>
        </w:rPr>
        <w:t>Separation distances in NM.</w:t>
      </w:r>
    </w:p>
    <w:p w:rsidR="00BD7D05" w:rsidRPr="00BD7D05" w:rsidRDefault="00BD7D05" w:rsidP="004B06E4">
      <w:pPr>
        <w:pStyle w:val="ListParagraph"/>
        <w:numPr>
          <w:ilvl w:val="0"/>
          <w:numId w:val="33"/>
        </w:numPr>
        <w:rPr>
          <w:i/>
        </w:rPr>
      </w:pPr>
      <w:r w:rsidRPr="00BD7D05">
        <w:rPr>
          <w:i/>
        </w:rPr>
        <w:t>All distances in red/italics have been calculated using the 5:1 distance ratio. Other separation distances are limited to the radio horizon.</w:t>
      </w:r>
    </w:p>
    <w:p w:rsidR="00BD7D05" w:rsidRPr="00BD7D05" w:rsidRDefault="00BD7D05" w:rsidP="004B06E4">
      <w:pPr>
        <w:pStyle w:val="ListParagraph"/>
        <w:numPr>
          <w:ilvl w:val="0"/>
          <w:numId w:val="33"/>
        </w:numPr>
        <w:rPr>
          <w:i/>
        </w:rPr>
      </w:pPr>
      <w:r w:rsidRPr="00BD7D05">
        <w:rPr>
          <w:i/>
        </w:rPr>
        <w:t>Separation distances between VOLMET and ATIS were calculated assuming an antenna height of the VOLMET/ATIS transmitter of 65 ft. (20m)</w:t>
      </w:r>
    </w:p>
    <w:p w:rsidR="00BD7D05" w:rsidRDefault="00BD7D05" w:rsidP="00A76124"/>
    <w:p w:rsidR="005D3614" w:rsidRPr="00DA1EF7" w:rsidRDefault="005D3614" w:rsidP="00A76124"/>
    <w:p w:rsidR="008C3182" w:rsidRPr="00DA1EF7" w:rsidRDefault="008C3182" w:rsidP="00A76124">
      <w:pPr>
        <w:pStyle w:val="Heading2"/>
      </w:pPr>
      <w:r w:rsidRPr="00DA1EF7">
        <w:tab/>
      </w:r>
      <w:r w:rsidRPr="00DA1EF7">
        <w:tab/>
      </w:r>
      <w:r w:rsidR="00A76124">
        <w:t xml:space="preserve">  </w:t>
      </w:r>
      <w:bookmarkStart w:id="85" w:name="_Toc337625215"/>
      <w:r w:rsidRPr="00DA1EF7">
        <w:t>Separation distances for VDL (VDL Mode 2 and VDL Mode 4)</w:t>
      </w:r>
      <w:bookmarkEnd w:id="85"/>
      <w:r w:rsidRPr="00DA1EF7">
        <w:t xml:space="preserve"> </w:t>
      </w:r>
    </w:p>
    <w:p w:rsidR="008C3182" w:rsidRPr="00DA1EF7" w:rsidRDefault="008C3182" w:rsidP="00A76124">
      <w:pPr>
        <w:pStyle w:val="Heading3"/>
      </w:pPr>
      <w:r w:rsidRPr="00DA1EF7">
        <w:tab/>
      </w:r>
      <w:r w:rsidRPr="00DA1EF7">
        <w:tab/>
      </w:r>
      <w:bookmarkStart w:id="86" w:name="_Toc337625216"/>
      <w:r w:rsidRPr="00DA1EF7">
        <w:t xml:space="preserve">VDL operating co-frequency with other VDL or </w:t>
      </w:r>
      <w:r w:rsidR="003E12DD">
        <w:t>VHF COM voice systems</w:t>
      </w:r>
      <w:bookmarkEnd w:id="86"/>
    </w:p>
    <w:p w:rsidR="008C3182" w:rsidRPr="00DA1EF7" w:rsidRDefault="008C3182" w:rsidP="00A76124">
      <w:pPr>
        <w:pStyle w:val="Heading4"/>
      </w:pPr>
      <w:r w:rsidRPr="00DA1EF7">
        <w:tab/>
      </w:r>
      <w:r w:rsidRPr="00DA1EF7">
        <w:tab/>
        <w:t>The same planning criteria as used between VHF voice systems (20 dB protection ratio) should be used. The separation criteria are those as described in paragraph 2.7.</w:t>
      </w:r>
      <w:r w:rsidR="003E12DD">
        <w:t xml:space="preserve">2. The designated operational coverage for VDL Mode 2 and VDL Mode 4 facilities need to be separated from the designated operational coverage of a co-frequency VHF-COM voice (DSB-AM) system with at least the distance to the radio horizon of each service. </w:t>
      </w:r>
      <w:r w:rsidRPr="00DA1EF7">
        <w:t xml:space="preserve">. </w:t>
      </w:r>
    </w:p>
    <w:p w:rsidR="008C3182" w:rsidRPr="003E12DD" w:rsidRDefault="008C3182" w:rsidP="00A76124">
      <w:pPr>
        <w:rPr>
          <w:i/>
        </w:rPr>
      </w:pPr>
      <w:r w:rsidRPr="003E12DD">
        <w:rPr>
          <w:i/>
        </w:rPr>
        <w:t xml:space="preserve">Note: This applies </w:t>
      </w:r>
      <w:r w:rsidR="003E12DD">
        <w:rPr>
          <w:i/>
        </w:rPr>
        <w:t xml:space="preserve">also to frequency assignments between VDL facilities. </w:t>
      </w:r>
    </w:p>
    <w:p w:rsidR="008C3182" w:rsidRPr="00DA1EF7" w:rsidRDefault="008C3182" w:rsidP="00A76124">
      <w:pPr>
        <w:pStyle w:val="Heading3"/>
      </w:pPr>
      <w:r w:rsidRPr="00DA1EF7">
        <w:tab/>
      </w:r>
      <w:r w:rsidRPr="00DA1EF7">
        <w:tab/>
      </w:r>
      <w:bookmarkStart w:id="87" w:name="_Toc337625217"/>
      <w:r w:rsidRPr="00DA1EF7">
        <w:t>VDL operating on adjacent frequencies</w:t>
      </w:r>
      <w:r w:rsidR="003E12DD">
        <w:t xml:space="preserve"> with other VDL or VHF COM voice systems</w:t>
      </w:r>
      <w:bookmarkEnd w:id="87"/>
    </w:p>
    <w:p w:rsidR="008C3182" w:rsidRPr="00DA1EF7" w:rsidRDefault="008C3182" w:rsidP="00A76124">
      <w:r w:rsidRPr="00DA1EF7">
        <w:tab/>
      </w:r>
      <w:r w:rsidRPr="00DA1EF7">
        <w:tab/>
        <w:t>The 1</w:t>
      </w:r>
      <w:r w:rsidRPr="00DA1EF7">
        <w:rPr>
          <w:vertAlign w:val="superscript"/>
        </w:rPr>
        <w:t>st</w:t>
      </w:r>
      <w:r w:rsidRPr="00DA1EF7">
        <w:t xml:space="preserve"> frequency, adjacent </w:t>
      </w:r>
      <w:r w:rsidR="003E12DD">
        <w:t xml:space="preserve">(25 kHz) </w:t>
      </w:r>
      <w:r w:rsidRPr="00DA1EF7">
        <w:t>to either a DSB-AM frequency or a VDL frequency should not be used in the same airspace.</w:t>
      </w:r>
    </w:p>
    <w:p w:rsidR="008C3182" w:rsidRPr="00DA1EF7" w:rsidRDefault="008C3182" w:rsidP="00A76124"/>
    <w:p w:rsidR="00145994" w:rsidRPr="00DA1EF7" w:rsidRDefault="008C3182" w:rsidP="00A76124">
      <w:r w:rsidRPr="00DA1EF7">
        <w:tab/>
      </w:r>
      <w:r w:rsidRPr="00DA1EF7">
        <w:tab/>
        <w:t>The 2</w:t>
      </w:r>
      <w:r w:rsidRPr="00DA1EF7">
        <w:rPr>
          <w:vertAlign w:val="superscript"/>
        </w:rPr>
        <w:t>nd</w:t>
      </w:r>
      <w:r w:rsidRPr="00DA1EF7">
        <w:t xml:space="preserve"> frequency, adjacent </w:t>
      </w:r>
      <w:r w:rsidR="003E12DD">
        <w:t xml:space="preserve">(25 kHz) </w:t>
      </w:r>
      <w:r w:rsidRPr="00DA1EF7">
        <w:t>to a DSB-AM frequency should not be used in the same airspace for VDL</w:t>
      </w:r>
      <w:r w:rsidR="0016494F">
        <w:t> </w:t>
      </w:r>
      <w:r w:rsidRPr="00DA1EF7">
        <w:t>Mode</w:t>
      </w:r>
      <w:r w:rsidR="0016494F">
        <w:t> </w:t>
      </w:r>
      <w:r w:rsidRPr="00DA1EF7">
        <w:t>4.</w:t>
      </w:r>
    </w:p>
    <w:p w:rsidR="008C3182" w:rsidRPr="00DA1EF7" w:rsidRDefault="008C3182" w:rsidP="00A76124"/>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68"/>
        <w:gridCol w:w="1368"/>
        <w:gridCol w:w="1368"/>
        <w:gridCol w:w="1368"/>
        <w:gridCol w:w="1368"/>
      </w:tblGrid>
      <w:tr w:rsidR="008C3182" w:rsidRPr="00DA1EF7" w:rsidTr="0016494F">
        <w:trPr>
          <w:jc w:val="center"/>
        </w:trPr>
        <w:tc>
          <w:tcPr>
            <w:tcW w:w="2736" w:type="dxa"/>
            <w:gridSpan w:val="2"/>
            <w:vMerge w:val="restart"/>
          </w:tcPr>
          <w:p w:rsidR="008C3182" w:rsidRPr="00DA1EF7" w:rsidRDefault="008C3182" w:rsidP="00A76124"/>
          <w:p w:rsidR="008C3182" w:rsidRPr="00DA1EF7" w:rsidRDefault="008C3182" w:rsidP="00A76124"/>
        </w:tc>
        <w:tc>
          <w:tcPr>
            <w:tcW w:w="4104" w:type="dxa"/>
            <w:gridSpan w:val="3"/>
          </w:tcPr>
          <w:p w:rsidR="008C3182" w:rsidRPr="00DA1EF7" w:rsidRDefault="008C3182" w:rsidP="00A76124">
            <w:r w:rsidRPr="00DA1EF7">
              <w:t xml:space="preserve">Interference source </w:t>
            </w:r>
          </w:p>
        </w:tc>
      </w:tr>
      <w:tr w:rsidR="008C3182" w:rsidRPr="00DA1EF7" w:rsidTr="0016494F">
        <w:trPr>
          <w:jc w:val="center"/>
        </w:trPr>
        <w:tc>
          <w:tcPr>
            <w:tcW w:w="2736" w:type="dxa"/>
            <w:gridSpan w:val="2"/>
            <w:vMerge/>
          </w:tcPr>
          <w:p w:rsidR="008C3182" w:rsidRPr="00DA1EF7" w:rsidRDefault="008C3182" w:rsidP="00A76124"/>
        </w:tc>
        <w:tc>
          <w:tcPr>
            <w:tcW w:w="1368" w:type="dxa"/>
          </w:tcPr>
          <w:p w:rsidR="008C3182" w:rsidRPr="00DA1EF7" w:rsidRDefault="008C3182" w:rsidP="00A76124">
            <w:r w:rsidRPr="00DA1EF7">
              <w:t>DSB-AM</w:t>
            </w:r>
          </w:p>
        </w:tc>
        <w:tc>
          <w:tcPr>
            <w:tcW w:w="1368" w:type="dxa"/>
          </w:tcPr>
          <w:p w:rsidR="008C3182" w:rsidRPr="00DA1EF7" w:rsidRDefault="008C3182" w:rsidP="00A76124">
            <w:r w:rsidRPr="00DA1EF7">
              <w:t>VDL 2</w:t>
            </w:r>
          </w:p>
        </w:tc>
        <w:tc>
          <w:tcPr>
            <w:tcW w:w="1368" w:type="dxa"/>
          </w:tcPr>
          <w:p w:rsidR="008C3182" w:rsidRPr="00DA1EF7" w:rsidRDefault="008C3182" w:rsidP="00A76124">
            <w:r w:rsidRPr="00DA1EF7">
              <w:t>VDL 4</w:t>
            </w:r>
          </w:p>
        </w:tc>
      </w:tr>
      <w:tr w:rsidR="008C3182" w:rsidRPr="00DA1EF7" w:rsidTr="0016494F">
        <w:trPr>
          <w:jc w:val="center"/>
        </w:trPr>
        <w:tc>
          <w:tcPr>
            <w:tcW w:w="1368" w:type="dxa"/>
            <w:vMerge w:val="restart"/>
          </w:tcPr>
          <w:p w:rsidR="008C3182" w:rsidRPr="00DA1EF7" w:rsidRDefault="008C3182" w:rsidP="00A76124">
            <w:r w:rsidRPr="00DA1EF7">
              <w:t xml:space="preserve">Victim </w:t>
            </w:r>
          </w:p>
        </w:tc>
        <w:tc>
          <w:tcPr>
            <w:tcW w:w="1368" w:type="dxa"/>
          </w:tcPr>
          <w:p w:rsidR="008C3182" w:rsidRPr="00DA1EF7" w:rsidRDefault="008C3182" w:rsidP="00A76124">
            <w:r w:rsidRPr="00DA1EF7">
              <w:t>DSB-AM</w:t>
            </w:r>
          </w:p>
        </w:tc>
        <w:tc>
          <w:tcPr>
            <w:tcW w:w="1368" w:type="dxa"/>
          </w:tcPr>
          <w:p w:rsidR="008C3182" w:rsidRPr="00DA1EF7" w:rsidRDefault="008C3182" w:rsidP="00A76124"/>
        </w:tc>
        <w:tc>
          <w:tcPr>
            <w:tcW w:w="1368" w:type="dxa"/>
          </w:tcPr>
          <w:p w:rsidR="008C3182" w:rsidRPr="00DA1EF7" w:rsidRDefault="008C3182" w:rsidP="00A76124">
            <w:r w:rsidRPr="00DA1EF7">
              <w:t>1</w:t>
            </w:r>
          </w:p>
        </w:tc>
        <w:tc>
          <w:tcPr>
            <w:tcW w:w="1368" w:type="dxa"/>
          </w:tcPr>
          <w:p w:rsidR="008C3182" w:rsidRPr="00DA1EF7" w:rsidRDefault="008C3182" w:rsidP="00A76124">
            <w:r w:rsidRPr="00DA1EF7">
              <w:t>2</w:t>
            </w:r>
          </w:p>
        </w:tc>
      </w:tr>
      <w:tr w:rsidR="008C3182" w:rsidRPr="00DA1EF7" w:rsidTr="0016494F">
        <w:trPr>
          <w:jc w:val="center"/>
        </w:trPr>
        <w:tc>
          <w:tcPr>
            <w:tcW w:w="1368" w:type="dxa"/>
            <w:vMerge/>
          </w:tcPr>
          <w:p w:rsidR="008C3182" w:rsidRPr="00DA1EF7" w:rsidRDefault="008C3182" w:rsidP="00A76124"/>
        </w:tc>
        <w:tc>
          <w:tcPr>
            <w:tcW w:w="1368" w:type="dxa"/>
          </w:tcPr>
          <w:p w:rsidR="008C3182" w:rsidRPr="00DA1EF7" w:rsidRDefault="008C3182" w:rsidP="00A76124">
            <w:r w:rsidRPr="00DA1EF7">
              <w:t>VDL 2</w:t>
            </w:r>
          </w:p>
        </w:tc>
        <w:tc>
          <w:tcPr>
            <w:tcW w:w="1368" w:type="dxa"/>
          </w:tcPr>
          <w:p w:rsidR="008C3182" w:rsidRPr="00DA1EF7" w:rsidRDefault="008C3182" w:rsidP="00A76124">
            <w:r w:rsidRPr="00DA1EF7">
              <w:t>1</w:t>
            </w:r>
          </w:p>
        </w:tc>
        <w:tc>
          <w:tcPr>
            <w:tcW w:w="1368" w:type="dxa"/>
          </w:tcPr>
          <w:p w:rsidR="008C3182" w:rsidRPr="00DA1EF7" w:rsidRDefault="008C3182" w:rsidP="00A76124">
            <w:r w:rsidRPr="00DA1EF7">
              <w:t>1</w:t>
            </w:r>
          </w:p>
        </w:tc>
        <w:tc>
          <w:tcPr>
            <w:tcW w:w="1368" w:type="dxa"/>
          </w:tcPr>
          <w:p w:rsidR="008C3182" w:rsidRPr="00DA1EF7" w:rsidRDefault="008C3182" w:rsidP="00A76124">
            <w:r w:rsidRPr="00DA1EF7">
              <w:t>1</w:t>
            </w:r>
          </w:p>
        </w:tc>
      </w:tr>
      <w:tr w:rsidR="008C3182" w:rsidRPr="00DA1EF7" w:rsidTr="0016494F">
        <w:trPr>
          <w:jc w:val="center"/>
        </w:trPr>
        <w:tc>
          <w:tcPr>
            <w:tcW w:w="1368" w:type="dxa"/>
            <w:vMerge/>
          </w:tcPr>
          <w:p w:rsidR="008C3182" w:rsidRPr="00DA1EF7" w:rsidRDefault="008C3182" w:rsidP="00A76124"/>
        </w:tc>
        <w:tc>
          <w:tcPr>
            <w:tcW w:w="1368" w:type="dxa"/>
          </w:tcPr>
          <w:p w:rsidR="008C3182" w:rsidRPr="00DA1EF7" w:rsidRDefault="008C3182" w:rsidP="00A76124">
            <w:r w:rsidRPr="00DA1EF7">
              <w:t>VDL 4</w:t>
            </w:r>
          </w:p>
        </w:tc>
        <w:tc>
          <w:tcPr>
            <w:tcW w:w="1368" w:type="dxa"/>
          </w:tcPr>
          <w:p w:rsidR="008C3182" w:rsidRPr="00DA1EF7" w:rsidRDefault="008C3182" w:rsidP="00A76124">
            <w:r w:rsidRPr="00DA1EF7">
              <w:t>2</w:t>
            </w:r>
          </w:p>
        </w:tc>
        <w:tc>
          <w:tcPr>
            <w:tcW w:w="1368" w:type="dxa"/>
          </w:tcPr>
          <w:p w:rsidR="008C3182" w:rsidRPr="00DA1EF7" w:rsidRDefault="008C3182" w:rsidP="00A76124">
            <w:r w:rsidRPr="00DA1EF7">
              <w:t>1</w:t>
            </w:r>
          </w:p>
        </w:tc>
        <w:tc>
          <w:tcPr>
            <w:tcW w:w="1368" w:type="dxa"/>
          </w:tcPr>
          <w:p w:rsidR="008C3182" w:rsidRPr="00DA1EF7" w:rsidRDefault="008C3182" w:rsidP="00A76124">
            <w:r w:rsidRPr="00DA1EF7">
              <w:t>1</w:t>
            </w:r>
          </w:p>
        </w:tc>
      </w:tr>
    </w:tbl>
    <w:p w:rsidR="00E560E7" w:rsidRPr="00DA1EF7" w:rsidRDefault="00F75098" w:rsidP="0060232C">
      <w:pPr>
        <w:pStyle w:val="Caption"/>
        <w:jc w:val="center"/>
      </w:pPr>
      <w:bookmarkStart w:id="88" w:name="_Toc337625161"/>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10</w:t>
      </w:r>
      <w:r w:rsidR="00EF4E41">
        <w:rPr>
          <w:noProof/>
        </w:rPr>
        <w:fldChar w:fldCharType="end"/>
      </w:r>
      <w:r w:rsidR="00E560E7">
        <w:t xml:space="preserve"> </w:t>
      </w:r>
      <w:r w:rsidR="00E560E7" w:rsidRPr="00DA1EF7">
        <w:t>25 kHz guard band (channels) between DSB-AM, VDL mode 2 and VDL mode 4</w:t>
      </w:r>
      <w:r w:rsidR="002609F6">
        <w:t xml:space="preserve"> (air-air)</w:t>
      </w:r>
      <w:bookmarkEnd w:id="88"/>
    </w:p>
    <w:p w:rsidR="008C3182" w:rsidRPr="00DA1EF7" w:rsidRDefault="008C3182" w:rsidP="00A76124"/>
    <w:p w:rsidR="008C3182" w:rsidRPr="00915491" w:rsidRDefault="008C3182" w:rsidP="00A76124">
      <w:pPr>
        <w:rPr>
          <w:i/>
        </w:rPr>
      </w:pPr>
      <w:r w:rsidRPr="00915491">
        <w:rPr>
          <w:i/>
        </w:rPr>
        <w:lastRenderedPageBreak/>
        <w:t xml:space="preserve">Note: The numbers in Table 4 are guard-bands (channels). The next frequency that can be used without frequency planning constrain is 1 channel higher (e.g. a desired DSB-AM station that is interfered by a VDL Mode 2 aircraft station requires one 25 kHz guard band.. The next frequency, 50 kHz away, can be used in the same designated operational coverage without any frequency assignment planning constraint.  </w:t>
      </w:r>
    </w:p>
    <w:p w:rsidR="00F543F1" w:rsidRDefault="00F543F1" w:rsidP="00A76124">
      <w:pPr>
        <w:pStyle w:val="Heading3"/>
      </w:pPr>
      <w:bookmarkStart w:id="89" w:name="_Toc337625218"/>
      <w:r>
        <w:t>Operation of VDL on the surface of an airport</w:t>
      </w:r>
      <w:bookmarkEnd w:id="89"/>
    </w:p>
    <w:p w:rsidR="003E12DD" w:rsidRDefault="008C3182" w:rsidP="00A76124">
      <w:pPr>
        <w:pStyle w:val="Heading4"/>
      </w:pPr>
      <w:r w:rsidRPr="00DA1EF7">
        <w:t xml:space="preserve">Attention is drawn to the possibility of interference between DSB-AM and VDL Mode 2/4 when these systems are used on the surface of an airport. </w:t>
      </w:r>
      <w:r w:rsidR="00251132">
        <w:t>The following adjacent channel constraints have been developed under the assumption that the minimum separation between an aircraft on the surface of an airport and the ground station (transmitter/receiver) is at least 210 m. This is considered a realistic scenario at most airports. However, aircraft at the surface of an airport can be separated at closer ranges. Protection has been considered at the minimum required field strength and calculations have been made assuming free space propagation conditions. Measurements at a number of representative airports showed that in many cases the minimum fields strength is about 10 – 12 dB higher than the minimum required.</w:t>
      </w:r>
    </w:p>
    <w:p w:rsidR="002609F6" w:rsidRDefault="00251132" w:rsidP="00A76124">
      <w:pPr>
        <w:pStyle w:val="Heading4"/>
      </w:pPr>
      <w:r>
        <w:t>On the basis of an analysis performed by the Aeronautical Communicati</w:t>
      </w:r>
      <w:r w:rsidR="002609F6">
        <w:t>ons Panel, the following frequency assignment planning constraints have been developed for VDL Mode 2 and VDL Mode 4, when operating with aircraft on the surface of an airport.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68"/>
        <w:gridCol w:w="1368"/>
        <w:gridCol w:w="1368"/>
        <w:gridCol w:w="1368"/>
        <w:gridCol w:w="1368"/>
      </w:tblGrid>
      <w:tr w:rsidR="002609F6" w:rsidRPr="00DA1EF7" w:rsidTr="00137001">
        <w:trPr>
          <w:jc w:val="center"/>
        </w:trPr>
        <w:tc>
          <w:tcPr>
            <w:tcW w:w="2736" w:type="dxa"/>
            <w:gridSpan w:val="2"/>
            <w:vMerge w:val="restart"/>
          </w:tcPr>
          <w:p w:rsidR="002609F6" w:rsidRPr="00DA1EF7" w:rsidRDefault="002609F6" w:rsidP="00137001"/>
          <w:p w:rsidR="002609F6" w:rsidRPr="00DA1EF7" w:rsidRDefault="002609F6" w:rsidP="00137001"/>
        </w:tc>
        <w:tc>
          <w:tcPr>
            <w:tcW w:w="4104" w:type="dxa"/>
            <w:gridSpan w:val="3"/>
          </w:tcPr>
          <w:p w:rsidR="002609F6" w:rsidRPr="00DA1EF7" w:rsidRDefault="002609F6" w:rsidP="00137001">
            <w:r w:rsidRPr="00DA1EF7">
              <w:t xml:space="preserve">Interference source </w:t>
            </w:r>
          </w:p>
        </w:tc>
      </w:tr>
      <w:tr w:rsidR="002609F6" w:rsidRPr="00DA1EF7" w:rsidTr="00137001">
        <w:trPr>
          <w:jc w:val="center"/>
        </w:trPr>
        <w:tc>
          <w:tcPr>
            <w:tcW w:w="2736" w:type="dxa"/>
            <w:gridSpan w:val="2"/>
            <w:vMerge/>
          </w:tcPr>
          <w:p w:rsidR="002609F6" w:rsidRPr="00DA1EF7" w:rsidRDefault="002609F6" w:rsidP="00137001"/>
        </w:tc>
        <w:tc>
          <w:tcPr>
            <w:tcW w:w="1368" w:type="dxa"/>
          </w:tcPr>
          <w:p w:rsidR="002609F6" w:rsidRPr="00DA1EF7" w:rsidRDefault="002609F6" w:rsidP="00137001">
            <w:r w:rsidRPr="00DA1EF7">
              <w:t>DSB-AM</w:t>
            </w:r>
          </w:p>
        </w:tc>
        <w:tc>
          <w:tcPr>
            <w:tcW w:w="1368" w:type="dxa"/>
          </w:tcPr>
          <w:p w:rsidR="002609F6" w:rsidRPr="00DA1EF7" w:rsidRDefault="002609F6" w:rsidP="00137001">
            <w:r w:rsidRPr="00DA1EF7">
              <w:t>VDL 2</w:t>
            </w:r>
          </w:p>
        </w:tc>
        <w:tc>
          <w:tcPr>
            <w:tcW w:w="1368" w:type="dxa"/>
          </w:tcPr>
          <w:p w:rsidR="002609F6" w:rsidRPr="00DA1EF7" w:rsidRDefault="002609F6" w:rsidP="00137001">
            <w:r w:rsidRPr="00DA1EF7">
              <w:t>VDL 4</w:t>
            </w:r>
          </w:p>
        </w:tc>
      </w:tr>
      <w:tr w:rsidR="002609F6" w:rsidRPr="00DA1EF7" w:rsidTr="00137001">
        <w:trPr>
          <w:jc w:val="center"/>
        </w:trPr>
        <w:tc>
          <w:tcPr>
            <w:tcW w:w="1368" w:type="dxa"/>
            <w:vMerge w:val="restart"/>
          </w:tcPr>
          <w:p w:rsidR="002609F6" w:rsidRPr="00DA1EF7" w:rsidRDefault="002609F6" w:rsidP="00137001">
            <w:r w:rsidRPr="00DA1EF7">
              <w:t xml:space="preserve">Victim </w:t>
            </w:r>
          </w:p>
        </w:tc>
        <w:tc>
          <w:tcPr>
            <w:tcW w:w="1368" w:type="dxa"/>
          </w:tcPr>
          <w:p w:rsidR="002609F6" w:rsidRPr="00DA1EF7" w:rsidRDefault="002609F6" w:rsidP="00137001">
            <w:r w:rsidRPr="00DA1EF7">
              <w:t>DSB-AM</w:t>
            </w:r>
          </w:p>
        </w:tc>
        <w:tc>
          <w:tcPr>
            <w:tcW w:w="1368" w:type="dxa"/>
          </w:tcPr>
          <w:p w:rsidR="002609F6" w:rsidRPr="00DA1EF7" w:rsidRDefault="002609F6" w:rsidP="00137001">
            <w:r>
              <w:t>-</w:t>
            </w:r>
          </w:p>
        </w:tc>
        <w:tc>
          <w:tcPr>
            <w:tcW w:w="1368" w:type="dxa"/>
          </w:tcPr>
          <w:p w:rsidR="002609F6" w:rsidRPr="00DA1EF7" w:rsidRDefault="002609F6" w:rsidP="00137001">
            <w:r>
              <w:t>4</w:t>
            </w:r>
          </w:p>
        </w:tc>
        <w:tc>
          <w:tcPr>
            <w:tcW w:w="1368" w:type="dxa"/>
          </w:tcPr>
          <w:p w:rsidR="002609F6" w:rsidRPr="00DA1EF7" w:rsidRDefault="002609F6" w:rsidP="00137001">
            <w:r>
              <w:t>4</w:t>
            </w:r>
          </w:p>
        </w:tc>
      </w:tr>
      <w:tr w:rsidR="002609F6" w:rsidRPr="00DA1EF7" w:rsidTr="00137001">
        <w:trPr>
          <w:jc w:val="center"/>
        </w:trPr>
        <w:tc>
          <w:tcPr>
            <w:tcW w:w="1368" w:type="dxa"/>
            <w:vMerge/>
          </w:tcPr>
          <w:p w:rsidR="002609F6" w:rsidRPr="00DA1EF7" w:rsidRDefault="002609F6" w:rsidP="00137001"/>
        </w:tc>
        <w:tc>
          <w:tcPr>
            <w:tcW w:w="1368" w:type="dxa"/>
          </w:tcPr>
          <w:p w:rsidR="002609F6" w:rsidRPr="00DA1EF7" w:rsidRDefault="002609F6" w:rsidP="00137001">
            <w:r w:rsidRPr="00DA1EF7">
              <w:t>VDL 2</w:t>
            </w:r>
          </w:p>
        </w:tc>
        <w:tc>
          <w:tcPr>
            <w:tcW w:w="1368" w:type="dxa"/>
          </w:tcPr>
          <w:p w:rsidR="002609F6" w:rsidRPr="00DA1EF7" w:rsidRDefault="002609F6" w:rsidP="00137001">
            <w:r>
              <w:t>4</w:t>
            </w:r>
          </w:p>
        </w:tc>
        <w:tc>
          <w:tcPr>
            <w:tcW w:w="1368" w:type="dxa"/>
          </w:tcPr>
          <w:p w:rsidR="002609F6" w:rsidRPr="00DA1EF7" w:rsidRDefault="002609F6" w:rsidP="00137001">
            <w:r w:rsidRPr="00DA1EF7">
              <w:t>1</w:t>
            </w:r>
          </w:p>
        </w:tc>
        <w:tc>
          <w:tcPr>
            <w:tcW w:w="1368" w:type="dxa"/>
          </w:tcPr>
          <w:p w:rsidR="002609F6" w:rsidRPr="00DA1EF7" w:rsidRDefault="002609F6" w:rsidP="00137001">
            <w:r w:rsidRPr="00DA1EF7">
              <w:t>1</w:t>
            </w:r>
          </w:p>
        </w:tc>
      </w:tr>
      <w:tr w:rsidR="002609F6" w:rsidRPr="00DA1EF7" w:rsidTr="00137001">
        <w:trPr>
          <w:jc w:val="center"/>
        </w:trPr>
        <w:tc>
          <w:tcPr>
            <w:tcW w:w="1368" w:type="dxa"/>
            <w:vMerge/>
          </w:tcPr>
          <w:p w:rsidR="002609F6" w:rsidRPr="00DA1EF7" w:rsidRDefault="002609F6" w:rsidP="00137001"/>
        </w:tc>
        <w:tc>
          <w:tcPr>
            <w:tcW w:w="1368" w:type="dxa"/>
          </w:tcPr>
          <w:p w:rsidR="002609F6" w:rsidRPr="00DA1EF7" w:rsidRDefault="002609F6" w:rsidP="00137001">
            <w:r w:rsidRPr="00DA1EF7">
              <w:t>VDL 4</w:t>
            </w:r>
          </w:p>
        </w:tc>
        <w:tc>
          <w:tcPr>
            <w:tcW w:w="1368" w:type="dxa"/>
          </w:tcPr>
          <w:p w:rsidR="002609F6" w:rsidRPr="00DA1EF7" w:rsidRDefault="002609F6" w:rsidP="00137001">
            <w:r>
              <w:t>4</w:t>
            </w:r>
          </w:p>
        </w:tc>
        <w:tc>
          <w:tcPr>
            <w:tcW w:w="1368" w:type="dxa"/>
          </w:tcPr>
          <w:p w:rsidR="002609F6" w:rsidRPr="00DA1EF7" w:rsidRDefault="002609F6" w:rsidP="00137001">
            <w:r w:rsidRPr="00DA1EF7">
              <w:t>1</w:t>
            </w:r>
          </w:p>
        </w:tc>
        <w:tc>
          <w:tcPr>
            <w:tcW w:w="1368" w:type="dxa"/>
          </w:tcPr>
          <w:p w:rsidR="002609F6" w:rsidRPr="00DA1EF7" w:rsidRDefault="002609F6" w:rsidP="00137001">
            <w:r w:rsidRPr="00DA1EF7">
              <w:t>1</w:t>
            </w:r>
          </w:p>
        </w:tc>
      </w:tr>
    </w:tbl>
    <w:p w:rsidR="002609F6" w:rsidRDefault="002609F6" w:rsidP="002609F6">
      <w:pPr>
        <w:pStyle w:val="Caption"/>
      </w:pPr>
      <w:bookmarkStart w:id="90" w:name="_Toc337625162"/>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noBreakHyphen/>
      </w:r>
      <w:r w:rsidR="00EF4E41">
        <w:fldChar w:fldCharType="begin"/>
      </w:r>
      <w:r w:rsidR="00EF4E41">
        <w:instrText xml:space="preserve"> SEQ Table \* ARABIC \s 1 </w:instrText>
      </w:r>
      <w:r w:rsidR="00EF4E41">
        <w:fldChar w:fldCharType="separate"/>
      </w:r>
      <w:r w:rsidR="00F70EB2">
        <w:rPr>
          <w:noProof/>
        </w:rPr>
        <w:t>11</w:t>
      </w:r>
      <w:r w:rsidR="00EF4E41">
        <w:rPr>
          <w:noProof/>
        </w:rPr>
        <w:fldChar w:fldCharType="end"/>
      </w:r>
      <w:r>
        <w:t xml:space="preserve"> 25 kHz guard band (channels) between DSB-AM and VDL (modes 2 and 4) on the surface of an airport</w:t>
      </w:r>
      <w:bookmarkEnd w:id="90"/>
    </w:p>
    <w:p w:rsidR="008C3182" w:rsidRPr="00DA1EF7" w:rsidRDefault="008C3182" w:rsidP="00A76124">
      <w:pPr>
        <w:pStyle w:val="Heading4"/>
      </w:pPr>
      <w:r w:rsidRPr="00DA1EF7">
        <w:t xml:space="preserve">Interference can occur if the frequency separation </w:t>
      </w:r>
      <w:r w:rsidR="003E12DD">
        <w:t xml:space="preserve">between a VDL frequency </w:t>
      </w:r>
      <w:proofErr w:type="gramStart"/>
      <w:r w:rsidR="003E12DD">
        <w:t>assignment</w:t>
      </w:r>
      <w:proofErr w:type="gramEnd"/>
      <w:r w:rsidR="003E12DD">
        <w:t xml:space="preserve"> </w:t>
      </w:r>
      <w:r w:rsidRPr="00DA1EF7">
        <w:t xml:space="preserve">(guard band) is four channels (25 kHz) or less. In this case interference between aircraft stations can be prevented through </w:t>
      </w:r>
      <w:r w:rsidRPr="00F75098">
        <w:t xml:space="preserve">securing that the minimum field strength of these systems is </w:t>
      </w:r>
      <w:r w:rsidR="002609F6">
        <w:t xml:space="preserve">at least </w:t>
      </w:r>
      <w:r w:rsidRPr="00F75098">
        <w:t xml:space="preserve">70 </w:t>
      </w:r>
      <w:proofErr w:type="spellStart"/>
      <w:r w:rsidRPr="00F75098">
        <w:t>dBm</w:t>
      </w:r>
      <w:proofErr w:type="spellEnd"/>
      <w:r w:rsidRPr="00F75098">
        <w:t xml:space="preserve"> at the antenna. Any interference that</w:t>
      </w:r>
      <w:r w:rsidRPr="00DA1EF7">
        <w:t xml:space="preserve"> may be caused in ground based receiving stations (i.e. not aircraft stations) can be mitigated through using cavity filters that block in these receivers the reception of unwanted signals from transmissions from aircraft operating on the surface of an airport.  </w:t>
      </w:r>
    </w:p>
    <w:p w:rsidR="005D3614" w:rsidRPr="00DA1EF7" w:rsidRDefault="005D3614" w:rsidP="00A76124"/>
    <w:p w:rsidR="005D3614" w:rsidRPr="00D7077F" w:rsidRDefault="00D7077F" w:rsidP="00A76124">
      <w:pPr>
        <w:rPr>
          <w:i/>
        </w:rPr>
      </w:pPr>
      <w:r>
        <w:rPr>
          <w:i/>
        </w:rPr>
        <w:t>Note: Detailed information is available in the documents VDL Frequency Assignment Planning Criteria (117.975 – 137 MHz) and VDL Mode 4 and VOR compatibility (112 – 117.975 MHz) which can be downloaded from the ACP Website (</w:t>
      </w:r>
      <w:hyperlink r:id="rId44" w:history="1">
        <w:r w:rsidRPr="00C95E9B">
          <w:rPr>
            <w:rStyle w:val="Hyperlink"/>
            <w:i/>
          </w:rPr>
          <w:t>http://legacy.icao.int/anb/panels/acp/repository.cfm</w:t>
        </w:r>
      </w:hyperlink>
      <w:r>
        <w:rPr>
          <w:i/>
        </w:rPr>
        <w:t xml:space="preserve"> ) in the Repository section.</w:t>
      </w:r>
    </w:p>
    <w:p w:rsidR="0016494F" w:rsidRDefault="002609F6" w:rsidP="002609F6">
      <w:pPr>
        <w:jc w:val="center"/>
      </w:pPr>
      <w:r>
        <w:t>---------------------------</w:t>
      </w:r>
    </w:p>
    <w:p w:rsidR="0016494F" w:rsidRDefault="0016494F" w:rsidP="00A76124"/>
    <w:p w:rsidR="0016494F" w:rsidRDefault="0016494F" w:rsidP="00A76124"/>
    <w:p w:rsidR="0016494F" w:rsidRPr="00DA1EF7" w:rsidRDefault="0016494F" w:rsidP="00A76124"/>
    <w:p w:rsidR="002609F6" w:rsidRDefault="002609F6">
      <w:pPr>
        <w:keepNext w:val="0"/>
        <w:spacing w:line="240" w:lineRule="auto"/>
      </w:pPr>
      <w:r>
        <w:br w:type="page"/>
      </w:r>
    </w:p>
    <w:p w:rsidR="00240866" w:rsidRPr="00145994" w:rsidRDefault="00240866" w:rsidP="00A76124">
      <w:pPr>
        <w:rPr>
          <w:sz w:val="22"/>
        </w:rPr>
      </w:pPr>
      <w:r w:rsidRPr="00145994">
        <w:rPr>
          <w:sz w:val="22"/>
        </w:rPr>
        <w:lastRenderedPageBreak/>
        <w:t>Appendices</w:t>
      </w:r>
    </w:p>
    <w:p w:rsidR="005D3614" w:rsidRPr="00145994" w:rsidRDefault="00FB5C74" w:rsidP="00A76124">
      <w:pPr>
        <w:rPr>
          <w:sz w:val="22"/>
        </w:rPr>
      </w:pPr>
      <w:r w:rsidRPr="00145994">
        <w:rPr>
          <w:sz w:val="22"/>
        </w:rPr>
        <w:fldChar w:fldCharType="begin"/>
      </w:r>
      <w:r w:rsidRPr="00145994">
        <w:rPr>
          <w:sz w:val="22"/>
        </w:rPr>
        <w:instrText xml:space="preserve"> REF _Ref307668950 \r \h  \* MERGEFORMAT </w:instrText>
      </w:r>
      <w:r w:rsidRPr="00145994">
        <w:rPr>
          <w:sz w:val="22"/>
        </w:rPr>
      </w:r>
      <w:r w:rsidRPr="00145994">
        <w:rPr>
          <w:sz w:val="22"/>
        </w:rPr>
        <w:fldChar w:fldCharType="separate"/>
      </w:r>
      <w:r w:rsidR="00F70EB2" w:rsidRPr="00F70EB2">
        <w:rPr>
          <w:b/>
          <w:sz w:val="22"/>
          <w:cs/>
        </w:rPr>
        <w:t>‎</w:t>
      </w:r>
      <w:r w:rsidR="00F70EB2" w:rsidRPr="00F70EB2">
        <w:rPr>
          <w:b/>
          <w:sz w:val="22"/>
        </w:rPr>
        <w:t xml:space="preserve">Appendix </w:t>
      </w:r>
      <w:r w:rsidR="00F70EB2">
        <w:rPr>
          <w:sz w:val="22"/>
        </w:rPr>
        <w:t>A</w:t>
      </w:r>
      <w:r w:rsidRPr="00145994">
        <w:rPr>
          <w:sz w:val="22"/>
        </w:rPr>
        <w:fldChar w:fldCharType="end"/>
      </w:r>
      <w:r w:rsidR="00813A43" w:rsidRPr="00145994">
        <w:rPr>
          <w:b/>
          <w:sz w:val="22"/>
        </w:rPr>
        <w:t xml:space="preserve"> </w:t>
      </w:r>
      <w:r w:rsidR="00813A43" w:rsidRPr="00145994">
        <w:rPr>
          <w:sz w:val="22"/>
        </w:rPr>
        <w:t xml:space="preserve"> </w:t>
      </w:r>
      <w:r w:rsidR="00813A43" w:rsidRPr="00145994">
        <w:rPr>
          <w:sz w:val="22"/>
        </w:rPr>
        <w:tab/>
      </w:r>
      <w:r w:rsidR="00813A43" w:rsidRPr="00145994">
        <w:rPr>
          <w:sz w:val="22"/>
        </w:rPr>
        <w:tab/>
      </w:r>
      <w:r w:rsidR="00813A43" w:rsidRPr="00145994">
        <w:rPr>
          <w:sz w:val="22"/>
        </w:rPr>
        <w:tab/>
      </w:r>
      <w:r w:rsidR="00813A43" w:rsidRPr="00145994">
        <w:rPr>
          <w:sz w:val="22"/>
        </w:rPr>
        <w:tab/>
      </w:r>
      <w:r w:rsidR="00813A43" w:rsidRPr="00145994">
        <w:rPr>
          <w:sz w:val="22"/>
        </w:rPr>
        <w:tab/>
      </w:r>
      <w:r w:rsidR="005D3614" w:rsidRPr="00145994">
        <w:rPr>
          <w:sz w:val="22"/>
        </w:rPr>
        <w:tab/>
        <w:t xml:space="preserve">Aeronautical propagation curves for 125 MHz,  300 MHz, 1200 MHz and 5100 MHz (Source: Recommendation ITU-R P.528) </w:t>
      </w:r>
    </w:p>
    <w:p w:rsidR="005D3614" w:rsidRPr="00145994" w:rsidRDefault="00FB5C74" w:rsidP="00A76124">
      <w:pPr>
        <w:rPr>
          <w:sz w:val="22"/>
          <w:szCs w:val="24"/>
        </w:rPr>
      </w:pPr>
      <w:r w:rsidRPr="00145994">
        <w:rPr>
          <w:sz w:val="18"/>
        </w:rPr>
        <w:fldChar w:fldCharType="begin"/>
      </w:r>
      <w:r w:rsidRPr="00145994">
        <w:rPr>
          <w:sz w:val="18"/>
        </w:rPr>
        <w:instrText xml:space="preserve"> REF _Ref307668982 \r \h  \* MERGEFORMAT </w:instrText>
      </w:r>
      <w:r w:rsidRPr="00145994">
        <w:rPr>
          <w:sz w:val="18"/>
        </w:rPr>
      </w:r>
      <w:r w:rsidRPr="00145994">
        <w:rPr>
          <w:sz w:val="18"/>
        </w:rPr>
        <w:fldChar w:fldCharType="separate"/>
      </w:r>
      <w:r w:rsidR="00F70EB2" w:rsidRPr="00F70EB2">
        <w:rPr>
          <w:b/>
          <w:sz w:val="22"/>
          <w:szCs w:val="24"/>
          <w:cs/>
        </w:rPr>
        <w:t>‎</w:t>
      </w:r>
      <w:r w:rsidR="00F70EB2" w:rsidRPr="00F70EB2">
        <w:rPr>
          <w:b/>
          <w:sz w:val="22"/>
          <w:szCs w:val="24"/>
        </w:rPr>
        <w:t xml:space="preserve">Appendix </w:t>
      </w:r>
      <w:r w:rsidR="00F70EB2">
        <w:rPr>
          <w:sz w:val="18"/>
        </w:rPr>
        <w:t>B</w:t>
      </w:r>
      <w:r w:rsidRPr="00145994">
        <w:rPr>
          <w:sz w:val="18"/>
        </w:rPr>
        <w:fldChar w:fldCharType="end"/>
      </w:r>
      <w:r w:rsidR="005D3614" w:rsidRPr="00145994">
        <w:rPr>
          <w:b/>
          <w:sz w:val="22"/>
          <w:szCs w:val="24"/>
        </w:rPr>
        <w:tab/>
      </w:r>
      <w:r w:rsidR="00813A43" w:rsidRPr="00145994">
        <w:rPr>
          <w:b/>
          <w:sz w:val="22"/>
          <w:szCs w:val="24"/>
        </w:rPr>
        <w:t xml:space="preserve"> </w:t>
      </w:r>
      <w:r w:rsidR="00813A43" w:rsidRPr="00145994">
        <w:rPr>
          <w:sz w:val="22"/>
          <w:szCs w:val="24"/>
        </w:rPr>
        <w:t xml:space="preserve"> </w:t>
      </w:r>
      <w:r w:rsidR="005D3614" w:rsidRPr="00145994">
        <w:rPr>
          <w:sz w:val="22"/>
          <w:szCs w:val="24"/>
        </w:rPr>
        <w:t>Terms and definitions</w:t>
      </w:r>
    </w:p>
    <w:p w:rsidR="005D3614" w:rsidRPr="00145994" w:rsidRDefault="00FB5C74" w:rsidP="00A76124">
      <w:pPr>
        <w:rPr>
          <w:sz w:val="22"/>
        </w:rPr>
      </w:pPr>
      <w:r w:rsidRPr="00145994">
        <w:rPr>
          <w:sz w:val="22"/>
        </w:rPr>
        <w:fldChar w:fldCharType="begin"/>
      </w:r>
      <w:r w:rsidRPr="00145994">
        <w:rPr>
          <w:sz w:val="22"/>
        </w:rPr>
        <w:instrText xml:space="preserve"> REF _Ref307669017 \r \h  \* MERGEFORMAT </w:instrText>
      </w:r>
      <w:r w:rsidRPr="00145994">
        <w:rPr>
          <w:sz w:val="22"/>
        </w:rPr>
      </w:r>
      <w:r w:rsidRPr="00145994">
        <w:rPr>
          <w:sz w:val="22"/>
        </w:rPr>
        <w:fldChar w:fldCharType="separate"/>
      </w:r>
      <w:r w:rsidR="00F70EB2" w:rsidRPr="00F70EB2">
        <w:rPr>
          <w:b/>
          <w:sz w:val="22"/>
          <w:cs/>
        </w:rPr>
        <w:t>‎</w:t>
      </w:r>
      <w:r w:rsidR="00F70EB2" w:rsidRPr="00F70EB2">
        <w:rPr>
          <w:b/>
          <w:sz w:val="22"/>
        </w:rPr>
        <w:t xml:space="preserve">Appendix </w:t>
      </w:r>
      <w:r w:rsidR="00F70EB2">
        <w:rPr>
          <w:sz w:val="22"/>
        </w:rPr>
        <w:t>C</w:t>
      </w:r>
      <w:r w:rsidRPr="00145994">
        <w:rPr>
          <w:sz w:val="22"/>
        </w:rPr>
        <w:fldChar w:fldCharType="end"/>
      </w:r>
      <w:r w:rsidR="005D3614" w:rsidRPr="00145994">
        <w:rPr>
          <w:sz w:val="22"/>
        </w:rPr>
        <w:tab/>
      </w:r>
      <w:r w:rsidR="00813A43" w:rsidRPr="00145994">
        <w:rPr>
          <w:sz w:val="22"/>
        </w:rPr>
        <w:t xml:space="preserve">  </w:t>
      </w:r>
      <w:r w:rsidR="005D3614" w:rsidRPr="00145994">
        <w:rPr>
          <w:sz w:val="22"/>
        </w:rPr>
        <w:t xml:space="preserve">Regional frequency allotment plans </w:t>
      </w:r>
    </w:p>
    <w:p w:rsidR="005D3614" w:rsidRPr="00145994" w:rsidRDefault="00FB5C74" w:rsidP="00A76124">
      <w:pPr>
        <w:rPr>
          <w:sz w:val="22"/>
        </w:rPr>
        <w:sectPr w:rsidR="005D3614" w:rsidRPr="00145994" w:rsidSect="008C6E4D">
          <w:headerReference w:type="default" r:id="rId45"/>
          <w:type w:val="continuous"/>
          <w:pgSz w:w="12240" w:h="15840" w:code="1"/>
          <w:pgMar w:top="1440" w:right="1037" w:bottom="1440" w:left="1440" w:header="706" w:footer="720" w:gutter="0"/>
          <w:cols w:space="708"/>
          <w:docGrid w:linePitch="360"/>
        </w:sectPr>
      </w:pPr>
      <w:r w:rsidRPr="00145994">
        <w:rPr>
          <w:sz w:val="22"/>
        </w:rPr>
        <w:fldChar w:fldCharType="begin"/>
      </w:r>
      <w:r w:rsidRPr="00145994">
        <w:rPr>
          <w:sz w:val="22"/>
        </w:rPr>
        <w:instrText xml:space="preserve"> REF _Ref307669046 \r \h  \* MERGEFORMAT </w:instrText>
      </w:r>
      <w:r w:rsidRPr="00145994">
        <w:rPr>
          <w:sz w:val="22"/>
        </w:rPr>
      </w:r>
      <w:r w:rsidRPr="00145994">
        <w:rPr>
          <w:sz w:val="22"/>
        </w:rPr>
        <w:fldChar w:fldCharType="separate"/>
      </w:r>
      <w:r w:rsidR="00F70EB2" w:rsidRPr="00F70EB2">
        <w:rPr>
          <w:b/>
          <w:sz w:val="22"/>
          <w:cs/>
        </w:rPr>
        <w:t>‎</w:t>
      </w:r>
      <w:r w:rsidR="00F70EB2" w:rsidRPr="00F70EB2">
        <w:rPr>
          <w:b/>
          <w:sz w:val="22"/>
        </w:rPr>
        <w:t xml:space="preserve">Appendix </w:t>
      </w:r>
      <w:r w:rsidR="00F70EB2">
        <w:rPr>
          <w:sz w:val="22"/>
        </w:rPr>
        <w:t>D</w:t>
      </w:r>
      <w:r w:rsidRPr="00145994">
        <w:rPr>
          <w:sz w:val="22"/>
        </w:rPr>
        <w:fldChar w:fldCharType="end"/>
      </w:r>
      <w:r w:rsidR="00240866" w:rsidRPr="00145994">
        <w:rPr>
          <w:sz w:val="22"/>
        </w:rPr>
        <w:t xml:space="preserve">  </w:t>
      </w:r>
      <w:r w:rsidR="005D3614" w:rsidRPr="00145994">
        <w:rPr>
          <w:sz w:val="22"/>
        </w:rPr>
        <w:tab/>
        <w:t>Regional frequency utilization table</w:t>
      </w:r>
    </w:p>
    <w:p w:rsidR="005D3614" w:rsidRPr="00DA1EF7" w:rsidRDefault="005D3614" w:rsidP="00A76124">
      <w:pPr>
        <w:pStyle w:val="AppendixHeading1"/>
      </w:pPr>
      <w:bookmarkStart w:id="91" w:name="_Toc337625219"/>
      <w:bookmarkStart w:id="92" w:name="_Ref307668950"/>
      <w:bookmarkEnd w:id="91"/>
    </w:p>
    <w:p w:rsidR="003230AD" w:rsidRPr="00DA1EF7" w:rsidRDefault="003230AD" w:rsidP="00A76124"/>
    <w:p w:rsidR="003230AD" w:rsidRPr="00DA1EF7" w:rsidRDefault="003230AD" w:rsidP="00A76124"/>
    <w:p w:rsidR="001B5749" w:rsidRPr="00DA1EF7" w:rsidRDefault="001B5749" w:rsidP="00A76124">
      <w:r w:rsidRPr="00DA1EF7">
        <w:t>Appendix A contains the propagation curves as per ITU-R Recommendation P.528-</w:t>
      </w:r>
      <w:r w:rsidR="002609F6">
        <w:t>3</w:t>
      </w:r>
    </w:p>
    <w:p w:rsidR="001B5749" w:rsidRPr="00DA1EF7" w:rsidRDefault="001B5749" w:rsidP="00A76124"/>
    <w:p w:rsidR="003230AD" w:rsidRPr="00DA1EF7" w:rsidRDefault="003230AD" w:rsidP="00A76124">
      <w:r w:rsidRPr="00DA1EF7">
        <w:t>The following points are to be noted:</w:t>
      </w:r>
    </w:p>
    <w:p w:rsidR="003230AD" w:rsidRPr="00DA1EF7" w:rsidRDefault="003230AD" w:rsidP="00A76124"/>
    <w:p w:rsidR="003230AD" w:rsidRDefault="003230AD" w:rsidP="00137001">
      <w:pPr>
        <w:tabs>
          <w:tab w:val="left" w:pos="720"/>
        </w:tabs>
      </w:pPr>
      <w:r w:rsidRPr="00DA1EF7">
        <w:rPr>
          <w:b/>
        </w:rPr>
        <w:t>1</w:t>
      </w:r>
      <w:r w:rsidR="00145994">
        <w:rPr>
          <w:b/>
        </w:rPr>
        <w:tab/>
      </w:r>
      <w:r w:rsidR="00145994">
        <w:rPr>
          <w:b/>
        </w:rPr>
        <w:tab/>
      </w:r>
      <w:r w:rsidR="00145994">
        <w:rPr>
          <w:b/>
        </w:rPr>
        <w:tab/>
      </w:r>
      <w:r w:rsidRPr="00DA1EF7">
        <w:tab/>
        <w:t xml:space="preserve">Figures </w:t>
      </w:r>
      <w:r w:rsidR="001B5749" w:rsidRPr="00DA1EF7">
        <w:t>A</w:t>
      </w:r>
      <w:r w:rsidRPr="00DA1EF7">
        <w:t xml:space="preserve">-1 to </w:t>
      </w:r>
      <w:r w:rsidR="001B5749" w:rsidRPr="00DA1EF7">
        <w:t>A</w:t>
      </w:r>
      <w:r w:rsidRPr="00DA1EF7">
        <w:t>-</w:t>
      </w:r>
      <w:r w:rsidR="00137001">
        <w:t>4</w:t>
      </w:r>
      <w:r w:rsidRPr="00DA1EF7">
        <w:t xml:space="preserve"> show median values of the basic transmission loss at the frequencies 125, 300, </w:t>
      </w:r>
      <w:r w:rsidR="001B5749" w:rsidRPr="00DA1EF7">
        <w:t xml:space="preserve">1 200 and </w:t>
      </w:r>
      <w:r w:rsidRPr="00DA1EF7">
        <w:t>5 100 MHz</w:t>
      </w:r>
      <w:r w:rsidR="00137001">
        <w:t xml:space="preserve"> for the time availability of 50%. </w:t>
      </w:r>
    </w:p>
    <w:p w:rsidR="00137001" w:rsidRPr="00DA1EF7" w:rsidRDefault="00137001" w:rsidP="00137001">
      <w:pPr>
        <w:tabs>
          <w:tab w:val="left" w:pos="720"/>
        </w:tabs>
      </w:pPr>
    </w:p>
    <w:p w:rsidR="003230AD" w:rsidRPr="00DA1EF7" w:rsidRDefault="003230AD" w:rsidP="00145994">
      <w:pPr>
        <w:tabs>
          <w:tab w:val="left" w:pos="720"/>
        </w:tabs>
      </w:pPr>
      <w:r w:rsidRPr="00DA1EF7">
        <w:rPr>
          <w:b/>
        </w:rPr>
        <w:t>2</w:t>
      </w:r>
      <w:r w:rsidRPr="00DA1EF7">
        <w:tab/>
        <w:t>Each figure consists of three curve sets where the upper, middle and lower sets provide h</w:t>
      </w:r>
      <w:r w:rsidRPr="00DA1EF7">
        <w:rPr>
          <w:vertAlign w:val="subscript"/>
        </w:rPr>
        <w:t>2</w:t>
      </w:r>
      <w:r w:rsidRPr="00DA1EF7">
        <w:t xml:space="preserve"> values of 1000, 10 000, and 20 000 m, respectively.</w:t>
      </w:r>
    </w:p>
    <w:p w:rsidR="003230AD" w:rsidRPr="00DA1EF7" w:rsidRDefault="003230AD" w:rsidP="00A76124"/>
    <w:p w:rsidR="003230AD" w:rsidRPr="00DA1EF7" w:rsidRDefault="00137001" w:rsidP="00137001">
      <w:pPr>
        <w:tabs>
          <w:tab w:val="left" w:pos="720"/>
        </w:tabs>
      </w:pPr>
      <w:r w:rsidRPr="00137001">
        <w:rPr>
          <w:b/>
        </w:rPr>
        <w:t>3</w:t>
      </w:r>
      <w:r>
        <w:tab/>
      </w:r>
      <w:r>
        <w:tab/>
        <w:t>Additional curves and f</w:t>
      </w:r>
      <w:r w:rsidR="001B5749" w:rsidRPr="00DA1EF7">
        <w:t xml:space="preserve">urther details </w:t>
      </w:r>
      <w:r>
        <w:t xml:space="preserve">on their application </w:t>
      </w:r>
      <w:r w:rsidR="001B5749" w:rsidRPr="00DA1EF7">
        <w:t>are contained in ITU-R Recommendation P.528-</w:t>
      </w:r>
      <w:r>
        <w:t>3</w:t>
      </w:r>
      <w:r w:rsidR="001B5749" w:rsidRPr="00DA1EF7">
        <w:t>.</w:t>
      </w:r>
      <w:r>
        <w:t xml:space="preserve"> This Recommendation also includes the curves in a tabular format (spreadsheet).</w:t>
      </w:r>
      <w:r w:rsidR="003230AD" w:rsidRPr="00DA1EF7">
        <w:br w:type="page"/>
      </w:r>
    </w:p>
    <w:p w:rsidR="00137001" w:rsidRDefault="00137001" w:rsidP="00137001">
      <w:pPr>
        <w:pStyle w:val="Caption"/>
        <w:spacing w:after="0"/>
      </w:pPr>
      <w:bookmarkStart w:id="93" w:name="_Toc337625223"/>
      <w:r>
        <w:lastRenderedPageBreak/>
        <w:t xml:space="preserve">Figure A - </w:t>
      </w:r>
      <w:r w:rsidR="00EF4E41">
        <w:fldChar w:fldCharType="begin"/>
      </w:r>
      <w:r w:rsidR="00EF4E41">
        <w:instrText xml:space="preserve"> SEQ Figure_A_- \* ARABIC </w:instrText>
      </w:r>
      <w:r w:rsidR="00EF4E41">
        <w:fldChar w:fldCharType="separate"/>
      </w:r>
      <w:r w:rsidR="00F70EB2">
        <w:rPr>
          <w:noProof/>
        </w:rPr>
        <w:t>1</w:t>
      </w:r>
      <w:r w:rsidR="00EF4E41">
        <w:rPr>
          <w:noProof/>
        </w:rPr>
        <w:fldChar w:fldCharType="end"/>
      </w:r>
      <w:r>
        <w:t xml:space="preserve"> </w:t>
      </w:r>
      <w:r w:rsidRPr="00DA1EF7">
        <w:t>Curve sets for basic transmission loss at 125 MHz for 50% of the time for values of h1</w:t>
      </w:r>
      <w:bookmarkEnd w:id="93"/>
    </w:p>
    <w:p w:rsidR="007E6DDC" w:rsidRPr="007E6DDC" w:rsidRDefault="007E6DDC" w:rsidP="007E6DDC"/>
    <w:p w:rsidR="007E6DDC" w:rsidRDefault="00CD60DE" w:rsidP="00CD60DE">
      <w:pPr>
        <w:pStyle w:val="Caption"/>
        <w:spacing w:after="0"/>
      </w:pPr>
      <w:r>
        <w:object w:dxaOrig="12459" w:dyaOrig="16891">
          <v:shape id="_x0000_i1038" type="#_x0000_t75" style="width:438.7pt;height:594.4pt;mso-position-vertical:absolute" o:ole="">
            <v:imagedata r:id="rId46" o:title=""/>
          </v:shape>
          <o:OLEObject Type="Embed" ProgID="CorelDRAW.Graphic.14" ShapeID="_x0000_i1038" DrawAspect="Content" ObjectID="_1419246264" r:id="rId47"/>
        </w:object>
      </w:r>
    </w:p>
    <w:p w:rsidR="007E6DDC" w:rsidRDefault="00137001" w:rsidP="00137001">
      <w:pPr>
        <w:pStyle w:val="Caption"/>
      </w:pPr>
      <w:bookmarkStart w:id="94" w:name="_Toc337625224"/>
      <w:r>
        <w:lastRenderedPageBreak/>
        <w:t xml:space="preserve">Figure A - </w:t>
      </w:r>
      <w:r w:rsidR="00EF4E41">
        <w:fldChar w:fldCharType="begin"/>
      </w:r>
      <w:r w:rsidR="00EF4E41">
        <w:instrText xml:space="preserve"> SEQ Figure_A_- \* ARABIC </w:instrText>
      </w:r>
      <w:r w:rsidR="00EF4E41">
        <w:fldChar w:fldCharType="separate"/>
      </w:r>
      <w:r w:rsidR="00F70EB2">
        <w:rPr>
          <w:noProof/>
        </w:rPr>
        <w:t>2</w:t>
      </w:r>
      <w:r w:rsidR="00EF4E41">
        <w:rPr>
          <w:noProof/>
        </w:rPr>
        <w:fldChar w:fldCharType="end"/>
      </w:r>
      <w:r>
        <w:t xml:space="preserve"> </w:t>
      </w:r>
      <w:r w:rsidRPr="006B114F">
        <w:t>Curve sets for basic transmission loss at 300 MHz for 50% of the time for values of h1</w:t>
      </w:r>
      <w:bookmarkEnd w:id="94"/>
    </w:p>
    <w:p w:rsidR="007E6DDC" w:rsidRDefault="00CD60DE" w:rsidP="00137001">
      <w:pPr>
        <w:pStyle w:val="Caption"/>
        <w:rPr>
          <w:rFonts w:eastAsia="Calibri"/>
        </w:rPr>
      </w:pPr>
      <w:r>
        <w:rPr>
          <w:rFonts w:eastAsia="Calibri"/>
        </w:rPr>
        <w:object w:dxaOrig="12459" w:dyaOrig="16820">
          <v:shape id="_x0000_i1039" type="#_x0000_t75" style="width:446.25pt;height:601.95pt;mso-position-vertical:absolute" o:ole="">
            <v:imagedata r:id="rId48" o:title=""/>
          </v:shape>
          <o:OLEObject Type="Embed" ProgID="CorelDRAW.Graphic.14" ShapeID="_x0000_i1039" DrawAspect="Content" ObjectID="_1419246265" r:id="rId49"/>
        </w:object>
      </w:r>
    </w:p>
    <w:p w:rsidR="00137001" w:rsidRDefault="007E6DDC" w:rsidP="007E6DDC">
      <w:pPr>
        <w:pStyle w:val="Caption"/>
        <w:spacing w:after="0"/>
      </w:pPr>
      <w:r>
        <w:lastRenderedPageBreak/>
        <w:t xml:space="preserve"> </w:t>
      </w:r>
      <w:bookmarkStart w:id="95" w:name="_Toc337625225"/>
      <w:r w:rsidR="00137001">
        <w:t xml:space="preserve">Figure A - </w:t>
      </w:r>
      <w:r w:rsidR="00EF4E41">
        <w:fldChar w:fldCharType="begin"/>
      </w:r>
      <w:r w:rsidR="00EF4E41">
        <w:instrText xml:space="preserve"> SEQ Figure_A_- \* ARABIC </w:instrText>
      </w:r>
      <w:r w:rsidR="00EF4E41">
        <w:fldChar w:fldCharType="separate"/>
      </w:r>
      <w:r w:rsidR="00F70EB2">
        <w:rPr>
          <w:noProof/>
        </w:rPr>
        <w:t>3</w:t>
      </w:r>
      <w:r w:rsidR="00EF4E41">
        <w:rPr>
          <w:noProof/>
        </w:rPr>
        <w:fldChar w:fldCharType="end"/>
      </w:r>
      <w:r w:rsidR="00137001">
        <w:t xml:space="preserve"> </w:t>
      </w:r>
      <w:r w:rsidR="00137001" w:rsidRPr="00E06E27">
        <w:t>Curve sets for basic transmission loss at 1 200 MHz for 50% of the time for values of h1</w:t>
      </w:r>
      <w:bookmarkEnd w:id="95"/>
    </w:p>
    <w:p w:rsidR="007E6DDC" w:rsidRPr="007E6DDC" w:rsidRDefault="007E6DDC" w:rsidP="007E6DDC"/>
    <w:p w:rsidR="00CD60DE" w:rsidRDefault="00CD60DE" w:rsidP="00CD60DE">
      <w:pPr>
        <w:pStyle w:val="Caption"/>
        <w:spacing w:after="0"/>
        <w:rPr>
          <w:rFonts w:eastAsia="Calibri"/>
        </w:rPr>
      </w:pPr>
      <w:r>
        <w:rPr>
          <w:rFonts w:eastAsia="Calibri"/>
        </w:rPr>
        <w:object w:dxaOrig="12459" w:dyaOrig="16820">
          <v:shape id="_x0000_i1040" type="#_x0000_t75" style="width:443.7pt;height:598.6pt;mso-position-vertical:absolute" o:ole="">
            <v:imagedata r:id="rId50" o:title=""/>
          </v:shape>
          <o:OLEObject Type="Embed" ProgID="CorelDRAW.Graphic.14" ShapeID="_x0000_i1040" DrawAspect="Content" ObjectID="_1419246266" r:id="rId51"/>
        </w:object>
      </w:r>
    </w:p>
    <w:p w:rsidR="007E6DDC" w:rsidRDefault="00137001" w:rsidP="007E6DDC">
      <w:pPr>
        <w:pStyle w:val="Caption"/>
        <w:spacing w:after="0"/>
      </w:pPr>
      <w:bookmarkStart w:id="96" w:name="_Toc337625226"/>
      <w:r>
        <w:lastRenderedPageBreak/>
        <w:t xml:space="preserve">Figure A - </w:t>
      </w:r>
      <w:r w:rsidR="00EF4E41">
        <w:fldChar w:fldCharType="begin"/>
      </w:r>
      <w:r w:rsidR="00EF4E41">
        <w:instrText xml:space="preserve"> SEQ Figure_A_- \* ARABIC </w:instrText>
      </w:r>
      <w:r w:rsidR="00EF4E41">
        <w:fldChar w:fldCharType="separate"/>
      </w:r>
      <w:r w:rsidR="00F70EB2">
        <w:rPr>
          <w:noProof/>
        </w:rPr>
        <w:t>4</w:t>
      </w:r>
      <w:r w:rsidR="00EF4E41">
        <w:rPr>
          <w:noProof/>
        </w:rPr>
        <w:fldChar w:fldCharType="end"/>
      </w:r>
      <w:r>
        <w:t xml:space="preserve"> </w:t>
      </w:r>
      <w:r w:rsidRPr="004B48F3">
        <w:t>Curve sets for basic transmission loss at 5 100 MHz for 50% of the time for values of h1</w:t>
      </w:r>
      <w:bookmarkEnd w:id="96"/>
    </w:p>
    <w:p w:rsidR="007E6DDC" w:rsidRPr="007E6DDC" w:rsidRDefault="007E6DDC" w:rsidP="007E6DDC"/>
    <w:p w:rsidR="00137001" w:rsidRPr="00137001" w:rsidRDefault="007E6DDC" w:rsidP="00137001">
      <w:pPr>
        <w:pStyle w:val="Caption"/>
        <w:rPr>
          <w:rFonts w:eastAsiaTheme="minorHAnsi"/>
        </w:rPr>
      </w:pPr>
      <w:r>
        <w:rPr>
          <w:rFonts w:eastAsia="Calibri"/>
        </w:rPr>
        <w:object w:dxaOrig="12459" w:dyaOrig="16820">
          <v:shape id="_x0000_i1041" type="#_x0000_t75" style="width:442.05pt;height:596.1pt;mso-position-vertical:absolute" o:ole="">
            <v:imagedata r:id="rId52" o:title=""/>
          </v:shape>
          <o:OLEObject Type="Embed" ProgID="CorelDRAW.Graphic.14" ShapeID="_x0000_i1041" DrawAspect="Content" ObjectID="_1419246267" r:id="rId53"/>
        </w:object>
      </w:r>
    </w:p>
    <w:p w:rsidR="00813A43" w:rsidRPr="00DA1EF7" w:rsidRDefault="00813A43" w:rsidP="00A76124">
      <w:pPr>
        <w:pStyle w:val="AppendixHeading1"/>
      </w:pPr>
      <w:bookmarkStart w:id="97" w:name="_Toc337625220"/>
      <w:bookmarkStart w:id="98" w:name="_Ref307668982"/>
      <w:bookmarkEnd w:id="92"/>
      <w:bookmarkEnd w:id="97"/>
    </w:p>
    <w:bookmarkEnd w:id="98"/>
    <w:p w:rsidR="00813A43" w:rsidRPr="00DA1EF7" w:rsidRDefault="00813A43" w:rsidP="00A76124"/>
    <w:p w:rsidR="005D3614" w:rsidRPr="00DA1EF7" w:rsidRDefault="005D3614" w:rsidP="00A76124">
      <w:r w:rsidRPr="00DA1EF7">
        <w:t>Terms and definitions</w:t>
      </w:r>
    </w:p>
    <w:p w:rsidR="005D3614" w:rsidRPr="00DA1EF7" w:rsidRDefault="005D3614" w:rsidP="00A76124"/>
    <w:p w:rsidR="005D3614" w:rsidRPr="00DA1EF7" w:rsidRDefault="005D3614" w:rsidP="00A76124"/>
    <w:p w:rsidR="005D3614" w:rsidRPr="00DA1EF7" w:rsidRDefault="005D3614" w:rsidP="00A76124">
      <w:r w:rsidRPr="00DA1EF7">
        <w:rPr>
          <w:b/>
        </w:rPr>
        <w:t>Designated operational range</w:t>
      </w:r>
      <w:r w:rsidRPr="00DA1EF7">
        <w:t xml:space="preserve"> or height (DOR or DOH) – The range or height to which an aid is needed operationally in order to provide a particular service and within which the facility is afforded frequency protection. </w:t>
      </w:r>
    </w:p>
    <w:p w:rsidR="005D3614" w:rsidRPr="00DA1EF7" w:rsidRDefault="005D3614" w:rsidP="00A76124"/>
    <w:p w:rsidR="005D3614" w:rsidRPr="00DA1EF7" w:rsidRDefault="005D3614" w:rsidP="00A76124">
      <w:r w:rsidRPr="00DA1EF7">
        <w:tab/>
        <w:t>Note 1 – The designated value for range or height is determined in accordance with the criteria for the deployment of the aid in question.</w:t>
      </w:r>
    </w:p>
    <w:p w:rsidR="005D3614" w:rsidRPr="00DA1EF7" w:rsidRDefault="005D3614" w:rsidP="00A76124"/>
    <w:p w:rsidR="005D3614" w:rsidRPr="00DA1EF7" w:rsidRDefault="005D3614" w:rsidP="00A76124">
      <w:r w:rsidRPr="00DA1EF7">
        <w:tab/>
        <w:t>Note 2 – The designated value for range or height forms the basis for the technical planning of aids.</w:t>
      </w:r>
    </w:p>
    <w:p w:rsidR="005D3614" w:rsidRPr="00DA1EF7" w:rsidRDefault="005D3614" w:rsidP="00A76124"/>
    <w:p w:rsidR="005D3614" w:rsidRPr="00DA1EF7" w:rsidRDefault="005D3614" w:rsidP="00A76124">
      <w:r w:rsidRPr="00DA1EF7">
        <w:rPr>
          <w:b/>
        </w:rPr>
        <w:t>Designated operational coverage (DOC)</w:t>
      </w:r>
      <w:r w:rsidRPr="00DA1EF7">
        <w:t xml:space="preserve"> – The combination of the designated operational range and the designated operational height (e.g. 200NM/FL500 is the designated operational coverage for an aid with a designated operational range of 500 NM and a designated operational height of 50.000 </w:t>
      </w:r>
      <w:proofErr w:type="spellStart"/>
      <w:r w:rsidRPr="00DA1EF7">
        <w:t>ft</w:t>
      </w:r>
      <w:proofErr w:type="spellEnd"/>
      <w:r w:rsidRPr="00DA1EF7">
        <w:t xml:space="preserve"> (Flight Level 500). </w:t>
      </w:r>
    </w:p>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Pr>
        <w:pStyle w:val="AppendixHeading1"/>
      </w:pPr>
      <w:bookmarkStart w:id="99" w:name="_Toc337625221"/>
      <w:bookmarkStart w:id="100" w:name="_Ref307669017"/>
      <w:bookmarkEnd w:id="99"/>
    </w:p>
    <w:bookmarkEnd w:id="100"/>
    <w:p w:rsidR="005D3614" w:rsidRPr="00DA1EF7" w:rsidRDefault="005D3614" w:rsidP="00A76124">
      <w:r w:rsidRPr="00DA1EF7">
        <w:rPr>
          <w:noProof/>
          <w:lang w:val="en-GB" w:eastAsia="zh-CN"/>
        </w:rPr>
        <w:lastRenderedPageBreak/>
        <w:drawing>
          <wp:inline distT="0" distB="0" distL="0" distR="0" wp14:anchorId="7F6AB0FB" wp14:editId="3B149734">
            <wp:extent cx="6217920" cy="7784465"/>
            <wp:effectExtent l="0" t="0" r="0" b="6985"/>
            <wp:docPr id="5" name="Picture 5" descr="Description: C:\Users\ltlt\Desktop\from desktop tt\VHF COM planning\Frequency pool\FrequencypoolA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ltlt\Desktop\from desktop tt\VHF COM planning\Frequency pool\FrequencypoolAFI.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17920" cy="7784465"/>
                    </a:xfrm>
                    <a:prstGeom prst="rect">
                      <a:avLst/>
                    </a:prstGeom>
                    <a:noFill/>
                    <a:ln>
                      <a:noFill/>
                    </a:ln>
                  </pic:spPr>
                </pic:pic>
              </a:graphicData>
            </a:graphic>
          </wp:inline>
        </w:drawing>
      </w:r>
    </w:p>
    <w:p w:rsidR="005D3614" w:rsidRPr="00DA1EF7" w:rsidRDefault="005D3614" w:rsidP="00A76124">
      <w:r w:rsidRPr="00DA1EF7">
        <w:rPr>
          <w:noProof/>
          <w:lang w:val="en-GB" w:eastAsia="zh-CN"/>
        </w:rPr>
        <w:lastRenderedPageBreak/>
        <w:drawing>
          <wp:inline distT="0" distB="0" distL="0" distR="0" wp14:anchorId="1FF96FD9" wp14:editId="3F449606">
            <wp:extent cx="6226175" cy="7705090"/>
            <wp:effectExtent l="0" t="0" r="3175" b="0"/>
            <wp:docPr id="4" name="Picture 4" descr="Description: C:\Users\ltlt\Desktop\from desktop tt\VHF COM planning\Frequency pool\FrequencypoolAP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ltlt\Desktop\from desktop tt\VHF COM planning\Frequency pool\FrequencypoolAPAC.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6175" cy="7705090"/>
                    </a:xfrm>
                    <a:prstGeom prst="rect">
                      <a:avLst/>
                    </a:prstGeom>
                    <a:noFill/>
                    <a:ln>
                      <a:noFill/>
                    </a:ln>
                  </pic:spPr>
                </pic:pic>
              </a:graphicData>
            </a:graphic>
          </wp:inline>
        </w:drawing>
      </w:r>
    </w:p>
    <w:p w:rsidR="005D3614" w:rsidRPr="00DA1EF7" w:rsidRDefault="005D3614" w:rsidP="00A76124">
      <w:r w:rsidRPr="00DA1EF7">
        <w:rPr>
          <w:noProof/>
          <w:lang w:val="en-GB" w:eastAsia="zh-CN"/>
        </w:rPr>
        <w:lastRenderedPageBreak/>
        <w:drawing>
          <wp:inline distT="0" distB="0" distL="0" distR="0" wp14:anchorId="453C34E1" wp14:editId="31C56744">
            <wp:extent cx="6217920" cy="7832090"/>
            <wp:effectExtent l="0" t="0" r="0" b="0"/>
            <wp:docPr id="3" name="Picture 3" descr="Description: C:\Users\ltlt\Desktop\from desktop tt\VHF COM planning\Frequency pool\FrequencypoolCARS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ltlt\Desktop\from desktop tt\VHF COM planning\Frequency pool\FrequencypoolCARSAM.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7920" cy="7832090"/>
                    </a:xfrm>
                    <a:prstGeom prst="rect">
                      <a:avLst/>
                    </a:prstGeom>
                    <a:noFill/>
                    <a:ln>
                      <a:noFill/>
                    </a:ln>
                  </pic:spPr>
                </pic:pic>
              </a:graphicData>
            </a:graphic>
          </wp:inline>
        </w:drawing>
      </w:r>
    </w:p>
    <w:p w:rsidR="005D3614" w:rsidRPr="00DA1EF7" w:rsidRDefault="005D3614" w:rsidP="00A76124">
      <w:r w:rsidRPr="00DA1EF7">
        <w:rPr>
          <w:noProof/>
          <w:lang w:val="en-GB" w:eastAsia="zh-CN"/>
        </w:rPr>
        <w:lastRenderedPageBreak/>
        <w:drawing>
          <wp:inline distT="0" distB="0" distL="0" distR="0" wp14:anchorId="7D177923" wp14:editId="088F20F7">
            <wp:extent cx="6162040" cy="8126095"/>
            <wp:effectExtent l="0" t="0" r="0" b="8255"/>
            <wp:docPr id="2" name="Picture 2" descr="Description: C:\Users\ltlt\Desktop\from desktop tt\VHF COM planning\Frequency pool\Frequencypoo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ltlt\Desktop\from desktop tt\VHF COM planning\Frequency pool\FrequencypoolEUR.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62040" cy="8126095"/>
                    </a:xfrm>
                    <a:prstGeom prst="rect">
                      <a:avLst/>
                    </a:prstGeom>
                    <a:noFill/>
                    <a:ln>
                      <a:noFill/>
                    </a:ln>
                  </pic:spPr>
                </pic:pic>
              </a:graphicData>
            </a:graphic>
          </wp:inline>
        </w:drawing>
      </w:r>
    </w:p>
    <w:p w:rsidR="005D3614" w:rsidRPr="00DA1EF7" w:rsidRDefault="005D3614" w:rsidP="00A76124"/>
    <w:p w:rsidR="005D3614" w:rsidRPr="00DA1EF7" w:rsidRDefault="005D3614" w:rsidP="00A76124">
      <w:r w:rsidRPr="00DA1EF7">
        <w:rPr>
          <w:noProof/>
          <w:lang w:val="en-GB" w:eastAsia="zh-CN"/>
        </w:rPr>
        <w:drawing>
          <wp:inline distT="0" distB="0" distL="0" distR="0" wp14:anchorId="75F050E9" wp14:editId="1F5CE8CB">
            <wp:extent cx="6114415" cy="7617460"/>
            <wp:effectExtent l="0" t="0" r="635" b="2540"/>
            <wp:docPr id="1" name="Picture 1" descr="Description: C:\Users\ltlt\Desktop\from desktop tt\VHF COM planning\Frequency pool\Frequencypool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ltlt\Desktop\from desktop tt\VHF COM planning\Frequency pool\FrequencypoolMID.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4415" cy="7617460"/>
                    </a:xfrm>
                    <a:prstGeom prst="rect">
                      <a:avLst/>
                    </a:prstGeom>
                    <a:noFill/>
                    <a:ln>
                      <a:noFill/>
                    </a:ln>
                  </pic:spPr>
                </pic:pic>
              </a:graphicData>
            </a:graphic>
          </wp:inline>
        </w:drawing>
      </w:r>
    </w:p>
    <w:p w:rsidR="005D3614" w:rsidRPr="00DA1EF7" w:rsidRDefault="005D3614" w:rsidP="00A76124">
      <w:pPr>
        <w:pStyle w:val="AppendixHeading1"/>
      </w:pPr>
      <w:bookmarkStart w:id="101" w:name="_Toc337625222"/>
      <w:bookmarkStart w:id="102" w:name="_Ref307669046"/>
      <w:bookmarkEnd w:id="101"/>
    </w:p>
    <w:bookmarkEnd w:id="102"/>
    <w:p w:rsidR="005D3614" w:rsidRDefault="005D3614" w:rsidP="00145994">
      <w:pPr>
        <w:pStyle w:val="BodyTextIndent"/>
        <w:ind w:left="0"/>
      </w:pPr>
      <w:r w:rsidRPr="00145994">
        <w:t>Regional frequency utilization table</w:t>
      </w:r>
    </w:p>
    <w:p w:rsidR="008A03F3" w:rsidRDefault="008A03F3" w:rsidP="00145994">
      <w:pPr>
        <w:pStyle w:val="BodyTextIndent"/>
        <w:ind w:left="0"/>
        <w:rPr>
          <w:b/>
        </w:rPr>
      </w:pPr>
      <w:r>
        <w:t xml:space="preserve">The Regional frequency allocation tables referenced in the Handbook Volume II can be downloaded from the website of the Aeronautical Communications Panel at </w:t>
      </w:r>
      <w:r w:rsidRPr="008A03F3">
        <w:rPr>
          <w:b/>
          <w:highlight w:val="yellow"/>
        </w:rPr>
        <w:t>[insert link]</w:t>
      </w:r>
    </w:p>
    <w:p w:rsidR="008A03F3" w:rsidRPr="008A03F3" w:rsidRDefault="008A03F3" w:rsidP="00145994">
      <w:pPr>
        <w:pStyle w:val="BodyTextIndent"/>
        <w:ind w:left="0"/>
      </w:pPr>
      <w:r w:rsidRPr="008A03F3">
        <w:t xml:space="preserve">ICAO </w:t>
      </w:r>
      <w:r>
        <w:t>Regional Offices are encouraged to refer to these allotment tables in the Regional Air Navigation Plans when implementing in the Regional Air Navigation Plans the frequency assignment planning criteria as contained in this Handbook (Vol. II)</w:t>
      </w:r>
    </w:p>
    <w:p w:rsidR="005D3614" w:rsidRDefault="005D3614" w:rsidP="00A76124"/>
    <w:p w:rsidR="00B7066B" w:rsidRDefault="00B7066B" w:rsidP="00A76124"/>
    <w:p w:rsidR="00B7066B" w:rsidRDefault="00B7066B" w:rsidP="00A76124"/>
    <w:p w:rsidR="00B7066B" w:rsidRDefault="00B7066B" w:rsidP="00A76124"/>
    <w:p w:rsidR="00B7066B" w:rsidRDefault="00B7066B" w:rsidP="00A76124"/>
    <w:p w:rsidR="00B7066B" w:rsidRPr="00B7066B" w:rsidRDefault="00B7066B" w:rsidP="00B7066B">
      <w:pPr>
        <w:jc w:val="center"/>
        <w:rPr>
          <w:b/>
        </w:rPr>
      </w:pPr>
      <w:r w:rsidRPr="00B7066B">
        <w:rPr>
          <w:b/>
        </w:rPr>
        <w:t>----------END----------</w:t>
      </w:r>
    </w:p>
    <w:p w:rsidR="00480C63" w:rsidRDefault="005D3614">
      <w:pPr>
        <w:keepNext w:val="0"/>
        <w:spacing w:line="240" w:lineRule="auto"/>
      </w:pPr>
      <w:r w:rsidRPr="00DA1EF7">
        <w:br w:type="page"/>
      </w:r>
      <w:r w:rsidR="00480C63">
        <w:lastRenderedPageBreak/>
        <w:br w:type="page"/>
      </w:r>
    </w:p>
    <w:p w:rsidR="005D3614" w:rsidRPr="00480C63" w:rsidRDefault="00480C63" w:rsidP="00480C63">
      <w:pPr>
        <w:pStyle w:val="BodyText"/>
        <w:jc w:val="right"/>
        <w:rPr>
          <w:b/>
          <w:sz w:val="28"/>
        </w:rPr>
      </w:pPr>
      <w:r w:rsidRPr="00480C63">
        <w:rPr>
          <w:b/>
          <w:sz w:val="28"/>
        </w:rPr>
        <w:lastRenderedPageBreak/>
        <w:t xml:space="preserve">APPENDIX E ANNEX 10 VOL V </w:t>
      </w:r>
    </w:p>
    <w:p w:rsidR="00246F92" w:rsidRPr="00DA1EF7" w:rsidRDefault="00246F92" w:rsidP="004B06E4">
      <w:pPr>
        <w:pStyle w:val="Endofdocument"/>
        <w:numPr>
          <w:ilvl w:val="0"/>
          <w:numId w:val="12"/>
        </w:numPr>
        <w:spacing w:before="6240"/>
        <w:rPr>
          <w:lang w:val="en-US"/>
        </w:rPr>
      </w:pPr>
      <w:bookmarkStart w:id="103" w:name="_Toc307580010"/>
      <w:bookmarkStart w:id="104" w:name="_Toc307581461"/>
      <w:bookmarkEnd w:id="23"/>
      <w:bookmarkEnd w:id="24"/>
      <w:bookmarkEnd w:id="25"/>
      <w:bookmarkEnd w:id="103"/>
      <w:bookmarkEnd w:id="104"/>
      <w:r w:rsidRPr="00DA1EF7">
        <w:rPr>
          <w:lang w:val="en-US"/>
        </w:rPr>
        <w:lastRenderedPageBreak/>
        <w:t>END  -</w:t>
      </w:r>
    </w:p>
    <w:p w:rsidR="00F556DD" w:rsidRPr="00DA1EF7" w:rsidRDefault="00F556DD" w:rsidP="00A76124">
      <w:pPr>
        <w:pStyle w:val="BodyText"/>
      </w:pPr>
    </w:p>
    <w:sectPr w:rsidR="00F556DD" w:rsidRPr="00DA1EF7" w:rsidSect="006C3312">
      <w:pgSz w:w="12240" w:h="15840" w:code="1"/>
      <w:pgMar w:top="1890" w:right="1196" w:bottom="1440" w:left="1440" w:header="864" w:footer="73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2C2" w:rsidRDefault="000152C2" w:rsidP="00A76124">
      <w:r>
        <w:separator/>
      </w:r>
    </w:p>
    <w:p w:rsidR="000152C2" w:rsidRDefault="000152C2" w:rsidP="00A76124"/>
  </w:endnote>
  <w:endnote w:type="continuationSeparator" w:id="0">
    <w:p w:rsidR="000152C2" w:rsidRDefault="000152C2" w:rsidP="00A76124">
      <w:r>
        <w:continuationSeparator/>
      </w:r>
    </w:p>
    <w:p w:rsidR="000152C2" w:rsidRDefault="000152C2" w:rsidP="00A76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MT,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2C2" w:rsidRDefault="000152C2" w:rsidP="00A76124">
      <w:r>
        <w:separator/>
      </w:r>
    </w:p>
    <w:p w:rsidR="000152C2" w:rsidRDefault="000152C2" w:rsidP="00A76124"/>
  </w:footnote>
  <w:footnote w:type="continuationSeparator" w:id="0">
    <w:p w:rsidR="000152C2" w:rsidRDefault="000152C2" w:rsidP="00A76124">
      <w:r>
        <w:continuationSeparator/>
      </w:r>
    </w:p>
    <w:p w:rsidR="000152C2" w:rsidRDefault="000152C2" w:rsidP="00A761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2C2" w:rsidRPr="00A76124" w:rsidRDefault="000152C2" w:rsidP="002D450E">
    <w:pPr>
      <w:pStyle w:val="SJUHeaderGreen"/>
      <w:rPr>
        <w:color w:val="C00000"/>
      </w:rPr>
    </w:pPr>
    <w:r>
      <w:tab/>
    </w:r>
    <w:r w:rsidRPr="00A76124">
      <w:t>ICAO Handbook on radio frequency spectrum requirements for Civil Aviation</w:t>
    </w:r>
    <w:r w:rsidRPr="00A76124">
      <w:tab/>
      <w:t xml:space="preserve">       </w:t>
    </w:r>
    <w:r w:rsidRPr="00A76124">
      <w:rPr>
        <w:color w:val="C00000"/>
      </w:rPr>
      <w:t>2012</w:t>
    </w:r>
  </w:p>
  <w:p w:rsidR="000152C2" w:rsidRPr="002D450E" w:rsidRDefault="000152C2" w:rsidP="009610D9">
    <w:pPr>
      <w:pStyle w:val="SJUHeaderGreen"/>
    </w:pPr>
    <w:r w:rsidRPr="00A76124">
      <w:t xml:space="preserve">  </w:t>
    </w:r>
    <w:r>
      <w:t>VOLUME</w:t>
    </w:r>
    <w:r w:rsidRPr="00A76124">
      <w:t xml:space="preserve"> II Frequency assignment planning criteria for radio communication and navigation systems </w:t>
    </w:r>
    <w:r w:rsidRPr="00A76124">
      <w:tab/>
    </w:r>
    <w:r w:rsidRPr="00A76124">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A88E99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36E664A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76065152"/>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72CCA124"/>
    <w:lvl w:ilvl="0">
      <w:start w:val="1"/>
      <w:numFmt w:val="decimal"/>
      <w:pStyle w:val="ListNumber"/>
      <w:lvlText w:val="%1."/>
      <w:lvlJc w:val="left"/>
      <w:pPr>
        <w:tabs>
          <w:tab w:val="num" w:pos="360"/>
        </w:tabs>
        <w:ind w:left="360" w:hanging="360"/>
      </w:pPr>
    </w:lvl>
  </w:abstractNum>
  <w:abstractNum w:abstractNumId="4">
    <w:nsid w:val="00000002"/>
    <w:multiLevelType w:val="singleLevel"/>
    <w:tmpl w:val="00000000"/>
    <w:lvl w:ilvl="0">
      <w:start w:val="1"/>
      <w:numFmt w:val="decimal"/>
      <w:pStyle w:val="List123"/>
      <w:lvlText w:val="%1)"/>
      <w:lvlJc w:val="left"/>
      <w:pPr>
        <w:tabs>
          <w:tab w:val="num" w:pos="2160"/>
        </w:tabs>
      </w:pPr>
      <w:rPr>
        <w:rFonts w:ascii="Times New Roman" w:hAnsi="Times New Roman" w:cs="Times New Roman"/>
        <w:sz w:val="22"/>
        <w:szCs w:val="22"/>
      </w:rPr>
    </w:lvl>
  </w:abstractNum>
  <w:abstractNum w:abstractNumId="5">
    <w:nsid w:val="00DA6213"/>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64665C8"/>
    <w:multiLevelType w:val="multilevel"/>
    <w:tmpl w:val="E34C9B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5C584E"/>
    <w:multiLevelType w:val="multilevel"/>
    <w:tmpl w:val="DDFA6A9A"/>
    <w:lvl w:ilvl="0">
      <w:start w:val="1"/>
      <w:numFmt w:val="decimal"/>
      <w:pStyle w:val="Note123"/>
      <w:suff w:val="space"/>
      <w:lvlText w:val="Note %1.—"/>
      <w:lvlJc w:val="left"/>
      <w:pPr>
        <w:ind w:left="0" w:firstLine="1800"/>
      </w:pPr>
      <w:rPr>
        <w:rFonts w:ascii="Times New Roman" w:hAnsi="Times New Roman" w:hint="default"/>
        <w:b w:val="0"/>
        <w:i/>
        <w:sz w:val="22"/>
        <w:szCs w:val="22"/>
      </w:rPr>
    </w:lvl>
    <w:lvl w:ilvl="1">
      <w:start w:val="1"/>
      <w:numFmt w:val="upperLetter"/>
      <w:lvlText w:val="%2."/>
      <w:lvlJc w:val="left"/>
      <w:pPr>
        <w:tabs>
          <w:tab w:val="num" w:pos="5760"/>
        </w:tabs>
        <w:ind w:left="5400" w:firstLine="0"/>
      </w:pPr>
      <w:rPr>
        <w:rFonts w:hint="default"/>
      </w:rPr>
    </w:lvl>
    <w:lvl w:ilvl="2">
      <w:start w:val="1"/>
      <w:numFmt w:val="decimal"/>
      <w:lvlText w:val="%3."/>
      <w:lvlJc w:val="left"/>
      <w:pPr>
        <w:tabs>
          <w:tab w:val="num" w:pos="6480"/>
        </w:tabs>
        <w:ind w:left="6120" w:firstLine="0"/>
      </w:pPr>
      <w:rPr>
        <w:rFonts w:hint="default"/>
      </w:rPr>
    </w:lvl>
    <w:lvl w:ilvl="3">
      <w:start w:val="1"/>
      <w:numFmt w:val="lowerLetter"/>
      <w:lvlText w:val="%4)"/>
      <w:lvlJc w:val="left"/>
      <w:pPr>
        <w:tabs>
          <w:tab w:val="num" w:pos="7200"/>
        </w:tabs>
        <w:ind w:left="6840" w:firstLine="0"/>
      </w:pPr>
      <w:rPr>
        <w:rFonts w:hint="default"/>
      </w:rPr>
    </w:lvl>
    <w:lvl w:ilvl="4">
      <w:start w:val="1"/>
      <w:numFmt w:val="decimal"/>
      <w:lvlText w:val="(%5)"/>
      <w:lvlJc w:val="left"/>
      <w:pPr>
        <w:tabs>
          <w:tab w:val="num" w:pos="7920"/>
        </w:tabs>
        <w:ind w:left="7560" w:firstLine="0"/>
      </w:pPr>
      <w:rPr>
        <w:rFonts w:hint="default"/>
      </w:rPr>
    </w:lvl>
    <w:lvl w:ilvl="5">
      <w:start w:val="1"/>
      <w:numFmt w:val="lowerLetter"/>
      <w:lvlText w:val="(%6)"/>
      <w:lvlJc w:val="left"/>
      <w:pPr>
        <w:tabs>
          <w:tab w:val="num" w:pos="8640"/>
        </w:tabs>
        <w:ind w:left="8280" w:firstLine="0"/>
      </w:pPr>
      <w:rPr>
        <w:rFonts w:hint="default"/>
      </w:rPr>
    </w:lvl>
    <w:lvl w:ilvl="6">
      <w:start w:val="1"/>
      <w:numFmt w:val="lowerRoman"/>
      <w:lvlText w:val="(%7)"/>
      <w:lvlJc w:val="left"/>
      <w:pPr>
        <w:tabs>
          <w:tab w:val="num" w:pos="9360"/>
        </w:tabs>
        <w:ind w:left="9000" w:firstLine="0"/>
      </w:pPr>
      <w:rPr>
        <w:rFonts w:hint="default"/>
      </w:rPr>
    </w:lvl>
    <w:lvl w:ilvl="7">
      <w:start w:val="1"/>
      <w:numFmt w:val="lowerLetter"/>
      <w:lvlText w:val="(%8)"/>
      <w:lvlJc w:val="left"/>
      <w:pPr>
        <w:tabs>
          <w:tab w:val="num" w:pos="10080"/>
        </w:tabs>
        <w:ind w:left="9720" w:firstLine="0"/>
      </w:pPr>
      <w:rPr>
        <w:rFonts w:hint="default"/>
      </w:rPr>
    </w:lvl>
    <w:lvl w:ilvl="8">
      <w:start w:val="1"/>
      <w:numFmt w:val="lowerRoman"/>
      <w:lvlText w:val="(%9)"/>
      <w:lvlJc w:val="left"/>
      <w:pPr>
        <w:tabs>
          <w:tab w:val="num" w:pos="10800"/>
        </w:tabs>
        <w:ind w:left="10440" w:firstLine="0"/>
      </w:pPr>
      <w:rPr>
        <w:rFonts w:hint="default"/>
      </w:rPr>
    </w:lvl>
  </w:abstractNum>
  <w:abstractNum w:abstractNumId="8">
    <w:nsid w:val="21CE1771"/>
    <w:multiLevelType w:val="hybridMultilevel"/>
    <w:tmpl w:val="BE80EE1E"/>
    <w:lvl w:ilvl="0" w:tplc="72CC8F6C">
      <w:start w:val="1"/>
      <w:numFmt w:val="lowerLetter"/>
      <w:pStyle w:val="ListParagraph"/>
      <w:lvlText w:val="%1."/>
      <w:lvlJc w:val="left"/>
      <w:pPr>
        <w:ind w:left="720" w:hanging="360"/>
      </w:pPr>
      <w:rPr>
        <w:rFonts w:hint="default"/>
      </w:rPr>
    </w:lvl>
    <w:lvl w:ilvl="1" w:tplc="2B8856C6">
      <w:start w:val="1"/>
      <w:numFmt w:val="lowerLetter"/>
      <w:lvlText w:val="%2."/>
      <w:lvlJc w:val="left"/>
      <w:pPr>
        <w:ind w:left="1440" w:hanging="360"/>
      </w:pPr>
    </w:lvl>
    <w:lvl w:ilvl="2" w:tplc="8162EDD4" w:tentative="1">
      <w:start w:val="1"/>
      <w:numFmt w:val="lowerRoman"/>
      <w:lvlText w:val="%3."/>
      <w:lvlJc w:val="right"/>
      <w:pPr>
        <w:ind w:left="2160" w:hanging="180"/>
      </w:pPr>
    </w:lvl>
    <w:lvl w:ilvl="3" w:tplc="6B9261A4" w:tentative="1">
      <w:start w:val="1"/>
      <w:numFmt w:val="decimal"/>
      <w:lvlText w:val="%4."/>
      <w:lvlJc w:val="left"/>
      <w:pPr>
        <w:ind w:left="2880" w:hanging="360"/>
      </w:pPr>
    </w:lvl>
    <w:lvl w:ilvl="4" w:tplc="68B8C78C" w:tentative="1">
      <w:start w:val="1"/>
      <w:numFmt w:val="lowerLetter"/>
      <w:lvlText w:val="%5."/>
      <w:lvlJc w:val="left"/>
      <w:pPr>
        <w:ind w:left="3600" w:hanging="360"/>
      </w:pPr>
    </w:lvl>
    <w:lvl w:ilvl="5" w:tplc="EE96B0E8" w:tentative="1">
      <w:start w:val="1"/>
      <w:numFmt w:val="lowerRoman"/>
      <w:lvlText w:val="%6."/>
      <w:lvlJc w:val="right"/>
      <w:pPr>
        <w:ind w:left="4320" w:hanging="180"/>
      </w:pPr>
    </w:lvl>
    <w:lvl w:ilvl="6" w:tplc="3CB65AA2" w:tentative="1">
      <w:start w:val="1"/>
      <w:numFmt w:val="decimal"/>
      <w:lvlText w:val="%7."/>
      <w:lvlJc w:val="left"/>
      <w:pPr>
        <w:ind w:left="5040" w:hanging="360"/>
      </w:pPr>
    </w:lvl>
    <w:lvl w:ilvl="7" w:tplc="6194E80E" w:tentative="1">
      <w:start w:val="1"/>
      <w:numFmt w:val="lowerLetter"/>
      <w:lvlText w:val="%8."/>
      <w:lvlJc w:val="left"/>
      <w:pPr>
        <w:ind w:left="5760" w:hanging="360"/>
      </w:pPr>
    </w:lvl>
    <w:lvl w:ilvl="8" w:tplc="FBD00046" w:tentative="1">
      <w:start w:val="1"/>
      <w:numFmt w:val="lowerRoman"/>
      <w:lvlText w:val="%9."/>
      <w:lvlJc w:val="right"/>
      <w:pPr>
        <w:ind w:left="6480" w:hanging="180"/>
      </w:pPr>
    </w:lvl>
  </w:abstractNum>
  <w:abstractNum w:abstractNumId="9">
    <w:nsid w:val="224E33EF"/>
    <w:multiLevelType w:val="hybridMultilevel"/>
    <w:tmpl w:val="387AFE54"/>
    <w:lvl w:ilvl="0" w:tplc="0409001B">
      <w:start w:val="1"/>
      <w:numFmt w:val="lowerRoman"/>
      <w:lvlText w:val="%1."/>
      <w:lvlJc w:val="righ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0">
    <w:nsid w:val="25D80713"/>
    <w:multiLevelType w:val="hybridMultilevel"/>
    <w:tmpl w:val="116CA7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F4006"/>
    <w:multiLevelType w:val="hybridMultilevel"/>
    <w:tmpl w:val="B4082D9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905563F"/>
    <w:multiLevelType w:val="hybridMultilevel"/>
    <w:tmpl w:val="A9AEE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00651C"/>
    <w:multiLevelType w:val="multilevel"/>
    <w:tmpl w:val="51209D6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pStyle w:val="1Para"/>
      <w:lvlText w:val="%9."/>
      <w:lvlJc w:val="left"/>
      <w:pPr>
        <w:tabs>
          <w:tab w:val="num" w:pos="0"/>
        </w:tabs>
        <w:ind w:left="0" w:firstLine="0"/>
      </w:pPr>
      <w:rPr>
        <w:rFonts w:ascii="Times New Roman" w:hAnsi="Times New Roman" w:cs="Times New Roman"/>
        <w:b w:val="0"/>
        <w:sz w:val="22"/>
      </w:rPr>
    </w:lvl>
  </w:abstractNum>
  <w:abstractNum w:abstractNumId="14">
    <w:nsid w:val="2D460B1D"/>
    <w:multiLevelType w:val="multilevel"/>
    <w:tmpl w:val="8FCC290C"/>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810"/>
        </w:tabs>
        <w:ind w:left="81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954"/>
        </w:tabs>
        <w:ind w:left="954" w:hanging="864"/>
      </w:pPr>
      <w:rPr>
        <w:b w:val="0"/>
      </w:rPr>
    </w:lvl>
    <w:lvl w:ilvl="4">
      <w:start w:val="1"/>
      <w:numFmt w:val="decimal"/>
      <w:pStyle w:val="Heading5"/>
      <w:lvlText w:val="%1.%2.%3.%4.%5"/>
      <w:lvlJc w:val="left"/>
      <w:pPr>
        <w:tabs>
          <w:tab w:val="num" w:pos="1728"/>
        </w:tabs>
        <w:ind w:left="172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nsid w:val="2F574C0B"/>
    <w:multiLevelType w:val="hybridMultilevel"/>
    <w:tmpl w:val="326014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6D605D"/>
    <w:multiLevelType w:val="hybridMultilevel"/>
    <w:tmpl w:val="4E9E66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FC093B"/>
    <w:multiLevelType w:val="hybridMultilevel"/>
    <w:tmpl w:val="9AC28ED8"/>
    <w:lvl w:ilvl="0" w:tplc="59DA7134">
      <w:start w:val="1"/>
      <w:numFmt w:val="lowerLetter"/>
      <w:lvlText w:val="%1."/>
      <w:lvlJc w:val="left"/>
      <w:pPr>
        <w:ind w:left="720" w:hanging="360"/>
      </w:pPr>
    </w:lvl>
    <w:lvl w:ilvl="1" w:tplc="54AE1B68" w:tentative="1">
      <w:start w:val="1"/>
      <w:numFmt w:val="lowerLetter"/>
      <w:lvlText w:val="%2."/>
      <w:lvlJc w:val="left"/>
      <w:pPr>
        <w:ind w:left="1440" w:hanging="360"/>
      </w:pPr>
    </w:lvl>
    <w:lvl w:ilvl="2" w:tplc="CEB210D8" w:tentative="1">
      <w:start w:val="1"/>
      <w:numFmt w:val="lowerRoman"/>
      <w:lvlText w:val="%3."/>
      <w:lvlJc w:val="right"/>
      <w:pPr>
        <w:ind w:left="2160" w:hanging="180"/>
      </w:pPr>
    </w:lvl>
    <w:lvl w:ilvl="3" w:tplc="74568162" w:tentative="1">
      <w:start w:val="1"/>
      <w:numFmt w:val="decimal"/>
      <w:lvlText w:val="%4."/>
      <w:lvlJc w:val="left"/>
      <w:pPr>
        <w:ind w:left="2880" w:hanging="360"/>
      </w:pPr>
    </w:lvl>
    <w:lvl w:ilvl="4" w:tplc="1AD47B7A" w:tentative="1">
      <w:start w:val="1"/>
      <w:numFmt w:val="lowerLetter"/>
      <w:lvlText w:val="%5."/>
      <w:lvlJc w:val="left"/>
      <w:pPr>
        <w:ind w:left="3600" w:hanging="360"/>
      </w:pPr>
    </w:lvl>
    <w:lvl w:ilvl="5" w:tplc="755A6300" w:tentative="1">
      <w:start w:val="1"/>
      <w:numFmt w:val="lowerRoman"/>
      <w:lvlText w:val="%6."/>
      <w:lvlJc w:val="right"/>
      <w:pPr>
        <w:ind w:left="4320" w:hanging="180"/>
      </w:pPr>
    </w:lvl>
    <w:lvl w:ilvl="6" w:tplc="74FC8000" w:tentative="1">
      <w:start w:val="1"/>
      <w:numFmt w:val="decimal"/>
      <w:lvlText w:val="%7."/>
      <w:lvlJc w:val="left"/>
      <w:pPr>
        <w:ind w:left="5040" w:hanging="360"/>
      </w:pPr>
    </w:lvl>
    <w:lvl w:ilvl="7" w:tplc="FA90EA7C" w:tentative="1">
      <w:start w:val="1"/>
      <w:numFmt w:val="lowerLetter"/>
      <w:lvlText w:val="%8."/>
      <w:lvlJc w:val="left"/>
      <w:pPr>
        <w:ind w:left="5760" w:hanging="360"/>
      </w:pPr>
    </w:lvl>
    <w:lvl w:ilvl="8" w:tplc="205AA8BA" w:tentative="1">
      <w:start w:val="1"/>
      <w:numFmt w:val="lowerRoman"/>
      <w:lvlText w:val="%9."/>
      <w:lvlJc w:val="right"/>
      <w:pPr>
        <w:ind w:left="6480" w:hanging="180"/>
      </w:pPr>
    </w:lvl>
  </w:abstractNum>
  <w:abstractNum w:abstractNumId="18">
    <w:nsid w:val="341F54E4"/>
    <w:multiLevelType w:val="hybridMultilevel"/>
    <w:tmpl w:val="0E808DB2"/>
    <w:lvl w:ilvl="0" w:tplc="72CC8F6C">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8162EDD4" w:tentative="1">
      <w:start w:val="1"/>
      <w:numFmt w:val="lowerRoman"/>
      <w:lvlText w:val="%3."/>
      <w:lvlJc w:val="right"/>
      <w:pPr>
        <w:ind w:left="2160" w:hanging="180"/>
      </w:pPr>
    </w:lvl>
    <w:lvl w:ilvl="3" w:tplc="6B9261A4" w:tentative="1">
      <w:start w:val="1"/>
      <w:numFmt w:val="decimal"/>
      <w:lvlText w:val="%4."/>
      <w:lvlJc w:val="left"/>
      <w:pPr>
        <w:ind w:left="2880" w:hanging="360"/>
      </w:pPr>
    </w:lvl>
    <w:lvl w:ilvl="4" w:tplc="68B8C78C" w:tentative="1">
      <w:start w:val="1"/>
      <w:numFmt w:val="lowerLetter"/>
      <w:lvlText w:val="%5."/>
      <w:lvlJc w:val="left"/>
      <w:pPr>
        <w:ind w:left="3600" w:hanging="360"/>
      </w:pPr>
    </w:lvl>
    <w:lvl w:ilvl="5" w:tplc="EE96B0E8" w:tentative="1">
      <w:start w:val="1"/>
      <w:numFmt w:val="lowerRoman"/>
      <w:lvlText w:val="%6."/>
      <w:lvlJc w:val="right"/>
      <w:pPr>
        <w:ind w:left="4320" w:hanging="180"/>
      </w:pPr>
    </w:lvl>
    <w:lvl w:ilvl="6" w:tplc="3CB65AA2" w:tentative="1">
      <w:start w:val="1"/>
      <w:numFmt w:val="decimal"/>
      <w:lvlText w:val="%7."/>
      <w:lvlJc w:val="left"/>
      <w:pPr>
        <w:ind w:left="5040" w:hanging="360"/>
      </w:pPr>
    </w:lvl>
    <w:lvl w:ilvl="7" w:tplc="6194E80E" w:tentative="1">
      <w:start w:val="1"/>
      <w:numFmt w:val="lowerLetter"/>
      <w:lvlText w:val="%8."/>
      <w:lvlJc w:val="left"/>
      <w:pPr>
        <w:ind w:left="5760" w:hanging="360"/>
      </w:pPr>
    </w:lvl>
    <w:lvl w:ilvl="8" w:tplc="FBD00046" w:tentative="1">
      <w:start w:val="1"/>
      <w:numFmt w:val="lowerRoman"/>
      <w:lvlText w:val="%9."/>
      <w:lvlJc w:val="right"/>
      <w:pPr>
        <w:ind w:left="6480" w:hanging="180"/>
      </w:pPr>
    </w:lvl>
  </w:abstractNum>
  <w:abstractNum w:abstractNumId="19">
    <w:nsid w:val="372D6D2C"/>
    <w:multiLevelType w:val="hybridMultilevel"/>
    <w:tmpl w:val="4E9E66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239D6"/>
    <w:multiLevelType w:val="hybridMultilevel"/>
    <w:tmpl w:val="E95AC2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DF12DC"/>
    <w:multiLevelType w:val="hybridMultilevel"/>
    <w:tmpl w:val="87EE1AA0"/>
    <w:lvl w:ilvl="0" w:tplc="04090019">
      <w:start w:val="1"/>
      <w:numFmt w:val="lowerLetter"/>
      <w:pStyle w:val="Listabc"/>
      <w:lvlText w:val="%1)"/>
      <w:lvlJc w:val="left"/>
      <w:pPr>
        <w:tabs>
          <w:tab w:val="num" w:pos="1440"/>
        </w:tabs>
        <w:ind w:left="1440" w:firstLine="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515B20"/>
    <w:multiLevelType w:val="singleLevel"/>
    <w:tmpl w:val="9A180BC0"/>
    <w:lvl w:ilvl="0">
      <w:start w:val="1"/>
      <w:numFmt w:val="lowerLetter"/>
      <w:pStyle w:val="IcaoListabc"/>
      <w:lvlText w:val="%1)"/>
      <w:lvlJc w:val="left"/>
      <w:pPr>
        <w:tabs>
          <w:tab w:val="num" w:pos="1560"/>
        </w:tabs>
        <w:ind w:left="1560" w:hanging="425"/>
      </w:pPr>
    </w:lvl>
  </w:abstractNum>
  <w:abstractNum w:abstractNumId="23">
    <w:nsid w:val="4BA94D7B"/>
    <w:multiLevelType w:val="hybridMultilevel"/>
    <w:tmpl w:val="014651DC"/>
    <w:lvl w:ilvl="0" w:tplc="52B8DF3E">
      <w:start w:val="1"/>
      <w:numFmt w:val="bullet"/>
      <w:pStyle w:val="ListBullet"/>
      <w:lvlText w:val=""/>
      <w:lvlJc w:val="left"/>
      <w:pPr>
        <w:tabs>
          <w:tab w:val="num" w:pos="720"/>
        </w:tabs>
        <w:ind w:left="720" w:hanging="360"/>
      </w:pPr>
      <w:rPr>
        <w:rFonts w:ascii="Symbol" w:hAnsi="Symbol" w:hint="default"/>
      </w:rPr>
    </w:lvl>
    <w:lvl w:ilvl="1" w:tplc="CBB2FB9E" w:tentative="1">
      <w:start w:val="1"/>
      <w:numFmt w:val="bullet"/>
      <w:lvlText w:val="o"/>
      <w:lvlJc w:val="left"/>
      <w:pPr>
        <w:tabs>
          <w:tab w:val="num" w:pos="1440"/>
        </w:tabs>
        <w:ind w:left="1440" w:hanging="360"/>
      </w:pPr>
      <w:rPr>
        <w:rFonts w:ascii="Courier New" w:hAnsi="Courier New" w:cs="Courier New" w:hint="default"/>
      </w:rPr>
    </w:lvl>
    <w:lvl w:ilvl="2" w:tplc="6B7858C0" w:tentative="1">
      <w:start w:val="1"/>
      <w:numFmt w:val="bullet"/>
      <w:lvlText w:val=""/>
      <w:lvlJc w:val="left"/>
      <w:pPr>
        <w:tabs>
          <w:tab w:val="num" w:pos="2160"/>
        </w:tabs>
        <w:ind w:left="2160" w:hanging="360"/>
      </w:pPr>
      <w:rPr>
        <w:rFonts w:ascii="Wingdings" w:hAnsi="Wingdings" w:hint="default"/>
      </w:rPr>
    </w:lvl>
    <w:lvl w:ilvl="3" w:tplc="3F40DB74" w:tentative="1">
      <w:start w:val="1"/>
      <w:numFmt w:val="bullet"/>
      <w:lvlText w:val=""/>
      <w:lvlJc w:val="left"/>
      <w:pPr>
        <w:tabs>
          <w:tab w:val="num" w:pos="2880"/>
        </w:tabs>
        <w:ind w:left="2880" w:hanging="360"/>
      </w:pPr>
      <w:rPr>
        <w:rFonts w:ascii="Symbol" w:hAnsi="Symbol" w:hint="default"/>
      </w:rPr>
    </w:lvl>
    <w:lvl w:ilvl="4" w:tplc="82547982" w:tentative="1">
      <w:start w:val="1"/>
      <w:numFmt w:val="bullet"/>
      <w:lvlText w:val="o"/>
      <w:lvlJc w:val="left"/>
      <w:pPr>
        <w:tabs>
          <w:tab w:val="num" w:pos="3600"/>
        </w:tabs>
        <w:ind w:left="3600" w:hanging="360"/>
      </w:pPr>
      <w:rPr>
        <w:rFonts w:ascii="Courier New" w:hAnsi="Courier New" w:cs="Courier New" w:hint="default"/>
      </w:rPr>
    </w:lvl>
    <w:lvl w:ilvl="5" w:tplc="CE8431C6" w:tentative="1">
      <w:start w:val="1"/>
      <w:numFmt w:val="bullet"/>
      <w:lvlText w:val=""/>
      <w:lvlJc w:val="left"/>
      <w:pPr>
        <w:tabs>
          <w:tab w:val="num" w:pos="4320"/>
        </w:tabs>
        <w:ind w:left="4320" w:hanging="360"/>
      </w:pPr>
      <w:rPr>
        <w:rFonts w:ascii="Wingdings" w:hAnsi="Wingdings" w:hint="default"/>
      </w:rPr>
    </w:lvl>
    <w:lvl w:ilvl="6" w:tplc="DDCC72B6" w:tentative="1">
      <w:start w:val="1"/>
      <w:numFmt w:val="bullet"/>
      <w:lvlText w:val=""/>
      <w:lvlJc w:val="left"/>
      <w:pPr>
        <w:tabs>
          <w:tab w:val="num" w:pos="5040"/>
        </w:tabs>
        <w:ind w:left="5040" w:hanging="360"/>
      </w:pPr>
      <w:rPr>
        <w:rFonts w:ascii="Symbol" w:hAnsi="Symbol" w:hint="default"/>
      </w:rPr>
    </w:lvl>
    <w:lvl w:ilvl="7" w:tplc="31E6C688" w:tentative="1">
      <w:start w:val="1"/>
      <w:numFmt w:val="bullet"/>
      <w:lvlText w:val="o"/>
      <w:lvlJc w:val="left"/>
      <w:pPr>
        <w:tabs>
          <w:tab w:val="num" w:pos="5760"/>
        </w:tabs>
        <w:ind w:left="5760" w:hanging="360"/>
      </w:pPr>
      <w:rPr>
        <w:rFonts w:ascii="Courier New" w:hAnsi="Courier New" w:cs="Courier New" w:hint="default"/>
      </w:rPr>
    </w:lvl>
    <w:lvl w:ilvl="8" w:tplc="E0BE744E" w:tentative="1">
      <w:start w:val="1"/>
      <w:numFmt w:val="bullet"/>
      <w:lvlText w:val=""/>
      <w:lvlJc w:val="left"/>
      <w:pPr>
        <w:tabs>
          <w:tab w:val="num" w:pos="6480"/>
        </w:tabs>
        <w:ind w:left="6480" w:hanging="360"/>
      </w:pPr>
      <w:rPr>
        <w:rFonts w:ascii="Wingdings" w:hAnsi="Wingdings" w:hint="default"/>
      </w:rPr>
    </w:lvl>
  </w:abstractNum>
  <w:abstractNum w:abstractNumId="24">
    <w:nsid w:val="4DD40C8A"/>
    <w:multiLevelType w:val="hybridMultilevel"/>
    <w:tmpl w:val="C464BA18"/>
    <w:lvl w:ilvl="0" w:tplc="A75A942C">
      <w:start w:val="1"/>
      <w:numFmt w:val="decimal"/>
      <w:pStyle w:val="ListV"/>
      <w:lvlText w:val="%1."/>
      <w:lvlJc w:val="left"/>
      <w:pPr>
        <w:tabs>
          <w:tab w:val="num" w:pos="0"/>
        </w:tabs>
        <w:ind w:left="0" w:hanging="360"/>
      </w:pPr>
    </w:lvl>
    <w:lvl w:ilvl="1" w:tplc="DC7CFB2C" w:tentative="1">
      <w:start w:val="1"/>
      <w:numFmt w:val="lowerLetter"/>
      <w:lvlText w:val="%2."/>
      <w:lvlJc w:val="left"/>
      <w:pPr>
        <w:tabs>
          <w:tab w:val="num" w:pos="1440"/>
        </w:tabs>
        <w:ind w:left="1440" w:hanging="360"/>
      </w:pPr>
    </w:lvl>
    <w:lvl w:ilvl="2" w:tplc="6ABAC062" w:tentative="1">
      <w:start w:val="1"/>
      <w:numFmt w:val="lowerRoman"/>
      <w:lvlText w:val="%3."/>
      <w:lvlJc w:val="right"/>
      <w:pPr>
        <w:tabs>
          <w:tab w:val="num" w:pos="2160"/>
        </w:tabs>
        <w:ind w:left="2160" w:hanging="180"/>
      </w:pPr>
    </w:lvl>
    <w:lvl w:ilvl="3" w:tplc="1ED66590" w:tentative="1">
      <w:start w:val="1"/>
      <w:numFmt w:val="decimal"/>
      <w:lvlText w:val="%4."/>
      <w:lvlJc w:val="left"/>
      <w:pPr>
        <w:tabs>
          <w:tab w:val="num" w:pos="2880"/>
        </w:tabs>
        <w:ind w:left="2880" w:hanging="360"/>
      </w:pPr>
    </w:lvl>
    <w:lvl w:ilvl="4" w:tplc="9C2CB98C" w:tentative="1">
      <w:start w:val="1"/>
      <w:numFmt w:val="lowerLetter"/>
      <w:lvlText w:val="%5."/>
      <w:lvlJc w:val="left"/>
      <w:pPr>
        <w:tabs>
          <w:tab w:val="num" w:pos="3600"/>
        </w:tabs>
        <w:ind w:left="3600" w:hanging="360"/>
      </w:pPr>
    </w:lvl>
    <w:lvl w:ilvl="5" w:tplc="D61A3F98" w:tentative="1">
      <w:start w:val="1"/>
      <w:numFmt w:val="lowerRoman"/>
      <w:lvlText w:val="%6."/>
      <w:lvlJc w:val="right"/>
      <w:pPr>
        <w:tabs>
          <w:tab w:val="num" w:pos="4320"/>
        </w:tabs>
        <w:ind w:left="4320" w:hanging="180"/>
      </w:pPr>
    </w:lvl>
    <w:lvl w:ilvl="6" w:tplc="071AA99A" w:tentative="1">
      <w:start w:val="1"/>
      <w:numFmt w:val="decimal"/>
      <w:lvlText w:val="%7."/>
      <w:lvlJc w:val="left"/>
      <w:pPr>
        <w:tabs>
          <w:tab w:val="num" w:pos="5040"/>
        </w:tabs>
        <w:ind w:left="5040" w:hanging="360"/>
      </w:pPr>
    </w:lvl>
    <w:lvl w:ilvl="7" w:tplc="1E8AF974" w:tentative="1">
      <w:start w:val="1"/>
      <w:numFmt w:val="lowerLetter"/>
      <w:lvlText w:val="%8."/>
      <w:lvlJc w:val="left"/>
      <w:pPr>
        <w:tabs>
          <w:tab w:val="num" w:pos="5760"/>
        </w:tabs>
        <w:ind w:left="5760" w:hanging="360"/>
      </w:pPr>
    </w:lvl>
    <w:lvl w:ilvl="8" w:tplc="7672992C" w:tentative="1">
      <w:start w:val="1"/>
      <w:numFmt w:val="lowerRoman"/>
      <w:lvlText w:val="%9."/>
      <w:lvlJc w:val="right"/>
      <w:pPr>
        <w:tabs>
          <w:tab w:val="num" w:pos="6480"/>
        </w:tabs>
        <w:ind w:left="6480" w:hanging="180"/>
      </w:pPr>
    </w:lvl>
  </w:abstractNum>
  <w:abstractNum w:abstractNumId="25">
    <w:nsid w:val="52D611F5"/>
    <w:multiLevelType w:val="hybridMultilevel"/>
    <w:tmpl w:val="F0988E72"/>
    <w:lvl w:ilvl="0" w:tplc="F4B8E786">
      <w:start w:val="1"/>
      <w:numFmt w:val="bullet"/>
      <w:pStyle w:val="Mainlist"/>
      <w:lvlText w:val=""/>
      <w:lvlJc w:val="left"/>
      <w:pPr>
        <w:tabs>
          <w:tab w:val="num" w:pos="851"/>
        </w:tabs>
        <w:ind w:left="851"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Symbol" w:hAnsi="Symbol"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9E279FC"/>
    <w:multiLevelType w:val="hybridMultilevel"/>
    <w:tmpl w:val="09E037FC"/>
    <w:lvl w:ilvl="0" w:tplc="3530DC0E">
      <w:start w:val="5"/>
      <w:numFmt w:val="bullet"/>
      <w:lvlText w:val="-"/>
      <w:lvlJc w:val="left"/>
      <w:pPr>
        <w:ind w:left="720" w:hanging="360"/>
      </w:pPr>
      <w:rPr>
        <w:rFonts w:ascii="Arial" w:eastAsia="Times New Roman" w:hAnsi="Arial" w:cs="Arial" w:hint="default"/>
      </w:rPr>
    </w:lvl>
    <w:lvl w:ilvl="1" w:tplc="BBB82BA8" w:tentative="1">
      <w:start w:val="1"/>
      <w:numFmt w:val="bullet"/>
      <w:lvlText w:val="o"/>
      <w:lvlJc w:val="left"/>
      <w:pPr>
        <w:ind w:left="1440" w:hanging="360"/>
      </w:pPr>
      <w:rPr>
        <w:rFonts w:ascii="Courier New" w:hAnsi="Courier New" w:cs="Courier New" w:hint="default"/>
      </w:rPr>
    </w:lvl>
    <w:lvl w:ilvl="2" w:tplc="2D22C85A" w:tentative="1">
      <w:start w:val="1"/>
      <w:numFmt w:val="bullet"/>
      <w:lvlText w:val=""/>
      <w:lvlJc w:val="left"/>
      <w:pPr>
        <w:ind w:left="2160" w:hanging="360"/>
      </w:pPr>
      <w:rPr>
        <w:rFonts w:ascii="Wingdings" w:hAnsi="Wingdings" w:hint="default"/>
      </w:rPr>
    </w:lvl>
    <w:lvl w:ilvl="3" w:tplc="B0AE73F6" w:tentative="1">
      <w:start w:val="1"/>
      <w:numFmt w:val="bullet"/>
      <w:lvlText w:val=""/>
      <w:lvlJc w:val="left"/>
      <w:pPr>
        <w:ind w:left="2880" w:hanging="360"/>
      </w:pPr>
      <w:rPr>
        <w:rFonts w:ascii="Symbol" w:hAnsi="Symbol" w:hint="default"/>
      </w:rPr>
    </w:lvl>
    <w:lvl w:ilvl="4" w:tplc="3E5A5146" w:tentative="1">
      <w:start w:val="1"/>
      <w:numFmt w:val="bullet"/>
      <w:lvlText w:val="o"/>
      <w:lvlJc w:val="left"/>
      <w:pPr>
        <w:ind w:left="3600" w:hanging="360"/>
      </w:pPr>
      <w:rPr>
        <w:rFonts w:ascii="Courier New" w:hAnsi="Courier New" w:cs="Courier New" w:hint="default"/>
      </w:rPr>
    </w:lvl>
    <w:lvl w:ilvl="5" w:tplc="60BEF89A" w:tentative="1">
      <w:start w:val="1"/>
      <w:numFmt w:val="bullet"/>
      <w:lvlText w:val=""/>
      <w:lvlJc w:val="left"/>
      <w:pPr>
        <w:ind w:left="4320" w:hanging="360"/>
      </w:pPr>
      <w:rPr>
        <w:rFonts w:ascii="Wingdings" w:hAnsi="Wingdings" w:hint="default"/>
      </w:rPr>
    </w:lvl>
    <w:lvl w:ilvl="6" w:tplc="E15AE97A" w:tentative="1">
      <w:start w:val="1"/>
      <w:numFmt w:val="bullet"/>
      <w:lvlText w:val=""/>
      <w:lvlJc w:val="left"/>
      <w:pPr>
        <w:ind w:left="5040" w:hanging="360"/>
      </w:pPr>
      <w:rPr>
        <w:rFonts w:ascii="Symbol" w:hAnsi="Symbol" w:hint="default"/>
      </w:rPr>
    </w:lvl>
    <w:lvl w:ilvl="7" w:tplc="B5C0054C" w:tentative="1">
      <w:start w:val="1"/>
      <w:numFmt w:val="bullet"/>
      <w:lvlText w:val="o"/>
      <w:lvlJc w:val="left"/>
      <w:pPr>
        <w:ind w:left="5760" w:hanging="360"/>
      </w:pPr>
      <w:rPr>
        <w:rFonts w:ascii="Courier New" w:hAnsi="Courier New" w:cs="Courier New" w:hint="default"/>
      </w:rPr>
    </w:lvl>
    <w:lvl w:ilvl="8" w:tplc="980EF584" w:tentative="1">
      <w:start w:val="1"/>
      <w:numFmt w:val="bullet"/>
      <w:lvlText w:val=""/>
      <w:lvlJc w:val="left"/>
      <w:pPr>
        <w:ind w:left="6480" w:hanging="360"/>
      </w:pPr>
      <w:rPr>
        <w:rFonts w:ascii="Wingdings" w:hAnsi="Wingdings" w:hint="default"/>
      </w:rPr>
    </w:lvl>
  </w:abstractNum>
  <w:abstractNum w:abstractNumId="27">
    <w:nsid w:val="5D6C3CCE"/>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628B2FA9"/>
    <w:multiLevelType w:val="hybridMultilevel"/>
    <w:tmpl w:val="ED8809A8"/>
    <w:lvl w:ilvl="0" w:tplc="04090001">
      <w:start w:val="1"/>
      <w:numFmt w:val="bullet"/>
      <w:lvlRestart w:val="0"/>
      <w:pStyle w:val="RefPrincipal"/>
      <w:lvlText w:val=""/>
      <w:lvlJc w:val="left"/>
      <w:pPr>
        <w:tabs>
          <w:tab w:val="num" w:pos="115"/>
        </w:tabs>
        <w:ind w:left="331" w:hanging="33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582780D"/>
    <w:multiLevelType w:val="hybridMultilevel"/>
    <w:tmpl w:val="DFDC90D4"/>
    <w:lvl w:ilvl="0" w:tplc="FFFFFFFF">
      <w:start w:val="1"/>
      <w:numFmt w:val="decimal"/>
      <w:pStyle w:val="References"/>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0">
    <w:nsid w:val="66912708"/>
    <w:multiLevelType w:val="hybridMultilevel"/>
    <w:tmpl w:val="354CFD0E"/>
    <w:lvl w:ilvl="0" w:tplc="04090001">
      <w:start w:val="1"/>
      <w:numFmt w:val="bullet"/>
      <w:lvlText w:val=""/>
      <w:lvlJc w:val="left"/>
      <w:pPr>
        <w:ind w:left="721" w:hanging="360"/>
      </w:pPr>
      <w:rPr>
        <w:rFonts w:ascii="Symbol" w:hAnsi="Symbol" w:hint="default"/>
      </w:rPr>
    </w:lvl>
    <w:lvl w:ilvl="1" w:tplc="04090001">
      <w:start w:val="1"/>
      <w:numFmt w:val="bullet"/>
      <w:lvlText w:val=""/>
      <w:lvlJc w:val="left"/>
      <w:pPr>
        <w:ind w:left="1441" w:hanging="360"/>
      </w:pPr>
      <w:rPr>
        <w:rFonts w:ascii="Symbol" w:hAnsi="Symbol"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1">
    <w:nsid w:val="669D6761"/>
    <w:multiLevelType w:val="hybridMultilevel"/>
    <w:tmpl w:val="7F1E009A"/>
    <w:lvl w:ilvl="0" w:tplc="89400660">
      <w:start w:val="1"/>
      <w:numFmt w:val="bullet"/>
      <w:lvlRestart w:val="0"/>
      <w:pStyle w:val="X"/>
      <w:lvlText w:val="X"/>
      <w:lvlJc w:val="left"/>
      <w:pPr>
        <w:tabs>
          <w:tab w:val="num" w:pos="360"/>
        </w:tabs>
        <w:ind w:left="360" w:hanging="360"/>
      </w:pPr>
      <w:rPr>
        <w:rFonts w:ascii="Wingdings" w:hAnsi="Wingdings" w:hint="default"/>
        <w:color w:val="auto"/>
      </w:rPr>
    </w:lvl>
    <w:lvl w:ilvl="1" w:tplc="0FB6001C" w:tentative="1">
      <w:start w:val="1"/>
      <w:numFmt w:val="bullet"/>
      <w:lvlText w:val="o"/>
      <w:lvlJc w:val="left"/>
      <w:pPr>
        <w:tabs>
          <w:tab w:val="num" w:pos="1440"/>
        </w:tabs>
        <w:ind w:left="1440" w:hanging="360"/>
      </w:pPr>
      <w:rPr>
        <w:rFonts w:ascii="Courier New" w:hAnsi="Courier New" w:cs="Courier New" w:hint="default"/>
      </w:rPr>
    </w:lvl>
    <w:lvl w:ilvl="2" w:tplc="A8D221B2" w:tentative="1">
      <w:start w:val="1"/>
      <w:numFmt w:val="bullet"/>
      <w:lvlText w:val=""/>
      <w:lvlJc w:val="left"/>
      <w:pPr>
        <w:tabs>
          <w:tab w:val="num" w:pos="2160"/>
        </w:tabs>
        <w:ind w:left="2160" w:hanging="360"/>
      </w:pPr>
      <w:rPr>
        <w:rFonts w:ascii="Wingdings" w:hAnsi="Wingdings" w:hint="default"/>
      </w:rPr>
    </w:lvl>
    <w:lvl w:ilvl="3" w:tplc="12E2AB86" w:tentative="1">
      <w:start w:val="1"/>
      <w:numFmt w:val="bullet"/>
      <w:lvlText w:val=""/>
      <w:lvlJc w:val="left"/>
      <w:pPr>
        <w:tabs>
          <w:tab w:val="num" w:pos="2880"/>
        </w:tabs>
        <w:ind w:left="2880" w:hanging="360"/>
      </w:pPr>
      <w:rPr>
        <w:rFonts w:ascii="Symbol" w:hAnsi="Symbol" w:hint="default"/>
      </w:rPr>
    </w:lvl>
    <w:lvl w:ilvl="4" w:tplc="C9BCAB14" w:tentative="1">
      <w:start w:val="1"/>
      <w:numFmt w:val="bullet"/>
      <w:lvlText w:val="o"/>
      <w:lvlJc w:val="left"/>
      <w:pPr>
        <w:tabs>
          <w:tab w:val="num" w:pos="3600"/>
        </w:tabs>
        <w:ind w:left="3600" w:hanging="360"/>
      </w:pPr>
      <w:rPr>
        <w:rFonts w:ascii="Courier New" w:hAnsi="Courier New" w:cs="Courier New" w:hint="default"/>
      </w:rPr>
    </w:lvl>
    <w:lvl w:ilvl="5" w:tplc="B76400E2" w:tentative="1">
      <w:start w:val="1"/>
      <w:numFmt w:val="bullet"/>
      <w:lvlText w:val=""/>
      <w:lvlJc w:val="left"/>
      <w:pPr>
        <w:tabs>
          <w:tab w:val="num" w:pos="4320"/>
        </w:tabs>
        <w:ind w:left="4320" w:hanging="360"/>
      </w:pPr>
      <w:rPr>
        <w:rFonts w:ascii="Wingdings" w:hAnsi="Wingdings" w:hint="default"/>
      </w:rPr>
    </w:lvl>
    <w:lvl w:ilvl="6" w:tplc="3094052A" w:tentative="1">
      <w:start w:val="1"/>
      <w:numFmt w:val="bullet"/>
      <w:lvlText w:val=""/>
      <w:lvlJc w:val="left"/>
      <w:pPr>
        <w:tabs>
          <w:tab w:val="num" w:pos="5040"/>
        </w:tabs>
        <w:ind w:left="5040" w:hanging="360"/>
      </w:pPr>
      <w:rPr>
        <w:rFonts w:ascii="Symbol" w:hAnsi="Symbol" w:hint="default"/>
      </w:rPr>
    </w:lvl>
    <w:lvl w:ilvl="7" w:tplc="5742031C" w:tentative="1">
      <w:start w:val="1"/>
      <w:numFmt w:val="bullet"/>
      <w:lvlText w:val="o"/>
      <w:lvlJc w:val="left"/>
      <w:pPr>
        <w:tabs>
          <w:tab w:val="num" w:pos="5760"/>
        </w:tabs>
        <w:ind w:left="5760" w:hanging="360"/>
      </w:pPr>
      <w:rPr>
        <w:rFonts w:ascii="Courier New" w:hAnsi="Courier New" w:cs="Courier New" w:hint="default"/>
      </w:rPr>
    </w:lvl>
    <w:lvl w:ilvl="8" w:tplc="86A259A0" w:tentative="1">
      <w:start w:val="1"/>
      <w:numFmt w:val="bullet"/>
      <w:lvlText w:val=""/>
      <w:lvlJc w:val="left"/>
      <w:pPr>
        <w:tabs>
          <w:tab w:val="num" w:pos="6480"/>
        </w:tabs>
        <w:ind w:left="6480" w:hanging="360"/>
      </w:pPr>
      <w:rPr>
        <w:rFonts w:ascii="Wingdings" w:hAnsi="Wingdings" w:hint="default"/>
      </w:rPr>
    </w:lvl>
  </w:abstractNum>
  <w:abstractNum w:abstractNumId="32">
    <w:nsid w:val="691E61BA"/>
    <w:multiLevelType w:val="multilevel"/>
    <w:tmpl w:val="649077D0"/>
    <w:lvl w:ilvl="0">
      <w:start w:val="1"/>
      <w:numFmt w:val="decimal"/>
      <w:lvlRestart w:val="0"/>
      <w:pStyle w:val="Dots"/>
      <w:isLgl/>
      <w:lvlText w:val=". . ."/>
      <w:lvlJc w:val="left"/>
      <w:pPr>
        <w:tabs>
          <w:tab w:val="num" w:pos="360"/>
        </w:tabs>
        <w:ind w:left="72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6E701567"/>
    <w:multiLevelType w:val="multilevel"/>
    <w:tmpl w:val="B37C541A"/>
    <w:lvl w:ilvl="0">
      <w:start w:val="1"/>
      <w:numFmt w:val="none"/>
      <w:pStyle w:val="Not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abstractNum w:abstractNumId="34">
    <w:nsid w:val="7CE40B98"/>
    <w:multiLevelType w:val="multilevel"/>
    <w:tmpl w:val="CBAAC128"/>
    <w:lvl w:ilvl="0">
      <w:start w:val="1"/>
      <w:numFmt w:val="upperLetter"/>
      <w:pStyle w:val="AppendixHeading1"/>
      <w:lvlText w:val="Appendix %1"/>
      <w:lvlJc w:val="left"/>
      <w:pPr>
        <w:ind w:left="809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2"/>
  </w:num>
  <w:num w:numId="3">
    <w:abstractNumId w:val="1"/>
  </w:num>
  <w:num w:numId="4">
    <w:abstractNumId w:val="0"/>
  </w:num>
  <w:num w:numId="5">
    <w:abstractNumId w:val="3"/>
  </w:num>
  <w:num w:numId="6">
    <w:abstractNumId w:val="23"/>
  </w:num>
  <w:num w:numId="7">
    <w:abstractNumId w:val="27"/>
  </w:num>
  <w:num w:numId="8">
    <w:abstractNumId w:val="5"/>
  </w:num>
  <w:num w:numId="9">
    <w:abstractNumId w:val="34"/>
  </w:num>
  <w:num w:numId="10">
    <w:abstractNumId w:val="29"/>
  </w:num>
  <w:num w:numId="11">
    <w:abstractNumId w:val="25"/>
  </w:num>
  <w:num w:numId="12">
    <w:abstractNumId w:val="26"/>
  </w:num>
  <w:num w:numId="13">
    <w:abstractNumId w:val="13"/>
  </w:num>
  <w:num w:numId="14">
    <w:abstractNumId w:val="22"/>
  </w:num>
  <w:num w:numId="15">
    <w:abstractNumId w:val="32"/>
  </w:num>
  <w:num w:numId="16">
    <w:abstractNumId w:val="7"/>
  </w:num>
  <w:num w:numId="17">
    <w:abstractNumId w:val="28"/>
  </w:num>
  <w:num w:numId="18">
    <w:abstractNumId w:val="4"/>
    <w:lvlOverride w:ilvl="0">
      <w:lvl w:ilvl="0">
        <w:start w:val="1"/>
        <w:numFmt w:val="decimal"/>
        <w:pStyle w:val="List123"/>
        <w:lvlText w:val="%1)"/>
        <w:lvlJc w:val="left"/>
        <w:pPr>
          <w:tabs>
            <w:tab w:val="num" w:pos="1800"/>
          </w:tabs>
          <w:ind w:left="1800" w:firstLine="0"/>
        </w:pPr>
      </w:lvl>
    </w:lvlOverride>
  </w:num>
  <w:num w:numId="19">
    <w:abstractNumId w:val="31"/>
  </w:num>
  <w:num w:numId="20">
    <w:abstractNumId w:val="21"/>
  </w:num>
  <w:num w:numId="21">
    <w:abstractNumId w:val="33"/>
  </w:num>
  <w:num w:numId="22">
    <w:abstractNumId w:val="24"/>
  </w:num>
  <w:num w:numId="23">
    <w:abstractNumId w:val="8"/>
  </w:num>
  <w:num w:numId="24">
    <w:abstractNumId w:val="17"/>
  </w:num>
  <w:num w:numId="25">
    <w:abstractNumId w:val="12"/>
  </w:num>
  <w:num w:numId="26">
    <w:abstractNumId w:val="30"/>
  </w:num>
  <w:num w:numId="27">
    <w:abstractNumId w:val="18"/>
  </w:num>
  <w:num w:numId="28">
    <w:abstractNumId w:val="19"/>
  </w:num>
  <w:num w:numId="29">
    <w:abstractNumId w:val="16"/>
  </w:num>
  <w:num w:numId="30">
    <w:abstractNumId w:val="20"/>
  </w:num>
  <w:num w:numId="31">
    <w:abstractNumId w:val="15"/>
  </w:num>
  <w:num w:numId="32">
    <w:abstractNumId w:val="9"/>
  </w:num>
  <w:num w:numId="33">
    <w:abstractNumId w:val="10"/>
  </w:num>
  <w:num w:numId="34">
    <w:abstractNumId w:val="11"/>
  </w:num>
  <w:num w:numId="35">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rawingGridHorizontalSpacing w:val="100"/>
  <w:displayHorizontalDrawingGridEvery w:val="2"/>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B81"/>
    <w:rsid w:val="000014BB"/>
    <w:rsid w:val="000031AC"/>
    <w:rsid w:val="00004D12"/>
    <w:rsid w:val="000057E2"/>
    <w:rsid w:val="00006296"/>
    <w:rsid w:val="000152C2"/>
    <w:rsid w:val="00015808"/>
    <w:rsid w:val="00016322"/>
    <w:rsid w:val="000176D9"/>
    <w:rsid w:val="000177E8"/>
    <w:rsid w:val="00017F7F"/>
    <w:rsid w:val="00024427"/>
    <w:rsid w:val="00024577"/>
    <w:rsid w:val="000314A2"/>
    <w:rsid w:val="00031534"/>
    <w:rsid w:val="00032031"/>
    <w:rsid w:val="00033220"/>
    <w:rsid w:val="00033501"/>
    <w:rsid w:val="00035D02"/>
    <w:rsid w:val="00035F5C"/>
    <w:rsid w:val="0003738B"/>
    <w:rsid w:val="00044F0C"/>
    <w:rsid w:val="000462D7"/>
    <w:rsid w:val="000463D2"/>
    <w:rsid w:val="000464BE"/>
    <w:rsid w:val="000479C3"/>
    <w:rsid w:val="00047DD7"/>
    <w:rsid w:val="00050BC2"/>
    <w:rsid w:val="00060D01"/>
    <w:rsid w:val="000662FB"/>
    <w:rsid w:val="00066471"/>
    <w:rsid w:val="00067F50"/>
    <w:rsid w:val="00074880"/>
    <w:rsid w:val="00075815"/>
    <w:rsid w:val="00077FBF"/>
    <w:rsid w:val="00082576"/>
    <w:rsid w:val="00082BF0"/>
    <w:rsid w:val="000849A9"/>
    <w:rsid w:val="00085DD4"/>
    <w:rsid w:val="00086C96"/>
    <w:rsid w:val="00087C29"/>
    <w:rsid w:val="00092CDE"/>
    <w:rsid w:val="00094886"/>
    <w:rsid w:val="000A53AA"/>
    <w:rsid w:val="000B089E"/>
    <w:rsid w:val="000B372F"/>
    <w:rsid w:val="000B47B4"/>
    <w:rsid w:val="000B5FAB"/>
    <w:rsid w:val="000C5847"/>
    <w:rsid w:val="000C6B89"/>
    <w:rsid w:val="000D0B8A"/>
    <w:rsid w:val="000D0F66"/>
    <w:rsid w:val="000D20DE"/>
    <w:rsid w:val="000D474C"/>
    <w:rsid w:val="000D635C"/>
    <w:rsid w:val="000E0BE7"/>
    <w:rsid w:val="000E29AA"/>
    <w:rsid w:val="000E491E"/>
    <w:rsid w:val="000E5859"/>
    <w:rsid w:val="000E7963"/>
    <w:rsid w:val="000F27B7"/>
    <w:rsid w:val="000F3781"/>
    <w:rsid w:val="000F72A8"/>
    <w:rsid w:val="001001FA"/>
    <w:rsid w:val="001051EB"/>
    <w:rsid w:val="00105251"/>
    <w:rsid w:val="00105473"/>
    <w:rsid w:val="00105B59"/>
    <w:rsid w:val="00107AC4"/>
    <w:rsid w:val="0011018C"/>
    <w:rsid w:val="0011081B"/>
    <w:rsid w:val="00114ADB"/>
    <w:rsid w:val="001155BD"/>
    <w:rsid w:val="00117511"/>
    <w:rsid w:val="00124D5C"/>
    <w:rsid w:val="00127683"/>
    <w:rsid w:val="00137001"/>
    <w:rsid w:val="00141E86"/>
    <w:rsid w:val="00145994"/>
    <w:rsid w:val="0015309D"/>
    <w:rsid w:val="00157304"/>
    <w:rsid w:val="00157A96"/>
    <w:rsid w:val="0016494F"/>
    <w:rsid w:val="001667FE"/>
    <w:rsid w:val="0017005B"/>
    <w:rsid w:val="00173C07"/>
    <w:rsid w:val="00173D5B"/>
    <w:rsid w:val="0017425E"/>
    <w:rsid w:val="00175762"/>
    <w:rsid w:val="0018133C"/>
    <w:rsid w:val="00182B29"/>
    <w:rsid w:val="001830B5"/>
    <w:rsid w:val="00183BAB"/>
    <w:rsid w:val="001853D7"/>
    <w:rsid w:val="001868D3"/>
    <w:rsid w:val="001905CC"/>
    <w:rsid w:val="00192866"/>
    <w:rsid w:val="00192BBE"/>
    <w:rsid w:val="0019544F"/>
    <w:rsid w:val="001A0F62"/>
    <w:rsid w:val="001A54C4"/>
    <w:rsid w:val="001A5784"/>
    <w:rsid w:val="001B2316"/>
    <w:rsid w:val="001B24AA"/>
    <w:rsid w:val="001B24FF"/>
    <w:rsid w:val="001B4341"/>
    <w:rsid w:val="001B45E0"/>
    <w:rsid w:val="001B5749"/>
    <w:rsid w:val="001C2557"/>
    <w:rsid w:val="001C4D6D"/>
    <w:rsid w:val="001C6DAC"/>
    <w:rsid w:val="001D097E"/>
    <w:rsid w:val="001D290A"/>
    <w:rsid w:val="001D5A1E"/>
    <w:rsid w:val="001D649F"/>
    <w:rsid w:val="001E1220"/>
    <w:rsid w:val="001E2A19"/>
    <w:rsid w:val="001E2BEC"/>
    <w:rsid w:val="001F1079"/>
    <w:rsid w:val="001F21E4"/>
    <w:rsid w:val="001F39FB"/>
    <w:rsid w:val="001F3FFD"/>
    <w:rsid w:val="001F7A42"/>
    <w:rsid w:val="0020083F"/>
    <w:rsid w:val="002044B4"/>
    <w:rsid w:val="00207484"/>
    <w:rsid w:val="00207D73"/>
    <w:rsid w:val="002106BA"/>
    <w:rsid w:val="0021230F"/>
    <w:rsid w:val="00212E4E"/>
    <w:rsid w:val="002142A3"/>
    <w:rsid w:val="0022096A"/>
    <w:rsid w:val="00220D75"/>
    <w:rsid w:val="00220ED9"/>
    <w:rsid w:val="002223AF"/>
    <w:rsid w:val="00222DA5"/>
    <w:rsid w:val="00223399"/>
    <w:rsid w:val="00226D2D"/>
    <w:rsid w:val="002342FE"/>
    <w:rsid w:val="00235B2C"/>
    <w:rsid w:val="00235D55"/>
    <w:rsid w:val="00240866"/>
    <w:rsid w:val="00241308"/>
    <w:rsid w:val="0024404C"/>
    <w:rsid w:val="002459DB"/>
    <w:rsid w:val="00245C06"/>
    <w:rsid w:val="00246F92"/>
    <w:rsid w:val="002479D4"/>
    <w:rsid w:val="00251132"/>
    <w:rsid w:val="00253092"/>
    <w:rsid w:val="00255F60"/>
    <w:rsid w:val="002609F6"/>
    <w:rsid w:val="00263C6E"/>
    <w:rsid w:val="002649A8"/>
    <w:rsid w:val="00267F41"/>
    <w:rsid w:val="00273A01"/>
    <w:rsid w:val="002810F0"/>
    <w:rsid w:val="00281CC5"/>
    <w:rsid w:val="00282004"/>
    <w:rsid w:val="00283B81"/>
    <w:rsid w:val="002854CC"/>
    <w:rsid w:val="00292C2A"/>
    <w:rsid w:val="002959C2"/>
    <w:rsid w:val="00296751"/>
    <w:rsid w:val="002A2BB8"/>
    <w:rsid w:val="002A32CF"/>
    <w:rsid w:val="002A6478"/>
    <w:rsid w:val="002B0906"/>
    <w:rsid w:val="002B15CC"/>
    <w:rsid w:val="002B28A5"/>
    <w:rsid w:val="002B479D"/>
    <w:rsid w:val="002B5FE4"/>
    <w:rsid w:val="002C1B0F"/>
    <w:rsid w:val="002C4B26"/>
    <w:rsid w:val="002C5236"/>
    <w:rsid w:val="002C739B"/>
    <w:rsid w:val="002D1E69"/>
    <w:rsid w:val="002D450E"/>
    <w:rsid w:val="002D53C9"/>
    <w:rsid w:val="002E082D"/>
    <w:rsid w:val="002E1223"/>
    <w:rsid w:val="002E1AB0"/>
    <w:rsid w:val="002E4615"/>
    <w:rsid w:val="002E60A7"/>
    <w:rsid w:val="002E7EDF"/>
    <w:rsid w:val="002F223B"/>
    <w:rsid w:val="002F2F73"/>
    <w:rsid w:val="002F3ED7"/>
    <w:rsid w:val="002F48F1"/>
    <w:rsid w:val="002F4C6F"/>
    <w:rsid w:val="002F4E81"/>
    <w:rsid w:val="002F58B3"/>
    <w:rsid w:val="002F5B13"/>
    <w:rsid w:val="002F6947"/>
    <w:rsid w:val="002F7B26"/>
    <w:rsid w:val="00300903"/>
    <w:rsid w:val="00303E01"/>
    <w:rsid w:val="00310EEE"/>
    <w:rsid w:val="00314F29"/>
    <w:rsid w:val="00316C08"/>
    <w:rsid w:val="003230AD"/>
    <w:rsid w:val="00323447"/>
    <w:rsid w:val="00324B08"/>
    <w:rsid w:val="00334D07"/>
    <w:rsid w:val="00334FBD"/>
    <w:rsid w:val="003355D0"/>
    <w:rsid w:val="00335B67"/>
    <w:rsid w:val="00342185"/>
    <w:rsid w:val="00345AA8"/>
    <w:rsid w:val="00354635"/>
    <w:rsid w:val="00356D06"/>
    <w:rsid w:val="003616C3"/>
    <w:rsid w:val="00362BB4"/>
    <w:rsid w:val="00363FEE"/>
    <w:rsid w:val="003710ED"/>
    <w:rsid w:val="00376AAB"/>
    <w:rsid w:val="003824EA"/>
    <w:rsid w:val="00385610"/>
    <w:rsid w:val="00385DB5"/>
    <w:rsid w:val="003872D2"/>
    <w:rsid w:val="00387EBA"/>
    <w:rsid w:val="00390E2D"/>
    <w:rsid w:val="003A1093"/>
    <w:rsid w:val="003A1BE4"/>
    <w:rsid w:val="003A25EE"/>
    <w:rsid w:val="003A4E47"/>
    <w:rsid w:val="003B2649"/>
    <w:rsid w:val="003B36E1"/>
    <w:rsid w:val="003B6190"/>
    <w:rsid w:val="003C0B44"/>
    <w:rsid w:val="003C43F1"/>
    <w:rsid w:val="003C5FCA"/>
    <w:rsid w:val="003C7B99"/>
    <w:rsid w:val="003D4861"/>
    <w:rsid w:val="003D552F"/>
    <w:rsid w:val="003D5CF3"/>
    <w:rsid w:val="003D664D"/>
    <w:rsid w:val="003E037A"/>
    <w:rsid w:val="003E0A9A"/>
    <w:rsid w:val="003E12DD"/>
    <w:rsid w:val="003F0605"/>
    <w:rsid w:val="004003C1"/>
    <w:rsid w:val="00405464"/>
    <w:rsid w:val="00406B6E"/>
    <w:rsid w:val="00410109"/>
    <w:rsid w:val="004142D6"/>
    <w:rsid w:val="00414BC8"/>
    <w:rsid w:val="00416480"/>
    <w:rsid w:val="00425421"/>
    <w:rsid w:val="00427E58"/>
    <w:rsid w:val="004306D4"/>
    <w:rsid w:val="00443E56"/>
    <w:rsid w:val="00446219"/>
    <w:rsid w:val="004504E3"/>
    <w:rsid w:val="004558F0"/>
    <w:rsid w:val="004716E2"/>
    <w:rsid w:val="004732C5"/>
    <w:rsid w:val="00473BD4"/>
    <w:rsid w:val="00475D56"/>
    <w:rsid w:val="004764D7"/>
    <w:rsid w:val="00477A90"/>
    <w:rsid w:val="00480C63"/>
    <w:rsid w:val="004824B4"/>
    <w:rsid w:val="004862D8"/>
    <w:rsid w:val="00493D4F"/>
    <w:rsid w:val="00494D00"/>
    <w:rsid w:val="004A1771"/>
    <w:rsid w:val="004A5CC0"/>
    <w:rsid w:val="004A6EAD"/>
    <w:rsid w:val="004A7DF4"/>
    <w:rsid w:val="004B06E4"/>
    <w:rsid w:val="004B1EA0"/>
    <w:rsid w:val="004B2E7C"/>
    <w:rsid w:val="004C3131"/>
    <w:rsid w:val="004C3C66"/>
    <w:rsid w:val="004D0899"/>
    <w:rsid w:val="004D6E35"/>
    <w:rsid w:val="004E0B01"/>
    <w:rsid w:val="004E29C9"/>
    <w:rsid w:val="004E395F"/>
    <w:rsid w:val="004E76EA"/>
    <w:rsid w:val="004F1521"/>
    <w:rsid w:val="004F48D4"/>
    <w:rsid w:val="004F7DB3"/>
    <w:rsid w:val="00501422"/>
    <w:rsid w:val="00507FCD"/>
    <w:rsid w:val="00512080"/>
    <w:rsid w:val="00512194"/>
    <w:rsid w:val="00514C3B"/>
    <w:rsid w:val="00516FEE"/>
    <w:rsid w:val="00517978"/>
    <w:rsid w:val="00517C60"/>
    <w:rsid w:val="005218D9"/>
    <w:rsid w:val="00525D52"/>
    <w:rsid w:val="00527595"/>
    <w:rsid w:val="00527ABE"/>
    <w:rsid w:val="00530777"/>
    <w:rsid w:val="0054387E"/>
    <w:rsid w:val="00545E1A"/>
    <w:rsid w:val="00546521"/>
    <w:rsid w:val="00547F50"/>
    <w:rsid w:val="00552062"/>
    <w:rsid w:val="0055318F"/>
    <w:rsid w:val="00554B5E"/>
    <w:rsid w:val="00555220"/>
    <w:rsid w:val="005562F1"/>
    <w:rsid w:val="005571C0"/>
    <w:rsid w:val="00560434"/>
    <w:rsid w:val="0056099E"/>
    <w:rsid w:val="00564309"/>
    <w:rsid w:val="0056609C"/>
    <w:rsid w:val="005703C7"/>
    <w:rsid w:val="00570C48"/>
    <w:rsid w:val="0057372C"/>
    <w:rsid w:val="00575BEE"/>
    <w:rsid w:val="00576B8E"/>
    <w:rsid w:val="005804F5"/>
    <w:rsid w:val="00582FFC"/>
    <w:rsid w:val="00583AB9"/>
    <w:rsid w:val="00583E4E"/>
    <w:rsid w:val="00585401"/>
    <w:rsid w:val="00585F9D"/>
    <w:rsid w:val="00591FAE"/>
    <w:rsid w:val="005A328D"/>
    <w:rsid w:val="005A6D09"/>
    <w:rsid w:val="005B2970"/>
    <w:rsid w:val="005B32AF"/>
    <w:rsid w:val="005B60D8"/>
    <w:rsid w:val="005C0F34"/>
    <w:rsid w:val="005C2373"/>
    <w:rsid w:val="005D24DF"/>
    <w:rsid w:val="005D3614"/>
    <w:rsid w:val="005D7AED"/>
    <w:rsid w:val="005E1F14"/>
    <w:rsid w:val="005E429E"/>
    <w:rsid w:val="005E53D4"/>
    <w:rsid w:val="005F09DC"/>
    <w:rsid w:val="005F46F9"/>
    <w:rsid w:val="005F4799"/>
    <w:rsid w:val="005F5CBC"/>
    <w:rsid w:val="005F707C"/>
    <w:rsid w:val="005F75AA"/>
    <w:rsid w:val="005F7D9B"/>
    <w:rsid w:val="006000AB"/>
    <w:rsid w:val="0060232C"/>
    <w:rsid w:val="006030E0"/>
    <w:rsid w:val="0060371B"/>
    <w:rsid w:val="006063BF"/>
    <w:rsid w:val="00606D84"/>
    <w:rsid w:val="00613DCF"/>
    <w:rsid w:val="00616CB2"/>
    <w:rsid w:val="00625251"/>
    <w:rsid w:val="006263EC"/>
    <w:rsid w:val="006278F2"/>
    <w:rsid w:val="0064056B"/>
    <w:rsid w:val="006416D6"/>
    <w:rsid w:val="00641884"/>
    <w:rsid w:val="00642503"/>
    <w:rsid w:val="00645E10"/>
    <w:rsid w:val="00646272"/>
    <w:rsid w:val="006477BA"/>
    <w:rsid w:val="00652A1F"/>
    <w:rsid w:val="0065302D"/>
    <w:rsid w:val="00654452"/>
    <w:rsid w:val="00654E5A"/>
    <w:rsid w:val="00661831"/>
    <w:rsid w:val="0066239C"/>
    <w:rsid w:val="00663C85"/>
    <w:rsid w:val="00672067"/>
    <w:rsid w:val="00673A4C"/>
    <w:rsid w:val="00675B43"/>
    <w:rsid w:val="00677782"/>
    <w:rsid w:val="00680F49"/>
    <w:rsid w:val="00691E1C"/>
    <w:rsid w:val="006963B5"/>
    <w:rsid w:val="006A0C6B"/>
    <w:rsid w:val="006A3B2E"/>
    <w:rsid w:val="006A408F"/>
    <w:rsid w:val="006B3179"/>
    <w:rsid w:val="006B451B"/>
    <w:rsid w:val="006B5470"/>
    <w:rsid w:val="006C14BB"/>
    <w:rsid w:val="006C3312"/>
    <w:rsid w:val="006C3FC8"/>
    <w:rsid w:val="006D098A"/>
    <w:rsid w:val="006D4B5E"/>
    <w:rsid w:val="006D6B4C"/>
    <w:rsid w:val="006E054F"/>
    <w:rsid w:val="006E1E87"/>
    <w:rsid w:val="006E3F98"/>
    <w:rsid w:val="006E50E5"/>
    <w:rsid w:val="006E6583"/>
    <w:rsid w:val="006F100F"/>
    <w:rsid w:val="006F300A"/>
    <w:rsid w:val="006F30E9"/>
    <w:rsid w:val="006F31BA"/>
    <w:rsid w:val="006F46C3"/>
    <w:rsid w:val="00701BC9"/>
    <w:rsid w:val="007031C9"/>
    <w:rsid w:val="00703764"/>
    <w:rsid w:val="00706986"/>
    <w:rsid w:val="00707397"/>
    <w:rsid w:val="007113A2"/>
    <w:rsid w:val="00711D87"/>
    <w:rsid w:val="00714D5D"/>
    <w:rsid w:val="00714FF8"/>
    <w:rsid w:val="00715556"/>
    <w:rsid w:val="007223EF"/>
    <w:rsid w:val="00726F8C"/>
    <w:rsid w:val="007278CF"/>
    <w:rsid w:val="0072790C"/>
    <w:rsid w:val="00730239"/>
    <w:rsid w:val="007319DB"/>
    <w:rsid w:val="00734C46"/>
    <w:rsid w:val="00741CC9"/>
    <w:rsid w:val="00745B62"/>
    <w:rsid w:val="007479A7"/>
    <w:rsid w:val="0075284E"/>
    <w:rsid w:val="00752C31"/>
    <w:rsid w:val="00753544"/>
    <w:rsid w:val="00753A3A"/>
    <w:rsid w:val="00760F88"/>
    <w:rsid w:val="0076215B"/>
    <w:rsid w:val="00764E62"/>
    <w:rsid w:val="00771E24"/>
    <w:rsid w:val="0077754A"/>
    <w:rsid w:val="00784000"/>
    <w:rsid w:val="0079238F"/>
    <w:rsid w:val="00792869"/>
    <w:rsid w:val="00794758"/>
    <w:rsid w:val="007A71CE"/>
    <w:rsid w:val="007B2349"/>
    <w:rsid w:val="007B33D4"/>
    <w:rsid w:val="007B3BBD"/>
    <w:rsid w:val="007B3F2F"/>
    <w:rsid w:val="007B552A"/>
    <w:rsid w:val="007B5EB0"/>
    <w:rsid w:val="007B6CE6"/>
    <w:rsid w:val="007C1203"/>
    <w:rsid w:val="007C3EA1"/>
    <w:rsid w:val="007C5692"/>
    <w:rsid w:val="007C6C0A"/>
    <w:rsid w:val="007D0264"/>
    <w:rsid w:val="007D55F2"/>
    <w:rsid w:val="007D56FC"/>
    <w:rsid w:val="007D63DB"/>
    <w:rsid w:val="007E1020"/>
    <w:rsid w:val="007E5D70"/>
    <w:rsid w:val="007E6A9C"/>
    <w:rsid w:val="007E6DDC"/>
    <w:rsid w:val="007E76F2"/>
    <w:rsid w:val="007E77C1"/>
    <w:rsid w:val="007F1EBD"/>
    <w:rsid w:val="007F786F"/>
    <w:rsid w:val="00801690"/>
    <w:rsid w:val="00801AE2"/>
    <w:rsid w:val="008060CC"/>
    <w:rsid w:val="00807FB9"/>
    <w:rsid w:val="00813A43"/>
    <w:rsid w:val="0081577E"/>
    <w:rsid w:val="0081610D"/>
    <w:rsid w:val="00817F5F"/>
    <w:rsid w:val="00836EC3"/>
    <w:rsid w:val="008378CA"/>
    <w:rsid w:val="00837A08"/>
    <w:rsid w:val="00841145"/>
    <w:rsid w:val="008419D4"/>
    <w:rsid w:val="00844599"/>
    <w:rsid w:val="00845121"/>
    <w:rsid w:val="008464DF"/>
    <w:rsid w:val="008466EF"/>
    <w:rsid w:val="0085069F"/>
    <w:rsid w:val="00852AD0"/>
    <w:rsid w:val="0085794F"/>
    <w:rsid w:val="00860B2A"/>
    <w:rsid w:val="00864A1C"/>
    <w:rsid w:val="0086512C"/>
    <w:rsid w:val="0087006F"/>
    <w:rsid w:val="0087491B"/>
    <w:rsid w:val="00874AD4"/>
    <w:rsid w:val="00877644"/>
    <w:rsid w:val="00886264"/>
    <w:rsid w:val="00893610"/>
    <w:rsid w:val="00895FB2"/>
    <w:rsid w:val="008962EC"/>
    <w:rsid w:val="008A03F3"/>
    <w:rsid w:val="008A08A3"/>
    <w:rsid w:val="008A10F2"/>
    <w:rsid w:val="008A3926"/>
    <w:rsid w:val="008A6244"/>
    <w:rsid w:val="008A6254"/>
    <w:rsid w:val="008B2942"/>
    <w:rsid w:val="008B6CC5"/>
    <w:rsid w:val="008C3182"/>
    <w:rsid w:val="008C6E4D"/>
    <w:rsid w:val="008D1067"/>
    <w:rsid w:val="008D1529"/>
    <w:rsid w:val="008E5361"/>
    <w:rsid w:val="008E64C6"/>
    <w:rsid w:val="008E6902"/>
    <w:rsid w:val="008E6B9E"/>
    <w:rsid w:val="008F1CE2"/>
    <w:rsid w:val="008F4090"/>
    <w:rsid w:val="008F48FF"/>
    <w:rsid w:val="008F737B"/>
    <w:rsid w:val="009007C0"/>
    <w:rsid w:val="00902856"/>
    <w:rsid w:val="00911E98"/>
    <w:rsid w:val="00915491"/>
    <w:rsid w:val="00915CDD"/>
    <w:rsid w:val="0092089F"/>
    <w:rsid w:val="00923D6C"/>
    <w:rsid w:val="0092518E"/>
    <w:rsid w:val="00926809"/>
    <w:rsid w:val="00932422"/>
    <w:rsid w:val="0093717F"/>
    <w:rsid w:val="00937DA8"/>
    <w:rsid w:val="009427A8"/>
    <w:rsid w:val="00944B46"/>
    <w:rsid w:val="00946986"/>
    <w:rsid w:val="009537B0"/>
    <w:rsid w:val="00953856"/>
    <w:rsid w:val="0095449F"/>
    <w:rsid w:val="00955574"/>
    <w:rsid w:val="009570D3"/>
    <w:rsid w:val="009610D9"/>
    <w:rsid w:val="009615BF"/>
    <w:rsid w:val="00962526"/>
    <w:rsid w:val="009650C0"/>
    <w:rsid w:val="00967812"/>
    <w:rsid w:val="009713DB"/>
    <w:rsid w:val="00980C73"/>
    <w:rsid w:val="00983F02"/>
    <w:rsid w:val="009918CB"/>
    <w:rsid w:val="00991E60"/>
    <w:rsid w:val="00994271"/>
    <w:rsid w:val="00994AFC"/>
    <w:rsid w:val="00995468"/>
    <w:rsid w:val="00995A65"/>
    <w:rsid w:val="00997B61"/>
    <w:rsid w:val="00997E40"/>
    <w:rsid w:val="009A2254"/>
    <w:rsid w:val="009A3EF0"/>
    <w:rsid w:val="009A71D0"/>
    <w:rsid w:val="009B144C"/>
    <w:rsid w:val="009B1479"/>
    <w:rsid w:val="009B5569"/>
    <w:rsid w:val="009C100D"/>
    <w:rsid w:val="009C247D"/>
    <w:rsid w:val="009C3C91"/>
    <w:rsid w:val="009C6577"/>
    <w:rsid w:val="009D0581"/>
    <w:rsid w:val="009D0DB5"/>
    <w:rsid w:val="009D1E8C"/>
    <w:rsid w:val="009D2197"/>
    <w:rsid w:val="009D2A70"/>
    <w:rsid w:val="009D35CD"/>
    <w:rsid w:val="009D3F70"/>
    <w:rsid w:val="009D46BE"/>
    <w:rsid w:val="009D5916"/>
    <w:rsid w:val="009E0094"/>
    <w:rsid w:val="009E0721"/>
    <w:rsid w:val="009E4998"/>
    <w:rsid w:val="009F0802"/>
    <w:rsid w:val="009F3D48"/>
    <w:rsid w:val="009F5D54"/>
    <w:rsid w:val="00A01765"/>
    <w:rsid w:val="00A033BA"/>
    <w:rsid w:val="00A03E1A"/>
    <w:rsid w:val="00A060C5"/>
    <w:rsid w:val="00A07FE6"/>
    <w:rsid w:val="00A114B2"/>
    <w:rsid w:val="00A120CE"/>
    <w:rsid w:val="00A130EF"/>
    <w:rsid w:val="00A14DED"/>
    <w:rsid w:val="00A14E11"/>
    <w:rsid w:val="00A17A95"/>
    <w:rsid w:val="00A211F5"/>
    <w:rsid w:val="00A216E2"/>
    <w:rsid w:val="00A216E7"/>
    <w:rsid w:val="00A26F64"/>
    <w:rsid w:val="00A30D6C"/>
    <w:rsid w:val="00A31C1E"/>
    <w:rsid w:val="00A3363E"/>
    <w:rsid w:val="00A33CB9"/>
    <w:rsid w:val="00A3443E"/>
    <w:rsid w:val="00A365D8"/>
    <w:rsid w:val="00A41945"/>
    <w:rsid w:val="00A47B0D"/>
    <w:rsid w:val="00A51CE7"/>
    <w:rsid w:val="00A547E0"/>
    <w:rsid w:val="00A55155"/>
    <w:rsid w:val="00A55FBB"/>
    <w:rsid w:val="00A566B9"/>
    <w:rsid w:val="00A57C27"/>
    <w:rsid w:val="00A61C97"/>
    <w:rsid w:val="00A64F25"/>
    <w:rsid w:val="00A70093"/>
    <w:rsid w:val="00A76124"/>
    <w:rsid w:val="00A779E4"/>
    <w:rsid w:val="00A83419"/>
    <w:rsid w:val="00A8346A"/>
    <w:rsid w:val="00A84A0B"/>
    <w:rsid w:val="00A908B0"/>
    <w:rsid w:val="00A93003"/>
    <w:rsid w:val="00A96160"/>
    <w:rsid w:val="00A97623"/>
    <w:rsid w:val="00AA0476"/>
    <w:rsid w:val="00AA20F5"/>
    <w:rsid w:val="00AA45CB"/>
    <w:rsid w:val="00AA5C56"/>
    <w:rsid w:val="00AA78B4"/>
    <w:rsid w:val="00AB0515"/>
    <w:rsid w:val="00AB3546"/>
    <w:rsid w:val="00AB6CC8"/>
    <w:rsid w:val="00AC122E"/>
    <w:rsid w:val="00AC2AA3"/>
    <w:rsid w:val="00AC4453"/>
    <w:rsid w:val="00AC505D"/>
    <w:rsid w:val="00AC51F0"/>
    <w:rsid w:val="00AC62DF"/>
    <w:rsid w:val="00AC6F78"/>
    <w:rsid w:val="00AD20F0"/>
    <w:rsid w:val="00AD4604"/>
    <w:rsid w:val="00AD59BE"/>
    <w:rsid w:val="00AD70B7"/>
    <w:rsid w:val="00AD7194"/>
    <w:rsid w:val="00AD7956"/>
    <w:rsid w:val="00AE12A6"/>
    <w:rsid w:val="00AE4749"/>
    <w:rsid w:val="00AE4893"/>
    <w:rsid w:val="00AE50E7"/>
    <w:rsid w:val="00AE555E"/>
    <w:rsid w:val="00AE5DB0"/>
    <w:rsid w:val="00AE601B"/>
    <w:rsid w:val="00AE60D1"/>
    <w:rsid w:val="00AF055E"/>
    <w:rsid w:val="00AF244C"/>
    <w:rsid w:val="00AF4849"/>
    <w:rsid w:val="00AF4B28"/>
    <w:rsid w:val="00AF65D0"/>
    <w:rsid w:val="00B02AA4"/>
    <w:rsid w:val="00B03BC5"/>
    <w:rsid w:val="00B102AC"/>
    <w:rsid w:val="00B109CC"/>
    <w:rsid w:val="00B10DEE"/>
    <w:rsid w:val="00B11366"/>
    <w:rsid w:val="00B12EA9"/>
    <w:rsid w:val="00B20DD4"/>
    <w:rsid w:val="00B22A04"/>
    <w:rsid w:val="00B265A5"/>
    <w:rsid w:val="00B30813"/>
    <w:rsid w:val="00B31C97"/>
    <w:rsid w:val="00B32840"/>
    <w:rsid w:val="00B33DED"/>
    <w:rsid w:val="00B43AFB"/>
    <w:rsid w:val="00B53688"/>
    <w:rsid w:val="00B55AA0"/>
    <w:rsid w:val="00B5604E"/>
    <w:rsid w:val="00B6012A"/>
    <w:rsid w:val="00B602EA"/>
    <w:rsid w:val="00B61288"/>
    <w:rsid w:val="00B624C5"/>
    <w:rsid w:val="00B6647C"/>
    <w:rsid w:val="00B665E3"/>
    <w:rsid w:val="00B672EC"/>
    <w:rsid w:val="00B7066B"/>
    <w:rsid w:val="00B72149"/>
    <w:rsid w:val="00B73C3A"/>
    <w:rsid w:val="00B75DF1"/>
    <w:rsid w:val="00B81381"/>
    <w:rsid w:val="00B84EFA"/>
    <w:rsid w:val="00B9186A"/>
    <w:rsid w:val="00B93442"/>
    <w:rsid w:val="00B97228"/>
    <w:rsid w:val="00BA3CD6"/>
    <w:rsid w:val="00BA7667"/>
    <w:rsid w:val="00BB2926"/>
    <w:rsid w:val="00BB4418"/>
    <w:rsid w:val="00BB5418"/>
    <w:rsid w:val="00BB5BD2"/>
    <w:rsid w:val="00BB7026"/>
    <w:rsid w:val="00BB748E"/>
    <w:rsid w:val="00BD2265"/>
    <w:rsid w:val="00BD2A8B"/>
    <w:rsid w:val="00BD2C50"/>
    <w:rsid w:val="00BD3747"/>
    <w:rsid w:val="00BD645C"/>
    <w:rsid w:val="00BD7D05"/>
    <w:rsid w:val="00BE1DFC"/>
    <w:rsid w:val="00BE462A"/>
    <w:rsid w:val="00BE6E35"/>
    <w:rsid w:val="00BE7BC9"/>
    <w:rsid w:val="00BF197C"/>
    <w:rsid w:val="00BF5D30"/>
    <w:rsid w:val="00BF7086"/>
    <w:rsid w:val="00BF79FE"/>
    <w:rsid w:val="00C00F75"/>
    <w:rsid w:val="00C018A4"/>
    <w:rsid w:val="00C02C57"/>
    <w:rsid w:val="00C031D2"/>
    <w:rsid w:val="00C05AFE"/>
    <w:rsid w:val="00C10EED"/>
    <w:rsid w:val="00C11CF5"/>
    <w:rsid w:val="00C16787"/>
    <w:rsid w:val="00C2591B"/>
    <w:rsid w:val="00C25AD1"/>
    <w:rsid w:val="00C36B05"/>
    <w:rsid w:val="00C37111"/>
    <w:rsid w:val="00C47D46"/>
    <w:rsid w:val="00C50CAE"/>
    <w:rsid w:val="00C54EE2"/>
    <w:rsid w:val="00C5628E"/>
    <w:rsid w:val="00C724E2"/>
    <w:rsid w:val="00C81A47"/>
    <w:rsid w:val="00C84FBF"/>
    <w:rsid w:val="00C912CB"/>
    <w:rsid w:val="00C920BE"/>
    <w:rsid w:val="00C931B4"/>
    <w:rsid w:val="00C950FB"/>
    <w:rsid w:val="00C96DB3"/>
    <w:rsid w:val="00C971F3"/>
    <w:rsid w:val="00CA331A"/>
    <w:rsid w:val="00CA5FD9"/>
    <w:rsid w:val="00CA68BC"/>
    <w:rsid w:val="00CB2D8F"/>
    <w:rsid w:val="00CB3EE3"/>
    <w:rsid w:val="00CB4A07"/>
    <w:rsid w:val="00CB57C4"/>
    <w:rsid w:val="00CC1BE1"/>
    <w:rsid w:val="00CC2246"/>
    <w:rsid w:val="00CC581E"/>
    <w:rsid w:val="00CC78DE"/>
    <w:rsid w:val="00CD01D5"/>
    <w:rsid w:val="00CD60DE"/>
    <w:rsid w:val="00CE13A5"/>
    <w:rsid w:val="00CE20DF"/>
    <w:rsid w:val="00CE6BE5"/>
    <w:rsid w:val="00CE6C6D"/>
    <w:rsid w:val="00CE71B0"/>
    <w:rsid w:val="00CF02CB"/>
    <w:rsid w:val="00CF1975"/>
    <w:rsid w:val="00CF2DBA"/>
    <w:rsid w:val="00CF3404"/>
    <w:rsid w:val="00CF3B14"/>
    <w:rsid w:val="00CF4E0B"/>
    <w:rsid w:val="00CF7768"/>
    <w:rsid w:val="00D02A57"/>
    <w:rsid w:val="00D02FA3"/>
    <w:rsid w:val="00D04915"/>
    <w:rsid w:val="00D04D38"/>
    <w:rsid w:val="00D0773D"/>
    <w:rsid w:val="00D10C8D"/>
    <w:rsid w:val="00D1186C"/>
    <w:rsid w:val="00D146D1"/>
    <w:rsid w:val="00D15BF1"/>
    <w:rsid w:val="00D2098B"/>
    <w:rsid w:val="00D22BF4"/>
    <w:rsid w:val="00D236FA"/>
    <w:rsid w:val="00D26C71"/>
    <w:rsid w:val="00D26E28"/>
    <w:rsid w:val="00D32DCF"/>
    <w:rsid w:val="00D33093"/>
    <w:rsid w:val="00D353C3"/>
    <w:rsid w:val="00D4059D"/>
    <w:rsid w:val="00D405FF"/>
    <w:rsid w:val="00D42D7C"/>
    <w:rsid w:val="00D43FB4"/>
    <w:rsid w:val="00D45648"/>
    <w:rsid w:val="00D468FE"/>
    <w:rsid w:val="00D4700D"/>
    <w:rsid w:val="00D470B5"/>
    <w:rsid w:val="00D47C11"/>
    <w:rsid w:val="00D5086A"/>
    <w:rsid w:val="00D51364"/>
    <w:rsid w:val="00D51793"/>
    <w:rsid w:val="00D52980"/>
    <w:rsid w:val="00D5381E"/>
    <w:rsid w:val="00D566E7"/>
    <w:rsid w:val="00D56A19"/>
    <w:rsid w:val="00D570A5"/>
    <w:rsid w:val="00D6165B"/>
    <w:rsid w:val="00D62FD2"/>
    <w:rsid w:val="00D63A93"/>
    <w:rsid w:val="00D67121"/>
    <w:rsid w:val="00D67E85"/>
    <w:rsid w:val="00D7077F"/>
    <w:rsid w:val="00D73C10"/>
    <w:rsid w:val="00D84CC0"/>
    <w:rsid w:val="00D87B07"/>
    <w:rsid w:val="00D90753"/>
    <w:rsid w:val="00D90EA2"/>
    <w:rsid w:val="00D92B2C"/>
    <w:rsid w:val="00D930EB"/>
    <w:rsid w:val="00D95800"/>
    <w:rsid w:val="00D96DF3"/>
    <w:rsid w:val="00DA1EF7"/>
    <w:rsid w:val="00DA3F74"/>
    <w:rsid w:val="00DA3F9A"/>
    <w:rsid w:val="00DA407D"/>
    <w:rsid w:val="00DA77A3"/>
    <w:rsid w:val="00DB0917"/>
    <w:rsid w:val="00DB311C"/>
    <w:rsid w:val="00DB3315"/>
    <w:rsid w:val="00DB391A"/>
    <w:rsid w:val="00DB3D52"/>
    <w:rsid w:val="00DC0A6A"/>
    <w:rsid w:val="00DC126D"/>
    <w:rsid w:val="00DC19E8"/>
    <w:rsid w:val="00DC1C37"/>
    <w:rsid w:val="00DC6386"/>
    <w:rsid w:val="00DD092D"/>
    <w:rsid w:val="00DD1108"/>
    <w:rsid w:val="00DD1E74"/>
    <w:rsid w:val="00DD65C6"/>
    <w:rsid w:val="00DE02EB"/>
    <w:rsid w:val="00DE6768"/>
    <w:rsid w:val="00DE69A3"/>
    <w:rsid w:val="00DF3AF1"/>
    <w:rsid w:val="00E01DFB"/>
    <w:rsid w:val="00E02175"/>
    <w:rsid w:val="00E03535"/>
    <w:rsid w:val="00E046B8"/>
    <w:rsid w:val="00E11E52"/>
    <w:rsid w:val="00E13206"/>
    <w:rsid w:val="00E22026"/>
    <w:rsid w:val="00E27E26"/>
    <w:rsid w:val="00E3230B"/>
    <w:rsid w:val="00E33B29"/>
    <w:rsid w:val="00E33FB5"/>
    <w:rsid w:val="00E340E0"/>
    <w:rsid w:val="00E4170F"/>
    <w:rsid w:val="00E4228A"/>
    <w:rsid w:val="00E43310"/>
    <w:rsid w:val="00E44AEA"/>
    <w:rsid w:val="00E5226D"/>
    <w:rsid w:val="00E53133"/>
    <w:rsid w:val="00E53C88"/>
    <w:rsid w:val="00E560E7"/>
    <w:rsid w:val="00E60E42"/>
    <w:rsid w:val="00E62C1F"/>
    <w:rsid w:val="00E645A3"/>
    <w:rsid w:val="00E72476"/>
    <w:rsid w:val="00E73D6E"/>
    <w:rsid w:val="00E74139"/>
    <w:rsid w:val="00E74693"/>
    <w:rsid w:val="00E7490F"/>
    <w:rsid w:val="00E758BE"/>
    <w:rsid w:val="00E817D9"/>
    <w:rsid w:val="00E81F67"/>
    <w:rsid w:val="00E82935"/>
    <w:rsid w:val="00E93049"/>
    <w:rsid w:val="00E939EC"/>
    <w:rsid w:val="00E93BF3"/>
    <w:rsid w:val="00EA1991"/>
    <w:rsid w:val="00EA3A7C"/>
    <w:rsid w:val="00EA7180"/>
    <w:rsid w:val="00EA7D47"/>
    <w:rsid w:val="00EB012E"/>
    <w:rsid w:val="00EB12BD"/>
    <w:rsid w:val="00EB1A64"/>
    <w:rsid w:val="00EB5401"/>
    <w:rsid w:val="00EB5755"/>
    <w:rsid w:val="00EB7487"/>
    <w:rsid w:val="00EB7A36"/>
    <w:rsid w:val="00EC17D0"/>
    <w:rsid w:val="00EC2A27"/>
    <w:rsid w:val="00EC5078"/>
    <w:rsid w:val="00EC7CEC"/>
    <w:rsid w:val="00ED0262"/>
    <w:rsid w:val="00ED05B9"/>
    <w:rsid w:val="00ED13E2"/>
    <w:rsid w:val="00ED336D"/>
    <w:rsid w:val="00ED5C7E"/>
    <w:rsid w:val="00ED6535"/>
    <w:rsid w:val="00EE0ED0"/>
    <w:rsid w:val="00EE1344"/>
    <w:rsid w:val="00EE1E76"/>
    <w:rsid w:val="00EE2DDE"/>
    <w:rsid w:val="00EE2FCD"/>
    <w:rsid w:val="00EE41EE"/>
    <w:rsid w:val="00EE510A"/>
    <w:rsid w:val="00EE5472"/>
    <w:rsid w:val="00EF18EE"/>
    <w:rsid w:val="00EF21A9"/>
    <w:rsid w:val="00EF4E41"/>
    <w:rsid w:val="00F0063F"/>
    <w:rsid w:val="00F010ED"/>
    <w:rsid w:val="00F0509F"/>
    <w:rsid w:val="00F059E1"/>
    <w:rsid w:val="00F102D1"/>
    <w:rsid w:val="00F10DA2"/>
    <w:rsid w:val="00F1275F"/>
    <w:rsid w:val="00F16BF1"/>
    <w:rsid w:val="00F17607"/>
    <w:rsid w:val="00F200A3"/>
    <w:rsid w:val="00F21127"/>
    <w:rsid w:val="00F21A77"/>
    <w:rsid w:val="00F23BFF"/>
    <w:rsid w:val="00F300E2"/>
    <w:rsid w:val="00F3091C"/>
    <w:rsid w:val="00F321D4"/>
    <w:rsid w:val="00F40F22"/>
    <w:rsid w:val="00F4153B"/>
    <w:rsid w:val="00F445B7"/>
    <w:rsid w:val="00F51DFE"/>
    <w:rsid w:val="00F52BF9"/>
    <w:rsid w:val="00F5353C"/>
    <w:rsid w:val="00F543F1"/>
    <w:rsid w:val="00F556DD"/>
    <w:rsid w:val="00F62A0E"/>
    <w:rsid w:val="00F63E5F"/>
    <w:rsid w:val="00F70EB2"/>
    <w:rsid w:val="00F71073"/>
    <w:rsid w:val="00F7293F"/>
    <w:rsid w:val="00F75098"/>
    <w:rsid w:val="00F762F9"/>
    <w:rsid w:val="00F82C21"/>
    <w:rsid w:val="00F8332E"/>
    <w:rsid w:val="00F90040"/>
    <w:rsid w:val="00F901A9"/>
    <w:rsid w:val="00F9044B"/>
    <w:rsid w:val="00F912F8"/>
    <w:rsid w:val="00F933D0"/>
    <w:rsid w:val="00F97115"/>
    <w:rsid w:val="00FA2A68"/>
    <w:rsid w:val="00FB2287"/>
    <w:rsid w:val="00FB5009"/>
    <w:rsid w:val="00FB5C74"/>
    <w:rsid w:val="00FB5CA3"/>
    <w:rsid w:val="00FB7D30"/>
    <w:rsid w:val="00FC6407"/>
    <w:rsid w:val="00FD046D"/>
    <w:rsid w:val="00FD5E63"/>
    <w:rsid w:val="00FE2F16"/>
    <w:rsid w:val="00FE56F1"/>
    <w:rsid w:val="00FE6C66"/>
    <w:rsid w:val="00FF424E"/>
    <w:rsid w:val="00FF50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qFormat="1"/>
    <w:lsdException w:name="footer" w:uiPriority="99"/>
    <w:lsdException w:name="caption" w:semiHidden="1" w:uiPriority="35" w:unhideWhenUsed="1" w:qFormat="1"/>
    <w:lsdException w:name="table of figures" w:uiPriority="99"/>
    <w:lsdException w:name="Title" w:uiPriority="10" w:qFormat="1"/>
    <w:lsdException w:name="Body Text" w:qFormat="1"/>
    <w:lsdException w:name="Body Text Indent" w:qFormat="1"/>
    <w:lsdException w:name="Subtitle" w:uiPriority="11"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3A4C"/>
    <w:pPr>
      <w:keepNext/>
      <w:spacing w:line="276" w:lineRule="auto"/>
    </w:pPr>
    <w:rPr>
      <w:rFonts w:ascii="Arial" w:hAnsi="Arial" w:cs="Arial"/>
      <w:szCs w:val="22"/>
      <w:lang w:eastAsia="en-GB"/>
    </w:rPr>
  </w:style>
  <w:style w:type="paragraph" w:styleId="Heading1">
    <w:name w:val="heading 1"/>
    <w:aliases w:val="Title 1"/>
    <w:basedOn w:val="Normal"/>
    <w:next w:val="BodyText"/>
    <w:link w:val="Heading1Char"/>
    <w:qFormat/>
    <w:rsid w:val="00706986"/>
    <w:pPr>
      <w:pageBreakBefore/>
      <w:numPr>
        <w:numId w:val="1"/>
      </w:numPr>
      <w:spacing w:before="240" w:after="60"/>
      <w:outlineLvl w:val="0"/>
    </w:pPr>
    <w:rPr>
      <w:b/>
      <w:bCs/>
      <w:color w:val="365F91"/>
      <w:kern w:val="32"/>
      <w:sz w:val="32"/>
      <w:szCs w:val="32"/>
    </w:rPr>
  </w:style>
  <w:style w:type="paragraph" w:styleId="Heading2">
    <w:name w:val="heading 2"/>
    <w:aliases w:val="Title 2,Chapter"/>
    <w:basedOn w:val="Normal"/>
    <w:next w:val="BodyText"/>
    <w:link w:val="Heading2Char"/>
    <w:qFormat/>
    <w:rsid w:val="00673A4C"/>
    <w:pPr>
      <w:numPr>
        <w:ilvl w:val="1"/>
        <w:numId w:val="1"/>
      </w:numPr>
      <w:tabs>
        <w:tab w:val="clear" w:pos="576"/>
        <w:tab w:val="num" w:pos="0"/>
        <w:tab w:val="left" w:pos="360"/>
      </w:tabs>
      <w:spacing w:after="60"/>
      <w:ind w:left="0" w:firstLine="0"/>
      <w:outlineLvl w:val="1"/>
    </w:pPr>
    <w:rPr>
      <w:b/>
      <w:bCs/>
      <w:iCs/>
      <w:color w:val="4F81BD"/>
      <w:sz w:val="30"/>
      <w:szCs w:val="28"/>
    </w:rPr>
  </w:style>
  <w:style w:type="paragraph" w:styleId="Heading3">
    <w:name w:val="heading 3"/>
    <w:aliases w:val="Title 3"/>
    <w:basedOn w:val="Normal"/>
    <w:next w:val="BodyText"/>
    <w:link w:val="Heading3Char"/>
    <w:uiPriority w:val="9"/>
    <w:qFormat/>
    <w:rsid w:val="00075815"/>
    <w:pPr>
      <w:numPr>
        <w:ilvl w:val="2"/>
        <w:numId w:val="1"/>
      </w:numPr>
      <w:spacing w:before="240" w:after="60"/>
      <w:ind w:left="806" w:hanging="806"/>
      <w:outlineLvl w:val="2"/>
    </w:pPr>
    <w:rPr>
      <w:b/>
      <w:bCs/>
      <w:color w:val="0070C0"/>
      <w:sz w:val="22"/>
      <w:szCs w:val="26"/>
    </w:rPr>
  </w:style>
  <w:style w:type="paragraph" w:styleId="Heading4">
    <w:name w:val="heading 4"/>
    <w:aliases w:val="Title 4"/>
    <w:basedOn w:val="Normal"/>
    <w:next w:val="BodyText"/>
    <w:qFormat/>
    <w:rsid w:val="008E5361"/>
    <w:pPr>
      <w:numPr>
        <w:ilvl w:val="3"/>
        <w:numId w:val="1"/>
      </w:numPr>
      <w:tabs>
        <w:tab w:val="clear" w:pos="954"/>
        <w:tab w:val="num" w:pos="0"/>
        <w:tab w:val="left" w:pos="900"/>
      </w:tabs>
      <w:spacing w:after="60"/>
      <w:ind w:left="0" w:firstLine="0"/>
      <w:outlineLvl w:val="3"/>
    </w:pPr>
    <w:rPr>
      <w:bCs/>
      <w:szCs w:val="28"/>
    </w:rPr>
  </w:style>
  <w:style w:type="paragraph" w:styleId="Heading5">
    <w:name w:val="heading 5"/>
    <w:aliases w:val="Title 5"/>
    <w:basedOn w:val="Normal"/>
    <w:next w:val="BodyText"/>
    <w:qFormat/>
    <w:rsid w:val="00A76124"/>
    <w:pPr>
      <w:numPr>
        <w:ilvl w:val="4"/>
        <w:numId w:val="1"/>
      </w:numPr>
      <w:tabs>
        <w:tab w:val="clear" w:pos="1728"/>
        <w:tab w:val="num" w:pos="0"/>
        <w:tab w:val="left" w:pos="900"/>
      </w:tabs>
      <w:spacing w:before="240" w:after="60"/>
      <w:ind w:left="0" w:firstLine="0"/>
      <w:outlineLvl w:val="4"/>
    </w:pPr>
    <w:rPr>
      <w:bCs/>
      <w:iCs/>
      <w:color w:val="000000" w:themeColor="text1"/>
      <w:szCs w:val="26"/>
    </w:rPr>
  </w:style>
  <w:style w:type="paragraph" w:styleId="Heading6">
    <w:name w:val="heading 6"/>
    <w:aliases w:val="Title 6"/>
    <w:basedOn w:val="Normal"/>
    <w:next w:val="BodyText"/>
    <w:qFormat/>
    <w:rsid w:val="00A76124"/>
    <w:pPr>
      <w:numPr>
        <w:ilvl w:val="5"/>
        <w:numId w:val="1"/>
      </w:numPr>
      <w:tabs>
        <w:tab w:val="clear" w:pos="1152"/>
        <w:tab w:val="num" w:pos="0"/>
        <w:tab w:val="left" w:pos="1440"/>
      </w:tabs>
      <w:spacing w:before="240" w:after="60"/>
      <w:ind w:left="0" w:firstLine="0"/>
      <w:outlineLvl w:val="5"/>
    </w:pPr>
    <w:rPr>
      <w:bCs/>
      <w:color w:val="000000" w:themeColor="text1"/>
    </w:rPr>
  </w:style>
  <w:style w:type="paragraph" w:styleId="Heading7">
    <w:name w:val="heading 7"/>
    <w:aliases w:val="Title 7"/>
    <w:basedOn w:val="Normal"/>
    <w:next w:val="BodyText"/>
    <w:link w:val="Heading7Char"/>
    <w:qFormat/>
    <w:rsid w:val="00D236FA"/>
    <w:pPr>
      <w:numPr>
        <w:ilvl w:val="6"/>
        <w:numId w:val="1"/>
      </w:numPr>
      <w:spacing w:before="240" w:after="60"/>
      <w:outlineLvl w:val="6"/>
    </w:pPr>
    <w:rPr>
      <w:b/>
      <w:color w:val="4F81BD"/>
    </w:rPr>
  </w:style>
  <w:style w:type="paragraph" w:styleId="Heading8">
    <w:name w:val="heading 8"/>
    <w:aliases w:val="Title 8"/>
    <w:basedOn w:val="Normal"/>
    <w:next w:val="BodyText"/>
    <w:qFormat/>
    <w:rsid w:val="00D236FA"/>
    <w:pPr>
      <w:numPr>
        <w:ilvl w:val="7"/>
        <w:numId w:val="1"/>
      </w:numPr>
      <w:spacing w:before="240" w:after="60"/>
      <w:outlineLvl w:val="7"/>
    </w:pPr>
    <w:rPr>
      <w:iCs/>
      <w:color w:val="4F81BD"/>
    </w:rPr>
  </w:style>
  <w:style w:type="paragraph" w:styleId="Heading9">
    <w:name w:val="heading 9"/>
    <w:aliases w:val="Title 9"/>
    <w:basedOn w:val="Normal"/>
    <w:next w:val="BodyText"/>
    <w:qFormat/>
    <w:rsid w:val="00D236FA"/>
    <w:pPr>
      <w:numPr>
        <w:ilvl w:val="8"/>
        <w:numId w:val="1"/>
      </w:numPr>
      <w:spacing w:before="240" w:after="60"/>
      <w:outlineLvl w:val="8"/>
    </w:pPr>
    <w:rPr>
      <w:color w:val="4F81BD"/>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aliases w:val="Title 7 Char"/>
    <w:basedOn w:val="DefaultParagraphFont"/>
    <w:link w:val="Heading7"/>
    <w:rsid w:val="00D236FA"/>
    <w:rPr>
      <w:rFonts w:ascii="Arial" w:hAnsi="Arial" w:cs="Arial"/>
      <w:b/>
      <w:color w:val="4F81BD"/>
      <w:szCs w:val="22"/>
      <w:lang w:eastAsia="en-GB"/>
    </w:rPr>
  </w:style>
  <w:style w:type="character" w:styleId="Hyperlink">
    <w:name w:val="Hyperlink"/>
    <w:basedOn w:val="DefaultParagraphFont"/>
    <w:uiPriority w:val="99"/>
    <w:rsid w:val="006B451B"/>
    <w:rPr>
      <w:rFonts w:ascii="Arial" w:hAnsi="Arial"/>
      <w:color w:val="0000FF"/>
      <w:u w:val="single"/>
    </w:rPr>
  </w:style>
  <w:style w:type="paragraph" w:styleId="TOC1">
    <w:name w:val="toc 1"/>
    <w:basedOn w:val="Normal"/>
    <w:next w:val="Normal"/>
    <w:autoRedefine/>
    <w:uiPriority w:val="39"/>
    <w:rsid w:val="006B451B"/>
    <w:pPr>
      <w:spacing w:before="120" w:after="120"/>
    </w:pPr>
    <w:rPr>
      <w:rFonts w:ascii="Times New Roman" w:hAnsi="Times New Roman"/>
      <w:b/>
      <w:bCs/>
      <w:caps/>
    </w:rPr>
  </w:style>
  <w:style w:type="paragraph" w:styleId="TOC2">
    <w:name w:val="toc 2"/>
    <w:basedOn w:val="Normal"/>
    <w:next w:val="Normal"/>
    <w:autoRedefine/>
    <w:uiPriority w:val="39"/>
    <w:rsid w:val="006B451B"/>
    <w:pPr>
      <w:ind w:left="200"/>
    </w:pPr>
    <w:rPr>
      <w:rFonts w:ascii="Times New Roman" w:hAnsi="Times New Roman"/>
      <w:smallCaps/>
    </w:rPr>
  </w:style>
  <w:style w:type="paragraph" w:styleId="TOC3">
    <w:name w:val="toc 3"/>
    <w:basedOn w:val="Normal"/>
    <w:next w:val="Normal"/>
    <w:autoRedefine/>
    <w:uiPriority w:val="39"/>
    <w:rsid w:val="006B451B"/>
    <w:pPr>
      <w:ind w:left="400"/>
    </w:pPr>
    <w:rPr>
      <w:rFonts w:ascii="Times New Roman" w:hAnsi="Times New Roman"/>
      <w:i/>
      <w:iCs/>
    </w:rPr>
  </w:style>
  <w:style w:type="paragraph" w:styleId="TOC4">
    <w:name w:val="toc 4"/>
    <w:basedOn w:val="Normal"/>
    <w:next w:val="Normal"/>
    <w:autoRedefine/>
    <w:semiHidden/>
    <w:rsid w:val="006B451B"/>
    <w:pPr>
      <w:ind w:left="600"/>
    </w:pPr>
    <w:rPr>
      <w:rFonts w:ascii="Times New Roman" w:hAnsi="Times New Roman"/>
      <w:sz w:val="18"/>
      <w:szCs w:val="18"/>
    </w:rPr>
  </w:style>
  <w:style w:type="paragraph" w:styleId="TOC5">
    <w:name w:val="toc 5"/>
    <w:basedOn w:val="Normal"/>
    <w:next w:val="Normal"/>
    <w:autoRedefine/>
    <w:semiHidden/>
    <w:rsid w:val="006B451B"/>
    <w:pPr>
      <w:ind w:left="800"/>
    </w:pPr>
    <w:rPr>
      <w:rFonts w:ascii="Times New Roman" w:hAnsi="Times New Roman"/>
      <w:sz w:val="18"/>
      <w:szCs w:val="18"/>
    </w:rPr>
  </w:style>
  <w:style w:type="paragraph" w:styleId="TOC6">
    <w:name w:val="toc 6"/>
    <w:basedOn w:val="Normal"/>
    <w:next w:val="Normal"/>
    <w:autoRedefine/>
    <w:semiHidden/>
    <w:rsid w:val="006B451B"/>
    <w:pPr>
      <w:ind w:left="1000"/>
    </w:pPr>
    <w:rPr>
      <w:rFonts w:ascii="Times New Roman" w:hAnsi="Times New Roman"/>
      <w:sz w:val="18"/>
      <w:szCs w:val="18"/>
    </w:rPr>
  </w:style>
  <w:style w:type="paragraph" w:styleId="TOC8">
    <w:name w:val="toc 8"/>
    <w:basedOn w:val="Normal"/>
    <w:next w:val="Normal"/>
    <w:autoRedefine/>
    <w:semiHidden/>
    <w:rsid w:val="006B451B"/>
    <w:pPr>
      <w:ind w:left="1400"/>
    </w:pPr>
    <w:rPr>
      <w:rFonts w:ascii="Times New Roman" w:hAnsi="Times New Roman"/>
      <w:sz w:val="18"/>
      <w:szCs w:val="18"/>
    </w:rPr>
  </w:style>
  <w:style w:type="paragraph" w:styleId="TOC9">
    <w:name w:val="toc 9"/>
    <w:basedOn w:val="Normal"/>
    <w:next w:val="Normal"/>
    <w:autoRedefine/>
    <w:semiHidden/>
    <w:rsid w:val="006B451B"/>
    <w:pPr>
      <w:ind w:left="1600"/>
    </w:pPr>
    <w:rPr>
      <w:rFonts w:ascii="Times New Roman" w:hAnsi="Times New Roman"/>
      <w:sz w:val="18"/>
      <w:szCs w:val="18"/>
    </w:rPr>
  </w:style>
  <w:style w:type="paragraph" w:styleId="TOC7">
    <w:name w:val="toc 7"/>
    <w:basedOn w:val="Normal"/>
    <w:next w:val="Normal"/>
    <w:autoRedefine/>
    <w:semiHidden/>
    <w:rsid w:val="006B451B"/>
    <w:pPr>
      <w:ind w:left="1200"/>
    </w:pPr>
    <w:rPr>
      <w:rFonts w:ascii="Times New Roman" w:hAnsi="Times New Roman"/>
      <w:sz w:val="18"/>
      <w:szCs w:val="18"/>
    </w:rPr>
  </w:style>
  <w:style w:type="paragraph" w:customStyle="1" w:styleId="SJUHeaderGreen">
    <w:name w:val="SJU Header Green"/>
    <w:basedOn w:val="Normal"/>
    <w:next w:val="BodyText"/>
    <w:qFormat/>
    <w:rsid w:val="00A76124"/>
    <w:pPr>
      <w:jc w:val="center"/>
    </w:pPr>
    <w:rPr>
      <w:b/>
      <w:color w:val="0070C0"/>
      <w:szCs w:val="20"/>
    </w:rPr>
  </w:style>
  <w:style w:type="paragraph" w:customStyle="1" w:styleId="SJUHeaderBlue">
    <w:name w:val="SJU Header Blue"/>
    <w:basedOn w:val="SJUHeaderGreen"/>
    <w:next w:val="BodyText"/>
    <w:qFormat/>
    <w:rsid w:val="00AC2AA3"/>
    <w:rPr>
      <w:rFonts w:ascii="Arial Bold"/>
      <w:color w:val="07398A"/>
      <w:szCs w:val="50"/>
    </w:rPr>
  </w:style>
  <w:style w:type="paragraph" w:styleId="PlainText">
    <w:name w:val="Plain Text"/>
    <w:basedOn w:val="Normal"/>
    <w:rsid w:val="001B24AA"/>
    <w:rPr>
      <w:rFonts w:ascii="Courier New" w:hAnsi="Courier New" w:cs="Courier New"/>
    </w:rPr>
  </w:style>
  <w:style w:type="paragraph" w:customStyle="1" w:styleId="SJUMessageHeaderGreen">
    <w:name w:val="SJU Message Header Green"/>
    <w:basedOn w:val="Normal"/>
    <w:next w:val="BodyText"/>
    <w:link w:val="SJUMessageHeaderGreenChar"/>
    <w:qFormat/>
    <w:rsid w:val="00CF7768"/>
    <w:rPr>
      <w:rFonts w:ascii="Arial Bold"/>
      <w:b/>
      <w:color w:val="7AB51D"/>
      <w:spacing w:val="-5"/>
      <w:sz w:val="22"/>
    </w:rPr>
  </w:style>
  <w:style w:type="paragraph" w:styleId="NoteHeading">
    <w:name w:val="Note Heading"/>
    <w:basedOn w:val="Normal"/>
    <w:next w:val="Normal"/>
    <w:rsid w:val="001B24AA"/>
  </w:style>
  <w:style w:type="paragraph" w:customStyle="1" w:styleId="SJUMessageHeaderBlue">
    <w:name w:val="SJU Message Header Blue"/>
    <w:basedOn w:val="Normal"/>
    <w:next w:val="BodyText"/>
    <w:qFormat/>
    <w:rsid w:val="00CF7768"/>
    <w:rPr>
      <w:rFonts w:ascii="Arial Bold"/>
      <w:b/>
      <w:color w:val="07398A"/>
      <w:spacing w:val="-5"/>
      <w:sz w:val="22"/>
    </w:rPr>
  </w:style>
  <w:style w:type="paragraph" w:customStyle="1" w:styleId="SJUGreen">
    <w:name w:val="SJU Green"/>
    <w:basedOn w:val="Normal"/>
    <w:next w:val="BodyText"/>
    <w:qFormat/>
    <w:rsid w:val="001B24AA"/>
    <w:rPr>
      <w:color w:val="7AB51D"/>
    </w:rPr>
  </w:style>
  <w:style w:type="paragraph" w:styleId="ListNumber">
    <w:name w:val="List Number"/>
    <w:basedOn w:val="Normal"/>
    <w:rsid w:val="001B24AA"/>
    <w:pPr>
      <w:numPr>
        <w:numId w:val="5"/>
      </w:numPr>
    </w:pPr>
  </w:style>
  <w:style w:type="paragraph" w:styleId="ListBullet">
    <w:name w:val="List Bullet"/>
    <w:basedOn w:val="Normal"/>
    <w:rsid w:val="001B24AA"/>
    <w:pPr>
      <w:numPr>
        <w:numId w:val="6"/>
      </w:numPr>
    </w:pPr>
  </w:style>
  <w:style w:type="paragraph" w:customStyle="1" w:styleId="SJUBlue">
    <w:name w:val="SJU Blue"/>
    <w:basedOn w:val="Normal"/>
    <w:next w:val="BodyText"/>
    <w:qFormat/>
    <w:rsid w:val="00672067"/>
    <w:rPr>
      <w:color w:val="07398A"/>
    </w:rPr>
  </w:style>
  <w:style w:type="paragraph" w:styleId="Header">
    <w:name w:val="header"/>
    <w:basedOn w:val="Normal"/>
    <w:next w:val="BodyText"/>
    <w:link w:val="HeaderChar"/>
    <w:qFormat/>
    <w:rsid w:val="00D236FA"/>
    <w:pPr>
      <w:tabs>
        <w:tab w:val="center" w:pos="4153"/>
        <w:tab w:val="right" w:pos="8306"/>
      </w:tabs>
      <w:spacing w:after="120"/>
    </w:pPr>
    <w:rPr>
      <w:b/>
      <w:color w:val="365F91"/>
      <w:sz w:val="32"/>
    </w:rPr>
  </w:style>
  <w:style w:type="paragraph" w:styleId="Footer">
    <w:name w:val="footer"/>
    <w:basedOn w:val="Normal"/>
    <w:link w:val="FooterChar"/>
    <w:uiPriority w:val="99"/>
    <w:rsid w:val="00555220"/>
    <w:pPr>
      <w:tabs>
        <w:tab w:val="center" w:pos="4153"/>
        <w:tab w:val="right" w:pos="8306"/>
      </w:tabs>
    </w:pPr>
  </w:style>
  <w:style w:type="numbering" w:styleId="111111">
    <w:name w:val="Outline List 2"/>
    <w:basedOn w:val="NoList"/>
    <w:rsid w:val="00555220"/>
    <w:pPr>
      <w:numPr>
        <w:numId w:val="7"/>
      </w:numPr>
    </w:pPr>
  </w:style>
  <w:style w:type="numbering" w:styleId="1ai">
    <w:name w:val="Outline List 1"/>
    <w:basedOn w:val="NoList"/>
    <w:rsid w:val="00555220"/>
    <w:pPr>
      <w:numPr>
        <w:numId w:val="8"/>
      </w:numPr>
    </w:pPr>
  </w:style>
  <w:style w:type="character" w:styleId="CommentReference">
    <w:name w:val="annotation reference"/>
    <w:basedOn w:val="DefaultParagraphFont"/>
    <w:semiHidden/>
    <w:rsid w:val="00363FEE"/>
    <w:rPr>
      <w:sz w:val="16"/>
      <w:szCs w:val="16"/>
    </w:rPr>
  </w:style>
  <w:style w:type="paragraph" w:styleId="CommentText">
    <w:name w:val="annotation text"/>
    <w:basedOn w:val="Normal"/>
    <w:semiHidden/>
    <w:rsid w:val="00363FEE"/>
  </w:style>
  <w:style w:type="paragraph" w:styleId="CommentSubject">
    <w:name w:val="annotation subject"/>
    <w:basedOn w:val="CommentText"/>
    <w:next w:val="CommentText"/>
    <w:semiHidden/>
    <w:rsid w:val="00363FEE"/>
    <w:rPr>
      <w:b/>
      <w:bCs/>
    </w:rPr>
  </w:style>
  <w:style w:type="paragraph" w:styleId="BalloonText">
    <w:name w:val="Balloon Text"/>
    <w:basedOn w:val="Normal"/>
    <w:link w:val="BalloonTextChar"/>
    <w:uiPriority w:val="99"/>
    <w:semiHidden/>
    <w:rsid w:val="00363FEE"/>
    <w:rPr>
      <w:rFonts w:ascii="Tahoma" w:hAnsi="Tahoma" w:cs="Tahoma"/>
      <w:sz w:val="16"/>
      <w:szCs w:val="16"/>
    </w:rPr>
  </w:style>
  <w:style w:type="table" w:styleId="TableGrid">
    <w:name w:val="Table Grid"/>
    <w:basedOn w:val="TableNormal"/>
    <w:rsid w:val="002E1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0314A2"/>
    <w:pPr>
      <w:numPr>
        <w:numId w:val="2"/>
      </w:numPr>
    </w:pPr>
  </w:style>
  <w:style w:type="paragraph" w:styleId="List5">
    <w:name w:val="List 5"/>
    <w:basedOn w:val="Normal"/>
    <w:rsid w:val="000314A2"/>
    <w:pPr>
      <w:ind w:left="1415" w:hanging="283"/>
    </w:pPr>
  </w:style>
  <w:style w:type="paragraph" w:styleId="ListBullet3">
    <w:name w:val="List Bullet 3"/>
    <w:basedOn w:val="Normal"/>
    <w:rsid w:val="000314A2"/>
    <w:pPr>
      <w:numPr>
        <w:numId w:val="3"/>
      </w:numPr>
    </w:pPr>
  </w:style>
  <w:style w:type="paragraph" w:styleId="ListBullet4">
    <w:name w:val="List Bullet 4"/>
    <w:basedOn w:val="Normal"/>
    <w:rsid w:val="000314A2"/>
    <w:pPr>
      <w:numPr>
        <w:numId w:val="4"/>
      </w:numPr>
    </w:pPr>
  </w:style>
  <w:style w:type="paragraph" w:styleId="List">
    <w:name w:val="List"/>
    <w:basedOn w:val="Normal"/>
    <w:rsid w:val="000314A2"/>
    <w:pPr>
      <w:ind w:left="283" w:hanging="283"/>
    </w:pPr>
  </w:style>
  <w:style w:type="paragraph" w:styleId="List2">
    <w:name w:val="List 2"/>
    <w:basedOn w:val="Normal"/>
    <w:rsid w:val="000314A2"/>
    <w:pPr>
      <w:ind w:left="566" w:hanging="283"/>
    </w:pPr>
  </w:style>
  <w:style w:type="paragraph" w:styleId="List3">
    <w:name w:val="List 3"/>
    <w:basedOn w:val="Normal"/>
    <w:rsid w:val="000314A2"/>
    <w:pPr>
      <w:ind w:left="849" w:hanging="283"/>
    </w:pPr>
  </w:style>
  <w:style w:type="paragraph" w:styleId="List4">
    <w:name w:val="List 4"/>
    <w:basedOn w:val="Normal"/>
    <w:rsid w:val="000314A2"/>
    <w:pPr>
      <w:ind w:left="1132" w:hanging="283"/>
    </w:pPr>
  </w:style>
  <w:style w:type="character" w:customStyle="1" w:styleId="SJUMessageHeaderGreenChar">
    <w:name w:val="SJU Message Header Green Char"/>
    <w:basedOn w:val="DefaultParagraphFont"/>
    <w:link w:val="SJUMessageHeaderGreen"/>
    <w:rsid w:val="00DB391A"/>
    <w:rPr>
      <w:rFonts w:ascii="Arial Bold" w:hAnsi="Arial"/>
      <w:b/>
      <w:color w:val="7AB51D"/>
      <w:spacing w:val="-5"/>
      <w:sz w:val="22"/>
      <w:szCs w:val="22"/>
      <w:lang w:val="en-GB" w:eastAsia="en-GB" w:bidi="ar-SA"/>
    </w:rPr>
  </w:style>
  <w:style w:type="paragraph" w:customStyle="1" w:styleId="AppendixHeading1">
    <w:name w:val="Appendix Heading 1"/>
    <w:basedOn w:val="Heading1"/>
    <w:next w:val="BodyText"/>
    <w:link w:val="AppendixHeading1Char"/>
    <w:qFormat/>
    <w:rsid w:val="002D53C9"/>
    <w:pPr>
      <w:numPr>
        <w:numId w:val="9"/>
      </w:numPr>
      <w:ind w:left="357"/>
      <w:jc w:val="right"/>
    </w:pPr>
  </w:style>
  <w:style w:type="paragraph" w:customStyle="1" w:styleId="AppendixHeading2">
    <w:name w:val="Appendix Heading 2"/>
    <w:basedOn w:val="Heading2"/>
    <w:next w:val="BodyText"/>
    <w:link w:val="AppendixHeading2Char"/>
    <w:qFormat/>
    <w:rsid w:val="00D236FA"/>
    <w:pPr>
      <w:numPr>
        <w:numId w:val="9"/>
      </w:numPr>
    </w:pPr>
  </w:style>
  <w:style w:type="paragraph" w:customStyle="1" w:styleId="AppendixHeading3">
    <w:name w:val="Appendix Heading 3"/>
    <w:basedOn w:val="Heading3"/>
    <w:next w:val="BodyText"/>
    <w:qFormat/>
    <w:rsid w:val="00D236FA"/>
    <w:pPr>
      <w:numPr>
        <w:numId w:val="9"/>
      </w:numPr>
    </w:pPr>
    <w:rPr>
      <w:color w:val="4F81BD"/>
    </w:rPr>
  </w:style>
  <w:style w:type="character" w:styleId="PageNumber">
    <w:name w:val="page number"/>
    <w:basedOn w:val="DefaultParagraphFont"/>
    <w:rsid w:val="00F556DD"/>
  </w:style>
  <w:style w:type="paragraph" w:styleId="NoSpacing">
    <w:name w:val="No Spacing"/>
    <w:aliases w:val="SJU Title Page Green,1.1.1"/>
    <w:next w:val="BodyText"/>
    <w:link w:val="NoSpacingChar"/>
    <w:uiPriority w:val="1"/>
    <w:qFormat/>
    <w:rsid w:val="00F556DD"/>
    <w:rPr>
      <w:rFonts w:ascii="Arial" w:hAnsi="Arial"/>
      <w:sz w:val="22"/>
      <w:szCs w:val="22"/>
    </w:rPr>
  </w:style>
  <w:style w:type="character" w:customStyle="1" w:styleId="NoSpacingChar">
    <w:name w:val="No Spacing Char"/>
    <w:aliases w:val="SJU Title Page Green Char,1.1.1 Char"/>
    <w:basedOn w:val="DefaultParagraphFont"/>
    <w:link w:val="NoSpacing"/>
    <w:uiPriority w:val="1"/>
    <w:rsid w:val="00F556DD"/>
    <w:rPr>
      <w:rFonts w:ascii="Arial" w:hAnsi="Arial"/>
      <w:sz w:val="22"/>
      <w:szCs w:val="22"/>
      <w:lang w:val="en-US" w:eastAsia="en-US" w:bidi="ar-SA"/>
    </w:rPr>
  </w:style>
  <w:style w:type="paragraph" w:customStyle="1" w:styleId="SJUTitlePageLarge">
    <w:name w:val="SJU Title Page Large"/>
    <w:basedOn w:val="NoSpacing"/>
    <w:next w:val="BodyText"/>
    <w:qFormat/>
    <w:rsid w:val="00F556DD"/>
    <w:rPr>
      <w:b/>
      <w:bCs/>
      <w:sz w:val="48"/>
    </w:rPr>
  </w:style>
  <w:style w:type="paragraph" w:customStyle="1" w:styleId="SJUTitlePageSmall">
    <w:name w:val="SJU Title Page Small"/>
    <w:basedOn w:val="NoSpacing"/>
    <w:next w:val="BodyText"/>
    <w:qFormat/>
    <w:rsid w:val="00F556DD"/>
    <w:rPr>
      <w:b/>
      <w:bCs/>
      <w:i/>
      <w:iCs/>
      <w:sz w:val="28"/>
    </w:rPr>
  </w:style>
  <w:style w:type="paragraph" w:customStyle="1" w:styleId="SJUTitlePageDate">
    <w:name w:val="SJU Title Page Date"/>
    <w:basedOn w:val="NoSpacing"/>
    <w:next w:val="BodyText"/>
    <w:qFormat/>
    <w:rsid w:val="00F556DD"/>
    <w:rPr>
      <w:sz w:val="24"/>
    </w:rPr>
  </w:style>
  <w:style w:type="paragraph" w:customStyle="1" w:styleId="SJUTitlePage">
    <w:name w:val="SJU Title Page"/>
    <w:basedOn w:val="NoSpacing"/>
    <w:next w:val="BodyText"/>
    <w:qFormat/>
    <w:rsid w:val="00F556DD"/>
    <w:pPr>
      <w:ind w:right="2929"/>
    </w:pPr>
    <w:rPr>
      <w:szCs w:val="20"/>
    </w:rPr>
  </w:style>
  <w:style w:type="paragraph" w:customStyle="1" w:styleId="SJUTitlePageEdition">
    <w:name w:val="SJU Title Page Edition"/>
    <w:basedOn w:val="NoSpacing"/>
    <w:next w:val="BodyText"/>
    <w:qFormat/>
    <w:rsid w:val="00F556DD"/>
    <w:rPr>
      <w:b/>
      <w:bCs/>
      <w:sz w:val="36"/>
    </w:rPr>
  </w:style>
  <w:style w:type="paragraph" w:styleId="BodyText">
    <w:name w:val="Body Text"/>
    <w:basedOn w:val="Normal"/>
    <w:link w:val="BodyTextChar"/>
    <w:qFormat/>
    <w:rsid w:val="00A76124"/>
    <w:pPr>
      <w:spacing w:before="120" w:after="120"/>
    </w:pPr>
  </w:style>
  <w:style w:type="character" w:customStyle="1" w:styleId="BodyTextChar">
    <w:name w:val="Body Text Char"/>
    <w:basedOn w:val="DefaultParagraphFont"/>
    <w:link w:val="BodyText"/>
    <w:rsid w:val="00A76124"/>
    <w:rPr>
      <w:rFonts w:ascii="Arial" w:hAnsi="Arial" w:cs="Arial"/>
      <w:szCs w:val="22"/>
      <w:lang w:eastAsia="en-GB"/>
    </w:rPr>
  </w:style>
  <w:style w:type="character" w:customStyle="1" w:styleId="AppendixHeading2Char">
    <w:name w:val="Appendix Heading 2 Char"/>
    <w:basedOn w:val="DefaultParagraphFont"/>
    <w:link w:val="AppendixHeading2"/>
    <w:rsid w:val="00D236FA"/>
    <w:rPr>
      <w:rFonts w:ascii="Arial" w:hAnsi="Arial" w:cs="Arial"/>
      <w:b/>
      <w:bCs/>
      <w:iCs/>
      <w:color w:val="4F81BD"/>
      <w:sz w:val="30"/>
      <w:szCs w:val="28"/>
      <w:lang w:eastAsia="en-GB"/>
    </w:rPr>
  </w:style>
  <w:style w:type="character" w:customStyle="1" w:styleId="AppendixHeading1Char">
    <w:name w:val="Appendix Heading 1 Char"/>
    <w:basedOn w:val="DefaultParagraphFont"/>
    <w:link w:val="AppendixHeading1"/>
    <w:rsid w:val="002D53C9"/>
    <w:rPr>
      <w:rFonts w:ascii="Arial" w:hAnsi="Arial" w:cs="Arial"/>
      <w:b/>
      <w:bCs/>
      <w:color w:val="365F91"/>
      <w:kern w:val="32"/>
      <w:sz w:val="32"/>
      <w:szCs w:val="32"/>
      <w:lang w:eastAsia="en-GB"/>
    </w:rPr>
  </w:style>
  <w:style w:type="character" w:styleId="LineNumber">
    <w:name w:val="line number"/>
    <w:basedOn w:val="DefaultParagraphFont"/>
    <w:rsid w:val="00547F50"/>
  </w:style>
  <w:style w:type="paragraph" w:customStyle="1" w:styleId="SJUTitlePageProjectID">
    <w:name w:val="SJU Title Page Project ID"/>
    <w:basedOn w:val="Normal"/>
    <w:next w:val="BodyText"/>
    <w:qFormat/>
    <w:rsid w:val="00C47D46"/>
    <w:rPr>
      <w:b/>
      <w:sz w:val="24"/>
    </w:rPr>
  </w:style>
  <w:style w:type="paragraph" w:styleId="BodyTextIndent">
    <w:name w:val="Body Text Indent"/>
    <w:basedOn w:val="Normal"/>
    <w:link w:val="BodyTextIndentChar"/>
    <w:qFormat/>
    <w:rsid w:val="000C5847"/>
    <w:pPr>
      <w:spacing w:after="120"/>
      <w:ind w:left="283"/>
    </w:pPr>
  </w:style>
  <w:style w:type="character" w:customStyle="1" w:styleId="BodyTextIndentChar">
    <w:name w:val="Body Text Indent Char"/>
    <w:basedOn w:val="DefaultParagraphFont"/>
    <w:link w:val="BodyTextIndent"/>
    <w:rsid w:val="000C5847"/>
    <w:rPr>
      <w:rFonts w:ascii="Arial" w:hAnsi="Arial"/>
    </w:rPr>
  </w:style>
  <w:style w:type="paragraph" w:customStyle="1" w:styleId="StyleNoSpacing">
    <w:name w:val="Style No Spacing"/>
    <w:aliases w:val="SJU Title Page Green + Arial Black 20 pt Custom ..."/>
    <w:basedOn w:val="NoSpacing"/>
    <w:next w:val="BodyText"/>
    <w:rsid w:val="00406B6E"/>
    <w:rPr>
      <w:rFonts w:ascii="Arial Black" w:hAnsi="Arial Black"/>
      <w:color w:val="76923C"/>
      <w:sz w:val="40"/>
    </w:rPr>
  </w:style>
  <w:style w:type="paragraph" w:customStyle="1" w:styleId="StyleSJUTitlePageEdition14pt">
    <w:name w:val="Style SJU Title Page Edition + 14 pt"/>
    <w:basedOn w:val="SJUTitlePageEdition"/>
    <w:next w:val="BodyText"/>
    <w:rsid w:val="007223EF"/>
    <w:rPr>
      <w:sz w:val="28"/>
    </w:rPr>
  </w:style>
  <w:style w:type="paragraph" w:customStyle="1" w:styleId="References">
    <w:name w:val="References"/>
    <w:basedOn w:val="BodyText"/>
    <w:link w:val="ReferencesChar"/>
    <w:qFormat/>
    <w:rsid w:val="00F010ED"/>
    <w:pPr>
      <w:numPr>
        <w:numId w:val="10"/>
      </w:numPr>
      <w:tabs>
        <w:tab w:val="left" w:pos="425"/>
      </w:tabs>
      <w:spacing w:before="0"/>
      <w:ind w:left="562" w:hanging="562"/>
      <w:jc w:val="both"/>
    </w:pPr>
    <w:rPr>
      <w:rFonts w:eastAsia="Calibri"/>
      <w:sz w:val="22"/>
      <w:lang w:eastAsia="en-US"/>
    </w:rPr>
  </w:style>
  <w:style w:type="character" w:customStyle="1" w:styleId="ReferencesChar">
    <w:name w:val="References Char"/>
    <w:basedOn w:val="BodyTextChar"/>
    <w:link w:val="References"/>
    <w:rsid w:val="00F010ED"/>
    <w:rPr>
      <w:rFonts w:ascii="Arial" w:eastAsia="Calibri" w:hAnsi="Arial" w:cs="Arial"/>
      <w:sz w:val="22"/>
      <w:szCs w:val="22"/>
      <w:lang w:eastAsia="en-GB"/>
    </w:rPr>
  </w:style>
  <w:style w:type="paragraph" w:customStyle="1" w:styleId="Comment">
    <w:name w:val="Comment"/>
    <w:basedOn w:val="Normal"/>
    <w:next w:val="Normal"/>
    <w:link w:val="CommentCar"/>
    <w:rsid w:val="00AD7956"/>
    <w:pPr>
      <w:spacing w:before="60" w:after="60"/>
      <w:jc w:val="both"/>
    </w:pPr>
    <w:rPr>
      <w:i/>
      <w:color w:val="000000"/>
      <w:sz w:val="18"/>
      <w:lang w:eastAsia="en-US"/>
    </w:rPr>
  </w:style>
  <w:style w:type="character" w:customStyle="1" w:styleId="CommentCar">
    <w:name w:val="Comment Car"/>
    <w:basedOn w:val="DefaultParagraphFont"/>
    <w:link w:val="Comment"/>
    <w:rsid w:val="00AD7956"/>
    <w:rPr>
      <w:rFonts w:ascii="Arial" w:hAnsi="Arial"/>
      <w:i/>
      <w:color w:val="000000"/>
      <w:sz w:val="18"/>
      <w:lang w:eastAsia="en-US"/>
    </w:rPr>
  </w:style>
  <w:style w:type="paragraph" w:customStyle="1" w:styleId="body">
    <w:name w:val="body"/>
    <w:link w:val="bodyCar"/>
    <w:rsid w:val="00B9186A"/>
    <w:pPr>
      <w:spacing w:before="60" w:after="60"/>
      <w:jc w:val="both"/>
    </w:pPr>
    <w:rPr>
      <w:rFonts w:ascii="Arial" w:hAnsi="Arial"/>
      <w:color w:val="000000"/>
      <w:lang w:val="en-GB"/>
    </w:rPr>
  </w:style>
  <w:style w:type="character" w:customStyle="1" w:styleId="bodyCar">
    <w:name w:val="body Car"/>
    <w:basedOn w:val="DefaultParagraphFont"/>
    <w:link w:val="body"/>
    <w:rsid w:val="00B9186A"/>
    <w:rPr>
      <w:rFonts w:ascii="Arial" w:hAnsi="Arial"/>
      <w:color w:val="000000"/>
      <w:lang w:val="en-GB" w:eastAsia="en-US" w:bidi="ar-SA"/>
    </w:rPr>
  </w:style>
  <w:style w:type="paragraph" w:customStyle="1" w:styleId="TableTitle">
    <w:name w:val="Table_Title"/>
    <w:basedOn w:val="body"/>
    <w:link w:val="TableTitleCar"/>
    <w:rsid w:val="00D45648"/>
    <w:pPr>
      <w:jc w:val="center"/>
    </w:pPr>
    <w:rPr>
      <w:b/>
      <w:bCs/>
    </w:rPr>
  </w:style>
  <w:style w:type="paragraph" w:customStyle="1" w:styleId="Tablecell">
    <w:name w:val="Table_cell"/>
    <w:basedOn w:val="body"/>
    <w:link w:val="TablecellCar"/>
    <w:rsid w:val="00D45648"/>
    <w:pPr>
      <w:jc w:val="left"/>
    </w:pPr>
    <w:rPr>
      <w:sz w:val="18"/>
    </w:rPr>
  </w:style>
  <w:style w:type="character" w:customStyle="1" w:styleId="TableTitleCar">
    <w:name w:val="Table_Title Car"/>
    <w:basedOn w:val="bodyCar"/>
    <w:link w:val="TableTitle"/>
    <w:rsid w:val="00D45648"/>
    <w:rPr>
      <w:rFonts w:ascii="Arial" w:hAnsi="Arial"/>
      <w:b/>
      <w:bCs/>
      <w:color w:val="000000"/>
      <w:lang w:val="en-GB" w:eastAsia="en-US" w:bidi="ar-SA"/>
    </w:rPr>
  </w:style>
  <w:style w:type="character" w:customStyle="1" w:styleId="TablecellCar">
    <w:name w:val="Table_cell Car"/>
    <w:basedOn w:val="bodyCar"/>
    <w:link w:val="Tablecell"/>
    <w:rsid w:val="00D45648"/>
    <w:rPr>
      <w:rFonts w:ascii="Arial" w:hAnsi="Arial"/>
      <w:color w:val="000000"/>
      <w:sz w:val="18"/>
      <w:lang w:val="en-GB" w:eastAsia="en-US" w:bidi="ar-SA"/>
    </w:rPr>
  </w:style>
  <w:style w:type="paragraph" w:customStyle="1" w:styleId="Mainlist">
    <w:name w:val="Main_list"/>
    <w:basedOn w:val="body"/>
    <w:rsid w:val="00EE1E76"/>
    <w:pPr>
      <w:numPr>
        <w:numId w:val="11"/>
      </w:numPr>
    </w:pPr>
  </w:style>
  <w:style w:type="paragraph" w:customStyle="1" w:styleId="FrontPagesubtitle">
    <w:name w:val="FrontPage_subtitle"/>
    <w:basedOn w:val="body"/>
    <w:link w:val="FrontPagesubtitleCar"/>
    <w:rsid w:val="00246F92"/>
    <w:pPr>
      <w:jc w:val="center"/>
    </w:pPr>
    <w:rPr>
      <w:b/>
      <w:bCs/>
      <w:sz w:val="24"/>
    </w:rPr>
  </w:style>
  <w:style w:type="character" w:customStyle="1" w:styleId="FrontPagesubtitleCar">
    <w:name w:val="FrontPage_subtitle Car"/>
    <w:basedOn w:val="bodyCar"/>
    <w:link w:val="FrontPagesubtitle"/>
    <w:rsid w:val="00246F92"/>
    <w:rPr>
      <w:rFonts w:ascii="Arial" w:hAnsi="Arial"/>
      <w:b/>
      <w:bCs/>
      <w:color w:val="000000"/>
      <w:sz w:val="24"/>
      <w:lang w:val="en-GB" w:eastAsia="en-US" w:bidi="ar-SA"/>
    </w:rPr>
  </w:style>
  <w:style w:type="paragraph" w:customStyle="1" w:styleId="Endofdocument">
    <w:name w:val="End of document"/>
    <w:basedOn w:val="body"/>
    <w:next w:val="body"/>
    <w:rsid w:val="00246F92"/>
    <w:pPr>
      <w:pageBreakBefore/>
      <w:spacing w:before="4440"/>
      <w:jc w:val="center"/>
    </w:pPr>
    <w:rPr>
      <w:b/>
      <w:bCs/>
      <w:caps/>
      <w:szCs w:val="32"/>
      <w:lang w:val="fr-FR"/>
    </w:rPr>
  </w:style>
  <w:style w:type="paragraph" w:customStyle="1" w:styleId="1Para">
    <w:name w:val="1Para"/>
    <w:basedOn w:val="Normal"/>
    <w:rsid w:val="00EE510A"/>
    <w:pPr>
      <w:numPr>
        <w:ilvl w:val="8"/>
        <w:numId w:val="13"/>
      </w:numPr>
      <w:tabs>
        <w:tab w:val="clear" w:pos="0"/>
        <w:tab w:val="left" w:pos="1440"/>
      </w:tabs>
      <w:spacing w:before="260" w:after="260"/>
      <w:jc w:val="both"/>
    </w:pPr>
    <w:rPr>
      <w:rFonts w:ascii="Times New Roman" w:hAnsi="Times New Roman"/>
      <w:sz w:val="22"/>
      <w:lang w:eastAsia="en-US"/>
    </w:rPr>
  </w:style>
  <w:style w:type="paragraph" w:styleId="Index1">
    <w:name w:val="index 1"/>
    <w:basedOn w:val="Normal"/>
    <w:next w:val="Normal"/>
    <w:autoRedefine/>
    <w:rsid w:val="00246F92"/>
    <w:pPr>
      <w:ind w:left="200" w:hanging="200"/>
    </w:pPr>
  </w:style>
  <w:style w:type="paragraph" w:customStyle="1" w:styleId="2Para">
    <w:name w:val="2Para"/>
    <w:basedOn w:val="Normal"/>
    <w:rsid w:val="00EE510A"/>
    <w:pPr>
      <w:numPr>
        <w:ilvl w:val="1"/>
        <w:numId w:val="13"/>
      </w:numPr>
      <w:tabs>
        <w:tab w:val="clear" w:pos="0"/>
        <w:tab w:val="left" w:pos="1440"/>
      </w:tabs>
      <w:spacing w:before="260" w:after="260"/>
      <w:jc w:val="both"/>
    </w:pPr>
    <w:rPr>
      <w:rFonts w:ascii="Times New Roman" w:hAnsi="Times New Roman"/>
      <w:sz w:val="22"/>
      <w:lang w:eastAsia="en-US"/>
    </w:rPr>
  </w:style>
  <w:style w:type="paragraph" w:customStyle="1" w:styleId="3Para">
    <w:name w:val="3Para"/>
    <w:basedOn w:val="Normal"/>
    <w:rsid w:val="00EE510A"/>
    <w:pPr>
      <w:numPr>
        <w:ilvl w:val="2"/>
        <w:numId w:val="13"/>
      </w:numPr>
      <w:tabs>
        <w:tab w:val="clear" w:pos="0"/>
        <w:tab w:val="left" w:pos="1440"/>
      </w:tabs>
      <w:autoSpaceDE w:val="0"/>
      <w:autoSpaceDN w:val="0"/>
      <w:adjustRightInd w:val="0"/>
      <w:spacing w:before="260" w:after="260"/>
      <w:jc w:val="both"/>
    </w:pPr>
    <w:rPr>
      <w:rFonts w:ascii="Times New Roman" w:hAnsi="Times New Roman"/>
      <w:sz w:val="22"/>
      <w:szCs w:val="24"/>
      <w:lang w:eastAsia="en-US"/>
    </w:rPr>
  </w:style>
  <w:style w:type="paragraph" w:customStyle="1" w:styleId="4Para">
    <w:name w:val="4Para"/>
    <w:basedOn w:val="Normal"/>
    <w:rsid w:val="00EE510A"/>
    <w:pPr>
      <w:numPr>
        <w:ilvl w:val="3"/>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5Para">
    <w:name w:val="5Para"/>
    <w:basedOn w:val="Normal"/>
    <w:rsid w:val="00EE510A"/>
    <w:pPr>
      <w:numPr>
        <w:ilvl w:val="4"/>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6Para">
    <w:name w:val="6Para"/>
    <w:basedOn w:val="Normal"/>
    <w:rsid w:val="00EE510A"/>
    <w:pPr>
      <w:numPr>
        <w:ilvl w:val="5"/>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7Para">
    <w:name w:val="7Para"/>
    <w:basedOn w:val="Normal"/>
    <w:rsid w:val="00EE510A"/>
    <w:pPr>
      <w:numPr>
        <w:ilvl w:val="6"/>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8Para">
    <w:name w:val="8Para"/>
    <w:basedOn w:val="Normal"/>
    <w:rsid w:val="00EE510A"/>
    <w:pPr>
      <w:numPr>
        <w:ilvl w:val="7"/>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1Heading">
    <w:name w:val="1Heading"/>
    <w:basedOn w:val="TOC1"/>
    <w:next w:val="2Para"/>
    <w:rsid w:val="00EE510A"/>
    <w:pPr>
      <w:numPr>
        <w:numId w:val="13"/>
      </w:numPr>
      <w:spacing w:before="520" w:after="260"/>
      <w:ind w:right="2880"/>
      <w:jc w:val="both"/>
    </w:pPr>
    <w:rPr>
      <w:bCs w:val="0"/>
      <w:sz w:val="22"/>
      <w:lang w:eastAsia="en-US"/>
    </w:rPr>
  </w:style>
  <w:style w:type="character" w:customStyle="1" w:styleId="Heading2Char">
    <w:name w:val="Heading 2 Char"/>
    <w:aliases w:val="Title 2 Char,Chapter Char"/>
    <w:link w:val="Heading2"/>
    <w:rsid w:val="00673A4C"/>
    <w:rPr>
      <w:rFonts w:ascii="Arial" w:hAnsi="Arial" w:cs="Arial"/>
      <w:b/>
      <w:bCs/>
      <w:iCs/>
      <w:color w:val="4F81BD"/>
      <w:sz w:val="30"/>
      <w:szCs w:val="28"/>
      <w:lang w:eastAsia="en-GB"/>
    </w:rPr>
  </w:style>
  <w:style w:type="paragraph" w:customStyle="1" w:styleId="IcaoListabc">
    <w:name w:val="Icao List abc"/>
    <w:basedOn w:val="Normal"/>
    <w:rsid w:val="00245C06"/>
    <w:pPr>
      <w:numPr>
        <w:numId w:val="14"/>
      </w:numPr>
      <w:tabs>
        <w:tab w:val="clear" w:pos="1560"/>
        <w:tab w:val="num" w:pos="1417"/>
      </w:tabs>
      <w:autoSpaceDE w:val="0"/>
      <w:autoSpaceDN w:val="0"/>
      <w:adjustRightInd w:val="0"/>
      <w:spacing w:after="120"/>
      <w:ind w:left="1417"/>
    </w:pPr>
    <w:rPr>
      <w:rFonts w:ascii="Times New Roman" w:hAnsi="Times New Roman"/>
      <w:sz w:val="22"/>
      <w:lang w:eastAsia="en-US"/>
    </w:rPr>
  </w:style>
  <w:style w:type="character" w:styleId="FollowedHyperlink">
    <w:name w:val="FollowedHyperlink"/>
    <w:basedOn w:val="DefaultParagraphFont"/>
    <w:uiPriority w:val="99"/>
    <w:rsid w:val="00715556"/>
    <w:rPr>
      <w:color w:val="800080" w:themeColor="followedHyperlink"/>
      <w:u w:val="single"/>
    </w:rPr>
  </w:style>
  <w:style w:type="paragraph" w:styleId="Caption">
    <w:name w:val="caption"/>
    <w:basedOn w:val="Normal"/>
    <w:next w:val="Normal"/>
    <w:uiPriority w:val="35"/>
    <w:unhideWhenUsed/>
    <w:qFormat/>
    <w:rsid w:val="00AC122E"/>
    <w:pPr>
      <w:spacing w:after="200"/>
    </w:pPr>
    <w:rPr>
      <w:b/>
      <w:bCs/>
      <w:color w:val="4F81BD" w:themeColor="accent1"/>
      <w:sz w:val="18"/>
      <w:szCs w:val="18"/>
    </w:rPr>
  </w:style>
  <w:style w:type="paragraph" w:styleId="TableofFigures">
    <w:name w:val="table of figures"/>
    <w:basedOn w:val="Normal"/>
    <w:next w:val="Normal"/>
    <w:uiPriority w:val="99"/>
    <w:rsid w:val="00AC122E"/>
  </w:style>
  <w:style w:type="paragraph" w:customStyle="1" w:styleId="Note123">
    <w:name w:val="Note_1_2_3"/>
    <w:rsid w:val="005D3614"/>
    <w:pPr>
      <w:numPr>
        <w:numId w:val="16"/>
      </w:numPr>
      <w:spacing w:after="260"/>
      <w:jc w:val="both"/>
    </w:pPr>
    <w:rPr>
      <w:i/>
      <w:sz w:val="22"/>
      <w:szCs w:val="24"/>
      <w:lang w:val="en-GB"/>
    </w:rPr>
  </w:style>
  <w:style w:type="paragraph" w:customStyle="1" w:styleId="3Heading">
    <w:name w:val="3Heading"/>
    <w:basedOn w:val="TOC3"/>
    <w:next w:val="3Para"/>
    <w:rsid w:val="005D3614"/>
    <w:pPr>
      <w:autoSpaceDE w:val="0"/>
      <w:autoSpaceDN w:val="0"/>
      <w:adjustRightInd w:val="0"/>
      <w:spacing w:before="260" w:after="260"/>
      <w:ind w:left="0" w:right="2880"/>
      <w:jc w:val="both"/>
    </w:pPr>
    <w:rPr>
      <w:b/>
      <w:bCs/>
      <w:sz w:val="22"/>
      <w:lang w:eastAsia="en-US"/>
    </w:rPr>
  </w:style>
  <w:style w:type="paragraph" w:customStyle="1" w:styleId="Blockquote">
    <w:name w:val="Blockquote"/>
    <w:basedOn w:val="Normal"/>
    <w:rsid w:val="005D3614"/>
    <w:pPr>
      <w:widowControl w:val="0"/>
      <w:tabs>
        <w:tab w:val="left" w:pos="720"/>
        <w:tab w:val="left" w:pos="1440"/>
        <w:tab w:val="left" w:pos="1536"/>
        <w:tab w:val="left" w:pos="1800"/>
        <w:tab w:val="left" w:pos="2160"/>
        <w:tab w:val="left" w:pos="2520"/>
        <w:tab w:val="left" w:pos="2880"/>
      </w:tabs>
      <w:autoSpaceDE w:val="0"/>
      <w:autoSpaceDN w:val="0"/>
      <w:adjustRightInd w:val="0"/>
      <w:ind w:left="1440" w:right="2880"/>
    </w:pPr>
    <w:rPr>
      <w:rFonts w:ascii="Times New Roman" w:hAnsi="Times New Roman"/>
      <w:sz w:val="22"/>
      <w:szCs w:val="24"/>
      <w:lang w:eastAsia="en-US"/>
    </w:rPr>
  </w:style>
  <w:style w:type="paragraph" w:customStyle="1" w:styleId="Dots">
    <w:name w:val="Dots"/>
    <w:basedOn w:val="Normal"/>
    <w:rsid w:val="005D3614"/>
    <w:pPr>
      <w:numPr>
        <w:numId w:val="15"/>
      </w:numPr>
      <w:autoSpaceDE w:val="0"/>
      <w:autoSpaceDN w:val="0"/>
      <w:adjustRightInd w:val="0"/>
      <w:spacing w:line="480" w:lineRule="auto"/>
      <w:jc w:val="both"/>
    </w:pPr>
    <w:rPr>
      <w:rFonts w:ascii="Times New Roman" w:hAnsi="Times New Roman"/>
      <w:sz w:val="22"/>
      <w:szCs w:val="24"/>
      <w:lang w:eastAsia="en-US"/>
    </w:rPr>
  </w:style>
  <w:style w:type="character" w:styleId="FootnoteReference">
    <w:name w:val="footnote reference"/>
    <w:rsid w:val="005D3614"/>
  </w:style>
  <w:style w:type="paragraph" w:customStyle="1" w:styleId="List-">
    <w:name w:val="List_-"/>
    <w:basedOn w:val="Normal"/>
    <w:rsid w:val="005D3614"/>
    <w:pPr>
      <w:tabs>
        <w:tab w:val="left" w:pos="360"/>
      </w:tabs>
      <w:autoSpaceDE w:val="0"/>
      <w:autoSpaceDN w:val="0"/>
      <w:adjustRightInd w:val="0"/>
      <w:spacing w:before="260" w:after="260"/>
      <w:ind w:left="2520" w:hanging="360"/>
      <w:jc w:val="both"/>
    </w:pPr>
    <w:rPr>
      <w:rFonts w:ascii="Times New Roman" w:hAnsi="Times New Roman"/>
      <w:sz w:val="22"/>
      <w:szCs w:val="24"/>
      <w:lang w:eastAsia="en-US"/>
    </w:rPr>
  </w:style>
  <w:style w:type="paragraph" w:customStyle="1" w:styleId="List123">
    <w:name w:val="List_1_2_3"/>
    <w:basedOn w:val="Normal"/>
    <w:rsid w:val="005D3614"/>
    <w:pPr>
      <w:numPr>
        <w:numId w:val="18"/>
      </w:numPr>
      <w:tabs>
        <w:tab w:val="clear" w:pos="1800"/>
        <w:tab w:val="left" w:pos="360"/>
      </w:tabs>
      <w:autoSpaceDE w:val="0"/>
      <w:autoSpaceDN w:val="0"/>
      <w:adjustRightInd w:val="0"/>
      <w:spacing w:before="260" w:after="260"/>
      <w:ind w:left="2160" w:hanging="360"/>
      <w:jc w:val="both"/>
    </w:pPr>
    <w:rPr>
      <w:rFonts w:ascii="Times New Roman" w:hAnsi="Times New Roman"/>
      <w:sz w:val="22"/>
      <w:szCs w:val="24"/>
      <w:lang w:eastAsia="en-US"/>
    </w:rPr>
  </w:style>
  <w:style w:type="paragraph" w:customStyle="1" w:styleId="Listabc">
    <w:name w:val="List_a_b_c"/>
    <w:basedOn w:val="Normal"/>
    <w:rsid w:val="005D3614"/>
    <w:pPr>
      <w:numPr>
        <w:numId w:val="20"/>
      </w:numPr>
      <w:tabs>
        <w:tab w:val="clear" w:pos="1440"/>
        <w:tab w:val="left" w:pos="360"/>
      </w:tabs>
      <w:autoSpaceDE w:val="0"/>
      <w:autoSpaceDN w:val="0"/>
      <w:adjustRightInd w:val="0"/>
      <w:spacing w:before="260" w:after="260"/>
      <w:ind w:left="1800" w:hanging="360"/>
      <w:jc w:val="both"/>
    </w:pPr>
    <w:rPr>
      <w:rFonts w:ascii="Times New Roman" w:hAnsi="Times New Roman"/>
      <w:sz w:val="22"/>
      <w:szCs w:val="24"/>
      <w:lang w:eastAsia="en-US"/>
    </w:rPr>
  </w:style>
  <w:style w:type="paragraph" w:customStyle="1" w:styleId="ListIndt2">
    <w:name w:val="ListIndt_2"/>
    <w:basedOn w:val="Normal"/>
    <w:rsid w:val="005D3614"/>
    <w:pPr>
      <w:autoSpaceDE w:val="0"/>
      <w:autoSpaceDN w:val="0"/>
      <w:adjustRightInd w:val="0"/>
      <w:ind w:left="1440"/>
      <w:jc w:val="both"/>
    </w:pPr>
    <w:rPr>
      <w:rFonts w:ascii="Times New Roman" w:hAnsi="Times New Roman"/>
      <w:sz w:val="22"/>
      <w:szCs w:val="24"/>
      <w:lang w:eastAsia="en-US"/>
    </w:rPr>
  </w:style>
  <w:style w:type="paragraph" w:customStyle="1" w:styleId="ListIndt3">
    <w:name w:val="ListIndt_3"/>
    <w:basedOn w:val="Normal"/>
    <w:rsid w:val="005D3614"/>
    <w:pPr>
      <w:autoSpaceDE w:val="0"/>
      <w:autoSpaceDN w:val="0"/>
      <w:adjustRightInd w:val="0"/>
      <w:spacing w:before="260" w:after="260"/>
      <w:ind w:left="1800"/>
      <w:jc w:val="both"/>
    </w:pPr>
    <w:rPr>
      <w:rFonts w:ascii="Times New Roman" w:hAnsi="Times New Roman"/>
      <w:sz w:val="22"/>
      <w:szCs w:val="24"/>
      <w:lang w:eastAsia="en-US"/>
    </w:rPr>
  </w:style>
  <w:style w:type="paragraph" w:customStyle="1" w:styleId="ListIndt4">
    <w:name w:val="ListIndt_4"/>
    <w:basedOn w:val="Normal"/>
    <w:rsid w:val="005D3614"/>
    <w:pPr>
      <w:autoSpaceDE w:val="0"/>
      <w:autoSpaceDN w:val="0"/>
      <w:adjustRightInd w:val="0"/>
      <w:spacing w:before="260" w:after="260"/>
      <w:ind w:left="2160"/>
      <w:jc w:val="both"/>
    </w:pPr>
    <w:rPr>
      <w:rFonts w:ascii="Times New Roman" w:hAnsi="Times New Roman"/>
      <w:sz w:val="22"/>
      <w:szCs w:val="24"/>
      <w:lang w:eastAsia="en-US"/>
    </w:rPr>
  </w:style>
  <w:style w:type="paragraph" w:customStyle="1" w:styleId="ListTab0">
    <w:name w:val="ListTab_0"/>
    <w:basedOn w:val="Normal"/>
    <w:rsid w:val="005D3614"/>
    <w:pPr>
      <w:autoSpaceDE w:val="0"/>
      <w:autoSpaceDN w:val="0"/>
      <w:adjustRightInd w:val="0"/>
      <w:spacing w:before="260" w:after="260"/>
      <w:jc w:val="both"/>
    </w:pPr>
    <w:rPr>
      <w:rFonts w:ascii="Times New Roman" w:hAnsi="Times New Roman"/>
      <w:sz w:val="22"/>
      <w:szCs w:val="24"/>
      <w:lang w:eastAsia="en-US"/>
    </w:rPr>
  </w:style>
  <w:style w:type="paragraph" w:customStyle="1" w:styleId="ListTab2">
    <w:name w:val="ListTab_2"/>
    <w:basedOn w:val="Normal"/>
    <w:rsid w:val="005D3614"/>
    <w:pPr>
      <w:autoSpaceDE w:val="0"/>
      <w:autoSpaceDN w:val="0"/>
      <w:adjustRightInd w:val="0"/>
      <w:spacing w:before="260" w:after="260"/>
      <w:ind w:firstLine="1440"/>
      <w:jc w:val="both"/>
    </w:pPr>
    <w:rPr>
      <w:rFonts w:ascii="Times New Roman" w:hAnsi="Times New Roman"/>
      <w:sz w:val="22"/>
      <w:szCs w:val="24"/>
      <w:lang w:eastAsia="en-US"/>
    </w:rPr>
  </w:style>
  <w:style w:type="paragraph" w:customStyle="1" w:styleId="ListTab3">
    <w:name w:val="ListTab_3"/>
    <w:basedOn w:val="Normal"/>
    <w:rsid w:val="005D3614"/>
    <w:pPr>
      <w:autoSpaceDE w:val="0"/>
      <w:autoSpaceDN w:val="0"/>
      <w:adjustRightInd w:val="0"/>
      <w:spacing w:before="260" w:after="260"/>
      <w:ind w:firstLine="1800"/>
      <w:jc w:val="both"/>
    </w:pPr>
    <w:rPr>
      <w:rFonts w:ascii="Times New Roman" w:hAnsi="Times New Roman"/>
      <w:sz w:val="22"/>
      <w:szCs w:val="24"/>
      <w:lang w:eastAsia="en-US"/>
    </w:rPr>
  </w:style>
  <w:style w:type="paragraph" w:customStyle="1" w:styleId="ListTab4">
    <w:name w:val="ListTab_4"/>
    <w:basedOn w:val="Normal"/>
    <w:rsid w:val="005D3614"/>
    <w:pPr>
      <w:autoSpaceDE w:val="0"/>
      <w:autoSpaceDN w:val="0"/>
      <w:adjustRightInd w:val="0"/>
      <w:spacing w:before="260" w:after="260"/>
      <w:ind w:firstLine="2160"/>
      <w:jc w:val="both"/>
    </w:pPr>
    <w:rPr>
      <w:rFonts w:ascii="Times New Roman" w:hAnsi="Times New Roman"/>
      <w:sz w:val="22"/>
      <w:szCs w:val="24"/>
      <w:lang w:eastAsia="en-US"/>
    </w:rPr>
  </w:style>
  <w:style w:type="paragraph" w:customStyle="1" w:styleId="Note">
    <w:name w:val="Note"/>
    <w:rsid w:val="005D3614"/>
    <w:pPr>
      <w:numPr>
        <w:numId w:val="21"/>
      </w:numPr>
      <w:spacing w:after="260"/>
      <w:ind w:firstLine="1800"/>
      <w:jc w:val="both"/>
    </w:pPr>
    <w:rPr>
      <w:i/>
      <w:sz w:val="22"/>
      <w:szCs w:val="24"/>
      <w:lang w:val="en-GB"/>
    </w:rPr>
  </w:style>
  <w:style w:type="paragraph" w:customStyle="1" w:styleId="ParaIndt2">
    <w:name w:val="ParaIndt_2"/>
    <w:basedOn w:val="Normal"/>
    <w:rsid w:val="005D3614"/>
    <w:pPr>
      <w:autoSpaceDE w:val="0"/>
      <w:autoSpaceDN w:val="0"/>
      <w:adjustRightInd w:val="0"/>
      <w:ind w:left="1440"/>
      <w:jc w:val="both"/>
    </w:pPr>
    <w:rPr>
      <w:rFonts w:ascii="Times New Roman" w:hAnsi="Times New Roman"/>
      <w:sz w:val="22"/>
      <w:szCs w:val="24"/>
      <w:lang w:eastAsia="en-US"/>
    </w:rPr>
  </w:style>
  <w:style w:type="paragraph" w:customStyle="1" w:styleId="ParaIndt3">
    <w:name w:val="ParaIndt_3"/>
    <w:basedOn w:val="Normal"/>
    <w:rsid w:val="005D3614"/>
    <w:pPr>
      <w:autoSpaceDE w:val="0"/>
      <w:autoSpaceDN w:val="0"/>
      <w:adjustRightInd w:val="0"/>
      <w:ind w:left="1800"/>
      <w:jc w:val="both"/>
    </w:pPr>
    <w:rPr>
      <w:rFonts w:ascii="Times New Roman" w:hAnsi="Times New Roman"/>
      <w:sz w:val="22"/>
      <w:szCs w:val="24"/>
      <w:lang w:eastAsia="en-US"/>
    </w:rPr>
  </w:style>
  <w:style w:type="paragraph" w:customStyle="1" w:styleId="ParaIndt4">
    <w:name w:val="ParaIndt_4"/>
    <w:basedOn w:val="Normal"/>
    <w:rsid w:val="005D3614"/>
    <w:pPr>
      <w:autoSpaceDE w:val="0"/>
      <w:autoSpaceDN w:val="0"/>
      <w:adjustRightInd w:val="0"/>
      <w:ind w:left="2160"/>
      <w:jc w:val="both"/>
    </w:pPr>
    <w:rPr>
      <w:rFonts w:ascii="Times New Roman" w:hAnsi="Times New Roman"/>
      <w:sz w:val="22"/>
      <w:szCs w:val="24"/>
      <w:lang w:eastAsia="en-US"/>
    </w:rPr>
  </w:style>
  <w:style w:type="paragraph" w:customStyle="1" w:styleId="ParaTab0">
    <w:name w:val="ParaTab_0"/>
    <w:basedOn w:val="Normal"/>
    <w:rsid w:val="005D3614"/>
    <w:pPr>
      <w:autoSpaceDE w:val="0"/>
      <w:autoSpaceDN w:val="0"/>
      <w:adjustRightInd w:val="0"/>
      <w:jc w:val="both"/>
    </w:pPr>
    <w:rPr>
      <w:rFonts w:ascii="Times New Roman" w:hAnsi="Times New Roman"/>
      <w:sz w:val="22"/>
      <w:szCs w:val="24"/>
      <w:lang w:eastAsia="en-US"/>
    </w:rPr>
  </w:style>
  <w:style w:type="paragraph" w:customStyle="1" w:styleId="ParaTab2">
    <w:name w:val="ParaTab_2"/>
    <w:basedOn w:val="Normal"/>
    <w:rsid w:val="005D3614"/>
    <w:pPr>
      <w:autoSpaceDE w:val="0"/>
      <w:autoSpaceDN w:val="0"/>
      <w:adjustRightInd w:val="0"/>
      <w:ind w:firstLine="1440"/>
      <w:jc w:val="both"/>
    </w:pPr>
    <w:rPr>
      <w:rFonts w:ascii="Times New Roman" w:hAnsi="Times New Roman"/>
      <w:sz w:val="22"/>
      <w:szCs w:val="24"/>
      <w:lang w:eastAsia="en-US"/>
    </w:rPr>
  </w:style>
  <w:style w:type="paragraph" w:customStyle="1" w:styleId="ParaTab3">
    <w:name w:val="ParaTab_3"/>
    <w:basedOn w:val="Normal"/>
    <w:rsid w:val="005D3614"/>
    <w:pPr>
      <w:autoSpaceDE w:val="0"/>
      <w:autoSpaceDN w:val="0"/>
      <w:adjustRightInd w:val="0"/>
      <w:ind w:firstLine="1800"/>
      <w:jc w:val="both"/>
    </w:pPr>
    <w:rPr>
      <w:rFonts w:ascii="Times New Roman" w:hAnsi="Times New Roman"/>
      <w:sz w:val="22"/>
      <w:szCs w:val="24"/>
      <w:lang w:eastAsia="en-US"/>
    </w:rPr>
  </w:style>
  <w:style w:type="paragraph" w:customStyle="1" w:styleId="ParaTab4">
    <w:name w:val="ParaTab_4"/>
    <w:basedOn w:val="Normal"/>
    <w:rsid w:val="005D3614"/>
    <w:pPr>
      <w:autoSpaceDE w:val="0"/>
      <w:autoSpaceDN w:val="0"/>
      <w:adjustRightInd w:val="0"/>
      <w:ind w:firstLine="2160"/>
      <w:jc w:val="both"/>
    </w:pPr>
    <w:rPr>
      <w:rFonts w:ascii="Times New Roman" w:hAnsi="Times New Roman"/>
      <w:sz w:val="22"/>
      <w:szCs w:val="24"/>
      <w:lang w:eastAsia="en-US"/>
    </w:rPr>
  </w:style>
  <w:style w:type="paragraph" w:customStyle="1" w:styleId="2Heading">
    <w:name w:val="2Heading"/>
    <w:basedOn w:val="TOC2"/>
    <w:next w:val="3Para"/>
    <w:rsid w:val="005D3614"/>
    <w:pPr>
      <w:tabs>
        <w:tab w:val="num" w:pos="720"/>
      </w:tabs>
      <w:spacing w:before="260" w:after="260"/>
      <w:ind w:left="720" w:right="2880" w:hanging="720"/>
      <w:jc w:val="both"/>
    </w:pPr>
    <w:rPr>
      <w:b/>
      <w:smallCaps w:val="0"/>
      <w:sz w:val="22"/>
      <w:lang w:eastAsia="en-US"/>
    </w:rPr>
  </w:style>
  <w:style w:type="paragraph" w:customStyle="1" w:styleId="X">
    <w:name w:val="X"/>
    <w:basedOn w:val="Normal"/>
    <w:rsid w:val="005D3614"/>
    <w:pPr>
      <w:numPr>
        <w:numId w:val="19"/>
      </w:numPr>
      <w:tabs>
        <w:tab w:val="clear" w:pos="360"/>
      </w:tabs>
      <w:autoSpaceDE w:val="0"/>
      <w:autoSpaceDN w:val="0"/>
      <w:adjustRightInd w:val="0"/>
      <w:jc w:val="both"/>
    </w:pPr>
    <w:rPr>
      <w:rFonts w:ascii="Times New Roman" w:hAnsi="Times New Roman"/>
      <w:sz w:val="22"/>
      <w:szCs w:val="24"/>
      <w:lang w:eastAsia="en-US"/>
    </w:rPr>
  </w:style>
  <w:style w:type="paragraph" w:customStyle="1" w:styleId="TabsDefault">
    <w:name w:val="TabsDefault"/>
    <w:rsid w:val="005D3614"/>
    <w:pPr>
      <w:tabs>
        <w:tab w:val="left" w:pos="0"/>
        <w:tab w:val="left" w:pos="720"/>
        <w:tab w:val="left" w:pos="1440"/>
        <w:tab w:val="left" w:pos="1800"/>
        <w:tab w:val="left" w:pos="2160"/>
        <w:tab w:val="left" w:pos="2520"/>
        <w:tab w:val="left" w:pos="2880"/>
      </w:tabs>
    </w:pPr>
    <w:rPr>
      <w:sz w:val="24"/>
      <w:szCs w:val="24"/>
    </w:rPr>
  </w:style>
  <w:style w:type="paragraph" w:customStyle="1" w:styleId="TitleMain">
    <w:name w:val="TitleMain"/>
    <w:basedOn w:val="Normal"/>
    <w:rsid w:val="005D3614"/>
    <w:pPr>
      <w:widowControl w:val="0"/>
      <w:autoSpaceDE w:val="0"/>
      <w:autoSpaceDN w:val="0"/>
      <w:adjustRightInd w:val="0"/>
      <w:ind w:left="1080" w:right="1080"/>
      <w:jc w:val="center"/>
    </w:pPr>
    <w:rPr>
      <w:rFonts w:ascii="Times New Roman" w:hAnsi="Times New Roman"/>
      <w:b/>
      <w:sz w:val="22"/>
      <w:lang w:eastAsia="en-US"/>
    </w:rPr>
  </w:style>
  <w:style w:type="paragraph" w:customStyle="1" w:styleId="RefPrincipal">
    <w:name w:val="RefPrincipal"/>
    <w:basedOn w:val="Normal"/>
    <w:rsid w:val="005D3614"/>
    <w:pPr>
      <w:widowControl w:val="0"/>
      <w:numPr>
        <w:numId w:val="17"/>
      </w:numPr>
      <w:autoSpaceDE w:val="0"/>
      <w:autoSpaceDN w:val="0"/>
      <w:adjustRightInd w:val="0"/>
    </w:pPr>
    <w:rPr>
      <w:rFonts w:ascii="Times New Roman" w:hAnsi="Times New Roman"/>
      <w:sz w:val="22"/>
      <w:szCs w:val="24"/>
      <w:lang w:eastAsia="en-US"/>
    </w:rPr>
  </w:style>
  <w:style w:type="paragraph" w:customStyle="1" w:styleId="RefRegular">
    <w:name w:val="RefRegular"/>
    <w:basedOn w:val="Normal"/>
    <w:rsid w:val="005D3614"/>
    <w:pPr>
      <w:widowControl w:val="0"/>
      <w:autoSpaceDE w:val="0"/>
      <w:autoSpaceDN w:val="0"/>
      <w:adjustRightInd w:val="0"/>
      <w:ind w:left="331" w:hanging="216"/>
    </w:pPr>
    <w:rPr>
      <w:rFonts w:ascii="Times New Roman" w:hAnsi="Times New Roman"/>
      <w:sz w:val="22"/>
      <w:szCs w:val="24"/>
      <w:lang w:eastAsia="en-US"/>
    </w:rPr>
  </w:style>
  <w:style w:type="paragraph" w:customStyle="1" w:styleId="ParaIndt1">
    <w:name w:val="ParaIndt_1"/>
    <w:basedOn w:val="Normal"/>
    <w:rsid w:val="005D3614"/>
    <w:pPr>
      <w:widowControl w:val="0"/>
      <w:autoSpaceDE w:val="0"/>
      <w:autoSpaceDN w:val="0"/>
      <w:adjustRightInd w:val="0"/>
      <w:ind w:left="720"/>
      <w:jc w:val="both"/>
    </w:pPr>
    <w:rPr>
      <w:rFonts w:ascii="Times New Roman" w:hAnsi="Times New Roman"/>
      <w:sz w:val="22"/>
      <w:szCs w:val="24"/>
      <w:lang w:eastAsia="en-US"/>
    </w:rPr>
  </w:style>
  <w:style w:type="paragraph" w:customStyle="1" w:styleId="ParaTab1">
    <w:name w:val="ParaTab_1"/>
    <w:basedOn w:val="Normal"/>
    <w:rsid w:val="005D3614"/>
    <w:pPr>
      <w:widowControl w:val="0"/>
      <w:autoSpaceDE w:val="0"/>
      <w:autoSpaceDN w:val="0"/>
      <w:adjustRightInd w:val="0"/>
      <w:ind w:firstLine="720"/>
      <w:jc w:val="both"/>
    </w:pPr>
    <w:rPr>
      <w:rFonts w:ascii="Times New Roman" w:hAnsi="Times New Roman"/>
      <w:sz w:val="22"/>
      <w:szCs w:val="24"/>
      <w:lang w:eastAsia="en-US"/>
    </w:rPr>
  </w:style>
  <w:style w:type="paragraph" w:customStyle="1" w:styleId="ListV">
    <w:name w:val="List_V"/>
    <w:basedOn w:val="Normal"/>
    <w:rsid w:val="005D3614"/>
    <w:pPr>
      <w:numPr>
        <w:numId w:val="22"/>
      </w:numPr>
      <w:autoSpaceDE w:val="0"/>
      <w:autoSpaceDN w:val="0"/>
      <w:adjustRightInd w:val="0"/>
      <w:jc w:val="both"/>
    </w:pPr>
    <w:rPr>
      <w:rFonts w:ascii="Times New Roman" w:hAnsi="Times New Roman"/>
      <w:sz w:val="22"/>
      <w:szCs w:val="24"/>
      <w:lang w:eastAsia="en-US"/>
    </w:rPr>
  </w:style>
  <w:style w:type="numbering" w:customStyle="1" w:styleId="NoList1">
    <w:name w:val="No List1"/>
    <w:next w:val="NoList"/>
    <w:uiPriority w:val="99"/>
    <w:semiHidden/>
    <w:unhideWhenUsed/>
    <w:rsid w:val="005D3614"/>
  </w:style>
  <w:style w:type="character" w:customStyle="1" w:styleId="Heading1Char">
    <w:name w:val="Heading 1 Char"/>
    <w:aliases w:val="Title 1 Char"/>
    <w:link w:val="Heading1"/>
    <w:rsid w:val="00706986"/>
    <w:rPr>
      <w:rFonts w:ascii="Arial" w:hAnsi="Arial" w:cs="Arial"/>
      <w:b/>
      <w:bCs/>
      <w:color w:val="365F91"/>
      <w:kern w:val="32"/>
      <w:sz w:val="32"/>
      <w:szCs w:val="32"/>
      <w:lang w:eastAsia="en-GB"/>
    </w:rPr>
  </w:style>
  <w:style w:type="paragraph" w:customStyle="1" w:styleId="enumlev1">
    <w:name w:val="enumlev1"/>
    <w:basedOn w:val="Normal"/>
    <w:next w:val="Normal"/>
    <w:rsid w:val="005D3614"/>
    <w:pPr>
      <w:tabs>
        <w:tab w:val="left" w:pos="397"/>
      </w:tabs>
      <w:overflowPunct w:val="0"/>
      <w:autoSpaceDE w:val="0"/>
      <w:autoSpaceDN w:val="0"/>
      <w:adjustRightInd w:val="0"/>
      <w:spacing w:before="86"/>
      <w:ind w:left="397" w:hanging="397"/>
      <w:jc w:val="both"/>
      <w:textAlignment w:val="baseline"/>
    </w:pPr>
    <w:rPr>
      <w:rFonts w:ascii="Times New Roman" w:hAnsi="Times New Roman"/>
      <w:lang w:eastAsia="en-US"/>
    </w:rPr>
  </w:style>
  <w:style w:type="paragraph" w:customStyle="1" w:styleId="Blanc">
    <w:name w:val="Blanc"/>
    <w:basedOn w:val="Normal"/>
    <w:next w:val="Normal"/>
    <w:rsid w:val="005D3614"/>
    <w:pPr>
      <w:keepLines/>
      <w:overflowPunct w:val="0"/>
      <w:autoSpaceDE w:val="0"/>
      <w:autoSpaceDN w:val="0"/>
      <w:adjustRightInd w:val="0"/>
      <w:spacing w:before="240"/>
      <w:jc w:val="both"/>
      <w:textAlignment w:val="baseline"/>
    </w:pPr>
    <w:rPr>
      <w:rFonts w:ascii="Times New Roman" w:hAnsi="Times New Roman"/>
      <w:sz w:val="16"/>
      <w:lang w:eastAsia="en-US"/>
    </w:rPr>
  </w:style>
  <w:style w:type="paragraph" w:customStyle="1" w:styleId="Equation">
    <w:name w:val="Equation"/>
    <w:basedOn w:val="Normal"/>
    <w:rsid w:val="005D3614"/>
    <w:pPr>
      <w:tabs>
        <w:tab w:val="left" w:pos="794"/>
        <w:tab w:val="center" w:pos="4849"/>
        <w:tab w:val="right" w:pos="9696"/>
      </w:tabs>
      <w:overflowPunct w:val="0"/>
      <w:autoSpaceDE w:val="0"/>
      <w:autoSpaceDN w:val="0"/>
      <w:adjustRightInd w:val="0"/>
      <w:spacing w:before="140" w:after="40"/>
      <w:textAlignment w:val="baseline"/>
    </w:pPr>
    <w:rPr>
      <w:rFonts w:ascii="Times New Roman" w:hAnsi="Times New Roman"/>
      <w:sz w:val="22"/>
      <w:lang w:eastAsia="en-US"/>
    </w:rPr>
  </w:style>
  <w:style w:type="character" w:customStyle="1" w:styleId="HeaderChar">
    <w:name w:val="Header Char"/>
    <w:link w:val="Header"/>
    <w:rsid w:val="005D3614"/>
    <w:rPr>
      <w:rFonts w:ascii="Arial" w:hAnsi="Arial"/>
      <w:b/>
      <w:color w:val="365F91"/>
      <w:sz w:val="32"/>
      <w:lang w:val="en-GB" w:eastAsia="en-GB"/>
    </w:rPr>
  </w:style>
  <w:style w:type="character" w:customStyle="1" w:styleId="FooterChar">
    <w:name w:val="Footer Char"/>
    <w:link w:val="Footer"/>
    <w:uiPriority w:val="99"/>
    <w:rsid w:val="005D3614"/>
    <w:rPr>
      <w:rFonts w:ascii="Arial" w:hAnsi="Arial"/>
      <w:lang w:val="en-GB" w:eastAsia="en-GB"/>
    </w:rPr>
  </w:style>
  <w:style w:type="character" w:styleId="PlaceholderText">
    <w:name w:val="Placeholder Text"/>
    <w:uiPriority w:val="99"/>
    <w:semiHidden/>
    <w:rsid w:val="005D3614"/>
    <w:rPr>
      <w:color w:val="808080"/>
    </w:rPr>
  </w:style>
  <w:style w:type="table" w:customStyle="1" w:styleId="TableGrid1">
    <w:name w:val="Table Grid1"/>
    <w:basedOn w:val="TableNormal"/>
    <w:next w:val="TableGrid"/>
    <w:uiPriority w:val="59"/>
    <w:rsid w:val="005D361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5D3614"/>
    <w:rPr>
      <w:rFonts w:ascii="Tahoma" w:hAnsi="Tahoma" w:cs="Tahoma"/>
      <w:sz w:val="16"/>
      <w:szCs w:val="16"/>
      <w:lang w:val="en-GB" w:eastAsia="en-GB"/>
    </w:rPr>
  </w:style>
  <w:style w:type="paragraph" w:styleId="ListParagraph">
    <w:name w:val="List Paragraph"/>
    <w:basedOn w:val="Normal"/>
    <w:uiPriority w:val="34"/>
    <w:qFormat/>
    <w:rsid w:val="00673A4C"/>
    <w:pPr>
      <w:numPr>
        <w:numId w:val="23"/>
      </w:numPr>
      <w:contextualSpacing/>
    </w:pPr>
    <w:rPr>
      <w:lang w:eastAsia="en-US"/>
    </w:rPr>
  </w:style>
  <w:style w:type="paragraph" w:styleId="FootnoteText">
    <w:name w:val="footnote text"/>
    <w:basedOn w:val="Normal"/>
    <w:link w:val="FootnoteTextChar"/>
    <w:unhideWhenUsed/>
    <w:rsid w:val="005D3614"/>
    <w:pPr>
      <w:widowControl w:val="0"/>
      <w:autoSpaceDE w:val="0"/>
      <w:autoSpaceDN w:val="0"/>
      <w:adjustRightInd w:val="0"/>
      <w:spacing w:before="240"/>
    </w:pPr>
    <w:rPr>
      <w:rFonts w:ascii="Shruti" w:eastAsia="MS Mincho" w:hAnsi="Shruti"/>
      <w:lang w:eastAsia="en-US"/>
    </w:rPr>
  </w:style>
  <w:style w:type="character" w:customStyle="1" w:styleId="FootnoteTextChar">
    <w:name w:val="Footnote Text Char"/>
    <w:basedOn w:val="DefaultParagraphFont"/>
    <w:link w:val="FootnoteText"/>
    <w:rsid w:val="005D3614"/>
    <w:rPr>
      <w:rFonts w:ascii="Shruti" w:eastAsia="MS Mincho" w:hAnsi="Shruti"/>
    </w:rPr>
  </w:style>
  <w:style w:type="paragraph" w:customStyle="1" w:styleId="Title1">
    <w:name w:val="Title1"/>
    <w:basedOn w:val="Normal"/>
    <w:next w:val="Normal"/>
    <w:uiPriority w:val="10"/>
    <w:qFormat/>
    <w:rsid w:val="005D3614"/>
    <w:pPr>
      <w:pBdr>
        <w:bottom w:val="single" w:sz="8" w:space="4" w:color="4F81BD"/>
      </w:pBdr>
      <w:spacing w:before="240"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5D3614"/>
    <w:rPr>
      <w:rFonts w:ascii="Cambria" w:hAnsi="Cambria"/>
      <w:color w:val="17365D"/>
      <w:spacing w:val="5"/>
      <w:kern w:val="28"/>
      <w:sz w:val="52"/>
      <w:szCs w:val="52"/>
    </w:rPr>
  </w:style>
  <w:style w:type="paragraph" w:customStyle="1" w:styleId="Subtitle1">
    <w:name w:val="Subtitle1"/>
    <w:basedOn w:val="Normal"/>
    <w:next w:val="Normal"/>
    <w:uiPriority w:val="11"/>
    <w:qFormat/>
    <w:rsid w:val="005D3614"/>
    <w:pPr>
      <w:numPr>
        <w:ilvl w:val="1"/>
      </w:numPr>
      <w:spacing w:before="240" w:after="320"/>
    </w:pPr>
    <w:rPr>
      <w:rFonts w:ascii="Cambria" w:hAnsi="Cambria"/>
      <w:i/>
      <w:iCs/>
      <w:color w:val="4F81BD"/>
      <w:spacing w:val="15"/>
      <w:sz w:val="24"/>
      <w:szCs w:val="24"/>
      <w:lang w:eastAsia="en-US"/>
    </w:rPr>
  </w:style>
  <w:style w:type="character" w:customStyle="1" w:styleId="SubtitleChar">
    <w:name w:val="Subtitle Char"/>
    <w:link w:val="Subtitle"/>
    <w:uiPriority w:val="11"/>
    <w:rsid w:val="005D3614"/>
    <w:rPr>
      <w:rFonts w:ascii="Cambria" w:hAnsi="Cambria"/>
      <w:i/>
      <w:iCs/>
      <w:color w:val="4F81BD"/>
      <w:spacing w:val="15"/>
      <w:sz w:val="24"/>
      <w:szCs w:val="24"/>
    </w:rPr>
  </w:style>
  <w:style w:type="paragraph" w:customStyle="1" w:styleId="Caption1">
    <w:name w:val="Caption1"/>
    <w:basedOn w:val="Normal"/>
    <w:next w:val="Normal"/>
    <w:semiHidden/>
    <w:unhideWhenUsed/>
    <w:qFormat/>
    <w:rsid w:val="005D3614"/>
    <w:pPr>
      <w:spacing w:before="240" w:after="320"/>
    </w:pPr>
    <w:rPr>
      <w:b/>
      <w:bCs/>
      <w:color w:val="4F81BD"/>
      <w:sz w:val="18"/>
      <w:szCs w:val="18"/>
    </w:rPr>
  </w:style>
  <w:style w:type="paragraph" w:customStyle="1" w:styleId="xl63">
    <w:name w:val="xl63"/>
    <w:basedOn w:val="Normal"/>
    <w:rsid w:val="005D3614"/>
    <w:pPr>
      <w:spacing w:before="100" w:beforeAutospacing="1" w:after="100" w:afterAutospacing="1"/>
      <w:jc w:val="center"/>
      <w:textAlignment w:val="top"/>
    </w:pPr>
    <w:rPr>
      <w:rFonts w:ascii="Times New Roman" w:hAnsi="Times New Roman"/>
      <w:b/>
      <w:bCs/>
      <w:sz w:val="24"/>
      <w:szCs w:val="24"/>
      <w:lang w:eastAsia="en-US"/>
    </w:rPr>
  </w:style>
  <w:style w:type="paragraph" w:customStyle="1" w:styleId="xl64">
    <w:name w:val="xl64"/>
    <w:basedOn w:val="Normal"/>
    <w:rsid w:val="005D3614"/>
    <w:pPr>
      <w:spacing w:before="100" w:beforeAutospacing="1" w:after="100" w:afterAutospacing="1"/>
      <w:textAlignment w:val="top"/>
    </w:pPr>
    <w:rPr>
      <w:rFonts w:ascii="Times New Roman" w:hAnsi="Times New Roman"/>
      <w:sz w:val="24"/>
      <w:szCs w:val="24"/>
      <w:lang w:eastAsia="en-US"/>
    </w:rPr>
  </w:style>
  <w:style w:type="paragraph" w:customStyle="1" w:styleId="xl65">
    <w:name w:val="xl65"/>
    <w:basedOn w:val="Normal"/>
    <w:rsid w:val="005D3614"/>
    <w:pPr>
      <w:spacing w:before="100" w:beforeAutospacing="1" w:after="100" w:afterAutospacing="1"/>
      <w:textAlignment w:val="top"/>
    </w:pPr>
    <w:rPr>
      <w:rFonts w:ascii="Times New Roman" w:hAnsi="Times New Roman"/>
      <w:sz w:val="24"/>
      <w:szCs w:val="24"/>
      <w:lang w:eastAsia="en-US"/>
    </w:rPr>
  </w:style>
  <w:style w:type="paragraph" w:customStyle="1" w:styleId="Default">
    <w:name w:val="Default"/>
    <w:rsid w:val="005D3614"/>
    <w:pPr>
      <w:widowControl w:val="0"/>
      <w:autoSpaceDE w:val="0"/>
      <w:autoSpaceDN w:val="0"/>
      <w:adjustRightInd w:val="0"/>
    </w:pPr>
    <w:rPr>
      <w:rFonts w:ascii="ArialMT,Bold" w:hAnsi="ArialMT,Bold" w:cs="ArialMT,Bold"/>
      <w:color w:val="000000"/>
      <w:sz w:val="24"/>
      <w:szCs w:val="24"/>
    </w:rPr>
  </w:style>
  <w:style w:type="paragraph" w:customStyle="1" w:styleId="CM1">
    <w:name w:val="CM1"/>
    <w:basedOn w:val="Default"/>
    <w:next w:val="Default"/>
    <w:uiPriority w:val="99"/>
    <w:rsid w:val="005D3614"/>
    <w:pPr>
      <w:spacing w:line="300" w:lineRule="atLeast"/>
    </w:pPr>
    <w:rPr>
      <w:rFonts w:cs="Times New Roman"/>
      <w:color w:val="auto"/>
    </w:rPr>
  </w:style>
  <w:style w:type="paragraph" w:customStyle="1" w:styleId="CM47">
    <w:name w:val="CM47"/>
    <w:basedOn w:val="Default"/>
    <w:next w:val="Default"/>
    <w:uiPriority w:val="99"/>
    <w:rsid w:val="005D3614"/>
    <w:rPr>
      <w:rFonts w:cs="Times New Roman"/>
      <w:color w:val="auto"/>
    </w:rPr>
  </w:style>
  <w:style w:type="paragraph" w:customStyle="1" w:styleId="CM2">
    <w:name w:val="CM2"/>
    <w:basedOn w:val="Default"/>
    <w:next w:val="Default"/>
    <w:uiPriority w:val="99"/>
    <w:rsid w:val="005D3614"/>
    <w:pPr>
      <w:spacing w:line="288" w:lineRule="atLeast"/>
    </w:pPr>
    <w:rPr>
      <w:rFonts w:cs="Times New Roman"/>
      <w:color w:val="auto"/>
    </w:rPr>
  </w:style>
  <w:style w:type="paragraph" w:customStyle="1" w:styleId="CM48">
    <w:name w:val="CM48"/>
    <w:basedOn w:val="Default"/>
    <w:next w:val="Default"/>
    <w:uiPriority w:val="99"/>
    <w:rsid w:val="005D3614"/>
    <w:rPr>
      <w:rFonts w:cs="Times New Roman"/>
      <w:color w:val="auto"/>
    </w:rPr>
  </w:style>
  <w:style w:type="paragraph" w:customStyle="1" w:styleId="CM3">
    <w:name w:val="CM3"/>
    <w:basedOn w:val="Default"/>
    <w:next w:val="Default"/>
    <w:uiPriority w:val="99"/>
    <w:rsid w:val="005D3614"/>
    <w:pPr>
      <w:spacing w:line="660" w:lineRule="atLeast"/>
    </w:pPr>
    <w:rPr>
      <w:rFonts w:cs="Times New Roman"/>
      <w:color w:val="auto"/>
    </w:rPr>
  </w:style>
  <w:style w:type="paragraph" w:customStyle="1" w:styleId="CM49">
    <w:name w:val="CM49"/>
    <w:basedOn w:val="Default"/>
    <w:next w:val="Default"/>
    <w:uiPriority w:val="99"/>
    <w:rsid w:val="005D3614"/>
    <w:rPr>
      <w:rFonts w:cs="Times New Roman"/>
      <w:color w:val="auto"/>
    </w:rPr>
  </w:style>
  <w:style w:type="paragraph" w:customStyle="1" w:styleId="CM4">
    <w:name w:val="CM4"/>
    <w:basedOn w:val="Default"/>
    <w:next w:val="Default"/>
    <w:uiPriority w:val="99"/>
    <w:rsid w:val="005D3614"/>
    <w:pPr>
      <w:spacing w:line="300" w:lineRule="atLeast"/>
    </w:pPr>
    <w:rPr>
      <w:rFonts w:cs="Times New Roman"/>
      <w:color w:val="auto"/>
    </w:rPr>
  </w:style>
  <w:style w:type="paragraph" w:customStyle="1" w:styleId="CM50">
    <w:name w:val="CM50"/>
    <w:basedOn w:val="Default"/>
    <w:next w:val="Default"/>
    <w:uiPriority w:val="99"/>
    <w:rsid w:val="005D3614"/>
    <w:rPr>
      <w:rFonts w:cs="Times New Roman"/>
      <w:color w:val="auto"/>
    </w:rPr>
  </w:style>
  <w:style w:type="paragraph" w:customStyle="1" w:styleId="CM5">
    <w:name w:val="CM5"/>
    <w:basedOn w:val="Default"/>
    <w:next w:val="Default"/>
    <w:uiPriority w:val="99"/>
    <w:rsid w:val="005D3614"/>
    <w:pPr>
      <w:spacing w:line="208" w:lineRule="atLeast"/>
    </w:pPr>
    <w:rPr>
      <w:rFonts w:cs="Times New Roman"/>
      <w:color w:val="auto"/>
    </w:rPr>
  </w:style>
  <w:style w:type="paragraph" w:customStyle="1" w:styleId="CM51">
    <w:name w:val="CM51"/>
    <w:basedOn w:val="Default"/>
    <w:next w:val="Default"/>
    <w:uiPriority w:val="99"/>
    <w:rsid w:val="005D3614"/>
    <w:rPr>
      <w:rFonts w:cs="Times New Roman"/>
      <w:color w:val="auto"/>
    </w:rPr>
  </w:style>
  <w:style w:type="paragraph" w:customStyle="1" w:styleId="CM6">
    <w:name w:val="CM6"/>
    <w:basedOn w:val="Default"/>
    <w:next w:val="Default"/>
    <w:uiPriority w:val="99"/>
    <w:rsid w:val="005D3614"/>
    <w:pPr>
      <w:spacing w:line="200" w:lineRule="atLeast"/>
    </w:pPr>
    <w:rPr>
      <w:rFonts w:cs="Times New Roman"/>
      <w:color w:val="auto"/>
    </w:rPr>
  </w:style>
  <w:style w:type="paragraph" w:customStyle="1" w:styleId="CM7">
    <w:name w:val="CM7"/>
    <w:basedOn w:val="Default"/>
    <w:next w:val="Default"/>
    <w:uiPriority w:val="99"/>
    <w:rsid w:val="005D3614"/>
    <w:pPr>
      <w:spacing w:line="213" w:lineRule="atLeast"/>
    </w:pPr>
    <w:rPr>
      <w:rFonts w:cs="Times New Roman"/>
      <w:color w:val="auto"/>
    </w:rPr>
  </w:style>
  <w:style w:type="paragraph" w:customStyle="1" w:styleId="CM8">
    <w:name w:val="CM8"/>
    <w:basedOn w:val="Default"/>
    <w:next w:val="Default"/>
    <w:uiPriority w:val="99"/>
    <w:rsid w:val="005D3614"/>
    <w:rPr>
      <w:rFonts w:cs="Times New Roman"/>
      <w:color w:val="auto"/>
    </w:rPr>
  </w:style>
  <w:style w:type="paragraph" w:customStyle="1" w:styleId="CM9">
    <w:name w:val="CM9"/>
    <w:basedOn w:val="Default"/>
    <w:next w:val="Default"/>
    <w:uiPriority w:val="99"/>
    <w:rsid w:val="005D3614"/>
    <w:pPr>
      <w:spacing w:line="240" w:lineRule="atLeast"/>
    </w:pPr>
    <w:rPr>
      <w:rFonts w:cs="Times New Roman"/>
      <w:color w:val="auto"/>
    </w:rPr>
  </w:style>
  <w:style w:type="paragraph" w:customStyle="1" w:styleId="CM10">
    <w:name w:val="CM10"/>
    <w:basedOn w:val="Default"/>
    <w:next w:val="Default"/>
    <w:uiPriority w:val="99"/>
    <w:rsid w:val="005D3614"/>
    <w:pPr>
      <w:spacing w:line="200" w:lineRule="atLeast"/>
    </w:pPr>
    <w:rPr>
      <w:rFonts w:cs="Times New Roman"/>
      <w:color w:val="auto"/>
    </w:rPr>
  </w:style>
  <w:style w:type="paragraph" w:customStyle="1" w:styleId="CM52">
    <w:name w:val="CM52"/>
    <w:basedOn w:val="Default"/>
    <w:next w:val="Default"/>
    <w:uiPriority w:val="99"/>
    <w:rsid w:val="005D3614"/>
    <w:rPr>
      <w:rFonts w:cs="Times New Roman"/>
      <w:color w:val="auto"/>
    </w:rPr>
  </w:style>
  <w:style w:type="paragraph" w:customStyle="1" w:styleId="CM53">
    <w:name w:val="CM53"/>
    <w:basedOn w:val="Default"/>
    <w:next w:val="Default"/>
    <w:uiPriority w:val="99"/>
    <w:rsid w:val="005D3614"/>
    <w:rPr>
      <w:rFonts w:cs="Times New Roman"/>
      <w:color w:val="auto"/>
    </w:rPr>
  </w:style>
  <w:style w:type="paragraph" w:customStyle="1" w:styleId="CM54">
    <w:name w:val="CM54"/>
    <w:basedOn w:val="Default"/>
    <w:next w:val="Default"/>
    <w:uiPriority w:val="99"/>
    <w:rsid w:val="005D3614"/>
    <w:rPr>
      <w:rFonts w:cs="Times New Roman"/>
      <w:color w:val="auto"/>
    </w:rPr>
  </w:style>
  <w:style w:type="paragraph" w:customStyle="1" w:styleId="CM11">
    <w:name w:val="CM11"/>
    <w:basedOn w:val="Default"/>
    <w:next w:val="Default"/>
    <w:uiPriority w:val="99"/>
    <w:rsid w:val="005D3614"/>
    <w:pPr>
      <w:spacing w:line="223" w:lineRule="atLeast"/>
    </w:pPr>
    <w:rPr>
      <w:rFonts w:cs="Times New Roman"/>
      <w:color w:val="auto"/>
    </w:rPr>
  </w:style>
  <w:style w:type="paragraph" w:customStyle="1" w:styleId="CM55">
    <w:name w:val="CM55"/>
    <w:basedOn w:val="Default"/>
    <w:next w:val="Default"/>
    <w:uiPriority w:val="99"/>
    <w:rsid w:val="005D3614"/>
    <w:rPr>
      <w:rFonts w:cs="Times New Roman"/>
      <w:color w:val="auto"/>
    </w:rPr>
  </w:style>
  <w:style w:type="paragraph" w:customStyle="1" w:styleId="CM56">
    <w:name w:val="CM56"/>
    <w:basedOn w:val="Default"/>
    <w:next w:val="Default"/>
    <w:uiPriority w:val="99"/>
    <w:rsid w:val="005D3614"/>
    <w:rPr>
      <w:rFonts w:cs="Times New Roman"/>
      <w:color w:val="auto"/>
    </w:rPr>
  </w:style>
  <w:style w:type="paragraph" w:customStyle="1" w:styleId="CM12">
    <w:name w:val="CM12"/>
    <w:basedOn w:val="Default"/>
    <w:next w:val="Default"/>
    <w:uiPriority w:val="99"/>
    <w:rsid w:val="005D3614"/>
    <w:pPr>
      <w:spacing w:line="220" w:lineRule="atLeast"/>
    </w:pPr>
    <w:rPr>
      <w:rFonts w:cs="Times New Roman"/>
      <w:color w:val="auto"/>
    </w:rPr>
  </w:style>
  <w:style w:type="paragraph" w:customStyle="1" w:styleId="CM13">
    <w:name w:val="CM13"/>
    <w:basedOn w:val="Default"/>
    <w:next w:val="Default"/>
    <w:uiPriority w:val="99"/>
    <w:rsid w:val="005D3614"/>
    <w:pPr>
      <w:spacing w:line="220" w:lineRule="atLeast"/>
    </w:pPr>
    <w:rPr>
      <w:rFonts w:cs="Times New Roman"/>
      <w:color w:val="auto"/>
    </w:rPr>
  </w:style>
  <w:style w:type="paragraph" w:customStyle="1" w:styleId="CM57">
    <w:name w:val="CM57"/>
    <w:basedOn w:val="Default"/>
    <w:next w:val="Default"/>
    <w:uiPriority w:val="99"/>
    <w:rsid w:val="005D3614"/>
    <w:rPr>
      <w:rFonts w:cs="Times New Roman"/>
      <w:color w:val="auto"/>
    </w:rPr>
  </w:style>
  <w:style w:type="paragraph" w:customStyle="1" w:styleId="CM14">
    <w:name w:val="CM14"/>
    <w:basedOn w:val="Default"/>
    <w:next w:val="Default"/>
    <w:uiPriority w:val="99"/>
    <w:rsid w:val="005D3614"/>
    <w:pPr>
      <w:spacing w:line="220" w:lineRule="atLeast"/>
    </w:pPr>
    <w:rPr>
      <w:rFonts w:cs="Times New Roman"/>
      <w:color w:val="auto"/>
    </w:rPr>
  </w:style>
  <w:style w:type="paragraph" w:customStyle="1" w:styleId="CM15">
    <w:name w:val="CM15"/>
    <w:basedOn w:val="Default"/>
    <w:next w:val="Default"/>
    <w:uiPriority w:val="99"/>
    <w:rsid w:val="005D3614"/>
    <w:pPr>
      <w:spacing w:line="220" w:lineRule="atLeast"/>
    </w:pPr>
    <w:rPr>
      <w:rFonts w:cs="Times New Roman"/>
      <w:color w:val="auto"/>
    </w:rPr>
  </w:style>
  <w:style w:type="paragraph" w:customStyle="1" w:styleId="CM16">
    <w:name w:val="CM16"/>
    <w:basedOn w:val="Default"/>
    <w:next w:val="Default"/>
    <w:uiPriority w:val="99"/>
    <w:rsid w:val="005D3614"/>
    <w:pPr>
      <w:spacing w:line="220" w:lineRule="atLeast"/>
    </w:pPr>
    <w:rPr>
      <w:rFonts w:cs="Times New Roman"/>
      <w:color w:val="auto"/>
    </w:rPr>
  </w:style>
  <w:style w:type="paragraph" w:customStyle="1" w:styleId="CM17">
    <w:name w:val="CM17"/>
    <w:basedOn w:val="Default"/>
    <w:next w:val="Default"/>
    <w:uiPriority w:val="99"/>
    <w:rsid w:val="005D3614"/>
    <w:pPr>
      <w:spacing w:line="220" w:lineRule="atLeast"/>
    </w:pPr>
    <w:rPr>
      <w:rFonts w:cs="Times New Roman"/>
      <w:color w:val="auto"/>
    </w:rPr>
  </w:style>
  <w:style w:type="paragraph" w:customStyle="1" w:styleId="CM18">
    <w:name w:val="CM18"/>
    <w:basedOn w:val="Default"/>
    <w:next w:val="Default"/>
    <w:uiPriority w:val="99"/>
    <w:rsid w:val="005D3614"/>
    <w:rPr>
      <w:rFonts w:cs="Times New Roman"/>
      <w:color w:val="auto"/>
    </w:rPr>
  </w:style>
  <w:style w:type="paragraph" w:customStyle="1" w:styleId="CM19">
    <w:name w:val="CM19"/>
    <w:basedOn w:val="Default"/>
    <w:next w:val="Default"/>
    <w:uiPriority w:val="99"/>
    <w:rsid w:val="005D3614"/>
    <w:pPr>
      <w:spacing w:line="200" w:lineRule="atLeast"/>
    </w:pPr>
    <w:rPr>
      <w:rFonts w:cs="Times New Roman"/>
      <w:color w:val="auto"/>
    </w:rPr>
  </w:style>
  <w:style w:type="paragraph" w:customStyle="1" w:styleId="CM20">
    <w:name w:val="CM20"/>
    <w:basedOn w:val="Default"/>
    <w:next w:val="Default"/>
    <w:uiPriority w:val="99"/>
    <w:rsid w:val="005D3614"/>
    <w:pPr>
      <w:spacing w:line="200" w:lineRule="atLeast"/>
    </w:pPr>
    <w:rPr>
      <w:rFonts w:cs="Times New Roman"/>
      <w:color w:val="auto"/>
    </w:rPr>
  </w:style>
  <w:style w:type="paragraph" w:customStyle="1" w:styleId="CM21">
    <w:name w:val="CM21"/>
    <w:basedOn w:val="Default"/>
    <w:next w:val="Default"/>
    <w:uiPriority w:val="99"/>
    <w:rsid w:val="005D3614"/>
    <w:pPr>
      <w:spacing w:line="216" w:lineRule="atLeast"/>
    </w:pPr>
    <w:rPr>
      <w:rFonts w:cs="Times New Roman"/>
      <w:color w:val="auto"/>
    </w:rPr>
  </w:style>
  <w:style w:type="paragraph" w:customStyle="1" w:styleId="CM22">
    <w:name w:val="CM22"/>
    <w:basedOn w:val="Default"/>
    <w:next w:val="Default"/>
    <w:uiPriority w:val="99"/>
    <w:rsid w:val="005D3614"/>
    <w:pPr>
      <w:spacing w:line="220" w:lineRule="atLeast"/>
    </w:pPr>
    <w:rPr>
      <w:rFonts w:cs="Times New Roman"/>
      <w:color w:val="auto"/>
    </w:rPr>
  </w:style>
  <w:style w:type="paragraph" w:customStyle="1" w:styleId="CM59">
    <w:name w:val="CM59"/>
    <w:basedOn w:val="Default"/>
    <w:next w:val="Default"/>
    <w:uiPriority w:val="99"/>
    <w:rsid w:val="005D3614"/>
    <w:rPr>
      <w:rFonts w:cs="Times New Roman"/>
      <w:color w:val="auto"/>
    </w:rPr>
  </w:style>
  <w:style w:type="paragraph" w:customStyle="1" w:styleId="CM23">
    <w:name w:val="CM23"/>
    <w:basedOn w:val="Default"/>
    <w:next w:val="Default"/>
    <w:uiPriority w:val="99"/>
    <w:rsid w:val="005D3614"/>
    <w:pPr>
      <w:spacing w:line="220" w:lineRule="atLeast"/>
    </w:pPr>
    <w:rPr>
      <w:rFonts w:cs="Times New Roman"/>
      <w:color w:val="auto"/>
    </w:rPr>
  </w:style>
  <w:style w:type="paragraph" w:customStyle="1" w:styleId="CM24">
    <w:name w:val="CM24"/>
    <w:basedOn w:val="Default"/>
    <w:next w:val="Default"/>
    <w:uiPriority w:val="99"/>
    <w:rsid w:val="005D3614"/>
    <w:pPr>
      <w:spacing w:line="220" w:lineRule="atLeast"/>
    </w:pPr>
    <w:rPr>
      <w:rFonts w:cs="Times New Roman"/>
      <w:color w:val="auto"/>
    </w:rPr>
  </w:style>
  <w:style w:type="paragraph" w:customStyle="1" w:styleId="CM25">
    <w:name w:val="CM25"/>
    <w:basedOn w:val="Default"/>
    <w:next w:val="Default"/>
    <w:uiPriority w:val="99"/>
    <w:rsid w:val="005D3614"/>
    <w:pPr>
      <w:spacing w:line="220" w:lineRule="atLeast"/>
    </w:pPr>
    <w:rPr>
      <w:rFonts w:cs="Times New Roman"/>
      <w:color w:val="auto"/>
    </w:rPr>
  </w:style>
  <w:style w:type="paragraph" w:customStyle="1" w:styleId="CM27">
    <w:name w:val="CM27"/>
    <w:basedOn w:val="Default"/>
    <w:next w:val="Default"/>
    <w:uiPriority w:val="99"/>
    <w:rsid w:val="005D3614"/>
    <w:pPr>
      <w:spacing w:line="220" w:lineRule="atLeast"/>
    </w:pPr>
    <w:rPr>
      <w:rFonts w:cs="Times New Roman"/>
      <w:color w:val="auto"/>
    </w:rPr>
  </w:style>
  <w:style w:type="paragraph" w:customStyle="1" w:styleId="CM28">
    <w:name w:val="CM28"/>
    <w:basedOn w:val="Default"/>
    <w:next w:val="Default"/>
    <w:uiPriority w:val="99"/>
    <w:rsid w:val="005D3614"/>
    <w:pPr>
      <w:spacing w:line="220" w:lineRule="atLeast"/>
    </w:pPr>
    <w:rPr>
      <w:rFonts w:cs="Times New Roman"/>
      <w:color w:val="auto"/>
    </w:rPr>
  </w:style>
  <w:style w:type="paragraph" w:customStyle="1" w:styleId="CM60">
    <w:name w:val="CM60"/>
    <w:basedOn w:val="Default"/>
    <w:next w:val="Default"/>
    <w:uiPriority w:val="99"/>
    <w:rsid w:val="005D3614"/>
    <w:rPr>
      <w:rFonts w:cs="Times New Roman"/>
      <w:color w:val="auto"/>
    </w:rPr>
  </w:style>
  <w:style w:type="paragraph" w:customStyle="1" w:styleId="CM29">
    <w:name w:val="CM29"/>
    <w:basedOn w:val="Default"/>
    <w:next w:val="Default"/>
    <w:uiPriority w:val="99"/>
    <w:rsid w:val="005D3614"/>
    <w:pPr>
      <w:spacing w:line="200" w:lineRule="atLeast"/>
    </w:pPr>
    <w:rPr>
      <w:rFonts w:cs="Times New Roman"/>
      <w:color w:val="auto"/>
    </w:rPr>
  </w:style>
  <w:style w:type="paragraph" w:customStyle="1" w:styleId="CM30">
    <w:name w:val="CM30"/>
    <w:basedOn w:val="Default"/>
    <w:next w:val="Default"/>
    <w:uiPriority w:val="99"/>
    <w:rsid w:val="005D3614"/>
    <w:pPr>
      <w:spacing w:line="200" w:lineRule="atLeast"/>
    </w:pPr>
    <w:rPr>
      <w:rFonts w:cs="Times New Roman"/>
      <w:color w:val="auto"/>
    </w:rPr>
  </w:style>
  <w:style w:type="paragraph" w:customStyle="1" w:styleId="CM31">
    <w:name w:val="CM31"/>
    <w:basedOn w:val="Default"/>
    <w:next w:val="Default"/>
    <w:uiPriority w:val="99"/>
    <w:rsid w:val="005D3614"/>
    <w:pPr>
      <w:spacing w:line="211" w:lineRule="atLeast"/>
    </w:pPr>
    <w:rPr>
      <w:rFonts w:cs="Times New Roman"/>
      <w:color w:val="auto"/>
    </w:rPr>
  </w:style>
  <w:style w:type="paragraph" w:customStyle="1" w:styleId="CM32">
    <w:name w:val="CM32"/>
    <w:basedOn w:val="Default"/>
    <w:next w:val="Default"/>
    <w:uiPriority w:val="99"/>
    <w:rsid w:val="005D3614"/>
    <w:pPr>
      <w:spacing w:line="211" w:lineRule="atLeast"/>
    </w:pPr>
    <w:rPr>
      <w:rFonts w:cs="Times New Roman"/>
      <w:color w:val="auto"/>
    </w:rPr>
  </w:style>
  <w:style w:type="paragraph" w:customStyle="1" w:styleId="CM26">
    <w:name w:val="CM26"/>
    <w:basedOn w:val="Default"/>
    <w:next w:val="Default"/>
    <w:uiPriority w:val="99"/>
    <w:rsid w:val="005D3614"/>
    <w:pPr>
      <w:spacing w:line="220" w:lineRule="atLeast"/>
    </w:pPr>
    <w:rPr>
      <w:rFonts w:cs="Times New Roman"/>
      <w:color w:val="auto"/>
    </w:rPr>
  </w:style>
  <w:style w:type="paragraph" w:customStyle="1" w:styleId="CM33">
    <w:name w:val="CM33"/>
    <w:basedOn w:val="Default"/>
    <w:next w:val="Default"/>
    <w:uiPriority w:val="99"/>
    <w:rsid w:val="005D3614"/>
    <w:pPr>
      <w:spacing w:line="220" w:lineRule="atLeast"/>
    </w:pPr>
    <w:rPr>
      <w:rFonts w:cs="Times New Roman"/>
      <w:color w:val="auto"/>
    </w:rPr>
  </w:style>
  <w:style w:type="paragraph" w:customStyle="1" w:styleId="CM34">
    <w:name w:val="CM34"/>
    <w:basedOn w:val="Default"/>
    <w:next w:val="Default"/>
    <w:uiPriority w:val="99"/>
    <w:rsid w:val="005D3614"/>
    <w:pPr>
      <w:spacing w:line="220" w:lineRule="atLeast"/>
    </w:pPr>
    <w:rPr>
      <w:rFonts w:cs="Times New Roman"/>
      <w:color w:val="auto"/>
    </w:rPr>
  </w:style>
  <w:style w:type="paragraph" w:customStyle="1" w:styleId="CM35">
    <w:name w:val="CM35"/>
    <w:basedOn w:val="Default"/>
    <w:next w:val="Default"/>
    <w:uiPriority w:val="99"/>
    <w:rsid w:val="005D3614"/>
    <w:pPr>
      <w:spacing w:line="220" w:lineRule="atLeast"/>
    </w:pPr>
    <w:rPr>
      <w:rFonts w:cs="Times New Roman"/>
      <w:color w:val="auto"/>
    </w:rPr>
  </w:style>
  <w:style w:type="paragraph" w:customStyle="1" w:styleId="CM36">
    <w:name w:val="CM36"/>
    <w:basedOn w:val="Default"/>
    <w:next w:val="Default"/>
    <w:uiPriority w:val="99"/>
    <w:rsid w:val="005D3614"/>
    <w:rPr>
      <w:rFonts w:cs="Times New Roman"/>
      <w:color w:val="auto"/>
    </w:rPr>
  </w:style>
  <w:style w:type="paragraph" w:customStyle="1" w:styleId="CM37">
    <w:name w:val="CM37"/>
    <w:basedOn w:val="Default"/>
    <w:next w:val="Default"/>
    <w:uiPriority w:val="99"/>
    <w:rsid w:val="005D3614"/>
    <w:pPr>
      <w:spacing w:line="220" w:lineRule="atLeast"/>
    </w:pPr>
    <w:rPr>
      <w:rFonts w:cs="Times New Roman"/>
      <w:color w:val="auto"/>
    </w:rPr>
  </w:style>
  <w:style w:type="paragraph" w:customStyle="1" w:styleId="CM38">
    <w:name w:val="CM38"/>
    <w:basedOn w:val="Default"/>
    <w:next w:val="Default"/>
    <w:uiPriority w:val="99"/>
    <w:rsid w:val="005D3614"/>
    <w:pPr>
      <w:spacing w:line="220" w:lineRule="atLeast"/>
    </w:pPr>
    <w:rPr>
      <w:rFonts w:cs="Times New Roman"/>
      <w:color w:val="auto"/>
    </w:rPr>
  </w:style>
  <w:style w:type="paragraph" w:customStyle="1" w:styleId="CM39">
    <w:name w:val="CM39"/>
    <w:basedOn w:val="Default"/>
    <w:next w:val="Default"/>
    <w:uiPriority w:val="99"/>
    <w:rsid w:val="005D3614"/>
    <w:pPr>
      <w:spacing w:line="278" w:lineRule="atLeast"/>
    </w:pPr>
    <w:rPr>
      <w:rFonts w:cs="Times New Roman"/>
      <w:color w:val="auto"/>
    </w:rPr>
  </w:style>
  <w:style w:type="paragraph" w:customStyle="1" w:styleId="CM62">
    <w:name w:val="CM62"/>
    <w:basedOn w:val="Default"/>
    <w:next w:val="Default"/>
    <w:uiPriority w:val="99"/>
    <w:rsid w:val="005D3614"/>
    <w:rPr>
      <w:rFonts w:cs="Times New Roman"/>
      <w:color w:val="auto"/>
    </w:rPr>
  </w:style>
  <w:style w:type="paragraph" w:customStyle="1" w:styleId="CM61">
    <w:name w:val="CM61"/>
    <w:basedOn w:val="Default"/>
    <w:next w:val="Default"/>
    <w:uiPriority w:val="99"/>
    <w:rsid w:val="005D3614"/>
    <w:rPr>
      <w:rFonts w:cs="Times New Roman"/>
      <w:color w:val="auto"/>
    </w:rPr>
  </w:style>
  <w:style w:type="paragraph" w:customStyle="1" w:styleId="CM63">
    <w:name w:val="CM63"/>
    <w:basedOn w:val="Default"/>
    <w:next w:val="Default"/>
    <w:uiPriority w:val="99"/>
    <w:rsid w:val="005D3614"/>
    <w:rPr>
      <w:rFonts w:cs="Times New Roman"/>
      <w:color w:val="auto"/>
    </w:rPr>
  </w:style>
  <w:style w:type="paragraph" w:customStyle="1" w:styleId="CM40">
    <w:name w:val="CM40"/>
    <w:basedOn w:val="Default"/>
    <w:next w:val="Default"/>
    <w:uiPriority w:val="99"/>
    <w:rsid w:val="005D3614"/>
    <w:pPr>
      <w:spacing w:line="220" w:lineRule="atLeast"/>
    </w:pPr>
    <w:rPr>
      <w:rFonts w:cs="Times New Roman"/>
      <w:color w:val="auto"/>
    </w:rPr>
  </w:style>
  <w:style w:type="paragraph" w:customStyle="1" w:styleId="CM41">
    <w:name w:val="CM41"/>
    <w:basedOn w:val="Default"/>
    <w:next w:val="Default"/>
    <w:uiPriority w:val="99"/>
    <w:rsid w:val="005D3614"/>
    <w:pPr>
      <w:spacing w:line="220" w:lineRule="atLeast"/>
    </w:pPr>
    <w:rPr>
      <w:rFonts w:cs="Times New Roman"/>
      <w:color w:val="auto"/>
    </w:rPr>
  </w:style>
  <w:style w:type="paragraph" w:customStyle="1" w:styleId="CM64">
    <w:name w:val="CM64"/>
    <w:basedOn w:val="Default"/>
    <w:next w:val="Default"/>
    <w:uiPriority w:val="99"/>
    <w:rsid w:val="005D3614"/>
    <w:rPr>
      <w:rFonts w:cs="Times New Roman"/>
      <w:color w:val="auto"/>
    </w:rPr>
  </w:style>
  <w:style w:type="paragraph" w:customStyle="1" w:styleId="CM42">
    <w:name w:val="CM42"/>
    <w:basedOn w:val="Default"/>
    <w:next w:val="Default"/>
    <w:uiPriority w:val="99"/>
    <w:rsid w:val="005D3614"/>
    <w:rPr>
      <w:rFonts w:cs="Times New Roman"/>
      <w:color w:val="auto"/>
    </w:rPr>
  </w:style>
  <w:style w:type="paragraph" w:customStyle="1" w:styleId="CM43">
    <w:name w:val="CM43"/>
    <w:basedOn w:val="Default"/>
    <w:next w:val="Default"/>
    <w:uiPriority w:val="99"/>
    <w:rsid w:val="005D3614"/>
    <w:pPr>
      <w:spacing w:line="220" w:lineRule="atLeast"/>
    </w:pPr>
    <w:rPr>
      <w:rFonts w:cs="Times New Roman"/>
      <w:color w:val="auto"/>
    </w:rPr>
  </w:style>
  <w:style w:type="paragraph" w:customStyle="1" w:styleId="CM65">
    <w:name w:val="CM65"/>
    <w:basedOn w:val="Default"/>
    <w:next w:val="Default"/>
    <w:uiPriority w:val="99"/>
    <w:rsid w:val="005D3614"/>
    <w:rPr>
      <w:rFonts w:cs="Times New Roman"/>
      <w:color w:val="auto"/>
    </w:rPr>
  </w:style>
  <w:style w:type="paragraph" w:customStyle="1" w:styleId="CM44">
    <w:name w:val="CM44"/>
    <w:basedOn w:val="Default"/>
    <w:next w:val="Default"/>
    <w:uiPriority w:val="99"/>
    <w:rsid w:val="005D3614"/>
    <w:rPr>
      <w:rFonts w:cs="Times New Roman"/>
      <w:color w:val="auto"/>
    </w:rPr>
  </w:style>
  <w:style w:type="paragraph" w:customStyle="1" w:styleId="CM66">
    <w:name w:val="CM66"/>
    <w:basedOn w:val="Default"/>
    <w:next w:val="Default"/>
    <w:uiPriority w:val="99"/>
    <w:rsid w:val="005D3614"/>
    <w:rPr>
      <w:rFonts w:cs="Times New Roman"/>
      <w:color w:val="auto"/>
    </w:rPr>
  </w:style>
  <w:style w:type="paragraph" w:customStyle="1" w:styleId="CM67">
    <w:name w:val="CM67"/>
    <w:basedOn w:val="Default"/>
    <w:next w:val="Default"/>
    <w:uiPriority w:val="99"/>
    <w:rsid w:val="005D3614"/>
    <w:rPr>
      <w:rFonts w:cs="Times New Roman"/>
      <w:color w:val="auto"/>
    </w:rPr>
  </w:style>
  <w:style w:type="paragraph" w:customStyle="1" w:styleId="CM45">
    <w:name w:val="CM45"/>
    <w:basedOn w:val="Default"/>
    <w:next w:val="Default"/>
    <w:uiPriority w:val="99"/>
    <w:rsid w:val="005D3614"/>
    <w:rPr>
      <w:rFonts w:cs="Times New Roman"/>
      <w:color w:val="auto"/>
    </w:rPr>
  </w:style>
  <w:style w:type="paragraph" w:customStyle="1" w:styleId="CM58">
    <w:name w:val="CM58"/>
    <w:basedOn w:val="Default"/>
    <w:next w:val="Default"/>
    <w:uiPriority w:val="99"/>
    <w:rsid w:val="005D3614"/>
    <w:rPr>
      <w:rFonts w:cs="Times New Roman"/>
      <w:color w:val="auto"/>
    </w:rPr>
  </w:style>
  <w:style w:type="character" w:customStyle="1" w:styleId="Heading3Char">
    <w:name w:val="Heading 3 Char"/>
    <w:aliases w:val="Title 3 Char"/>
    <w:link w:val="Heading3"/>
    <w:uiPriority w:val="9"/>
    <w:rsid w:val="00075815"/>
    <w:rPr>
      <w:rFonts w:ascii="Arial" w:hAnsi="Arial" w:cs="Arial"/>
      <w:b/>
      <w:bCs/>
      <w:color w:val="0070C0"/>
      <w:sz w:val="22"/>
      <w:szCs w:val="26"/>
      <w:lang w:eastAsia="en-GB"/>
    </w:rPr>
  </w:style>
  <w:style w:type="paragraph" w:styleId="Title">
    <w:name w:val="Title"/>
    <w:basedOn w:val="Normal"/>
    <w:next w:val="Normal"/>
    <w:link w:val="TitleChar"/>
    <w:uiPriority w:val="10"/>
    <w:qFormat/>
    <w:rsid w:val="005D3614"/>
    <w:pPr>
      <w:widowControl w:val="0"/>
      <w:autoSpaceDE w:val="0"/>
      <w:autoSpaceDN w:val="0"/>
      <w:adjustRightInd w:val="0"/>
      <w:spacing w:before="240" w:after="60"/>
      <w:jc w:val="center"/>
      <w:outlineLvl w:val="0"/>
    </w:pPr>
    <w:rPr>
      <w:rFonts w:ascii="Cambria" w:hAnsi="Cambria"/>
      <w:color w:val="17365D"/>
      <w:spacing w:val="5"/>
      <w:kern w:val="28"/>
      <w:sz w:val="52"/>
      <w:szCs w:val="52"/>
      <w:lang w:eastAsia="en-US"/>
    </w:rPr>
  </w:style>
  <w:style w:type="character" w:customStyle="1" w:styleId="TitleChar1">
    <w:name w:val="Title Char1"/>
    <w:basedOn w:val="DefaultParagraphFont"/>
    <w:rsid w:val="005D3614"/>
    <w:rPr>
      <w:rFonts w:asciiTheme="majorHAnsi" w:eastAsiaTheme="majorEastAsia" w:hAnsiTheme="majorHAnsi" w:cstheme="majorBidi"/>
      <w:color w:val="17365D" w:themeColor="text2" w:themeShade="BF"/>
      <w:spacing w:val="5"/>
      <w:kern w:val="28"/>
      <w:sz w:val="52"/>
      <w:szCs w:val="52"/>
      <w:lang w:val="en-GB" w:eastAsia="en-GB"/>
    </w:rPr>
  </w:style>
  <w:style w:type="paragraph" w:styleId="Subtitle">
    <w:name w:val="Subtitle"/>
    <w:basedOn w:val="Normal"/>
    <w:next w:val="Normal"/>
    <w:link w:val="SubtitleChar"/>
    <w:uiPriority w:val="11"/>
    <w:qFormat/>
    <w:rsid w:val="005D3614"/>
    <w:pPr>
      <w:widowControl w:val="0"/>
      <w:autoSpaceDE w:val="0"/>
      <w:autoSpaceDN w:val="0"/>
      <w:adjustRightInd w:val="0"/>
      <w:spacing w:after="60"/>
      <w:jc w:val="center"/>
      <w:outlineLvl w:val="1"/>
    </w:pPr>
    <w:rPr>
      <w:rFonts w:ascii="Cambria" w:hAnsi="Cambria"/>
      <w:i/>
      <w:iCs/>
      <w:color w:val="4F81BD"/>
      <w:spacing w:val="15"/>
      <w:sz w:val="24"/>
      <w:szCs w:val="24"/>
      <w:lang w:eastAsia="en-US"/>
    </w:rPr>
  </w:style>
  <w:style w:type="character" w:customStyle="1" w:styleId="SubtitleChar1">
    <w:name w:val="Subtitle Char1"/>
    <w:basedOn w:val="DefaultParagraphFont"/>
    <w:rsid w:val="005D3614"/>
    <w:rPr>
      <w:rFonts w:asciiTheme="majorHAnsi" w:eastAsiaTheme="majorEastAsia" w:hAnsiTheme="majorHAnsi" w:cstheme="majorBidi"/>
      <w:i/>
      <w:iCs/>
      <w:color w:val="4F81BD" w:themeColor="accent1"/>
      <w:spacing w:val="15"/>
      <w:sz w:val="24"/>
      <w:szCs w:val="24"/>
      <w:lang w:val="en-GB" w:eastAsia="en-GB"/>
    </w:rPr>
  </w:style>
  <w:style w:type="character" w:customStyle="1" w:styleId="FigureNo">
    <w:name w:val="Figure_No (文字)"/>
    <w:link w:val="FigureNo0"/>
    <w:locked/>
    <w:rsid w:val="003230AD"/>
    <w:rPr>
      <w:caps/>
      <w:lang w:val="en-GB"/>
    </w:rPr>
  </w:style>
  <w:style w:type="paragraph" w:customStyle="1" w:styleId="Figuretitle">
    <w:name w:val="Figure_title"/>
    <w:basedOn w:val="Normal"/>
    <w:next w:val="Normal"/>
    <w:link w:val="FiguretitleChar"/>
    <w:rsid w:val="003230AD"/>
    <w:pPr>
      <w:keepLines/>
      <w:tabs>
        <w:tab w:val="left" w:pos="1134"/>
        <w:tab w:val="left" w:pos="1871"/>
        <w:tab w:val="left" w:pos="2268"/>
      </w:tabs>
      <w:overflowPunct w:val="0"/>
      <w:autoSpaceDE w:val="0"/>
      <w:autoSpaceDN w:val="0"/>
      <w:adjustRightInd w:val="0"/>
      <w:spacing w:after="480"/>
      <w:jc w:val="center"/>
    </w:pPr>
    <w:rPr>
      <w:rFonts w:ascii="Times New Roman Bold" w:hAnsi="Times New Roman Bold"/>
      <w:b/>
      <w:lang w:eastAsia="en-US"/>
    </w:rPr>
  </w:style>
  <w:style w:type="paragraph" w:customStyle="1" w:styleId="FigureNo0">
    <w:name w:val="Figure_No"/>
    <w:basedOn w:val="Normal"/>
    <w:next w:val="Figuretitle"/>
    <w:link w:val="FigureNo"/>
    <w:rsid w:val="003230AD"/>
    <w:pPr>
      <w:keepLines/>
      <w:tabs>
        <w:tab w:val="left" w:pos="1134"/>
        <w:tab w:val="left" w:pos="1871"/>
        <w:tab w:val="left" w:pos="2268"/>
      </w:tabs>
      <w:overflowPunct w:val="0"/>
      <w:autoSpaceDE w:val="0"/>
      <w:autoSpaceDN w:val="0"/>
      <w:adjustRightInd w:val="0"/>
      <w:spacing w:before="480" w:after="120"/>
      <w:jc w:val="center"/>
    </w:pPr>
    <w:rPr>
      <w:rFonts w:ascii="Times New Roman" w:hAnsi="Times New Roman"/>
      <w:caps/>
      <w:lang w:eastAsia="en-US"/>
    </w:rPr>
  </w:style>
  <w:style w:type="character" w:customStyle="1" w:styleId="FiguretitleChar">
    <w:name w:val="Figure_title Char"/>
    <w:basedOn w:val="DefaultParagraphFont"/>
    <w:link w:val="Figuretitle"/>
    <w:locked/>
    <w:rsid w:val="003230AD"/>
    <w:rPr>
      <w:rFonts w:ascii="Times New Roman Bold" w:hAnsi="Times New Roman Bold"/>
      <w:b/>
      <w:lang w:val="en-GB"/>
    </w:rPr>
  </w:style>
  <w:style w:type="paragraph" w:styleId="NormalWeb">
    <w:name w:val="Normal (Web)"/>
    <w:basedOn w:val="Normal"/>
    <w:uiPriority w:val="99"/>
    <w:unhideWhenUsed/>
    <w:rsid w:val="00A33CB9"/>
    <w:pPr>
      <w:spacing w:before="100" w:beforeAutospacing="1" w:after="100" w:afterAutospacing="1"/>
    </w:pPr>
    <w:rPr>
      <w:rFonts w:ascii="Times New Roman" w:eastAsiaTheme="minorEastAsia" w:hAnsi="Times New Roman"/>
      <w:sz w:val="24"/>
      <w:szCs w:val="24"/>
      <w:lang w:eastAsia="en-US"/>
    </w:rPr>
  </w:style>
  <w:style w:type="paragraph" w:customStyle="1" w:styleId="Summary">
    <w:name w:val="Summary"/>
    <w:basedOn w:val="Normal"/>
    <w:next w:val="Normal"/>
    <w:autoRedefine/>
    <w:rsid w:val="00701BC9"/>
    <w:pPr>
      <w:tabs>
        <w:tab w:val="left" w:pos="794"/>
        <w:tab w:val="left" w:pos="1191"/>
        <w:tab w:val="left" w:pos="1588"/>
        <w:tab w:val="left" w:pos="1985"/>
      </w:tabs>
      <w:overflowPunct w:val="0"/>
      <w:autoSpaceDE w:val="0"/>
      <w:autoSpaceDN w:val="0"/>
      <w:adjustRightInd w:val="0"/>
      <w:spacing w:before="120" w:after="480"/>
      <w:jc w:val="both"/>
    </w:pPr>
    <w:rPr>
      <w:lang w:eastAsia="en-US"/>
    </w:rPr>
  </w:style>
  <w:style w:type="paragraph" w:customStyle="1" w:styleId="Indent-a">
    <w:name w:val="Indent-a)"/>
    <w:rsid w:val="00AA20F5"/>
    <w:pPr>
      <w:widowControl w:val="0"/>
      <w:tabs>
        <w:tab w:val="left" w:pos="360"/>
        <w:tab w:val="left" w:pos="720"/>
        <w:tab w:val="left" w:pos="1080"/>
        <w:tab w:val="left" w:pos="1440"/>
      </w:tabs>
      <w:spacing w:line="240" w:lineRule="exact"/>
      <w:ind w:left="720" w:hanging="720"/>
      <w:jc w:val="both"/>
    </w:pPr>
  </w:style>
  <w:style w:type="paragraph" w:customStyle="1" w:styleId="BoldCentered">
    <w:name w:val="Bold Centered"/>
    <w:basedOn w:val="Normal"/>
    <w:rsid w:val="00CF02CB"/>
    <w:pPr>
      <w:widowControl w:val="0"/>
      <w:tabs>
        <w:tab w:val="left" w:pos="360"/>
        <w:tab w:val="left" w:pos="720"/>
        <w:tab w:val="left" w:pos="1080"/>
        <w:tab w:val="left" w:pos="1440"/>
      </w:tabs>
      <w:spacing w:line="240" w:lineRule="exact"/>
      <w:jc w:val="center"/>
    </w:pPr>
    <w:rPr>
      <w:rFonts w:ascii="Times New Roman" w:eastAsia="SimSun" w:hAnsi="Times New Roman" w:cs="Times New Roman"/>
      <w:b/>
      <w:bCs/>
      <w:szCs w:val="20"/>
      <w:lang w:eastAsia="zh-CN"/>
    </w:rPr>
  </w:style>
  <w:style w:type="character" w:styleId="IntenseEmphasis">
    <w:name w:val="Intense Emphasis"/>
    <w:basedOn w:val="DefaultParagraphFont"/>
    <w:uiPriority w:val="21"/>
    <w:qFormat/>
    <w:rsid w:val="0064056B"/>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qFormat="1"/>
    <w:lsdException w:name="footer" w:uiPriority="99"/>
    <w:lsdException w:name="caption" w:semiHidden="1" w:uiPriority="35" w:unhideWhenUsed="1" w:qFormat="1"/>
    <w:lsdException w:name="table of figures" w:uiPriority="99"/>
    <w:lsdException w:name="Title" w:uiPriority="10" w:qFormat="1"/>
    <w:lsdException w:name="Body Text" w:qFormat="1"/>
    <w:lsdException w:name="Body Text Indent" w:qFormat="1"/>
    <w:lsdException w:name="Subtitle" w:uiPriority="11"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3A4C"/>
    <w:pPr>
      <w:keepNext/>
      <w:spacing w:line="276" w:lineRule="auto"/>
    </w:pPr>
    <w:rPr>
      <w:rFonts w:ascii="Arial" w:hAnsi="Arial" w:cs="Arial"/>
      <w:szCs w:val="22"/>
      <w:lang w:eastAsia="en-GB"/>
    </w:rPr>
  </w:style>
  <w:style w:type="paragraph" w:styleId="Heading1">
    <w:name w:val="heading 1"/>
    <w:aliases w:val="Title 1"/>
    <w:basedOn w:val="Normal"/>
    <w:next w:val="BodyText"/>
    <w:link w:val="Heading1Char"/>
    <w:qFormat/>
    <w:rsid w:val="00706986"/>
    <w:pPr>
      <w:pageBreakBefore/>
      <w:numPr>
        <w:numId w:val="1"/>
      </w:numPr>
      <w:spacing w:before="240" w:after="60"/>
      <w:outlineLvl w:val="0"/>
    </w:pPr>
    <w:rPr>
      <w:b/>
      <w:bCs/>
      <w:color w:val="365F91"/>
      <w:kern w:val="32"/>
      <w:sz w:val="32"/>
      <w:szCs w:val="32"/>
    </w:rPr>
  </w:style>
  <w:style w:type="paragraph" w:styleId="Heading2">
    <w:name w:val="heading 2"/>
    <w:aliases w:val="Title 2,Chapter"/>
    <w:basedOn w:val="Normal"/>
    <w:next w:val="BodyText"/>
    <w:link w:val="Heading2Char"/>
    <w:qFormat/>
    <w:rsid w:val="00673A4C"/>
    <w:pPr>
      <w:numPr>
        <w:ilvl w:val="1"/>
        <w:numId w:val="1"/>
      </w:numPr>
      <w:tabs>
        <w:tab w:val="clear" w:pos="576"/>
        <w:tab w:val="num" w:pos="0"/>
        <w:tab w:val="left" w:pos="360"/>
      </w:tabs>
      <w:spacing w:after="60"/>
      <w:ind w:left="0" w:firstLine="0"/>
      <w:outlineLvl w:val="1"/>
    </w:pPr>
    <w:rPr>
      <w:b/>
      <w:bCs/>
      <w:iCs/>
      <w:color w:val="4F81BD"/>
      <w:sz w:val="30"/>
      <w:szCs w:val="28"/>
    </w:rPr>
  </w:style>
  <w:style w:type="paragraph" w:styleId="Heading3">
    <w:name w:val="heading 3"/>
    <w:aliases w:val="Title 3"/>
    <w:basedOn w:val="Normal"/>
    <w:next w:val="BodyText"/>
    <w:link w:val="Heading3Char"/>
    <w:uiPriority w:val="9"/>
    <w:qFormat/>
    <w:rsid w:val="00075815"/>
    <w:pPr>
      <w:numPr>
        <w:ilvl w:val="2"/>
        <w:numId w:val="1"/>
      </w:numPr>
      <w:spacing w:before="240" w:after="60"/>
      <w:ind w:left="806" w:hanging="806"/>
      <w:outlineLvl w:val="2"/>
    </w:pPr>
    <w:rPr>
      <w:b/>
      <w:bCs/>
      <w:color w:val="0070C0"/>
      <w:sz w:val="22"/>
      <w:szCs w:val="26"/>
    </w:rPr>
  </w:style>
  <w:style w:type="paragraph" w:styleId="Heading4">
    <w:name w:val="heading 4"/>
    <w:aliases w:val="Title 4"/>
    <w:basedOn w:val="Normal"/>
    <w:next w:val="BodyText"/>
    <w:qFormat/>
    <w:rsid w:val="008E5361"/>
    <w:pPr>
      <w:numPr>
        <w:ilvl w:val="3"/>
        <w:numId w:val="1"/>
      </w:numPr>
      <w:tabs>
        <w:tab w:val="clear" w:pos="954"/>
        <w:tab w:val="num" w:pos="0"/>
        <w:tab w:val="left" w:pos="900"/>
      </w:tabs>
      <w:spacing w:after="60"/>
      <w:ind w:left="0" w:firstLine="0"/>
      <w:outlineLvl w:val="3"/>
    </w:pPr>
    <w:rPr>
      <w:bCs/>
      <w:szCs w:val="28"/>
    </w:rPr>
  </w:style>
  <w:style w:type="paragraph" w:styleId="Heading5">
    <w:name w:val="heading 5"/>
    <w:aliases w:val="Title 5"/>
    <w:basedOn w:val="Normal"/>
    <w:next w:val="BodyText"/>
    <w:qFormat/>
    <w:rsid w:val="00A76124"/>
    <w:pPr>
      <w:numPr>
        <w:ilvl w:val="4"/>
        <w:numId w:val="1"/>
      </w:numPr>
      <w:tabs>
        <w:tab w:val="clear" w:pos="1728"/>
        <w:tab w:val="num" w:pos="0"/>
        <w:tab w:val="left" w:pos="900"/>
      </w:tabs>
      <w:spacing w:before="240" w:after="60"/>
      <w:ind w:left="0" w:firstLine="0"/>
      <w:outlineLvl w:val="4"/>
    </w:pPr>
    <w:rPr>
      <w:bCs/>
      <w:iCs/>
      <w:color w:val="000000" w:themeColor="text1"/>
      <w:szCs w:val="26"/>
    </w:rPr>
  </w:style>
  <w:style w:type="paragraph" w:styleId="Heading6">
    <w:name w:val="heading 6"/>
    <w:aliases w:val="Title 6"/>
    <w:basedOn w:val="Normal"/>
    <w:next w:val="BodyText"/>
    <w:qFormat/>
    <w:rsid w:val="00A76124"/>
    <w:pPr>
      <w:numPr>
        <w:ilvl w:val="5"/>
        <w:numId w:val="1"/>
      </w:numPr>
      <w:tabs>
        <w:tab w:val="clear" w:pos="1152"/>
        <w:tab w:val="num" w:pos="0"/>
        <w:tab w:val="left" w:pos="1440"/>
      </w:tabs>
      <w:spacing w:before="240" w:after="60"/>
      <w:ind w:left="0" w:firstLine="0"/>
      <w:outlineLvl w:val="5"/>
    </w:pPr>
    <w:rPr>
      <w:bCs/>
      <w:color w:val="000000" w:themeColor="text1"/>
    </w:rPr>
  </w:style>
  <w:style w:type="paragraph" w:styleId="Heading7">
    <w:name w:val="heading 7"/>
    <w:aliases w:val="Title 7"/>
    <w:basedOn w:val="Normal"/>
    <w:next w:val="BodyText"/>
    <w:link w:val="Heading7Char"/>
    <w:qFormat/>
    <w:rsid w:val="00D236FA"/>
    <w:pPr>
      <w:numPr>
        <w:ilvl w:val="6"/>
        <w:numId w:val="1"/>
      </w:numPr>
      <w:spacing w:before="240" w:after="60"/>
      <w:outlineLvl w:val="6"/>
    </w:pPr>
    <w:rPr>
      <w:b/>
      <w:color w:val="4F81BD"/>
    </w:rPr>
  </w:style>
  <w:style w:type="paragraph" w:styleId="Heading8">
    <w:name w:val="heading 8"/>
    <w:aliases w:val="Title 8"/>
    <w:basedOn w:val="Normal"/>
    <w:next w:val="BodyText"/>
    <w:qFormat/>
    <w:rsid w:val="00D236FA"/>
    <w:pPr>
      <w:numPr>
        <w:ilvl w:val="7"/>
        <w:numId w:val="1"/>
      </w:numPr>
      <w:spacing w:before="240" w:after="60"/>
      <w:outlineLvl w:val="7"/>
    </w:pPr>
    <w:rPr>
      <w:iCs/>
      <w:color w:val="4F81BD"/>
    </w:rPr>
  </w:style>
  <w:style w:type="paragraph" w:styleId="Heading9">
    <w:name w:val="heading 9"/>
    <w:aliases w:val="Title 9"/>
    <w:basedOn w:val="Normal"/>
    <w:next w:val="BodyText"/>
    <w:qFormat/>
    <w:rsid w:val="00D236FA"/>
    <w:pPr>
      <w:numPr>
        <w:ilvl w:val="8"/>
        <w:numId w:val="1"/>
      </w:numPr>
      <w:spacing w:before="240" w:after="60"/>
      <w:outlineLvl w:val="8"/>
    </w:pPr>
    <w:rPr>
      <w:color w:val="4F81BD"/>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aliases w:val="Title 7 Char"/>
    <w:basedOn w:val="DefaultParagraphFont"/>
    <w:link w:val="Heading7"/>
    <w:rsid w:val="00D236FA"/>
    <w:rPr>
      <w:rFonts w:ascii="Arial" w:hAnsi="Arial" w:cs="Arial"/>
      <w:b/>
      <w:color w:val="4F81BD"/>
      <w:szCs w:val="22"/>
      <w:lang w:eastAsia="en-GB"/>
    </w:rPr>
  </w:style>
  <w:style w:type="character" w:styleId="Hyperlink">
    <w:name w:val="Hyperlink"/>
    <w:basedOn w:val="DefaultParagraphFont"/>
    <w:uiPriority w:val="99"/>
    <w:rsid w:val="006B451B"/>
    <w:rPr>
      <w:rFonts w:ascii="Arial" w:hAnsi="Arial"/>
      <w:color w:val="0000FF"/>
      <w:u w:val="single"/>
    </w:rPr>
  </w:style>
  <w:style w:type="paragraph" w:styleId="TOC1">
    <w:name w:val="toc 1"/>
    <w:basedOn w:val="Normal"/>
    <w:next w:val="Normal"/>
    <w:autoRedefine/>
    <w:uiPriority w:val="39"/>
    <w:rsid w:val="006B451B"/>
    <w:pPr>
      <w:spacing w:before="120" w:after="120"/>
    </w:pPr>
    <w:rPr>
      <w:rFonts w:ascii="Times New Roman" w:hAnsi="Times New Roman"/>
      <w:b/>
      <w:bCs/>
      <w:caps/>
    </w:rPr>
  </w:style>
  <w:style w:type="paragraph" w:styleId="TOC2">
    <w:name w:val="toc 2"/>
    <w:basedOn w:val="Normal"/>
    <w:next w:val="Normal"/>
    <w:autoRedefine/>
    <w:uiPriority w:val="39"/>
    <w:rsid w:val="006B451B"/>
    <w:pPr>
      <w:ind w:left="200"/>
    </w:pPr>
    <w:rPr>
      <w:rFonts w:ascii="Times New Roman" w:hAnsi="Times New Roman"/>
      <w:smallCaps/>
    </w:rPr>
  </w:style>
  <w:style w:type="paragraph" w:styleId="TOC3">
    <w:name w:val="toc 3"/>
    <w:basedOn w:val="Normal"/>
    <w:next w:val="Normal"/>
    <w:autoRedefine/>
    <w:uiPriority w:val="39"/>
    <w:rsid w:val="006B451B"/>
    <w:pPr>
      <w:ind w:left="400"/>
    </w:pPr>
    <w:rPr>
      <w:rFonts w:ascii="Times New Roman" w:hAnsi="Times New Roman"/>
      <w:i/>
      <w:iCs/>
    </w:rPr>
  </w:style>
  <w:style w:type="paragraph" w:styleId="TOC4">
    <w:name w:val="toc 4"/>
    <w:basedOn w:val="Normal"/>
    <w:next w:val="Normal"/>
    <w:autoRedefine/>
    <w:semiHidden/>
    <w:rsid w:val="006B451B"/>
    <w:pPr>
      <w:ind w:left="600"/>
    </w:pPr>
    <w:rPr>
      <w:rFonts w:ascii="Times New Roman" w:hAnsi="Times New Roman"/>
      <w:sz w:val="18"/>
      <w:szCs w:val="18"/>
    </w:rPr>
  </w:style>
  <w:style w:type="paragraph" w:styleId="TOC5">
    <w:name w:val="toc 5"/>
    <w:basedOn w:val="Normal"/>
    <w:next w:val="Normal"/>
    <w:autoRedefine/>
    <w:semiHidden/>
    <w:rsid w:val="006B451B"/>
    <w:pPr>
      <w:ind w:left="800"/>
    </w:pPr>
    <w:rPr>
      <w:rFonts w:ascii="Times New Roman" w:hAnsi="Times New Roman"/>
      <w:sz w:val="18"/>
      <w:szCs w:val="18"/>
    </w:rPr>
  </w:style>
  <w:style w:type="paragraph" w:styleId="TOC6">
    <w:name w:val="toc 6"/>
    <w:basedOn w:val="Normal"/>
    <w:next w:val="Normal"/>
    <w:autoRedefine/>
    <w:semiHidden/>
    <w:rsid w:val="006B451B"/>
    <w:pPr>
      <w:ind w:left="1000"/>
    </w:pPr>
    <w:rPr>
      <w:rFonts w:ascii="Times New Roman" w:hAnsi="Times New Roman"/>
      <w:sz w:val="18"/>
      <w:szCs w:val="18"/>
    </w:rPr>
  </w:style>
  <w:style w:type="paragraph" w:styleId="TOC8">
    <w:name w:val="toc 8"/>
    <w:basedOn w:val="Normal"/>
    <w:next w:val="Normal"/>
    <w:autoRedefine/>
    <w:semiHidden/>
    <w:rsid w:val="006B451B"/>
    <w:pPr>
      <w:ind w:left="1400"/>
    </w:pPr>
    <w:rPr>
      <w:rFonts w:ascii="Times New Roman" w:hAnsi="Times New Roman"/>
      <w:sz w:val="18"/>
      <w:szCs w:val="18"/>
    </w:rPr>
  </w:style>
  <w:style w:type="paragraph" w:styleId="TOC9">
    <w:name w:val="toc 9"/>
    <w:basedOn w:val="Normal"/>
    <w:next w:val="Normal"/>
    <w:autoRedefine/>
    <w:semiHidden/>
    <w:rsid w:val="006B451B"/>
    <w:pPr>
      <w:ind w:left="1600"/>
    </w:pPr>
    <w:rPr>
      <w:rFonts w:ascii="Times New Roman" w:hAnsi="Times New Roman"/>
      <w:sz w:val="18"/>
      <w:szCs w:val="18"/>
    </w:rPr>
  </w:style>
  <w:style w:type="paragraph" w:styleId="TOC7">
    <w:name w:val="toc 7"/>
    <w:basedOn w:val="Normal"/>
    <w:next w:val="Normal"/>
    <w:autoRedefine/>
    <w:semiHidden/>
    <w:rsid w:val="006B451B"/>
    <w:pPr>
      <w:ind w:left="1200"/>
    </w:pPr>
    <w:rPr>
      <w:rFonts w:ascii="Times New Roman" w:hAnsi="Times New Roman"/>
      <w:sz w:val="18"/>
      <w:szCs w:val="18"/>
    </w:rPr>
  </w:style>
  <w:style w:type="paragraph" w:customStyle="1" w:styleId="SJUHeaderGreen">
    <w:name w:val="SJU Header Green"/>
    <w:basedOn w:val="Normal"/>
    <w:next w:val="BodyText"/>
    <w:qFormat/>
    <w:rsid w:val="00A76124"/>
    <w:pPr>
      <w:jc w:val="center"/>
    </w:pPr>
    <w:rPr>
      <w:b/>
      <w:color w:val="0070C0"/>
      <w:szCs w:val="20"/>
    </w:rPr>
  </w:style>
  <w:style w:type="paragraph" w:customStyle="1" w:styleId="SJUHeaderBlue">
    <w:name w:val="SJU Header Blue"/>
    <w:basedOn w:val="SJUHeaderGreen"/>
    <w:next w:val="BodyText"/>
    <w:qFormat/>
    <w:rsid w:val="00AC2AA3"/>
    <w:rPr>
      <w:rFonts w:ascii="Arial Bold"/>
      <w:color w:val="07398A"/>
      <w:szCs w:val="50"/>
    </w:rPr>
  </w:style>
  <w:style w:type="paragraph" w:styleId="PlainText">
    <w:name w:val="Plain Text"/>
    <w:basedOn w:val="Normal"/>
    <w:rsid w:val="001B24AA"/>
    <w:rPr>
      <w:rFonts w:ascii="Courier New" w:hAnsi="Courier New" w:cs="Courier New"/>
    </w:rPr>
  </w:style>
  <w:style w:type="paragraph" w:customStyle="1" w:styleId="SJUMessageHeaderGreen">
    <w:name w:val="SJU Message Header Green"/>
    <w:basedOn w:val="Normal"/>
    <w:next w:val="BodyText"/>
    <w:link w:val="SJUMessageHeaderGreenChar"/>
    <w:qFormat/>
    <w:rsid w:val="00CF7768"/>
    <w:rPr>
      <w:rFonts w:ascii="Arial Bold"/>
      <w:b/>
      <w:color w:val="7AB51D"/>
      <w:spacing w:val="-5"/>
      <w:sz w:val="22"/>
    </w:rPr>
  </w:style>
  <w:style w:type="paragraph" w:styleId="NoteHeading">
    <w:name w:val="Note Heading"/>
    <w:basedOn w:val="Normal"/>
    <w:next w:val="Normal"/>
    <w:rsid w:val="001B24AA"/>
  </w:style>
  <w:style w:type="paragraph" w:customStyle="1" w:styleId="SJUMessageHeaderBlue">
    <w:name w:val="SJU Message Header Blue"/>
    <w:basedOn w:val="Normal"/>
    <w:next w:val="BodyText"/>
    <w:qFormat/>
    <w:rsid w:val="00CF7768"/>
    <w:rPr>
      <w:rFonts w:ascii="Arial Bold"/>
      <w:b/>
      <w:color w:val="07398A"/>
      <w:spacing w:val="-5"/>
      <w:sz w:val="22"/>
    </w:rPr>
  </w:style>
  <w:style w:type="paragraph" w:customStyle="1" w:styleId="SJUGreen">
    <w:name w:val="SJU Green"/>
    <w:basedOn w:val="Normal"/>
    <w:next w:val="BodyText"/>
    <w:qFormat/>
    <w:rsid w:val="001B24AA"/>
    <w:rPr>
      <w:color w:val="7AB51D"/>
    </w:rPr>
  </w:style>
  <w:style w:type="paragraph" w:styleId="ListNumber">
    <w:name w:val="List Number"/>
    <w:basedOn w:val="Normal"/>
    <w:rsid w:val="001B24AA"/>
    <w:pPr>
      <w:numPr>
        <w:numId w:val="5"/>
      </w:numPr>
    </w:pPr>
  </w:style>
  <w:style w:type="paragraph" w:styleId="ListBullet">
    <w:name w:val="List Bullet"/>
    <w:basedOn w:val="Normal"/>
    <w:rsid w:val="001B24AA"/>
    <w:pPr>
      <w:numPr>
        <w:numId w:val="6"/>
      </w:numPr>
    </w:pPr>
  </w:style>
  <w:style w:type="paragraph" w:customStyle="1" w:styleId="SJUBlue">
    <w:name w:val="SJU Blue"/>
    <w:basedOn w:val="Normal"/>
    <w:next w:val="BodyText"/>
    <w:qFormat/>
    <w:rsid w:val="00672067"/>
    <w:rPr>
      <w:color w:val="07398A"/>
    </w:rPr>
  </w:style>
  <w:style w:type="paragraph" w:styleId="Header">
    <w:name w:val="header"/>
    <w:basedOn w:val="Normal"/>
    <w:next w:val="BodyText"/>
    <w:link w:val="HeaderChar"/>
    <w:qFormat/>
    <w:rsid w:val="00D236FA"/>
    <w:pPr>
      <w:tabs>
        <w:tab w:val="center" w:pos="4153"/>
        <w:tab w:val="right" w:pos="8306"/>
      </w:tabs>
      <w:spacing w:after="120"/>
    </w:pPr>
    <w:rPr>
      <w:b/>
      <w:color w:val="365F91"/>
      <w:sz w:val="32"/>
    </w:rPr>
  </w:style>
  <w:style w:type="paragraph" w:styleId="Footer">
    <w:name w:val="footer"/>
    <w:basedOn w:val="Normal"/>
    <w:link w:val="FooterChar"/>
    <w:uiPriority w:val="99"/>
    <w:rsid w:val="00555220"/>
    <w:pPr>
      <w:tabs>
        <w:tab w:val="center" w:pos="4153"/>
        <w:tab w:val="right" w:pos="8306"/>
      </w:tabs>
    </w:pPr>
  </w:style>
  <w:style w:type="numbering" w:styleId="111111">
    <w:name w:val="Outline List 2"/>
    <w:basedOn w:val="NoList"/>
    <w:rsid w:val="00555220"/>
    <w:pPr>
      <w:numPr>
        <w:numId w:val="7"/>
      </w:numPr>
    </w:pPr>
  </w:style>
  <w:style w:type="numbering" w:styleId="1ai">
    <w:name w:val="Outline List 1"/>
    <w:basedOn w:val="NoList"/>
    <w:rsid w:val="00555220"/>
    <w:pPr>
      <w:numPr>
        <w:numId w:val="8"/>
      </w:numPr>
    </w:pPr>
  </w:style>
  <w:style w:type="character" w:styleId="CommentReference">
    <w:name w:val="annotation reference"/>
    <w:basedOn w:val="DefaultParagraphFont"/>
    <w:semiHidden/>
    <w:rsid w:val="00363FEE"/>
    <w:rPr>
      <w:sz w:val="16"/>
      <w:szCs w:val="16"/>
    </w:rPr>
  </w:style>
  <w:style w:type="paragraph" w:styleId="CommentText">
    <w:name w:val="annotation text"/>
    <w:basedOn w:val="Normal"/>
    <w:semiHidden/>
    <w:rsid w:val="00363FEE"/>
  </w:style>
  <w:style w:type="paragraph" w:styleId="CommentSubject">
    <w:name w:val="annotation subject"/>
    <w:basedOn w:val="CommentText"/>
    <w:next w:val="CommentText"/>
    <w:semiHidden/>
    <w:rsid w:val="00363FEE"/>
    <w:rPr>
      <w:b/>
      <w:bCs/>
    </w:rPr>
  </w:style>
  <w:style w:type="paragraph" w:styleId="BalloonText">
    <w:name w:val="Balloon Text"/>
    <w:basedOn w:val="Normal"/>
    <w:link w:val="BalloonTextChar"/>
    <w:uiPriority w:val="99"/>
    <w:semiHidden/>
    <w:rsid w:val="00363FEE"/>
    <w:rPr>
      <w:rFonts w:ascii="Tahoma" w:hAnsi="Tahoma" w:cs="Tahoma"/>
      <w:sz w:val="16"/>
      <w:szCs w:val="16"/>
    </w:rPr>
  </w:style>
  <w:style w:type="table" w:styleId="TableGrid">
    <w:name w:val="Table Grid"/>
    <w:basedOn w:val="TableNormal"/>
    <w:rsid w:val="002E1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0314A2"/>
    <w:pPr>
      <w:numPr>
        <w:numId w:val="2"/>
      </w:numPr>
    </w:pPr>
  </w:style>
  <w:style w:type="paragraph" w:styleId="List5">
    <w:name w:val="List 5"/>
    <w:basedOn w:val="Normal"/>
    <w:rsid w:val="000314A2"/>
    <w:pPr>
      <w:ind w:left="1415" w:hanging="283"/>
    </w:pPr>
  </w:style>
  <w:style w:type="paragraph" w:styleId="ListBullet3">
    <w:name w:val="List Bullet 3"/>
    <w:basedOn w:val="Normal"/>
    <w:rsid w:val="000314A2"/>
    <w:pPr>
      <w:numPr>
        <w:numId w:val="3"/>
      </w:numPr>
    </w:pPr>
  </w:style>
  <w:style w:type="paragraph" w:styleId="ListBullet4">
    <w:name w:val="List Bullet 4"/>
    <w:basedOn w:val="Normal"/>
    <w:rsid w:val="000314A2"/>
    <w:pPr>
      <w:numPr>
        <w:numId w:val="4"/>
      </w:numPr>
    </w:pPr>
  </w:style>
  <w:style w:type="paragraph" w:styleId="List">
    <w:name w:val="List"/>
    <w:basedOn w:val="Normal"/>
    <w:rsid w:val="000314A2"/>
    <w:pPr>
      <w:ind w:left="283" w:hanging="283"/>
    </w:pPr>
  </w:style>
  <w:style w:type="paragraph" w:styleId="List2">
    <w:name w:val="List 2"/>
    <w:basedOn w:val="Normal"/>
    <w:rsid w:val="000314A2"/>
    <w:pPr>
      <w:ind w:left="566" w:hanging="283"/>
    </w:pPr>
  </w:style>
  <w:style w:type="paragraph" w:styleId="List3">
    <w:name w:val="List 3"/>
    <w:basedOn w:val="Normal"/>
    <w:rsid w:val="000314A2"/>
    <w:pPr>
      <w:ind w:left="849" w:hanging="283"/>
    </w:pPr>
  </w:style>
  <w:style w:type="paragraph" w:styleId="List4">
    <w:name w:val="List 4"/>
    <w:basedOn w:val="Normal"/>
    <w:rsid w:val="000314A2"/>
    <w:pPr>
      <w:ind w:left="1132" w:hanging="283"/>
    </w:pPr>
  </w:style>
  <w:style w:type="character" w:customStyle="1" w:styleId="SJUMessageHeaderGreenChar">
    <w:name w:val="SJU Message Header Green Char"/>
    <w:basedOn w:val="DefaultParagraphFont"/>
    <w:link w:val="SJUMessageHeaderGreen"/>
    <w:rsid w:val="00DB391A"/>
    <w:rPr>
      <w:rFonts w:ascii="Arial Bold" w:hAnsi="Arial"/>
      <w:b/>
      <w:color w:val="7AB51D"/>
      <w:spacing w:val="-5"/>
      <w:sz w:val="22"/>
      <w:szCs w:val="22"/>
      <w:lang w:val="en-GB" w:eastAsia="en-GB" w:bidi="ar-SA"/>
    </w:rPr>
  </w:style>
  <w:style w:type="paragraph" w:customStyle="1" w:styleId="AppendixHeading1">
    <w:name w:val="Appendix Heading 1"/>
    <w:basedOn w:val="Heading1"/>
    <w:next w:val="BodyText"/>
    <w:link w:val="AppendixHeading1Char"/>
    <w:qFormat/>
    <w:rsid w:val="002D53C9"/>
    <w:pPr>
      <w:numPr>
        <w:numId w:val="9"/>
      </w:numPr>
      <w:ind w:left="357"/>
      <w:jc w:val="right"/>
    </w:pPr>
  </w:style>
  <w:style w:type="paragraph" w:customStyle="1" w:styleId="AppendixHeading2">
    <w:name w:val="Appendix Heading 2"/>
    <w:basedOn w:val="Heading2"/>
    <w:next w:val="BodyText"/>
    <w:link w:val="AppendixHeading2Char"/>
    <w:qFormat/>
    <w:rsid w:val="00D236FA"/>
    <w:pPr>
      <w:numPr>
        <w:numId w:val="9"/>
      </w:numPr>
    </w:pPr>
  </w:style>
  <w:style w:type="paragraph" w:customStyle="1" w:styleId="AppendixHeading3">
    <w:name w:val="Appendix Heading 3"/>
    <w:basedOn w:val="Heading3"/>
    <w:next w:val="BodyText"/>
    <w:qFormat/>
    <w:rsid w:val="00D236FA"/>
    <w:pPr>
      <w:numPr>
        <w:numId w:val="9"/>
      </w:numPr>
    </w:pPr>
    <w:rPr>
      <w:color w:val="4F81BD"/>
    </w:rPr>
  </w:style>
  <w:style w:type="character" w:styleId="PageNumber">
    <w:name w:val="page number"/>
    <w:basedOn w:val="DefaultParagraphFont"/>
    <w:rsid w:val="00F556DD"/>
  </w:style>
  <w:style w:type="paragraph" w:styleId="NoSpacing">
    <w:name w:val="No Spacing"/>
    <w:aliases w:val="SJU Title Page Green,1.1.1"/>
    <w:next w:val="BodyText"/>
    <w:link w:val="NoSpacingChar"/>
    <w:uiPriority w:val="1"/>
    <w:qFormat/>
    <w:rsid w:val="00F556DD"/>
    <w:rPr>
      <w:rFonts w:ascii="Arial" w:hAnsi="Arial"/>
      <w:sz w:val="22"/>
      <w:szCs w:val="22"/>
    </w:rPr>
  </w:style>
  <w:style w:type="character" w:customStyle="1" w:styleId="NoSpacingChar">
    <w:name w:val="No Spacing Char"/>
    <w:aliases w:val="SJU Title Page Green Char,1.1.1 Char"/>
    <w:basedOn w:val="DefaultParagraphFont"/>
    <w:link w:val="NoSpacing"/>
    <w:uiPriority w:val="1"/>
    <w:rsid w:val="00F556DD"/>
    <w:rPr>
      <w:rFonts w:ascii="Arial" w:hAnsi="Arial"/>
      <w:sz w:val="22"/>
      <w:szCs w:val="22"/>
      <w:lang w:val="en-US" w:eastAsia="en-US" w:bidi="ar-SA"/>
    </w:rPr>
  </w:style>
  <w:style w:type="paragraph" w:customStyle="1" w:styleId="SJUTitlePageLarge">
    <w:name w:val="SJU Title Page Large"/>
    <w:basedOn w:val="NoSpacing"/>
    <w:next w:val="BodyText"/>
    <w:qFormat/>
    <w:rsid w:val="00F556DD"/>
    <w:rPr>
      <w:b/>
      <w:bCs/>
      <w:sz w:val="48"/>
    </w:rPr>
  </w:style>
  <w:style w:type="paragraph" w:customStyle="1" w:styleId="SJUTitlePageSmall">
    <w:name w:val="SJU Title Page Small"/>
    <w:basedOn w:val="NoSpacing"/>
    <w:next w:val="BodyText"/>
    <w:qFormat/>
    <w:rsid w:val="00F556DD"/>
    <w:rPr>
      <w:b/>
      <w:bCs/>
      <w:i/>
      <w:iCs/>
      <w:sz w:val="28"/>
    </w:rPr>
  </w:style>
  <w:style w:type="paragraph" w:customStyle="1" w:styleId="SJUTitlePageDate">
    <w:name w:val="SJU Title Page Date"/>
    <w:basedOn w:val="NoSpacing"/>
    <w:next w:val="BodyText"/>
    <w:qFormat/>
    <w:rsid w:val="00F556DD"/>
    <w:rPr>
      <w:sz w:val="24"/>
    </w:rPr>
  </w:style>
  <w:style w:type="paragraph" w:customStyle="1" w:styleId="SJUTitlePage">
    <w:name w:val="SJU Title Page"/>
    <w:basedOn w:val="NoSpacing"/>
    <w:next w:val="BodyText"/>
    <w:qFormat/>
    <w:rsid w:val="00F556DD"/>
    <w:pPr>
      <w:ind w:right="2929"/>
    </w:pPr>
    <w:rPr>
      <w:szCs w:val="20"/>
    </w:rPr>
  </w:style>
  <w:style w:type="paragraph" w:customStyle="1" w:styleId="SJUTitlePageEdition">
    <w:name w:val="SJU Title Page Edition"/>
    <w:basedOn w:val="NoSpacing"/>
    <w:next w:val="BodyText"/>
    <w:qFormat/>
    <w:rsid w:val="00F556DD"/>
    <w:rPr>
      <w:b/>
      <w:bCs/>
      <w:sz w:val="36"/>
    </w:rPr>
  </w:style>
  <w:style w:type="paragraph" w:styleId="BodyText">
    <w:name w:val="Body Text"/>
    <w:basedOn w:val="Normal"/>
    <w:link w:val="BodyTextChar"/>
    <w:qFormat/>
    <w:rsid w:val="00A76124"/>
    <w:pPr>
      <w:spacing w:before="120" w:after="120"/>
    </w:pPr>
  </w:style>
  <w:style w:type="character" w:customStyle="1" w:styleId="BodyTextChar">
    <w:name w:val="Body Text Char"/>
    <w:basedOn w:val="DefaultParagraphFont"/>
    <w:link w:val="BodyText"/>
    <w:rsid w:val="00A76124"/>
    <w:rPr>
      <w:rFonts w:ascii="Arial" w:hAnsi="Arial" w:cs="Arial"/>
      <w:szCs w:val="22"/>
      <w:lang w:eastAsia="en-GB"/>
    </w:rPr>
  </w:style>
  <w:style w:type="character" w:customStyle="1" w:styleId="AppendixHeading2Char">
    <w:name w:val="Appendix Heading 2 Char"/>
    <w:basedOn w:val="DefaultParagraphFont"/>
    <w:link w:val="AppendixHeading2"/>
    <w:rsid w:val="00D236FA"/>
    <w:rPr>
      <w:rFonts w:ascii="Arial" w:hAnsi="Arial" w:cs="Arial"/>
      <w:b/>
      <w:bCs/>
      <w:iCs/>
      <w:color w:val="4F81BD"/>
      <w:sz w:val="30"/>
      <w:szCs w:val="28"/>
      <w:lang w:eastAsia="en-GB"/>
    </w:rPr>
  </w:style>
  <w:style w:type="character" w:customStyle="1" w:styleId="AppendixHeading1Char">
    <w:name w:val="Appendix Heading 1 Char"/>
    <w:basedOn w:val="DefaultParagraphFont"/>
    <w:link w:val="AppendixHeading1"/>
    <w:rsid w:val="002D53C9"/>
    <w:rPr>
      <w:rFonts w:ascii="Arial" w:hAnsi="Arial" w:cs="Arial"/>
      <w:b/>
      <w:bCs/>
      <w:color w:val="365F91"/>
      <w:kern w:val="32"/>
      <w:sz w:val="32"/>
      <w:szCs w:val="32"/>
      <w:lang w:eastAsia="en-GB"/>
    </w:rPr>
  </w:style>
  <w:style w:type="character" w:styleId="LineNumber">
    <w:name w:val="line number"/>
    <w:basedOn w:val="DefaultParagraphFont"/>
    <w:rsid w:val="00547F50"/>
  </w:style>
  <w:style w:type="paragraph" w:customStyle="1" w:styleId="SJUTitlePageProjectID">
    <w:name w:val="SJU Title Page Project ID"/>
    <w:basedOn w:val="Normal"/>
    <w:next w:val="BodyText"/>
    <w:qFormat/>
    <w:rsid w:val="00C47D46"/>
    <w:rPr>
      <w:b/>
      <w:sz w:val="24"/>
    </w:rPr>
  </w:style>
  <w:style w:type="paragraph" w:styleId="BodyTextIndent">
    <w:name w:val="Body Text Indent"/>
    <w:basedOn w:val="Normal"/>
    <w:link w:val="BodyTextIndentChar"/>
    <w:qFormat/>
    <w:rsid w:val="000C5847"/>
    <w:pPr>
      <w:spacing w:after="120"/>
      <w:ind w:left="283"/>
    </w:pPr>
  </w:style>
  <w:style w:type="character" w:customStyle="1" w:styleId="BodyTextIndentChar">
    <w:name w:val="Body Text Indent Char"/>
    <w:basedOn w:val="DefaultParagraphFont"/>
    <w:link w:val="BodyTextIndent"/>
    <w:rsid w:val="000C5847"/>
    <w:rPr>
      <w:rFonts w:ascii="Arial" w:hAnsi="Arial"/>
    </w:rPr>
  </w:style>
  <w:style w:type="paragraph" w:customStyle="1" w:styleId="StyleNoSpacing">
    <w:name w:val="Style No Spacing"/>
    <w:aliases w:val="SJU Title Page Green + Arial Black 20 pt Custom ..."/>
    <w:basedOn w:val="NoSpacing"/>
    <w:next w:val="BodyText"/>
    <w:rsid w:val="00406B6E"/>
    <w:rPr>
      <w:rFonts w:ascii="Arial Black" w:hAnsi="Arial Black"/>
      <w:color w:val="76923C"/>
      <w:sz w:val="40"/>
    </w:rPr>
  </w:style>
  <w:style w:type="paragraph" w:customStyle="1" w:styleId="StyleSJUTitlePageEdition14pt">
    <w:name w:val="Style SJU Title Page Edition + 14 pt"/>
    <w:basedOn w:val="SJUTitlePageEdition"/>
    <w:next w:val="BodyText"/>
    <w:rsid w:val="007223EF"/>
    <w:rPr>
      <w:sz w:val="28"/>
    </w:rPr>
  </w:style>
  <w:style w:type="paragraph" w:customStyle="1" w:styleId="References">
    <w:name w:val="References"/>
    <w:basedOn w:val="BodyText"/>
    <w:link w:val="ReferencesChar"/>
    <w:qFormat/>
    <w:rsid w:val="00F010ED"/>
    <w:pPr>
      <w:numPr>
        <w:numId w:val="10"/>
      </w:numPr>
      <w:tabs>
        <w:tab w:val="left" w:pos="425"/>
      </w:tabs>
      <w:spacing w:before="0"/>
      <w:ind w:left="562" w:hanging="562"/>
      <w:jc w:val="both"/>
    </w:pPr>
    <w:rPr>
      <w:rFonts w:eastAsia="Calibri"/>
      <w:sz w:val="22"/>
      <w:lang w:eastAsia="en-US"/>
    </w:rPr>
  </w:style>
  <w:style w:type="character" w:customStyle="1" w:styleId="ReferencesChar">
    <w:name w:val="References Char"/>
    <w:basedOn w:val="BodyTextChar"/>
    <w:link w:val="References"/>
    <w:rsid w:val="00F010ED"/>
    <w:rPr>
      <w:rFonts w:ascii="Arial" w:eastAsia="Calibri" w:hAnsi="Arial" w:cs="Arial"/>
      <w:sz w:val="22"/>
      <w:szCs w:val="22"/>
      <w:lang w:eastAsia="en-GB"/>
    </w:rPr>
  </w:style>
  <w:style w:type="paragraph" w:customStyle="1" w:styleId="Comment">
    <w:name w:val="Comment"/>
    <w:basedOn w:val="Normal"/>
    <w:next w:val="Normal"/>
    <w:link w:val="CommentCar"/>
    <w:rsid w:val="00AD7956"/>
    <w:pPr>
      <w:spacing w:before="60" w:after="60"/>
      <w:jc w:val="both"/>
    </w:pPr>
    <w:rPr>
      <w:i/>
      <w:color w:val="000000"/>
      <w:sz w:val="18"/>
      <w:lang w:eastAsia="en-US"/>
    </w:rPr>
  </w:style>
  <w:style w:type="character" w:customStyle="1" w:styleId="CommentCar">
    <w:name w:val="Comment Car"/>
    <w:basedOn w:val="DefaultParagraphFont"/>
    <w:link w:val="Comment"/>
    <w:rsid w:val="00AD7956"/>
    <w:rPr>
      <w:rFonts w:ascii="Arial" w:hAnsi="Arial"/>
      <w:i/>
      <w:color w:val="000000"/>
      <w:sz w:val="18"/>
      <w:lang w:eastAsia="en-US"/>
    </w:rPr>
  </w:style>
  <w:style w:type="paragraph" w:customStyle="1" w:styleId="body">
    <w:name w:val="body"/>
    <w:link w:val="bodyCar"/>
    <w:rsid w:val="00B9186A"/>
    <w:pPr>
      <w:spacing w:before="60" w:after="60"/>
      <w:jc w:val="both"/>
    </w:pPr>
    <w:rPr>
      <w:rFonts w:ascii="Arial" w:hAnsi="Arial"/>
      <w:color w:val="000000"/>
      <w:lang w:val="en-GB"/>
    </w:rPr>
  </w:style>
  <w:style w:type="character" w:customStyle="1" w:styleId="bodyCar">
    <w:name w:val="body Car"/>
    <w:basedOn w:val="DefaultParagraphFont"/>
    <w:link w:val="body"/>
    <w:rsid w:val="00B9186A"/>
    <w:rPr>
      <w:rFonts w:ascii="Arial" w:hAnsi="Arial"/>
      <w:color w:val="000000"/>
      <w:lang w:val="en-GB" w:eastAsia="en-US" w:bidi="ar-SA"/>
    </w:rPr>
  </w:style>
  <w:style w:type="paragraph" w:customStyle="1" w:styleId="TableTitle">
    <w:name w:val="Table_Title"/>
    <w:basedOn w:val="body"/>
    <w:link w:val="TableTitleCar"/>
    <w:rsid w:val="00D45648"/>
    <w:pPr>
      <w:jc w:val="center"/>
    </w:pPr>
    <w:rPr>
      <w:b/>
      <w:bCs/>
    </w:rPr>
  </w:style>
  <w:style w:type="paragraph" w:customStyle="1" w:styleId="Tablecell">
    <w:name w:val="Table_cell"/>
    <w:basedOn w:val="body"/>
    <w:link w:val="TablecellCar"/>
    <w:rsid w:val="00D45648"/>
    <w:pPr>
      <w:jc w:val="left"/>
    </w:pPr>
    <w:rPr>
      <w:sz w:val="18"/>
    </w:rPr>
  </w:style>
  <w:style w:type="character" w:customStyle="1" w:styleId="TableTitleCar">
    <w:name w:val="Table_Title Car"/>
    <w:basedOn w:val="bodyCar"/>
    <w:link w:val="TableTitle"/>
    <w:rsid w:val="00D45648"/>
    <w:rPr>
      <w:rFonts w:ascii="Arial" w:hAnsi="Arial"/>
      <w:b/>
      <w:bCs/>
      <w:color w:val="000000"/>
      <w:lang w:val="en-GB" w:eastAsia="en-US" w:bidi="ar-SA"/>
    </w:rPr>
  </w:style>
  <w:style w:type="character" w:customStyle="1" w:styleId="TablecellCar">
    <w:name w:val="Table_cell Car"/>
    <w:basedOn w:val="bodyCar"/>
    <w:link w:val="Tablecell"/>
    <w:rsid w:val="00D45648"/>
    <w:rPr>
      <w:rFonts w:ascii="Arial" w:hAnsi="Arial"/>
      <w:color w:val="000000"/>
      <w:sz w:val="18"/>
      <w:lang w:val="en-GB" w:eastAsia="en-US" w:bidi="ar-SA"/>
    </w:rPr>
  </w:style>
  <w:style w:type="paragraph" w:customStyle="1" w:styleId="Mainlist">
    <w:name w:val="Main_list"/>
    <w:basedOn w:val="body"/>
    <w:rsid w:val="00EE1E76"/>
    <w:pPr>
      <w:numPr>
        <w:numId w:val="11"/>
      </w:numPr>
    </w:pPr>
  </w:style>
  <w:style w:type="paragraph" w:customStyle="1" w:styleId="FrontPagesubtitle">
    <w:name w:val="FrontPage_subtitle"/>
    <w:basedOn w:val="body"/>
    <w:link w:val="FrontPagesubtitleCar"/>
    <w:rsid w:val="00246F92"/>
    <w:pPr>
      <w:jc w:val="center"/>
    </w:pPr>
    <w:rPr>
      <w:b/>
      <w:bCs/>
      <w:sz w:val="24"/>
    </w:rPr>
  </w:style>
  <w:style w:type="character" w:customStyle="1" w:styleId="FrontPagesubtitleCar">
    <w:name w:val="FrontPage_subtitle Car"/>
    <w:basedOn w:val="bodyCar"/>
    <w:link w:val="FrontPagesubtitle"/>
    <w:rsid w:val="00246F92"/>
    <w:rPr>
      <w:rFonts w:ascii="Arial" w:hAnsi="Arial"/>
      <w:b/>
      <w:bCs/>
      <w:color w:val="000000"/>
      <w:sz w:val="24"/>
      <w:lang w:val="en-GB" w:eastAsia="en-US" w:bidi="ar-SA"/>
    </w:rPr>
  </w:style>
  <w:style w:type="paragraph" w:customStyle="1" w:styleId="Endofdocument">
    <w:name w:val="End of document"/>
    <w:basedOn w:val="body"/>
    <w:next w:val="body"/>
    <w:rsid w:val="00246F92"/>
    <w:pPr>
      <w:pageBreakBefore/>
      <w:spacing w:before="4440"/>
      <w:jc w:val="center"/>
    </w:pPr>
    <w:rPr>
      <w:b/>
      <w:bCs/>
      <w:caps/>
      <w:szCs w:val="32"/>
      <w:lang w:val="fr-FR"/>
    </w:rPr>
  </w:style>
  <w:style w:type="paragraph" w:customStyle="1" w:styleId="1Para">
    <w:name w:val="1Para"/>
    <w:basedOn w:val="Normal"/>
    <w:rsid w:val="00EE510A"/>
    <w:pPr>
      <w:numPr>
        <w:ilvl w:val="8"/>
        <w:numId w:val="13"/>
      </w:numPr>
      <w:tabs>
        <w:tab w:val="clear" w:pos="0"/>
        <w:tab w:val="left" w:pos="1440"/>
      </w:tabs>
      <w:spacing w:before="260" w:after="260"/>
      <w:jc w:val="both"/>
    </w:pPr>
    <w:rPr>
      <w:rFonts w:ascii="Times New Roman" w:hAnsi="Times New Roman"/>
      <w:sz w:val="22"/>
      <w:lang w:eastAsia="en-US"/>
    </w:rPr>
  </w:style>
  <w:style w:type="paragraph" w:styleId="Index1">
    <w:name w:val="index 1"/>
    <w:basedOn w:val="Normal"/>
    <w:next w:val="Normal"/>
    <w:autoRedefine/>
    <w:rsid w:val="00246F92"/>
    <w:pPr>
      <w:ind w:left="200" w:hanging="200"/>
    </w:pPr>
  </w:style>
  <w:style w:type="paragraph" w:customStyle="1" w:styleId="2Para">
    <w:name w:val="2Para"/>
    <w:basedOn w:val="Normal"/>
    <w:rsid w:val="00EE510A"/>
    <w:pPr>
      <w:numPr>
        <w:ilvl w:val="1"/>
        <w:numId w:val="13"/>
      </w:numPr>
      <w:tabs>
        <w:tab w:val="clear" w:pos="0"/>
        <w:tab w:val="left" w:pos="1440"/>
      </w:tabs>
      <w:spacing w:before="260" w:after="260"/>
      <w:jc w:val="both"/>
    </w:pPr>
    <w:rPr>
      <w:rFonts w:ascii="Times New Roman" w:hAnsi="Times New Roman"/>
      <w:sz w:val="22"/>
      <w:lang w:eastAsia="en-US"/>
    </w:rPr>
  </w:style>
  <w:style w:type="paragraph" w:customStyle="1" w:styleId="3Para">
    <w:name w:val="3Para"/>
    <w:basedOn w:val="Normal"/>
    <w:rsid w:val="00EE510A"/>
    <w:pPr>
      <w:numPr>
        <w:ilvl w:val="2"/>
        <w:numId w:val="13"/>
      </w:numPr>
      <w:tabs>
        <w:tab w:val="clear" w:pos="0"/>
        <w:tab w:val="left" w:pos="1440"/>
      </w:tabs>
      <w:autoSpaceDE w:val="0"/>
      <w:autoSpaceDN w:val="0"/>
      <w:adjustRightInd w:val="0"/>
      <w:spacing w:before="260" w:after="260"/>
      <w:jc w:val="both"/>
    </w:pPr>
    <w:rPr>
      <w:rFonts w:ascii="Times New Roman" w:hAnsi="Times New Roman"/>
      <w:sz w:val="22"/>
      <w:szCs w:val="24"/>
      <w:lang w:eastAsia="en-US"/>
    </w:rPr>
  </w:style>
  <w:style w:type="paragraph" w:customStyle="1" w:styleId="4Para">
    <w:name w:val="4Para"/>
    <w:basedOn w:val="Normal"/>
    <w:rsid w:val="00EE510A"/>
    <w:pPr>
      <w:numPr>
        <w:ilvl w:val="3"/>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5Para">
    <w:name w:val="5Para"/>
    <w:basedOn w:val="Normal"/>
    <w:rsid w:val="00EE510A"/>
    <w:pPr>
      <w:numPr>
        <w:ilvl w:val="4"/>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6Para">
    <w:name w:val="6Para"/>
    <w:basedOn w:val="Normal"/>
    <w:rsid w:val="00EE510A"/>
    <w:pPr>
      <w:numPr>
        <w:ilvl w:val="5"/>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7Para">
    <w:name w:val="7Para"/>
    <w:basedOn w:val="Normal"/>
    <w:rsid w:val="00EE510A"/>
    <w:pPr>
      <w:numPr>
        <w:ilvl w:val="6"/>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8Para">
    <w:name w:val="8Para"/>
    <w:basedOn w:val="Normal"/>
    <w:rsid w:val="00EE510A"/>
    <w:pPr>
      <w:numPr>
        <w:ilvl w:val="7"/>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1Heading">
    <w:name w:val="1Heading"/>
    <w:basedOn w:val="TOC1"/>
    <w:next w:val="2Para"/>
    <w:rsid w:val="00EE510A"/>
    <w:pPr>
      <w:numPr>
        <w:numId w:val="13"/>
      </w:numPr>
      <w:spacing w:before="520" w:after="260"/>
      <w:ind w:right="2880"/>
      <w:jc w:val="both"/>
    </w:pPr>
    <w:rPr>
      <w:bCs w:val="0"/>
      <w:sz w:val="22"/>
      <w:lang w:eastAsia="en-US"/>
    </w:rPr>
  </w:style>
  <w:style w:type="character" w:customStyle="1" w:styleId="Heading2Char">
    <w:name w:val="Heading 2 Char"/>
    <w:aliases w:val="Title 2 Char,Chapter Char"/>
    <w:link w:val="Heading2"/>
    <w:rsid w:val="00673A4C"/>
    <w:rPr>
      <w:rFonts w:ascii="Arial" w:hAnsi="Arial" w:cs="Arial"/>
      <w:b/>
      <w:bCs/>
      <w:iCs/>
      <w:color w:val="4F81BD"/>
      <w:sz w:val="30"/>
      <w:szCs w:val="28"/>
      <w:lang w:eastAsia="en-GB"/>
    </w:rPr>
  </w:style>
  <w:style w:type="paragraph" w:customStyle="1" w:styleId="IcaoListabc">
    <w:name w:val="Icao List abc"/>
    <w:basedOn w:val="Normal"/>
    <w:rsid w:val="00245C06"/>
    <w:pPr>
      <w:numPr>
        <w:numId w:val="14"/>
      </w:numPr>
      <w:tabs>
        <w:tab w:val="clear" w:pos="1560"/>
        <w:tab w:val="num" w:pos="1417"/>
      </w:tabs>
      <w:autoSpaceDE w:val="0"/>
      <w:autoSpaceDN w:val="0"/>
      <w:adjustRightInd w:val="0"/>
      <w:spacing w:after="120"/>
      <w:ind w:left="1417"/>
    </w:pPr>
    <w:rPr>
      <w:rFonts w:ascii="Times New Roman" w:hAnsi="Times New Roman"/>
      <w:sz w:val="22"/>
      <w:lang w:eastAsia="en-US"/>
    </w:rPr>
  </w:style>
  <w:style w:type="character" w:styleId="FollowedHyperlink">
    <w:name w:val="FollowedHyperlink"/>
    <w:basedOn w:val="DefaultParagraphFont"/>
    <w:uiPriority w:val="99"/>
    <w:rsid w:val="00715556"/>
    <w:rPr>
      <w:color w:val="800080" w:themeColor="followedHyperlink"/>
      <w:u w:val="single"/>
    </w:rPr>
  </w:style>
  <w:style w:type="paragraph" w:styleId="Caption">
    <w:name w:val="caption"/>
    <w:basedOn w:val="Normal"/>
    <w:next w:val="Normal"/>
    <w:uiPriority w:val="35"/>
    <w:unhideWhenUsed/>
    <w:qFormat/>
    <w:rsid w:val="00AC122E"/>
    <w:pPr>
      <w:spacing w:after="200"/>
    </w:pPr>
    <w:rPr>
      <w:b/>
      <w:bCs/>
      <w:color w:val="4F81BD" w:themeColor="accent1"/>
      <w:sz w:val="18"/>
      <w:szCs w:val="18"/>
    </w:rPr>
  </w:style>
  <w:style w:type="paragraph" w:styleId="TableofFigures">
    <w:name w:val="table of figures"/>
    <w:basedOn w:val="Normal"/>
    <w:next w:val="Normal"/>
    <w:uiPriority w:val="99"/>
    <w:rsid w:val="00AC122E"/>
  </w:style>
  <w:style w:type="paragraph" w:customStyle="1" w:styleId="Note123">
    <w:name w:val="Note_1_2_3"/>
    <w:rsid w:val="005D3614"/>
    <w:pPr>
      <w:numPr>
        <w:numId w:val="16"/>
      </w:numPr>
      <w:spacing w:after="260"/>
      <w:jc w:val="both"/>
    </w:pPr>
    <w:rPr>
      <w:i/>
      <w:sz w:val="22"/>
      <w:szCs w:val="24"/>
      <w:lang w:val="en-GB"/>
    </w:rPr>
  </w:style>
  <w:style w:type="paragraph" w:customStyle="1" w:styleId="3Heading">
    <w:name w:val="3Heading"/>
    <w:basedOn w:val="TOC3"/>
    <w:next w:val="3Para"/>
    <w:rsid w:val="005D3614"/>
    <w:pPr>
      <w:autoSpaceDE w:val="0"/>
      <w:autoSpaceDN w:val="0"/>
      <w:adjustRightInd w:val="0"/>
      <w:spacing w:before="260" w:after="260"/>
      <w:ind w:left="0" w:right="2880"/>
      <w:jc w:val="both"/>
    </w:pPr>
    <w:rPr>
      <w:b/>
      <w:bCs/>
      <w:sz w:val="22"/>
      <w:lang w:eastAsia="en-US"/>
    </w:rPr>
  </w:style>
  <w:style w:type="paragraph" w:customStyle="1" w:styleId="Blockquote">
    <w:name w:val="Blockquote"/>
    <w:basedOn w:val="Normal"/>
    <w:rsid w:val="005D3614"/>
    <w:pPr>
      <w:widowControl w:val="0"/>
      <w:tabs>
        <w:tab w:val="left" w:pos="720"/>
        <w:tab w:val="left" w:pos="1440"/>
        <w:tab w:val="left" w:pos="1536"/>
        <w:tab w:val="left" w:pos="1800"/>
        <w:tab w:val="left" w:pos="2160"/>
        <w:tab w:val="left" w:pos="2520"/>
        <w:tab w:val="left" w:pos="2880"/>
      </w:tabs>
      <w:autoSpaceDE w:val="0"/>
      <w:autoSpaceDN w:val="0"/>
      <w:adjustRightInd w:val="0"/>
      <w:ind w:left="1440" w:right="2880"/>
    </w:pPr>
    <w:rPr>
      <w:rFonts w:ascii="Times New Roman" w:hAnsi="Times New Roman"/>
      <w:sz w:val="22"/>
      <w:szCs w:val="24"/>
      <w:lang w:eastAsia="en-US"/>
    </w:rPr>
  </w:style>
  <w:style w:type="paragraph" w:customStyle="1" w:styleId="Dots">
    <w:name w:val="Dots"/>
    <w:basedOn w:val="Normal"/>
    <w:rsid w:val="005D3614"/>
    <w:pPr>
      <w:numPr>
        <w:numId w:val="15"/>
      </w:numPr>
      <w:autoSpaceDE w:val="0"/>
      <w:autoSpaceDN w:val="0"/>
      <w:adjustRightInd w:val="0"/>
      <w:spacing w:line="480" w:lineRule="auto"/>
      <w:jc w:val="both"/>
    </w:pPr>
    <w:rPr>
      <w:rFonts w:ascii="Times New Roman" w:hAnsi="Times New Roman"/>
      <w:sz w:val="22"/>
      <w:szCs w:val="24"/>
      <w:lang w:eastAsia="en-US"/>
    </w:rPr>
  </w:style>
  <w:style w:type="character" w:styleId="FootnoteReference">
    <w:name w:val="footnote reference"/>
    <w:rsid w:val="005D3614"/>
  </w:style>
  <w:style w:type="paragraph" w:customStyle="1" w:styleId="List-">
    <w:name w:val="List_-"/>
    <w:basedOn w:val="Normal"/>
    <w:rsid w:val="005D3614"/>
    <w:pPr>
      <w:tabs>
        <w:tab w:val="left" w:pos="360"/>
      </w:tabs>
      <w:autoSpaceDE w:val="0"/>
      <w:autoSpaceDN w:val="0"/>
      <w:adjustRightInd w:val="0"/>
      <w:spacing w:before="260" w:after="260"/>
      <w:ind w:left="2520" w:hanging="360"/>
      <w:jc w:val="both"/>
    </w:pPr>
    <w:rPr>
      <w:rFonts w:ascii="Times New Roman" w:hAnsi="Times New Roman"/>
      <w:sz w:val="22"/>
      <w:szCs w:val="24"/>
      <w:lang w:eastAsia="en-US"/>
    </w:rPr>
  </w:style>
  <w:style w:type="paragraph" w:customStyle="1" w:styleId="List123">
    <w:name w:val="List_1_2_3"/>
    <w:basedOn w:val="Normal"/>
    <w:rsid w:val="005D3614"/>
    <w:pPr>
      <w:numPr>
        <w:numId w:val="18"/>
      </w:numPr>
      <w:tabs>
        <w:tab w:val="clear" w:pos="1800"/>
        <w:tab w:val="left" w:pos="360"/>
      </w:tabs>
      <w:autoSpaceDE w:val="0"/>
      <w:autoSpaceDN w:val="0"/>
      <w:adjustRightInd w:val="0"/>
      <w:spacing w:before="260" w:after="260"/>
      <w:ind w:left="2160" w:hanging="360"/>
      <w:jc w:val="both"/>
    </w:pPr>
    <w:rPr>
      <w:rFonts w:ascii="Times New Roman" w:hAnsi="Times New Roman"/>
      <w:sz w:val="22"/>
      <w:szCs w:val="24"/>
      <w:lang w:eastAsia="en-US"/>
    </w:rPr>
  </w:style>
  <w:style w:type="paragraph" w:customStyle="1" w:styleId="Listabc">
    <w:name w:val="List_a_b_c"/>
    <w:basedOn w:val="Normal"/>
    <w:rsid w:val="005D3614"/>
    <w:pPr>
      <w:numPr>
        <w:numId w:val="20"/>
      </w:numPr>
      <w:tabs>
        <w:tab w:val="clear" w:pos="1440"/>
        <w:tab w:val="left" w:pos="360"/>
      </w:tabs>
      <w:autoSpaceDE w:val="0"/>
      <w:autoSpaceDN w:val="0"/>
      <w:adjustRightInd w:val="0"/>
      <w:spacing w:before="260" w:after="260"/>
      <w:ind w:left="1800" w:hanging="360"/>
      <w:jc w:val="both"/>
    </w:pPr>
    <w:rPr>
      <w:rFonts w:ascii="Times New Roman" w:hAnsi="Times New Roman"/>
      <w:sz w:val="22"/>
      <w:szCs w:val="24"/>
      <w:lang w:eastAsia="en-US"/>
    </w:rPr>
  </w:style>
  <w:style w:type="paragraph" w:customStyle="1" w:styleId="ListIndt2">
    <w:name w:val="ListIndt_2"/>
    <w:basedOn w:val="Normal"/>
    <w:rsid w:val="005D3614"/>
    <w:pPr>
      <w:autoSpaceDE w:val="0"/>
      <w:autoSpaceDN w:val="0"/>
      <w:adjustRightInd w:val="0"/>
      <w:ind w:left="1440"/>
      <w:jc w:val="both"/>
    </w:pPr>
    <w:rPr>
      <w:rFonts w:ascii="Times New Roman" w:hAnsi="Times New Roman"/>
      <w:sz w:val="22"/>
      <w:szCs w:val="24"/>
      <w:lang w:eastAsia="en-US"/>
    </w:rPr>
  </w:style>
  <w:style w:type="paragraph" w:customStyle="1" w:styleId="ListIndt3">
    <w:name w:val="ListIndt_3"/>
    <w:basedOn w:val="Normal"/>
    <w:rsid w:val="005D3614"/>
    <w:pPr>
      <w:autoSpaceDE w:val="0"/>
      <w:autoSpaceDN w:val="0"/>
      <w:adjustRightInd w:val="0"/>
      <w:spacing w:before="260" w:after="260"/>
      <w:ind w:left="1800"/>
      <w:jc w:val="both"/>
    </w:pPr>
    <w:rPr>
      <w:rFonts w:ascii="Times New Roman" w:hAnsi="Times New Roman"/>
      <w:sz w:val="22"/>
      <w:szCs w:val="24"/>
      <w:lang w:eastAsia="en-US"/>
    </w:rPr>
  </w:style>
  <w:style w:type="paragraph" w:customStyle="1" w:styleId="ListIndt4">
    <w:name w:val="ListIndt_4"/>
    <w:basedOn w:val="Normal"/>
    <w:rsid w:val="005D3614"/>
    <w:pPr>
      <w:autoSpaceDE w:val="0"/>
      <w:autoSpaceDN w:val="0"/>
      <w:adjustRightInd w:val="0"/>
      <w:spacing w:before="260" w:after="260"/>
      <w:ind w:left="2160"/>
      <w:jc w:val="both"/>
    </w:pPr>
    <w:rPr>
      <w:rFonts w:ascii="Times New Roman" w:hAnsi="Times New Roman"/>
      <w:sz w:val="22"/>
      <w:szCs w:val="24"/>
      <w:lang w:eastAsia="en-US"/>
    </w:rPr>
  </w:style>
  <w:style w:type="paragraph" w:customStyle="1" w:styleId="ListTab0">
    <w:name w:val="ListTab_0"/>
    <w:basedOn w:val="Normal"/>
    <w:rsid w:val="005D3614"/>
    <w:pPr>
      <w:autoSpaceDE w:val="0"/>
      <w:autoSpaceDN w:val="0"/>
      <w:adjustRightInd w:val="0"/>
      <w:spacing w:before="260" w:after="260"/>
      <w:jc w:val="both"/>
    </w:pPr>
    <w:rPr>
      <w:rFonts w:ascii="Times New Roman" w:hAnsi="Times New Roman"/>
      <w:sz w:val="22"/>
      <w:szCs w:val="24"/>
      <w:lang w:eastAsia="en-US"/>
    </w:rPr>
  </w:style>
  <w:style w:type="paragraph" w:customStyle="1" w:styleId="ListTab2">
    <w:name w:val="ListTab_2"/>
    <w:basedOn w:val="Normal"/>
    <w:rsid w:val="005D3614"/>
    <w:pPr>
      <w:autoSpaceDE w:val="0"/>
      <w:autoSpaceDN w:val="0"/>
      <w:adjustRightInd w:val="0"/>
      <w:spacing w:before="260" w:after="260"/>
      <w:ind w:firstLine="1440"/>
      <w:jc w:val="both"/>
    </w:pPr>
    <w:rPr>
      <w:rFonts w:ascii="Times New Roman" w:hAnsi="Times New Roman"/>
      <w:sz w:val="22"/>
      <w:szCs w:val="24"/>
      <w:lang w:eastAsia="en-US"/>
    </w:rPr>
  </w:style>
  <w:style w:type="paragraph" w:customStyle="1" w:styleId="ListTab3">
    <w:name w:val="ListTab_3"/>
    <w:basedOn w:val="Normal"/>
    <w:rsid w:val="005D3614"/>
    <w:pPr>
      <w:autoSpaceDE w:val="0"/>
      <w:autoSpaceDN w:val="0"/>
      <w:adjustRightInd w:val="0"/>
      <w:spacing w:before="260" w:after="260"/>
      <w:ind w:firstLine="1800"/>
      <w:jc w:val="both"/>
    </w:pPr>
    <w:rPr>
      <w:rFonts w:ascii="Times New Roman" w:hAnsi="Times New Roman"/>
      <w:sz w:val="22"/>
      <w:szCs w:val="24"/>
      <w:lang w:eastAsia="en-US"/>
    </w:rPr>
  </w:style>
  <w:style w:type="paragraph" w:customStyle="1" w:styleId="ListTab4">
    <w:name w:val="ListTab_4"/>
    <w:basedOn w:val="Normal"/>
    <w:rsid w:val="005D3614"/>
    <w:pPr>
      <w:autoSpaceDE w:val="0"/>
      <w:autoSpaceDN w:val="0"/>
      <w:adjustRightInd w:val="0"/>
      <w:spacing w:before="260" w:after="260"/>
      <w:ind w:firstLine="2160"/>
      <w:jc w:val="both"/>
    </w:pPr>
    <w:rPr>
      <w:rFonts w:ascii="Times New Roman" w:hAnsi="Times New Roman"/>
      <w:sz w:val="22"/>
      <w:szCs w:val="24"/>
      <w:lang w:eastAsia="en-US"/>
    </w:rPr>
  </w:style>
  <w:style w:type="paragraph" w:customStyle="1" w:styleId="Note">
    <w:name w:val="Note"/>
    <w:rsid w:val="005D3614"/>
    <w:pPr>
      <w:numPr>
        <w:numId w:val="21"/>
      </w:numPr>
      <w:spacing w:after="260"/>
      <w:ind w:firstLine="1800"/>
      <w:jc w:val="both"/>
    </w:pPr>
    <w:rPr>
      <w:i/>
      <w:sz w:val="22"/>
      <w:szCs w:val="24"/>
      <w:lang w:val="en-GB"/>
    </w:rPr>
  </w:style>
  <w:style w:type="paragraph" w:customStyle="1" w:styleId="ParaIndt2">
    <w:name w:val="ParaIndt_2"/>
    <w:basedOn w:val="Normal"/>
    <w:rsid w:val="005D3614"/>
    <w:pPr>
      <w:autoSpaceDE w:val="0"/>
      <w:autoSpaceDN w:val="0"/>
      <w:adjustRightInd w:val="0"/>
      <w:ind w:left="1440"/>
      <w:jc w:val="both"/>
    </w:pPr>
    <w:rPr>
      <w:rFonts w:ascii="Times New Roman" w:hAnsi="Times New Roman"/>
      <w:sz w:val="22"/>
      <w:szCs w:val="24"/>
      <w:lang w:eastAsia="en-US"/>
    </w:rPr>
  </w:style>
  <w:style w:type="paragraph" w:customStyle="1" w:styleId="ParaIndt3">
    <w:name w:val="ParaIndt_3"/>
    <w:basedOn w:val="Normal"/>
    <w:rsid w:val="005D3614"/>
    <w:pPr>
      <w:autoSpaceDE w:val="0"/>
      <w:autoSpaceDN w:val="0"/>
      <w:adjustRightInd w:val="0"/>
      <w:ind w:left="1800"/>
      <w:jc w:val="both"/>
    </w:pPr>
    <w:rPr>
      <w:rFonts w:ascii="Times New Roman" w:hAnsi="Times New Roman"/>
      <w:sz w:val="22"/>
      <w:szCs w:val="24"/>
      <w:lang w:eastAsia="en-US"/>
    </w:rPr>
  </w:style>
  <w:style w:type="paragraph" w:customStyle="1" w:styleId="ParaIndt4">
    <w:name w:val="ParaIndt_4"/>
    <w:basedOn w:val="Normal"/>
    <w:rsid w:val="005D3614"/>
    <w:pPr>
      <w:autoSpaceDE w:val="0"/>
      <w:autoSpaceDN w:val="0"/>
      <w:adjustRightInd w:val="0"/>
      <w:ind w:left="2160"/>
      <w:jc w:val="both"/>
    </w:pPr>
    <w:rPr>
      <w:rFonts w:ascii="Times New Roman" w:hAnsi="Times New Roman"/>
      <w:sz w:val="22"/>
      <w:szCs w:val="24"/>
      <w:lang w:eastAsia="en-US"/>
    </w:rPr>
  </w:style>
  <w:style w:type="paragraph" w:customStyle="1" w:styleId="ParaTab0">
    <w:name w:val="ParaTab_0"/>
    <w:basedOn w:val="Normal"/>
    <w:rsid w:val="005D3614"/>
    <w:pPr>
      <w:autoSpaceDE w:val="0"/>
      <w:autoSpaceDN w:val="0"/>
      <w:adjustRightInd w:val="0"/>
      <w:jc w:val="both"/>
    </w:pPr>
    <w:rPr>
      <w:rFonts w:ascii="Times New Roman" w:hAnsi="Times New Roman"/>
      <w:sz w:val="22"/>
      <w:szCs w:val="24"/>
      <w:lang w:eastAsia="en-US"/>
    </w:rPr>
  </w:style>
  <w:style w:type="paragraph" w:customStyle="1" w:styleId="ParaTab2">
    <w:name w:val="ParaTab_2"/>
    <w:basedOn w:val="Normal"/>
    <w:rsid w:val="005D3614"/>
    <w:pPr>
      <w:autoSpaceDE w:val="0"/>
      <w:autoSpaceDN w:val="0"/>
      <w:adjustRightInd w:val="0"/>
      <w:ind w:firstLine="1440"/>
      <w:jc w:val="both"/>
    </w:pPr>
    <w:rPr>
      <w:rFonts w:ascii="Times New Roman" w:hAnsi="Times New Roman"/>
      <w:sz w:val="22"/>
      <w:szCs w:val="24"/>
      <w:lang w:eastAsia="en-US"/>
    </w:rPr>
  </w:style>
  <w:style w:type="paragraph" w:customStyle="1" w:styleId="ParaTab3">
    <w:name w:val="ParaTab_3"/>
    <w:basedOn w:val="Normal"/>
    <w:rsid w:val="005D3614"/>
    <w:pPr>
      <w:autoSpaceDE w:val="0"/>
      <w:autoSpaceDN w:val="0"/>
      <w:adjustRightInd w:val="0"/>
      <w:ind w:firstLine="1800"/>
      <w:jc w:val="both"/>
    </w:pPr>
    <w:rPr>
      <w:rFonts w:ascii="Times New Roman" w:hAnsi="Times New Roman"/>
      <w:sz w:val="22"/>
      <w:szCs w:val="24"/>
      <w:lang w:eastAsia="en-US"/>
    </w:rPr>
  </w:style>
  <w:style w:type="paragraph" w:customStyle="1" w:styleId="ParaTab4">
    <w:name w:val="ParaTab_4"/>
    <w:basedOn w:val="Normal"/>
    <w:rsid w:val="005D3614"/>
    <w:pPr>
      <w:autoSpaceDE w:val="0"/>
      <w:autoSpaceDN w:val="0"/>
      <w:adjustRightInd w:val="0"/>
      <w:ind w:firstLine="2160"/>
      <w:jc w:val="both"/>
    </w:pPr>
    <w:rPr>
      <w:rFonts w:ascii="Times New Roman" w:hAnsi="Times New Roman"/>
      <w:sz w:val="22"/>
      <w:szCs w:val="24"/>
      <w:lang w:eastAsia="en-US"/>
    </w:rPr>
  </w:style>
  <w:style w:type="paragraph" w:customStyle="1" w:styleId="2Heading">
    <w:name w:val="2Heading"/>
    <w:basedOn w:val="TOC2"/>
    <w:next w:val="3Para"/>
    <w:rsid w:val="005D3614"/>
    <w:pPr>
      <w:tabs>
        <w:tab w:val="num" w:pos="720"/>
      </w:tabs>
      <w:spacing w:before="260" w:after="260"/>
      <w:ind w:left="720" w:right="2880" w:hanging="720"/>
      <w:jc w:val="both"/>
    </w:pPr>
    <w:rPr>
      <w:b/>
      <w:smallCaps w:val="0"/>
      <w:sz w:val="22"/>
      <w:lang w:eastAsia="en-US"/>
    </w:rPr>
  </w:style>
  <w:style w:type="paragraph" w:customStyle="1" w:styleId="X">
    <w:name w:val="X"/>
    <w:basedOn w:val="Normal"/>
    <w:rsid w:val="005D3614"/>
    <w:pPr>
      <w:numPr>
        <w:numId w:val="19"/>
      </w:numPr>
      <w:tabs>
        <w:tab w:val="clear" w:pos="360"/>
      </w:tabs>
      <w:autoSpaceDE w:val="0"/>
      <w:autoSpaceDN w:val="0"/>
      <w:adjustRightInd w:val="0"/>
      <w:jc w:val="both"/>
    </w:pPr>
    <w:rPr>
      <w:rFonts w:ascii="Times New Roman" w:hAnsi="Times New Roman"/>
      <w:sz w:val="22"/>
      <w:szCs w:val="24"/>
      <w:lang w:eastAsia="en-US"/>
    </w:rPr>
  </w:style>
  <w:style w:type="paragraph" w:customStyle="1" w:styleId="TabsDefault">
    <w:name w:val="TabsDefault"/>
    <w:rsid w:val="005D3614"/>
    <w:pPr>
      <w:tabs>
        <w:tab w:val="left" w:pos="0"/>
        <w:tab w:val="left" w:pos="720"/>
        <w:tab w:val="left" w:pos="1440"/>
        <w:tab w:val="left" w:pos="1800"/>
        <w:tab w:val="left" w:pos="2160"/>
        <w:tab w:val="left" w:pos="2520"/>
        <w:tab w:val="left" w:pos="2880"/>
      </w:tabs>
    </w:pPr>
    <w:rPr>
      <w:sz w:val="24"/>
      <w:szCs w:val="24"/>
    </w:rPr>
  </w:style>
  <w:style w:type="paragraph" w:customStyle="1" w:styleId="TitleMain">
    <w:name w:val="TitleMain"/>
    <w:basedOn w:val="Normal"/>
    <w:rsid w:val="005D3614"/>
    <w:pPr>
      <w:widowControl w:val="0"/>
      <w:autoSpaceDE w:val="0"/>
      <w:autoSpaceDN w:val="0"/>
      <w:adjustRightInd w:val="0"/>
      <w:ind w:left="1080" w:right="1080"/>
      <w:jc w:val="center"/>
    </w:pPr>
    <w:rPr>
      <w:rFonts w:ascii="Times New Roman" w:hAnsi="Times New Roman"/>
      <w:b/>
      <w:sz w:val="22"/>
      <w:lang w:eastAsia="en-US"/>
    </w:rPr>
  </w:style>
  <w:style w:type="paragraph" w:customStyle="1" w:styleId="RefPrincipal">
    <w:name w:val="RefPrincipal"/>
    <w:basedOn w:val="Normal"/>
    <w:rsid w:val="005D3614"/>
    <w:pPr>
      <w:widowControl w:val="0"/>
      <w:numPr>
        <w:numId w:val="17"/>
      </w:numPr>
      <w:autoSpaceDE w:val="0"/>
      <w:autoSpaceDN w:val="0"/>
      <w:adjustRightInd w:val="0"/>
    </w:pPr>
    <w:rPr>
      <w:rFonts w:ascii="Times New Roman" w:hAnsi="Times New Roman"/>
      <w:sz w:val="22"/>
      <w:szCs w:val="24"/>
      <w:lang w:eastAsia="en-US"/>
    </w:rPr>
  </w:style>
  <w:style w:type="paragraph" w:customStyle="1" w:styleId="RefRegular">
    <w:name w:val="RefRegular"/>
    <w:basedOn w:val="Normal"/>
    <w:rsid w:val="005D3614"/>
    <w:pPr>
      <w:widowControl w:val="0"/>
      <w:autoSpaceDE w:val="0"/>
      <w:autoSpaceDN w:val="0"/>
      <w:adjustRightInd w:val="0"/>
      <w:ind w:left="331" w:hanging="216"/>
    </w:pPr>
    <w:rPr>
      <w:rFonts w:ascii="Times New Roman" w:hAnsi="Times New Roman"/>
      <w:sz w:val="22"/>
      <w:szCs w:val="24"/>
      <w:lang w:eastAsia="en-US"/>
    </w:rPr>
  </w:style>
  <w:style w:type="paragraph" w:customStyle="1" w:styleId="ParaIndt1">
    <w:name w:val="ParaIndt_1"/>
    <w:basedOn w:val="Normal"/>
    <w:rsid w:val="005D3614"/>
    <w:pPr>
      <w:widowControl w:val="0"/>
      <w:autoSpaceDE w:val="0"/>
      <w:autoSpaceDN w:val="0"/>
      <w:adjustRightInd w:val="0"/>
      <w:ind w:left="720"/>
      <w:jc w:val="both"/>
    </w:pPr>
    <w:rPr>
      <w:rFonts w:ascii="Times New Roman" w:hAnsi="Times New Roman"/>
      <w:sz w:val="22"/>
      <w:szCs w:val="24"/>
      <w:lang w:eastAsia="en-US"/>
    </w:rPr>
  </w:style>
  <w:style w:type="paragraph" w:customStyle="1" w:styleId="ParaTab1">
    <w:name w:val="ParaTab_1"/>
    <w:basedOn w:val="Normal"/>
    <w:rsid w:val="005D3614"/>
    <w:pPr>
      <w:widowControl w:val="0"/>
      <w:autoSpaceDE w:val="0"/>
      <w:autoSpaceDN w:val="0"/>
      <w:adjustRightInd w:val="0"/>
      <w:ind w:firstLine="720"/>
      <w:jc w:val="both"/>
    </w:pPr>
    <w:rPr>
      <w:rFonts w:ascii="Times New Roman" w:hAnsi="Times New Roman"/>
      <w:sz w:val="22"/>
      <w:szCs w:val="24"/>
      <w:lang w:eastAsia="en-US"/>
    </w:rPr>
  </w:style>
  <w:style w:type="paragraph" w:customStyle="1" w:styleId="ListV">
    <w:name w:val="List_V"/>
    <w:basedOn w:val="Normal"/>
    <w:rsid w:val="005D3614"/>
    <w:pPr>
      <w:numPr>
        <w:numId w:val="22"/>
      </w:numPr>
      <w:autoSpaceDE w:val="0"/>
      <w:autoSpaceDN w:val="0"/>
      <w:adjustRightInd w:val="0"/>
      <w:jc w:val="both"/>
    </w:pPr>
    <w:rPr>
      <w:rFonts w:ascii="Times New Roman" w:hAnsi="Times New Roman"/>
      <w:sz w:val="22"/>
      <w:szCs w:val="24"/>
      <w:lang w:eastAsia="en-US"/>
    </w:rPr>
  </w:style>
  <w:style w:type="numbering" w:customStyle="1" w:styleId="NoList1">
    <w:name w:val="No List1"/>
    <w:next w:val="NoList"/>
    <w:uiPriority w:val="99"/>
    <w:semiHidden/>
    <w:unhideWhenUsed/>
    <w:rsid w:val="005D3614"/>
  </w:style>
  <w:style w:type="character" w:customStyle="1" w:styleId="Heading1Char">
    <w:name w:val="Heading 1 Char"/>
    <w:aliases w:val="Title 1 Char"/>
    <w:link w:val="Heading1"/>
    <w:rsid w:val="00706986"/>
    <w:rPr>
      <w:rFonts w:ascii="Arial" w:hAnsi="Arial" w:cs="Arial"/>
      <w:b/>
      <w:bCs/>
      <w:color w:val="365F91"/>
      <w:kern w:val="32"/>
      <w:sz w:val="32"/>
      <w:szCs w:val="32"/>
      <w:lang w:eastAsia="en-GB"/>
    </w:rPr>
  </w:style>
  <w:style w:type="paragraph" w:customStyle="1" w:styleId="enumlev1">
    <w:name w:val="enumlev1"/>
    <w:basedOn w:val="Normal"/>
    <w:next w:val="Normal"/>
    <w:rsid w:val="005D3614"/>
    <w:pPr>
      <w:tabs>
        <w:tab w:val="left" w:pos="397"/>
      </w:tabs>
      <w:overflowPunct w:val="0"/>
      <w:autoSpaceDE w:val="0"/>
      <w:autoSpaceDN w:val="0"/>
      <w:adjustRightInd w:val="0"/>
      <w:spacing w:before="86"/>
      <w:ind w:left="397" w:hanging="397"/>
      <w:jc w:val="both"/>
      <w:textAlignment w:val="baseline"/>
    </w:pPr>
    <w:rPr>
      <w:rFonts w:ascii="Times New Roman" w:hAnsi="Times New Roman"/>
      <w:lang w:eastAsia="en-US"/>
    </w:rPr>
  </w:style>
  <w:style w:type="paragraph" w:customStyle="1" w:styleId="Blanc">
    <w:name w:val="Blanc"/>
    <w:basedOn w:val="Normal"/>
    <w:next w:val="Normal"/>
    <w:rsid w:val="005D3614"/>
    <w:pPr>
      <w:keepLines/>
      <w:overflowPunct w:val="0"/>
      <w:autoSpaceDE w:val="0"/>
      <w:autoSpaceDN w:val="0"/>
      <w:adjustRightInd w:val="0"/>
      <w:spacing w:before="240"/>
      <w:jc w:val="both"/>
      <w:textAlignment w:val="baseline"/>
    </w:pPr>
    <w:rPr>
      <w:rFonts w:ascii="Times New Roman" w:hAnsi="Times New Roman"/>
      <w:sz w:val="16"/>
      <w:lang w:eastAsia="en-US"/>
    </w:rPr>
  </w:style>
  <w:style w:type="paragraph" w:customStyle="1" w:styleId="Equation">
    <w:name w:val="Equation"/>
    <w:basedOn w:val="Normal"/>
    <w:rsid w:val="005D3614"/>
    <w:pPr>
      <w:tabs>
        <w:tab w:val="left" w:pos="794"/>
        <w:tab w:val="center" w:pos="4849"/>
        <w:tab w:val="right" w:pos="9696"/>
      </w:tabs>
      <w:overflowPunct w:val="0"/>
      <w:autoSpaceDE w:val="0"/>
      <w:autoSpaceDN w:val="0"/>
      <w:adjustRightInd w:val="0"/>
      <w:spacing w:before="140" w:after="40"/>
      <w:textAlignment w:val="baseline"/>
    </w:pPr>
    <w:rPr>
      <w:rFonts w:ascii="Times New Roman" w:hAnsi="Times New Roman"/>
      <w:sz w:val="22"/>
      <w:lang w:eastAsia="en-US"/>
    </w:rPr>
  </w:style>
  <w:style w:type="character" w:customStyle="1" w:styleId="HeaderChar">
    <w:name w:val="Header Char"/>
    <w:link w:val="Header"/>
    <w:rsid w:val="005D3614"/>
    <w:rPr>
      <w:rFonts w:ascii="Arial" w:hAnsi="Arial"/>
      <w:b/>
      <w:color w:val="365F91"/>
      <w:sz w:val="32"/>
      <w:lang w:val="en-GB" w:eastAsia="en-GB"/>
    </w:rPr>
  </w:style>
  <w:style w:type="character" w:customStyle="1" w:styleId="FooterChar">
    <w:name w:val="Footer Char"/>
    <w:link w:val="Footer"/>
    <w:uiPriority w:val="99"/>
    <w:rsid w:val="005D3614"/>
    <w:rPr>
      <w:rFonts w:ascii="Arial" w:hAnsi="Arial"/>
      <w:lang w:val="en-GB" w:eastAsia="en-GB"/>
    </w:rPr>
  </w:style>
  <w:style w:type="character" w:styleId="PlaceholderText">
    <w:name w:val="Placeholder Text"/>
    <w:uiPriority w:val="99"/>
    <w:semiHidden/>
    <w:rsid w:val="005D3614"/>
    <w:rPr>
      <w:color w:val="808080"/>
    </w:rPr>
  </w:style>
  <w:style w:type="table" w:customStyle="1" w:styleId="TableGrid1">
    <w:name w:val="Table Grid1"/>
    <w:basedOn w:val="TableNormal"/>
    <w:next w:val="TableGrid"/>
    <w:uiPriority w:val="59"/>
    <w:rsid w:val="005D361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5D3614"/>
    <w:rPr>
      <w:rFonts w:ascii="Tahoma" w:hAnsi="Tahoma" w:cs="Tahoma"/>
      <w:sz w:val="16"/>
      <w:szCs w:val="16"/>
      <w:lang w:val="en-GB" w:eastAsia="en-GB"/>
    </w:rPr>
  </w:style>
  <w:style w:type="paragraph" w:styleId="ListParagraph">
    <w:name w:val="List Paragraph"/>
    <w:basedOn w:val="Normal"/>
    <w:uiPriority w:val="34"/>
    <w:qFormat/>
    <w:rsid w:val="00673A4C"/>
    <w:pPr>
      <w:numPr>
        <w:numId w:val="23"/>
      </w:numPr>
      <w:contextualSpacing/>
    </w:pPr>
    <w:rPr>
      <w:lang w:eastAsia="en-US"/>
    </w:rPr>
  </w:style>
  <w:style w:type="paragraph" w:styleId="FootnoteText">
    <w:name w:val="footnote text"/>
    <w:basedOn w:val="Normal"/>
    <w:link w:val="FootnoteTextChar"/>
    <w:unhideWhenUsed/>
    <w:rsid w:val="005D3614"/>
    <w:pPr>
      <w:widowControl w:val="0"/>
      <w:autoSpaceDE w:val="0"/>
      <w:autoSpaceDN w:val="0"/>
      <w:adjustRightInd w:val="0"/>
      <w:spacing w:before="240"/>
    </w:pPr>
    <w:rPr>
      <w:rFonts w:ascii="Shruti" w:eastAsia="MS Mincho" w:hAnsi="Shruti"/>
      <w:lang w:eastAsia="en-US"/>
    </w:rPr>
  </w:style>
  <w:style w:type="character" w:customStyle="1" w:styleId="FootnoteTextChar">
    <w:name w:val="Footnote Text Char"/>
    <w:basedOn w:val="DefaultParagraphFont"/>
    <w:link w:val="FootnoteText"/>
    <w:rsid w:val="005D3614"/>
    <w:rPr>
      <w:rFonts w:ascii="Shruti" w:eastAsia="MS Mincho" w:hAnsi="Shruti"/>
    </w:rPr>
  </w:style>
  <w:style w:type="paragraph" w:customStyle="1" w:styleId="Title1">
    <w:name w:val="Title1"/>
    <w:basedOn w:val="Normal"/>
    <w:next w:val="Normal"/>
    <w:uiPriority w:val="10"/>
    <w:qFormat/>
    <w:rsid w:val="005D3614"/>
    <w:pPr>
      <w:pBdr>
        <w:bottom w:val="single" w:sz="8" w:space="4" w:color="4F81BD"/>
      </w:pBdr>
      <w:spacing w:before="240"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5D3614"/>
    <w:rPr>
      <w:rFonts w:ascii="Cambria" w:hAnsi="Cambria"/>
      <w:color w:val="17365D"/>
      <w:spacing w:val="5"/>
      <w:kern w:val="28"/>
      <w:sz w:val="52"/>
      <w:szCs w:val="52"/>
    </w:rPr>
  </w:style>
  <w:style w:type="paragraph" w:customStyle="1" w:styleId="Subtitle1">
    <w:name w:val="Subtitle1"/>
    <w:basedOn w:val="Normal"/>
    <w:next w:val="Normal"/>
    <w:uiPriority w:val="11"/>
    <w:qFormat/>
    <w:rsid w:val="005D3614"/>
    <w:pPr>
      <w:numPr>
        <w:ilvl w:val="1"/>
      </w:numPr>
      <w:spacing w:before="240" w:after="320"/>
    </w:pPr>
    <w:rPr>
      <w:rFonts w:ascii="Cambria" w:hAnsi="Cambria"/>
      <w:i/>
      <w:iCs/>
      <w:color w:val="4F81BD"/>
      <w:spacing w:val="15"/>
      <w:sz w:val="24"/>
      <w:szCs w:val="24"/>
      <w:lang w:eastAsia="en-US"/>
    </w:rPr>
  </w:style>
  <w:style w:type="character" w:customStyle="1" w:styleId="SubtitleChar">
    <w:name w:val="Subtitle Char"/>
    <w:link w:val="Subtitle"/>
    <w:uiPriority w:val="11"/>
    <w:rsid w:val="005D3614"/>
    <w:rPr>
      <w:rFonts w:ascii="Cambria" w:hAnsi="Cambria"/>
      <w:i/>
      <w:iCs/>
      <w:color w:val="4F81BD"/>
      <w:spacing w:val="15"/>
      <w:sz w:val="24"/>
      <w:szCs w:val="24"/>
    </w:rPr>
  </w:style>
  <w:style w:type="paragraph" w:customStyle="1" w:styleId="Caption1">
    <w:name w:val="Caption1"/>
    <w:basedOn w:val="Normal"/>
    <w:next w:val="Normal"/>
    <w:semiHidden/>
    <w:unhideWhenUsed/>
    <w:qFormat/>
    <w:rsid w:val="005D3614"/>
    <w:pPr>
      <w:spacing w:before="240" w:after="320"/>
    </w:pPr>
    <w:rPr>
      <w:b/>
      <w:bCs/>
      <w:color w:val="4F81BD"/>
      <w:sz w:val="18"/>
      <w:szCs w:val="18"/>
    </w:rPr>
  </w:style>
  <w:style w:type="paragraph" w:customStyle="1" w:styleId="xl63">
    <w:name w:val="xl63"/>
    <w:basedOn w:val="Normal"/>
    <w:rsid w:val="005D3614"/>
    <w:pPr>
      <w:spacing w:before="100" w:beforeAutospacing="1" w:after="100" w:afterAutospacing="1"/>
      <w:jc w:val="center"/>
      <w:textAlignment w:val="top"/>
    </w:pPr>
    <w:rPr>
      <w:rFonts w:ascii="Times New Roman" w:hAnsi="Times New Roman"/>
      <w:b/>
      <w:bCs/>
      <w:sz w:val="24"/>
      <w:szCs w:val="24"/>
      <w:lang w:eastAsia="en-US"/>
    </w:rPr>
  </w:style>
  <w:style w:type="paragraph" w:customStyle="1" w:styleId="xl64">
    <w:name w:val="xl64"/>
    <w:basedOn w:val="Normal"/>
    <w:rsid w:val="005D3614"/>
    <w:pPr>
      <w:spacing w:before="100" w:beforeAutospacing="1" w:after="100" w:afterAutospacing="1"/>
      <w:textAlignment w:val="top"/>
    </w:pPr>
    <w:rPr>
      <w:rFonts w:ascii="Times New Roman" w:hAnsi="Times New Roman"/>
      <w:sz w:val="24"/>
      <w:szCs w:val="24"/>
      <w:lang w:eastAsia="en-US"/>
    </w:rPr>
  </w:style>
  <w:style w:type="paragraph" w:customStyle="1" w:styleId="xl65">
    <w:name w:val="xl65"/>
    <w:basedOn w:val="Normal"/>
    <w:rsid w:val="005D3614"/>
    <w:pPr>
      <w:spacing w:before="100" w:beforeAutospacing="1" w:after="100" w:afterAutospacing="1"/>
      <w:textAlignment w:val="top"/>
    </w:pPr>
    <w:rPr>
      <w:rFonts w:ascii="Times New Roman" w:hAnsi="Times New Roman"/>
      <w:sz w:val="24"/>
      <w:szCs w:val="24"/>
      <w:lang w:eastAsia="en-US"/>
    </w:rPr>
  </w:style>
  <w:style w:type="paragraph" w:customStyle="1" w:styleId="Default">
    <w:name w:val="Default"/>
    <w:rsid w:val="005D3614"/>
    <w:pPr>
      <w:widowControl w:val="0"/>
      <w:autoSpaceDE w:val="0"/>
      <w:autoSpaceDN w:val="0"/>
      <w:adjustRightInd w:val="0"/>
    </w:pPr>
    <w:rPr>
      <w:rFonts w:ascii="ArialMT,Bold" w:hAnsi="ArialMT,Bold" w:cs="ArialMT,Bold"/>
      <w:color w:val="000000"/>
      <w:sz w:val="24"/>
      <w:szCs w:val="24"/>
    </w:rPr>
  </w:style>
  <w:style w:type="paragraph" w:customStyle="1" w:styleId="CM1">
    <w:name w:val="CM1"/>
    <w:basedOn w:val="Default"/>
    <w:next w:val="Default"/>
    <w:uiPriority w:val="99"/>
    <w:rsid w:val="005D3614"/>
    <w:pPr>
      <w:spacing w:line="300" w:lineRule="atLeast"/>
    </w:pPr>
    <w:rPr>
      <w:rFonts w:cs="Times New Roman"/>
      <w:color w:val="auto"/>
    </w:rPr>
  </w:style>
  <w:style w:type="paragraph" w:customStyle="1" w:styleId="CM47">
    <w:name w:val="CM47"/>
    <w:basedOn w:val="Default"/>
    <w:next w:val="Default"/>
    <w:uiPriority w:val="99"/>
    <w:rsid w:val="005D3614"/>
    <w:rPr>
      <w:rFonts w:cs="Times New Roman"/>
      <w:color w:val="auto"/>
    </w:rPr>
  </w:style>
  <w:style w:type="paragraph" w:customStyle="1" w:styleId="CM2">
    <w:name w:val="CM2"/>
    <w:basedOn w:val="Default"/>
    <w:next w:val="Default"/>
    <w:uiPriority w:val="99"/>
    <w:rsid w:val="005D3614"/>
    <w:pPr>
      <w:spacing w:line="288" w:lineRule="atLeast"/>
    </w:pPr>
    <w:rPr>
      <w:rFonts w:cs="Times New Roman"/>
      <w:color w:val="auto"/>
    </w:rPr>
  </w:style>
  <w:style w:type="paragraph" w:customStyle="1" w:styleId="CM48">
    <w:name w:val="CM48"/>
    <w:basedOn w:val="Default"/>
    <w:next w:val="Default"/>
    <w:uiPriority w:val="99"/>
    <w:rsid w:val="005D3614"/>
    <w:rPr>
      <w:rFonts w:cs="Times New Roman"/>
      <w:color w:val="auto"/>
    </w:rPr>
  </w:style>
  <w:style w:type="paragraph" w:customStyle="1" w:styleId="CM3">
    <w:name w:val="CM3"/>
    <w:basedOn w:val="Default"/>
    <w:next w:val="Default"/>
    <w:uiPriority w:val="99"/>
    <w:rsid w:val="005D3614"/>
    <w:pPr>
      <w:spacing w:line="660" w:lineRule="atLeast"/>
    </w:pPr>
    <w:rPr>
      <w:rFonts w:cs="Times New Roman"/>
      <w:color w:val="auto"/>
    </w:rPr>
  </w:style>
  <w:style w:type="paragraph" w:customStyle="1" w:styleId="CM49">
    <w:name w:val="CM49"/>
    <w:basedOn w:val="Default"/>
    <w:next w:val="Default"/>
    <w:uiPriority w:val="99"/>
    <w:rsid w:val="005D3614"/>
    <w:rPr>
      <w:rFonts w:cs="Times New Roman"/>
      <w:color w:val="auto"/>
    </w:rPr>
  </w:style>
  <w:style w:type="paragraph" w:customStyle="1" w:styleId="CM4">
    <w:name w:val="CM4"/>
    <w:basedOn w:val="Default"/>
    <w:next w:val="Default"/>
    <w:uiPriority w:val="99"/>
    <w:rsid w:val="005D3614"/>
    <w:pPr>
      <w:spacing w:line="300" w:lineRule="atLeast"/>
    </w:pPr>
    <w:rPr>
      <w:rFonts w:cs="Times New Roman"/>
      <w:color w:val="auto"/>
    </w:rPr>
  </w:style>
  <w:style w:type="paragraph" w:customStyle="1" w:styleId="CM50">
    <w:name w:val="CM50"/>
    <w:basedOn w:val="Default"/>
    <w:next w:val="Default"/>
    <w:uiPriority w:val="99"/>
    <w:rsid w:val="005D3614"/>
    <w:rPr>
      <w:rFonts w:cs="Times New Roman"/>
      <w:color w:val="auto"/>
    </w:rPr>
  </w:style>
  <w:style w:type="paragraph" w:customStyle="1" w:styleId="CM5">
    <w:name w:val="CM5"/>
    <w:basedOn w:val="Default"/>
    <w:next w:val="Default"/>
    <w:uiPriority w:val="99"/>
    <w:rsid w:val="005D3614"/>
    <w:pPr>
      <w:spacing w:line="208" w:lineRule="atLeast"/>
    </w:pPr>
    <w:rPr>
      <w:rFonts w:cs="Times New Roman"/>
      <w:color w:val="auto"/>
    </w:rPr>
  </w:style>
  <w:style w:type="paragraph" w:customStyle="1" w:styleId="CM51">
    <w:name w:val="CM51"/>
    <w:basedOn w:val="Default"/>
    <w:next w:val="Default"/>
    <w:uiPriority w:val="99"/>
    <w:rsid w:val="005D3614"/>
    <w:rPr>
      <w:rFonts w:cs="Times New Roman"/>
      <w:color w:val="auto"/>
    </w:rPr>
  </w:style>
  <w:style w:type="paragraph" w:customStyle="1" w:styleId="CM6">
    <w:name w:val="CM6"/>
    <w:basedOn w:val="Default"/>
    <w:next w:val="Default"/>
    <w:uiPriority w:val="99"/>
    <w:rsid w:val="005D3614"/>
    <w:pPr>
      <w:spacing w:line="200" w:lineRule="atLeast"/>
    </w:pPr>
    <w:rPr>
      <w:rFonts w:cs="Times New Roman"/>
      <w:color w:val="auto"/>
    </w:rPr>
  </w:style>
  <w:style w:type="paragraph" w:customStyle="1" w:styleId="CM7">
    <w:name w:val="CM7"/>
    <w:basedOn w:val="Default"/>
    <w:next w:val="Default"/>
    <w:uiPriority w:val="99"/>
    <w:rsid w:val="005D3614"/>
    <w:pPr>
      <w:spacing w:line="213" w:lineRule="atLeast"/>
    </w:pPr>
    <w:rPr>
      <w:rFonts w:cs="Times New Roman"/>
      <w:color w:val="auto"/>
    </w:rPr>
  </w:style>
  <w:style w:type="paragraph" w:customStyle="1" w:styleId="CM8">
    <w:name w:val="CM8"/>
    <w:basedOn w:val="Default"/>
    <w:next w:val="Default"/>
    <w:uiPriority w:val="99"/>
    <w:rsid w:val="005D3614"/>
    <w:rPr>
      <w:rFonts w:cs="Times New Roman"/>
      <w:color w:val="auto"/>
    </w:rPr>
  </w:style>
  <w:style w:type="paragraph" w:customStyle="1" w:styleId="CM9">
    <w:name w:val="CM9"/>
    <w:basedOn w:val="Default"/>
    <w:next w:val="Default"/>
    <w:uiPriority w:val="99"/>
    <w:rsid w:val="005D3614"/>
    <w:pPr>
      <w:spacing w:line="240" w:lineRule="atLeast"/>
    </w:pPr>
    <w:rPr>
      <w:rFonts w:cs="Times New Roman"/>
      <w:color w:val="auto"/>
    </w:rPr>
  </w:style>
  <w:style w:type="paragraph" w:customStyle="1" w:styleId="CM10">
    <w:name w:val="CM10"/>
    <w:basedOn w:val="Default"/>
    <w:next w:val="Default"/>
    <w:uiPriority w:val="99"/>
    <w:rsid w:val="005D3614"/>
    <w:pPr>
      <w:spacing w:line="200" w:lineRule="atLeast"/>
    </w:pPr>
    <w:rPr>
      <w:rFonts w:cs="Times New Roman"/>
      <w:color w:val="auto"/>
    </w:rPr>
  </w:style>
  <w:style w:type="paragraph" w:customStyle="1" w:styleId="CM52">
    <w:name w:val="CM52"/>
    <w:basedOn w:val="Default"/>
    <w:next w:val="Default"/>
    <w:uiPriority w:val="99"/>
    <w:rsid w:val="005D3614"/>
    <w:rPr>
      <w:rFonts w:cs="Times New Roman"/>
      <w:color w:val="auto"/>
    </w:rPr>
  </w:style>
  <w:style w:type="paragraph" w:customStyle="1" w:styleId="CM53">
    <w:name w:val="CM53"/>
    <w:basedOn w:val="Default"/>
    <w:next w:val="Default"/>
    <w:uiPriority w:val="99"/>
    <w:rsid w:val="005D3614"/>
    <w:rPr>
      <w:rFonts w:cs="Times New Roman"/>
      <w:color w:val="auto"/>
    </w:rPr>
  </w:style>
  <w:style w:type="paragraph" w:customStyle="1" w:styleId="CM54">
    <w:name w:val="CM54"/>
    <w:basedOn w:val="Default"/>
    <w:next w:val="Default"/>
    <w:uiPriority w:val="99"/>
    <w:rsid w:val="005D3614"/>
    <w:rPr>
      <w:rFonts w:cs="Times New Roman"/>
      <w:color w:val="auto"/>
    </w:rPr>
  </w:style>
  <w:style w:type="paragraph" w:customStyle="1" w:styleId="CM11">
    <w:name w:val="CM11"/>
    <w:basedOn w:val="Default"/>
    <w:next w:val="Default"/>
    <w:uiPriority w:val="99"/>
    <w:rsid w:val="005D3614"/>
    <w:pPr>
      <w:spacing w:line="223" w:lineRule="atLeast"/>
    </w:pPr>
    <w:rPr>
      <w:rFonts w:cs="Times New Roman"/>
      <w:color w:val="auto"/>
    </w:rPr>
  </w:style>
  <w:style w:type="paragraph" w:customStyle="1" w:styleId="CM55">
    <w:name w:val="CM55"/>
    <w:basedOn w:val="Default"/>
    <w:next w:val="Default"/>
    <w:uiPriority w:val="99"/>
    <w:rsid w:val="005D3614"/>
    <w:rPr>
      <w:rFonts w:cs="Times New Roman"/>
      <w:color w:val="auto"/>
    </w:rPr>
  </w:style>
  <w:style w:type="paragraph" w:customStyle="1" w:styleId="CM56">
    <w:name w:val="CM56"/>
    <w:basedOn w:val="Default"/>
    <w:next w:val="Default"/>
    <w:uiPriority w:val="99"/>
    <w:rsid w:val="005D3614"/>
    <w:rPr>
      <w:rFonts w:cs="Times New Roman"/>
      <w:color w:val="auto"/>
    </w:rPr>
  </w:style>
  <w:style w:type="paragraph" w:customStyle="1" w:styleId="CM12">
    <w:name w:val="CM12"/>
    <w:basedOn w:val="Default"/>
    <w:next w:val="Default"/>
    <w:uiPriority w:val="99"/>
    <w:rsid w:val="005D3614"/>
    <w:pPr>
      <w:spacing w:line="220" w:lineRule="atLeast"/>
    </w:pPr>
    <w:rPr>
      <w:rFonts w:cs="Times New Roman"/>
      <w:color w:val="auto"/>
    </w:rPr>
  </w:style>
  <w:style w:type="paragraph" w:customStyle="1" w:styleId="CM13">
    <w:name w:val="CM13"/>
    <w:basedOn w:val="Default"/>
    <w:next w:val="Default"/>
    <w:uiPriority w:val="99"/>
    <w:rsid w:val="005D3614"/>
    <w:pPr>
      <w:spacing w:line="220" w:lineRule="atLeast"/>
    </w:pPr>
    <w:rPr>
      <w:rFonts w:cs="Times New Roman"/>
      <w:color w:val="auto"/>
    </w:rPr>
  </w:style>
  <w:style w:type="paragraph" w:customStyle="1" w:styleId="CM57">
    <w:name w:val="CM57"/>
    <w:basedOn w:val="Default"/>
    <w:next w:val="Default"/>
    <w:uiPriority w:val="99"/>
    <w:rsid w:val="005D3614"/>
    <w:rPr>
      <w:rFonts w:cs="Times New Roman"/>
      <w:color w:val="auto"/>
    </w:rPr>
  </w:style>
  <w:style w:type="paragraph" w:customStyle="1" w:styleId="CM14">
    <w:name w:val="CM14"/>
    <w:basedOn w:val="Default"/>
    <w:next w:val="Default"/>
    <w:uiPriority w:val="99"/>
    <w:rsid w:val="005D3614"/>
    <w:pPr>
      <w:spacing w:line="220" w:lineRule="atLeast"/>
    </w:pPr>
    <w:rPr>
      <w:rFonts w:cs="Times New Roman"/>
      <w:color w:val="auto"/>
    </w:rPr>
  </w:style>
  <w:style w:type="paragraph" w:customStyle="1" w:styleId="CM15">
    <w:name w:val="CM15"/>
    <w:basedOn w:val="Default"/>
    <w:next w:val="Default"/>
    <w:uiPriority w:val="99"/>
    <w:rsid w:val="005D3614"/>
    <w:pPr>
      <w:spacing w:line="220" w:lineRule="atLeast"/>
    </w:pPr>
    <w:rPr>
      <w:rFonts w:cs="Times New Roman"/>
      <w:color w:val="auto"/>
    </w:rPr>
  </w:style>
  <w:style w:type="paragraph" w:customStyle="1" w:styleId="CM16">
    <w:name w:val="CM16"/>
    <w:basedOn w:val="Default"/>
    <w:next w:val="Default"/>
    <w:uiPriority w:val="99"/>
    <w:rsid w:val="005D3614"/>
    <w:pPr>
      <w:spacing w:line="220" w:lineRule="atLeast"/>
    </w:pPr>
    <w:rPr>
      <w:rFonts w:cs="Times New Roman"/>
      <w:color w:val="auto"/>
    </w:rPr>
  </w:style>
  <w:style w:type="paragraph" w:customStyle="1" w:styleId="CM17">
    <w:name w:val="CM17"/>
    <w:basedOn w:val="Default"/>
    <w:next w:val="Default"/>
    <w:uiPriority w:val="99"/>
    <w:rsid w:val="005D3614"/>
    <w:pPr>
      <w:spacing w:line="220" w:lineRule="atLeast"/>
    </w:pPr>
    <w:rPr>
      <w:rFonts w:cs="Times New Roman"/>
      <w:color w:val="auto"/>
    </w:rPr>
  </w:style>
  <w:style w:type="paragraph" w:customStyle="1" w:styleId="CM18">
    <w:name w:val="CM18"/>
    <w:basedOn w:val="Default"/>
    <w:next w:val="Default"/>
    <w:uiPriority w:val="99"/>
    <w:rsid w:val="005D3614"/>
    <w:rPr>
      <w:rFonts w:cs="Times New Roman"/>
      <w:color w:val="auto"/>
    </w:rPr>
  </w:style>
  <w:style w:type="paragraph" w:customStyle="1" w:styleId="CM19">
    <w:name w:val="CM19"/>
    <w:basedOn w:val="Default"/>
    <w:next w:val="Default"/>
    <w:uiPriority w:val="99"/>
    <w:rsid w:val="005D3614"/>
    <w:pPr>
      <w:spacing w:line="200" w:lineRule="atLeast"/>
    </w:pPr>
    <w:rPr>
      <w:rFonts w:cs="Times New Roman"/>
      <w:color w:val="auto"/>
    </w:rPr>
  </w:style>
  <w:style w:type="paragraph" w:customStyle="1" w:styleId="CM20">
    <w:name w:val="CM20"/>
    <w:basedOn w:val="Default"/>
    <w:next w:val="Default"/>
    <w:uiPriority w:val="99"/>
    <w:rsid w:val="005D3614"/>
    <w:pPr>
      <w:spacing w:line="200" w:lineRule="atLeast"/>
    </w:pPr>
    <w:rPr>
      <w:rFonts w:cs="Times New Roman"/>
      <w:color w:val="auto"/>
    </w:rPr>
  </w:style>
  <w:style w:type="paragraph" w:customStyle="1" w:styleId="CM21">
    <w:name w:val="CM21"/>
    <w:basedOn w:val="Default"/>
    <w:next w:val="Default"/>
    <w:uiPriority w:val="99"/>
    <w:rsid w:val="005D3614"/>
    <w:pPr>
      <w:spacing w:line="216" w:lineRule="atLeast"/>
    </w:pPr>
    <w:rPr>
      <w:rFonts w:cs="Times New Roman"/>
      <w:color w:val="auto"/>
    </w:rPr>
  </w:style>
  <w:style w:type="paragraph" w:customStyle="1" w:styleId="CM22">
    <w:name w:val="CM22"/>
    <w:basedOn w:val="Default"/>
    <w:next w:val="Default"/>
    <w:uiPriority w:val="99"/>
    <w:rsid w:val="005D3614"/>
    <w:pPr>
      <w:spacing w:line="220" w:lineRule="atLeast"/>
    </w:pPr>
    <w:rPr>
      <w:rFonts w:cs="Times New Roman"/>
      <w:color w:val="auto"/>
    </w:rPr>
  </w:style>
  <w:style w:type="paragraph" w:customStyle="1" w:styleId="CM59">
    <w:name w:val="CM59"/>
    <w:basedOn w:val="Default"/>
    <w:next w:val="Default"/>
    <w:uiPriority w:val="99"/>
    <w:rsid w:val="005D3614"/>
    <w:rPr>
      <w:rFonts w:cs="Times New Roman"/>
      <w:color w:val="auto"/>
    </w:rPr>
  </w:style>
  <w:style w:type="paragraph" w:customStyle="1" w:styleId="CM23">
    <w:name w:val="CM23"/>
    <w:basedOn w:val="Default"/>
    <w:next w:val="Default"/>
    <w:uiPriority w:val="99"/>
    <w:rsid w:val="005D3614"/>
    <w:pPr>
      <w:spacing w:line="220" w:lineRule="atLeast"/>
    </w:pPr>
    <w:rPr>
      <w:rFonts w:cs="Times New Roman"/>
      <w:color w:val="auto"/>
    </w:rPr>
  </w:style>
  <w:style w:type="paragraph" w:customStyle="1" w:styleId="CM24">
    <w:name w:val="CM24"/>
    <w:basedOn w:val="Default"/>
    <w:next w:val="Default"/>
    <w:uiPriority w:val="99"/>
    <w:rsid w:val="005D3614"/>
    <w:pPr>
      <w:spacing w:line="220" w:lineRule="atLeast"/>
    </w:pPr>
    <w:rPr>
      <w:rFonts w:cs="Times New Roman"/>
      <w:color w:val="auto"/>
    </w:rPr>
  </w:style>
  <w:style w:type="paragraph" w:customStyle="1" w:styleId="CM25">
    <w:name w:val="CM25"/>
    <w:basedOn w:val="Default"/>
    <w:next w:val="Default"/>
    <w:uiPriority w:val="99"/>
    <w:rsid w:val="005D3614"/>
    <w:pPr>
      <w:spacing w:line="220" w:lineRule="atLeast"/>
    </w:pPr>
    <w:rPr>
      <w:rFonts w:cs="Times New Roman"/>
      <w:color w:val="auto"/>
    </w:rPr>
  </w:style>
  <w:style w:type="paragraph" w:customStyle="1" w:styleId="CM27">
    <w:name w:val="CM27"/>
    <w:basedOn w:val="Default"/>
    <w:next w:val="Default"/>
    <w:uiPriority w:val="99"/>
    <w:rsid w:val="005D3614"/>
    <w:pPr>
      <w:spacing w:line="220" w:lineRule="atLeast"/>
    </w:pPr>
    <w:rPr>
      <w:rFonts w:cs="Times New Roman"/>
      <w:color w:val="auto"/>
    </w:rPr>
  </w:style>
  <w:style w:type="paragraph" w:customStyle="1" w:styleId="CM28">
    <w:name w:val="CM28"/>
    <w:basedOn w:val="Default"/>
    <w:next w:val="Default"/>
    <w:uiPriority w:val="99"/>
    <w:rsid w:val="005D3614"/>
    <w:pPr>
      <w:spacing w:line="220" w:lineRule="atLeast"/>
    </w:pPr>
    <w:rPr>
      <w:rFonts w:cs="Times New Roman"/>
      <w:color w:val="auto"/>
    </w:rPr>
  </w:style>
  <w:style w:type="paragraph" w:customStyle="1" w:styleId="CM60">
    <w:name w:val="CM60"/>
    <w:basedOn w:val="Default"/>
    <w:next w:val="Default"/>
    <w:uiPriority w:val="99"/>
    <w:rsid w:val="005D3614"/>
    <w:rPr>
      <w:rFonts w:cs="Times New Roman"/>
      <w:color w:val="auto"/>
    </w:rPr>
  </w:style>
  <w:style w:type="paragraph" w:customStyle="1" w:styleId="CM29">
    <w:name w:val="CM29"/>
    <w:basedOn w:val="Default"/>
    <w:next w:val="Default"/>
    <w:uiPriority w:val="99"/>
    <w:rsid w:val="005D3614"/>
    <w:pPr>
      <w:spacing w:line="200" w:lineRule="atLeast"/>
    </w:pPr>
    <w:rPr>
      <w:rFonts w:cs="Times New Roman"/>
      <w:color w:val="auto"/>
    </w:rPr>
  </w:style>
  <w:style w:type="paragraph" w:customStyle="1" w:styleId="CM30">
    <w:name w:val="CM30"/>
    <w:basedOn w:val="Default"/>
    <w:next w:val="Default"/>
    <w:uiPriority w:val="99"/>
    <w:rsid w:val="005D3614"/>
    <w:pPr>
      <w:spacing w:line="200" w:lineRule="atLeast"/>
    </w:pPr>
    <w:rPr>
      <w:rFonts w:cs="Times New Roman"/>
      <w:color w:val="auto"/>
    </w:rPr>
  </w:style>
  <w:style w:type="paragraph" w:customStyle="1" w:styleId="CM31">
    <w:name w:val="CM31"/>
    <w:basedOn w:val="Default"/>
    <w:next w:val="Default"/>
    <w:uiPriority w:val="99"/>
    <w:rsid w:val="005D3614"/>
    <w:pPr>
      <w:spacing w:line="211" w:lineRule="atLeast"/>
    </w:pPr>
    <w:rPr>
      <w:rFonts w:cs="Times New Roman"/>
      <w:color w:val="auto"/>
    </w:rPr>
  </w:style>
  <w:style w:type="paragraph" w:customStyle="1" w:styleId="CM32">
    <w:name w:val="CM32"/>
    <w:basedOn w:val="Default"/>
    <w:next w:val="Default"/>
    <w:uiPriority w:val="99"/>
    <w:rsid w:val="005D3614"/>
    <w:pPr>
      <w:spacing w:line="211" w:lineRule="atLeast"/>
    </w:pPr>
    <w:rPr>
      <w:rFonts w:cs="Times New Roman"/>
      <w:color w:val="auto"/>
    </w:rPr>
  </w:style>
  <w:style w:type="paragraph" w:customStyle="1" w:styleId="CM26">
    <w:name w:val="CM26"/>
    <w:basedOn w:val="Default"/>
    <w:next w:val="Default"/>
    <w:uiPriority w:val="99"/>
    <w:rsid w:val="005D3614"/>
    <w:pPr>
      <w:spacing w:line="220" w:lineRule="atLeast"/>
    </w:pPr>
    <w:rPr>
      <w:rFonts w:cs="Times New Roman"/>
      <w:color w:val="auto"/>
    </w:rPr>
  </w:style>
  <w:style w:type="paragraph" w:customStyle="1" w:styleId="CM33">
    <w:name w:val="CM33"/>
    <w:basedOn w:val="Default"/>
    <w:next w:val="Default"/>
    <w:uiPriority w:val="99"/>
    <w:rsid w:val="005D3614"/>
    <w:pPr>
      <w:spacing w:line="220" w:lineRule="atLeast"/>
    </w:pPr>
    <w:rPr>
      <w:rFonts w:cs="Times New Roman"/>
      <w:color w:val="auto"/>
    </w:rPr>
  </w:style>
  <w:style w:type="paragraph" w:customStyle="1" w:styleId="CM34">
    <w:name w:val="CM34"/>
    <w:basedOn w:val="Default"/>
    <w:next w:val="Default"/>
    <w:uiPriority w:val="99"/>
    <w:rsid w:val="005D3614"/>
    <w:pPr>
      <w:spacing w:line="220" w:lineRule="atLeast"/>
    </w:pPr>
    <w:rPr>
      <w:rFonts w:cs="Times New Roman"/>
      <w:color w:val="auto"/>
    </w:rPr>
  </w:style>
  <w:style w:type="paragraph" w:customStyle="1" w:styleId="CM35">
    <w:name w:val="CM35"/>
    <w:basedOn w:val="Default"/>
    <w:next w:val="Default"/>
    <w:uiPriority w:val="99"/>
    <w:rsid w:val="005D3614"/>
    <w:pPr>
      <w:spacing w:line="220" w:lineRule="atLeast"/>
    </w:pPr>
    <w:rPr>
      <w:rFonts w:cs="Times New Roman"/>
      <w:color w:val="auto"/>
    </w:rPr>
  </w:style>
  <w:style w:type="paragraph" w:customStyle="1" w:styleId="CM36">
    <w:name w:val="CM36"/>
    <w:basedOn w:val="Default"/>
    <w:next w:val="Default"/>
    <w:uiPriority w:val="99"/>
    <w:rsid w:val="005D3614"/>
    <w:rPr>
      <w:rFonts w:cs="Times New Roman"/>
      <w:color w:val="auto"/>
    </w:rPr>
  </w:style>
  <w:style w:type="paragraph" w:customStyle="1" w:styleId="CM37">
    <w:name w:val="CM37"/>
    <w:basedOn w:val="Default"/>
    <w:next w:val="Default"/>
    <w:uiPriority w:val="99"/>
    <w:rsid w:val="005D3614"/>
    <w:pPr>
      <w:spacing w:line="220" w:lineRule="atLeast"/>
    </w:pPr>
    <w:rPr>
      <w:rFonts w:cs="Times New Roman"/>
      <w:color w:val="auto"/>
    </w:rPr>
  </w:style>
  <w:style w:type="paragraph" w:customStyle="1" w:styleId="CM38">
    <w:name w:val="CM38"/>
    <w:basedOn w:val="Default"/>
    <w:next w:val="Default"/>
    <w:uiPriority w:val="99"/>
    <w:rsid w:val="005D3614"/>
    <w:pPr>
      <w:spacing w:line="220" w:lineRule="atLeast"/>
    </w:pPr>
    <w:rPr>
      <w:rFonts w:cs="Times New Roman"/>
      <w:color w:val="auto"/>
    </w:rPr>
  </w:style>
  <w:style w:type="paragraph" w:customStyle="1" w:styleId="CM39">
    <w:name w:val="CM39"/>
    <w:basedOn w:val="Default"/>
    <w:next w:val="Default"/>
    <w:uiPriority w:val="99"/>
    <w:rsid w:val="005D3614"/>
    <w:pPr>
      <w:spacing w:line="278" w:lineRule="atLeast"/>
    </w:pPr>
    <w:rPr>
      <w:rFonts w:cs="Times New Roman"/>
      <w:color w:val="auto"/>
    </w:rPr>
  </w:style>
  <w:style w:type="paragraph" w:customStyle="1" w:styleId="CM62">
    <w:name w:val="CM62"/>
    <w:basedOn w:val="Default"/>
    <w:next w:val="Default"/>
    <w:uiPriority w:val="99"/>
    <w:rsid w:val="005D3614"/>
    <w:rPr>
      <w:rFonts w:cs="Times New Roman"/>
      <w:color w:val="auto"/>
    </w:rPr>
  </w:style>
  <w:style w:type="paragraph" w:customStyle="1" w:styleId="CM61">
    <w:name w:val="CM61"/>
    <w:basedOn w:val="Default"/>
    <w:next w:val="Default"/>
    <w:uiPriority w:val="99"/>
    <w:rsid w:val="005D3614"/>
    <w:rPr>
      <w:rFonts w:cs="Times New Roman"/>
      <w:color w:val="auto"/>
    </w:rPr>
  </w:style>
  <w:style w:type="paragraph" w:customStyle="1" w:styleId="CM63">
    <w:name w:val="CM63"/>
    <w:basedOn w:val="Default"/>
    <w:next w:val="Default"/>
    <w:uiPriority w:val="99"/>
    <w:rsid w:val="005D3614"/>
    <w:rPr>
      <w:rFonts w:cs="Times New Roman"/>
      <w:color w:val="auto"/>
    </w:rPr>
  </w:style>
  <w:style w:type="paragraph" w:customStyle="1" w:styleId="CM40">
    <w:name w:val="CM40"/>
    <w:basedOn w:val="Default"/>
    <w:next w:val="Default"/>
    <w:uiPriority w:val="99"/>
    <w:rsid w:val="005D3614"/>
    <w:pPr>
      <w:spacing w:line="220" w:lineRule="atLeast"/>
    </w:pPr>
    <w:rPr>
      <w:rFonts w:cs="Times New Roman"/>
      <w:color w:val="auto"/>
    </w:rPr>
  </w:style>
  <w:style w:type="paragraph" w:customStyle="1" w:styleId="CM41">
    <w:name w:val="CM41"/>
    <w:basedOn w:val="Default"/>
    <w:next w:val="Default"/>
    <w:uiPriority w:val="99"/>
    <w:rsid w:val="005D3614"/>
    <w:pPr>
      <w:spacing w:line="220" w:lineRule="atLeast"/>
    </w:pPr>
    <w:rPr>
      <w:rFonts w:cs="Times New Roman"/>
      <w:color w:val="auto"/>
    </w:rPr>
  </w:style>
  <w:style w:type="paragraph" w:customStyle="1" w:styleId="CM64">
    <w:name w:val="CM64"/>
    <w:basedOn w:val="Default"/>
    <w:next w:val="Default"/>
    <w:uiPriority w:val="99"/>
    <w:rsid w:val="005D3614"/>
    <w:rPr>
      <w:rFonts w:cs="Times New Roman"/>
      <w:color w:val="auto"/>
    </w:rPr>
  </w:style>
  <w:style w:type="paragraph" w:customStyle="1" w:styleId="CM42">
    <w:name w:val="CM42"/>
    <w:basedOn w:val="Default"/>
    <w:next w:val="Default"/>
    <w:uiPriority w:val="99"/>
    <w:rsid w:val="005D3614"/>
    <w:rPr>
      <w:rFonts w:cs="Times New Roman"/>
      <w:color w:val="auto"/>
    </w:rPr>
  </w:style>
  <w:style w:type="paragraph" w:customStyle="1" w:styleId="CM43">
    <w:name w:val="CM43"/>
    <w:basedOn w:val="Default"/>
    <w:next w:val="Default"/>
    <w:uiPriority w:val="99"/>
    <w:rsid w:val="005D3614"/>
    <w:pPr>
      <w:spacing w:line="220" w:lineRule="atLeast"/>
    </w:pPr>
    <w:rPr>
      <w:rFonts w:cs="Times New Roman"/>
      <w:color w:val="auto"/>
    </w:rPr>
  </w:style>
  <w:style w:type="paragraph" w:customStyle="1" w:styleId="CM65">
    <w:name w:val="CM65"/>
    <w:basedOn w:val="Default"/>
    <w:next w:val="Default"/>
    <w:uiPriority w:val="99"/>
    <w:rsid w:val="005D3614"/>
    <w:rPr>
      <w:rFonts w:cs="Times New Roman"/>
      <w:color w:val="auto"/>
    </w:rPr>
  </w:style>
  <w:style w:type="paragraph" w:customStyle="1" w:styleId="CM44">
    <w:name w:val="CM44"/>
    <w:basedOn w:val="Default"/>
    <w:next w:val="Default"/>
    <w:uiPriority w:val="99"/>
    <w:rsid w:val="005D3614"/>
    <w:rPr>
      <w:rFonts w:cs="Times New Roman"/>
      <w:color w:val="auto"/>
    </w:rPr>
  </w:style>
  <w:style w:type="paragraph" w:customStyle="1" w:styleId="CM66">
    <w:name w:val="CM66"/>
    <w:basedOn w:val="Default"/>
    <w:next w:val="Default"/>
    <w:uiPriority w:val="99"/>
    <w:rsid w:val="005D3614"/>
    <w:rPr>
      <w:rFonts w:cs="Times New Roman"/>
      <w:color w:val="auto"/>
    </w:rPr>
  </w:style>
  <w:style w:type="paragraph" w:customStyle="1" w:styleId="CM67">
    <w:name w:val="CM67"/>
    <w:basedOn w:val="Default"/>
    <w:next w:val="Default"/>
    <w:uiPriority w:val="99"/>
    <w:rsid w:val="005D3614"/>
    <w:rPr>
      <w:rFonts w:cs="Times New Roman"/>
      <w:color w:val="auto"/>
    </w:rPr>
  </w:style>
  <w:style w:type="paragraph" w:customStyle="1" w:styleId="CM45">
    <w:name w:val="CM45"/>
    <w:basedOn w:val="Default"/>
    <w:next w:val="Default"/>
    <w:uiPriority w:val="99"/>
    <w:rsid w:val="005D3614"/>
    <w:rPr>
      <w:rFonts w:cs="Times New Roman"/>
      <w:color w:val="auto"/>
    </w:rPr>
  </w:style>
  <w:style w:type="paragraph" w:customStyle="1" w:styleId="CM58">
    <w:name w:val="CM58"/>
    <w:basedOn w:val="Default"/>
    <w:next w:val="Default"/>
    <w:uiPriority w:val="99"/>
    <w:rsid w:val="005D3614"/>
    <w:rPr>
      <w:rFonts w:cs="Times New Roman"/>
      <w:color w:val="auto"/>
    </w:rPr>
  </w:style>
  <w:style w:type="character" w:customStyle="1" w:styleId="Heading3Char">
    <w:name w:val="Heading 3 Char"/>
    <w:aliases w:val="Title 3 Char"/>
    <w:link w:val="Heading3"/>
    <w:uiPriority w:val="9"/>
    <w:rsid w:val="00075815"/>
    <w:rPr>
      <w:rFonts w:ascii="Arial" w:hAnsi="Arial" w:cs="Arial"/>
      <w:b/>
      <w:bCs/>
      <w:color w:val="0070C0"/>
      <w:sz w:val="22"/>
      <w:szCs w:val="26"/>
      <w:lang w:eastAsia="en-GB"/>
    </w:rPr>
  </w:style>
  <w:style w:type="paragraph" w:styleId="Title">
    <w:name w:val="Title"/>
    <w:basedOn w:val="Normal"/>
    <w:next w:val="Normal"/>
    <w:link w:val="TitleChar"/>
    <w:uiPriority w:val="10"/>
    <w:qFormat/>
    <w:rsid w:val="005D3614"/>
    <w:pPr>
      <w:widowControl w:val="0"/>
      <w:autoSpaceDE w:val="0"/>
      <w:autoSpaceDN w:val="0"/>
      <w:adjustRightInd w:val="0"/>
      <w:spacing w:before="240" w:after="60"/>
      <w:jc w:val="center"/>
      <w:outlineLvl w:val="0"/>
    </w:pPr>
    <w:rPr>
      <w:rFonts w:ascii="Cambria" w:hAnsi="Cambria"/>
      <w:color w:val="17365D"/>
      <w:spacing w:val="5"/>
      <w:kern w:val="28"/>
      <w:sz w:val="52"/>
      <w:szCs w:val="52"/>
      <w:lang w:eastAsia="en-US"/>
    </w:rPr>
  </w:style>
  <w:style w:type="character" w:customStyle="1" w:styleId="TitleChar1">
    <w:name w:val="Title Char1"/>
    <w:basedOn w:val="DefaultParagraphFont"/>
    <w:rsid w:val="005D3614"/>
    <w:rPr>
      <w:rFonts w:asciiTheme="majorHAnsi" w:eastAsiaTheme="majorEastAsia" w:hAnsiTheme="majorHAnsi" w:cstheme="majorBidi"/>
      <w:color w:val="17365D" w:themeColor="text2" w:themeShade="BF"/>
      <w:spacing w:val="5"/>
      <w:kern w:val="28"/>
      <w:sz w:val="52"/>
      <w:szCs w:val="52"/>
      <w:lang w:val="en-GB" w:eastAsia="en-GB"/>
    </w:rPr>
  </w:style>
  <w:style w:type="paragraph" w:styleId="Subtitle">
    <w:name w:val="Subtitle"/>
    <w:basedOn w:val="Normal"/>
    <w:next w:val="Normal"/>
    <w:link w:val="SubtitleChar"/>
    <w:uiPriority w:val="11"/>
    <w:qFormat/>
    <w:rsid w:val="005D3614"/>
    <w:pPr>
      <w:widowControl w:val="0"/>
      <w:autoSpaceDE w:val="0"/>
      <w:autoSpaceDN w:val="0"/>
      <w:adjustRightInd w:val="0"/>
      <w:spacing w:after="60"/>
      <w:jc w:val="center"/>
      <w:outlineLvl w:val="1"/>
    </w:pPr>
    <w:rPr>
      <w:rFonts w:ascii="Cambria" w:hAnsi="Cambria"/>
      <w:i/>
      <w:iCs/>
      <w:color w:val="4F81BD"/>
      <w:spacing w:val="15"/>
      <w:sz w:val="24"/>
      <w:szCs w:val="24"/>
      <w:lang w:eastAsia="en-US"/>
    </w:rPr>
  </w:style>
  <w:style w:type="character" w:customStyle="1" w:styleId="SubtitleChar1">
    <w:name w:val="Subtitle Char1"/>
    <w:basedOn w:val="DefaultParagraphFont"/>
    <w:rsid w:val="005D3614"/>
    <w:rPr>
      <w:rFonts w:asciiTheme="majorHAnsi" w:eastAsiaTheme="majorEastAsia" w:hAnsiTheme="majorHAnsi" w:cstheme="majorBidi"/>
      <w:i/>
      <w:iCs/>
      <w:color w:val="4F81BD" w:themeColor="accent1"/>
      <w:spacing w:val="15"/>
      <w:sz w:val="24"/>
      <w:szCs w:val="24"/>
      <w:lang w:val="en-GB" w:eastAsia="en-GB"/>
    </w:rPr>
  </w:style>
  <w:style w:type="character" w:customStyle="1" w:styleId="FigureNo">
    <w:name w:val="Figure_No (文字)"/>
    <w:link w:val="FigureNo0"/>
    <w:locked/>
    <w:rsid w:val="003230AD"/>
    <w:rPr>
      <w:caps/>
      <w:lang w:val="en-GB"/>
    </w:rPr>
  </w:style>
  <w:style w:type="paragraph" w:customStyle="1" w:styleId="Figuretitle">
    <w:name w:val="Figure_title"/>
    <w:basedOn w:val="Normal"/>
    <w:next w:val="Normal"/>
    <w:link w:val="FiguretitleChar"/>
    <w:rsid w:val="003230AD"/>
    <w:pPr>
      <w:keepLines/>
      <w:tabs>
        <w:tab w:val="left" w:pos="1134"/>
        <w:tab w:val="left" w:pos="1871"/>
        <w:tab w:val="left" w:pos="2268"/>
      </w:tabs>
      <w:overflowPunct w:val="0"/>
      <w:autoSpaceDE w:val="0"/>
      <w:autoSpaceDN w:val="0"/>
      <w:adjustRightInd w:val="0"/>
      <w:spacing w:after="480"/>
      <w:jc w:val="center"/>
    </w:pPr>
    <w:rPr>
      <w:rFonts w:ascii="Times New Roman Bold" w:hAnsi="Times New Roman Bold"/>
      <w:b/>
      <w:lang w:eastAsia="en-US"/>
    </w:rPr>
  </w:style>
  <w:style w:type="paragraph" w:customStyle="1" w:styleId="FigureNo0">
    <w:name w:val="Figure_No"/>
    <w:basedOn w:val="Normal"/>
    <w:next w:val="Figuretitle"/>
    <w:link w:val="FigureNo"/>
    <w:rsid w:val="003230AD"/>
    <w:pPr>
      <w:keepLines/>
      <w:tabs>
        <w:tab w:val="left" w:pos="1134"/>
        <w:tab w:val="left" w:pos="1871"/>
        <w:tab w:val="left" w:pos="2268"/>
      </w:tabs>
      <w:overflowPunct w:val="0"/>
      <w:autoSpaceDE w:val="0"/>
      <w:autoSpaceDN w:val="0"/>
      <w:adjustRightInd w:val="0"/>
      <w:spacing w:before="480" w:after="120"/>
      <w:jc w:val="center"/>
    </w:pPr>
    <w:rPr>
      <w:rFonts w:ascii="Times New Roman" w:hAnsi="Times New Roman"/>
      <w:caps/>
      <w:lang w:eastAsia="en-US"/>
    </w:rPr>
  </w:style>
  <w:style w:type="character" w:customStyle="1" w:styleId="FiguretitleChar">
    <w:name w:val="Figure_title Char"/>
    <w:basedOn w:val="DefaultParagraphFont"/>
    <w:link w:val="Figuretitle"/>
    <w:locked/>
    <w:rsid w:val="003230AD"/>
    <w:rPr>
      <w:rFonts w:ascii="Times New Roman Bold" w:hAnsi="Times New Roman Bold"/>
      <w:b/>
      <w:lang w:val="en-GB"/>
    </w:rPr>
  </w:style>
  <w:style w:type="paragraph" w:styleId="NormalWeb">
    <w:name w:val="Normal (Web)"/>
    <w:basedOn w:val="Normal"/>
    <w:uiPriority w:val="99"/>
    <w:unhideWhenUsed/>
    <w:rsid w:val="00A33CB9"/>
    <w:pPr>
      <w:spacing w:before="100" w:beforeAutospacing="1" w:after="100" w:afterAutospacing="1"/>
    </w:pPr>
    <w:rPr>
      <w:rFonts w:ascii="Times New Roman" w:eastAsiaTheme="minorEastAsia" w:hAnsi="Times New Roman"/>
      <w:sz w:val="24"/>
      <w:szCs w:val="24"/>
      <w:lang w:eastAsia="en-US"/>
    </w:rPr>
  </w:style>
  <w:style w:type="paragraph" w:customStyle="1" w:styleId="Summary">
    <w:name w:val="Summary"/>
    <w:basedOn w:val="Normal"/>
    <w:next w:val="Normal"/>
    <w:autoRedefine/>
    <w:rsid w:val="00701BC9"/>
    <w:pPr>
      <w:tabs>
        <w:tab w:val="left" w:pos="794"/>
        <w:tab w:val="left" w:pos="1191"/>
        <w:tab w:val="left" w:pos="1588"/>
        <w:tab w:val="left" w:pos="1985"/>
      </w:tabs>
      <w:overflowPunct w:val="0"/>
      <w:autoSpaceDE w:val="0"/>
      <w:autoSpaceDN w:val="0"/>
      <w:adjustRightInd w:val="0"/>
      <w:spacing w:before="120" w:after="480"/>
      <w:jc w:val="both"/>
    </w:pPr>
    <w:rPr>
      <w:lang w:eastAsia="en-US"/>
    </w:rPr>
  </w:style>
  <w:style w:type="paragraph" w:customStyle="1" w:styleId="Indent-a">
    <w:name w:val="Indent-a)"/>
    <w:rsid w:val="00AA20F5"/>
    <w:pPr>
      <w:widowControl w:val="0"/>
      <w:tabs>
        <w:tab w:val="left" w:pos="360"/>
        <w:tab w:val="left" w:pos="720"/>
        <w:tab w:val="left" w:pos="1080"/>
        <w:tab w:val="left" w:pos="1440"/>
      </w:tabs>
      <w:spacing w:line="240" w:lineRule="exact"/>
      <w:ind w:left="720" w:hanging="720"/>
      <w:jc w:val="both"/>
    </w:pPr>
  </w:style>
  <w:style w:type="paragraph" w:customStyle="1" w:styleId="BoldCentered">
    <w:name w:val="Bold Centered"/>
    <w:basedOn w:val="Normal"/>
    <w:rsid w:val="00CF02CB"/>
    <w:pPr>
      <w:widowControl w:val="0"/>
      <w:tabs>
        <w:tab w:val="left" w:pos="360"/>
        <w:tab w:val="left" w:pos="720"/>
        <w:tab w:val="left" w:pos="1080"/>
        <w:tab w:val="left" w:pos="1440"/>
      </w:tabs>
      <w:spacing w:line="240" w:lineRule="exact"/>
      <w:jc w:val="center"/>
    </w:pPr>
    <w:rPr>
      <w:rFonts w:ascii="Times New Roman" w:eastAsia="SimSun" w:hAnsi="Times New Roman" w:cs="Times New Roman"/>
      <w:b/>
      <w:bCs/>
      <w:szCs w:val="20"/>
      <w:lang w:eastAsia="zh-CN"/>
    </w:rPr>
  </w:style>
  <w:style w:type="character" w:styleId="IntenseEmphasis">
    <w:name w:val="Intense Emphasis"/>
    <w:basedOn w:val="DefaultParagraphFont"/>
    <w:uiPriority w:val="21"/>
    <w:qFormat/>
    <w:rsid w:val="0064056B"/>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68181">
      <w:bodyDiv w:val="1"/>
      <w:marLeft w:val="0"/>
      <w:marRight w:val="0"/>
      <w:marTop w:val="0"/>
      <w:marBottom w:val="0"/>
      <w:divBdr>
        <w:top w:val="none" w:sz="0" w:space="0" w:color="auto"/>
        <w:left w:val="none" w:sz="0" w:space="0" w:color="auto"/>
        <w:bottom w:val="none" w:sz="0" w:space="0" w:color="auto"/>
        <w:right w:val="none" w:sz="0" w:space="0" w:color="auto"/>
      </w:divBdr>
    </w:div>
    <w:div w:id="1127046506">
      <w:bodyDiv w:val="1"/>
      <w:marLeft w:val="0"/>
      <w:marRight w:val="0"/>
      <w:marTop w:val="0"/>
      <w:marBottom w:val="0"/>
      <w:divBdr>
        <w:top w:val="none" w:sz="0" w:space="0" w:color="auto"/>
        <w:left w:val="none" w:sz="0" w:space="0" w:color="auto"/>
        <w:bottom w:val="none" w:sz="0" w:space="0" w:color="auto"/>
        <w:right w:val="none" w:sz="0" w:space="0" w:color="auto"/>
      </w:divBdr>
    </w:div>
    <w:div w:id="1162281934">
      <w:bodyDiv w:val="1"/>
      <w:marLeft w:val="0"/>
      <w:marRight w:val="0"/>
      <w:marTop w:val="0"/>
      <w:marBottom w:val="0"/>
      <w:divBdr>
        <w:top w:val="none" w:sz="0" w:space="0" w:color="auto"/>
        <w:left w:val="none" w:sz="0" w:space="0" w:color="auto"/>
        <w:bottom w:val="none" w:sz="0" w:space="0" w:color="auto"/>
        <w:right w:val="none" w:sz="0" w:space="0" w:color="auto"/>
      </w:divBdr>
    </w:div>
    <w:div w:id="1166439909">
      <w:bodyDiv w:val="1"/>
      <w:marLeft w:val="0"/>
      <w:marRight w:val="0"/>
      <w:marTop w:val="0"/>
      <w:marBottom w:val="0"/>
      <w:divBdr>
        <w:top w:val="none" w:sz="0" w:space="0" w:color="auto"/>
        <w:left w:val="none" w:sz="0" w:space="0" w:color="auto"/>
        <w:bottom w:val="none" w:sz="0" w:space="0" w:color="auto"/>
        <w:right w:val="none" w:sz="0" w:space="0" w:color="auto"/>
      </w:divBdr>
    </w:div>
    <w:div w:id="1594313065">
      <w:bodyDiv w:val="1"/>
      <w:marLeft w:val="0"/>
      <w:marRight w:val="0"/>
      <w:marTop w:val="0"/>
      <w:marBottom w:val="0"/>
      <w:divBdr>
        <w:top w:val="none" w:sz="0" w:space="0" w:color="auto"/>
        <w:left w:val="none" w:sz="0" w:space="0" w:color="auto"/>
        <w:bottom w:val="none" w:sz="0" w:space="0" w:color="auto"/>
        <w:right w:val="none" w:sz="0" w:space="0" w:color="auto"/>
      </w:divBdr>
    </w:div>
    <w:div w:id="1707170212">
      <w:bodyDiv w:val="1"/>
      <w:marLeft w:val="0"/>
      <w:marRight w:val="0"/>
      <w:marTop w:val="0"/>
      <w:marBottom w:val="0"/>
      <w:divBdr>
        <w:top w:val="none" w:sz="0" w:space="0" w:color="auto"/>
        <w:left w:val="none" w:sz="0" w:space="0" w:color="auto"/>
        <w:bottom w:val="none" w:sz="0" w:space="0" w:color="auto"/>
        <w:right w:val="none" w:sz="0" w:space="0" w:color="auto"/>
      </w:divBdr>
    </w:div>
    <w:div w:id="202979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21.emf"/><Relationship Id="rId47" Type="http://schemas.openxmlformats.org/officeDocument/2006/relationships/oleObject" Target="embeddings/oleObject14.bin"/><Relationship Id="rId50" Type="http://schemas.openxmlformats.org/officeDocument/2006/relationships/image" Target="media/image25.emf"/><Relationship Id="rId55" Type="http://schemas.openxmlformats.org/officeDocument/2006/relationships/image" Target="media/image28.pn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9.bin"/><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header" Target="header1.xml"/><Relationship Id="rId53" Type="http://schemas.openxmlformats.org/officeDocument/2006/relationships/oleObject" Target="embeddings/oleObject17.bin"/><Relationship Id="rId58"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oleObject" Target="embeddings/oleObject12.bin"/><Relationship Id="rId43" Type="http://schemas.openxmlformats.org/officeDocument/2006/relationships/image" Target="media/image22.emf"/><Relationship Id="rId48" Type="http://schemas.openxmlformats.org/officeDocument/2006/relationships/image" Target="media/image24.emf"/><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oleObject" Target="embeddings/oleObject11.bin"/><Relationship Id="rId38" Type="http://schemas.openxmlformats.org/officeDocument/2006/relationships/image" Target="media/image18.emf"/><Relationship Id="rId46" Type="http://schemas.openxmlformats.org/officeDocument/2006/relationships/image" Target="media/image23.emf"/><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5.bin"/><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hyperlink" Target="http://legacy.icao.int/anb/panels/acp/repository.cfm" TargetMode="External"/><Relationship Id="rId52" Type="http://schemas.openxmlformats.org/officeDocument/2006/relationships/image" Target="media/image26.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8" ma:contentTypeDescription="Create a new document." ma:contentTypeScope="" ma:versionID="b7dfd1b413e7d33dabde76de4b79de8f">
  <xsd:schema xmlns:xsd="http://www.w3.org/2001/XMLSchema" xmlns:xs="http://www.w3.org/2001/XMLSchema" xmlns:p="http://schemas.microsoft.com/office/2006/metadata/properties" xmlns:ns1="101a94fc-4fb7-49fc-ab36-dbb3e9e3ccdb" xmlns:ns2="http://schemas.microsoft.com/sharepoint/v3" targetNamespace="http://schemas.microsoft.com/office/2006/metadata/properties" ma:root="true" ma:fieldsID="c9f0411c7a8c78232c53993795c6232c" ns1:_="" ns2:_="">
    <xsd:import namespace="101a94fc-4fb7-49fc-ab36-dbb3e9e3ccdb"/>
    <xsd:import namespace="http://schemas.microsoft.com/sharepoint/v3"/>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101a94fc-4fb7-49fc-ab36-dbb3e9e3ccdb">10</Category>
    <Language xmlns="101a94fc-4fb7-49fc-ab36-dbb3e9e3ccdb">English</Language>
    <Presenter xmlns="101a94fc-4fb7-49fc-ab36-dbb3e9e3ccdb">Secretariat</Presenter>
    <LongTitle xmlns="101a94fc-4fb7-49fc-ab36-dbb3e9e3ccdb">Doc. 9718, Volume II</LongTitle>
    <Revised xmlns="101a94fc-4fb7-49fc-ab36-dbb3e9e3ccdb">false</Revised>
    <aaa xmlns="101a94fc-4fb7-49fc-ab36-dbb3e9e3ccdb">true</aaa>
    <Title1 xmlns="101a94fc-4fb7-49fc-ab36-dbb3e9e3ccdb" xsi:nil="true"/>
    <DocumentName xmlns="101a94fc-4fb7-49fc-ab36-dbb3e9e3ccdb" xsi:nil="true"/>
    <ArchivedDocumentsProperties xmlns="101a94fc-4fb7-49fc-ab36-dbb3e9e3ccdb" xsi:nil="true"/>
    <acro xmlns="101a94fc-4fb7-49fc-ab36-dbb3e9e3ccdb" xsi:nil="true"/>
    <cat xmlns="101a94fc-4fb7-49fc-ab36-dbb3e9e3ccdb" xsi:nil="true"/>
    <Title2 xmlns="101a94fc-4fb7-49fc-ab36-dbb3e9e3ccdb" xsi:nil="true"/>
    <a xmlns="101a94fc-4fb7-49fc-ab36-dbb3e9e3ccdb">39</a>
    <CategoryOrder xmlns="101a94fc-4fb7-49fc-ab36-dbb3e9e3ccdb" xsi:nil="true"/>
  </documentManagement>
</p:properties>
</file>

<file path=customXml/itemProps1.xml><?xml version="1.0" encoding="utf-8"?>
<ds:datastoreItem xmlns:ds="http://schemas.openxmlformats.org/officeDocument/2006/customXml" ds:itemID="{2A7DB08E-FD73-43AA-8AA3-6BC12F1AA272}"/>
</file>

<file path=customXml/itemProps2.xml><?xml version="1.0" encoding="utf-8"?>
<ds:datastoreItem xmlns:ds="http://schemas.openxmlformats.org/officeDocument/2006/customXml" ds:itemID="{34A84C05-55A4-4D8C-87A4-FA0C417AE0C2}"/>
</file>

<file path=customXml/itemProps3.xml><?xml version="1.0" encoding="utf-8"?>
<ds:datastoreItem xmlns:ds="http://schemas.openxmlformats.org/officeDocument/2006/customXml" ds:itemID="{AD1EFDC8-0FB2-46F8-9FEC-B56FE2DFF57C}"/>
</file>

<file path=customXml/itemProps4.xml><?xml version="1.0" encoding="utf-8"?>
<ds:datastoreItem xmlns:ds="http://schemas.openxmlformats.org/officeDocument/2006/customXml" ds:itemID="{6F438C4D-B6EA-4F5D-B547-07D24041F6D2}"/>
</file>

<file path=docProps/app.xml><?xml version="1.0" encoding="utf-8"?>
<Properties xmlns="http://schemas.openxmlformats.org/officeDocument/2006/extended-properties" xmlns:vt="http://schemas.openxmlformats.org/officeDocument/2006/docPropsVTypes">
  <Template>Normal.dotm</Template>
  <TotalTime>0</TotalTime>
  <Pages>64</Pages>
  <Words>18098</Words>
  <Characters>106856</Characters>
  <Application>Microsoft Office Word</Application>
  <DocSecurity>0</DocSecurity>
  <Lines>890</Lines>
  <Paragraphs>249</Paragraphs>
  <ScaleCrop>false</ScaleCrop>
  <HeadingPairs>
    <vt:vector size="2" baseType="variant">
      <vt:variant>
        <vt:lpstr>Title</vt:lpstr>
      </vt:variant>
      <vt:variant>
        <vt:i4>1</vt:i4>
      </vt:variant>
    </vt:vector>
  </HeadingPairs>
  <TitlesOfParts>
    <vt:vector size="1" baseType="lpstr">
      <vt:lpstr>Title of the document</vt:lpstr>
    </vt:vector>
  </TitlesOfParts>
  <Company>Sesar Joint Undertaking</Company>
  <LinksUpToDate>false</LinksUpToDate>
  <CharactersWithSpaces>124705</CharactersWithSpaces>
  <SharedDoc>false</SharedDoc>
  <HLinks>
    <vt:vector size="72" baseType="variant">
      <vt:variant>
        <vt:i4>1703989</vt:i4>
      </vt:variant>
      <vt:variant>
        <vt:i4>149</vt:i4>
      </vt:variant>
      <vt:variant>
        <vt:i4>0</vt:i4>
      </vt:variant>
      <vt:variant>
        <vt:i4>5</vt:i4>
      </vt:variant>
      <vt:variant>
        <vt:lpwstr/>
      </vt:variant>
      <vt:variant>
        <vt:lpwstr>_Toc255459750</vt:lpwstr>
      </vt:variant>
      <vt:variant>
        <vt:i4>1769525</vt:i4>
      </vt:variant>
      <vt:variant>
        <vt:i4>143</vt:i4>
      </vt:variant>
      <vt:variant>
        <vt:i4>0</vt:i4>
      </vt:variant>
      <vt:variant>
        <vt:i4>5</vt:i4>
      </vt:variant>
      <vt:variant>
        <vt:lpwstr/>
      </vt:variant>
      <vt:variant>
        <vt:lpwstr>_Toc255459749</vt:lpwstr>
      </vt:variant>
      <vt:variant>
        <vt:i4>1769525</vt:i4>
      </vt:variant>
      <vt:variant>
        <vt:i4>137</vt:i4>
      </vt:variant>
      <vt:variant>
        <vt:i4>0</vt:i4>
      </vt:variant>
      <vt:variant>
        <vt:i4>5</vt:i4>
      </vt:variant>
      <vt:variant>
        <vt:lpwstr/>
      </vt:variant>
      <vt:variant>
        <vt:lpwstr>_Toc255459748</vt:lpwstr>
      </vt:variant>
      <vt:variant>
        <vt:i4>1769525</vt:i4>
      </vt:variant>
      <vt:variant>
        <vt:i4>131</vt:i4>
      </vt:variant>
      <vt:variant>
        <vt:i4>0</vt:i4>
      </vt:variant>
      <vt:variant>
        <vt:i4>5</vt:i4>
      </vt:variant>
      <vt:variant>
        <vt:lpwstr/>
      </vt:variant>
      <vt:variant>
        <vt:lpwstr>_Toc255459747</vt:lpwstr>
      </vt:variant>
      <vt:variant>
        <vt:i4>1769525</vt:i4>
      </vt:variant>
      <vt:variant>
        <vt:i4>125</vt:i4>
      </vt:variant>
      <vt:variant>
        <vt:i4>0</vt:i4>
      </vt:variant>
      <vt:variant>
        <vt:i4>5</vt:i4>
      </vt:variant>
      <vt:variant>
        <vt:lpwstr/>
      </vt:variant>
      <vt:variant>
        <vt:lpwstr>_Toc255459746</vt:lpwstr>
      </vt:variant>
      <vt:variant>
        <vt:i4>1769525</vt:i4>
      </vt:variant>
      <vt:variant>
        <vt:i4>119</vt:i4>
      </vt:variant>
      <vt:variant>
        <vt:i4>0</vt:i4>
      </vt:variant>
      <vt:variant>
        <vt:i4>5</vt:i4>
      </vt:variant>
      <vt:variant>
        <vt:lpwstr/>
      </vt:variant>
      <vt:variant>
        <vt:lpwstr>_Toc255459745</vt:lpwstr>
      </vt:variant>
      <vt:variant>
        <vt:i4>1769525</vt:i4>
      </vt:variant>
      <vt:variant>
        <vt:i4>113</vt:i4>
      </vt:variant>
      <vt:variant>
        <vt:i4>0</vt:i4>
      </vt:variant>
      <vt:variant>
        <vt:i4>5</vt:i4>
      </vt:variant>
      <vt:variant>
        <vt:lpwstr/>
      </vt:variant>
      <vt:variant>
        <vt:lpwstr>_Toc255459744</vt:lpwstr>
      </vt:variant>
      <vt:variant>
        <vt:i4>1769525</vt:i4>
      </vt:variant>
      <vt:variant>
        <vt:i4>107</vt:i4>
      </vt:variant>
      <vt:variant>
        <vt:i4>0</vt:i4>
      </vt:variant>
      <vt:variant>
        <vt:i4>5</vt:i4>
      </vt:variant>
      <vt:variant>
        <vt:lpwstr/>
      </vt:variant>
      <vt:variant>
        <vt:lpwstr>_Toc255459743</vt:lpwstr>
      </vt:variant>
      <vt:variant>
        <vt:i4>1769525</vt:i4>
      </vt:variant>
      <vt:variant>
        <vt:i4>101</vt:i4>
      </vt:variant>
      <vt:variant>
        <vt:i4>0</vt:i4>
      </vt:variant>
      <vt:variant>
        <vt:i4>5</vt:i4>
      </vt:variant>
      <vt:variant>
        <vt:lpwstr/>
      </vt:variant>
      <vt:variant>
        <vt:lpwstr>_Toc255459742</vt:lpwstr>
      </vt:variant>
      <vt:variant>
        <vt:i4>1769525</vt:i4>
      </vt:variant>
      <vt:variant>
        <vt:i4>95</vt:i4>
      </vt:variant>
      <vt:variant>
        <vt:i4>0</vt:i4>
      </vt:variant>
      <vt:variant>
        <vt:i4>5</vt:i4>
      </vt:variant>
      <vt:variant>
        <vt:lpwstr/>
      </vt:variant>
      <vt:variant>
        <vt:lpwstr>_Toc255459741</vt:lpwstr>
      </vt:variant>
      <vt:variant>
        <vt:i4>1769525</vt:i4>
      </vt:variant>
      <vt:variant>
        <vt:i4>89</vt:i4>
      </vt:variant>
      <vt:variant>
        <vt:i4>0</vt:i4>
      </vt:variant>
      <vt:variant>
        <vt:i4>5</vt:i4>
      </vt:variant>
      <vt:variant>
        <vt:lpwstr/>
      </vt:variant>
      <vt:variant>
        <vt:lpwstr>_Toc255459740</vt:lpwstr>
      </vt:variant>
      <vt:variant>
        <vt:i4>1835061</vt:i4>
      </vt:variant>
      <vt:variant>
        <vt:i4>83</vt:i4>
      </vt:variant>
      <vt:variant>
        <vt:i4>0</vt:i4>
      </vt:variant>
      <vt:variant>
        <vt:i4>5</vt:i4>
      </vt:variant>
      <vt:variant>
        <vt:lpwstr/>
      </vt:variant>
      <vt:variant>
        <vt:lpwstr>_Toc255459739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DOC/07</dc:title>
  <dc:creator>llegros</dc:creator>
  <cp:lastModifiedBy>LEJxx</cp:lastModifiedBy>
  <cp:revision>3</cp:revision>
  <cp:lastPrinted>2012-10-10T13:36:00Z</cp:lastPrinted>
  <dcterms:created xsi:type="dcterms:W3CDTF">2013-01-09T19:17:00Z</dcterms:created>
  <dcterms:modified xsi:type="dcterms:W3CDTF">2013-01-09T19:17:00Z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00.00.01</vt:lpwstr>
  </property>
  <property fmtid="{D5CDD505-2E9C-101B-9397-08002B2CF9AE}" pid="3" name="WP">
    <vt:lpwstr>00</vt:lpwstr>
  </property>
  <property fmtid="{D5CDD505-2E9C-101B-9397-08002B2CF9AE}" pid="4" name="SWP">
    <vt:lpwstr>00</vt:lpwstr>
  </property>
  <property fmtid="{D5CDD505-2E9C-101B-9397-08002B2CF9AE}" pid="5" name="Project">
    <vt:lpwstr>00</vt:lpwstr>
  </property>
  <property fmtid="{D5CDD505-2E9C-101B-9397-08002B2CF9AE}" pid="6" name="Deliverable ID">
    <vt:lpwstr>Del ID</vt:lpwstr>
  </property>
  <property fmtid="{D5CDD505-2E9C-101B-9397-08002B2CF9AE}" pid="7" name="Project title">
    <vt:lpwstr>Project title</vt:lpwstr>
  </property>
  <property fmtid="{D5CDD505-2E9C-101B-9397-08002B2CF9AE}" pid="8" name="Project manager">
    <vt:lpwstr>Company</vt:lpwstr>
  </property>
  <property fmtid="{D5CDD505-2E9C-101B-9397-08002B2CF9AE}" pid="9" name="ContentTypeId">
    <vt:lpwstr>0x010100A3927D94646DC549B7465903FE9FE1A3</vt:lpwstr>
  </property>
  <property fmtid="{D5CDD505-2E9C-101B-9397-08002B2CF9AE}" pid="10" name="Order">
    <vt:r8>28700</vt:r8>
  </property>
  <property fmtid="{D5CDD505-2E9C-101B-9397-08002B2CF9AE}" pid="11" name="Long Title">
    <vt:lpwstr>Doc. 9718, Volume II, presented by Secretariat (English only) </vt:lpwstr>
  </property>
  <property fmtid="{D5CDD505-2E9C-101B-9397-08002B2CF9AE}" pid="12" name="Meeting">
    <vt:lpwstr>47</vt:lpwstr>
  </property>
</Properties>
</file>