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37" w:rsidRPr="002B1211" w:rsidRDefault="008A1837" w:rsidP="00B87B49">
      <w:pPr>
        <w:widowControl/>
        <w:tabs>
          <w:tab w:val="center" w:pos="4728"/>
          <w:tab w:val="left" w:pos="5065"/>
          <w:tab w:val="left" w:pos="5785"/>
          <w:tab w:val="left" w:pos="6505"/>
          <w:tab w:val="left" w:pos="7225"/>
          <w:tab w:val="left" w:pos="7945"/>
          <w:tab w:val="left" w:pos="8665"/>
          <w:tab w:val="left" w:pos="9385"/>
        </w:tabs>
        <w:ind w:left="25" w:right="25"/>
        <w:jc w:val="center"/>
        <w:rPr>
          <w:rFonts w:ascii="Times New Roman" w:hAnsi="Times New Roman"/>
          <w:b/>
          <w:sz w:val="22"/>
          <w:szCs w:val="22"/>
          <w:lang w:val="en-GB"/>
        </w:rPr>
      </w:pPr>
      <w:bookmarkStart w:id="0" w:name="_GoBack"/>
      <w:bookmarkEnd w:id="0"/>
      <w:r w:rsidRPr="002B1211">
        <w:rPr>
          <w:rFonts w:ascii="Times New Roman" w:hAnsi="Times New Roman"/>
          <w:b/>
          <w:sz w:val="22"/>
          <w:szCs w:val="22"/>
          <w:lang w:val="en-GB"/>
        </w:rPr>
        <w:t xml:space="preserve">ATTACHMENT </w:t>
      </w:r>
      <w:r w:rsidR="00B87B49">
        <w:rPr>
          <w:rFonts w:ascii="Times New Roman" w:hAnsi="Times New Roman"/>
          <w:b/>
          <w:sz w:val="22"/>
          <w:szCs w:val="22"/>
          <w:lang w:val="en-GB"/>
        </w:rPr>
        <w:t>B</w:t>
      </w:r>
    </w:p>
    <w:p w:rsidR="008A1837" w:rsidRPr="002B1211" w:rsidRDefault="008A1837" w:rsidP="008A1837">
      <w:pPr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:rsidR="008A1837" w:rsidRPr="002B1211" w:rsidRDefault="008A1837" w:rsidP="008A1837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center"/>
        <w:rPr>
          <w:rFonts w:ascii="Times New Roman" w:eastAsia="SimSun" w:hAnsi="Times New Roman"/>
          <w:b/>
          <w:sz w:val="22"/>
          <w:szCs w:val="22"/>
          <w:lang w:val="en-GB"/>
        </w:rPr>
      </w:pPr>
      <w:r w:rsidRPr="002B1211">
        <w:rPr>
          <w:rFonts w:ascii="Times New Roman" w:eastAsia="SimSun" w:hAnsi="Times New Roman"/>
          <w:b/>
          <w:sz w:val="22"/>
          <w:szCs w:val="22"/>
          <w:lang w:val="en-GB"/>
        </w:rPr>
        <w:t xml:space="preserve">GLOBAL PLAN INITIATIVES AND THEIR RELATIONSHIP </w:t>
      </w:r>
    </w:p>
    <w:p w:rsidR="008A1837" w:rsidRPr="002B1211" w:rsidRDefault="008A1837" w:rsidP="008A1837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center"/>
        <w:rPr>
          <w:rFonts w:ascii="Times New Roman" w:eastAsia="SimSun" w:hAnsi="Times New Roman"/>
          <w:b/>
          <w:sz w:val="22"/>
          <w:szCs w:val="22"/>
          <w:lang w:val="en-GB"/>
        </w:rPr>
      </w:pPr>
      <w:r w:rsidRPr="002B1211">
        <w:rPr>
          <w:rFonts w:ascii="Times New Roman" w:eastAsia="SimSun" w:hAnsi="Times New Roman"/>
          <w:b/>
          <w:sz w:val="22"/>
          <w:szCs w:val="22"/>
          <w:lang w:val="en-GB"/>
        </w:rPr>
        <w:t xml:space="preserve">WITH THE MAIN GROUPS </w:t>
      </w:r>
    </w:p>
    <w:p w:rsidR="008A1837" w:rsidRPr="002B1211" w:rsidRDefault="008A1837" w:rsidP="008A1837">
      <w:pPr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8A1837" w:rsidRDefault="008A1837" w:rsidP="008A1837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5F60DF" w:rsidRDefault="005F60DF" w:rsidP="008A1837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p w:rsidR="005F60DF" w:rsidRPr="002B1211" w:rsidRDefault="005F60DF" w:rsidP="008A1837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both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160"/>
        <w:gridCol w:w="630"/>
        <w:gridCol w:w="936"/>
        <w:gridCol w:w="1224"/>
        <w:gridCol w:w="1530"/>
        <w:gridCol w:w="1530"/>
      </w:tblGrid>
      <w:tr w:rsidR="008A1837" w:rsidRPr="002B1211" w:rsidTr="005F60DF">
        <w:trPr>
          <w:tblHeader/>
        </w:trPr>
        <w:tc>
          <w:tcPr>
            <w:tcW w:w="3150" w:type="dxa"/>
            <w:gridSpan w:val="2"/>
            <w:tcBorders>
              <w:bottom w:val="double" w:sz="4" w:space="0" w:color="auto"/>
            </w:tcBorders>
            <w:vAlign w:val="center"/>
          </w:tcPr>
          <w:p w:rsidR="008A1837" w:rsidRPr="005F60DF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</w:pPr>
            <w:r w:rsidRPr="005F60DF"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  <w:t>GPI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:rsidR="008A1837" w:rsidRPr="005F60DF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</w:pPr>
            <w:r w:rsidRPr="005F60DF"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  <w:t>En-route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center"/>
          </w:tcPr>
          <w:p w:rsidR="008A1837" w:rsidRPr="005F60DF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</w:pPr>
            <w:r w:rsidRPr="005F60DF"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  <w:t>Terminal Area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:rsidR="008A1837" w:rsidRPr="005F60DF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</w:pPr>
            <w:r w:rsidRPr="005F60DF"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  <w:t>Aerodrome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:rsidR="008A1837" w:rsidRPr="005F60DF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</w:pPr>
            <w:r w:rsidRPr="005F60DF"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  <w:t>Ancillary Infrastructure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:rsidR="008A1837" w:rsidRPr="005F60DF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</w:pPr>
            <w:r w:rsidRPr="005F60DF">
              <w:rPr>
                <w:rFonts w:ascii="Times New Roman" w:eastAsia="SimSun" w:hAnsi="Times New Roman"/>
                <w:b/>
                <w:sz w:val="18"/>
                <w:szCs w:val="18"/>
                <w:lang w:val="en-GB"/>
              </w:rPr>
              <w:t xml:space="preserve">Associated component of the Operational Concept </w:t>
            </w:r>
          </w:p>
        </w:tc>
      </w:tr>
      <w:tr w:rsidR="008A1837" w:rsidRPr="002B1211" w:rsidTr="005F60DF"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</w:t>
            </w:r>
          </w:p>
        </w:tc>
        <w:tc>
          <w:tcPr>
            <w:tcW w:w="2160" w:type="dxa"/>
            <w:tcBorders>
              <w:top w:val="double" w:sz="4" w:space="0" w:color="auto"/>
            </w:tcBorders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Flexible use of airspace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tcBorders>
              <w:top w:val="double" w:sz="4" w:space="0" w:color="auto"/>
            </w:tcBorders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8A1837" w:rsidRPr="002B1211" w:rsidRDefault="008A1837" w:rsidP="003B4F46">
            <w:pPr>
              <w:widowControl/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 w:eastAsia="pt-BR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 w:eastAsia="pt-BR"/>
              </w:rPr>
              <w:t>AOM,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GPI-2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Reduced vertical separation minima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widowControl/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 w:eastAsia="pt-BR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 w:eastAsia="pt-BR"/>
              </w:rPr>
              <w:t>AOM, CM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GPI-3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Harmonisation of level systems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widowControl/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 w:eastAsia="pt-BR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 w:eastAsia="pt-BR"/>
              </w:rPr>
              <w:t>AOM, CM,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GPI-4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Alignment of upper airspace classifications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widowControl/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 w:eastAsia="pt-BR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 w:eastAsia="pt-BR"/>
              </w:rPr>
              <w:t>AOM, CM,</w:t>
            </w:r>
          </w:p>
          <w:p w:rsidR="008A1837" w:rsidRPr="002B1211" w:rsidRDefault="008A1837" w:rsidP="003B4F46">
            <w:pPr>
              <w:widowControl/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 w:eastAsia="pt-BR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 w:eastAsia="pt-BR"/>
              </w:rPr>
              <w:t>AUO</w:t>
            </w:r>
          </w:p>
        </w:tc>
      </w:tr>
      <w:tr w:rsidR="008A1837" w:rsidRPr="005F60DF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GPI-5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RNAV and RNP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(Performance-based navigation)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widowControl/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 w:eastAsia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 w:eastAsia="pt-BR"/>
              </w:rPr>
              <w:t>AOM, AO, TS,</w:t>
            </w:r>
          </w:p>
          <w:p w:rsidR="008A1837" w:rsidRPr="00B87B49" w:rsidRDefault="008A1837" w:rsidP="003B4F46">
            <w:pPr>
              <w:widowControl/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 w:eastAsia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 w:eastAsia="pt-BR"/>
              </w:rPr>
              <w:t>CM,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GPI-6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Air traffic flow management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AOM, AO,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DCB, TS, CM,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GPI-7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Dynamic and flexible ATS route management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AOM, AUO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</w:tr>
      <w:tr w:rsidR="008A1837" w:rsidRPr="002B1211" w:rsidTr="005F60DF">
        <w:trPr>
          <w:cantSplit/>
        </w:trPr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GPI-8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Collaborative airspace design and management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AOM,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GPI-9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Situational awareness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TS, CM,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AUO</w:t>
            </w:r>
          </w:p>
        </w:tc>
      </w:tr>
      <w:tr w:rsidR="008A1837" w:rsidRPr="005F60DF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GPI-10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Terminal area design and management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AOM, AO, TS,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CM, AUO</w:t>
            </w:r>
          </w:p>
        </w:tc>
      </w:tr>
      <w:tr w:rsidR="008A1837" w:rsidRPr="005F60DF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GPI-11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RNP and RNAV SIDs and STARs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AOM, AO, TS,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CM, AUO</w:t>
            </w:r>
          </w:p>
        </w:tc>
      </w:tr>
      <w:tr w:rsidR="008A1837" w:rsidRPr="005F60DF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GPI-12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Functional integration of ground and airborne systems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AOM, AO, TS,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CM,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GPI-13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Aerodrome design and management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CM,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GPI-14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Runway operations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TS, CM,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GPI-15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Match IMC and VMC operating capacity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CM, AUO</w:t>
            </w:r>
          </w:p>
        </w:tc>
      </w:tr>
      <w:tr w:rsidR="008A1837" w:rsidRPr="002B1211" w:rsidTr="005F60DF">
        <w:trPr>
          <w:trHeight w:val="719"/>
        </w:trPr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GPI-16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Decision support and alerting systems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DCB, TS, CM,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lastRenderedPageBreak/>
              <w:t>GPI-17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 xml:space="preserve">Implementation of data Relationship applications 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DCB, AO, TS,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CM, AUO,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ATMSDM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GPI-18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Aeronautical information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AOM, DCB,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AO, TS, CM,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AUO,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ATMSDM</w:t>
            </w:r>
          </w:p>
        </w:tc>
      </w:tr>
      <w:tr w:rsidR="008A1837" w:rsidRPr="002B1211" w:rsidTr="005F60DF">
        <w:trPr>
          <w:cantSplit/>
        </w:trPr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GPI-19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Meteorological systems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AOM, DCB,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GPI-20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WGS-84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CM, 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GPI-21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Navigation systems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TS, CM,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AUO</w:t>
            </w:r>
          </w:p>
        </w:tc>
      </w:tr>
      <w:tr w:rsidR="008A1837" w:rsidRPr="002B1211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GPI-22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Communication infrastructure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AO, TS, CM,</w:t>
            </w:r>
          </w:p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AUO</w:t>
            </w:r>
          </w:p>
        </w:tc>
      </w:tr>
      <w:tr w:rsidR="008A1837" w:rsidRPr="005F60DF" w:rsidTr="005F60DF">
        <w:tc>
          <w:tcPr>
            <w:tcW w:w="99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GPI-23</w:t>
            </w:r>
          </w:p>
        </w:tc>
        <w:tc>
          <w:tcPr>
            <w:tcW w:w="216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Aeronautical radio spectrum</w:t>
            </w:r>
          </w:p>
        </w:tc>
        <w:tc>
          <w:tcPr>
            <w:tcW w:w="6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936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224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2B1211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en-GB"/>
              </w:rPr>
            </w:pPr>
            <w:r w:rsidRPr="002B1211">
              <w:rPr>
                <w:rFonts w:ascii="Times New Roman" w:eastAsia="SimSun" w:hAnsi="Times New Roman"/>
                <w:szCs w:val="20"/>
                <w:lang w:val="en-GB"/>
              </w:rPr>
              <w:t>X</w:t>
            </w:r>
          </w:p>
        </w:tc>
        <w:tc>
          <w:tcPr>
            <w:tcW w:w="1530" w:type="dxa"/>
            <w:vAlign w:val="center"/>
          </w:tcPr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AO, TS, CM,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AUO,</w:t>
            </w:r>
          </w:p>
          <w:p w:rsidR="008A1837" w:rsidRPr="00B87B49" w:rsidRDefault="008A1837" w:rsidP="003B4F46">
            <w:pPr>
              <w:tabs>
                <w:tab w:val="left" w:pos="720"/>
                <w:tab w:val="left" w:pos="1440"/>
                <w:tab w:val="left" w:pos="1800"/>
                <w:tab w:val="left" w:pos="2160"/>
                <w:tab w:val="left" w:pos="2880"/>
                <w:tab w:val="left" w:pos="6480"/>
              </w:tabs>
              <w:spacing w:before="40" w:after="40"/>
              <w:jc w:val="center"/>
              <w:rPr>
                <w:rFonts w:ascii="Times New Roman" w:eastAsia="SimSun" w:hAnsi="Times New Roman"/>
                <w:szCs w:val="20"/>
                <w:lang w:val="pt-BR"/>
              </w:rPr>
            </w:pPr>
            <w:r w:rsidRPr="00B87B49">
              <w:rPr>
                <w:rFonts w:ascii="Times New Roman" w:eastAsia="SimSun" w:hAnsi="Times New Roman"/>
                <w:szCs w:val="20"/>
                <w:lang w:val="pt-BR"/>
              </w:rPr>
              <w:t>ATMSDM</w:t>
            </w:r>
          </w:p>
        </w:tc>
      </w:tr>
    </w:tbl>
    <w:p w:rsidR="008A1837" w:rsidRPr="00B87B49" w:rsidRDefault="008A1837" w:rsidP="008A1837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6480"/>
        </w:tabs>
        <w:jc w:val="both"/>
        <w:rPr>
          <w:rFonts w:ascii="Times New Roman" w:hAnsi="Times New Roman"/>
          <w:sz w:val="22"/>
          <w:szCs w:val="22"/>
          <w:lang w:val="pt-BR"/>
        </w:rPr>
      </w:pPr>
    </w:p>
    <w:p w:rsidR="008A1837" w:rsidRPr="00B87B49" w:rsidRDefault="008A1837" w:rsidP="008A1837">
      <w:pPr>
        <w:jc w:val="center"/>
        <w:rPr>
          <w:rFonts w:ascii="Times New Roman" w:hAnsi="Times New Roman"/>
          <w:sz w:val="22"/>
          <w:szCs w:val="22"/>
          <w:lang w:val="pt-BR"/>
        </w:rPr>
      </w:pPr>
    </w:p>
    <w:p w:rsidR="00FF4B57" w:rsidRPr="00B87B49" w:rsidRDefault="00FF4B57">
      <w:pPr>
        <w:rPr>
          <w:lang w:val="pt-BR"/>
        </w:rPr>
      </w:pPr>
    </w:p>
    <w:sectPr w:rsidR="00FF4B57" w:rsidRPr="00B87B49" w:rsidSect="005F60DF">
      <w:headerReference w:type="even" r:id="rId7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0DF" w:rsidRDefault="005F60DF" w:rsidP="005F60DF">
      <w:r>
        <w:separator/>
      </w:r>
    </w:p>
  </w:endnote>
  <w:endnote w:type="continuationSeparator" w:id="0">
    <w:p w:rsidR="005F60DF" w:rsidRDefault="005F60DF" w:rsidP="005F6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0DF" w:rsidRDefault="005F60DF" w:rsidP="005F60DF">
      <w:r>
        <w:separator/>
      </w:r>
    </w:p>
  </w:footnote>
  <w:footnote w:type="continuationSeparator" w:id="0">
    <w:p w:rsidR="005F60DF" w:rsidRDefault="005F60DF" w:rsidP="005F6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0DF" w:rsidRPr="005F60DF" w:rsidRDefault="00320AC0" w:rsidP="005F60DF">
    <w:pPr>
      <w:pStyle w:val="Header"/>
      <w:jc w:val="center"/>
      <w:rPr>
        <w:rFonts w:asciiTheme="majorBidi" w:hAnsiTheme="majorBidi" w:cstheme="majorBidi"/>
        <w:sz w:val="22"/>
        <w:szCs w:val="28"/>
        <w:lang w:val="es-PE"/>
      </w:rPr>
    </w:pPr>
    <w:r>
      <w:rPr>
        <w:rFonts w:asciiTheme="majorBidi" w:hAnsiTheme="majorBidi" w:cstheme="majorBidi"/>
        <w:sz w:val="22"/>
        <w:szCs w:val="28"/>
        <w:lang w:val="es-PE"/>
      </w:rPr>
      <w:t xml:space="preserve">- </w:t>
    </w:r>
    <w:r w:rsidR="005F60DF" w:rsidRPr="005F60DF">
      <w:rPr>
        <w:rFonts w:asciiTheme="majorBidi" w:hAnsiTheme="majorBidi" w:cstheme="majorBidi"/>
        <w:sz w:val="22"/>
        <w:szCs w:val="28"/>
        <w:lang w:val="es-PE"/>
      </w:rPr>
      <w:t>B</w:t>
    </w:r>
    <w:r w:rsidR="005F60DF" w:rsidRPr="005F60DF">
      <w:rPr>
        <w:rFonts w:asciiTheme="majorBidi" w:hAnsiTheme="majorBidi" w:cstheme="majorBidi"/>
        <w:sz w:val="22"/>
        <w:szCs w:val="28"/>
        <w:lang w:val="es-PE"/>
      </w:rPr>
      <w:fldChar w:fldCharType="begin"/>
    </w:r>
    <w:r w:rsidR="005F60DF" w:rsidRPr="005F60DF">
      <w:rPr>
        <w:rFonts w:asciiTheme="majorBidi" w:hAnsiTheme="majorBidi" w:cstheme="majorBidi"/>
        <w:sz w:val="22"/>
        <w:szCs w:val="28"/>
        <w:lang w:val="es-PE"/>
      </w:rPr>
      <w:instrText xml:space="preserve"> PAGE   \* MERGEFORMAT </w:instrText>
    </w:r>
    <w:r w:rsidR="005F60DF" w:rsidRPr="005F60DF">
      <w:rPr>
        <w:rFonts w:asciiTheme="majorBidi" w:hAnsiTheme="majorBidi" w:cstheme="majorBidi"/>
        <w:sz w:val="22"/>
        <w:szCs w:val="28"/>
        <w:lang w:val="es-PE"/>
      </w:rPr>
      <w:fldChar w:fldCharType="separate"/>
    </w:r>
    <w:r>
      <w:rPr>
        <w:rFonts w:asciiTheme="majorBidi" w:hAnsiTheme="majorBidi" w:cstheme="majorBidi"/>
        <w:noProof/>
        <w:sz w:val="22"/>
        <w:szCs w:val="28"/>
        <w:lang w:val="es-PE"/>
      </w:rPr>
      <w:t>2</w:t>
    </w:r>
    <w:r w:rsidR="005F60DF" w:rsidRPr="005F60DF">
      <w:rPr>
        <w:rFonts w:asciiTheme="majorBidi" w:hAnsiTheme="majorBidi" w:cstheme="majorBidi"/>
        <w:sz w:val="22"/>
        <w:szCs w:val="28"/>
        <w:lang w:val="es-PE"/>
      </w:rPr>
      <w:fldChar w:fldCharType="end"/>
    </w:r>
    <w:r>
      <w:rPr>
        <w:rFonts w:asciiTheme="majorBidi" w:hAnsiTheme="majorBidi" w:cstheme="majorBidi"/>
        <w:sz w:val="22"/>
        <w:szCs w:val="28"/>
        <w:lang w:val="es-PE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837"/>
    <w:rsid w:val="0008140C"/>
    <w:rsid w:val="00124471"/>
    <w:rsid w:val="002D3C8E"/>
    <w:rsid w:val="00320AC0"/>
    <w:rsid w:val="005F60DF"/>
    <w:rsid w:val="00607DB7"/>
    <w:rsid w:val="00843EC5"/>
    <w:rsid w:val="00885A9E"/>
    <w:rsid w:val="008A1837"/>
    <w:rsid w:val="00916305"/>
    <w:rsid w:val="00B87B49"/>
    <w:rsid w:val="00EA6044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837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0D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0DF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F60D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0DF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250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4</cp:revision>
  <cp:lastPrinted>2011-06-21T16:35:00Z</cp:lastPrinted>
  <dcterms:created xsi:type="dcterms:W3CDTF">2011-05-11T15:42:00Z</dcterms:created>
  <dcterms:modified xsi:type="dcterms:W3CDTF">2013-04-29T17:53:00Z</dcterms:modified>
</cp:coreProperties>
</file>