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7F80C" w14:textId="35BF2A5E" w:rsidR="00366DD4" w:rsidRPr="00682460" w:rsidRDefault="00682460" w:rsidP="00682460">
      <w:pPr>
        <w:tabs>
          <w:tab w:val="left" w:pos="720"/>
          <w:tab w:val="left" w:pos="1440"/>
          <w:tab w:val="left" w:pos="2160"/>
        </w:tabs>
        <w:ind w:left="720" w:hanging="720"/>
        <w:jc w:val="both"/>
        <w:rPr>
          <w:b/>
          <w:sz w:val="22"/>
          <w:szCs w:val="22"/>
        </w:rPr>
      </w:pPr>
      <w:r w:rsidRPr="00682460">
        <w:rPr>
          <w:b/>
          <w:bCs/>
          <w:sz w:val="22"/>
          <w:szCs w:val="22"/>
        </w:rPr>
        <w:t>Agenda Item</w:t>
      </w:r>
      <w:r w:rsidR="00366DD4" w:rsidRPr="00682460">
        <w:rPr>
          <w:b/>
          <w:bCs/>
          <w:sz w:val="22"/>
          <w:szCs w:val="22"/>
        </w:rPr>
        <w:t xml:space="preserve"> </w:t>
      </w:r>
      <w:r w:rsidR="00D76136" w:rsidRPr="00682460">
        <w:rPr>
          <w:b/>
          <w:bCs/>
          <w:sz w:val="22"/>
          <w:szCs w:val="22"/>
          <w:highlight w:val="yellow"/>
        </w:rPr>
        <w:t>x</w:t>
      </w:r>
      <w:r w:rsidR="00366DD4" w:rsidRPr="00682460">
        <w:rPr>
          <w:b/>
          <w:bCs/>
          <w:sz w:val="22"/>
          <w:szCs w:val="22"/>
        </w:rPr>
        <w:t>:</w:t>
      </w:r>
      <w:r w:rsidR="00366DD4" w:rsidRPr="00682460">
        <w:rPr>
          <w:b/>
          <w:sz w:val="22"/>
          <w:szCs w:val="22"/>
        </w:rPr>
        <w:tab/>
      </w:r>
      <w:r w:rsidR="00366DD4" w:rsidRPr="00682460">
        <w:rPr>
          <w:b/>
          <w:sz w:val="22"/>
          <w:szCs w:val="22"/>
        </w:rPr>
        <w:tab/>
      </w:r>
      <w:r w:rsidRPr="00682460">
        <w:rPr>
          <w:b/>
          <w:sz w:val="22"/>
          <w:szCs w:val="22"/>
          <w:highlight w:val="yellow"/>
        </w:rPr>
        <w:t>Name of the Agenda Item</w:t>
      </w:r>
      <w:r w:rsidR="00366DD4" w:rsidRPr="00682460">
        <w:rPr>
          <w:b/>
          <w:sz w:val="22"/>
          <w:szCs w:val="22"/>
          <w:highlight w:val="yellow"/>
        </w:rPr>
        <w:t xml:space="preserve"> (</w:t>
      </w:r>
      <w:r w:rsidRPr="00682460">
        <w:rPr>
          <w:b/>
          <w:sz w:val="22"/>
          <w:szCs w:val="22"/>
          <w:highlight w:val="yellow"/>
        </w:rPr>
        <w:t>See below</w:t>
      </w:r>
      <w:r w:rsidR="00366DD4" w:rsidRPr="00682460">
        <w:rPr>
          <w:b/>
          <w:sz w:val="22"/>
          <w:szCs w:val="22"/>
          <w:highlight w:val="yellow"/>
        </w:rPr>
        <w:t xml:space="preserve"> </w:t>
      </w:r>
      <w:r w:rsidR="00376D4C">
        <w:rPr>
          <w:b/>
          <w:sz w:val="22"/>
          <w:szCs w:val="22"/>
          <w:highlight w:val="yellow"/>
        </w:rPr>
        <w:t xml:space="preserve">the </w:t>
      </w:r>
      <w:r w:rsidRPr="00682460">
        <w:rPr>
          <w:b/>
          <w:sz w:val="22"/>
          <w:szCs w:val="22"/>
          <w:highlight w:val="yellow"/>
        </w:rPr>
        <w:t>Items</w:t>
      </w:r>
      <w:r w:rsidR="00366DD4" w:rsidRPr="00682460">
        <w:rPr>
          <w:b/>
          <w:sz w:val="22"/>
          <w:szCs w:val="22"/>
          <w:highlight w:val="yellow"/>
        </w:rPr>
        <w:t>)</w:t>
      </w:r>
    </w:p>
    <w:p w14:paraId="58438CAB" w14:textId="77777777" w:rsidR="00E2119A" w:rsidRPr="00682460" w:rsidRDefault="00E2119A" w:rsidP="00016381">
      <w:pPr>
        <w:jc w:val="center"/>
        <w:rPr>
          <w:b/>
          <w:bCs/>
          <w:sz w:val="22"/>
          <w:szCs w:val="22"/>
        </w:rPr>
      </w:pPr>
    </w:p>
    <w:p w14:paraId="327871B0" w14:textId="03950831" w:rsidR="0078003C" w:rsidRPr="00682460" w:rsidRDefault="0078003C" w:rsidP="009C2990">
      <w:pPr>
        <w:rPr>
          <w:b/>
          <w:bCs/>
          <w:sz w:val="22"/>
          <w:szCs w:val="22"/>
        </w:rPr>
      </w:pPr>
    </w:p>
    <w:p w14:paraId="51AE2BA7" w14:textId="77777777" w:rsidR="00016381" w:rsidRPr="00682460" w:rsidRDefault="0078003C" w:rsidP="0078003C">
      <w:pPr>
        <w:jc w:val="center"/>
        <w:rPr>
          <w:rFonts w:cs="Arial"/>
          <w:b/>
          <w:bCs/>
          <w:sz w:val="22"/>
          <w:szCs w:val="22"/>
        </w:rPr>
      </w:pPr>
      <w:r w:rsidRPr="00682460">
        <w:rPr>
          <w:rFonts w:cs="Arial"/>
          <w:b/>
          <w:bCs/>
          <w:sz w:val="22"/>
          <w:szCs w:val="22"/>
          <w:highlight w:val="yellow"/>
        </w:rPr>
        <w:t>T</w:t>
      </w:r>
      <w:r w:rsidR="00682460" w:rsidRPr="00682460">
        <w:rPr>
          <w:rFonts w:cs="Arial"/>
          <w:b/>
          <w:bCs/>
          <w:sz w:val="22"/>
          <w:szCs w:val="22"/>
          <w:highlight w:val="yellow"/>
        </w:rPr>
        <w:t>ITLE</w:t>
      </w:r>
    </w:p>
    <w:p w14:paraId="21CD80C8" w14:textId="77777777" w:rsidR="0078003C" w:rsidRPr="00682460" w:rsidRDefault="0078003C" w:rsidP="0078003C">
      <w:pPr>
        <w:jc w:val="center"/>
        <w:rPr>
          <w:rFonts w:cs="Arial"/>
          <w:color w:val="000000"/>
          <w:sz w:val="22"/>
          <w:szCs w:val="22"/>
        </w:rPr>
      </w:pPr>
    </w:p>
    <w:p w14:paraId="63D24DB3" w14:textId="77777777" w:rsidR="00016381" w:rsidRPr="00682460" w:rsidRDefault="00016381" w:rsidP="0078003C">
      <w:pPr>
        <w:widowControl/>
        <w:autoSpaceDE/>
        <w:autoSpaceDN/>
        <w:adjustRightInd/>
        <w:jc w:val="center"/>
        <w:rPr>
          <w:rFonts w:cs="Arial"/>
          <w:color w:val="000000"/>
          <w:sz w:val="22"/>
          <w:szCs w:val="22"/>
        </w:rPr>
      </w:pPr>
      <w:r w:rsidRPr="00682460">
        <w:rPr>
          <w:rFonts w:cs="Arial"/>
          <w:color w:val="000000"/>
          <w:sz w:val="22"/>
          <w:szCs w:val="22"/>
        </w:rPr>
        <w:t>(Prep</w:t>
      </w:r>
      <w:r w:rsidR="00682460">
        <w:rPr>
          <w:rFonts w:cs="Arial"/>
          <w:color w:val="000000"/>
          <w:sz w:val="22"/>
          <w:szCs w:val="22"/>
        </w:rPr>
        <w:t>ared by</w:t>
      </w:r>
      <w:r w:rsidRPr="00682460">
        <w:rPr>
          <w:rFonts w:cs="Arial"/>
          <w:color w:val="000000"/>
          <w:sz w:val="22"/>
          <w:szCs w:val="22"/>
        </w:rPr>
        <w:t xml:space="preserve"> </w:t>
      </w:r>
      <w:proofErr w:type="spellStart"/>
      <w:r w:rsidR="0078003C" w:rsidRPr="00682460">
        <w:rPr>
          <w:rFonts w:cs="Arial"/>
          <w:color w:val="000000"/>
          <w:sz w:val="22"/>
          <w:szCs w:val="22"/>
          <w:highlight w:val="yellow"/>
        </w:rPr>
        <w:t>xxxx</w:t>
      </w:r>
      <w:proofErr w:type="spellEnd"/>
      <w:r w:rsidRPr="00682460">
        <w:rPr>
          <w:rFonts w:cs="Arial"/>
          <w:color w:val="000000"/>
          <w:sz w:val="22"/>
          <w:szCs w:val="22"/>
        </w:rPr>
        <w:t>)</w:t>
      </w:r>
    </w:p>
    <w:p w14:paraId="15FBAC17" w14:textId="4296F6F7" w:rsidR="00016381" w:rsidRPr="00682460" w:rsidRDefault="003E09D1" w:rsidP="003E09D1">
      <w:pPr>
        <w:widowControl/>
        <w:tabs>
          <w:tab w:val="left" w:pos="7575"/>
        </w:tabs>
        <w:autoSpaceDE/>
        <w:autoSpaceDN/>
        <w:adjustRightInd/>
        <w:rPr>
          <w:rFonts w:cs="Arial"/>
          <w:color w:val="000000"/>
          <w:sz w:val="22"/>
          <w:szCs w:val="22"/>
        </w:rPr>
      </w:pPr>
      <w:r>
        <w:rPr>
          <w:rFonts w:cs="Arial"/>
          <w:color w:val="000000"/>
          <w:sz w:val="22"/>
          <w:szCs w:val="22"/>
        </w:rPr>
        <w:tab/>
      </w:r>
    </w:p>
    <w:p w14:paraId="73059C95" w14:textId="77777777" w:rsidR="00016381" w:rsidRPr="00682460" w:rsidRDefault="00016381" w:rsidP="00016381">
      <w:pPr>
        <w:widowControl/>
        <w:autoSpaceDE/>
        <w:autoSpaceDN/>
        <w:adjustRightInd/>
        <w:jc w:val="center"/>
        <w:rPr>
          <w:rFonts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3"/>
      </w:tblGrid>
      <w:tr w:rsidR="00016381" w:rsidRPr="00682460" w14:paraId="192F3CC4" w14:textId="77777777" w:rsidTr="0038090D">
        <w:trPr>
          <w:trHeight w:val="1360"/>
          <w:jc w:val="center"/>
        </w:trPr>
        <w:tc>
          <w:tcPr>
            <w:tcW w:w="6483" w:type="dxa"/>
            <w:vAlign w:val="center"/>
          </w:tcPr>
          <w:p w14:paraId="3955031B" w14:textId="77777777" w:rsidR="00016381" w:rsidRPr="00682460" w:rsidRDefault="00682460" w:rsidP="00016381">
            <w:pPr>
              <w:widowControl/>
              <w:autoSpaceDE/>
              <w:autoSpaceDN/>
              <w:adjustRightInd/>
              <w:jc w:val="center"/>
              <w:rPr>
                <w:rFonts w:cs="Arial"/>
                <w:b/>
                <w:bCs/>
                <w:sz w:val="22"/>
                <w:szCs w:val="22"/>
              </w:rPr>
            </w:pPr>
            <w:r w:rsidRPr="00682460">
              <w:rPr>
                <w:rFonts w:cs="Arial"/>
                <w:b/>
                <w:bCs/>
                <w:sz w:val="22"/>
                <w:szCs w:val="22"/>
              </w:rPr>
              <w:t>SUMMARY</w:t>
            </w:r>
          </w:p>
          <w:p w14:paraId="0D64E9C5" w14:textId="77777777" w:rsidR="00016381" w:rsidRPr="00682460" w:rsidRDefault="00016381" w:rsidP="00016381">
            <w:pPr>
              <w:widowControl/>
              <w:autoSpaceDE/>
              <w:autoSpaceDN/>
              <w:adjustRightInd/>
              <w:jc w:val="both"/>
              <w:rPr>
                <w:rFonts w:cs="Arial"/>
                <w:sz w:val="22"/>
                <w:szCs w:val="22"/>
              </w:rPr>
            </w:pPr>
          </w:p>
          <w:p w14:paraId="7368DE90" w14:textId="77777777" w:rsidR="00016381" w:rsidRPr="00682460" w:rsidRDefault="00682460" w:rsidP="0078003C">
            <w:pPr>
              <w:widowControl/>
              <w:autoSpaceDE/>
              <w:autoSpaceDN/>
              <w:adjustRightInd/>
              <w:jc w:val="both"/>
              <w:rPr>
                <w:rFonts w:cs="Arial"/>
                <w:sz w:val="22"/>
                <w:szCs w:val="22"/>
              </w:rPr>
            </w:pPr>
            <w:r w:rsidRPr="00682460">
              <w:rPr>
                <w:rFonts w:cs="Arial"/>
                <w:sz w:val="22"/>
                <w:szCs w:val="22"/>
              </w:rPr>
              <w:t>This working paper presents</w:t>
            </w:r>
            <w:r w:rsidR="00016381" w:rsidRPr="00682460">
              <w:rPr>
                <w:rFonts w:cs="Arial"/>
                <w:sz w:val="22"/>
                <w:szCs w:val="22"/>
              </w:rPr>
              <w:t xml:space="preserve"> </w:t>
            </w:r>
            <w:proofErr w:type="spellStart"/>
            <w:r w:rsidR="0078003C" w:rsidRPr="00682460">
              <w:rPr>
                <w:rFonts w:cs="Arial"/>
                <w:sz w:val="22"/>
                <w:szCs w:val="22"/>
                <w:highlight w:val="yellow"/>
              </w:rPr>
              <w:t>xxxxxxx</w:t>
            </w:r>
            <w:proofErr w:type="spellEnd"/>
          </w:p>
        </w:tc>
      </w:tr>
      <w:tr w:rsidR="0078003C" w:rsidRPr="0078003C" w14:paraId="75D45026" w14:textId="77777777" w:rsidTr="0038090D">
        <w:trPr>
          <w:trHeight w:val="1360"/>
          <w:jc w:val="center"/>
        </w:trPr>
        <w:tc>
          <w:tcPr>
            <w:tcW w:w="6483" w:type="dxa"/>
            <w:vAlign w:val="center"/>
          </w:tcPr>
          <w:p w14:paraId="443AE7D2" w14:textId="77777777" w:rsidR="0078003C" w:rsidRPr="00C62028" w:rsidRDefault="0078003C" w:rsidP="0078003C">
            <w:pPr>
              <w:pStyle w:val="MSGENFONTSTYLENAMETEMPLATEROLENUMBERMSGENFONTSTYLENAMEBYROLETEXT20"/>
              <w:shd w:val="clear" w:color="auto" w:fill="auto"/>
              <w:spacing w:before="120" w:line="240" w:lineRule="auto"/>
              <w:ind w:firstLine="0"/>
              <w:jc w:val="center"/>
              <w:rPr>
                <w:b/>
                <w:lang w:val="es-AR"/>
              </w:rPr>
            </w:pPr>
            <w:bookmarkStart w:id="0" w:name="bookmark4"/>
            <w:proofErr w:type="spellStart"/>
            <w:r w:rsidRPr="00C62028">
              <w:rPr>
                <w:b/>
                <w:lang w:val="es-AR"/>
              </w:rPr>
              <w:t>Referenc</w:t>
            </w:r>
            <w:r w:rsidR="00682460">
              <w:rPr>
                <w:b/>
                <w:lang w:val="es-AR"/>
              </w:rPr>
              <w:t>es</w:t>
            </w:r>
            <w:proofErr w:type="spellEnd"/>
            <w:r w:rsidRPr="00C62028">
              <w:rPr>
                <w:b/>
                <w:lang w:val="es-AR"/>
              </w:rPr>
              <w:t>:</w:t>
            </w:r>
            <w:bookmarkEnd w:id="0"/>
          </w:p>
          <w:p w14:paraId="22DC3B1B" w14:textId="77777777" w:rsidR="0078003C" w:rsidRPr="0078003C" w:rsidRDefault="0078003C" w:rsidP="00C252EB">
            <w:pPr>
              <w:pStyle w:val="MSGENFONTSTYLENAMETEMPLATEROLENUMBERMSGENFONTSTYLENAMEBYROLETEXT20"/>
              <w:numPr>
                <w:ilvl w:val="0"/>
                <w:numId w:val="4"/>
              </w:numPr>
              <w:shd w:val="clear" w:color="auto" w:fill="auto"/>
              <w:spacing w:before="120" w:line="240" w:lineRule="auto"/>
              <w:ind w:left="636" w:hanging="425"/>
              <w:rPr>
                <w:rFonts w:cs="Arial"/>
                <w:b/>
                <w:bCs/>
                <w:lang w:val="es-AR"/>
              </w:rPr>
            </w:pPr>
          </w:p>
        </w:tc>
      </w:tr>
    </w:tbl>
    <w:p w14:paraId="6D13BDBC" w14:textId="77777777" w:rsidR="00F95AD7" w:rsidRPr="00992FE4" w:rsidRDefault="00F95AD7" w:rsidP="00016381">
      <w:pPr>
        <w:tabs>
          <w:tab w:val="left" w:pos="3046"/>
          <w:tab w:val="center" w:pos="4680"/>
        </w:tabs>
        <w:rPr>
          <w:b/>
          <w:bCs/>
          <w:sz w:val="22"/>
          <w:szCs w:val="22"/>
          <w:lang w:val="es-PE"/>
        </w:rPr>
      </w:pPr>
    </w:p>
    <w:p w14:paraId="2962BFEC" w14:textId="77777777" w:rsidR="00F95AD7" w:rsidRPr="00992FE4" w:rsidRDefault="00F95AD7" w:rsidP="00F95A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s-ES_tradnl"/>
        </w:rPr>
      </w:pPr>
    </w:p>
    <w:p w14:paraId="4C69867E" w14:textId="77777777" w:rsidR="00F95AD7" w:rsidRPr="00992FE4" w:rsidRDefault="00682460" w:rsidP="00C252EB">
      <w:pPr>
        <w:pStyle w:val="ListParagraph"/>
        <w:widowControl/>
        <w:numPr>
          <w:ilvl w:val="0"/>
          <w:numId w:val="3"/>
        </w:numPr>
        <w:tabs>
          <w:tab w:val="left" w:pos="1440"/>
        </w:tabs>
        <w:jc w:val="both"/>
        <w:rPr>
          <w:b/>
          <w:sz w:val="22"/>
          <w:szCs w:val="22"/>
          <w:lang w:val="es-ES_tradnl"/>
        </w:rPr>
      </w:pPr>
      <w:proofErr w:type="spellStart"/>
      <w:r>
        <w:rPr>
          <w:b/>
          <w:sz w:val="22"/>
          <w:szCs w:val="22"/>
          <w:lang w:val="es-ES_tradnl"/>
        </w:rPr>
        <w:t>Background</w:t>
      </w:r>
      <w:proofErr w:type="spellEnd"/>
    </w:p>
    <w:p w14:paraId="07596DBD" w14:textId="77777777" w:rsidR="00F95AD7" w:rsidRPr="00992FE4" w:rsidRDefault="00F95AD7" w:rsidP="00F95A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s-ES_tradnl"/>
        </w:rPr>
      </w:pPr>
    </w:p>
    <w:p w14:paraId="0CD39699" w14:textId="77777777" w:rsidR="00F95AD7" w:rsidRDefault="003B05A2" w:rsidP="00C252EB">
      <w:pPr>
        <w:pStyle w:val="ListParagraph"/>
        <w:widowControl/>
        <w:numPr>
          <w:ilvl w:val="1"/>
          <w:numId w:val="3"/>
        </w:numPr>
        <w:tabs>
          <w:tab w:val="clear" w:pos="2160"/>
          <w:tab w:val="left" w:pos="1440"/>
        </w:tabs>
        <w:jc w:val="both"/>
        <w:rPr>
          <w:sz w:val="22"/>
          <w:szCs w:val="22"/>
          <w:lang w:val="es-ES_tradnl"/>
        </w:rPr>
      </w:pPr>
      <w:proofErr w:type="spellStart"/>
      <w:r>
        <w:rPr>
          <w:sz w:val="22"/>
          <w:szCs w:val="22"/>
          <w:lang w:val="es-ES_tradnl"/>
        </w:rPr>
        <w:t>X</w:t>
      </w:r>
      <w:r w:rsidR="0078003C">
        <w:rPr>
          <w:sz w:val="22"/>
          <w:szCs w:val="22"/>
          <w:lang w:val="es-ES_tradnl"/>
        </w:rPr>
        <w:t>xxxxxx</w:t>
      </w:r>
      <w:proofErr w:type="spellEnd"/>
    </w:p>
    <w:p w14:paraId="2C452222" w14:textId="77777777" w:rsidR="003B05A2" w:rsidRDefault="003B05A2" w:rsidP="00C252EB">
      <w:pPr>
        <w:pStyle w:val="ListParagraph"/>
        <w:widowControl/>
        <w:numPr>
          <w:ilvl w:val="1"/>
          <w:numId w:val="3"/>
        </w:numPr>
        <w:tabs>
          <w:tab w:val="clear" w:pos="2160"/>
          <w:tab w:val="left" w:pos="1440"/>
        </w:tabs>
        <w:jc w:val="both"/>
        <w:rPr>
          <w:sz w:val="22"/>
          <w:szCs w:val="22"/>
          <w:lang w:val="es-ES_tradnl"/>
        </w:rPr>
      </w:pPr>
    </w:p>
    <w:p w14:paraId="733B2ED1" w14:textId="77777777" w:rsidR="003B05A2" w:rsidRDefault="003B05A2" w:rsidP="003B05A2">
      <w:pPr>
        <w:widowControl/>
        <w:jc w:val="both"/>
        <w:rPr>
          <w:sz w:val="22"/>
          <w:szCs w:val="22"/>
          <w:lang w:val="es-ES_tradnl"/>
        </w:rPr>
      </w:pPr>
    </w:p>
    <w:p w14:paraId="407FF82B" w14:textId="77777777" w:rsidR="003B05A2" w:rsidRDefault="003B05A2" w:rsidP="003B05A2">
      <w:pPr>
        <w:widowControl/>
        <w:jc w:val="both"/>
        <w:rPr>
          <w:sz w:val="22"/>
          <w:szCs w:val="22"/>
          <w:lang w:val="es-ES_tradnl"/>
        </w:rPr>
      </w:pPr>
    </w:p>
    <w:p w14:paraId="0860675C" w14:textId="77777777" w:rsidR="003B05A2" w:rsidRPr="003B05A2" w:rsidRDefault="003B05A2" w:rsidP="003B05A2">
      <w:pPr>
        <w:widowControl/>
        <w:jc w:val="both"/>
        <w:rPr>
          <w:sz w:val="22"/>
          <w:szCs w:val="22"/>
          <w:lang w:val="es-ES_tradnl"/>
        </w:rPr>
      </w:pPr>
    </w:p>
    <w:p w14:paraId="7569F0D0" w14:textId="77777777" w:rsidR="00F95AD7" w:rsidRPr="00992FE4" w:rsidRDefault="00F95AD7" w:rsidP="00F95A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s-ES_tradnl"/>
        </w:rPr>
      </w:pPr>
    </w:p>
    <w:p w14:paraId="7C4844D5" w14:textId="77777777" w:rsidR="00F95AD7" w:rsidRPr="00992FE4" w:rsidRDefault="00C252EB" w:rsidP="00C252EB">
      <w:pPr>
        <w:pStyle w:val="ListParagraph"/>
        <w:widowControl/>
        <w:numPr>
          <w:ilvl w:val="0"/>
          <w:numId w:val="3"/>
        </w:numPr>
        <w:tabs>
          <w:tab w:val="left" w:pos="1440"/>
        </w:tabs>
        <w:jc w:val="both"/>
        <w:rPr>
          <w:sz w:val="22"/>
          <w:szCs w:val="22"/>
          <w:lang w:val="es-ES_tradnl"/>
        </w:rPr>
      </w:pPr>
      <w:proofErr w:type="spellStart"/>
      <w:r>
        <w:rPr>
          <w:b/>
          <w:bCs/>
          <w:sz w:val="22"/>
          <w:szCs w:val="22"/>
          <w:lang w:val="es-ES_tradnl"/>
        </w:rPr>
        <w:t>A</w:t>
      </w:r>
      <w:r w:rsidR="00682460">
        <w:rPr>
          <w:b/>
          <w:bCs/>
          <w:sz w:val="22"/>
          <w:szCs w:val="22"/>
          <w:lang w:val="es-ES_tradnl"/>
        </w:rPr>
        <w:t>nalysis</w:t>
      </w:r>
      <w:proofErr w:type="spellEnd"/>
    </w:p>
    <w:p w14:paraId="7B85A785" w14:textId="77777777" w:rsidR="00F95AD7" w:rsidRPr="00992FE4" w:rsidRDefault="00F95AD7" w:rsidP="00F95A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s-ES_tradnl"/>
        </w:rPr>
      </w:pPr>
    </w:p>
    <w:p w14:paraId="51789B2B" w14:textId="77777777" w:rsidR="00F95AD7" w:rsidRDefault="003B05A2" w:rsidP="00C252EB">
      <w:pPr>
        <w:pStyle w:val="ListParagraph"/>
        <w:widowControl/>
        <w:numPr>
          <w:ilvl w:val="1"/>
          <w:numId w:val="3"/>
        </w:numPr>
        <w:tabs>
          <w:tab w:val="clear" w:pos="2160"/>
          <w:tab w:val="left" w:pos="1440"/>
        </w:tabs>
        <w:jc w:val="both"/>
        <w:rPr>
          <w:sz w:val="22"/>
          <w:szCs w:val="22"/>
          <w:lang w:val="es-ES_tradnl"/>
        </w:rPr>
      </w:pPr>
      <w:proofErr w:type="spellStart"/>
      <w:r>
        <w:rPr>
          <w:sz w:val="22"/>
          <w:szCs w:val="22"/>
          <w:lang w:val="es-ES_tradnl"/>
        </w:rPr>
        <w:t>X</w:t>
      </w:r>
      <w:r w:rsidR="0078003C">
        <w:rPr>
          <w:sz w:val="22"/>
          <w:szCs w:val="22"/>
          <w:lang w:val="es-ES_tradnl"/>
        </w:rPr>
        <w:t>xxxxxx</w:t>
      </w:r>
      <w:proofErr w:type="spellEnd"/>
    </w:p>
    <w:p w14:paraId="1AE59238" w14:textId="77777777" w:rsidR="003B05A2" w:rsidRDefault="003B05A2" w:rsidP="00C252EB">
      <w:pPr>
        <w:pStyle w:val="ListParagraph"/>
        <w:widowControl/>
        <w:numPr>
          <w:ilvl w:val="1"/>
          <w:numId w:val="3"/>
        </w:numPr>
        <w:tabs>
          <w:tab w:val="clear" w:pos="2160"/>
          <w:tab w:val="left" w:pos="1440"/>
        </w:tabs>
        <w:jc w:val="both"/>
        <w:rPr>
          <w:sz w:val="22"/>
          <w:szCs w:val="22"/>
          <w:lang w:val="es-ES_tradnl"/>
        </w:rPr>
      </w:pPr>
    </w:p>
    <w:p w14:paraId="742740C3" w14:textId="77777777" w:rsidR="003B05A2" w:rsidRDefault="003B05A2" w:rsidP="003B05A2">
      <w:pPr>
        <w:widowControl/>
        <w:jc w:val="both"/>
        <w:rPr>
          <w:sz w:val="22"/>
          <w:szCs w:val="22"/>
          <w:lang w:val="es-ES_tradnl"/>
        </w:rPr>
      </w:pPr>
    </w:p>
    <w:p w14:paraId="20EC718D" w14:textId="77777777" w:rsidR="003B05A2" w:rsidRDefault="003B05A2" w:rsidP="003B05A2">
      <w:pPr>
        <w:widowControl/>
        <w:jc w:val="both"/>
        <w:rPr>
          <w:sz w:val="22"/>
          <w:szCs w:val="22"/>
          <w:lang w:val="es-ES_tradnl"/>
        </w:rPr>
      </w:pPr>
    </w:p>
    <w:p w14:paraId="29CCF9AD" w14:textId="77777777" w:rsidR="00F95AD7" w:rsidRPr="00992FE4" w:rsidRDefault="00F95AD7" w:rsidP="00F95A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s-ES_tradnl"/>
        </w:rPr>
      </w:pPr>
    </w:p>
    <w:p w14:paraId="37933851" w14:textId="77777777" w:rsidR="00F95AD7" w:rsidRPr="00992FE4" w:rsidRDefault="00682460" w:rsidP="00C252EB">
      <w:pPr>
        <w:pStyle w:val="ListParagraph"/>
        <w:widowControl/>
        <w:numPr>
          <w:ilvl w:val="0"/>
          <w:numId w:val="3"/>
        </w:numPr>
        <w:tabs>
          <w:tab w:val="left" w:pos="1440"/>
        </w:tabs>
        <w:jc w:val="both"/>
        <w:rPr>
          <w:sz w:val="22"/>
          <w:szCs w:val="22"/>
          <w:lang w:val="es-ES_tradnl"/>
        </w:rPr>
      </w:pPr>
      <w:proofErr w:type="spellStart"/>
      <w:r>
        <w:rPr>
          <w:b/>
          <w:bCs/>
          <w:sz w:val="22"/>
          <w:szCs w:val="22"/>
          <w:lang w:val="es-ES_tradnl"/>
        </w:rPr>
        <w:t>Suggested</w:t>
      </w:r>
      <w:proofErr w:type="spellEnd"/>
      <w:r>
        <w:rPr>
          <w:b/>
          <w:bCs/>
          <w:sz w:val="22"/>
          <w:szCs w:val="22"/>
          <w:lang w:val="es-ES_tradnl"/>
        </w:rPr>
        <w:t xml:space="preserve"> </w:t>
      </w:r>
      <w:proofErr w:type="spellStart"/>
      <w:r>
        <w:rPr>
          <w:b/>
          <w:bCs/>
          <w:sz w:val="22"/>
          <w:szCs w:val="22"/>
          <w:lang w:val="es-ES_tradnl"/>
        </w:rPr>
        <w:t>actions</w:t>
      </w:r>
      <w:proofErr w:type="spellEnd"/>
    </w:p>
    <w:p w14:paraId="25E4466E" w14:textId="77777777" w:rsidR="00F95AD7" w:rsidRPr="00992FE4" w:rsidRDefault="00F95AD7" w:rsidP="00F95A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s-ES_tradnl"/>
        </w:rPr>
      </w:pPr>
    </w:p>
    <w:p w14:paraId="416EBCFB" w14:textId="77777777" w:rsidR="00F95AD7" w:rsidRPr="003B05A2" w:rsidRDefault="003B05A2" w:rsidP="00C252EB">
      <w:pPr>
        <w:pStyle w:val="ListParagraph"/>
        <w:widowControl/>
        <w:numPr>
          <w:ilvl w:val="1"/>
          <w:numId w:val="3"/>
        </w:numPr>
        <w:tabs>
          <w:tab w:val="clear" w:pos="2160"/>
          <w:tab w:val="left" w:pos="1440"/>
        </w:tabs>
        <w:jc w:val="both"/>
        <w:rPr>
          <w:sz w:val="22"/>
          <w:szCs w:val="22"/>
          <w:lang w:val="es-ES_tradnl"/>
        </w:rPr>
      </w:pPr>
      <w:proofErr w:type="spellStart"/>
      <w:r>
        <w:rPr>
          <w:bCs/>
          <w:sz w:val="22"/>
          <w:szCs w:val="22"/>
          <w:lang w:val="es-PE"/>
        </w:rPr>
        <w:t>X</w:t>
      </w:r>
      <w:r w:rsidR="0078003C">
        <w:rPr>
          <w:bCs/>
          <w:sz w:val="22"/>
          <w:szCs w:val="22"/>
          <w:lang w:val="es-PE"/>
        </w:rPr>
        <w:t>xxxxxx</w:t>
      </w:r>
      <w:proofErr w:type="spellEnd"/>
    </w:p>
    <w:p w14:paraId="5054CCEA" w14:textId="77777777" w:rsidR="003B05A2" w:rsidRPr="003B05A2" w:rsidRDefault="003B05A2" w:rsidP="00C252EB">
      <w:pPr>
        <w:pStyle w:val="ListParagraph"/>
        <w:widowControl/>
        <w:numPr>
          <w:ilvl w:val="1"/>
          <w:numId w:val="3"/>
        </w:numPr>
        <w:tabs>
          <w:tab w:val="clear" w:pos="2160"/>
          <w:tab w:val="left" w:pos="1440"/>
        </w:tabs>
        <w:jc w:val="both"/>
        <w:rPr>
          <w:sz w:val="22"/>
          <w:szCs w:val="22"/>
          <w:lang w:val="es-ES_tradnl"/>
        </w:rPr>
      </w:pPr>
    </w:p>
    <w:p w14:paraId="6045FDC7" w14:textId="77777777" w:rsidR="003B05A2" w:rsidRPr="003B05A2" w:rsidRDefault="003B05A2" w:rsidP="003B05A2">
      <w:pPr>
        <w:widowControl/>
        <w:jc w:val="both"/>
        <w:rPr>
          <w:sz w:val="22"/>
          <w:szCs w:val="22"/>
          <w:lang w:val="es-ES_tradnl"/>
        </w:rPr>
      </w:pPr>
    </w:p>
    <w:p w14:paraId="7825B426" w14:textId="77777777" w:rsidR="00F95AD7" w:rsidRPr="002E79F8" w:rsidRDefault="002E79F8" w:rsidP="002E79F8">
      <w:pPr>
        <w:widowControl/>
        <w:jc w:val="center"/>
        <w:rPr>
          <w:sz w:val="22"/>
          <w:szCs w:val="22"/>
          <w:lang w:val="es-PE"/>
        </w:rPr>
      </w:pPr>
      <w:r>
        <w:rPr>
          <w:sz w:val="22"/>
          <w:szCs w:val="22"/>
          <w:lang w:val="es-PE"/>
        </w:rPr>
        <w:t>END</w:t>
      </w:r>
    </w:p>
    <w:p w14:paraId="597D157B" w14:textId="77777777" w:rsidR="0078003C" w:rsidRDefault="0078003C" w:rsidP="0078003C">
      <w:pPr>
        <w:tabs>
          <w:tab w:val="left" w:pos="720"/>
          <w:tab w:val="left" w:pos="1440"/>
        </w:tabs>
        <w:rPr>
          <w:szCs w:val="22"/>
          <w:lang w:val="es-PE"/>
        </w:rPr>
      </w:pPr>
    </w:p>
    <w:p w14:paraId="1D4D9712" w14:textId="44A941C4" w:rsidR="00376D4C" w:rsidRDefault="00376D4C">
      <w:pPr>
        <w:widowControl/>
        <w:autoSpaceDE/>
        <w:autoSpaceDN/>
        <w:adjustRightInd/>
        <w:rPr>
          <w:szCs w:val="22"/>
          <w:lang w:val="es-PE"/>
        </w:rPr>
      </w:pPr>
      <w:r>
        <w:rPr>
          <w:szCs w:val="22"/>
          <w:lang w:val="es-PE"/>
        </w:rPr>
        <w:br w:type="page"/>
      </w:r>
    </w:p>
    <w:p w14:paraId="63DB6935" w14:textId="77777777" w:rsidR="002E79F8" w:rsidRDefault="002E79F8" w:rsidP="0078003C">
      <w:pPr>
        <w:tabs>
          <w:tab w:val="left" w:pos="720"/>
          <w:tab w:val="left" w:pos="1440"/>
        </w:tabs>
        <w:rPr>
          <w:szCs w:val="22"/>
          <w:lang w:val="es-PE"/>
        </w:rPr>
      </w:pPr>
    </w:p>
    <w:p w14:paraId="61D64087" w14:textId="77777777" w:rsidR="00376D4C" w:rsidRPr="00844285" w:rsidRDefault="00376D4C" w:rsidP="00376D4C">
      <w:pPr>
        <w:tabs>
          <w:tab w:val="left" w:pos="720"/>
          <w:tab w:val="left" w:pos="1440"/>
        </w:tabs>
        <w:jc w:val="center"/>
        <w:rPr>
          <w:b/>
          <w:bCs/>
          <w:sz w:val="22"/>
          <w:szCs w:val="22"/>
          <w:u w:val="single"/>
        </w:rPr>
      </w:pPr>
      <w:r w:rsidRPr="00844285">
        <w:rPr>
          <w:b/>
          <w:bCs/>
          <w:sz w:val="22"/>
          <w:szCs w:val="22"/>
          <w:u w:val="single"/>
        </w:rPr>
        <w:t>TENTATIVE AGENDA</w:t>
      </w:r>
    </w:p>
    <w:p w14:paraId="7376593A" w14:textId="77777777" w:rsidR="00376D4C" w:rsidRPr="00844285" w:rsidRDefault="00376D4C" w:rsidP="00376D4C">
      <w:pPr>
        <w:tabs>
          <w:tab w:val="left" w:pos="720"/>
          <w:tab w:val="left" w:pos="1440"/>
        </w:tabs>
        <w:rPr>
          <w:bCs/>
          <w:sz w:val="22"/>
          <w:szCs w:val="22"/>
        </w:rPr>
      </w:pPr>
    </w:p>
    <w:p w14:paraId="1E49EC46" w14:textId="77777777" w:rsidR="00376D4C" w:rsidRPr="00844285" w:rsidRDefault="00376D4C" w:rsidP="00376D4C">
      <w:pPr>
        <w:tabs>
          <w:tab w:val="left" w:pos="720"/>
          <w:tab w:val="left" w:pos="1440"/>
        </w:tabs>
        <w:rPr>
          <w:bCs/>
          <w:sz w:val="22"/>
          <w:szCs w:val="22"/>
        </w:rPr>
      </w:pPr>
    </w:p>
    <w:p w14:paraId="14FA09FB" w14:textId="77777777" w:rsidR="00376D4C" w:rsidRPr="00813808" w:rsidRDefault="00376D4C" w:rsidP="00376D4C">
      <w:pPr>
        <w:tabs>
          <w:tab w:val="left" w:pos="2160"/>
        </w:tabs>
        <w:ind w:left="2160" w:hanging="2160"/>
        <w:jc w:val="both"/>
        <w:rPr>
          <w:b/>
          <w:sz w:val="22"/>
          <w:szCs w:val="22"/>
        </w:rPr>
      </w:pPr>
      <w:r w:rsidRPr="00813808">
        <w:rPr>
          <w:b/>
          <w:bCs/>
          <w:sz w:val="22"/>
          <w:szCs w:val="22"/>
        </w:rPr>
        <w:t>Agenda Item 1:</w:t>
      </w:r>
      <w:r w:rsidRPr="00813808">
        <w:rPr>
          <w:b/>
          <w:sz w:val="22"/>
          <w:szCs w:val="22"/>
        </w:rPr>
        <w:tab/>
        <w:t>Review of the status of the Conclusions and Actions</w:t>
      </w:r>
    </w:p>
    <w:p w14:paraId="575D9FC6" w14:textId="77777777" w:rsidR="00376D4C" w:rsidRDefault="00376D4C" w:rsidP="00376D4C">
      <w:pPr>
        <w:tabs>
          <w:tab w:val="left" w:pos="2160"/>
        </w:tabs>
        <w:ind w:left="2160" w:hanging="2160"/>
        <w:jc w:val="both"/>
        <w:rPr>
          <w:b/>
          <w:sz w:val="22"/>
          <w:szCs w:val="22"/>
        </w:rPr>
      </w:pPr>
    </w:p>
    <w:p w14:paraId="3DC7549C" w14:textId="77777777" w:rsidR="00376D4C" w:rsidRPr="00813808" w:rsidRDefault="00376D4C" w:rsidP="00376D4C">
      <w:pPr>
        <w:tabs>
          <w:tab w:val="left" w:pos="2160"/>
        </w:tabs>
        <w:ind w:left="2160" w:hanging="2160"/>
        <w:jc w:val="both"/>
        <w:rPr>
          <w:b/>
          <w:sz w:val="22"/>
          <w:szCs w:val="22"/>
        </w:rPr>
      </w:pPr>
    </w:p>
    <w:p w14:paraId="2305AACF" w14:textId="77777777" w:rsidR="00376D4C" w:rsidRDefault="00376D4C" w:rsidP="00376D4C">
      <w:pPr>
        <w:tabs>
          <w:tab w:val="left" w:pos="2160"/>
        </w:tabs>
        <w:ind w:left="2160" w:hanging="2160"/>
        <w:jc w:val="both"/>
        <w:rPr>
          <w:sz w:val="22"/>
          <w:szCs w:val="22"/>
        </w:rPr>
      </w:pPr>
      <w:r w:rsidRPr="00813808">
        <w:rPr>
          <w:sz w:val="22"/>
          <w:szCs w:val="22"/>
        </w:rPr>
        <w:t xml:space="preserve">The status of the conclusions and actions of the previous </w:t>
      </w:r>
      <w:r>
        <w:rPr>
          <w:sz w:val="22"/>
          <w:szCs w:val="22"/>
        </w:rPr>
        <w:t>SAM/IG</w:t>
      </w:r>
      <w:r w:rsidRPr="00813808">
        <w:rPr>
          <w:sz w:val="22"/>
          <w:szCs w:val="22"/>
        </w:rPr>
        <w:t xml:space="preserve"> Meetings will be reviewed.</w:t>
      </w:r>
    </w:p>
    <w:p w14:paraId="2B767B47" w14:textId="77777777" w:rsidR="00376D4C" w:rsidRPr="00813808" w:rsidRDefault="00376D4C" w:rsidP="00376D4C">
      <w:pPr>
        <w:tabs>
          <w:tab w:val="left" w:pos="2160"/>
        </w:tabs>
        <w:ind w:left="2160" w:hanging="2160"/>
        <w:jc w:val="both"/>
        <w:rPr>
          <w:sz w:val="22"/>
          <w:szCs w:val="22"/>
        </w:rPr>
      </w:pPr>
    </w:p>
    <w:p w14:paraId="7B640F7B" w14:textId="77777777" w:rsidR="00376D4C" w:rsidRPr="00813808" w:rsidRDefault="00376D4C" w:rsidP="00376D4C">
      <w:pPr>
        <w:tabs>
          <w:tab w:val="left" w:pos="720"/>
          <w:tab w:val="left" w:pos="1440"/>
          <w:tab w:val="left" w:pos="2160"/>
        </w:tabs>
        <w:ind w:left="720" w:hanging="720"/>
        <w:jc w:val="both"/>
        <w:rPr>
          <w:sz w:val="22"/>
          <w:szCs w:val="22"/>
        </w:rPr>
      </w:pPr>
    </w:p>
    <w:p w14:paraId="48B2E6D5" w14:textId="77777777" w:rsidR="00376D4C" w:rsidRPr="00813808" w:rsidRDefault="00376D4C" w:rsidP="00376D4C">
      <w:pPr>
        <w:tabs>
          <w:tab w:val="left" w:pos="2160"/>
        </w:tabs>
        <w:spacing w:after="240"/>
        <w:ind w:left="2160" w:hanging="2160"/>
        <w:jc w:val="both"/>
        <w:rPr>
          <w:b/>
          <w:bCs/>
          <w:sz w:val="22"/>
          <w:szCs w:val="22"/>
        </w:rPr>
      </w:pPr>
      <w:r w:rsidRPr="00813808">
        <w:rPr>
          <w:b/>
          <w:bCs/>
          <w:sz w:val="22"/>
          <w:szCs w:val="22"/>
        </w:rPr>
        <w:t xml:space="preserve">Agenda Item 2: </w:t>
      </w:r>
      <w:r w:rsidRPr="00813808">
        <w:rPr>
          <w:b/>
          <w:bCs/>
          <w:sz w:val="22"/>
          <w:szCs w:val="22"/>
        </w:rPr>
        <w:tab/>
        <w:t>Global and regional context. Global Air Navigation Plan (GANP) seventh edition. Regional Plan (RANP) CAR/SAM. GREPECAS programs.</w:t>
      </w:r>
    </w:p>
    <w:p w14:paraId="124E4AAE" w14:textId="77777777" w:rsidR="00376D4C" w:rsidRPr="00813808" w:rsidRDefault="00376D4C" w:rsidP="00376D4C">
      <w:pPr>
        <w:tabs>
          <w:tab w:val="left" w:pos="720"/>
          <w:tab w:val="left" w:pos="1440"/>
          <w:tab w:val="left" w:pos="2160"/>
        </w:tabs>
        <w:ind w:left="720" w:hanging="720"/>
        <w:jc w:val="both"/>
        <w:rPr>
          <w:sz w:val="22"/>
          <w:szCs w:val="22"/>
        </w:rPr>
      </w:pPr>
    </w:p>
    <w:p w14:paraId="6093ABC2" w14:textId="77777777" w:rsidR="00376D4C" w:rsidRDefault="00376D4C" w:rsidP="00376D4C">
      <w:pPr>
        <w:pStyle w:val="Footer"/>
        <w:keepLines/>
        <w:jc w:val="both"/>
        <w:rPr>
          <w:sz w:val="22"/>
          <w:szCs w:val="22"/>
        </w:rPr>
      </w:pPr>
      <w:r w:rsidRPr="00813808">
        <w:rPr>
          <w:sz w:val="22"/>
          <w:szCs w:val="22"/>
        </w:rPr>
        <w:t>The work for the preparation of Volume III of the RANP, aligned with the GANP, will be discussed. The participation and contribution of the</w:t>
      </w:r>
      <w:r>
        <w:rPr>
          <w:sz w:val="22"/>
          <w:szCs w:val="22"/>
        </w:rPr>
        <w:t xml:space="preserve"> SAM</w:t>
      </w:r>
      <w:r w:rsidRPr="00813808">
        <w:rPr>
          <w:sz w:val="22"/>
          <w:szCs w:val="22"/>
        </w:rPr>
        <w:t xml:space="preserve">/IG to the GREPECAS programs will be analyzed, in accordance with the latest </w:t>
      </w:r>
      <w:r>
        <w:rPr>
          <w:sz w:val="22"/>
          <w:szCs w:val="22"/>
        </w:rPr>
        <w:t>progress</w:t>
      </w:r>
      <w:r w:rsidRPr="00813808">
        <w:rPr>
          <w:sz w:val="22"/>
          <w:szCs w:val="22"/>
        </w:rPr>
        <w:t xml:space="preserve"> of this regional group (CAR/SAM).</w:t>
      </w:r>
    </w:p>
    <w:p w14:paraId="1C31144F" w14:textId="77777777" w:rsidR="00376D4C" w:rsidRPr="00813808" w:rsidRDefault="00376D4C" w:rsidP="00376D4C">
      <w:pPr>
        <w:pStyle w:val="Footer"/>
        <w:keepLines/>
        <w:jc w:val="both"/>
        <w:rPr>
          <w:sz w:val="22"/>
          <w:szCs w:val="22"/>
        </w:rPr>
      </w:pPr>
    </w:p>
    <w:p w14:paraId="21E4E495" w14:textId="77777777" w:rsidR="00376D4C" w:rsidRPr="00813808" w:rsidRDefault="00376D4C" w:rsidP="00376D4C">
      <w:pPr>
        <w:tabs>
          <w:tab w:val="left" w:pos="720"/>
          <w:tab w:val="left" w:pos="1440"/>
          <w:tab w:val="left" w:pos="2160"/>
        </w:tabs>
        <w:ind w:left="720" w:hanging="720"/>
        <w:jc w:val="both"/>
        <w:rPr>
          <w:sz w:val="22"/>
          <w:szCs w:val="22"/>
        </w:rPr>
      </w:pPr>
    </w:p>
    <w:p w14:paraId="6521DF59" w14:textId="77777777" w:rsidR="00376D4C" w:rsidRPr="00813808" w:rsidRDefault="00376D4C" w:rsidP="00376D4C">
      <w:pPr>
        <w:tabs>
          <w:tab w:val="left" w:pos="720"/>
          <w:tab w:val="left" w:pos="1440"/>
        </w:tabs>
        <w:ind w:left="720" w:hanging="720"/>
        <w:jc w:val="both"/>
        <w:rPr>
          <w:b/>
          <w:sz w:val="22"/>
          <w:szCs w:val="22"/>
        </w:rPr>
      </w:pPr>
      <w:r w:rsidRPr="00813808">
        <w:rPr>
          <w:b/>
          <w:bCs/>
          <w:sz w:val="22"/>
          <w:szCs w:val="22"/>
        </w:rPr>
        <w:t>Agenda Item 3:</w:t>
      </w:r>
      <w:r w:rsidRPr="00813808">
        <w:rPr>
          <w:b/>
          <w:sz w:val="22"/>
          <w:szCs w:val="22"/>
        </w:rPr>
        <w:tab/>
        <w:t>Report on activities and deliverables of the GESEA and Subgroups.</w:t>
      </w:r>
    </w:p>
    <w:p w14:paraId="5F825483" w14:textId="77777777" w:rsidR="00376D4C" w:rsidRPr="00813808" w:rsidRDefault="00376D4C" w:rsidP="00376D4C">
      <w:pPr>
        <w:tabs>
          <w:tab w:val="left" w:pos="720"/>
          <w:tab w:val="left" w:pos="1440"/>
        </w:tabs>
        <w:ind w:left="720" w:hanging="720"/>
        <w:jc w:val="both"/>
        <w:rPr>
          <w:b/>
          <w:sz w:val="22"/>
          <w:szCs w:val="22"/>
        </w:rPr>
      </w:pPr>
    </w:p>
    <w:p w14:paraId="25F1171C" w14:textId="77777777" w:rsidR="00376D4C" w:rsidRPr="00813808" w:rsidRDefault="00376D4C" w:rsidP="00376D4C">
      <w:pPr>
        <w:pStyle w:val="ListParagraph"/>
        <w:ind w:left="2520"/>
        <w:rPr>
          <w:sz w:val="22"/>
          <w:szCs w:val="22"/>
        </w:rPr>
      </w:pPr>
    </w:p>
    <w:p w14:paraId="2D1047C4" w14:textId="77777777" w:rsidR="00376D4C" w:rsidRPr="00813808" w:rsidRDefault="00376D4C" w:rsidP="00376D4C">
      <w:pPr>
        <w:pStyle w:val="ListParagraph"/>
        <w:ind w:left="0"/>
        <w:jc w:val="both"/>
        <w:rPr>
          <w:sz w:val="22"/>
          <w:szCs w:val="22"/>
        </w:rPr>
      </w:pPr>
      <w:r w:rsidRPr="00813808">
        <w:rPr>
          <w:sz w:val="22"/>
          <w:szCs w:val="22"/>
        </w:rPr>
        <w:t>Under this agenda item, PBN implementation/optimization, airspace implementation/optimization and ATFM implementation/optimization will be followed up. Also, Subgroup 1 "Airspace Planning", Subgroup 2 "PANS-OPS" and Subgroup 3 "ATFM" will present the progress of the activities resulting from their Virtual Meetings and the deliverables of the designated Working Groups (WGs).</w:t>
      </w:r>
    </w:p>
    <w:p w14:paraId="649E05B0" w14:textId="77777777" w:rsidR="00376D4C" w:rsidRDefault="00376D4C" w:rsidP="00376D4C">
      <w:pPr>
        <w:pStyle w:val="ListParagraph"/>
        <w:ind w:left="2520"/>
        <w:rPr>
          <w:sz w:val="22"/>
          <w:szCs w:val="22"/>
        </w:rPr>
      </w:pPr>
    </w:p>
    <w:p w14:paraId="1D4D28D3" w14:textId="77777777" w:rsidR="00376D4C" w:rsidRPr="00813808" w:rsidRDefault="00376D4C" w:rsidP="00376D4C">
      <w:pPr>
        <w:pStyle w:val="ListParagraph"/>
        <w:ind w:left="2520"/>
        <w:rPr>
          <w:sz w:val="22"/>
          <w:szCs w:val="22"/>
        </w:rPr>
      </w:pPr>
    </w:p>
    <w:p w14:paraId="3423F21B" w14:textId="77777777" w:rsidR="00376D4C" w:rsidRPr="00813808" w:rsidRDefault="00376D4C" w:rsidP="00376D4C">
      <w:pPr>
        <w:tabs>
          <w:tab w:val="left" w:pos="2160"/>
        </w:tabs>
        <w:ind w:left="2160" w:hanging="2160"/>
        <w:jc w:val="both"/>
        <w:rPr>
          <w:b/>
          <w:bCs/>
          <w:sz w:val="22"/>
          <w:szCs w:val="22"/>
        </w:rPr>
      </w:pPr>
      <w:r w:rsidRPr="00813808">
        <w:rPr>
          <w:b/>
          <w:bCs/>
          <w:sz w:val="22"/>
          <w:szCs w:val="22"/>
        </w:rPr>
        <w:t xml:space="preserve">Agenda Item 4: </w:t>
      </w:r>
      <w:r w:rsidRPr="00813808">
        <w:rPr>
          <w:b/>
          <w:bCs/>
          <w:sz w:val="22"/>
          <w:szCs w:val="22"/>
        </w:rPr>
        <w:tab/>
        <w:t>Report on WG activities and deliverables - Interop and Subgroups</w:t>
      </w:r>
    </w:p>
    <w:p w14:paraId="620BCC46" w14:textId="77777777" w:rsidR="00376D4C" w:rsidRPr="00813808" w:rsidRDefault="00376D4C" w:rsidP="00376D4C">
      <w:pPr>
        <w:tabs>
          <w:tab w:val="left" w:pos="720"/>
          <w:tab w:val="left" w:pos="1440"/>
        </w:tabs>
        <w:ind w:left="720" w:hanging="720"/>
        <w:jc w:val="both"/>
        <w:rPr>
          <w:sz w:val="22"/>
          <w:szCs w:val="22"/>
        </w:rPr>
      </w:pPr>
    </w:p>
    <w:p w14:paraId="79A88ACB" w14:textId="77777777" w:rsidR="00376D4C" w:rsidRPr="00813808" w:rsidRDefault="00376D4C" w:rsidP="00376D4C">
      <w:pPr>
        <w:pStyle w:val="ListParagraph"/>
        <w:ind w:left="2160"/>
        <w:rPr>
          <w:sz w:val="22"/>
          <w:szCs w:val="22"/>
        </w:rPr>
      </w:pPr>
      <w:r w:rsidRPr="00813808">
        <w:rPr>
          <w:sz w:val="22"/>
          <w:szCs w:val="22"/>
        </w:rPr>
        <w:t xml:space="preserve">a) Review of air navigation priorities in the CNS field. </w:t>
      </w:r>
    </w:p>
    <w:p w14:paraId="51E18721" w14:textId="77777777" w:rsidR="00376D4C" w:rsidRPr="00813808" w:rsidRDefault="00376D4C" w:rsidP="00376D4C">
      <w:pPr>
        <w:pStyle w:val="ListParagraph"/>
        <w:ind w:left="2160"/>
        <w:rPr>
          <w:sz w:val="22"/>
          <w:szCs w:val="22"/>
        </w:rPr>
      </w:pPr>
      <w:r w:rsidRPr="00813808">
        <w:rPr>
          <w:sz w:val="22"/>
          <w:szCs w:val="22"/>
        </w:rPr>
        <w:t>b) CNS implementation. Progress of the Subgroups.</w:t>
      </w:r>
    </w:p>
    <w:p w14:paraId="5409E0B8" w14:textId="77777777" w:rsidR="00376D4C" w:rsidRDefault="00376D4C" w:rsidP="00376D4C">
      <w:pPr>
        <w:pStyle w:val="ListParagraph"/>
        <w:ind w:left="2160"/>
        <w:rPr>
          <w:sz w:val="22"/>
          <w:szCs w:val="22"/>
        </w:rPr>
      </w:pPr>
      <w:r w:rsidRPr="00813808">
        <w:rPr>
          <w:sz w:val="22"/>
          <w:szCs w:val="22"/>
        </w:rPr>
        <w:t>c) GREPECAS project for the management of aeronautical frequencies.</w:t>
      </w:r>
    </w:p>
    <w:p w14:paraId="19FEC39E" w14:textId="77777777" w:rsidR="00376D4C" w:rsidRPr="00813808" w:rsidRDefault="00376D4C" w:rsidP="00376D4C">
      <w:pPr>
        <w:pStyle w:val="ListParagraph"/>
        <w:ind w:left="2520"/>
        <w:rPr>
          <w:sz w:val="22"/>
          <w:szCs w:val="22"/>
        </w:rPr>
      </w:pPr>
    </w:p>
    <w:p w14:paraId="5DA356E5" w14:textId="77777777" w:rsidR="00376D4C" w:rsidRPr="00813808" w:rsidRDefault="00376D4C" w:rsidP="00376D4C">
      <w:pPr>
        <w:tabs>
          <w:tab w:val="left" w:pos="2160"/>
        </w:tabs>
        <w:jc w:val="both"/>
        <w:rPr>
          <w:sz w:val="22"/>
          <w:szCs w:val="22"/>
        </w:rPr>
      </w:pPr>
      <w:r w:rsidRPr="00813808">
        <w:rPr>
          <w:sz w:val="22"/>
          <w:szCs w:val="22"/>
        </w:rPr>
        <w:t>Under this agenda item, the implementation of systems supporting air navigation services will be followed up. Likewise, the activated Subgroups of the Interoperability Task Group (Interop WG) will present the progress and deliverables of the ATM/AIDC, ATM/FPL, CNS/AMHS, and MET/IWXXM Subgroups. In turn, the work carried out by the CNS/ANP Subgroup will be presented, in the revision of the information contained in Part III (CNS) of Volume II of the CAR/SAM ANP. Within the CNS/SUR subgroup, the progress of the active Ad-hoc Groups (GA CONOPS ADS-B, GA ADS-B Regulation and GA Technical Implementation) will be analyzed. The results of the first meeting of the recently activated CNS/VOIP Subgroup will also be presented.</w:t>
      </w:r>
    </w:p>
    <w:p w14:paraId="5E496881" w14:textId="77777777" w:rsidR="00376D4C" w:rsidRDefault="00376D4C" w:rsidP="00376D4C">
      <w:pPr>
        <w:tabs>
          <w:tab w:val="left" w:pos="2160"/>
        </w:tabs>
        <w:jc w:val="both"/>
        <w:rPr>
          <w:sz w:val="22"/>
          <w:szCs w:val="22"/>
        </w:rPr>
      </w:pPr>
    </w:p>
    <w:p w14:paraId="413B0A7C" w14:textId="77777777" w:rsidR="00376D4C" w:rsidRPr="00813808" w:rsidRDefault="00376D4C" w:rsidP="00376D4C">
      <w:pPr>
        <w:tabs>
          <w:tab w:val="left" w:pos="2160"/>
        </w:tabs>
        <w:jc w:val="both"/>
        <w:rPr>
          <w:sz w:val="22"/>
          <w:szCs w:val="22"/>
        </w:rPr>
      </w:pPr>
    </w:p>
    <w:p w14:paraId="110E06EC" w14:textId="77777777" w:rsidR="00376D4C" w:rsidRPr="00813808" w:rsidRDefault="00376D4C" w:rsidP="00376D4C">
      <w:pPr>
        <w:tabs>
          <w:tab w:val="left" w:pos="1440"/>
        </w:tabs>
        <w:ind w:left="2160" w:hanging="2160"/>
        <w:jc w:val="both"/>
        <w:rPr>
          <w:b/>
          <w:bCs/>
          <w:sz w:val="22"/>
          <w:szCs w:val="22"/>
        </w:rPr>
      </w:pPr>
      <w:r w:rsidRPr="00813808">
        <w:rPr>
          <w:b/>
          <w:bCs/>
          <w:sz w:val="22"/>
          <w:szCs w:val="22"/>
        </w:rPr>
        <w:t>Agenda Item 5:</w:t>
      </w:r>
      <w:r w:rsidRPr="00813808">
        <w:rPr>
          <w:b/>
          <w:bCs/>
          <w:sz w:val="22"/>
          <w:szCs w:val="22"/>
        </w:rPr>
        <w:tab/>
        <w:t>Review of the 2024 Work Plan. Organization of the SAM/IG and contributing bodies.</w:t>
      </w:r>
    </w:p>
    <w:p w14:paraId="622C5756" w14:textId="77777777" w:rsidR="00376D4C" w:rsidRPr="00813808" w:rsidRDefault="00376D4C" w:rsidP="00376D4C">
      <w:pPr>
        <w:tabs>
          <w:tab w:val="left" w:pos="1440"/>
          <w:tab w:val="left" w:pos="2160"/>
        </w:tabs>
        <w:ind w:left="2160" w:hanging="2160"/>
        <w:jc w:val="both"/>
        <w:rPr>
          <w:sz w:val="22"/>
          <w:szCs w:val="22"/>
        </w:rPr>
      </w:pPr>
    </w:p>
    <w:p w14:paraId="5A1F62A5" w14:textId="77777777" w:rsidR="00376D4C" w:rsidRDefault="00376D4C" w:rsidP="00376D4C">
      <w:pPr>
        <w:jc w:val="both"/>
        <w:rPr>
          <w:sz w:val="22"/>
          <w:szCs w:val="22"/>
        </w:rPr>
      </w:pPr>
      <w:r w:rsidRPr="00813808">
        <w:rPr>
          <w:sz w:val="22"/>
          <w:szCs w:val="22"/>
        </w:rPr>
        <w:t>Review of schedules and Work Plans for the second half of 2024, with respect to the tasks of GESEA and the Interop WG. Improvements to the structure and organization of SAM/IG and its contributing bodies will be analyzed.</w:t>
      </w:r>
    </w:p>
    <w:p w14:paraId="01183D12" w14:textId="77777777" w:rsidR="00376D4C" w:rsidRPr="00813808" w:rsidRDefault="00376D4C" w:rsidP="00376D4C">
      <w:pPr>
        <w:jc w:val="both"/>
        <w:rPr>
          <w:sz w:val="22"/>
          <w:szCs w:val="22"/>
        </w:rPr>
      </w:pPr>
    </w:p>
    <w:p w14:paraId="19EB88F3" w14:textId="77777777" w:rsidR="00376D4C" w:rsidRPr="00813808" w:rsidRDefault="00376D4C" w:rsidP="00376D4C">
      <w:pPr>
        <w:tabs>
          <w:tab w:val="left" w:pos="1440"/>
          <w:tab w:val="left" w:pos="2160"/>
        </w:tabs>
        <w:ind w:left="2160" w:hanging="2160"/>
        <w:jc w:val="both"/>
        <w:rPr>
          <w:sz w:val="22"/>
          <w:szCs w:val="22"/>
        </w:rPr>
      </w:pPr>
    </w:p>
    <w:p w14:paraId="7BF18899" w14:textId="77777777" w:rsidR="00376D4C" w:rsidRPr="00813808" w:rsidRDefault="00376D4C" w:rsidP="00376D4C">
      <w:pPr>
        <w:tabs>
          <w:tab w:val="left" w:pos="2160"/>
        </w:tabs>
        <w:spacing w:after="240"/>
        <w:ind w:left="2160" w:hanging="2160"/>
        <w:jc w:val="both"/>
        <w:rPr>
          <w:b/>
          <w:bCs/>
          <w:sz w:val="22"/>
          <w:szCs w:val="22"/>
        </w:rPr>
      </w:pPr>
      <w:r w:rsidRPr="00813808">
        <w:rPr>
          <w:b/>
          <w:bCs/>
          <w:sz w:val="22"/>
          <w:szCs w:val="22"/>
        </w:rPr>
        <w:t xml:space="preserve">Agenda Item 6: </w:t>
      </w:r>
      <w:r w:rsidRPr="00813808">
        <w:rPr>
          <w:b/>
          <w:bCs/>
          <w:sz w:val="22"/>
          <w:szCs w:val="22"/>
        </w:rPr>
        <w:tab/>
        <w:t>Other matters.</w:t>
      </w:r>
    </w:p>
    <w:p w14:paraId="7C12555E" w14:textId="77777777" w:rsidR="00376D4C" w:rsidRPr="00813808" w:rsidRDefault="00376D4C" w:rsidP="00376D4C">
      <w:pPr>
        <w:numPr>
          <w:ilvl w:val="12"/>
          <w:numId w:val="0"/>
        </w:numPr>
        <w:tabs>
          <w:tab w:val="left" w:pos="-1440"/>
          <w:tab w:val="left" w:pos="-720"/>
          <w:tab w:val="left" w:pos="1440"/>
          <w:tab w:val="left" w:pos="2181"/>
          <w:tab w:val="left" w:pos="2908"/>
          <w:tab w:val="left" w:pos="3636"/>
          <w:tab w:val="left" w:pos="4363"/>
          <w:tab w:val="left" w:pos="5760"/>
        </w:tabs>
        <w:jc w:val="both"/>
        <w:rPr>
          <w:b/>
          <w:sz w:val="22"/>
          <w:szCs w:val="22"/>
        </w:rPr>
      </w:pPr>
    </w:p>
    <w:p w14:paraId="66620270" w14:textId="77777777" w:rsidR="00376D4C" w:rsidRPr="00813808" w:rsidRDefault="00376D4C" w:rsidP="00376D4C">
      <w:pPr>
        <w:numPr>
          <w:ilvl w:val="12"/>
          <w:numId w:val="0"/>
        </w:numPr>
        <w:tabs>
          <w:tab w:val="left" w:pos="-1440"/>
          <w:tab w:val="left" w:pos="-720"/>
          <w:tab w:val="left" w:pos="1440"/>
          <w:tab w:val="left" w:pos="2181"/>
          <w:tab w:val="left" w:pos="2908"/>
          <w:tab w:val="left" w:pos="3636"/>
          <w:tab w:val="left" w:pos="4363"/>
          <w:tab w:val="left" w:pos="5760"/>
        </w:tabs>
        <w:jc w:val="both"/>
        <w:rPr>
          <w:bCs/>
          <w:i/>
          <w:iCs/>
          <w:sz w:val="22"/>
          <w:szCs w:val="22"/>
        </w:rPr>
      </w:pPr>
      <w:r w:rsidRPr="00813808">
        <w:rPr>
          <w:bCs/>
          <w:sz w:val="22"/>
          <w:szCs w:val="22"/>
        </w:rPr>
        <w:t xml:space="preserve">Other subjects related to the objectives of the SAM/IG and/or of interest for ATM/CNS Planning. </w:t>
      </w:r>
      <w:r>
        <w:rPr>
          <w:bCs/>
          <w:sz w:val="22"/>
          <w:szCs w:val="22"/>
        </w:rPr>
        <w:t>Safety area t</w:t>
      </w:r>
      <w:r w:rsidRPr="00813808">
        <w:rPr>
          <w:bCs/>
          <w:sz w:val="22"/>
          <w:szCs w:val="22"/>
        </w:rPr>
        <w:t>opics</w:t>
      </w:r>
      <w:r>
        <w:rPr>
          <w:bCs/>
          <w:sz w:val="22"/>
          <w:szCs w:val="22"/>
        </w:rPr>
        <w:t>.</w:t>
      </w:r>
    </w:p>
    <w:p w14:paraId="06EF14EF" w14:textId="77777777" w:rsidR="00A45A8D" w:rsidRPr="00BB4BAA" w:rsidRDefault="00A45A8D" w:rsidP="00376D4C">
      <w:pPr>
        <w:tabs>
          <w:tab w:val="left" w:pos="720"/>
          <w:tab w:val="left" w:pos="1440"/>
        </w:tabs>
        <w:jc w:val="center"/>
        <w:rPr>
          <w:szCs w:val="22"/>
        </w:rPr>
      </w:pPr>
    </w:p>
    <w:sectPr w:rsidR="00A45A8D" w:rsidRPr="00BB4BAA" w:rsidSect="00376D4C">
      <w:headerReference w:type="even" r:id="rId8"/>
      <w:headerReference w:type="default" r:id="rId9"/>
      <w:headerReference w:type="first" r:id="rId10"/>
      <w:pgSz w:w="11906" w:h="16838"/>
      <w:pgMar w:top="1440" w:right="1440" w:bottom="72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9B7CC" w14:textId="77777777" w:rsidR="00AA65D1" w:rsidRDefault="00AA65D1">
      <w:r>
        <w:separator/>
      </w:r>
    </w:p>
  </w:endnote>
  <w:endnote w:type="continuationSeparator" w:id="0">
    <w:p w14:paraId="012782A4" w14:textId="77777777" w:rsidR="00AA65D1" w:rsidRDefault="00AA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949D7" w14:textId="77777777" w:rsidR="00AA65D1" w:rsidRDefault="00AA65D1">
      <w:r>
        <w:separator/>
      </w:r>
    </w:p>
  </w:footnote>
  <w:footnote w:type="continuationSeparator" w:id="0">
    <w:p w14:paraId="15336C29" w14:textId="77777777" w:rsidR="00AA65D1" w:rsidRDefault="00AA6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DC71" w14:textId="2BA20D55" w:rsidR="002E79F8" w:rsidRPr="00A90F05" w:rsidRDefault="002E79F8" w:rsidP="0051632F">
    <w:pPr>
      <w:pStyle w:val="Header"/>
      <w:rPr>
        <w:color w:val="31849B" w:themeColor="accent5" w:themeShade="BF"/>
      </w:rPr>
    </w:pPr>
    <w:r w:rsidRPr="00A90F05">
      <w:rPr>
        <w:noProof/>
        <w:color w:val="31849B" w:themeColor="accent5" w:themeShade="BF"/>
        <w:sz w:val="22"/>
        <w:szCs w:val="22"/>
      </w:rPr>
      <w:t>SAM/IG/</w:t>
    </w:r>
    <w:r w:rsidR="001419F7" w:rsidRPr="00A90F05">
      <w:rPr>
        <w:noProof/>
        <w:color w:val="31849B" w:themeColor="accent5" w:themeShade="BF"/>
        <w:sz w:val="22"/>
        <w:szCs w:val="22"/>
      </w:rPr>
      <w:t>3</w:t>
    </w:r>
    <w:r w:rsidR="00376D4C">
      <w:rPr>
        <w:noProof/>
        <w:color w:val="31849B" w:themeColor="accent5" w:themeShade="BF"/>
        <w:sz w:val="22"/>
        <w:szCs w:val="22"/>
      </w:rPr>
      <w:t>1</w:t>
    </w:r>
    <w:r w:rsidRPr="00A90F05">
      <w:rPr>
        <w:noProof/>
        <w:color w:val="31849B" w:themeColor="accent5" w:themeShade="BF"/>
        <w:sz w:val="22"/>
        <w:szCs w:val="22"/>
      </w:rPr>
      <w:t>-</w:t>
    </w:r>
    <w:r w:rsidRPr="00A90F05">
      <w:rPr>
        <w:color w:val="31849B" w:themeColor="accent5" w:themeShade="BF"/>
        <w:sz w:val="22"/>
        <w:szCs w:val="22"/>
        <w:highlight w:val="yellow"/>
      </w:rPr>
      <w:t>WP/IP/xx</w:t>
    </w:r>
    <w:r w:rsidRPr="00A90F05">
      <w:rPr>
        <w:color w:val="31849B" w:themeColor="accent5" w:themeShade="BF"/>
        <w:szCs w:val="22"/>
      </w:rPr>
      <w:tab/>
      <w:t xml:space="preserve">─ </w:t>
    </w:r>
    <w:r w:rsidRPr="00A90F05">
      <w:rPr>
        <w:color w:val="31849B" w:themeColor="accent5" w:themeShade="BF"/>
        <w:szCs w:val="22"/>
      </w:rPr>
      <w:fldChar w:fldCharType="begin"/>
    </w:r>
    <w:r w:rsidRPr="00A90F05">
      <w:rPr>
        <w:color w:val="31849B" w:themeColor="accent5" w:themeShade="BF"/>
        <w:szCs w:val="22"/>
      </w:rPr>
      <w:instrText xml:space="preserve"> PAGE   \* MERGEFORMAT </w:instrText>
    </w:r>
    <w:r w:rsidRPr="00A90F05">
      <w:rPr>
        <w:color w:val="31849B" w:themeColor="accent5" w:themeShade="BF"/>
        <w:szCs w:val="22"/>
      </w:rPr>
      <w:fldChar w:fldCharType="separate"/>
    </w:r>
    <w:r w:rsidRPr="00A90F05">
      <w:rPr>
        <w:noProof/>
        <w:color w:val="31849B" w:themeColor="accent5" w:themeShade="BF"/>
        <w:szCs w:val="22"/>
      </w:rPr>
      <w:t>2</w:t>
    </w:r>
    <w:r w:rsidRPr="00A90F05">
      <w:rPr>
        <w:noProof/>
        <w:color w:val="31849B" w:themeColor="accent5" w:themeShade="BF"/>
        <w:szCs w:val="22"/>
      </w:rPr>
      <w:fldChar w:fldCharType="end"/>
    </w:r>
    <w:r w:rsidRPr="00A90F05">
      <w:rPr>
        <w:noProof/>
        <w:color w:val="31849B" w:themeColor="accent5" w:themeShade="BF"/>
        <w:szCs w:val="22"/>
      </w:rPr>
      <w:t xml:space="preserve"> ─</w:t>
    </w:r>
  </w:p>
  <w:p w14:paraId="1788CB85" w14:textId="77777777" w:rsidR="002E79F8" w:rsidRPr="002E79F8" w:rsidRDefault="002E7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025D3" w14:textId="27999FDE" w:rsidR="00A45A8D" w:rsidRDefault="00A45A8D" w:rsidP="00A45A8D">
    <w:pPr>
      <w:pStyle w:val="Header"/>
      <w:jc w:val="right"/>
    </w:pPr>
    <w:r>
      <w:rPr>
        <w:szCs w:val="22"/>
      </w:rPr>
      <w:tab/>
    </w:r>
    <w:r w:rsidRPr="00A90F05">
      <w:rPr>
        <w:color w:val="31849B" w:themeColor="accent5" w:themeShade="BF"/>
        <w:szCs w:val="22"/>
      </w:rPr>
      <w:t xml:space="preserve">─ </w:t>
    </w:r>
    <w:r w:rsidRPr="00A90F05">
      <w:rPr>
        <w:color w:val="31849B" w:themeColor="accent5" w:themeShade="BF"/>
        <w:szCs w:val="22"/>
      </w:rPr>
      <w:fldChar w:fldCharType="begin"/>
    </w:r>
    <w:r w:rsidRPr="00A90F05">
      <w:rPr>
        <w:color w:val="31849B" w:themeColor="accent5" w:themeShade="BF"/>
        <w:szCs w:val="22"/>
      </w:rPr>
      <w:instrText xml:space="preserve"> PAGE   \* MERGEFORMAT </w:instrText>
    </w:r>
    <w:r w:rsidRPr="00A90F05">
      <w:rPr>
        <w:color w:val="31849B" w:themeColor="accent5" w:themeShade="BF"/>
        <w:szCs w:val="22"/>
      </w:rPr>
      <w:fldChar w:fldCharType="separate"/>
    </w:r>
    <w:r w:rsidRPr="00A90F05">
      <w:rPr>
        <w:color w:val="31849B" w:themeColor="accent5" w:themeShade="BF"/>
        <w:szCs w:val="22"/>
      </w:rPr>
      <w:t>2</w:t>
    </w:r>
    <w:r w:rsidRPr="00A90F05">
      <w:rPr>
        <w:noProof/>
        <w:color w:val="31849B" w:themeColor="accent5" w:themeShade="BF"/>
        <w:szCs w:val="22"/>
      </w:rPr>
      <w:fldChar w:fldCharType="end"/>
    </w:r>
    <w:r w:rsidRPr="00A90F05">
      <w:rPr>
        <w:noProof/>
        <w:color w:val="31849B" w:themeColor="accent5" w:themeShade="BF"/>
        <w:szCs w:val="22"/>
      </w:rPr>
      <w:t xml:space="preserve"> ─</w:t>
    </w:r>
    <w:r w:rsidRPr="00A90F05">
      <w:rPr>
        <w:noProof/>
        <w:color w:val="31849B" w:themeColor="accent5" w:themeShade="BF"/>
        <w:szCs w:val="22"/>
      </w:rPr>
      <w:tab/>
    </w:r>
    <w:r w:rsidR="001F110E" w:rsidRPr="00A90F05">
      <w:rPr>
        <w:noProof/>
        <w:color w:val="31849B" w:themeColor="accent5" w:themeShade="BF"/>
        <w:szCs w:val="22"/>
      </w:rPr>
      <w:t xml:space="preserve"> </w:t>
    </w:r>
    <w:r w:rsidRPr="00A90F05">
      <w:rPr>
        <w:noProof/>
        <w:color w:val="31849B" w:themeColor="accent5" w:themeShade="BF"/>
        <w:sz w:val="22"/>
        <w:szCs w:val="22"/>
      </w:rPr>
      <w:t xml:space="preserve"> SAM/IG/3</w:t>
    </w:r>
    <w:r w:rsidR="00376D4C">
      <w:rPr>
        <w:noProof/>
        <w:color w:val="31849B" w:themeColor="accent5" w:themeShade="BF"/>
        <w:sz w:val="22"/>
        <w:szCs w:val="22"/>
      </w:rPr>
      <w:t>1</w:t>
    </w:r>
    <w:r w:rsidRPr="00A90F05">
      <w:rPr>
        <w:noProof/>
        <w:color w:val="31849B" w:themeColor="accent5" w:themeShade="BF"/>
        <w:sz w:val="22"/>
        <w:szCs w:val="22"/>
      </w:rPr>
      <w:t>-</w:t>
    </w:r>
    <w:r w:rsidRPr="00A90F05">
      <w:rPr>
        <w:color w:val="31849B" w:themeColor="accent5" w:themeShade="BF"/>
        <w:sz w:val="22"/>
        <w:szCs w:val="22"/>
        <w:highlight w:val="yellow"/>
      </w:rPr>
      <w:t>WP/IP/xx</w:t>
    </w:r>
  </w:p>
  <w:p w14:paraId="5337FF85" w14:textId="77777777" w:rsidR="00A45A8D" w:rsidRPr="002E79F8" w:rsidRDefault="00A45A8D" w:rsidP="00A45A8D">
    <w:pPr>
      <w:pStyle w:val="Header"/>
    </w:pPr>
  </w:p>
  <w:p w14:paraId="101874A5" w14:textId="77777777" w:rsidR="00A45A8D" w:rsidRDefault="00A45A8D" w:rsidP="00A45A8D">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40" w:type="dxa"/>
      <w:tblInd w:w="108" w:type="dxa"/>
      <w:tblBorders>
        <w:bottom w:val="double" w:sz="4" w:space="0" w:color="auto"/>
      </w:tblBorders>
      <w:tblLook w:val="04A0" w:firstRow="1" w:lastRow="0" w:firstColumn="1" w:lastColumn="0" w:noHBand="0" w:noVBand="1"/>
    </w:tblPr>
    <w:tblGrid>
      <w:gridCol w:w="1626"/>
      <w:gridCol w:w="7914"/>
    </w:tblGrid>
    <w:tr w:rsidR="0078003C" w:rsidRPr="00682460" w14:paraId="39A433B8" w14:textId="77777777" w:rsidTr="00827215">
      <w:trPr>
        <w:trHeight w:val="486"/>
      </w:trPr>
      <w:tc>
        <w:tcPr>
          <w:tcW w:w="1626" w:type="dxa"/>
          <w:vMerge w:val="restart"/>
        </w:tcPr>
        <w:p w14:paraId="3EE3D2DF" w14:textId="77777777" w:rsidR="0078003C" w:rsidRPr="00486B9C" w:rsidRDefault="0078003C" w:rsidP="00827215">
          <w:pPr>
            <w:pStyle w:val="Title"/>
            <w:tabs>
              <w:tab w:val="left" w:pos="1701"/>
            </w:tabs>
            <w:jc w:val="left"/>
            <w:rPr>
              <w:sz w:val="22"/>
              <w:szCs w:val="22"/>
              <w:lang w:val="es-ES_tradnl"/>
            </w:rPr>
          </w:pPr>
          <w:r w:rsidRPr="00486B9C">
            <w:rPr>
              <w:sz w:val="22"/>
              <w:szCs w:val="22"/>
            </w:rPr>
            <w:drawing>
              <wp:inline distT="0" distB="0" distL="0" distR="0" wp14:anchorId="496623AF" wp14:editId="2EB19842">
                <wp:extent cx="895350" cy="771525"/>
                <wp:effectExtent l="0" t="0" r="0" b="9525"/>
                <wp:docPr id="997301753" name="Picture 997301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duotone>
                            <a:schemeClr val="accent5">
                              <a:shade val="45000"/>
                              <a:satMod val="135000"/>
                            </a:schemeClr>
                            <a:prstClr val="white"/>
                          </a:duotone>
                          <a:extLst>
                            <a:ext uri="{28A0092B-C50C-407E-A947-70E740481C1C}">
                              <a14:useLocalDpi xmlns:a14="http://schemas.microsoft.com/office/drawing/2010/main" val="0"/>
                            </a:ext>
                          </a:extLst>
                        </a:blip>
                        <a:srcRect l="-500" t="-616" r="-500" b="-616"/>
                        <a:stretch>
                          <a:fillRect/>
                        </a:stretch>
                      </pic:blipFill>
                      <pic:spPr bwMode="auto">
                        <a:xfrm>
                          <a:off x="0" y="0"/>
                          <a:ext cx="895350" cy="771525"/>
                        </a:xfrm>
                        <a:prstGeom prst="rect">
                          <a:avLst/>
                        </a:prstGeom>
                        <a:noFill/>
                        <a:ln>
                          <a:noFill/>
                        </a:ln>
                      </pic:spPr>
                    </pic:pic>
                  </a:graphicData>
                </a:graphic>
              </wp:inline>
            </w:drawing>
          </w:r>
        </w:p>
      </w:tc>
      <w:tc>
        <w:tcPr>
          <w:tcW w:w="7914" w:type="dxa"/>
        </w:tcPr>
        <w:p w14:paraId="451D815D" w14:textId="591DA7A5" w:rsidR="0078003C" w:rsidRPr="00A90F05" w:rsidRDefault="00682460" w:rsidP="00827215">
          <w:pPr>
            <w:tabs>
              <w:tab w:val="left" w:pos="362"/>
              <w:tab w:val="left" w:pos="720"/>
              <w:tab w:val="left" w:pos="1083"/>
              <w:tab w:val="right" w:pos="7698"/>
              <w:tab w:val="left" w:pos="9015"/>
            </w:tabs>
            <w:rPr>
              <w:noProof/>
              <w:color w:val="31849B" w:themeColor="accent5" w:themeShade="BF"/>
              <w:sz w:val="22"/>
              <w:szCs w:val="22"/>
            </w:rPr>
          </w:pPr>
          <w:r w:rsidRPr="00A90F05">
            <w:rPr>
              <w:bCs/>
              <w:i/>
              <w:color w:val="31849B" w:themeColor="accent5" w:themeShade="BF"/>
              <w:sz w:val="22"/>
              <w:szCs w:val="22"/>
            </w:rPr>
            <w:t>International Civil Aviation Organization</w:t>
          </w:r>
          <w:r w:rsidR="0078003C" w:rsidRPr="00A90F05">
            <w:rPr>
              <w:caps/>
              <w:color w:val="31849B" w:themeColor="accent5" w:themeShade="BF"/>
              <w:sz w:val="22"/>
              <w:szCs w:val="22"/>
            </w:rPr>
            <w:tab/>
          </w:r>
          <w:r w:rsidR="0078003C" w:rsidRPr="00A90F05">
            <w:rPr>
              <w:noProof/>
              <w:color w:val="31849B" w:themeColor="accent5" w:themeShade="BF"/>
              <w:sz w:val="22"/>
              <w:szCs w:val="22"/>
            </w:rPr>
            <w:t>SAM/IG/</w:t>
          </w:r>
          <w:r w:rsidR="003F6678" w:rsidRPr="00A90F05">
            <w:rPr>
              <w:noProof/>
              <w:color w:val="31849B" w:themeColor="accent5" w:themeShade="BF"/>
              <w:sz w:val="22"/>
              <w:szCs w:val="22"/>
            </w:rPr>
            <w:t>3</w:t>
          </w:r>
          <w:r w:rsidR="00376D4C">
            <w:rPr>
              <w:noProof/>
              <w:color w:val="31849B" w:themeColor="accent5" w:themeShade="BF"/>
              <w:sz w:val="22"/>
              <w:szCs w:val="22"/>
            </w:rPr>
            <w:t>1</w:t>
          </w:r>
          <w:r w:rsidR="0078003C" w:rsidRPr="00A90F05">
            <w:rPr>
              <w:noProof/>
              <w:color w:val="31849B" w:themeColor="accent5" w:themeShade="BF"/>
              <w:sz w:val="22"/>
              <w:szCs w:val="22"/>
            </w:rPr>
            <w:t>-</w:t>
          </w:r>
          <w:r w:rsidRPr="00A90F05">
            <w:rPr>
              <w:color w:val="31849B" w:themeColor="accent5" w:themeShade="BF"/>
              <w:sz w:val="22"/>
              <w:szCs w:val="22"/>
              <w:highlight w:val="yellow"/>
            </w:rPr>
            <w:t>WP</w:t>
          </w:r>
          <w:r w:rsidR="0078003C" w:rsidRPr="00A90F05">
            <w:rPr>
              <w:color w:val="31849B" w:themeColor="accent5" w:themeShade="BF"/>
              <w:sz w:val="22"/>
              <w:szCs w:val="22"/>
              <w:highlight w:val="yellow"/>
            </w:rPr>
            <w:t>/</w:t>
          </w:r>
          <w:r w:rsidR="002E79F8" w:rsidRPr="00A90F05">
            <w:rPr>
              <w:color w:val="31849B" w:themeColor="accent5" w:themeShade="BF"/>
              <w:sz w:val="22"/>
              <w:szCs w:val="22"/>
              <w:highlight w:val="yellow"/>
            </w:rPr>
            <w:t>IP/</w:t>
          </w:r>
          <w:r w:rsidR="0078003C" w:rsidRPr="00A90F05">
            <w:rPr>
              <w:color w:val="31849B" w:themeColor="accent5" w:themeShade="BF"/>
              <w:sz w:val="22"/>
              <w:szCs w:val="22"/>
              <w:highlight w:val="yellow"/>
            </w:rPr>
            <w:t>xx</w:t>
          </w:r>
        </w:p>
        <w:p w14:paraId="17F8AA26" w14:textId="0421AEB5" w:rsidR="0078003C" w:rsidRPr="00A90F05" w:rsidRDefault="0078003C" w:rsidP="00972D13">
          <w:pPr>
            <w:pStyle w:val="Title"/>
            <w:tabs>
              <w:tab w:val="clear" w:pos="4680"/>
              <w:tab w:val="left" w:pos="1701"/>
              <w:tab w:val="right" w:pos="7698"/>
            </w:tabs>
            <w:jc w:val="left"/>
            <w:rPr>
              <w:i/>
              <w:iCs/>
              <w:color w:val="31849B" w:themeColor="accent5" w:themeShade="BF"/>
              <w:sz w:val="22"/>
              <w:szCs w:val="22"/>
            </w:rPr>
          </w:pPr>
          <w:r w:rsidRPr="00A90F05">
            <w:rPr>
              <w:b w:val="0"/>
              <w:iCs/>
              <w:color w:val="31849B" w:themeColor="accent5" w:themeShade="BF"/>
              <w:sz w:val="22"/>
              <w:szCs w:val="22"/>
            </w:rPr>
            <w:t>S</w:t>
          </w:r>
          <w:r w:rsidR="00682460" w:rsidRPr="00A90F05">
            <w:rPr>
              <w:b w:val="0"/>
              <w:iCs/>
              <w:color w:val="31849B" w:themeColor="accent5" w:themeShade="BF"/>
              <w:sz w:val="22"/>
              <w:szCs w:val="22"/>
            </w:rPr>
            <w:t>outh American Regional Office</w:t>
          </w:r>
          <w:r w:rsidRPr="00A90F05">
            <w:rPr>
              <w:i/>
              <w:iCs/>
              <w:color w:val="31849B" w:themeColor="accent5" w:themeShade="BF"/>
              <w:sz w:val="22"/>
              <w:szCs w:val="22"/>
            </w:rPr>
            <w:tab/>
          </w:r>
          <w:r w:rsidRPr="00A90F05">
            <w:rPr>
              <w:b w:val="0"/>
              <w:bCs/>
              <w:color w:val="31849B" w:themeColor="accent5" w:themeShade="BF"/>
              <w:sz w:val="22"/>
              <w:szCs w:val="22"/>
              <w:highlight w:val="yellow"/>
            </w:rPr>
            <w:t>xx</w:t>
          </w:r>
          <w:r w:rsidRPr="00A90F05">
            <w:rPr>
              <w:b w:val="0"/>
              <w:iCs/>
              <w:color w:val="31849B" w:themeColor="accent5" w:themeShade="BF"/>
              <w:sz w:val="22"/>
              <w:szCs w:val="22"/>
              <w:highlight w:val="yellow"/>
            </w:rPr>
            <w:t>/xx/</w:t>
          </w:r>
          <w:r w:rsidRPr="00A90F05">
            <w:rPr>
              <w:b w:val="0"/>
              <w:iCs/>
              <w:color w:val="31849B" w:themeColor="accent5" w:themeShade="BF"/>
              <w:sz w:val="22"/>
              <w:szCs w:val="22"/>
            </w:rPr>
            <w:t>20</w:t>
          </w:r>
          <w:r w:rsidR="00465FE3" w:rsidRPr="00A90F05">
            <w:rPr>
              <w:b w:val="0"/>
              <w:iCs/>
              <w:color w:val="31849B" w:themeColor="accent5" w:themeShade="BF"/>
              <w:sz w:val="22"/>
              <w:szCs w:val="22"/>
            </w:rPr>
            <w:t>2</w:t>
          </w:r>
          <w:r w:rsidR="00376D4C">
            <w:rPr>
              <w:b w:val="0"/>
              <w:iCs/>
              <w:color w:val="31849B" w:themeColor="accent5" w:themeShade="BF"/>
              <w:sz w:val="22"/>
              <w:szCs w:val="22"/>
            </w:rPr>
            <w:t>4</w:t>
          </w:r>
        </w:p>
      </w:tc>
    </w:tr>
    <w:tr w:rsidR="0078003C" w:rsidRPr="00682460" w14:paraId="18E641BE" w14:textId="77777777" w:rsidTr="00827215">
      <w:trPr>
        <w:trHeight w:val="414"/>
      </w:trPr>
      <w:tc>
        <w:tcPr>
          <w:tcW w:w="1626" w:type="dxa"/>
          <w:vMerge/>
        </w:tcPr>
        <w:p w14:paraId="6B60F15C" w14:textId="77777777" w:rsidR="0078003C" w:rsidRPr="00682460" w:rsidRDefault="0078003C" w:rsidP="00827215">
          <w:pPr>
            <w:pStyle w:val="Title"/>
            <w:tabs>
              <w:tab w:val="left" w:pos="1701"/>
            </w:tabs>
            <w:jc w:val="left"/>
            <w:rPr>
              <w:sz w:val="22"/>
              <w:szCs w:val="22"/>
            </w:rPr>
          </w:pPr>
        </w:p>
      </w:tc>
      <w:tc>
        <w:tcPr>
          <w:tcW w:w="7914" w:type="dxa"/>
        </w:tcPr>
        <w:p w14:paraId="01183642" w14:textId="7ABAD36B" w:rsidR="0078003C" w:rsidRPr="00A90F05" w:rsidRDefault="002A25C2" w:rsidP="00972D13">
          <w:pPr>
            <w:pStyle w:val="Title"/>
            <w:tabs>
              <w:tab w:val="left" w:pos="1701"/>
            </w:tabs>
            <w:ind w:right="1078"/>
            <w:jc w:val="left"/>
            <w:rPr>
              <w:color w:val="31849B" w:themeColor="accent5" w:themeShade="BF"/>
              <w:sz w:val="22"/>
              <w:szCs w:val="22"/>
            </w:rPr>
          </w:pPr>
          <w:r w:rsidRPr="00A90F05">
            <w:rPr>
              <w:color w:val="31849B" w:themeColor="accent5" w:themeShade="BF"/>
              <w:sz w:val="22"/>
              <w:szCs w:val="22"/>
            </w:rPr>
            <w:t>Thirt</w:t>
          </w:r>
          <w:r w:rsidR="00376D4C">
            <w:rPr>
              <w:color w:val="31849B" w:themeColor="accent5" w:themeShade="BF"/>
              <w:sz w:val="22"/>
              <w:szCs w:val="22"/>
            </w:rPr>
            <w:t>y First</w:t>
          </w:r>
          <w:r w:rsidR="00BB4BAA" w:rsidRPr="00A90F05">
            <w:rPr>
              <w:color w:val="31849B" w:themeColor="accent5" w:themeShade="BF"/>
              <w:sz w:val="22"/>
              <w:szCs w:val="22"/>
            </w:rPr>
            <w:t xml:space="preserve"> </w:t>
          </w:r>
          <w:r w:rsidR="00682460" w:rsidRPr="00A90F05">
            <w:rPr>
              <w:color w:val="31849B" w:themeColor="accent5" w:themeShade="BF"/>
              <w:sz w:val="22"/>
              <w:szCs w:val="22"/>
            </w:rPr>
            <w:t xml:space="preserve">Workshop/Meeting of the SAM Implementation Group </w:t>
          </w:r>
          <w:r w:rsidR="0078003C" w:rsidRPr="00A90F05">
            <w:rPr>
              <w:color w:val="31849B" w:themeColor="accent5" w:themeShade="BF"/>
              <w:sz w:val="22"/>
              <w:szCs w:val="22"/>
            </w:rPr>
            <w:t>(SAM/IG/</w:t>
          </w:r>
          <w:r w:rsidRPr="00A90F05">
            <w:rPr>
              <w:color w:val="31849B" w:themeColor="accent5" w:themeShade="BF"/>
              <w:sz w:val="22"/>
              <w:szCs w:val="22"/>
            </w:rPr>
            <w:t>3</w:t>
          </w:r>
          <w:r w:rsidR="00376D4C">
            <w:rPr>
              <w:color w:val="31849B" w:themeColor="accent5" w:themeShade="BF"/>
              <w:sz w:val="22"/>
              <w:szCs w:val="22"/>
            </w:rPr>
            <w:t>1</w:t>
          </w:r>
          <w:r w:rsidR="0078003C" w:rsidRPr="00A90F05">
            <w:rPr>
              <w:color w:val="31849B" w:themeColor="accent5" w:themeShade="BF"/>
              <w:sz w:val="22"/>
              <w:szCs w:val="22"/>
            </w:rPr>
            <w:t xml:space="preserve">) </w:t>
          </w:r>
          <w:r w:rsidR="00682460" w:rsidRPr="00A90F05">
            <w:rPr>
              <w:color w:val="31849B" w:themeColor="accent5" w:themeShade="BF"/>
              <w:sz w:val="22"/>
              <w:szCs w:val="22"/>
            </w:rPr>
            <w:t>–</w:t>
          </w:r>
          <w:r w:rsidR="0078003C" w:rsidRPr="00A90F05">
            <w:rPr>
              <w:color w:val="31849B" w:themeColor="accent5" w:themeShade="BF"/>
              <w:sz w:val="22"/>
              <w:szCs w:val="22"/>
            </w:rPr>
            <w:t xml:space="preserve"> </w:t>
          </w:r>
          <w:r w:rsidR="00682460" w:rsidRPr="00A90F05">
            <w:rPr>
              <w:color w:val="31849B" w:themeColor="accent5" w:themeShade="BF"/>
              <w:sz w:val="22"/>
              <w:szCs w:val="22"/>
            </w:rPr>
            <w:t>Regional Project</w:t>
          </w:r>
          <w:r w:rsidR="0078003C" w:rsidRPr="00A90F05">
            <w:rPr>
              <w:iCs/>
              <w:color w:val="31849B" w:themeColor="accent5" w:themeShade="BF"/>
              <w:sz w:val="22"/>
              <w:szCs w:val="22"/>
            </w:rPr>
            <w:t xml:space="preserve"> </w:t>
          </w:r>
          <w:r w:rsidR="000629C9" w:rsidRPr="00A90F05">
            <w:rPr>
              <w:iCs/>
              <w:color w:val="31849B" w:themeColor="accent5" w:themeShade="BF"/>
              <w:sz w:val="22"/>
              <w:szCs w:val="22"/>
            </w:rPr>
            <w:t>RL</w:t>
          </w:r>
          <w:r w:rsidR="0078003C" w:rsidRPr="00A90F05">
            <w:rPr>
              <w:iCs/>
              <w:color w:val="31849B" w:themeColor="accent5" w:themeShade="BF"/>
              <w:sz w:val="22"/>
              <w:szCs w:val="22"/>
            </w:rPr>
            <w:t>A/06/901</w:t>
          </w:r>
        </w:p>
      </w:tc>
    </w:tr>
    <w:tr w:rsidR="0078003C" w:rsidRPr="00682460" w14:paraId="49A7844E" w14:textId="77777777" w:rsidTr="00827215">
      <w:trPr>
        <w:trHeight w:val="315"/>
      </w:trPr>
      <w:tc>
        <w:tcPr>
          <w:tcW w:w="1626" w:type="dxa"/>
          <w:vMerge/>
        </w:tcPr>
        <w:p w14:paraId="5474DF9A" w14:textId="77777777" w:rsidR="0078003C" w:rsidRPr="00682460" w:rsidRDefault="0078003C" w:rsidP="00827215">
          <w:pPr>
            <w:pStyle w:val="Title"/>
            <w:tabs>
              <w:tab w:val="left" w:pos="1701"/>
            </w:tabs>
            <w:jc w:val="left"/>
            <w:rPr>
              <w:sz w:val="22"/>
              <w:szCs w:val="22"/>
            </w:rPr>
          </w:pPr>
        </w:p>
      </w:tc>
      <w:tc>
        <w:tcPr>
          <w:tcW w:w="7914" w:type="dxa"/>
        </w:tcPr>
        <w:p w14:paraId="22B30A86" w14:textId="32152E53" w:rsidR="0078003C" w:rsidRPr="00A90F05" w:rsidRDefault="00433128" w:rsidP="00972D13">
          <w:pPr>
            <w:tabs>
              <w:tab w:val="left" w:pos="720"/>
              <w:tab w:val="left" w:pos="1440"/>
            </w:tabs>
            <w:rPr>
              <w:bCs/>
              <w:color w:val="31849B" w:themeColor="accent5" w:themeShade="BF"/>
              <w:sz w:val="22"/>
              <w:szCs w:val="22"/>
            </w:rPr>
          </w:pPr>
          <w:r w:rsidRPr="00A90F05">
            <w:rPr>
              <w:bCs/>
              <w:color w:val="31849B" w:themeColor="accent5" w:themeShade="BF"/>
              <w:sz w:val="22"/>
              <w:szCs w:val="22"/>
            </w:rPr>
            <w:t>(</w:t>
          </w:r>
          <w:r w:rsidR="00AF0517" w:rsidRPr="00A90F05">
            <w:rPr>
              <w:bCs/>
              <w:color w:val="31849B" w:themeColor="accent5" w:themeShade="BF"/>
              <w:sz w:val="22"/>
              <w:szCs w:val="22"/>
            </w:rPr>
            <w:t>Lima, Peru</w:t>
          </w:r>
          <w:r w:rsidR="000629C9" w:rsidRPr="00A90F05">
            <w:rPr>
              <w:bCs/>
              <w:color w:val="31849B" w:themeColor="accent5" w:themeShade="BF"/>
              <w:sz w:val="22"/>
              <w:szCs w:val="22"/>
            </w:rPr>
            <w:t xml:space="preserve">, </w:t>
          </w:r>
          <w:r w:rsidR="00CC7872" w:rsidRPr="00A90F05">
            <w:rPr>
              <w:bCs/>
              <w:color w:val="31849B" w:themeColor="accent5" w:themeShade="BF"/>
              <w:sz w:val="22"/>
              <w:szCs w:val="22"/>
            </w:rPr>
            <w:t>2</w:t>
          </w:r>
          <w:r w:rsidR="00376D4C">
            <w:rPr>
              <w:bCs/>
              <w:color w:val="31849B" w:themeColor="accent5" w:themeShade="BF"/>
              <w:sz w:val="22"/>
              <w:szCs w:val="22"/>
            </w:rPr>
            <w:t>0 to 24 May</w:t>
          </w:r>
          <w:r w:rsidR="00972D13" w:rsidRPr="00A90F05">
            <w:rPr>
              <w:bCs/>
              <w:color w:val="31849B" w:themeColor="accent5" w:themeShade="BF"/>
              <w:sz w:val="22"/>
              <w:szCs w:val="22"/>
            </w:rPr>
            <w:t xml:space="preserve"> 2023</w:t>
          </w:r>
          <w:r w:rsidR="0078003C" w:rsidRPr="00A90F05">
            <w:rPr>
              <w:bCs/>
              <w:color w:val="31849B" w:themeColor="accent5" w:themeShade="BF"/>
              <w:sz w:val="22"/>
              <w:szCs w:val="22"/>
            </w:rPr>
            <w:t>)</w:t>
          </w:r>
        </w:p>
      </w:tc>
    </w:tr>
  </w:tbl>
  <w:p w14:paraId="3A8B8512" w14:textId="77777777" w:rsidR="0078003C" w:rsidRPr="000629C9" w:rsidRDefault="0078003C" w:rsidP="0078003C">
    <w:pPr>
      <w:pStyle w:val="Header"/>
      <w:jc w:val="center"/>
      <w:rPr>
        <w:b/>
        <w:sz w:val="22"/>
        <w:szCs w:val="22"/>
      </w:rPr>
    </w:pPr>
  </w:p>
  <w:p w14:paraId="157CCA20" w14:textId="77777777" w:rsidR="00E30BDB" w:rsidRPr="000629C9" w:rsidRDefault="00E30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71687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00000000"/>
    <w:lvl w:ilvl="0">
      <w:start w:val="1"/>
      <w:numFmt w:val="decimal"/>
      <w:lvlText w:val="%1"/>
      <w:lvlJc w:val="left"/>
    </w:lvl>
    <w:lvl w:ilvl="1">
      <w:start w:val="1"/>
      <w:numFmt w:val="lowerLetter"/>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9"/>
    <w:multiLevelType w:val="multilevel"/>
    <w:tmpl w:val="00000000"/>
    <w:lvl w:ilvl="0">
      <w:start w:val="1"/>
      <w:numFmt w:val="decimal"/>
      <w:pStyle w:val="Level1"/>
      <w:lvlText w:val="%1."/>
      <w:lvlJc w:val="left"/>
      <w:pPr>
        <w:tabs>
          <w:tab w:val="num" w:pos="543"/>
        </w:tabs>
        <w:ind w:left="543" w:hanging="543"/>
      </w:pPr>
      <w:rPr>
        <w:rFonts w:ascii="Times New Roman" w:hAnsi="Times New Roman" w:cs="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986C4C"/>
    <w:multiLevelType w:val="hybridMultilevel"/>
    <w:tmpl w:val="6D5CE884"/>
    <w:lvl w:ilvl="0" w:tplc="192630E2">
      <w:start w:val="1"/>
      <w:numFmt w:val="lowerLetter"/>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4" w15:restartNumberingAfterBreak="0">
    <w:nsid w:val="02C73D67"/>
    <w:multiLevelType w:val="hybridMultilevel"/>
    <w:tmpl w:val="2E8ABD6C"/>
    <w:lvl w:ilvl="0" w:tplc="8BEC69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3075FE5"/>
    <w:multiLevelType w:val="hybridMultilevel"/>
    <w:tmpl w:val="F3C222EA"/>
    <w:lvl w:ilvl="0" w:tplc="FAD69D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CE84CA6"/>
    <w:multiLevelType w:val="hybridMultilevel"/>
    <w:tmpl w:val="9ED60094"/>
    <w:lvl w:ilvl="0" w:tplc="77ACA51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35B3855"/>
    <w:multiLevelType w:val="hybridMultilevel"/>
    <w:tmpl w:val="6D5CE884"/>
    <w:lvl w:ilvl="0" w:tplc="192630E2">
      <w:start w:val="1"/>
      <w:numFmt w:val="lowerLetter"/>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8" w15:restartNumberingAfterBreak="0">
    <w:nsid w:val="165D257F"/>
    <w:multiLevelType w:val="hybridMultilevel"/>
    <w:tmpl w:val="B1929D5C"/>
    <w:lvl w:ilvl="0" w:tplc="748CB686">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397454D0"/>
    <w:multiLevelType w:val="hybridMultilevel"/>
    <w:tmpl w:val="0220F5C8"/>
    <w:lvl w:ilvl="0" w:tplc="192630E2">
      <w:start w:val="1"/>
      <w:numFmt w:val="lowerLetter"/>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10" w15:restartNumberingAfterBreak="0">
    <w:nsid w:val="43CE03C2"/>
    <w:multiLevelType w:val="hybridMultilevel"/>
    <w:tmpl w:val="57EED198"/>
    <w:lvl w:ilvl="0" w:tplc="49DE2AD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8FD4D38"/>
    <w:multiLevelType w:val="hybridMultilevel"/>
    <w:tmpl w:val="0FFCA042"/>
    <w:lvl w:ilvl="0" w:tplc="9668A9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66F21882"/>
    <w:multiLevelType w:val="hybridMultilevel"/>
    <w:tmpl w:val="BABE8EE8"/>
    <w:lvl w:ilvl="0" w:tplc="04090017">
      <w:start w:val="1"/>
      <w:numFmt w:val="lowerLetter"/>
      <w:lvlText w:val="%1)"/>
      <w:lvlJc w:val="left"/>
      <w:pPr>
        <w:ind w:left="2520" w:hanging="360"/>
      </w:pPr>
    </w:lvl>
    <w:lvl w:ilvl="1" w:tplc="540A0019" w:tentative="1">
      <w:start w:val="1"/>
      <w:numFmt w:val="lowerLetter"/>
      <w:lvlText w:val="%2."/>
      <w:lvlJc w:val="left"/>
      <w:pPr>
        <w:ind w:left="3240" w:hanging="360"/>
      </w:pPr>
    </w:lvl>
    <w:lvl w:ilvl="2" w:tplc="540A001B" w:tentative="1">
      <w:start w:val="1"/>
      <w:numFmt w:val="lowerRoman"/>
      <w:lvlText w:val="%3."/>
      <w:lvlJc w:val="right"/>
      <w:pPr>
        <w:ind w:left="3960" w:hanging="180"/>
      </w:pPr>
    </w:lvl>
    <w:lvl w:ilvl="3" w:tplc="540A000F" w:tentative="1">
      <w:start w:val="1"/>
      <w:numFmt w:val="decimal"/>
      <w:lvlText w:val="%4."/>
      <w:lvlJc w:val="left"/>
      <w:pPr>
        <w:ind w:left="4680" w:hanging="360"/>
      </w:pPr>
    </w:lvl>
    <w:lvl w:ilvl="4" w:tplc="540A0019" w:tentative="1">
      <w:start w:val="1"/>
      <w:numFmt w:val="lowerLetter"/>
      <w:lvlText w:val="%5."/>
      <w:lvlJc w:val="left"/>
      <w:pPr>
        <w:ind w:left="5400" w:hanging="360"/>
      </w:pPr>
    </w:lvl>
    <w:lvl w:ilvl="5" w:tplc="540A001B" w:tentative="1">
      <w:start w:val="1"/>
      <w:numFmt w:val="lowerRoman"/>
      <w:lvlText w:val="%6."/>
      <w:lvlJc w:val="right"/>
      <w:pPr>
        <w:ind w:left="6120" w:hanging="180"/>
      </w:pPr>
    </w:lvl>
    <w:lvl w:ilvl="6" w:tplc="540A000F" w:tentative="1">
      <w:start w:val="1"/>
      <w:numFmt w:val="decimal"/>
      <w:lvlText w:val="%7."/>
      <w:lvlJc w:val="left"/>
      <w:pPr>
        <w:ind w:left="6840" w:hanging="360"/>
      </w:pPr>
    </w:lvl>
    <w:lvl w:ilvl="7" w:tplc="540A0019" w:tentative="1">
      <w:start w:val="1"/>
      <w:numFmt w:val="lowerLetter"/>
      <w:lvlText w:val="%8."/>
      <w:lvlJc w:val="left"/>
      <w:pPr>
        <w:ind w:left="7560" w:hanging="360"/>
      </w:pPr>
    </w:lvl>
    <w:lvl w:ilvl="8" w:tplc="540A001B" w:tentative="1">
      <w:start w:val="1"/>
      <w:numFmt w:val="lowerRoman"/>
      <w:lvlText w:val="%9."/>
      <w:lvlJc w:val="right"/>
      <w:pPr>
        <w:ind w:left="8280" w:hanging="180"/>
      </w:pPr>
    </w:lvl>
  </w:abstractNum>
  <w:abstractNum w:abstractNumId="13" w15:restartNumberingAfterBreak="0">
    <w:nsid w:val="691A6197"/>
    <w:multiLevelType w:val="hybridMultilevel"/>
    <w:tmpl w:val="517C51A4"/>
    <w:lvl w:ilvl="0" w:tplc="D296434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7D1F67F1"/>
    <w:multiLevelType w:val="multilevel"/>
    <w:tmpl w:val="518491A2"/>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2160"/>
        </w:tabs>
        <w:ind w:left="0" w:firstLine="0"/>
      </w:pPr>
      <w:rPr>
        <w:rFonts w:ascii="Times New Roman" w:hAnsi="Times New Roman" w:hint="default"/>
        <w:b w:val="0"/>
        <w:i w:val="0"/>
        <w:sz w:val="22"/>
      </w:rPr>
    </w:lvl>
    <w:lvl w:ilvl="2">
      <w:start w:val="1"/>
      <w:numFmt w:val="decimal"/>
      <w:lvlText w:val="%1.%2.%3"/>
      <w:lvlJc w:val="left"/>
      <w:pPr>
        <w:tabs>
          <w:tab w:val="num" w:pos="2160"/>
        </w:tabs>
        <w:ind w:left="0" w:firstLine="0"/>
      </w:pPr>
      <w:rPr>
        <w:rFonts w:ascii="Times New Roman" w:hAnsi="Times New Roman" w:hint="default"/>
        <w:b w:val="0"/>
        <w:i w:val="0"/>
        <w:sz w:val="22"/>
      </w:rPr>
    </w:lvl>
    <w:lvl w:ilvl="3">
      <w:start w:val="1"/>
      <w:numFmt w:val="decimal"/>
      <w:lvlText w:val="%1.%2.%3.%4"/>
      <w:lvlJc w:val="left"/>
      <w:pPr>
        <w:tabs>
          <w:tab w:val="num" w:pos="216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221137472">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48780176">
    <w:abstractNumId w:val="2"/>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343437669">
    <w:abstractNumId w:val="14"/>
  </w:num>
  <w:num w:numId="4" w16cid:durableId="204097274">
    <w:abstractNumId w:val="8"/>
  </w:num>
  <w:num w:numId="5" w16cid:durableId="1958220600">
    <w:abstractNumId w:val="9"/>
  </w:num>
  <w:num w:numId="6" w16cid:durableId="1634097017">
    <w:abstractNumId w:val="3"/>
  </w:num>
  <w:num w:numId="7" w16cid:durableId="255671117">
    <w:abstractNumId w:val="7"/>
  </w:num>
  <w:num w:numId="8" w16cid:durableId="1009328010">
    <w:abstractNumId w:val="12"/>
  </w:num>
  <w:num w:numId="9" w16cid:durableId="1154368553">
    <w:abstractNumId w:val="6"/>
  </w:num>
  <w:num w:numId="10" w16cid:durableId="1087726570">
    <w:abstractNumId w:val="13"/>
  </w:num>
  <w:num w:numId="11" w16cid:durableId="1491483288">
    <w:abstractNumId w:val="4"/>
  </w:num>
  <w:num w:numId="12" w16cid:durableId="1135681847">
    <w:abstractNumId w:val="5"/>
  </w:num>
  <w:num w:numId="13" w16cid:durableId="1380125680">
    <w:abstractNumId w:val="11"/>
  </w:num>
  <w:num w:numId="14" w16cid:durableId="96562721">
    <w:abstractNumId w:val="10"/>
  </w:num>
  <w:num w:numId="15" w16cid:durableId="190560107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5" w:nlCheck="1" w:checkStyle="1"/>
  <w:activeWritingStyle w:appName="MSWord" w:lang="en-GB" w:vendorID="64" w:dllVersion="5" w:nlCheck="1" w:checkStyle="1"/>
  <w:activeWritingStyle w:appName="MSWord" w:lang="en-US"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PE" w:vendorID="64" w:dllVersion="6" w:nlCheck="1" w:checkStyle="0"/>
  <w:activeWritingStyle w:appName="MSWord" w:lang="es-MX" w:vendorID="64" w:dllVersion="6" w:nlCheck="1" w:checkStyle="0"/>
  <w:activeWritingStyle w:appName="MSWord" w:lang="es-UY" w:vendorID="64" w:dllVersion="6" w:nlCheck="1" w:checkStyle="1"/>
  <w:activeWritingStyle w:appName="MSWord" w:lang="en-GB" w:vendorID="64" w:dllVersion="6" w:nlCheck="1" w:checkStyle="0"/>
  <w:activeWritingStyle w:appName="MSWord" w:lang="es-PY" w:vendorID="64" w:dllVersion="6" w:nlCheck="1" w:checkStyle="1"/>
  <w:activeWritingStyle w:appName="MSWord" w:lang="es-AR" w:vendorID="64" w:dllVersion="6" w:nlCheck="1" w:checkStyle="0"/>
  <w:activeWritingStyle w:appName="MSWord" w:lang="en-US" w:vendorID="64" w:dllVersion="0" w:nlCheck="1" w:checkStyle="0"/>
  <w:activeWritingStyle w:appName="MSWord" w:lang="es-P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56C"/>
    <w:rsid w:val="0000090A"/>
    <w:rsid w:val="00001F94"/>
    <w:rsid w:val="00007B0D"/>
    <w:rsid w:val="000122DB"/>
    <w:rsid w:val="00014336"/>
    <w:rsid w:val="00016381"/>
    <w:rsid w:val="00017BE3"/>
    <w:rsid w:val="00023236"/>
    <w:rsid w:val="00024F97"/>
    <w:rsid w:val="000251B2"/>
    <w:rsid w:val="000268EF"/>
    <w:rsid w:val="00037FE3"/>
    <w:rsid w:val="00045BC0"/>
    <w:rsid w:val="000527BD"/>
    <w:rsid w:val="00056EE4"/>
    <w:rsid w:val="00060784"/>
    <w:rsid w:val="000629C9"/>
    <w:rsid w:val="00071B8E"/>
    <w:rsid w:val="000724E3"/>
    <w:rsid w:val="000730A0"/>
    <w:rsid w:val="00073E97"/>
    <w:rsid w:val="000765B7"/>
    <w:rsid w:val="00082E86"/>
    <w:rsid w:val="00083F77"/>
    <w:rsid w:val="00085EB3"/>
    <w:rsid w:val="00087A17"/>
    <w:rsid w:val="00092E29"/>
    <w:rsid w:val="00096CFE"/>
    <w:rsid w:val="000972A9"/>
    <w:rsid w:val="000A692D"/>
    <w:rsid w:val="000B327A"/>
    <w:rsid w:val="000B3B70"/>
    <w:rsid w:val="000B6791"/>
    <w:rsid w:val="000B782D"/>
    <w:rsid w:val="000C7541"/>
    <w:rsid w:val="000D131B"/>
    <w:rsid w:val="000D7A2B"/>
    <w:rsid w:val="000E204D"/>
    <w:rsid w:val="000E397D"/>
    <w:rsid w:val="000F23B9"/>
    <w:rsid w:val="000F2EB3"/>
    <w:rsid w:val="00101E66"/>
    <w:rsid w:val="001033CB"/>
    <w:rsid w:val="00110442"/>
    <w:rsid w:val="00110718"/>
    <w:rsid w:val="001131FE"/>
    <w:rsid w:val="0011462B"/>
    <w:rsid w:val="0014053B"/>
    <w:rsid w:val="001419F7"/>
    <w:rsid w:val="00144D0A"/>
    <w:rsid w:val="00152121"/>
    <w:rsid w:val="00153F1B"/>
    <w:rsid w:val="00154A69"/>
    <w:rsid w:val="00163495"/>
    <w:rsid w:val="00177186"/>
    <w:rsid w:val="00180970"/>
    <w:rsid w:val="00194C89"/>
    <w:rsid w:val="001970BB"/>
    <w:rsid w:val="001A1353"/>
    <w:rsid w:val="001A4A10"/>
    <w:rsid w:val="001A610D"/>
    <w:rsid w:val="001B0EB2"/>
    <w:rsid w:val="001B350F"/>
    <w:rsid w:val="001B4D87"/>
    <w:rsid w:val="001C09FC"/>
    <w:rsid w:val="001C20DE"/>
    <w:rsid w:val="001C351A"/>
    <w:rsid w:val="001C38E2"/>
    <w:rsid w:val="001C4287"/>
    <w:rsid w:val="001C589E"/>
    <w:rsid w:val="001C6266"/>
    <w:rsid w:val="001E153C"/>
    <w:rsid w:val="001E22E1"/>
    <w:rsid w:val="001F110E"/>
    <w:rsid w:val="001F28A2"/>
    <w:rsid w:val="002021E8"/>
    <w:rsid w:val="00205E61"/>
    <w:rsid w:val="00227B31"/>
    <w:rsid w:val="00232FEC"/>
    <w:rsid w:val="00244A70"/>
    <w:rsid w:val="00247C2B"/>
    <w:rsid w:val="00250070"/>
    <w:rsid w:val="002509FB"/>
    <w:rsid w:val="00253C8D"/>
    <w:rsid w:val="00264AB5"/>
    <w:rsid w:val="002662DF"/>
    <w:rsid w:val="00266701"/>
    <w:rsid w:val="00275BA2"/>
    <w:rsid w:val="00276E5A"/>
    <w:rsid w:val="00277CA3"/>
    <w:rsid w:val="00283938"/>
    <w:rsid w:val="002839C3"/>
    <w:rsid w:val="00283DB1"/>
    <w:rsid w:val="00284889"/>
    <w:rsid w:val="0028684F"/>
    <w:rsid w:val="00286CF4"/>
    <w:rsid w:val="0029013A"/>
    <w:rsid w:val="002A0133"/>
    <w:rsid w:val="002A017B"/>
    <w:rsid w:val="002A0DDA"/>
    <w:rsid w:val="002A25C2"/>
    <w:rsid w:val="002A3010"/>
    <w:rsid w:val="002B37A3"/>
    <w:rsid w:val="002B38D4"/>
    <w:rsid w:val="002B57EA"/>
    <w:rsid w:val="002B6752"/>
    <w:rsid w:val="002C5C08"/>
    <w:rsid w:val="002D0B73"/>
    <w:rsid w:val="002D225F"/>
    <w:rsid w:val="002D466F"/>
    <w:rsid w:val="002E179A"/>
    <w:rsid w:val="002E2E02"/>
    <w:rsid w:val="002E511B"/>
    <w:rsid w:val="002E79F8"/>
    <w:rsid w:val="002F3400"/>
    <w:rsid w:val="0030050E"/>
    <w:rsid w:val="003011C6"/>
    <w:rsid w:val="00301FA8"/>
    <w:rsid w:val="003027F9"/>
    <w:rsid w:val="00302911"/>
    <w:rsid w:val="00306CA5"/>
    <w:rsid w:val="003130C4"/>
    <w:rsid w:val="00317EF4"/>
    <w:rsid w:val="00322009"/>
    <w:rsid w:val="00322AE8"/>
    <w:rsid w:val="003235D5"/>
    <w:rsid w:val="00333A2C"/>
    <w:rsid w:val="00340DFF"/>
    <w:rsid w:val="00340F46"/>
    <w:rsid w:val="00350370"/>
    <w:rsid w:val="00352E2F"/>
    <w:rsid w:val="0035347A"/>
    <w:rsid w:val="00357B14"/>
    <w:rsid w:val="00361C53"/>
    <w:rsid w:val="00366DD4"/>
    <w:rsid w:val="00376D4C"/>
    <w:rsid w:val="00382ADC"/>
    <w:rsid w:val="0038431E"/>
    <w:rsid w:val="003901A4"/>
    <w:rsid w:val="0039351A"/>
    <w:rsid w:val="00393963"/>
    <w:rsid w:val="00393DE3"/>
    <w:rsid w:val="003966D3"/>
    <w:rsid w:val="003A2FB5"/>
    <w:rsid w:val="003B05A2"/>
    <w:rsid w:val="003B4CC4"/>
    <w:rsid w:val="003C1CFD"/>
    <w:rsid w:val="003C7914"/>
    <w:rsid w:val="003D08FC"/>
    <w:rsid w:val="003D4B71"/>
    <w:rsid w:val="003D7444"/>
    <w:rsid w:val="003E09D1"/>
    <w:rsid w:val="003E1001"/>
    <w:rsid w:val="003F176D"/>
    <w:rsid w:val="003F2AC1"/>
    <w:rsid w:val="003F3D96"/>
    <w:rsid w:val="003F449B"/>
    <w:rsid w:val="003F6476"/>
    <w:rsid w:val="003F6678"/>
    <w:rsid w:val="004011D2"/>
    <w:rsid w:val="00401C5B"/>
    <w:rsid w:val="0040261B"/>
    <w:rsid w:val="00403609"/>
    <w:rsid w:val="00404827"/>
    <w:rsid w:val="0040562B"/>
    <w:rsid w:val="00420125"/>
    <w:rsid w:val="00422E6C"/>
    <w:rsid w:val="00423E6E"/>
    <w:rsid w:val="00427CCF"/>
    <w:rsid w:val="00433128"/>
    <w:rsid w:val="00437733"/>
    <w:rsid w:val="00437BB6"/>
    <w:rsid w:val="004423DF"/>
    <w:rsid w:val="00446FA0"/>
    <w:rsid w:val="004578A1"/>
    <w:rsid w:val="004621CD"/>
    <w:rsid w:val="00464644"/>
    <w:rsid w:val="00465FE3"/>
    <w:rsid w:val="004758D6"/>
    <w:rsid w:val="00483FF6"/>
    <w:rsid w:val="0048688F"/>
    <w:rsid w:val="00486B9C"/>
    <w:rsid w:val="0049228E"/>
    <w:rsid w:val="004974A6"/>
    <w:rsid w:val="004A4021"/>
    <w:rsid w:val="004A410B"/>
    <w:rsid w:val="004C08AF"/>
    <w:rsid w:val="004C1506"/>
    <w:rsid w:val="004C69B5"/>
    <w:rsid w:val="004D64F6"/>
    <w:rsid w:val="004D7B0F"/>
    <w:rsid w:val="004E7BB2"/>
    <w:rsid w:val="004F4994"/>
    <w:rsid w:val="004F62CE"/>
    <w:rsid w:val="004F73A4"/>
    <w:rsid w:val="00502D75"/>
    <w:rsid w:val="00504353"/>
    <w:rsid w:val="005055E9"/>
    <w:rsid w:val="00514C64"/>
    <w:rsid w:val="0052258A"/>
    <w:rsid w:val="00523CA7"/>
    <w:rsid w:val="005301FB"/>
    <w:rsid w:val="00536553"/>
    <w:rsid w:val="00537568"/>
    <w:rsid w:val="00541FD7"/>
    <w:rsid w:val="00543CB6"/>
    <w:rsid w:val="00547A43"/>
    <w:rsid w:val="00553BFE"/>
    <w:rsid w:val="00554109"/>
    <w:rsid w:val="00560B84"/>
    <w:rsid w:val="00560DAA"/>
    <w:rsid w:val="00566AB1"/>
    <w:rsid w:val="00574DA6"/>
    <w:rsid w:val="005752CE"/>
    <w:rsid w:val="00575935"/>
    <w:rsid w:val="00575FA0"/>
    <w:rsid w:val="00577E86"/>
    <w:rsid w:val="0058701C"/>
    <w:rsid w:val="005907D2"/>
    <w:rsid w:val="00591B28"/>
    <w:rsid w:val="005956AF"/>
    <w:rsid w:val="005B1DFD"/>
    <w:rsid w:val="005B69E5"/>
    <w:rsid w:val="005C0146"/>
    <w:rsid w:val="005C2A74"/>
    <w:rsid w:val="005C4070"/>
    <w:rsid w:val="005D6BD2"/>
    <w:rsid w:val="005D77CE"/>
    <w:rsid w:val="005E468C"/>
    <w:rsid w:val="005E6B96"/>
    <w:rsid w:val="005F14F4"/>
    <w:rsid w:val="005F16E8"/>
    <w:rsid w:val="005F5177"/>
    <w:rsid w:val="00604B66"/>
    <w:rsid w:val="00620AC5"/>
    <w:rsid w:val="006248B2"/>
    <w:rsid w:val="006333FE"/>
    <w:rsid w:val="00633E44"/>
    <w:rsid w:val="006366DC"/>
    <w:rsid w:val="00643EF8"/>
    <w:rsid w:val="00646867"/>
    <w:rsid w:val="00647573"/>
    <w:rsid w:val="00652CC0"/>
    <w:rsid w:val="00653628"/>
    <w:rsid w:val="00655224"/>
    <w:rsid w:val="00672E86"/>
    <w:rsid w:val="00674325"/>
    <w:rsid w:val="006802FB"/>
    <w:rsid w:val="00682460"/>
    <w:rsid w:val="00692584"/>
    <w:rsid w:val="006940CD"/>
    <w:rsid w:val="0069694C"/>
    <w:rsid w:val="00697039"/>
    <w:rsid w:val="00697256"/>
    <w:rsid w:val="006A4E19"/>
    <w:rsid w:val="006A6703"/>
    <w:rsid w:val="006B266A"/>
    <w:rsid w:val="006B5FA7"/>
    <w:rsid w:val="006B75C9"/>
    <w:rsid w:val="006C03F6"/>
    <w:rsid w:val="006C48B6"/>
    <w:rsid w:val="006C5080"/>
    <w:rsid w:val="006D3686"/>
    <w:rsid w:val="006D3BFA"/>
    <w:rsid w:val="006E45BC"/>
    <w:rsid w:val="006E477C"/>
    <w:rsid w:val="006E5673"/>
    <w:rsid w:val="006F18A1"/>
    <w:rsid w:val="006F2DE6"/>
    <w:rsid w:val="006F5AE0"/>
    <w:rsid w:val="007025AA"/>
    <w:rsid w:val="00703A62"/>
    <w:rsid w:val="00704AE4"/>
    <w:rsid w:val="00705721"/>
    <w:rsid w:val="007102CB"/>
    <w:rsid w:val="007124B7"/>
    <w:rsid w:val="00720047"/>
    <w:rsid w:val="00720CB8"/>
    <w:rsid w:val="00720CC0"/>
    <w:rsid w:val="007210FE"/>
    <w:rsid w:val="007234EE"/>
    <w:rsid w:val="007260DE"/>
    <w:rsid w:val="00731339"/>
    <w:rsid w:val="00737AA5"/>
    <w:rsid w:val="007606FB"/>
    <w:rsid w:val="00761227"/>
    <w:rsid w:val="0076233C"/>
    <w:rsid w:val="007678A5"/>
    <w:rsid w:val="0077189F"/>
    <w:rsid w:val="0078003C"/>
    <w:rsid w:val="007831A5"/>
    <w:rsid w:val="0078756C"/>
    <w:rsid w:val="00791271"/>
    <w:rsid w:val="00794E0F"/>
    <w:rsid w:val="007974D9"/>
    <w:rsid w:val="007A66E0"/>
    <w:rsid w:val="007B0D29"/>
    <w:rsid w:val="007B34A3"/>
    <w:rsid w:val="007B4250"/>
    <w:rsid w:val="007D3EBF"/>
    <w:rsid w:val="007E1134"/>
    <w:rsid w:val="007E389E"/>
    <w:rsid w:val="007E5BA1"/>
    <w:rsid w:val="007E639B"/>
    <w:rsid w:val="007E660B"/>
    <w:rsid w:val="007F04EE"/>
    <w:rsid w:val="007F116D"/>
    <w:rsid w:val="007F144D"/>
    <w:rsid w:val="007F73C5"/>
    <w:rsid w:val="00802439"/>
    <w:rsid w:val="00803C4E"/>
    <w:rsid w:val="00817FC7"/>
    <w:rsid w:val="00821B9C"/>
    <w:rsid w:val="008249E4"/>
    <w:rsid w:val="00825487"/>
    <w:rsid w:val="00831ACD"/>
    <w:rsid w:val="00835CB7"/>
    <w:rsid w:val="00837541"/>
    <w:rsid w:val="0084003A"/>
    <w:rsid w:val="00840A01"/>
    <w:rsid w:val="0084208C"/>
    <w:rsid w:val="00844C23"/>
    <w:rsid w:val="008653FB"/>
    <w:rsid w:val="00873D0A"/>
    <w:rsid w:val="00880C44"/>
    <w:rsid w:val="00884881"/>
    <w:rsid w:val="0089163F"/>
    <w:rsid w:val="008A1741"/>
    <w:rsid w:val="008A643D"/>
    <w:rsid w:val="008A7BF1"/>
    <w:rsid w:val="008B50CB"/>
    <w:rsid w:val="008B746C"/>
    <w:rsid w:val="008C2812"/>
    <w:rsid w:val="008C38CD"/>
    <w:rsid w:val="008D2B2A"/>
    <w:rsid w:val="008E7628"/>
    <w:rsid w:val="008F17AF"/>
    <w:rsid w:val="008F2EC6"/>
    <w:rsid w:val="00901D34"/>
    <w:rsid w:val="00906517"/>
    <w:rsid w:val="0091099D"/>
    <w:rsid w:val="009127BC"/>
    <w:rsid w:val="0091413A"/>
    <w:rsid w:val="009151C1"/>
    <w:rsid w:val="00915895"/>
    <w:rsid w:val="00915C10"/>
    <w:rsid w:val="00920D62"/>
    <w:rsid w:val="009259CD"/>
    <w:rsid w:val="00934414"/>
    <w:rsid w:val="00937C6A"/>
    <w:rsid w:val="009420D4"/>
    <w:rsid w:val="00942E3A"/>
    <w:rsid w:val="00943193"/>
    <w:rsid w:val="00943F8C"/>
    <w:rsid w:val="0094587D"/>
    <w:rsid w:val="00951B37"/>
    <w:rsid w:val="009608AC"/>
    <w:rsid w:val="00960D01"/>
    <w:rsid w:val="00967735"/>
    <w:rsid w:val="00970310"/>
    <w:rsid w:val="009703BD"/>
    <w:rsid w:val="00972460"/>
    <w:rsid w:val="00972D13"/>
    <w:rsid w:val="009733C9"/>
    <w:rsid w:val="00975C06"/>
    <w:rsid w:val="00985C2F"/>
    <w:rsid w:val="00986205"/>
    <w:rsid w:val="00992FE4"/>
    <w:rsid w:val="00994BD6"/>
    <w:rsid w:val="0099767A"/>
    <w:rsid w:val="009A0F49"/>
    <w:rsid w:val="009A69CF"/>
    <w:rsid w:val="009C0706"/>
    <w:rsid w:val="009C2990"/>
    <w:rsid w:val="009C4D27"/>
    <w:rsid w:val="009D1C91"/>
    <w:rsid w:val="009D388F"/>
    <w:rsid w:val="009D4EED"/>
    <w:rsid w:val="009E105A"/>
    <w:rsid w:val="009E1E8B"/>
    <w:rsid w:val="009E212B"/>
    <w:rsid w:val="009E220F"/>
    <w:rsid w:val="009E28C0"/>
    <w:rsid w:val="009E5354"/>
    <w:rsid w:val="009E65C9"/>
    <w:rsid w:val="009E7995"/>
    <w:rsid w:val="009F1F96"/>
    <w:rsid w:val="009F2510"/>
    <w:rsid w:val="009F3862"/>
    <w:rsid w:val="009F65AB"/>
    <w:rsid w:val="00A00F80"/>
    <w:rsid w:val="00A010FF"/>
    <w:rsid w:val="00A0147A"/>
    <w:rsid w:val="00A03A45"/>
    <w:rsid w:val="00A044B8"/>
    <w:rsid w:val="00A04C29"/>
    <w:rsid w:val="00A05AA9"/>
    <w:rsid w:val="00A06F56"/>
    <w:rsid w:val="00A13635"/>
    <w:rsid w:val="00A162E5"/>
    <w:rsid w:val="00A32D1E"/>
    <w:rsid w:val="00A33EDA"/>
    <w:rsid w:val="00A34F86"/>
    <w:rsid w:val="00A35D8B"/>
    <w:rsid w:val="00A36C95"/>
    <w:rsid w:val="00A42E75"/>
    <w:rsid w:val="00A45A8D"/>
    <w:rsid w:val="00A508F7"/>
    <w:rsid w:val="00A535DB"/>
    <w:rsid w:val="00A537A9"/>
    <w:rsid w:val="00A5569C"/>
    <w:rsid w:val="00A55D84"/>
    <w:rsid w:val="00A60C40"/>
    <w:rsid w:val="00A675DB"/>
    <w:rsid w:val="00A7148E"/>
    <w:rsid w:val="00A72B83"/>
    <w:rsid w:val="00A72DED"/>
    <w:rsid w:val="00A74492"/>
    <w:rsid w:val="00A76270"/>
    <w:rsid w:val="00A7776D"/>
    <w:rsid w:val="00A77DE0"/>
    <w:rsid w:val="00A82D6C"/>
    <w:rsid w:val="00A90151"/>
    <w:rsid w:val="00A905E7"/>
    <w:rsid w:val="00A90F05"/>
    <w:rsid w:val="00A915DF"/>
    <w:rsid w:val="00A91DE5"/>
    <w:rsid w:val="00A95BA4"/>
    <w:rsid w:val="00A9669F"/>
    <w:rsid w:val="00AA2FBF"/>
    <w:rsid w:val="00AA65D1"/>
    <w:rsid w:val="00AB10C7"/>
    <w:rsid w:val="00AB1215"/>
    <w:rsid w:val="00AB20AE"/>
    <w:rsid w:val="00AB730B"/>
    <w:rsid w:val="00AC2F59"/>
    <w:rsid w:val="00AC309D"/>
    <w:rsid w:val="00AC3C13"/>
    <w:rsid w:val="00AD0EAF"/>
    <w:rsid w:val="00AE0186"/>
    <w:rsid w:val="00AF0517"/>
    <w:rsid w:val="00AF0A67"/>
    <w:rsid w:val="00B067F9"/>
    <w:rsid w:val="00B12188"/>
    <w:rsid w:val="00B1332C"/>
    <w:rsid w:val="00B24736"/>
    <w:rsid w:val="00B31EE0"/>
    <w:rsid w:val="00B32950"/>
    <w:rsid w:val="00B42D53"/>
    <w:rsid w:val="00B44208"/>
    <w:rsid w:val="00B44399"/>
    <w:rsid w:val="00B62FC6"/>
    <w:rsid w:val="00B664D4"/>
    <w:rsid w:val="00B67602"/>
    <w:rsid w:val="00B67CDF"/>
    <w:rsid w:val="00B7217D"/>
    <w:rsid w:val="00B75FCE"/>
    <w:rsid w:val="00B764C3"/>
    <w:rsid w:val="00B81A9B"/>
    <w:rsid w:val="00B912AA"/>
    <w:rsid w:val="00B92C98"/>
    <w:rsid w:val="00B9411D"/>
    <w:rsid w:val="00B95192"/>
    <w:rsid w:val="00BA371C"/>
    <w:rsid w:val="00BA6E7A"/>
    <w:rsid w:val="00BA745D"/>
    <w:rsid w:val="00BB1620"/>
    <w:rsid w:val="00BB4BAA"/>
    <w:rsid w:val="00BC0F5A"/>
    <w:rsid w:val="00BD14E6"/>
    <w:rsid w:val="00BD7F12"/>
    <w:rsid w:val="00BE0DBA"/>
    <w:rsid w:val="00BE407D"/>
    <w:rsid w:val="00C00013"/>
    <w:rsid w:val="00C065C7"/>
    <w:rsid w:val="00C12D23"/>
    <w:rsid w:val="00C14CC9"/>
    <w:rsid w:val="00C165DE"/>
    <w:rsid w:val="00C220D2"/>
    <w:rsid w:val="00C252EB"/>
    <w:rsid w:val="00C3626B"/>
    <w:rsid w:val="00C37D72"/>
    <w:rsid w:val="00C44AB7"/>
    <w:rsid w:val="00C4638A"/>
    <w:rsid w:val="00C562DF"/>
    <w:rsid w:val="00C619B3"/>
    <w:rsid w:val="00C6258B"/>
    <w:rsid w:val="00C62CCC"/>
    <w:rsid w:val="00C640EA"/>
    <w:rsid w:val="00C72F20"/>
    <w:rsid w:val="00C74E1B"/>
    <w:rsid w:val="00C81089"/>
    <w:rsid w:val="00C8731F"/>
    <w:rsid w:val="00C9458F"/>
    <w:rsid w:val="00CA0F6A"/>
    <w:rsid w:val="00CA2D28"/>
    <w:rsid w:val="00CA3BC8"/>
    <w:rsid w:val="00CA3D89"/>
    <w:rsid w:val="00CA53FE"/>
    <w:rsid w:val="00CB1639"/>
    <w:rsid w:val="00CB24F0"/>
    <w:rsid w:val="00CB76B6"/>
    <w:rsid w:val="00CC3818"/>
    <w:rsid w:val="00CC422E"/>
    <w:rsid w:val="00CC4626"/>
    <w:rsid w:val="00CC61A2"/>
    <w:rsid w:val="00CC6366"/>
    <w:rsid w:val="00CC77F7"/>
    <w:rsid w:val="00CC7872"/>
    <w:rsid w:val="00CE4342"/>
    <w:rsid w:val="00CF3D49"/>
    <w:rsid w:val="00D0567D"/>
    <w:rsid w:val="00D0596C"/>
    <w:rsid w:val="00D07B02"/>
    <w:rsid w:val="00D10B19"/>
    <w:rsid w:val="00D157F6"/>
    <w:rsid w:val="00D231D5"/>
    <w:rsid w:val="00D3432C"/>
    <w:rsid w:val="00D402EC"/>
    <w:rsid w:val="00D4391D"/>
    <w:rsid w:val="00D472BB"/>
    <w:rsid w:val="00D479EB"/>
    <w:rsid w:val="00D57E5D"/>
    <w:rsid w:val="00D61260"/>
    <w:rsid w:val="00D617D6"/>
    <w:rsid w:val="00D63592"/>
    <w:rsid w:val="00D732C9"/>
    <w:rsid w:val="00D76136"/>
    <w:rsid w:val="00D80CC0"/>
    <w:rsid w:val="00D843EF"/>
    <w:rsid w:val="00D84AAF"/>
    <w:rsid w:val="00D84B03"/>
    <w:rsid w:val="00D90394"/>
    <w:rsid w:val="00D94619"/>
    <w:rsid w:val="00DA076B"/>
    <w:rsid w:val="00DA7BD3"/>
    <w:rsid w:val="00DB0459"/>
    <w:rsid w:val="00DC742D"/>
    <w:rsid w:val="00DD0DD7"/>
    <w:rsid w:val="00DD636B"/>
    <w:rsid w:val="00DE3886"/>
    <w:rsid w:val="00DF53DF"/>
    <w:rsid w:val="00E00E55"/>
    <w:rsid w:val="00E03C50"/>
    <w:rsid w:val="00E06CF5"/>
    <w:rsid w:val="00E06E26"/>
    <w:rsid w:val="00E119FE"/>
    <w:rsid w:val="00E16271"/>
    <w:rsid w:val="00E203FD"/>
    <w:rsid w:val="00E2119A"/>
    <w:rsid w:val="00E21E66"/>
    <w:rsid w:val="00E22FD4"/>
    <w:rsid w:val="00E23665"/>
    <w:rsid w:val="00E24853"/>
    <w:rsid w:val="00E30BDB"/>
    <w:rsid w:val="00E42697"/>
    <w:rsid w:val="00E43A2B"/>
    <w:rsid w:val="00E46DD9"/>
    <w:rsid w:val="00E746A2"/>
    <w:rsid w:val="00E77642"/>
    <w:rsid w:val="00E903FE"/>
    <w:rsid w:val="00E90D1A"/>
    <w:rsid w:val="00E9452C"/>
    <w:rsid w:val="00EA6DB5"/>
    <w:rsid w:val="00EB0775"/>
    <w:rsid w:val="00EB1074"/>
    <w:rsid w:val="00EB2E64"/>
    <w:rsid w:val="00EB755F"/>
    <w:rsid w:val="00EC6E29"/>
    <w:rsid w:val="00ED5CC6"/>
    <w:rsid w:val="00ED69D7"/>
    <w:rsid w:val="00ED78FF"/>
    <w:rsid w:val="00EE250B"/>
    <w:rsid w:val="00EE369F"/>
    <w:rsid w:val="00EE7312"/>
    <w:rsid w:val="00EF2B62"/>
    <w:rsid w:val="00F00944"/>
    <w:rsid w:val="00F04D13"/>
    <w:rsid w:val="00F057DD"/>
    <w:rsid w:val="00F10B80"/>
    <w:rsid w:val="00F16E3E"/>
    <w:rsid w:val="00F266AB"/>
    <w:rsid w:val="00F36977"/>
    <w:rsid w:val="00F415EE"/>
    <w:rsid w:val="00F42396"/>
    <w:rsid w:val="00F51ED6"/>
    <w:rsid w:val="00F528C8"/>
    <w:rsid w:val="00F557CF"/>
    <w:rsid w:val="00F65E60"/>
    <w:rsid w:val="00F70BA0"/>
    <w:rsid w:val="00F757BD"/>
    <w:rsid w:val="00F776BD"/>
    <w:rsid w:val="00F8485C"/>
    <w:rsid w:val="00F848C7"/>
    <w:rsid w:val="00F95AD7"/>
    <w:rsid w:val="00F97204"/>
    <w:rsid w:val="00FC299A"/>
    <w:rsid w:val="00FC350A"/>
    <w:rsid w:val="00FD1BFE"/>
    <w:rsid w:val="00FD4C68"/>
    <w:rsid w:val="00FD5A58"/>
    <w:rsid w:val="00FE1F22"/>
    <w:rsid w:val="00FF1B63"/>
    <w:rsid w:val="00FF20B4"/>
    <w:rsid w:val="00FF7A01"/>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6E6D03"/>
  <w15:docId w15:val="{B18B2FA2-2E5D-474F-8797-3DF04FD5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287"/>
    <w:pPr>
      <w:widowControl w:val="0"/>
      <w:autoSpaceDE w:val="0"/>
      <w:autoSpaceDN w:val="0"/>
      <w:adjustRightInd w:val="0"/>
    </w:pPr>
    <w:rPr>
      <w:szCs w:val="24"/>
      <w:lang w:val="en-US" w:eastAsia="en-US"/>
    </w:rPr>
  </w:style>
  <w:style w:type="paragraph" w:styleId="Heading1">
    <w:name w:val="heading 1"/>
    <w:basedOn w:val="Normal"/>
    <w:next w:val="Normal"/>
    <w:qFormat/>
    <w:pPr>
      <w:keepNext/>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720"/>
      <w:jc w:val="both"/>
      <w:outlineLvl w:val="0"/>
    </w:pPr>
    <w:rPr>
      <w:b/>
      <w:sz w:val="24"/>
      <w:lang w:val="es-ES_tradnl"/>
    </w:rPr>
  </w:style>
  <w:style w:type="paragraph" w:styleId="Heading2">
    <w:name w:val="heading 2"/>
    <w:basedOn w:val="Normal"/>
    <w:next w:val="Normal"/>
    <w:link w:val="Heading2Char"/>
    <w:qFormat/>
    <w:pPr>
      <w:keepNext/>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440" w:hanging="1440"/>
      <w:jc w:val="both"/>
      <w:outlineLvl w:val="1"/>
    </w:pPr>
    <w:rPr>
      <w:b/>
      <w:sz w:val="24"/>
      <w:lang w:val="es-ES_tradnl"/>
    </w:rPr>
  </w:style>
  <w:style w:type="paragraph" w:styleId="Heading3">
    <w:name w:val="heading 3"/>
    <w:basedOn w:val="Normal"/>
    <w:next w:val="Normal"/>
    <w:link w:val="Heading3Char"/>
    <w:uiPriority w:val="99"/>
    <w:qFormat/>
    <w:pPr>
      <w:keepNext/>
      <w:tabs>
        <w:tab w:val="center" w:pos="4680"/>
      </w:tabs>
      <w:jc w:val="center"/>
      <w:outlineLvl w:val="2"/>
    </w:pPr>
    <w:rPr>
      <w:b/>
      <w:noProof/>
      <w:sz w:val="22"/>
    </w:rPr>
  </w:style>
  <w:style w:type="paragraph" w:styleId="Heading5">
    <w:name w:val="heading 5"/>
    <w:basedOn w:val="Normal"/>
    <w:next w:val="Normal"/>
    <w:qFormat/>
    <w:pPr>
      <w:keepNext/>
      <w:jc w:val="center"/>
      <w:outlineLvl w:val="4"/>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2">
    <w:name w:val="Body Text Indent 2"/>
    <w:basedOn w:val="Normal"/>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720"/>
      <w:jc w:val="both"/>
    </w:pPr>
    <w:rPr>
      <w:sz w:val="24"/>
      <w:lang w:val="es-ES_tradnl"/>
    </w:rPr>
  </w:style>
  <w:style w:type="paragraph" w:styleId="BodyText">
    <w:name w:val="Body Text"/>
    <w:basedOn w:val="Normal"/>
    <w:pPr>
      <w:widowControl/>
      <w:autoSpaceDE/>
      <w:autoSpaceDN/>
      <w:adjustRightInd/>
    </w:pPr>
    <w:rPr>
      <w:sz w:val="24"/>
      <w:lang w:val="es-UY"/>
    </w:rPr>
  </w:style>
  <w:style w:type="paragraph" w:customStyle="1" w:styleId="Level2">
    <w:name w:val="Level 2"/>
    <w:basedOn w:val="Normal"/>
    <w:pPr>
      <w:numPr>
        <w:ilvl w:val="1"/>
        <w:numId w:val="1"/>
      </w:numPr>
      <w:autoSpaceDE/>
      <w:autoSpaceDN/>
      <w:adjustRightInd/>
      <w:ind w:left="1440" w:hanging="720"/>
      <w:outlineLvl w:val="1"/>
    </w:pPr>
    <w:rPr>
      <w:snapToGrid w:val="0"/>
      <w:sz w:val="24"/>
    </w:rPr>
  </w:style>
  <w:style w:type="paragraph" w:customStyle="1" w:styleId="6STDOutline">
    <w:name w:val="6STD Outline"/>
    <w:pPr>
      <w:tabs>
        <w:tab w:val="left" w:pos="720"/>
        <w:tab w:val="left" w:pos="1440"/>
      </w:tabs>
      <w:ind w:left="1800" w:hanging="360"/>
    </w:pPr>
    <w:rPr>
      <w:snapToGrid w:val="0"/>
      <w:sz w:val="24"/>
      <w:lang w:eastAsia="en-US"/>
    </w:rPr>
  </w:style>
  <w:style w:type="paragraph" w:styleId="BodyTextIndent3">
    <w:name w:val="Body Text Indent 3"/>
    <w:basedOn w:val="Normal"/>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880" w:hanging="2880"/>
    </w:pPr>
    <w:rPr>
      <w:b/>
      <w:sz w:val="24"/>
      <w:lang w:val="es-ES_tradnl"/>
    </w:rPr>
  </w:style>
  <w:style w:type="paragraph" w:styleId="BodyTextIndent">
    <w:name w:val="Body Text Indent"/>
    <w:basedOn w:val="Normal"/>
    <w:link w:val="BodyTextIndentChar"/>
    <w:uiPriority w:val="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697"/>
      <w:jc w:val="both"/>
    </w:pPr>
    <w:rPr>
      <w:rFonts w:ascii="Arial" w:hAnsi="Arial"/>
      <w:sz w:val="22"/>
      <w:lang w:val="es-ES_tradnl"/>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pPr>
      <w:tabs>
        <w:tab w:val="left" w:pos="0"/>
        <w:tab w:val="left" w:pos="720"/>
        <w:tab w:val="left" w:pos="1440"/>
        <w:tab w:val="left" w:pos="2160"/>
        <w:tab w:val="left" w:pos="2880"/>
        <w:tab w:val="left" w:pos="3600"/>
        <w:tab w:val="left" w:pos="4320"/>
        <w:tab w:val="center" w:pos="4680"/>
      </w:tabs>
      <w:jc w:val="both"/>
    </w:pPr>
    <w:rPr>
      <w:noProof/>
      <w:sz w:val="22"/>
    </w:rPr>
  </w:style>
  <w:style w:type="paragraph" w:styleId="Title">
    <w:name w:val="Title"/>
    <w:basedOn w:val="Normal"/>
    <w:link w:val="TitleChar"/>
    <w:qFormat/>
    <w:pPr>
      <w:tabs>
        <w:tab w:val="center" w:pos="4680"/>
      </w:tabs>
      <w:jc w:val="center"/>
    </w:pPr>
    <w:rPr>
      <w:b/>
      <w:noProof/>
      <w:sz w:val="26"/>
    </w:rPr>
  </w:style>
  <w:style w:type="paragraph" w:customStyle="1" w:styleId="Level1">
    <w:name w:val="Level 1"/>
    <w:basedOn w:val="Normal"/>
    <w:uiPriority w:val="99"/>
    <w:pPr>
      <w:numPr>
        <w:numId w:val="2"/>
      </w:numPr>
      <w:ind w:left="543" w:hanging="543"/>
      <w:outlineLvl w:val="0"/>
    </w:pPr>
    <w:rPr>
      <w:rFonts w:ascii="Comic Sans MS" w:hAnsi="Comic Sans MS"/>
    </w:rPr>
  </w:style>
  <w:style w:type="character" w:styleId="PageNumber">
    <w:name w:val="page number"/>
    <w:basedOn w:val="DefaultParagraphFont"/>
  </w:style>
  <w:style w:type="paragraph" w:styleId="BodyText3">
    <w:name w:val="Body Text 3"/>
    <w:basedOn w:val="Normal"/>
    <w:pPr>
      <w:jc w:val="center"/>
    </w:pPr>
    <w:rPr>
      <w:b/>
      <w:bCs/>
      <w:sz w:val="22"/>
      <w:lang w:val="es-ES_tradnl"/>
    </w:rPr>
  </w:style>
  <w:style w:type="table" w:styleId="TableGrid">
    <w:name w:val="Table Grid"/>
    <w:basedOn w:val="TableNormal"/>
    <w:rsid w:val="00B62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301FA8"/>
    <w:pPr>
      <w:shd w:val="clear" w:color="auto" w:fill="000080"/>
    </w:pPr>
    <w:rPr>
      <w:rFonts w:ascii="Tahoma" w:hAnsi="Tahoma" w:cs="Tahoma"/>
      <w:szCs w:val="20"/>
    </w:rPr>
  </w:style>
  <w:style w:type="paragraph" w:customStyle="1" w:styleId="Default">
    <w:name w:val="Default"/>
    <w:rsid w:val="00D84B03"/>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rsid w:val="00560B84"/>
    <w:rPr>
      <w:rFonts w:ascii="Tahoma" w:hAnsi="Tahoma" w:cs="Tahoma"/>
      <w:sz w:val="16"/>
      <w:szCs w:val="16"/>
    </w:rPr>
  </w:style>
  <w:style w:type="character" w:customStyle="1" w:styleId="FooterChar">
    <w:name w:val="Footer Char"/>
    <w:link w:val="Footer"/>
    <w:uiPriority w:val="99"/>
    <w:rsid w:val="00EF2B62"/>
    <w:rPr>
      <w:szCs w:val="24"/>
      <w:lang w:val="en-US" w:eastAsia="en-US"/>
    </w:rPr>
  </w:style>
  <w:style w:type="character" w:customStyle="1" w:styleId="TitleChar">
    <w:name w:val="Title Char"/>
    <w:link w:val="Title"/>
    <w:rsid w:val="004621CD"/>
    <w:rPr>
      <w:b/>
      <w:noProof/>
      <w:sz w:val="26"/>
      <w:szCs w:val="24"/>
      <w:lang w:val="en-US" w:eastAsia="en-US"/>
    </w:rPr>
  </w:style>
  <w:style w:type="character" w:customStyle="1" w:styleId="Heading3Char">
    <w:name w:val="Heading 3 Char"/>
    <w:link w:val="Heading3"/>
    <w:uiPriority w:val="99"/>
    <w:rsid w:val="00652CC0"/>
    <w:rPr>
      <w:b/>
      <w:noProof/>
      <w:sz w:val="22"/>
      <w:szCs w:val="24"/>
      <w:lang w:val="en-US" w:eastAsia="en-US"/>
    </w:rPr>
  </w:style>
  <w:style w:type="character" w:customStyle="1" w:styleId="BodyTextIndentChar">
    <w:name w:val="Body Text Indent Char"/>
    <w:link w:val="BodyTextIndent"/>
    <w:uiPriority w:val="99"/>
    <w:rsid w:val="00652CC0"/>
    <w:rPr>
      <w:rFonts w:ascii="Arial" w:hAnsi="Arial"/>
      <w:sz w:val="22"/>
      <w:szCs w:val="24"/>
      <w:lang w:val="es-ES_tradnl" w:eastAsia="en-US"/>
    </w:rPr>
  </w:style>
  <w:style w:type="character" w:styleId="Strong">
    <w:name w:val="Strong"/>
    <w:basedOn w:val="DefaultParagraphFont"/>
    <w:uiPriority w:val="22"/>
    <w:qFormat/>
    <w:rsid w:val="00BD14E6"/>
    <w:rPr>
      <w:b/>
      <w:bCs/>
    </w:rPr>
  </w:style>
  <w:style w:type="character" w:styleId="CommentReference">
    <w:name w:val="annotation reference"/>
    <w:basedOn w:val="DefaultParagraphFont"/>
    <w:rsid w:val="00C12D23"/>
    <w:rPr>
      <w:sz w:val="16"/>
      <w:szCs w:val="16"/>
    </w:rPr>
  </w:style>
  <w:style w:type="paragraph" w:styleId="CommentText">
    <w:name w:val="annotation text"/>
    <w:basedOn w:val="Normal"/>
    <w:link w:val="CommentTextChar"/>
    <w:rsid w:val="00C12D23"/>
    <w:rPr>
      <w:szCs w:val="20"/>
    </w:rPr>
  </w:style>
  <w:style w:type="character" w:customStyle="1" w:styleId="CommentTextChar">
    <w:name w:val="Comment Text Char"/>
    <w:basedOn w:val="DefaultParagraphFont"/>
    <w:link w:val="CommentText"/>
    <w:rsid w:val="00C12D23"/>
    <w:rPr>
      <w:lang w:val="en-US" w:eastAsia="en-US"/>
    </w:rPr>
  </w:style>
  <w:style w:type="paragraph" w:styleId="CommentSubject">
    <w:name w:val="annotation subject"/>
    <w:basedOn w:val="CommentText"/>
    <w:next w:val="CommentText"/>
    <w:link w:val="CommentSubjectChar"/>
    <w:rsid w:val="00C12D23"/>
    <w:rPr>
      <w:b/>
      <w:bCs/>
    </w:rPr>
  </w:style>
  <w:style w:type="character" w:customStyle="1" w:styleId="CommentSubjectChar">
    <w:name w:val="Comment Subject Char"/>
    <w:basedOn w:val="CommentTextChar"/>
    <w:link w:val="CommentSubject"/>
    <w:rsid w:val="00C12D23"/>
    <w:rPr>
      <w:b/>
      <w:bCs/>
      <w:lang w:val="en-US" w:eastAsia="en-US"/>
    </w:rPr>
  </w:style>
  <w:style w:type="paragraph" w:styleId="Revision">
    <w:name w:val="Revision"/>
    <w:hidden/>
    <w:uiPriority w:val="99"/>
    <w:semiHidden/>
    <w:rsid w:val="00C12D23"/>
    <w:rPr>
      <w:szCs w:val="24"/>
      <w:lang w:val="en-US" w:eastAsia="en-US"/>
    </w:rPr>
  </w:style>
  <w:style w:type="paragraph" w:styleId="ListParagraph">
    <w:name w:val="List Paragraph"/>
    <w:basedOn w:val="Normal"/>
    <w:uiPriority w:val="34"/>
    <w:qFormat/>
    <w:rsid w:val="00486B9C"/>
    <w:pPr>
      <w:ind w:left="720"/>
      <w:contextualSpacing/>
    </w:pPr>
  </w:style>
  <w:style w:type="character" w:customStyle="1" w:styleId="HeaderChar">
    <w:name w:val="Header Char"/>
    <w:basedOn w:val="DefaultParagraphFont"/>
    <w:link w:val="Header"/>
    <w:uiPriority w:val="99"/>
    <w:rsid w:val="00835CB7"/>
    <w:rPr>
      <w:szCs w:val="24"/>
      <w:lang w:val="en-US" w:eastAsia="en-US"/>
    </w:rPr>
  </w:style>
  <w:style w:type="character" w:customStyle="1" w:styleId="Heading2Char">
    <w:name w:val="Heading 2 Char"/>
    <w:basedOn w:val="DefaultParagraphFont"/>
    <w:link w:val="Heading2"/>
    <w:rsid w:val="00566AB1"/>
    <w:rPr>
      <w:b/>
      <w:sz w:val="24"/>
      <w:szCs w:val="24"/>
      <w:lang w:val="es-ES_tradnl" w:eastAsia="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78003C"/>
    <w:rPr>
      <w:sz w:val="22"/>
      <w:szCs w:val="22"/>
      <w:shd w:val="clear" w:color="auto" w:fill="FFFFFF"/>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sid w:val="0078003C"/>
    <w:rPr>
      <w:sz w:val="22"/>
      <w:szCs w:val="22"/>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78003C"/>
    <w:pPr>
      <w:shd w:val="clear" w:color="auto" w:fill="FFFFFF"/>
      <w:autoSpaceDE/>
      <w:autoSpaceDN/>
      <w:adjustRightInd/>
      <w:spacing w:line="250" w:lineRule="exact"/>
      <w:ind w:hanging="360"/>
      <w:jc w:val="both"/>
    </w:pPr>
    <w:rPr>
      <w:sz w:val="22"/>
      <w:szCs w:val="22"/>
      <w:lang w:val="es-PE" w:eastAsia="es-PE"/>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rsid w:val="0078003C"/>
    <w:pPr>
      <w:shd w:val="clear" w:color="auto" w:fill="FFFFFF"/>
      <w:autoSpaceDE/>
      <w:autoSpaceDN/>
      <w:adjustRightInd/>
      <w:spacing w:before="240" w:line="250" w:lineRule="exact"/>
      <w:jc w:val="both"/>
      <w:outlineLvl w:val="0"/>
    </w:pPr>
    <w:rPr>
      <w:sz w:val="22"/>
      <w:szCs w:val="22"/>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5607">
      <w:bodyDiv w:val="1"/>
      <w:marLeft w:val="0"/>
      <w:marRight w:val="0"/>
      <w:marTop w:val="0"/>
      <w:marBottom w:val="0"/>
      <w:divBdr>
        <w:top w:val="none" w:sz="0" w:space="0" w:color="auto"/>
        <w:left w:val="none" w:sz="0" w:space="0" w:color="auto"/>
        <w:bottom w:val="none" w:sz="0" w:space="0" w:color="auto"/>
        <w:right w:val="none" w:sz="0" w:space="0" w:color="auto"/>
      </w:divBdr>
      <w:divsChild>
        <w:div w:id="87115869">
          <w:marLeft w:val="0"/>
          <w:marRight w:val="0"/>
          <w:marTop w:val="0"/>
          <w:marBottom w:val="0"/>
          <w:divBdr>
            <w:top w:val="none" w:sz="0" w:space="0" w:color="auto"/>
            <w:left w:val="none" w:sz="0" w:space="0" w:color="auto"/>
            <w:bottom w:val="none" w:sz="0" w:space="0" w:color="auto"/>
            <w:right w:val="none" w:sz="0" w:space="0" w:color="auto"/>
          </w:divBdr>
        </w:div>
        <w:div w:id="1054432373">
          <w:marLeft w:val="0"/>
          <w:marRight w:val="0"/>
          <w:marTop w:val="0"/>
          <w:marBottom w:val="0"/>
          <w:divBdr>
            <w:top w:val="none" w:sz="0" w:space="0" w:color="auto"/>
            <w:left w:val="none" w:sz="0" w:space="0" w:color="auto"/>
            <w:bottom w:val="none" w:sz="0" w:space="0" w:color="auto"/>
            <w:right w:val="none" w:sz="0" w:space="0" w:color="auto"/>
          </w:divBdr>
        </w:div>
        <w:div w:id="1506630785">
          <w:marLeft w:val="0"/>
          <w:marRight w:val="0"/>
          <w:marTop w:val="0"/>
          <w:marBottom w:val="0"/>
          <w:divBdr>
            <w:top w:val="none" w:sz="0" w:space="0" w:color="auto"/>
            <w:left w:val="none" w:sz="0" w:space="0" w:color="auto"/>
            <w:bottom w:val="none" w:sz="0" w:space="0" w:color="auto"/>
            <w:right w:val="none" w:sz="0" w:space="0" w:color="auto"/>
          </w:divBdr>
        </w:div>
        <w:div w:id="1971089436">
          <w:marLeft w:val="0"/>
          <w:marRight w:val="0"/>
          <w:marTop w:val="0"/>
          <w:marBottom w:val="0"/>
          <w:divBdr>
            <w:top w:val="none" w:sz="0" w:space="0" w:color="auto"/>
            <w:left w:val="none" w:sz="0" w:space="0" w:color="auto"/>
            <w:bottom w:val="none" w:sz="0" w:space="0" w:color="auto"/>
            <w:right w:val="none" w:sz="0" w:space="0" w:color="auto"/>
          </w:divBdr>
        </w:div>
        <w:div w:id="2125030677">
          <w:marLeft w:val="0"/>
          <w:marRight w:val="0"/>
          <w:marTop w:val="0"/>
          <w:marBottom w:val="0"/>
          <w:divBdr>
            <w:top w:val="none" w:sz="0" w:space="0" w:color="auto"/>
            <w:left w:val="none" w:sz="0" w:space="0" w:color="auto"/>
            <w:bottom w:val="none" w:sz="0" w:space="0" w:color="auto"/>
            <w:right w:val="none" w:sz="0" w:space="0" w:color="auto"/>
          </w:divBdr>
        </w:div>
      </w:divsChild>
    </w:div>
    <w:div w:id="1457915454">
      <w:bodyDiv w:val="1"/>
      <w:marLeft w:val="0"/>
      <w:marRight w:val="0"/>
      <w:marTop w:val="0"/>
      <w:marBottom w:val="0"/>
      <w:divBdr>
        <w:top w:val="none" w:sz="0" w:space="0" w:color="auto"/>
        <w:left w:val="none" w:sz="0" w:space="0" w:color="auto"/>
        <w:bottom w:val="none" w:sz="0" w:space="0" w:color="auto"/>
        <w:right w:val="none" w:sz="0" w:space="0" w:color="auto"/>
      </w:divBdr>
    </w:div>
    <w:div w:id="2127698758">
      <w:bodyDiv w:val="1"/>
      <w:marLeft w:val="0"/>
      <w:marRight w:val="0"/>
      <w:marTop w:val="0"/>
      <w:marBottom w:val="0"/>
      <w:divBdr>
        <w:top w:val="none" w:sz="0" w:space="0" w:color="auto"/>
        <w:left w:val="none" w:sz="0" w:space="0" w:color="auto"/>
        <w:bottom w:val="none" w:sz="0" w:space="0" w:color="auto"/>
        <w:right w:val="none" w:sz="0" w:space="0" w:color="auto"/>
      </w:divBdr>
    </w:div>
    <w:div w:id="21363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101a94fc-4fb7-49fc-ab36-dbb3e9e3ccdb">4</Category>
    <Title1 xmlns="101a94fc-4fb7-49fc-ab36-dbb3e9e3ccdb" xsi:nil="true"/>
    <CategoryOrder xmlns="101a94fc-4fb7-49fc-ab36-dbb3e9e3ccdb" xsi:nil="true"/>
    <DocumentName xmlns="101a94fc-4fb7-49fc-ab36-dbb3e9e3ccdb" xsi:nil="true"/>
    <acro xmlns="101a94fc-4fb7-49fc-ab36-dbb3e9e3ccdb" xsi:nil="true"/>
    <ArchivedDocumentsProperties xmlns="101a94fc-4fb7-49fc-ab36-dbb3e9e3ccdb" xsi:nil="true"/>
    <Revised xmlns="101a94fc-4fb7-49fc-ab36-dbb3e9e3ccdb">false</Revised>
    <LongTitle xmlns="101a94fc-4fb7-49fc-ab36-dbb3e9e3ccdb">SAMIG31 - Template for WPs and IPs</LongTitle>
    <cat xmlns="101a94fc-4fb7-49fc-ab36-dbb3e9e3ccdb" xsi:nil="true"/>
    <PublishingExpirationDate xmlns="http://schemas.microsoft.com/sharepoint/v3" xsi:nil="true"/>
    <Language xmlns="101a94fc-4fb7-49fc-ab36-dbb3e9e3ccdb">English</Language>
    <aaa xmlns="101a94fc-4fb7-49fc-ab36-dbb3e9e3ccdb">false</aaa>
    <a xmlns="101a94fc-4fb7-49fc-ab36-dbb3e9e3ccdb">1759</a>
    <Title2 xmlns="101a94fc-4fb7-49fc-ab36-dbb3e9e3ccdb" xsi:nil="true"/>
    <PublishingStartDate xmlns="http://schemas.microsoft.com/sharepoint/v3" xsi:nil="true"/>
    <Presenter xmlns="101a94fc-4fb7-49fc-ab36-dbb3e9e3ccdb" xsi:nil="true"/>
  </documentManagement>
</p:properties>
</file>

<file path=customXml/itemProps1.xml><?xml version="1.0" encoding="utf-8"?>
<ds:datastoreItem xmlns:ds="http://schemas.openxmlformats.org/officeDocument/2006/customXml" ds:itemID="{3ECBDD94-05E7-4568-9017-F62604CDF37C}">
  <ds:schemaRefs>
    <ds:schemaRef ds:uri="http://schemas.openxmlformats.org/officeDocument/2006/bibliography"/>
  </ds:schemaRefs>
</ds:datastoreItem>
</file>

<file path=customXml/itemProps2.xml><?xml version="1.0" encoding="utf-8"?>
<ds:datastoreItem xmlns:ds="http://schemas.openxmlformats.org/officeDocument/2006/customXml" ds:itemID="{8EFE1B0D-987C-485E-AAB5-7410D8FBDE7D}"/>
</file>

<file path=customXml/itemProps3.xml><?xml version="1.0" encoding="utf-8"?>
<ds:datastoreItem xmlns:ds="http://schemas.openxmlformats.org/officeDocument/2006/customXml" ds:itemID="{CC0A1CBF-626C-4356-AFC6-142CCE85A1C9}"/>
</file>

<file path=customXml/itemProps4.xml><?xml version="1.0" encoding="utf-8"?>
<ds:datastoreItem xmlns:ds="http://schemas.openxmlformats.org/officeDocument/2006/customXml" ds:itemID="{A04CB54A-D822-4EC5-A2E4-F86A1810B3DA}"/>
</file>

<file path=docProps/app.xml><?xml version="1.0" encoding="utf-8"?>
<Properties xmlns="http://schemas.openxmlformats.org/officeDocument/2006/extended-properties" xmlns:vt="http://schemas.openxmlformats.org/officeDocument/2006/docPropsVTypes">
  <Template>Normal</Template>
  <TotalTime>25</TotalTime>
  <Pages>2</Pages>
  <Words>422</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ADJUNTO</vt:lpstr>
    </vt:vector>
  </TitlesOfParts>
  <Company>ICAO</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creator>SAM Office</dc:creator>
  <cp:keywords>agenda programa</cp:keywords>
  <cp:lastModifiedBy>Huaman, Elizabeth</cp:lastModifiedBy>
  <cp:revision>31</cp:revision>
  <cp:lastPrinted>2023-09-28T16:01:00Z</cp:lastPrinted>
  <dcterms:created xsi:type="dcterms:W3CDTF">2020-10-12T17:23:00Z</dcterms:created>
  <dcterms:modified xsi:type="dcterms:W3CDTF">2024-03-01T17:52:00Z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