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W w:w="14514" w:type="dxa"/>
        <w:jc w:val="center"/>
        <w:tblLayout w:type="fixed"/>
        <w:tblLook w:val="04A0" w:firstRow="1" w:lastRow="0" w:firstColumn="1" w:lastColumn="0" w:noHBand="0" w:noVBand="1"/>
      </w:tblPr>
      <w:tblGrid>
        <w:gridCol w:w="1389"/>
        <w:gridCol w:w="936"/>
        <w:gridCol w:w="900"/>
        <w:gridCol w:w="900"/>
        <w:gridCol w:w="720"/>
        <w:gridCol w:w="900"/>
        <w:gridCol w:w="630"/>
        <w:gridCol w:w="1448"/>
        <w:gridCol w:w="953"/>
        <w:gridCol w:w="839"/>
        <w:gridCol w:w="1423"/>
        <w:gridCol w:w="3476"/>
      </w:tblGrid>
      <w:tr w:rsidR="00270F90" w:rsidRPr="00F5278D" w14:paraId="2EF29188" w14:textId="77777777" w:rsidTr="00D821C3">
        <w:trPr>
          <w:trHeight w:val="1122"/>
          <w:tblHeader/>
          <w:jc w:val="center"/>
        </w:trPr>
        <w:tc>
          <w:tcPr>
            <w:tcW w:w="1389"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099215E" w14:textId="77777777" w:rsidR="00270F90" w:rsidRPr="00F5278D" w:rsidRDefault="00270F90" w:rsidP="00BB728D">
            <w:pPr>
              <w:spacing w:before="120" w:after="120"/>
              <w:jc w:val="center"/>
              <w:rPr>
                <w:b/>
                <w:i/>
                <w:color w:val="767171" w:themeColor="background2" w:themeShade="80"/>
                <w:sz w:val="20"/>
                <w:szCs w:val="20"/>
              </w:rPr>
            </w:pPr>
            <w:bookmarkStart w:id="0" w:name="_GoBack"/>
            <w:bookmarkEnd w:id="0"/>
            <w:r w:rsidRPr="00F5278D">
              <w:rPr>
                <w:b/>
                <w:i/>
                <w:color w:val="767171" w:themeColor="background2" w:themeShade="80"/>
                <w:sz w:val="20"/>
                <w:szCs w:val="20"/>
              </w:rPr>
              <w:t>Estado</w:t>
            </w:r>
            <w:r w:rsidR="003A7426" w:rsidRPr="00F5278D">
              <w:rPr>
                <w:b/>
                <w:i/>
                <w:color w:val="767171" w:themeColor="background2" w:themeShade="80"/>
                <w:sz w:val="20"/>
                <w:szCs w:val="20"/>
              </w:rPr>
              <w:t xml:space="preserve"> </w:t>
            </w:r>
            <w:r w:rsidRPr="00F5278D">
              <w:rPr>
                <w:b/>
                <w:i/>
                <w:color w:val="767171" w:themeColor="background2" w:themeShade="80"/>
                <w:sz w:val="20"/>
                <w:szCs w:val="20"/>
              </w:rPr>
              <w:t>/</w:t>
            </w:r>
            <w:r w:rsidR="003A7426" w:rsidRPr="00F5278D">
              <w:rPr>
                <w:b/>
                <w:i/>
                <w:color w:val="767171" w:themeColor="background2" w:themeShade="80"/>
                <w:sz w:val="20"/>
                <w:szCs w:val="20"/>
              </w:rPr>
              <w:t xml:space="preserve"> </w:t>
            </w:r>
            <w:r w:rsidRPr="00F5278D">
              <w:rPr>
                <w:b/>
                <w:i/>
                <w:color w:val="767171" w:themeColor="background2" w:themeShade="80"/>
                <w:sz w:val="20"/>
                <w:szCs w:val="20"/>
              </w:rPr>
              <w:t>State</w:t>
            </w:r>
          </w:p>
        </w:tc>
        <w:tc>
          <w:tcPr>
            <w:tcW w:w="1836"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DA1EF4F" w14:textId="77777777" w:rsidR="00270F90" w:rsidRPr="00F5278D" w:rsidRDefault="003A7426" w:rsidP="003823E9">
            <w:pPr>
              <w:spacing w:before="120" w:after="120"/>
              <w:jc w:val="center"/>
              <w:rPr>
                <w:b/>
                <w:i/>
                <w:color w:val="767171" w:themeColor="background2" w:themeShade="80"/>
                <w:sz w:val="20"/>
                <w:szCs w:val="20"/>
              </w:rPr>
            </w:pPr>
            <w:proofErr w:type="spellStart"/>
            <w:r w:rsidRPr="00F5278D">
              <w:rPr>
                <w:b/>
                <w:i/>
                <w:color w:val="767171" w:themeColor="background2" w:themeShade="80"/>
                <w:sz w:val="20"/>
                <w:szCs w:val="20"/>
              </w:rPr>
              <w:t>Vuelos</w:t>
            </w:r>
            <w:proofErr w:type="spellEnd"/>
            <w:r w:rsidRPr="00F5278D">
              <w:rPr>
                <w:b/>
                <w:i/>
                <w:color w:val="767171" w:themeColor="background2" w:themeShade="80"/>
                <w:sz w:val="20"/>
                <w:szCs w:val="20"/>
              </w:rPr>
              <w:t xml:space="preserve"> </w:t>
            </w:r>
            <w:proofErr w:type="spellStart"/>
            <w:r w:rsidRPr="00F5278D">
              <w:rPr>
                <w:b/>
                <w:i/>
                <w:color w:val="767171" w:themeColor="background2" w:themeShade="80"/>
                <w:sz w:val="20"/>
                <w:szCs w:val="20"/>
              </w:rPr>
              <w:t>nacionales</w:t>
            </w:r>
            <w:proofErr w:type="spellEnd"/>
            <w:r w:rsidRPr="00F5278D">
              <w:rPr>
                <w:b/>
                <w:i/>
                <w:color w:val="767171" w:themeColor="background2" w:themeShade="80"/>
                <w:sz w:val="20"/>
                <w:szCs w:val="20"/>
              </w:rPr>
              <w:t xml:space="preserve"> / National flights</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48669393" w14:textId="77777777" w:rsidR="00270F90" w:rsidRPr="00F5278D" w:rsidRDefault="003A7426" w:rsidP="003823E9">
            <w:pPr>
              <w:spacing w:before="120" w:after="120"/>
              <w:jc w:val="center"/>
              <w:rPr>
                <w:b/>
                <w:i/>
                <w:color w:val="767171" w:themeColor="background2" w:themeShade="80"/>
                <w:sz w:val="20"/>
                <w:szCs w:val="20"/>
              </w:rPr>
            </w:pPr>
            <w:proofErr w:type="spellStart"/>
            <w:r w:rsidRPr="00F5278D">
              <w:rPr>
                <w:b/>
                <w:i/>
                <w:color w:val="767171" w:themeColor="background2" w:themeShade="80"/>
                <w:sz w:val="20"/>
                <w:szCs w:val="20"/>
              </w:rPr>
              <w:t>Vuelos</w:t>
            </w:r>
            <w:proofErr w:type="spellEnd"/>
            <w:r w:rsidRPr="00F5278D">
              <w:rPr>
                <w:b/>
                <w:i/>
                <w:color w:val="767171" w:themeColor="background2" w:themeShade="80"/>
                <w:sz w:val="20"/>
                <w:szCs w:val="20"/>
              </w:rPr>
              <w:t xml:space="preserve"> </w:t>
            </w:r>
            <w:proofErr w:type="spellStart"/>
            <w:r w:rsidRPr="00F5278D">
              <w:rPr>
                <w:b/>
                <w:i/>
                <w:color w:val="767171" w:themeColor="background2" w:themeShade="80"/>
                <w:sz w:val="20"/>
                <w:szCs w:val="20"/>
              </w:rPr>
              <w:t>internacionales</w:t>
            </w:r>
            <w:proofErr w:type="spellEnd"/>
            <w:r w:rsidRPr="00F5278D">
              <w:rPr>
                <w:b/>
                <w:i/>
                <w:color w:val="767171" w:themeColor="background2" w:themeShade="80"/>
                <w:sz w:val="20"/>
                <w:szCs w:val="20"/>
              </w:rPr>
              <w:t xml:space="preserve"> / </w:t>
            </w:r>
            <w:r w:rsidR="00270F90" w:rsidRPr="00F5278D">
              <w:rPr>
                <w:b/>
                <w:i/>
                <w:color w:val="767171" w:themeColor="background2" w:themeShade="80"/>
                <w:sz w:val="20"/>
                <w:szCs w:val="20"/>
              </w:rPr>
              <w:t>International</w:t>
            </w:r>
            <w:r w:rsidRPr="00F5278D">
              <w:rPr>
                <w:b/>
                <w:i/>
                <w:color w:val="767171" w:themeColor="background2" w:themeShade="80"/>
                <w:sz w:val="20"/>
                <w:szCs w:val="20"/>
              </w:rPr>
              <w:t xml:space="preserve"> f</w:t>
            </w:r>
            <w:r w:rsidR="00270F90" w:rsidRPr="00F5278D">
              <w:rPr>
                <w:b/>
                <w:i/>
                <w:color w:val="767171" w:themeColor="background2" w:themeShade="80"/>
                <w:sz w:val="20"/>
                <w:szCs w:val="20"/>
              </w:rPr>
              <w:t>light</w:t>
            </w:r>
            <w:r w:rsidRPr="00F5278D">
              <w:rPr>
                <w:b/>
                <w:i/>
                <w:color w:val="767171" w:themeColor="background2" w:themeShade="80"/>
                <w:sz w:val="20"/>
                <w:szCs w:val="20"/>
              </w:rPr>
              <w:t>s</w:t>
            </w:r>
          </w:p>
        </w:tc>
        <w:tc>
          <w:tcPr>
            <w:tcW w:w="2978"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22383B35" w14:textId="77777777" w:rsidR="00270F90" w:rsidRPr="00F5278D" w:rsidRDefault="00270F90" w:rsidP="003823E9">
            <w:pPr>
              <w:spacing w:before="120" w:after="120"/>
              <w:jc w:val="center"/>
              <w:rPr>
                <w:b/>
                <w:i/>
                <w:color w:val="767171" w:themeColor="background2" w:themeShade="80"/>
                <w:sz w:val="20"/>
                <w:szCs w:val="20"/>
              </w:rPr>
            </w:pPr>
            <w:proofErr w:type="spellStart"/>
            <w:r w:rsidRPr="00F5278D">
              <w:rPr>
                <w:b/>
                <w:i/>
                <w:color w:val="767171" w:themeColor="background2" w:themeShade="80"/>
                <w:sz w:val="20"/>
                <w:szCs w:val="20"/>
              </w:rPr>
              <w:t>S</w:t>
            </w:r>
            <w:r w:rsidR="003A7426" w:rsidRPr="00F5278D">
              <w:rPr>
                <w:b/>
                <w:i/>
                <w:color w:val="767171" w:themeColor="background2" w:themeShade="80"/>
                <w:sz w:val="20"/>
                <w:szCs w:val="20"/>
              </w:rPr>
              <w:t>alida</w:t>
            </w:r>
            <w:proofErr w:type="spellEnd"/>
            <w:r w:rsidR="003A7426" w:rsidRPr="00F5278D">
              <w:rPr>
                <w:b/>
                <w:i/>
                <w:color w:val="767171" w:themeColor="background2" w:themeShade="80"/>
                <w:sz w:val="20"/>
                <w:szCs w:val="20"/>
              </w:rPr>
              <w:t xml:space="preserve"> </w:t>
            </w:r>
            <w:r w:rsidRPr="00F5278D">
              <w:rPr>
                <w:b/>
                <w:i/>
                <w:color w:val="767171" w:themeColor="background2" w:themeShade="80"/>
                <w:sz w:val="20"/>
                <w:szCs w:val="20"/>
              </w:rPr>
              <w:t>/</w:t>
            </w:r>
            <w:r w:rsidR="003A7426" w:rsidRPr="00F5278D">
              <w:rPr>
                <w:b/>
                <w:i/>
                <w:color w:val="767171" w:themeColor="background2" w:themeShade="80"/>
                <w:sz w:val="20"/>
                <w:szCs w:val="20"/>
              </w:rPr>
              <w:t xml:space="preserve"> </w:t>
            </w:r>
            <w:r w:rsidRPr="00F5278D">
              <w:rPr>
                <w:b/>
                <w:i/>
                <w:color w:val="767171" w:themeColor="background2" w:themeShade="80"/>
                <w:sz w:val="20"/>
                <w:szCs w:val="20"/>
              </w:rPr>
              <w:t>Departure</w:t>
            </w:r>
          </w:p>
        </w:tc>
        <w:tc>
          <w:tcPr>
            <w:tcW w:w="3215"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2441AB2" w14:textId="77777777" w:rsidR="00270F90" w:rsidRPr="00F5278D" w:rsidRDefault="00270F90" w:rsidP="003823E9">
            <w:pPr>
              <w:spacing w:before="120" w:after="120"/>
              <w:jc w:val="center"/>
              <w:rPr>
                <w:b/>
                <w:i/>
                <w:color w:val="767171" w:themeColor="background2" w:themeShade="80"/>
                <w:sz w:val="20"/>
                <w:szCs w:val="20"/>
              </w:rPr>
            </w:pPr>
            <w:r w:rsidRPr="00F5278D">
              <w:rPr>
                <w:b/>
                <w:i/>
                <w:color w:val="767171" w:themeColor="background2" w:themeShade="80"/>
                <w:sz w:val="20"/>
                <w:szCs w:val="20"/>
              </w:rPr>
              <w:t>Entrada</w:t>
            </w:r>
            <w:r w:rsidR="003A7426" w:rsidRPr="00F5278D">
              <w:rPr>
                <w:b/>
                <w:i/>
                <w:color w:val="767171" w:themeColor="background2" w:themeShade="80"/>
                <w:sz w:val="20"/>
                <w:szCs w:val="20"/>
              </w:rPr>
              <w:t xml:space="preserve"> </w:t>
            </w:r>
            <w:r w:rsidRPr="00F5278D">
              <w:rPr>
                <w:b/>
                <w:i/>
                <w:color w:val="767171" w:themeColor="background2" w:themeShade="80"/>
                <w:sz w:val="20"/>
                <w:szCs w:val="20"/>
              </w:rPr>
              <w:t>/</w:t>
            </w:r>
            <w:r w:rsidR="003A7426" w:rsidRPr="00F5278D">
              <w:rPr>
                <w:b/>
                <w:i/>
                <w:color w:val="767171" w:themeColor="background2" w:themeShade="80"/>
                <w:sz w:val="20"/>
                <w:szCs w:val="20"/>
              </w:rPr>
              <w:t xml:space="preserve"> </w:t>
            </w:r>
            <w:r w:rsidRPr="00F5278D">
              <w:rPr>
                <w:b/>
                <w:i/>
                <w:color w:val="767171" w:themeColor="background2" w:themeShade="80"/>
                <w:sz w:val="20"/>
                <w:szCs w:val="20"/>
              </w:rPr>
              <w:t>Arrival</w:t>
            </w:r>
          </w:p>
        </w:tc>
        <w:tc>
          <w:tcPr>
            <w:tcW w:w="3476"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69C11293" w14:textId="77777777" w:rsidR="00270F90" w:rsidRPr="00F5278D" w:rsidRDefault="00270F90" w:rsidP="003823E9">
            <w:pPr>
              <w:spacing w:before="120" w:after="120"/>
              <w:jc w:val="center"/>
              <w:rPr>
                <w:b/>
                <w:i/>
                <w:sz w:val="20"/>
                <w:szCs w:val="20"/>
              </w:rPr>
            </w:pPr>
            <w:proofErr w:type="spellStart"/>
            <w:r w:rsidRPr="00F5278D">
              <w:rPr>
                <w:b/>
                <w:i/>
                <w:color w:val="767171" w:themeColor="background2" w:themeShade="80"/>
                <w:sz w:val="20"/>
                <w:szCs w:val="20"/>
              </w:rPr>
              <w:t>Comentarios</w:t>
            </w:r>
            <w:proofErr w:type="spellEnd"/>
            <w:r w:rsidR="003A7426" w:rsidRPr="00F5278D">
              <w:rPr>
                <w:b/>
                <w:i/>
                <w:color w:val="767171" w:themeColor="background2" w:themeShade="80"/>
                <w:sz w:val="20"/>
                <w:szCs w:val="20"/>
              </w:rPr>
              <w:t xml:space="preserve"> </w:t>
            </w:r>
            <w:r w:rsidRPr="00F5278D">
              <w:rPr>
                <w:b/>
                <w:i/>
                <w:color w:val="767171" w:themeColor="background2" w:themeShade="80"/>
                <w:sz w:val="20"/>
                <w:szCs w:val="20"/>
              </w:rPr>
              <w:t>/Comments</w:t>
            </w:r>
          </w:p>
        </w:tc>
      </w:tr>
      <w:tr w:rsidR="00CE1EA7" w:rsidRPr="00F5278D" w14:paraId="741F5AB6" w14:textId="77777777" w:rsidTr="00565C16">
        <w:trPr>
          <w:trHeight w:val="122"/>
          <w:tblHeader/>
          <w:jc w:val="center"/>
        </w:trPr>
        <w:tc>
          <w:tcPr>
            <w:tcW w:w="1389" w:type="dxa"/>
            <w:vMerge/>
            <w:tcBorders>
              <w:top w:val="single" w:sz="12" w:space="0" w:color="auto"/>
              <w:left w:val="single" w:sz="12" w:space="0" w:color="auto"/>
              <w:bottom w:val="single" w:sz="12" w:space="0" w:color="auto"/>
              <w:right w:val="single" w:sz="12" w:space="0" w:color="auto"/>
            </w:tcBorders>
          </w:tcPr>
          <w:p w14:paraId="2AC5D91D" w14:textId="77777777" w:rsidR="00270F90" w:rsidRPr="00F5278D" w:rsidRDefault="00270F90" w:rsidP="00224D1F">
            <w:pPr>
              <w:jc w:val="center"/>
              <w:rPr>
                <w:i/>
                <w:color w:val="767171" w:themeColor="background2" w:themeShade="80"/>
                <w:sz w:val="20"/>
                <w:szCs w:val="20"/>
              </w:rPr>
            </w:pPr>
          </w:p>
        </w:tc>
        <w:tc>
          <w:tcPr>
            <w:tcW w:w="936" w:type="dxa"/>
            <w:tcBorders>
              <w:top w:val="single" w:sz="12" w:space="0" w:color="auto"/>
              <w:left w:val="single" w:sz="12" w:space="0" w:color="auto"/>
              <w:bottom w:val="single" w:sz="12" w:space="0" w:color="auto"/>
              <w:right w:val="single" w:sz="6" w:space="0" w:color="auto"/>
            </w:tcBorders>
            <w:shd w:val="clear" w:color="auto" w:fill="E7E6E6" w:themeFill="background2"/>
            <w:vAlign w:val="center"/>
          </w:tcPr>
          <w:p w14:paraId="0326E4B0" w14:textId="77777777" w:rsidR="00270F90" w:rsidRPr="00F5278D" w:rsidRDefault="00270F90" w:rsidP="00224D1F">
            <w:pPr>
              <w:jc w:val="center"/>
              <w:rPr>
                <w:b/>
                <w:i/>
                <w:color w:val="767171" w:themeColor="background2" w:themeShade="80"/>
                <w:sz w:val="20"/>
                <w:szCs w:val="20"/>
              </w:rPr>
            </w:pPr>
            <w:r w:rsidRPr="00F5278D">
              <w:rPr>
                <w:b/>
                <w:i/>
                <w:color w:val="767171" w:themeColor="background2" w:themeShade="80"/>
                <w:sz w:val="20"/>
                <w:szCs w:val="20"/>
              </w:rPr>
              <w:t>Si/No</w:t>
            </w:r>
          </w:p>
          <w:p w14:paraId="061FDB6E" w14:textId="77777777" w:rsidR="00270F90" w:rsidRPr="00F5278D" w:rsidRDefault="00270F90" w:rsidP="00224D1F">
            <w:pPr>
              <w:jc w:val="center"/>
              <w:rPr>
                <w:b/>
                <w:i/>
                <w:color w:val="767171" w:themeColor="background2" w:themeShade="80"/>
                <w:sz w:val="20"/>
                <w:szCs w:val="20"/>
              </w:rPr>
            </w:pPr>
            <w:r w:rsidRPr="00F5278D">
              <w:rPr>
                <w:b/>
                <w:i/>
                <w:color w:val="767171" w:themeColor="background2" w:themeShade="80"/>
                <w:sz w:val="20"/>
                <w:szCs w:val="20"/>
              </w:rPr>
              <w:t>Yes/No</w:t>
            </w:r>
          </w:p>
        </w:tc>
        <w:tc>
          <w:tcPr>
            <w:tcW w:w="900" w:type="dxa"/>
            <w:tcBorders>
              <w:top w:val="single" w:sz="12" w:space="0" w:color="auto"/>
              <w:left w:val="single" w:sz="6" w:space="0" w:color="auto"/>
              <w:bottom w:val="single" w:sz="12" w:space="0" w:color="auto"/>
              <w:right w:val="single" w:sz="12" w:space="0" w:color="auto"/>
            </w:tcBorders>
            <w:shd w:val="clear" w:color="auto" w:fill="E7E6E6" w:themeFill="background2"/>
            <w:vAlign w:val="center"/>
          </w:tcPr>
          <w:p w14:paraId="0F31B3E1" w14:textId="77777777" w:rsidR="00270F90" w:rsidRPr="00F5278D" w:rsidRDefault="00270F90" w:rsidP="00224D1F">
            <w:pPr>
              <w:jc w:val="center"/>
              <w:rPr>
                <w:b/>
                <w:i/>
                <w:color w:val="767171" w:themeColor="background2" w:themeShade="80"/>
                <w:sz w:val="20"/>
                <w:szCs w:val="20"/>
                <w:lang w:val="es-PE"/>
              </w:rPr>
            </w:pPr>
            <w:proofErr w:type="spellStart"/>
            <w:proofErr w:type="gramStart"/>
            <w:r w:rsidRPr="00F5278D">
              <w:rPr>
                <w:b/>
                <w:i/>
                <w:color w:val="767171" w:themeColor="background2" w:themeShade="80"/>
                <w:sz w:val="20"/>
                <w:szCs w:val="20"/>
                <w:lang w:val="es-PE"/>
              </w:rPr>
              <w:t>Cuar</w:t>
            </w:r>
            <w:proofErr w:type="spellEnd"/>
            <w:r w:rsidRPr="00F5278D">
              <w:rPr>
                <w:b/>
                <w:i/>
                <w:color w:val="767171" w:themeColor="background2" w:themeShade="80"/>
                <w:sz w:val="20"/>
                <w:szCs w:val="20"/>
                <w:lang w:val="es-PE"/>
              </w:rPr>
              <w:t>./</w:t>
            </w:r>
            <w:proofErr w:type="gramEnd"/>
            <w:r w:rsidRPr="00F5278D">
              <w:rPr>
                <w:b/>
                <w:i/>
                <w:color w:val="767171" w:themeColor="background2" w:themeShade="80"/>
                <w:sz w:val="20"/>
                <w:szCs w:val="20"/>
                <w:lang w:val="es-PE"/>
              </w:rPr>
              <w:t>Qua.</w:t>
            </w:r>
          </w:p>
          <w:p w14:paraId="00CE6998" w14:textId="77777777" w:rsidR="00270F90" w:rsidRPr="00F5278D" w:rsidRDefault="00270F90" w:rsidP="00224D1F">
            <w:pPr>
              <w:jc w:val="center"/>
              <w:rPr>
                <w:b/>
                <w:i/>
                <w:color w:val="767171" w:themeColor="background2" w:themeShade="80"/>
                <w:sz w:val="20"/>
                <w:szCs w:val="20"/>
                <w:lang w:val="es-PE"/>
              </w:rPr>
            </w:pPr>
            <w:r w:rsidRPr="00F5278D">
              <w:rPr>
                <w:b/>
                <w:i/>
                <w:color w:val="767171" w:themeColor="background2" w:themeShade="80"/>
                <w:sz w:val="20"/>
                <w:szCs w:val="20"/>
                <w:lang w:val="es-PE"/>
              </w:rPr>
              <w:t>Días/</w:t>
            </w:r>
            <w:proofErr w:type="spellStart"/>
            <w:r w:rsidRPr="00F5278D">
              <w:rPr>
                <w:b/>
                <w:i/>
                <w:color w:val="767171" w:themeColor="background2" w:themeShade="80"/>
                <w:sz w:val="20"/>
                <w:szCs w:val="20"/>
                <w:lang w:val="es-PE"/>
              </w:rPr>
              <w:t>Days</w:t>
            </w:r>
            <w:proofErr w:type="spellEnd"/>
          </w:p>
        </w:tc>
        <w:tc>
          <w:tcPr>
            <w:tcW w:w="900" w:type="dxa"/>
            <w:tcBorders>
              <w:top w:val="single" w:sz="12" w:space="0" w:color="auto"/>
              <w:left w:val="single" w:sz="12" w:space="0" w:color="auto"/>
              <w:bottom w:val="single" w:sz="12" w:space="0" w:color="auto"/>
              <w:right w:val="single" w:sz="6" w:space="0" w:color="auto"/>
            </w:tcBorders>
            <w:shd w:val="clear" w:color="auto" w:fill="E7E6E6" w:themeFill="background2"/>
            <w:vAlign w:val="center"/>
          </w:tcPr>
          <w:p w14:paraId="09B58C8E" w14:textId="77777777" w:rsidR="00270F90" w:rsidRPr="00F5278D" w:rsidRDefault="00270F90" w:rsidP="00224D1F">
            <w:pPr>
              <w:jc w:val="center"/>
              <w:rPr>
                <w:b/>
                <w:i/>
                <w:color w:val="767171" w:themeColor="background2" w:themeShade="80"/>
                <w:sz w:val="20"/>
                <w:szCs w:val="20"/>
              </w:rPr>
            </w:pPr>
            <w:r w:rsidRPr="00F5278D">
              <w:rPr>
                <w:b/>
                <w:i/>
                <w:color w:val="767171" w:themeColor="background2" w:themeShade="80"/>
                <w:sz w:val="20"/>
                <w:szCs w:val="20"/>
              </w:rPr>
              <w:t>Si/No</w:t>
            </w:r>
          </w:p>
          <w:p w14:paraId="14DDD262" w14:textId="77777777" w:rsidR="00270F90" w:rsidRPr="00F5278D" w:rsidRDefault="00270F90" w:rsidP="00224D1F">
            <w:pPr>
              <w:jc w:val="center"/>
              <w:rPr>
                <w:b/>
                <w:i/>
                <w:color w:val="767171" w:themeColor="background2" w:themeShade="80"/>
                <w:sz w:val="20"/>
                <w:szCs w:val="20"/>
              </w:rPr>
            </w:pPr>
            <w:r w:rsidRPr="00F5278D">
              <w:rPr>
                <w:b/>
                <w:i/>
                <w:color w:val="767171" w:themeColor="background2" w:themeShade="80"/>
                <w:sz w:val="20"/>
                <w:szCs w:val="20"/>
              </w:rPr>
              <w:t>Yes/No</w:t>
            </w:r>
          </w:p>
        </w:tc>
        <w:tc>
          <w:tcPr>
            <w:tcW w:w="720" w:type="dxa"/>
            <w:tcBorders>
              <w:top w:val="single" w:sz="12" w:space="0" w:color="auto"/>
              <w:left w:val="single" w:sz="6" w:space="0" w:color="auto"/>
              <w:bottom w:val="single" w:sz="12" w:space="0" w:color="auto"/>
              <w:right w:val="single" w:sz="12" w:space="0" w:color="auto"/>
            </w:tcBorders>
            <w:shd w:val="clear" w:color="auto" w:fill="E7E6E6" w:themeFill="background2"/>
            <w:vAlign w:val="center"/>
          </w:tcPr>
          <w:p w14:paraId="1CDCB612" w14:textId="77777777" w:rsidR="00270F90" w:rsidRPr="00F5278D" w:rsidRDefault="00270F90" w:rsidP="00224D1F">
            <w:pPr>
              <w:jc w:val="center"/>
              <w:rPr>
                <w:b/>
                <w:i/>
                <w:color w:val="767171" w:themeColor="background2" w:themeShade="80"/>
                <w:sz w:val="20"/>
                <w:szCs w:val="20"/>
                <w:lang w:val="es-PE"/>
              </w:rPr>
            </w:pPr>
            <w:proofErr w:type="spellStart"/>
            <w:proofErr w:type="gramStart"/>
            <w:r w:rsidRPr="00F5278D">
              <w:rPr>
                <w:b/>
                <w:i/>
                <w:color w:val="767171" w:themeColor="background2" w:themeShade="80"/>
                <w:sz w:val="20"/>
                <w:szCs w:val="20"/>
                <w:lang w:val="es-PE"/>
              </w:rPr>
              <w:t>Cuar</w:t>
            </w:r>
            <w:proofErr w:type="spellEnd"/>
            <w:r w:rsidRPr="00F5278D">
              <w:rPr>
                <w:b/>
                <w:i/>
                <w:color w:val="767171" w:themeColor="background2" w:themeShade="80"/>
                <w:sz w:val="20"/>
                <w:szCs w:val="20"/>
                <w:lang w:val="es-PE"/>
              </w:rPr>
              <w:t>./</w:t>
            </w:r>
            <w:proofErr w:type="gramEnd"/>
            <w:r w:rsidRPr="00F5278D">
              <w:rPr>
                <w:b/>
                <w:i/>
                <w:color w:val="767171" w:themeColor="background2" w:themeShade="80"/>
                <w:sz w:val="20"/>
                <w:szCs w:val="20"/>
                <w:lang w:val="es-PE"/>
              </w:rPr>
              <w:t>Qua.</w:t>
            </w:r>
          </w:p>
          <w:p w14:paraId="5A419A6B" w14:textId="77777777" w:rsidR="00270F90" w:rsidRPr="00F5278D" w:rsidRDefault="00270F90" w:rsidP="00224D1F">
            <w:pPr>
              <w:jc w:val="center"/>
              <w:rPr>
                <w:b/>
                <w:i/>
                <w:color w:val="767171" w:themeColor="background2" w:themeShade="80"/>
                <w:sz w:val="20"/>
                <w:szCs w:val="20"/>
                <w:lang w:val="es-PE"/>
              </w:rPr>
            </w:pPr>
            <w:r w:rsidRPr="00F5278D">
              <w:rPr>
                <w:b/>
                <w:i/>
                <w:color w:val="767171" w:themeColor="background2" w:themeShade="80"/>
                <w:sz w:val="20"/>
                <w:szCs w:val="20"/>
                <w:lang w:val="es-PE"/>
              </w:rPr>
              <w:t>Días/</w:t>
            </w:r>
            <w:proofErr w:type="spellStart"/>
            <w:r w:rsidRPr="00F5278D">
              <w:rPr>
                <w:b/>
                <w:i/>
                <w:color w:val="767171" w:themeColor="background2" w:themeShade="80"/>
                <w:sz w:val="20"/>
                <w:szCs w:val="20"/>
                <w:lang w:val="es-PE"/>
              </w:rPr>
              <w:t>Days</w:t>
            </w:r>
            <w:proofErr w:type="spellEnd"/>
          </w:p>
        </w:tc>
        <w:tc>
          <w:tcPr>
            <w:tcW w:w="900" w:type="dxa"/>
            <w:tcBorders>
              <w:top w:val="single" w:sz="12" w:space="0" w:color="auto"/>
              <w:left w:val="single" w:sz="12" w:space="0" w:color="auto"/>
              <w:bottom w:val="single" w:sz="12" w:space="0" w:color="auto"/>
              <w:right w:val="single" w:sz="6" w:space="0" w:color="auto"/>
            </w:tcBorders>
            <w:shd w:val="clear" w:color="auto" w:fill="E7E6E6" w:themeFill="background2"/>
            <w:vAlign w:val="center"/>
          </w:tcPr>
          <w:p w14:paraId="21CDD875" w14:textId="77777777" w:rsidR="00270F90" w:rsidRPr="00F5278D" w:rsidRDefault="00270F90" w:rsidP="00224D1F">
            <w:pPr>
              <w:jc w:val="center"/>
              <w:rPr>
                <w:b/>
                <w:i/>
                <w:color w:val="767171" w:themeColor="background2" w:themeShade="80"/>
                <w:sz w:val="20"/>
                <w:szCs w:val="20"/>
                <w:lang w:val="es-PE"/>
              </w:rPr>
            </w:pPr>
            <w:r w:rsidRPr="00F5278D">
              <w:rPr>
                <w:b/>
                <w:i/>
                <w:color w:val="767171" w:themeColor="background2" w:themeShade="80"/>
                <w:sz w:val="20"/>
                <w:szCs w:val="20"/>
                <w:lang w:val="es-PE"/>
              </w:rPr>
              <w:t>Prueba Rápida/</w:t>
            </w:r>
          </w:p>
          <w:p w14:paraId="70F5D552" w14:textId="77777777" w:rsidR="00270F90" w:rsidRPr="00F5278D" w:rsidRDefault="00270F90" w:rsidP="00224D1F">
            <w:pPr>
              <w:jc w:val="center"/>
              <w:rPr>
                <w:b/>
                <w:i/>
                <w:color w:val="767171" w:themeColor="background2" w:themeShade="80"/>
                <w:sz w:val="20"/>
                <w:szCs w:val="20"/>
                <w:lang w:val="es-PE"/>
              </w:rPr>
            </w:pPr>
            <w:r w:rsidRPr="00F5278D">
              <w:rPr>
                <w:b/>
                <w:i/>
                <w:color w:val="767171" w:themeColor="background2" w:themeShade="80"/>
                <w:sz w:val="20"/>
                <w:szCs w:val="20"/>
                <w:lang w:val="es-PE"/>
              </w:rPr>
              <w:t>Quick Test</w:t>
            </w:r>
          </w:p>
        </w:tc>
        <w:tc>
          <w:tcPr>
            <w:tcW w:w="630" w:type="dxa"/>
            <w:tcBorders>
              <w:top w:val="single" w:sz="12" w:space="0" w:color="auto"/>
              <w:left w:val="single" w:sz="6" w:space="0" w:color="auto"/>
              <w:bottom w:val="single" w:sz="12" w:space="0" w:color="auto"/>
              <w:right w:val="single" w:sz="6" w:space="0" w:color="auto"/>
            </w:tcBorders>
            <w:shd w:val="clear" w:color="auto" w:fill="E7E6E6" w:themeFill="background2"/>
            <w:vAlign w:val="center"/>
          </w:tcPr>
          <w:p w14:paraId="22059C4F" w14:textId="77777777" w:rsidR="00270F90" w:rsidRPr="00F5278D" w:rsidRDefault="00270F90" w:rsidP="00224D1F">
            <w:pPr>
              <w:jc w:val="center"/>
              <w:rPr>
                <w:b/>
                <w:i/>
                <w:color w:val="767171" w:themeColor="background2" w:themeShade="80"/>
                <w:sz w:val="20"/>
                <w:szCs w:val="20"/>
                <w:lang w:val="es-PE"/>
              </w:rPr>
            </w:pPr>
            <w:r w:rsidRPr="00F5278D">
              <w:rPr>
                <w:b/>
                <w:i/>
                <w:color w:val="767171" w:themeColor="background2" w:themeShade="80"/>
                <w:sz w:val="20"/>
                <w:szCs w:val="20"/>
                <w:lang w:val="es-PE"/>
              </w:rPr>
              <w:t>PCR</w:t>
            </w:r>
          </w:p>
        </w:tc>
        <w:tc>
          <w:tcPr>
            <w:tcW w:w="1448" w:type="dxa"/>
            <w:tcBorders>
              <w:top w:val="single" w:sz="12" w:space="0" w:color="auto"/>
              <w:left w:val="single" w:sz="6" w:space="0" w:color="auto"/>
              <w:bottom w:val="single" w:sz="12" w:space="0" w:color="auto"/>
              <w:right w:val="single" w:sz="12" w:space="0" w:color="auto"/>
            </w:tcBorders>
            <w:shd w:val="clear" w:color="auto" w:fill="E7E6E6" w:themeFill="background2"/>
            <w:vAlign w:val="center"/>
          </w:tcPr>
          <w:p w14:paraId="4C4A3D5E" w14:textId="77777777" w:rsidR="00270F90" w:rsidRPr="00F5278D" w:rsidRDefault="00270F90" w:rsidP="00224D1F">
            <w:pPr>
              <w:jc w:val="center"/>
              <w:rPr>
                <w:b/>
                <w:i/>
                <w:color w:val="767171" w:themeColor="background2" w:themeShade="80"/>
                <w:sz w:val="20"/>
                <w:szCs w:val="20"/>
                <w:lang w:val="es-PE"/>
              </w:rPr>
            </w:pPr>
            <w:r w:rsidRPr="00F5278D">
              <w:rPr>
                <w:b/>
                <w:i/>
                <w:color w:val="767171" w:themeColor="background2" w:themeShade="80"/>
                <w:sz w:val="20"/>
                <w:szCs w:val="20"/>
                <w:lang w:val="es-PE"/>
              </w:rPr>
              <w:t>Otra/</w:t>
            </w:r>
          </w:p>
          <w:p w14:paraId="5721219A" w14:textId="77777777" w:rsidR="00270F90" w:rsidRPr="00F5278D" w:rsidRDefault="00270F90" w:rsidP="00224D1F">
            <w:pPr>
              <w:jc w:val="center"/>
              <w:rPr>
                <w:b/>
                <w:i/>
                <w:color w:val="767171" w:themeColor="background2" w:themeShade="80"/>
                <w:sz w:val="20"/>
                <w:szCs w:val="20"/>
                <w:lang w:val="es-PE"/>
              </w:rPr>
            </w:pPr>
            <w:proofErr w:type="spellStart"/>
            <w:r w:rsidRPr="00F5278D">
              <w:rPr>
                <w:b/>
                <w:i/>
                <w:color w:val="767171" w:themeColor="background2" w:themeShade="80"/>
                <w:sz w:val="20"/>
                <w:szCs w:val="20"/>
                <w:lang w:val="es-PE"/>
              </w:rPr>
              <w:t>Other</w:t>
            </w:r>
            <w:proofErr w:type="spellEnd"/>
          </w:p>
        </w:tc>
        <w:tc>
          <w:tcPr>
            <w:tcW w:w="953" w:type="dxa"/>
            <w:tcBorders>
              <w:top w:val="single" w:sz="12" w:space="0" w:color="auto"/>
              <w:left w:val="single" w:sz="12" w:space="0" w:color="auto"/>
              <w:bottom w:val="single" w:sz="12" w:space="0" w:color="auto"/>
              <w:right w:val="single" w:sz="6" w:space="0" w:color="auto"/>
            </w:tcBorders>
            <w:shd w:val="clear" w:color="auto" w:fill="E7E6E6" w:themeFill="background2"/>
            <w:vAlign w:val="center"/>
          </w:tcPr>
          <w:p w14:paraId="2D1304B6" w14:textId="77777777" w:rsidR="00270F90" w:rsidRPr="00F5278D" w:rsidRDefault="00270F90" w:rsidP="00224D1F">
            <w:pPr>
              <w:jc w:val="center"/>
              <w:rPr>
                <w:b/>
                <w:i/>
                <w:color w:val="767171" w:themeColor="background2" w:themeShade="80"/>
                <w:sz w:val="20"/>
                <w:szCs w:val="20"/>
                <w:lang w:val="es-PE"/>
              </w:rPr>
            </w:pPr>
            <w:r w:rsidRPr="00F5278D">
              <w:rPr>
                <w:b/>
                <w:i/>
                <w:color w:val="767171" w:themeColor="background2" w:themeShade="80"/>
                <w:sz w:val="20"/>
                <w:szCs w:val="20"/>
                <w:lang w:val="es-PE"/>
              </w:rPr>
              <w:t>Prueba Rápida/ Quick Test</w:t>
            </w:r>
          </w:p>
        </w:tc>
        <w:tc>
          <w:tcPr>
            <w:tcW w:w="839" w:type="dxa"/>
            <w:tcBorders>
              <w:top w:val="single" w:sz="12" w:space="0" w:color="auto"/>
              <w:left w:val="single" w:sz="6" w:space="0" w:color="auto"/>
              <w:bottom w:val="single" w:sz="12" w:space="0" w:color="auto"/>
              <w:right w:val="single" w:sz="6" w:space="0" w:color="auto"/>
            </w:tcBorders>
            <w:shd w:val="clear" w:color="auto" w:fill="E7E6E6" w:themeFill="background2"/>
            <w:vAlign w:val="center"/>
          </w:tcPr>
          <w:p w14:paraId="4DA885F2" w14:textId="77777777" w:rsidR="00270F90" w:rsidRPr="00F5278D" w:rsidRDefault="00270F90" w:rsidP="00224D1F">
            <w:pPr>
              <w:jc w:val="center"/>
              <w:rPr>
                <w:b/>
                <w:i/>
                <w:color w:val="767171" w:themeColor="background2" w:themeShade="80"/>
                <w:sz w:val="20"/>
                <w:szCs w:val="20"/>
                <w:lang w:val="es-PE"/>
              </w:rPr>
            </w:pPr>
            <w:r w:rsidRPr="00F5278D">
              <w:rPr>
                <w:b/>
                <w:i/>
                <w:color w:val="767171" w:themeColor="background2" w:themeShade="80"/>
                <w:sz w:val="20"/>
                <w:szCs w:val="20"/>
                <w:lang w:val="es-PE"/>
              </w:rPr>
              <w:t>PCR</w:t>
            </w:r>
          </w:p>
        </w:tc>
        <w:tc>
          <w:tcPr>
            <w:tcW w:w="1423" w:type="dxa"/>
            <w:tcBorders>
              <w:top w:val="single" w:sz="12" w:space="0" w:color="auto"/>
              <w:left w:val="single" w:sz="6" w:space="0" w:color="auto"/>
              <w:bottom w:val="single" w:sz="12" w:space="0" w:color="auto"/>
              <w:right w:val="single" w:sz="12" w:space="0" w:color="auto"/>
            </w:tcBorders>
            <w:shd w:val="clear" w:color="auto" w:fill="E7E6E6" w:themeFill="background2"/>
            <w:vAlign w:val="center"/>
          </w:tcPr>
          <w:p w14:paraId="552767DC" w14:textId="77777777" w:rsidR="00270F90" w:rsidRPr="00F5278D" w:rsidRDefault="00270F90" w:rsidP="00224D1F">
            <w:pPr>
              <w:jc w:val="center"/>
              <w:rPr>
                <w:b/>
                <w:i/>
                <w:color w:val="767171" w:themeColor="background2" w:themeShade="80"/>
                <w:sz w:val="20"/>
                <w:szCs w:val="20"/>
                <w:lang w:val="es-PE"/>
              </w:rPr>
            </w:pPr>
            <w:r w:rsidRPr="00F5278D">
              <w:rPr>
                <w:b/>
                <w:i/>
                <w:color w:val="767171" w:themeColor="background2" w:themeShade="80"/>
                <w:sz w:val="20"/>
                <w:szCs w:val="20"/>
                <w:lang w:val="es-PE"/>
              </w:rPr>
              <w:t>Otro/</w:t>
            </w:r>
          </w:p>
          <w:p w14:paraId="63C83FAE" w14:textId="77777777" w:rsidR="00270F90" w:rsidRPr="00F5278D" w:rsidRDefault="00270F90" w:rsidP="00224D1F">
            <w:pPr>
              <w:jc w:val="center"/>
              <w:rPr>
                <w:b/>
                <w:i/>
                <w:color w:val="767171" w:themeColor="background2" w:themeShade="80"/>
                <w:sz w:val="20"/>
                <w:szCs w:val="20"/>
                <w:lang w:val="es-PE"/>
              </w:rPr>
            </w:pPr>
            <w:proofErr w:type="spellStart"/>
            <w:r w:rsidRPr="00F5278D">
              <w:rPr>
                <w:b/>
                <w:i/>
                <w:color w:val="767171" w:themeColor="background2" w:themeShade="80"/>
                <w:sz w:val="20"/>
                <w:szCs w:val="20"/>
                <w:lang w:val="es-PE"/>
              </w:rPr>
              <w:t>Other</w:t>
            </w:r>
            <w:proofErr w:type="spellEnd"/>
          </w:p>
        </w:tc>
        <w:tc>
          <w:tcPr>
            <w:tcW w:w="3476" w:type="dxa"/>
            <w:vMerge/>
            <w:tcBorders>
              <w:left w:val="single" w:sz="12" w:space="0" w:color="auto"/>
              <w:bottom w:val="single" w:sz="12" w:space="0" w:color="auto"/>
              <w:right w:val="single" w:sz="12" w:space="0" w:color="auto"/>
            </w:tcBorders>
          </w:tcPr>
          <w:p w14:paraId="143FF179" w14:textId="77777777" w:rsidR="00270F90" w:rsidRPr="00F5278D" w:rsidRDefault="00270F90" w:rsidP="00224D1F">
            <w:pPr>
              <w:rPr>
                <w:sz w:val="20"/>
                <w:szCs w:val="20"/>
                <w:lang w:val="es-PE"/>
              </w:rPr>
            </w:pPr>
          </w:p>
        </w:tc>
      </w:tr>
      <w:tr w:rsidR="004F3142" w:rsidRPr="00702099" w14:paraId="51304C8B"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1E7FB50" w14:textId="77777777" w:rsidR="00224D1F" w:rsidRPr="00F5278D" w:rsidRDefault="00224D1F">
            <w:pPr>
              <w:rPr>
                <w:b/>
                <w:color w:val="767171" w:themeColor="background2" w:themeShade="80"/>
                <w:sz w:val="20"/>
                <w:szCs w:val="20"/>
                <w:lang w:val="es-PE"/>
              </w:rPr>
            </w:pPr>
            <w:r w:rsidRPr="00F5278D">
              <w:rPr>
                <w:b/>
                <w:color w:val="767171" w:themeColor="background2" w:themeShade="80"/>
                <w:sz w:val="20"/>
                <w:szCs w:val="20"/>
                <w:lang w:val="es-PE"/>
              </w:rPr>
              <w:t>Argentina</w:t>
            </w:r>
          </w:p>
        </w:tc>
        <w:tc>
          <w:tcPr>
            <w:tcW w:w="936" w:type="dxa"/>
            <w:tcBorders>
              <w:top w:val="single" w:sz="12" w:space="0" w:color="auto"/>
              <w:left w:val="single" w:sz="12" w:space="0" w:color="auto"/>
              <w:bottom w:val="single" w:sz="12" w:space="0" w:color="auto"/>
              <w:right w:val="single" w:sz="6" w:space="0" w:color="auto"/>
            </w:tcBorders>
          </w:tcPr>
          <w:p w14:paraId="6BA12E5C" w14:textId="77777777" w:rsidR="00224D1F" w:rsidRPr="00F5278D" w:rsidRDefault="002E5B95" w:rsidP="0087603E">
            <w:pPr>
              <w:jc w:val="center"/>
              <w:rPr>
                <w:color w:val="2E74B5" w:themeColor="accent1" w:themeShade="BF"/>
                <w:sz w:val="20"/>
                <w:szCs w:val="20"/>
                <w:lang w:val="es-PE"/>
              </w:rPr>
            </w:pPr>
            <w:r w:rsidRPr="00F5278D">
              <w:rPr>
                <w:color w:val="2E74B5" w:themeColor="accent1" w:themeShade="BF"/>
                <w:sz w:val="20"/>
                <w:szCs w:val="20"/>
                <w:lang w:val="es-PE"/>
              </w:rPr>
              <w:t>-</w:t>
            </w:r>
          </w:p>
        </w:tc>
        <w:tc>
          <w:tcPr>
            <w:tcW w:w="900" w:type="dxa"/>
            <w:tcBorders>
              <w:top w:val="single" w:sz="12" w:space="0" w:color="auto"/>
              <w:left w:val="single" w:sz="6" w:space="0" w:color="auto"/>
              <w:bottom w:val="single" w:sz="12" w:space="0" w:color="auto"/>
              <w:right w:val="single" w:sz="12" w:space="0" w:color="auto"/>
            </w:tcBorders>
          </w:tcPr>
          <w:p w14:paraId="217C7AD5" w14:textId="77777777" w:rsidR="00224D1F" w:rsidRPr="00F5278D" w:rsidRDefault="002E5B95" w:rsidP="0087603E">
            <w:pPr>
              <w:jc w:val="center"/>
              <w:rPr>
                <w:color w:val="2E74B5" w:themeColor="accent1" w:themeShade="BF"/>
                <w:sz w:val="20"/>
                <w:szCs w:val="20"/>
                <w:lang w:val="es-PE"/>
              </w:rPr>
            </w:pPr>
            <w:r w:rsidRPr="00F5278D">
              <w:rPr>
                <w:color w:val="2E74B5" w:themeColor="accent1" w:themeShade="BF"/>
                <w:sz w:val="20"/>
                <w:szCs w:val="20"/>
                <w:lang w:val="es-PE"/>
              </w:rPr>
              <w:t>-</w:t>
            </w:r>
          </w:p>
        </w:tc>
        <w:tc>
          <w:tcPr>
            <w:tcW w:w="900" w:type="dxa"/>
            <w:tcBorders>
              <w:top w:val="single" w:sz="12" w:space="0" w:color="auto"/>
              <w:left w:val="single" w:sz="12" w:space="0" w:color="auto"/>
              <w:bottom w:val="single" w:sz="12" w:space="0" w:color="auto"/>
              <w:right w:val="single" w:sz="6" w:space="0" w:color="auto"/>
            </w:tcBorders>
          </w:tcPr>
          <w:p w14:paraId="3F80F726" w14:textId="77777777" w:rsidR="00565C16" w:rsidRPr="00F5278D" w:rsidRDefault="00057185" w:rsidP="0087603E">
            <w:pPr>
              <w:jc w:val="center"/>
              <w:rPr>
                <w:color w:val="2E74B5" w:themeColor="accent1" w:themeShade="BF"/>
                <w:sz w:val="20"/>
                <w:szCs w:val="20"/>
                <w:lang w:val="es-PE"/>
              </w:rPr>
            </w:pPr>
            <w:r w:rsidRPr="00F5278D">
              <w:rPr>
                <w:color w:val="2E74B5" w:themeColor="accent1" w:themeShade="BF"/>
                <w:sz w:val="20"/>
                <w:szCs w:val="20"/>
                <w:lang w:val="es-PE"/>
              </w:rPr>
              <w:t xml:space="preserve">X </w:t>
            </w:r>
          </w:p>
          <w:p w14:paraId="5196485E" w14:textId="77777777" w:rsidR="00224D1F" w:rsidRPr="00F5278D" w:rsidRDefault="00057185" w:rsidP="0087603E">
            <w:pPr>
              <w:jc w:val="center"/>
              <w:rPr>
                <w:color w:val="2E74B5" w:themeColor="accent1" w:themeShade="BF"/>
                <w:sz w:val="20"/>
                <w:szCs w:val="20"/>
                <w:lang w:val="es-PE"/>
              </w:rPr>
            </w:pPr>
            <w:r w:rsidRPr="00F5278D">
              <w:rPr>
                <w:color w:val="2E74B5" w:themeColor="accent1" w:themeShade="BF"/>
                <w:sz w:val="20"/>
                <w:szCs w:val="20"/>
                <w:lang w:val="es-PE"/>
              </w:rPr>
              <w:t>(1 &amp; 2)</w:t>
            </w:r>
          </w:p>
        </w:tc>
        <w:tc>
          <w:tcPr>
            <w:tcW w:w="720" w:type="dxa"/>
            <w:tcBorders>
              <w:top w:val="single" w:sz="12" w:space="0" w:color="auto"/>
              <w:left w:val="single" w:sz="6" w:space="0" w:color="auto"/>
              <w:bottom w:val="single" w:sz="12" w:space="0" w:color="auto"/>
              <w:right w:val="single" w:sz="12" w:space="0" w:color="auto"/>
            </w:tcBorders>
          </w:tcPr>
          <w:p w14:paraId="0D6316A4" w14:textId="77777777" w:rsidR="00224D1F" w:rsidRPr="00F5278D" w:rsidRDefault="00224D1F" w:rsidP="0087603E">
            <w:pPr>
              <w:jc w:val="center"/>
              <w:rPr>
                <w:color w:val="2E74B5" w:themeColor="accent1" w:themeShade="BF"/>
                <w:sz w:val="20"/>
                <w:szCs w:val="20"/>
                <w:lang w:val="es-PE"/>
              </w:rPr>
            </w:pPr>
          </w:p>
        </w:tc>
        <w:tc>
          <w:tcPr>
            <w:tcW w:w="900" w:type="dxa"/>
            <w:tcBorders>
              <w:top w:val="single" w:sz="12" w:space="0" w:color="auto"/>
              <w:left w:val="single" w:sz="12" w:space="0" w:color="auto"/>
              <w:bottom w:val="single" w:sz="12" w:space="0" w:color="auto"/>
              <w:right w:val="single" w:sz="6" w:space="0" w:color="auto"/>
            </w:tcBorders>
          </w:tcPr>
          <w:p w14:paraId="2D6858E9" w14:textId="77777777" w:rsidR="00224D1F" w:rsidRPr="00F5278D" w:rsidRDefault="002E5B95" w:rsidP="0087603E">
            <w:pPr>
              <w:jc w:val="center"/>
              <w:rPr>
                <w:color w:val="2E74B5" w:themeColor="accent1" w:themeShade="BF"/>
                <w:sz w:val="20"/>
                <w:szCs w:val="20"/>
                <w:lang w:val="es-PE"/>
              </w:rPr>
            </w:pPr>
            <w:r w:rsidRPr="00F5278D">
              <w:rPr>
                <w:color w:val="2E74B5" w:themeColor="accent1" w:themeShade="BF"/>
                <w:sz w:val="20"/>
                <w:szCs w:val="20"/>
                <w:lang w:val="es-PE"/>
              </w:rPr>
              <w:t>-</w:t>
            </w:r>
          </w:p>
        </w:tc>
        <w:tc>
          <w:tcPr>
            <w:tcW w:w="630" w:type="dxa"/>
            <w:tcBorders>
              <w:top w:val="single" w:sz="12" w:space="0" w:color="auto"/>
              <w:left w:val="single" w:sz="6" w:space="0" w:color="auto"/>
              <w:bottom w:val="single" w:sz="12" w:space="0" w:color="auto"/>
              <w:right w:val="single" w:sz="6" w:space="0" w:color="auto"/>
            </w:tcBorders>
          </w:tcPr>
          <w:p w14:paraId="1727B97D" w14:textId="77777777" w:rsidR="00224D1F" w:rsidRPr="00F5278D" w:rsidRDefault="002E5B95" w:rsidP="0087603E">
            <w:pPr>
              <w:jc w:val="center"/>
              <w:rPr>
                <w:color w:val="2E74B5" w:themeColor="accent1" w:themeShade="BF"/>
                <w:sz w:val="20"/>
                <w:szCs w:val="20"/>
                <w:lang w:val="es-PE"/>
              </w:rPr>
            </w:pPr>
            <w:r w:rsidRPr="00F5278D">
              <w:rPr>
                <w:color w:val="2E74B5" w:themeColor="accent1" w:themeShade="BF"/>
                <w:sz w:val="20"/>
                <w:szCs w:val="20"/>
                <w:lang w:val="es-PE"/>
              </w:rPr>
              <w:t>-</w:t>
            </w:r>
          </w:p>
        </w:tc>
        <w:tc>
          <w:tcPr>
            <w:tcW w:w="1448" w:type="dxa"/>
            <w:tcBorders>
              <w:top w:val="single" w:sz="12" w:space="0" w:color="auto"/>
              <w:left w:val="single" w:sz="6" w:space="0" w:color="auto"/>
              <w:bottom w:val="single" w:sz="12" w:space="0" w:color="auto"/>
              <w:right w:val="single" w:sz="12" w:space="0" w:color="auto"/>
            </w:tcBorders>
          </w:tcPr>
          <w:p w14:paraId="6A03B7E4" w14:textId="77777777" w:rsidR="00224D1F" w:rsidRPr="00F5278D" w:rsidRDefault="00057185" w:rsidP="0087603E">
            <w:pPr>
              <w:jc w:val="center"/>
              <w:rPr>
                <w:color w:val="2E74B5" w:themeColor="accent1" w:themeShade="BF"/>
                <w:sz w:val="20"/>
                <w:szCs w:val="20"/>
                <w:lang w:val="es-PE"/>
              </w:rPr>
            </w:pPr>
            <w:r w:rsidRPr="00F5278D">
              <w:rPr>
                <w:color w:val="2E74B5" w:themeColor="accent1" w:themeShade="BF"/>
                <w:sz w:val="20"/>
                <w:szCs w:val="20"/>
                <w:lang w:val="es-PE"/>
              </w:rPr>
              <w:t>Toma de temperatura +</w:t>
            </w:r>
            <w:r w:rsidR="00D821C3" w:rsidRPr="00F5278D">
              <w:rPr>
                <w:color w:val="2E74B5" w:themeColor="accent1" w:themeShade="BF"/>
                <w:sz w:val="20"/>
                <w:szCs w:val="20"/>
                <w:lang w:val="es-PE"/>
              </w:rPr>
              <w:t>declaración</w:t>
            </w:r>
            <w:r w:rsidRPr="00F5278D">
              <w:rPr>
                <w:color w:val="2E74B5" w:themeColor="accent1" w:themeShade="BF"/>
                <w:sz w:val="20"/>
                <w:szCs w:val="20"/>
                <w:lang w:val="es-PE"/>
              </w:rPr>
              <w:t xml:space="preserve"> de </w:t>
            </w:r>
            <w:r w:rsidR="00D821C3" w:rsidRPr="00F5278D">
              <w:rPr>
                <w:color w:val="2E74B5" w:themeColor="accent1" w:themeShade="BF"/>
                <w:sz w:val="20"/>
                <w:szCs w:val="20"/>
                <w:lang w:val="es-PE"/>
              </w:rPr>
              <w:t>salud</w:t>
            </w:r>
            <w:r w:rsidRPr="00F5278D">
              <w:rPr>
                <w:color w:val="2E74B5" w:themeColor="accent1" w:themeShade="BF"/>
                <w:sz w:val="20"/>
                <w:szCs w:val="20"/>
                <w:lang w:val="es-PE"/>
              </w:rPr>
              <w:t xml:space="preserve"> del viajero+ </w:t>
            </w:r>
            <w:r w:rsidR="00D821C3" w:rsidRPr="00F5278D">
              <w:rPr>
                <w:color w:val="2E74B5" w:themeColor="accent1" w:themeShade="BF"/>
                <w:sz w:val="20"/>
                <w:szCs w:val="20"/>
                <w:lang w:val="es-PE"/>
              </w:rPr>
              <w:t>certificación</w:t>
            </w:r>
            <w:r w:rsidRPr="00F5278D">
              <w:rPr>
                <w:color w:val="2E74B5" w:themeColor="accent1" w:themeShade="BF"/>
                <w:sz w:val="20"/>
                <w:szCs w:val="20"/>
                <w:lang w:val="es-PE"/>
              </w:rPr>
              <w:t xml:space="preserve"> médica (1)</w:t>
            </w:r>
          </w:p>
        </w:tc>
        <w:tc>
          <w:tcPr>
            <w:tcW w:w="953" w:type="dxa"/>
            <w:tcBorders>
              <w:top w:val="single" w:sz="12" w:space="0" w:color="auto"/>
              <w:left w:val="single" w:sz="12" w:space="0" w:color="auto"/>
              <w:bottom w:val="single" w:sz="12" w:space="0" w:color="auto"/>
              <w:right w:val="single" w:sz="6" w:space="0" w:color="auto"/>
            </w:tcBorders>
          </w:tcPr>
          <w:p w14:paraId="2BB28A9C" w14:textId="77777777" w:rsidR="00224D1F" w:rsidRPr="00F5278D" w:rsidRDefault="002E5B95" w:rsidP="0087603E">
            <w:pPr>
              <w:jc w:val="center"/>
              <w:rPr>
                <w:color w:val="2E74B5" w:themeColor="accent1" w:themeShade="BF"/>
                <w:sz w:val="20"/>
                <w:szCs w:val="20"/>
                <w:lang w:val="es-PE"/>
              </w:rPr>
            </w:pPr>
            <w:r w:rsidRPr="00F5278D">
              <w:rPr>
                <w:color w:val="2E74B5" w:themeColor="accent1" w:themeShade="BF"/>
                <w:sz w:val="20"/>
                <w:szCs w:val="20"/>
                <w:lang w:val="es-PE"/>
              </w:rPr>
              <w:t>-</w:t>
            </w:r>
          </w:p>
        </w:tc>
        <w:tc>
          <w:tcPr>
            <w:tcW w:w="839" w:type="dxa"/>
            <w:tcBorders>
              <w:top w:val="single" w:sz="12" w:space="0" w:color="auto"/>
              <w:left w:val="single" w:sz="6" w:space="0" w:color="auto"/>
              <w:bottom w:val="single" w:sz="12" w:space="0" w:color="auto"/>
              <w:right w:val="single" w:sz="6" w:space="0" w:color="auto"/>
            </w:tcBorders>
          </w:tcPr>
          <w:p w14:paraId="7B7C41E8" w14:textId="77777777" w:rsidR="00224D1F" w:rsidRPr="00F5278D" w:rsidRDefault="002E5B95" w:rsidP="0087603E">
            <w:pPr>
              <w:jc w:val="center"/>
              <w:rPr>
                <w:color w:val="2E74B5" w:themeColor="accent1" w:themeShade="BF"/>
                <w:sz w:val="20"/>
                <w:szCs w:val="20"/>
                <w:lang w:val="es-PE"/>
              </w:rPr>
            </w:pPr>
            <w:r w:rsidRPr="00F5278D">
              <w:rPr>
                <w:color w:val="2E74B5" w:themeColor="accent1" w:themeShade="BF"/>
                <w:sz w:val="20"/>
                <w:szCs w:val="20"/>
                <w:lang w:val="es-PE"/>
              </w:rPr>
              <w:t>-</w:t>
            </w:r>
          </w:p>
        </w:tc>
        <w:tc>
          <w:tcPr>
            <w:tcW w:w="1423" w:type="dxa"/>
            <w:tcBorders>
              <w:top w:val="single" w:sz="12" w:space="0" w:color="auto"/>
              <w:left w:val="single" w:sz="6" w:space="0" w:color="auto"/>
              <w:bottom w:val="single" w:sz="12" w:space="0" w:color="auto"/>
              <w:right w:val="single" w:sz="12" w:space="0" w:color="auto"/>
            </w:tcBorders>
          </w:tcPr>
          <w:p w14:paraId="68F96D2C" w14:textId="77777777" w:rsidR="00224D1F" w:rsidRPr="00F5278D" w:rsidRDefault="00057185" w:rsidP="0087603E">
            <w:pPr>
              <w:jc w:val="center"/>
              <w:rPr>
                <w:color w:val="2E74B5" w:themeColor="accent1" w:themeShade="BF"/>
                <w:sz w:val="20"/>
                <w:szCs w:val="20"/>
                <w:lang w:val="es-PE"/>
              </w:rPr>
            </w:pPr>
            <w:r w:rsidRPr="00F5278D">
              <w:rPr>
                <w:color w:val="2E74B5" w:themeColor="accent1" w:themeShade="BF"/>
                <w:sz w:val="20"/>
                <w:szCs w:val="20"/>
                <w:lang w:val="es-PE"/>
              </w:rPr>
              <w:t>Toma de temperatura +</w:t>
            </w:r>
            <w:r w:rsidR="00D821C3" w:rsidRPr="00F5278D">
              <w:rPr>
                <w:color w:val="2E74B5" w:themeColor="accent1" w:themeShade="BF"/>
                <w:sz w:val="20"/>
                <w:szCs w:val="20"/>
                <w:lang w:val="es-PE"/>
              </w:rPr>
              <w:t>declaración</w:t>
            </w:r>
            <w:r w:rsidRPr="00F5278D">
              <w:rPr>
                <w:color w:val="2E74B5" w:themeColor="accent1" w:themeShade="BF"/>
                <w:sz w:val="20"/>
                <w:szCs w:val="20"/>
                <w:lang w:val="es-PE"/>
              </w:rPr>
              <w:t xml:space="preserve"> de </w:t>
            </w:r>
            <w:r w:rsidR="00D821C3" w:rsidRPr="00F5278D">
              <w:rPr>
                <w:color w:val="2E74B5" w:themeColor="accent1" w:themeShade="BF"/>
                <w:sz w:val="20"/>
                <w:szCs w:val="20"/>
                <w:lang w:val="es-PE"/>
              </w:rPr>
              <w:t>salud</w:t>
            </w:r>
            <w:r w:rsidRPr="00F5278D">
              <w:rPr>
                <w:color w:val="2E74B5" w:themeColor="accent1" w:themeShade="BF"/>
                <w:sz w:val="20"/>
                <w:szCs w:val="20"/>
                <w:lang w:val="es-PE"/>
              </w:rPr>
              <w:t xml:space="preserve"> del viajero+ </w:t>
            </w:r>
            <w:r w:rsidR="00D821C3" w:rsidRPr="00F5278D">
              <w:rPr>
                <w:color w:val="2E74B5" w:themeColor="accent1" w:themeShade="BF"/>
                <w:sz w:val="20"/>
                <w:szCs w:val="20"/>
                <w:lang w:val="es-PE"/>
              </w:rPr>
              <w:t>certificación</w:t>
            </w:r>
            <w:r w:rsidRPr="00F5278D">
              <w:rPr>
                <w:color w:val="2E74B5" w:themeColor="accent1" w:themeShade="BF"/>
                <w:sz w:val="20"/>
                <w:szCs w:val="20"/>
                <w:lang w:val="es-PE"/>
              </w:rPr>
              <w:t xml:space="preserve"> médica</w:t>
            </w:r>
          </w:p>
        </w:tc>
        <w:tc>
          <w:tcPr>
            <w:tcW w:w="3476" w:type="dxa"/>
            <w:tcBorders>
              <w:top w:val="single" w:sz="12" w:space="0" w:color="auto"/>
              <w:left w:val="single" w:sz="12" w:space="0" w:color="auto"/>
              <w:bottom w:val="single" w:sz="12" w:space="0" w:color="auto"/>
              <w:right w:val="single" w:sz="12" w:space="0" w:color="auto"/>
            </w:tcBorders>
          </w:tcPr>
          <w:p w14:paraId="43DE0F9E" w14:textId="77777777" w:rsidR="00057185" w:rsidRPr="00F5278D" w:rsidRDefault="00057185" w:rsidP="00057185">
            <w:pPr>
              <w:numPr>
                <w:ilvl w:val="0"/>
                <w:numId w:val="2"/>
              </w:numPr>
              <w:jc w:val="left"/>
              <w:rPr>
                <w:color w:val="2E74B5" w:themeColor="accent1" w:themeShade="BF"/>
                <w:sz w:val="20"/>
                <w:szCs w:val="20"/>
                <w:lang w:val="es-PE"/>
              </w:rPr>
            </w:pPr>
            <w:r w:rsidRPr="00F5278D">
              <w:rPr>
                <w:color w:val="2E74B5" w:themeColor="accent1" w:themeShade="BF"/>
                <w:sz w:val="20"/>
                <w:szCs w:val="20"/>
                <w:lang w:val="es-PE"/>
              </w:rPr>
              <w:t>Solo vuelos por excepción (humanitarios): donde dice “salida” la información consignada como respuesta refiere a la salida de cualquier país de procedencia del medio de trasporte de pasajeros internacional que tiene por destino a la República Argentina (Decretos de Necesidad y Urgencia N° 260/2020 y 331/2020).</w:t>
            </w:r>
          </w:p>
          <w:p w14:paraId="390A0A0C" w14:textId="77777777" w:rsidR="00224D1F" w:rsidRPr="00F5278D" w:rsidRDefault="00057185" w:rsidP="00057185">
            <w:pPr>
              <w:numPr>
                <w:ilvl w:val="0"/>
                <w:numId w:val="2"/>
              </w:numPr>
              <w:jc w:val="left"/>
              <w:rPr>
                <w:color w:val="2E74B5" w:themeColor="accent1" w:themeShade="BF"/>
                <w:sz w:val="20"/>
                <w:szCs w:val="20"/>
                <w:lang w:val="es-PE"/>
              </w:rPr>
            </w:pPr>
            <w:r w:rsidRPr="00F5278D">
              <w:rPr>
                <w:color w:val="2E74B5" w:themeColor="accent1" w:themeShade="BF"/>
                <w:sz w:val="20"/>
                <w:szCs w:val="20"/>
                <w:lang w:val="es-PE"/>
              </w:rPr>
              <w:t>Aislamiento 15 días a todos (nacionales y extranjeros) los que llegan, en domicilio declarado en la declaración de salud al ingreso.</w:t>
            </w:r>
          </w:p>
        </w:tc>
      </w:tr>
      <w:tr w:rsidR="005B75F2" w:rsidRPr="00702099" w14:paraId="2AFDFC19"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4F556B3" w14:textId="77777777" w:rsidR="005B75F2" w:rsidRPr="00F5278D" w:rsidRDefault="005B75F2" w:rsidP="005B75F2">
            <w:pPr>
              <w:rPr>
                <w:b/>
                <w:color w:val="767171" w:themeColor="background2" w:themeShade="80"/>
                <w:sz w:val="20"/>
                <w:szCs w:val="20"/>
                <w:lang w:val="es-PE"/>
              </w:rPr>
            </w:pPr>
            <w:r w:rsidRPr="00F5278D">
              <w:rPr>
                <w:b/>
                <w:color w:val="767171" w:themeColor="background2" w:themeShade="80"/>
                <w:sz w:val="20"/>
                <w:szCs w:val="20"/>
                <w:lang w:val="es-PE"/>
              </w:rPr>
              <w:t>Bolivia</w:t>
            </w:r>
          </w:p>
        </w:tc>
        <w:tc>
          <w:tcPr>
            <w:tcW w:w="936" w:type="dxa"/>
            <w:tcBorders>
              <w:top w:val="single" w:sz="12" w:space="0" w:color="auto"/>
              <w:left w:val="single" w:sz="12" w:space="0" w:color="auto"/>
              <w:bottom w:val="single" w:sz="12" w:space="0" w:color="auto"/>
              <w:right w:val="single" w:sz="6" w:space="0" w:color="auto"/>
            </w:tcBorders>
          </w:tcPr>
          <w:p w14:paraId="130BE194" w14:textId="77777777" w:rsidR="005B75F2" w:rsidRPr="00F5278D" w:rsidRDefault="005B75F2" w:rsidP="005B75F2">
            <w:pPr>
              <w:jc w:val="center"/>
              <w:rPr>
                <w:color w:val="2E74B5" w:themeColor="accent1" w:themeShade="BF"/>
                <w:sz w:val="20"/>
                <w:szCs w:val="20"/>
                <w:lang w:val="es-PE"/>
              </w:rPr>
            </w:pPr>
            <w:r w:rsidRPr="00F5278D">
              <w:rPr>
                <w:color w:val="2E74B5" w:themeColor="accent1" w:themeShade="BF"/>
                <w:sz w:val="20"/>
                <w:szCs w:val="20"/>
                <w:lang w:val="es-PE"/>
              </w:rPr>
              <w:t>X</w:t>
            </w:r>
          </w:p>
        </w:tc>
        <w:tc>
          <w:tcPr>
            <w:tcW w:w="900" w:type="dxa"/>
            <w:tcBorders>
              <w:top w:val="single" w:sz="12" w:space="0" w:color="auto"/>
              <w:left w:val="single" w:sz="6" w:space="0" w:color="auto"/>
              <w:bottom w:val="single" w:sz="12" w:space="0" w:color="auto"/>
              <w:right w:val="single" w:sz="12" w:space="0" w:color="auto"/>
            </w:tcBorders>
          </w:tcPr>
          <w:p w14:paraId="49D9A85B" w14:textId="77777777" w:rsidR="005B75F2" w:rsidRPr="00F5278D" w:rsidRDefault="005B75F2" w:rsidP="005B75F2">
            <w:pPr>
              <w:jc w:val="center"/>
              <w:rPr>
                <w:color w:val="2E74B5" w:themeColor="accent1" w:themeShade="BF"/>
                <w:sz w:val="20"/>
                <w:szCs w:val="20"/>
                <w:lang w:val="es-PE"/>
              </w:rPr>
            </w:pPr>
          </w:p>
        </w:tc>
        <w:tc>
          <w:tcPr>
            <w:tcW w:w="900" w:type="dxa"/>
            <w:tcBorders>
              <w:top w:val="single" w:sz="12" w:space="0" w:color="auto"/>
              <w:left w:val="single" w:sz="12" w:space="0" w:color="auto"/>
              <w:bottom w:val="single" w:sz="12" w:space="0" w:color="auto"/>
              <w:right w:val="single" w:sz="6" w:space="0" w:color="auto"/>
            </w:tcBorders>
          </w:tcPr>
          <w:p w14:paraId="3E1C90BD" w14:textId="77777777" w:rsidR="005B75F2" w:rsidRPr="00F5278D" w:rsidRDefault="005B75F2" w:rsidP="005B75F2">
            <w:pPr>
              <w:jc w:val="center"/>
              <w:rPr>
                <w:color w:val="2E74B5" w:themeColor="accent1" w:themeShade="BF"/>
                <w:sz w:val="20"/>
                <w:szCs w:val="20"/>
                <w:lang w:val="es-PE"/>
              </w:rPr>
            </w:pPr>
          </w:p>
        </w:tc>
        <w:tc>
          <w:tcPr>
            <w:tcW w:w="720" w:type="dxa"/>
            <w:tcBorders>
              <w:top w:val="single" w:sz="12" w:space="0" w:color="auto"/>
              <w:left w:val="single" w:sz="6" w:space="0" w:color="auto"/>
              <w:bottom w:val="single" w:sz="12" w:space="0" w:color="auto"/>
              <w:right w:val="single" w:sz="12" w:space="0" w:color="auto"/>
            </w:tcBorders>
          </w:tcPr>
          <w:p w14:paraId="68E968CA" w14:textId="77777777" w:rsidR="005B75F2" w:rsidRPr="00F5278D" w:rsidRDefault="005B75F2" w:rsidP="005B75F2">
            <w:pPr>
              <w:jc w:val="center"/>
              <w:rPr>
                <w:color w:val="2E74B5" w:themeColor="accent1" w:themeShade="BF"/>
                <w:sz w:val="20"/>
                <w:szCs w:val="20"/>
                <w:lang w:val="es-PE"/>
              </w:rPr>
            </w:pPr>
            <w:r w:rsidRPr="00F5278D">
              <w:rPr>
                <w:color w:val="2E74B5" w:themeColor="accent1" w:themeShade="BF"/>
                <w:sz w:val="20"/>
                <w:szCs w:val="20"/>
                <w:lang w:val="es-PE"/>
              </w:rPr>
              <w:t>X</w:t>
            </w:r>
          </w:p>
        </w:tc>
        <w:tc>
          <w:tcPr>
            <w:tcW w:w="900" w:type="dxa"/>
            <w:tcBorders>
              <w:top w:val="single" w:sz="12" w:space="0" w:color="auto"/>
              <w:left w:val="single" w:sz="12" w:space="0" w:color="auto"/>
              <w:bottom w:val="single" w:sz="12" w:space="0" w:color="auto"/>
              <w:right w:val="single" w:sz="6" w:space="0" w:color="auto"/>
            </w:tcBorders>
          </w:tcPr>
          <w:p w14:paraId="5D660E2F" w14:textId="77777777" w:rsidR="005B75F2" w:rsidRPr="00F5278D" w:rsidRDefault="005B75F2" w:rsidP="005B75F2">
            <w:pPr>
              <w:jc w:val="center"/>
              <w:rPr>
                <w:color w:val="2E74B5" w:themeColor="accent1" w:themeShade="BF"/>
                <w:sz w:val="20"/>
                <w:szCs w:val="20"/>
                <w:lang w:val="es-PE"/>
              </w:rPr>
            </w:pPr>
          </w:p>
        </w:tc>
        <w:tc>
          <w:tcPr>
            <w:tcW w:w="630" w:type="dxa"/>
            <w:tcBorders>
              <w:top w:val="single" w:sz="12" w:space="0" w:color="auto"/>
              <w:left w:val="single" w:sz="6" w:space="0" w:color="auto"/>
              <w:bottom w:val="single" w:sz="12" w:space="0" w:color="auto"/>
              <w:right w:val="single" w:sz="6" w:space="0" w:color="auto"/>
            </w:tcBorders>
          </w:tcPr>
          <w:p w14:paraId="2F3B0421" w14:textId="77777777" w:rsidR="005B75F2" w:rsidRPr="00F5278D" w:rsidRDefault="005B75F2" w:rsidP="005B75F2">
            <w:pPr>
              <w:jc w:val="center"/>
              <w:rPr>
                <w:color w:val="2E74B5" w:themeColor="accent1" w:themeShade="BF"/>
                <w:sz w:val="20"/>
                <w:szCs w:val="20"/>
                <w:lang w:val="es-PE"/>
              </w:rPr>
            </w:pPr>
          </w:p>
        </w:tc>
        <w:tc>
          <w:tcPr>
            <w:tcW w:w="1448" w:type="dxa"/>
            <w:tcBorders>
              <w:top w:val="single" w:sz="12" w:space="0" w:color="auto"/>
              <w:left w:val="single" w:sz="6" w:space="0" w:color="auto"/>
              <w:bottom w:val="single" w:sz="12" w:space="0" w:color="auto"/>
              <w:right w:val="single" w:sz="12" w:space="0" w:color="auto"/>
            </w:tcBorders>
          </w:tcPr>
          <w:p w14:paraId="061A44C7" w14:textId="77777777" w:rsidR="005B75F2" w:rsidRPr="00F5278D" w:rsidRDefault="005B75F2" w:rsidP="005B75F2">
            <w:pPr>
              <w:jc w:val="center"/>
              <w:rPr>
                <w:color w:val="2E74B5" w:themeColor="accent1" w:themeShade="BF"/>
                <w:sz w:val="20"/>
                <w:szCs w:val="20"/>
                <w:lang w:val="es-PE"/>
              </w:rPr>
            </w:pPr>
          </w:p>
        </w:tc>
        <w:tc>
          <w:tcPr>
            <w:tcW w:w="953" w:type="dxa"/>
            <w:tcBorders>
              <w:top w:val="single" w:sz="12" w:space="0" w:color="auto"/>
              <w:left w:val="single" w:sz="12" w:space="0" w:color="auto"/>
              <w:bottom w:val="single" w:sz="12" w:space="0" w:color="auto"/>
              <w:right w:val="single" w:sz="6" w:space="0" w:color="auto"/>
            </w:tcBorders>
          </w:tcPr>
          <w:p w14:paraId="38CD3127" w14:textId="77777777" w:rsidR="005B75F2" w:rsidRPr="00F5278D" w:rsidRDefault="005B75F2" w:rsidP="005B75F2">
            <w:pPr>
              <w:jc w:val="center"/>
              <w:rPr>
                <w:color w:val="2E74B5" w:themeColor="accent1" w:themeShade="BF"/>
                <w:sz w:val="20"/>
                <w:szCs w:val="20"/>
                <w:lang w:val="es-PE"/>
              </w:rPr>
            </w:pPr>
          </w:p>
        </w:tc>
        <w:tc>
          <w:tcPr>
            <w:tcW w:w="839" w:type="dxa"/>
            <w:tcBorders>
              <w:top w:val="single" w:sz="12" w:space="0" w:color="auto"/>
              <w:left w:val="single" w:sz="6" w:space="0" w:color="auto"/>
              <w:bottom w:val="single" w:sz="12" w:space="0" w:color="auto"/>
              <w:right w:val="single" w:sz="6" w:space="0" w:color="auto"/>
            </w:tcBorders>
          </w:tcPr>
          <w:p w14:paraId="32E37B1D" w14:textId="77777777" w:rsidR="005B75F2" w:rsidRPr="00F5278D" w:rsidRDefault="005B75F2" w:rsidP="005B75F2">
            <w:pPr>
              <w:jc w:val="center"/>
              <w:rPr>
                <w:color w:val="2E74B5" w:themeColor="accent1" w:themeShade="BF"/>
                <w:sz w:val="20"/>
                <w:szCs w:val="20"/>
                <w:lang w:val="es-PE"/>
              </w:rPr>
            </w:pPr>
            <w:r w:rsidRPr="00F5278D">
              <w:rPr>
                <w:color w:val="2E74B5" w:themeColor="accent1" w:themeShade="BF"/>
                <w:sz w:val="20"/>
                <w:szCs w:val="20"/>
                <w:lang w:val="es-PE"/>
              </w:rPr>
              <w:t>X</w:t>
            </w:r>
          </w:p>
        </w:tc>
        <w:tc>
          <w:tcPr>
            <w:tcW w:w="1423" w:type="dxa"/>
            <w:tcBorders>
              <w:top w:val="single" w:sz="12" w:space="0" w:color="auto"/>
              <w:left w:val="single" w:sz="6" w:space="0" w:color="auto"/>
              <w:bottom w:val="single" w:sz="12" w:space="0" w:color="auto"/>
              <w:right w:val="single" w:sz="12" w:space="0" w:color="auto"/>
            </w:tcBorders>
          </w:tcPr>
          <w:p w14:paraId="5BF6C81F" w14:textId="77777777" w:rsidR="005B75F2" w:rsidRPr="00F5278D" w:rsidRDefault="005B75F2" w:rsidP="005B75F2">
            <w:pPr>
              <w:jc w:val="center"/>
              <w:rPr>
                <w:color w:val="2E74B5" w:themeColor="accent1" w:themeShade="BF"/>
                <w:sz w:val="20"/>
                <w:szCs w:val="20"/>
                <w:lang w:val="es-PE"/>
              </w:rPr>
            </w:pPr>
          </w:p>
        </w:tc>
        <w:tc>
          <w:tcPr>
            <w:tcW w:w="3476" w:type="dxa"/>
            <w:tcBorders>
              <w:top w:val="single" w:sz="12" w:space="0" w:color="auto"/>
              <w:left w:val="single" w:sz="12" w:space="0" w:color="auto"/>
              <w:bottom w:val="single" w:sz="12" w:space="0" w:color="auto"/>
              <w:right w:val="single" w:sz="12" w:space="0" w:color="auto"/>
            </w:tcBorders>
          </w:tcPr>
          <w:p w14:paraId="25683D22" w14:textId="77777777" w:rsidR="005B75F2" w:rsidRPr="00F5278D" w:rsidRDefault="005B75F2" w:rsidP="005B75F2">
            <w:pPr>
              <w:rPr>
                <w:color w:val="2E74B5" w:themeColor="accent1" w:themeShade="BF"/>
                <w:sz w:val="20"/>
                <w:szCs w:val="20"/>
                <w:lang w:val="es-PE"/>
              </w:rPr>
            </w:pPr>
            <w:r w:rsidRPr="00F5278D">
              <w:rPr>
                <w:color w:val="2E74B5" w:themeColor="accent1" w:themeShade="BF"/>
                <w:sz w:val="20"/>
                <w:szCs w:val="20"/>
                <w:lang w:val="es-PE"/>
              </w:rPr>
              <w:t>Las Pruebas PCR se aplican únicamente a los Vuelos Humanitarios Internacionales de Ingreso a territorio boliviano. Aun no se cuenta con requisitos para vuelos comerciales internacionales pues no se tiene aún prevista la fecha de apertura de frontera.</w:t>
            </w:r>
          </w:p>
        </w:tc>
      </w:tr>
      <w:tr w:rsidR="00057185" w:rsidRPr="00702099" w14:paraId="18EA06E6"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CBD0E24" w14:textId="77777777" w:rsidR="00057185" w:rsidRPr="00F5278D" w:rsidRDefault="00057185" w:rsidP="00057185">
            <w:pPr>
              <w:rPr>
                <w:b/>
                <w:color w:val="767171" w:themeColor="background2" w:themeShade="80"/>
                <w:sz w:val="20"/>
                <w:szCs w:val="20"/>
                <w:lang w:val="es-PE"/>
              </w:rPr>
            </w:pPr>
            <w:r w:rsidRPr="00F5278D">
              <w:rPr>
                <w:b/>
                <w:color w:val="767171" w:themeColor="background2" w:themeShade="80"/>
                <w:sz w:val="20"/>
                <w:szCs w:val="20"/>
                <w:lang w:val="es-PE"/>
              </w:rPr>
              <w:t>Brasil</w:t>
            </w:r>
          </w:p>
        </w:tc>
        <w:tc>
          <w:tcPr>
            <w:tcW w:w="936" w:type="dxa"/>
            <w:tcBorders>
              <w:top w:val="single" w:sz="12" w:space="0" w:color="auto"/>
              <w:left w:val="single" w:sz="12" w:space="0" w:color="auto"/>
              <w:bottom w:val="single" w:sz="12" w:space="0" w:color="auto"/>
              <w:right w:val="single" w:sz="6" w:space="0" w:color="auto"/>
            </w:tcBorders>
          </w:tcPr>
          <w:p w14:paraId="2BD46AB9" w14:textId="77777777" w:rsidR="00057185" w:rsidRPr="00F5278D" w:rsidRDefault="00057185" w:rsidP="00057185">
            <w:pPr>
              <w:jc w:val="center"/>
              <w:rPr>
                <w:color w:val="2E74B5" w:themeColor="accent1" w:themeShade="BF"/>
                <w:sz w:val="20"/>
                <w:szCs w:val="20"/>
                <w:lang w:val="es-PE"/>
              </w:rPr>
            </w:pPr>
            <w:r w:rsidRPr="00F5278D">
              <w:rPr>
                <w:color w:val="2E74B5" w:themeColor="accent1" w:themeShade="BF"/>
                <w:sz w:val="20"/>
                <w:szCs w:val="20"/>
                <w:lang w:val="es-PE"/>
              </w:rPr>
              <w:t>Si</w:t>
            </w:r>
          </w:p>
        </w:tc>
        <w:tc>
          <w:tcPr>
            <w:tcW w:w="900" w:type="dxa"/>
            <w:tcBorders>
              <w:top w:val="single" w:sz="12" w:space="0" w:color="auto"/>
              <w:left w:val="single" w:sz="6" w:space="0" w:color="auto"/>
              <w:bottom w:val="single" w:sz="12" w:space="0" w:color="auto"/>
              <w:right w:val="single" w:sz="12" w:space="0" w:color="auto"/>
            </w:tcBorders>
          </w:tcPr>
          <w:p w14:paraId="0F0F0790" w14:textId="77777777" w:rsidR="00057185" w:rsidRPr="00F5278D" w:rsidRDefault="00057185" w:rsidP="00057185">
            <w:pPr>
              <w:jc w:val="center"/>
              <w:rPr>
                <w:color w:val="2E74B5" w:themeColor="accent1" w:themeShade="BF"/>
                <w:sz w:val="20"/>
                <w:szCs w:val="20"/>
                <w:lang w:val="es-PE"/>
              </w:rPr>
            </w:pPr>
            <w:r w:rsidRPr="00F5278D">
              <w:rPr>
                <w:color w:val="2E74B5" w:themeColor="accent1" w:themeShade="BF"/>
                <w:sz w:val="20"/>
                <w:szCs w:val="20"/>
                <w:lang w:val="es-PE"/>
              </w:rPr>
              <w:t>14*</w:t>
            </w:r>
          </w:p>
        </w:tc>
        <w:tc>
          <w:tcPr>
            <w:tcW w:w="900" w:type="dxa"/>
            <w:tcBorders>
              <w:top w:val="single" w:sz="12" w:space="0" w:color="auto"/>
              <w:left w:val="single" w:sz="12" w:space="0" w:color="auto"/>
              <w:bottom w:val="single" w:sz="12" w:space="0" w:color="auto"/>
              <w:right w:val="single" w:sz="6" w:space="0" w:color="auto"/>
            </w:tcBorders>
          </w:tcPr>
          <w:p w14:paraId="4EA1D64F" w14:textId="77777777" w:rsidR="00057185" w:rsidRPr="00F5278D" w:rsidRDefault="00057185" w:rsidP="00057185">
            <w:pPr>
              <w:jc w:val="center"/>
              <w:rPr>
                <w:color w:val="2E74B5" w:themeColor="accent1" w:themeShade="BF"/>
                <w:sz w:val="20"/>
                <w:szCs w:val="20"/>
                <w:lang w:val="es-PE"/>
              </w:rPr>
            </w:pPr>
            <w:r w:rsidRPr="00F5278D">
              <w:rPr>
                <w:color w:val="2E74B5" w:themeColor="accent1" w:themeShade="BF"/>
                <w:sz w:val="20"/>
                <w:szCs w:val="20"/>
                <w:lang w:val="es-PE"/>
              </w:rPr>
              <w:t>Si</w:t>
            </w:r>
          </w:p>
        </w:tc>
        <w:tc>
          <w:tcPr>
            <w:tcW w:w="720" w:type="dxa"/>
            <w:tcBorders>
              <w:top w:val="single" w:sz="12" w:space="0" w:color="auto"/>
              <w:left w:val="single" w:sz="6" w:space="0" w:color="auto"/>
              <w:bottom w:val="single" w:sz="12" w:space="0" w:color="auto"/>
              <w:right w:val="single" w:sz="12" w:space="0" w:color="auto"/>
            </w:tcBorders>
          </w:tcPr>
          <w:p w14:paraId="31A77AFA" w14:textId="77777777" w:rsidR="00057185" w:rsidRPr="00F5278D" w:rsidRDefault="00057185" w:rsidP="00057185">
            <w:pPr>
              <w:jc w:val="center"/>
              <w:rPr>
                <w:color w:val="2E74B5" w:themeColor="accent1" w:themeShade="BF"/>
                <w:sz w:val="20"/>
                <w:szCs w:val="20"/>
                <w:lang w:val="es-PE"/>
              </w:rPr>
            </w:pPr>
            <w:r w:rsidRPr="00F5278D">
              <w:rPr>
                <w:color w:val="2E74B5" w:themeColor="accent1" w:themeShade="BF"/>
                <w:sz w:val="20"/>
                <w:szCs w:val="20"/>
                <w:lang w:val="es-PE"/>
              </w:rPr>
              <w:t>14*</w:t>
            </w:r>
          </w:p>
        </w:tc>
        <w:tc>
          <w:tcPr>
            <w:tcW w:w="900" w:type="dxa"/>
            <w:tcBorders>
              <w:top w:val="single" w:sz="12" w:space="0" w:color="auto"/>
              <w:left w:val="single" w:sz="12" w:space="0" w:color="auto"/>
              <w:bottom w:val="single" w:sz="12" w:space="0" w:color="auto"/>
              <w:right w:val="single" w:sz="6" w:space="0" w:color="auto"/>
            </w:tcBorders>
          </w:tcPr>
          <w:p w14:paraId="0125A057" w14:textId="77777777" w:rsidR="00057185" w:rsidRPr="00F5278D" w:rsidRDefault="00057185" w:rsidP="00057185">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630" w:type="dxa"/>
            <w:tcBorders>
              <w:top w:val="single" w:sz="12" w:space="0" w:color="auto"/>
              <w:left w:val="single" w:sz="6" w:space="0" w:color="auto"/>
              <w:bottom w:val="single" w:sz="12" w:space="0" w:color="auto"/>
              <w:right w:val="single" w:sz="6" w:space="0" w:color="auto"/>
            </w:tcBorders>
          </w:tcPr>
          <w:p w14:paraId="1B84E314" w14:textId="77777777" w:rsidR="00057185" w:rsidRPr="00F5278D" w:rsidRDefault="00057185" w:rsidP="00057185">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1448" w:type="dxa"/>
            <w:tcBorders>
              <w:top w:val="single" w:sz="12" w:space="0" w:color="auto"/>
              <w:left w:val="single" w:sz="6" w:space="0" w:color="auto"/>
              <w:bottom w:val="single" w:sz="12" w:space="0" w:color="auto"/>
              <w:right w:val="single" w:sz="12" w:space="0" w:color="auto"/>
            </w:tcBorders>
          </w:tcPr>
          <w:p w14:paraId="540835F4" w14:textId="77777777" w:rsidR="00057185" w:rsidRPr="00F5278D" w:rsidRDefault="00057185" w:rsidP="00057185">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953" w:type="dxa"/>
            <w:tcBorders>
              <w:top w:val="single" w:sz="12" w:space="0" w:color="auto"/>
              <w:left w:val="single" w:sz="12" w:space="0" w:color="auto"/>
              <w:bottom w:val="single" w:sz="12" w:space="0" w:color="auto"/>
              <w:right w:val="single" w:sz="6" w:space="0" w:color="auto"/>
            </w:tcBorders>
          </w:tcPr>
          <w:p w14:paraId="5A0AC61E" w14:textId="77777777" w:rsidR="00057185" w:rsidRPr="00F5278D" w:rsidRDefault="00057185" w:rsidP="00057185">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839" w:type="dxa"/>
            <w:tcBorders>
              <w:top w:val="single" w:sz="12" w:space="0" w:color="auto"/>
              <w:left w:val="single" w:sz="6" w:space="0" w:color="auto"/>
              <w:bottom w:val="single" w:sz="12" w:space="0" w:color="auto"/>
              <w:right w:val="single" w:sz="6" w:space="0" w:color="auto"/>
            </w:tcBorders>
          </w:tcPr>
          <w:p w14:paraId="6A5F416A" w14:textId="77777777" w:rsidR="00057185" w:rsidRPr="00F5278D" w:rsidRDefault="00057185" w:rsidP="00057185">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1423" w:type="dxa"/>
            <w:tcBorders>
              <w:top w:val="single" w:sz="12" w:space="0" w:color="auto"/>
              <w:left w:val="single" w:sz="6" w:space="0" w:color="auto"/>
              <w:bottom w:val="single" w:sz="12" w:space="0" w:color="auto"/>
              <w:right w:val="single" w:sz="12" w:space="0" w:color="auto"/>
            </w:tcBorders>
          </w:tcPr>
          <w:p w14:paraId="635D7B83" w14:textId="77777777" w:rsidR="00057185" w:rsidRPr="00F5278D" w:rsidRDefault="00057185" w:rsidP="00057185">
            <w:pPr>
              <w:rPr>
                <w:color w:val="2E74B5" w:themeColor="accent1" w:themeShade="BF"/>
                <w:sz w:val="20"/>
                <w:szCs w:val="20"/>
                <w:lang w:val="es-PE"/>
              </w:rPr>
            </w:pPr>
            <w:r w:rsidRPr="00F5278D">
              <w:rPr>
                <w:color w:val="2E74B5" w:themeColor="accent1" w:themeShade="BF"/>
                <w:sz w:val="20"/>
                <w:szCs w:val="20"/>
                <w:lang w:val="es-PE"/>
              </w:rPr>
              <w:t xml:space="preserve">Los pasajeros extranjeros que vengan al </w:t>
            </w:r>
            <w:r w:rsidRPr="00F5278D">
              <w:rPr>
                <w:color w:val="2E74B5" w:themeColor="accent1" w:themeShade="BF"/>
                <w:sz w:val="20"/>
                <w:szCs w:val="20"/>
                <w:lang w:val="es-PE"/>
              </w:rPr>
              <w:lastRenderedPageBreak/>
              <w:t>país deben demostrar que tienen un seguro de salud válido y con cobertura para todo el periodo del viaje.</w:t>
            </w:r>
          </w:p>
        </w:tc>
        <w:tc>
          <w:tcPr>
            <w:tcW w:w="3476" w:type="dxa"/>
            <w:tcBorders>
              <w:top w:val="single" w:sz="12" w:space="0" w:color="auto"/>
              <w:left w:val="single" w:sz="12" w:space="0" w:color="auto"/>
              <w:bottom w:val="single" w:sz="12" w:space="0" w:color="auto"/>
              <w:right w:val="single" w:sz="12" w:space="0" w:color="auto"/>
            </w:tcBorders>
          </w:tcPr>
          <w:p w14:paraId="14584209" w14:textId="77777777" w:rsidR="00057185" w:rsidRPr="00F5278D" w:rsidRDefault="00057185" w:rsidP="00057185">
            <w:pPr>
              <w:rPr>
                <w:color w:val="2E74B5" w:themeColor="accent1" w:themeShade="BF"/>
                <w:sz w:val="20"/>
                <w:szCs w:val="20"/>
                <w:lang w:val="es-PE"/>
              </w:rPr>
            </w:pPr>
            <w:r w:rsidRPr="00F5278D">
              <w:rPr>
                <w:color w:val="2E74B5" w:themeColor="accent1" w:themeShade="BF"/>
                <w:sz w:val="20"/>
                <w:szCs w:val="20"/>
                <w:lang w:val="es-PE"/>
              </w:rPr>
              <w:lastRenderedPageBreak/>
              <w:t xml:space="preserve">Los 14 días de cuarentena son para los casos en que se identifique a una persona con Covid-19 en el vuelo. En </w:t>
            </w:r>
            <w:r w:rsidRPr="00F5278D">
              <w:rPr>
                <w:color w:val="2E74B5" w:themeColor="accent1" w:themeShade="BF"/>
                <w:sz w:val="20"/>
                <w:szCs w:val="20"/>
                <w:lang w:val="es-PE"/>
              </w:rPr>
              <w:lastRenderedPageBreak/>
              <w:t>este caso, la persona enferma y los que con ella tuvieron contacto deberán hacer la cuarentena de 14 días al paso que los demás pasajeros se recomienda que también lo hagan por precaución.</w:t>
            </w:r>
          </w:p>
        </w:tc>
      </w:tr>
      <w:tr w:rsidR="00E630C2" w:rsidRPr="00702099" w14:paraId="24A8C7E1"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5175ECC" w14:textId="77777777" w:rsidR="00E630C2" w:rsidRPr="00F5278D" w:rsidRDefault="00E630C2" w:rsidP="00E630C2">
            <w:pPr>
              <w:rPr>
                <w:b/>
                <w:color w:val="767171" w:themeColor="background2" w:themeShade="80"/>
                <w:sz w:val="20"/>
                <w:szCs w:val="20"/>
                <w:lang w:val="es-PE"/>
              </w:rPr>
            </w:pPr>
            <w:r w:rsidRPr="00F5278D">
              <w:rPr>
                <w:b/>
                <w:color w:val="767171" w:themeColor="background2" w:themeShade="80"/>
                <w:sz w:val="20"/>
                <w:szCs w:val="20"/>
                <w:lang w:val="es-PE"/>
              </w:rPr>
              <w:lastRenderedPageBreak/>
              <w:t>Chile</w:t>
            </w:r>
          </w:p>
        </w:tc>
        <w:tc>
          <w:tcPr>
            <w:tcW w:w="936" w:type="dxa"/>
            <w:tcBorders>
              <w:top w:val="single" w:sz="12" w:space="0" w:color="auto"/>
              <w:left w:val="single" w:sz="12" w:space="0" w:color="auto"/>
              <w:bottom w:val="single" w:sz="12" w:space="0" w:color="auto"/>
              <w:right w:val="single" w:sz="6" w:space="0" w:color="auto"/>
            </w:tcBorders>
          </w:tcPr>
          <w:p w14:paraId="4C9CAF9F" w14:textId="77777777" w:rsidR="00E630C2" w:rsidRPr="00F5278D" w:rsidRDefault="00F5278D" w:rsidP="00E630C2">
            <w:pPr>
              <w:jc w:val="center"/>
              <w:rPr>
                <w:color w:val="2E74B5" w:themeColor="accent1" w:themeShade="BF"/>
                <w:sz w:val="20"/>
                <w:szCs w:val="20"/>
                <w:lang w:val="es-PE"/>
              </w:rPr>
            </w:pPr>
            <w:r w:rsidRPr="00F5278D">
              <w:rPr>
                <w:color w:val="2E74B5" w:themeColor="accent1" w:themeShade="BF"/>
                <w:sz w:val="20"/>
                <w:szCs w:val="20"/>
                <w:lang w:val="es-PE"/>
              </w:rPr>
              <w:t>Si</w:t>
            </w:r>
          </w:p>
        </w:tc>
        <w:tc>
          <w:tcPr>
            <w:tcW w:w="900" w:type="dxa"/>
            <w:tcBorders>
              <w:top w:val="single" w:sz="12" w:space="0" w:color="auto"/>
              <w:left w:val="single" w:sz="6" w:space="0" w:color="auto"/>
              <w:bottom w:val="single" w:sz="12" w:space="0" w:color="auto"/>
              <w:right w:val="single" w:sz="12" w:space="0" w:color="auto"/>
            </w:tcBorders>
          </w:tcPr>
          <w:p w14:paraId="320A35BD" w14:textId="77777777" w:rsidR="00E630C2" w:rsidRPr="00F5278D" w:rsidRDefault="00E630C2" w:rsidP="00E630C2">
            <w:pPr>
              <w:jc w:val="center"/>
              <w:rPr>
                <w:color w:val="2E74B5" w:themeColor="accent1" w:themeShade="BF"/>
                <w:sz w:val="20"/>
                <w:szCs w:val="20"/>
                <w:lang w:val="es-PE"/>
              </w:rPr>
            </w:pPr>
            <w:r w:rsidRPr="00F5278D">
              <w:rPr>
                <w:color w:val="2E74B5" w:themeColor="accent1" w:themeShade="BF"/>
                <w:sz w:val="20"/>
                <w:szCs w:val="20"/>
                <w:lang w:val="es-PE"/>
              </w:rPr>
              <w:t>14</w:t>
            </w:r>
          </w:p>
          <w:p w14:paraId="4CBC585E" w14:textId="77777777" w:rsidR="00E630C2" w:rsidRPr="00F5278D" w:rsidRDefault="00E630C2" w:rsidP="00E630C2">
            <w:pPr>
              <w:jc w:val="center"/>
              <w:rPr>
                <w:color w:val="2E74B5" w:themeColor="accent1" w:themeShade="BF"/>
                <w:sz w:val="20"/>
                <w:szCs w:val="20"/>
                <w:lang w:val="es-PE"/>
              </w:rPr>
            </w:pPr>
            <w:r w:rsidRPr="00F5278D">
              <w:rPr>
                <w:color w:val="2E74B5" w:themeColor="accent1" w:themeShade="BF"/>
                <w:sz w:val="20"/>
                <w:szCs w:val="20"/>
                <w:lang w:val="es-PE"/>
              </w:rPr>
              <w:t>Sólo en zonas con cuarentena*</w:t>
            </w:r>
          </w:p>
        </w:tc>
        <w:tc>
          <w:tcPr>
            <w:tcW w:w="900" w:type="dxa"/>
            <w:tcBorders>
              <w:top w:val="single" w:sz="12" w:space="0" w:color="auto"/>
              <w:left w:val="single" w:sz="12" w:space="0" w:color="auto"/>
              <w:bottom w:val="single" w:sz="12" w:space="0" w:color="auto"/>
              <w:right w:val="single" w:sz="6" w:space="0" w:color="auto"/>
            </w:tcBorders>
          </w:tcPr>
          <w:p w14:paraId="7096FDA4" w14:textId="77777777" w:rsidR="00E630C2" w:rsidRPr="00F5278D" w:rsidRDefault="00F5278D" w:rsidP="00E630C2">
            <w:pPr>
              <w:jc w:val="center"/>
              <w:rPr>
                <w:color w:val="2E74B5" w:themeColor="accent1" w:themeShade="BF"/>
                <w:sz w:val="20"/>
                <w:szCs w:val="20"/>
                <w:lang w:val="es-PE"/>
              </w:rPr>
            </w:pPr>
            <w:r w:rsidRPr="00F5278D">
              <w:rPr>
                <w:color w:val="2E74B5" w:themeColor="accent1" w:themeShade="BF"/>
                <w:sz w:val="20"/>
                <w:szCs w:val="20"/>
                <w:lang w:val="es-PE"/>
              </w:rPr>
              <w:t>Si</w:t>
            </w:r>
          </w:p>
        </w:tc>
        <w:tc>
          <w:tcPr>
            <w:tcW w:w="720" w:type="dxa"/>
            <w:tcBorders>
              <w:top w:val="single" w:sz="12" w:space="0" w:color="auto"/>
              <w:left w:val="single" w:sz="6" w:space="0" w:color="auto"/>
              <w:bottom w:val="single" w:sz="12" w:space="0" w:color="auto"/>
              <w:right w:val="single" w:sz="12" w:space="0" w:color="auto"/>
            </w:tcBorders>
          </w:tcPr>
          <w:p w14:paraId="6B8D6134" w14:textId="77777777" w:rsidR="00E630C2" w:rsidRPr="00F5278D" w:rsidRDefault="00E630C2" w:rsidP="00E630C2">
            <w:pPr>
              <w:jc w:val="center"/>
              <w:rPr>
                <w:color w:val="2E74B5" w:themeColor="accent1" w:themeShade="BF"/>
                <w:sz w:val="20"/>
                <w:szCs w:val="20"/>
                <w:lang w:val="es-PE"/>
              </w:rPr>
            </w:pPr>
            <w:r w:rsidRPr="00F5278D">
              <w:rPr>
                <w:color w:val="2E74B5" w:themeColor="accent1" w:themeShade="BF"/>
                <w:sz w:val="20"/>
                <w:szCs w:val="20"/>
                <w:lang w:val="es-PE"/>
              </w:rPr>
              <w:t>14</w:t>
            </w:r>
          </w:p>
          <w:p w14:paraId="29D705FF" w14:textId="77777777" w:rsidR="00E630C2" w:rsidRPr="00F5278D" w:rsidRDefault="00E630C2" w:rsidP="00E630C2">
            <w:pPr>
              <w:jc w:val="center"/>
              <w:rPr>
                <w:color w:val="2E74B5" w:themeColor="accent1" w:themeShade="BF"/>
                <w:sz w:val="20"/>
                <w:szCs w:val="20"/>
                <w:lang w:val="es-PE"/>
              </w:rPr>
            </w:pPr>
            <w:r w:rsidRPr="00F5278D">
              <w:rPr>
                <w:color w:val="2E74B5" w:themeColor="accent1" w:themeShade="BF"/>
                <w:sz w:val="20"/>
                <w:szCs w:val="20"/>
                <w:lang w:val="es-PE"/>
              </w:rPr>
              <w:t>Todos los pasajeros**</w:t>
            </w:r>
          </w:p>
        </w:tc>
        <w:tc>
          <w:tcPr>
            <w:tcW w:w="900" w:type="dxa"/>
            <w:tcBorders>
              <w:top w:val="single" w:sz="12" w:space="0" w:color="auto"/>
              <w:left w:val="single" w:sz="12" w:space="0" w:color="auto"/>
              <w:bottom w:val="single" w:sz="12" w:space="0" w:color="auto"/>
              <w:right w:val="single" w:sz="6" w:space="0" w:color="auto"/>
            </w:tcBorders>
          </w:tcPr>
          <w:p w14:paraId="390DD616" w14:textId="77777777" w:rsidR="00E630C2" w:rsidRPr="00F5278D" w:rsidRDefault="00F5278D" w:rsidP="00E630C2">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630" w:type="dxa"/>
            <w:tcBorders>
              <w:top w:val="single" w:sz="12" w:space="0" w:color="auto"/>
              <w:left w:val="single" w:sz="6" w:space="0" w:color="auto"/>
              <w:bottom w:val="single" w:sz="12" w:space="0" w:color="auto"/>
              <w:right w:val="single" w:sz="6" w:space="0" w:color="auto"/>
            </w:tcBorders>
          </w:tcPr>
          <w:p w14:paraId="62DAEAA6" w14:textId="77777777" w:rsidR="00E630C2" w:rsidRPr="00F5278D" w:rsidRDefault="00F5278D" w:rsidP="00E630C2">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1448" w:type="dxa"/>
            <w:tcBorders>
              <w:top w:val="single" w:sz="12" w:space="0" w:color="auto"/>
              <w:left w:val="single" w:sz="6" w:space="0" w:color="auto"/>
              <w:bottom w:val="single" w:sz="12" w:space="0" w:color="auto"/>
              <w:right w:val="single" w:sz="12" w:space="0" w:color="auto"/>
            </w:tcBorders>
          </w:tcPr>
          <w:p w14:paraId="0368C849" w14:textId="77777777" w:rsidR="00E630C2" w:rsidRPr="00F5278D" w:rsidRDefault="00E630C2" w:rsidP="00E630C2">
            <w:pPr>
              <w:jc w:val="center"/>
              <w:rPr>
                <w:color w:val="2E74B5" w:themeColor="accent1" w:themeShade="BF"/>
                <w:sz w:val="20"/>
                <w:szCs w:val="20"/>
                <w:lang w:val="es-PE"/>
              </w:rPr>
            </w:pPr>
            <w:r w:rsidRPr="00F5278D">
              <w:rPr>
                <w:color w:val="2E74B5" w:themeColor="accent1" w:themeShade="BF"/>
                <w:sz w:val="20"/>
                <w:szCs w:val="20"/>
                <w:lang w:val="es-PE"/>
              </w:rPr>
              <w:t>Pasaporte Sanitario</w:t>
            </w:r>
          </w:p>
          <w:p w14:paraId="65D85429" w14:textId="77777777" w:rsidR="00E630C2" w:rsidRPr="00F5278D" w:rsidRDefault="00E630C2" w:rsidP="00E630C2">
            <w:pPr>
              <w:jc w:val="center"/>
              <w:rPr>
                <w:color w:val="2E74B5" w:themeColor="accent1" w:themeShade="BF"/>
                <w:sz w:val="20"/>
                <w:szCs w:val="20"/>
                <w:lang w:val="es-PE"/>
              </w:rPr>
            </w:pPr>
            <w:r w:rsidRPr="00F5278D">
              <w:rPr>
                <w:color w:val="2E74B5" w:themeColor="accent1" w:themeShade="BF"/>
                <w:sz w:val="20"/>
                <w:szCs w:val="20"/>
                <w:lang w:val="es-PE"/>
              </w:rPr>
              <w:t>(online)</w:t>
            </w:r>
          </w:p>
        </w:tc>
        <w:tc>
          <w:tcPr>
            <w:tcW w:w="953" w:type="dxa"/>
            <w:tcBorders>
              <w:top w:val="single" w:sz="12" w:space="0" w:color="auto"/>
              <w:left w:val="single" w:sz="12" w:space="0" w:color="auto"/>
              <w:bottom w:val="single" w:sz="12" w:space="0" w:color="auto"/>
              <w:right w:val="single" w:sz="6" w:space="0" w:color="auto"/>
            </w:tcBorders>
          </w:tcPr>
          <w:p w14:paraId="37219937" w14:textId="77777777" w:rsidR="00E630C2" w:rsidRPr="00F5278D" w:rsidRDefault="00F5278D" w:rsidP="00E630C2">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839" w:type="dxa"/>
            <w:tcBorders>
              <w:top w:val="single" w:sz="12" w:space="0" w:color="auto"/>
              <w:left w:val="single" w:sz="6" w:space="0" w:color="auto"/>
              <w:bottom w:val="single" w:sz="12" w:space="0" w:color="auto"/>
              <w:right w:val="single" w:sz="6" w:space="0" w:color="auto"/>
            </w:tcBorders>
          </w:tcPr>
          <w:p w14:paraId="1EFF912C" w14:textId="77777777" w:rsidR="00E630C2" w:rsidRPr="00F5278D" w:rsidRDefault="00F5278D" w:rsidP="00E630C2">
            <w:pPr>
              <w:jc w:val="center"/>
              <w:rPr>
                <w:color w:val="2E74B5" w:themeColor="accent1" w:themeShade="BF"/>
                <w:sz w:val="20"/>
                <w:szCs w:val="20"/>
              </w:rPr>
            </w:pPr>
            <w:r w:rsidRPr="00F5278D">
              <w:rPr>
                <w:color w:val="2E74B5" w:themeColor="accent1" w:themeShade="BF"/>
                <w:sz w:val="20"/>
                <w:szCs w:val="20"/>
              </w:rPr>
              <w:t>No</w:t>
            </w:r>
          </w:p>
        </w:tc>
        <w:tc>
          <w:tcPr>
            <w:tcW w:w="1423" w:type="dxa"/>
            <w:tcBorders>
              <w:top w:val="single" w:sz="12" w:space="0" w:color="auto"/>
              <w:left w:val="single" w:sz="6" w:space="0" w:color="auto"/>
              <w:bottom w:val="single" w:sz="12" w:space="0" w:color="auto"/>
              <w:right w:val="single" w:sz="12" w:space="0" w:color="auto"/>
            </w:tcBorders>
          </w:tcPr>
          <w:p w14:paraId="4D7115AF" w14:textId="77777777" w:rsidR="00E630C2" w:rsidRPr="00F5278D" w:rsidRDefault="00E630C2" w:rsidP="00E630C2">
            <w:pPr>
              <w:jc w:val="center"/>
              <w:rPr>
                <w:color w:val="2E74B5" w:themeColor="accent1" w:themeShade="BF"/>
                <w:sz w:val="20"/>
                <w:szCs w:val="20"/>
                <w:lang w:val="es-CL"/>
              </w:rPr>
            </w:pPr>
            <w:r w:rsidRPr="00F5278D">
              <w:rPr>
                <w:color w:val="2E74B5" w:themeColor="accent1" w:themeShade="BF"/>
                <w:sz w:val="20"/>
                <w:szCs w:val="20"/>
                <w:lang w:val="es-CL"/>
              </w:rPr>
              <w:t>Formulario de Declaración de Salud RSI</w:t>
            </w:r>
          </w:p>
          <w:p w14:paraId="0659A61B" w14:textId="77777777" w:rsidR="00E630C2" w:rsidRPr="00F5278D" w:rsidRDefault="00E630C2" w:rsidP="00E630C2">
            <w:pPr>
              <w:jc w:val="center"/>
              <w:rPr>
                <w:color w:val="2E74B5" w:themeColor="accent1" w:themeShade="BF"/>
                <w:sz w:val="20"/>
                <w:szCs w:val="20"/>
              </w:rPr>
            </w:pPr>
            <w:r w:rsidRPr="00F5278D">
              <w:rPr>
                <w:color w:val="2E74B5" w:themeColor="accent1" w:themeShade="BF"/>
                <w:sz w:val="20"/>
                <w:szCs w:val="20"/>
              </w:rPr>
              <w:t>(online)</w:t>
            </w:r>
          </w:p>
        </w:tc>
        <w:tc>
          <w:tcPr>
            <w:tcW w:w="3476" w:type="dxa"/>
            <w:tcBorders>
              <w:top w:val="single" w:sz="12" w:space="0" w:color="auto"/>
              <w:left w:val="single" w:sz="12" w:space="0" w:color="auto"/>
              <w:bottom w:val="single" w:sz="12" w:space="0" w:color="auto"/>
              <w:right w:val="single" w:sz="12" w:space="0" w:color="auto"/>
            </w:tcBorders>
          </w:tcPr>
          <w:p w14:paraId="384610E2" w14:textId="77777777" w:rsidR="00E630C2" w:rsidRPr="00F5278D" w:rsidRDefault="00E630C2" w:rsidP="00E630C2">
            <w:pPr>
              <w:jc w:val="left"/>
              <w:rPr>
                <w:color w:val="2E74B5" w:themeColor="accent1" w:themeShade="BF"/>
                <w:sz w:val="20"/>
                <w:szCs w:val="20"/>
                <w:lang w:val="es-PE"/>
              </w:rPr>
            </w:pPr>
            <w:r w:rsidRPr="00F5278D">
              <w:rPr>
                <w:color w:val="2E74B5" w:themeColor="accent1" w:themeShade="BF"/>
                <w:sz w:val="20"/>
                <w:szCs w:val="20"/>
                <w:lang w:val="es-PE"/>
              </w:rPr>
              <w:t xml:space="preserve">*En vuelos nacionales, aplica a zonas de destino, que estén con cuarentena decretada por la autoridad sanitaria, el pasajero asume la cuarentena general. </w:t>
            </w:r>
          </w:p>
          <w:p w14:paraId="730274FB" w14:textId="77777777" w:rsidR="00E630C2" w:rsidRPr="00F5278D" w:rsidRDefault="00E630C2" w:rsidP="00E630C2">
            <w:pPr>
              <w:jc w:val="left"/>
              <w:rPr>
                <w:color w:val="2E74B5" w:themeColor="accent1" w:themeShade="BF"/>
                <w:sz w:val="20"/>
                <w:szCs w:val="20"/>
                <w:lang w:val="es-PE"/>
              </w:rPr>
            </w:pPr>
            <w:r w:rsidRPr="00F5278D">
              <w:rPr>
                <w:color w:val="2E74B5" w:themeColor="accent1" w:themeShade="BF"/>
                <w:sz w:val="20"/>
                <w:szCs w:val="20"/>
                <w:lang w:val="es-PE"/>
              </w:rPr>
              <w:t>**A pasajeros que ingresan al País se les hace control sanitario, con encuesta médica, de procedencia y deben realizar cuarentena obligatoria 14 días.</w:t>
            </w:r>
          </w:p>
          <w:p w14:paraId="404EBAF1" w14:textId="77777777" w:rsidR="00E630C2" w:rsidRPr="00F5278D" w:rsidRDefault="00E630C2" w:rsidP="00E630C2">
            <w:pPr>
              <w:jc w:val="left"/>
              <w:rPr>
                <w:color w:val="2E74B5" w:themeColor="accent1" w:themeShade="BF"/>
                <w:sz w:val="20"/>
                <w:szCs w:val="20"/>
                <w:lang w:val="es-PE"/>
              </w:rPr>
            </w:pPr>
            <w:r w:rsidRPr="00F5278D">
              <w:rPr>
                <w:color w:val="2E74B5" w:themeColor="accent1" w:themeShade="BF"/>
                <w:sz w:val="20"/>
                <w:szCs w:val="20"/>
                <w:lang w:val="es-PE"/>
              </w:rPr>
              <w:t xml:space="preserve">Para vuelos del extranjero y nacionales, no se aplica cuarentena a las tripulaciones. </w:t>
            </w:r>
          </w:p>
          <w:p w14:paraId="27668FD6" w14:textId="77777777" w:rsidR="00E630C2" w:rsidRPr="00F5278D" w:rsidRDefault="00E630C2" w:rsidP="00E630C2">
            <w:pPr>
              <w:jc w:val="left"/>
              <w:rPr>
                <w:color w:val="2E74B5" w:themeColor="accent1" w:themeShade="BF"/>
                <w:sz w:val="20"/>
                <w:szCs w:val="20"/>
                <w:lang w:val="es-PE"/>
              </w:rPr>
            </w:pPr>
            <w:r w:rsidRPr="00F5278D">
              <w:rPr>
                <w:color w:val="2E74B5" w:themeColor="accent1" w:themeShade="BF"/>
                <w:sz w:val="20"/>
                <w:szCs w:val="20"/>
                <w:lang w:val="es-PE"/>
              </w:rPr>
              <w:t>Pasajeros que salen aplica Reglamento Sanitario Internacional.</w:t>
            </w:r>
          </w:p>
        </w:tc>
      </w:tr>
      <w:tr w:rsidR="003D4287" w:rsidRPr="00F5278D" w14:paraId="3A45ABFD"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A08D2FC" w14:textId="77777777" w:rsidR="003D4287" w:rsidRPr="00F5278D" w:rsidRDefault="003D4287" w:rsidP="003D4287">
            <w:pPr>
              <w:rPr>
                <w:b/>
                <w:color w:val="767171" w:themeColor="background2" w:themeShade="80"/>
                <w:sz w:val="20"/>
                <w:szCs w:val="20"/>
              </w:rPr>
            </w:pPr>
            <w:r w:rsidRPr="00F5278D">
              <w:rPr>
                <w:b/>
                <w:color w:val="767171" w:themeColor="background2" w:themeShade="80"/>
                <w:sz w:val="20"/>
                <w:szCs w:val="20"/>
              </w:rPr>
              <w:t>Colombia</w:t>
            </w:r>
          </w:p>
        </w:tc>
        <w:tc>
          <w:tcPr>
            <w:tcW w:w="936" w:type="dxa"/>
            <w:tcBorders>
              <w:top w:val="single" w:sz="12" w:space="0" w:color="auto"/>
              <w:left w:val="single" w:sz="12" w:space="0" w:color="auto"/>
              <w:bottom w:val="single" w:sz="12" w:space="0" w:color="auto"/>
              <w:right w:val="single" w:sz="6" w:space="0" w:color="auto"/>
            </w:tcBorders>
          </w:tcPr>
          <w:p w14:paraId="3F92FBFE" w14:textId="77777777" w:rsidR="003D4287" w:rsidRPr="00F5278D" w:rsidRDefault="00F5278D" w:rsidP="003D4287">
            <w:pPr>
              <w:jc w:val="center"/>
              <w:rPr>
                <w:color w:val="2E74B5" w:themeColor="accent1" w:themeShade="BF"/>
                <w:sz w:val="20"/>
                <w:szCs w:val="20"/>
              </w:rPr>
            </w:pPr>
            <w:r w:rsidRPr="00F5278D">
              <w:rPr>
                <w:color w:val="2E74B5" w:themeColor="accent1" w:themeShade="BF"/>
                <w:sz w:val="20"/>
                <w:szCs w:val="20"/>
              </w:rPr>
              <w:t>Si</w:t>
            </w:r>
          </w:p>
        </w:tc>
        <w:tc>
          <w:tcPr>
            <w:tcW w:w="900" w:type="dxa"/>
            <w:tcBorders>
              <w:top w:val="single" w:sz="12" w:space="0" w:color="auto"/>
              <w:left w:val="single" w:sz="6" w:space="0" w:color="auto"/>
              <w:bottom w:val="single" w:sz="12" w:space="0" w:color="auto"/>
              <w:right w:val="single" w:sz="12" w:space="0" w:color="auto"/>
            </w:tcBorders>
          </w:tcPr>
          <w:p w14:paraId="04DA0F3A" w14:textId="77777777" w:rsidR="003D4287" w:rsidRPr="00F5278D" w:rsidRDefault="00F5278D" w:rsidP="003D4287">
            <w:pPr>
              <w:jc w:val="center"/>
              <w:rPr>
                <w:color w:val="2E74B5" w:themeColor="accent1" w:themeShade="BF"/>
                <w:sz w:val="20"/>
                <w:szCs w:val="20"/>
              </w:rPr>
            </w:pPr>
            <w:r w:rsidRPr="00F5278D">
              <w:rPr>
                <w:color w:val="2E74B5" w:themeColor="accent1" w:themeShade="BF"/>
                <w:sz w:val="20"/>
                <w:szCs w:val="20"/>
              </w:rPr>
              <w:t>No</w:t>
            </w:r>
          </w:p>
        </w:tc>
        <w:tc>
          <w:tcPr>
            <w:tcW w:w="900" w:type="dxa"/>
            <w:tcBorders>
              <w:top w:val="single" w:sz="12" w:space="0" w:color="auto"/>
              <w:left w:val="single" w:sz="12" w:space="0" w:color="auto"/>
              <w:bottom w:val="single" w:sz="12" w:space="0" w:color="auto"/>
              <w:right w:val="single" w:sz="6" w:space="0" w:color="auto"/>
            </w:tcBorders>
          </w:tcPr>
          <w:p w14:paraId="3C86D047" w14:textId="77777777" w:rsidR="003D4287" w:rsidRPr="00F5278D" w:rsidRDefault="00F5278D" w:rsidP="003D4287">
            <w:pPr>
              <w:jc w:val="center"/>
              <w:rPr>
                <w:color w:val="2E74B5" w:themeColor="accent1" w:themeShade="BF"/>
                <w:sz w:val="20"/>
                <w:szCs w:val="20"/>
              </w:rPr>
            </w:pPr>
            <w:r w:rsidRPr="00F5278D">
              <w:rPr>
                <w:color w:val="2E74B5" w:themeColor="accent1" w:themeShade="BF"/>
                <w:sz w:val="20"/>
                <w:szCs w:val="20"/>
              </w:rPr>
              <w:t>No</w:t>
            </w:r>
          </w:p>
        </w:tc>
        <w:tc>
          <w:tcPr>
            <w:tcW w:w="720" w:type="dxa"/>
            <w:tcBorders>
              <w:top w:val="single" w:sz="12" w:space="0" w:color="auto"/>
              <w:left w:val="single" w:sz="6" w:space="0" w:color="auto"/>
              <w:bottom w:val="single" w:sz="12" w:space="0" w:color="auto"/>
              <w:right w:val="single" w:sz="12" w:space="0" w:color="auto"/>
            </w:tcBorders>
          </w:tcPr>
          <w:p w14:paraId="1AF11414" w14:textId="77777777" w:rsidR="003D4287" w:rsidRPr="00F5278D" w:rsidRDefault="003D4287" w:rsidP="003D4287">
            <w:pPr>
              <w:jc w:val="center"/>
              <w:rPr>
                <w:color w:val="2E74B5" w:themeColor="accent1" w:themeShade="BF"/>
                <w:sz w:val="20"/>
                <w:szCs w:val="20"/>
              </w:rPr>
            </w:pPr>
            <w:r w:rsidRPr="00F5278D">
              <w:rPr>
                <w:color w:val="2E74B5" w:themeColor="accent1" w:themeShade="BF"/>
                <w:sz w:val="20"/>
                <w:szCs w:val="20"/>
              </w:rPr>
              <w:t>14</w:t>
            </w:r>
          </w:p>
        </w:tc>
        <w:tc>
          <w:tcPr>
            <w:tcW w:w="900" w:type="dxa"/>
            <w:tcBorders>
              <w:top w:val="single" w:sz="12" w:space="0" w:color="auto"/>
              <w:left w:val="single" w:sz="12" w:space="0" w:color="auto"/>
              <w:bottom w:val="single" w:sz="12" w:space="0" w:color="auto"/>
              <w:right w:val="single" w:sz="6" w:space="0" w:color="auto"/>
            </w:tcBorders>
          </w:tcPr>
          <w:p w14:paraId="2D9C0667" w14:textId="77777777" w:rsidR="003D4287" w:rsidRPr="00F5278D" w:rsidRDefault="003D4287" w:rsidP="003D4287">
            <w:pPr>
              <w:jc w:val="center"/>
              <w:rPr>
                <w:color w:val="2E74B5" w:themeColor="accent1" w:themeShade="BF"/>
                <w:sz w:val="20"/>
                <w:szCs w:val="20"/>
              </w:rPr>
            </w:pPr>
          </w:p>
        </w:tc>
        <w:tc>
          <w:tcPr>
            <w:tcW w:w="630" w:type="dxa"/>
            <w:tcBorders>
              <w:top w:val="single" w:sz="12" w:space="0" w:color="auto"/>
              <w:left w:val="single" w:sz="6" w:space="0" w:color="auto"/>
              <w:bottom w:val="single" w:sz="12" w:space="0" w:color="auto"/>
              <w:right w:val="single" w:sz="6" w:space="0" w:color="auto"/>
            </w:tcBorders>
          </w:tcPr>
          <w:p w14:paraId="55AE6DAA" w14:textId="77777777" w:rsidR="003D4287" w:rsidRPr="00F5278D" w:rsidRDefault="003D4287" w:rsidP="003D4287">
            <w:pPr>
              <w:jc w:val="center"/>
              <w:rPr>
                <w:color w:val="2E74B5" w:themeColor="accent1" w:themeShade="BF"/>
                <w:sz w:val="20"/>
                <w:szCs w:val="20"/>
              </w:rPr>
            </w:pPr>
          </w:p>
        </w:tc>
        <w:tc>
          <w:tcPr>
            <w:tcW w:w="1448" w:type="dxa"/>
            <w:tcBorders>
              <w:top w:val="single" w:sz="12" w:space="0" w:color="auto"/>
              <w:left w:val="single" w:sz="6" w:space="0" w:color="auto"/>
              <w:bottom w:val="single" w:sz="12" w:space="0" w:color="auto"/>
              <w:right w:val="single" w:sz="12" w:space="0" w:color="auto"/>
            </w:tcBorders>
          </w:tcPr>
          <w:p w14:paraId="1FB20134" w14:textId="77777777" w:rsidR="003D4287" w:rsidRPr="00F5278D" w:rsidRDefault="003D4287" w:rsidP="003D4287">
            <w:pPr>
              <w:jc w:val="center"/>
              <w:rPr>
                <w:color w:val="2E74B5" w:themeColor="accent1" w:themeShade="BF"/>
                <w:sz w:val="20"/>
                <w:szCs w:val="20"/>
                <w:lang w:val="es-CO"/>
              </w:rPr>
            </w:pPr>
          </w:p>
        </w:tc>
        <w:tc>
          <w:tcPr>
            <w:tcW w:w="953" w:type="dxa"/>
            <w:tcBorders>
              <w:top w:val="single" w:sz="12" w:space="0" w:color="auto"/>
              <w:left w:val="single" w:sz="12" w:space="0" w:color="auto"/>
              <w:bottom w:val="single" w:sz="12" w:space="0" w:color="auto"/>
              <w:right w:val="single" w:sz="6" w:space="0" w:color="auto"/>
            </w:tcBorders>
          </w:tcPr>
          <w:p w14:paraId="0AE4F7B1" w14:textId="77777777" w:rsidR="003D4287" w:rsidRPr="00F5278D" w:rsidRDefault="003D4287" w:rsidP="003D4287">
            <w:pPr>
              <w:jc w:val="center"/>
              <w:rPr>
                <w:color w:val="2E74B5" w:themeColor="accent1" w:themeShade="BF"/>
                <w:sz w:val="20"/>
                <w:szCs w:val="20"/>
                <w:lang w:val="es-CO"/>
              </w:rPr>
            </w:pPr>
          </w:p>
        </w:tc>
        <w:tc>
          <w:tcPr>
            <w:tcW w:w="839" w:type="dxa"/>
            <w:tcBorders>
              <w:top w:val="single" w:sz="12" w:space="0" w:color="auto"/>
              <w:left w:val="single" w:sz="6" w:space="0" w:color="auto"/>
              <w:bottom w:val="single" w:sz="12" w:space="0" w:color="auto"/>
              <w:right w:val="single" w:sz="6" w:space="0" w:color="auto"/>
            </w:tcBorders>
          </w:tcPr>
          <w:p w14:paraId="0CFF05F0" w14:textId="77777777" w:rsidR="003D4287" w:rsidRPr="00F5278D" w:rsidRDefault="003D4287" w:rsidP="003D4287">
            <w:pPr>
              <w:jc w:val="center"/>
              <w:rPr>
                <w:color w:val="2E74B5" w:themeColor="accent1" w:themeShade="BF"/>
                <w:sz w:val="20"/>
                <w:szCs w:val="20"/>
                <w:lang w:val="es-CO"/>
              </w:rPr>
            </w:pPr>
          </w:p>
        </w:tc>
        <w:tc>
          <w:tcPr>
            <w:tcW w:w="1423" w:type="dxa"/>
            <w:tcBorders>
              <w:top w:val="single" w:sz="12" w:space="0" w:color="auto"/>
              <w:left w:val="single" w:sz="6" w:space="0" w:color="auto"/>
              <w:bottom w:val="single" w:sz="12" w:space="0" w:color="auto"/>
              <w:right w:val="single" w:sz="12" w:space="0" w:color="auto"/>
            </w:tcBorders>
          </w:tcPr>
          <w:p w14:paraId="2E938A5A" w14:textId="77777777" w:rsidR="003D4287" w:rsidRPr="00F5278D" w:rsidRDefault="003D4287" w:rsidP="003D4287">
            <w:pPr>
              <w:rPr>
                <w:color w:val="2E74B5" w:themeColor="accent1" w:themeShade="BF"/>
                <w:sz w:val="20"/>
                <w:szCs w:val="20"/>
                <w:lang w:val="es-CO"/>
              </w:rPr>
            </w:pPr>
            <w:r w:rsidRPr="00F5278D">
              <w:rPr>
                <w:color w:val="2E74B5" w:themeColor="accent1" w:themeShade="BF"/>
                <w:sz w:val="20"/>
                <w:szCs w:val="20"/>
                <w:lang w:val="es-CO"/>
              </w:rPr>
              <w:t>Pendiente definición. Esta prevista en el proyecto de protocolo internacional</w:t>
            </w:r>
          </w:p>
        </w:tc>
        <w:tc>
          <w:tcPr>
            <w:tcW w:w="3476" w:type="dxa"/>
            <w:tcBorders>
              <w:top w:val="single" w:sz="12" w:space="0" w:color="auto"/>
              <w:left w:val="single" w:sz="12" w:space="0" w:color="auto"/>
              <w:bottom w:val="single" w:sz="12" w:space="0" w:color="auto"/>
              <w:right w:val="single" w:sz="12" w:space="0" w:color="auto"/>
            </w:tcBorders>
          </w:tcPr>
          <w:p w14:paraId="6D2F6114" w14:textId="77777777" w:rsidR="003D4287" w:rsidRPr="00F5278D" w:rsidRDefault="003D4287" w:rsidP="003D4287">
            <w:pPr>
              <w:jc w:val="left"/>
              <w:rPr>
                <w:color w:val="2E74B5" w:themeColor="accent1" w:themeShade="BF"/>
                <w:sz w:val="20"/>
                <w:szCs w:val="20"/>
                <w:lang w:val="es-PE"/>
              </w:rPr>
            </w:pPr>
            <w:r w:rsidRPr="00F5278D">
              <w:rPr>
                <w:b/>
                <w:bCs/>
                <w:color w:val="2E74B5" w:themeColor="accent1" w:themeShade="BF"/>
                <w:sz w:val="20"/>
                <w:szCs w:val="20"/>
                <w:lang w:val="es-PE"/>
              </w:rPr>
              <w:t>Vuelos Nacionales:</w:t>
            </w:r>
            <w:r w:rsidRPr="00F5278D">
              <w:rPr>
                <w:color w:val="2E74B5" w:themeColor="accent1" w:themeShade="BF"/>
                <w:sz w:val="20"/>
                <w:szCs w:val="20"/>
                <w:lang w:val="es-PE"/>
              </w:rPr>
              <w:t xml:space="preserve">  A partir del 1 de septiembre se inicia la fase selectiva que comprende un total de 38 rutas a nivel nacional y </w:t>
            </w:r>
            <w:r w:rsidRPr="00F5278D">
              <w:rPr>
                <w:rFonts w:ascii="Calibri" w:hAnsi="Calibri" w:cs="Calibri"/>
                <w:color w:val="2E74B5" w:themeColor="accent1" w:themeShade="BF"/>
                <w:sz w:val="20"/>
                <w:szCs w:val="20"/>
                <w:lang w:val="es-CO"/>
              </w:rPr>
              <w:t>16 aeropuertos activados.</w:t>
            </w:r>
          </w:p>
          <w:p w14:paraId="4DAC39EB" w14:textId="77777777" w:rsidR="003D4287" w:rsidRPr="00F5278D" w:rsidRDefault="003D4287" w:rsidP="003D4287">
            <w:pPr>
              <w:jc w:val="left"/>
              <w:rPr>
                <w:color w:val="2E74B5" w:themeColor="accent1" w:themeShade="BF"/>
                <w:sz w:val="20"/>
                <w:szCs w:val="20"/>
                <w:lang w:val="es-PE"/>
              </w:rPr>
            </w:pPr>
          </w:p>
          <w:p w14:paraId="6336DDBC" w14:textId="77777777" w:rsidR="003D4287" w:rsidRPr="00F5278D" w:rsidRDefault="003D4287" w:rsidP="003D4287">
            <w:pPr>
              <w:rPr>
                <w:color w:val="2E74B5" w:themeColor="accent1" w:themeShade="BF"/>
                <w:sz w:val="20"/>
                <w:szCs w:val="20"/>
                <w:lang w:val="es-CO"/>
              </w:rPr>
            </w:pPr>
            <w:r w:rsidRPr="00F5278D">
              <w:rPr>
                <w:rFonts w:ascii="Calibri" w:hAnsi="Calibri" w:cs="Calibri"/>
                <w:color w:val="2E74B5" w:themeColor="accent1" w:themeShade="BF"/>
                <w:sz w:val="20"/>
                <w:szCs w:val="20"/>
                <w:lang w:val="es-PE"/>
              </w:rPr>
              <w:t>S</w:t>
            </w:r>
            <w:proofErr w:type="spellStart"/>
            <w:r w:rsidRPr="00F5278D">
              <w:rPr>
                <w:rFonts w:ascii="Calibri" w:hAnsi="Calibri" w:cs="Calibri"/>
                <w:color w:val="2E74B5" w:themeColor="accent1" w:themeShade="BF"/>
                <w:sz w:val="20"/>
                <w:szCs w:val="20"/>
                <w:lang w:val="es-CO"/>
              </w:rPr>
              <w:t>olicitud</w:t>
            </w:r>
            <w:proofErr w:type="spellEnd"/>
            <w:r w:rsidRPr="00F5278D">
              <w:rPr>
                <w:rFonts w:ascii="Calibri" w:hAnsi="Calibri" w:cs="Calibri"/>
                <w:color w:val="2E74B5" w:themeColor="accent1" w:themeShade="BF"/>
                <w:sz w:val="20"/>
                <w:szCs w:val="20"/>
                <w:lang w:val="es-CO"/>
              </w:rPr>
              <w:t xml:space="preserve"> pruebas </w:t>
            </w:r>
            <w:proofErr w:type="spellStart"/>
            <w:r w:rsidRPr="00F5278D">
              <w:rPr>
                <w:rFonts w:ascii="Calibri" w:hAnsi="Calibri" w:cs="Calibri"/>
                <w:color w:val="2E74B5" w:themeColor="accent1" w:themeShade="BF"/>
                <w:sz w:val="20"/>
                <w:szCs w:val="20"/>
                <w:lang w:val="es-CO"/>
              </w:rPr>
              <w:t>Covid</w:t>
            </w:r>
            <w:proofErr w:type="spellEnd"/>
            <w:r w:rsidRPr="00F5278D">
              <w:rPr>
                <w:rFonts w:ascii="Calibri" w:hAnsi="Calibri" w:cs="Calibri"/>
                <w:color w:val="2E74B5" w:themeColor="accent1" w:themeShade="BF"/>
                <w:sz w:val="20"/>
                <w:szCs w:val="20"/>
                <w:lang w:val="es-CO"/>
              </w:rPr>
              <w:t xml:space="preserve"> de Antígenos para ciudades con bajo nivel de contagio.</w:t>
            </w:r>
          </w:p>
          <w:p w14:paraId="4AE56EAE" w14:textId="77777777" w:rsidR="003D4287" w:rsidRPr="00F5278D" w:rsidRDefault="003D4287" w:rsidP="003D4287">
            <w:pPr>
              <w:jc w:val="left"/>
              <w:rPr>
                <w:b/>
                <w:bCs/>
                <w:color w:val="2E74B5" w:themeColor="accent1" w:themeShade="BF"/>
                <w:sz w:val="20"/>
                <w:szCs w:val="20"/>
                <w:lang w:val="es-PE"/>
              </w:rPr>
            </w:pPr>
            <w:r w:rsidRPr="00F5278D">
              <w:rPr>
                <w:b/>
                <w:bCs/>
                <w:color w:val="2E74B5" w:themeColor="accent1" w:themeShade="BF"/>
                <w:sz w:val="20"/>
                <w:szCs w:val="20"/>
                <w:lang w:val="es-PE"/>
              </w:rPr>
              <w:t>Vuelos internacionales:</w:t>
            </w:r>
          </w:p>
          <w:p w14:paraId="5ED3ECF0" w14:textId="77777777" w:rsidR="003D4287" w:rsidRPr="00F5278D" w:rsidRDefault="003D4287" w:rsidP="003D4287">
            <w:pPr>
              <w:jc w:val="left"/>
              <w:rPr>
                <w:color w:val="2E74B5" w:themeColor="accent1" w:themeShade="BF"/>
                <w:sz w:val="20"/>
                <w:szCs w:val="20"/>
                <w:lang w:val="es-PE"/>
              </w:rPr>
            </w:pPr>
            <w:r w:rsidRPr="00F5278D">
              <w:rPr>
                <w:color w:val="2E74B5" w:themeColor="accent1" w:themeShade="BF"/>
                <w:sz w:val="20"/>
                <w:szCs w:val="20"/>
                <w:lang w:val="es-PE"/>
              </w:rPr>
              <w:lastRenderedPageBreak/>
              <w:t>Operan los vuelos humanitarios, vuelos chárteres de salida y de carga, conforme las excepciones de los Decretos 439 y 569 de 2020</w:t>
            </w:r>
          </w:p>
          <w:p w14:paraId="0335AA54" w14:textId="77777777" w:rsidR="003D4287" w:rsidRPr="00F5278D" w:rsidRDefault="003D4287" w:rsidP="003D4287">
            <w:pPr>
              <w:rPr>
                <w:b/>
                <w:bCs/>
                <w:color w:val="2E74B5" w:themeColor="accent1" w:themeShade="BF"/>
                <w:sz w:val="20"/>
                <w:szCs w:val="20"/>
                <w:lang w:val="es-PE"/>
              </w:rPr>
            </w:pPr>
          </w:p>
          <w:p w14:paraId="3CD404A6" w14:textId="77777777" w:rsidR="003D4287" w:rsidRPr="00F5278D" w:rsidRDefault="003D4287" w:rsidP="003D4287">
            <w:pPr>
              <w:rPr>
                <w:b/>
                <w:bCs/>
                <w:color w:val="2E74B5" w:themeColor="accent1" w:themeShade="BF"/>
                <w:sz w:val="20"/>
                <w:szCs w:val="20"/>
                <w:lang w:val="es-PE"/>
              </w:rPr>
            </w:pPr>
            <w:r w:rsidRPr="00F5278D">
              <w:rPr>
                <w:b/>
                <w:bCs/>
                <w:color w:val="2E74B5" w:themeColor="accent1" w:themeShade="BF"/>
                <w:sz w:val="20"/>
                <w:szCs w:val="20"/>
                <w:lang w:val="es-PE"/>
              </w:rPr>
              <w:t>La emergencia sanitaria termina el 31 de agosto del 2020.</w:t>
            </w:r>
          </w:p>
          <w:p w14:paraId="2CC32DA0" w14:textId="77777777" w:rsidR="003D4287" w:rsidRPr="00F5278D" w:rsidRDefault="003D4287" w:rsidP="003D4287">
            <w:pPr>
              <w:rPr>
                <w:b/>
                <w:bCs/>
                <w:color w:val="2E74B5" w:themeColor="accent1" w:themeShade="BF"/>
                <w:sz w:val="20"/>
                <w:szCs w:val="20"/>
                <w:lang w:val="es-PE"/>
              </w:rPr>
            </w:pPr>
          </w:p>
          <w:p w14:paraId="56BA0B05" w14:textId="77777777" w:rsidR="003D4287" w:rsidRPr="00F5278D" w:rsidRDefault="003D4287" w:rsidP="003D4287">
            <w:pPr>
              <w:rPr>
                <w:b/>
                <w:bCs/>
                <w:color w:val="2E74B5" w:themeColor="accent1" w:themeShade="BF"/>
                <w:sz w:val="20"/>
                <w:szCs w:val="20"/>
                <w:lang w:val="es-PE"/>
              </w:rPr>
            </w:pPr>
            <w:r w:rsidRPr="00F5278D">
              <w:rPr>
                <w:b/>
                <w:bCs/>
                <w:color w:val="2E74B5" w:themeColor="accent1" w:themeShade="BF"/>
                <w:sz w:val="20"/>
                <w:szCs w:val="20"/>
                <w:lang w:val="es-PE"/>
              </w:rPr>
              <w:t>Se tiene concepto positivo de Ministerio de Salud para abrir internacionalmente. Próximos a anunciar las pautas que se seguirán.</w:t>
            </w:r>
          </w:p>
        </w:tc>
      </w:tr>
      <w:tr w:rsidR="00270F90" w:rsidRPr="00702099" w14:paraId="217BE400"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DE3D557" w14:textId="77777777" w:rsidR="00224D1F" w:rsidRPr="00F5278D" w:rsidRDefault="00224D1F">
            <w:pPr>
              <w:rPr>
                <w:b/>
                <w:color w:val="767171" w:themeColor="background2" w:themeShade="80"/>
                <w:sz w:val="20"/>
                <w:szCs w:val="20"/>
              </w:rPr>
            </w:pPr>
            <w:r w:rsidRPr="00F5278D">
              <w:rPr>
                <w:b/>
                <w:color w:val="767171" w:themeColor="background2" w:themeShade="80"/>
                <w:sz w:val="20"/>
                <w:szCs w:val="20"/>
              </w:rPr>
              <w:lastRenderedPageBreak/>
              <w:t>Ecuador</w:t>
            </w:r>
          </w:p>
        </w:tc>
        <w:tc>
          <w:tcPr>
            <w:tcW w:w="936" w:type="dxa"/>
            <w:tcBorders>
              <w:top w:val="single" w:sz="12" w:space="0" w:color="auto"/>
              <w:left w:val="single" w:sz="12" w:space="0" w:color="auto"/>
              <w:bottom w:val="single" w:sz="12" w:space="0" w:color="auto"/>
              <w:right w:val="single" w:sz="6" w:space="0" w:color="auto"/>
            </w:tcBorders>
          </w:tcPr>
          <w:p w14:paraId="487C2892" w14:textId="77777777" w:rsidR="00224D1F" w:rsidRPr="00F5278D" w:rsidRDefault="00883CDC" w:rsidP="0087603E">
            <w:pPr>
              <w:jc w:val="center"/>
              <w:rPr>
                <w:color w:val="2E74B5" w:themeColor="accent1" w:themeShade="BF"/>
                <w:sz w:val="20"/>
                <w:szCs w:val="20"/>
              </w:rPr>
            </w:pPr>
            <w:r w:rsidRPr="00F5278D">
              <w:rPr>
                <w:color w:val="2E74B5" w:themeColor="accent1" w:themeShade="BF"/>
                <w:sz w:val="20"/>
                <w:szCs w:val="20"/>
              </w:rPr>
              <w:t>Si</w:t>
            </w:r>
          </w:p>
        </w:tc>
        <w:tc>
          <w:tcPr>
            <w:tcW w:w="900" w:type="dxa"/>
            <w:tcBorders>
              <w:top w:val="single" w:sz="12" w:space="0" w:color="auto"/>
              <w:left w:val="single" w:sz="6" w:space="0" w:color="auto"/>
              <w:bottom w:val="single" w:sz="12" w:space="0" w:color="auto"/>
              <w:right w:val="single" w:sz="12" w:space="0" w:color="auto"/>
            </w:tcBorders>
          </w:tcPr>
          <w:p w14:paraId="5E2D4B32" w14:textId="77777777" w:rsidR="00224D1F" w:rsidRPr="00F5278D" w:rsidRDefault="00883CDC" w:rsidP="0087603E">
            <w:pPr>
              <w:jc w:val="center"/>
              <w:rPr>
                <w:color w:val="2E74B5" w:themeColor="accent1" w:themeShade="BF"/>
                <w:sz w:val="20"/>
                <w:szCs w:val="20"/>
              </w:rPr>
            </w:pPr>
            <w:r w:rsidRPr="00F5278D">
              <w:rPr>
                <w:color w:val="2E74B5" w:themeColor="accent1" w:themeShade="BF"/>
                <w:sz w:val="20"/>
                <w:szCs w:val="20"/>
              </w:rPr>
              <w:t>07</w:t>
            </w:r>
          </w:p>
        </w:tc>
        <w:tc>
          <w:tcPr>
            <w:tcW w:w="900" w:type="dxa"/>
            <w:tcBorders>
              <w:top w:val="single" w:sz="12" w:space="0" w:color="auto"/>
              <w:left w:val="single" w:sz="12" w:space="0" w:color="auto"/>
              <w:bottom w:val="single" w:sz="12" w:space="0" w:color="auto"/>
              <w:right w:val="single" w:sz="6" w:space="0" w:color="auto"/>
            </w:tcBorders>
          </w:tcPr>
          <w:p w14:paraId="0AAA950F" w14:textId="77777777" w:rsidR="00224D1F" w:rsidRPr="00F5278D" w:rsidRDefault="00883CDC" w:rsidP="0087603E">
            <w:pPr>
              <w:jc w:val="center"/>
              <w:rPr>
                <w:color w:val="2E74B5" w:themeColor="accent1" w:themeShade="BF"/>
                <w:sz w:val="20"/>
                <w:szCs w:val="20"/>
              </w:rPr>
            </w:pPr>
            <w:r w:rsidRPr="00F5278D">
              <w:rPr>
                <w:color w:val="2E74B5" w:themeColor="accent1" w:themeShade="BF"/>
                <w:sz w:val="20"/>
                <w:szCs w:val="20"/>
              </w:rPr>
              <w:t>Si</w:t>
            </w:r>
          </w:p>
        </w:tc>
        <w:tc>
          <w:tcPr>
            <w:tcW w:w="720" w:type="dxa"/>
            <w:tcBorders>
              <w:top w:val="single" w:sz="12" w:space="0" w:color="auto"/>
              <w:left w:val="single" w:sz="6" w:space="0" w:color="auto"/>
              <w:bottom w:val="single" w:sz="12" w:space="0" w:color="auto"/>
              <w:right w:val="single" w:sz="12" w:space="0" w:color="auto"/>
            </w:tcBorders>
          </w:tcPr>
          <w:p w14:paraId="4D251666" w14:textId="77777777" w:rsidR="00224D1F" w:rsidRPr="00F5278D" w:rsidRDefault="00883CDC" w:rsidP="0087603E">
            <w:pPr>
              <w:jc w:val="center"/>
              <w:rPr>
                <w:color w:val="2E74B5" w:themeColor="accent1" w:themeShade="BF"/>
                <w:sz w:val="20"/>
                <w:szCs w:val="20"/>
              </w:rPr>
            </w:pPr>
            <w:r w:rsidRPr="00F5278D">
              <w:rPr>
                <w:color w:val="2E74B5" w:themeColor="accent1" w:themeShade="BF"/>
                <w:sz w:val="20"/>
                <w:szCs w:val="20"/>
              </w:rPr>
              <w:t>07</w:t>
            </w:r>
          </w:p>
        </w:tc>
        <w:tc>
          <w:tcPr>
            <w:tcW w:w="900" w:type="dxa"/>
            <w:tcBorders>
              <w:top w:val="single" w:sz="12" w:space="0" w:color="auto"/>
              <w:left w:val="single" w:sz="12" w:space="0" w:color="auto"/>
              <w:bottom w:val="single" w:sz="12" w:space="0" w:color="auto"/>
              <w:right w:val="single" w:sz="6" w:space="0" w:color="auto"/>
            </w:tcBorders>
          </w:tcPr>
          <w:p w14:paraId="22D91881" w14:textId="77777777" w:rsidR="00224D1F" w:rsidRPr="00F5278D" w:rsidRDefault="00883CDC" w:rsidP="0087603E">
            <w:pPr>
              <w:jc w:val="center"/>
              <w:rPr>
                <w:color w:val="2E74B5" w:themeColor="accent1" w:themeShade="BF"/>
                <w:sz w:val="20"/>
                <w:szCs w:val="20"/>
              </w:rPr>
            </w:pPr>
            <w:r w:rsidRPr="00F5278D">
              <w:rPr>
                <w:color w:val="2E74B5" w:themeColor="accent1" w:themeShade="BF"/>
                <w:sz w:val="20"/>
                <w:szCs w:val="20"/>
              </w:rPr>
              <w:t>Si</w:t>
            </w:r>
          </w:p>
          <w:p w14:paraId="7D8DD158" w14:textId="77777777" w:rsidR="00883CDC" w:rsidRPr="00F5278D" w:rsidRDefault="00883CDC" w:rsidP="0087603E">
            <w:pPr>
              <w:jc w:val="center"/>
              <w:rPr>
                <w:color w:val="2E74B5" w:themeColor="accent1" w:themeShade="BF"/>
                <w:sz w:val="20"/>
                <w:szCs w:val="20"/>
              </w:rPr>
            </w:pPr>
            <w:proofErr w:type="spellStart"/>
            <w:r w:rsidRPr="00F5278D">
              <w:rPr>
                <w:color w:val="2E74B5" w:themeColor="accent1" w:themeShade="BF"/>
                <w:sz w:val="20"/>
                <w:szCs w:val="20"/>
              </w:rPr>
              <w:t>Vuelos</w:t>
            </w:r>
            <w:proofErr w:type="spellEnd"/>
            <w:r w:rsidRPr="00F5278D">
              <w:rPr>
                <w:color w:val="2E74B5" w:themeColor="accent1" w:themeShade="BF"/>
                <w:sz w:val="20"/>
                <w:szCs w:val="20"/>
              </w:rPr>
              <w:t xml:space="preserve"> </w:t>
            </w:r>
            <w:proofErr w:type="spellStart"/>
            <w:r w:rsidRPr="00F5278D">
              <w:rPr>
                <w:color w:val="2E74B5" w:themeColor="accent1" w:themeShade="BF"/>
                <w:sz w:val="20"/>
                <w:szCs w:val="20"/>
              </w:rPr>
              <w:t>Nacionales</w:t>
            </w:r>
            <w:proofErr w:type="spellEnd"/>
          </w:p>
        </w:tc>
        <w:tc>
          <w:tcPr>
            <w:tcW w:w="630" w:type="dxa"/>
            <w:tcBorders>
              <w:top w:val="single" w:sz="12" w:space="0" w:color="auto"/>
              <w:left w:val="single" w:sz="6" w:space="0" w:color="auto"/>
              <w:bottom w:val="single" w:sz="12" w:space="0" w:color="auto"/>
              <w:right w:val="single" w:sz="6" w:space="0" w:color="auto"/>
            </w:tcBorders>
          </w:tcPr>
          <w:p w14:paraId="44A51DEC" w14:textId="77777777" w:rsidR="00224D1F" w:rsidRPr="00F5278D" w:rsidRDefault="00224D1F" w:rsidP="0087603E">
            <w:pPr>
              <w:jc w:val="center"/>
              <w:rPr>
                <w:color w:val="2E74B5" w:themeColor="accent1" w:themeShade="BF"/>
                <w:sz w:val="20"/>
                <w:szCs w:val="20"/>
              </w:rPr>
            </w:pPr>
          </w:p>
        </w:tc>
        <w:tc>
          <w:tcPr>
            <w:tcW w:w="1448" w:type="dxa"/>
            <w:tcBorders>
              <w:top w:val="single" w:sz="12" w:space="0" w:color="auto"/>
              <w:left w:val="single" w:sz="6" w:space="0" w:color="auto"/>
              <w:bottom w:val="single" w:sz="12" w:space="0" w:color="auto"/>
              <w:right w:val="single" w:sz="12" w:space="0" w:color="auto"/>
            </w:tcBorders>
          </w:tcPr>
          <w:p w14:paraId="0D79B171" w14:textId="77777777" w:rsidR="00224D1F" w:rsidRPr="00F5278D" w:rsidRDefault="00224D1F" w:rsidP="0087603E">
            <w:pPr>
              <w:jc w:val="center"/>
              <w:rPr>
                <w:color w:val="2E74B5" w:themeColor="accent1" w:themeShade="BF"/>
                <w:sz w:val="20"/>
                <w:szCs w:val="20"/>
              </w:rPr>
            </w:pPr>
          </w:p>
        </w:tc>
        <w:tc>
          <w:tcPr>
            <w:tcW w:w="953" w:type="dxa"/>
            <w:tcBorders>
              <w:top w:val="single" w:sz="12" w:space="0" w:color="auto"/>
              <w:left w:val="single" w:sz="12" w:space="0" w:color="auto"/>
              <w:bottom w:val="single" w:sz="12" w:space="0" w:color="auto"/>
              <w:right w:val="single" w:sz="6" w:space="0" w:color="auto"/>
            </w:tcBorders>
          </w:tcPr>
          <w:p w14:paraId="1098F334" w14:textId="77777777" w:rsidR="00224D1F" w:rsidRPr="00F5278D" w:rsidRDefault="00883CDC" w:rsidP="0087603E">
            <w:pPr>
              <w:jc w:val="center"/>
              <w:rPr>
                <w:color w:val="2E74B5" w:themeColor="accent1" w:themeShade="BF"/>
                <w:sz w:val="20"/>
                <w:szCs w:val="20"/>
              </w:rPr>
            </w:pPr>
            <w:r w:rsidRPr="00F5278D">
              <w:rPr>
                <w:color w:val="2E74B5" w:themeColor="accent1" w:themeShade="BF"/>
                <w:sz w:val="20"/>
                <w:szCs w:val="20"/>
              </w:rPr>
              <w:t>Si</w:t>
            </w:r>
          </w:p>
          <w:p w14:paraId="56B6B960" w14:textId="77777777" w:rsidR="00883CDC" w:rsidRPr="00F5278D" w:rsidRDefault="00883CDC" w:rsidP="0087603E">
            <w:pPr>
              <w:jc w:val="center"/>
              <w:rPr>
                <w:color w:val="2E74B5" w:themeColor="accent1" w:themeShade="BF"/>
                <w:sz w:val="20"/>
                <w:szCs w:val="20"/>
              </w:rPr>
            </w:pPr>
            <w:proofErr w:type="spellStart"/>
            <w:r w:rsidRPr="00F5278D">
              <w:rPr>
                <w:color w:val="2E74B5" w:themeColor="accent1" w:themeShade="BF"/>
                <w:sz w:val="20"/>
                <w:szCs w:val="20"/>
              </w:rPr>
              <w:t>Vuelos</w:t>
            </w:r>
            <w:proofErr w:type="spellEnd"/>
            <w:r w:rsidRPr="00F5278D">
              <w:rPr>
                <w:color w:val="2E74B5" w:themeColor="accent1" w:themeShade="BF"/>
                <w:sz w:val="20"/>
                <w:szCs w:val="20"/>
              </w:rPr>
              <w:t xml:space="preserve"> </w:t>
            </w:r>
            <w:proofErr w:type="spellStart"/>
            <w:r w:rsidRPr="00F5278D">
              <w:rPr>
                <w:color w:val="2E74B5" w:themeColor="accent1" w:themeShade="BF"/>
                <w:sz w:val="20"/>
                <w:szCs w:val="20"/>
              </w:rPr>
              <w:t>Nacionales</w:t>
            </w:r>
            <w:proofErr w:type="spellEnd"/>
          </w:p>
        </w:tc>
        <w:tc>
          <w:tcPr>
            <w:tcW w:w="839" w:type="dxa"/>
            <w:tcBorders>
              <w:top w:val="single" w:sz="12" w:space="0" w:color="auto"/>
              <w:left w:val="single" w:sz="6" w:space="0" w:color="auto"/>
              <w:bottom w:val="single" w:sz="12" w:space="0" w:color="auto"/>
              <w:right w:val="single" w:sz="6" w:space="0" w:color="auto"/>
            </w:tcBorders>
          </w:tcPr>
          <w:p w14:paraId="3AF28D83" w14:textId="77777777" w:rsidR="00224D1F" w:rsidRPr="00F5278D" w:rsidRDefault="00883CDC" w:rsidP="0087603E">
            <w:pPr>
              <w:jc w:val="center"/>
              <w:rPr>
                <w:color w:val="2E74B5" w:themeColor="accent1" w:themeShade="BF"/>
                <w:sz w:val="20"/>
                <w:szCs w:val="20"/>
              </w:rPr>
            </w:pPr>
            <w:r w:rsidRPr="00F5278D">
              <w:rPr>
                <w:color w:val="2E74B5" w:themeColor="accent1" w:themeShade="BF"/>
                <w:sz w:val="20"/>
                <w:szCs w:val="20"/>
              </w:rPr>
              <w:t>Si</w:t>
            </w:r>
          </w:p>
          <w:p w14:paraId="062BBB2D" w14:textId="77777777" w:rsidR="00883CDC" w:rsidRPr="00F5278D" w:rsidRDefault="00883CDC" w:rsidP="0087603E">
            <w:pPr>
              <w:jc w:val="center"/>
              <w:rPr>
                <w:color w:val="2E74B5" w:themeColor="accent1" w:themeShade="BF"/>
                <w:sz w:val="20"/>
                <w:szCs w:val="20"/>
              </w:rPr>
            </w:pPr>
            <w:proofErr w:type="spellStart"/>
            <w:r w:rsidRPr="00F5278D">
              <w:rPr>
                <w:color w:val="2E74B5" w:themeColor="accent1" w:themeShade="BF"/>
                <w:sz w:val="20"/>
                <w:szCs w:val="20"/>
              </w:rPr>
              <w:t>Vuelos</w:t>
            </w:r>
            <w:proofErr w:type="spellEnd"/>
            <w:r w:rsidRPr="00F5278D">
              <w:rPr>
                <w:color w:val="2E74B5" w:themeColor="accent1" w:themeShade="BF"/>
                <w:sz w:val="20"/>
                <w:szCs w:val="20"/>
              </w:rPr>
              <w:t xml:space="preserve"> </w:t>
            </w:r>
            <w:proofErr w:type="spellStart"/>
            <w:r w:rsidRPr="00F5278D">
              <w:rPr>
                <w:color w:val="2E74B5" w:themeColor="accent1" w:themeShade="BF"/>
                <w:sz w:val="20"/>
                <w:szCs w:val="20"/>
              </w:rPr>
              <w:t>Internacionales</w:t>
            </w:r>
            <w:proofErr w:type="spellEnd"/>
          </w:p>
        </w:tc>
        <w:tc>
          <w:tcPr>
            <w:tcW w:w="1423" w:type="dxa"/>
            <w:tcBorders>
              <w:top w:val="single" w:sz="12" w:space="0" w:color="auto"/>
              <w:left w:val="single" w:sz="6" w:space="0" w:color="auto"/>
              <w:bottom w:val="single" w:sz="12" w:space="0" w:color="auto"/>
              <w:right w:val="single" w:sz="12" w:space="0" w:color="auto"/>
            </w:tcBorders>
          </w:tcPr>
          <w:p w14:paraId="56B865FE" w14:textId="77777777" w:rsidR="00224D1F" w:rsidRPr="00F5278D" w:rsidRDefault="00224D1F" w:rsidP="0087603E">
            <w:pPr>
              <w:jc w:val="center"/>
              <w:rPr>
                <w:color w:val="2E74B5" w:themeColor="accent1" w:themeShade="BF"/>
                <w:sz w:val="20"/>
                <w:szCs w:val="20"/>
              </w:rPr>
            </w:pPr>
          </w:p>
        </w:tc>
        <w:tc>
          <w:tcPr>
            <w:tcW w:w="3476" w:type="dxa"/>
            <w:tcBorders>
              <w:top w:val="single" w:sz="12" w:space="0" w:color="auto"/>
              <w:left w:val="single" w:sz="12" w:space="0" w:color="auto"/>
              <w:bottom w:val="single" w:sz="12" w:space="0" w:color="auto"/>
              <w:right w:val="single" w:sz="12" w:space="0" w:color="auto"/>
            </w:tcBorders>
          </w:tcPr>
          <w:p w14:paraId="7B2DA766" w14:textId="77777777" w:rsidR="00224D1F" w:rsidRPr="00F5278D" w:rsidRDefault="00883CDC" w:rsidP="004B1252">
            <w:pPr>
              <w:jc w:val="left"/>
              <w:rPr>
                <w:color w:val="2E74B5" w:themeColor="accent1" w:themeShade="BF"/>
                <w:sz w:val="20"/>
                <w:szCs w:val="20"/>
                <w:lang w:val="es-PE"/>
              </w:rPr>
            </w:pPr>
            <w:r w:rsidRPr="00F5278D">
              <w:rPr>
                <w:color w:val="2E74B5" w:themeColor="accent1" w:themeShade="BF"/>
                <w:sz w:val="20"/>
                <w:szCs w:val="20"/>
                <w:lang w:val="es-PE"/>
              </w:rPr>
              <w:t xml:space="preserve">Para ingresar al Ecuador traer la prueba RT-PCR negativo y no realizará Aislamiento Preventivo Obligatorio (APO) </w:t>
            </w:r>
            <w:r w:rsidRPr="00F5278D">
              <w:rPr>
                <w:color w:val="2E74B5" w:themeColor="accent1" w:themeShade="BF"/>
                <w:sz w:val="20"/>
                <w:szCs w:val="20"/>
              </w:rPr>
              <w:t></w:t>
            </w:r>
            <w:r w:rsidRPr="00F5278D">
              <w:rPr>
                <w:color w:val="2E74B5" w:themeColor="accent1" w:themeShade="BF"/>
                <w:sz w:val="20"/>
                <w:szCs w:val="20"/>
                <w:lang w:val="es-PE"/>
              </w:rPr>
              <w:t xml:space="preserve"> Si no cuenta con la prueba RT-PCR negativa a su ingreso al país, podrá realizarse una prueba RTPCR, a su costo y cumplir el APO hasta la entrega del resultado negativo.</w:t>
            </w:r>
          </w:p>
        </w:tc>
      </w:tr>
      <w:tr w:rsidR="00270F90" w:rsidRPr="00F5278D" w14:paraId="40EAF14B"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8E695DD" w14:textId="77777777" w:rsidR="00224D1F" w:rsidRPr="00F5278D" w:rsidRDefault="00224D1F">
            <w:pPr>
              <w:rPr>
                <w:b/>
                <w:color w:val="767171" w:themeColor="background2" w:themeShade="80"/>
                <w:sz w:val="20"/>
                <w:szCs w:val="20"/>
              </w:rPr>
            </w:pPr>
            <w:r w:rsidRPr="00F5278D">
              <w:rPr>
                <w:b/>
                <w:color w:val="767171" w:themeColor="background2" w:themeShade="80"/>
                <w:sz w:val="20"/>
                <w:szCs w:val="20"/>
              </w:rPr>
              <w:t>Guyana</w:t>
            </w:r>
          </w:p>
        </w:tc>
        <w:tc>
          <w:tcPr>
            <w:tcW w:w="936" w:type="dxa"/>
            <w:tcBorders>
              <w:top w:val="single" w:sz="12" w:space="0" w:color="auto"/>
              <w:left w:val="single" w:sz="12" w:space="0" w:color="auto"/>
              <w:bottom w:val="single" w:sz="12" w:space="0" w:color="auto"/>
              <w:right w:val="single" w:sz="6" w:space="0" w:color="auto"/>
            </w:tcBorders>
          </w:tcPr>
          <w:p w14:paraId="31100C2A" w14:textId="77777777" w:rsidR="00224D1F" w:rsidRPr="00F5278D" w:rsidRDefault="00224D1F" w:rsidP="0087603E">
            <w:pPr>
              <w:jc w:val="center"/>
              <w:rPr>
                <w:color w:val="2E74B5" w:themeColor="accent1" w:themeShade="BF"/>
                <w:sz w:val="20"/>
                <w:szCs w:val="20"/>
              </w:rPr>
            </w:pPr>
          </w:p>
        </w:tc>
        <w:tc>
          <w:tcPr>
            <w:tcW w:w="900" w:type="dxa"/>
            <w:tcBorders>
              <w:top w:val="single" w:sz="12" w:space="0" w:color="auto"/>
              <w:left w:val="single" w:sz="6" w:space="0" w:color="auto"/>
              <w:bottom w:val="single" w:sz="12" w:space="0" w:color="auto"/>
              <w:right w:val="single" w:sz="12" w:space="0" w:color="auto"/>
            </w:tcBorders>
          </w:tcPr>
          <w:p w14:paraId="4FAF68AB" w14:textId="77777777" w:rsidR="00224D1F" w:rsidRPr="00F5278D" w:rsidRDefault="00224D1F" w:rsidP="0087603E">
            <w:pPr>
              <w:jc w:val="center"/>
              <w:rPr>
                <w:color w:val="2E74B5" w:themeColor="accent1" w:themeShade="BF"/>
                <w:sz w:val="20"/>
                <w:szCs w:val="20"/>
              </w:rPr>
            </w:pPr>
          </w:p>
        </w:tc>
        <w:tc>
          <w:tcPr>
            <w:tcW w:w="900" w:type="dxa"/>
            <w:tcBorders>
              <w:top w:val="single" w:sz="12" w:space="0" w:color="auto"/>
              <w:left w:val="single" w:sz="12" w:space="0" w:color="auto"/>
              <w:bottom w:val="single" w:sz="12" w:space="0" w:color="auto"/>
              <w:right w:val="single" w:sz="6" w:space="0" w:color="auto"/>
            </w:tcBorders>
          </w:tcPr>
          <w:p w14:paraId="174F57EB" w14:textId="77777777" w:rsidR="00224D1F" w:rsidRPr="00F5278D" w:rsidRDefault="00224D1F" w:rsidP="0087603E">
            <w:pPr>
              <w:jc w:val="center"/>
              <w:rPr>
                <w:color w:val="2E74B5" w:themeColor="accent1" w:themeShade="BF"/>
                <w:sz w:val="20"/>
                <w:szCs w:val="20"/>
              </w:rPr>
            </w:pPr>
          </w:p>
        </w:tc>
        <w:tc>
          <w:tcPr>
            <w:tcW w:w="720" w:type="dxa"/>
            <w:tcBorders>
              <w:top w:val="single" w:sz="12" w:space="0" w:color="auto"/>
              <w:left w:val="single" w:sz="6" w:space="0" w:color="auto"/>
              <w:bottom w:val="single" w:sz="12" w:space="0" w:color="auto"/>
              <w:right w:val="single" w:sz="12" w:space="0" w:color="auto"/>
            </w:tcBorders>
          </w:tcPr>
          <w:p w14:paraId="59EC8625" w14:textId="77777777" w:rsidR="00224D1F" w:rsidRPr="00F5278D" w:rsidRDefault="00224D1F" w:rsidP="0087603E">
            <w:pPr>
              <w:jc w:val="center"/>
              <w:rPr>
                <w:color w:val="2E74B5" w:themeColor="accent1" w:themeShade="BF"/>
                <w:sz w:val="20"/>
                <w:szCs w:val="20"/>
              </w:rPr>
            </w:pPr>
          </w:p>
        </w:tc>
        <w:tc>
          <w:tcPr>
            <w:tcW w:w="900" w:type="dxa"/>
            <w:tcBorders>
              <w:top w:val="single" w:sz="12" w:space="0" w:color="auto"/>
              <w:left w:val="single" w:sz="12" w:space="0" w:color="auto"/>
              <w:bottom w:val="single" w:sz="12" w:space="0" w:color="auto"/>
              <w:right w:val="single" w:sz="6" w:space="0" w:color="auto"/>
            </w:tcBorders>
          </w:tcPr>
          <w:p w14:paraId="61E326FC" w14:textId="77777777" w:rsidR="00224D1F" w:rsidRPr="00F5278D" w:rsidRDefault="00224D1F" w:rsidP="0087603E">
            <w:pPr>
              <w:jc w:val="center"/>
              <w:rPr>
                <w:color w:val="2E74B5" w:themeColor="accent1" w:themeShade="BF"/>
                <w:sz w:val="20"/>
                <w:szCs w:val="20"/>
              </w:rPr>
            </w:pPr>
          </w:p>
        </w:tc>
        <w:tc>
          <w:tcPr>
            <w:tcW w:w="630" w:type="dxa"/>
            <w:tcBorders>
              <w:top w:val="single" w:sz="12" w:space="0" w:color="auto"/>
              <w:left w:val="single" w:sz="6" w:space="0" w:color="auto"/>
              <w:bottom w:val="single" w:sz="12" w:space="0" w:color="auto"/>
              <w:right w:val="single" w:sz="6" w:space="0" w:color="auto"/>
            </w:tcBorders>
          </w:tcPr>
          <w:p w14:paraId="625B80D0" w14:textId="77777777" w:rsidR="00224D1F" w:rsidRPr="00F5278D" w:rsidRDefault="00224D1F" w:rsidP="0087603E">
            <w:pPr>
              <w:jc w:val="center"/>
              <w:rPr>
                <w:color w:val="2E74B5" w:themeColor="accent1" w:themeShade="BF"/>
                <w:sz w:val="20"/>
                <w:szCs w:val="20"/>
              </w:rPr>
            </w:pPr>
          </w:p>
        </w:tc>
        <w:tc>
          <w:tcPr>
            <w:tcW w:w="1448" w:type="dxa"/>
            <w:tcBorders>
              <w:top w:val="single" w:sz="12" w:space="0" w:color="auto"/>
              <w:left w:val="single" w:sz="6" w:space="0" w:color="auto"/>
              <w:bottom w:val="single" w:sz="12" w:space="0" w:color="auto"/>
              <w:right w:val="single" w:sz="12" w:space="0" w:color="auto"/>
            </w:tcBorders>
          </w:tcPr>
          <w:p w14:paraId="6B69A1A6" w14:textId="77777777" w:rsidR="00224D1F" w:rsidRPr="00F5278D" w:rsidRDefault="00224D1F" w:rsidP="0087603E">
            <w:pPr>
              <w:jc w:val="center"/>
              <w:rPr>
                <w:color w:val="2E74B5" w:themeColor="accent1" w:themeShade="BF"/>
                <w:sz w:val="20"/>
                <w:szCs w:val="20"/>
              </w:rPr>
            </w:pPr>
          </w:p>
        </w:tc>
        <w:tc>
          <w:tcPr>
            <w:tcW w:w="953" w:type="dxa"/>
            <w:tcBorders>
              <w:top w:val="single" w:sz="12" w:space="0" w:color="auto"/>
              <w:left w:val="single" w:sz="12" w:space="0" w:color="auto"/>
              <w:bottom w:val="single" w:sz="12" w:space="0" w:color="auto"/>
              <w:right w:val="single" w:sz="6" w:space="0" w:color="auto"/>
            </w:tcBorders>
          </w:tcPr>
          <w:p w14:paraId="4E6B4155" w14:textId="77777777" w:rsidR="00224D1F" w:rsidRPr="00F5278D" w:rsidRDefault="00224D1F" w:rsidP="0087603E">
            <w:pPr>
              <w:jc w:val="center"/>
              <w:rPr>
                <w:color w:val="2E74B5" w:themeColor="accent1" w:themeShade="BF"/>
                <w:sz w:val="20"/>
                <w:szCs w:val="20"/>
              </w:rPr>
            </w:pPr>
          </w:p>
        </w:tc>
        <w:tc>
          <w:tcPr>
            <w:tcW w:w="839" w:type="dxa"/>
            <w:tcBorders>
              <w:top w:val="single" w:sz="12" w:space="0" w:color="auto"/>
              <w:left w:val="single" w:sz="6" w:space="0" w:color="auto"/>
              <w:bottom w:val="single" w:sz="12" w:space="0" w:color="auto"/>
              <w:right w:val="single" w:sz="6" w:space="0" w:color="auto"/>
            </w:tcBorders>
          </w:tcPr>
          <w:p w14:paraId="03B6469B" w14:textId="77777777" w:rsidR="00224D1F" w:rsidRPr="00F5278D" w:rsidRDefault="00224D1F" w:rsidP="0087603E">
            <w:pPr>
              <w:jc w:val="center"/>
              <w:rPr>
                <w:color w:val="2E74B5" w:themeColor="accent1" w:themeShade="BF"/>
                <w:sz w:val="20"/>
                <w:szCs w:val="20"/>
              </w:rPr>
            </w:pPr>
          </w:p>
        </w:tc>
        <w:tc>
          <w:tcPr>
            <w:tcW w:w="1423" w:type="dxa"/>
            <w:tcBorders>
              <w:top w:val="single" w:sz="12" w:space="0" w:color="auto"/>
              <w:left w:val="single" w:sz="6" w:space="0" w:color="auto"/>
              <w:bottom w:val="single" w:sz="12" w:space="0" w:color="auto"/>
              <w:right w:val="single" w:sz="12" w:space="0" w:color="auto"/>
            </w:tcBorders>
          </w:tcPr>
          <w:p w14:paraId="02BF4AEE" w14:textId="77777777" w:rsidR="00224D1F" w:rsidRPr="00F5278D" w:rsidRDefault="00224D1F" w:rsidP="0087603E">
            <w:pPr>
              <w:jc w:val="center"/>
              <w:rPr>
                <w:color w:val="2E74B5" w:themeColor="accent1" w:themeShade="BF"/>
                <w:sz w:val="20"/>
                <w:szCs w:val="20"/>
              </w:rPr>
            </w:pPr>
          </w:p>
        </w:tc>
        <w:tc>
          <w:tcPr>
            <w:tcW w:w="3476" w:type="dxa"/>
            <w:tcBorders>
              <w:top w:val="single" w:sz="12" w:space="0" w:color="auto"/>
              <w:left w:val="single" w:sz="12" w:space="0" w:color="auto"/>
              <w:bottom w:val="single" w:sz="12" w:space="0" w:color="auto"/>
              <w:right w:val="single" w:sz="12" w:space="0" w:color="auto"/>
            </w:tcBorders>
          </w:tcPr>
          <w:p w14:paraId="7FAA3CC9" w14:textId="77777777" w:rsidR="00224D1F" w:rsidRPr="00F5278D" w:rsidRDefault="00565C16" w:rsidP="004B1252">
            <w:pPr>
              <w:jc w:val="left"/>
              <w:rPr>
                <w:color w:val="2E74B5" w:themeColor="accent1" w:themeShade="BF"/>
                <w:sz w:val="20"/>
                <w:szCs w:val="20"/>
              </w:rPr>
            </w:pPr>
            <w:proofErr w:type="spellStart"/>
            <w:r w:rsidRPr="00F5278D">
              <w:rPr>
                <w:color w:val="2E74B5" w:themeColor="accent1" w:themeShade="BF"/>
                <w:sz w:val="20"/>
                <w:szCs w:val="20"/>
              </w:rPr>
              <w:t>Información</w:t>
            </w:r>
            <w:proofErr w:type="spellEnd"/>
            <w:r w:rsidRPr="00F5278D">
              <w:rPr>
                <w:color w:val="2E74B5" w:themeColor="accent1" w:themeShade="BF"/>
                <w:sz w:val="20"/>
                <w:szCs w:val="20"/>
              </w:rPr>
              <w:t xml:space="preserve"> no </w:t>
            </w:r>
            <w:proofErr w:type="spellStart"/>
            <w:r w:rsidRPr="00F5278D">
              <w:rPr>
                <w:color w:val="2E74B5" w:themeColor="accent1" w:themeShade="BF"/>
                <w:sz w:val="20"/>
                <w:szCs w:val="20"/>
              </w:rPr>
              <w:t>disponible</w:t>
            </w:r>
            <w:proofErr w:type="spellEnd"/>
          </w:p>
        </w:tc>
      </w:tr>
      <w:tr w:rsidR="00883CDC" w:rsidRPr="00702099" w14:paraId="04786329"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037A7FC" w14:textId="77777777" w:rsidR="00883CDC" w:rsidRPr="00F5278D" w:rsidRDefault="00883CDC" w:rsidP="00883CDC">
            <w:pPr>
              <w:rPr>
                <w:b/>
                <w:color w:val="767171" w:themeColor="background2" w:themeShade="80"/>
                <w:sz w:val="20"/>
                <w:szCs w:val="20"/>
              </w:rPr>
            </w:pPr>
            <w:r w:rsidRPr="00F5278D">
              <w:rPr>
                <w:b/>
                <w:color w:val="767171" w:themeColor="background2" w:themeShade="80"/>
                <w:sz w:val="20"/>
                <w:szCs w:val="20"/>
              </w:rPr>
              <w:t>Panama</w:t>
            </w:r>
          </w:p>
        </w:tc>
        <w:tc>
          <w:tcPr>
            <w:tcW w:w="936" w:type="dxa"/>
            <w:tcBorders>
              <w:top w:val="single" w:sz="12" w:space="0" w:color="auto"/>
              <w:left w:val="single" w:sz="12" w:space="0" w:color="auto"/>
              <w:bottom w:val="single" w:sz="12" w:space="0" w:color="auto"/>
              <w:right w:val="single" w:sz="6" w:space="0" w:color="auto"/>
            </w:tcBorders>
            <w:vAlign w:val="center"/>
          </w:tcPr>
          <w:p w14:paraId="42342AF0" w14:textId="77777777" w:rsidR="00883CDC" w:rsidRPr="00F5278D" w:rsidRDefault="00883CDC" w:rsidP="00883CDC">
            <w:pPr>
              <w:jc w:val="center"/>
              <w:rPr>
                <w:color w:val="2E74B5" w:themeColor="accent1" w:themeShade="BF"/>
                <w:sz w:val="20"/>
                <w:szCs w:val="20"/>
              </w:rPr>
            </w:pPr>
            <w:r w:rsidRPr="00F5278D">
              <w:rPr>
                <w:color w:val="2E74B5" w:themeColor="accent1" w:themeShade="BF"/>
                <w:sz w:val="20"/>
                <w:szCs w:val="20"/>
              </w:rPr>
              <w:t>No</w:t>
            </w:r>
          </w:p>
        </w:tc>
        <w:tc>
          <w:tcPr>
            <w:tcW w:w="900" w:type="dxa"/>
            <w:tcBorders>
              <w:top w:val="single" w:sz="12" w:space="0" w:color="auto"/>
              <w:left w:val="single" w:sz="6" w:space="0" w:color="auto"/>
              <w:bottom w:val="single" w:sz="12" w:space="0" w:color="auto"/>
              <w:right w:val="single" w:sz="12" w:space="0" w:color="auto"/>
            </w:tcBorders>
            <w:vAlign w:val="center"/>
          </w:tcPr>
          <w:p w14:paraId="66602276" w14:textId="77777777" w:rsidR="00883CDC" w:rsidRPr="00F5278D" w:rsidRDefault="00883CDC" w:rsidP="00883CDC">
            <w:pPr>
              <w:jc w:val="center"/>
              <w:rPr>
                <w:color w:val="2E74B5" w:themeColor="accent1" w:themeShade="BF"/>
                <w:sz w:val="20"/>
                <w:szCs w:val="20"/>
              </w:rPr>
            </w:pPr>
            <w:r w:rsidRPr="00F5278D">
              <w:rPr>
                <w:color w:val="2E74B5" w:themeColor="accent1" w:themeShade="BF"/>
                <w:sz w:val="20"/>
                <w:szCs w:val="20"/>
              </w:rPr>
              <w:t>No</w:t>
            </w:r>
          </w:p>
        </w:tc>
        <w:tc>
          <w:tcPr>
            <w:tcW w:w="900" w:type="dxa"/>
            <w:tcBorders>
              <w:top w:val="single" w:sz="12" w:space="0" w:color="auto"/>
              <w:left w:val="single" w:sz="12" w:space="0" w:color="auto"/>
              <w:bottom w:val="single" w:sz="12" w:space="0" w:color="auto"/>
              <w:right w:val="single" w:sz="6" w:space="0" w:color="auto"/>
            </w:tcBorders>
            <w:vAlign w:val="center"/>
          </w:tcPr>
          <w:p w14:paraId="1116EA94" w14:textId="77777777" w:rsidR="00883CDC" w:rsidRPr="00F5278D" w:rsidRDefault="00883CDC" w:rsidP="00883CDC">
            <w:pPr>
              <w:jc w:val="center"/>
              <w:rPr>
                <w:color w:val="2E74B5" w:themeColor="accent1" w:themeShade="BF"/>
                <w:sz w:val="20"/>
                <w:szCs w:val="20"/>
              </w:rPr>
            </w:pPr>
            <w:r w:rsidRPr="00F5278D">
              <w:rPr>
                <w:color w:val="2E74B5" w:themeColor="accent1" w:themeShade="BF"/>
                <w:sz w:val="20"/>
                <w:szCs w:val="20"/>
              </w:rPr>
              <w:t>Si</w:t>
            </w:r>
          </w:p>
        </w:tc>
        <w:tc>
          <w:tcPr>
            <w:tcW w:w="720" w:type="dxa"/>
            <w:tcBorders>
              <w:top w:val="single" w:sz="12" w:space="0" w:color="auto"/>
              <w:left w:val="single" w:sz="6" w:space="0" w:color="auto"/>
              <w:bottom w:val="single" w:sz="12" w:space="0" w:color="auto"/>
              <w:right w:val="single" w:sz="12" w:space="0" w:color="auto"/>
            </w:tcBorders>
            <w:vAlign w:val="center"/>
          </w:tcPr>
          <w:p w14:paraId="3731DDD9" w14:textId="77777777" w:rsidR="00883CDC" w:rsidRPr="00F5278D" w:rsidRDefault="00883CDC" w:rsidP="00883CDC">
            <w:pPr>
              <w:jc w:val="center"/>
              <w:rPr>
                <w:color w:val="2E74B5" w:themeColor="accent1" w:themeShade="BF"/>
                <w:sz w:val="20"/>
                <w:szCs w:val="20"/>
              </w:rPr>
            </w:pPr>
            <w:r w:rsidRPr="00F5278D">
              <w:rPr>
                <w:color w:val="2E74B5" w:themeColor="accent1" w:themeShade="BF"/>
                <w:sz w:val="20"/>
                <w:szCs w:val="20"/>
              </w:rPr>
              <w:t>14</w:t>
            </w:r>
          </w:p>
        </w:tc>
        <w:tc>
          <w:tcPr>
            <w:tcW w:w="900" w:type="dxa"/>
            <w:tcBorders>
              <w:top w:val="single" w:sz="12" w:space="0" w:color="auto"/>
              <w:left w:val="single" w:sz="12" w:space="0" w:color="auto"/>
              <w:bottom w:val="single" w:sz="12" w:space="0" w:color="auto"/>
              <w:right w:val="single" w:sz="6" w:space="0" w:color="auto"/>
            </w:tcBorders>
            <w:vAlign w:val="center"/>
          </w:tcPr>
          <w:p w14:paraId="0F189C83" w14:textId="77777777" w:rsidR="00883CDC" w:rsidRPr="00F5278D" w:rsidRDefault="00883CDC" w:rsidP="00883CDC">
            <w:pPr>
              <w:jc w:val="center"/>
              <w:rPr>
                <w:color w:val="2E74B5" w:themeColor="accent1" w:themeShade="BF"/>
                <w:sz w:val="20"/>
                <w:szCs w:val="20"/>
              </w:rPr>
            </w:pPr>
            <w:r w:rsidRPr="00F5278D">
              <w:rPr>
                <w:color w:val="2E74B5" w:themeColor="accent1" w:themeShade="BF"/>
                <w:sz w:val="20"/>
                <w:szCs w:val="20"/>
              </w:rPr>
              <w:t>No</w:t>
            </w:r>
          </w:p>
        </w:tc>
        <w:tc>
          <w:tcPr>
            <w:tcW w:w="630" w:type="dxa"/>
            <w:tcBorders>
              <w:top w:val="single" w:sz="12" w:space="0" w:color="auto"/>
              <w:left w:val="single" w:sz="6" w:space="0" w:color="auto"/>
              <w:bottom w:val="single" w:sz="12" w:space="0" w:color="auto"/>
              <w:right w:val="single" w:sz="6" w:space="0" w:color="auto"/>
            </w:tcBorders>
            <w:vAlign w:val="center"/>
          </w:tcPr>
          <w:p w14:paraId="3E38F66D" w14:textId="77777777" w:rsidR="00883CDC" w:rsidRPr="00F5278D" w:rsidRDefault="00883CDC" w:rsidP="00883CDC">
            <w:pPr>
              <w:jc w:val="center"/>
              <w:rPr>
                <w:color w:val="2E74B5" w:themeColor="accent1" w:themeShade="BF"/>
                <w:sz w:val="20"/>
                <w:szCs w:val="20"/>
              </w:rPr>
            </w:pPr>
            <w:r w:rsidRPr="00F5278D">
              <w:rPr>
                <w:color w:val="2E74B5" w:themeColor="accent1" w:themeShade="BF"/>
                <w:sz w:val="20"/>
                <w:szCs w:val="20"/>
              </w:rPr>
              <w:t>No</w:t>
            </w:r>
          </w:p>
        </w:tc>
        <w:tc>
          <w:tcPr>
            <w:tcW w:w="1448" w:type="dxa"/>
            <w:tcBorders>
              <w:top w:val="single" w:sz="12" w:space="0" w:color="auto"/>
              <w:left w:val="single" w:sz="6" w:space="0" w:color="auto"/>
              <w:bottom w:val="single" w:sz="12" w:space="0" w:color="auto"/>
              <w:right w:val="single" w:sz="12" w:space="0" w:color="auto"/>
            </w:tcBorders>
            <w:vAlign w:val="center"/>
          </w:tcPr>
          <w:p w14:paraId="2A528D37" w14:textId="77777777" w:rsidR="00883CDC" w:rsidRPr="00F5278D" w:rsidRDefault="00883CDC" w:rsidP="00883CDC">
            <w:pPr>
              <w:jc w:val="center"/>
              <w:rPr>
                <w:color w:val="2E74B5" w:themeColor="accent1" w:themeShade="BF"/>
                <w:sz w:val="20"/>
                <w:szCs w:val="20"/>
              </w:rPr>
            </w:pPr>
            <w:r w:rsidRPr="00F5278D">
              <w:rPr>
                <w:color w:val="2E74B5" w:themeColor="accent1" w:themeShade="BF"/>
                <w:sz w:val="20"/>
                <w:szCs w:val="20"/>
              </w:rPr>
              <w:t>No</w:t>
            </w:r>
          </w:p>
        </w:tc>
        <w:tc>
          <w:tcPr>
            <w:tcW w:w="953" w:type="dxa"/>
            <w:tcBorders>
              <w:top w:val="single" w:sz="12" w:space="0" w:color="auto"/>
              <w:left w:val="single" w:sz="12" w:space="0" w:color="auto"/>
              <w:bottom w:val="single" w:sz="12" w:space="0" w:color="auto"/>
              <w:right w:val="single" w:sz="6" w:space="0" w:color="auto"/>
            </w:tcBorders>
            <w:vAlign w:val="center"/>
          </w:tcPr>
          <w:p w14:paraId="3C0033BF" w14:textId="77777777" w:rsidR="00883CDC" w:rsidRPr="00F5278D" w:rsidRDefault="00883CDC" w:rsidP="00883CDC">
            <w:pPr>
              <w:jc w:val="center"/>
              <w:rPr>
                <w:color w:val="2E74B5" w:themeColor="accent1" w:themeShade="BF"/>
                <w:sz w:val="20"/>
                <w:szCs w:val="20"/>
              </w:rPr>
            </w:pPr>
            <w:proofErr w:type="spellStart"/>
            <w:r w:rsidRPr="00F5278D">
              <w:rPr>
                <w:color w:val="2E74B5" w:themeColor="accent1" w:themeShade="BF"/>
                <w:sz w:val="20"/>
                <w:szCs w:val="20"/>
              </w:rPr>
              <w:t>Sí</w:t>
            </w:r>
            <w:proofErr w:type="spellEnd"/>
          </w:p>
        </w:tc>
        <w:tc>
          <w:tcPr>
            <w:tcW w:w="839" w:type="dxa"/>
            <w:tcBorders>
              <w:top w:val="single" w:sz="12" w:space="0" w:color="auto"/>
              <w:left w:val="single" w:sz="6" w:space="0" w:color="auto"/>
              <w:bottom w:val="single" w:sz="12" w:space="0" w:color="auto"/>
              <w:right w:val="single" w:sz="6" w:space="0" w:color="auto"/>
            </w:tcBorders>
            <w:vAlign w:val="center"/>
          </w:tcPr>
          <w:p w14:paraId="6ECE0C23" w14:textId="77777777" w:rsidR="00883CDC" w:rsidRPr="00F5278D" w:rsidRDefault="00883CDC" w:rsidP="00883CDC">
            <w:pPr>
              <w:jc w:val="center"/>
              <w:rPr>
                <w:color w:val="2E74B5" w:themeColor="accent1" w:themeShade="BF"/>
                <w:sz w:val="20"/>
                <w:szCs w:val="20"/>
              </w:rPr>
            </w:pPr>
            <w:proofErr w:type="spellStart"/>
            <w:r w:rsidRPr="00F5278D">
              <w:rPr>
                <w:color w:val="2E74B5" w:themeColor="accent1" w:themeShade="BF"/>
                <w:sz w:val="20"/>
                <w:szCs w:val="20"/>
              </w:rPr>
              <w:t>Sí</w:t>
            </w:r>
            <w:proofErr w:type="spellEnd"/>
          </w:p>
        </w:tc>
        <w:tc>
          <w:tcPr>
            <w:tcW w:w="1423" w:type="dxa"/>
            <w:tcBorders>
              <w:top w:val="single" w:sz="12" w:space="0" w:color="auto"/>
              <w:left w:val="single" w:sz="6" w:space="0" w:color="auto"/>
              <w:bottom w:val="single" w:sz="12" w:space="0" w:color="auto"/>
              <w:right w:val="single" w:sz="12" w:space="0" w:color="auto"/>
            </w:tcBorders>
            <w:vAlign w:val="center"/>
          </w:tcPr>
          <w:p w14:paraId="71B48E2D" w14:textId="77777777" w:rsidR="00883CDC" w:rsidRPr="00F5278D" w:rsidRDefault="00883CDC" w:rsidP="00883CDC">
            <w:pPr>
              <w:jc w:val="center"/>
              <w:rPr>
                <w:color w:val="2E74B5" w:themeColor="accent1" w:themeShade="BF"/>
                <w:sz w:val="20"/>
                <w:szCs w:val="20"/>
              </w:rPr>
            </w:pPr>
            <w:proofErr w:type="spellStart"/>
            <w:r w:rsidRPr="00F5278D">
              <w:rPr>
                <w:color w:val="2E74B5" w:themeColor="accent1" w:themeShade="BF"/>
                <w:sz w:val="20"/>
                <w:szCs w:val="20"/>
              </w:rPr>
              <w:t>Sí</w:t>
            </w:r>
            <w:proofErr w:type="spellEnd"/>
          </w:p>
        </w:tc>
        <w:tc>
          <w:tcPr>
            <w:tcW w:w="3476" w:type="dxa"/>
            <w:tcBorders>
              <w:top w:val="single" w:sz="12" w:space="0" w:color="auto"/>
              <w:left w:val="single" w:sz="12" w:space="0" w:color="auto"/>
              <w:bottom w:val="single" w:sz="12" w:space="0" w:color="auto"/>
              <w:right w:val="single" w:sz="12" w:space="0" w:color="auto"/>
            </w:tcBorders>
          </w:tcPr>
          <w:p w14:paraId="36BF511B" w14:textId="77777777" w:rsidR="00883CDC" w:rsidRPr="00F5278D" w:rsidRDefault="00883CDC" w:rsidP="00883CDC">
            <w:pPr>
              <w:jc w:val="left"/>
              <w:rPr>
                <w:color w:val="2E74B5" w:themeColor="accent1" w:themeShade="BF"/>
                <w:sz w:val="20"/>
                <w:szCs w:val="20"/>
                <w:lang w:val="es-PE"/>
              </w:rPr>
            </w:pPr>
            <w:r w:rsidRPr="00F5278D">
              <w:rPr>
                <w:color w:val="2E74B5" w:themeColor="accent1" w:themeShade="BF"/>
                <w:sz w:val="20"/>
                <w:szCs w:val="20"/>
                <w:lang w:val="es-PA"/>
              </w:rPr>
              <w:t xml:space="preserve">1- </w:t>
            </w:r>
            <w:r w:rsidRPr="00F5278D">
              <w:rPr>
                <w:color w:val="2E74B5" w:themeColor="accent1" w:themeShade="BF"/>
                <w:sz w:val="20"/>
                <w:szCs w:val="20"/>
                <w:lang w:val="es-PE"/>
              </w:rPr>
              <w:t>Actualmente Panamá realiza vuelos domésticos exclusivamente de carácter humanitario.</w:t>
            </w:r>
          </w:p>
          <w:p w14:paraId="64973CEB" w14:textId="77777777" w:rsidR="00883CDC" w:rsidRPr="00F5278D" w:rsidRDefault="00883CDC" w:rsidP="00883CDC">
            <w:pPr>
              <w:jc w:val="left"/>
              <w:rPr>
                <w:color w:val="2E74B5" w:themeColor="accent1" w:themeShade="BF"/>
                <w:sz w:val="20"/>
                <w:szCs w:val="20"/>
                <w:lang w:val="es-PE"/>
              </w:rPr>
            </w:pPr>
            <w:r w:rsidRPr="00F5278D">
              <w:rPr>
                <w:color w:val="2E74B5" w:themeColor="accent1" w:themeShade="BF"/>
                <w:sz w:val="20"/>
                <w:szCs w:val="20"/>
                <w:lang w:val="es-PE"/>
              </w:rPr>
              <w:t xml:space="preserve">2- Mediante Decreto Ejecutivo No. 300 de 31 de julio de 2020, se establece, en el Aeropuerto Internacional de </w:t>
            </w:r>
            <w:proofErr w:type="spellStart"/>
            <w:r w:rsidRPr="00F5278D">
              <w:rPr>
                <w:color w:val="2E74B5" w:themeColor="accent1" w:themeShade="BF"/>
                <w:sz w:val="20"/>
                <w:szCs w:val="20"/>
                <w:lang w:val="es-PE"/>
              </w:rPr>
              <w:t>Tocumen</w:t>
            </w:r>
            <w:proofErr w:type="spellEnd"/>
            <w:r w:rsidRPr="00F5278D">
              <w:rPr>
                <w:color w:val="2E74B5" w:themeColor="accent1" w:themeShade="BF"/>
                <w:sz w:val="20"/>
                <w:szCs w:val="20"/>
                <w:lang w:val="es-PE"/>
              </w:rPr>
              <w:t xml:space="preserve"> un Centro de Operaciones Controladas para la Interconexión de Aviación Comercial Internacional, para la salida de pasajeros y la entrada controlada de panameños y residentes en Panamá, con las siguientes características:</w:t>
            </w:r>
          </w:p>
          <w:p w14:paraId="1908E17C" w14:textId="77777777" w:rsidR="00883CDC" w:rsidRPr="00F5278D" w:rsidRDefault="00883CDC" w:rsidP="00883CDC">
            <w:pPr>
              <w:pStyle w:val="ListParagraph"/>
              <w:numPr>
                <w:ilvl w:val="0"/>
                <w:numId w:val="3"/>
              </w:numPr>
              <w:jc w:val="left"/>
              <w:rPr>
                <w:color w:val="2E74B5" w:themeColor="accent1" w:themeShade="BF"/>
                <w:sz w:val="20"/>
                <w:szCs w:val="20"/>
                <w:lang w:val="es-PE"/>
              </w:rPr>
            </w:pPr>
            <w:r w:rsidRPr="00F5278D">
              <w:rPr>
                <w:color w:val="2E74B5" w:themeColor="accent1" w:themeShade="BF"/>
                <w:sz w:val="20"/>
                <w:szCs w:val="20"/>
                <w:lang w:val="es-PE"/>
              </w:rPr>
              <w:t>Permitir la salida de pasajeros del territorio nacional, conforme al Decreto 605 de 30 de abril de 2020 (retorno voluntario de extranjeros a su país de origen, en Vuelos humanitarios);</w:t>
            </w:r>
          </w:p>
          <w:p w14:paraId="04BF0AEC" w14:textId="77777777" w:rsidR="00883CDC" w:rsidRPr="00F5278D" w:rsidRDefault="00883CDC" w:rsidP="00883CDC">
            <w:pPr>
              <w:pStyle w:val="ListParagraph"/>
              <w:numPr>
                <w:ilvl w:val="0"/>
                <w:numId w:val="3"/>
              </w:numPr>
              <w:rPr>
                <w:color w:val="2E74B5" w:themeColor="accent1" w:themeShade="BF"/>
                <w:sz w:val="20"/>
                <w:szCs w:val="20"/>
                <w:lang w:val="es-PE"/>
              </w:rPr>
            </w:pPr>
            <w:r w:rsidRPr="00F5278D">
              <w:rPr>
                <w:color w:val="2E74B5" w:themeColor="accent1" w:themeShade="BF"/>
                <w:sz w:val="20"/>
                <w:szCs w:val="20"/>
                <w:lang w:val="es-PE"/>
              </w:rPr>
              <w:t xml:space="preserve">Permitir el tránsito de pasajeros por el Aeropuerto Internacional de </w:t>
            </w:r>
            <w:proofErr w:type="spellStart"/>
            <w:r w:rsidRPr="00F5278D">
              <w:rPr>
                <w:color w:val="2E74B5" w:themeColor="accent1" w:themeShade="BF"/>
                <w:sz w:val="20"/>
                <w:szCs w:val="20"/>
                <w:lang w:val="es-PE"/>
              </w:rPr>
              <w:t>Tocumen</w:t>
            </w:r>
            <w:proofErr w:type="spellEnd"/>
            <w:r w:rsidRPr="00F5278D">
              <w:rPr>
                <w:color w:val="2E74B5" w:themeColor="accent1" w:themeShade="BF"/>
                <w:sz w:val="20"/>
                <w:szCs w:val="20"/>
                <w:lang w:val="es-PE"/>
              </w:rPr>
              <w:t>, en forma limitada en cuanto a cantidad de vuelos y conexiones, siempre que estas no superen las 6 horas entre la llegada y la salida del próximo vuelo.</w:t>
            </w:r>
          </w:p>
          <w:p w14:paraId="3012AE0B" w14:textId="77777777" w:rsidR="00883CDC" w:rsidRPr="00F5278D" w:rsidRDefault="00883CDC" w:rsidP="00883CDC">
            <w:pPr>
              <w:pStyle w:val="ListParagraph"/>
              <w:numPr>
                <w:ilvl w:val="0"/>
                <w:numId w:val="4"/>
              </w:numPr>
              <w:rPr>
                <w:color w:val="2E74B5" w:themeColor="accent1" w:themeShade="BF"/>
                <w:sz w:val="20"/>
                <w:szCs w:val="20"/>
                <w:lang w:val="es-PE"/>
              </w:rPr>
            </w:pPr>
            <w:r w:rsidRPr="00F5278D">
              <w:rPr>
                <w:color w:val="2E74B5" w:themeColor="accent1" w:themeShade="BF"/>
                <w:sz w:val="20"/>
                <w:szCs w:val="20"/>
                <w:lang w:val="es-PE"/>
              </w:rPr>
              <w:t>Permitir la entrada controlada de pasajeros al territorio nacional, previa autorización de la autoridad sanitaria.</w:t>
            </w:r>
          </w:p>
          <w:p w14:paraId="57AB9936" w14:textId="77777777" w:rsidR="00883CDC" w:rsidRPr="00F5278D" w:rsidRDefault="00883CDC" w:rsidP="00883CDC">
            <w:pPr>
              <w:pStyle w:val="ListParagraph"/>
              <w:numPr>
                <w:ilvl w:val="0"/>
                <w:numId w:val="5"/>
              </w:numPr>
              <w:rPr>
                <w:color w:val="2E74B5" w:themeColor="accent1" w:themeShade="BF"/>
                <w:sz w:val="20"/>
                <w:szCs w:val="20"/>
                <w:lang w:val="es-PE"/>
              </w:rPr>
            </w:pPr>
            <w:r w:rsidRPr="00F5278D">
              <w:rPr>
                <w:color w:val="2E74B5" w:themeColor="accent1" w:themeShade="BF"/>
                <w:sz w:val="20"/>
                <w:szCs w:val="20"/>
                <w:lang w:val="es-PE"/>
              </w:rPr>
              <w:t xml:space="preserve">Estas medidas se mantendrán vigentes y serán aplicables a todos los vuelos de conexión o tránsito, hasta que la suspensión de vuelos internacionales sea levantada. </w:t>
            </w:r>
          </w:p>
          <w:p w14:paraId="6D2195D0" w14:textId="77777777" w:rsidR="00883CDC" w:rsidRPr="00F5278D" w:rsidRDefault="00883CDC" w:rsidP="00883CDC">
            <w:pPr>
              <w:rPr>
                <w:color w:val="2E74B5" w:themeColor="accent1" w:themeShade="BF"/>
                <w:sz w:val="20"/>
                <w:szCs w:val="20"/>
                <w:lang w:val="es-PE"/>
              </w:rPr>
            </w:pPr>
            <w:r w:rsidRPr="00F5278D">
              <w:rPr>
                <w:color w:val="2E74B5" w:themeColor="accent1" w:themeShade="BF"/>
                <w:sz w:val="20"/>
                <w:szCs w:val="20"/>
                <w:lang w:val="es-PE"/>
              </w:rPr>
              <w:t>3- Mediante Resolución No. 766 de 13 de agosto de 2020, emitida por la Autoridad de Salud se establecen medidas sanitarias, a los pasajeros que ingresen a la república de Panamá, mientras se mantenga el Estado de Emergencia Nacional, a saber:</w:t>
            </w:r>
          </w:p>
          <w:p w14:paraId="3C7D4DAA" w14:textId="77777777" w:rsidR="00883CDC" w:rsidRPr="00F5278D" w:rsidRDefault="00883CDC" w:rsidP="00883CDC">
            <w:pPr>
              <w:pStyle w:val="ListParagraph"/>
              <w:numPr>
                <w:ilvl w:val="0"/>
                <w:numId w:val="5"/>
              </w:numPr>
              <w:rPr>
                <w:color w:val="2E74B5" w:themeColor="accent1" w:themeShade="BF"/>
                <w:sz w:val="20"/>
                <w:szCs w:val="20"/>
                <w:lang w:val="es-PE"/>
              </w:rPr>
            </w:pPr>
            <w:r w:rsidRPr="00F5278D">
              <w:rPr>
                <w:color w:val="2E74B5" w:themeColor="accent1" w:themeShade="BF"/>
                <w:sz w:val="20"/>
                <w:szCs w:val="20"/>
                <w:lang w:val="es-PE"/>
              </w:rPr>
              <w:t>Aplica exclusivamente a panameños y extranjeros residentes en Panamá. (No hay autorización para el ingreso de extranjeros en calidad de turistas);</w:t>
            </w:r>
          </w:p>
          <w:p w14:paraId="2E194B66" w14:textId="77777777" w:rsidR="00883CDC" w:rsidRPr="00F5278D" w:rsidRDefault="00883CDC" w:rsidP="00883CDC">
            <w:pPr>
              <w:pStyle w:val="ListParagraph"/>
              <w:numPr>
                <w:ilvl w:val="0"/>
                <w:numId w:val="5"/>
              </w:numPr>
              <w:rPr>
                <w:color w:val="2E74B5" w:themeColor="accent1" w:themeShade="BF"/>
                <w:sz w:val="20"/>
                <w:szCs w:val="20"/>
                <w:lang w:val="es-PE"/>
              </w:rPr>
            </w:pPr>
            <w:r w:rsidRPr="00F5278D">
              <w:rPr>
                <w:color w:val="2E74B5" w:themeColor="accent1" w:themeShade="BF"/>
                <w:sz w:val="20"/>
                <w:szCs w:val="20"/>
                <w:lang w:val="es-PE"/>
              </w:rPr>
              <w:t>Presentar a la aerolínea Certificado de Prueba Hisopado/PCR o antígenos negativa, con un máximo de 48 horas previo al abordaje del vuelo del país de procedencia.</w:t>
            </w:r>
          </w:p>
          <w:p w14:paraId="1B6E5D53" w14:textId="77777777" w:rsidR="00883CDC" w:rsidRPr="00F5278D" w:rsidRDefault="00883CDC" w:rsidP="00883CDC">
            <w:pPr>
              <w:pStyle w:val="ListParagraph"/>
              <w:numPr>
                <w:ilvl w:val="0"/>
                <w:numId w:val="5"/>
              </w:numPr>
              <w:rPr>
                <w:color w:val="2E74B5" w:themeColor="accent1" w:themeShade="BF"/>
                <w:sz w:val="20"/>
                <w:szCs w:val="20"/>
                <w:lang w:val="es-PE"/>
              </w:rPr>
            </w:pPr>
            <w:r w:rsidRPr="00F5278D">
              <w:rPr>
                <w:color w:val="2E74B5" w:themeColor="accent1" w:themeShade="BF"/>
                <w:sz w:val="20"/>
                <w:szCs w:val="20"/>
                <w:lang w:val="es-PE"/>
              </w:rPr>
              <w:t xml:space="preserve">Firma de aceptación en la Declaración Jurada, proporcionada por la aerolínea, mediante la cual el pasajero se compromete a: </w:t>
            </w:r>
          </w:p>
          <w:p w14:paraId="73FF07C0" w14:textId="77777777" w:rsidR="00883CDC" w:rsidRPr="00F5278D" w:rsidRDefault="00883CDC" w:rsidP="00883CDC">
            <w:pPr>
              <w:pStyle w:val="ListParagraph"/>
              <w:numPr>
                <w:ilvl w:val="0"/>
                <w:numId w:val="6"/>
              </w:numPr>
              <w:rPr>
                <w:color w:val="2E74B5" w:themeColor="accent1" w:themeShade="BF"/>
                <w:sz w:val="20"/>
                <w:szCs w:val="20"/>
                <w:lang w:val="es-PE"/>
              </w:rPr>
            </w:pPr>
            <w:r w:rsidRPr="00F5278D">
              <w:rPr>
                <w:color w:val="2E74B5" w:themeColor="accent1" w:themeShade="BF"/>
                <w:sz w:val="20"/>
                <w:szCs w:val="20"/>
                <w:lang w:val="es-PE"/>
              </w:rPr>
              <w:t>Cumplir las medidas de control sanitario y protocolos de salud que disponga el Gobierno Nacional a través del Ministerio de Salud;</w:t>
            </w:r>
          </w:p>
          <w:p w14:paraId="19D93F59" w14:textId="77777777" w:rsidR="00883CDC" w:rsidRPr="00F5278D" w:rsidRDefault="00883CDC" w:rsidP="00883CDC">
            <w:pPr>
              <w:pStyle w:val="ListParagraph"/>
              <w:numPr>
                <w:ilvl w:val="0"/>
                <w:numId w:val="6"/>
              </w:numPr>
              <w:rPr>
                <w:color w:val="2E74B5" w:themeColor="accent1" w:themeShade="BF"/>
                <w:sz w:val="20"/>
                <w:szCs w:val="20"/>
                <w:lang w:val="es-PE"/>
              </w:rPr>
            </w:pPr>
            <w:r w:rsidRPr="00F5278D">
              <w:rPr>
                <w:color w:val="2E74B5" w:themeColor="accent1" w:themeShade="BF"/>
                <w:sz w:val="20"/>
                <w:szCs w:val="20"/>
                <w:lang w:val="es-PE"/>
              </w:rPr>
              <w:t>La utilización de la aplicación para el monitoreo de aparición de síntomas y confirmación de cuarentena u otras medidas que disponga el Ministerio de Salud, para la debida trazabilidad del pasajero.</w:t>
            </w:r>
          </w:p>
          <w:p w14:paraId="3E5FF0B4" w14:textId="77777777" w:rsidR="00883CDC" w:rsidRPr="00F5278D" w:rsidRDefault="00883CDC" w:rsidP="00883CDC">
            <w:pPr>
              <w:pStyle w:val="ListParagraph"/>
              <w:numPr>
                <w:ilvl w:val="0"/>
                <w:numId w:val="6"/>
              </w:numPr>
              <w:rPr>
                <w:color w:val="2E74B5" w:themeColor="accent1" w:themeShade="BF"/>
                <w:sz w:val="20"/>
                <w:szCs w:val="20"/>
                <w:lang w:val="es-PE"/>
              </w:rPr>
            </w:pPr>
            <w:r w:rsidRPr="00F5278D">
              <w:rPr>
                <w:color w:val="2E74B5" w:themeColor="accent1" w:themeShade="BF"/>
                <w:sz w:val="20"/>
                <w:szCs w:val="20"/>
                <w:lang w:val="es-PE"/>
              </w:rPr>
              <w:t>Proporcionar número telefónico fijo, de la residencia donde realizará la cuarentena.</w:t>
            </w:r>
          </w:p>
          <w:p w14:paraId="01A20C26" w14:textId="77777777" w:rsidR="00883CDC" w:rsidRPr="00F5278D" w:rsidRDefault="00883CDC" w:rsidP="00883CDC">
            <w:pPr>
              <w:pStyle w:val="ListParagraph"/>
              <w:numPr>
                <w:ilvl w:val="0"/>
                <w:numId w:val="6"/>
              </w:numPr>
              <w:rPr>
                <w:color w:val="2E74B5" w:themeColor="accent1" w:themeShade="BF"/>
                <w:sz w:val="20"/>
                <w:szCs w:val="20"/>
                <w:lang w:val="es-PE"/>
              </w:rPr>
            </w:pPr>
            <w:r w:rsidRPr="00F5278D">
              <w:rPr>
                <w:color w:val="2E74B5" w:themeColor="accent1" w:themeShade="BF"/>
                <w:sz w:val="20"/>
                <w:szCs w:val="20"/>
                <w:lang w:val="es-PE"/>
              </w:rPr>
              <w:t>Se exceptúan de esta disposición las tripulaciones técnicas y auxiliares, mecánicos y personal en actividades de orden humanitario, quienes deberán cumplir con el uso obligatorio de mascarillas y demás medidas de bioseguridad establecidas por la autoridad de salud.</w:t>
            </w:r>
          </w:p>
          <w:p w14:paraId="40B8D0B7" w14:textId="77777777" w:rsidR="00883CDC" w:rsidRPr="00F5278D" w:rsidRDefault="00883CDC" w:rsidP="00883CDC">
            <w:pPr>
              <w:pStyle w:val="ListParagraph"/>
              <w:numPr>
                <w:ilvl w:val="0"/>
                <w:numId w:val="6"/>
              </w:numPr>
              <w:rPr>
                <w:color w:val="2E74B5" w:themeColor="accent1" w:themeShade="BF"/>
                <w:sz w:val="20"/>
                <w:szCs w:val="20"/>
                <w:lang w:val="es-PE"/>
              </w:rPr>
            </w:pPr>
            <w:r w:rsidRPr="00F5278D">
              <w:rPr>
                <w:color w:val="2E74B5" w:themeColor="accent1" w:themeShade="BF"/>
                <w:sz w:val="20"/>
                <w:szCs w:val="20"/>
                <w:lang w:val="es-PE"/>
              </w:rPr>
              <w:t>El personal diplomático deberá cumplir con las medidas de control sanitario y protocolos de salud que disponga el Gobierno Nacional a través del Ministerio de Salud, y Proporcionar número telefónico fijo, de la residencia donde realizará la cuarentena.</w:t>
            </w:r>
          </w:p>
          <w:p w14:paraId="0D2BDE31" w14:textId="77777777" w:rsidR="00883CDC" w:rsidRPr="00F5278D" w:rsidRDefault="00883CDC" w:rsidP="00883CDC">
            <w:pPr>
              <w:rPr>
                <w:color w:val="2E74B5" w:themeColor="accent1" w:themeShade="BF"/>
                <w:sz w:val="20"/>
                <w:szCs w:val="20"/>
                <w:lang w:val="es-PE"/>
              </w:rPr>
            </w:pPr>
            <w:r w:rsidRPr="00F5278D">
              <w:rPr>
                <w:color w:val="2E74B5" w:themeColor="accent1" w:themeShade="BF"/>
                <w:sz w:val="20"/>
                <w:szCs w:val="20"/>
                <w:lang w:val="es-PE"/>
              </w:rPr>
              <w:t>4- Toda solicitud de vuelos comerciales, que deba ser autorizada por el Ministerio de Salud, debe ser presentada, como mínimo, con veinte (20) días de antelación a su llegada al país.</w:t>
            </w:r>
          </w:p>
          <w:p w14:paraId="66F7B758" w14:textId="77777777" w:rsidR="00883CDC" w:rsidRPr="00F5278D" w:rsidRDefault="00883CDC" w:rsidP="00883CDC">
            <w:pPr>
              <w:rPr>
                <w:color w:val="2E74B5" w:themeColor="accent1" w:themeShade="BF"/>
                <w:sz w:val="20"/>
                <w:szCs w:val="20"/>
                <w:lang w:val="es-PE"/>
              </w:rPr>
            </w:pPr>
            <w:r w:rsidRPr="00F5278D">
              <w:rPr>
                <w:color w:val="2E74B5" w:themeColor="accent1" w:themeShade="BF"/>
                <w:sz w:val="20"/>
                <w:szCs w:val="20"/>
                <w:lang w:val="es-PE"/>
              </w:rPr>
              <w:t>5- La tripulación de los vuelos comerciales, podrán pernoctar durante un periodo máximo de 24 horas, y cumplir con las medidas de bioseguridad establecidas por la autoridad de salud.</w:t>
            </w:r>
          </w:p>
          <w:p w14:paraId="1770A9C4" w14:textId="7B99B8AC" w:rsidR="00883CDC" w:rsidRPr="00F5278D" w:rsidRDefault="00883CDC" w:rsidP="00883CDC">
            <w:pPr>
              <w:rPr>
                <w:color w:val="2E74B5" w:themeColor="accent1" w:themeShade="BF"/>
                <w:sz w:val="20"/>
                <w:szCs w:val="20"/>
                <w:lang w:val="es-PE"/>
              </w:rPr>
            </w:pPr>
            <w:r w:rsidRPr="00F5278D">
              <w:rPr>
                <w:color w:val="2E74B5" w:themeColor="accent1" w:themeShade="BF"/>
                <w:sz w:val="20"/>
                <w:szCs w:val="20"/>
                <w:lang w:val="es-PE"/>
              </w:rPr>
              <w:t>6- La salida de personas del territorio nacional no requerirá de autorización del Ministerio de Salud.</w:t>
            </w:r>
          </w:p>
          <w:p w14:paraId="6623BF8D" w14:textId="7C771DEA" w:rsidR="00883CDC" w:rsidRPr="00AF2951" w:rsidRDefault="00883CDC" w:rsidP="00883CDC">
            <w:pPr>
              <w:rPr>
                <w:b/>
                <w:color w:val="2E74B5" w:themeColor="accent1" w:themeShade="BF"/>
                <w:sz w:val="20"/>
                <w:szCs w:val="20"/>
                <w:lang w:val="es-PE"/>
              </w:rPr>
            </w:pPr>
            <w:r w:rsidRPr="00F5278D">
              <w:rPr>
                <w:b/>
                <w:color w:val="2E74B5" w:themeColor="accent1" w:themeShade="BF"/>
                <w:sz w:val="20"/>
                <w:szCs w:val="20"/>
                <w:lang w:val="es-PE"/>
              </w:rPr>
              <w:t>Nota:</w:t>
            </w:r>
            <w:r w:rsidR="00AF2951">
              <w:rPr>
                <w:b/>
                <w:color w:val="2E74B5" w:themeColor="accent1" w:themeShade="BF"/>
                <w:sz w:val="20"/>
                <w:szCs w:val="20"/>
                <w:lang w:val="es-PE"/>
              </w:rPr>
              <w:t xml:space="preserve"> </w:t>
            </w:r>
            <w:r w:rsidRPr="00F5278D">
              <w:rPr>
                <w:color w:val="2E74B5" w:themeColor="accent1" w:themeShade="BF"/>
                <w:sz w:val="20"/>
                <w:szCs w:val="20"/>
                <w:lang w:val="es-PE"/>
              </w:rPr>
              <w:t xml:space="preserve">Los Protocolos de Bioseguridad que adopta la Autoridad Aeronáutica Civil, para la prevención y control de la </w:t>
            </w:r>
            <w:proofErr w:type="spellStart"/>
            <w:r w:rsidRPr="00F5278D">
              <w:rPr>
                <w:color w:val="2E74B5" w:themeColor="accent1" w:themeShade="BF"/>
                <w:sz w:val="20"/>
                <w:szCs w:val="20"/>
                <w:lang w:val="es-PE"/>
              </w:rPr>
              <w:t>Covid</w:t>
            </w:r>
            <w:proofErr w:type="spellEnd"/>
            <w:r w:rsidRPr="00F5278D">
              <w:rPr>
                <w:color w:val="2E74B5" w:themeColor="accent1" w:themeShade="BF"/>
                <w:sz w:val="20"/>
                <w:szCs w:val="20"/>
                <w:lang w:val="es-PE"/>
              </w:rPr>
              <w:t xml:space="preserve"> 19, en el marco de la actividad aérea, en concordancia con los lineamientos orientadores de la autoridad sanitaria y la OACI, se encuentran actualmente en la fase aprobación por parte del Ministerio de Salud. </w:t>
            </w:r>
          </w:p>
        </w:tc>
      </w:tr>
      <w:tr w:rsidR="00270F90" w:rsidRPr="00702099" w14:paraId="0C598801"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980D4B1" w14:textId="77777777" w:rsidR="00224D1F" w:rsidRPr="00F5278D" w:rsidRDefault="00224D1F">
            <w:pPr>
              <w:rPr>
                <w:b/>
                <w:color w:val="767171" w:themeColor="background2" w:themeShade="80"/>
                <w:sz w:val="20"/>
                <w:szCs w:val="20"/>
              </w:rPr>
            </w:pPr>
            <w:r w:rsidRPr="00F5278D">
              <w:rPr>
                <w:b/>
                <w:color w:val="767171" w:themeColor="background2" w:themeShade="80"/>
                <w:sz w:val="20"/>
                <w:szCs w:val="20"/>
              </w:rPr>
              <w:t>Paraguay</w:t>
            </w:r>
          </w:p>
        </w:tc>
        <w:tc>
          <w:tcPr>
            <w:tcW w:w="936" w:type="dxa"/>
            <w:tcBorders>
              <w:top w:val="single" w:sz="12" w:space="0" w:color="auto"/>
              <w:left w:val="single" w:sz="12" w:space="0" w:color="auto"/>
              <w:bottom w:val="single" w:sz="12" w:space="0" w:color="auto"/>
              <w:right w:val="single" w:sz="6" w:space="0" w:color="auto"/>
            </w:tcBorders>
          </w:tcPr>
          <w:p w14:paraId="7E6C57FF" w14:textId="77777777" w:rsidR="00224D1F" w:rsidRPr="00F5278D" w:rsidRDefault="009F6700" w:rsidP="0087603E">
            <w:pPr>
              <w:jc w:val="center"/>
              <w:rPr>
                <w:color w:val="2E74B5" w:themeColor="accent1" w:themeShade="BF"/>
                <w:sz w:val="20"/>
                <w:szCs w:val="20"/>
              </w:rPr>
            </w:pPr>
            <w:r w:rsidRPr="00F5278D">
              <w:rPr>
                <w:color w:val="2E74B5" w:themeColor="accent1" w:themeShade="BF"/>
                <w:sz w:val="20"/>
                <w:szCs w:val="20"/>
              </w:rPr>
              <w:t>No</w:t>
            </w:r>
          </w:p>
        </w:tc>
        <w:tc>
          <w:tcPr>
            <w:tcW w:w="900" w:type="dxa"/>
            <w:tcBorders>
              <w:top w:val="single" w:sz="12" w:space="0" w:color="auto"/>
              <w:left w:val="single" w:sz="6" w:space="0" w:color="auto"/>
              <w:bottom w:val="single" w:sz="12" w:space="0" w:color="auto"/>
              <w:right w:val="single" w:sz="12" w:space="0" w:color="auto"/>
            </w:tcBorders>
          </w:tcPr>
          <w:p w14:paraId="1D78DFB4" w14:textId="77777777" w:rsidR="00224D1F" w:rsidRPr="00F5278D" w:rsidRDefault="00224D1F" w:rsidP="0087603E">
            <w:pPr>
              <w:jc w:val="center"/>
              <w:rPr>
                <w:color w:val="2E74B5" w:themeColor="accent1" w:themeShade="BF"/>
                <w:sz w:val="20"/>
                <w:szCs w:val="20"/>
              </w:rPr>
            </w:pPr>
          </w:p>
        </w:tc>
        <w:tc>
          <w:tcPr>
            <w:tcW w:w="900" w:type="dxa"/>
            <w:tcBorders>
              <w:top w:val="single" w:sz="12" w:space="0" w:color="auto"/>
              <w:left w:val="single" w:sz="12" w:space="0" w:color="auto"/>
              <w:bottom w:val="single" w:sz="12" w:space="0" w:color="auto"/>
              <w:right w:val="single" w:sz="6" w:space="0" w:color="auto"/>
            </w:tcBorders>
          </w:tcPr>
          <w:p w14:paraId="412ABEDA" w14:textId="77777777" w:rsidR="00224D1F" w:rsidRPr="00F5278D" w:rsidRDefault="009F6700" w:rsidP="0087603E">
            <w:pPr>
              <w:jc w:val="center"/>
              <w:rPr>
                <w:color w:val="2E74B5" w:themeColor="accent1" w:themeShade="BF"/>
                <w:sz w:val="20"/>
                <w:szCs w:val="20"/>
              </w:rPr>
            </w:pPr>
            <w:r w:rsidRPr="00F5278D">
              <w:rPr>
                <w:color w:val="2E74B5" w:themeColor="accent1" w:themeShade="BF"/>
                <w:sz w:val="20"/>
                <w:szCs w:val="20"/>
              </w:rPr>
              <w:t>No</w:t>
            </w:r>
          </w:p>
        </w:tc>
        <w:tc>
          <w:tcPr>
            <w:tcW w:w="720" w:type="dxa"/>
            <w:tcBorders>
              <w:top w:val="single" w:sz="12" w:space="0" w:color="auto"/>
              <w:left w:val="single" w:sz="6" w:space="0" w:color="auto"/>
              <w:bottom w:val="single" w:sz="12" w:space="0" w:color="auto"/>
              <w:right w:val="single" w:sz="12" w:space="0" w:color="auto"/>
            </w:tcBorders>
          </w:tcPr>
          <w:p w14:paraId="1FE88F75" w14:textId="77777777" w:rsidR="00224D1F" w:rsidRPr="00F5278D" w:rsidRDefault="009F6700" w:rsidP="0087603E">
            <w:pPr>
              <w:jc w:val="center"/>
              <w:rPr>
                <w:color w:val="2E74B5" w:themeColor="accent1" w:themeShade="BF"/>
                <w:sz w:val="20"/>
                <w:szCs w:val="20"/>
              </w:rPr>
            </w:pPr>
            <w:r w:rsidRPr="00F5278D">
              <w:rPr>
                <w:color w:val="2E74B5" w:themeColor="accent1" w:themeShade="BF"/>
                <w:sz w:val="20"/>
                <w:szCs w:val="20"/>
              </w:rPr>
              <w:t>14 Dias</w:t>
            </w:r>
          </w:p>
        </w:tc>
        <w:tc>
          <w:tcPr>
            <w:tcW w:w="900" w:type="dxa"/>
            <w:tcBorders>
              <w:top w:val="single" w:sz="12" w:space="0" w:color="auto"/>
              <w:left w:val="single" w:sz="12" w:space="0" w:color="auto"/>
              <w:bottom w:val="single" w:sz="12" w:space="0" w:color="auto"/>
              <w:right w:val="single" w:sz="6" w:space="0" w:color="auto"/>
            </w:tcBorders>
          </w:tcPr>
          <w:p w14:paraId="37D44250" w14:textId="77777777" w:rsidR="00224D1F" w:rsidRPr="00F5278D" w:rsidRDefault="009F6700" w:rsidP="0087603E">
            <w:pPr>
              <w:jc w:val="center"/>
              <w:rPr>
                <w:color w:val="2E74B5" w:themeColor="accent1" w:themeShade="BF"/>
                <w:sz w:val="20"/>
                <w:szCs w:val="20"/>
              </w:rPr>
            </w:pPr>
            <w:r w:rsidRPr="00F5278D">
              <w:rPr>
                <w:color w:val="2E74B5" w:themeColor="accent1" w:themeShade="BF"/>
                <w:sz w:val="20"/>
                <w:szCs w:val="20"/>
              </w:rPr>
              <w:t>Si</w:t>
            </w:r>
          </w:p>
        </w:tc>
        <w:tc>
          <w:tcPr>
            <w:tcW w:w="630" w:type="dxa"/>
            <w:tcBorders>
              <w:top w:val="single" w:sz="12" w:space="0" w:color="auto"/>
              <w:left w:val="single" w:sz="6" w:space="0" w:color="auto"/>
              <w:bottom w:val="single" w:sz="12" w:space="0" w:color="auto"/>
              <w:right w:val="single" w:sz="6" w:space="0" w:color="auto"/>
            </w:tcBorders>
          </w:tcPr>
          <w:p w14:paraId="6500C37D" w14:textId="77777777" w:rsidR="00224D1F" w:rsidRPr="00F5278D" w:rsidRDefault="00224D1F" w:rsidP="0087603E">
            <w:pPr>
              <w:jc w:val="center"/>
              <w:rPr>
                <w:color w:val="2E74B5" w:themeColor="accent1" w:themeShade="BF"/>
                <w:sz w:val="20"/>
                <w:szCs w:val="20"/>
              </w:rPr>
            </w:pPr>
          </w:p>
        </w:tc>
        <w:tc>
          <w:tcPr>
            <w:tcW w:w="1448" w:type="dxa"/>
            <w:tcBorders>
              <w:top w:val="single" w:sz="12" w:space="0" w:color="auto"/>
              <w:left w:val="single" w:sz="6" w:space="0" w:color="auto"/>
              <w:bottom w:val="single" w:sz="12" w:space="0" w:color="auto"/>
              <w:right w:val="single" w:sz="12" w:space="0" w:color="auto"/>
            </w:tcBorders>
          </w:tcPr>
          <w:p w14:paraId="695876BD" w14:textId="77777777" w:rsidR="00224D1F" w:rsidRPr="00F5278D" w:rsidRDefault="00224D1F" w:rsidP="0087603E">
            <w:pPr>
              <w:jc w:val="center"/>
              <w:rPr>
                <w:color w:val="2E74B5" w:themeColor="accent1" w:themeShade="BF"/>
                <w:sz w:val="20"/>
                <w:szCs w:val="20"/>
              </w:rPr>
            </w:pPr>
          </w:p>
        </w:tc>
        <w:tc>
          <w:tcPr>
            <w:tcW w:w="953" w:type="dxa"/>
            <w:tcBorders>
              <w:top w:val="single" w:sz="12" w:space="0" w:color="auto"/>
              <w:left w:val="single" w:sz="12" w:space="0" w:color="auto"/>
              <w:bottom w:val="single" w:sz="12" w:space="0" w:color="auto"/>
              <w:right w:val="single" w:sz="6" w:space="0" w:color="auto"/>
            </w:tcBorders>
          </w:tcPr>
          <w:p w14:paraId="01D012D2" w14:textId="77777777" w:rsidR="00224D1F" w:rsidRPr="00F5278D" w:rsidRDefault="009F6700" w:rsidP="0087603E">
            <w:pPr>
              <w:jc w:val="center"/>
              <w:rPr>
                <w:color w:val="2E74B5" w:themeColor="accent1" w:themeShade="BF"/>
                <w:sz w:val="20"/>
                <w:szCs w:val="20"/>
              </w:rPr>
            </w:pPr>
            <w:r w:rsidRPr="00F5278D">
              <w:rPr>
                <w:color w:val="2E74B5" w:themeColor="accent1" w:themeShade="BF"/>
                <w:sz w:val="20"/>
                <w:szCs w:val="20"/>
              </w:rPr>
              <w:t>Si</w:t>
            </w:r>
          </w:p>
        </w:tc>
        <w:tc>
          <w:tcPr>
            <w:tcW w:w="839" w:type="dxa"/>
            <w:tcBorders>
              <w:top w:val="single" w:sz="12" w:space="0" w:color="auto"/>
              <w:left w:val="single" w:sz="6" w:space="0" w:color="auto"/>
              <w:bottom w:val="single" w:sz="12" w:space="0" w:color="auto"/>
              <w:right w:val="single" w:sz="6" w:space="0" w:color="auto"/>
            </w:tcBorders>
          </w:tcPr>
          <w:p w14:paraId="266EB3D2" w14:textId="77777777" w:rsidR="00224D1F" w:rsidRPr="00F5278D" w:rsidRDefault="00224D1F" w:rsidP="0087603E">
            <w:pPr>
              <w:jc w:val="center"/>
              <w:rPr>
                <w:color w:val="2E74B5" w:themeColor="accent1" w:themeShade="BF"/>
                <w:sz w:val="20"/>
                <w:szCs w:val="20"/>
              </w:rPr>
            </w:pPr>
          </w:p>
        </w:tc>
        <w:tc>
          <w:tcPr>
            <w:tcW w:w="1423" w:type="dxa"/>
            <w:tcBorders>
              <w:top w:val="single" w:sz="12" w:space="0" w:color="auto"/>
              <w:left w:val="single" w:sz="6" w:space="0" w:color="auto"/>
              <w:bottom w:val="single" w:sz="12" w:space="0" w:color="auto"/>
              <w:right w:val="single" w:sz="12" w:space="0" w:color="auto"/>
            </w:tcBorders>
          </w:tcPr>
          <w:p w14:paraId="7FF5353C" w14:textId="77777777" w:rsidR="00224D1F" w:rsidRPr="00F5278D" w:rsidRDefault="00224D1F" w:rsidP="0087603E">
            <w:pPr>
              <w:jc w:val="center"/>
              <w:rPr>
                <w:color w:val="2E74B5" w:themeColor="accent1" w:themeShade="BF"/>
                <w:sz w:val="20"/>
                <w:szCs w:val="20"/>
              </w:rPr>
            </w:pPr>
          </w:p>
        </w:tc>
        <w:tc>
          <w:tcPr>
            <w:tcW w:w="3476" w:type="dxa"/>
            <w:tcBorders>
              <w:top w:val="single" w:sz="12" w:space="0" w:color="auto"/>
              <w:left w:val="single" w:sz="12" w:space="0" w:color="auto"/>
              <w:bottom w:val="single" w:sz="12" w:space="0" w:color="auto"/>
              <w:right w:val="single" w:sz="12" w:space="0" w:color="auto"/>
            </w:tcBorders>
          </w:tcPr>
          <w:p w14:paraId="7D084D9B" w14:textId="77777777" w:rsidR="00C6755B" w:rsidRPr="00F5278D" w:rsidRDefault="00C6755B" w:rsidP="00C6755B">
            <w:pPr>
              <w:numPr>
                <w:ilvl w:val="0"/>
                <w:numId w:val="7"/>
              </w:numPr>
              <w:jc w:val="left"/>
              <w:rPr>
                <w:color w:val="2E74B5" w:themeColor="accent1" w:themeShade="BF"/>
                <w:sz w:val="20"/>
                <w:szCs w:val="20"/>
                <w:lang w:val="es-PE"/>
              </w:rPr>
            </w:pPr>
            <w:r w:rsidRPr="00F5278D">
              <w:rPr>
                <w:color w:val="2E74B5" w:themeColor="accent1" w:themeShade="BF"/>
                <w:sz w:val="20"/>
                <w:szCs w:val="20"/>
                <w:lang w:val="es-PE"/>
              </w:rPr>
              <w:t>Prueba laboratorio Test negativo -  detección de virus SARS COV-2 por técnica PCR-RT</w:t>
            </w:r>
          </w:p>
          <w:p w14:paraId="18796C5F" w14:textId="06E34BEF" w:rsidR="00C6755B" w:rsidRPr="00F5278D" w:rsidRDefault="00C6755B" w:rsidP="00C6755B">
            <w:pPr>
              <w:jc w:val="left"/>
              <w:rPr>
                <w:color w:val="2E74B5" w:themeColor="accent1" w:themeShade="BF"/>
                <w:sz w:val="20"/>
                <w:szCs w:val="20"/>
                <w:lang w:val="es-PE"/>
              </w:rPr>
            </w:pPr>
            <w:r w:rsidRPr="00F5278D">
              <w:rPr>
                <w:color w:val="2E74B5" w:themeColor="accent1" w:themeShade="BF"/>
                <w:sz w:val="20"/>
                <w:szCs w:val="20"/>
                <w:lang w:val="es-PE"/>
              </w:rPr>
              <w:t xml:space="preserve">Para los Connacionales y Extranjeros como requisito obligatorio para ingresar al Paraguay es presentar un resultado negativo para la detección del virus SARS CoV-2 por técnica PCR-RT, este estudio deberá ser realizado hasta 72 horas antes del ingreso a Paraguay en un laboratorio debidamente acreditado y habilitado por el país de procedencia.  </w:t>
            </w:r>
          </w:p>
          <w:p w14:paraId="66CBD4F2" w14:textId="1B42C2A3" w:rsidR="00C6755B" w:rsidRPr="00AF2951" w:rsidRDefault="00C6755B" w:rsidP="00C6755B">
            <w:pPr>
              <w:numPr>
                <w:ilvl w:val="0"/>
                <w:numId w:val="7"/>
              </w:numPr>
              <w:jc w:val="left"/>
              <w:rPr>
                <w:color w:val="2E74B5" w:themeColor="accent1" w:themeShade="BF"/>
                <w:sz w:val="20"/>
                <w:szCs w:val="20"/>
                <w:lang w:val="es-PE"/>
              </w:rPr>
            </w:pPr>
            <w:r w:rsidRPr="00F5278D">
              <w:rPr>
                <w:color w:val="2E74B5" w:themeColor="accent1" w:themeShade="BF"/>
                <w:sz w:val="20"/>
                <w:szCs w:val="20"/>
                <w:lang w:val="es-PE"/>
              </w:rPr>
              <w:t xml:space="preserve">Contar con seguro médico internacional con cobertura de salud completa que además incluya atención de casos de COVID-19: test </w:t>
            </w:r>
            <w:proofErr w:type="spellStart"/>
            <w:r w:rsidRPr="00F5278D">
              <w:rPr>
                <w:color w:val="2E74B5" w:themeColor="accent1" w:themeShade="BF"/>
                <w:sz w:val="20"/>
                <w:szCs w:val="20"/>
                <w:lang w:val="es-PE"/>
              </w:rPr>
              <w:t>Rt</w:t>
            </w:r>
            <w:proofErr w:type="spellEnd"/>
            <w:r w:rsidRPr="00F5278D">
              <w:rPr>
                <w:color w:val="2E74B5" w:themeColor="accent1" w:themeShade="BF"/>
                <w:sz w:val="20"/>
                <w:szCs w:val="20"/>
                <w:lang w:val="es-PE"/>
              </w:rPr>
              <w:t xml:space="preserve"> PCR, estudios </w:t>
            </w:r>
            <w:proofErr w:type="spellStart"/>
            <w:r w:rsidRPr="00F5278D">
              <w:rPr>
                <w:color w:val="2E74B5" w:themeColor="accent1" w:themeShade="BF"/>
                <w:sz w:val="20"/>
                <w:szCs w:val="20"/>
                <w:lang w:val="es-PE"/>
              </w:rPr>
              <w:t>laboratoriales</w:t>
            </w:r>
            <w:proofErr w:type="spellEnd"/>
            <w:r w:rsidRPr="00F5278D">
              <w:rPr>
                <w:color w:val="2E74B5" w:themeColor="accent1" w:themeShade="BF"/>
                <w:sz w:val="20"/>
                <w:szCs w:val="20"/>
                <w:lang w:val="es-PE"/>
              </w:rPr>
              <w:t>, atención ambulatoria, internación, UTI.</w:t>
            </w:r>
          </w:p>
          <w:p w14:paraId="280CEA8C" w14:textId="47392856" w:rsidR="00C6755B" w:rsidRPr="00AF2951" w:rsidRDefault="00C6755B" w:rsidP="00C6755B">
            <w:pPr>
              <w:numPr>
                <w:ilvl w:val="0"/>
                <w:numId w:val="7"/>
              </w:numPr>
              <w:jc w:val="left"/>
              <w:rPr>
                <w:color w:val="2E74B5" w:themeColor="accent1" w:themeShade="BF"/>
                <w:sz w:val="20"/>
                <w:szCs w:val="20"/>
                <w:lang w:val="es-PE"/>
              </w:rPr>
            </w:pPr>
            <w:r w:rsidRPr="00F5278D">
              <w:rPr>
                <w:color w:val="2E74B5" w:themeColor="accent1" w:themeShade="BF"/>
                <w:sz w:val="20"/>
                <w:szCs w:val="20"/>
                <w:lang w:val="es-PE"/>
              </w:rPr>
              <w:t>Ficha de Declaración de Salud del Viajero.</w:t>
            </w:r>
          </w:p>
          <w:p w14:paraId="128ED3A1" w14:textId="77777777" w:rsidR="00224D1F" w:rsidRPr="00F5278D" w:rsidRDefault="00C6755B" w:rsidP="004B1252">
            <w:pPr>
              <w:numPr>
                <w:ilvl w:val="0"/>
                <w:numId w:val="7"/>
              </w:numPr>
              <w:jc w:val="left"/>
              <w:rPr>
                <w:color w:val="2E74B5" w:themeColor="accent1" w:themeShade="BF"/>
                <w:sz w:val="20"/>
                <w:szCs w:val="20"/>
                <w:lang w:val="es-PE"/>
              </w:rPr>
            </w:pPr>
            <w:r w:rsidRPr="00F5278D">
              <w:rPr>
                <w:color w:val="2E74B5" w:themeColor="accent1" w:themeShade="BF"/>
                <w:sz w:val="20"/>
                <w:szCs w:val="20"/>
                <w:lang w:val="es-PE"/>
              </w:rPr>
              <w:t>Declaración Jurada de Responsabilidad en la aplicación de las medidas sanitarias recomendadas por el Ministerio de Salud del Paraguay.</w:t>
            </w:r>
          </w:p>
        </w:tc>
      </w:tr>
      <w:tr w:rsidR="007F734A" w:rsidRPr="00702099" w14:paraId="6FECDD5B"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1C350E6" w14:textId="77777777" w:rsidR="007F734A" w:rsidRPr="00F5278D" w:rsidRDefault="007F734A" w:rsidP="007F734A">
            <w:pPr>
              <w:rPr>
                <w:b/>
                <w:color w:val="767171" w:themeColor="background2" w:themeShade="80"/>
                <w:sz w:val="20"/>
                <w:szCs w:val="20"/>
              </w:rPr>
            </w:pPr>
            <w:r w:rsidRPr="00F5278D">
              <w:rPr>
                <w:b/>
                <w:color w:val="767171" w:themeColor="background2" w:themeShade="80"/>
                <w:sz w:val="20"/>
                <w:szCs w:val="20"/>
              </w:rPr>
              <w:t>Peru</w:t>
            </w:r>
          </w:p>
        </w:tc>
        <w:tc>
          <w:tcPr>
            <w:tcW w:w="936" w:type="dxa"/>
            <w:tcBorders>
              <w:top w:val="single" w:sz="12" w:space="0" w:color="auto"/>
              <w:left w:val="single" w:sz="12" w:space="0" w:color="auto"/>
              <w:bottom w:val="single" w:sz="12" w:space="0" w:color="auto"/>
              <w:right w:val="single" w:sz="6" w:space="0" w:color="auto"/>
            </w:tcBorders>
          </w:tcPr>
          <w:p w14:paraId="1D036CC9" w14:textId="77777777" w:rsidR="007F734A" w:rsidRPr="00F5278D" w:rsidRDefault="00F5278D" w:rsidP="007F734A">
            <w:pPr>
              <w:jc w:val="center"/>
              <w:rPr>
                <w:color w:val="2E74B5" w:themeColor="accent1" w:themeShade="BF"/>
                <w:sz w:val="20"/>
                <w:szCs w:val="20"/>
              </w:rPr>
            </w:pPr>
            <w:r w:rsidRPr="00F5278D">
              <w:rPr>
                <w:color w:val="2E74B5" w:themeColor="accent1" w:themeShade="BF"/>
                <w:sz w:val="20"/>
                <w:szCs w:val="20"/>
              </w:rPr>
              <w:t>Si</w:t>
            </w:r>
          </w:p>
        </w:tc>
        <w:tc>
          <w:tcPr>
            <w:tcW w:w="900" w:type="dxa"/>
            <w:tcBorders>
              <w:top w:val="single" w:sz="12" w:space="0" w:color="auto"/>
              <w:left w:val="single" w:sz="6" w:space="0" w:color="auto"/>
              <w:bottom w:val="single" w:sz="12" w:space="0" w:color="auto"/>
              <w:right w:val="single" w:sz="12" w:space="0" w:color="auto"/>
            </w:tcBorders>
          </w:tcPr>
          <w:p w14:paraId="27711DB5" w14:textId="77777777" w:rsidR="007F734A" w:rsidRPr="00F5278D" w:rsidRDefault="00F5278D" w:rsidP="007F734A">
            <w:pPr>
              <w:jc w:val="center"/>
              <w:rPr>
                <w:color w:val="2E74B5" w:themeColor="accent1" w:themeShade="BF"/>
                <w:sz w:val="20"/>
                <w:szCs w:val="20"/>
              </w:rPr>
            </w:pPr>
            <w:r w:rsidRPr="00F5278D">
              <w:rPr>
                <w:color w:val="2E74B5" w:themeColor="accent1" w:themeShade="BF"/>
                <w:sz w:val="20"/>
                <w:szCs w:val="20"/>
              </w:rPr>
              <w:t>No</w:t>
            </w:r>
          </w:p>
        </w:tc>
        <w:tc>
          <w:tcPr>
            <w:tcW w:w="900" w:type="dxa"/>
            <w:tcBorders>
              <w:top w:val="single" w:sz="12" w:space="0" w:color="auto"/>
              <w:left w:val="single" w:sz="12" w:space="0" w:color="auto"/>
              <w:bottom w:val="single" w:sz="12" w:space="0" w:color="auto"/>
              <w:right w:val="single" w:sz="6" w:space="0" w:color="auto"/>
            </w:tcBorders>
          </w:tcPr>
          <w:p w14:paraId="398D758E" w14:textId="77777777" w:rsidR="007F734A" w:rsidRPr="00F5278D" w:rsidRDefault="00F5278D" w:rsidP="007F734A">
            <w:pPr>
              <w:jc w:val="center"/>
              <w:rPr>
                <w:color w:val="2E74B5" w:themeColor="accent1" w:themeShade="BF"/>
                <w:sz w:val="20"/>
                <w:szCs w:val="20"/>
              </w:rPr>
            </w:pPr>
            <w:r w:rsidRPr="00F5278D">
              <w:rPr>
                <w:color w:val="2E74B5" w:themeColor="accent1" w:themeShade="BF"/>
                <w:sz w:val="20"/>
                <w:szCs w:val="20"/>
              </w:rPr>
              <w:t>No</w:t>
            </w:r>
          </w:p>
        </w:tc>
        <w:tc>
          <w:tcPr>
            <w:tcW w:w="720" w:type="dxa"/>
            <w:tcBorders>
              <w:top w:val="single" w:sz="12" w:space="0" w:color="auto"/>
              <w:left w:val="single" w:sz="6" w:space="0" w:color="auto"/>
              <w:bottom w:val="single" w:sz="12" w:space="0" w:color="auto"/>
              <w:right w:val="single" w:sz="12" w:space="0" w:color="auto"/>
            </w:tcBorders>
          </w:tcPr>
          <w:p w14:paraId="02E3A966" w14:textId="77777777" w:rsidR="007F734A" w:rsidRPr="00F5278D" w:rsidRDefault="007F734A" w:rsidP="007F734A">
            <w:pPr>
              <w:jc w:val="center"/>
              <w:rPr>
                <w:color w:val="2E74B5" w:themeColor="accent1" w:themeShade="BF"/>
                <w:sz w:val="20"/>
                <w:szCs w:val="20"/>
              </w:rPr>
            </w:pPr>
            <w:r w:rsidRPr="00F5278D">
              <w:rPr>
                <w:color w:val="2E74B5" w:themeColor="accent1" w:themeShade="BF"/>
                <w:sz w:val="20"/>
                <w:szCs w:val="20"/>
              </w:rPr>
              <w:t>14</w:t>
            </w:r>
          </w:p>
        </w:tc>
        <w:tc>
          <w:tcPr>
            <w:tcW w:w="900" w:type="dxa"/>
            <w:tcBorders>
              <w:top w:val="single" w:sz="12" w:space="0" w:color="auto"/>
              <w:left w:val="single" w:sz="12" w:space="0" w:color="auto"/>
              <w:bottom w:val="single" w:sz="12" w:space="0" w:color="auto"/>
              <w:right w:val="single" w:sz="6" w:space="0" w:color="auto"/>
            </w:tcBorders>
          </w:tcPr>
          <w:p w14:paraId="72E6553D" w14:textId="77777777" w:rsidR="007F734A" w:rsidRPr="00F5278D" w:rsidRDefault="00F5278D" w:rsidP="007F734A">
            <w:pPr>
              <w:jc w:val="center"/>
              <w:rPr>
                <w:color w:val="2E74B5" w:themeColor="accent1" w:themeShade="BF"/>
                <w:sz w:val="20"/>
                <w:szCs w:val="20"/>
              </w:rPr>
            </w:pPr>
            <w:r w:rsidRPr="00F5278D">
              <w:rPr>
                <w:color w:val="2E74B5" w:themeColor="accent1" w:themeShade="BF"/>
                <w:sz w:val="20"/>
                <w:szCs w:val="20"/>
              </w:rPr>
              <w:t>No</w:t>
            </w:r>
          </w:p>
        </w:tc>
        <w:tc>
          <w:tcPr>
            <w:tcW w:w="630" w:type="dxa"/>
            <w:tcBorders>
              <w:top w:val="single" w:sz="12" w:space="0" w:color="auto"/>
              <w:left w:val="single" w:sz="6" w:space="0" w:color="auto"/>
              <w:bottom w:val="single" w:sz="12" w:space="0" w:color="auto"/>
              <w:right w:val="single" w:sz="6" w:space="0" w:color="auto"/>
            </w:tcBorders>
          </w:tcPr>
          <w:p w14:paraId="0961054B" w14:textId="77777777" w:rsidR="007F734A" w:rsidRPr="00F5278D" w:rsidRDefault="00F5278D" w:rsidP="007F734A">
            <w:pPr>
              <w:jc w:val="center"/>
              <w:rPr>
                <w:color w:val="2E74B5" w:themeColor="accent1" w:themeShade="BF"/>
                <w:sz w:val="20"/>
                <w:szCs w:val="20"/>
              </w:rPr>
            </w:pPr>
            <w:r w:rsidRPr="00F5278D">
              <w:rPr>
                <w:color w:val="2E74B5" w:themeColor="accent1" w:themeShade="BF"/>
                <w:sz w:val="20"/>
                <w:szCs w:val="20"/>
              </w:rPr>
              <w:t>No</w:t>
            </w:r>
          </w:p>
        </w:tc>
        <w:tc>
          <w:tcPr>
            <w:tcW w:w="1448" w:type="dxa"/>
            <w:tcBorders>
              <w:top w:val="single" w:sz="12" w:space="0" w:color="auto"/>
              <w:left w:val="single" w:sz="6" w:space="0" w:color="auto"/>
              <w:bottom w:val="single" w:sz="12" w:space="0" w:color="auto"/>
              <w:right w:val="single" w:sz="12" w:space="0" w:color="auto"/>
            </w:tcBorders>
          </w:tcPr>
          <w:p w14:paraId="6A14C9A9" w14:textId="77777777" w:rsidR="007F734A" w:rsidRPr="00F5278D" w:rsidRDefault="007F734A" w:rsidP="007F734A">
            <w:pPr>
              <w:jc w:val="center"/>
              <w:rPr>
                <w:color w:val="2E74B5" w:themeColor="accent1" w:themeShade="BF"/>
                <w:sz w:val="20"/>
                <w:szCs w:val="20"/>
                <w:lang w:val="es-PE"/>
              </w:rPr>
            </w:pPr>
            <w:r w:rsidRPr="00F5278D">
              <w:rPr>
                <w:color w:val="2E74B5" w:themeColor="accent1" w:themeShade="BF"/>
                <w:sz w:val="20"/>
                <w:szCs w:val="20"/>
                <w:lang w:val="es-PE"/>
              </w:rPr>
              <w:t>Medición de temperatura, Uso de mascarilla, escudo facial, declaración jurada de salud y datos de contacto</w:t>
            </w:r>
          </w:p>
        </w:tc>
        <w:tc>
          <w:tcPr>
            <w:tcW w:w="953" w:type="dxa"/>
            <w:tcBorders>
              <w:top w:val="single" w:sz="12" w:space="0" w:color="auto"/>
              <w:left w:val="single" w:sz="12" w:space="0" w:color="auto"/>
              <w:bottom w:val="single" w:sz="12" w:space="0" w:color="auto"/>
              <w:right w:val="single" w:sz="6" w:space="0" w:color="auto"/>
            </w:tcBorders>
          </w:tcPr>
          <w:p w14:paraId="3A895A2C" w14:textId="77777777" w:rsidR="007F734A" w:rsidRPr="00F5278D" w:rsidRDefault="00F5278D" w:rsidP="007F734A">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839" w:type="dxa"/>
            <w:tcBorders>
              <w:top w:val="single" w:sz="12" w:space="0" w:color="auto"/>
              <w:left w:val="single" w:sz="6" w:space="0" w:color="auto"/>
              <w:bottom w:val="single" w:sz="12" w:space="0" w:color="auto"/>
              <w:right w:val="single" w:sz="6" w:space="0" w:color="auto"/>
            </w:tcBorders>
          </w:tcPr>
          <w:p w14:paraId="4255148A" w14:textId="77777777" w:rsidR="007F734A" w:rsidRPr="00F5278D" w:rsidRDefault="00F5278D" w:rsidP="007F734A">
            <w:pPr>
              <w:jc w:val="center"/>
              <w:rPr>
                <w:color w:val="2E74B5" w:themeColor="accent1" w:themeShade="BF"/>
                <w:sz w:val="20"/>
                <w:szCs w:val="20"/>
                <w:lang w:val="es-PE"/>
              </w:rPr>
            </w:pPr>
            <w:r w:rsidRPr="00F5278D">
              <w:rPr>
                <w:color w:val="2E74B5" w:themeColor="accent1" w:themeShade="BF"/>
                <w:sz w:val="20"/>
                <w:szCs w:val="20"/>
                <w:lang w:val="es-PE"/>
              </w:rPr>
              <w:t>No</w:t>
            </w:r>
          </w:p>
        </w:tc>
        <w:tc>
          <w:tcPr>
            <w:tcW w:w="1423" w:type="dxa"/>
            <w:tcBorders>
              <w:top w:val="single" w:sz="12" w:space="0" w:color="auto"/>
              <w:left w:val="single" w:sz="6" w:space="0" w:color="auto"/>
              <w:bottom w:val="single" w:sz="12" w:space="0" w:color="auto"/>
              <w:right w:val="single" w:sz="12" w:space="0" w:color="auto"/>
            </w:tcBorders>
          </w:tcPr>
          <w:p w14:paraId="5501C1B5" w14:textId="77777777" w:rsidR="007F734A" w:rsidRPr="00F5278D" w:rsidRDefault="007F734A" w:rsidP="007F734A">
            <w:pPr>
              <w:jc w:val="center"/>
              <w:rPr>
                <w:color w:val="2E74B5" w:themeColor="accent1" w:themeShade="BF"/>
                <w:sz w:val="20"/>
                <w:szCs w:val="20"/>
                <w:lang w:val="es-PE"/>
              </w:rPr>
            </w:pPr>
            <w:r w:rsidRPr="00F5278D">
              <w:rPr>
                <w:color w:val="2E74B5" w:themeColor="accent1" w:themeShade="BF"/>
                <w:sz w:val="20"/>
                <w:szCs w:val="20"/>
                <w:lang w:val="es-PE"/>
              </w:rPr>
              <w:t>Medición de temperatura, Uso de mascarilla, escudo facial, declaración jurada de salud y datos de contacto</w:t>
            </w:r>
          </w:p>
        </w:tc>
        <w:tc>
          <w:tcPr>
            <w:tcW w:w="3476" w:type="dxa"/>
            <w:tcBorders>
              <w:top w:val="single" w:sz="12" w:space="0" w:color="auto"/>
              <w:left w:val="single" w:sz="12" w:space="0" w:color="auto"/>
              <w:bottom w:val="single" w:sz="12" w:space="0" w:color="auto"/>
              <w:right w:val="single" w:sz="12" w:space="0" w:color="auto"/>
            </w:tcBorders>
          </w:tcPr>
          <w:p w14:paraId="3F7112D9" w14:textId="77777777" w:rsidR="007F734A" w:rsidRPr="00F5278D" w:rsidRDefault="007F734A" w:rsidP="007F734A">
            <w:pPr>
              <w:ind w:right="-235"/>
              <w:jc w:val="left"/>
              <w:rPr>
                <w:color w:val="2E74B5" w:themeColor="accent1" w:themeShade="BF"/>
                <w:sz w:val="20"/>
                <w:szCs w:val="20"/>
                <w:lang w:val="es-PE"/>
              </w:rPr>
            </w:pPr>
            <w:r w:rsidRPr="00F5278D">
              <w:rPr>
                <w:color w:val="2E74B5" w:themeColor="accent1" w:themeShade="BF"/>
                <w:sz w:val="20"/>
                <w:szCs w:val="20"/>
                <w:lang w:val="es-PE"/>
              </w:rPr>
              <w:t>Se están realizando vuelos internacionales de repatriación</w:t>
            </w:r>
          </w:p>
        </w:tc>
      </w:tr>
      <w:tr w:rsidR="006E1CE9" w:rsidRPr="00F5278D" w14:paraId="507026C5"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CF4D3AF" w14:textId="77777777" w:rsidR="006E1CE9" w:rsidRPr="00F5278D" w:rsidRDefault="006E1CE9" w:rsidP="006E1CE9">
            <w:pPr>
              <w:rPr>
                <w:b/>
                <w:color w:val="767171" w:themeColor="background2" w:themeShade="80"/>
                <w:sz w:val="20"/>
                <w:szCs w:val="20"/>
              </w:rPr>
            </w:pPr>
            <w:r w:rsidRPr="00F5278D">
              <w:rPr>
                <w:b/>
                <w:color w:val="767171" w:themeColor="background2" w:themeShade="80"/>
                <w:sz w:val="20"/>
                <w:szCs w:val="20"/>
              </w:rPr>
              <w:t>Surinam</w:t>
            </w:r>
          </w:p>
        </w:tc>
        <w:tc>
          <w:tcPr>
            <w:tcW w:w="936" w:type="dxa"/>
            <w:tcBorders>
              <w:top w:val="single" w:sz="12" w:space="0" w:color="auto"/>
              <w:left w:val="single" w:sz="12" w:space="0" w:color="auto"/>
              <w:bottom w:val="single" w:sz="12" w:space="0" w:color="auto"/>
              <w:right w:val="single" w:sz="6" w:space="0" w:color="auto"/>
            </w:tcBorders>
          </w:tcPr>
          <w:p w14:paraId="0769C282" w14:textId="77777777" w:rsidR="006E1CE9" w:rsidRPr="00F5278D" w:rsidRDefault="002E5B95" w:rsidP="006E1CE9">
            <w:pPr>
              <w:jc w:val="center"/>
              <w:rPr>
                <w:color w:val="2E74B5" w:themeColor="accent1" w:themeShade="BF"/>
                <w:sz w:val="20"/>
                <w:szCs w:val="20"/>
              </w:rPr>
            </w:pPr>
            <w:r w:rsidRPr="00F5278D">
              <w:rPr>
                <w:color w:val="2E74B5" w:themeColor="accent1" w:themeShade="BF"/>
                <w:sz w:val="20"/>
                <w:szCs w:val="20"/>
              </w:rPr>
              <w:t>-</w:t>
            </w:r>
          </w:p>
        </w:tc>
        <w:tc>
          <w:tcPr>
            <w:tcW w:w="900" w:type="dxa"/>
            <w:tcBorders>
              <w:top w:val="single" w:sz="12" w:space="0" w:color="auto"/>
              <w:left w:val="single" w:sz="6" w:space="0" w:color="auto"/>
              <w:bottom w:val="single" w:sz="12" w:space="0" w:color="auto"/>
              <w:right w:val="single" w:sz="12" w:space="0" w:color="auto"/>
            </w:tcBorders>
          </w:tcPr>
          <w:p w14:paraId="7F57B849" w14:textId="77777777" w:rsidR="006E1CE9" w:rsidRPr="00F5278D" w:rsidRDefault="002E5B95" w:rsidP="006E1CE9">
            <w:pPr>
              <w:jc w:val="center"/>
              <w:rPr>
                <w:color w:val="2E74B5" w:themeColor="accent1" w:themeShade="BF"/>
                <w:sz w:val="20"/>
                <w:szCs w:val="20"/>
              </w:rPr>
            </w:pPr>
            <w:r w:rsidRPr="00F5278D">
              <w:rPr>
                <w:color w:val="2E74B5" w:themeColor="accent1" w:themeShade="BF"/>
                <w:sz w:val="20"/>
                <w:szCs w:val="20"/>
              </w:rPr>
              <w:t>-</w:t>
            </w:r>
          </w:p>
        </w:tc>
        <w:tc>
          <w:tcPr>
            <w:tcW w:w="900" w:type="dxa"/>
            <w:tcBorders>
              <w:top w:val="single" w:sz="12" w:space="0" w:color="auto"/>
              <w:left w:val="single" w:sz="12" w:space="0" w:color="auto"/>
              <w:bottom w:val="single" w:sz="12" w:space="0" w:color="auto"/>
              <w:right w:val="single" w:sz="6" w:space="0" w:color="auto"/>
            </w:tcBorders>
          </w:tcPr>
          <w:p w14:paraId="6345B829" w14:textId="77777777" w:rsidR="006E1CE9" w:rsidRPr="00F5278D" w:rsidRDefault="00F5278D" w:rsidP="006E1CE9">
            <w:pPr>
              <w:rPr>
                <w:color w:val="2E74B5" w:themeColor="accent1" w:themeShade="BF"/>
                <w:sz w:val="20"/>
                <w:szCs w:val="20"/>
              </w:rPr>
            </w:pPr>
            <w:r w:rsidRPr="00F5278D">
              <w:rPr>
                <w:color w:val="2E74B5" w:themeColor="accent1" w:themeShade="BF"/>
                <w:sz w:val="20"/>
                <w:szCs w:val="20"/>
              </w:rPr>
              <w:t>Yes</w:t>
            </w:r>
          </w:p>
        </w:tc>
        <w:tc>
          <w:tcPr>
            <w:tcW w:w="720" w:type="dxa"/>
            <w:tcBorders>
              <w:top w:val="single" w:sz="12" w:space="0" w:color="auto"/>
              <w:left w:val="single" w:sz="6" w:space="0" w:color="auto"/>
              <w:bottom w:val="single" w:sz="12" w:space="0" w:color="auto"/>
              <w:right w:val="single" w:sz="12" w:space="0" w:color="auto"/>
            </w:tcBorders>
          </w:tcPr>
          <w:p w14:paraId="04B6EF9D" w14:textId="77777777" w:rsidR="006E1CE9" w:rsidRPr="00F5278D" w:rsidRDefault="002E5B95" w:rsidP="006E1CE9">
            <w:pPr>
              <w:jc w:val="center"/>
              <w:rPr>
                <w:color w:val="2E74B5" w:themeColor="accent1" w:themeShade="BF"/>
                <w:sz w:val="20"/>
                <w:szCs w:val="20"/>
              </w:rPr>
            </w:pPr>
            <w:r w:rsidRPr="00F5278D">
              <w:rPr>
                <w:color w:val="2E74B5" w:themeColor="accent1" w:themeShade="BF"/>
                <w:sz w:val="20"/>
                <w:szCs w:val="20"/>
              </w:rPr>
              <w:t>14</w:t>
            </w:r>
          </w:p>
        </w:tc>
        <w:tc>
          <w:tcPr>
            <w:tcW w:w="900" w:type="dxa"/>
            <w:tcBorders>
              <w:top w:val="single" w:sz="12" w:space="0" w:color="auto"/>
              <w:left w:val="single" w:sz="12" w:space="0" w:color="auto"/>
              <w:bottom w:val="single" w:sz="12" w:space="0" w:color="auto"/>
              <w:right w:val="single" w:sz="6" w:space="0" w:color="auto"/>
            </w:tcBorders>
          </w:tcPr>
          <w:p w14:paraId="79131108" w14:textId="77777777" w:rsidR="006E1CE9" w:rsidRPr="00F5278D" w:rsidRDefault="00F5278D" w:rsidP="006E1CE9">
            <w:pPr>
              <w:jc w:val="center"/>
              <w:rPr>
                <w:color w:val="2E74B5" w:themeColor="accent1" w:themeShade="BF"/>
                <w:sz w:val="20"/>
                <w:szCs w:val="20"/>
              </w:rPr>
            </w:pPr>
            <w:r w:rsidRPr="00F5278D">
              <w:rPr>
                <w:color w:val="2E74B5" w:themeColor="accent1" w:themeShade="BF"/>
                <w:sz w:val="20"/>
                <w:szCs w:val="20"/>
              </w:rPr>
              <w:t>No</w:t>
            </w:r>
          </w:p>
        </w:tc>
        <w:tc>
          <w:tcPr>
            <w:tcW w:w="630" w:type="dxa"/>
            <w:tcBorders>
              <w:top w:val="single" w:sz="12" w:space="0" w:color="auto"/>
              <w:left w:val="single" w:sz="6" w:space="0" w:color="auto"/>
              <w:bottom w:val="single" w:sz="12" w:space="0" w:color="auto"/>
              <w:right w:val="single" w:sz="6" w:space="0" w:color="auto"/>
            </w:tcBorders>
          </w:tcPr>
          <w:p w14:paraId="6B81462E" w14:textId="77777777" w:rsidR="006E1CE9" w:rsidRPr="00F5278D" w:rsidRDefault="00F5278D" w:rsidP="006E1CE9">
            <w:pPr>
              <w:jc w:val="center"/>
              <w:rPr>
                <w:color w:val="2E74B5" w:themeColor="accent1" w:themeShade="BF"/>
                <w:sz w:val="20"/>
                <w:szCs w:val="20"/>
              </w:rPr>
            </w:pPr>
            <w:r>
              <w:rPr>
                <w:color w:val="2E74B5" w:themeColor="accent1" w:themeShade="BF"/>
                <w:sz w:val="20"/>
                <w:szCs w:val="20"/>
              </w:rPr>
              <w:t>No</w:t>
            </w:r>
          </w:p>
        </w:tc>
        <w:tc>
          <w:tcPr>
            <w:tcW w:w="1448" w:type="dxa"/>
            <w:tcBorders>
              <w:top w:val="single" w:sz="12" w:space="0" w:color="auto"/>
              <w:left w:val="single" w:sz="6" w:space="0" w:color="auto"/>
              <w:bottom w:val="single" w:sz="12" w:space="0" w:color="auto"/>
              <w:right w:val="single" w:sz="12" w:space="0" w:color="auto"/>
            </w:tcBorders>
          </w:tcPr>
          <w:p w14:paraId="596E50AA" w14:textId="77777777" w:rsidR="006E1CE9" w:rsidRPr="00F5278D" w:rsidRDefault="002E5B95" w:rsidP="006E1CE9">
            <w:pPr>
              <w:jc w:val="center"/>
              <w:rPr>
                <w:color w:val="2E74B5" w:themeColor="accent1" w:themeShade="BF"/>
                <w:sz w:val="20"/>
                <w:szCs w:val="20"/>
              </w:rPr>
            </w:pPr>
            <w:r w:rsidRPr="00F5278D">
              <w:rPr>
                <w:color w:val="2E74B5" w:themeColor="accent1" w:themeShade="BF"/>
                <w:sz w:val="20"/>
                <w:szCs w:val="20"/>
              </w:rPr>
              <w:t>-</w:t>
            </w:r>
          </w:p>
        </w:tc>
        <w:tc>
          <w:tcPr>
            <w:tcW w:w="953" w:type="dxa"/>
            <w:tcBorders>
              <w:top w:val="single" w:sz="12" w:space="0" w:color="auto"/>
              <w:left w:val="single" w:sz="12" w:space="0" w:color="auto"/>
              <w:bottom w:val="single" w:sz="12" w:space="0" w:color="auto"/>
              <w:right w:val="single" w:sz="6" w:space="0" w:color="auto"/>
            </w:tcBorders>
          </w:tcPr>
          <w:p w14:paraId="781970A2" w14:textId="77777777" w:rsidR="006E1CE9" w:rsidRPr="00F5278D" w:rsidRDefault="00F5278D" w:rsidP="00844647">
            <w:pPr>
              <w:jc w:val="center"/>
              <w:rPr>
                <w:color w:val="2E74B5" w:themeColor="accent1" w:themeShade="BF"/>
                <w:sz w:val="20"/>
                <w:szCs w:val="20"/>
              </w:rPr>
            </w:pPr>
            <w:r w:rsidRPr="00F5278D">
              <w:rPr>
                <w:color w:val="2E74B5" w:themeColor="accent1" w:themeShade="BF"/>
                <w:sz w:val="20"/>
                <w:szCs w:val="20"/>
              </w:rPr>
              <w:t>No</w:t>
            </w:r>
          </w:p>
        </w:tc>
        <w:tc>
          <w:tcPr>
            <w:tcW w:w="839" w:type="dxa"/>
            <w:tcBorders>
              <w:top w:val="single" w:sz="12" w:space="0" w:color="auto"/>
              <w:left w:val="single" w:sz="6" w:space="0" w:color="auto"/>
              <w:bottom w:val="single" w:sz="12" w:space="0" w:color="auto"/>
              <w:right w:val="single" w:sz="6" w:space="0" w:color="auto"/>
            </w:tcBorders>
          </w:tcPr>
          <w:p w14:paraId="0302DFC1" w14:textId="77777777" w:rsidR="006E1CE9" w:rsidRPr="00F5278D" w:rsidRDefault="00F5278D" w:rsidP="00844647">
            <w:pPr>
              <w:jc w:val="center"/>
              <w:rPr>
                <w:color w:val="2E74B5" w:themeColor="accent1" w:themeShade="BF"/>
                <w:sz w:val="20"/>
                <w:szCs w:val="20"/>
              </w:rPr>
            </w:pPr>
            <w:r w:rsidRPr="00F5278D">
              <w:rPr>
                <w:color w:val="2E74B5" w:themeColor="accent1" w:themeShade="BF"/>
                <w:sz w:val="20"/>
                <w:szCs w:val="20"/>
              </w:rPr>
              <w:t>Yes</w:t>
            </w:r>
          </w:p>
        </w:tc>
        <w:tc>
          <w:tcPr>
            <w:tcW w:w="1423" w:type="dxa"/>
            <w:tcBorders>
              <w:top w:val="single" w:sz="12" w:space="0" w:color="auto"/>
              <w:left w:val="single" w:sz="6" w:space="0" w:color="auto"/>
              <w:bottom w:val="single" w:sz="12" w:space="0" w:color="auto"/>
              <w:right w:val="single" w:sz="12" w:space="0" w:color="auto"/>
            </w:tcBorders>
          </w:tcPr>
          <w:p w14:paraId="204EADFB" w14:textId="77777777" w:rsidR="006E1CE9" w:rsidRPr="00F5278D" w:rsidRDefault="002E5B95" w:rsidP="006E1CE9">
            <w:pPr>
              <w:jc w:val="center"/>
              <w:rPr>
                <w:color w:val="2E74B5" w:themeColor="accent1" w:themeShade="BF"/>
                <w:sz w:val="20"/>
                <w:szCs w:val="20"/>
              </w:rPr>
            </w:pPr>
            <w:r w:rsidRPr="00F5278D">
              <w:rPr>
                <w:color w:val="2E74B5" w:themeColor="accent1" w:themeShade="BF"/>
                <w:sz w:val="20"/>
                <w:szCs w:val="20"/>
              </w:rPr>
              <w:t>1*</w:t>
            </w:r>
          </w:p>
        </w:tc>
        <w:tc>
          <w:tcPr>
            <w:tcW w:w="3476" w:type="dxa"/>
            <w:tcBorders>
              <w:top w:val="single" w:sz="12" w:space="0" w:color="auto"/>
              <w:left w:val="single" w:sz="12" w:space="0" w:color="auto"/>
              <w:bottom w:val="single" w:sz="12" w:space="0" w:color="auto"/>
              <w:right w:val="single" w:sz="12" w:space="0" w:color="auto"/>
            </w:tcBorders>
          </w:tcPr>
          <w:p w14:paraId="057538E0" w14:textId="77777777" w:rsidR="006E1CE9" w:rsidRPr="00F5278D" w:rsidRDefault="006E1CE9" w:rsidP="006E1CE9">
            <w:pPr>
              <w:jc w:val="left"/>
              <w:rPr>
                <w:color w:val="2E74B5" w:themeColor="accent1" w:themeShade="BF"/>
                <w:sz w:val="20"/>
                <w:szCs w:val="20"/>
              </w:rPr>
            </w:pPr>
            <w:r w:rsidRPr="00F5278D">
              <w:rPr>
                <w:color w:val="2E74B5" w:themeColor="accent1" w:themeShade="BF"/>
                <w:sz w:val="20"/>
                <w:szCs w:val="20"/>
              </w:rPr>
              <w:t xml:space="preserve">-14 DAYS QUARENTINE </w:t>
            </w:r>
          </w:p>
          <w:p w14:paraId="7D13A6D0" w14:textId="77777777" w:rsidR="006E1CE9" w:rsidRPr="00F5278D" w:rsidRDefault="006E1CE9" w:rsidP="006E1CE9">
            <w:pPr>
              <w:jc w:val="left"/>
              <w:rPr>
                <w:color w:val="2E74B5" w:themeColor="accent1" w:themeShade="BF"/>
                <w:sz w:val="20"/>
                <w:szCs w:val="20"/>
              </w:rPr>
            </w:pPr>
            <w:r w:rsidRPr="00F5278D">
              <w:rPr>
                <w:color w:val="2E74B5" w:themeColor="accent1" w:themeShade="BF"/>
                <w:sz w:val="20"/>
                <w:szCs w:val="20"/>
              </w:rPr>
              <w:t>-HIGH RISK COUNTRIES: Quarantine in government facility</w:t>
            </w:r>
          </w:p>
          <w:p w14:paraId="75F377AA" w14:textId="77777777" w:rsidR="006E1CE9" w:rsidRPr="00F5278D" w:rsidRDefault="006E1CE9" w:rsidP="006E1CE9">
            <w:pPr>
              <w:jc w:val="left"/>
              <w:rPr>
                <w:color w:val="2E74B5" w:themeColor="accent1" w:themeShade="BF"/>
                <w:sz w:val="20"/>
                <w:szCs w:val="20"/>
              </w:rPr>
            </w:pPr>
            <w:r w:rsidRPr="00F5278D">
              <w:rPr>
                <w:color w:val="2E74B5" w:themeColor="accent1" w:themeShade="BF"/>
                <w:sz w:val="20"/>
                <w:szCs w:val="20"/>
              </w:rPr>
              <w:t xml:space="preserve">-LOW RISK </w:t>
            </w:r>
            <w:r w:rsidR="003C4BB0" w:rsidRPr="00F5278D">
              <w:rPr>
                <w:color w:val="2E74B5" w:themeColor="accent1" w:themeShade="BF"/>
                <w:sz w:val="20"/>
                <w:szCs w:val="20"/>
              </w:rPr>
              <w:t>COUNTRIES:</w:t>
            </w:r>
            <w:r w:rsidRPr="00F5278D">
              <w:rPr>
                <w:color w:val="2E74B5" w:themeColor="accent1" w:themeShade="BF"/>
                <w:sz w:val="20"/>
                <w:szCs w:val="20"/>
              </w:rPr>
              <w:t xml:space="preserve"> In self isolation </w:t>
            </w:r>
          </w:p>
          <w:p w14:paraId="1842A993" w14:textId="77777777" w:rsidR="003C4BB0" w:rsidRPr="00F5278D" w:rsidRDefault="003C4BB0" w:rsidP="003C4BB0">
            <w:pPr>
              <w:jc w:val="left"/>
              <w:rPr>
                <w:color w:val="2E74B5" w:themeColor="accent1" w:themeShade="BF"/>
                <w:sz w:val="20"/>
                <w:szCs w:val="20"/>
              </w:rPr>
            </w:pPr>
            <w:r w:rsidRPr="00F5278D">
              <w:rPr>
                <w:color w:val="2E74B5" w:themeColor="accent1" w:themeShade="BF"/>
                <w:sz w:val="20"/>
                <w:szCs w:val="20"/>
              </w:rPr>
              <w:t>1*-</w:t>
            </w:r>
            <w:proofErr w:type="spellStart"/>
            <w:r w:rsidRPr="00F5278D">
              <w:rPr>
                <w:color w:val="2E74B5" w:themeColor="accent1" w:themeShade="BF"/>
                <w:sz w:val="20"/>
                <w:szCs w:val="20"/>
              </w:rPr>
              <w:t>Covid</w:t>
            </w:r>
            <w:proofErr w:type="spellEnd"/>
            <w:r w:rsidRPr="00F5278D">
              <w:rPr>
                <w:color w:val="2E74B5" w:themeColor="accent1" w:themeShade="BF"/>
                <w:sz w:val="20"/>
                <w:szCs w:val="20"/>
              </w:rPr>
              <w:t xml:space="preserve"> test is required before entering Suriname, especially from high risk countries such as USA &amp; </w:t>
            </w:r>
            <w:proofErr w:type="spellStart"/>
            <w:r w:rsidRPr="00F5278D">
              <w:rPr>
                <w:color w:val="2E74B5" w:themeColor="accent1" w:themeShade="BF"/>
                <w:sz w:val="20"/>
                <w:szCs w:val="20"/>
              </w:rPr>
              <w:t>Brasil</w:t>
            </w:r>
            <w:proofErr w:type="spellEnd"/>
          </w:p>
        </w:tc>
      </w:tr>
      <w:tr w:rsidR="00C41DE6" w:rsidRPr="00702099" w14:paraId="1FFAF768"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98C4082" w14:textId="77777777" w:rsidR="00C41DE6" w:rsidRPr="00F5278D" w:rsidRDefault="00C41DE6" w:rsidP="00C41DE6">
            <w:pPr>
              <w:rPr>
                <w:b/>
                <w:color w:val="767171" w:themeColor="background2" w:themeShade="80"/>
                <w:sz w:val="20"/>
                <w:szCs w:val="20"/>
              </w:rPr>
            </w:pPr>
            <w:r w:rsidRPr="00F5278D">
              <w:rPr>
                <w:b/>
                <w:color w:val="767171" w:themeColor="background2" w:themeShade="80"/>
                <w:sz w:val="20"/>
                <w:szCs w:val="20"/>
              </w:rPr>
              <w:t>Uruguay</w:t>
            </w:r>
          </w:p>
        </w:tc>
        <w:tc>
          <w:tcPr>
            <w:tcW w:w="936" w:type="dxa"/>
            <w:tcBorders>
              <w:top w:val="single" w:sz="12" w:space="0" w:color="auto"/>
              <w:left w:val="single" w:sz="12" w:space="0" w:color="auto"/>
              <w:bottom w:val="single" w:sz="12" w:space="0" w:color="auto"/>
              <w:right w:val="single" w:sz="6" w:space="0" w:color="auto"/>
            </w:tcBorders>
            <w:shd w:val="clear" w:color="auto" w:fill="auto"/>
          </w:tcPr>
          <w:p w14:paraId="1493BF7A" w14:textId="77777777" w:rsidR="00C41DE6" w:rsidRPr="00F5278D" w:rsidRDefault="00F5278D" w:rsidP="00C41DE6">
            <w:pPr>
              <w:jc w:val="center"/>
              <w:rPr>
                <w:color w:val="2E74B5"/>
                <w:sz w:val="20"/>
                <w:szCs w:val="20"/>
              </w:rPr>
            </w:pPr>
            <w:r w:rsidRPr="00F5278D">
              <w:rPr>
                <w:color w:val="2E74B5"/>
                <w:sz w:val="20"/>
                <w:szCs w:val="20"/>
              </w:rPr>
              <w:t>Si</w:t>
            </w:r>
          </w:p>
        </w:tc>
        <w:tc>
          <w:tcPr>
            <w:tcW w:w="900" w:type="dxa"/>
            <w:tcBorders>
              <w:top w:val="single" w:sz="12" w:space="0" w:color="auto"/>
              <w:left w:val="single" w:sz="6" w:space="0" w:color="auto"/>
              <w:bottom w:val="single" w:sz="12" w:space="0" w:color="auto"/>
              <w:right w:val="single" w:sz="12" w:space="0" w:color="auto"/>
            </w:tcBorders>
            <w:shd w:val="clear" w:color="auto" w:fill="auto"/>
          </w:tcPr>
          <w:p w14:paraId="032575BA" w14:textId="77777777" w:rsidR="00C41DE6" w:rsidRPr="00F5278D" w:rsidRDefault="00C41DE6" w:rsidP="00C41DE6">
            <w:pPr>
              <w:jc w:val="center"/>
              <w:rPr>
                <w:color w:val="2E74B5"/>
                <w:sz w:val="20"/>
                <w:szCs w:val="20"/>
              </w:rPr>
            </w:pPr>
          </w:p>
        </w:tc>
        <w:tc>
          <w:tcPr>
            <w:tcW w:w="900" w:type="dxa"/>
            <w:tcBorders>
              <w:top w:val="single" w:sz="12" w:space="0" w:color="auto"/>
              <w:left w:val="single" w:sz="12" w:space="0" w:color="auto"/>
              <w:bottom w:val="single" w:sz="12" w:space="0" w:color="auto"/>
              <w:right w:val="single" w:sz="6" w:space="0" w:color="auto"/>
            </w:tcBorders>
            <w:shd w:val="clear" w:color="auto" w:fill="auto"/>
          </w:tcPr>
          <w:p w14:paraId="4F222235" w14:textId="77777777" w:rsidR="00C41DE6" w:rsidRPr="00F5278D" w:rsidRDefault="00F5278D" w:rsidP="00C41DE6">
            <w:pPr>
              <w:jc w:val="center"/>
              <w:rPr>
                <w:color w:val="2E74B5"/>
                <w:sz w:val="20"/>
                <w:szCs w:val="20"/>
              </w:rPr>
            </w:pPr>
            <w:r w:rsidRPr="00F5278D">
              <w:rPr>
                <w:color w:val="2E74B5"/>
                <w:sz w:val="20"/>
                <w:szCs w:val="20"/>
              </w:rPr>
              <w:t>Si</w:t>
            </w:r>
          </w:p>
        </w:tc>
        <w:tc>
          <w:tcPr>
            <w:tcW w:w="720" w:type="dxa"/>
            <w:tcBorders>
              <w:top w:val="single" w:sz="12" w:space="0" w:color="auto"/>
              <w:left w:val="single" w:sz="6" w:space="0" w:color="auto"/>
              <w:bottom w:val="single" w:sz="12" w:space="0" w:color="auto"/>
              <w:right w:val="single" w:sz="12" w:space="0" w:color="auto"/>
            </w:tcBorders>
            <w:shd w:val="clear" w:color="auto" w:fill="auto"/>
          </w:tcPr>
          <w:p w14:paraId="6B872997" w14:textId="77777777" w:rsidR="00C41DE6" w:rsidRPr="00F5278D" w:rsidRDefault="002E5B95" w:rsidP="00C41DE6">
            <w:pPr>
              <w:jc w:val="center"/>
              <w:rPr>
                <w:color w:val="2E74B5"/>
                <w:sz w:val="20"/>
                <w:szCs w:val="20"/>
              </w:rPr>
            </w:pPr>
            <w:r w:rsidRPr="00F5278D">
              <w:rPr>
                <w:color w:val="2E74B5"/>
                <w:sz w:val="20"/>
                <w:szCs w:val="20"/>
              </w:rPr>
              <w:t>7</w:t>
            </w:r>
          </w:p>
        </w:tc>
        <w:tc>
          <w:tcPr>
            <w:tcW w:w="900" w:type="dxa"/>
            <w:tcBorders>
              <w:top w:val="single" w:sz="12" w:space="0" w:color="auto"/>
              <w:left w:val="single" w:sz="12" w:space="0" w:color="auto"/>
              <w:bottom w:val="single" w:sz="12" w:space="0" w:color="auto"/>
              <w:right w:val="single" w:sz="6" w:space="0" w:color="auto"/>
            </w:tcBorders>
            <w:shd w:val="clear" w:color="auto" w:fill="auto"/>
          </w:tcPr>
          <w:p w14:paraId="3B536AA2" w14:textId="77777777" w:rsidR="00C41DE6" w:rsidRPr="00F5278D" w:rsidRDefault="002E5B95" w:rsidP="00C41DE6">
            <w:pPr>
              <w:jc w:val="center"/>
              <w:rPr>
                <w:color w:val="2E74B5"/>
                <w:sz w:val="20"/>
                <w:szCs w:val="20"/>
              </w:rPr>
            </w:pPr>
            <w:r w:rsidRPr="00F5278D">
              <w:rPr>
                <w:color w:val="2E74B5"/>
                <w:sz w:val="20"/>
                <w:szCs w:val="20"/>
              </w:rPr>
              <w:t>-</w:t>
            </w:r>
          </w:p>
        </w:tc>
        <w:tc>
          <w:tcPr>
            <w:tcW w:w="630" w:type="dxa"/>
            <w:tcBorders>
              <w:top w:val="single" w:sz="12" w:space="0" w:color="auto"/>
              <w:left w:val="single" w:sz="6" w:space="0" w:color="auto"/>
              <w:bottom w:val="single" w:sz="12" w:space="0" w:color="auto"/>
              <w:right w:val="single" w:sz="6" w:space="0" w:color="auto"/>
            </w:tcBorders>
            <w:shd w:val="clear" w:color="auto" w:fill="auto"/>
          </w:tcPr>
          <w:p w14:paraId="0A2EAE88" w14:textId="77777777" w:rsidR="00C41DE6" w:rsidRPr="00F5278D" w:rsidRDefault="002E5B95" w:rsidP="00C41DE6">
            <w:pPr>
              <w:jc w:val="center"/>
              <w:rPr>
                <w:color w:val="2E74B5"/>
                <w:sz w:val="20"/>
                <w:szCs w:val="20"/>
              </w:rPr>
            </w:pPr>
            <w:r w:rsidRPr="00F5278D">
              <w:rPr>
                <w:color w:val="2E74B5"/>
                <w:sz w:val="20"/>
                <w:szCs w:val="20"/>
              </w:rPr>
              <w:t>-</w:t>
            </w:r>
          </w:p>
        </w:tc>
        <w:tc>
          <w:tcPr>
            <w:tcW w:w="1448" w:type="dxa"/>
            <w:tcBorders>
              <w:top w:val="single" w:sz="12" w:space="0" w:color="auto"/>
              <w:left w:val="single" w:sz="6" w:space="0" w:color="auto"/>
              <w:bottom w:val="single" w:sz="12" w:space="0" w:color="auto"/>
              <w:right w:val="single" w:sz="12" w:space="0" w:color="auto"/>
            </w:tcBorders>
            <w:shd w:val="clear" w:color="auto" w:fill="auto"/>
          </w:tcPr>
          <w:p w14:paraId="3BEA5D8A" w14:textId="77777777" w:rsidR="00C41DE6" w:rsidRPr="00F5278D" w:rsidRDefault="002E5B95" w:rsidP="00C41DE6">
            <w:pPr>
              <w:jc w:val="center"/>
              <w:rPr>
                <w:color w:val="2E74B5"/>
                <w:sz w:val="20"/>
                <w:szCs w:val="20"/>
              </w:rPr>
            </w:pPr>
            <w:r w:rsidRPr="00F5278D">
              <w:rPr>
                <w:color w:val="2E74B5"/>
                <w:sz w:val="20"/>
                <w:szCs w:val="20"/>
              </w:rPr>
              <w:t>-</w:t>
            </w:r>
          </w:p>
        </w:tc>
        <w:tc>
          <w:tcPr>
            <w:tcW w:w="953" w:type="dxa"/>
            <w:tcBorders>
              <w:top w:val="single" w:sz="12" w:space="0" w:color="auto"/>
              <w:left w:val="single" w:sz="12" w:space="0" w:color="auto"/>
              <w:bottom w:val="single" w:sz="12" w:space="0" w:color="auto"/>
              <w:right w:val="single" w:sz="6" w:space="0" w:color="auto"/>
            </w:tcBorders>
            <w:shd w:val="clear" w:color="auto" w:fill="auto"/>
          </w:tcPr>
          <w:p w14:paraId="29135193" w14:textId="77777777" w:rsidR="00C41DE6" w:rsidRPr="00F5278D" w:rsidRDefault="00F5278D" w:rsidP="00C41DE6">
            <w:pPr>
              <w:jc w:val="center"/>
              <w:rPr>
                <w:color w:val="2E74B5"/>
                <w:sz w:val="20"/>
                <w:szCs w:val="20"/>
              </w:rPr>
            </w:pPr>
            <w:r w:rsidRPr="00F5278D">
              <w:rPr>
                <w:color w:val="2E74B5"/>
                <w:sz w:val="20"/>
                <w:szCs w:val="20"/>
              </w:rPr>
              <w:t>Si</w:t>
            </w:r>
          </w:p>
        </w:tc>
        <w:tc>
          <w:tcPr>
            <w:tcW w:w="839" w:type="dxa"/>
            <w:tcBorders>
              <w:top w:val="single" w:sz="12" w:space="0" w:color="auto"/>
              <w:left w:val="single" w:sz="6" w:space="0" w:color="auto"/>
              <w:bottom w:val="single" w:sz="12" w:space="0" w:color="auto"/>
              <w:right w:val="single" w:sz="6" w:space="0" w:color="auto"/>
            </w:tcBorders>
            <w:shd w:val="clear" w:color="auto" w:fill="auto"/>
          </w:tcPr>
          <w:p w14:paraId="652D3118" w14:textId="77777777" w:rsidR="00C41DE6" w:rsidRPr="00F5278D" w:rsidRDefault="00F5278D" w:rsidP="00C41DE6">
            <w:pPr>
              <w:jc w:val="center"/>
              <w:rPr>
                <w:color w:val="2E74B5"/>
                <w:sz w:val="20"/>
                <w:szCs w:val="20"/>
              </w:rPr>
            </w:pPr>
            <w:r w:rsidRPr="00F5278D">
              <w:rPr>
                <w:color w:val="2E74B5"/>
                <w:sz w:val="20"/>
                <w:szCs w:val="20"/>
              </w:rPr>
              <w:t>Si</w:t>
            </w:r>
          </w:p>
        </w:tc>
        <w:tc>
          <w:tcPr>
            <w:tcW w:w="1423" w:type="dxa"/>
            <w:tcBorders>
              <w:top w:val="single" w:sz="12" w:space="0" w:color="auto"/>
              <w:left w:val="single" w:sz="6" w:space="0" w:color="auto"/>
              <w:bottom w:val="single" w:sz="12" w:space="0" w:color="auto"/>
              <w:right w:val="single" w:sz="12" w:space="0" w:color="auto"/>
            </w:tcBorders>
            <w:shd w:val="clear" w:color="auto" w:fill="auto"/>
          </w:tcPr>
          <w:p w14:paraId="11C14482" w14:textId="77777777" w:rsidR="00C41DE6" w:rsidRPr="00F5278D" w:rsidRDefault="00F5278D" w:rsidP="00C41DE6">
            <w:pPr>
              <w:jc w:val="center"/>
              <w:rPr>
                <w:color w:val="2E74B5"/>
                <w:sz w:val="20"/>
                <w:szCs w:val="20"/>
              </w:rPr>
            </w:pPr>
            <w:r w:rsidRPr="00F5278D">
              <w:rPr>
                <w:color w:val="2E74B5"/>
                <w:sz w:val="20"/>
                <w:szCs w:val="20"/>
              </w:rPr>
              <w:t>No</w:t>
            </w:r>
          </w:p>
        </w:tc>
        <w:tc>
          <w:tcPr>
            <w:tcW w:w="3476" w:type="dxa"/>
            <w:tcBorders>
              <w:top w:val="single" w:sz="12" w:space="0" w:color="auto"/>
              <w:left w:val="single" w:sz="12" w:space="0" w:color="auto"/>
              <w:bottom w:val="single" w:sz="12" w:space="0" w:color="auto"/>
              <w:right w:val="single" w:sz="12" w:space="0" w:color="auto"/>
            </w:tcBorders>
            <w:shd w:val="clear" w:color="auto" w:fill="auto"/>
          </w:tcPr>
          <w:p w14:paraId="3E6DDA16" w14:textId="77777777" w:rsidR="00C41DE6" w:rsidRPr="00F5278D" w:rsidRDefault="00C41DE6" w:rsidP="00C41DE6">
            <w:pPr>
              <w:rPr>
                <w:color w:val="2E74B5"/>
                <w:sz w:val="20"/>
                <w:szCs w:val="20"/>
                <w:lang w:val="es-UY"/>
              </w:rPr>
            </w:pPr>
            <w:r w:rsidRPr="00F5278D">
              <w:rPr>
                <w:color w:val="2E74B5"/>
                <w:sz w:val="20"/>
                <w:szCs w:val="20"/>
                <w:lang w:val="es-UY"/>
              </w:rPr>
              <w:t>Solo se admite el ingreso al país de nacionales, residentes legales y los extranjeros que se encuentren comprendidos en las excepciones dispuestas por Decreto del Poder Ejecutivo 159/2020 del 02/06/2020.</w:t>
            </w:r>
          </w:p>
          <w:p w14:paraId="175453F0" w14:textId="77777777" w:rsidR="00C41DE6" w:rsidRPr="00F5278D" w:rsidRDefault="00C41DE6" w:rsidP="00C41DE6">
            <w:pPr>
              <w:rPr>
                <w:color w:val="2E74B5"/>
                <w:sz w:val="20"/>
                <w:szCs w:val="20"/>
                <w:lang w:val="es-UY"/>
              </w:rPr>
            </w:pPr>
            <w:r w:rsidRPr="00F5278D">
              <w:rPr>
                <w:color w:val="2E74B5"/>
                <w:sz w:val="20"/>
                <w:szCs w:val="20"/>
                <w:lang w:val="es-UY"/>
              </w:rPr>
              <w:t>Asimismo, a todos se les exige:</w:t>
            </w:r>
          </w:p>
          <w:p w14:paraId="1924DEC7" w14:textId="77777777" w:rsidR="00C41DE6" w:rsidRPr="00F5278D" w:rsidRDefault="00C41DE6" w:rsidP="00C41DE6">
            <w:pPr>
              <w:pStyle w:val="ListParagraph"/>
              <w:numPr>
                <w:ilvl w:val="0"/>
                <w:numId w:val="8"/>
              </w:numPr>
              <w:ind w:left="269" w:hanging="218"/>
              <w:rPr>
                <w:color w:val="2E74B5"/>
                <w:sz w:val="20"/>
                <w:szCs w:val="20"/>
                <w:lang w:val="es-UY"/>
              </w:rPr>
            </w:pPr>
            <w:r w:rsidRPr="00F5278D">
              <w:rPr>
                <w:color w:val="2E74B5"/>
                <w:sz w:val="20"/>
                <w:szCs w:val="20"/>
                <w:lang w:val="es-UY"/>
              </w:rPr>
              <w:t>Acreditar prueba negativa de COVID-19 por método PCR u otro que el Ministerio de Salud uruguayo determine (a la fecha no se ha dispuesto otro), realizado no más de 72 horas antes del inicio del viaje hacia el territorio nacional.</w:t>
            </w:r>
          </w:p>
          <w:p w14:paraId="368341CC" w14:textId="77777777" w:rsidR="00C41DE6" w:rsidRPr="00F5278D" w:rsidRDefault="00C41DE6" w:rsidP="00C41DE6">
            <w:pPr>
              <w:pStyle w:val="ListParagraph"/>
              <w:ind w:left="269"/>
              <w:rPr>
                <w:color w:val="2E74B5"/>
                <w:sz w:val="20"/>
                <w:szCs w:val="20"/>
                <w:lang w:val="es-UY"/>
              </w:rPr>
            </w:pPr>
            <w:r w:rsidRPr="00F5278D">
              <w:rPr>
                <w:color w:val="2E74B5"/>
                <w:sz w:val="20"/>
                <w:szCs w:val="20"/>
                <w:lang w:val="es-UY"/>
              </w:rPr>
              <w:t>Asimismo, a nacionales y residentes legales por excepción de Cancillería debidamente acreditada previo al embarque, se les permite realizarse dicho test al arribar al Aeropuerto de Uruguay (antes de hacer el trámite de Migraciones), debiendo el pasajero abonar el costo del mismo en el momento de realizarse el hisopado.</w:t>
            </w:r>
          </w:p>
          <w:p w14:paraId="64801037" w14:textId="77777777" w:rsidR="00C41DE6" w:rsidRPr="00F5278D" w:rsidRDefault="00C41DE6" w:rsidP="00C41DE6">
            <w:pPr>
              <w:pStyle w:val="ListParagraph"/>
              <w:numPr>
                <w:ilvl w:val="0"/>
                <w:numId w:val="8"/>
              </w:numPr>
              <w:ind w:left="269" w:hanging="218"/>
              <w:rPr>
                <w:color w:val="2E74B5"/>
                <w:sz w:val="20"/>
                <w:szCs w:val="20"/>
                <w:lang w:val="es-UY"/>
              </w:rPr>
            </w:pPr>
            <w:r w:rsidRPr="00F5278D">
              <w:rPr>
                <w:color w:val="2E74B5"/>
                <w:sz w:val="20"/>
                <w:szCs w:val="20"/>
                <w:lang w:val="es-UY"/>
              </w:rPr>
              <w:t>La presentación de un formulario de declaración jurada de salud, que se identifica como “Anexo I” al Decreto del Poder Ejecutivo 195/2020 del 15/07/2020.</w:t>
            </w:r>
          </w:p>
        </w:tc>
      </w:tr>
      <w:tr w:rsidR="0077361E" w:rsidRPr="00702099" w14:paraId="59FFCB58" w14:textId="77777777" w:rsidTr="00565C16">
        <w:trPr>
          <w:trHeight w:val="392"/>
          <w:jc w:val="center"/>
        </w:trPr>
        <w:tc>
          <w:tcPr>
            <w:tcW w:w="138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9F21A0F" w14:textId="77777777" w:rsidR="0077361E" w:rsidRPr="00F5278D" w:rsidRDefault="0077361E" w:rsidP="0077361E">
            <w:pPr>
              <w:rPr>
                <w:b/>
                <w:color w:val="767171" w:themeColor="background2" w:themeShade="80"/>
                <w:sz w:val="20"/>
                <w:szCs w:val="20"/>
              </w:rPr>
            </w:pPr>
            <w:r w:rsidRPr="00F5278D">
              <w:rPr>
                <w:b/>
                <w:color w:val="767171" w:themeColor="background2" w:themeShade="80"/>
                <w:sz w:val="20"/>
                <w:szCs w:val="20"/>
              </w:rPr>
              <w:t>Venezuela</w:t>
            </w:r>
          </w:p>
        </w:tc>
        <w:tc>
          <w:tcPr>
            <w:tcW w:w="936" w:type="dxa"/>
            <w:tcBorders>
              <w:top w:val="single" w:sz="12" w:space="0" w:color="auto"/>
              <w:left w:val="single" w:sz="12" w:space="0" w:color="auto"/>
              <w:bottom w:val="single" w:sz="12" w:space="0" w:color="auto"/>
              <w:right w:val="single" w:sz="6" w:space="0" w:color="auto"/>
            </w:tcBorders>
          </w:tcPr>
          <w:p w14:paraId="57DEA403"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SI</w:t>
            </w:r>
          </w:p>
        </w:tc>
        <w:tc>
          <w:tcPr>
            <w:tcW w:w="900" w:type="dxa"/>
            <w:tcBorders>
              <w:top w:val="single" w:sz="12" w:space="0" w:color="auto"/>
              <w:left w:val="single" w:sz="6" w:space="0" w:color="auto"/>
              <w:bottom w:val="single" w:sz="12" w:space="0" w:color="auto"/>
              <w:right w:val="single" w:sz="12" w:space="0" w:color="auto"/>
            </w:tcBorders>
          </w:tcPr>
          <w:p w14:paraId="1346FCF5"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 xml:space="preserve">14 a 21 </w:t>
            </w:r>
            <w:proofErr w:type="spellStart"/>
            <w:r w:rsidRPr="00F5278D">
              <w:rPr>
                <w:color w:val="2E74B5" w:themeColor="accent1" w:themeShade="BF"/>
                <w:sz w:val="20"/>
                <w:szCs w:val="20"/>
              </w:rPr>
              <w:t>días</w:t>
            </w:r>
            <w:proofErr w:type="spellEnd"/>
          </w:p>
        </w:tc>
        <w:tc>
          <w:tcPr>
            <w:tcW w:w="900" w:type="dxa"/>
            <w:tcBorders>
              <w:top w:val="single" w:sz="12" w:space="0" w:color="auto"/>
              <w:left w:val="single" w:sz="12" w:space="0" w:color="auto"/>
              <w:bottom w:val="single" w:sz="12" w:space="0" w:color="auto"/>
              <w:right w:val="single" w:sz="6" w:space="0" w:color="auto"/>
            </w:tcBorders>
          </w:tcPr>
          <w:p w14:paraId="2562EBC4"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Si</w:t>
            </w:r>
          </w:p>
        </w:tc>
        <w:tc>
          <w:tcPr>
            <w:tcW w:w="720" w:type="dxa"/>
            <w:tcBorders>
              <w:top w:val="single" w:sz="12" w:space="0" w:color="auto"/>
              <w:left w:val="single" w:sz="6" w:space="0" w:color="auto"/>
              <w:bottom w:val="single" w:sz="12" w:space="0" w:color="auto"/>
              <w:right w:val="single" w:sz="12" w:space="0" w:color="auto"/>
            </w:tcBorders>
          </w:tcPr>
          <w:p w14:paraId="5EFB90D9"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 xml:space="preserve">14 a 21 </w:t>
            </w:r>
            <w:proofErr w:type="spellStart"/>
            <w:r w:rsidRPr="00F5278D">
              <w:rPr>
                <w:color w:val="2E74B5" w:themeColor="accent1" w:themeShade="BF"/>
                <w:sz w:val="20"/>
                <w:szCs w:val="20"/>
              </w:rPr>
              <w:t>días</w:t>
            </w:r>
            <w:proofErr w:type="spellEnd"/>
          </w:p>
        </w:tc>
        <w:tc>
          <w:tcPr>
            <w:tcW w:w="900" w:type="dxa"/>
            <w:tcBorders>
              <w:top w:val="single" w:sz="12" w:space="0" w:color="auto"/>
              <w:left w:val="single" w:sz="12" w:space="0" w:color="auto"/>
              <w:bottom w:val="single" w:sz="12" w:space="0" w:color="auto"/>
              <w:right w:val="single" w:sz="6" w:space="0" w:color="auto"/>
            </w:tcBorders>
          </w:tcPr>
          <w:p w14:paraId="73F0BC15"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No</w:t>
            </w:r>
          </w:p>
        </w:tc>
        <w:tc>
          <w:tcPr>
            <w:tcW w:w="630" w:type="dxa"/>
            <w:tcBorders>
              <w:top w:val="single" w:sz="12" w:space="0" w:color="auto"/>
              <w:left w:val="single" w:sz="6" w:space="0" w:color="auto"/>
              <w:bottom w:val="single" w:sz="12" w:space="0" w:color="auto"/>
              <w:right w:val="single" w:sz="6" w:space="0" w:color="auto"/>
            </w:tcBorders>
          </w:tcPr>
          <w:p w14:paraId="756C5701"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No</w:t>
            </w:r>
          </w:p>
        </w:tc>
        <w:tc>
          <w:tcPr>
            <w:tcW w:w="1448" w:type="dxa"/>
            <w:tcBorders>
              <w:top w:val="single" w:sz="12" w:space="0" w:color="auto"/>
              <w:left w:val="single" w:sz="6" w:space="0" w:color="auto"/>
              <w:bottom w:val="single" w:sz="12" w:space="0" w:color="auto"/>
              <w:right w:val="single" w:sz="12" w:space="0" w:color="auto"/>
            </w:tcBorders>
          </w:tcPr>
          <w:p w14:paraId="5852B86C"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w:t>
            </w:r>
          </w:p>
        </w:tc>
        <w:tc>
          <w:tcPr>
            <w:tcW w:w="953" w:type="dxa"/>
            <w:tcBorders>
              <w:top w:val="single" w:sz="12" w:space="0" w:color="auto"/>
              <w:left w:val="single" w:sz="12" w:space="0" w:color="auto"/>
              <w:bottom w:val="single" w:sz="12" w:space="0" w:color="auto"/>
              <w:right w:val="single" w:sz="6" w:space="0" w:color="auto"/>
            </w:tcBorders>
          </w:tcPr>
          <w:p w14:paraId="7879F932"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Si</w:t>
            </w:r>
          </w:p>
        </w:tc>
        <w:tc>
          <w:tcPr>
            <w:tcW w:w="839" w:type="dxa"/>
            <w:tcBorders>
              <w:top w:val="single" w:sz="12" w:space="0" w:color="auto"/>
              <w:left w:val="single" w:sz="6" w:space="0" w:color="auto"/>
              <w:bottom w:val="single" w:sz="12" w:space="0" w:color="auto"/>
              <w:right w:val="single" w:sz="6" w:space="0" w:color="auto"/>
            </w:tcBorders>
          </w:tcPr>
          <w:p w14:paraId="7A59FDEE"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Si</w:t>
            </w:r>
          </w:p>
        </w:tc>
        <w:tc>
          <w:tcPr>
            <w:tcW w:w="1423" w:type="dxa"/>
            <w:tcBorders>
              <w:top w:val="single" w:sz="12" w:space="0" w:color="auto"/>
              <w:left w:val="single" w:sz="6" w:space="0" w:color="auto"/>
              <w:bottom w:val="single" w:sz="12" w:space="0" w:color="auto"/>
              <w:right w:val="single" w:sz="12" w:space="0" w:color="auto"/>
            </w:tcBorders>
          </w:tcPr>
          <w:p w14:paraId="696F7C95" w14:textId="77777777" w:rsidR="0077361E" w:rsidRPr="00F5278D" w:rsidRDefault="0077361E" w:rsidP="0077361E">
            <w:pPr>
              <w:jc w:val="center"/>
              <w:rPr>
                <w:color w:val="2E74B5" w:themeColor="accent1" w:themeShade="BF"/>
                <w:sz w:val="20"/>
                <w:szCs w:val="20"/>
              </w:rPr>
            </w:pPr>
            <w:r w:rsidRPr="00F5278D">
              <w:rPr>
                <w:color w:val="2E74B5" w:themeColor="accent1" w:themeShade="BF"/>
                <w:sz w:val="20"/>
                <w:szCs w:val="20"/>
              </w:rPr>
              <w:t>---</w:t>
            </w:r>
          </w:p>
        </w:tc>
        <w:tc>
          <w:tcPr>
            <w:tcW w:w="3476" w:type="dxa"/>
            <w:tcBorders>
              <w:top w:val="single" w:sz="12" w:space="0" w:color="auto"/>
              <w:left w:val="single" w:sz="12" w:space="0" w:color="auto"/>
              <w:bottom w:val="single" w:sz="12" w:space="0" w:color="auto"/>
              <w:right w:val="single" w:sz="12" w:space="0" w:color="auto"/>
            </w:tcBorders>
          </w:tcPr>
          <w:p w14:paraId="750B5A56" w14:textId="77777777" w:rsidR="0077361E" w:rsidRPr="00F5278D" w:rsidRDefault="0077361E" w:rsidP="0077361E">
            <w:pPr>
              <w:rPr>
                <w:color w:val="2E74B5" w:themeColor="accent1" w:themeShade="BF"/>
                <w:sz w:val="20"/>
                <w:szCs w:val="20"/>
                <w:lang w:val="es-PE"/>
              </w:rPr>
            </w:pPr>
            <w:r w:rsidRPr="00F5278D">
              <w:rPr>
                <w:color w:val="2E74B5" w:themeColor="accent1" w:themeShade="BF"/>
                <w:sz w:val="20"/>
                <w:szCs w:val="20"/>
                <w:lang w:val="es-PE"/>
              </w:rPr>
              <w:t>El Estado Venezolano en función a:</w:t>
            </w:r>
          </w:p>
          <w:p w14:paraId="4F9578E5" w14:textId="77777777" w:rsidR="0077361E" w:rsidRPr="00F5278D" w:rsidRDefault="0077361E" w:rsidP="0077361E">
            <w:pPr>
              <w:pStyle w:val="ListParagraph"/>
              <w:numPr>
                <w:ilvl w:val="0"/>
                <w:numId w:val="9"/>
              </w:numPr>
              <w:rPr>
                <w:color w:val="2E74B5" w:themeColor="accent1" w:themeShade="BF"/>
                <w:sz w:val="20"/>
                <w:szCs w:val="20"/>
                <w:lang w:val="es-PE"/>
              </w:rPr>
            </w:pPr>
            <w:r w:rsidRPr="00F5278D">
              <w:rPr>
                <w:color w:val="2E74B5" w:themeColor="accent1" w:themeShade="BF"/>
                <w:sz w:val="20"/>
                <w:szCs w:val="20"/>
                <w:lang w:val="es-PE"/>
              </w:rPr>
              <w:t>Normativa Sanitaria de Responsabilidad Social ante la pandemia COVID-19, del MPPS según GO N° 41.891, del 01/06/2020. Resuelve en su; Artículo 6, numeral 1 y 2. Establece las medidas, para la vigilancia epidemiológica y atención oportuna.</w:t>
            </w:r>
          </w:p>
          <w:p w14:paraId="344BD983" w14:textId="77777777" w:rsidR="0077361E" w:rsidRPr="00F5278D" w:rsidRDefault="0077361E" w:rsidP="0077361E">
            <w:pPr>
              <w:rPr>
                <w:color w:val="2E74B5" w:themeColor="accent1" w:themeShade="BF"/>
                <w:sz w:val="20"/>
                <w:szCs w:val="20"/>
                <w:lang w:val="es-PE"/>
              </w:rPr>
            </w:pPr>
          </w:p>
          <w:p w14:paraId="39C9AD5B" w14:textId="176DBAF6" w:rsidR="0077361E" w:rsidRPr="00AF2951" w:rsidRDefault="0077361E" w:rsidP="00AF2951">
            <w:pPr>
              <w:pStyle w:val="ListParagraph"/>
              <w:numPr>
                <w:ilvl w:val="0"/>
                <w:numId w:val="9"/>
              </w:numPr>
              <w:rPr>
                <w:color w:val="2E74B5" w:themeColor="accent1" w:themeShade="BF"/>
                <w:sz w:val="20"/>
                <w:szCs w:val="20"/>
                <w:lang w:val="es-PE"/>
              </w:rPr>
            </w:pPr>
            <w:r w:rsidRPr="00F5278D">
              <w:rPr>
                <w:color w:val="2E74B5" w:themeColor="accent1" w:themeShade="BF"/>
                <w:sz w:val="20"/>
                <w:szCs w:val="20"/>
                <w:lang w:val="es-PE"/>
              </w:rPr>
              <w:t>Medidas para la Vigilancia Epidemiológica en Aeropuertos y Puertos Internacionales y en Pasos Fronterizos para la Prevención y Control de Infecciones Respiratorias Agudas por Coronavirus 2019 (COVID-19), del MPPS; Paso 5: El pasajero(a) o viajero(a) que cumple con la definición de Caso Sospechoso.</w:t>
            </w:r>
          </w:p>
          <w:p w14:paraId="090C4797" w14:textId="77777777" w:rsidR="0077361E" w:rsidRPr="00F5278D" w:rsidRDefault="0077361E" w:rsidP="0077361E">
            <w:pPr>
              <w:jc w:val="left"/>
              <w:rPr>
                <w:b/>
                <w:color w:val="2E74B5" w:themeColor="accent1" w:themeShade="BF"/>
                <w:sz w:val="20"/>
                <w:szCs w:val="20"/>
                <w:lang w:val="es-PE"/>
              </w:rPr>
            </w:pPr>
            <w:proofErr w:type="gramStart"/>
            <w:r w:rsidRPr="00F5278D">
              <w:rPr>
                <w:b/>
                <w:color w:val="2E74B5" w:themeColor="accent1" w:themeShade="BF"/>
                <w:sz w:val="20"/>
                <w:szCs w:val="20"/>
                <w:lang w:val="es-PE"/>
              </w:rPr>
              <w:t>Nota.-</w:t>
            </w:r>
            <w:proofErr w:type="gramEnd"/>
            <w:r w:rsidRPr="00F5278D">
              <w:rPr>
                <w:b/>
                <w:color w:val="2E74B5" w:themeColor="accent1" w:themeShade="BF"/>
                <w:sz w:val="20"/>
                <w:szCs w:val="20"/>
                <w:lang w:val="es-PE"/>
              </w:rPr>
              <w:t xml:space="preserve">  </w:t>
            </w:r>
          </w:p>
          <w:p w14:paraId="372322EE" w14:textId="77777777" w:rsidR="0077361E" w:rsidRPr="00F5278D" w:rsidRDefault="0077361E" w:rsidP="0077361E">
            <w:pPr>
              <w:pStyle w:val="ListParagraph"/>
              <w:numPr>
                <w:ilvl w:val="0"/>
                <w:numId w:val="10"/>
              </w:numPr>
              <w:rPr>
                <w:b/>
                <w:color w:val="2E74B5" w:themeColor="accent1" w:themeShade="BF"/>
                <w:sz w:val="20"/>
                <w:szCs w:val="20"/>
                <w:lang w:val="es-PE"/>
              </w:rPr>
            </w:pPr>
            <w:r w:rsidRPr="00F5278D">
              <w:rPr>
                <w:b/>
                <w:color w:val="2E74B5" w:themeColor="accent1" w:themeShade="BF"/>
                <w:sz w:val="20"/>
                <w:szCs w:val="20"/>
                <w:lang w:val="es-PE"/>
              </w:rPr>
              <w:t xml:space="preserve">En caso que el pasajero lleve consigo una prueba diagnóstica, esta deberá ser reciente y de un laboratorio recocido públicamente por el Estado emisor.  </w:t>
            </w:r>
          </w:p>
        </w:tc>
      </w:tr>
    </w:tbl>
    <w:p w14:paraId="4528C25D" w14:textId="77777777" w:rsidR="006E428C" w:rsidRPr="00565C16" w:rsidRDefault="006E428C" w:rsidP="000D2787">
      <w:pPr>
        <w:tabs>
          <w:tab w:val="left" w:pos="4970"/>
        </w:tabs>
        <w:rPr>
          <w:lang w:val="es-PE"/>
        </w:rPr>
      </w:pPr>
    </w:p>
    <w:sectPr w:rsidR="006E428C" w:rsidRPr="00565C16" w:rsidSect="00D821C3">
      <w:headerReference w:type="default" r:id="rId11"/>
      <w:headerReference w:type="first" r:id="rId12"/>
      <w:pgSz w:w="15840" w:h="12240" w:orient="landscape"/>
      <w:pgMar w:top="720" w:right="720" w:bottom="720" w:left="72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6DF23" w14:textId="77777777" w:rsidR="005D5095" w:rsidRDefault="005D5095" w:rsidP="006E428C">
      <w:r>
        <w:separator/>
      </w:r>
    </w:p>
  </w:endnote>
  <w:endnote w:type="continuationSeparator" w:id="0">
    <w:p w14:paraId="1AC1C420" w14:textId="77777777" w:rsidR="005D5095" w:rsidRDefault="005D5095" w:rsidP="006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DF623" w14:textId="77777777" w:rsidR="005D5095" w:rsidRDefault="005D5095" w:rsidP="006E428C">
      <w:r>
        <w:separator/>
      </w:r>
    </w:p>
  </w:footnote>
  <w:footnote w:type="continuationSeparator" w:id="0">
    <w:p w14:paraId="7858872E" w14:textId="77777777" w:rsidR="005D5095" w:rsidRDefault="005D5095" w:rsidP="006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657977"/>
      <w:docPartObj>
        <w:docPartGallery w:val="Page Numbers (Top of Page)"/>
        <w:docPartUnique/>
      </w:docPartObj>
    </w:sdtPr>
    <w:sdtEndPr>
      <w:rPr>
        <w:noProof/>
      </w:rPr>
    </w:sdtEndPr>
    <w:sdtContent>
      <w:p w14:paraId="1BD7657B" w14:textId="43069719" w:rsidR="003A7426" w:rsidRDefault="003A7426">
        <w:pPr>
          <w:pStyle w:val="Header"/>
          <w:jc w:val="center"/>
        </w:pPr>
        <w:r>
          <w:fldChar w:fldCharType="begin"/>
        </w:r>
        <w:r>
          <w:instrText xml:space="preserve"> PAGE   \* MERGEFORMAT </w:instrText>
        </w:r>
        <w:r>
          <w:fldChar w:fldCharType="separate"/>
        </w:r>
        <w:r w:rsidR="00702099">
          <w:rPr>
            <w:noProof/>
          </w:rPr>
          <w:t>- 10 -</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D86DC" w14:textId="77777777" w:rsidR="003A7426" w:rsidRPr="003A7426" w:rsidRDefault="003A7426" w:rsidP="003A7426">
    <w:pPr>
      <w:pStyle w:val="Header"/>
      <w:jc w:val="center"/>
      <w:rPr>
        <w:b/>
        <w:i/>
        <w:sz w:val="24"/>
        <w:szCs w:val="24"/>
        <w:lang w:val="es-PE"/>
      </w:rPr>
    </w:pPr>
    <w:r w:rsidRPr="003A7426">
      <w:rPr>
        <w:b/>
        <w:i/>
        <w:sz w:val="24"/>
        <w:szCs w:val="24"/>
        <w:lang w:val="es-PE"/>
      </w:rPr>
      <w:t xml:space="preserve">Matriz COVID-19 sobre Operaciones de Transporte Aéreo en la Región SAM, solicitud de Pruebas Rápidas, PCR u otras disposiciones requeridas por los Estados al salir y/o ingresar al país </w:t>
    </w:r>
    <w:r>
      <w:rPr>
        <w:b/>
        <w:i/>
        <w:sz w:val="24"/>
        <w:szCs w:val="24"/>
        <w:lang w:val="es-PE"/>
      </w:rPr>
      <w:t>/</w:t>
    </w:r>
  </w:p>
  <w:p w14:paraId="2E8B94D1" w14:textId="77777777" w:rsidR="003A7426" w:rsidRDefault="003A7426" w:rsidP="00565C16">
    <w:pPr>
      <w:pStyle w:val="Header"/>
      <w:ind w:left="720"/>
      <w:jc w:val="center"/>
      <w:rPr>
        <w:b/>
        <w:i/>
        <w:sz w:val="24"/>
        <w:szCs w:val="24"/>
      </w:rPr>
    </w:pPr>
    <w:r w:rsidRPr="003A7426">
      <w:rPr>
        <w:b/>
        <w:i/>
        <w:sz w:val="24"/>
        <w:szCs w:val="24"/>
      </w:rPr>
      <w:t>COVID-19 Matrix on Air Transport operations in the SAM Region, request for Rapid Tests, PCR or other provisions required by the States upon departure and/or entry to the country</w:t>
    </w:r>
  </w:p>
  <w:p w14:paraId="3BD8E92C" w14:textId="77777777" w:rsidR="00565C16" w:rsidRPr="00565C16" w:rsidRDefault="00565C16" w:rsidP="00565C16">
    <w:pPr>
      <w:pStyle w:val="Header"/>
      <w:ind w:left="720"/>
      <w:jc w:val="center"/>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28B"/>
    <w:multiLevelType w:val="hybridMultilevel"/>
    <w:tmpl w:val="C5724E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114A6998"/>
    <w:multiLevelType w:val="hybridMultilevel"/>
    <w:tmpl w:val="E026CB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19784007"/>
    <w:multiLevelType w:val="hybridMultilevel"/>
    <w:tmpl w:val="5C208EF6"/>
    <w:lvl w:ilvl="0" w:tplc="D76CEF2E">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34630AD5"/>
    <w:multiLevelType w:val="hybridMultilevel"/>
    <w:tmpl w:val="628AD89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3B0620DD"/>
    <w:multiLevelType w:val="hybridMultilevel"/>
    <w:tmpl w:val="0614A42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49311EEA"/>
    <w:multiLevelType w:val="hybridMultilevel"/>
    <w:tmpl w:val="63CE3A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4C970F6C"/>
    <w:multiLevelType w:val="hybridMultilevel"/>
    <w:tmpl w:val="A476CD18"/>
    <w:lvl w:ilvl="0" w:tplc="637CE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56D60"/>
    <w:multiLevelType w:val="hybridMultilevel"/>
    <w:tmpl w:val="5E1A7C4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9452A24"/>
    <w:multiLevelType w:val="hybridMultilevel"/>
    <w:tmpl w:val="34C4B56C"/>
    <w:lvl w:ilvl="0" w:tplc="3FBEEA7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A0A2606"/>
    <w:multiLevelType w:val="hybridMultilevel"/>
    <w:tmpl w:val="013A7450"/>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5"/>
  </w:num>
  <w:num w:numId="5">
    <w:abstractNumId w:val="0"/>
  </w:num>
  <w:num w:numId="6">
    <w:abstractNumId w:val="9"/>
  </w:num>
  <w:num w:numId="7">
    <w:abstractNumId w:val="2"/>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7B"/>
    <w:rsid w:val="00057185"/>
    <w:rsid w:val="000A77FB"/>
    <w:rsid w:val="000D2787"/>
    <w:rsid w:val="00186612"/>
    <w:rsid w:val="00224D1F"/>
    <w:rsid w:val="00270F90"/>
    <w:rsid w:val="002907E0"/>
    <w:rsid w:val="002C7832"/>
    <w:rsid w:val="002E5B7B"/>
    <w:rsid w:val="002E5B95"/>
    <w:rsid w:val="003056F2"/>
    <w:rsid w:val="003823E9"/>
    <w:rsid w:val="003A7426"/>
    <w:rsid w:val="003B516C"/>
    <w:rsid w:val="003C4BB0"/>
    <w:rsid w:val="003C7C5C"/>
    <w:rsid w:val="003D4287"/>
    <w:rsid w:val="00435178"/>
    <w:rsid w:val="00494D9D"/>
    <w:rsid w:val="004B1252"/>
    <w:rsid w:val="004E6F2F"/>
    <w:rsid w:val="004F3142"/>
    <w:rsid w:val="00506D19"/>
    <w:rsid w:val="00565C16"/>
    <w:rsid w:val="00577398"/>
    <w:rsid w:val="005B1014"/>
    <w:rsid w:val="005B75F2"/>
    <w:rsid w:val="005D5095"/>
    <w:rsid w:val="00653149"/>
    <w:rsid w:val="00673100"/>
    <w:rsid w:val="006C6AE5"/>
    <w:rsid w:val="006E1CE9"/>
    <w:rsid w:val="006E428C"/>
    <w:rsid w:val="00702099"/>
    <w:rsid w:val="00703257"/>
    <w:rsid w:val="00751A86"/>
    <w:rsid w:val="0077361E"/>
    <w:rsid w:val="007C1B9A"/>
    <w:rsid w:val="007C3D9A"/>
    <w:rsid w:val="007F734A"/>
    <w:rsid w:val="00804246"/>
    <w:rsid w:val="00844647"/>
    <w:rsid w:val="0087603E"/>
    <w:rsid w:val="00883CDC"/>
    <w:rsid w:val="008C6564"/>
    <w:rsid w:val="008E4C84"/>
    <w:rsid w:val="009278E4"/>
    <w:rsid w:val="00963EBD"/>
    <w:rsid w:val="009F6700"/>
    <w:rsid w:val="00A44B11"/>
    <w:rsid w:val="00A8037F"/>
    <w:rsid w:val="00A83E67"/>
    <w:rsid w:val="00AA189B"/>
    <w:rsid w:val="00AF2951"/>
    <w:rsid w:val="00B90A1E"/>
    <w:rsid w:val="00BB277D"/>
    <w:rsid w:val="00BB728D"/>
    <w:rsid w:val="00BE11DF"/>
    <w:rsid w:val="00C06584"/>
    <w:rsid w:val="00C41DE6"/>
    <w:rsid w:val="00C6755B"/>
    <w:rsid w:val="00CB36DF"/>
    <w:rsid w:val="00CE1EA7"/>
    <w:rsid w:val="00D505DF"/>
    <w:rsid w:val="00D821C3"/>
    <w:rsid w:val="00DA5887"/>
    <w:rsid w:val="00E541D4"/>
    <w:rsid w:val="00E630C2"/>
    <w:rsid w:val="00F33DB2"/>
    <w:rsid w:val="00F5278D"/>
    <w:rsid w:val="00FD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63AA22"/>
  <w15:chartTrackingRefBased/>
  <w15:docId w15:val="{D802C4D0-FD52-45F0-A007-466E1647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28C"/>
    <w:pPr>
      <w:tabs>
        <w:tab w:val="center" w:pos="4680"/>
        <w:tab w:val="right" w:pos="9360"/>
      </w:tabs>
    </w:pPr>
  </w:style>
  <w:style w:type="character" w:customStyle="1" w:styleId="HeaderChar">
    <w:name w:val="Header Char"/>
    <w:basedOn w:val="DefaultParagraphFont"/>
    <w:link w:val="Header"/>
    <w:uiPriority w:val="99"/>
    <w:rsid w:val="006E428C"/>
  </w:style>
  <w:style w:type="paragraph" w:styleId="Footer">
    <w:name w:val="footer"/>
    <w:basedOn w:val="Normal"/>
    <w:link w:val="FooterChar"/>
    <w:uiPriority w:val="99"/>
    <w:unhideWhenUsed/>
    <w:rsid w:val="006E428C"/>
    <w:pPr>
      <w:tabs>
        <w:tab w:val="center" w:pos="4680"/>
        <w:tab w:val="right" w:pos="9360"/>
      </w:tabs>
    </w:pPr>
  </w:style>
  <w:style w:type="character" w:customStyle="1" w:styleId="FooterChar">
    <w:name w:val="Footer Char"/>
    <w:basedOn w:val="DefaultParagraphFont"/>
    <w:link w:val="Footer"/>
    <w:uiPriority w:val="99"/>
    <w:rsid w:val="006E428C"/>
  </w:style>
  <w:style w:type="table" w:styleId="TableGrid">
    <w:name w:val="Table Grid"/>
    <w:basedOn w:val="TableNormal"/>
    <w:uiPriority w:val="39"/>
    <w:rsid w:val="006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Matriz COVID-19 sobre Operaciones de Transporte Aéreo en la Región SAM, solicitud de Pruebas Rápidas, PCR u otras disposiciones requeridas por los Estados al salir y/o ingresar al país / COVID-19 Matrix on Air Transport operations in the SAM Region</LongTitle>
    <cat xmlns="101a94fc-4fb7-49fc-ab36-dbb3e9e3ccdb" xsi:nil="true"/>
    <PublishingExpirationDate xmlns="http://schemas.microsoft.com/sharepoint/v3" xsi:nil="true"/>
    <Language xmlns="101a94fc-4fb7-49fc-ab36-dbb3e9e3ccdb">Bilingual</Language>
    <aaa xmlns="101a94fc-4fb7-49fc-ab36-dbb3e9e3ccdb">false</aaa>
    <a xmlns="101a94fc-4fb7-49fc-ab36-dbb3e9e3ccdb">1411</a>
    <Title2 xmlns="101a94fc-4fb7-49fc-ab36-dbb3e9e3ccdb" xsi:nil="true"/>
    <PublishingStartDate xmlns="http://schemas.microsoft.com/sharepoint/v3" xsi:nil="true"/>
    <Presenter xmlns="101a94fc-4fb7-49fc-ab36-dbb3e9e3ccdb">Secretaría</Present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A5173-0946-43E0-BE09-9CC4B0B867F5}">
  <ds:schemaRefs>
    <ds:schemaRef ds:uri="http://schemas.microsoft.com/sharepoint/v3/contenttype/forms"/>
  </ds:schemaRefs>
</ds:datastoreItem>
</file>

<file path=customXml/itemProps2.xml><?xml version="1.0" encoding="utf-8"?>
<ds:datastoreItem xmlns:ds="http://schemas.openxmlformats.org/officeDocument/2006/customXml" ds:itemID="{132A1C64-F9E7-49CF-B92E-EC66FA23863E}"/>
</file>

<file path=customXml/itemProps3.xml><?xml version="1.0" encoding="utf-8"?>
<ds:datastoreItem xmlns:ds="http://schemas.openxmlformats.org/officeDocument/2006/customXml" ds:itemID="{3AE04BFB-0DDC-4D72-9DF1-7711BA95BC7B}">
  <ds:schemaRefs>
    <ds:schemaRef ds:uri="60bed33e-80f5-4dc8-a92e-318c6c2899a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a48eb5-d4c3-4990-855d-bca19f15c79b"/>
    <ds:schemaRef ds:uri="http://www.w3.org/XML/1998/namespace"/>
    <ds:schemaRef ds:uri="http://purl.org/dc/dcmitype/"/>
  </ds:schemaRefs>
</ds:datastoreItem>
</file>

<file path=customXml/itemProps4.xml><?xml version="1.0" encoding="utf-8"?>
<ds:datastoreItem xmlns:ds="http://schemas.openxmlformats.org/officeDocument/2006/customXml" ds:itemID="{2E60C49D-39F1-4B21-A478-2C15BC46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1519</Words>
  <Characters>8664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Lampariello, Pablo</dc:creator>
  <cp:keywords/>
  <dc:description/>
  <cp:lastModifiedBy>Coriat, Deborah</cp:lastModifiedBy>
  <cp:revision>2</cp:revision>
  <dcterms:created xsi:type="dcterms:W3CDTF">2020-09-24T01:25:00Z</dcterms:created>
  <dcterms:modified xsi:type="dcterms:W3CDTF">2020-09-24T01:25:00Z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