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1" w:rsidRDefault="00C12898" w:rsidP="00816A74">
      <w:pPr>
        <w:pStyle w:val="Heading1"/>
      </w:pPr>
      <w:r>
        <w:t>Performance Surveillance Assessment</w:t>
      </w:r>
    </w:p>
    <w:p w:rsidR="004D4741" w:rsidRDefault="004D4741" w:rsidP="00271D4C">
      <w:pPr>
        <w:pStyle w:val="Heading2"/>
      </w:pPr>
      <w:r>
        <w:t>Context and Goals</w:t>
      </w:r>
    </w:p>
    <w:p w:rsidR="00446923" w:rsidRDefault="004D4741" w:rsidP="00446923">
      <w:r>
        <w:t xml:space="preserve">You are the </w:t>
      </w:r>
      <w:r w:rsidR="00446923">
        <w:t>safety analyst</w:t>
      </w:r>
      <w:r w:rsidR="00816A74">
        <w:t xml:space="preserve"> of </w:t>
      </w:r>
      <w:r w:rsidR="00446923">
        <w:t>the CAA of the Netherlands and you are in charge of monitoring the operations of S</w:t>
      </w:r>
      <w:r w:rsidR="00BC2F97">
        <w:t>c</w:t>
      </w:r>
      <w:r w:rsidR="00446923">
        <w:t>hiphol Airport, the main airport of the Netherlands. One of the elements you are monitoring is missed approaches which are executed on the airport.</w:t>
      </w:r>
      <w:r w:rsidR="00523676">
        <w:t xml:space="preserve"> A missed approach is when an aircraft aborts landing and decides to overfly the airport and start the landing procedure again.</w:t>
      </w:r>
    </w:p>
    <w:p w:rsidR="00C66AA3" w:rsidRDefault="00446923" w:rsidP="00F25F7B">
      <w:r>
        <w:t xml:space="preserve">You have been monitoring </w:t>
      </w:r>
      <w:r w:rsidR="00523676">
        <w:t>the missed approaches for a few weeks and</w:t>
      </w:r>
      <w:r w:rsidR="00F25F7B">
        <w:t xml:space="preserve"> it appears that in average, 0.2</w:t>
      </w:r>
      <w:r w:rsidR="00523676">
        <w:t xml:space="preserve">% of the approaches end with a missed approach procedure. There are little variations on a </w:t>
      </w:r>
      <w:r w:rsidR="00F25F7B">
        <w:t>weekly</w:t>
      </w:r>
      <w:r w:rsidR="00523676">
        <w:t xml:space="preserve"> basis.</w:t>
      </w:r>
    </w:p>
    <w:p w:rsidR="00F25F7B" w:rsidRDefault="0017017A" w:rsidP="00F25F7B">
      <w:r>
        <w:rPr>
          <w:noProof/>
          <w:lang w:val="en-CA"/>
        </w:rPr>
        <w:drawing>
          <wp:inline distT="0" distB="0" distL="0" distR="0" wp14:anchorId="19DE87B5" wp14:editId="3395D6DE">
            <wp:extent cx="5751108" cy="2994660"/>
            <wp:effectExtent l="171450" t="171450" r="193040" b="1866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282" t="20066" r="25384" b="38868"/>
                    <a:stretch/>
                  </pic:blipFill>
                  <pic:spPr bwMode="auto">
                    <a:xfrm>
                      <a:off x="0" y="0"/>
                      <a:ext cx="5751108" cy="2994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676" w:rsidRDefault="00523676" w:rsidP="00446923">
      <w:r>
        <w:t>Each morning you are getting the da</w:t>
      </w:r>
      <w:r w:rsidR="00F25F7B">
        <w:t>ta of the day before and every M</w:t>
      </w:r>
      <w:r>
        <w:t>ond</w:t>
      </w:r>
      <w:r w:rsidR="00EC7D1A">
        <w:t>a</w:t>
      </w:r>
      <w:r>
        <w:t>y you get in addition the average of the previous week.</w:t>
      </w:r>
    </w:p>
    <w:p w:rsidR="00446923" w:rsidRDefault="00783386" w:rsidP="00446923">
      <w:r>
        <w:t>In September and October you face a high level of missed approaches.</w:t>
      </w:r>
    </w:p>
    <w:p w:rsidR="00783386" w:rsidRDefault="0017017A" w:rsidP="0017017A">
      <w:pPr>
        <w:jc w:val="center"/>
      </w:pPr>
      <w:r>
        <w:rPr>
          <w:noProof/>
          <w:lang w:val="en-CA"/>
        </w:rPr>
        <w:lastRenderedPageBreak/>
        <w:drawing>
          <wp:inline distT="0" distB="0" distL="0" distR="0" wp14:anchorId="6C3795AA" wp14:editId="58B58D53">
            <wp:extent cx="5729574" cy="3048000"/>
            <wp:effectExtent l="171450" t="171450" r="195580" b="1905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769" t="19833" r="25128" b="37468"/>
                    <a:stretch/>
                  </pic:blipFill>
                  <pic:spPr bwMode="auto">
                    <a:xfrm>
                      <a:off x="0" y="0"/>
                      <a:ext cx="5729746" cy="30480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249" w:rsidRDefault="00BC2F97" w:rsidP="00C06249">
      <w:r>
        <w:t>After this monitoring period of 1 year, you are asked to establish a procedure to monitor performance and take appropriate actions.</w:t>
      </w:r>
    </w:p>
    <w:p w:rsidR="00BC2F97" w:rsidRDefault="00BC2F97" w:rsidP="00BC2F97">
      <w:pPr>
        <w:pStyle w:val="Heading2"/>
      </w:pPr>
      <w:r>
        <w:t>Instructions</w:t>
      </w:r>
    </w:p>
    <w:p w:rsidR="00BC2F97" w:rsidRDefault="00BC2F97" w:rsidP="00BC2F97">
      <w:r>
        <w:t>The procedure should contain the following sections</w:t>
      </w:r>
      <w:r w:rsidR="006D715F">
        <w:t xml:space="preserve"> (use table 1 as a template)</w:t>
      </w:r>
      <w:r>
        <w:t>:</w:t>
      </w:r>
    </w:p>
    <w:p w:rsidR="00BC2F97" w:rsidRPr="007A3409" w:rsidRDefault="00BC2F97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Context</w:t>
      </w:r>
    </w:p>
    <w:p w:rsidR="00BC2F97" w:rsidRDefault="00BC2F97" w:rsidP="00BC2F97">
      <w:pPr>
        <w:pStyle w:val="ListParagraph"/>
      </w:pPr>
      <w:r>
        <w:t>Describe the context of what it being monitored, what are the safety elements. Explain why it is important to monitor missed approaches</w:t>
      </w:r>
    </w:p>
    <w:p w:rsidR="00BC2F97" w:rsidRDefault="00BC2F97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Indicator</w:t>
      </w:r>
    </w:p>
    <w:p w:rsidR="00EF61F7" w:rsidRPr="00EF61F7" w:rsidRDefault="00EF61F7" w:rsidP="006D715F">
      <w:pPr>
        <w:pStyle w:val="ListParagraph"/>
      </w:pPr>
      <w:r>
        <w:t>Define the indicator which is going to be used for the monitoring. Define a key indicator and additional metrics if needed.</w:t>
      </w:r>
    </w:p>
    <w:p w:rsidR="00BC2F97" w:rsidRPr="007A3409" w:rsidRDefault="00EF61F7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Alert levels</w:t>
      </w:r>
    </w:p>
    <w:p w:rsidR="00BC2F97" w:rsidRDefault="00BC2F97" w:rsidP="00BC2F97">
      <w:pPr>
        <w:pStyle w:val="ListParagraph"/>
      </w:pPr>
      <w:r>
        <w:t>Establis</w:t>
      </w:r>
      <w:r w:rsidR="00EF61F7">
        <w:t xml:space="preserve">h alert levels for the indicator. Define for each level, what </w:t>
      </w:r>
      <w:proofErr w:type="gramStart"/>
      <w:r w:rsidR="00EF61F7">
        <w:t>are the triggers to enter the level</w:t>
      </w:r>
      <w:proofErr w:type="gramEnd"/>
      <w:r w:rsidR="00EF61F7">
        <w:t>, and what are the triggers to move down again.</w:t>
      </w:r>
      <w:r w:rsidR="00700C4D">
        <w:t xml:space="preserve"> Establish also the minimum duration the level should be maintained.</w:t>
      </w:r>
    </w:p>
    <w:p w:rsidR="00EF61F7" w:rsidRPr="007A3409" w:rsidRDefault="00EF61F7" w:rsidP="00EF61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Actions</w:t>
      </w:r>
    </w:p>
    <w:p w:rsidR="00EF61F7" w:rsidRDefault="00EF61F7" w:rsidP="00EF61F7">
      <w:pPr>
        <w:pStyle w:val="ListParagraph"/>
      </w:pPr>
      <w:r>
        <w:t>Establish for each alert level, the actions to be executed. Describe who does the action, what is the deliverable and when is the action closed.</w:t>
      </w:r>
    </w:p>
    <w:p w:rsidR="00EF61F7" w:rsidRDefault="00EF61F7" w:rsidP="00BC2F97">
      <w:pPr>
        <w:pStyle w:val="ListParagraph"/>
      </w:pPr>
    </w:p>
    <w:p w:rsidR="000467E6" w:rsidRDefault="000467E6">
      <w:r>
        <w:br w:type="page"/>
      </w:r>
    </w:p>
    <w:p w:rsidR="000467E6" w:rsidRDefault="000467E6" w:rsidP="000467E6">
      <w:pPr>
        <w:pStyle w:val="Heading1"/>
      </w:pPr>
      <w:r>
        <w:lastRenderedPageBreak/>
        <w:t>Table 1: Monitoring Plan</w:t>
      </w:r>
    </w:p>
    <w:p w:rsidR="000467E6" w:rsidRDefault="000467E6" w:rsidP="00BC2F97">
      <w:pPr>
        <w:pStyle w:val="ListParagraph"/>
      </w:pPr>
    </w:p>
    <w:p w:rsidR="000467E6" w:rsidRDefault="000467E6" w:rsidP="000467E6">
      <w:r>
        <w:t>The procedure should contain the following sections (use table 1 as a template):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1415"/>
        <w:gridCol w:w="1701"/>
        <w:gridCol w:w="1701"/>
        <w:gridCol w:w="4081"/>
      </w:tblGrid>
      <w:tr w:rsidR="000467E6" w:rsidTr="00DB196F">
        <w:tc>
          <w:tcPr>
            <w:tcW w:w="9576" w:type="dxa"/>
            <w:gridSpan w:val="5"/>
          </w:tcPr>
          <w:p w:rsidR="000467E6" w:rsidRPr="000467E6" w:rsidRDefault="000467E6" w:rsidP="000467E6">
            <w:pPr>
              <w:rPr>
                <w:b/>
                <w:bCs/>
              </w:rPr>
            </w:pPr>
            <w:r w:rsidRPr="000467E6">
              <w:rPr>
                <w:b/>
                <w:bCs/>
              </w:rPr>
              <w:t>Context</w:t>
            </w:r>
          </w:p>
          <w:p w:rsidR="000467E6" w:rsidRDefault="000467E6" w:rsidP="000467E6"/>
          <w:p w:rsidR="000467E6" w:rsidRDefault="000467E6" w:rsidP="000467E6"/>
          <w:p w:rsidR="000467E6" w:rsidRDefault="000467E6" w:rsidP="000467E6"/>
          <w:p w:rsidR="000467E6" w:rsidRDefault="000467E6" w:rsidP="000467E6"/>
        </w:tc>
      </w:tr>
      <w:tr w:rsidR="000467E6" w:rsidTr="00700C4D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0467E6" w:rsidRPr="000467E6" w:rsidRDefault="000467E6" w:rsidP="000467E6">
            <w:pPr>
              <w:rPr>
                <w:b/>
                <w:bCs/>
              </w:rPr>
            </w:pPr>
            <w:r w:rsidRPr="000467E6">
              <w:rPr>
                <w:b/>
                <w:bCs/>
              </w:rPr>
              <w:t>Indicator</w:t>
            </w:r>
          </w:p>
          <w:p w:rsidR="000467E6" w:rsidRDefault="000467E6" w:rsidP="000467E6"/>
          <w:p w:rsidR="000467E6" w:rsidRDefault="000467E6" w:rsidP="000467E6"/>
          <w:p w:rsidR="000467E6" w:rsidRDefault="000467E6" w:rsidP="000467E6"/>
        </w:tc>
      </w:tr>
      <w:tr w:rsidR="000467E6" w:rsidTr="00700C4D">
        <w:trPr>
          <w:trHeight w:val="413"/>
        </w:trPr>
        <w:tc>
          <w:tcPr>
            <w:tcW w:w="9576" w:type="dxa"/>
            <w:gridSpan w:val="5"/>
            <w:tcBorders>
              <w:bottom w:val="nil"/>
            </w:tcBorders>
          </w:tcPr>
          <w:p w:rsidR="000467E6" w:rsidRPr="000467E6" w:rsidRDefault="000467E6" w:rsidP="000467E6">
            <w:pPr>
              <w:rPr>
                <w:b/>
                <w:bCs/>
              </w:rPr>
            </w:pPr>
            <w:r w:rsidRPr="000467E6">
              <w:rPr>
                <w:b/>
                <w:bCs/>
              </w:rPr>
              <w:t>Alert Levels</w:t>
            </w:r>
          </w:p>
        </w:tc>
      </w:tr>
      <w:tr w:rsidR="000467E6" w:rsidTr="00700C4D">
        <w:tc>
          <w:tcPr>
            <w:tcW w:w="678" w:type="dxa"/>
            <w:tcBorders>
              <w:top w:val="nil"/>
            </w:tcBorders>
          </w:tcPr>
          <w:p w:rsidR="000467E6" w:rsidRDefault="000467E6" w:rsidP="000467E6">
            <w:r>
              <w:t>Level</w:t>
            </w:r>
          </w:p>
        </w:tc>
        <w:tc>
          <w:tcPr>
            <w:tcW w:w="1415" w:type="dxa"/>
            <w:tcBorders>
              <w:top w:val="nil"/>
            </w:tcBorders>
          </w:tcPr>
          <w:p w:rsidR="000467E6" w:rsidRDefault="000467E6" w:rsidP="000467E6">
            <w:r>
              <w:t>Trigger In</w:t>
            </w:r>
          </w:p>
        </w:tc>
        <w:tc>
          <w:tcPr>
            <w:tcW w:w="1701" w:type="dxa"/>
            <w:tcBorders>
              <w:top w:val="nil"/>
            </w:tcBorders>
          </w:tcPr>
          <w:p w:rsidR="000467E6" w:rsidRDefault="000467E6" w:rsidP="000467E6">
            <w:r>
              <w:t>Trigger Out</w:t>
            </w:r>
          </w:p>
        </w:tc>
        <w:tc>
          <w:tcPr>
            <w:tcW w:w="1701" w:type="dxa"/>
            <w:tcBorders>
              <w:top w:val="nil"/>
            </w:tcBorders>
          </w:tcPr>
          <w:p w:rsidR="000467E6" w:rsidRDefault="000467E6" w:rsidP="000467E6">
            <w:r>
              <w:t>Min Duration</w:t>
            </w:r>
          </w:p>
        </w:tc>
        <w:tc>
          <w:tcPr>
            <w:tcW w:w="4081" w:type="dxa"/>
            <w:tcBorders>
              <w:top w:val="nil"/>
            </w:tcBorders>
          </w:tcPr>
          <w:p w:rsidR="000467E6" w:rsidRDefault="000467E6" w:rsidP="000467E6">
            <w:r>
              <w:t>Action(s)</w:t>
            </w:r>
          </w:p>
        </w:tc>
      </w:tr>
      <w:tr w:rsidR="000467E6" w:rsidTr="000467E6">
        <w:tc>
          <w:tcPr>
            <w:tcW w:w="678" w:type="dxa"/>
          </w:tcPr>
          <w:p w:rsidR="000467E6" w:rsidRDefault="000467E6" w:rsidP="000467E6">
            <w:r>
              <w:t>0</w:t>
            </w:r>
          </w:p>
        </w:tc>
        <w:tc>
          <w:tcPr>
            <w:tcW w:w="1415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4081" w:type="dxa"/>
          </w:tcPr>
          <w:p w:rsidR="000467E6" w:rsidRDefault="000467E6" w:rsidP="000467E6"/>
        </w:tc>
      </w:tr>
      <w:tr w:rsidR="000467E6" w:rsidTr="000467E6">
        <w:tc>
          <w:tcPr>
            <w:tcW w:w="678" w:type="dxa"/>
          </w:tcPr>
          <w:p w:rsidR="000467E6" w:rsidRDefault="000467E6" w:rsidP="000467E6">
            <w:r>
              <w:t>1</w:t>
            </w:r>
          </w:p>
        </w:tc>
        <w:tc>
          <w:tcPr>
            <w:tcW w:w="1415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4081" w:type="dxa"/>
          </w:tcPr>
          <w:p w:rsidR="000467E6" w:rsidRDefault="000467E6" w:rsidP="000467E6"/>
        </w:tc>
      </w:tr>
      <w:tr w:rsidR="000467E6" w:rsidTr="000467E6">
        <w:tc>
          <w:tcPr>
            <w:tcW w:w="678" w:type="dxa"/>
          </w:tcPr>
          <w:p w:rsidR="000467E6" w:rsidRDefault="000467E6" w:rsidP="000467E6">
            <w:r>
              <w:t>2</w:t>
            </w:r>
          </w:p>
        </w:tc>
        <w:tc>
          <w:tcPr>
            <w:tcW w:w="1415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4081" w:type="dxa"/>
          </w:tcPr>
          <w:p w:rsidR="000467E6" w:rsidRDefault="000467E6" w:rsidP="000467E6"/>
        </w:tc>
      </w:tr>
      <w:tr w:rsidR="000467E6" w:rsidTr="000467E6">
        <w:tc>
          <w:tcPr>
            <w:tcW w:w="678" w:type="dxa"/>
          </w:tcPr>
          <w:p w:rsidR="000467E6" w:rsidRDefault="000467E6" w:rsidP="000467E6">
            <w:r>
              <w:t>3</w:t>
            </w:r>
          </w:p>
        </w:tc>
        <w:tc>
          <w:tcPr>
            <w:tcW w:w="1415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4081" w:type="dxa"/>
          </w:tcPr>
          <w:p w:rsidR="000467E6" w:rsidRDefault="000467E6" w:rsidP="000467E6"/>
        </w:tc>
      </w:tr>
      <w:tr w:rsidR="000467E6" w:rsidTr="000467E6">
        <w:tc>
          <w:tcPr>
            <w:tcW w:w="678" w:type="dxa"/>
          </w:tcPr>
          <w:p w:rsidR="000467E6" w:rsidRDefault="000467E6" w:rsidP="000467E6">
            <w:r>
              <w:t>4</w:t>
            </w:r>
          </w:p>
        </w:tc>
        <w:tc>
          <w:tcPr>
            <w:tcW w:w="1415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1701" w:type="dxa"/>
          </w:tcPr>
          <w:p w:rsidR="000467E6" w:rsidRDefault="000467E6" w:rsidP="000467E6"/>
        </w:tc>
        <w:tc>
          <w:tcPr>
            <w:tcW w:w="4081" w:type="dxa"/>
          </w:tcPr>
          <w:p w:rsidR="000467E6" w:rsidRDefault="000467E6" w:rsidP="000467E6"/>
        </w:tc>
      </w:tr>
    </w:tbl>
    <w:p w:rsidR="000467E6" w:rsidRDefault="000467E6" w:rsidP="000467E6"/>
    <w:p w:rsidR="000467E6" w:rsidRDefault="000467E6" w:rsidP="00BC2F97">
      <w:pPr>
        <w:pStyle w:val="ListParagraph"/>
      </w:pPr>
    </w:p>
    <w:p w:rsidR="00BC2F97" w:rsidRDefault="00BC2F97" w:rsidP="00C06249">
      <w:bookmarkStart w:id="0" w:name="_GoBack"/>
      <w:bookmarkEnd w:id="0"/>
    </w:p>
    <w:sectPr w:rsidR="00BC2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45" w:rsidRDefault="005C4E45" w:rsidP="004A12D0">
      <w:pPr>
        <w:spacing w:after="0" w:line="240" w:lineRule="auto"/>
      </w:pPr>
      <w:r>
        <w:separator/>
      </w:r>
    </w:p>
  </w:endnote>
  <w:endnote w:type="continuationSeparator" w:id="0">
    <w:p w:rsidR="005C4E45" w:rsidRDefault="005C4E45" w:rsidP="004A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45" w:rsidRDefault="005C4E45" w:rsidP="004A12D0">
      <w:pPr>
        <w:spacing w:after="0" w:line="240" w:lineRule="auto"/>
      </w:pPr>
      <w:r>
        <w:separator/>
      </w:r>
    </w:p>
  </w:footnote>
  <w:footnote w:type="continuationSeparator" w:id="0">
    <w:p w:rsidR="005C4E45" w:rsidRDefault="005C4E45" w:rsidP="004A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82B"/>
    <w:multiLevelType w:val="hybridMultilevel"/>
    <w:tmpl w:val="945AE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D1B59"/>
    <w:multiLevelType w:val="hybridMultilevel"/>
    <w:tmpl w:val="BD1C6A50"/>
    <w:lvl w:ilvl="0" w:tplc="82DE1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72769"/>
    <w:multiLevelType w:val="hybridMultilevel"/>
    <w:tmpl w:val="DA2A241E"/>
    <w:lvl w:ilvl="0" w:tplc="8410E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97EB0"/>
    <w:multiLevelType w:val="hybridMultilevel"/>
    <w:tmpl w:val="B46C0E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1"/>
    <w:rsid w:val="000467E6"/>
    <w:rsid w:val="00080F27"/>
    <w:rsid w:val="00122B19"/>
    <w:rsid w:val="0017017A"/>
    <w:rsid w:val="00197D99"/>
    <w:rsid w:val="00267BAD"/>
    <w:rsid w:val="00271D4C"/>
    <w:rsid w:val="002A162E"/>
    <w:rsid w:val="002A7EA2"/>
    <w:rsid w:val="002D41B7"/>
    <w:rsid w:val="003446BD"/>
    <w:rsid w:val="003F1A3A"/>
    <w:rsid w:val="00446923"/>
    <w:rsid w:val="00453BE0"/>
    <w:rsid w:val="004A12D0"/>
    <w:rsid w:val="004D4741"/>
    <w:rsid w:val="00523676"/>
    <w:rsid w:val="005775E0"/>
    <w:rsid w:val="005A0F4F"/>
    <w:rsid w:val="005A16B2"/>
    <w:rsid w:val="005C1598"/>
    <w:rsid w:val="005C4E45"/>
    <w:rsid w:val="005C7A74"/>
    <w:rsid w:val="0062757A"/>
    <w:rsid w:val="00651B48"/>
    <w:rsid w:val="00663CBF"/>
    <w:rsid w:val="006C70B2"/>
    <w:rsid w:val="006D715F"/>
    <w:rsid w:val="00700C4D"/>
    <w:rsid w:val="00730252"/>
    <w:rsid w:val="00730C9B"/>
    <w:rsid w:val="00783386"/>
    <w:rsid w:val="007A33AB"/>
    <w:rsid w:val="007A3409"/>
    <w:rsid w:val="007A573E"/>
    <w:rsid w:val="00816A74"/>
    <w:rsid w:val="00816B4A"/>
    <w:rsid w:val="0087365E"/>
    <w:rsid w:val="008E04A6"/>
    <w:rsid w:val="008F4138"/>
    <w:rsid w:val="00915213"/>
    <w:rsid w:val="00964329"/>
    <w:rsid w:val="00976BAD"/>
    <w:rsid w:val="00A111F6"/>
    <w:rsid w:val="00A437B5"/>
    <w:rsid w:val="00A95973"/>
    <w:rsid w:val="00BB76E2"/>
    <w:rsid w:val="00BC2F97"/>
    <w:rsid w:val="00C06249"/>
    <w:rsid w:val="00C12898"/>
    <w:rsid w:val="00C30C95"/>
    <w:rsid w:val="00C40F02"/>
    <w:rsid w:val="00C66AA3"/>
    <w:rsid w:val="00CA74F5"/>
    <w:rsid w:val="00D266C0"/>
    <w:rsid w:val="00E312ED"/>
    <w:rsid w:val="00E67D1E"/>
    <w:rsid w:val="00E753A3"/>
    <w:rsid w:val="00EC7D1A"/>
    <w:rsid w:val="00ED7543"/>
    <w:rsid w:val="00EE51AA"/>
    <w:rsid w:val="00EF61F7"/>
    <w:rsid w:val="00F111B7"/>
    <w:rsid w:val="00F24B63"/>
    <w:rsid w:val="00F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15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Assignment 3 - Performance Surveillance Assessment / Asignación 3 - Evaluación de vigilancia de desempeño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1237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88828-9042-4A63-AFD9-0E3C5FD7ECD1}"/>
</file>

<file path=customXml/itemProps2.xml><?xml version="1.0" encoding="utf-8"?>
<ds:datastoreItem xmlns:ds="http://schemas.openxmlformats.org/officeDocument/2006/customXml" ds:itemID="{459B177A-F67D-4E59-A84A-9E29AA63BDA2}"/>
</file>

<file path=customXml/itemProps3.xml><?xml version="1.0" encoding="utf-8"?>
<ds:datastoreItem xmlns:ds="http://schemas.openxmlformats.org/officeDocument/2006/customXml" ds:itemID="{C6E2252C-840E-495C-8EFD-EE77C4E20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326</Words>
  <Characters>1617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Merens, Marco</dc:creator>
  <cp:lastModifiedBy>Merens, Marco</cp:lastModifiedBy>
  <cp:revision>8</cp:revision>
  <dcterms:created xsi:type="dcterms:W3CDTF">2018-11-01T21:30:00Z</dcterms:created>
  <dcterms:modified xsi:type="dcterms:W3CDTF">2019-02-26T20:36:00Z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