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w:t>
            </w:r>
            <w:proofErr w:type="spellStart"/>
            <w:r>
              <w:rPr>
                <w:rFonts w:ascii="Times New Roman" w:hAnsi="Times New Roman"/>
                <w:sz w:val="22"/>
                <w:szCs w:val="22"/>
                <w:lang w:val="en-GB"/>
              </w:rPr>
              <w:t>ies</w:t>
            </w:r>
            <w:proofErr w:type="spellEnd"/>
            <w:r>
              <w:rPr>
                <w:rFonts w:ascii="Times New Roman" w:hAnsi="Times New Roman"/>
                <w:sz w:val="22"/>
                <w:szCs w:val="22"/>
                <w:lang w:val="en-GB"/>
              </w:rPr>
              <w:t>)</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FD191C"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FD191C"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proofErr w:type="gramStart"/>
            <w:r w:rsidR="00C363F2" w:rsidRPr="00C363F2">
              <w:rPr>
                <w:rFonts w:ascii="Times New Roman" w:hAnsi="Times New Roman"/>
                <w:sz w:val="22"/>
                <w:szCs w:val="22"/>
              </w:rPr>
              <w:t>country(</w:t>
            </w:r>
            <w:proofErr w:type="spellStart"/>
            <w:proofErr w:type="gramEnd"/>
            <w:r w:rsidR="00C363F2" w:rsidRPr="00C363F2">
              <w:rPr>
                <w:rFonts w:ascii="Times New Roman" w:hAnsi="Times New Roman"/>
                <w:sz w:val="22"/>
                <w:szCs w:val="22"/>
              </w:rPr>
              <w:t>ies</w:t>
            </w:r>
            <w:proofErr w:type="spellEnd"/>
            <w:r w:rsidR="00C363F2" w:rsidRPr="00C363F2">
              <w:rPr>
                <w:rFonts w:ascii="Times New Roman" w:hAnsi="Times New Roman"/>
                <w:sz w:val="22"/>
                <w:szCs w:val="22"/>
              </w:rPr>
              <w:t>).</w:t>
            </w:r>
          </w:p>
          <w:p w:rsidR="00C363F2" w:rsidRDefault="00FD191C"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 xml:space="preserve">Requests that the nominee’s transportation costs (airfare) to and from host </w:t>
            </w:r>
            <w:proofErr w:type="gramStart"/>
            <w:r w:rsidR="00C363F2">
              <w:rPr>
                <w:rFonts w:ascii="Times New Roman" w:hAnsi="Times New Roman"/>
                <w:sz w:val="22"/>
                <w:szCs w:val="22"/>
              </w:rPr>
              <w:t>country(</w:t>
            </w:r>
            <w:proofErr w:type="spellStart"/>
            <w:proofErr w:type="gramEnd"/>
            <w:r w:rsidR="00C363F2">
              <w:rPr>
                <w:rFonts w:ascii="Times New Roman" w:hAnsi="Times New Roman"/>
                <w:sz w:val="22"/>
                <w:szCs w:val="22"/>
              </w:rPr>
              <w:t>ies</w:t>
            </w:r>
            <w:proofErr w:type="spellEnd"/>
            <w:r w:rsidR="00C363F2">
              <w:rPr>
                <w:rFonts w:ascii="Times New Roman" w:hAnsi="Times New Roman"/>
                <w:sz w:val="22"/>
                <w:szCs w:val="22"/>
              </w:rPr>
              <w:t>)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C363F2" w:rsidRPr="00C363F2">
              <w:rPr>
                <w:rFonts w:ascii="Times New Roman" w:hAnsi="Times New Roman"/>
                <w:sz w:val="22"/>
                <w:szCs w:val="22"/>
              </w:rPr>
              <w:t>he</w:t>
            </w:r>
            <w:proofErr w:type="gramEnd"/>
            <w:r w:rsidR="00C363F2" w:rsidRPr="00C363F2">
              <w:rPr>
                <w:rFonts w:ascii="Times New Roman" w:hAnsi="Times New Roman"/>
                <w:sz w:val="22"/>
                <w:szCs w:val="22"/>
              </w:rPr>
              <w:t xml:space="preserv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AF315F" w:rsidRPr="00AF315F">
              <w:rPr>
                <w:rFonts w:ascii="Times New Roman" w:hAnsi="Times New Roman"/>
                <w:sz w:val="22"/>
                <w:szCs w:val="22"/>
              </w:rPr>
              <w:t>he</w:t>
            </w:r>
            <w:proofErr w:type="gramEnd"/>
            <w:r w:rsidR="00AF315F" w:rsidRPr="00AF315F">
              <w:rPr>
                <w:rFonts w:ascii="Times New Roman" w:hAnsi="Times New Roman"/>
                <w:sz w:val="22"/>
                <w:szCs w:val="22"/>
              </w:rPr>
              <w:t xml:space="preserv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a</w:t>
            </w:r>
            <w:r w:rsidR="00AF315F">
              <w:rPr>
                <w:rFonts w:ascii="Times New Roman" w:hAnsi="Times New Roman"/>
                <w:sz w:val="22"/>
                <w:szCs w:val="22"/>
              </w:rPr>
              <w:t>ll</w:t>
            </w:r>
            <w:proofErr w:type="gramEnd"/>
            <w:r w:rsidR="00AF315F">
              <w:rPr>
                <w:rFonts w:ascii="Times New Roman" w:hAnsi="Times New Roman"/>
                <w:sz w:val="22"/>
                <w:szCs w:val="22"/>
              </w:rPr>
              <w:t xml:space="preserve">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n</w:t>
            </w:r>
            <w:r w:rsidR="00AF315F">
              <w:rPr>
                <w:rFonts w:ascii="Times New Roman" w:hAnsi="Times New Roman"/>
                <w:sz w:val="22"/>
                <w:szCs w:val="22"/>
              </w:rPr>
              <w:t>ominee</w:t>
            </w:r>
            <w:proofErr w:type="gramEnd"/>
            <w:r w:rsidR="00AF315F">
              <w:rPr>
                <w:rFonts w:ascii="Times New Roman" w:hAnsi="Times New Roman"/>
                <w:sz w:val="22"/>
                <w:szCs w:val="22"/>
              </w:rPr>
              <w:t xml:space="preserv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301076">
            <w:pPr>
              <w:tabs>
                <w:tab w:val="left" w:pos="252"/>
                <w:tab w:val="left" w:pos="3585"/>
              </w:tabs>
              <w:jc w:val="both"/>
              <w:rPr>
                <w:rFonts w:asciiTheme="majorBidi" w:hAnsiTheme="majorBidi" w:cstheme="majorBidi"/>
                <w:sz w:val="22"/>
                <w:szCs w:val="22"/>
                <w:lang w:val="en-GB"/>
              </w:rPr>
            </w:pPr>
          </w:p>
          <w:p w:rsidR="00301076" w:rsidRDefault="00301076" w:rsidP="00301076">
            <w:pPr>
              <w:tabs>
                <w:tab w:val="left" w:pos="252"/>
                <w:tab w:val="left" w:pos="3585"/>
              </w:tabs>
              <w:jc w:val="both"/>
              <w:rPr>
                <w:rFonts w:asciiTheme="majorBidi" w:hAnsiTheme="majorBidi" w:cstheme="majorBidi"/>
                <w:sz w:val="22"/>
                <w:szCs w:val="22"/>
                <w:lang w:val="en-GB"/>
              </w:rPr>
            </w:pPr>
          </w:p>
          <w:p w:rsidR="00301076" w:rsidRPr="00301076" w:rsidRDefault="00301076" w:rsidP="00301076">
            <w:pPr>
              <w:tabs>
                <w:tab w:val="left" w:pos="252"/>
                <w:tab w:val="left" w:pos="3585"/>
              </w:tabs>
              <w:jc w:val="both"/>
              <w:rPr>
                <w:rFonts w:asciiTheme="majorBidi" w:hAnsiTheme="majorBidi" w:cstheme="majorBidi"/>
                <w:sz w:val="22"/>
                <w:szCs w:val="22"/>
                <w:lang w:val="en-GB"/>
              </w:rPr>
            </w:pPr>
          </w:p>
          <w:p w:rsidR="00A44D0D" w:rsidRPr="00301076" w:rsidRDefault="00BA21A4" w:rsidP="00301076">
            <w:pPr>
              <w:tabs>
                <w:tab w:val="left" w:pos="252"/>
                <w:tab w:val="left" w:pos="3585"/>
              </w:tabs>
              <w:jc w:val="both"/>
              <w:rPr>
                <w:rFonts w:asciiTheme="majorBidi" w:hAnsiTheme="majorBidi" w:cstheme="majorBidi"/>
                <w:sz w:val="22"/>
                <w:szCs w:val="22"/>
                <w:lang w:val="en-GB"/>
              </w:rPr>
            </w:pPr>
            <w:r>
              <w:rPr>
                <w:noProof/>
              </w:rPr>
              <mc:AlternateContent>
                <mc:Choice Requires="wps">
                  <w:drawing>
                    <wp:anchor distT="0" distB="0" distL="114300" distR="114300" simplePos="0" relativeHeight="251666432" behindDoc="0" locked="0" layoutInCell="1" allowOverlap="1" wp14:anchorId="3306F254" wp14:editId="2C8B4C92">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575FED" w:rsidRPr="00343538" w:rsidTr="00B638C9">
        <w:tc>
          <w:tcPr>
            <w:tcW w:w="10890" w:type="dxa"/>
            <w:gridSpan w:val="10"/>
          </w:tcPr>
          <w:p w:rsidR="00575FED" w:rsidRDefault="00575FED"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Electronic mail:</w:t>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5E6F32" w:rsidP="0028737B">
            <w:pPr>
              <w:pStyle w:val="Title"/>
              <w:tabs>
                <w:tab w:val="left" w:pos="342"/>
              </w:tabs>
              <w:ind w:left="720" w:hanging="378"/>
              <w:jc w:val="left"/>
              <w:rPr>
                <w:rFonts w:ascii="Times New Roman" w:hAnsi="Times New Roman"/>
                <w:b w:val="0"/>
                <w:bCs w:val="0"/>
                <w:sz w:val="22"/>
                <w:szCs w:val="22"/>
                <w:lang w:val="en-GB"/>
              </w:rPr>
            </w:pPr>
            <w:r>
              <w:rPr>
                <w:rFonts w:ascii="Times New Roman" w:hAnsi="Times New Roman"/>
                <w:b w:val="0"/>
                <w:bCs w:val="0"/>
                <w:sz w:val="22"/>
                <w:szCs w:val="22"/>
                <w:lang w:val="en-GB"/>
              </w:rPr>
              <w:t>(Same as for 9</w:t>
            </w:r>
            <w:r w:rsidR="00EC1435" w:rsidRPr="00EC1435">
              <w:rPr>
                <w:rFonts w:ascii="Times New Roman" w:hAnsi="Times New Roman"/>
                <w:b w:val="0"/>
                <w:bCs w:val="0"/>
                <w:sz w:val="22"/>
                <w:szCs w:val="22"/>
                <w:lang w:val="en-GB"/>
              </w:rPr>
              <w:t xml:space="preserve">. </w:t>
            </w:r>
            <w:r w:rsidR="00EC1435">
              <w:rPr>
                <w:rFonts w:ascii="Times New Roman" w:hAnsi="Times New Roman"/>
                <w:b w:val="0"/>
                <w:bCs w:val="0"/>
                <w:sz w:val="22"/>
                <w:szCs w:val="22"/>
                <w:lang w:val="en-GB"/>
              </w:rPr>
              <w:t>a</w:t>
            </w:r>
            <w:r w:rsidR="00EC1435"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proofErr w:type="gramStart"/>
            <w:r>
              <w:rPr>
                <w:rFonts w:ascii="Times New Roman" w:hAnsi="Times New Roman"/>
                <w:sz w:val="22"/>
                <w:szCs w:val="22"/>
              </w:rPr>
              <w:t>Employer</w:t>
            </w:r>
            <w:proofErr w:type="gramEnd"/>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2F6028">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7</w:t>
            </w:r>
            <w:r w:rsidR="002F6028">
              <w:rPr>
                <w:rFonts w:ascii="Times New Roman" w:hAnsi="Times New Roman"/>
                <w:sz w:val="18"/>
                <w:szCs w:val="18"/>
              </w:rPr>
              <w:t>, 8 and 9</w:t>
            </w:r>
            <w:r w:rsidRPr="002C6734">
              <w:rPr>
                <w:rFonts w:ascii="Times New Roman" w:hAnsi="Times New Roman"/>
                <w:sz w:val="18"/>
                <w:szCs w:val="18"/>
              </w:rPr>
              <w:t>).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3"/>
          <w:footerReference w:type="default" r:id="rId14"/>
          <w:headerReference w:type="first" r:id="rId15"/>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sidR="00FD191C">
              <w:rPr>
                <w:rFonts w:ascii="Times New Roman" w:hAnsi="Times New Roman"/>
                <w:b w:val="0"/>
                <w:bCs w:val="0"/>
                <w:sz w:val="22"/>
                <w:szCs w:val="22"/>
                <w:lang w:val="en-GB"/>
              </w:rPr>
              <w:t xml:space="preserve"> studies</w:t>
            </w:r>
            <w:bookmarkStart w:id="0" w:name="_GoBack"/>
            <w:bookmarkEnd w:id="0"/>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FD191C">
          <w:rPr>
            <w:noProof/>
          </w:rPr>
          <w:t>6</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CF" w:rsidRPr="009535AD" w:rsidRDefault="00822BCF" w:rsidP="00822BCF">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2F6028"/>
    <w:rsid w:val="00301076"/>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3904"/>
    <w:rsid w:val="005239ED"/>
    <w:rsid w:val="00523F47"/>
    <w:rsid w:val="00531A6E"/>
    <w:rsid w:val="00536AB7"/>
    <w:rsid w:val="00554B73"/>
    <w:rsid w:val="005615E3"/>
    <w:rsid w:val="00564E0F"/>
    <w:rsid w:val="00575FED"/>
    <w:rsid w:val="00582A4C"/>
    <w:rsid w:val="00590D03"/>
    <w:rsid w:val="00593B5B"/>
    <w:rsid w:val="005C1444"/>
    <w:rsid w:val="005E6F32"/>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191C"/>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101a94fc-4fb7-49fc-ab36-dbb3e9e3ccdb">11</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Fellowship Nomination Form</LongTitle>
    <cat xmlns="101a94fc-4fb7-49fc-ab36-dbb3e9e3ccdb" xsi:nil="true"/>
    <Language xmlns="101a94fc-4fb7-49fc-ab36-dbb3e9e3ccdb">English</Language>
    <aaa xmlns="101a94fc-4fb7-49fc-ab36-dbb3e9e3ccdb">false</aaa>
    <PublishingStartDate xmlns="http://schemas.microsoft.com/sharepoint/v3" xsi:nil="true"/>
    <Title2 xmlns="101a94fc-4fb7-49fc-ab36-dbb3e9e3ccdb" xsi:nil="true"/>
    <a xmlns="101a94fc-4fb7-49fc-ab36-dbb3e9e3ccdb">1118</a>
    <Presenter xmlns="101a94fc-4fb7-49fc-ab36-dbb3e9e3ccdb"/>
    <CategoryOrder xmlns="101a94fc-4fb7-49fc-ab36-dbb3e9e3ccd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CB Procedures Document" ma:contentTypeID="0x01010079EBDE45EC6364469458658DB48F290A" ma:contentTypeVersion="29" ma:contentTypeDescription="Create a new document." ma:contentTypeScope="" ma:versionID="5fe8690f8f5b3025549c08e3c7f7a1a1">
  <xsd:schema xmlns:xsd="http://www.w3.org/2001/XMLSchema" xmlns:xs="http://www.w3.org/2001/XMLSchema" xmlns:p="http://schemas.microsoft.com/office/2006/metadata/properties" xmlns:ns1="http://schemas.microsoft.com/sharepoint/v3" xmlns:ns2="38eec703-870a-498d-8c6d-0e5813931468" xmlns:ns3="07b427e6-2cd7-44e1-b7aa-812b07161347" xmlns:ns4="http://schemas.microsoft.com/sharepoint/v3/fields" xmlns:ns5="7b0ce932-0cfe-456f-8102-1a6bc8116a95" targetNamespace="http://schemas.microsoft.com/office/2006/metadata/properties" ma:root="true" ma:fieldsID="529fcb7c4b2d4d94464927575eb9260f" ns1:_="" ns2:_="" ns3:_="" ns4:_="" ns5:_="">
    <xsd:import namespace="http://schemas.microsoft.com/sharepoint/v3"/>
    <xsd:import namespace="38eec703-870a-498d-8c6d-0e5813931468"/>
    <xsd:import namespace="07b427e6-2cd7-44e1-b7aa-812b07161347"/>
    <xsd:import namespace="http://schemas.microsoft.com/sharepoint/v3/fields"/>
    <xsd:import namespace="7b0ce932-0cfe-456f-8102-1a6bc8116a95"/>
    <xsd:element name="properties">
      <xsd:complexType>
        <xsd:sequence>
          <xsd:element name="documentManagement">
            <xsd:complexType>
              <xsd:all>
                <xsd:element ref="ns2:Offices" minOccurs="0"/>
                <xsd:element ref="ns3:Type_x0020_of_x0020_document"/>
                <xsd:element ref="ns2:Series"/>
                <xsd:element ref="ns4:_DCDateCreated" minOccurs="0"/>
                <xsd:element ref="ns4:_DCDateModified" minOccurs="0"/>
                <xsd:element ref="ns5:Approved" minOccurs="0"/>
                <xsd:element ref="ns4:_Version" minOccurs="0"/>
                <xsd:element ref="ns1:AssignedTo" minOccurs="0"/>
                <xsd:element ref="ns1:DateCompleted" minOccurs="0"/>
                <xsd:element ref="ns2:_dlc_Exempt" minOccurs="0"/>
                <xsd:element ref="ns2:Sol_x002e__x0020_docs" minOccurs="0"/>
                <xsd:element ref="ns2:Manual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7"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eec703-870a-498d-8c6d-0e5813931468" elementFormDefault="qualified">
    <xsd:import namespace="http://schemas.microsoft.com/office/2006/documentManagement/types"/>
    <xsd:import namespace="http://schemas.microsoft.com/office/infopath/2007/PartnerControls"/>
    <xsd:element name="Offices" ma:index="8" nillable="true" ma:displayName="Office" ma:internalName="Offices">
      <xsd:simpleType>
        <xsd:restriction base="dms:Text">
          <xsd:maxLength value="255"/>
        </xsd:restriction>
      </xsd:simpleType>
    </xsd:element>
    <xsd:element name="Series" ma:index="10" ma:displayName="Series" ma:internalName="Series">
      <xsd:simpleType>
        <xsd:restriction base="dms:Text">
          <xsd:maxLength value="50"/>
        </xsd:restriction>
      </xsd:simpleType>
    </xsd:element>
    <xsd:element name="_dlc_Exempt" ma:index="19" nillable="true" ma:displayName="Exempt from Policy" ma:description="" ma:hidden="true" ma:internalName="_dlc_Exempt" ma:readOnly="true">
      <xsd:simpleType>
        <xsd:restriction base="dms:Unknown"/>
      </xsd:simpleType>
    </xsd:element>
    <xsd:element name="Sol_x002e__x0020_docs" ma:index="20" nillable="true" ma:displayName="Procurement docs" ma:default="N/A" ma:format="Dropdown" ma:internalName="Sol_x002e__x0020_docs">
      <xsd:simpleType>
        <xsd:restriction base="dms:Choice">
          <xsd:enumeration value="RQ Field"/>
          <xsd:enumeration value="RQ Regular Programme"/>
          <xsd:enumeration value="ST Field"/>
          <xsd:enumeration value="ST Regular Programme"/>
          <xsd:enumeration value="N/A"/>
        </xsd:restriction>
      </xsd:simpleType>
    </xsd:element>
    <xsd:element name="Manuals" ma:index="21" nillable="true" ma:displayName="Manuals" ma:description="Manuals pertaining to ISO QMS" ma:internalName="Manu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427e6-2cd7-44e1-b7aa-812b07161347" elementFormDefault="qualified">
    <xsd:import namespace="http://schemas.microsoft.com/office/2006/documentManagement/types"/>
    <xsd:import namespace="http://schemas.microsoft.com/office/infopath/2007/PartnerControls"/>
    <xsd:element name="Type_x0020_of_x0020_document" ma:index="9" ma:displayName="Type of document" ma:default="N/A" ma:format="Dropdown" ma:internalName="Type_x0020_of_x0020_document0">
      <xsd:simpleType>
        <xsd:restriction base="dms:Choice">
          <xsd:enumeration value="Procedures"/>
          <xsd:enumeration value="Forms"/>
          <xsd:enumeration value="Instructions"/>
          <xsd:enumeration value="Examples"/>
          <xsd:enumeration value="Manual + Q.-Policy"/>
          <xsd:enumeration value="CAPA Log"/>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element name="_Version" ma:index="15"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Approved" ma:index="13" nillable="true" ma:displayName="Approved" ma:default="1" ma:description="" ma:internalName="Approved">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5C785-18F7-448D-AE18-639D35307934}"/>
</file>

<file path=customXml/itemProps2.xml><?xml version="1.0" encoding="utf-8"?>
<ds:datastoreItem xmlns:ds="http://schemas.openxmlformats.org/officeDocument/2006/customXml" ds:itemID="{9A37D5BC-8CD9-49AD-9E51-1BF739D0D83A}"/>
</file>

<file path=customXml/itemProps3.xml><?xml version="1.0" encoding="utf-8"?>
<ds:datastoreItem xmlns:ds="http://schemas.openxmlformats.org/officeDocument/2006/customXml" ds:itemID="{FE40B193-0DCC-4E28-940B-05BF4F8BAA4D}"/>
</file>

<file path=customXml/itemProps4.xml><?xml version="1.0" encoding="utf-8"?>
<ds:datastoreItem xmlns:ds="http://schemas.openxmlformats.org/officeDocument/2006/customXml" ds:itemID="{BE3D409D-CA38-498C-AA9C-5A0F139EE01C}">
  <ds:schemaRefs>
    <ds:schemaRef ds:uri="http://schemas.microsoft.com/sharepoint/events"/>
  </ds:schemaRefs>
</ds:datastoreItem>
</file>

<file path=customXml/itemProps5.xml><?xml version="1.0" encoding="utf-8"?>
<ds:datastoreItem xmlns:ds="http://schemas.openxmlformats.org/officeDocument/2006/customXml" ds:itemID="{AB45BF0E-6DFE-4B7F-9F63-CD79790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ec703-870a-498d-8c6d-0e5813931468"/>
    <ds:schemaRef ds:uri="07b427e6-2cd7-44e1-b7aa-812b07161347"/>
    <ds:schemaRef ds:uri="http://schemas.microsoft.com/sharepoint/v3/fields"/>
    <ds:schemaRef ds:uri="7b0ce932-0cfe-456f-8102-1a6bc81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1262</Words>
  <Characters>7136</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Rita Winslade</dc:creator>
  <cp:lastModifiedBy>Flury, Helen</cp:lastModifiedBy>
  <cp:revision>7</cp:revision>
  <cp:lastPrinted>2011-10-27T13:57:00Z</cp:lastPrinted>
  <dcterms:created xsi:type="dcterms:W3CDTF">2017-02-08T17:44:00Z</dcterms:created>
  <dcterms:modified xsi:type="dcterms:W3CDTF">2017-08-17T16:45:00Z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