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9F7D5E" w:rsidRPr="009F7D5E" w:rsidRDefault="009F7D5E" w:rsidP="001268F4">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9F7D5E" w:rsidRPr="009F7D5E" w:rsidRDefault="009F7D5E" w:rsidP="001268F4">
      <w:pPr>
        <w:pStyle w:val="Sinespaciado"/>
        <w:jc w:val="both"/>
        <w:rPr>
          <w:rFonts w:ascii="Times New Roman" w:eastAsia="Times New Roman" w:hAnsi="Times New Roman" w:cs="Times New Roman"/>
          <w:lang w:val="es-ES_tradnl"/>
        </w:rPr>
      </w:pPr>
    </w:p>
    <w:p w:rsidR="00467CF3" w:rsidRDefault="009F7D5E" w:rsidP="001268F4">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9F7D5E" w:rsidRPr="00467CF3" w:rsidRDefault="009F7D5E" w:rsidP="009F7D5E">
      <w:pPr>
        <w:pStyle w:val="Sinespaciado"/>
        <w:rPr>
          <w:rFonts w:asciiTheme="majorBidi" w:hAnsiTheme="majorBidi" w:cstheme="majorBidi"/>
          <w:lang w:val="es-ES_tradnl"/>
        </w:rPr>
      </w:pPr>
    </w:p>
    <w:p w:rsidR="004F1676" w:rsidRPr="00467CF3" w:rsidRDefault="004F1676" w:rsidP="00916A4A">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AB451B" w:rsidRPr="00AB451B" w:rsidRDefault="00AB451B" w:rsidP="001268F4">
      <w:pPr>
        <w:pStyle w:val="Sinespaciado"/>
        <w:jc w:val="both"/>
        <w:rPr>
          <w:rFonts w:asciiTheme="majorBidi" w:hAnsiTheme="majorBidi" w:cstheme="majorBidi"/>
          <w:lang w:val="es-ES_tradnl"/>
        </w:rPr>
      </w:pPr>
    </w:p>
    <w:p w:rsidR="00AB451B" w:rsidRPr="00AB451B"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AB451B" w:rsidRPr="00AB451B" w:rsidRDefault="00AB451B" w:rsidP="001268F4">
      <w:pPr>
        <w:pStyle w:val="Sinespaciado"/>
        <w:jc w:val="both"/>
        <w:rPr>
          <w:rFonts w:asciiTheme="majorBidi" w:hAnsiTheme="majorBidi" w:cstheme="majorBidi"/>
          <w:lang w:val="es-ES_tradnl"/>
        </w:rPr>
      </w:pPr>
    </w:p>
    <w:p w:rsidR="00AE6CE1" w:rsidRPr="00467CF3" w:rsidRDefault="00AB451B" w:rsidP="001268F4">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w:t>
      </w:r>
      <w:proofErr w:type="spellStart"/>
      <w:r w:rsidRPr="00AB451B">
        <w:rPr>
          <w:rFonts w:asciiTheme="majorBidi" w:hAnsiTheme="majorBidi" w:cstheme="majorBidi"/>
          <w:lang w:val="es-ES_tradnl"/>
        </w:rPr>
        <w:t>Doc</w:t>
      </w:r>
      <w:proofErr w:type="spellEnd"/>
      <w:r w:rsidRPr="00AB451B">
        <w:rPr>
          <w:rFonts w:asciiTheme="majorBidi" w:hAnsiTheme="majorBidi" w:cstheme="majorBidi"/>
          <w:lang w:val="es-ES_tradnl"/>
        </w:rPr>
        <w:t xml:space="preserve">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67CF3" w:rsidRDefault="00AE6CE1" w:rsidP="00AE6CE1">
      <w:pPr>
        <w:pStyle w:val="Sinespaciado"/>
        <w:rPr>
          <w:rFonts w:asciiTheme="majorBidi" w:hAnsiTheme="majorBidi" w:cstheme="majorBidi"/>
          <w:lang w:val="es-ES_tradnl"/>
        </w:rPr>
      </w:pPr>
    </w:p>
    <w:p w:rsidR="00AE6CE1" w:rsidRPr="00236F64" w:rsidRDefault="00AE6CE1" w:rsidP="00AE6CE1">
      <w:pPr>
        <w:pStyle w:val="Sinespaciado"/>
        <w:jc w:val="center"/>
        <w:rPr>
          <w:rFonts w:asciiTheme="majorBidi" w:hAnsiTheme="majorBidi" w:cstheme="majorBidi"/>
          <w:lang w:val="es-ES_tradnl"/>
        </w:rPr>
      </w:pPr>
      <w:r w:rsidRPr="00236F64">
        <w:rPr>
          <w:rFonts w:asciiTheme="majorBidi" w:hAnsiTheme="majorBidi" w:cstheme="majorBidi"/>
          <w:lang w:val="es-ES_tradnl"/>
        </w:rPr>
        <w:t>— — — — — — — —</w:t>
      </w:r>
      <w:r w:rsidRPr="00236F64">
        <w:rPr>
          <w:rFonts w:asciiTheme="majorBidi" w:hAnsiTheme="majorBidi" w:cstheme="majorBidi"/>
          <w:lang w:val="es-ES_tradnl"/>
        </w:rPr>
        <w:br w:type="page"/>
      </w:r>
    </w:p>
    <w:p w:rsidR="00AE6CE1" w:rsidRPr="00236F64" w:rsidRDefault="00AE6CE1" w:rsidP="00F0785B">
      <w:pPr>
        <w:pStyle w:val="Sinespaciado"/>
        <w:rPr>
          <w:lang w:val="es-ES_tradnl"/>
        </w:rPr>
      </w:pPr>
    </w:p>
    <w:p w:rsidR="00236F64" w:rsidRPr="00236F64" w:rsidRDefault="00236F64" w:rsidP="001268F4">
      <w:pPr>
        <w:widowControl w:val="0"/>
        <w:spacing w:after="0" w:line="240" w:lineRule="auto"/>
        <w:ind w:right="30"/>
        <w:jc w:val="both"/>
        <w:rPr>
          <w:rFonts w:ascii="Times New Roman" w:eastAsia="Times New Roman" w:hAnsi="Times New Roman" w:cs="Times New Roman"/>
          <w:lang w:val="es-ES_tradnl" w:eastAsia="en-US"/>
        </w:rPr>
      </w:pPr>
      <w:r w:rsidRPr="00236F64">
        <w:rPr>
          <w:rFonts w:ascii="Times New Roman" w:eastAsia="Times New Roman" w:hAnsi="Times New Roman" w:cs="Times New Roman"/>
          <w:b/>
          <w:bCs/>
          <w:lang w:val="es-ES_tradnl" w:eastAsia="en-US"/>
        </w:rPr>
        <w:t>P</w:t>
      </w:r>
      <w:r w:rsidRPr="00236F64">
        <w:rPr>
          <w:rFonts w:ascii="Times New Roman" w:eastAsia="Times New Roman" w:hAnsi="Times New Roman" w:cs="Times New Roman"/>
          <w:b/>
          <w:bCs/>
          <w:spacing w:val="-3"/>
          <w:lang w:val="es-ES_tradnl" w:eastAsia="en-US"/>
        </w:rPr>
        <w:t>au</w:t>
      </w:r>
      <w:r w:rsidRPr="00236F64">
        <w:rPr>
          <w:rFonts w:ascii="Times New Roman" w:eastAsia="Times New Roman" w:hAnsi="Times New Roman" w:cs="Times New Roman"/>
          <w:b/>
          <w:bCs/>
          <w:spacing w:val="-2"/>
          <w:lang w:val="es-ES_tradnl" w:eastAsia="en-US"/>
        </w:rPr>
        <w:t>ta</w:t>
      </w:r>
      <w:r w:rsidRPr="00236F64">
        <w:rPr>
          <w:rFonts w:ascii="Times New Roman" w:eastAsia="Times New Roman" w:hAnsi="Times New Roman" w:cs="Times New Roman"/>
          <w:b/>
          <w:bCs/>
          <w:lang w:val="es-ES_tradnl" w:eastAsia="en-US"/>
        </w:rPr>
        <w:t>s</w:t>
      </w:r>
      <w:r w:rsidRPr="00236F64">
        <w:rPr>
          <w:rFonts w:ascii="Times New Roman" w:eastAsia="Times New Roman" w:hAnsi="Times New Roman" w:cs="Times New Roman"/>
          <w:b/>
          <w:bCs/>
          <w:spacing w:val="-4"/>
          <w:lang w:val="es-ES_tradnl" w:eastAsia="en-US"/>
        </w:rPr>
        <w:t xml:space="preserve"> </w:t>
      </w:r>
      <w:r w:rsidRPr="00236F64">
        <w:rPr>
          <w:rFonts w:ascii="Times New Roman" w:eastAsia="Times New Roman" w:hAnsi="Times New Roman" w:cs="Times New Roman"/>
          <w:b/>
          <w:bCs/>
          <w:spacing w:val="-2"/>
          <w:lang w:val="es-ES_tradnl" w:eastAsia="en-US"/>
        </w:rPr>
        <w:t>ge</w:t>
      </w:r>
      <w:r w:rsidRPr="00236F64">
        <w:rPr>
          <w:rFonts w:ascii="Times New Roman" w:eastAsia="Times New Roman" w:hAnsi="Times New Roman" w:cs="Times New Roman"/>
          <w:b/>
          <w:bCs/>
          <w:spacing w:val="-3"/>
          <w:lang w:val="es-ES_tradnl" w:eastAsia="en-US"/>
        </w:rPr>
        <w:t>n</w:t>
      </w:r>
      <w:r w:rsidRPr="00236F64">
        <w:rPr>
          <w:rFonts w:ascii="Times New Roman" w:eastAsia="Times New Roman" w:hAnsi="Times New Roman" w:cs="Times New Roman"/>
          <w:b/>
          <w:bCs/>
          <w:spacing w:val="-2"/>
          <w:lang w:val="es-ES_tradnl" w:eastAsia="en-US"/>
        </w:rPr>
        <w:t>er</w:t>
      </w:r>
      <w:r w:rsidRPr="00236F64">
        <w:rPr>
          <w:rFonts w:ascii="Times New Roman" w:eastAsia="Times New Roman" w:hAnsi="Times New Roman" w:cs="Times New Roman"/>
          <w:b/>
          <w:bCs/>
          <w:spacing w:val="-5"/>
          <w:lang w:val="es-ES_tradnl" w:eastAsia="en-US"/>
        </w:rPr>
        <w:t>a</w:t>
      </w:r>
      <w:r w:rsidRPr="00236F64">
        <w:rPr>
          <w:rFonts w:ascii="Times New Roman" w:eastAsia="Times New Roman" w:hAnsi="Times New Roman" w:cs="Times New Roman"/>
          <w:b/>
          <w:bCs/>
          <w:spacing w:val="-1"/>
          <w:lang w:val="es-ES_tradnl" w:eastAsia="en-US"/>
        </w:rPr>
        <w:t>l</w:t>
      </w:r>
      <w:r w:rsidRPr="00236F64">
        <w:rPr>
          <w:rFonts w:ascii="Times New Roman" w:eastAsia="Times New Roman" w:hAnsi="Times New Roman" w:cs="Times New Roman"/>
          <w:b/>
          <w:bCs/>
          <w:spacing w:val="-2"/>
          <w:lang w:val="es-ES_tradnl" w:eastAsia="en-US"/>
        </w:rPr>
        <w:t>e</w:t>
      </w:r>
      <w:r w:rsidRPr="00236F64">
        <w:rPr>
          <w:rFonts w:ascii="Times New Roman" w:eastAsia="Times New Roman" w:hAnsi="Times New Roman" w:cs="Times New Roman"/>
          <w:b/>
          <w:bCs/>
          <w:lang w:val="es-ES_tradnl" w:eastAsia="en-US"/>
        </w:rPr>
        <w:t>s para todas las áreas</w:t>
      </w:r>
    </w:p>
    <w:p w:rsidR="00236F64" w:rsidRPr="00BE0785" w:rsidRDefault="00236F64" w:rsidP="001268F4">
      <w:pPr>
        <w:widowControl w:val="0"/>
        <w:spacing w:before="6" w:after="0" w:line="240" w:lineRule="exact"/>
        <w:jc w:val="both"/>
        <w:rPr>
          <w:rFonts w:ascii="Times New Roman" w:eastAsia="Calibri" w:hAnsi="Times New Roman" w:cs="Times New Roman"/>
          <w:sz w:val="24"/>
          <w:szCs w:val="24"/>
          <w:lang w:val="es-ES_tradnl" w:eastAsia="en-US"/>
        </w:rPr>
      </w:pPr>
    </w:p>
    <w:p w:rsidR="00236F64" w:rsidRPr="00BE0785" w:rsidRDefault="00236F64" w:rsidP="001268F4">
      <w:pPr>
        <w:widowControl w:val="0"/>
        <w:spacing w:after="0" w:line="240" w:lineRule="auto"/>
        <w:ind w:right="8993"/>
        <w:jc w:val="both"/>
        <w:rPr>
          <w:rFonts w:ascii="Times New Roman" w:eastAsia="Times New Roman" w:hAnsi="Times New Roman" w:cs="Times New Roman"/>
          <w:i/>
          <w:spacing w:val="-3"/>
          <w:sz w:val="24"/>
          <w:szCs w:val="24"/>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w:t>
      </w:r>
      <w:r w:rsidR="00100513">
        <w:rPr>
          <w:rFonts w:ascii="Times New Roman" w:eastAsia="Times New Roman" w:hAnsi="Times New Roman" w:cs="Times New Roman"/>
          <w:spacing w:val="-3"/>
          <w:lang w:val="es-ES_tradnl" w:eastAsia="en-US"/>
        </w:rPr>
        <w:t>actas</w:t>
      </w:r>
      <w:r w:rsidRPr="00AB451B">
        <w:rPr>
          <w:rFonts w:ascii="Times New Roman" w:eastAsia="Times New Roman" w:hAnsi="Times New Roman" w:cs="Times New Roman"/>
          <w:spacing w:val="-3"/>
          <w:lang w:val="es-ES_tradnl" w:eastAsia="en-US"/>
        </w:rPr>
        <w:t xml:space="preserve">, códigos y tratados internacionales). </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bookmarkStart w:id="0" w:name="_GoBack"/>
      <w:bookmarkEnd w:id="0"/>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4"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AB451B" w:rsidRDefault="00AB451B" w:rsidP="001268F4">
      <w:pPr>
        <w:widowControl w:val="0"/>
        <w:spacing w:before="12" w:after="0" w:line="240" w:lineRule="exact"/>
        <w:jc w:val="both"/>
        <w:rPr>
          <w:rFonts w:ascii="Calibri" w:eastAsia="Calibri" w:hAnsi="Calibri" w:cs="Arial"/>
          <w:lang w:val="es-ES_tradnl" w:eastAsia="en-US"/>
        </w:rPr>
      </w:pPr>
    </w:p>
    <w:p w:rsidR="006963C8" w:rsidRPr="00AB451B" w:rsidRDefault="006963C8" w:rsidP="001268F4">
      <w:pPr>
        <w:widowControl w:val="0"/>
        <w:spacing w:before="12" w:after="0" w:line="240" w:lineRule="exact"/>
        <w:jc w:val="both"/>
        <w:rPr>
          <w:rFonts w:ascii="Calibri" w:eastAsia="Calibri" w:hAnsi="Calibri" w:cs="Arial"/>
          <w:lang w:val="es-ES_tradnl" w:eastAsia="en-US"/>
        </w:rPr>
      </w:pPr>
    </w:p>
    <w:p w:rsidR="00AB451B" w:rsidRPr="00AB451B" w:rsidRDefault="00AB451B" w:rsidP="001268F4">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AB451B" w:rsidRPr="00AB451B" w:rsidRDefault="00AB451B" w:rsidP="001268F4">
      <w:pPr>
        <w:widowControl w:val="0"/>
        <w:spacing w:before="5" w:after="0" w:line="1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p>
    <w:p w:rsidR="006E7D5D" w:rsidRDefault="00AB451B" w:rsidP="001268F4">
      <w:pPr>
        <w:pStyle w:val="Sinespaciado"/>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p>
    <w:p w:rsidR="002C631F" w:rsidRDefault="002C631F" w:rsidP="001268F4">
      <w:pPr>
        <w:pStyle w:val="Sinespaciado"/>
        <w:jc w:val="both"/>
        <w:rPr>
          <w:rFonts w:ascii="Times New Roman" w:eastAsia="Calibri" w:hAnsi="Times New Roman" w:cs="Times New Roman"/>
          <w:lang w:val="es-ES_tradnl" w:eastAsia="en-US"/>
        </w:rPr>
      </w:pPr>
    </w:p>
    <w:p w:rsidR="002C631F" w:rsidRPr="00BA73B6" w:rsidRDefault="002C631F" w:rsidP="002C631F">
      <w:pPr>
        <w:pStyle w:val="Sinespaciado"/>
        <w:jc w:val="both"/>
        <w:rPr>
          <w:rFonts w:asciiTheme="majorBidi" w:hAnsiTheme="majorBidi" w:cstheme="majorBidi"/>
          <w:lang w:val="es-ES_tradnl"/>
        </w:rPr>
      </w:pPr>
      <w:r w:rsidRPr="002C631F">
        <w:rPr>
          <w:rFonts w:asciiTheme="majorBidi" w:hAnsiTheme="majorBidi" w:cstheme="majorBidi"/>
          <w:i/>
          <w:iCs/>
          <w:lang w:val="es-ES_tradnl"/>
        </w:rPr>
        <w:t>Nota</w:t>
      </w:r>
      <w:proofErr w:type="gramStart"/>
      <w:r w:rsidRPr="002C631F">
        <w:rPr>
          <w:rFonts w:asciiTheme="majorBidi" w:hAnsiTheme="majorBidi" w:cstheme="majorBidi"/>
          <w:i/>
          <w:iCs/>
          <w:lang w:val="es-ES_tradnl"/>
        </w:rPr>
        <w:t>.—</w:t>
      </w:r>
      <w:proofErr w:type="gramEnd"/>
      <w:r w:rsidRPr="002C631F">
        <w:rPr>
          <w:rFonts w:asciiTheme="majorBidi" w:hAnsiTheme="majorBidi" w:cstheme="majorBidi"/>
          <w:i/>
          <w:iCs/>
          <w:lang w:val="es-ES_tradnl"/>
        </w:rPr>
        <w:t xml:space="preserve">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236F64" w:rsidRDefault="004F66E2" w:rsidP="004F66E2">
      <w:pPr>
        <w:pStyle w:val="Sinespaciado"/>
        <w:jc w:val="center"/>
        <w:rPr>
          <w:rFonts w:asciiTheme="majorBidi" w:hAnsiTheme="majorBidi" w:cstheme="majorBidi"/>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BA73B6" w:rsidRPr="00236F64" w:rsidRDefault="00BA73B6" w:rsidP="00F0785B">
      <w:pPr>
        <w:pStyle w:val="Sinespaciado"/>
        <w:rPr>
          <w:rFonts w:asciiTheme="majorBidi" w:hAnsiTheme="majorBidi" w:cstheme="majorBidi"/>
          <w:lang w:val="es-ES_tradnl"/>
        </w:rPr>
        <w:sectPr w:rsidR="00BA73B6" w:rsidRPr="00236F64" w:rsidSect="00AB451B">
          <w:headerReference w:type="default" r:id="rId12"/>
          <w:type w:val="continuous"/>
          <w:pgSz w:w="15840" w:h="12240" w:orient="landscape" w:code="1"/>
          <w:pgMar w:top="782" w:right="1134" w:bottom="1077" w:left="1134" w:header="680" w:footer="680" w:gutter="0"/>
          <w:cols w:space="708"/>
          <w:docGrid w:linePitch="360"/>
        </w:sectPr>
      </w:pPr>
    </w:p>
    <w:p w:rsidR="006E7D5D" w:rsidRPr="00236F64" w:rsidRDefault="006E7D5D" w:rsidP="00F0785B">
      <w:pPr>
        <w:pStyle w:val="Sinespaciado"/>
        <w:rPr>
          <w:rFonts w:asciiTheme="majorBidi" w:hAnsiTheme="majorBidi" w:cstheme="majorBidi"/>
          <w:lang w:val="es-ES_tradnl"/>
        </w:rPr>
      </w:pPr>
    </w:p>
    <w:p w:rsidR="00A64613" w:rsidRPr="0084082B" w:rsidRDefault="00A64613" w:rsidP="00A64613">
      <w:pPr>
        <w:widowControl w:val="0"/>
        <w:tabs>
          <w:tab w:val="left" w:pos="13770"/>
        </w:tabs>
        <w:spacing w:after="0" w:line="240" w:lineRule="auto"/>
        <w:ind w:right="30"/>
        <w:jc w:val="both"/>
        <w:rPr>
          <w:rFonts w:ascii="Times New Roman" w:eastAsia="Times New Roman" w:hAnsi="Times New Roman" w:cs="Times New Roman"/>
          <w:lang w:val="es-ES_tradnl"/>
        </w:rPr>
      </w:pPr>
      <w:r w:rsidRPr="0084082B">
        <w:rPr>
          <w:rFonts w:ascii="Times New Roman" w:eastAsia="Times New Roman" w:hAnsi="Times New Roman" w:cs="Times New Roman"/>
          <w:b/>
          <w:bCs/>
          <w:lang w:val="es-ES_tradnl"/>
        </w:rPr>
        <w:t>P</w:t>
      </w:r>
      <w:r w:rsidRPr="0084082B">
        <w:rPr>
          <w:rFonts w:ascii="Times New Roman" w:eastAsia="Times New Roman" w:hAnsi="Times New Roman" w:cs="Times New Roman"/>
          <w:b/>
          <w:bCs/>
          <w:spacing w:val="-3"/>
          <w:lang w:val="es-ES_tradnl"/>
        </w:rPr>
        <w:t>au</w:t>
      </w:r>
      <w:r w:rsidRPr="0084082B">
        <w:rPr>
          <w:rFonts w:ascii="Times New Roman" w:eastAsia="Times New Roman" w:hAnsi="Times New Roman" w:cs="Times New Roman"/>
          <w:b/>
          <w:bCs/>
          <w:spacing w:val="-2"/>
          <w:lang w:val="es-ES_tradnl"/>
        </w:rPr>
        <w:t>ta</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4"/>
          <w:lang w:val="es-ES_tradnl"/>
        </w:rPr>
        <w:t xml:space="preserve"> </w:t>
      </w:r>
      <w:r w:rsidRPr="0084082B">
        <w:rPr>
          <w:rFonts w:ascii="Times New Roman" w:eastAsia="Times New Roman" w:hAnsi="Times New Roman" w:cs="Times New Roman"/>
          <w:b/>
          <w:bCs/>
          <w:spacing w:val="-2"/>
          <w:lang w:val="es-ES_tradnl"/>
        </w:rPr>
        <w:t>es</w:t>
      </w:r>
      <w:r w:rsidRPr="0084082B">
        <w:rPr>
          <w:rFonts w:ascii="Times New Roman" w:eastAsia="Times New Roman" w:hAnsi="Times New Roman" w:cs="Times New Roman"/>
          <w:b/>
          <w:bCs/>
          <w:spacing w:val="-3"/>
          <w:lang w:val="es-ES_tradnl"/>
        </w:rPr>
        <w:t>p</w:t>
      </w:r>
      <w:r w:rsidRPr="0084082B">
        <w:rPr>
          <w:rFonts w:ascii="Times New Roman" w:eastAsia="Times New Roman" w:hAnsi="Times New Roman" w:cs="Times New Roman"/>
          <w:b/>
          <w:bCs/>
          <w:spacing w:val="-4"/>
          <w:lang w:val="es-ES_tradnl"/>
        </w:rPr>
        <w:t>e</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4"/>
          <w:lang w:val="es-ES_tradnl"/>
        </w:rPr>
        <w:t>í</w:t>
      </w:r>
      <w:r w:rsidRPr="0084082B">
        <w:rPr>
          <w:rFonts w:ascii="Times New Roman" w:eastAsia="Times New Roman" w:hAnsi="Times New Roman" w:cs="Times New Roman"/>
          <w:b/>
          <w:bCs/>
          <w:spacing w:val="-2"/>
          <w:lang w:val="es-ES_tradnl"/>
        </w:rPr>
        <w:t>f</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2"/>
          <w:lang w:val="es-ES_tradnl"/>
        </w:rPr>
        <w:t>ca</w:t>
      </w:r>
      <w:r w:rsidRPr="0084082B">
        <w:rPr>
          <w:rFonts w:ascii="Times New Roman" w:eastAsia="Times New Roman" w:hAnsi="Times New Roman" w:cs="Times New Roman"/>
          <w:b/>
          <w:bCs/>
          <w:lang w:val="es-ES_tradnl"/>
        </w:rPr>
        <w:t>s para LEG</w:t>
      </w:r>
    </w:p>
    <w:p w:rsidR="00A64613" w:rsidRPr="0084082B" w:rsidRDefault="00A64613" w:rsidP="00A64613">
      <w:pPr>
        <w:widowControl w:val="0"/>
        <w:spacing w:before="5" w:after="0" w:line="180" w:lineRule="exact"/>
        <w:rPr>
          <w:rFonts w:ascii="Calibri" w:eastAsia="Calibri" w:hAnsi="Calibri" w:cs="Arial"/>
          <w:sz w:val="18"/>
          <w:szCs w:val="18"/>
          <w:lang w:val="es-ES_tradnl"/>
        </w:rPr>
      </w:pPr>
    </w:p>
    <w:p w:rsidR="00A64613" w:rsidRPr="0084082B" w:rsidRDefault="00A64613" w:rsidP="00A64613">
      <w:pPr>
        <w:widowControl w:val="0"/>
        <w:spacing w:after="0" w:line="252" w:lineRule="exact"/>
        <w:ind w:right="55"/>
        <w:jc w:val="both"/>
        <w:rPr>
          <w:rFonts w:ascii="Times New Roman" w:eastAsia="Times New Roman" w:hAnsi="Times New Roman" w:cs="Times New Roman"/>
          <w:spacing w:val="2"/>
          <w:lang w:val="es-ES_tradnl"/>
        </w:rPr>
      </w:pPr>
      <w:r w:rsidRPr="0084082B">
        <w:rPr>
          <w:rFonts w:ascii="Times New Roman" w:eastAsia="Times New Roman" w:hAnsi="Times New Roman" w:cs="Times New Roman"/>
          <w:spacing w:val="-1"/>
          <w:lang w:val="es-ES_tradnl"/>
        </w:rPr>
        <w:t>U</w:t>
      </w:r>
      <w:r w:rsidRPr="0084082B">
        <w:rPr>
          <w:rFonts w:ascii="Times New Roman" w:eastAsia="Times New Roman" w:hAnsi="Times New Roman" w:cs="Times New Roman"/>
          <w:lang w:val="es-ES_tradnl"/>
        </w:rPr>
        <w:t>n</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Es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ado pue</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ado</w:t>
      </w:r>
      <w:r w:rsidRPr="0084082B">
        <w:rPr>
          <w:rFonts w:ascii="Times New Roman" w:eastAsia="Times New Roman" w:hAnsi="Times New Roman" w:cs="Times New Roman"/>
          <w:spacing w:val="-2"/>
          <w:lang w:val="es-ES_tradnl"/>
        </w:rPr>
        <w:t>p</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1"/>
          <w:lang w:val="es-ES_tradnl"/>
        </w:rPr>
        <w:t xml:space="preserve"> 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os</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de o</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nc</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p</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ánd</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os en</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 xml:space="preserve">su </w:t>
      </w:r>
      <w:r w:rsidRPr="0084082B">
        <w:rPr>
          <w:rFonts w:ascii="Times New Roman" w:eastAsia="Times New Roman" w:hAnsi="Times New Roman" w:cs="Times New Roman"/>
          <w:spacing w:val="-4"/>
          <w:lang w:val="es-ES_tradnl"/>
        </w:rPr>
        <w:t>m</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co</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p>
    <w:p w:rsidR="00A64613" w:rsidRPr="0084082B" w:rsidRDefault="00A64613" w:rsidP="00A64613">
      <w:pPr>
        <w:widowControl w:val="0"/>
        <w:spacing w:after="0" w:line="252" w:lineRule="exact"/>
        <w:ind w:right="55"/>
        <w:jc w:val="both"/>
        <w:rPr>
          <w:rFonts w:ascii="Times New Roman" w:eastAsia="Times New Roman" w:hAnsi="Times New Roman" w:cs="Times New Roman"/>
          <w:spacing w:val="2"/>
          <w:lang w:val="es-ES_tradnl"/>
        </w:rPr>
      </w:pPr>
    </w:p>
    <w:p w:rsidR="00A64613" w:rsidRPr="0084082B" w:rsidRDefault="00A64613" w:rsidP="00A64613">
      <w:pPr>
        <w:widowControl w:val="0"/>
        <w:spacing w:after="0" w:line="252" w:lineRule="exact"/>
        <w:ind w:right="55"/>
        <w:jc w:val="both"/>
        <w:rPr>
          <w:rFonts w:ascii="Times New Roman" w:eastAsia="Times New Roman" w:hAnsi="Times New Roman" w:cs="Times New Roman"/>
          <w:lang w:val="es-ES_tradnl"/>
        </w:rPr>
      </w:pPr>
      <w:r w:rsidRPr="0084082B">
        <w:rPr>
          <w:rFonts w:ascii="Times New Roman" w:eastAsia="Times New Roman" w:hAnsi="Times New Roman" w:cs="Times New Roman"/>
          <w:spacing w:val="-1"/>
          <w:lang w:val="es-ES_tradnl"/>
        </w:rPr>
        <w:t>U</w:t>
      </w:r>
      <w:r w:rsidRPr="0084082B">
        <w:rPr>
          <w:rFonts w:ascii="Times New Roman" w:eastAsia="Times New Roman" w:hAnsi="Times New Roman" w:cs="Times New Roman"/>
          <w:lang w:val="es-ES_tradnl"/>
        </w:rPr>
        <w:t>n Es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ado </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b</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én</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p</w:t>
      </w:r>
      <w:r w:rsidRPr="0084082B">
        <w:rPr>
          <w:rFonts w:ascii="Times New Roman" w:eastAsia="Times New Roman" w:hAnsi="Times New Roman" w:cs="Times New Roman"/>
          <w:spacing w:val="-2"/>
          <w:lang w:val="es-ES_tradnl"/>
        </w:rPr>
        <w:t>u</w:t>
      </w:r>
      <w:r w:rsidRPr="0084082B">
        <w:rPr>
          <w:rFonts w:ascii="Times New Roman" w:eastAsia="Times New Roman" w:hAnsi="Times New Roman" w:cs="Times New Roman"/>
          <w:lang w:val="es-ES_tradnl"/>
        </w:rPr>
        <w:t>ede</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lang w:val="es-ES_tradnl"/>
        </w:rPr>
        <w:t>p</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ar</w:t>
      </w:r>
      <w:r w:rsidRPr="0084082B">
        <w:rPr>
          <w:rFonts w:ascii="Times New Roman" w:eastAsia="Times New Roman" w:hAnsi="Times New Roman" w:cs="Times New Roman"/>
          <w:spacing w:val="4"/>
          <w:lang w:val="es-ES_tradnl"/>
        </w:rPr>
        <w:t xml:space="preserve"> </w:t>
      </w:r>
      <w:r w:rsidRPr="0084082B">
        <w:rPr>
          <w:rFonts w:ascii="Times New Roman" w:eastAsia="Times New Roman" w:hAnsi="Times New Roman" w:cs="Times New Roman"/>
          <w:spacing w:val="9"/>
          <w:lang w:val="es-ES_tradnl"/>
        </w:rPr>
        <w:t>p</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lang w:val="es-ES_tradnl"/>
        </w:rPr>
        <w:t>ada</w:t>
      </w:r>
      <w:r w:rsidRPr="0084082B">
        <w:rPr>
          <w:rFonts w:ascii="Times New Roman" w:eastAsia="Times New Roman" w:hAnsi="Times New Roman" w:cs="Times New Roman"/>
          <w:spacing w:val="-2"/>
          <w:lang w:val="es-ES_tradnl"/>
        </w:rPr>
        <w:t>p</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3"/>
          <w:lang w:val="es-ES_tradnl"/>
        </w:rPr>
        <w:t xml:space="preserve"> </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lang w:val="es-ES_tradnl"/>
        </w:rPr>
        <w:t xml:space="preserve">s </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os </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e o</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o E</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al</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c</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lang w:val="es-ES_tradnl"/>
        </w:rPr>
        <w:t>nce</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lang w:val="es-ES_tradnl"/>
        </w:rPr>
        <w:t>y</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2"/>
          <w:lang w:val="es-ES_tradnl"/>
        </w:rPr>
        <w:t>q</w:t>
      </w:r>
      <w:r w:rsidRPr="0084082B">
        <w:rPr>
          <w:rFonts w:ascii="Times New Roman" w:eastAsia="Times New Roman" w:hAnsi="Times New Roman" w:cs="Times New Roman"/>
          <w:lang w:val="es-ES_tradnl"/>
        </w:rPr>
        <w:t>u</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os </w:t>
      </w:r>
      <w:r w:rsidRPr="0084082B">
        <w:rPr>
          <w:rFonts w:ascii="Times New Roman" w:eastAsia="Times New Roman" w:hAnsi="Times New Roman" w:cs="Times New Roman"/>
          <w:spacing w:val="-2"/>
          <w:lang w:val="es-ES_tradnl"/>
        </w:rPr>
        <w:t>d</w:t>
      </w:r>
      <w:r w:rsidRPr="0084082B">
        <w:rPr>
          <w:rFonts w:ascii="Times New Roman" w:eastAsia="Times New Roman" w:hAnsi="Times New Roman" w:cs="Times New Roman"/>
          <w:lang w:val="es-ES_tradnl"/>
        </w:rPr>
        <w:t xml:space="preserve">e </w:t>
      </w:r>
      <w:r w:rsidRPr="0084082B">
        <w:rPr>
          <w:rFonts w:ascii="Times New Roman" w:eastAsia="Times New Roman" w:hAnsi="Times New Roman" w:cs="Times New Roman"/>
          <w:spacing w:val="-2"/>
          <w:lang w:val="es-ES_tradnl"/>
        </w:rPr>
        <w:t>s</w:t>
      </w:r>
      <w:r w:rsidRPr="0084082B">
        <w:rPr>
          <w:rFonts w:ascii="Times New Roman" w:eastAsia="Times New Roman" w:hAnsi="Times New Roman" w:cs="Times New Roman"/>
          <w:lang w:val="es-ES_tradnl"/>
        </w:rPr>
        <w:t>u en</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2"/>
          <w:lang w:val="es-ES_tradnl"/>
        </w:rPr>
        <w:t>o</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no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ae</w:t>
      </w:r>
      <w:r w:rsidRPr="0084082B">
        <w:rPr>
          <w:rFonts w:ascii="Times New Roman" w:eastAsia="Times New Roman" w:hAnsi="Times New Roman" w:cs="Times New Roman"/>
          <w:spacing w:val="-2"/>
          <w:lang w:val="es-ES_tradnl"/>
        </w:rPr>
        <w:t>r</w:t>
      </w:r>
      <w:r w:rsidRPr="0084082B">
        <w:rPr>
          <w:rFonts w:ascii="Times New Roman" w:eastAsia="Times New Roman" w:hAnsi="Times New Roman" w:cs="Times New Roman"/>
          <w:lang w:val="es-ES_tradnl"/>
        </w:rPr>
        <w:t>oná</w:t>
      </w:r>
      <w:r w:rsidRPr="0084082B">
        <w:rPr>
          <w:rFonts w:ascii="Times New Roman" w:eastAsia="Times New Roman" w:hAnsi="Times New Roman" w:cs="Times New Roman"/>
          <w:spacing w:val="-2"/>
          <w:lang w:val="es-ES_tradnl"/>
        </w:rPr>
        <w:t>u</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co.</w:t>
      </w:r>
    </w:p>
    <w:p w:rsidR="00A64613" w:rsidRPr="0084082B" w:rsidRDefault="00A64613" w:rsidP="00A64613">
      <w:pPr>
        <w:widowControl w:val="0"/>
        <w:spacing w:after="0" w:line="252" w:lineRule="exact"/>
        <w:ind w:right="55"/>
        <w:jc w:val="both"/>
        <w:rPr>
          <w:rFonts w:ascii="Times New Roman" w:eastAsia="Times New Roman" w:hAnsi="Times New Roman" w:cs="Times New Roman"/>
          <w:lang w:val="es-ES_tradnl"/>
        </w:rPr>
      </w:pPr>
    </w:p>
    <w:p w:rsidR="008C74FD" w:rsidRPr="00A64613" w:rsidRDefault="006963C8" w:rsidP="006963C8">
      <w:pPr>
        <w:pStyle w:val="Sinespaciado"/>
        <w:rPr>
          <w:rFonts w:asciiTheme="majorBidi" w:eastAsia="Times New Roman" w:hAnsiTheme="majorBidi" w:cstheme="majorBidi"/>
          <w:spacing w:val="2"/>
          <w:lang w:val="es-ES_tradnl"/>
        </w:rPr>
      </w:pPr>
      <w:r w:rsidRPr="006963C8">
        <w:rPr>
          <w:rFonts w:ascii="Times New Roman" w:eastAsia="Times New Roman" w:hAnsi="Times New Roman" w:cs="Times New Roman"/>
          <w:lang w:val="es-ES_tradnl"/>
        </w:rPr>
        <w:t xml:space="preserve">En la mayoría de los casos, las PQ LEG no necesitan una actividad </w:t>
      </w:r>
      <w:r w:rsidRPr="006963C8">
        <w:rPr>
          <w:rFonts w:ascii="Times New Roman" w:eastAsia="Times New Roman" w:hAnsi="Times New Roman" w:cs="Times New Roman"/>
          <w:i/>
          <w:lang w:val="es-ES_tradnl"/>
        </w:rPr>
        <w:t>in situ.</w:t>
      </w:r>
    </w:p>
    <w:p w:rsidR="00224DF8" w:rsidRPr="00A64613" w:rsidRDefault="00224DF8" w:rsidP="00F0785B">
      <w:pPr>
        <w:pStyle w:val="Sinespaciado"/>
        <w:rPr>
          <w:rFonts w:asciiTheme="majorBidi" w:eastAsia="Times New Roman" w:hAnsiTheme="majorBidi" w:cstheme="majorBidi"/>
          <w:lang w:val="es-ES_tradnl"/>
        </w:rPr>
      </w:pPr>
    </w:p>
    <w:p w:rsidR="00224DF8" w:rsidRPr="00A64613" w:rsidRDefault="00224DF8" w:rsidP="00F0785B">
      <w:pPr>
        <w:pStyle w:val="Sinespaciado"/>
        <w:rPr>
          <w:rFonts w:asciiTheme="majorBidi" w:eastAsia="Times New Roman" w:hAnsiTheme="majorBidi" w:cstheme="majorBidi"/>
          <w:lang w:val="es-ES_tradnl"/>
        </w:rPr>
      </w:pPr>
    </w:p>
    <w:p w:rsidR="008928BB" w:rsidRPr="00236F64" w:rsidRDefault="00224DF8" w:rsidP="008928BB">
      <w:pPr>
        <w:pStyle w:val="Sinespaciado"/>
        <w:jc w:val="center"/>
        <w:rPr>
          <w:rFonts w:asciiTheme="majorBidi" w:hAnsiTheme="majorBidi" w:cstheme="majorBidi"/>
          <w:lang w:val="es-ES_tradnl"/>
        </w:rPr>
        <w:sectPr w:rsidR="008928BB" w:rsidRPr="00236F64" w:rsidSect="007045FB">
          <w:pgSz w:w="15840" w:h="12240" w:orient="landscape" w:code="1"/>
          <w:pgMar w:top="782" w:right="1134" w:bottom="1077" w:left="1134" w:header="680" w:footer="680" w:gutter="0"/>
          <w:cols w:space="708"/>
          <w:docGrid w:linePitch="360"/>
        </w:sect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Sinespaciado"/>
        <w:rPr>
          <w:rFonts w:asciiTheme="majorBidi" w:hAnsiTheme="majorBidi" w:cstheme="majorBidi"/>
          <w:noProof/>
          <w:lang w:val="es-ES_tradnl"/>
        </w:rPr>
      </w:pPr>
    </w:p>
    <w:p w:rsidR="00E93461" w:rsidRPr="00236F64" w:rsidRDefault="00E93461" w:rsidP="00F0785B">
      <w:pPr>
        <w:pStyle w:val="Sinespaciado"/>
        <w:rPr>
          <w:rFonts w:asciiTheme="majorBidi" w:hAnsiTheme="majorBidi" w:cstheme="majorBidi"/>
          <w:noProof/>
          <w:lang w:val="es-ES_tradnl"/>
        </w:rPr>
        <w:sectPr w:rsidR="00E93461" w:rsidRPr="00236F64" w:rsidSect="006532A0">
          <w:pgSz w:w="15840" w:h="12240" w:orient="landscape"/>
          <w:pgMar w:top="720" w:right="1152" w:bottom="720" w:left="1152" w:header="720" w:footer="720" w:gutter="0"/>
          <w:cols w:sep="1" w:space="1095"/>
        </w:sectPr>
      </w:pPr>
    </w:p>
    <w:p w:rsidR="00A64613" w:rsidRPr="0084082B" w:rsidRDefault="006963C8" w:rsidP="00A64613">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Siglas</w:t>
      </w:r>
      <w:r w:rsidR="00A64613" w:rsidRPr="0084082B">
        <w:rPr>
          <w:rFonts w:ascii="Times New Roman" w:eastAsia="Times New Roman" w:hAnsi="Times New Roman" w:cs="Times New Roman"/>
          <w:b/>
          <w:bCs/>
          <w:spacing w:val="-1"/>
          <w:lang w:val="es-ES_tradnl"/>
        </w:rPr>
        <w:t xml:space="preserve"> y 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 = Anexo al Convenio de 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proofErr w:type="spellStart"/>
      <w:r w:rsidRPr="00C706E6">
        <w:rPr>
          <w:rFonts w:ascii="Times New Roman" w:eastAsia="Times New Roman" w:hAnsi="Times New Roman" w:cs="Times New Roman"/>
          <w:lang w:val="es-ES_tradnl"/>
        </w:rPr>
        <w:t>Adj</w:t>
      </w:r>
      <w:proofErr w:type="spellEnd"/>
      <w:r w:rsidRPr="00C706E6">
        <w:rPr>
          <w:rFonts w:ascii="Times New Roman" w:eastAsia="Times New Roman" w:hAnsi="Times New Roman" w:cs="Times New Roman"/>
          <w:lang w:val="es-ES_tradnl"/>
        </w:rPr>
        <w:t>. = Adjunto a un documento de la OACI</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Ap. = Apéndice</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AIP = Publicación de información aeronáutica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AIS = Servicio de información aeronáutica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AR = Resolución de la Asamblea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 = Capítulo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CAA = Autoridad de aviación civil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CC = Convenio de 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CE = Elemento crítico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CEO = Funcionario ejecutivo principal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CIR = Circular de la OACI</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CMA = Enfoque de observación continua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DG = Mercancías peligrosas</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GM = Textos de orientación de la OACI</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LEG = Legislación aeronáutica básica y reglamentos de explotación específicos</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PANS = Procedimientos para los servicios de navegación aérea</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PQ = Pregunta del protocolo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RP = Método recomendado incluido en un Anexo al Convenio de</w:t>
      </w:r>
      <w:r>
        <w:rPr>
          <w:rFonts w:ascii="Times New Roman" w:eastAsia="Times New Roman" w:hAnsi="Times New Roman" w:cs="Times New Roman"/>
          <w:lang w:val="es-ES_tradnl"/>
        </w:rPr>
        <w:t xml:space="preserve"> </w:t>
      </w:r>
      <w:r w:rsidRPr="00C706E6">
        <w:rPr>
          <w:rFonts w:ascii="Times New Roman" w:eastAsia="Times New Roman" w:hAnsi="Times New Roman" w:cs="Times New Roman"/>
          <w:lang w:val="es-ES_tradnl"/>
        </w:rPr>
        <w:t>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SARPS = Normas y métodos recomendados</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SMS = Sistema de gestión de la seguridad operacional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SSP = Programa estatal de seguridad operacional</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STD = Norma internacional incluida en un Anexo al Convenio de</w:t>
      </w:r>
      <w:r>
        <w:rPr>
          <w:rFonts w:ascii="Times New Roman" w:eastAsia="Times New Roman" w:hAnsi="Times New Roman" w:cs="Times New Roman"/>
          <w:lang w:val="es-ES_tradnl"/>
        </w:rPr>
        <w:t xml:space="preserve"> </w:t>
      </w:r>
      <w:r w:rsidRPr="00C706E6">
        <w:rPr>
          <w:rFonts w:ascii="Times New Roman" w:eastAsia="Times New Roman" w:hAnsi="Times New Roman" w:cs="Times New Roman"/>
          <w:lang w:val="es-ES_tradnl"/>
        </w:rPr>
        <w:t>Chicago</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 xml:space="preserve">SUPPS = </w:t>
      </w:r>
      <w:r w:rsidRPr="00C706E6">
        <w:rPr>
          <w:rFonts w:ascii="Times New Roman" w:eastAsia="Times New Roman" w:hAnsi="Times New Roman" w:cs="Times New Roman"/>
          <w:bCs/>
          <w:lang w:val="es-ES_tradnl"/>
        </w:rPr>
        <w:t xml:space="preserve">Procedimientos suplementarios regionales </w:t>
      </w:r>
    </w:p>
    <w:p w:rsidR="00C706E6" w:rsidRPr="00C706E6" w:rsidRDefault="00C706E6" w:rsidP="00C706E6">
      <w:pPr>
        <w:widowControl w:val="0"/>
        <w:spacing w:before="3" w:after="0" w:line="252" w:lineRule="exact"/>
        <w:ind w:left="284" w:right="459" w:hanging="284"/>
        <w:rPr>
          <w:rFonts w:ascii="Times New Roman" w:eastAsia="Times New Roman" w:hAnsi="Times New Roman" w:cs="Times New Roman"/>
          <w:lang w:val="es-ES_tradnl"/>
        </w:rPr>
      </w:pPr>
      <w:r w:rsidRPr="00C706E6">
        <w:rPr>
          <w:rFonts w:ascii="Times New Roman" w:eastAsia="Times New Roman" w:hAnsi="Times New Roman" w:cs="Times New Roman"/>
          <w:lang w:val="es-ES_tradnl"/>
        </w:rPr>
        <w:t>USOAP = Programa universal de auditoría de la vigilancia de la</w:t>
      </w:r>
      <w:r>
        <w:rPr>
          <w:rFonts w:ascii="Times New Roman" w:eastAsia="Times New Roman" w:hAnsi="Times New Roman" w:cs="Times New Roman"/>
          <w:lang w:val="es-ES_tradnl"/>
        </w:rPr>
        <w:t xml:space="preserve"> </w:t>
      </w:r>
      <w:r w:rsidRPr="00C706E6">
        <w:rPr>
          <w:rFonts w:ascii="Times New Roman" w:eastAsia="Times New Roman" w:hAnsi="Times New Roman" w:cs="Times New Roman"/>
          <w:lang w:val="es-ES_tradnl"/>
        </w:rPr>
        <w:t>seguridad operacional</w:t>
      </w: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2A4845" w:rsidRPr="0084082B" w:rsidRDefault="002A4845" w:rsidP="002A4845">
      <w:pPr>
        <w:widowControl w:val="0"/>
        <w:spacing w:after="0" w:line="240" w:lineRule="auto"/>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7300</w:t>
      </w:r>
      <w:r w:rsidRPr="00E912D3">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84082B">
        <w:rPr>
          <w:rFonts w:ascii="Times New Roman" w:eastAsia="Times New Roman" w:hAnsi="Times New Roman" w:cs="Times New Roman"/>
          <w:b/>
          <w:bCs/>
          <w:lang w:val="es-ES_tradnl"/>
        </w:rPr>
        <w:t xml:space="preserve"> </w:t>
      </w:r>
      <w:r w:rsidRPr="0084082B">
        <w:rPr>
          <w:rFonts w:ascii="Times New Roman" w:eastAsia="Times New Roman" w:hAnsi="Times New Roman" w:cs="Times New Roman"/>
          <w:i/>
          <w:spacing w:val="-3"/>
          <w:lang w:val="es-ES_tradnl"/>
        </w:rPr>
        <w:t>C</w:t>
      </w:r>
      <w:r w:rsidRPr="0084082B">
        <w:rPr>
          <w:rFonts w:ascii="Times New Roman" w:eastAsia="Times New Roman" w:hAnsi="Times New Roman" w:cs="Times New Roman"/>
          <w:i/>
          <w:lang w:val="es-ES_tradnl"/>
        </w:rPr>
        <w:t>onve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so</w:t>
      </w:r>
      <w:r w:rsidRPr="0084082B">
        <w:rPr>
          <w:rFonts w:ascii="Times New Roman" w:eastAsia="Times New Roman" w:hAnsi="Times New Roman" w:cs="Times New Roman"/>
          <w:i/>
          <w:spacing w:val="-2"/>
          <w:lang w:val="es-ES_tradnl"/>
        </w:rPr>
        <w:t>b</w:t>
      </w:r>
      <w:r w:rsidRPr="0084082B">
        <w:rPr>
          <w:rFonts w:ascii="Times New Roman" w:eastAsia="Times New Roman" w:hAnsi="Times New Roman" w:cs="Times New Roman"/>
          <w:i/>
          <w:lang w:val="es-ES_tradnl"/>
        </w:rPr>
        <w:t>re</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3"/>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 xml:space="preserve">ón </w:t>
      </w:r>
      <w:r w:rsidRPr="0084082B">
        <w:rPr>
          <w:rFonts w:ascii="Times New Roman" w:eastAsia="Times New Roman" w:hAnsi="Times New Roman" w:cs="Times New Roman"/>
          <w:i/>
          <w:spacing w:val="-1"/>
          <w:lang w:val="es-ES_tradnl"/>
        </w:rPr>
        <w:t>Ci</w:t>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l</w:t>
      </w:r>
      <w:r w:rsidRPr="0084082B">
        <w:rPr>
          <w:rFonts w:ascii="Times New Roman" w:eastAsia="Times New Roman" w:hAnsi="Times New Roman" w:cs="Times New Roman"/>
          <w:i/>
          <w:spacing w:val="1"/>
          <w:lang w:val="es-ES_tradnl"/>
        </w:rPr>
        <w:t xml:space="preserve"> I</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rna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onal</w:t>
      </w:r>
    </w:p>
    <w:p w:rsidR="002A4845" w:rsidRDefault="002A4845" w:rsidP="002A4845">
      <w:pPr>
        <w:widowControl w:val="0"/>
        <w:tabs>
          <w:tab w:val="left" w:pos="284"/>
        </w:tabs>
        <w:spacing w:before="5" w:after="0" w:line="252" w:lineRule="exact"/>
        <w:ind w:right="1444" w:hanging="284"/>
        <w:rPr>
          <w:rFonts w:ascii="Times New Roman" w:eastAsia="Times New Roman" w:hAnsi="Times New Roman" w:cs="Times New Roman"/>
          <w:lang w:val="es-ES_tradnl"/>
        </w:rPr>
      </w:pPr>
      <w:r>
        <w:rPr>
          <w:rFonts w:ascii="Times New Roman" w:eastAsia="Times New Roman" w:hAnsi="Times New Roman" w:cs="Times New Roman"/>
          <w:spacing w:val="1"/>
          <w:lang w:val="es-ES_tradnl"/>
        </w:rPr>
        <w:tab/>
      </w:r>
      <w:r w:rsidRPr="0084082B">
        <w:rPr>
          <w:rFonts w:ascii="Times New Roman" w:eastAsia="Times New Roman" w:hAnsi="Times New Roman" w:cs="Times New Roman"/>
          <w:spacing w:val="1"/>
          <w:lang w:val="es-ES_tradnl"/>
        </w:rPr>
        <w:t>(</w:t>
      </w:r>
      <w:proofErr w:type="gramStart"/>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a</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b</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én</w:t>
      </w:r>
      <w:proofErr w:type="gramEnd"/>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lang w:val="es-ES_tradnl"/>
        </w:rPr>
        <w:t>cono</w:t>
      </w:r>
      <w:r w:rsidRPr="0084082B">
        <w:rPr>
          <w:rFonts w:ascii="Times New Roman" w:eastAsia="Times New Roman" w:hAnsi="Times New Roman" w:cs="Times New Roman"/>
          <w:spacing w:val="-2"/>
          <w:lang w:val="es-ES_tradnl"/>
        </w:rPr>
        <w:t>c</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do</w:t>
      </w:r>
      <w:r w:rsidRPr="0084082B">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lang w:val="es-ES_tradnl"/>
        </w:rPr>
        <w:t>co</w:t>
      </w:r>
      <w:r w:rsidRPr="0084082B">
        <w:rPr>
          <w:rFonts w:ascii="Times New Roman" w:eastAsia="Times New Roman" w:hAnsi="Times New Roman" w:cs="Times New Roman"/>
          <w:spacing w:val="-3"/>
          <w:lang w:val="es-ES_tradnl"/>
        </w:rPr>
        <w:t>m</w:t>
      </w:r>
      <w:r w:rsidRPr="0084082B">
        <w:rPr>
          <w:rFonts w:ascii="Times New Roman" w:eastAsia="Times New Roman" w:hAnsi="Times New Roman" w:cs="Times New Roman"/>
          <w:lang w:val="es-ES_tradnl"/>
        </w:rPr>
        <w:t xml:space="preserve">o </w:t>
      </w:r>
      <w:r w:rsidRPr="0084082B">
        <w:rPr>
          <w:rFonts w:ascii="Times New Roman" w:eastAsia="Times New Roman" w:hAnsi="Times New Roman" w:cs="Times New Roman"/>
          <w:spacing w:val="-1"/>
          <w:lang w:val="es-ES_tradnl"/>
        </w:rPr>
        <w:t>C</w:t>
      </w:r>
      <w:r w:rsidRPr="0084082B">
        <w:rPr>
          <w:rFonts w:ascii="Times New Roman" w:eastAsia="Times New Roman" w:hAnsi="Times New Roman" w:cs="Times New Roman"/>
          <w:lang w:val="es-ES_tradnl"/>
        </w:rPr>
        <w:t>on</w:t>
      </w:r>
      <w:r w:rsidRPr="0084082B">
        <w:rPr>
          <w:rFonts w:ascii="Times New Roman" w:eastAsia="Times New Roman" w:hAnsi="Times New Roman" w:cs="Times New Roman"/>
          <w:spacing w:val="-2"/>
          <w:lang w:val="es-ES_tradnl"/>
        </w:rPr>
        <w:t>v</w:t>
      </w:r>
      <w:r w:rsidRPr="0084082B">
        <w:rPr>
          <w:rFonts w:ascii="Times New Roman" w:eastAsia="Times New Roman" w:hAnsi="Times New Roman" w:cs="Times New Roman"/>
          <w:lang w:val="es-ES_tradnl"/>
        </w:rPr>
        <w:t>en</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o de</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spacing w:val="-1"/>
          <w:lang w:val="es-ES_tradnl"/>
        </w:rPr>
        <w:t>C</w:t>
      </w:r>
      <w:r w:rsidRPr="0084082B">
        <w:rPr>
          <w:rFonts w:ascii="Times New Roman" w:eastAsia="Times New Roman" w:hAnsi="Times New Roman" w:cs="Times New Roman"/>
          <w:spacing w:val="-2"/>
          <w:lang w:val="es-ES_tradnl"/>
        </w:rPr>
        <w:t>h</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ca</w:t>
      </w:r>
      <w:r w:rsidRPr="0084082B">
        <w:rPr>
          <w:rFonts w:ascii="Times New Roman" w:eastAsia="Times New Roman" w:hAnsi="Times New Roman" w:cs="Times New Roman"/>
          <w:spacing w:val="-2"/>
          <w:lang w:val="es-ES_tradnl"/>
        </w:rPr>
        <w:t>g</w:t>
      </w:r>
      <w:r w:rsidRPr="0084082B">
        <w:rPr>
          <w:rFonts w:ascii="Times New Roman" w:eastAsia="Times New Roman" w:hAnsi="Times New Roman" w:cs="Times New Roman"/>
          <w:lang w:val="es-ES_tradnl"/>
        </w:rPr>
        <w:t>o)</w:t>
      </w:r>
    </w:p>
    <w:p w:rsidR="002A4845" w:rsidRDefault="002A4845" w:rsidP="002A4845">
      <w:pPr>
        <w:widowControl w:val="0"/>
        <w:tabs>
          <w:tab w:val="left" w:pos="284"/>
        </w:tabs>
        <w:spacing w:before="5" w:after="0" w:line="252" w:lineRule="exact"/>
        <w:ind w:right="1444" w:hanging="284"/>
        <w:rPr>
          <w:rFonts w:ascii="Times New Roman" w:eastAsia="Times New Roman" w:hAnsi="Times New Roman" w:cs="Times New Roman"/>
          <w:i/>
          <w:iCs/>
          <w:lang w:val="es-ES_tradnl"/>
        </w:rPr>
      </w:pP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lang w:val="es-ES_tradnl"/>
        </w:rPr>
        <w:t>e</w:t>
      </w:r>
      <w:r w:rsidRPr="0084082B">
        <w:rPr>
          <w:rFonts w:ascii="Times New Roman" w:eastAsia="Times New Roman" w:hAnsi="Times New Roman" w:cs="Times New Roman"/>
          <w:spacing w:val="1"/>
          <w:lang w:val="es-ES_tradnl"/>
        </w:rPr>
        <w:t>s</w:t>
      </w:r>
      <w:r w:rsidRPr="0084082B">
        <w:rPr>
          <w:rFonts w:ascii="Times New Roman" w:eastAsia="Times New Roman" w:hAnsi="Times New Roman" w:cs="Times New Roman"/>
          <w:lang w:val="es-ES_tradnl"/>
        </w:rPr>
        <w:t>o</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spacing w:val="-2"/>
          <w:lang w:val="es-ES_tradnl"/>
        </w:rPr>
        <w:t>u</w:t>
      </w:r>
      <w:r w:rsidRPr="0084082B">
        <w:rPr>
          <w:rFonts w:ascii="Times New Roman" w:eastAsia="Times New Roman" w:hAnsi="Times New Roman" w:cs="Times New Roman"/>
          <w:lang w:val="es-ES_tradnl"/>
        </w:rPr>
        <w:t>c</w:t>
      </w:r>
      <w:r w:rsidRPr="0084082B">
        <w:rPr>
          <w:rFonts w:ascii="Times New Roman" w:eastAsia="Times New Roman" w:hAnsi="Times New Roman" w:cs="Times New Roman"/>
          <w:spacing w:val="1"/>
          <w:lang w:val="es-ES_tradnl"/>
        </w:rPr>
        <w:t>i</w:t>
      </w:r>
      <w:r>
        <w:rPr>
          <w:rFonts w:ascii="Times New Roman" w:eastAsia="Times New Roman" w:hAnsi="Times New Roman" w:cs="Times New Roman"/>
          <w:spacing w:val="1"/>
          <w:lang w:val="es-ES_tradnl"/>
        </w:rPr>
        <w:t>ón</w:t>
      </w:r>
      <w:r w:rsidRPr="0084082B">
        <w:rPr>
          <w:rFonts w:ascii="Times New Roman" w:eastAsia="Times New Roman" w:hAnsi="Times New Roman" w:cs="Times New Roman"/>
          <w:lang w:val="es-ES_tradnl"/>
        </w:rPr>
        <w:t xml:space="preserve"> 3</w:t>
      </w:r>
      <w:r w:rsidRPr="0084082B">
        <w:rPr>
          <w:rFonts w:ascii="Times New Roman" w:eastAsia="Times New Roman" w:hAnsi="Times New Roman" w:cs="Times New Roman"/>
          <w:spacing w:val="1"/>
          <w:lang w:val="es-ES_tradnl"/>
        </w:rPr>
        <w:t>7</w:t>
      </w:r>
      <w:r w:rsidRPr="0084082B">
        <w:rPr>
          <w:rFonts w:ascii="Times New Roman" w:eastAsia="Times New Roman" w:hAnsi="Times New Roman" w:cs="Times New Roman"/>
          <w:spacing w:val="-4"/>
          <w:lang w:val="es-ES_tradnl"/>
        </w:rPr>
        <w:t>-</w:t>
      </w:r>
      <w:r w:rsidRPr="0084082B">
        <w:rPr>
          <w:rFonts w:ascii="Times New Roman" w:eastAsia="Times New Roman" w:hAnsi="Times New Roman" w:cs="Times New Roman"/>
          <w:lang w:val="es-ES_tradnl"/>
        </w:rPr>
        <w:t xml:space="preserve">15 de </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a A</w:t>
      </w:r>
      <w:r w:rsidRPr="0084082B">
        <w:rPr>
          <w:rFonts w:ascii="Times New Roman" w:eastAsia="Times New Roman" w:hAnsi="Times New Roman" w:cs="Times New Roman"/>
          <w:spacing w:val="-3"/>
          <w:lang w:val="es-ES_tradnl"/>
        </w:rPr>
        <w:t>s</w:t>
      </w:r>
      <w:r w:rsidRPr="0084082B">
        <w:rPr>
          <w:rFonts w:ascii="Times New Roman" w:eastAsia="Times New Roman" w:hAnsi="Times New Roman" w:cs="Times New Roman"/>
          <w:spacing w:val="-2"/>
          <w:lang w:val="es-ES_tradnl"/>
        </w:rPr>
        <w:t>a</w:t>
      </w:r>
      <w:r w:rsidRPr="0084082B">
        <w:rPr>
          <w:rFonts w:ascii="Times New Roman" w:eastAsia="Times New Roman" w:hAnsi="Times New Roman" w:cs="Times New Roman"/>
          <w:spacing w:val="-4"/>
          <w:lang w:val="es-ES_tradnl"/>
        </w:rPr>
        <w:t>m</w:t>
      </w:r>
      <w:r w:rsidRPr="0084082B">
        <w:rPr>
          <w:rFonts w:ascii="Times New Roman" w:eastAsia="Times New Roman" w:hAnsi="Times New Roman" w:cs="Times New Roman"/>
          <w:lang w:val="es-ES_tradnl"/>
        </w:rPr>
        <w:t>b</w:t>
      </w:r>
      <w:r w:rsidRPr="0084082B">
        <w:rPr>
          <w:rFonts w:ascii="Times New Roman" w:eastAsia="Times New Roman" w:hAnsi="Times New Roman" w:cs="Times New Roman"/>
          <w:spacing w:val="1"/>
          <w:lang w:val="es-ES_tradnl"/>
        </w:rPr>
        <w:t>l</w:t>
      </w:r>
      <w:r w:rsidRPr="0084082B">
        <w:rPr>
          <w:rFonts w:ascii="Times New Roman" w:eastAsia="Times New Roman" w:hAnsi="Times New Roman" w:cs="Times New Roman"/>
          <w:lang w:val="es-ES_tradnl"/>
        </w:rPr>
        <w:t>ea</w:t>
      </w:r>
      <w:r>
        <w:rPr>
          <w:rFonts w:ascii="Times New Roman" w:eastAsia="Times New Roman" w:hAnsi="Times New Roman" w:cs="Times New Roman"/>
          <w:lang w:val="es-ES_tradnl"/>
        </w:rPr>
        <w:t xml:space="preserve">, </w:t>
      </w:r>
      <w:r w:rsidRPr="0084082B">
        <w:rPr>
          <w:rFonts w:ascii="Times New Roman" w:eastAsia="Times New Roman" w:hAnsi="Times New Roman" w:cs="Times New Roman"/>
          <w:lang w:val="es-ES_tradnl"/>
        </w:rPr>
        <w:t>véase</w:t>
      </w:r>
      <w:r>
        <w:rPr>
          <w:rFonts w:ascii="Times New Roman" w:eastAsia="Times New Roman" w:hAnsi="Times New Roman" w:cs="Times New Roman"/>
          <w:lang w:val="es-ES_tradnl"/>
        </w:rPr>
        <w:t xml:space="preserve"> </w:t>
      </w:r>
      <w:proofErr w:type="spellStart"/>
      <w:r w:rsidRPr="0084082B">
        <w:rPr>
          <w:rFonts w:ascii="Times New Roman" w:eastAsia="Times New Roman" w:hAnsi="Times New Roman" w:cs="Times New Roman"/>
          <w:lang w:val="es-ES_tradnl"/>
        </w:rPr>
        <w:t>Doc</w:t>
      </w:r>
      <w:proofErr w:type="spellEnd"/>
      <w:r w:rsidRPr="0084082B">
        <w:rPr>
          <w:rFonts w:ascii="Times New Roman" w:eastAsia="Times New Roman" w:hAnsi="Times New Roman" w:cs="Times New Roman"/>
          <w:lang w:val="es-ES_tradnl"/>
        </w:rPr>
        <w:t xml:space="preserve"> 9958 </w:t>
      </w:r>
      <w:r w:rsidRPr="00E912D3">
        <w:rPr>
          <w:rFonts w:ascii="Times New Roman" w:eastAsia="Times New Roman" w:hAnsi="Times New Roman" w:cs="Times New Roman"/>
          <w:lang w:val="es-ES_tradnl"/>
        </w:rPr>
        <w:t>—</w:t>
      </w:r>
      <w:r w:rsidRPr="0084082B">
        <w:rPr>
          <w:rFonts w:ascii="Times New Roman" w:eastAsia="Times New Roman" w:hAnsi="Times New Roman" w:cs="Times New Roman"/>
          <w:b/>
          <w:bCs/>
          <w:lang w:val="es-ES_tradnl"/>
        </w:rPr>
        <w:t xml:space="preserve"> </w:t>
      </w:r>
      <w:r w:rsidRPr="00DC2F12">
        <w:rPr>
          <w:rFonts w:ascii="Times New Roman" w:eastAsia="Times New Roman" w:hAnsi="Times New Roman" w:cs="Times New Roman"/>
          <w:i/>
          <w:iCs/>
          <w:lang w:val="es-ES_tradnl"/>
        </w:rPr>
        <w:t>Resoluciones vigentes de la Asamblea (al 8 de octubre de</w:t>
      </w:r>
      <w:r>
        <w:rPr>
          <w:rFonts w:ascii="Times New Roman" w:eastAsia="Times New Roman" w:hAnsi="Times New Roman" w:cs="Times New Roman"/>
          <w:i/>
          <w:iCs/>
          <w:lang w:val="es-ES_tradnl"/>
        </w:rPr>
        <w:t> </w:t>
      </w:r>
      <w:r w:rsidRPr="00DC2F12">
        <w:rPr>
          <w:rFonts w:ascii="Times New Roman" w:eastAsia="Times New Roman" w:hAnsi="Times New Roman" w:cs="Times New Roman"/>
          <w:i/>
          <w:iCs/>
          <w:lang w:val="es-ES_tradnl"/>
        </w:rPr>
        <w:t xml:space="preserve">2010) </w:t>
      </w:r>
    </w:p>
    <w:p w:rsidR="002A4845" w:rsidRDefault="002A4845" w:rsidP="002A4845">
      <w:pPr>
        <w:widowControl w:val="0"/>
        <w:tabs>
          <w:tab w:val="left" w:pos="284"/>
        </w:tabs>
        <w:spacing w:before="5" w:after="0" w:line="252" w:lineRule="exact"/>
        <w:ind w:right="1444" w:hanging="284"/>
        <w:rPr>
          <w:rFonts w:ascii="Times New Roman" w:eastAsia="Times New Roman" w:hAnsi="Times New Roman" w:cs="Times New Roman"/>
          <w:lang w:val="es-ES_tradnl"/>
        </w:rPr>
      </w:pPr>
      <w:r w:rsidRPr="008A4B68">
        <w:rPr>
          <w:rFonts w:ascii="Times New Roman" w:eastAsia="Times New Roman" w:hAnsi="Times New Roman" w:cs="Times New Roman"/>
          <w:lang w:val="es-ES_tradnl"/>
        </w:rPr>
        <w:t xml:space="preserve">Anexo 6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8A4B68">
        <w:rPr>
          <w:rFonts w:ascii="Times New Roman" w:eastAsia="Times New Roman" w:hAnsi="Times New Roman" w:cs="Times New Roman"/>
          <w:i/>
          <w:iCs/>
          <w:lang w:val="es-ES_tradnl"/>
        </w:rPr>
        <w:t>Operación de aeronaves</w:t>
      </w:r>
    </w:p>
    <w:p w:rsidR="002A4845" w:rsidRPr="008A4B68" w:rsidRDefault="002A4845" w:rsidP="002A4845">
      <w:pPr>
        <w:widowControl w:val="0"/>
        <w:tabs>
          <w:tab w:val="left" w:pos="284"/>
          <w:tab w:val="left" w:pos="426"/>
        </w:tabs>
        <w:spacing w:before="5" w:after="0" w:line="252" w:lineRule="exact"/>
        <w:ind w:right="1032" w:hanging="284"/>
        <w:rPr>
          <w:rFonts w:asciiTheme="majorBidi" w:hAnsiTheme="majorBidi" w:cstheme="majorBidi"/>
          <w:i/>
          <w:iCs/>
          <w:lang w:val="es-ES_tradnl"/>
        </w:rPr>
      </w:pPr>
      <w:r>
        <w:rPr>
          <w:rFonts w:ascii="Times New Roman" w:eastAsia="Times New Roman" w:hAnsi="Times New Roman" w:cs="Times New Roman"/>
          <w:lang w:val="es-ES_tradnl"/>
        </w:rPr>
        <w:tab/>
        <w:t>Parte I</w:t>
      </w:r>
      <w:r w:rsidRPr="008A4B68">
        <w:rPr>
          <w:rFonts w:ascii="Times New Roman" w:eastAsia="Times New Roman" w:hAnsi="Times New Roman" w:cs="Times New Roman"/>
          <w:lang w:val="es-ES_tradnl"/>
        </w:rPr>
        <w:t xml:space="preserve">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hyperlink r:id="rId13" w:history="1">
        <w:r>
          <w:rPr>
            <w:rFonts w:asciiTheme="majorBidi" w:hAnsiTheme="majorBidi" w:cstheme="majorBidi"/>
            <w:i/>
            <w:iCs/>
            <w:lang w:val="es-ES_tradnl"/>
          </w:rPr>
          <w:t xml:space="preserve">Transporte aéreo comercial </w:t>
        </w:r>
        <w:r w:rsidRPr="008A4B68">
          <w:rPr>
            <w:rFonts w:asciiTheme="majorBidi" w:hAnsiTheme="majorBidi" w:cstheme="majorBidi"/>
            <w:i/>
            <w:iCs/>
            <w:lang w:val="es-ES_tradnl"/>
          </w:rPr>
          <w:t xml:space="preserve">internacional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Pr>
            <w:rFonts w:ascii="Times New Roman" w:eastAsia="Times New Roman" w:hAnsi="Times New Roman" w:cs="Times New Roman"/>
            <w:lang w:val="es-ES_tradnl"/>
          </w:rPr>
          <w:tab/>
        </w:r>
        <w:r>
          <w:rPr>
            <w:rFonts w:ascii="Times New Roman" w:eastAsia="Times New Roman" w:hAnsi="Times New Roman" w:cs="Times New Roman"/>
            <w:lang w:val="es-ES_tradnl"/>
          </w:rPr>
          <w:tab/>
        </w:r>
        <w:r w:rsidRPr="008A4B68">
          <w:rPr>
            <w:rFonts w:asciiTheme="majorBidi" w:hAnsiTheme="majorBidi" w:cstheme="majorBidi"/>
            <w:i/>
            <w:iCs/>
            <w:lang w:val="es-ES_tradnl"/>
          </w:rPr>
          <w:t>Aviones</w:t>
        </w:r>
      </w:hyperlink>
    </w:p>
    <w:p w:rsidR="002A4845" w:rsidRPr="008A4B68" w:rsidRDefault="002A4845" w:rsidP="002A4845">
      <w:pPr>
        <w:widowControl w:val="0"/>
        <w:tabs>
          <w:tab w:val="left" w:pos="284"/>
          <w:tab w:val="left" w:pos="426"/>
        </w:tabs>
        <w:spacing w:before="5" w:after="0" w:line="252" w:lineRule="exact"/>
        <w:ind w:left="284" w:right="1444" w:hanging="284"/>
        <w:rPr>
          <w:rFonts w:ascii="Times New Roman" w:eastAsia="Times New Roman" w:hAnsi="Times New Roman" w:cs="Times New Roman"/>
          <w:i/>
          <w:iCs/>
          <w:lang w:val="es-ES_tradnl"/>
        </w:rPr>
      </w:pPr>
      <w:r>
        <w:rPr>
          <w:rFonts w:asciiTheme="majorBidi" w:hAnsiTheme="majorBidi" w:cstheme="majorBidi"/>
          <w:lang w:val="es-ES_tradnl"/>
        </w:rPr>
        <w:t xml:space="preserve">Parte III </w:t>
      </w:r>
      <w:r w:rsidRPr="00E912D3">
        <w:rPr>
          <w:rFonts w:ascii="Times New Roman" w:eastAsia="Times New Roman" w:hAnsi="Times New Roman" w:cs="Times New Roman"/>
          <w:lang w:val="es-ES_tradnl"/>
        </w:rPr>
        <w:t>—</w:t>
      </w:r>
      <w:r>
        <w:rPr>
          <w:rFonts w:ascii="Times New Roman" w:eastAsia="Times New Roman" w:hAnsi="Times New Roman" w:cs="Times New Roman"/>
          <w:lang w:val="es-ES_tradnl"/>
        </w:rPr>
        <w:t xml:space="preserve"> </w:t>
      </w:r>
      <w:r w:rsidRPr="008A4B68">
        <w:rPr>
          <w:rFonts w:ascii="Times New Roman" w:eastAsia="Times New Roman" w:hAnsi="Times New Roman" w:cs="Times New Roman"/>
          <w:i/>
          <w:iCs/>
          <w:lang w:val="es-ES_tradnl"/>
        </w:rPr>
        <w:t xml:space="preserve">Operaciones internacionales — </w:t>
      </w:r>
      <w:r>
        <w:rPr>
          <w:rFonts w:ascii="Times New Roman" w:eastAsia="Times New Roman" w:hAnsi="Times New Roman" w:cs="Times New Roman"/>
          <w:i/>
          <w:iCs/>
          <w:lang w:val="es-ES_tradnl"/>
        </w:rPr>
        <w:tab/>
      </w:r>
      <w:r w:rsidRPr="008A4B68">
        <w:rPr>
          <w:rFonts w:ascii="Times New Roman" w:eastAsia="Times New Roman" w:hAnsi="Times New Roman" w:cs="Times New Roman"/>
          <w:i/>
          <w:iCs/>
          <w:lang w:val="es-ES_tradnl"/>
        </w:rPr>
        <w:t>Helicópteros</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r w:rsidRPr="0084082B">
        <w:rPr>
          <w:rFonts w:ascii="Times New Roman" w:eastAsia="Times New Roman" w:hAnsi="Times New Roman" w:cs="Times New Roman"/>
          <w:spacing w:val="-1"/>
          <w:lang w:val="es-ES_tradnl"/>
        </w:rPr>
        <w:t>A</w:t>
      </w:r>
      <w:r w:rsidRPr="0084082B">
        <w:rPr>
          <w:rFonts w:ascii="Times New Roman" w:eastAsia="Times New Roman" w:hAnsi="Times New Roman" w:cs="Times New Roman"/>
          <w:lang w:val="es-ES_tradnl"/>
        </w:rPr>
        <w:t>nexo 15</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i/>
          <w:lang w:val="es-ES_tradnl"/>
        </w:rPr>
        <w:t>Se</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os</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1"/>
          <w:lang w:val="es-ES_tradnl"/>
        </w:rPr>
        <w:t>f</w:t>
      </w:r>
      <w:r w:rsidRPr="0084082B">
        <w:rPr>
          <w:rFonts w:ascii="Times New Roman" w:eastAsia="Times New Roman" w:hAnsi="Times New Roman" w:cs="Times New Roman"/>
          <w:i/>
          <w:lang w:val="es-ES_tradnl"/>
        </w:rPr>
        <w:t>orma</w:t>
      </w:r>
      <w:r w:rsidRPr="0084082B">
        <w:rPr>
          <w:rFonts w:ascii="Times New Roman" w:eastAsia="Times New Roman" w:hAnsi="Times New Roman" w:cs="Times New Roman"/>
          <w:i/>
          <w:spacing w:val="-3"/>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ae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náu</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ca</w:t>
      </w:r>
    </w:p>
    <w:p w:rsidR="002A4845" w:rsidRDefault="002A4845" w:rsidP="002A4845">
      <w:pPr>
        <w:widowControl w:val="0"/>
        <w:spacing w:after="0" w:line="252" w:lineRule="exact"/>
        <w:ind w:right="-20" w:hanging="284"/>
        <w:rPr>
          <w:rFonts w:ascii="Times New Roman" w:eastAsia="Times New Roman" w:hAnsi="Times New Roman" w:cs="Times New Roman"/>
          <w:i/>
          <w:lang w:val="es-ES_tradnl"/>
        </w:rPr>
      </w:pPr>
      <w:r w:rsidRPr="0084082B">
        <w:rPr>
          <w:rFonts w:ascii="Times New Roman" w:eastAsia="Times New Roman" w:hAnsi="Times New Roman" w:cs="Times New Roman"/>
          <w:spacing w:val="-1"/>
          <w:lang w:val="es-ES_tradnl"/>
        </w:rPr>
        <w:t>A</w:t>
      </w:r>
      <w:r w:rsidRPr="0084082B">
        <w:rPr>
          <w:rFonts w:ascii="Times New Roman" w:eastAsia="Times New Roman" w:hAnsi="Times New Roman" w:cs="Times New Roman"/>
          <w:lang w:val="es-ES_tradnl"/>
        </w:rPr>
        <w:t>nexo 19</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B405A2">
        <w:rPr>
          <w:rFonts w:ascii="Times New Roman" w:eastAsia="Times New Roman" w:hAnsi="Times New Roman" w:cs="Times New Roman"/>
          <w:lang w:val="es-ES_tradnl"/>
        </w:rPr>
        <w:t xml:space="preserve"> </w:t>
      </w:r>
      <w:r w:rsidRPr="0084082B">
        <w:rPr>
          <w:rFonts w:ascii="Times New Roman" w:eastAsia="Times New Roman" w:hAnsi="Times New Roman" w:cs="Times New Roman"/>
          <w:i/>
          <w:spacing w:val="-3"/>
          <w:lang w:val="es-ES_tradnl"/>
        </w:rPr>
        <w:t>G</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e</w:t>
      </w:r>
      <w:r w:rsidRPr="0084082B">
        <w:rPr>
          <w:rFonts w:ascii="Times New Roman" w:eastAsia="Times New Roman" w:hAnsi="Times New Roman" w:cs="Times New Roman"/>
          <w:i/>
          <w:lang w:val="es-ES_tradnl"/>
        </w:rPr>
        <w:t>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onal</w:t>
      </w:r>
    </w:p>
    <w:p w:rsidR="00A64613" w:rsidRDefault="002A4845" w:rsidP="002A4845">
      <w:pPr>
        <w:widowControl w:val="0"/>
        <w:spacing w:after="0" w:line="252" w:lineRule="exact"/>
        <w:ind w:right="-20" w:hanging="284"/>
        <w:rPr>
          <w:rFonts w:ascii="Times New Roman" w:eastAsia="Times New Roman" w:hAnsi="Times New Roman" w:cs="Times New Roman"/>
          <w:i/>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8126 ―</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para</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os </w:t>
      </w:r>
      <w:r w:rsidRPr="0084082B">
        <w:rPr>
          <w:rFonts w:ascii="Times New Roman" w:eastAsia="Times New Roman" w:hAnsi="Times New Roman" w:cs="Times New Roman"/>
          <w:i/>
          <w:spacing w:val="-1"/>
          <w:lang w:val="es-ES_tradnl"/>
        </w:rPr>
        <w:t>s</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spacing w:val="-2"/>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 xml:space="preserve">os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 xml:space="preserve">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1"/>
          <w:lang w:val="es-ES_tradnl"/>
        </w:rPr>
        <w:t>f</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rmac</w:t>
      </w:r>
      <w:r w:rsidRPr="0084082B">
        <w:rPr>
          <w:rFonts w:ascii="Times New Roman" w:eastAsia="Times New Roman" w:hAnsi="Times New Roman" w:cs="Times New Roman"/>
          <w:i/>
          <w:spacing w:val="-2"/>
          <w:lang w:val="es-ES_tradnl"/>
        </w:rPr>
        <w:t>ió</w:t>
      </w:r>
      <w:r w:rsidRPr="0084082B">
        <w:rPr>
          <w:rFonts w:ascii="Times New Roman" w:eastAsia="Times New Roman" w:hAnsi="Times New Roman" w:cs="Times New Roman"/>
          <w:i/>
          <w:lang w:val="es-ES_tradnl"/>
        </w:rPr>
        <w:t>n ae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áu</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ca</w:t>
      </w:r>
    </w:p>
    <w:p w:rsidR="002A4845" w:rsidRPr="0084082B" w:rsidRDefault="002A4845" w:rsidP="002A4845">
      <w:pPr>
        <w:widowControl w:val="0"/>
        <w:tabs>
          <w:tab w:val="left" w:pos="284"/>
        </w:tabs>
        <w:spacing w:before="5" w:after="0" w:line="252" w:lineRule="exact"/>
        <w:ind w:right="909"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8335</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B405A2">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sob</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pro</w:t>
      </w:r>
      <w:r w:rsidRPr="0084082B">
        <w:rPr>
          <w:rFonts w:ascii="Times New Roman" w:eastAsia="Times New Roman" w:hAnsi="Times New Roman" w:cs="Times New Roman"/>
          <w:i/>
          <w:spacing w:val="1"/>
          <w:lang w:val="es-ES_tradnl"/>
        </w:rPr>
        <w:t>c</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d</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mi</w:t>
      </w:r>
      <w:r w:rsidRPr="0084082B">
        <w:rPr>
          <w:rFonts w:ascii="Times New Roman" w:eastAsia="Times New Roman" w:hAnsi="Times New Roman" w:cs="Times New Roman"/>
          <w:i/>
          <w:lang w:val="es-ES_tradnl"/>
        </w:rPr>
        <w:t>en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os p</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 xml:space="preserve">ra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a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ns</w:t>
      </w:r>
      <w:r w:rsidRPr="0084082B">
        <w:rPr>
          <w:rFonts w:ascii="Times New Roman" w:eastAsia="Times New Roman" w:hAnsi="Times New Roman" w:cs="Times New Roman"/>
          <w:i/>
          <w:lang w:val="es-ES_tradnl"/>
        </w:rPr>
        <w:t>pec</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lang w:val="es-ES_tradnl"/>
        </w:rPr>
        <w:t>cer</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1"/>
          <w:lang w:val="es-ES_tradnl"/>
        </w:rPr>
        <w:t>fi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 y</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sup</w:t>
      </w:r>
      <w:r w:rsidRPr="0084082B">
        <w:rPr>
          <w:rFonts w:ascii="Times New Roman" w:eastAsia="Times New Roman" w:hAnsi="Times New Roman" w:cs="Times New Roman"/>
          <w:i/>
          <w:spacing w:val="1"/>
          <w:lang w:val="es-ES_tradnl"/>
        </w:rPr>
        <w:t>e</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5"/>
          <w:lang w:val="es-ES_tradnl"/>
        </w:rPr>
        <w:t xml:space="preserve"> </w:t>
      </w:r>
      <w:r w:rsidRPr="0084082B">
        <w:rPr>
          <w:rFonts w:ascii="Times New Roman" w:eastAsia="Times New Roman" w:hAnsi="Times New Roman" w:cs="Times New Roman"/>
          <w:i/>
          <w:lang w:val="es-ES_tradnl"/>
        </w:rPr>
        <w:t>pe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ane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 xml:space="preserve">e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 xml:space="preserve">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as o</w:t>
      </w:r>
      <w:r w:rsidRPr="0084082B">
        <w:rPr>
          <w:rFonts w:ascii="Times New Roman" w:eastAsia="Times New Roman" w:hAnsi="Times New Roman" w:cs="Times New Roman"/>
          <w:i/>
          <w:spacing w:val="-2"/>
          <w:lang w:val="es-ES_tradnl"/>
        </w:rPr>
        <w:t>p</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nes</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9734</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B405A2">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2"/>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g</w:t>
      </w:r>
      <w:r w:rsidRPr="0084082B">
        <w:rPr>
          <w:rFonts w:ascii="Times New Roman" w:eastAsia="Times New Roman" w:hAnsi="Times New Roman" w:cs="Times New Roman"/>
          <w:i/>
          <w:spacing w:val="1"/>
          <w:lang w:val="es-ES_tradnl"/>
        </w:rPr>
        <w:t>il</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nc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 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a </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lang w:val="es-ES_tradnl"/>
        </w:rPr>
        <w:t>egu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p</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p>
    <w:p w:rsidR="002A4845" w:rsidRPr="0084082B" w:rsidRDefault="002A4845" w:rsidP="002A4845">
      <w:pPr>
        <w:widowControl w:val="0"/>
        <w:tabs>
          <w:tab w:val="left" w:pos="284"/>
          <w:tab w:val="left" w:pos="567"/>
        </w:tabs>
        <w:spacing w:before="1" w:after="0" w:line="254" w:lineRule="exact"/>
        <w:ind w:left="284" w:right="790" w:hanging="284"/>
        <w:rPr>
          <w:rFonts w:ascii="Times New Roman" w:eastAsia="Times New Roman" w:hAnsi="Times New Roman" w:cs="Times New Roman"/>
          <w:lang w:val="es-ES_tradnl"/>
        </w:rPr>
      </w:pPr>
      <w:r w:rsidRPr="0084082B">
        <w:rPr>
          <w:rFonts w:ascii="Times New Roman" w:eastAsia="Times New Roman" w:hAnsi="Times New Roman" w:cs="Times New Roman"/>
          <w:lang w:val="es-ES_tradnl"/>
        </w:rPr>
        <w:t>Pa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e A</w:t>
      </w:r>
      <w:r w:rsidRPr="00E912D3">
        <w:rPr>
          <w:rFonts w:ascii="Times New Roman" w:eastAsia="Times New Roman" w:hAnsi="Times New Roman" w:cs="Times New Roman"/>
          <w:lang w:val="es-ES_tradnl"/>
        </w:rPr>
        <w:t xml:space="preserve"> — </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b</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mi</w:t>
      </w:r>
      <w:r w:rsidRPr="0084082B">
        <w:rPr>
          <w:rFonts w:ascii="Times New Roman" w:eastAsia="Times New Roman" w:hAnsi="Times New Roman" w:cs="Times New Roman"/>
          <w:i/>
          <w:lang w:val="es-ES_tradnl"/>
        </w:rPr>
        <w:t>en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y ge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2"/>
          <w:lang w:val="es-ES_tradnl"/>
        </w:rPr>
        <w:t>ó</w:t>
      </w:r>
      <w:r w:rsidRPr="0084082B">
        <w:rPr>
          <w:rFonts w:ascii="Times New Roman" w:eastAsia="Times New Roman" w:hAnsi="Times New Roman" w:cs="Times New Roman"/>
          <w:i/>
          <w:lang w:val="es-ES_tradnl"/>
        </w:rPr>
        <w:t xml:space="preserve">n de </w:t>
      </w:r>
      <w:r w:rsidRPr="0084082B">
        <w:rPr>
          <w:rFonts w:ascii="Times New Roman" w:eastAsia="Times New Roman" w:hAnsi="Times New Roman" w:cs="Times New Roman"/>
          <w:i/>
          <w:spacing w:val="-2"/>
          <w:lang w:val="es-ES_tradnl"/>
        </w:rPr>
        <w:t>u</w:t>
      </w:r>
      <w:r w:rsidRPr="0084082B">
        <w:rPr>
          <w:rFonts w:ascii="Times New Roman" w:eastAsia="Times New Roman" w:hAnsi="Times New Roman" w:cs="Times New Roman"/>
          <w:i/>
          <w:lang w:val="es-ES_tradnl"/>
        </w:rPr>
        <w:t xml:space="preserve">n </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ema 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 xml:space="preserve">de </w:t>
      </w:r>
      <w:r>
        <w:rPr>
          <w:rFonts w:ascii="Times New Roman" w:eastAsia="Times New Roman" w:hAnsi="Times New Roman" w:cs="Times New Roman"/>
          <w:i/>
          <w:lang w:val="es-ES_tradnl"/>
        </w:rPr>
        <w:tab/>
      </w:r>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spacing w:val="1"/>
          <w:lang w:val="es-ES_tradnl"/>
        </w:rPr>
        <w:t>il</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 s</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p>
    <w:p w:rsidR="002A4845" w:rsidRPr="0084082B" w:rsidRDefault="002A4845" w:rsidP="002A4845">
      <w:pPr>
        <w:widowControl w:val="0"/>
        <w:tabs>
          <w:tab w:val="left" w:pos="284"/>
        </w:tabs>
        <w:spacing w:after="0" w:line="249"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lang w:val="es-ES_tradnl"/>
        </w:rPr>
        <w:tab/>
      </w:r>
      <w:r w:rsidRPr="0084082B">
        <w:rPr>
          <w:rFonts w:ascii="Times New Roman" w:eastAsia="Times New Roman" w:hAnsi="Times New Roman" w:cs="Times New Roman"/>
          <w:lang w:val="es-ES_tradnl"/>
        </w:rPr>
        <w:t>Pa</w:t>
      </w:r>
      <w:r w:rsidRPr="0084082B">
        <w:rPr>
          <w:rFonts w:ascii="Times New Roman" w:eastAsia="Times New Roman" w:hAnsi="Times New Roman" w:cs="Times New Roman"/>
          <w:spacing w:val="1"/>
          <w:lang w:val="es-ES_tradnl"/>
        </w:rPr>
        <w:t>r</w:t>
      </w:r>
      <w:r w:rsidRPr="0084082B">
        <w:rPr>
          <w:rFonts w:ascii="Times New Roman" w:eastAsia="Times New Roman" w:hAnsi="Times New Roman" w:cs="Times New Roman"/>
          <w:spacing w:val="-1"/>
          <w:lang w:val="es-ES_tradnl"/>
        </w:rPr>
        <w:t>t</w:t>
      </w:r>
      <w:r w:rsidRPr="0084082B">
        <w:rPr>
          <w:rFonts w:ascii="Times New Roman" w:eastAsia="Times New Roman" w:hAnsi="Times New Roman" w:cs="Times New Roman"/>
          <w:lang w:val="es-ES_tradnl"/>
        </w:rPr>
        <w:t xml:space="preserve">e B </w:t>
      </w:r>
      <w:r w:rsidRPr="00E912D3">
        <w:rPr>
          <w:rFonts w:ascii="Times New Roman" w:eastAsia="Times New Roman" w:hAnsi="Times New Roman" w:cs="Times New Roman"/>
          <w:lang w:val="es-ES_tradnl"/>
        </w:rPr>
        <w:t xml:space="preserve">— </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b</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mi</w:t>
      </w:r>
      <w:r w:rsidRPr="0084082B">
        <w:rPr>
          <w:rFonts w:ascii="Times New Roman" w:eastAsia="Times New Roman" w:hAnsi="Times New Roman" w:cs="Times New Roman"/>
          <w:i/>
          <w:lang w:val="es-ES_tradnl"/>
        </w:rPr>
        <w:t>en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5"/>
          <w:lang w:val="es-ES_tradnl"/>
        </w:rPr>
        <w:t xml:space="preserve"> </w:t>
      </w:r>
      <w:r w:rsidRPr="0084082B">
        <w:rPr>
          <w:rFonts w:ascii="Times New Roman" w:eastAsia="Times New Roman" w:hAnsi="Times New Roman" w:cs="Times New Roman"/>
          <w:i/>
          <w:lang w:val="es-ES_tradnl"/>
        </w:rPr>
        <w:t>y ge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2"/>
          <w:lang w:val="es-ES_tradnl"/>
        </w:rPr>
        <w:t>ó</w:t>
      </w:r>
      <w:r w:rsidRPr="0084082B">
        <w:rPr>
          <w:rFonts w:ascii="Times New Roman" w:eastAsia="Times New Roman" w:hAnsi="Times New Roman" w:cs="Times New Roman"/>
          <w:i/>
          <w:lang w:val="es-ES_tradnl"/>
        </w:rPr>
        <w:t xml:space="preserve">n de </w:t>
      </w:r>
      <w:r w:rsidRPr="0084082B">
        <w:rPr>
          <w:rFonts w:ascii="Times New Roman" w:eastAsia="Times New Roman" w:hAnsi="Times New Roman" w:cs="Times New Roman"/>
          <w:i/>
          <w:spacing w:val="-2"/>
          <w:lang w:val="es-ES_tradnl"/>
        </w:rPr>
        <w:t>u</w:t>
      </w:r>
      <w:r w:rsidRPr="0084082B">
        <w:rPr>
          <w:rFonts w:ascii="Times New Roman" w:eastAsia="Times New Roman" w:hAnsi="Times New Roman" w:cs="Times New Roman"/>
          <w:i/>
          <w:lang w:val="es-ES_tradnl"/>
        </w:rPr>
        <w:t>n s</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ema re</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e</w:t>
      </w:r>
    </w:p>
    <w:p w:rsidR="002A4845" w:rsidRPr="0084082B" w:rsidRDefault="002A4845" w:rsidP="002A4845">
      <w:pPr>
        <w:widowControl w:val="0"/>
        <w:tabs>
          <w:tab w:val="left" w:pos="284"/>
          <w:tab w:val="left" w:pos="567"/>
        </w:tabs>
        <w:spacing w:after="0" w:line="252" w:lineRule="exact"/>
        <w:ind w:right="-20" w:hanging="284"/>
        <w:rPr>
          <w:rFonts w:ascii="Times New Roman" w:eastAsia="Times New Roman" w:hAnsi="Times New Roman" w:cs="Times New Roman"/>
          <w:lang w:val="es-ES_tradnl"/>
        </w:rPr>
      </w:pPr>
      <w:r>
        <w:rPr>
          <w:rFonts w:ascii="Times New Roman" w:eastAsia="Times New Roman" w:hAnsi="Times New Roman" w:cs="Times New Roman"/>
          <w:i/>
          <w:lang w:val="es-ES_tradnl"/>
        </w:rPr>
        <w:tab/>
      </w:r>
      <w:r>
        <w:rPr>
          <w:rFonts w:ascii="Times New Roman" w:eastAsia="Times New Roman" w:hAnsi="Times New Roman" w:cs="Times New Roman"/>
          <w:i/>
          <w:lang w:val="es-ES_tradnl"/>
        </w:rPr>
        <w:tab/>
      </w:r>
      <w:proofErr w:type="gramStart"/>
      <w:r w:rsidRPr="0084082B">
        <w:rPr>
          <w:rFonts w:ascii="Times New Roman" w:eastAsia="Times New Roman" w:hAnsi="Times New Roman" w:cs="Times New Roman"/>
          <w:i/>
          <w:lang w:val="es-ES_tradnl"/>
        </w:rPr>
        <w:t>v</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spacing w:val="1"/>
          <w:lang w:val="es-ES_tradnl"/>
        </w:rPr>
        <w:t>il</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a</w:t>
      </w:r>
      <w:proofErr w:type="gramEnd"/>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 s</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9774</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w:t>
      </w:r>
      <w:r w:rsidRPr="00E912D3">
        <w:rPr>
          <w:rFonts w:ascii="Times New Roman" w:eastAsia="Times New Roman" w:hAnsi="Times New Roman" w:cs="Times New Roman"/>
          <w:spacing w:val="-2"/>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2"/>
          <w:lang w:val="es-ES_tradnl"/>
        </w:rPr>
        <w:t>ce</w:t>
      </w:r>
      <w:r w:rsidRPr="0084082B">
        <w:rPr>
          <w:rFonts w:ascii="Times New Roman" w:eastAsia="Times New Roman" w:hAnsi="Times New Roman" w:cs="Times New Roman"/>
          <w:i/>
          <w:lang w:val="es-ES_tradnl"/>
        </w:rPr>
        <w:t>r</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1"/>
          <w:lang w:val="es-ES_tradnl"/>
        </w:rPr>
        <w:t>f</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ca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 xml:space="preserve">ón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e a</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ród</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s</w:t>
      </w:r>
    </w:p>
    <w:p w:rsidR="002A4845" w:rsidRPr="0084082B" w:rsidRDefault="002A4845" w:rsidP="002A4845">
      <w:pPr>
        <w:widowControl w:val="0"/>
        <w:spacing w:after="0" w:line="252" w:lineRule="exact"/>
        <w:ind w:right="-20"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9859 ―</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de g</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 de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 xml:space="preserve">a </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lang w:val="es-ES_tradnl"/>
        </w:rPr>
        <w:t>egu</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dad</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ope</w:t>
      </w:r>
      <w:r w:rsidRPr="0084082B">
        <w:rPr>
          <w:rFonts w:ascii="Times New Roman" w:eastAsia="Times New Roman" w:hAnsi="Times New Roman" w:cs="Times New Roman"/>
          <w:i/>
          <w:spacing w:val="-2"/>
          <w:lang w:val="es-ES_tradnl"/>
        </w:rPr>
        <w:t>ra</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on</w:t>
      </w:r>
      <w:r w:rsidRPr="0084082B">
        <w:rPr>
          <w:rFonts w:ascii="Times New Roman" w:eastAsia="Times New Roman" w:hAnsi="Times New Roman" w:cs="Times New Roman"/>
          <w:i/>
          <w:spacing w:val="-2"/>
          <w:lang w:val="es-ES_tradnl"/>
        </w:rPr>
        <w:t>a</w:t>
      </w:r>
      <w:r w:rsidRPr="0084082B">
        <w:rPr>
          <w:rFonts w:ascii="Times New Roman" w:eastAsia="Times New Roman" w:hAnsi="Times New Roman" w:cs="Times New Roman"/>
          <w:i/>
          <w:lang w:val="es-ES_tradnl"/>
        </w:rPr>
        <w:t>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2"/>
          <w:lang w:val="es-ES_tradnl"/>
        </w:rPr>
        <w:t>(</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2"/>
          <w:lang w:val="es-ES_tradnl"/>
        </w:rPr>
        <w:t>M</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w:t>
      </w:r>
    </w:p>
    <w:p w:rsidR="002A4845" w:rsidRPr="0084082B" w:rsidRDefault="002A4845" w:rsidP="002A4845">
      <w:pPr>
        <w:widowControl w:val="0"/>
        <w:tabs>
          <w:tab w:val="left" w:pos="284"/>
        </w:tabs>
        <w:spacing w:before="2" w:after="0" w:line="254" w:lineRule="exact"/>
        <w:ind w:right="195" w:hanging="284"/>
        <w:rPr>
          <w:rFonts w:ascii="Times New Roman" w:eastAsia="Times New Roman" w:hAnsi="Times New Roman" w:cs="Times New Roman"/>
          <w:lang w:val="es-ES_tradnl"/>
        </w:rPr>
      </w:pPr>
      <w:proofErr w:type="spellStart"/>
      <w:r w:rsidRPr="0084082B">
        <w:rPr>
          <w:rFonts w:ascii="Times New Roman" w:eastAsia="Times New Roman" w:hAnsi="Times New Roman" w:cs="Times New Roman"/>
          <w:spacing w:val="-1"/>
          <w:lang w:val="es-ES_tradnl"/>
        </w:rPr>
        <w:t>D</w:t>
      </w:r>
      <w:r w:rsidRPr="0084082B">
        <w:rPr>
          <w:rFonts w:ascii="Times New Roman" w:eastAsia="Times New Roman" w:hAnsi="Times New Roman" w:cs="Times New Roman"/>
          <w:lang w:val="es-ES_tradnl"/>
        </w:rPr>
        <w:t>oc</w:t>
      </w:r>
      <w:proofErr w:type="spellEnd"/>
      <w:r w:rsidRPr="0084082B">
        <w:rPr>
          <w:rFonts w:ascii="Times New Roman" w:eastAsia="Times New Roman" w:hAnsi="Times New Roman" w:cs="Times New Roman"/>
          <w:lang w:val="es-ES_tradnl"/>
        </w:rPr>
        <w:t xml:space="preserve"> 9946 ―</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1"/>
          <w:lang w:val="es-ES_tradnl"/>
        </w:rPr>
        <w:t>M</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ual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sob</w:t>
      </w:r>
      <w:r w:rsidRPr="0084082B">
        <w:rPr>
          <w:rFonts w:ascii="Times New Roman" w:eastAsia="Times New Roman" w:hAnsi="Times New Roman" w:cs="Times New Roman"/>
          <w:i/>
          <w:spacing w:val="-1"/>
          <w:lang w:val="es-ES_tradnl"/>
        </w:rPr>
        <w:t>r</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orga</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za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es</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lang w:val="es-ES_tradnl"/>
        </w:rPr>
        <w:t>eg</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na</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es</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 xml:space="preserve">de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lang w:val="es-ES_tradnl"/>
        </w:rPr>
        <w:t>ve</w:t>
      </w:r>
      <w:r w:rsidRPr="0084082B">
        <w:rPr>
          <w:rFonts w:ascii="Times New Roman" w:eastAsia="Times New Roman" w:hAnsi="Times New Roman" w:cs="Times New Roman"/>
          <w:i/>
          <w:spacing w:val="-2"/>
          <w:lang w:val="es-ES_tradnl"/>
        </w:rPr>
        <w:t>s</w:t>
      </w:r>
      <w:r w:rsidRPr="0084082B">
        <w:rPr>
          <w:rFonts w:ascii="Times New Roman" w:eastAsia="Times New Roman" w:hAnsi="Times New Roman" w:cs="Times New Roman"/>
          <w:i/>
          <w:spacing w:val="1"/>
          <w:lang w:val="es-ES_tradnl"/>
        </w:rPr>
        <w:t>ti</w:t>
      </w:r>
      <w:r w:rsidRPr="0084082B">
        <w:rPr>
          <w:rFonts w:ascii="Times New Roman" w:eastAsia="Times New Roman" w:hAnsi="Times New Roman" w:cs="Times New Roman"/>
          <w:i/>
          <w:spacing w:val="-2"/>
          <w:lang w:val="es-ES_tradnl"/>
        </w:rPr>
        <w:t>g</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lang w:val="es-ES_tradnl"/>
        </w:rPr>
        <w:t>de ac</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s e</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n</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de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es</w:t>
      </w:r>
    </w:p>
    <w:p w:rsidR="002A4845" w:rsidRPr="0084082B" w:rsidRDefault="002A4845" w:rsidP="002A4845">
      <w:pPr>
        <w:widowControl w:val="0"/>
        <w:spacing w:after="0" w:line="249" w:lineRule="exact"/>
        <w:ind w:right="-20" w:hanging="284"/>
        <w:rPr>
          <w:rFonts w:ascii="Times New Roman" w:eastAsia="Times New Roman" w:hAnsi="Times New Roman" w:cs="Times New Roman"/>
          <w:lang w:val="es-ES_tradnl"/>
        </w:rPr>
      </w:pPr>
      <w:r w:rsidRPr="0084082B">
        <w:rPr>
          <w:rFonts w:ascii="Times New Roman" w:eastAsia="Times New Roman" w:hAnsi="Times New Roman" w:cs="Times New Roman"/>
          <w:spacing w:val="1"/>
          <w:lang w:val="es-ES_tradnl"/>
        </w:rPr>
        <w:t>C</w:t>
      </w:r>
      <w:r w:rsidRPr="0084082B">
        <w:rPr>
          <w:rFonts w:ascii="Times New Roman" w:eastAsia="Times New Roman" w:hAnsi="Times New Roman" w:cs="Times New Roman"/>
          <w:spacing w:val="-4"/>
          <w:lang w:val="es-ES_tradnl"/>
        </w:rPr>
        <w:t>I</w:t>
      </w:r>
      <w:r w:rsidRPr="0084082B">
        <w:rPr>
          <w:rFonts w:ascii="Times New Roman" w:eastAsia="Times New Roman" w:hAnsi="Times New Roman" w:cs="Times New Roman"/>
          <w:lang w:val="es-ES_tradnl"/>
        </w:rPr>
        <w:t>R</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lang w:val="es-ES_tradnl"/>
        </w:rPr>
        <w:t>295</w:t>
      </w:r>
      <w:r w:rsidRPr="0084082B">
        <w:rPr>
          <w:rFonts w:ascii="Times New Roman" w:eastAsia="Times New Roman" w:hAnsi="Times New Roman" w:cs="Times New Roman"/>
          <w:spacing w:val="1"/>
          <w:lang w:val="es-ES_tradnl"/>
        </w:rPr>
        <w:t xml:space="preserve"> </w:t>
      </w:r>
      <w:r w:rsidRPr="00E912D3">
        <w:rPr>
          <w:rFonts w:ascii="Times New Roman" w:eastAsia="Times New Roman" w:hAnsi="Times New Roman" w:cs="Times New Roman"/>
          <w:lang w:val="es-ES_tradnl"/>
        </w:rPr>
        <w:t xml:space="preserve">— </w:t>
      </w:r>
      <w:r w:rsidRPr="0084082B">
        <w:rPr>
          <w:rFonts w:ascii="Times New Roman" w:eastAsia="Times New Roman" w:hAnsi="Times New Roman" w:cs="Times New Roman"/>
          <w:i/>
          <w:spacing w:val="-1"/>
          <w:lang w:val="es-ES_tradnl"/>
        </w:rPr>
        <w:t>O</w:t>
      </w:r>
      <w:r w:rsidRPr="0084082B">
        <w:rPr>
          <w:rFonts w:ascii="Times New Roman" w:eastAsia="Times New Roman" w:hAnsi="Times New Roman" w:cs="Times New Roman"/>
          <w:i/>
          <w:lang w:val="es-ES_tradnl"/>
        </w:rPr>
        <w:t>r</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e</w:t>
      </w:r>
      <w:r w:rsidRPr="0084082B">
        <w:rPr>
          <w:rFonts w:ascii="Times New Roman" w:eastAsia="Times New Roman" w:hAnsi="Times New Roman" w:cs="Times New Roman"/>
          <w:i/>
          <w:spacing w:val="-2"/>
          <w:lang w:val="es-ES_tradnl"/>
        </w:rPr>
        <w:t>n</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i/>
          <w:lang w:val="es-ES_tradnl"/>
        </w:rPr>
        <w:t>s</w:t>
      </w:r>
      <w:r w:rsidRPr="0084082B">
        <w:rPr>
          <w:rFonts w:ascii="Times New Roman" w:eastAsia="Times New Roman" w:hAnsi="Times New Roman" w:cs="Times New Roman"/>
          <w:i/>
          <w:spacing w:val="-2"/>
          <w:lang w:val="es-ES_tradnl"/>
        </w:rPr>
        <w:t>o</w:t>
      </w:r>
      <w:r w:rsidRPr="0084082B">
        <w:rPr>
          <w:rFonts w:ascii="Times New Roman" w:eastAsia="Times New Roman" w:hAnsi="Times New Roman" w:cs="Times New Roman"/>
          <w:i/>
          <w:lang w:val="es-ES_tradnl"/>
        </w:rPr>
        <w:t>bre</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a a</w:t>
      </w:r>
      <w:r w:rsidRPr="0084082B">
        <w:rPr>
          <w:rFonts w:ascii="Times New Roman" w:eastAsia="Times New Roman" w:hAnsi="Times New Roman" w:cs="Times New Roman"/>
          <w:i/>
          <w:spacing w:val="-2"/>
          <w:lang w:val="es-ES_tradnl"/>
        </w:rPr>
        <w:t>p</w:t>
      </w:r>
      <w:r w:rsidRPr="0084082B">
        <w:rPr>
          <w:rFonts w:ascii="Times New Roman" w:eastAsia="Times New Roman" w:hAnsi="Times New Roman" w:cs="Times New Roman"/>
          <w:i/>
          <w:spacing w:val="1"/>
          <w:lang w:val="es-ES_tradnl"/>
        </w:rPr>
        <w:t>li</w:t>
      </w:r>
      <w:r w:rsidRPr="0084082B">
        <w:rPr>
          <w:rFonts w:ascii="Times New Roman" w:eastAsia="Times New Roman" w:hAnsi="Times New Roman" w:cs="Times New Roman"/>
          <w:i/>
          <w:spacing w:val="-2"/>
          <w:lang w:val="es-ES_tradnl"/>
        </w:rPr>
        <w:t>c</w:t>
      </w:r>
      <w:r w:rsidRPr="0084082B">
        <w:rPr>
          <w:rFonts w:ascii="Times New Roman" w:eastAsia="Times New Roman" w:hAnsi="Times New Roman" w:cs="Times New Roman"/>
          <w:i/>
          <w:lang w:val="es-ES_tradnl"/>
        </w:rPr>
        <w:t>ac</w:t>
      </w:r>
      <w:r w:rsidRPr="0084082B">
        <w:rPr>
          <w:rFonts w:ascii="Times New Roman" w:eastAsia="Times New Roman" w:hAnsi="Times New Roman" w:cs="Times New Roman"/>
          <w:i/>
          <w:spacing w:val="-1"/>
          <w:lang w:val="es-ES_tradnl"/>
        </w:rPr>
        <w:t>i</w:t>
      </w:r>
      <w:r w:rsidRPr="0084082B">
        <w:rPr>
          <w:rFonts w:ascii="Times New Roman" w:eastAsia="Times New Roman" w:hAnsi="Times New Roman" w:cs="Times New Roman"/>
          <w:i/>
          <w:lang w:val="es-ES_tradnl"/>
        </w:rPr>
        <w:t>ón d</w:t>
      </w:r>
      <w:r w:rsidRPr="0084082B">
        <w:rPr>
          <w:rFonts w:ascii="Times New Roman" w:eastAsia="Times New Roman" w:hAnsi="Times New Roman" w:cs="Times New Roman"/>
          <w:i/>
          <w:spacing w:val="-2"/>
          <w:lang w:val="es-ES_tradnl"/>
        </w:rPr>
        <w:t>e</w:t>
      </w:r>
      <w:r w:rsidRPr="0084082B">
        <w:rPr>
          <w:rFonts w:ascii="Times New Roman" w:eastAsia="Times New Roman" w:hAnsi="Times New Roman" w:cs="Times New Roman"/>
          <w:i/>
          <w:lang w:val="es-ES_tradnl"/>
        </w:rPr>
        <w:t>l</w:t>
      </w:r>
      <w:r w:rsidRPr="0084082B">
        <w:rPr>
          <w:rFonts w:ascii="Times New Roman" w:eastAsia="Times New Roman" w:hAnsi="Times New Roman" w:cs="Times New Roman"/>
          <w:i/>
          <w:spacing w:val="1"/>
          <w:lang w:val="es-ES_tradnl"/>
        </w:rPr>
        <w:t xml:space="preserve"> </w:t>
      </w:r>
      <w:r w:rsidRPr="0084082B">
        <w:rPr>
          <w:rFonts w:ascii="Times New Roman" w:eastAsia="Times New Roman" w:hAnsi="Times New Roman" w:cs="Times New Roman"/>
          <w:i/>
          <w:lang w:val="es-ES_tradnl"/>
        </w:rPr>
        <w:t>A</w:t>
      </w:r>
      <w:r w:rsidRPr="0084082B">
        <w:rPr>
          <w:rFonts w:ascii="Times New Roman" w:eastAsia="Times New Roman" w:hAnsi="Times New Roman" w:cs="Times New Roman"/>
          <w:i/>
          <w:spacing w:val="-2"/>
          <w:lang w:val="es-ES_tradnl"/>
        </w:rPr>
        <w:t>r</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spacing w:val="-1"/>
          <w:lang w:val="es-ES_tradnl"/>
        </w:rPr>
        <w:t>í</w:t>
      </w:r>
      <w:r w:rsidRPr="0084082B">
        <w:rPr>
          <w:rFonts w:ascii="Times New Roman" w:eastAsia="Times New Roman" w:hAnsi="Times New Roman" w:cs="Times New Roman"/>
          <w:i/>
          <w:lang w:val="es-ES_tradnl"/>
        </w:rPr>
        <w:t>c</w:t>
      </w:r>
      <w:r w:rsidRPr="0084082B">
        <w:rPr>
          <w:rFonts w:ascii="Times New Roman" w:eastAsia="Times New Roman" w:hAnsi="Times New Roman" w:cs="Times New Roman"/>
          <w:i/>
          <w:spacing w:val="-2"/>
          <w:lang w:val="es-ES_tradnl"/>
        </w:rPr>
        <w:t>u</w:t>
      </w:r>
      <w:r w:rsidRPr="0084082B">
        <w:rPr>
          <w:rFonts w:ascii="Times New Roman" w:eastAsia="Times New Roman" w:hAnsi="Times New Roman" w:cs="Times New Roman"/>
          <w:i/>
          <w:spacing w:val="1"/>
          <w:lang w:val="es-ES_tradnl"/>
        </w:rPr>
        <w:t>l</w:t>
      </w:r>
      <w:r w:rsidRPr="0084082B">
        <w:rPr>
          <w:rFonts w:ascii="Times New Roman" w:eastAsia="Times New Roman" w:hAnsi="Times New Roman" w:cs="Times New Roman"/>
          <w:i/>
          <w:lang w:val="es-ES_tradnl"/>
        </w:rPr>
        <w:t>o 83</w:t>
      </w:r>
      <w:r w:rsidRPr="0084082B">
        <w:rPr>
          <w:rFonts w:ascii="Times New Roman" w:eastAsia="Times New Roman" w:hAnsi="Times New Roman" w:cs="Times New Roman"/>
          <w:i/>
          <w:spacing w:val="2"/>
          <w:lang w:val="es-ES_tradnl"/>
        </w:rPr>
        <w:t xml:space="preserve"> </w:t>
      </w:r>
      <w:r w:rsidRPr="0084082B">
        <w:rPr>
          <w:rFonts w:ascii="Times New Roman" w:eastAsia="Times New Roman" w:hAnsi="Times New Roman" w:cs="Times New Roman"/>
          <w:spacing w:val="-2"/>
          <w:lang w:val="es-ES_tradnl"/>
        </w:rPr>
        <w:t>b</w:t>
      </w:r>
      <w:r w:rsidRPr="0084082B">
        <w:rPr>
          <w:rFonts w:ascii="Times New Roman" w:eastAsia="Times New Roman" w:hAnsi="Times New Roman" w:cs="Times New Roman"/>
          <w:spacing w:val="1"/>
          <w:lang w:val="es-ES_tradnl"/>
        </w:rPr>
        <w:t>i</w:t>
      </w:r>
      <w:r w:rsidRPr="0084082B">
        <w:rPr>
          <w:rFonts w:ascii="Times New Roman" w:eastAsia="Times New Roman" w:hAnsi="Times New Roman" w:cs="Times New Roman"/>
          <w:lang w:val="es-ES_tradnl"/>
        </w:rPr>
        <w:t>s</w:t>
      </w:r>
      <w:r w:rsidRPr="0084082B">
        <w:rPr>
          <w:rFonts w:ascii="Times New Roman" w:eastAsia="Times New Roman" w:hAnsi="Times New Roman" w:cs="Times New Roman"/>
          <w:spacing w:val="1"/>
          <w:lang w:val="es-ES_tradnl"/>
        </w:rPr>
        <w:t xml:space="preserve"> </w:t>
      </w:r>
      <w:r w:rsidRPr="0084082B">
        <w:rPr>
          <w:rFonts w:ascii="Times New Roman" w:eastAsia="Times New Roman" w:hAnsi="Times New Roman" w:cs="Times New Roman"/>
          <w:i/>
          <w:spacing w:val="-2"/>
          <w:lang w:val="es-ES_tradnl"/>
        </w:rPr>
        <w:t>d</w:t>
      </w:r>
      <w:r w:rsidRPr="0084082B">
        <w:rPr>
          <w:rFonts w:ascii="Times New Roman" w:eastAsia="Times New Roman" w:hAnsi="Times New Roman" w:cs="Times New Roman"/>
          <w:i/>
          <w:lang w:val="es-ES_tradnl"/>
        </w:rPr>
        <w:t>el</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spacing w:val="-1"/>
          <w:position w:val="-1"/>
          <w:lang w:val="es-ES_tradnl"/>
        </w:rPr>
        <w:t>C</w:t>
      </w:r>
      <w:r w:rsidRPr="0084082B">
        <w:rPr>
          <w:rFonts w:ascii="Times New Roman" w:eastAsia="Times New Roman" w:hAnsi="Times New Roman" w:cs="Times New Roman"/>
          <w:i/>
          <w:position w:val="-1"/>
          <w:lang w:val="es-ES_tradnl"/>
        </w:rPr>
        <w:t>onven</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o so</w:t>
      </w:r>
      <w:r w:rsidRPr="0084082B">
        <w:rPr>
          <w:rFonts w:ascii="Times New Roman" w:eastAsia="Times New Roman" w:hAnsi="Times New Roman" w:cs="Times New Roman"/>
          <w:i/>
          <w:spacing w:val="-2"/>
          <w:position w:val="-1"/>
          <w:lang w:val="es-ES_tradnl"/>
        </w:rPr>
        <w:t>b</w:t>
      </w:r>
      <w:r w:rsidRPr="0084082B">
        <w:rPr>
          <w:rFonts w:ascii="Times New Roman" w:eastAsia="Times New Roman" w:hAnsi="Times New Roman" w:cs="Times New Roman"/>
          <w:i/>
          <w:position w:val="-1"/>
          <w:lang w:val="es-ES_tradnl"/>
        </w:rPr>
        <w:t>re</w:t>
      </w:r>
      <w:r w:rsidRPr="0084082B">
        <w:rPr>
          <w:rFonts w:ascii="Times New Roman" w:eastAsia="Times New Roman" w:hAnsi="Times New Roman" w:cs="Times New Roman"/>
          <w:i/>
          <w:spacing w:val="1"/>
          <w:position w:val="-1"/>
          <w:lang w:val="es-ES_tradnl"/>
        </w:rPr>
        <w:t xml:space="preserve"> </w:t>
      </w:r>
      <w:r w:rsidRPr="0084082B">
        <w:rPr>
          <w:rFonts w:ascii="Times New Roman" w:eastAsia="Times New Roman" w:hAnsi="Times New Roman" w:cs="Times New Roman"/>
          <w:i/>
          <w:position w:val="-1"/>
          <w:lang w:val="es-ES_tradnl"/>
        </w:rPr>
        <w:t>A</w:t>
      </w:r>
      <w:r w:rsidRPr="0084082B">
        <w:rPr>
          <w:rFonts w:ascii="Times New Roman" w:eastAsia="Times New Roman" w:hAnsi="Times New Roman" w:cs="Times New Roman"/>
          <w:i/>
          <w:spacing w:val="-3"/>
          <w:position w:val="-1"/>
          <w:lang w:val="es-ES_tradnl"/>
        </w:rPr>
        <w:t>v</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a</w:t>
      </w:r>
      <w:r w:rsidRPr="0084082B">
        <w:rPr>
          <w:rFonts w:ascii="Times New Roman" w:eastAsia="Times New Roman" w:hAnsi="Times New Roman" w:cs="Times New Roman"/>
          <w:i/>
          <w:spacing w:val="-2"/>
          <w:position w:val="-1"/>
          <w:lang w:val="es-ES_tradnl"/>
        </w:rPr>
        <w:t>c</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 xml:space="preserve">ón </w:t>
      </w:r>
      <w:r w:rsidRPr="0084082B">
        <w:rPr>
          <w:rFonts w:ascii="Times New Roman" w:eastAsia="Times New Roman" w:hAnsi="Times New Roman" w:cs="Times New Roman"/>
          <w:i/>
          <w:spacing w:val="-3"/>
          <w:position w:val="-1"/>
          <w:lang w:val="es-ES_tradnl"/>
        </w:rPr>
        <w:t>C</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v</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l</w:t>
      </w:r>
      <w:r w:rsidRPr="0084082B">
        <w:rPr>
          <w:rFonts w:ascii="Times New Roman" w:eastAsia="Times New Roman" w:hAnsi="Times New Roman" w:cs="Times New Roman"/>
          <w:i/>
          <w:spacing w:val="1"/>
          <w:position w:val="-1"/>
          <w:lang w:val="es-ES_tradnl"/>
        </w:rPr>
        <w:t xml:space="preserve"> </w:t>
      </w:r>
      <w:r w:rsidRPr="0084082B">
        <w:rPr>
          <w:rFonts w:ascii="Times New Roman" w:eastAsia="Times New Roman" w:hAnsi="Times New Roman" w:cs="Times New Roman"/>
          <w:i/>
          <w:spacing w:val="-2"/>
          <w:position w:val="-1"/>
          <w:lang w:val="es-ES_tradnl"/>
        </w:rPr>
        <w:t>I</w:t>
      </w:r>
      <w:r w:rsidRPr="0084082B">
        <w:rPr>
          <w:rFonts w:ascii="Times New Roman" w:eastAsia="Times New Roman" w:hAnsi="Times New Roman" w:cs="Times New Roman"/>
          <w:i/>
          <w:position w:val="-1"/>
          <w:lang w:val="es-ES_tradnl"/>
        </w:rPr>
        <w:t>n</w:t>
      </w:r>
      <w:r w:rsidRPr="0084082B">
        <w:rPr>
          <w:rFonts w:ascii="Times New Roman" w:eastAsia="Times New Roman" w:hAnsi="Times New Roman" w:cs="Times New Roman"/>
          <w:i/>
          <w:spacing w:val="1"/>
          <w:position w:val="-1"/>
          <w:lang w:val="es-ES_tradnl"/>
        </w:rPr>
        <w:t>t</w:t>
      </w:r>
      <w:r w:rsidRPr="0084082B">
        <w:rPr>
          <w:rFonts w:ascii="Times New Roman" w:eastAsia="Times New Roman" w:hAnsi="Times New Roman" w:cs="Times New Roman"/>
          <w:i/>
          <w:spacing w:val="-2"/>
          <w:position w:val="-1"/>
          <w:lang w:val="es-ES_tradnl"/>
        </w:rPr>
        <w:t>e</w:t>
      </w:r>
      <w:r w:rsidRPr="0084082B">
        <w:rPr>
          <w:rFonts w:ascii="Times New Roman" w:eastAsia="Times New Roman" w:hAnsi="Times New Roman" w:cs="Times New Roman"/>
          <w:i/>
          <w:position w:val="-1"/>
          <w:lang w:val="es-ES_tradnl"/>
        </w:rPr>
        <w:t>rna</w:t>
      </w:r>
      <w:r w:rsidRPr="0084082B">
        <w:rPr>
          <w:rFonts w:ascii="Times New Roman" w:eastAsia="Times New Roman" w:hAnsi="Times New Roman" w:cs="Times New Roman"/>
          <w:i/>
          <w:spacing w:val="-2"/>
          <w:position w:val="-1"/>
          <w:lang w:val="es-ES_tradnl"/>
        </w:rPr>
        <w:t>c</w:t>
      </w:r>
      <w:r w:rsidRPr="0084082B">
        <w:rPr>
          <w:rFonts w:ascii="Times New Roman" w:eastAsia="Times New Roman" w:hAnsi="Times New Roman" w:cs="Times New Roman"/>
          <w:i/>
          <w:spacing w:val="1"/>
          <w:position w:val="-1"/>
          <w:lang w:val="es-ES_tradnl"/>
        </w:rPr>
        <w:t>i</w:t>
      </w:r>
      <w:r w:rsidRPr="0084082B">
        <w:rPr>
          <w:rFonts w:ascii="Times New Roman" w:eastAsia="Times New Roman" w:hAnsi="Times New Roman" w:cs="Times New Roman"/>
          <w:i/>
          <w:position w:val="-1"/>
          <w:lang w:val="es-ES_tradnl"/>
        </w:rPr>
        <w:t>on</w:t>
      </w:r>
      <w:r w:rsidRPr="0084082B">
        <w:rPr>
          <w:rFonts w:ascii="Times New Roman" w:eastAsia="Times New Roman" w:hAnsi="Times New Roman" w:cs="Times New Roman"/>
          <w:i/>
          <w:spacing w:val="-2"/>
          <w:position w:val="-1"/>
          <w:lang w:val="es-ES_tradnl"/>
        </w:rPr>
        <w:t>a</w:t>
      </w:r>
      <w:r w:rsidRPr="0084082B">
        <w:rPr>
          <w:rFonts w:ascii="Times New Roman" w:eastAsia="Times New Roman" w:hAnsi="Times New Roman" w:cs="Times New Roman"/>
          <w:i/>
          <w:position w:val="-1"/>
          <w:lang w:val="es-ES_tradnl"/>
        </w:rPr>
        <w:t>l</w:t>
      </w:r>
    </w:p>
    <w:p w:rsidR="00E93461" w:rsidRPr="00236F64" w:rsidRDefault="00E93461" w:rsidP="00F0785B">
      <w:pPr>
        <w:pStyle w:val="Sinespaciado"/>
        <w:rPr>
          <w:rFonts w:asciiTheme="majorBidi" w:hAnsiTheme="majorBidi" w:cstheme="majorBidi"/>
          <w:i/>
          <w:noProof/>
          <w:lang w:val="es-ES_tradnl"/>
        </w:rPr>
      </w:pPr>
    </w:p>
    <w:p w:rsidR="00E93461" w:rsidRPr="00A64613" w:rsidRDefault="00E93461" w:rsidP="00F0785B">
      <w:pPr>
        <w:pStyle w:val="Sinespaciado"/>
        <w:rPr>
          <w:rFonts w:asciiTheme="majorBidi" w:hAnsiTheme="majorBidi" w:cstheme="majorBidi"/>
          <w:i/>
          <w:noProof/>
          <w:lang w:val="es-ES_tradnl"/>
        </w:rPr>
        <w:sectPr w:rsidR="00E93461" w:rsidRPr="00A64613" w:rsidSect="006532A0">
          <w:type w:val="continuous"/>
          <w:pgSz w:w="15840" w:h="12240" w:orient="landscape"/>
          <w:pgMar w:top="720" w:right="1152" w:bottom="720" w:left="1152" w:header="720" w:footer="720" w:gutter="0"/>
          <w:cols w:num="2" w:sep="1" w:space="1095"/>
        </w:sectPr>
      </w:pPr>
    </w:p>
    <w:p w:rsidR="00E93461" w:rsidRPr="00A64613" w:rsidRDefault="00E93461" w:rsidP="00F0785B">
      <w:pPr>
        <w:pStyle w:val="Sinespaciado"/>
        <w:rPr>
          <w:rFonts w:asciiTheme="majorBidi" w:hAnsiTheme="majorBidi" w:cstheme="majorBidi"/>
          <w:noProof/>
          <w:lang w:val="es-ES_tradnl"/>
        </w:rPr>
      </w:pPr>
    </w:p>
    <w:p w:rsidR="00E93461" w:rsidRPr="00A64613" w:rsidRDefault="00E93461" w:rsidP="00F0785B">
      <w:pPr>
        <w:pStyle w:val="Sinespaciado"/>
        <w:rPr>
          <w:rFonts w:asciiTheme="majorBidi" w:hAnsiTheme="majorBidi" w:cstheme="majorBidi"/>
          <w:noProof/>
          <w:lang w:val="es-ES_tradnl"/>
        </w:rPr>
      </w:pPr>
    </w:p>
    <w:p w:rsidR="00E93461" w:rsidRPr="00236F64" w:rsidRDefault="00F64C6E" w:rsidP="00F64C6E">
      <w:pPr>
        <w:pStyle w:val="Sinespaciado"/>
        <w:jc w:val="center"/>
        <w:rPr>
          <w:rFonts w:asciiTheme="majorBidi" w:hAnsiTheme="majorBidi" w:cstheme="majorBidi"/>
          <w:noProof/>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Sinespaciado"/>
        <w:rPr>
          <w:rFonts w:asciiTheme="majorBidi" w:hAnsiTheme="majorBidi" w:cstheme="majorBidi"/>
          <w:noProof/>
          <w:lang w:val="es-ES_tradnl"/>
        </w:rPr>
      </w:pPr>
    </w:p>
    <w:p w:rsidR="00040F37" w:rsidRPr="00236F64" w:rsidRDefault="00040F37" w:rsidP="00F0785B">
      <w:pPr>
        <w:spacing w:before="6" w:after="0" w:line="240" w:lineRule="auto"/>
        <w:ind w:left="5040" w:firstLine="1440"/>
        <w:jc w:val="center"/>
        <w:rPr>
          <w:rFonts w:asciiTheme="majorBidi" w:hAnsiTheme="majorBidi" w:cstheme="majorBidi"/>
          <w:lang w:val="es-ES_tradnl"/>
        </w:rPr>
      </w:pPr>
    </w:p>
    <w:p w:rsidR="00040F37" w:rsidRPr="00236F64" w:rsidRDefault="00040F37" w:rsidP="00F0785B">
      <w:pPr>
        <w:spacing w:before="6" w:after="0" w:line="240" w:lineRule="auto"/>
        <w:ind w:left="5040" w:firstLine="1440"/>
        <w:jc w:val="center"/>
        <w:rPr>
          <w:sz w:val="18"/>
          <w:szCs w:val="18"/>
          <w:lang w:val="es-ES_tradnl"/>
        </w:rPr>
      </w:pPr>
    </w:p>
    <w:p w:rsidR="00962617" w:rsidRPr="00236F64" w:rsidRDefault="00962617" w:rsidP="00F0785B">
      <w:pPr>
        <w:spacing w:after="0" w:line="240" w:lineRule="auto"/>
        <w:ind w:left="288" w:right="-20"/>
        <w:rPr>
          <w:rFonts w:ascii="Times New Roman" w:eastAsia="Times New Roman" w:hAnsi="Times New Roman" w:cs="Times New Roman"/>
          <w:lang w:val="es-ES_tradnl"/>
        </w:rPr>
      </w:pPr>
    </w:p>
    <w:p w:rsidR="002B214F" w:rsidRPr="00236F64" w:rsidRDefault="002B214F" w:rsidP="00F0785B">
      <w:pPr>
        <w:spacing w:after="0" w:line="240" w:lineRule="auto"/>
        <w:ind w:right="-20"/>
        <w:rPr>
          <w:rFonts w:ascii="Times New Roman" w:eastAsia="Times New Roman" w:hAnsi="Times New Roman" w:cs="Times New Roman"/>
          <w:lang w:val="es-ES_tradnl"/>
        </w:rPr>
        <w:sectPr w:rsidR="002B214F" w:rsidRPr="00236F64" w:rsidSect="00F64C6E">
          <w:type w:val="continuous"/>
          <w:pgSz w:w="15840" w:h="12240" w:orient="landscape"/>
          <w:pgMar w:top="620" w:right="1020" w:bottom="860" w:left="1020" w:header="720" w:footer="720" w:gutter="0"/>
          <w:cols w:space="2"/>
        </w:sectPr>
      </w:pPr>
    </w:p>
    <w:p w:rsidR="00AE6CE1" w:rsidRPr="00236F64"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C65BCCCB-5522-4457-8F2B-99D2AFA31CBC}"/>
          <w:text w:multiLine="1"/>
        </w:sdtPr>
        <w:sdtEndPr/>
        <w:sdtContent>
          <w:r w:rsidR="002C631F">
            <w:rPr>
              <w:rFonts w:asciiTheme="majorBidi" w:hAnsiTheme="majorBidi" w:cstheme="majorBidi"/>
              <w:b/>
              <w:bCs/>
              <w:sz w:val="28"/>
              <w:szCs w:val="28"/>
              <w:lang w:val="en-CA"/>
            </w:rPr>
            <w:t>LEG</w:t>
          </w:r>
        </w:sdtContent>
      </w:sdt>
    </w:p>
    <w:p w:rsidR="00AE6CE1" w:rsidRPr="00236F64" w:rsidRDefault="00AE6CE1" w:rsidP="00C17195">
      <w:pPr>
        <w:pStyle w:val="Sinespaciado"/>
        <w:rPr>
          <w:rFonts w:asciiTheme="majorBidi" w:hAnsiTheme="majorBidi" w:cstheme="majorBidi"/>
          <w:b/>
          <w:bCs/>
          <w:lang w:val="es-ES_tradnl"/>
        </w:rPr>
      </w:pPr>
    </w:p>
    <w:p w:rsidR="00AE6CE1" w:rsidRPr="00236F64" w:rsidRDefault="00AE6CE1" w:rsidP="007B3FE9">
      <w:pPr>
        <w:pStyle w:val="Sinespaciado"/>
        <w:jc w:val="center"/>
        <w:rPr>
          <w:rFonts w:asciiTheme="majorBidi" w:hAnsiTheme="majorBidi" w:cstheme="majorBidi"/>
          <w:lang w:val="es-ES_tradnl"/>
        </w:rPr>
      </w:pPr>
    </w:p>
    <w:p w:rsidR="00542C28" w:rsidRDefault="00542C28" w:rsidP="00A454F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A454F1">
        <w:rPr>
          <w:rFonts w:ascii="Times New Roman" w:hAnsi="Times New Roman" w:cs="Times New Roman"/>
          <w:i/>
          <w:iCs/>
          <w:spacing w:val="-3"/>
          <w:lang w:val="es-ES_tradnl"/>
        </w:rPr>
        <w:t>E</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s PQ</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án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w:t>
      </w:r>
      <w:r w:rsidR="00A454F1">
        <w:rPr>
          <w:rFonts w:ascii="Times New Roman" w:hAnsi="Times New Roman" w:cs="Times New Roman"/>
          <w:i/>
          <w:iCs/>
          <w:spacing w:val="1"/>
          <w:lang w:val="es-ES_tradnl"/>
        </w:rPr>
        <w:t>r</w:t>
      </w:r>
      <w:r w:rsidR="00A454F1">
        <w:rPr>
          <w:rFonts w:ascii="Times New Roman" w:hAnsi="Times New Roman" w:cs="Times New Roman"/>
          <w:i/>
          <w:iCs/>
          <w:lang w:val="es-ES_tradnl"/>
        </w:rPr>
        <w:t>adas</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con</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ec</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ti</w:t>
      </w:r>
      <w:r w:rsidR="00A454F1">
        <w:rPr>
          <w:rFonts w:ascii="Times New Roman" w:hAnsi="Times New Roman" w:cs="Times New Roman"/>
          <w:i/>
          <w:iCs/>
          <w:spacing w:val="-2"/>
          <w:lang w:val="es-ES_tradnl"/>
        </w:rPr>
        <w:t>v</w:t>
      </w:r>
      <w:r w:rsidR="00A454F1">
        <w:rPr>
          <w:rFonts w:ascii="Times New Roman" w:hAnsi="Times New Roman" w:cs="Times New Roman"/>
          <w:i/>
          <w:iCs/>
          <w:lang w:val="es-ES_tradnl"/>
        </w:rPr>
        <w:t>a</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en</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 xml:space="preserve">por </w:t>
      </w:r>
      <w:r w:rsidR="00A454F1">
        <w:rPr>
          <w:rFonts w:ascii="Times New Roman" w:hAnsi="Times New Roman" w:cs="Times New Roman"/>
          <w:i/>
          <w:iCs/>
          <w:spacing w:val="1"/>
          <w:lang w:val="es-ES_tradnl"/>
        </w:rPr>
        <w:t>r</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zon</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s de</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c</w:t>
      </w:r>
      <w:r w:rsidR="00A454F1">
        <w:rPr>
          <w:rFonts w:ascii="Times New Roman" w:hAnsi="Times New Roman" w:cs="Times New Roman"/>
          <w:i/>
          <w:iCs/>
          <w:lang w:val="es-ES_tradnl"/>
        </w:rPr>
        <w:t>o</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od</w:t>
      </w:r>
      <w:r w:rsidR="00A454F1">
        <w:rPr>
          <w:rFonts w:ascii="Times New Roman" w:hAnsi="Times New Roman" w:cs="Times New Roman"/>
          <w:i/>
          <w:iCs/>
          <w:spacing w:val="1"/>
          <w:lang w:val="es-ES_tradnl"/>
        </w:rPr>
        <w:t>i</w:t>
      </w:r>
      <w:r w:rsidR="00A454F1">
        <w:rPr>
          <w:rFonts w:ascii="Times New Roman" w:hAnsi="Times New Roman" w:cs="Times New Roman"/>
          <w:i/>
          <w:iCs/>
          <w:spacing w:val="-2"/>
          <w:lang w:val="es-ES_tradnl"/>
        </w:rPr>
        <w:t>d</w:t>
      </w:r>
      <w:r w:rsidR="00A454F1">
        <w:rPr>
          <w:rFonts w:ascii="Times New Roman" w:hAnsi="Times New Roman" w:cs="Times New Roman"/>
          <w:i/>
          <w:iCs/>
          <w:lang w:val="es-ES_tradnl"/>
        </w:rPr>
        <w:t>ad.</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Es po</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b</w:t>
      </w:r>
      <w:r w:rsidR="00A454F1">
        <w:rPr>
          <w:rFonts w:ascii="Times New Roman" w:hAnsi="Times New Roman" w:cs="Times New Roman"/>
          <w:i/>
          <w:iCs/>
          <w:spacing w:val="-1"/>
          <w:lang w:val="es-ES_tradnl"/>
        </w:rPr>
        <w:t>l</w:t>
      </w:r>
      <w:r w:rsidR="00A454F1">
        <w:rPr>
          <w:rFonts w:ascii="Times New Roman" w:hAnsi="Times New Roman" w:cs="Times New Roman"/>
          <w:i/>
          <w:iCs/>
          <w:lang w:val="es-ES_tradnl"/>
        </w:rPr>
        <w:t>e que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o</w:t>
      </w:r>
      <w:r w:rsidR="00A454F1">
        <w:rPr>
          <w:rFonts w:ascii="Times New Roman" w:hAnsi="Times New Roman" w:cs="Times New Roman"/>
          <w:i/>
          <w:iCs/>
          <w:lang w:val="es-ES_tradnl"/>
        </w:rPr>
        <w:t>rd</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que ap</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c</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n v</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í</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pe</w:t>
      </w:r>
      <w:r w:rsidR="00A454F1">
        <w:rPr>
          <w:rFonts w:ascii="Times New Roman" w:hAnsi="Times New Roman" w:cs="Times New Roman"/>
          <w:i/>
          <w:iCs/>
          <w:spacing w:val="-2"/>
          <w:lang w:val="es-ES_tradnl"/>
        </w:rPr>
        <w:t>c</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 xml:space="preserve">o </w:t>
      </w:r>
      <w:r w:rsidR="00A454F1">
        <w:rPr>
          <w:rFonts w:ascii="Times New Roman" w:hAnsi="Times New Roman" w:cs="Times New Roman"/>
          <w:i/>
          <w:iCs/>
          <w:spacing w:val="5"/>
          <w:lang w:val="es-ES_tradnl"/>
        </w:rPr>
        <w:t>a</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de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spacing w:val="1"/>
          <w:lang w:val="es-ES_tradnl"/>
        </w:rPr>
        <w:t>l</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 xml:space="preserve">s PQ que </w:t>
      </w:r>
      <w:r w:rsidR="00A454F1">
        <w:rPr>
          <w:rFonts w:ascii="Times New Roman" w:hAnsi="Times New Roman" w:cs="Times New Roman"/>
          <w:i/>
          <w:iCs/>
          <w:spacing w:val="-1"/>
          <w:lang w:val="es-ES_tradnl"/>
        </w:rPr>
        <w:t>f</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gu</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an 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a</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co en línea d</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C</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 xml:space="preserve">A </w:t>
      </w:r>
      <w:r w:rsidR="00A454F1">
        <w:rPr>
          <w:rFonts w:ascii="Times New Roman" w:hAnsi="Times New Roman" w:cs="Times New Roman"/>
          <w:i/>
          <w:iCs/>
          <w:spacing w:val="-3"/>
          <w:lang w:val="es-ES_tradnl"/>
        </w:rPr>
        <w:t>d</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U</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O</w:t>
      </w:r>
      <w:r w:rsidR="00A454F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AE6CE1" w:rsidRPr="00561458"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970"/>
        <w:gridCol w:w="1000"/>
        <w:gridCol w:w="791"/>
        <w:gridCol w:w="1023"/>
        <w:gridCol w:w="950"/>
        <w:gridCol w:w="1121"/>
        <w:gridCol w:w="1133"/>
        <w:gridCol w:w="6893"/>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proofErr w:type="spellStart"/>
            <w:r w:rsidR="00542C28">
              <w:rPr>
                <w:rFonts w:asciiTheme="majorBidi" w:hAnsiTheme="majorBidi" w:cstheme="majorBidi"/>
                <w:sz w:val="18"/>
                <w:szCs w:val="18"/>
                <w:lang w:val="en-GB"/>
              </w:rPr>
              <w:t>versión</w:t>
            </w:r>
            <w:proofErr w:type="spellEnd"/>
            <w:r w:rsidR="00542C28">
              <w:rPr>
                <w:rFonts w:asciiTheme="majorBidi" w:hAnsiTheme="majorBidi" w:cstheme="majorBidi"/>
                <w:sz w:val="18"/>
                <w:szCs w:val="18"/>
                <w:lang w:val="en-GB"/>
              </w:rPr>
              <w:t xml:space="preserve">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proofErr w:type="spellStart"/>
            <w:r w:rsidRPr="00595D5F">
              <w:rPr>
                <w:rFonts w:asciiTheme="majorBidi" w:hAnsiTheme="majorBidi" w:cstheme="majorBidi"/>
                <w:lang w:val="en-GB"/>
              </w:rPr>
              <w:t>Tipo</w:t>
            </w:r>
            <w:proofErr w:type="spellEnd"/>
            <w:r w:rsidRPr="00595D5F">
              <w:rPr>
                <w:rFonts w:asciiTheme="majorBidi" w:hAnsiTheme="majorBidi" w:cstheme="majorBidi"/>
                <w:lang w:val="en-GB"/>
              </w:rPr>
              <w:t xml:space="preserve"> de </w:t>
            </w:r>
            <w:proofErr w:type="spellStart"/>
            <w:r w:rsidRPr="00595D5F">
              <w:rPr>
                <w:rFonts w:asciiTheme="majorBidi" w:hAnsiTheme="majorBidi" w:cstheme="majorBidi"/>
                <w:lang w:val="en-GB"/>
              </w:rPr>
              <w:t>enmienda</w:t>
            </w:r>
            <w:proofErr w:type="spellEnd"/>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proofErr w:type="spellStart"/>
            <w:r w:rsidRPr="009D3D2A">
              <w:rPr>
                <w:rFonts w:asciiTheme="majorBidi" w:hAnsiTheme="majorBidi" w:cstheme="majorBidi"/>
                <w:lang w:val="en-GB"/>
              </w:rPr>
              <w:t>Descripción</w:t>
            </w:r>
            <w:proofErr w:type="spellEnd"/>
            <w:r w:rsidRPr="009D3D2A">
              <w:rPr>
                <w:rFonts w:asciiTheme="majorBidi" w:hAnsiTheme="majorBidi" w:cstheme="majorBidi"/>
                <w:lang w:val="en-GB"/>
              </w:rPr>
              <w:t xml:space="preserve"> de la </w:t>
            </w:r>
            <w:proofErr w:type="spellStart"/>
            <w:r w:rsidRPr="009D3D2A">
              <w:rPr>
                <w:rFonts w:asciiTheme="majorBidi" w:hAnsiTheme="majorBidi" w:cstheme="majorBidi"/>
                <w:lang w:val="en-GB"/>
              </w:rPr>
              <w:t>enmienda</w:t>
            </w:r>
            <w:proofErr w:type="spellEnd"/>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proofErr w:type="spellStart"/>
            <w:r w:rsidRPr="00AE6CE1">
              <w:rPr>
                <w:rFonts w:asciiTheme="majorBidi" w:hAnsiTheme="majorBidi" w:cstheme="majorBidi"/>
                <w:lang w:val="en-GB"/>
              </w:rPr>
              <w:t>Revis</w:t>
            </w:r>
            <w:r w:rsidR="00595D5F">
              <w:rPr>
                <w:rFonts w:asciiTheme="majorBidi" w:hAnsiTheme="majorBidi" w:cstheme="majorBidi"/>
                <w:lang w:val="en-GB"/>
              </w:rPr>
              <w:t>ada</w:t>
            </w:r>
            <w:proofErr w:type="spellEnd"/>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proofErr w:type="spellStart"/>
            <w:r w:rsidR="00AB2821">
              <w:rPr>
                <w:rFonts w:asciiTheme="majorBidi" w:hAnsiTheme="majorBidi" w:cstheme="majorBidi"/>
                <w:lang w:val="en-GB"/>
              </w:rPr>
              <w:t>c</w:t>
            </w:r>
            <w:r>
              <w:rPr>
                <w:rFonts w:asciiTheme="majorBidi" w:hAnsiTheme="majorBidi" w:cstheme="majorBidi"/>
                <w:lang w:val="en-GB"/>
              </w:rPr>
              <w:t>ambios</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Fusionada</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Suprimida</w:t>
            </w:r>
            <w:proofErr w:type="spellEnd"/>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1.105"/>
            <w:id w:val="-1310701654"/>
            <w:lock w:val="sdtContentLocked"/>
            <w:placeholder>
              <w:docPart w:val="E6AD4FDACC1143DF8270D5B913905C20"/>
            </w:placeholder>
            <w:dataBinding w:xpath="/Root[1]/PreviousAuditCycleProtocolNumber__1.10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1.105</w:t>
                </w:r>
              </w:p>
            </w:tc>
          </w:sdtContent>
        </w:sdt>
        <w:sdt>
          <w:sdtPr>
            <w:rPr>
              <w:rFonts w:asciiTheme="majorBidi" w:hAnsiTheme="majorBidi" w:cstheme="majorBidi"/>
              <w:lang w:val="en-GB"/>
            </w:rPr>
            <w:alias w:val="CurrentAuditCycleProtocolNumber"/>
            <w:tag w:val="CurrentAuditCycleProtocolNumber__1.105"/>
            <w:id w:val="-759823622"/>
            <w:lock w:val="sdtContentLocked"/>
            <w:placeholder>
              <w:docPart w:val="381F56BD5F0A417C8F574F2C5D2944D4"/>
            </w:placeholder>
            <w:showingPlcHdr/>
            <w:dataBinding w:xpath="/Root[1]/CurrentAuditCycleProtocolNumber__1.105[1]" w:storeItemID="{C65BCCCB-5522-4457-8F2B-99D2AFA31CBC}"/>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1.105"/>
            <w:id w:val="-307324970"/>
            <w:lock w:val="sdtContentLocked"/>
            <w:dataBinding w:xpath="/Root[1]/New__1.10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1.105"/>
            <w:id w:val="838282974"/>
            <w:lock w:val="sdtContentLocked"/>
            <w:dataBinding w:xpath="/Root[1]/Revised__1.1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1.105"/>
            <w:id w:val="1257483380"/>
            <w:lock w:val="contentLocked"/>
            <w:dataBinding w:xpath="/Root[1]/NoChange__1.1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1.105"/>
            <w:id w:val="1566069185"/>
            <w:lock w:val="sdtContentLocked"/>
            <w:dataBinding w:xpath="/Root[1]/Merged__1.1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1.105"/>
            <w:id w:val="-1475372506"/>
            <w:lock w:val="sdtContentLocked"/>
            <w:dataBinding w:xpath="/Root[1]/Deleted__1.10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1.105"/>
            <w:id w:val="-1417558744"/>
            <w:lock w:val="sdtLocked"/>
            <w:placeholder>
              <w:docPart w:val="04782E074DC64094A04CCED83FD1FF81"/>
            </w:placeholder>
            <w:dataBinding w:xpath="/Root[1]/PICMTranslationDescription__1.105[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1_1.001"/>
            <w:id w:val="-1350404110"/>
            <w:lock w:val="sdtContentLocked"/>
            <w:placeholder>
              <w:docPart w:val="E6AD4FDACC1143DF8270D5B913905C20"/>
            </w:placeholder>
            <w:dataBinding w:xpath="/Root[1]/PreviousAuditCycleProtocolNumber_1.001_1.00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1.001</w:t>
                </w:r>
              </w:p>
            </w:tc>
          </w:sdtContent>
        </w:sdt>
        <w:sdt>
          <w:sdtPr>
            <w:rPr>
              <w:rFonts w:asciiTheme="majorBidi" w:hAnsiTheme="majorBidi" w:cstheme="majorBidi"/>
              <w:lang w:val="en-GB"/>
            </w:rPr>
            <w:alias w:val="CurrentAuditCycleProtocolNumber"/>
            <w:tag w:val="CurrentAuditCycleProtocolNumber_1.001_1.001"/>
            <w:id w:val="-862818037"/>
            <w:lock w:val="sdtContentLocked"/>
            <w:placeholder>
              <w:docPart w:val="381F56BD5F0A417C8F574F2C5D2944D4"/>
            </w:placeholder>
            <w:dataBinding w:xpath="/Root[1]/CurrentAuditCycleProtocolNumber_1.001_1.00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1.001</w:t>
                </w:r>
              </w:p>
            </w:tc>
          </w:sdtContent>
        </w:sdt>
        <w:sdt>
          <w:sdtPr>
            <w:rPr>
              <w:rFonts w:asciiTheme="majorBidi" w:hAnsiTheme="majorBidi" w:cstheme="majorBidi"/>
              <w:lang w:val="en-GB"/>
            </w:rPr>
            <w:alias w:val="New"/>
            <w:tag w:val="New_1.001_1.001"/>
            <w:id w:val="59142815"/>
            <w:lock w:val="sdtContentLocked"/>
            <w:dataBinding w:xpath="/Root[1]/New_1.001_1.00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1_1.001"/>
            <w:id w:val="-1958709054"/>
            <w:lock w:val="sdtContentLocked"/>
            <w:dataBinding w:xpath="/Root[1]/Revised_1.001_1.00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1_1.001"/>
            <w:id w:val="35087979"/>
            <w:lock w:val="contentLocked"/>
            <w:dataBinding w:xpath="/Root[1]/NoChange_1.001_1.0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1_1.001"/>
            <w:id w:val="1602682119"/>
            <w:lock w:val="sdtContentLocked"/>
            <w:dataBinding w:xpath="/Root[1]/Merged_1.001_1.0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1_1.001"/>
            <w:id w:val="1818677057"/>
            <w:lock w:val="sdtContentLocked"/>
            <w:dataBinding w:xpath="/Root[1]/Deleted_1.001_1.0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1_1.001"/>
            <w:id w:val="1532695243"/>
            <w:lock w:val="sdtLocked"/>
            <w:placeholder>
              <w:docPart w:val="04782E074DC64094A04CCED83FD1FF81"/>
            </w:placeholder>
            <w:dataBinding w:xpath="/Root[1]/PICMTranslationDescription_1.001_1.00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5_1.005"/>
            <w:id w:val="1086196932"/>
            <w:lock w:val="sdtContentLocked"/>
            <w:placeholder>
              <w:docPart w:val="E6AD4FDACC1143DF8270D5B913905C20"/>
            </w:placeholder>
            <w:dataBinding w:xpath="/Root[1]/PreviousAuditCycleProtocolNumber_1.005_1.00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1.005</w:t>
                </w:r>
              </w:p>
            </w:tc>
          </w:sdtContent>
        </w:sdt>
        <w:sdt>
          <w:sdtPr>
            <w:rPr>
              <w:rFonts w:asciiTheme="majorBidi" w:hAnsiTheme="majorBidi" w:cstheme="majorBidi"/>
              <w:lang w:val="en-GB"/>
            </w:rPr>
            <w:alias w:val="CurrentAuditCycleProtocolNumber"/>
            <w:tag w:val="CurrentAuditCycleProtocolNumber_1.005_1.005"/>
            <w:id w:val="263963233"/>
            <w:lock w:val="sdtContentLocked"/>
            <w:placeholder>
              <w:docPart w:val="381F56BD5F0A417C8F574F2C5D2944D4"/>
            </w:placeholder>
            <w:dataBinding w:xpath="/Root[1]/CurrentAuditCycleProtocolNumber_1.005_1.00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1.005</w:t>
                </w:r>
              </w:p>
            </w:tc>
          </w:sdtContent>
        </w:sdt>
        <w:sdt>
          <w:sdtPr>
            <w:rPr>
              <w:rFonts w:asciiTheme="majorBidi" w:hAnsiTheme="majorBidi" w:cstheme="majorBidi"/>
              <w:lang w:val="en-GB"/>
            </w:rPr>
            <w:alias w:val="New"/>
            <w:tag w:val="New_1.005_1.005"/>
            <w:id w:val="1816530540"/>
            <w:lock w:val="sdtContentLocked"/>
            <w:dataBinding w:xpath="/Root[1]/New_1.005_1.00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5_1.005"/>
            <w:id w:val="-1689673606"/>
            <w:lock w:val="sdtContentLocked"/>
            <w:dataBinding w:xpath="/Root[1]/Revised_1.005_1.00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5_1.005"/>
            <w:id w:val="-908688975"/>
            <w:lock w:val="contentLocked"/>
            <w:dataBinding w:xpath="/Root[1]/NoChange_1.005_1.0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5_1.005"/>
            <w:id w:val="-829294005"/>
            <w:lock w:val="sdtContentLocked"/>
            <w:dataBinding w:xpath="/Root[1]/Merged_1.005_1.0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5_1.005"/>
            <w:id w:val="-1933427947"/>
            <w:lock w:val="sdtContentLocked"/>
            <w:dataBinding w:xpath="/Root[1]/Deleted_1.005_1.0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5_1.005"/>
            <w:id w:val="-544371370"/>
            <w:lock w:val="sdtLocked"/>
            <w:placeholder>
              <w:docPart w:val="04782E074DC64094A04CCED83FD1FF81"/>
            </w:placeholder>
            <w:dataBinding w:xpath="/Root[1]/PICMTranslationDescription_1.005_1.00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7_1.007"/>
            <w:id w:val="2105909508"/>
            <w:lock w:val="sdtContentLocked"/>
            <w:placeholder>
              <w:docPart w:val="E6AD4FDACC1143DF8270D5B913905C20"/>
            </w:placeholder>
            <w:dataBinding w:xpath="/Root[1]/PreviousAuditCycleProtocolNumber_1.007_1.007[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1.007</w:t>
                </w:r>
              </w:p>
            </w:tc>
          </w:sdtContent>
        </w:sdt>
        <w:sdt>
          <w:sdtPr>
            <w:rPr>
              <w:rFonts w:asciiTheme="majorBidi" w:hAnsiTheme="majorBidi" w:cstheme="majorBidi"/>
              <w:lang w:val="en-GB"/>
            </w:rPr>
            <w:alias w:val="CurrentAuditCycleProtocolNumber"/>
            <w:tag w:val="CurrentAuditCycleProtocolNumber_1.007_1.007"/>
            <w:id w:val="1875030418"/>
            <w:lock w:val="sdtContentLocked"/>
            <w:placeholder>
              <w:docPart w:val="381F56BD5F0A417C8F574F2C5D2944D4"/>
            </w:placeholder>
            <w:dataBinding w:xpath="/Root[1]/CurrentAuditCycleProtocolNumber_1.007_1.007[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1.007</w:t>
                </w:r>
              </w:p>
            </w:tc>
          </w:sdtContent>
        </w:sdt>
        <w:sdt>
          <w:sdtPr>
            <w:rPr>
              <w:rFonts w:asciiTheme="majorBidi" w:hAnsiTheme="majorBidi" w:cstheme="majorBidi"/>
              <w:lang w:val="en-GB"/>
            </w:rPr>
            <w:alias w:val="New"/>
            <w:tag w:val="New_1.007_1.007"/>
            <w:id w:val="-1928570511"/>
            <w:lock w:val="sdtContentLocked"/>
            <w:dataBinding w:xpath="/Root[1]/New_1.007_1.007[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7_1.007"/>
            <w:id w:val="-1438672187"/>
            <w:lock w:val="sdtContentLocked"/>
            <w:dataBinding w:xpath="/Root[1]/Revised_1.007_1.007[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7_1.007"/>
            <w:id w:val="-717363743"/>
            <w:lock w:val="contentLocked"/>
            <w:dataBinding w:xpath="/Root[1]/NoChange_1.007_1.0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7_1.007"/>
            <w:id w:val="1145325614"/>
            <w:lock w:val="sdtContentLocked"/>
            <w:dataBinding w:xpath="/Root[1]/Merged_1.007_1.0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7_1.007"/>
            <w:id w:val="1715385301"/>
            <w:lock w:val="sdtContentLocked"/>
            <w:dataBinding w:xpath="/Root[1]/Deleted_1.007_1.0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7_1.007"/>
            <w:id w:val="1660036815"/>
            <w:lock w:val="sdtLocked"/>
            <w:placeholder>
              <w:docPart w:val="04782E074DC64094A04CCED83FD1FF81"/>
            </w:placeholder>
            <w:dataBinding w:xpath="/Root[1]/PICMTranslationDescription_1.007_1.007[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09_1.009"/>
            <w:id w:val="579719427"/>
            <w:lock w:val="sdtContentLocked"/>
            <w:placeholder>
              <w:docPart w:val="E6AD4FDACC1143DF8270D5B913905C20"/>
            </w:placeholder>
            <w:dataBinding w:xpath="/Root[1]/PreviousAuditCycleProtocolNumber_1.009_1.00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1.009</w:t>
                </w:r>
              </w:p>
            </w:tc>
          </w:sdtContent>
        </w:sdt>
        <w:sdt>
          <w:sdtPr>
            <w:rPr>
              <w:rFonts w:asciiTheme="majorBidi" w:hAnsiTheme="majorBidi" w:cstheme="majorBidi"/>
              <w:lang w:val="en-GB"/>
            </w:rPr>
            <w:alias w:val="CurrentAuditCycleProtocolNumber"/>
            <w:tag w:val="CurrentAuditCycleProtocolNumber_1.009_1.009"/>
            <w:id w:val="-670647745"/>
            <w:lock w:val="sdtContentLocked"/>
            <w:placeholder>
              <w:docPart w:val="381F56BD5F0A417C8F574F2C5D2944D4"/>
            </w:placeholder>
            <w:dataBinding w:xpath="/Root[1]/CurrentAuditCycleProtocolNumber_1.009_1.00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1.009</w:t>
                </w:r>
              </w:p>
            </w:tc>
          </w:sdtContent>
        </w:sdt>
        <w:sdt>
          <w:sdtPr>
            <w:rPr>
              <w:rFonts w:asciiTheme="majorBidi" w:hAnsiTheme="majorBidi" w:cstheme="majorBidi"/>
              <w:lang w:val="en-GB"/>
            </w:rPr>
            <w:alias w:val="New"/>
            <w:tag w:val="New_1.009_1.009"/>
            <w:id w:val="1965537369"/>
            <w:lock w:val="sdtContentLocked"/>
            <w:dataBinding w:xpath="/Root[1]/New_1.009_1.00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09_1.009"/>
            <w:id w:val="-1903587847"/>
            <w:lock w:val="sdtContentLocked"/>
            <w:dataBinding w:xpath="/Root[1]/Revised_1.009_1.00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09_1.009"/>
            <w:id w:val="-544368895"/>
            <w:lock w:val="contentLocked"/>
            <w:dataBinding w:xpath="/Root[1]/NoChange_1.009_1.0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09_1.009"/>
            <w:id w:val="1634599255"/>
            <w:lock w:val="sdtContentLocked"/>
            <w:dataBinding w:xpath="/Root[1]/Merged_1.009_1.0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09_1.009"/>
            <w:id w:val="-1642877478"/>
            <w:lock w:val="sdtContentLocked"/>
            <w:dataBinding w:xpath="/Root[1]/Deleted_1.009_1.0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09_1.009"/>
            <w:id w:val="-481074518"/>
            <w:lock w:val="sdtLocked"/>
            <w:placeholder>
              <w:docPart w:val="04782E074DC64094A04CCED83FD1FF81"/>
            </w:placeholder>
            <w:dataBinding w:xpath="/Root[1]/PICMTranslationDescription_1.009_1.00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1_1.011"/>
            <w:id w:val="1705134933"/>
            <w:lock w:val="sdtContentLocked"/>
            <w:placeholder>
              <w:docPart w:val="E6AD4FDACC1143DF8270D5B913905C20"/>
            </w:placeholder>
            <w:dataBinding w:xpath="/Root[1]/PreviousAuditCycleProtocolNumber_1.011_1.01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1.011</w:t>
                </w:r>
              </w:p>
            </w:tc>
          </w:sdtContent>
        </w:sdt>
        <w:sdt>
          <w:sdtPr>
            <w:rPr>
              <w:rFonts w:asciiTheme="majorBidi" w:hAnsiTheme="majorBidi" w:cstheme="majorBidi"/>
              <w:lang w:val="en-GB"/>
            </w:rPr>
            <w:alias w:val="CurrentAuditCycleProtocolNumber"/>
            <w:tag w:val="CurrentAuditCycleProtocolNumber_1.011_1.011"/>
            <w:id w:val="1531829924"/>
            <w:lock w:val="sdtContentLocked"/>
            <w:placeholder>
              <w:docPart w:val="381F56BD5F0A417C8F574F2C5D2944D4"/>
            </w:placeholder>
            <w:dataBinding w:xpath="/Root[1]/CurrentAuditCycleProtocolNumber_1.011_1.01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1.011</w:t>
                </w:r>
              </w:p>
            </w:tc>
          </w:sdtContent>
        </w:sdt>
        <w:sdt>
          <w:sdtPr>
            <w:rPr>
              <w:rFonts w:asciiTheme="majorBidi" w:hAnsiTheme="majorBidi" w:cstheme="majorBidi"/>
              <w:lang w:val="en-GB"/>
            </w:rPr>
            <w:alias w:val="New"/>
            <w:tag w:val="New_1.011_1.011"/>
            <w:id w:val="-1490168661"/>
            <w:lock w:val="sdtContentLocked"/>
            <w:dataBinding w:xpath="/Root[1]/New_1.011_1.01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1_1.011"/>
            <w:id w:val="406499693"/>
            <w:lock w:val="sdtContentLocked"/>
            <w:dataBinding w:xpath="/Root[1]/Revised_1.011_1.01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1_1.011"/>
            <w:id w:val="-60406180"/>
            <w:lock w:val="contentLocked"/>
            <w:dataBinding w:xpath="/Root[1]/NoChange_1.011_1.0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1_1.011"/>
            <w:id w:val="2121256842"/>
            <w:lock w:val="sdtContentLocked"/>
            <w:dataBinding w:xpath="/Root[1]/Merged_1.011_1.0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1_1.011"/>
            <w:id w:val="1150711712"/>
            <w:lock w:val="sdtContentLocked"/>
            <w:dataBinding w:xpath="/Root[1]/Deleted_1.011_1.0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1_1.011"/>
            <w:id w:val="-1811392808"/>
            <w:lock w:val="sdtLocked"/>
            <w:placeholder>
              <w:docPart w:val="04782E074DC64094A04CCED83FD1FF81"/>
            </w:placeholder>
            <w:dataBinding w:xpath="/Root[1]/PICMTranslationDescription_1.011_1.01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Orientación revisada para fines de claridad.</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3_1.013"/>
            <w:id w:val="-378398648"/>
            <w:lock w:val="sdtContentLocked"/>
            <w:placeholder>
              <w:docPart w:val="E6AD4FDACC1143DF8270D5B913905C20"/>
            </w:placeholder>
            <w:dataBinding w:xpath="/Root[1]/PreviousAuditCycleProtocolNumber_1.013_1.01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1.013</w:t>
                </w:r>
              </w:p>
            </w:tc>
          </w:sdtContent>
        </w:sdt>
        <w:sdt>
          <w:sdtPr>
            <w:rPr>
              <w:rFonts w:asciiTheme="majorBidi" w:hAnsiTheme="majorBidi" w:cstheme="majorBidi"/>
              <w:lang w:val="en-GB"/>
            </w:rPr>
            <w:alias w:val="CurrentAuditCycleProtocolNumber"/>
            <w:tag w:val="CurrentAuditCycleProtocolNumber_1.013_1.013"/>
            <w:id w:val="-876698014"/>
            <w:lock w:val="sdtContentLocked"/>
            <w:placeholder>
              <w:docPart w:val="381F56BD5F0A417C8F574F2C5D2944D4"/>
            </w:placeholder>
            <w:dataBinding w:xpath="/Root[1]/CurrentAuditCycleProtocolNumber_1.013_1.01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1.013</w:t>
                </w:r>
              </w:p>
            </w:tc>
          </w:sdtContent>
        </w:sdt>
        <w:sdt>
          <w:sdtPr>
            <w:rPr>
              <w:rFonts w:asciiTheme="majorBidi" w:hAnsiTheme="majorBidi" w:cstheme="majorBidi"/>
              <w:lang w:val="en-GB"/>
            </w:rPr>
            <w:alias w:val="New"/>
            <w:tag w:val="New_1.013_1.013"/>
            <w:id w:val="1787627585"/>
            <w:lock w:val="sdtContentLocked"/>
            <w:dataBinding w:xpath="/Root[1]/New_1.013_1.01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3_1.013"/>
            <w:id w:val="-20555383"/>
            <w:lock w:val="sdtContentLocked"/>
            <w:dataBinding w:xpath="/Root[1]/Revised_1.013_1.01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3_1.013"/>
            <w:id w:val="1082728378"/>
            <w:lock w:val="contentLocked"/>
            <w:dataBinding w:xpath="/Root[1]/NoChange_1.013_1.01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3_1.013"/>
            <w:id w:val="1691873603"/>
            <w:lock w:val="sdtContentLocked"/>
            <w:dataBinding w:xpath="/Root[1]/Merged_1.013_1.01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3_1.013"/>
            <w:id w:val="202838179"/>
            <w:lock w:val="sdtContentLocked"/>
            <w:dataBinding w:xpath="/Root[1]/Deleted_1.013_1.01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3_1.013"/>
            <w:id w:val="-1932038746"/>
            <w:lock w:val="sdtLocked"/>
            <w:placeholder>
              <w:docPart w:val="04782E074DC64094A04CCED83FD1FF81"/>
            </w:placeholder>
            <w:dataBinding w:xpath="/Root[1]/PICMTranslationDescription_1.013_1.013[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Orientación revisada para fines de claridad.</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5_1.015"/>
            <w:id w:val="-883792436"/>
            <w:lock w:val="sdtContentLocked"/>
            <w:placeholder>
              <w:docPart w:val="E6AD4FDACC1143DF8270D5B913905C20"/>
            </w:placeholder>
            <w:dataBinding w:xpath="/Root[1]/PreviousAuditCycleProtocolNumber_1.015_1.01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1.015</w:t>
                </w:r>
              </w:p>
            </w:tc>
          </w:sdtContent>
        </w:sdt>
        <w:sdt>
          <w:sdtPr>
            <w:rPr>
              <w:rFonts w:asciiTheme="majorBidi" w:hAnsiTheme="majorBidi" w:cstheme="majorBidi"/>
              <w:lang w:val="en-GB"/>
            </w:rPr>
            <w:alias w:val="CurrentAuditCycleProtocolNumber"/>
            <w:tag w:val="CurrentAuditCycleProtocolNumber_1.015_1.015"/>
            <w:id w:val="-1770536264"/>
            <w:lock w:val="sdtContentLocked"/>
            <w:placeholder>
              <w:docPart w:val="381F56BD5F0A417C8F574F2C5D2944D4"/>
            </w:placeholder>
            <w:dataBinding w:xpath="/Root[1]/CurrentAuditCycleProtocolNumber_1.015_1.01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1.015</w:t>
                </w:r>
              </w:p>
            </w:tc>
          </w:sdtContent>
        </w:sdt>
        <w:sdt>
          <w:sdtPr>
            <w:rPr>
              <w:rFonts w:asciiTheme="majorBidi" w:hAnsiTheme="majorBidi" w:cstheme="majorBidi"/>
              <w:lang w:val="en-GB"/>
            </w:rPr>
            <w:alias w:val="New"/>
            <w:tag w:val="New_1.015_1.015"/>
            <w:id w:val="2033686171"/>
            <w:lock w:val="sdtContentLocked"/>
            <w:dataBinding w:xpath="/Root[1]/New_1.015_1.01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5_1.015"/>
            <w:id w:val="460848829"/>
            <w:lock w:val="sdtContentLocked"/>
            <w:dataBinding w:xpath="/Root[1]/Revised_1.015_1.01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5_1.015"/>
            <w:id w:val="272915776"/>
            <w:lock w:val="contentLocked"/>
            <w:dataBinding w:xpath="/Root[1]/NoChange_1.015_1.01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5_1.015"/>
            <w:id w:val="-1431107806"/>
            <w:lock w:val="sdtContentLocked"/>
            <w:dataBinding w:xpath="/Root[1]/Merged_1.015_1.01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5_1.015"/>
            <w:id w:val="-282190553"/>
            <w:lock w:val="sdtContentLocked"/>
            <w:dataBinding w:xpath="/Root[1]/Deleted_1.015_1.01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5_1.015"/>
            <w:id w:val="-1525473930"/>
            <w:lock w:val="sdtLocked"/>
            <w:placeholder>
              <w:docPart w:val="04782E074DC64094A04CCED83FD1FF81"/>
            </w:placeholder>
            <w:dataBinding w:xpath="/Root[1]/PICMTranslationDescription_1.015_1.01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16_1.016"/>
            <w:id w:val="-1978293421"/>
            <w:lock w:val="sdtContentLocked"/>
            <w:placeholder>
              <w:docPart w:val="E6AD4FDACC1143DF8270D5B913905C20"/>
            </w:placeholder>
            <w:dataBinding w:xpath="/Root[1]/PreviousAuditCycleProtocolNumber_1.016_1.016[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1.016</w:t>
                </w:r>
              </w:p>
            </w:tc>
          </w:sdtContent>
        </w:sdt>
        <w:sdt>
          <w:sdtPr>
            <w:rPr>
              <w:rFonts w:asciiTheme="majorBidi" w:hAnsiTheme="majorBidi" w:cstheme="majorBidi"/>
              <w:lang w:val="en-GB"/>
            </w:rPr>
            <w:alias w:val="CurrentAuditCycleProtocolNumber"/>
            <w:tag w:val="CurrentAuditCycleProtocolNumber_1.016_1.016"/>
            <w:id w:val="411981178"/>
            <w:lock w:val="sdtContentLocked"/>
            <w:placeholder>
              <w:docPart w:val="381F56BD5F0A417C8F574F2C5D2944D4"/>
            </w:placeholder>
            <w:dataBinding w:xpath="/Root[1]/CurrentAuditCycleProtocolNumber_1.016_1.016[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1.016</w:t>
                </w:r>
              </w:p>
            </w:tc>
          </w:sdtContent>
        </w:sdt>
        <w:sdt>
          <w:sdtPr>
            <w:rPr>
              <w:rFonts w:asciiTheme="majorBidi" w:hAnsiTheme="majorBidi" w:cstheme="majorBidi"/>
              <w:lang w:val="en-GB"/>
            </w:rPr>
            <w:alias w:val="New"/>
            <w:tag w:val="New_1.016_1.016"/>
            <w:id w:val="-2075883619"/>
            <w:lock w:val="sdtContentLocked"/>
            <w:dataBinding w:xpath="/Root[1]/New_1.016_1.016[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6_1.016"/>
            <w:id w:val="-537043727"/>
            <w:lock w:val="sdtContentLocked"/>
            <w:dataBinding w:xpath="/Root[1]/Revised_1.016_1.01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6_1.016"/>
            <w:id w:val="-312491616"/>
            <w:lock w:val="contentLocked"/>
            <w:dataBinding w:xpath="/Root[1]/NoChange_1.016_1.016[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6_1.016"/>
            <w:id w:val="-1875382473"/>
            <w:lock w:val="sdtContentLocked"/>
            <w:dataBinding w:xpath="/Root[1]/Merged_1.016_1.01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6_1.016"/>
            <w:id w:val="-2013907427"/>
            <w:lock w:val="sdtContentLocked"/>
            <w:dataBinding w:xpath="/Root[1]/Deleted_1.016_1.01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16_1.016"/>
            <w:id w:val="1460839652"/>
            <w:lock w:val="sdtLocked"/>
            <w:placeholder>
              <w:docPart w:val="04782E074DC64094A04CCED83FD1FF81"/>
            </w:placeholder>
            <w:dataBinding w:xpath="/Root[1]/PICMTranslationDescription_1.016_1.016[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19_1.019"/>
            <w:id w:val="774834560"/>
            <w:lock w:val="sdtContentLocked"/>
            <w:placeholder>
              <w:docPart w:val="E6AD4FDACC1143DF8270D5B913905C20"/>
            </w:placeholder>
            <w:dataBinding w:xpath="/Root[1]/PreviousAuditCycleProtocolNumber_1.019_1.01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1.019</w:t>
                </w:r>
              </w:p>
            </w:tc>
          </w:sdtContent>
        </w:sdt>
        <w:sdt>
          <w:sdtPr>
            <w:rPr>
              <w:rFonts w:asciiTheme="majorBidi" w:hAnsiTheme="majorBidi" w:cstheme="majorBidi"/>
              <w:lang w:val="en-GB"/>
            </w:rPr>
            <w:alias w:val="CurrentAuditCycleProtocolNumber"/>
            <w:tag w:val="CurrentAuditCycleProtocolNumber_1.019_1.019"/>
            <w:id w:val="-1296372585"/>
            <w:lock w:val="sdtContentLocked"/>
            <w:placeholder>
              <w:docPart w:val="381F56BD5F0A417C8F574F2C5D2944D4"/>
            </w:placeholder>
            <w:dataBinding w:xpath="/Root[1]/CurrentAuditCycleProtocolNumber_1.019_1.01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1.019</w:t>
                </w:r>
              </w:p>
            </w:tc>
          </w:sdtContent>
        </w:sdt>
        <w:sdt>
          <w:sdtPr>
            <w:rPr>
              <w:rFonts w:asciiTheme="majorBidi" w:hAnsiTheme="majorBidi" w:cstheme="majorBidi"/>
              <w:lang w:val="en-GB"/>
            </w:rPr>
            <w:alias w:val="New"/>
            <w:tag w:val="New_1.019_1.019"/>
            <w:id w:val="-845015255"/>
            <w:lock w:val="sdtContentLocked"/>
            <w:dataBinding w:xpath="/Root[1]/New_1.019_1.01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19_1.019"/>
            <w:id w:val="-1044601295"/>
            <w:lock w:val="sdtContentLocked"/>
            <w:dataBinding w:xpath="/Root[1]/Revised_1.019_1.01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19_1.019"/>
            <w:id w:val="111569044"/>
            <w:lock w:val="contentLocked"/>
            <w:dataBinding w:xpath="/Root[1]/NoChange_1.019_1.01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19_1.019"/>
            <w:id w:val="1238910485"/>
            <w:lock w:val="sdtContentLocked"/>
            <w:dataBinding w:xpath="/Root[1]/Merged_1.019_1.01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19_1.019"/>
            <w:id w:val="1315767707"/>
            <w:lock w:val="sdtContentLocked"/>
            <w:dataBinding w:xpath="/Root[1]/Deleted_1.019_1.01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19_1.019"/>
            <w:id w:val="1188720928"/>
            <w:lock w:val="sdtLocked"/>
            <w:placeholder>
              <w:docPart w:val="04782E074DC64094A04CCED83FD1FF81"/>
            </w:placeholder>
            <w:dataBinding w:xpath="/Root[1]/PICMTranslationDescription_1.019_1.01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20_1.020"/>
            <w:id w:val="821316038"/>
            <w:lock w:val="sdtContentLocked"/>
            <w:placeholder>
              <w:docPart w:val="E6AD4FDACC1143DF8270D5B913905C20"/>
            </w:placeholder>
            <w:dataBinding w:xpath="/Root[1]/PreviousAuditCycleProtocolNumber_1.020_1.020[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1.020</w:t>
                </w:r>
              </w:p>
            </w:tc>
          </w:sdtContent>
        </w:sdt>
        <w:sdt>
          <w:sdtPr>
            <w:rPr>
              <w:rFonts w:asciiTheme="majorBidi" w:hAnsiTheme="majorBidi" w:cstheme="majorBidi"/>
              <w:lang w:val="en-GB"/>
            </w:rPr>
            <w:alias w:val="CurrentAuditCycleProtocolNumber"/>
            <w:tag w:val="CurrentAuditCycleProtocolNumber_1.020_1.020"/>
            <w:id w:val="2017259140"/>
            <w:lock w:val="sdtContentLocked"/>
            <w:placeholder>
              <w:docPart w:val="381F56BD5F0A417C8F574F2C5D2944D4"/>
            </w:placeholder>
            <w:dataBinding w:xpath="/Root[1]/CurrentAuditCycleProtocolNumber_1.020_1.020[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1.020</w:t>
                </w:r>
              </w:p>
            </w:tc>
          </w:sdtContent>
        </w:sdt>
        <w:sdt>
          <w:sdtPr>
            <w:rPr>
              <w:rFonts w:asciiTheme="majorBidi" w:hAnsiTheme="majorBidi" w:cstheme="majorBidi"/>
              <w:lang w:val="en-GB"/>
            </w:rPr>
            <w:alias w:val="New"/>
            <w:tag w:val="New_1.020_1.020"/>
            <w:id w:val="-1617590619"/>
            <w:lock w:val="sdtContentLocked"/>
            <w:dataBinding w:xpath="/Root[1]/New_1.020_1.020[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0_1.020"/>
            <w:id w:val="-918327369"/>
            <w:lock w:val="sdtContentLocked"/>
            <w:dataBinding w:xpath="/Root[1]/Revised_1.020_1.020[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0_1.020"/>
            <w:id w:val="251017056"/>
            <w:lock w:val="contentLocked"/>
            <w:dataBinding w:xpath="/Root[1]/NoChange_1.020_1.020[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0_1.020"/>
            <w:id w:val="-1131168382"/>
            <w:lock w:val="sdtContentLocked"/>
            <w:dataBinding w:xpath="/Root[1]/Merged_1.020_1.020[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0_1.020"/>
            <w:id w:val="-1899975584"/>
            <w:lock w:val="sdtContentLocked"/>
            <w:dataBinding w:xpath="/Root[1]/Deleted_1.020_1.020[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20_1.020"/>
            <w:id w:val="1269124126"/>
            <w:lock w:val="sdtLocked"/>
            <w:placeholder>
              <w:docPart w:val="04782E074DC64094A04CCED83FD1FF81"/>
            </w:placeholder>
            <w:dataBinding w:xpath="/Root[1]/PICMTranslationDescription_1.020_1.020[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22_1.022"/>
            <w:id w:val="1592667527"/>
            <w:lock w:val="sdtContentLocked"/>
            <w:placeholder>
              <w:docPart w:val="E6AD4FDACC1143DF8270D5B913905C20"/>
            </w:placeholder>
            <w:dataBinding w:xpath="/Root[1]/PreviousAuditCycleProtocolNumber_1.022_1.022[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1.022</w:t>
                </w:r>
              </w:p>
            </w:tc>
          </w:sdtContent>
        </w:sdt>
        <w:sdt>
          <w:sdtPr>
            <w:rPr>
              <w:rFonts w:asciiTheme="majorBidi" w:hAnsiTheme="majorBidi" w:cstheme="majorBidi"/>
              <w:lang w:val="en-GB"/>
            </w:rPr>
            <w:alias w:val="CurrentAuditCycleProtocolNumber"/>
            <w:tag w:val="CurrentAuditCycleProtocolNumber_1.022_1.022"/>
            <w:id w:val="-373699096"/>
            <w:lock w:val="sdtContentLocked"/>
            <w:placeholder>
              <w:docPart w:val="381F56BD5F0A417C8F574F2C5D2944D4"/>
            </w:placeholder>
            <w:dataBinding w:xpath="/Root[1]/CurrentAuditCycleProtocolNumber_1.022_1.022[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1.022</w:t>
                </w:r>
              </w:p>
            </w:tc>
          </w:sdtContent>
        </w:sdt>
        <w:sdt>
          <w:sdtPr>
            <w:rPr>
              <w:rFonts w:asciiTheme="majorBidi" w:hAnsiTheme="majorBidi" w:cstheme="majorBidi"/>
              <w:lang w:val="en-GB"/>
            </w:rPr>
            <w:alias w:val="New"/>
            <w:tag w:val="New_1.022_1.022"/>
            <w:id w:val="-1433659609"/>
            <w:lock w:val="sdtContentLocked"/>
            <w:dataBinding w:xpath="/Root[1]/New_1.022_1.022[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2_1.022"/>
            <w:id w:val="1825083393"/>
            <w:lock w:val="sdtContentLocked"/>
            <w:dataBinding w:xpath="/Root[1]/Revised_1.022_1.022[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2_1.022"/>
            <w:id w:val="-513306203"/>
            <w:lock w:val="contentLocked"/>
            <w:dataBinding w:xpath="/Root[1]/NoChange_1.022_1.022[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2_1.022"/>
            <w:id w:val="-748415056"/>
            <w:lock w:val="sdtContentLocked"/>
            <w:dataBinding w:xpath="/Root[1]/Merged_1.022_1.022[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2_1.022"/>
            <w:id w:val="-153300715"/>
            <w:lock w:val="sdtContentLocked"/>
            <w:dataBinding w:xpath="/Root[1]/Deleted_1.022_1.022[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22_1.022"/>
            <w:id w:val="2111931745"/>
            <w:lock w:val="sdtLocked"/>
            <w:placeholder>
              <w:docPart w:val="04782E074DC64094A04CCED83FD1FF81"/>
            </w:placeholder>
            <w:dataBinding w:xpath="/Root[1]/PICMTranslationDescription_1.022_1.022[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3_1.023"/>
            <w:id w:val="750157708"/>
            <w:lock w:val="sdtContentLocked"/>
            <w:placeholder>
              <w:docPart w:val="E6AD4FDACC1143DF8270D5B913905C20"/>
            </w:placeholder>
            <w:dataBinding w:xpath="/Root[1]/PreviousAuditCycleProtocolNumber_1.023_1.02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1.023</w:t>
                </w:r>
              </w:p>
            </w:tc>
          </w:sdtContent>
        </w:sdt>
        <w:sdt>
          <w:sdtPr>
            <w:rPr>
              <w:rFonts w:asciiTheme="majorBidi" w:hAnsiTheme="majorBidi" w:cstheme="majorBidi"/>
              <w:lang w:val="en-GB"/>
            </w:rPr>
            <w:alias w:val="CurrentAuditCycleProtocolNumber"/>
            <w:tag w:val="CurrentAuditCycleProtocolNumber_1.023_1.023"/>
            <w:id w:val="2047023551"/>
            <w:lock w:val="sdtContentLocked"/>
            <w:placeholder>
              <w:docPart w:val="381F56BD5F0A417C8F574F2C5D2944D4"/>
            </w:placeholder>
            <w:dataBinding w:xpath="/Root[1]/CurrentAuditCycleProtocolNumber_1.023_1.02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1.023</w:t>
                </w:r>
              </w:p>
            </w:tc>
          </w:sdtContent>
        </w:sdt>
        <w:sdt>
          <w:sdtPr>
            <w:rPr>
              <w:rFonts w:asciiTheme="majorBidi" w:hAnsiTheme="majorBidi" w:cstheme="majorBidi"/>
              <w:lang w:val="en-GB"/>
            </w:rPr>
            <w:alias w:val="New"/>
            <w:tag w:val="New_1.023_1.023"/>
            <w:id w:val="-83770139"/>
            <w:lock w:val="sdtContentLocked"/>
            <w:dataBinding w:xpath="/Root[1]/New_1.023_1.02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3_1.023"/>
            <w:id w:val="-423118259"/>
            <w:lock w:val="sdtContentLocked"/>
            <w:dataBinding w:xpath="/Root[1]/Revised_1.023_1.02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3_1.023"/>
            <w:id w:val="-2061852775"/>
            <w:lock w:val="contentLocked"/>
            <w:dataBinding w:xpath="/Root[1]/NoChange_1.023_1.02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3_1.023"/>
            <w:id w:val="381060362"/>
            <w:lock w:val="sdtContentLocked"/>
            <w:dataBinding w:xpath="/Root[1]/Merged_1.023_1.02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3_1.023"/>
            <w:id w:val="837896181"/>
            <w:lock w:val="sdtContentLocked"/>
            <w:dataBinding w:xpath="/Root[1]/Deleted_1.023_1.02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3_1.023"/>
            <w:id w:val="-419096928"/>
            <w:lock w:val="sdtLocked"/>
            <w:placeholder>
              <w:docPart w:val="04782E074DC64094A04CCED83FD1FF81"/>
            </w:placeholder>
            <w:dataBinding w:xpath="/Root[1]/PICMTranslationDescription_1.023_1.023[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25_1.025"/>
            <w:id w:val="843525496"/>
            <w:lock w:val="sdtContentLocked"/>
            <w:placeholder>
              <w:docPart w:val="E6AD4FDACC1143DF8270D5B913905C20"/>
            </w:placeholder>
            <w:dataBinding w:xpath="/Root[1]/PreviousAuditCycleProtocolNumber_1.025_1.02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1.025</w:t>
                </w:r>
              </w:p>
            </w:tc>
          </w:sdtContent>
        </w:sdt>
        <w:sdt>
          <w:sdtPr>
            <w:rPr>
              <w:rFonts w:asciiTheme="majorBidi" w:hAnsiTheme="majorBidi" w:cstheme="majorBidi"/>
              <w:lang w:val="en-GB"/>
            </w:rPr>
            <w:alias w:val="CurrentAuditCycleProtocolNumber"/>
            <w:tag w:val="CurrentAuditCycleProtocolNumber_1.025_1.025"/>
            <w:id w:val="-1647503334"/>
            <w:lock w:val="sdtContentLocked"/>
            <w:placeholder>
              <w:docPart w:val="381F56BD5F0A417C8F574F2C5D2944D4"/>
            </w:placeholder>
            <w:dataBinding w:xpath="/Root[1]/CurrentAuditCycleProtocolNumber_1.025_1.02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1.025</w:t>
                </w:r>
              </w:p>
            </w:tc>
          </w:sdtContent>
        </w:sdt>
        <w:sdt>
          <w:sdtPr>
            <w:rPr>
              <w:rFonts w:asciiTheme="majorBidi" w:hAnsiTheme="majorBidi" w:cstheme="majorBidi"/>
              <w:lang w:val="en-GB"/>
            </w:rPr>
            <w:alias w:val="New"/>
            <w:tag w:val="New_1.025_1.025"/>
            <w:id w:val="-476001962"/>
            <w:lock w:val="sdtContentLocked"/>
            <w:dataBinding w:xpath="/Root[1]/New_1.025_1.02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5_1.025"/>
            <w:id w:val="1470783042"/>
            <w:lock w:val="sdtContentLocked"/>
            <w:dataBinding w:xpath="/Root[1]/Revised_1.025_1.02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5_1.025"/>
            <w:id w:val="1459687541"/>
            <w:lock w:val="contentLocked"/>
            <w:dataBinding w:xpath="/Root[1]/NoChange_1.025_1.02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5_1.025"/>
            <w:id w:val="-1751343621"/>
            <w:lock w:val="sdtContentLocked"/>
            <w:dataBinding w:xpath="/Root[1]/Merged_1.025_1.02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5_1.025"/>
            <w:id w:val="248709700"/>
            <w:lock w:val="sdtContentLocked"/>
            <w:dataBinding w:xpath="/Root[1]/Deleted_1.025_1.02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5_1.025"/>
            <w:id w:val="705214032"/>
            <w:lock w:val="sdtLocked"/>
            <w:placeholder>
              <w:docPart w:val="04782E074DC64094A04CCED83FD1FF81"/>
            </w:placeholder>
            <w:dataBinding w:xpath="/Root[1]/PICMTranslationDescription_1.025_1.025[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7_1.027"/>
            <w:id w:val="-2021856045"/>
            <w:lock w:val="sdtContentLocked"/>
            <w:placeholder>
              <w:docPart w:val="E6AD4FDACC1143DF8270D5B913905C20"/>
            </w:placeholder>
            <w:dataBinding w:xpath="/Root[1]/PreviousAuditCycleProtocolNumber_1.027_1.027[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1.027</w:t>
                </w:r>
              </w:p>
            </w:tc>
          </w:sdtContent>
        </w:sdt>
        <w:sdt>
          <w:sdtPr>
            <w:rPr>
              <w:rFonts w:asciiTheme="majorBidi" w:hAnsiTheme="majorBidi" w:cstheme="majorBidi"/>
              <w:lang w:val="en-GB"/>
            </w:rPr>
            <w:alias w:val="CurrentAuditCycleProtocolNumber"/>
            <w:tag w:val="CurrentAuditCycleProtocolNumber_1.027_1.027"/>
            <w:id w:val="-1132792619"/>
            <w:lock w:val="sdtContentLocked"/>
            <w:placeholder>
              <w:docPart w:val="381F56BD5F0A417C8F574F2C5D2944D4"/>
            </w:placeholder>
            <w:dataBinding w:xpath="/Root[1]/CurrentAuditCycleProtocolNumber_1.027_1.027[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1.027</w:t>
                </w:r>
              </w:p>
            </w:tc>
          </w:sdtContent>
        </w:sdt>
        <w:sdt>
          <w:sdtPr>
            <w:rPr>
              <w:rFonts w:asciiTheme="majorBidi" w:hAnsiTheme="majorBidi" w:cstheme="majorBidi"/>
              <w:lang w:val="en-GB"/>
            </w:rPr>
            <w:alias w:val="New"/>
            <w:tag w:val="New_1.027_1.027"/>
            <w:id w:val="146101176"/>
            <w:lock w:val="sdtContentLocked"/>
            <w:dataBinding w:xpath="/Root[1]/New_1.027_1.027[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7_1.027"/>
            <w:id w:val="124974118"/>
            <w:lock w:val="sdtContentLocked"/>
            <w:dataBinding w:xpath="/Root[1]/Revised_1.027_1.027[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7_1.027"/>
            <w:id w:val="-947304481"/>
            <w:lock w:val="contentLocked"/>
            <w:dataBinding w:xpath="/Root[1]/NoChange_1.027_1.02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7_1.027"/>
            <w:id w:val="-1951621081"/>
            <w:lock w:val="sdtContentLocked"/>
            <w:dataBinding w:xpath="/Root[1]/Merged_1.027_1.02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7_1.027"/>
            <w:id w:val="1750846005"/>
            <w:lock w:val="sdtContentLocked"/>
            <w:dataBinding w:xpath="/Root[1]/Deleted_1.027_1.02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7_1.027"/>
            <w:id w:val="-974673954"/>
            <w:lock w:val="sdtLocked"/>
            <w:placeholder>
              <w:docPart w:val="04782E074DC64094A04CCED83FD1FF81"/>
            </w:placeholder>
            <w:dataBinding w:xpath="/Root[1]/PICMTranslationDescription_1.027_1.027[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8_1.028"/>
            <w:id w:val="1624884600"/>
            <w:lock w:val="sdtContentLocked"/>
            <w:placeholder>
              <w:docPart w:val="E6AD4FDACC1143DF8270D5B913905C20"/>
            </w:placeholder>
            <w:dataBinding w:xpath="/Root[1]/PreviousAuditCycleProtocolNumber_1.028_1.028[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1.028</w:t>
                </w:r>
              </w:p>
            </w:tc>
          </w:sdtContent>
        </w:sdt>
        <w:sdt>
          <w:sdtPr>
            <w:rPr>
              <w:rFonts w:asciiTheme="majorBidi" w:hAnsiTheme="majorBidi" w:cstheme="majorBidi"/>
              <w:lang w:val="en-GB"/>
            </w:rPr>
            <w:alias w:val="CurrentAuditCycleProtocolNumber"/>
            <w:tag w:val="CurrentAuditCycleProtocolNumber_1.028_1.028"/>
            <w:id w:val="-76832705"/>
            <w:lock w:val="sdtContentLocked"/>
            <w:placeholder>
              <w:docPart w:val="381F56BD5F0A417C8F574F2C5D2944D4"/>
            </w:placeholder>
            <w:dataBinding w:xpath="/Root[1]/CurrentAuditCycleProtocolNumber_1.028_1.028[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1.028</w:t>
                </w:r>
              </w:p>
            </w:tc>
          </w:sdtContent>
        </w:sdt>
        <w:sdt>
          <w:sdtPr>
            <w:rPr>
              <w:rFonts w:asciiTheme="majorBidi" w:hAnsiTheme="majorBidi" w:cstheme="majorBidi"/>
              <w:lang w:val="en-GB"/>
            </w:rPr>
            <w:alias w:val="New"/>
            <w:tag w:val="New_1.028_1.028"/>
            <w:id w:val="-289901609"/>
            <w:lock w:val="sdtContentLocked"/>
            <w:dataBinding w:xpath="/Root[1]/New_1.028_1.028[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8_1.028"/>
            <w:id w:val="1695502725"/>
            <w:lock w:val="sdtContentLocked"/>
            <w:dataBinding w:xpath="/Root[1]/Revised_1.028_1.028[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8_1.028"/>
            <w:id w:val="-1308319172"/>
            <w:lock w:val="contentLocked"/>
            <w:dataBinding w:xpath="/Root[1]/NoChange_1.028_1.028[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8_1.028"/>
            <w:id w:val="1175691467"/>
            <w:lock w:val="sdtContentLocked"/>
            <w:dataBinding w:xpath="/Root[1]/Merged_1.028_1.028[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8_1.028"/>
            <w:id w:val="-349727366"/>
            <w:lock w:val="sdtContentLocked"/>
            <w:dataBinding w:xpath="/Root[1]/Deleted_1.028_1.028[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8_1.028"/>
            <w:id w:val="-820885448"/>
            <w:lock w:val="sdtLocked"/>
            <w:placeholder>
              <w:docPart w:val="04782E074DC64094A04CCED83FD1FF81"/>
            </w:placeholder>
            <w:dataBinding w:xpath="/Root[1]/PICMTranslationDescription_1.028_1.028[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29_1.029"/>
            <w:id w:val="-692148528"/>
            <w:lock w:val="sdtContentLocked"/>
            <w:placeholder>
              <w:docPart w:val="E6AD4FDACC1143DF8270D5B913905C20"/>
            </w:placeholder>
            <w:dataBinding w:xpath="/Root[1]/PreviousAuditCycleProtocolNumber_1.029_1.02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1.029</w:t>
                </w:r>
              </w:p>
            </w:tc>
          </w:sdtContent>
        </w:sdt>
        <w:sdt>
          <w:sdtPr>
            <w:rPr>
              <w:rFonts w:asciiTheme="majorBidi" w:hAnsiTheme="majorBidi" w:cstheme="majorBidi"/>
              <w:lang w:val="en-GB"/>
            </w:rPr>
            <w:alias w:val="CurrentAuditCycleProtocolNumber"/>
            <w:tag w:val="CurrentAuditCycleProtocolNumber_1.029_1.029"/>
            <w:id w:val="-795223590"/>
            <w:lock w:val="sdtContentLocked"/>
            <w:placeholder>
              <w:docPart w:val="381F56BD5F0A417C8F574F2C5D2944D4"/>
            </w:placeholder>
            <w:dataBinding w:xpath="/Root[1]/CurrentAuditCycleProtocolNumber_1.029_1.02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1.029</w:t>
                </w:r>
              </w:p>
            </w:tc>
          </w:sdtContent>
        </w:sdt>
        <w:sdt>
          <w:sdtPr>
            <w:rPr>
              <w:rFonts w:asciiTheme="majorBidi" w:hAnsiTheme="majorBidi" w:cstheme="majorBidi"/>
              <w:lang w:val="en-GB"/>
            </w:rPr>
            <w:alias w:val="New"/>
            <w:tag w:val="New_1.029_1.029"/>
            <w:id w:val="-179896571"/>
            <w:lock w:val="sdtContentLocked"/>
            <w:dataBinding w:xpath="/Root[1]/New_1.029_1.02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29_1.029"/>
            <w:id w:val="-520554250"/>
            <w:lock w:val="sdtContentLocked"/>
            <w:dataBinding w:xpath="/Root[1]/Revised_1.029_1.02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29_1.029"/>
            <w:id w:val="1494297312"/>
            <w:lock w:val="contentLocked"/>
            <w:dataBinding w:xpath="/Root[1]/NoChange_1.029_1.02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29_1.029"/>
            <w:id w:val="352857099"/>
            <w:lock w:val="sdtContentLocked"/>
            <w:dataBinding w:xpath="/Root[1]/Merged_1.029_1.02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29_1.029"/>
            <w:id w:val="-57875743"/>
            <w:lock w:val="sdtContentLocked"/>
            <w:dataBinding w:xpath="/Root[1]/Deleted_1.029_1.02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29_1.029"/>
            <w:id w:val="1101613202"/>
            <w:lock w:val="sdtLocked"/>
            <w:placeholder>
              <w:docPart w:val="04782E074DC64094A04CCED83FD1FF81"/>
            </w:placeholder>
            <w:dataBinding w:xpath="/Root[1]/PICMTranslationDescription_1.029_1.02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51_1.051"/>
            <w:id w:val="1709682728"/>
            <w:lock w:val="sdtContentLocked"/>
            <w:placeholder>
              <w:docPart w:val="E6AD4FDACC1143DF8270D5B913905C20"/>
            </w:placeholder>
            <w:dataBinding w:xpath="/Root[1]/PreviousAuditCycleProtocolNumber_1.051_1.05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1.051</w:t>
                </w:r>
              </w:p>
            </w:tc>
          </w:sdtContent>
        </w:sdt>
        <w:sdt>
          <w:sdtPr>
            <w:rPr>
              <w:rFonts w:asciiTheme="majorBidi" w:hAnsiTheme="majorBidi" w:cstheme="majorBidi"/>
              <w:lang w:val="en-GB"/>
            </w:rPr>
            <w:alias w:val="CurrentAuditCycleProtocolNumber"/>
            <w:tag w:val="CurrentAuditCycleProtocolNumber_1.051_1.051"/>
            <w:id w:val="1247529230"/>
            <w:lock w:val="sdtContentLocked"/>
            <w:placeholder>
              <w:docPart w:val="381F56BD5F0A417C8F574F2C5D2944D4"/>
            </w:placeholder>
            <w:dataBinding w:xpath="/Root[1]/CurrentAuditCycleProtocolNumber_1.051_1.05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1.051</w:t>
                </w:r>
              </w:p>
            </w:tc>
          </w:sdtContent>
        </w:sdt>
        <w:sdt>
          <w:sdtPr>
            <w:rPr>
              <w:rFonts w:asciiTheme="majorBidi" w:hAnsiTheme="majorBidi" w:cstheme="majorBidi"/>
              <w:lang w:val="en-GB"/>
            </w:rPr>
            <w:alias w:val="New"/>
            <w:tag w:val="New_1.051_1.051"/>
            <w:id w:val="2000532303"/>
            <w:lock w:val="sdtContentLocked"/>
            <w:dataBinding w:xpath="/Root[1]/New_1.051_1.05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1_1.051"/>
            <w:id w:val="1148167827"/>
            <w:lock w:val="sdtContentLocked"/>
            <w:dataBinding w:xpath="/Root[1]/Revised_1.051_1.05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1_1.051"/>
            <w:id w:val="-1531263098"/>
            <w:lock w:val="contentLocked"/>
            <w:dataBinding w:xpath="/Root[1]/NoChange_1.051_1.0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1_1.051"/>
            <w:id w:val="-1215190261"/>
            <w:lock w:val="sdtContentLocked"/>
            <w:dataBinding w:xpath="/Root[1]/Merged_1.051_1.0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1_1.051"/>
            <w:id w:val="880369538"/>
            <w:lock w:val="sdtContentLocked"/>
            <w:dataBinding w:xpath="/Root[1]/Deleted_1.051_1.0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51_1.051"/>
            <w:id w:val="1496764202"/>
            <w:lock w:val="sdtLocked"/>
            <w:placeholder>
              <w:docPart w:val="04782E074DC64094A04CCED83FD1FF81"/>
            </w:placeholder>
            <w:dataBinding w:xpath="/Root[1]/PICMTranslationDescription_1.051_1.05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53_1.053"/>
            <w:id w:val="-221215033"/>
            <w:lock w:val="sdtContentLocked"/>
            <w:placeholder>
              <w:docPart w:val="E6AD4FDACC1143DF8270D5B913905C20"/>
            </w:placeholder>
            <w:dataBinding w:xpath="/Root[1]/PreviousAuditCycleProtocolNumber_1.053_1.05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1.053</w:t>
                </w:r>
              </w:p>
            </w:tc>
          </w:sdtContent>
        </w:sdt>
        <w:sdt>
          <w:sdtPr>
            <w:rPr>
              <w:rFonts w:asciiTheme="majorBidi" w:hAnsiTheme="majorBidi" w:cstheme="majorBidi"/>
              <w:lang w:val="en-GB"/>
            </w:rPr>
            <w:alias w:val="CurrentAuditCycleProtocolNumber"/>
            <w:tag w:val="CurrentAuditCycleProtocolNumber_1.053_1.053"/>
            <w:id w:val="-525095029"/>
            <w:lock w:val="sdtContentLocked"/>
            <w:placeholder>
              <w:docPart w:val="381F56BD5F0A417C8F574F2C5D2944D4"/>
            </w:placeholder>
            <w:dataBinding w:xpath="/Root[1]/CurrentAuditCycleProtocolNumber_1.053_1.05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1.053</w:t>
                </w:r>
              </w:p>
            </w:tc>
          </w:sdtContent>
        </w:sdt>
        <w:sdt>
          <w:sdtPr>
            <w:rPr>
              <w:rFonts w:asciiTheme="majorBidi" w:hAnsiTheme="majorBidi" w:cstheme="majorBidi"/>
              <w:lang w:val="en-GB"/>
            </w:rPr>
            <w:alias w:val="New"/>
            <w:tag w:val="New_1.053_1.053"/>
            <w:id w:val="-667328269"/>
            <w:lock w:val="sdtContentLocked"/>
            <w:dataBinding w:xpath="/Root[1]/New_1.053_1.05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3_1.053"/>
            <w:id w:val="-1380468413"/>
            <w:lock w:val="sdtContentLocked"/>
            <w:dataBinding w:xpath="/Root[1]/Revised_1.053_1.05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3_1.053"/>
            <w:id w:val="-1327813907"/>
            <w:lock w:val="contentLocked"/>
            <w:dataBinding w:xpath="/Root[1]/NoChange_1.053_1.05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3_1.053"/>
            <w:id w:val="599446957"/>
            <w:lock w:val="sdtContentLocked"/>
            <w:dataBinding w:xpath="/Root[1]/Merged_1.053_1.05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3_1.053"/>
            <w:id w:val="-1132703442"/>
            <w:lock w:val="sdtContentLocked"/>
            <w:dataBinding w:xpath="/Root[1]/Deleted_1.053_1.05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53_1.053"/>
            <w:id w:val="-1511065776"/>
            <w:lock w:val="sdtLocked"/>
            <w:placeholder>
              <w:docPart w:val="04782E074DC64094A04CCED83FD1FF81"/>
            </w:placeholder>
            <w:dataBinding w:xpath="/Root[1]/PICMTranslationDescription_1.053_1.053[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055_1.055"/>
            <w:id w:val="893475686"/>
            <w:lock w:val="sdtContentLocked"/>
            <w:placeholder>
              <w:docPart w:val="E6AD4FDACC1143DF8270D5B913905C20"/>
            </w:placeholder>
            <w:dataBinding w:xpath="/Root[1]/PreviousAuditCycleProtocolNumber_1.055_1.05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1.055</w:t>
                </w:r>
              </w:p>
            </w:tc>
          </w:sdtContent>
        </w:sdt>
        <w:sdt>
          <w:sdtPr>
            <w:rPr>
              <w:rFonts w:asciiTheme="majorBidi" w:hAnsiTheme="majorBidi" w:cstheme="majorBidi"/>
              <w:lang w:val="en-GB"/>
            </w:rPr>
            <w:alias w:val="CurrentAuditCycleProtocolNumber"/>
            <w:tag w:val="CurrentAuditCycleProtocolNumber_1.055_1.055"/>
            <w:id w:val="-1043442861"/>
            <w:lock w:val="sdtContentLocked"/>
            <w:placeholder>
              <w:docPart w:val="381F56BD5F0A417C8F574F2C5D2944D4"/>
            </w:placeholder>
            <w:dataBinding w:xpath="/Root[1]/CurrentAuditCycleProtocolNumber_1.055_1.05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1.055</w:t>
                </w:r>
              </w:p>
            </w:tc>
          </w:sdtContent>
        </w:sdt>
        <w:sdt>
          <w:sdtPr>
            <w:rPr>
              <w:rFonts w:asciiTheme="majorBidi" w:hAnsiTheme="majorBidi" w:cstheme="majorBidi"/>
              <w:lang w:val="en-GB"/>
            </w:rPr>
            <w:alias w:val="New"/>
            <w:tag w:val="New_1.055_1.055"/>
            <w:id w:val="-617448081"/>
            <w:lock w:val="sdtContentLocked"/>
            <w:dataBinding w:xpath="/Root[1]/New_1.055_1.05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5_1.055"/>
            <w:id w:val="1600526455"/>
            <w:lock w:val="sdtContentLocked"/>
            <w:dataBinding w:xpath="/Root[1]/Revised_1.055_1.05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5_1.055"/>
            <w:id w:val="-914928788"/>
            <w:lock w:val="contentLocked"/>
            <w:dataBinding w:xpath="/Root[1]/NoChange_1.055_1.05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5_1.055"/>
            <w:id w:val="-1052303647"/>
            <w:lock w:val="sdtContentLocked"/>
            <w:dataBinding w:xpath="/Root[1]/Merged_1.055_1.05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5_1.055"/>
            <w:id w:val="-79749266"/>
            <w:lock w:val="sdtContentLocked"/>
            <w:dataBinding w:xpath="/Root[1]/Deleted_1.055_1.05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055_1.055"/>
            <w:id w:val="512037130"/>
            <w:lock w:val="sdtLocked"/>
            <w:placeholder>
              <w:docPart w:val="04782E074DC64094A04CCED83FD1FF81"/>
            </w:placeholder>
            <w:dataBinding w:xpath="/Root[1]/PICMTranslationDescription_1.055_1.05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056_1.056"/>
            <w:id w:val="-208183949"/>
            <w:lock w:val="sdtContentLocked"/>
            <w:placeholder>
              <w:docPart w:val="E6AD4FDACC1143DF8270D5B913905C20"/>
            </w:placeholder>
            <w:dataBinding w:xpath="/Root[1]/PreviousAuditCycleProtocolNumber_1.056_1.056[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1.056</w:t>
                </w:r>
              </w:p>
            </w:tc>
          </w:sdtContent>
        </w:sdt>
        <w:sdt>
          <w:sdtPr>
            <w:rPr>
              <w:rFonts w:asciiTheme="majorBidi" w:hAnsiTheme="majorBidi" w:cstheme="majorBidi"/>
              <w:lang w:val="en-GB"/>
            </w:rPr>
            <w:alias w:val="CurrentAuditCycleProtocolNumber"/>
            <w:tag w:val="CurrentAuditCycleProtocolNumber_1.056_1.056"/>
            <w:id w:val="1437873302"/>
            <w:lock w:val="sdtContentLocked"/>
            <w:placeholder>
              <w:docPart w:val="381F56BD5F0A417C8F574F2C5D2944D4"/>
            </w:placeholder>
            <w:dataBinding w:xpath="/Root[1]/CurrentAuditCycleProtocolNumber_1.056_1.056[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1.056</w:t>
                </w:r>
              </w:p>
            </w:tc>
          </w:sdtContent>
        </w:sdt>
        <w:sdt>
          <w:sdtPr>
            <w:rPr>
              <w:rFonts w:asciiTheme="majorBidi" w:hAnsiTheme="majorBidi" w:cstheme="majorBidi"/>
              <w:lang w:val="en-GB"/>
            </w:rPr>
            <w:alias w:val="New"/>
            <w:tag w:val="New_1.056_1.056"/>
            <w:id w:val="-1356718529"/>
            <w:lock w:val="sdtContentLocked"/>
            <w:dataBinding w:xpath="/Root[1]/New_1.056_1.056[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056_1.056"/>
            <w:id w:val="-1235552968"/>
            <w:lock w:val="sdtContentLocked"/>
            <w:dataBinding w:xpath="/Root[1]/Revised_1.056_1.05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056_1.056"/>
            <w:id w:val="-707180358"/>
            <w:lock w:val="contentLocked"/>
            <w:dataBinding w:xpath="/Root[1]/NoChange_1.056_1.056[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056_1.056"/>
            <w:id w:val="1584952560"/>
            <w:lock w:val="sdtContentLocked"/>
            <w:dataBinding w:xpath="/Root[1]/Merged_1.056_1.05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056_1.056"/>
            <w:id w:val="-1995865825"/>
            <w:lock w:val="sdtContentLocked"/>
            <w:dataBinding w:xpath="/Root[1]/Deleted_1.056_1.056[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1.056_1.056"/>
            <w:id w:val="-536971511"/>
            <w:lock w:val="sdtLocked"/>
            <w:placeholder>
              <w:docPart w:val="04782E074DC64094A04CCED83FD1FF81"/>
            </w:placeholder>
            <w:dataBinding w:xpath="/Root[1]/PICMTranslationDescription_1.056_1.056[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101_1.101"/>
            <w:id w:val="-289125451"/>
            <w:lock w:val="sdtContentLocked"/>
            <w:placeholder>
              <w:docPart w:val="E6AD4FDACC1143DF8270D5B913905C20"/>
            </w:placeholder>
            <w:dataBinding w:xpath="/Root[1]/PreviousAuditCycleProtocolNumber_1.101_1.10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1.101</w:t>
                </w:r>
              </w:p>
            </w:tc>
          </w:sdtContent>
        </w:sdt>
        <w:sdt>
          <w:sdtPr>
            <w:rPr>
              <w:rFonts w:asciiTheme="majorBidi" w:hAnsiTheme="majorBidi" w:cstheme="majorBidi"/>
              <w:lang w:val="en-GB"/>
            </w:rPr>
            <w:alias w:val="CurrentAuditCycleProtocolNumber"/>
            <w:tag w:val="CurrentAuditCycleProtocolNumber_1.101_1.101"/>
            <w:id w:val="-1327900117"/>
            <w:lock w:val="sdtContentLocked"/>
            <w:placeholder>
              <w:docPart w:val="381F56BD5F0A417C8F574F2C5D2944D4"/>
            </w:placeholder>
            <w:dataBinding w:xpath="/Root[1]/CurrentAuditCycleProtocolNumber_1.101_1.10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1.101</w:t>
                </w:r>
              </w:p>
            </w:tc>
          </w:sdtContent>
        </w:sdt>
        <w:sdt>
          <w:sdtPr>
            <w:rPr>
              <w:rFonts w:asciiTheme="majorBidi" w:hAnsiTheme="majorBidi" w:cstheme="majorBidi"/>
              <w:lang w:val="en-GB"/>
            </w:rPr>
            <w:alias w:val="New"/>
            <w:tag w:val="New_1.101_1.101"/>
            <w:id w:val="399178455"/>
            <w:lock w:val="sdtContentLocked"/>
            <w:dataBinding w:xpath="/Root[1]/New_1.101_1.10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1_1.101"/>
            <w:id w:val="-2090915120"/>
            <w:lock w:val="sdtContentLocked"/>
            <w:dataBinding w:xpath="/Root[1]/Revised_1.101_1.10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1_1.101"/>
            <w:id w:val="-1086691585"/>
            <w:lock w:val="contentLocked"/>
            <w:dataBinding w:xpath="/Root[1]/NoChange_1.101_1.1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1_1.101"/>
            <w:id w:val="-1877998406"/>
            <w:lock w:val="sdtContentLocked"/>
            <w:dataBinding w:xpath="/Root[1]/Merged_1.101_1.1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1_1.101"/>
            <w:id w:val="-1566328338"/>
            <w:lock w:val="sdtContentLocked"/>
            <w:dataBinding w:xpath="/Root[1]/Deleted_1.101_1.10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1_1.101"/>
            <w:id w:val="949055868"/>
            <w:lock w:val="sdtLocked"/>
            <w:placeholder>
              <w:docPart w:val="04782E074DC64094A04CCED83FD1FF81"/>
            </w:placeholder>
            <w:dataBinding w:xpath="/Root[1]/PICMTranslationDescription_1.101_1.101[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103_1.103"/>
            <w:id w:val="-185830249"/>
            <w:lock w:val="sdtContentLocked"/>
            <w:placeholder>
              <w:docPart w:val="E6AD4FDACC1143DF8270D5B913905C20"/>
            </w:placeholder>
            <w:dataBinding w:xpath="/Root[1]/PreviousAuditCycleProtocolNumber_1.103_1.103[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1.103</w:t>
                </w:r>
              </w:p>
            </w:tc>
          </w:sdtContent>
        </w:sdt>
        <w:sdt>
          <w:sdtPr>
            <w:rPr>
              <w:rFonts w:asciiTheme="majorBidi" w:hAnsiTheme="majorBidi" w:cstheme="majorBidi"/>
              <w:lang w:val="en-GB"/>
            </w:rPr>
            <w:alias w:val="CurrentAuditCycleProtocolNumber"/>
            <w:tag w:val="CurrentAuditCycleProtocolNumber_1.103_1.103"/>
            <w:id w:val="759021334"/>
            <w:lock w:val="sdtContentLocked"/>
            <w:placeholder>
              <w:docPart w:val="381F56BD5F0A417C8F574F2C5D2944D4"/>
            </w:placeholder>
            <w:dataBinding w:xpath="/Root[1]/CurrentAuditCycleProtocolNumber_1.103_1.103[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1.103</w:t>
                </w:r>
              </w:p>
            </w:tc>
          </w:sdtContent>
        </w:sdt>
        <w:sdt>
          <w:sdtPr>
            <w:rPr>
              <w:rFonts w:asciiTheme="majorBidi" w:hAnsiTheme="majorBidi" w:cstheme="majorBidi"/>
              <w:lang w:val="en-GB"/>
            </w:rPr>
            <w:alias w:val="New"/>
            <w:tag w:val="New_1.103_1.103"/>
            <w:id w:val="1955436969"/>
            <w:lock w:val="sdtContentLocked"/>
            <w:dataBinding w:xpath="/Root[1]/New_1.103_1.103[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3_1.103"/>
            <w:id w:val="1255871945"/>
            <w:lock w:val="sdtContentLocked"/>
            <w:dataBinding w:xpath="/Root[1]/Revised_1.103_1.103[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3_1.103"/>
            <w:id w:val="-109355981"/>
            <w:lock w:val="contentLocked"/>
            <w:dataBinding w:xpath="/Root[1]/NoChange_1.103_1.10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3_1.103"/>
            <w:id w:val="1591505234"/>
            <w:lock w:val="sdtContentLocked"/>
            <w:dataBinding w:xpath="/Root[1]/Merged_1.103_1.10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3_1.103"/>
            <w:id w:val="-1571721508"/>
            <w:lock w:val="sdtContentLocked"/>
            <w:dataBinding w:xpath="/Root[1]/Deleted_1.103_1.103[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3_1.103"/>
            <w:id w:val="1229887426"/>
            <w:lock w:val="sdtLocked"/>
            <w:placeholder>
              <w:docPart w:val="04782E074DC64094A04CCED83FD1FF81"/>
            </w:placeholder>
            <w:dataBinding w:xpath="/Root[1]/PICMTranslationDescription_1.103_1.103[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1.107_1.107"/>
            <w:id w:val="1454363985"/>
            <w:lock w:val="sdtContentLocked"/>
            <w:placeholder>
              <w:docPart w:val="E6AD4FDACC1143DF8270D5B913905C20"/>
            </w:placeholder>
            <w:dataBinding w:xpath="/Root[1]/PreviousAuditCycleProtocolNumber_1.107_1.107[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1.107</w:t>
                </w:r>
              </w:p>
            </w:tc>
          </w:sdtContent>
        </w:sdt>
        <w:sdt>
          <w:sdtPr>
            <w:rPr>
              <w:rFonts w:asciiTheme="majorBidi" w:hAnsiTheme="majorBidi" w:cstheme="majorBidi"/>
              <w:lang w:val="en-GB"/>
            </w:rPr>
            <w:alias w:val="CurrentAuditCycleProtocolNumber"/>
            <w:tag w:val="CurrentAuditCycleProtocolNumber_1.107_1.107"/>
            <w:id w:val="-42294431"/>
            <w:lock w:val="sdtContentLocked"/>
            <w:placeholder>
              <w:docPart w:val="381F56BD5F0A417C8F574F2C5D2944D4"/>
            </w:placeholder>
            <w:dataBinding w:xpath="/Root[1]/CurrentAuditCycleProtocolNumber_1.107_1.107[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1.107</w:t>
                </w:r>
              </w:p>
            </w:tc>
          </w:sdtContent>
        </w:sdt>
        <w:sdt>
          <w:sdtPr>
            <w:rPr>
              <w:rFonts w:asciiTheme="majorBidi" w:hAnsiTheme="majorBidi" w:cstheme="majorBidi"/>
              <w:lang w:val="en-GB"/>
            </w:rPr>
            <w:alias w:val="New"/>
            <w:tag w:val="New_1.107_1.107"/>
            <w:id w:val="284861011"/>
            <w:lock w:val="sdtContentLocked"/>
            <w:dataBinding w:xpath="/Root[1]/New_1.107_1.107[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7_1.107"/>
            <w:id w:val="-1190221025"/>
            <w:lock w:val="sdtContentLocked"/>
            <w:dataBinding w:xpath="/Root[1]/Revised_1.107_1.107[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7_1.107"/>
            <w:id w:val="404959800"/>
            <w:lock w:val="contentLocked"/>
            <w:dataBinding w:xpath="/Root[1]/NoChange_1.107_1.1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7_1.107"/>
            <w:id w:val="-390190938"/>
            <w:lock w:val="sdtContentLocked"/>
            <w:dataBinding w:xpath="/Root[1]/Merged_1.107_1.1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7_1.107"/>
            <w:id w:val="-962259084"/>
            <w:lock w:val="sdtContentLocked"/>
            <w:dataBinding w:xpath="/Root[1]/Deleted_1.107_1.107[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7_1.107"/>
            <w:id w:val="213940585"/>
            <w:lock w:val="sdtLocked"/>
            <w:placeholder>
              <w:docPart w:val="04782E074DC64094A04CCED83FD1FF81"/>
            </w:placeholder>
            <w:dataBinding w:xpath="/Root[1]/PICMTranslationDescription_1.107_1.107[1]" w:storeItemID="{C65BCCCB-5522-4457-8F2B-99D2AFA31CBC}"/>
            <w:text w:multiLine="1"/>
          </w:sdtPr>
          <w:sdtEndPr/>
          <w:sdtContent>
            <w:tc>
              <w:tcPr>
                <w:tcW w:w="2555" w:type="pct"/>
                <w:vAlign w:val="center"/>
              </w:tcPr>
              <w:p w:rsidR="00AB2821" w:rsidRPr="00276BD7" w:rsidRDefault="002C631F" w:rsidP="007D5510">
                <w:pPr>
                  <w:pStyle w:val="Sinespaciado"/>
                  <w:rPr>
                    <w:rFonts w:asciiTheme="majorBidi" w:hAnsiTheme="majorBidi" w:cstheme="majorBidi"/>
                    <w:lang w:val="en-GB"/>
                  </w:rPr>
                </w:pPr>
                <w:r w:rsidRPr="002C631F">
                  <w:rPr>
                    <w:rFonts w:asciiTheme="majorBidi" w:hAnsiTheme="majorBidi" w:cstheme="majorBidi"/>
                    <w:lang w:val="es-ES_tradnl"/>
                  </w:rPr>
                  <w:t>Pregunta y orientación revisadas para fines de claridad. Referencia revisada.</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109_1.109"/>
            <w:id w:val="206689158"/>
            <w:lock w:val="sdtContentLocked"/>
            <w:placeholder>
              <w:docPart w:val="E6AD4FDACC1143DF8270D5B913905C20"/>
            </w:placeholder>
            <w:dataBinding w:xpath="/Root[1]/PreviousAuditCycleProtocolNumber_1.109_1.109[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1.109</w:t>
                </w:r>
              </w:p>
            </w:tc>
          </w:sdtContent>
        </w:sdt>
        <w:sdt>
          <w:sdtPr>
            <w:rPr>
              <w:rFonts w:asciiTheme="majorBidi" w:hAnsiTheme="majorBidi" w:cstheme="majorBidi"/>
              <w:lang w:val="en-GB"/>
            </w:rPr>
            <w:alias w:val="CurrentAuditCycleProtocolNumber"/>
            <w:tag w:val="CurrentAuditCycleProtocolNumber_1.109_1.109"/>
            <w:id w:val="842979078"/>
            <w:lock w:val="sdtContentLocked"/>
            <w:placeholder>
              <w:docPart w:val="381F56BD5F0A417C8F574F2C5D2944D4"/>
            </w:placeholder>
            <w:dataBinding w:xpath="/Root[1]/CurrentAuditCycleProtocolNumber_1.109_1.109[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1.109</w:t>
                </w:r>
              </w:p>
            </w:tc>
          </w:sdtContent>
        </w:sdt>
        <w:sdt>
          <w:sdtPr>
            <w:rPr>
              <w:rFonts w:asciiTheme="majorBidi" w:hAnsiTheme="majorBidi" w:cstheme="majorBidi"/>
              <w:lang w:val="en-GB"/>
            </w:rPr>
            <w:alias w:val="New"/>
            <w:tag w:val="New_1.109_1.109"/>
            <w:id w:val="1476721397"/>
            <w:lock w:val="sdtContentLocked"/>
            <w:dataBinding w:xpath="/Root[1]/New_1.109_1.109[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09_1.109"/>
            <w:id w:val="-76593588"/>
            <w:lock w:val="sdtContentLocked"/>
            <w:dataBinding w:xpath="/Root[1]/Revised_1.109_1.109[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09_1.109"/>
            <w:id w:val="692736377"/>
            <w:lock w:val="contentLocked"/>
            <w:dataBinding w:xpath="/Root[1]/NoChange_1.109_1.1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09_1.109"/>
            <w:id w:val="-246730801"/>
            <w:lock w:val="sdtContentLocked"/>
            <w:dataBinding w:xpath="/Root[1]/Merged_1.109_1.1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09_1.109"/>
            <w:id w:val="1583638555"/>
            <w:lock w:val="sdtContentLocked"/>
            <w:dataBinding w:xpath="/Root[1]/Deleted_1.109_1.109[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09_1.109"/>
            <w:id w:val="903574031"/>
            <w:lock w:val="sdtLocked"/>
            <w:placeholder>
              <w:docPart w:val="04782E074DC64094A04CCED83FD1FF81"/>
            </w:placeholder>
            <w:dataBinding w:xpath="/Root[1]/PICMTranslationDescription_1.109_1.109[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111_1.111"/>
            <w:id w:val="366796715"/>
            <w:lock w:val="sdtContentLocked"/>
            <w:placeholder>
              <w:docPart w:val="E6AD4FDACC1143DF8270D5B913905C20"/>
            </w:placeholder>
            <w:dataBinding w:xpath="/Root[1]/PreviousAuditCycleProtocolNumber_1.111_1.11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1.111</w:t>
                </w:r>
              </w:p>
            </w:tc>
          </w:sdtContent>
        </w:sdt>
        <w:sdt>
          <w:sdtPr>
            <w:rPr>
              <w:rFonts w:asciiTheme="majorBidi" w:hAnsiTheme="majorBidi" w:cstheme="majorBidi"/>
              <w:lang w:val="en-GB"/>
            </w:rPr>
            <w:alias w:val="CurrentAuditCycleProtocolNumber"/>
            <w:tag w:val="CurrentAuditCycleProtocolNumber_1.111_1.111"/>
            <w:id w:val="-30265881"/>
            <w:lock w:val="sdtContentLocked"/>
            <w:placeholder>
              <w:docPart w:val="381F56BD5F0A417C8F574F2C5D2944D4"/>
            </w:placeholder>
            <w:dataBinding w:xpath="/Root[1]/CurrentAuditCycleProtocolNumber_1.111_1.11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1.111</w:t>
                </w:r>
              </w:p>
            </w:tc>
          </w:sdtContent>
        </w:sdt>
        <w:sdt>
          <w:sdtPr>
            <w:rPr>
              <w:rFonts w:asciiTheme="majorBidi" w:hAnsiTheme="majorBidi" w:cstheme="majorBidi"/>
              <w:lang w:val="en-GB"/>
            </w:rPr>
            <w:alias w:val="New"/>
            <w:tag w:val="New_1.111_1.111"/>
            <w:id w:val="1307125199"/>
            <w:lock w:val="sdtContentLocked"/>
            <w:dataBinding w:xpath="/Root[1]/New_1.111_1.11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11_1.111"/>
            <w:id w:val="-1209637562"/>
            <w:lock w:val="sdtContentLocked"/>
            <w:dataBinding w:xpath="/Root[1]/Revised_1.111_1.11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11_1.111"/>
            <w:id w:val="-1952933876"/>
            <w:lock w:val="contentLocked"/>
            <w:dataBinding w:xpath="/Root[1]/NoChange_1.111_1.1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11_1.111"/>
            <w:id w:val="1962229825"/>
            <w:lock w:val="sdtContentLocked"/>
            <w:dataBinding w:xpath="/Root[1]/Merged_1.111_1.1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11_1.111"/>
            <w:id w:val="1076555149"/>
            <w:lock w:val="sdtContentLocked"/>
            <w:dataBinding w:xpath="/Root[1]/Deleted_1.111_1.11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11_1.111"/>
            <w:id w:val="-1773086042"/>
            <w:lock w:val="sdtLocked"/>
            <w:placeholder>
              <w:docPart w:val="04782E074DC64094A04CCED83FD1FF81"/>
            </w:placeholder>
            <w:dataBinding w:xpath="/Root[1]/PICMTranslationDescription_1.111_1.11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151_1.151"/>
            <w:id w:val="1893932478"/>
            <w:lock w:val="sdtContentLocked"/>
            <w:placeholder>
              <w:docPart w:val="E6AD4FDACC1143DF8270D5B913905C20"/>
            </w:placeholder>
            <w:dataBinding w:xpath="/Root[1]/PreviousAuditCycleProtocolNumber_1.151_1.151[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1.151</w:t>
                </w:r>
              </w:p>
            </w:tc>
          </w:sdtContent>
        </w:sdt>
        <w:sdt>
          <w:sdtPr>
            <w:rPr>
              <w:rFonts w:asciiTheme="majorBidi" w:hAnsiTheme="majorBidi" w:cstheme="majorBidi"/>
              <w:lang w:val="en-GB"/>
            </w:rPr>
            <w:alias w:val="CurrentAuditCycleProtocolNumber"/>
            <w:tag w:val="CurrentAuditCycleProtocolNumber_1.151_1.151"/>
            <w:id w:val="1381674479"/>
            <w:lock w:val="sdtContentLocked"/>
            <w:placeholder>
              <w:docPart w:val="381F56BD5F0A417C8F574F2C5D2944D4"/>
            </w:placeholder>
            <w:dataBinding w:xpath="/Root[1]/CurrentAuditCycleProtocolNumber_1.151_1.151[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1.151</w:t>
                </w:r>
              </w:p>
            </w:tc>
          </w:sdtContent>
        </w:sdt>
        <w:sdt>
          <w:sdtPr>
            <w:rPr>
              <w:rFonts w:asciiTheme="majorBidi" w:hAnsiTheme="majorBidi" w:cstheme="majorBidi"/>
              <w:lang w:val="en-GB"/>
            </w:rPr>
            <w:alias w:val="New"/>
            <w:tag w:val="New_1.151_1.151"/>
            <w:id w:val="383758516"/>
            <w:lock w:val="sdtContentLocked"/>
            <w:dataBinding w:xpath="/Root[1]/New_1.151_1.151[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151_1.151"/>
            <w:id w:val="1065222099"/>
            <w:lock w:val="sdtContentLocked"/>
            <w:dataBinding w:xpath="/Root[1]/Revised_1.151_1.151[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151_1.151"/>
            <w:id w:val="-1385254797"/>
            <w:lock w:val="contentLocked"/>
            <w:dataBinding w:xpath="/Root[1]/NoChange_1.151_1.1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151_1.151"/>
            <w:id w:val="-2078745319"/>
            <w:lock w:val="sdtContentLocked"/>
            <w:dataBinding w:xpath="/Root[1]/Merged_1.151_1.1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151_1.151"/>
            <w:id w:val="-2093069482"/>
            <w:lock w:val="sdtContentLocked"/>
            <w:dataBinding w:xpath="/Root[1]/Deleted_1.151_1.151[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151_1.151"/>
            <w:id w:val="-1990391461"/>
            <w:lock w:val="sdtLocked"/>
            <w:placeholder>
              <w:docPart w:val="04782E074DC64094A04CCED83FD1FF81"/>
            </w:placeholder>
            <w:dataBinding w:xpath="/Root[1]/PICMTranslationDescription_1.151_1.151[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r w:rsidR="00AB2821" w:rsidRPr="00100513" w:rsidTr="001E6FD4">
        <w:trPr>
          <w:cantSplit/>
          <w:trHeight w:val="284"/>
        </w:trPr>
        <w:sdt>
          <w:sdtPr>
            <w:rPr>
              <w:rFonts w:asciiTheme="majorBidi" w:hAnsiTheme="majorBidi" w:cstheme="majorBidi"/>
              <w:lang w:val="en-GB"/>
            </w:rPr>
            <w:alias w:val="PreviousAuditCycleProtocolNumber"/>
            <w:tag w:val="PreviousAuditCycleProtocolNumber_1.205_1.205"/>
            <w:id w:val="563761879"/>
            <w:lock w:val="sdtContentLocked"/>
            <w:placeholder>
              <w:docPart w:val="E6AD4FDACC1143DF8270D5B913905C20"/>
            </w:placeholder>
            <w:dataBinding w:xpath="/Root[1]/PreviousAuditCycleProtocolNumber_1.205_1.205[1]" w:storeItemID="{C65BCCCB-5522-4457-8F2B-99D2AFA31CBC}"/>
            <w:text w:multiLine="1"/>
          </w:sdtPr>
          <w:sdtEndPr/>
          <w:sdtContent>
            <w:tc>
              <w:tcPr>
                <w:tcW w:w="390" w:type="pct"/>
                <w:vAlign w:val="center"/>
              </w:tcPr>
              <w:p w:rsidR="00AB2821" w:rsidRPr="00276BD7" w:rsidRDefault="002C631F" w:rsidP="00703075">
                <w:pPr>
                  <w:pStyle w:val="Sinespaciado"/>
                  <w:jc w:val="center"/>
                  <w:rPr>
                    <w:rFonts w:asciiTheme="majorBidi" w:hAnsiTheme="majorBidi" w:cstheme="majorBidi"/>
                    <w:lang w:val="en-GB"/>
                  </w:rPr>
                </w:pPr>
                <w:r>
                  <w:rPr>
                    <w:rFonts w:asciiTheme="majorBidi" w:hAnsiTheme="majorBidi" w:cstheme="majorBidi"/>
                    <w:lang w:val="en-CA"/>
                  </w:rPr>
                  <w:t>1.205</w:t>
                </w:r>
              </w:p>
            </w:tc>
          </w:sdtContent>
        </w:sdt>
        <w:sdt>
          <w:sdtPr>
            <w:rPr>
              <w:rFonts w:asciiTheme="majorBidi" w:hAnsiTheme="majorBidi" w:cstheme="majorBidi"/>
              <w:lang w:val="en-GB"/>
            </w:rPr>
            <w:alias w:val="CurrentAuditCycleProtocolNumber"/>
            <w:tag w:val="CurrentAuditCycleProtocolNumber_1.205_1.205"/>
            <w:id w:val="1163966344"/>
            <w:lock w:val="sdtContentLocked"/>
            <w:placeholder>
              <w:docPart w:val="381F56BD5F0A417C8F574F2C5D2944D4"/>
            </w:placeholder>
            <w:dataBinding w:xpath="/Root[1]/CurrentAuditCycleProtocolNumber_1.205_1.205[1]" w:storeItemID="{C65BCCCB-5522-4457-8F2B-99D2AFA31CBC}"/>
            <w:text w:multiLine="1"/>
          </w:sdtPr>
          <w:sdtEndPr/>
          <w:sdtContent>
            <w:tc>
              <w:tcPr>
                <w:tcW w:w="401" w:type="pct"/>
                <w:vAlign w:val="center"/>
              </w:tcPr>
              <w:p w:rsidR="00AB2821" w:rsidRPr="00276BD7" w:rsidRDefault="002C631F" w:rsidP="008677E3">
                <w:pPr>
                  <w:pStyle w:val="Sinespaciado"/>
                  <w:jc w:val="center"/>
                  <w:rPr>
                    <w:rFonts w:asciiTheme="majorBidi" w:hAnsiTheme="majorBidi" w:cstheme="majorBidi"/>
                    <w:lang w:val="en-GB"/>
                  </w:rPr>
                </w:pPr>
                <w:r>
                  <w:rPr>
                    <w:rFonts w:asciiTheme="majorBidi" w:hAnsiTheme="majorBidi" w:cstheme="majorBidi"/>
                    <w:lang w:val="en-CA"/>
                  </w:rPr>
                  <w:t>1.205</w:t>
                </w:r>
              </w:p>
            </w:tc>
          </w:sdtContent>
        </w:sdt>
        <w:sdt>
          <w:sdtPr>
            <w:rPr>
              <w:rFonts w:asciiTheme="majorBidi" w:hAnsiTheme="majorBidi" w:cstheme="majorBidi"/>
              <w:lang w:val="en-GB"/>
            </w:rPr>
            <w:alias w:val="New"/>
            <w:tag w:val="New_1.205_1.205"/>
            <w:id w:val="977030886"/>
            <w:lock w:val="sdtContentLocked"/>
            <w:dataBinding w:xpath="/Root[1]/New_1.205_1.205[1]" w:storeItemID="{C65BCCCB-5522-4457-8F2B-99D2AFA31CBC}"/>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1.205_1.205"/>
            <w:id w:val="510808383"/>
            <w:lock w:val="sdtContentLocked"/>
            <w:dataBinding w:xpath="/Root[1]/Revised_1.205_1.205[1]" w:storeItemID="{C65BCCCB-5522-4457-8F2B-99D2AFA31CBC}"/>
            <w14:checkbox>
              <w14:checked w14:val="1"/>
              <w14:checkedState w14:val="2612" w14:font="MS Gothic"/>
              <w14:uncheckedState w14:val="2610" w14:font="MS Gothic"/>
            </w14:checkbox>
          </w:sdtPr>
          <w:sdtEndPr/>
          <w:sdtContent>
            <w:tc>
              <w:tcPr>
                <w:tcW w:w="351" w:type="pct"/>
                <w:vAlign w:val="center"/>
              </w:tcPr>
              <w:p w:rsidR="00AB2821" w:rsidRPr="00AE6CE1" w:rsidRDefault="002C631F"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1.205_1.205"/>
            <w:id w:val="767973871"/>
            <w:lock w:val="contentLocked"/>
            <w:dataBinding w:xpath="/Root[1]/NoChange_1.205_1.2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1.205_1.205"/>
            <w:id w:val="2050872093"/>
            <w:lock w:val="sdtContentLocked"/>
            <w:dataBinding w:xpath="/Root[1]/Merged_1.205_1.2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1.205_1.205"/>
            <w:id w:val="1867792742"/>
            <w:lock w:val="sdtContentLocked"/>
            <w:dataBinding w:xpath="/Root[1]/Deleted_1.205_1.205[1]" w:storeItemID="{C65BCCCB-5522-4457-8F2B-99D2AFA31CBC}"/>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1.205_1.205"/>
            <w:id w:val="942814412"/>
            <w:lock w:val="sdtLocked"/>
            <w:placeholder>
              <w:docPart w:val="04782E074DC64094A04CCED83FD1FF81"/>
            </w:placeholder>
            <w:dataBinding w:xpath="/Root[1]/PICMTranslationDescription_1.205_1.205[1]" w:storeItemID="{C65BCCCB-5522-4457-8F2B-99D2AFA31CBC}"/>
            <w:text w:multiLine="1"/>
          </w:sdtPr>
          <w:sdtEndPr/>
          <w:sdtContent>
            <w:tc>
              <w:tcPr>
                <w:tcW w:w="2555" w:type="pct"/>
                <w:vAlign w:val="center"/>
              </w:tcPr>
              <w:p w:rsidR="00AB2821" w:rsidRPr="002C631F" w:rsidRDefault="002C631F" w:rsidP="007D5510">
                <w:pPr>
                  <w:pStyle w:val="Sinespaciado"/>
                  <w:rPr>
                    <w:rFonts w:asciiTheme="majorBidi" w:hAnsiTheme="majorBidi" w:cstheme="majorBidi"/>
                    <w:lang w:val="es-ES_tradnl"/>
                  </w:rPr>
                </w:pPr>
                <w:r w:rsidRPr="002C631F">
                  <w:rPr>
                    <w:rFonts w:asciiTheme="majorBidi" w:hAnsiTheme="majorBidi" w:cstheme="majorBidi"/>
                    <w:lang w:val="es-ES_tradnl"/>
                  </w:rPr>
                  <w:t xml:space="preserve">Pregunta y orientación revisadas para fines de claridad. </w:t>
                </w:r>
              </w:p>
            </w:tc>
          </w:sdtContent>
        </w:sdt>
      </w:tr>
    </w:tbl>
    <w:p w:rsidR="00AE6CE1" w:rsidRPr="002C631F" w:rsidRDefault="00AE6CE1" w:rsidP="00AE6CE1">
      <w:pPr>
        <w:pStyle w:val="Sinespaciado"/>
        <w:rPr>
          <w:rFonts w:asciiTheme="majorBidi" w:hAnsiTheme="majorBidi" w:cstheme="majorBidi"/>
          <w:lang w:val="es-ES_tradnl"/>
        </w:rPr>
      </w:pPr>
    </w:p>
    <w:p w:rsidR="00AE6CE1" w:rsidRPr="002C631F" w:rsidRDefault="00AE6CE1" w:rsidP="00AE6CE1">
      <w:pPr>
        <w:pStyle w:val="Sinespaciado"/>
        <w:rPr>
          <w:rFonts w:asciiTheme="majorBidi" w:hAnsiTheme="majorBidi" w:cstheme="majorBidi"/>
          <w:lang w:val="es-ES_tradnl"/>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34"/>
        <w:gridCol w:w="4829"/>
        <w:gridCol w:w="4225"/>
        <w:gridCol w:w="2537"/>
        <w:gridCol w:w="1336"/>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1"/>
                <w:id w:val="1839259189"/>
                <w:lock w:val="sdtContentLocked"/>
                <w:dataBinding w:xpath="/Root[1]/AuditAreaNumber_1.00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1"/>
                <w:id w:val="-1534725262"/>
                <w:lock w:val="sdtContentLocked"/>
                <w:dataBinding w:xpath="/Root[1]/ProtocolNumber_1.001[1]" w:storeItemID="{C65BCCCB-5522-4457-8F2B-99D2AFA31CBC}"/>
                <w:text w:multiLine="1"/>
              </w:sdtPr>
              <w:sdtEndPr/>
              <w:sdtContent>
                <w:r w:rsidR="002C631F">
                  <w:rPr>
                    <w:rFonts w:asciiTheme="majorBidi" w:hAnsiTheme="majorBidi" w:cstheme="majorBidi"/>
                    <w:lang w:val="en-CA"/>
                  </w:rPr>
                  <w:t>001</w:t>
                </w:r>
              </w:sdtContent>
            </w:sdt>
          </w:p>
        </w:tc>
        <w:sdt>
          <w:sdtPr>
            <w:rPr>
              <w:rFonts w:asciiTheme="majorBidi" w:hAnsiTheme="majorBidi" w:cstheme="majorBidi"/>
            </w:rPr>
            <w:alias w:val=" ProtocolsQuestion"/>
            <w:tag w:val=" ProtocolsQuestion_1.001"/>
            <w:id w:val="932717027"/>
            <w:lock w:val="sdtContentLocked"/>
            <w:dataBinding w:xpath="/Root[1]/ ProtocolsQuestion_1.00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promulgado el Estado legislación aeronáutica básica que permita el cumplimiento de sus obligaciones de signatario del Convenio de Chicago?</w:t>
                </w:r>
              </w:p>
            </w:tc>
          </w:sdtContent>
        </w:sdt>
        <w:sdt>
          <w:sdtPr>
            <w:rPr>
              <w:rFonts w:asciiTheme="majorBidi" w:hAnsiTheme="majorBidi" w:cstheme="majorBidi"/>
            </w:rPr>
            <w:alias w:val=" ProtocolsReviewEvidence"/>
            <w:tag w:val=" ProtocolsReviewEvidence_1.001"/>
            <w:id w:val="718555858"/>
            <w:lock w:val="sdtContentLocked"/>
            <w:dataBinding w:xpath="/Root[1]/ ProtocolsReviewEvidence_1.00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Confirmar el título, fecha de promulgación y última enmienda de toda la legislación aeronáutica básica.</w:t>
                </w:r>
                <w:r>
                  <w:rPr>
                    <w:rFonts w:asciiTheme="majorBidi" w:hAnsiTheme="majorBidi" w:cstheme="majorBidi"/>
                    <w:lang w:val="es-EC"/>
                  </w:rPr>
                  <w:br/>
                  <w:t>2) Verificar que la legislación aeronáutica básica se ha enmendado, según ha sido necesario, conforme a las enmiendas al Convenio de Chicago.</w:t>
                </w:r>
                <w:r>
                  <w:rPr>
                    <w:rFonts w:asciiTheme="majorBidi" w:hAnsiTheme="majorBidi" w:cstheme="majorBidi"/>
                    <w:lang w:val="es-EC"/>
                  </w:rPr>
                  <w:br/>
                  <w:t>3) Verificar que el contenido de la legislación aeronáutica básica es coherente, suficiente (que abarca todas las áreas de auditoría, según corresponda) y apropiadamente organizado.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1"/>
            <w:id w:val="-1212494151"/>
            <w:lock w:val="sdtContentLocked"/>
            <w:dataBinding w:xpath="/Root[1]/ ProtocolsReference_1.001[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Parte I</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1"/>
                <w:id w:val="-1678882412"/>
                <w:lock w:val="sdtContentLocked"/>
                <w:dataBinding w:xpath="/Root[1]/CriticalElementCode_1.00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5"/>
                <w:id w:val="-789427933"/>
                <w:lock w:val="sdtContentLocked"/>
                <w:dataBinding w:xpath="/Root[1]/AuditAreaNumber_1.00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5"/>
                <w:id w:val="138164087"/>
                <w:lock w:val="sdtContentLocked"/>
                <w:dataBinding w:xpath="/Root[1]/ProtocolNumber_1.005[1]" w:storeItemID="{C65BCCCB-5522-4457-8F2B-99D2AFA31CBC}"/>
                <w:text w:multiLine="1"/>
              </w:sdtPr>
              <w:sdtEndPr/>
              <w:sdtContent>
                <w:r w:rsidR="002C631F">
                  <w:rPr>
                    <w:rFonts w:asciiTheme="majorBidi" w:hAnsiTheme="majorBidi" w:cstheme="majorBidi"/>
                    <w:lang w:val="en-CA"/>
                  </w:rPr>
                  <w:t>005</w:t>
                </w:r>
              </w:sdtContent>
            </w:sdt>
          </w:p>
        </w:tc>
        <w:sdt>
          <w:sdtPr>
            <w:rPr>
              <w:rFonts w:asciiTheme="majorBidi" w:hAnsiTheme="majorBidi" w:cstheme="majorBidi"/>
            </w:rPr>
            <w:alias w:val=" ProtocolsQuestion"/>
            <w:tag w:val=" ProtocolsQuestion_1.005"/>
            <w:id w:val="805594615"/>
            <w:lock w:val="sdtContentLocked"/>
            <w:dataBinding w:xpath="/Root[1]/ ProtocolsQuestion_1.00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¿Dispone la legislación aeronáutica básica la introducción/adopción de reglamentos de explotación específicos y su posterior promulgación?</w:t>
                </w:r>
              </w:p>
            </w:tc>
          </w:sdtContent>
        </w:sdt>
        <w:sdt>
          <w:sdtPr>
            <w:rPr>
              <w:rFonts w:asciiTheme="majorBidi" w:hAnsiTheme="majorBidi" w:cstheme="majorBidi"/>
            </w:rPr>
            <w:alias w:val=" ProtocolsReviewEvidence"/>
            <w:tag w:val=" ProtocolsReviewEvidence_1.005"/>
            <w:id w:val="64163294"/>
            <w:lock w:val="sdtContentLocked"/>
            <w:dataBinding w:xpath="/Root[1]/ ProtocolsReviewEvidence_1.00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las disposiciones permitan la introducción/adopción de reglamentos de explotación específicos y que abarquen, por lo menos, la totalidad de los Anexos con respecto a las áreas PEL; OPS (incluida la de mercancías peligrosas [DG]); AIR; AIG;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5"/>
            <w:id w:val="1204686390"/>
            <w:lock w:val="sdtContentLocked"/>
            <w:dataBinding w:xpath="/Root[1]/ ProtocolsReference_1.005[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Parte I</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5"/>
                <w:id w:val="1874804367"/>
                <w:lock w:val="sdtContentLocked"/>
                <w:dataBinding w:xpath="/Root[1]/CriticalElementCode_1.005[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7"/>
                <w:id w:val="1199890958"/>
                <w:lock w:val="sdtContentLocked"/>
                <w:dataBinding w:xpath="/Root[1]/AuditAreaNumber_1.007[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7"/>
                <w:id w:val="-1778400992"/>
                <w:lock w:val="sdtContentLocked"/>
                <w:dataBinding w:xpath="/Root[1]/ProtocolNumber_1.007[1]" w:storeItemID="{C65BCCCB-5522-4457-8F2B-99D2AFA31CBC}"/>
                <w:text w:multiLine="1"/>
              </w:sdtPr>
              <w:sdtEndPr/>
              <w:sdtContent>
                <w:r w:rsidR="002C631F">
                  <w:rPr>
                    <w:rFonts w:asciiTheme="majorBidi" w:hAnsiTheme="majorBidi" w:cstheme="majorBidi"/>
                    <w:lang w:val="en-CA"/>
                  </w:rPr>
                  <w:t>007</w:t>
                </w:r>
              </w:sdtContent>
            </w:sdt>
          </w:p>
        </w:tc>
        <w:sdt>
          <w:sdtPr>
            <w:rPr>
              <w:rFonts w:asciiTheme="majorBidi" w:hAnsiTheme="majorBidi" w:cstheme="majorBidi"/>
            </w:rPr>
            <w:alias w:val=" ProtocolsQuestion"/>
            <w:tag w:val=" ProtocolsQuestion_1.007"/>
            <w:id w:val="1012030522"/>
            <w:lock w:val="sdtContentLocked"/>
            <w:dataBinding w:xpath="/Root[1]/ ProtocolsQuestion_1.007[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normativo que permita la elaboración y promulgación oportuna de los reglamentos de explotación específicos de conformidad con los Anexos?</w:t>
                </w:r>
              </w:p>
            </w:tc>
          </w:sdtContent>
        </w:sdt>
        <w:sdt>
          <w:sdtPr>
            <w:rPr>
              <w:rFonts w:asciiTheme="majorBidi" w:hAnsiTheme="majorBidi" w:cstheme="majorBidi"/>
            </w:rPr>
            <w:alias w:val=" ProtocolsReviewEvidence"/>
            <w:tag w:val=" ProtocolsReviewEvidence_1.007"/>
            <w:id w:val="1781681258"/>
            <w:lock w:val="sdtContentLocked"/>
            <w:dataBinding w:xpath="/Root[1]/ ProtocolsReviewEvidence_1.007[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 xml:space="preserve">Verificar que: </w:t>
                </w:r>
                <w:r>
                  <w:rPr>
                    <w:rFonts w:asciiTheme="majorBidi" w:hAnsiTheme="majorBidi" w:cstheme="majorBidi"/>
                    <w:lang w:val="es-EC"/>
                  </w:rPr>
                  <w:br/>
                  <w:t>a) el proceso normativo incluya todas las etapas correspondientes, de conformidad con el sistema legislativo del Estado, así como plazos realistas para las diferentes etapas;</w:t>
                </w:r>
                <w:r>
                  <w:rPr>
                    <w:rFonts w:asciiTheme="majorBidi" w:hAnsiTheme="majorBidi" w:cstheme="majorBidi"/>
                    <w:lang w:val="es-EC"/>
                  </w:rPr>
                  <w:br/>
                  <w:t>b) los procedimientos o demás medios de cumplimiento requieran que los reglamentos de explotación específicos vigentes deroguen los reglamentos de explotación específicos anteriores, de ser necesario;</w:t>
                </w:r>
                <w:r>
                  <w:rPr>
                    <w:rFonts w:asciiTheme="majorBidi" w:hAnsiTheme="majorBidi" w:cstheme="majorBidi"/>
                    <w:lang w:val="es-EC"/>
                  </w:rPr>
                  <w:br/>
                  <w:t>c) la elaboración y promulgación de reglamentos de explotación específicos se ajusten en la práctica al proceso normativo; y</w:t>
                </w:r>
                <w:r>
                  <w:rPr>
                    <w:rFonts w:asciiTheme="majorBidi" w:hAnsiTheme="majorBidi" w:cstheme="majorBidi"/>
                    <w:lang w:val="es-EC"/>
                  </w:rPr>
                  <w:br/>
                  <w:t>d) todas las entidades pertinentes (entidades de supervisión de la seguridad operacional/autoridad de investigación) estén incluidas en el proceso normativo (durante la elaboración y/o consulta) con respecto a PEL; OPS (incluida DG); AIR; AIG;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7"/>
            <w:id w:val="-645208541"/>
            <w:lock w:val="sdtContentLocked"/>
            <w:dataBinding w:xpath="/Root[1]/ ProtocolsReference_1.007[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7"/>
                <w:id w:val="1267204655"/>
                <w:lock w:val="sdtContentLocked"/>
                <w:dataBinding w:xpath="/Root[1]/CriticalElementCode_1.007[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09"/>
                <w:id w:val="149798681"/>
                <w:lock w:val="sdtContentLocked"/>
                <w:dataBinding w:xpath="/Root[1]/AuditAreaNumber_1.00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09"/>
                <w:id w:val="-2061239620"/>
                <w:lock w:val="sdtContentLocked"/>
                <w:dataBinding w:xpath="/Root[1]/ProtocolNumber_1.009[1]" w:storeItemID="{C65BCCCB-5522-4457-8F2B-99D2AFA31CBC}"/>
                <w:text w:multiLine="1"/>
              </w:sdtPr>
              <w:sdtEndPr/>
              <w:sdtContent>
                <w:r w:rsidR="002C631F">
                  <w:rPr>
                    <w:rFonts w:asciiTheme="majorBidi" w:hAnsiTheme="majorBidi" w:cstheme="majorBidi"/>
                    <w:lang w:val="en-CA"/>
                  </w:rPr>
                  <w:t>009</w:t>
                </w:r>
              </w:sdtContent>
            </w:sdt>
          </w:p>
        </w:tc>
        <w:sdt>
          <w:sdtPr>
            <w:rPr>
              <w:rFonts w:asciiTheme="majorBidi" w:hAnsiTheme="majorBidi" w:cstheme="majorBidi"/>
            </w:rPr>
            <w:alias w:val=" ProtocolsQuestion"/>
            <w:tag w:val=" ProtocolsQuestion_1.009"/>
            <w:id w:val="2144309038"/>
            <w:lock w:val="sdtContentLocked"/>
            <w:dataBinding w:xpath="/Root[1]/ ProtocolsQuestion_1.00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un proceso para determinar la necesidad de enmendar sus reglamentos de explotación específicos o, de ser necesario, la legislación aeronáutica básica,  teniendo en cuenta las disposiciones de la OACI y sus enmiendas?</w:t>
                </w:r>
              </w:p>
            </w:tc>
          </w:sdtContent>
        </w:sdt>
        <w:sdt>
          <w:sdtPr>
            <w:rPr>
              <w:rFonts w:asciiTheme="majorBidi" w:hAnsiTheme="majorBidi" w:cstheme="majorBidi"/>
            </w:rPr>
            <w:alias w:val=" ProtocolsReviewEvidence"/>
            <w:tag w:val=" ProtocolsReviewEvidence_1.009"/>
            <w:id w:val="1156565242"/>
            <w:lock w:val="sdtContentLocked"/>
            <w:dataBinding w:xpath="/Root[1]/ ProtocolsReviewEvidence_1.00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el proceso establecido para evaluar las enmiendas de todos los Anexos y determinar la necesidad de enmendar los reglamentos de explotación específicos o, de ser necesario, la legislación aeronáutica básica.</w:t>
                </w:r>
                <w:r>
                  <w:rPr>
                    <w:rFonts w:asciiTheme="majorBidi" w:hAnsiTheme="majorBidi" w:cstheme="majorBidi"/>
                    <w:lang w:val="es-EC"/>
                  </w:rPr>
                  <w:br/>
                  <w:t>2) Verificar que el proceso incluye todas las etapas y plazos correspondientes, así como la necesaria coordinación entre los expertos técnicos y los jurídicos pertinentes, cuando sea preciso.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PQ relativas a la aplicación de estos procedimientos figuran por separado en cada área de auditoría: PEL 3.005; OPS 4.003; OPS 4.333; AIR 5.005; AIG 6.015; ANS 7.011 &amp; AGA 8.003.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09"/>
            <w:id w:val="-2018382041"/>
            <w:lock w:val="sdtContentLocked"/>
            <w:dataBinding w:xpath="/Root[1]/ ProtocolsReference_1.009[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37</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09"/>
                <w:id w:val="402196814"/>
                <w:lock w:val="sdtContentLocked"/>
                <w:dataBinding w:xpath="/Root[1]/CriticalElementCode_1.009[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1"/>
                <w:id w:val="1275144378"/>
                <w:lock w:val="sdtContentLocked"/>
                <w:dataBinding w:xpath="/Root[1]/AuditAreaNumber_1.01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1"/>
                <w:id w:val="-1532945875"/>
                <w:lock w:val="sdtContentLocked"/>
                <w:dataBinding w:xpath="/Root[1]/ProtocolNumber_1.011[1]" w:storeItemID="{C65BCCCB-5522-4457-8F2B-99D2AFA31CBC}"/>
                <w:text w:multiLine="1"/>
              </w:sdtPr>
              <w:sdtEndPr/>
              <w:sdtContent>
                <w:r w:rsidR="002C631F">
                  <w:rPr>
                    <w:rFonts w:asciiTheme="majorBidi" w:hAnsiTheme="majorBidi" w:cstheme="majorBidi"/>
                    <w:lang w:val="en-CA"/>
                  </w:rPr>
                  <w:t>011</w:t>
                </w:r>
              </w:sdtContent>
            </w:sdt>
          </w:p>
        </w:tc>
        <w:sdt>
          <w:sdtPr>
            <w:rPr>
              <w:rFonts w:asciiTheme="majorBidi" w:hAnsiTheme="majorBidi" w:cstheme="majorBidi"/>
            </w:rPr>
            <w:alias w:val=" ProtocolsQuestion"/>
            <w:tag w:val=" ProtocolsQuestion_1.011"/>
            <w:id w:val="1935781720"/>
            <w:lock w:val="sdtContentLocked"/>
            <w:dataBinding w:xpath="/Root[1]/ ProtocolsQuestion_1.01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¿Pone el Estado a disposición del público la legislación aeronáutica básica? </w:t>
                </w:r>
              </w:p>
            </w:tc>
          </w:sdtContent>
        </w:sdt>
        <w:sdt>
          <w:sdtPr>
            <w:rPr>
              <w:rFonts w:asciiTheme="majorBidi" w:hAnsiTheme="majorBidi" w:cstheme="majorBidi"/>
            </w:rPr>
            <w:alias w:val=" ProtocolsReviewEvidence"/>
            <w:tag w:val=" ProtocolsReviewEvidence_1.011"/>
            <w:id w:val="582885196"/>
            <w:lock w:val="sdtContentLocked"/>
            <w:dataBinding w:xpath="/Root[1]/ ProtocolsReviewEvidence_1.01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los medios existentes para que la legislación aeronáutica básica aplicable se encuentre al alcance del público (p. ej., mediante la gaceta oficial, acceso a la web, bibliotecas, etc.)</w:t>
                </w:r>
                <w:r>
                  <w:rPr>
                    <w:rFonts w:asciiTheme="majorBidi" w:hAnsiTheme="majorBidi" w:cstheme="majorBidi"/>
                    <w:lang w:val="es-EC"/>
                  </w:rPr>
                  <w:br/>
                  <w:t>2) Las siguientes PQ abordan la publicación de reglamentos de explotación específicos: PEL 3.013; OPS 4.009; AIR 5.011; AIG 6.010; y AGA 8.019.</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11"/>
            <w:id w:val="-231553794"/>
            <w:lock w:val="sdtContentLocked"/>
            <w:dataBinding w:xpath="/Root[1]/ ProtocolsReference_1.01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1"/>
                <w:id w:val="-1431579869"/>
                <w:lock w:val="sdtContentLocked"/>
                <w:dataBinding w:xpath="/Root[1]/CriticalElementCode_1.01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3"/>
                <w:id w:val="1171375147"/>
                <w:lock w:val="sdtContentLocked"/>
                <w:dataBinding w:xpath="/Root[1]/AuditAreaNumber_1.01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3"/>
                <w:id w:val="-40361436"/>
                <w:lock w:val="sdtContentLocked"/>
                <w:dataBinding w:xpath="/Root[1]/ProtocolNumber_1.013[1]" w:storeItemID="{C65BCCCB-5522-4457-8F2B-99D2AFA31CBC}"/>
                <w:text w:multiLine="1"/>
              </w:sdtPr>
              <w:sdtEndPr/>
              <w:sdtContent>
                <w:r w:rsidR="002C631F">
                  <w:rPr>
                    <w:rFonts w:asciiTheme="majorBidi" w:hAnsiTheme="majorBidi" w:cstheme="majorBidi"/>
                    <w:lang w:val="en-CA"/>
                  </w:rPr>
                  <w:t>013</w:t>
                </w:r>
              </w:sdtContent>
            </w:sdt>
          </w:p>
        </w:tc>
        <w:sdt>
          <w:sdtPr>
            <w:rPr>
              <w:rFonts w:asciiTheme="majorBidi" w:hAnsiTheme="majorBidi" w:cstheme="majorBidi"/>
            </w:rPr>
            <w:alias w:val=" ProtocolsQuestion"/>
            <w:tag w:val=" ProtocolsQuestion_1.013"/>
            <w:id w:val="94531147"/>
            <w:lock w:val="sdtContentLocked"/>
            <w:dataBinding w:xpath="/Root[1]/ ProtocolsQuestion_1.013[1]" w:storeItemID="{C65BCCCB-5522-4457-8F2B-99D2AFA31CBC}"/>
            <w:text w:multiLine="1"/>
          </w:sdtPr>
          <w:sdtEndPr/>
          <w:sdtContent>
            <w:tc>
              <w:tcPr>
                <w:tcW w:w="1742" w:type="pct"/>
              </w:tcPr>
              <w:p w:rsidR="00AE6CE1" w:rsidRPr="002C631F" w:rsidRDefault="00100513" w:rsidP="00A76120">
                <w:pPr>
                  <w:pStyle w:val="Sinespaciado"/>
                  <w:rPr>
                    <w:rFonts w:asciiTheme="majorBidi" w:hAnsiTheme="majorBidi" w:cstheme="majorBidi"/>
                    <w:lang w:val="es-ES_tradnl"/>
                  </w:rPr>
                </w:pPr>
                <w:r>
                  <w:rPr>
                    <w:rFonts w:asciiTheme="majorBidi" w:hAnsiTheme="majorBidi" w:cstheme="majorBidi"/>
                    <w:lang w:val="es-EC"/>
                  </w:rPr>
                  <w:t>¿Se prevé en la legislación aeronáutica básica el establecimiento de una o varias organizaciones de aviación civil y la designación de uno o varios Directores Generales/funcionarios ejecutivos principales (CEO)?</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1.013"/>
            <w:id w:val="-1640486415"/>
            <w:lock w:val="sdtContentLocked"/>
            <w:dataBinding w:xpath="/Root[1]/ ProtocolsReviewEvidence_1.013[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la legislación pertinente (legislación aeronáutica básica para las CAA independientes o un fundamento jurídico apropiado, en otros casos).</w:t>
                </w:r>
                <w:r>
                  <w:rPr>
                    <w:rFonts w:asciiTheme="majorBidi" w:hAnsiTheme="majorBidi" w:cstheme="majorBidi"/>
                    <w:lang w:val="es-EC"/>
                  </w:rPr>
                  <w:br/>
                  <w:t>2) Verificar el grado de autoridad delegada en la(s) CAA.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AIG 6.003.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13"/>
            <w:id w:val="1073943850"/>
            <w:lock w:val="sdtContentLocked"/>
            <w:dataBinding w:xpath="/Root[1]/ ProtocolsReference_1.013[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3.4</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3"/>
                <w:id w:val="719479349"/>
                <w:lock w:val="sdtContentLocked"/>
                <w:dataBinding w:xpath="/Root[1]/CriticalElementCode_1.01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5"/>
                <w:id w:val="-527259021"/>
                <w:lock w:val="sdtContentLocked"/>
                <w:dataBinding w:xpath="/Root[1]/AuditAreaNumber_1.01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5"/>
                <w:id w:val="1667519786"/>
                <w:lock w:val="sdtContentLocked"/>
                <w:dataBinding w:xpath="/Root[1]/ProtocolNumber_1.015[1]" w:storeItemID="{C65BCCCB-5522-4457-8F2B-99D2AFA31CBC}"/>
                <w:text w:multiLine="1"/>
              </w:sdtPr>
              <w:sdtEndPr/>
              <w:sdtContent>
                <w:r w:rsidR="002C631F">
                  <w:rPr>
                    <w:rFonts w:asciiTheme="majorBidi" w:hAnsiTheme="majorBidi" w:cstheme="majorBidi"/>
                    <w:lang w:val="en-CA"/>
                  </w:rPr>
                  <w:t>015</w:t>
                </w:r>
              </w:sdtContent>
            </w:sdt>
          </w:p>
        </w:tc>
        <w:sdt>
          <w:sdtPr>
            <w:rPr>
              <w:rFonts w:asciiTheme="majorBidi" w:hAnsiTheme="majorBidi" w:cstheme="majorBidi"/>
            </w:rPr>
            <w:alias w:val=" ProtocolsQuestion"/>
            <w:tag w:val=" ProtocolsQuestion_1.015"/>
            <w:id w:val="-2015991862"/>
            <w:lock w:val="sdtContentLocked"/>
            <w:dataBinding w:xpath="/Root[1]/ ProtocolsQuestion_1.01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aeronáutica básica, ¿se establece claramente la delegación de poderes en cada Director General/funcionario ejecutivo principal (CEO) con responsabilidades en materia de supervisión de la seguridad operacional?</w:t>
                </w:r>
              </w:p>
            </w:tc>
          </w:sdtContent>
        </w:sdt>
        <w:sdt>
          <w:sdtPr>
            <w:rPr>
              <w:rFonts w:asciiTheme="majorBidi" w:hAnsiTheme="majorBidi" w:cstheme="majorBidi"/>
            </w:rPr>
            <w:alias w:val=" ProtocolsReviewEvidence"/>
            <w:tag w:val=" ProtocolsReviewEvidence_1.015"/>
            <w:id w:val="-52084589"/>
            <w:lock w:val="sdtContentLocked"/>
            <w:dataBinding w:xpath="/Root[1]/ ProtocolsReviewEvidence_1.01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Examinar la legislación pertinente (legislación aeronáutica básica para las CAA independientes o un fundamento jurídico apropiado, en otros casos)</w:t>
                </w:r>
                <w:r>
                  <w:rPr>
                    <w:rFonts w:asciiTheme="majorBidi" w:hAnsiTheme="majorBidi" w:cstheme="majorBidi"/>
                    <w:lang w:val="es-EC"/>
                  </w:rPr>
                  <w:br/>
                  <w:t xml:space="preserve">2) Verificar que: </w:t>
                </w:r>
                <w:r>
                  <w:rPr>
                    <w:rFonts w:asciiTheme="majorBidi" w:hAnsiTheme="majorBidi" w:cstheme="majorBidi"/>
                    <w:lang w:val="es-EC"/>
                  </w:rPr>
                  <w:br/>
                  <w:t>a) en la legislación se establecen los poderes delegados;</w:t>
                </w:r>
                <w:r>
                  <w:rPr>
                    <w:rFonts w:asciiTheme="majorBidi" w:hAnsiTheme="majorBidi" w:cstheme="majorBidi"/>
                    <w:lang w:val="es-EC"/>
                  </w:rPr>
                  <w:br/>
                  <w:t>b) en la legislación se incluye a todos los Directores Generales/CEO que participan en la supervisión de la seguridad operacional de la aviación civil; y</w:t>
                </w:r>
                <w:r>
                  <w:rPr>
                    <w:rFonts w:asciiTheme="majorBidi" w:hAnsiTheme="majorBidi" w:cstheme="majorBidi"/>
                    <w:lang w:val="es-EC"/>
                  </w:rPr>
                  <w:br/>
                  <w:t>c) los poderes delegados abarcan las siguientes áreas de auditoría: PEL; OPS (incluida DG);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AIG 6.004.</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15"/>
            <w:id w:val="-1447153458"/>
            <w:lock w:val="sdtContentLocked"/>
            <w:dataBinding w:xpath="/Root[1]/ ProtocolsReference_1.015[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5"/>
                <w:id w:val="-1718121929"/>
                <w:lock w:val="sdtContentLocked"/>
                <w:dataBinding w:xpath="/Root[1]/CriticalElementCode_1.015[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6"/>
                <w:id w:val="-794287038"/>
                <w:lock w:val="sdtContentLocked"/>
                <w:dataBinding w:xpath="/Root[1]/AuditAreaNumber_1.016[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6"/>
                <w:id w:val="911968719"/>
                <w:lock w:val="sdtContentLocked"/>
                <w:dataBinding w:xpath="/Root[1]/ProtocolNumber_1.016[1]" w:storeItemID="{C65BCCCB-5522-4457-8F2B-99D2AFA31CBC}"/>
                <w:text w:multiLine="1"/>
              </w:sdtPr>
              <w:sdtEndPr/>
              <w:sdtContent>
                <w:r w:rsidR="002C631F">
                  <w:rPr>
                    <w:rFonts w:asciiTheme="majorBidi" w:hAnsiTheme="majorBidi" w:cstheme="majorBidi"/>
                    <w:lang w:val="en-CA"/>
                  </w:rPr>
                  <w:t>016</w:t>
                </w:r>
              </w:sdtContent>
            </w:sdt>
          </w:p>
        </w:tc>
        <w:sdt>
          <w:sdtPr>
            <w:rPr>
              <w:rFonts w:asciiTheme="majorBidi" w:hAnsiTheme="majorBidi" w:cstheme="majorBidi"/>
            </w:rPr>
            <w:alias w:val=" ProtocolsQuestion"/>
            <w:tag w:val=" ProtocolsQuestion_1.016"/>
            <w:id w:val="650262258"/>
            <w:lock w:val="sdtContentLocked"/>
            <w:dataBinding w:xpath="/Root[1]/ ProtocolsQuestion_1.016[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¿Tiene el directivo responsable del programa estatal de seguridad operacional (SSP) del Estado los poderes necesarios y la obligación de rendición de cuentas/responsabilidades funcionales para administrar y coordinar la implantación y operación del SSP?  </w:t>
                </w:r>
              </w:p>
            </w:tc>
          </w:sdtContent>
        </w:sdt>
        <w:sdt>
          <w:sdtPr>
            <w:rPr>
              <w:rFonts w:asciiTheme="majorBidi" w:hAnsiTheme="majorBidi" w:cstheme="majorBidi"/>
            </w:rPr>
            <w:alias w:val=" ProtocolsReviewEvidence"/>
            <w:tag w:val=" ProtocolsReviewEvidence_1.016"/>
            <w:id w:val="947121443"/>
            <w:lock w:val="sdtContentLocked"/>
            <w:dataBinding w:xpath="/Root[1]/ ProtocolsReviewEvidence_1.016[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se ha delegado en el directivo responsable, como mínimo:</w:t>
                </w:r>
                <w:r>
                  <w:rPr>
                    <w:rFonts w:asciiTheme="majorBidi" w:hAnsiTheme="majorBidi" w:cstheme="majorBidi"/>
                    <w:lang w:val="es-EC"/>
                  </w:rPr>
                  <w:br/>
                  <w:t>1) autoridad y responsabilidad, en nombre del Estado, para la implantación y el mantenimiento del SSP en todo su sistema de aviación, con la excepción de la organización de investigación de accidentes del Estado;</w:t>
                </w:r>
                <w:r>
                  <w:rPr>
                    <w:rFonts w:asciiTheme="majorBidi" w:hAnsiTheme="majorBidi" w:cstheme="majorBidi"/>
                    <w:lang w:val="es-EC"/>
                  </w:rPr>
                  <w:br/>
                  <w:t>2) autoridad en temas de recursos humanos relacionados con la organización apoderada del SSP;</w:t>
                </w:r>
                <w:r>
                  <w:rPr>
                    <w:rFonts w:asciiTheme="majorBidi" w:hAnsiTheme="majorBidi" w:cstheme="majorBidi"/>
                    <w:lang w:val="es-EC"/>
                  </w:rPr>
                  <w:br/>
                  <w:t>3) autoridad en temas financieros importantes relacionados con la organización apoderada del SSP;</w:t>
                </w:r>
                <w:r>
                  <w:rPr>
                    <w:rFonts w:asciiTheme="majorBidi" w:hAnsiTheme="majorBidi" w:cstheme="majorBidi"/>
                    <w:lang w:val="es-EC"/>
                  </w:rPr>
                  <w:br/>
                  <w:t>4) autoridad en la certificación del proveedor de servicios y la supervisión de la seguridad operacional mediante la organización apoderada del SSP; y</w:t>
                </w:r>
                <w:r>
                  <w:rPr>
                    <w:rFonts w:asciiTheme="majorBidi" w:hAnsiTheme="majorBidi" w:cstheme="majorBidi"/>
                    <w:lang w:val="es-EC"/>
                  </w:rPr>
                  <w:br/>
                  <w:t>5) responsabilidad de la coordinación de todos los temas relacionados con el SSP del Estado.</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016"/>
            <w:id w:val="-821502588"/>
            <w:lock w:val="sdtContentLocked"/>
            <w:dataBinding w:xpath="/Root[1]/ ProtocolsReference_1.016[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a)</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6"/>
                <w:id w:val="2020499367"/>
                <w:lock w:val="sdtContentLocked"/>
                <w:dataBinding w:xpath="/Root[1]/CriticalElementCode_1.016[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19"/>
                <w:id w:val="-805010742"/>
                <w:lock w:val="sdtContentLocked"/>
                <w:dataBinding w:xpath="/Root[1]/AuditAreaNumber_1.01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19"/>
                <w:id w:val="-300382703"/>
                <w:lock w:val="sdtContentLocked"/>
                <w:dataBinding w:xpath="/Root[1]/ProtocolNumber_1.019[1]" w:storeItemID="{C65BCCCB-5522-4457-8F2B-99D2AFA31CBC}"/>
                <w:text w:multiLine="1"/>
              </w:sdtPr>
              <w:sdtEndPr/>
              <w:sdtContent>
                <w:r w:rsidR="002C631F">
                  <w:rPr>
                    <w:rFonts w:asciiTheme="majorBidi" w:hAnsiTheme="majorBidi" w:cstheme="majorBidi"/>
                    <w:lang w:val="en-CA"/>
                  </w:rPr>
                  <w:t>019</w:t>
                </w:r>
              </w:sdtContent>
            </w:sdt>
          </w:p>
        </w:tc>
        <w:sdt>
          <w:sdtPr>
            <w:rPr>
              <w:rFonts w:asciiTheme="majorBidi" w:hAnsiTheme="majorBidi" w:cstheme="majorBidi"/>
            </w:rPr>
            <w:alias w:val=" ProtocolsQuestion"/>
            <w:tag w:val=" ProtocolsQuestion_1.019"/>
            <w:id w:val="-1821723847"/>
            <w:lock w:val="sdtContentLocked"/>
            <w:dataBinding w:xpath="/Root[1]/ ProtocolsQuestion_1.01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Si el Estado ha transferido las tareas y/o responsabilidades de supervisión de la seguridad operacional a un Estado/una organización regional o supranacional, ¿existe fundamento jurídico apropiado para tal transferencia?</w:t>
                </w:r>
              </w:p>
            </w:tc>
          </w:sdtContent>
        </w:sdt>
        <w:sdt>
          <w:sdtPr>
            <w:rPr>
              <w:rFonts w:asciiTheme="majorBidi" w:hAnsiTheme="majorBidi" w:cstheme="majorBidi"/>
            </w:rPr>
            <w:alias w:val=" ProtocolsReviewEvidence"/>
            <w:tag w:val=" ProtocolsReviewEvidence_1.019"/>
            <w:id w:val="71321668"/>
            <w:lock w:val="sdtContentLocked"/>
            <w:dataBinding w:xpath="/Root[1]/ ProtocolsReviewEvidence_1.01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Identificar el o los instrumentos jurídicos empleados para la transferencia.</w:t>
                </w:r>
                <w:r>
                  <w:rPr>
                    <w:rFonts w:asciiTheme="majorBidi" w:hAnsiTheme="majorBidi" w:cstheme="majorBidi"/>
                    <w:lang w:val="es-EC"/>
                  </w:rPr>
                  <w:br/>
                  <w:t>2) Confirmar la notificación de transferencia de responsabilidades a la OACI.</w:t>
                </w:r>
              </w:p>
            </w:tc>
          </w:sdtContent>
        </w:sdt>
        <w:sdt>
          <w:sdtPr>
            <w:rPr>
              <w:rFonts w:asciiTheme="majorBidi" w:hAnsiTheme="majorBidi" w:cstheme="majorBidi"/>
            </w:rPr>
            <w:alias w:val=" ProtocolsReference"/>
            <w:tag w:val=" ProtocolsReference_1.019"/>
            <w:id w:val="-1198234248"/>
            <w:lock w:val="sdtContentLocked"/>
            <w:dataBinding w:xpath="/Root[1]/ ProtocolsReference_1.019[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Parte B</w:t>
                </w:r>
                <w:r>
                  <w:rPr>
                    <w:rFonts w:asciiTheme="majorBidi" w:hAnsiTheme="majorBidi" w:cstheme="majorBidi"/>
                    <w:lang w:val="es-EC"/>
                  </w:rPr>
                  <w:br/>
                  <w:t>Doc 9946</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19"/>
                <w:id w:val="-15546120"/>
                <w:lock w:val="sdtContentLocked"/>
                <w:dataBinding w:xpath="/Root[1]/CriticalElementCode_1.019[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0"/>
                <w:id w:val="1158498229"/>
                <w:lock w:val="sdtContentLocked"/>
                <w:dataBinding w:xpath="/Root[1]/AuditAreaNumber_1.020[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0"/>
                <w:id w:val="757253038"/>
                <w:lock w:val="sdtContentLocked"/>
                <w:dataBinding w:xpath="/Root[1]/ProtocolNumber_1.020[1]" w:storeItemID="{C65BCCCB-5522-4457-8F2B-99D2AFA31CBC}"/>
                <w:text w:multiLine="1"/>
              </w:sdtPr>
              <w:sdtEndPr/>
              <w:sdtContent>
                <w:r w:rsidR="002C631F">
                  <w:rPr>
                    <w:rFonts w:asciiTheme="majorBidi" w:hAnsiTheme="majorBidi" w:cstheme="majorBidi"/>
                    <w:lang w:val="en-CA"/>
                  </w:rPr>
                  <w:t>020</w:t>
                </w:r>
              </w:sdtContent>
            </w:sdt>
          </w:p>
        </w:tc>
        <w:sdt>
          <w:sdtPr>
            <w:rPr>
              <w:rFonts w:asciiTheme="majorBidi" w:hAnsiTheme="majorBidi" w:cstheme="majorBidi"/>
            </w:rPr>
            <w:alias w:val=" ProtocolsQuestion"/>
            <w:tag w:val=" ProtocolsQuestion_1.020"/>
            <w:id w:val="1605537603"/>
            <w:lock w:val="sdtContentLocked"/>
            <w:dataBinding w:xpath="/Root[1]/ ProtocolsQuestion_1.020[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¿Ha completado y aprobado el ejecutivo responsable del SSP el documento del SSP del Estado en el que se describen los componentes y elementos del marco de trabajo del SSP? </w:t>
                </w:r>
              </w:p>
            </w:tc>
          </w:sdtContent>
        </w:sdt>
        <w:sdt>
          <w:sdtPr>
            <w:rPr>
              <w:rFonts w:asciiTheme="majorBidi" w:hAnsiTheme="majorBidi" w:cstheme="majorBidi"/>
            </w:rPr>
            <w:alias w:val=" ProtocolsReviewEvidence"/>
            <w:tag w:val=" ProtocolsReviewEvidence_1.020"/>
            <w:id w:val="1737437416"/>
            <w:lock w:val="sdtContentLocked"/>
            <w:dataBinding w:xpath="/Root[1]/ ProtocolsReviewEvidence_1.020[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el documento del SSP:</w:t>
                </w:r>
                <w:r>
                  <w:rPr>
                    <w:rFonts w:asciiTheme="majorBidi" w:hAnsiTheme="majorBidi" w:cstheme="majorBidi"/>
                    <w:lang w:val="es-EC"/>
                  </w:rPr>
                  <w:br/>
                  <w:t>1) describe los componentes y elementos del marco de trabajo del SSP;</w:t>
                </w:r>
                <w:r>
                  <w:rPr>
                    <w:rFonts w:asciiTheme="majorBidi" w:hAnsiTheme="majorBidi" w:cstheme="majorBidi"/>
                    <w:lang w:val="es-EC"/>
                  </w:rPr>
                  <w:br/>
                  <w:t>2) se ha completado; y</w:t>
                </w:r>
                <w:r>
                  <w:rPr>
                    <w:rFonts w:asciiTheme="majorBidi" w:hAnsiTheme="majorBidi" w:cstheme="majorBidi"/>
                    <w:lang w:val="es-EC"/>
                  </w:rPr>
                  <w:br/>
                  <w:t>3) está aprobado por el ejecutivo responsable del SSP.</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020"/>
            <w:id w:val="-1884009344"/>
            <w:lock w:val="sdtContentLocked"/>
            <w:dataBinding w:xpath="/Root[1]/ ProtocolsReference_1.020[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f), Ap. 8 del C4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0"/>
                <w:id w:val="767203469"/>
                <w:lock w:val="sdtContentLocked"/>
                <w:dataBinding w:xpath="/Root[1]/CriticalElementCode_1.020[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2"/>
                <w:id w:val="-1109660934"/>
                <w:lock w:val="sdtContentLocked"/>
                <w:dataBinding w:xpath="/Root[1]/AuditAreaNumber_1.022[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2"/>
                <w:id w:val="-620223879"/>
                <w:lock w:val="sdtContentLocked"/>
                <w:dataBinding w:xpath="/Root[1]/ProtocolNumber_1.022[1]" w:storeItemID="{C65BCCCB-5522-4457-8F2B-99D2AFA31CBC}"/>
                <w:text w:multiLine="1"/>
              </w:sdtPr>
              <w:sdtEndPr/>
              <w:sdtContent>
                <w:r w:rsidR="002C631F">
                  <w:rPr>
                    <w:rFonts w:asciiTheme="majorBidi" w:hAnsiTheme="majorBidi" w:cstheme="majorBidi"/>
                    <w:lang w:val="en-CA"/>
                  </w:rPr>
                  <w:t>022</w:t>
                </w:r>
              </w:sdtContent>
            </w:sdt>
          </w:p>
        </w:tc>
        <w:sdt>
          <w:sdtPr>
            <w:rPr>
              <w:rFonts w:asciiTheme="majorBidi" w:hAnsiTheme="majorBidi" w:cstheme="majorBidi"/>
            </w:rPr>
            <w:alias w:val=" ProtocolsQuestion"/>
            <w:tag w:val=" ProtocolsQuestion_1.022"/>
            <w:id w:val="-743491097"/>
            <w:lock w:val="sdtContentLocked"/>
            <w:dataBinding w:xpath="/Root[1]/ ProtocolsQuestion_1.022[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¿Se ha comunicado o dejado disponible el documento del SSP para todos los interesados?</w:t>
                </w:r>
              </w:p>
            </w:tc>
          </w:sdtContent>
        </w:sdt>
        <w:sdt>
          <w:sdtPr>
            <w:rPr>
              <w:rFonts w:asciiTheme="majorBidi" w:hAnsiTheme="majorBidi" w:cstheme="majorBidi"/>
            </w:rPr>
            <w:alias w:val=" ProtocolsReviewEvidence"/>
            <w:tag w:val=" ProtocolsReviewEvidence_1.022"/>
            <w:id w:val="-1498642288"/>
            <w:lock w:val="sdtContentLocked"/>
            <w:dataBinding w:xpath="/Root[1]/ ProtocolsReviewEvidence_1.022[1]" w:storeItemID="{C65BCCCB-5522-4457-8F2B-99D2AFA31CBC}"/>
            <w:text w:multiLine="1"/>
          </w:sdtPr>
          <w:sdtEndPr/>
          <w:sdtContent>
            <w:tc>
              <w:tcPr>
                <w:tcW w:w="1524" w:type="pct"/>
              </w:tcPr>
              <w:p w:rsidR="00AE6CE1" w:rsidRPr="002C631F" w:rsidRDefault="002C631F" w:rsidP="00A76120">
                <w:pPr>
                  <w:keepNext/>
                  <w:keepLines/>
                  <w:rPr>
                    <w:rFonts w:asciiTheme="majorBidi" w:hAnsiTheme="majorBidi" w:cstheme="majorBidi"/>
                    <w:lang w:val="es-ES_tradnl"/>
                  </w:rPr>
                </w:pPr>
                <w:r>
                  <w:rPr>
                    <w:rFonts w:asciiTheme="majorBidi" w:hAnsiTheme="majorBidi" w:cstheme="majorBidi"/>
                    <w:lang w:val="en-CA"/>
                  </w:rPr>
                  <w:t>Verificar si el documento del SSP está disponible para todos los interesados.</w:t>
                </w:r>
              </w:p>
            </w:tc>
          </w:sdtContent>
        </w:sdt>
        <w:sdt>
          <w:sdtPr>
            <w:rPr>
              <w:rFonts w:asciiTheme="majorBidi" w:hAnsiTheme="majorBidi" w:cstheme="majorBidi"/>
            </w:rPr>
            <w:alias w:val=" ProtocolsReference"/>
            <w:tag w:val=" ProtocolsReference_1.022"/>
            <w:id w:val="1751160554"/>
            <w:lock w:val="sdtContentLocked"/>
            <w:dataBinding w:xpath="/Root[1]/ ProtocolsReference_1.022[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f)</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2"/>
                <w:id w:val="-87244489"/>
                <w:lock w:val="sdtContentLocked"/>
                <w:dataBinding w:xpath="/Root[1]/CriticalElementCode_1.022[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3"/>
                <w:id w:val="-965582767"/>
                <w:lock w:val="sdtContentLocked"/>
                <w:dataBinding w:xpath="/Root[1]/AuditAreaNumber_1.02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3"/>
                <w:id w:val="1710376078"/>
                <w:lock w:val="sdtContentLocked"/>
                <w:dataBinding w:xpath="/Root[1]/ProtocolNumber_1.023[1]" w:storeItemID="{C65BCCCB-5522-4457-8F2B-99D2AFA31CBC}"/>
                <w:text w:multiLine="1"/>
              </w:sdtPr>
              <w:sdtEndPr/>
              <w:sdtContent>
                <w:r w:rsidR="002C631F">
                  <w:rPr>
                    <w:rFonts w:asciiTheme="majorBidi" w:hAnsiTheme="majorBidi" w:cstheme="majorBidi"/>
                    <w:lang w:val="en-CA"/>
                  </w:rPr>
                  <w:t>023</w:t>
                </w:r>
              </w:sdtContent>
            </w:sdt>
          </w:p>
        </w:tc>
        <w:sdt>
          <w:sdtPr>
            <w:rPr>
              <w:rFonts w:asciiTheme="majorBidi" w:hAnsiTheme="majorBidi" w:cstheme="majorBidi"/>
            </w:rPr>
            <w:alias w:val=" ProtocolsQuestion"/>
            <w:tag w:val=" ProtocolsQuestion_1.023"/>
            <w:id w:val="1338118468"/>
            <w:lock w:val="sdtContentLocked"/>
            <w:dataBinding w:xpath="/Root[1]/ ProtocolsQuestion_1.023[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¿se prevé la publicación de instrumentos vinculantes adicionales, tales como decretos y directivas en respaldo de las actividades de supervisión de la seguridad operacional?</w:t>
                </w:r>
              </w:p>
            </w:tc>
          </w:sdtContent>
        </w:sdt>
        <w:sdt>
          <w:sdtPr>
            <w:rPr>
              <w:rFonts w:asciiTheme="majorBidi" w:hAnsiTheme="majorBidi" w:cstheme="majorBidi"/>
            </w:rPr>
            <w:alias w:val=" ProtocolsReviewEvidence"/>
            <w:tag w:val=" ProtocolsReviewEvidence_1.023"/>
            <w:id w:val="-1147270542"/>
            <w:lock w:val="sdtContentLocked"/>
            <w:dataBinding w:xpath="/Root[1]/ ProtocolsReviewEvidence_1.023[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w:t>
                </w:r>
                <w:r>
                  <w:rPr>
                    <w:rFonts w:asciiTheme="majorBidi" w:hAnsiTheme="majorBidi" w:cstheme="majorBidi"/>
                    <w:lang w:val="es-EC"/>
                  </w:rPr>
                  <w:br/>
                  <w:t>a) la inclusión de las disposiciones relativas a la publicación de instrumentos vinculantes adicionales en la legislación;</w:t>
                </w:r>
                <w:r>
                  <w:rPr>
                    <w:rFonts w:asciiTheme="majorBidi" w:hAnsiTheme="majorBidi" w:cstheme="majorBidi"/>
                    <w:lang w:val="es-EC"/>
                  </w:rPr>
                  <w:br/>
                  <w:t>b) la capacidad sancionatoria para casos de incumplimiento;</w:t>
                </w:r>
                <w:r>
                  <w:rPr>
                    <w:rFonts w:asciiTheme="majorBidi" w:hAnsiTheme="majorBidi" w:cstheme="majorBidi"/>
                    <w:lang w:val="es-EC"/>
                  </w:rPr>
                  <w:br/>
                  <w:t xml:space="preserve">c) la delegación de los poderes correspondientes para la publicación de instrumentos vinculantes adicionales, incluidas órdenes y directivas; y </w:t>
                </w:r>
                <w:r>
                  <w:rPr>
                    <w:rFonts w:asciiTheme="majorBidi" w:hAnsiTheme="majorBidi" w:cstheme="majorBidi"/>
                    <w:lang w:val="es-EC"/>
                  </w:rPr>
                  <w:br/>
                  <w:t>d) que la legislación aborda las áreas de auditoría PEL; OPS (incluida DG); AIR; ANS; y AGA.</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Puede ser que la legislación también prevea la publicación de instrumentos no vinculantes, tales como circulares e instrucciones.</w:t>
                </w:r>
                <w:r>
                  <w:rPr>
                    <w:rFonts w:asciiTheme="majorBidi" w:hAnsiTheme="majorBidi" w:cstheme="majorBidi"/>
                    <w:lang w:val="es-EC"/>
                  </w:rPr>
                  <w:br/>
                  <w:t>2) Esta PQ no atañe a AIG.</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3"/>
            <w:id w:val="-75599187"/>
            <w:lock w:val="sdtContentLocked"/>
            <w:dataBinding w:xpath="/Root[1]/ ProtocolsReference_1.023[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 &amp; 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3"/>
                <w:id w:val="-1194148680"/>
                <w:lock w:val="sdtContentLocked"/>
                <w:dataBinding w:xpath="/Root[1]/CriticalElementCode_1.02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5"/>
                <w:id w:val="1077396196"/>
                <w:lock w:val="sdtContentLocked"/>
                <w:dataBinding w:xpath="/Root[1]/AuditAreaNumber_1.02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5"/>
                <w:id w:val="156350232"/>
                <w:lock w:val="sdtContentLocked"/>
                <w:dataBinding w:xpath="/Root[1]/ProtocolNumber_1.025[1]" w:storeItemID="{C65BCCCB-5522-4457-8F2B-99D2AFA31CBC}"/>
                <w:text w:multiLine="1"/>
              </w:sdtPr>
              <w:sdtEndPr/>
              <w:sdtContent>
                <w:r w:rsidR="002C631F">
                  <w:rPr>
                    <w:rFonts w:asciiTheme="majorBidi" w:hAnsiTheme="majorBidi" w:cstheme="majorBidi"/>
                    <w:lang w:val="en-CA"/>
                  </w:rPr>
                  <w:t>025</w:t>
                </w:r>
              </w:sdtContent>
            </w:sdt>
          </w:p>
        </w:tc>
        <w:sdt>
          <w:sdtPr>
            <w:rPr>
              <w:rFonts w:asciiTheme="majorBidi" w:hAnsiTheme="majorBidi" w:cstheme="majorBidi"/>
            </w:rPr>
            <w:alias w:val=" ProtocolsQuestion"/>
            <w:tag w:val=" ProtocolsQuestion_1.025"/>
            <w:id w:val="1834418851"/>
            <w:lock w:val="sdtContentLocked"/>
            <w:dataBinding w:xpath="/Root[1]/ ProtocolsQuestion_1.02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procedimientos para identificar, y notificar a la OACI, las diferencias que pudieran existir entre los SARPS de la OACI y la legislación y prácticas nacionales?</w:t>
                </w:r>
              </w:p>
            </w:tc>
          </w:sdtContent>
        </w:sdt>
        <w:sdt>
          <w:sdtPr>
            <w:rPr>
              <w:rFonts w:asciiTheme="majorBidi" w:hAnsiTheme="majorBidi" w:cstheme="majorBidi"/>
            </w:rPr>
            <w:alias w:val=" ProtocolsReviewEvidence"/>
            <w:tag w:val=" ProtocolsReviewEvidence_1.025"/>
            <w:id w:val="1799792191"/>
            <w:lock w:val="sdtContentLocked"/>
            <w:dataBinding w:xpath="/Root[1]/ ProtocolsReviewEvidence_1.02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a) los procedimientos que se utilizan para identificar y notificar las diferencias, incluso aquellas relativas a los reglamentos de explotación específicos que se adopten por referencia;</w:t>
                </w:r>
                <w:r>
                  <w:rPr>
                    <w:rFonts w:asciiTheme="majorBidi" w:hAnsiTheme="majorBidi" w:cstheme="majorBidi"/>
                    <w:lang w:val="es-EC"/>
                  </w:rPr>
                  <w:br/>
                  <w:t>b) que los procedimientos abarquen cada entidad responsable del Anexo pertinente, incluida AIG, si se ha establecido una entidad separada de la CAA; y</w:t>
                </w:r>
                <w:r>
                  <w:rPr>
                    <w:rFonts w:asciiTheme="majorBidi" w:hAnsiTheme="majorBidi" w:cstheme="majorBidi"/>
                    <w:lang w:val="es-EC"/>
                  </w:rPr>
                  <w:br/>
                  <w:t>c) que el proceso incluya todas las etapas y plazos correspondientes, así como la coordinación entre los expertos técnicos y los jurídicos pertinentes, cuando sea necesario.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PQ relativas a la aplicación de estos procedimientos figuran por separado en cada área de auditoría: PEL 3.007; OPS 4.005; OPS 4.334; AIR 5.007; AIG 6.017; ANS 7.011; y AGA 8.015.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5"/>
            <w:id w:val="688807761"/>
            <w:lock w:val="sdtContentLocked"/>
            <w:dataBinding w:xpath="/Root[1]/ ProtocolsReference_1.025[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&amp; 38</w:t>
                </w:r>
                <w:r>
                  <w:rPr>
                    <w:rFonts w:asciiTheme="majorBidi" w:hAnsiTheme="majorBidi" w:cstheme="majorBidi"/>
                    <w:lang w:val="es-EC"/>
                  </w:rPr>
                  <w:br/>
                  <w:t>Preámbulos de los Anexos al Convenio de Chicago</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5"/>
                <w:id w:val="-116531173"/>
                <w:lock w:val="sdtContentLocked"/>
                <w:dataBinding w:xpath="/Root[1]/CriticalElementCode_1.025[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7"/>
                <w:id w:val="-435756342"/>
                <w:lock w:val="sdtContentLocked"/>
                <w:dataBinding w:xpath="/Root[1]/AuditAreaNumber_1.027[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7"/>
                <w:id w:val="-819422031"/>
                <w:lock w:val="sdtContentLocked"/>
                <w:dataBinding w:xpath="/Root[1]/ProtocolNumber_1.027[1]" w:storeItemID="{C65BCCCB-5522-4457-8F2B-99D2AFA31CBC}"/>
                <w:text w:multiLine="1"/>
              </w:sdtPr>
              <w:sdtEndPr/>
              <w:sdtContent>
                <w:r w:rsidR="002C631F">
                  <w:rPr>
                    <w:rFonts w:asciiTheme="majorBidi" w:hAnsiTheme="majorBidi" w:cstheme="majorBidi"/>
                    <w:lang w:val="en-CA"/>
                  </w:rPr>
                  <w:t>027</w:t>
                </w:r>
              </w:sdtContent>
            </w:sdt>
          </w:p>
        </w:tc>
        <w:sdt>
          <w:sdtPr>
            <w:rPr>
              <w:rFonts w:asciiTheme="majorBidi" w:hAnsiTheme="majorBidi" w:cstheme="majorBidi"/>
            </w:rPr>
            <w:alias w:val=" ProtocolsQuestion"/>
            <w:tag w:val=" ProtocolsQuestion_1.027"/>
            <w:id w:val="-1742634496"/>
            <w:lock w:val="sdtContentLocked"/>
            <w:dataBinding w:xpath="/Root[1]/ ProtocolsQuestion_1.027[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¿Está previsto en la legislación el otorgamiento de exenciones? </w:t>
                </w:r>
              </w:p>
            </w:tc>
          </w:sdtContent>
        </w:sdt>
        <w:sdt>
          <w:sdtPr>
            <w:rPr>
              <w:rFonts w:asciiTheme="majorBidi" w:hAnsiTheme="majorBidi" w:cstheme="majorBidi"/>
            </w:rPr>
            <w:alias w:val=" ProtocolsReviewEvidence"/>
            <w:tag w:val=" ProtocolsReviewEvidence_1.027"/>
            <w:id w:val="-1938439115"/>
            <w:lock w:val="sdtContentLocked"/>
            <w:dataBinding w:xpath="/Root[1]/ ProtocolsReviewEvidence_1.027[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 que en la legislación está previsto el otorgamiento de exenciones.</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 xml:space="preserve">1) Las disposiciones deben figurar en la legislación aeronáutica básica y/o los reglamentos de explotación específicos, según sea apropiado para el tema de que se trate. </w:t>
                </w:r>
                <w:r>
                  <w:rPr>
                    <w:rFonts w:asciiTheme="majorBidi" w:hAnsiTheme="majorBidi" w:cstheme="majorBidi"/>
                    <w:lang w:val="es-EC"/>
                  </w:rPr>
                  <w:br/>
                  <w:t>2) El establecimiento de una política y procedimientos se aborda en PQ LEG 1.028.</w:t>
                </w:r>
                <w:r>
                  <w:rPr>
                    <w:rFonts w:asciiTheme="majorBidi" w:hAnsiTheme="majorBidi" w:cstheme="majorBidi"/>
                    <w:lang w:val="es-EC"/>
                  </w:rPr>
                  <w:br/>
                  <w:t>3) Las PQ relativas a la aplicación de estos procedimientos figuran por separado en las siguientes áreas de auditoría: PEL 3.015; PEL 3.259; OPS 4.107; OPS 4.392; AIR 5.013; y AGA 8.099.</w:t>
                </w:r>
                <w:r>
                  <w:rPr>
                    <w:rFonts w:asciiTheme="majorBidi" w:hAnsiTheme="majorBidi" w:cstheme="majorBidi"/>
                    <w:lang w:val="es-EC"/>
                  </w:rPr>
                  <w:br/>
                  <w:t>4) El término “exenciones” abarca también las excepciones, desviaciones y prórrogas.</w:t>
                </w:r>
                <w:r>
                  <w:rPr>
                    <w:rFonts w:asciiTheme="majorBidi" w:hAnsiTheme="majorBidi" w:cstheme="majorBidi"/>
                    <w:lang w:val="es-EC"/>
                  </w:rPr>
                  <w:br/>
                  <w:t>5) Esta PQ no atañe a AIG y ANS.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7"/>
            <w:id w:val="-2051829112"/>
            <w:lock w:val="sdtContentLocked"/>
            <w:dataBinding w:xpath="/Root[1]/ ProtocolsReference_1.027[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3.3.7</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7"/>
                <w:id w:val="-845946734"/>
                <w:lock w:val="sdtContentLocked"/>
                <w:dataBinding w:xpath="/Root[1]/CriticalElementCode_1.027[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8"/>
                <w:id w:val="-1568954783"/>
                <w:lock w:val="sdtContentLocked"/>
                <w:dataBinding w:xpath="/Root[1]/AuditAreaNumber_1.028[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8"/>
                <w:id w:val="723414721"/>
                <w:lock w:val="sdtContentLocked"/>
                <w:dataBinding w:xpath="/Root[1]/ProtocolNumber_1.028[1]" w:storeItemID="{C65BCCCB-5522-4457-8F2B-99D2AFA31CBC}"/>
                <w:text w:multiLine="1"/>
              </w:sdtPr>
              <w:sdtEndPr/>
              <w:sdtContent>
                <w:r w:rsidR="002C631F">
                  <w:rPr>
                    <w:rFonts w:asciiTheme="majorBidi" w:hAnsiTheme="majorBidi" w:cstheme="majorBidi"/>
                    <w:lang w:val="en-CA"/>
                  </w:rPr>
                  <w:t>028</w:t>
                </w:r>
              </w:sdtContent>
            </w:sdt>
          </w:p>
        </w:tc>
        <w:sdt>
          <w:sdtPr>
            <w:rPr>
              <w:rFonts w:asciiTheme="majorBidi" w:hAnsiTheme="majorBidi" w:cstheme="majorBidi"/>
            </w:rPr>
            <w:alias w:val=" ProtocolsQuestion"/>
            <w:tag w:val=" ProtocolsQuestion_1.028"/>
            <w:id w:val="734288594"/>
            <w:lock w:val="sdtContentLocked"/>
            <w:dataBinding w:xpath="/Root[1]/ ProtocolsQuestion_1.028[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una política y procedimientos conexos para el otorgamiento de exenciones?</w:t>
                </w:r>
              </w:p>
            </w:tc>
          </w:sdtContent>
        </w:sdt>
        <w:sdt>
          <w:sdtPr>
            <w:rPr>
              <w:rFonts w:asciiTheme="majorBidi" w:hAnsiTheme="majorBidi" w:cstheme="majorBidi"/>
            </w:rPr>
            <w:alias w:val=" ProtocolsReviewEvidence"/>
            <w:tag w:val=" ProtocolsReviewEvidence_1.028"/>
            <w:id w:val="-1946600136"/>
            <w:lock w:val="sdtContentLocked"/>
            <w:dataBinding w:xpath="/Root[1]/ ProtocolsReviewEvidence_1.028[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 que la política y los procedimientos incluyen:</w:t>
                </w:r>
                <w:r>
                  <w:rPr>
                    <w:rFonts w:asciiTheme="majorBidi" w:hAnsiTheme="majorBidi" w:cstheme="majorBidi"/>
                    <w:lang w:val="es-EC"/>
                  </w:rPr>
                  <w:br/>
                  <w:t>a) los criterios para la realización y examen de las evaluaciones de riesgos, análisis, estudios aeronáuticos, etc.;</w:t>
                </w:r>
                <w:r>
                  <w:rPr>
                    <w:rFonts w:asciiTheme="majorBidi" w:hAnsiTheme="majorBidi" w:cstheme="majorBidi"/>
                    <w:lang w:val="es-EC"/>
                  </w:rPr>
                  <w:br/>
                  <w:t>b) las limitaciones o condiciones que se imponen, según corresponda, cuando se otorgue una exención; y</w:t>
                </w:r>
                <w:r>
                  <w:rPr>
                    <w:rFonts w:asciiTheme="majorBidi" w:hAnsiTheme="majorBidi" w:cstheme="majorBidi"/>
                    <w:lang w:val="es-EC"/>
                  </w:rPr>
                  <w:br/>
                  <w:t xml:space="preserve">c) que se documenten y hagan públicas las exenciones otorgadas.  </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 xml:space="preserve">1) Las PQ relativas a la aplicación de estos procedimientos se han establecido por separado en las siguientes áreas de auditoría: PEL 3.015; PEL 3.259; OPS 4.107; OPS 4.392; AIR 5.013; y AGA 8.099. </w:t>
                </w:r>
                <w:r>
                  <w:rPr>
                    <w:rFonts w:asciiTheme="majorBidi" w:hAnsiTheme="majorBidi" w:cstheme="majorBidi"/>
                    <w:lang w:val="es-EC"/>
                  </w:rPr>
                  <w:br/>
                  <w:t>2) El término “exenciones” abarca también las dispensas, desviaciones y prórrogas.</w:t>
                </w:r>
                <w:r>
                  <w:rPr>
                    <w:rFonts w:asciiTheme="majorBidi" w:hAnsiTheme="majorBidi" w:cstheme="majorBidi"/>
                    <w:lang w:val="es-EC"/>
                  </w:rPr>
                  <w:br/>
                  <w:t>3) Esta PQ no atañe a AIG y ANS.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028"/>
            <w:id w:val="-667322995"/>
            <w:lock w:val="sdtContentLocked"/>
            <w:dataBinding w:xpath="/Root[1]/ ProtocolsReference_1.028[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Doc 9734 </w:t>
                </w:r>
                <w:r>
                  <w:rPr>
                    <w:rFonts w:asciiTheme="majorBidi" w:hAnsiTheme="majorBidi" w:cstheme="majorBidi"/>
                    <w:lang w:val="es-EC"/>
                  </w:rPr>
                  <w:br/>
                  <w:t>Parte A, 3.3.7</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8"/>
                <w:id w:val="89747352"/>
                <w:lock w:val="sdtContentLocked"/>
                <w:dataBinding w:xpath="/Root[1]/CriticalElementCode_1.028[1]" w:storeItemID="{C65BCCCB-5522-4457-8F2B-99D2AFA31CBC}"/>
                <w:text w:multiLine="1"/>
              </w:sdtPr>
              <w:sdtEndPr/>
              <w:sdtContent>
                <w:r w:rsidR="002C631F">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29"/>
                <w:id w:val="2046864505"/>
                <w:lock w:val="sdtContentLocked"/>
                <w:dataBinding w:xpath="/Root[1]/AuditAreaNumber_1.02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29"/>
                <w:id w:val="163138081"/>
                <w:lock w:val="sdtContentLocked"/>
                <w:dataBinding w:xpath="/Root[1]/ProtocolNumber_1.029[1]" w:storeItemID="{C65BCCCB-5522-4457-8F2B-99D2AFA31CBC}"/>
                <w:text w:multiLine="1"/>
              </w:sdtPr>
              <w:sdtEndPr/>
              <w:sdtContent>
                <w:r w:rsidR="002C631F">
                  <w:rPr>
                    <w:rFonts w:asciiTheme="majorBidi" w:hAnsiTheme="majorBidi" w:cstheme="majorBidi"/>
                    <w:lang w:val="en-CA"/>
                  </w:rPr>
                  <w:t>029</w:t>
                </w:r>
              </w:sdtContent>
            </w:sdt>
          </w:p>
        </w:tc>
        <w:sdt>
          <w:sdtPr>
            <w:rPr>
              <w:rFonts w:asciiTheme="majorBidi" w:hAnsiTheme="majorBidi" w:cstheme="majorBidi"/>
            </w:rPr>
            <w:alias w:val=" ProtocolsQuestion"/>
            <w:tag w:val=" ProtocolsQuestion_1.029"/>
            <w:id w:val="986821106"/>
            <w:lock w:val="sdtContentLocked"/>
            <w:dataBinding w:xpath="/Root[1]/ ProtocolsQuestion_1.02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adoptado reglamentos de explotación específicos de otro Estado/organización, ¿ha establecido procedimientos para asegurar que se enmienden sus reglamentos de explotación específicos, según sea necesario, si se introducen enmiendas a los Anexos o el Estado/organización originador(a) enmienda su reglamento? </w:t>
                </w:r>
              </w:p>
            </w:tc>
          </w:sdtContent>
        </w:sdt>
        <w:sdt>
          <w:sdtPr>
            <w:rPr>
              <w:rFonts w:asciiTheme="majorBidi" w:hAnsiTheme="majorBidi" w:cstheme="majorBidi"/>
            </w:rPr>
            <w:alias w:val=" ProtocolsReviewEvidence"/>
            <w:tag w:val=" ProtocolsReviewEvidence_1.029"/>
            <w:id w:val="-97566861"/>
            <w:lock w:val="sdtContentLocked"/>
            <w:dataBinding w:xpath="/Root[1]/ ProtocolsReviewEvidence_1.02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1) Determinar si el Estado ha adoptado reglamentos de explotación específicos.</w:t>
                </w:r>
                <w:r>
                  <w:rPr>
                    <w:rFonts w:asciiTheme="majorBidi" w:hAnsiTheme="majorBidi" w:cstheme="majorBidi"/>
                    <w:lang w:val="es-EC"/>
                  </w:rPr>
                  <w:br/>
                  <w:t>2) Verificar que los procedimientos tienen en cuenta las enmiendas más recientes de los Anexos al Convenio de Chicago.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Las PQ relativas a la aplicación de estos procedimientos se han establecido por separado en las siguientes áreas de auditoría: PEL 3.009; OPS 4.007; AIR 5.009; ANS 7.015; y AGA 8.017.</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29"/>
            <w:id w:val="-2117211834"/>
            <w:lock w:val="sdtContentLocked"/>
            <w:dataBinding w:xpath="/Root[1]/ ProtocolsReference_1.029[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37 y 38</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29"/>
                <w:id w:val="2092423419"/>
                <w:lock w:val="sdtContentLocked"/>
                <w:dataBinding w:xpath="/Root[1]/CriticalElementCode_1.029[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1"/>
                <w:id w:val="1857773366"/>
                <w:lock w:val="sdtContentLocked"/>
                <w:dataBinding w:xpath="/Root[1]/AuditAreaNumber_1.05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1"/>
                <w:id w:val="18681508"/>
                <w:lock w:val="sdtContentLocked"/>
                <w:dataBinding w:xpath="/Root[1]/ProtocolNumber_1.051[1]" w:storeItemID="{C65BCCCB-5522-4457-8F2B-99D2AFA31CBC}"/>
                <w:text w:multiLine="1"/>
              </w:sdtPr>
              <w:sdtEndPr/>
              <w:sdtContent>
                <w:r w:rsidR="002C631F">
                  <w:rPr>
                    <w:rFonts w:asciiTheme="majorBidi" w:hAnsiTheme="majorBidi" w:cstheme="majorBidi"/>
                    <w:lang w:val="en-CA"/>
                  </w:rPr>
                  <w:t>051</w:t>
                </w:r>
              </w:sdtContent>
            </w:sdt>
          </w:p>
        </w:tc>
        <w:sdt>
          <w:sdtPr>
            <w:rPr>
              <w:rFonts w:asciiTheme="majorBidi" w:hAnsiTheme="majorBidi" w:cstheme="majorBidi"/>
            </w:rPr>
            <w:alias w:val=" ProtocolsQuestion"/>
            <w:tag w:val=" ProtocolsQuestion_1.051"/>
            <w:id w:val="-191614042"/>
            <w:lock w:val="sdtContentLocked"/>
            <w:dataBinding w:xpath="/Root[1]/ ProtocolsQuestion_1.05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aeronáutica básica, ¿se prevén medidas para asegurar el cumplimiento de la legislación aplicable?</w:t>
                </w:r>
              </w:p>
            </w:tc>
          </w:sdtContent>
        </w:sdt>
        <w:sdt>
          <w:sdtPr>
            <w:rPr>
              <w:rFonts w:asciiTheme="majorBidi" w:hAnsiTheme="majorBidi" w:cstheme="majorBidi"/>
            </w:rPr>
            <w:alias w:val=" ProtocolsReviewEvidence"/>
            <w:tag w:val=" ProtocolsReviewEvidence_1.051"/>
            <w:id w:val="-997185054"/>
            <w:lock w:val="sdtContentLocked"/>
            <w:dataBinding w:xpath="/Root[1]/ ProtocolsReviewEvidence_1.05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a) las disposiciones para asegurar el cumplimiento figuran en la legislación aeronáutica básica (disposiciones adicionales pueden figurar en los reglamentos de explotación específicos);</w:t>
                </w:r>
                <w:r>
                  <w:rPr>
                    <w:rFonts w:asciiTheme="majorBidi" w:hAnsiTheme="majorBidi" w:cstheme="majorBidi"/>
                    <w:lang w:val="es-EC"/>
                  </w:rPr>
                  <w:br/>
                  <w:t>b) en la legislación se prevé la aplicación de sanciones;</w:t>
                </w:r>
                <w:r>
                  <w:rPr>
                    <w:rFonts w:asciiTheme="majorBidi" w:hAnsiTheme="majorBidi" w:cstheme="majorBidi"/>
                    <w:lang w:val="es-EC"/>
                  </w:rPr>
                  <w:br/>
                  <w:t xml:space="preserve">c) las sanciones son suficientes para actuar como factor de disuasión; y </w:t>
                </w:r>
                <w:r>
                  <w:rPr>
                    <w:rFonts w:asciiTheme="majorBidi" w:hAnsiTheme="majorBidi" w:cstheme="majorBidi"/>
                    <w:lang w:val="es-EC"/>
                  </w:rPr>
                  <w:br/>
                  <w:t>d) lo arriba especificado se aplica en las siguientes áreas de auditoría: PEL; OPS (incluida DG);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atañe a AIG.</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1"/>
            <w:id w:val="138924561"/>
            <w:lock w:val="sdtContentLocked"/>
            <w:dataBinding w:xpath="/Root[1]/ ProtocolsReference_1.05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1"/>
                <w:id w:val="773748674"/>
                <w:lock w:val="sdtContentLocked"/>
                <w:dataBinding w:xpath="/Root[1]/CriticalElementCode_1.05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3"/>
                <w:id w:val="-1537724467"/>
                <w:lock w:val="sdtContentLocked"/>
                <w:dataBinding w:xpath="/Root[1]/AuditAreaNumber_1.05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3"/>
                <w:id w:val="772674784"/>
                <w:lock w:val="sdtContentLocked"/>
                <w:dataBinding w:xpath="/Root[1]/ProtocolNumber_1.053[1]" w:storeItemID="{C65BCCCB-5522-4457-8F2B-99D2AFA31CBC}"/>
                <w:text w:multiLine="1"/>
              </w:sdtPr>
              <w:sdtEndPr/>
              <w:sdtContent>
                <w:r w:rsidR="002C631F">
                  <w:rPr>
                    <w:rFonts w:asciiTheme="majorBidi" w:hAnsiTheme="majorBidi" w:cstheme="majorBidi"/>
                    <w:lang w:val="en-CA"/>
                  </w:rPr>
                  <w:t>053</w:t>
                </w:r>
              </w:sdtContent>
            </w:sdt>
          </w:p>
        </w:tc>
        <w:sdt>
          <w:sdtPr>
            <w:rPr>
              <w:rFonts w:asciiTheme="majorBidi" w:hAnsiTheme="majorBidi" w:cstheme="majorBidi"/>
            </w:rPr>
            <w:alias w:val=" ProtocolsQuestion"/>
            <w:tag w:val=" ProtocolsQuestion_1.053"/>
            <w:id w:val="264196004"/>
            <w:lock w:val="sdtContentLocked"/>
            <w:dataBinding w:xpath="/Root[1]/ ProtocolsQuestion_1.053[1]" w:storeItemID="{C65BCCCB-5522-4457-8F2B-99D2AFA31CBC}"/>
            <w:text w:multiLine="1"/>
          </w:sdtPr>
          <w:sdtEndPr/>
          <w:sdtContent>
            <w:tc>
              <w:tcPr>
                <w:tcW w:w="1742" w:type="pct"/>
              </w:tcPr>
              <w:p w:rsidR="00AE6CE1" w:rsidRPr="002C631F" w:rsidRDefault="00100513" w:rsidP="00A76120">
                <w:pPr>
                  <w:pStyle w:val="Sinespaciado"/>
                  <w:rPr>
                    <w:rFonts w:asciiTheme="majorBidi" w:hAnsiTheme="majorBidi" w:cstheme="majorBidi"/>
                    <w:lang w:val="es-ES_tradnl"/>
                  </w:rPr>
                </w:pPr>
                <w:r>
                  <w:rPr>
                    <w:rFonts w:asciiTheme="majorBidi" w:hAnsiTheme="majorBidi" w:cstheme="majorBidi"/>
                    <w:lang w:val="es-EC"/>
                  </w:rPr>
                  <w:t>¿Se prevé en la legislación la autoridad para:</w:t>
                </w:r>
                <w:r>
                  <w:rPr>
                    <w:rFonts w:asciiTheme="majorBidi" w:hAnsiTheme="majorBidi" w:cstheme="majorBidi"/>
                    <w:lang w:val="es-EC"/>
                  </w:rPr>
                  <w:br/>
                  <w:t>a) otorgar documentos de aviación;</w:t>
                </w:r>
                <w:r>
                  <w:rPr>
                    <w:rFonts w:asciiTheme="majorBidi" w:hAnsiTheme="majorBidi" w:cstheme="majorBidi"/>
                    <w:lang w:val="es-EC"/>
                  </w:rPr>
                  <w:br/>
                  <w:t>b) suspender y/o cancelar documentos de aviación; y</w:t>
                </w:r>
                <w:r>
                  <w:rPr>
                    <w:rFonts w:asciiTheme="majorBidi" w:hAnsiTheme="majorBidi" w:cstheme="majorBidi"/>
                    <w:lang w:val="es-EC"/>
                  </w:rPr>
                  <w:br/>
                  <w:t xml:space="preserve">c) restringir su validez en caso de incumplimiento de los requisitos correspondientes? </w:t>
                </w:r>
              </w:p>
            </w:tc>
          </w:sdtContent>
        </w:sdt>
        <w:sdt>
          <w:sdtPr>
            <w:rPr>
              <w:rFonts w:asciiTheme="majorBidi" w:hAnsiTheme="majorBidi" w:cstheme="majorBidi"/>
            </w:rPr>
            <w:alias w:val=" ProtocolsReviewEvidence"/>
            <w:tag w:val=" ProtocolsReviewEvidence_1.053"/>
            <w:id w:val="-1951540321"/>
            <w:lock w:val="sdtContentLocked"/>
            <w:dataBinding w:xpath="/Root[1]/ ProtocolsReviewEvidence_1.053[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en la legislación se aborda la expedición, suspensión y/o cancelación y restricciones en los siguientes documentos:</w:t>
                </w:r>
                <w:r>
                  <w:rPr>
                    <w:rFonts w:asciiTheme="majorBidi" w:hAnsiTheme="majorBidi" w:cstheme="majorBidi"/>
                    <w:lang w:val="es-EC"/>
                  </w:rPr>
                  <w:br/>
                  <w:t>1) licencias del personal;</w:t>
                </w:r>
                <w:r>
                  <w:rPr>
                    <w:rFonts w:asciiTheme="majorBidi" w:hAnsiTheme="majorBidi" w:cstheme="majorBidi"/>
                    <w:lang w:val="es-EC"/>
                  </w:rPr>
                  <w:br/>
                  <w:t>2) certificados de explotador de servicios aéreos;</w:t>
                </w:r>
                <w:r>
                  <w:rPr>
                    <w:rFonts w:asciiTheme="majorBidi" w:hAnsiTheme="majorBidi" w:cstheme="majorBidi"/>
                    <w:lang w:val="es-EC"/>
                  </w:rPr>
                  <w:br/>
                  <w:t>3) certificados de matrícula;</w:t>
                </w:r>
                <w:r>
                  <w:rPr>
                    <w:rFonts w:asciiTheme="majorBidi" w:hAnsiTheme="majorBidi" w:cstheme="majorBidi"/>
                    <w:lang w:val="es-EC"/>
                  </w:rPr>
                  <w:br/>
                  <w:t>4) certificados de aeronavegabilidad;</w:t>
                </w:r>
                <w:r>
                  <w:rPr>
                    <w:rFonts w:asciiTheme="majorBidi" w:hAnsiTheme="majorBidi" w:cstheme="majorBidi"/>
                    <w:lang w:val="es-EC"/>
                  </w:rPr>
                  <w:br/>
                  <w:t>5) licencias de estación de radio de la aeronaves;</w:t>
                </w:r>
                <w:r>
                  <w:rPr>
                    <w:rFonts w:asciiTheme="majorBidi" w:hAnsiTheme="majorBidi" w:cstheme="majorBidi"/>
                    <w:lang w:val="es-EC"/>
                  </w:rPr>
                  <w:br/>
                  <w:t>6) certificados de aeródromo;</w:t>
                </w:r>
                <w:r>
                  <w:rPr>
                    <w:rFonts w:asciiTheme="majorBidi" w:hAnsiTheme="majorBidi" w:cstheme="majorBidi"/>
                    <w:lang w:val="es-EC"/>
                  </w:rPr>
                  <w:br/>
                  <w:t>7) autorizaciones; y</w:t>
                </w:r>
                <w:r>
                  <w:rPr>
                    <w:rFonts w:asciiTheme="majorBidi" w:hAnsiTheme="majorBidi" w:cstheme="majorBidi"/>
                    <w:lang w:val="es-EC"/>
                  </w:rPr>
                  <w:br/>
                  <w:t>8) permisos.</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La autoridad jurídica respecto a estos documentos exige a menudo la promulgación de más de una legislación.</w:t>
                </w:r>
                <w:r>
                  <w:rPr>
                    <w:rFonts w:asciiTheme="majorBidi" w:hAnsiTheme="majorBidi" w:cstheme="majorBidi"/>
                    <w:lang w:val="es-EC"/>
                  </w:rPr>
                  <w:br/>
                  <w:t>2) Con frecuencia es una entidad distinta de la CAA la que expide/suspende/cancela la licencia de estación de radio de aeronave.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3"/>
            <w:id w:val="-1064328902"/>
            <w:lock w:val="sdtContentLocked"/>
            <w:dataBinding w:xpath="/Root[1]/ ProtocolsReference_1.053[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3"/>
                <w:id w:val="-2029018905"/>
                <w:lock w:val="sdtContentLocked"/>
                <w:dataBinding w:xpath="/Root[1]/CriticalElementCode_1.05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5"/>
                <w:id w:val="542951250"/>
                <w:lock w:val="sdtContentLocked"/>
                <w:dataBinding w:xpath="/Root[1]/AuditAreaNumber_1.05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5"/>
                <w:id w:val="17902752"/>
                <w:lock w:val="sdtContentLocked"/>
                <w:dataBinding w:xpath="/Root[1]/ProtocolNumber_1.055[1]" w:storeItemID="{C65BCCCB-5522-4457-8F2B-99D2AFA31CBC}"/>
                <w:text w:multiLine="1"/>
              </w:sdtPr>
              <w:sdtEndPr/>
              <w:sdtContent>
                <w:r w:rsidR="002C631F">
                  <w:rPr>
                    <w:rFonts w:asciiTheme="majorBidi" w:hAnsiTheme="majorBidi" w:cstheme="majorBidi"/>
                    <w:lang w:val="en-CA"/>
                  </w:rPr>
                  <w:t>055</w:t>
                </w:r>
              </w:sdtContent>
            </w:sdt>
          </w:p>
        </w:tc>
        <w:sdt>
          <w:sdtPr>
            <w:rPr>
              <w:rFonts w:asciiTheme="majorBidi" w:hAnsiTheme="majorBidi" w:cstheme="majorBidi"/>
            </w:rPr>
            <w:alias w:val=" ProtocolsQuestion"/>
            <w:tag w:val=" ProtocolsQuestion_1.055"/>
            <w:id w:val="1415210141"/>
            <w:lock w:val="sdtContentLocked"/>
            <w:dataBinding w:xpath="/Root[1]/ ProtocolsQuestion_1.05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la CAA una política de cumplimiento obligatorio y procedimientos conexos?</w:t>
                </w:r>
              </w:p>
            </w:tc>
          </w:sdtContent>
        </w:sdt>
        <w:sdt>
          <w:sdtPr>
            <w:rPr>
              <w:rFonts w:asciiTheme="majorBidi" w:hAnsiTheme="majorBidi" w:cstheme="majorBidi"/>
            </w:rPr>
            <w:alias w:val=" ProtocolsReviewEvidence"/>
            <w:tag w:val=" ProtocolsReviewEvidence_1.055"/>
            <w:id w:val="661046039"/>
            <w:lock w:val="sdtContentLocked"/>
            <w:dataBinding w:xpath="/Root[1]/ ProtocolsReviewEvidence_1.055[1]" w:storeItemID="{C65BCCCB-5522-4457-8F2B-99D2AFA31CBC}"/>
            <w:text w:multiLine="1"/>
          </w:sdtPr>
          <w:sdtEndPr/>
          <w:sdtContent>
            <w:tc>
              <w:tcPr>
                <w:tcW w:w="1524" w:type="pct"/>
              </w:tcPr>
              <w:p w:rsidR="00AE6CE1" w:rsidRPr="003055D4" w:rsidRDefault="00100513" w:rsidP="00A76120">
                <w:pPr>
                  <w:keepNext/>
                  <w:keepLines/>
                  <w:rPr>
                    <w:rFonts w:asciiTheme="majorBidi" w:hAnsiTheme="majorBidi" w:cstheme="majorBidi"/>
                  </w:rPr>
                </w:pPr>
                <w:r>
                  <w:rPr>
                    <w:rFonts w:asciiTheme="majorBidi" w:hAnsiTheme="majorBidi" w:cstheme="majorBidi"/>
                    <w:lang w:val="es-EC"/>
                  </w:rPr>
                  <w:t>Verificar que:</w:t>
                </w:r>
                <w:r>
                  <w:rPr>
                    <w:rFonts w:asciiTheme="majorBidi" w:hAnsiTheme="majorBidi" w:cstheme="majorBidi"/>
                    <w:lang w:val="es-EC"/>
                  </w:rPr>
                  <w:br/>
                  <w:t>1) la política y los procedimientos exijan medidas de cumplimiento obligatorio (p. ej., requieran medidas correctivas a llevarse a cabo en plazos concretos, sanciones administrativas u otras) que sean equivalentes al grado/tipo de infracción o violación que se haya identificado; y</w:t>
                </w:r>
                <w:r>
                  <w:rPr>
                    <w:rFonts w:asciiTheme="majorBidi" w:hAnsiTheme="majorBidi" w:cstheme="majorBidi"/>
                    <w:lang w:val="es-EC"/>
                  </w:rPr>
                  <w:br/>
                  <w:t>2) en los procedimientos se establezca la coordinación con los expertos jurídicos de la CAA, cuando sea necesario.</w:t>
                </w:r>
                <w:r>
                  <w:rPr>
                    <w:rFonts w:asciiTheme="majorBidi" w:hAnsiTheme="majorBidi" w:cstheme="majorBidi"/>
                    <w:lang w:val="es-EC"/>
                  </w:rPr>
                  <w:br/>
                </w:r>
                <w:r>
                  <w:rPr>
                    <w:rFonts w:asciiTheme="majorBidi" w:hAnsiTheme="majorBidi" w:cstheme="majorBidi"/>
                    <w:lang w:val="es-EC"/>
                  </w:rPr>
                  <w:br/>
                  <w:t>Notas para el auditor:</w:t>
                </w:r>
                <w:r>
                  <w:rPr>
                    <w:rFonts w:asciiTheme="majorBidi" w:hAnsiTheme="majorBidi" w:cstheme="majorBidi"/>
                    <w:lang w:val="es-EC"/>
                  </w:rPr>
                  <w:br/>
                  <w:t>1) Las PQ relativas a la aplicación figuran por separado en cada área de auditoría y no están relacionadas.</w:t>
                </w:r>
                <w:r>
                  <w:rPr>
                    <w:rFonts w:asciiTheme="majorBidi" w:hAnsiTheme="majorBidi" w:cstheme="majorBidi"/>
                    <w:lang w:val="es-EC"/>
                  </w:rPr>
                  <w:br/>
                  <w:t>2) Esta PQ no atañe a AIG.</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5"/>
            <w:id w:val="-1492778382"/>
            <w:lock w:val="sdtContentLocked"/>
            <w:dataBinding w:xpath="/Root[1]/ ProtocolsReference_1.055[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12</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5"/>
                <w:id w:val="628365106"/>
                <w:lock w:val="sdtContentLocked"/>
                <w:dataBinding w:xpath="/Root[1]/CriticalElementCode_1.055[1]" w:storeItemID="{C65BCCCB-5522-4457-8F2B-99D2AFA31CBC}"/>
                <w:text w:multiLine="1"/>
              </w:sdtPr>
              <w:sdtEndPr/>
              <w:sdtContent>
                <w:r w:rsidR="002C631F">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056"/>
                <w:id w:val="648868152"/>
                <w:lock w:val="sdtContentLocked"/>
                <w:dataBinding w:xpath="/Root[1]/AuditAreaNumber_1.056[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056"/>
                <w:id w:val="1433166015"/>
                <w:lock w:val="sdtContentLocked"/>
                <w:dataBinding w:xpath="/Root[1]/ProtocolNumber_1.056[1]" w:storeItemID="{C65BCCCB-5522-4457-8F2B-99D2AFA31CBC}"/>
                <w:text w:multiLine="1"/>
              </w:sdtPr>
              <w:sdtEndPr/>
              <w:sdtContent>
                <w:r w:rsidR="002C631F">
                  <w:rPr>
                    <w:rFonts w:asciiTheme="majorBidi" w:hAnsiTheme="majorBidi" w:cstheme="majorBidi"/>
                    <w:lang w:val="en-CA"/>
                  </w:rPr>
                  <w:t>056</w:t>
                </w:r>
              </w:sdtContent>
            </w:sdt>
          </w:p>
        </w:tc>
        <w:sdt>
          <w:sdtPr>
            <w:rPr>
              <w:rFonts w:asciiTheme="majorBidi" w:hAnsiTheme="majorBidi" w:cstheme="majorBidi"/>
            </w:rPr>
            <w:alias w:val=" ProtocolsQuestion"/>
            <w:tag w:val=" ProtocolsQuestion_1.056"/>
            <w:id w:val="-961811836"/>
            <w:lock w:val="sdtContentLocked"/>
            <w:dataBinding w:xpath="/Root[1]/ ProtocolsQuestion_1.056[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 xml:space="preserve">¿Ha abordado el Estado los requisitos de gestión de la seguridad operacional en la política de obligación de cumplimiento establecida y procedimientos conexos? </w:t>
                </w:r>
              </w:p>
            </w:tc>
          </w:sdtContent>
        </w:sdt>
        <w:sdt>
          <w:sdtPr>
            <w:rPr>
              <w:rFonts w:asciiTheme="majorBidi" w:hAnsiTheme="majorBidi" w:cstheme="majorBidi"/>
            </w:rPr>
            <w:alias w:val=" ProtocolsReviewEvidence"/>
            <w:tag w:val=" ProtocolsReviewEvidence_1.056"/>
            <w:id w:val="1175688622"/>
            <w:lock w:val="sdtContentLocked"/>
            <w:dataBinding w:xpath="/Root[1]/ ProtocolsReviewEvidence_1.056[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 en la política y los procedimientos de obligación de cumplimiento del Estado se aborden:</w:t>
                </w:r>
                <w:r>
                  <w:rPr>
                    <w:rFonts w:asciiTheme="majorBidi" w:hAnsiTheme="majorBidi" w:cstheme="majorBidi"/>
                    <w:lang w:val="es-EC"/>
                  </w:rPr>
                  <w:br/>
                  <w:t>a) el establecimiento de las condiciones y circunstancias en las cuales los proveedores de servicios pueden encargarse de sucesos que suponen algunas desviaciones respecto de la seguridad operacional, y resolverlos, internamente, en el contexto del SMS del proveedor de servicios, a satisfacción de la autoridad estatal competente;</w:t>
                </w:r>
                <w:r>
                  <w:rPr>
                    <w:rFonts w:asciiTheme="majorBidi" w:hAnsiTheme="majorBidi" w:cstheme="majorBidi"/>
                    <w:lang w:val="es-EC"/>
                  </w:rPr>
                  <w:br/>
                  <w:t>b) las condiciones y circunstancias en las cuales las desviaciones respecto de la seguridad operacional deben abordarse mediante procedimientos establecidos para garantizar el cumplimiento;</w:t>
                </w:r>
                <w:r>
                  <w:rPr>
                    <w:rFonts w:asciiTheme="majorBidi" w:hAnsiTheme="majorBidi" w:cstheme="majorBidi"/>
                    <w:lang w:val="es-EC"/>
                  </w:rPr>
                  <w:br/>
                  <w:t>c) los procedimientos para asegurar que ninguna información obtenida mediante los sistemas de notificación voluntaria/confidencial o un sistema de control de datos operacionales restringido equivalente, que funciona según un SMS, se usará como medida para garantizar el cumplimiento; y</w:t>
                </w:r>
                <w:r>
                  <w:rPr>
                    <w:rFonts w:asciiTheme="majorBidi" w:hAnsiTheme="majorBidi" w:cstheme="majorBidi"/>
                    <w:lang w:val="es-EC"/>
                  </w:rPr>
                  <w:br/>
                  <w:t>d) un proceso para proteger las fuentes de información obtenidas a partir de sistemas de notificación voluntaria y confidencial.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056"/>
            <w:id w:val="-1610734552"/>
            <w:lock w:val="sdtContentLocked"/>
            <w:dataBinding w:xpath="/Root[1]/ ProtocolsReference_1.056[1]" w:storeItemID="{C65BCCCB-5522-4457-8F2B-99D2AFA31CBC}"/>
            <w:text w:multiLine="1"/>
          </w:sdtPr>
          <w:sdtEndPr/>
          <w:sdtContent>
            <w:tc>
              <w:tcPr>
                <w:tcW w:w="915" w:type="pct"/>
              </w:tcPr>
              <w:p w:rsidR="00AE6CE1" w:rsidRPr="00100513" w:rsidRDefault="00100513" w:rsidP="00A76120">
                <w:pPr>
                  <w:keepNext/>
                  <w:keepLines/>
                  <w:rPr>
                    <w:rFonts w:asciiTheme="majorBidi" w:hAnsiTheme="majorBidi" w:cstheme="majorBidi"/>
                    <w:lang w:val="es-EC"/>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1.4 &amp; Adj. B</w:t>
                </w:r>
                <w:r>
                  <w:rPr>
                    <w:rFonts w:asciiTheme="majorBidi" w:hAnsiTheme="majorBidi" w:cstheme="majorBidi"/>
                    <w:lang w:val="es-EC"/>
                  </w:rPr>
                  <w:br/>
                  <w:t>Doc 9859</w:t>
                </w:r>
                <w:r>
                  <w:rPr>
                    <w:rFonts w:asciiTheme="majorBidi" w:hAnsiTheme="majorBidi" w:cstheme="majorBidi"/>
                    <w:lang w:val="es-EC"/>
                  </w:rPr>
                  <w:br/>
                  <w:t>4.4.10, Ap. 2, 10 &amp; 11 del C4</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056"/>
                <w:id w:val="1632447180"/>
                <w:lock w:val="sdtContentLocked"/>
                <w:dataBinding w:xpath="/Root[1]/CriticalElementCode_1.056[1]" w:storeItemID="{C65BCCCB-5522-4457-8F2B-99D2AFA31CBC}"/>
                <w:text w:multiLine="1"/>
              </w:sdtPr>
              <w:sdtEndPr/>
              <w:sdtContent>
                <w:r w:rsidR="002C631F">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1"/>
                <w:id w:val="337508655"/>
                <w:lock w:val="sdtContentLocked"/>
                <w:dataBinding w:xpath="/Root[1]/AuditAreaNumber_1.10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1"/>
                <w:id w:val="-374087821"/>
                <w:lock w:val="sdtContentLocked"/>
                <w:dataBinding w:xpath="/Root[1]/ProtocolNumber_1.101[1]" w:storeItemID="{C65BCCCB-5522-4457-8F2B-99D2AFA31CBC}"/>
                <w:text w:multiLine="1"/>
              </w:sdtPr>
              <w:sdtEndPr/>
              <w:sdtContent>
                <w:r w:rsidR="002C631F">
                  <w:rPr>
                    <w:rFonts w:asciiTheme="majorBidi" w:hAnsiTheme="majorBidi" w:cstheme="majorBidi"/>
                    <w:lang w:val="en-CA"/>
                  </w:rPr>
                  <w:t>101</w:t>
                </w:r>
              </w:sdtContent>
            </w:sdt>
          </w:p>
        </w:tc>
        <w:sdt>
          <w:sdtPr>
            <w:rPr>
              <w:rFonts w:asciiTheme="majorBidi" w:hAnsiTheme="majorBidi" w:cstheme="majorBidi"/>
            </w:rPr>
            <w:alias w:val=" ProtocolsQuestion"/>
            <w:tag w:val=" ProtocolsQuestion_1.101"/>
            <w:id w:val="-1768690403"/>
            <w:lock w:val="sdtContentLocked"/>
            <w:dataBinding w:xpath="/Root[1]/ ProtocolsQuestion_1.10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¿Se prevé en la legislación aeronáutica básica que los inspectores de aviación civil tengan acceso irrestricto e ilimitado a las aeronaves e instalaciones aéreas, según se requiera, para el cumplimiento de sus funciones y responsabilidades?</w:t>
                </w:r>
              </w:p>
            </w:tc>
          </w:sdtContent>
        </w:sdt>
        <w:sdt>
          <w:sdtPr>
            <w:rPr>
              <w:rFonts w:asciiTheme="majorBidi" w:hAnsiTheme="majorBidi" w:cstheme="majorBidi"/>
            </w:rPr>
            <w:alias w:val=" ProtocolsReviewEvidence"/>
            <w:tag w:val=" ProtocolsReviewEvidence_1.101"/>
            <w:id w:val="-479456804"/>
            <w:lock w:val="sdtContentLocked"/>
            <w:dataBinding w:xpath="/Root[1]/ ProtocolsReviewEvidence_1.10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disposiciones en la legislación aeronáutica básica (disposiciones adicionales podrían figurar en los reglamentos de explotación específicos); y</w:t>
                </w:r>
                <w:r>
                  <w:rPr>
                    <w:rFonts w:asciiTheme="majorBidi" w:hAnsiTheme="majorBidi" w:cstheme="majorBidi"/>
                    <w:lang w:val="es-EC"/>
                  </w:rPr>
                  <w:br/>
                  <w:t>2) que en la legislación se prevé el acceso a:</w:t>
                </w:r>
                <w:r>
                  <w:rPr>
                    <w:rFonts w:asciiTheme="majorBidi" w:hAnsiTheme="majorBidi" w:cstheme="majorBidi"/>
                    <w:lang w:val="es-EC"/>
                  </w:rPr>
                  <w:br/>
                  <w:t>a) aeronaves;</w:t>
                </w:r>
                <w:r>
                  <w:rPr>
                    <w:rFonts w:asciiTheme="majorBidi" w:hAnsiTheme="majorBidi" w:cstheme="majorBidi"/>
                    <w:lang w:val="es-EC"/>
                  </w:rPr>
                  <w:br/>
                  <w:t>b) aeródromos;</w:t>
                </w:r>
                <w:r>
                  <w:rPr>
                    <w:rFonts w:asciiTheme="majorBidi" w:hAnsiTheme="majorBidi" w:cstheme="majorBidi"/>
                    <w:lang w:val="es-EC"/>
                  </w:rPr>
                  <w:br/>
                  <w:t>c) instalaciones de servicios de navegación aérea;</w:t>
                </w:r>
                <w:r>
                  <w:rPr>
                    <w:rFonts w:asciiTheme="majorBidi" w:hAnsiTheme="majorBidi" w:cstheme="majorBidi"/>
                    <w:lang w:val="es-EC"/>
                  </w:rPr>
                  <w:br/>
                  <w:t>d) hangares;</w:t>
                </w:r>
                <w:r>
                  <w:rPr>
                    <w:rFonts w:asciiTheme="majorBidi" w:hAnsiTheme="majorBidi" w:cstheme="majorBidi"/>
                    <w:lang w:val="es-EC"/>
                  </w:rPr>
                  <w:br/>
                  <w:t>e) organismos de mantenimiento reconocidos;</w:t>
                </w:r>
                <w:r>
                  <w:rPr>
                    <w:rFonts w:asciiTheme="majorBidi" w:hAnsiTheme="majorBidi" w:cstheme="majorBidi"/>
                    <w:lang w:val="es-EC"/>
                  </w:rPr>
                  <w:br/>
                  <w:t>f) talleres;</w:t>
                </w:r>
                <w:r>
                  <w:rPr>
                    <w:rFonts w:asciiTheme="majorBidi" w:hAnsiTheme="majorBidi" w:cstheme="majorBidi"/>
                    <w:lang w:val="es-EC"/>
                  </w:rPr>
                  <w:br/>
                  <w:t>g) plataformas;</w:t>
                </w:r>
                <w:r>
                  <w:rPr>
                    <w:rFonts w:asciiTheme="majorBidi" w:hAnsiTheme="majorBidi" w:cstheme="majorBidi"/>
                    <w:lang w:val="es-EC"/>
                  </w:rPr>
                  <w:br/>
                  <w:t>h) depósitos de combustible;</w:t>
                </w:r>
                <w:r>
                  <w:rPr>
                    <w:rFonts w:asciiTheme="majorBidi" w:hAnsiTheme="majorBidi" w:cstheme="majorBidi"/>
                    <w:lang w:val="es-EC"/>
                  </w:rPr>
                  <w:br/>
                  <w:t>i) oficinas de explotadores de servicios aéreos;</w:t>
                </w:r>
                <w:r>
                  <w:rPr>
                    <w:rFonts w:asciiTheme="majorBidi" w:hAnsiTheme="majorBidi" w:cstheme="majorBidi"/>
                    <w:lang w:val="es-EC"/>
                  </w:rPr>
                  <w:br/>
                  <w:t>j) zonas de manipulación de mercancías; y</w:t>
                </w:r>
                <w:r>
                  <w:rPr>
                    <w:rFonts w:asciiTheme="majorBidi" w:hAnsiTheme="majorBidi" w:cstheme="majorBidi"/>
                    <w:lang w:val="es-EC"/>
                  </w:rPr>
                  <w:br/>
                  <w:t>k) instalaciones de organizaciones de instrucción aeronáutica.</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está relacionada con AIG 6.021.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01"/>
            <w:id w:val="1983581852"/>
            <w:lock w:val="sdtContentLocked"/>
            <w:dataBinding w:xpath="/Root[1]/ ProtocolsReference_1.10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16</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Ap. 5</w:t>
                </w:r>
                <w:r>
                  <w:rPr>
                    <w:rFonts w:asciiTheme="majorBidi" w:hAnsiTheme="majorBidi" w:cstheme="majorBidi"/>
                    <w:lang w:val="es-EC"/>
                  </w:rPr>
                  <w:br/>
                  <w:t>Parte III, Ap. 1</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t>Doc 9774</w:t>
                </w:r>
                <w:r>
                  <w:rPr>
                    <w:rFonts w:asciiTheme="majorBidi" w:hAnsiTheme="majorBidi" w:cstheme="majorBidi"/>
                    <w:lang w:val="es-EC"/>
                  </w:rPr>
                  <w:br/>
                  <w:t>C2 &amp; C3</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1"/>
                <w:id w:val="-1016455329"/>
                <w:lock w:val="sdtContentLocked"/>
                <w:dataBinding w:xpath="/Root[1]/CriticalElementCode_1.10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3"/>
                <w:id w:val="-1114131306"/>
                <w:lock w:val="sdtContentLocked"/>
                <w:dataBinding w:xpath="/Root[1]/AuditAreaNumber_1.103[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3"/>
                <w:id w:val="908892015"/>
                <w:lock w:val="sdtContentLocked"/>
                <w:dataBinding w:xpath="/Root[1]/ProtocolNumber_1.103[1]" w:storeItemID="{C65BCCCB-5522-4457-8F2B-99D2AFA31CBC}"/>
                <w:text w:multiLine="1"/>
              </w:sdtPr>
              <w:sdtEndPr/>
              <w:sdtContent>
                <w:r w:rsidR="002C631F">
                  <w:rPr>
                    <w:rFonts w:asciiTheme="majorBidi" w:hAnsiTheme="majorBidi" w:cstheme="majorBidi"/>
                    <w:lang w:val="en-CA"/>
                  </w:rPr>
                  <w:t>103</w:t>
                </w:r>
              </w:sdtContent>
            </w:sdt>
          </w:p>
        </w:tc>
        <w:sdt>
          <w:sdtPr>
            <w:rPr>
              <w:rFonts w:asciiTheme="majorBidi" w:hAnsiTheme="majorBidi" w:cstheme="majorBidi"/>
            </w:rPr>
            <w:alias w:val=" ProtocolsQuestion"/>
            <w:tag w:val=" ProtocolsQuestion_1.103"/>
            <w:id w:val="-885875965"/>
            <w:lock w:val="sdtContentLocked"/>
            <w:dataBinding w:xpath="/Root[1]/ ProtocolsQuestion_1.103[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¿Se prevé en la legislación aeronáutica básica que los inspectores tengan acceso y puedan inspeccionar la documentación de aviación de acuerdo con sus funciones y responsabilidades?</w:t>
                </w:r>
              </w:p>
            </w:tc>
          </w:sdtContent>
        </w:sdt>
        <w:sdt>
          <w:sdtPr>
            <w:rPr>
              <w:rFonts w:asciiTheme="majorBidi" w:hAnsiTheme="majorBidi" w:cstheme="majorBidi"/>
            </w:rPr>
            <w:alias w:val=" ProtocolsReviewEvidence"/>
            <w:tag w:val=" ProtocolsReviewEvidence_1.103"/>
            <w:id w:val="677311273"/>
            <w:lock w:val="sdtContentLocked"/>
            <w:dataBinding w:xpath="/Root[1]/ ProtocolsReviewEvidence_1.103[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disposiciones conexas en la legislación aeronáutica básica (disposiciones adicionales podrían figurar en los reglamentos de explotación específicos).</w:t>
                </w:r>
                <w:r>
                  <w:rPr>
                    <w:rFonts w:asciiTheme="majorBidi" w:hAnsiTheme="majorBidi" w:cstheme="majorBidi"/>
                    <w:lang w:val="es-EC"/>
                  </w:rPr>
                  <w:br/>
                  <w:t>2) Ejemplos de documentación, incluyendo:</w:t>
                </w:r>
                <w:r>
                  <w:rPr>
                    <w:rFonts w:asciiTheme="majorBidi" w:hAnsiTheme="majorBidi" w:cstheme="majorBidi"/>
                    <w:lang w:val="es-EC"/>
                  </w:rPr>
                  <w:br/>
                  <w:t>a) manuales;</w:t>
                </w:r>
                <w:r>
                  <w:rPr>
                    <w:rFonts w:asciiTheme="majorBidi" w:hAnsiTheme="majorBidi" w:cstheme="majorBidi"/>
                    <w:lang w:val="es-EC"/>
                  </w:rPr>
                  <w:br/>
                  <w:t>b) certificados, aprobaciones, autorizaciones y permisos;</w:t>
                </w:r>
                <w:r>
                  <w:rPr>
                    <w:rFonts w:asciiTheme="majorBidi" w:hAnsiTheme="majorBidi" w:cstheme="majorBidi"/>
                    <w:lang w:val="es-EC"/>
                  </w:rPr>
                  <w:br/>
                  <w:t>c) procedimientos;</w:t>
                </w:r>
                <w:r>
                  <w:rPr>
                    <w:rFonts w:asciiTheme="majorBidi" w:hAnsiTheme="majorBidi" w:cstheme="majorBidi"/>
                    <w:lang w:val="es-EC"/>
                  </w:rPr>
                  <w:br/>
                  <w:t>d) fichas técnicas;</w:t>
                </w:r>
                <w:r>
                  <w:rPr>
                    <w:rFonts w:asciiTheme="majorBidi" w:hAnsiTheme="majorBidi" w:cstheme="majorBidi"/>
                    <w:lang w:val="es-EC"/>
                  </w:rPr>
                  <w:br/>
                  <w:t>e) legajos del personal; y</w:t>
                </w:r>
                <w:r>
                  <w:rPr>
                    <w:rFonts w:asciiTheme="majorBidi" w:hAnsiTheme="majorBidi" w:cstheme="majorBidi"/>
                    <w:lang w:val="es-EC"/>
                  </w:rPr>
                  <w:br/>
                  <w:t>f) licencias del personal.</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está relacionada con AIG 6.023.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03"/>
            <w:id w:val="-846864574"/>
            <w:lock w:val="sdtContentLocked"/>
            <w:dataBinding w:xpath="/Root[1]/ ProtocolsReference_1.103[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CC</w:t>
                </w:r>
                <w:r>
                  <w:rPr>
                    <w:rFonts w:asciiTheme="majorBidi" w:hAnsiTheme="majorBidi" w:cstheme="majorBidi"/>
                    <w:lang w:val="es-EC"/>
                  </w:rPr>
                  <w:br/>
                  <w:t>Art. 16</w:t>
                </w:r>
                <w:r>
                  <w:rPr>
                    <w:rFonts w:asciiTheme="majorBidi" w:hAnsiTheme="majorBidi" w:cstheme="majorBidi"/>
                    <w:lang w:val="es-EC"/>
                  </w:rPr>
                  <w:br/>
                  <w:t>STD</w:t>
                </w:r>
                <w:r>
                  <w:rPr>
                    <w:rFonts w:asciiTheme="majorBidi" w:hAnsiTheme="majorBidi" w:cstheme="majorBidi"/>
                    <w:lang w:val="es-EC"/>
                  </w:rPr>
                  <w:br/>
                  <w:t>A6</w:t>
                </w:r>
                <w:r>
                  <w:rPr>
                    <w:rFonts w:asciiTheme="majorBidi" w:hAnsiTheme="majorBidi" w:cstheme="majorBidi"/>
                    <w:lang w:val="es-EC"/>
                  </w:rPr>
                  <w:br/>
                  <w:t>Parte I, Ap. 5</w:t>
                </w:r>
                <w:r>
                  <w:rPr>
                    <w:rFonts w:asciiTheme="majorBidi" w:hAnsiTheme="majorBidi" w:cstheme="majorBidi"/>
                    <w:lang w:val="es-EC"/>
                  </w:rPr>
                  <w:br/>
                  <w:t>Parte III, Ap. 1</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C3</w:t>
                </w:r>
                <w:r>
                  <w:rPr>
                    <w:rFonts w:asciiTheme="majorBidi" w:hAnsiTheme="majorBidi" w:cstheme="majorBidi"/>
                    <w:lang w:val="es-EC"/>
                  </w:rPr>
                  <w:br/>
                  <w:t>Doc 9734</w:t>
                </w:r>
                <w:r>
                  <w:rPr>
                    <w:rFonts w:asciiTheme="majorBidi" w:hAnsiTheme="majorBidi" w:cstheme="majorBidi"/>
                    <w:lang w:val="es-EC"/>
                  </w:rPr>
                  <w:br/>
                  <w:t>Parte A, 3.2</w:t>
                </w:r>
                <w:r>
                  <w:rPr>
                    <w:rFonts w:asciiTheme="majorBidi" w:hAnsiTheme="majorBidi" w:cstheme="majorBidi"/>
                    <w:lang w:val="es-EC"/>
                  </w:rPr>
                  <w:br/>
                  <w:t>Doc 9774</w:t>
                </w:r>
                <w:r>
                  <w:rPr>
                    <w:rFonts w:asciiTheme="majorBidi" w:hAnsiTheme="majorBidi" w:cstheme="majorBidi"/>
                    <w:lang w:val="es-EC"/>
                  </w:rPr>
                  <w:br/>
                  <w:t>C2 &amp;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3"/>
                <w:id w:val="1597448510"/>
                <w:lock w:val="sdtContentLocked"/>
                <w:dataBinding w:xpath="/Root[1]/CriticalElementCode_1.103[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7"/>
                <w:id w:val="-2025009206"/>
                <w:lock w:val="sdtContentLocked"/>
                <w:dataBinding w:xpath="/Root[1]/AuditAreaNumber_1.107[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7"/>
                <w:id w:val="-741398990"/>
                <w:lock w:val="sdtContentLocked"/>
                <w:dataBinding w:xpath="/Root[1]/ProtocolNumber_1.107[1]" w:storeItemID="{C65BCCCB-5522-4457-8F2B-99D2AFA31CBC}"/>
                <w:text w:multiLine="1"/>
              </w:sdtPr>
              <w:sdtEndPr/>
              <w:sdtContent>
                <w:r w:rsidR="002C631F">
                  <w:rPr>
                    <w:rFonts w:asciiTheme="majorBidi" w:hAnsiTheme="majorBidi" w:cstheme="majorBidi"/>
                    <w:lang w:val="en-CA"/>
                  </w:rPr>
                  <w:t>107</w:t>
                </w:r>
              </w:sdtContent>
            </w:sdt>
          </w:p>
        </w:tc>
        <w:sdt>
          <w:sdtPr>
            <w:rPr>
              <w:rFonts w:asciiTheme="majorBidi" w:hAnsiTheme="majorBidi" w:cstheme="majorBidi"/>
            </w:rPr>
            <w:alias w:val=" ProtocolsQuestion"/>
            <w:tag w:val=" ProtocolsQuestion_1.107"/>
            <w:id w:val="-1442843449"/>
            <w:lock w:val="sdtContentLocked"/>
            <w:dataBinding w:xpath="/Root[1]/ ProtocolsQuestion_1.107[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En la legislación aeronáutica básica, ¿se dispone claramente la delegación de suficiente autoridad jurídica en los inspectores de aviación civil?</w:t>
                </w:r>
              </w:p>
            </w:tc>
          </w:sdtContent>
        </w:sdt>
        <w:sdt>
          <w:sdtPr>
            <w:rPr>
              <w:rFonts w:asciiTheme="majorBidi" w:hAnsiTheme="majorBidi" w:cstheme="majorBidi"/>
            </w:rPr>
            <w:alias w:val=" ProtocolsReviewEvidence"/>
            <w:tag w:val=" ProtocolsReviewEvidence_1.107"/>
            <w:id w:val="-243730963"/>
            <w:lock w:val="sdtContentLocked"/>
            <w:dataBinding w:xpath="/Root[1]/ ProtocolsReviewEvidence_1.107[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 xml:space="preserve">1) Verificar las disposiciones de la legislación sobre delegación de autoridad en los inspectores, ya sea en forma directa o a través de una subdelegación (p. ej., Director General/funcionario ejecutivo principal). </w:t>
                </w:r>
                <w:r>
                  <w:rPr>
                    <w:rFonts w:asciiTheme="majorBidi" w:hAnsiTheme="majorBidi" w:cstheme="majorBidi"/>
                    <w:lang w:val="es-EC"/>
                  </w:rPr>
                  <w:br/>
                  <w:t>2) Confirmar que los inspectores tienen autoridad para llevar a cabo sus actividades de supervisión (p. ej., inspecciones periódicas y aleatorias, auditorías, pruebas, etc.).</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107"/>
            <w:id w:val="-50234406"/>
            <w:lock w:val="sdtContentLocked"/>
            <w:dataBinding w:xpath="/Root[1]/ ProtocolsReference_1.107[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16</w:t>
                </w:r>
                <w:r>
                  <w:rPr>
                    <w:rFonts w:asciiTheme="majorBidi" w:hAnsiTheme="majorBidi" w:cstheme="majorBidi"/>
                    <w:lang w:val="es-EC"/>
                  </w:rPr>
                  <w:br/>
                  <w:t>GM</w:t>
                </w:r>
                <w:r>
                  <w:rPr>
                    <w:rFonts w:asciiTheme="majorBidi" w:hAnsiTheme="majorBidi" w:cstheme="majorBidi"/>
                    <w:lang w:val="es-EC"/>
                  </w:rPr>
                  <w:br/>
                  <w:t>Doc 8335</w:t>
                </w:r>
                <w:r>
                  <w:rPr>
                    <w:rFonts w:asciiTheme="majorBidi" w:hAnsiTheme="majorBidi" w:cstheme="majorBidi"/>
                    <w:lang w:val="es-EC"/>
                  </w:rPr>
                  <w:br/>
                  <w:t>Parte I, C3 &amp; C5</w:t>
                </w:r>
                <w:r>
                  <w:rPr>
                    <w:rFonts w:asciiTheme="majorBidi" w:hAnsiTheme="majorBidi" w:cstheme="majorBidi"/>
                    <w:lang w:val="es-EC"/>
                  </w:rPr>
                  <w:br/>
                  <w:t>Doc 9734</w:t>
                </w:r>
                <w:r>
                  <w:rPr>
                    <w:rFonts w:asciiTheme="majorBidi" w:hAnsiTheme="majorBidi" w:cstheme="majorBidi"/>
                    <w:lang w:val="es-EC"/>
                  </w:rPr>
                  <w:br/>
                  <w:t>Parte A, 3.2 &amp; 3.8</w:t>
                </w:r>
                <w:r>
                  <w:rPr>
                    <w:rFonts w:asciiTheme="majorBidi" w:hAnsiTheme="majorBidi" w:cstheme="majorBidi"/>
                    <w:lang w:val="es-EC"/>
                  </w:rPr>
                  <w:br/>
                  <w:t>Doc 9774</w:t>
                </w:r>
                <w:r>
                  <w:rPr>
                    <w:rFonts w:asciiTheme="majorBidi" w:hAnsiTheme="majorBidi" w:cstheme="majorBidi"/>
                    <w:lang w:val="es-EC"/>
                  </w:rPr>
                  <w:br/>
                  <w:t>C2 &amp; C3</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7"/>
                <w:id w:val="-1447848339"/>
                <w:lock w:val="sdtContentLocked"/>
                <w:dataBinding w:xpath="/Root[1]/CriticalElementCode_1.107[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09"/>
                <w:id w:val="976886948"/>
                <w:lock w:val="sdtContentLocked"/>
                <w:dataBinding w:xpath="/Root[1]/AuditAreaNumber_1.109[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09"/>
                <w:id w:val="528384875"/>
                <w:lock w:val="sdtContentLocked"/>
                <w:dataBinding w:xpath="/Root[1]/ProtocolNumber_1.109[1]" w:storeItemID="{C65BCCCB-5522-4457-8F2B-99D2AFA31CBC}"/>
                <w:text w:multiLine="1"/>
              </w:sdtPr>
              <w:sdtEndPr/>
              <w:sdtContent>
                <w:r w:rsidR="002C631F">
                  <w:rPr>
                    <w:rFonts w:asciiTheme="majorBidi" w:hAnsiTheme="majorBidi" w:cstheme="majorBidi"/>
                    <w:lang w:val="en-CA"/>
                  </w:rPr>
                  <w:t>109</w:t>
                </w:r>
              </w:sdtContent>
            </w:sdt>
          </w:p>
        </w:tc>
        <w:sdt>
          <w:sdtPr>
            <w:rPr>
              <w:rFonts w:asciiTheme="majorBidi" w:hAnsiTheme="majorBidi" w:cstheme="majorBidi"/>
            </w:rPr>
            <w:alias w:val=" ProtocolsQuestion"/>
            <w:tag w:val=" ProtocolsQuestion_1.109"/>
            <w:id w:val="162284361"/>
            <w:lock w:val="sdtContentLocked"/>
            <w:dataBinding w:xpath="/Root[1]/ ProtocolsQuestion_1.109[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legislación con el fin de autorizar al  inspector para impedir que vuele una aeronave, por justa causa, por motivos de seguridad, ya sea en forma directa o mediante un proceso establecido que pueda aplicarse oportunamente?</w:t>
                </w:r>
              </w:p>
            </w:tc>
          </w:sdtContent>
        </w:sdt>
        <w:sdt>
          <w:sdtPr>
            <w:rPr>
              <w:rFonts w:asciiTheme="majorBidi" w:hAnsiTheme="majorBidi" w:cstheme="majorBidi"/>
            </w:rPr>
            <w:alias w:val=" ProtocolsReviewEvidence"/>
            <w:tag w:val=" ProtocolsReviewEvidence_1.109"/>
            <w:id w:val="-1478751837"/>
            <w:lock w:val="sdtContentLocked"/>
            <w:dataBinding w:xpath="/Root[1]/ ProtocolsReviewEvidence_1.109[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las disposiciones en la legislación aeronáutica básica (disposiciones adicionales pueden figurar en los reglamentos de explotación específicos);</w:t>
                </w:r>
                <w:r>
                  <w:rPr>
                    <w:rFonts w:asciiTheme="majorBidi" w:hAnsiTheme="majorBidi" w:cstheme="majorBidi"/>
                    <w:lang w:val="es-EC"/>
                  </w:rPr>
                  <w:br/>
                  <w:t>2) el proceso establecido para los casos en que los inspectores no tengan autorización para impedir que vuele una aeronave; y</w:t>
                </w:r>
                <w:r>
                  <w:rPr>
                    <w:rFonts w:asciiTheme="majorBidi" w:hAnsiTheme="majorBidi" w:cstheme="majorBidi"/>
                    <w:lang w:val="es-EC"/>
                  </w:rPr>
                  <w:br/>
                  <w:t>3) que el proceso establecido pueda aplicarse oportunamente.</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atañe únicamente a OPS y AIR.</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09"/>
            <w:id w:val="150423552"/>
            <w:lock w:val="sdtContentLocked"/>
            <w:dataBinding w:xpath="/Root[1]/ ProtocolsReference_1.109[1]" w:storeItemID="{C65BCCCB-5522-4457-8F2B-99D2AFA31CBC}"/>
            <w:text w:multiLine="1"/>
          </w:sdtPr>
          <w:sdtEndPr/>
          <w:sdtContent>
            <w:tc>
              <w:tcPr>
                <w:tcW w:w="915"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STD</w:t>
                </w:r>
                <w:r>
                  <w:rPr>
                    <w:rFonts w:asciiTheme="majorBidi" w:hAnsiTheme="majorBidi" w:cstheme="majorBidi"/>
                    <w:lang w:val="es-EC"/>
                  </w:rPr>
                  <w:br/>
                  <w:t>A8</w:t>
                </w:r>
                <w:r>
                  <w:rPr>
                    <w:rFonts w:asciiTheme="majorBidi" w:hAnsiTheme="majorBidi" w:cstheme="majorBidi"/>
                    <w:lang w:val="es-EC"/>
                  </w:rPr>
                  <w:br/>
                  <w:t>Parte II, 3.6</w:t>
                </w:r>
                <w:r>
                  <w:rPr>
                    <w:rFonts w:asciiTheme="majorBidi" w:hAnsiTheme="majorBidi" w:cstheme="majorBidi"/>
                    <w:lang w:val="es-EC"/>
                  </w:rPr>
                  <w:b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09"/>
                <w:id w:val="-1982834466"/>
                <w:lock w:val="sdtContentLocked"/>
                <w:dataBinding w:xpath="/Root[1]/CriticalElementCode_1.109[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11"/>
                <w:id w:val="-1675107002"/>
                <w:lock w:val="sdtContentLocked"/>
                <w:dataBinding w:xpath="/Root[1]/AuditAreaNumber_1.11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11"/>
                <w:id w:val="161207568"/>
                <w:lock w:val="sdtContentLocked"/>
                <w:dataBinding w:xpath="/Root[1]/ProtocolNumber_1.111[1]" w:storeItemID="{C65BCCCB-5522-4457-8F2B-99D2AFA31CBC}"/>
                <w:text w:multiLine="1"/>
              </w:sdtPr>
              <w:sdtEndPr/>
              <w:sdtContent>
                <w:r w:rsidR="002C631F">
                  <w:rPr>
                    <w:rFonts w:asciiTheme="majorBidi" w:hAnsiTheme="majorBidi" w:cstheme="majorBidi"/>
                    <w:lang w:val="en-CA"/>
                  </w:rPr>
                  <w:t>111</w:t>
                </w:r>
              </w:sdtContent>
            </w:sdt>
          </w:p>
        </w:tc>
        <w:sdt>
          <w:sdtPr>
            <w:rPr>
              <w:rFonts w:asciiTheme="majorBidi" w:hAnsiTheme="majorBidi" w:cstheme="majorBidi"/>
            </w:rPr>
            <w:alias w:val=" ProtocolsQuestion"/>
            <w:tag w:val=" ProtocolsQuestion_1.111"/>
            <w:id w:val="836737132"/>
            <w:lock w:val="sdtContentLocked"/>
            <w:dataBinding w:xpath="/Root[1]/ ProtocolsQuestion_1.11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establecido el Estado legislación con el fin de autorizar al inspector para prohibir por justa causa el ejercicio de los privilegios emergentes de una licencia, certificado u otro documento de aviación, ya sea en forma directa o mediante un proceso establecido que pueda aplicarse oportunamente?</w:t>
                </w:r>
              </w:p>
            </w:tc>
          </w:sdtContent>
        </w:sdt>
        <w:sdt>
          <w:sdtPr>
            <w:rPr>
              <w:rFonts w:asciiTheme="majorBidi" w:hAnsiTheme="majorBidi" w:cstheme="majorBidi"/>
            </w:rPr>
            <w:alias w:val=" ProtocolsReviewEvidence"/>
            <w:tag w:val=" ProtocolsReviewEvidence_1.111"/>
            <w:id w:val="-848555912"/>
            <w:lock w:val="sdtContentLocked"/>
            <w:dataBinding w:xpath="/Root[1]/ ProtocolsReviewEvidence_1.11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la inclusión de las disposiciones en la legislación aeronáutica básica (disposiciones adicionales pueden figurar en los reglamentos de explotación específicos); y</w:t>
                </w:r>
                <w:r>
                  <w:rPr>
                    <w:rFonts w:asciiTheme="majorBidi" w:hAnsiTheme="majorBidi" w:cstheme="majorBidi"/>
                    <w:lang w:val="es-EC"/>
                  </w:rPr>
                  <w:br/>
                  <w:t>2) que el proceso establecido pueda aplicarse oportunamente.</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atañe a AIG.</w:t>
                </w:r>
                <w:r>
                  <w:rPr>
                    <w:rFonts w:asciiTheme="majorBidi" w:hAnsiTheme="majorBidi" w:cstheme="majorBidi"/>
                    <w:lang w:val="es-EC"/>
                  </w:rPr>
                  <w:br/>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111"/>
            <w:id w:val="490449953"/>
            <w:lock w:val="sdtContentLocked"/>
            <w:dataBinding w:xpath="/Root[1]/ ProtocolsReference_1.11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3.2</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11"/>
                <w:id w:val="-922177133"/>
                <w:lock w:val="sdtContentLocked"/>
                <w:dataBinding w:xpath="/Root[1]/CriticalElementCode_1.11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151"/>
                <w:id w:val="-1200237405"/>
                <w:lock w:val="sdtContentLocked"/>
                <w:dataBinding w:xpath="/Root[1]/AuditAreaNumber_1.151[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151"/>
                <w:id w:val="-795448991"/>
                <w:lock w:val="sdtContentLocked"/>
                <w:dataBinding w:xpath="/Root[1]/ProtocolNumber_1.151[1]" w:storeItemID="{C65BCCCB-5522-4457-8F2B-99D2AFA31CBC}"/>
                <w:text w:multiLine="1"/>
              </w:sdtPr>
              <w:sdtEndPr/>
              <w:sdtContent>
                <w:r w:rsidR="002C631F">
                  <w:rPr>
                    <w:rFonts w:asciiTheme="majorBidi" w:hAnsiTheme="majorBidi" w:cstheme="majorBidi"/>
                    <w:lang w:val="en-CA"/>
                  </w:rPr>
                  <w:t>151</w:t>
                </w:r>
              </w:sdtContent>
            </w:sdt>
          </w:p>
        </w:tc>
        <w:sdt>
          <w:sdtPr>
            <w:rPr>
              <w:rFonts w:asciiTheme="majorBidi" w:hAnsiTheme="majorBidi" w:cstheme="majorBidi"/>
            </w:rPr>
            <w:alias w:val=" ProtocolsQuestion"/>
            <w:tag w:val=" ProtocolsQuestion_1.151"/>
            <w:id w:val="179635847"/>
            <w:lock w:val="sdtContentLocked"/>
            <w:dataBinding w:xpath="/Root[1]/ ProtocolsQuestion_1.151[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¿Ha ratificado el Estado el Artículo 83 bis del Convenio de Chicago y modificado su legislación aeronáutica básica y reglamentos de explotación específicos conexos para que reflejen la transferencia de funciones y obligaciones que prevé dicho Artículo?</w:t>
                </w:r>
              </w:p>
            </w:tc>
          </w:sdtContent>
        </w:sdt>
        <w:sdt>
          <w:sdtPr>
            <w:rPr>
              <w:rFonts w:asciiTheme="majorBidi" w:hAnsiTheme="majorBidi" w:cstheme="majorBidi"/>
            </w:rPr>
            <w:alias w:val=" ProtocolsReviewEvidence"/>
            <w:tag w:val=" ProtocolsReviewEvidence_1.151"/>
            <w:id w:val="-1567260587"/>
            <w:lock w:val="sdtContentLocked"/>
            <w:dataBinding w:xpath="/Root[1]/ ProtocolsReviewEvidence_1.151[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 que:</w:t>
                </w:r>
                <w:r>
                  <w:rPr>
                    <w:rFonts w:asciiTheme="majorBidi" w:hAnsiTheme="majorBidi" w:cstheme="majorBidi"/>
                    <w:lang w:val="es-EC"/>
                  </w:rPr>
                  <w:br/>
                  <w:t>1) el Estado ha ratificado el Artículo 83 bis; y</w:t>
                </w:r>
                <w:r>
                  <w:rPr>
                    <w:rFonts w:asciiTheme="majorBidi" w:hAnsiTheme="majorBidi" w:cstheme="majorBidi"/>
                    <w:lang w:val="es-EC"/>
                  </w:rPr>
                  <w:br/>
                  <w:t>2) la legislación prevé el reconocimiento de:</w:t>
                </w:r>
                <w:r>
                  <w:rPr>
                    <w:rFonts w:asciiTheme="majorBidi" w:hAnsiTheme="majorBidi" w:cstheme="majorBidi"/>
                    <w:lang w:val="es-EC"/>
                  </w:rPr>
                  <w:br/>
                  <w:t>a) las licencias del personal;</w:t>
                </w:r>
                <w:r>
                  <w:rPr>
                    <w:rFonts w:asciiTheme="majorBidi" w:hAnsiTheme="majorBidi" w:cstheme="majorBidi"/>
                    <w:lang w:val="es-EC"/>
                  </w:rPr>
                  <w:br/>
                  <w:t>b) los certificados de aeronavegabilidad; y/o</w:t>
                </w:r>
                <w:r>
                  <w:rPr>
                    <w:rFonts w:asciiTheme="majorBidi" w:hAnsiTheme="majorBidi" w:cstheme="majorBidi"/>
                    <w:lang w:val="es-EC"/>
                  </w:rPr>
                  <w:br/>
                  <w:t>c) las licencias de la estación de radio, expedidas/renovadas por el Estado del explotador en el marco de un acuerdo entre terceros Estados, según se prevé en el Artículo 83 bis.</w:t>
                </w:r>
                <w:r>
                  <w:rPr>
                    <w:rFonts w:asciiTheme="majorBidi" w:hAnsiTheme="majorBidi" w:cstheme="majorBidi"/>
                    <w:lang w:val="es-EC"/>
                  </w:rPr>
                  <w:br/>
                  <w:t xml:space="preserve"> </w:t>
                </w:r>
              </w:p>
            </w:tc>
          </w:sdtContent>
        </w:sdt>
        <w:sdt>
          <w:sdtPr>
            <w:rPr>
              <w:rFonts w:asciiTheme="majorBidi" w:hAnsiTheme="majorBidi" w:cstheme="majorBidi"/>
            </w:rPr>
            <w:alias w:val=" ProtocolsReference"/>
            <w:tag w:val=" ProtocolsReference_1.151"/>
            <w:id w:val="-1828203039"/>
            <w:lock w:val="sdtContentLocked"/>
            <w:dataBinding w:xpath="/Root[1]/ ProtocolsReference_1.151[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CC</w:t>
                </w:r>
                <w:r>
                  <w:rPr>
                    <w:rFonts w:asciiTheme="majorBidi" w:hAnsiTheme="majorBidi" w:cstheme="majorBidi"/>
                    <w:lang w:val="es-EC"/>
                  </w:rPr>
                  <w:br/>
                  <w:t>Art. 83 bis</w:t>
                </w:r>
                <w:r>
                  <w:rPr>
                    <w:rFonts w:asciiTheme="majorBidi" w:hAnsiTheme="majorBidi" w:cstheme="majorBidi"/>
                    <w:lang w:val="es-EC"/>
                  </w:rPr>
                  <w:br/>
                  <w:t>GM</w:t>
                </w:r>
                <w:r>
                  <w:rPr>
                    <w:rFonts w:asciiTheme="majorBidi" w:hAnsiTheme="majorBidi" w:cstheme="majorBidi"/>
                    <w:lang w:val="es-EC"/>
                  </w:rPr>
                  <w:br/>
                  <w:t>CIR 295</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151"/>
                <w:id w:val="-1897578319"/>
                <w:lock w:val="sdtContentLocked"/>
                <w:dataBinding w:xpath="/Root[1]/CriticalElementCode_1.151[1]" w:storeItemID="{C65BCCCB-5522-4457-8F2B-99D2AFA31CBC}"/>
                <w:text w:multiLine="1"/>
              </w:sdtPr>
              <w:sdtEndPr/>
              <w:sdtContent>
                <w:r w:rsidR="002C631F">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0A63CE" w:rsidP="007C30C6">
            <w:pPr>
              <w:pStyle w:val="Sinespaciado"/>
              <w:rPr>
                <w:rFonts w:asciiTheme="majorBidi" w:hAnsiTheme="majorBidi" w:cstheme="majorBidi"/>
              </w:rPr>
            </w:pPr>
            <w:sdt>
              <w:sdtPr>
                <w:rPr>
                  <w:rFonts w:asciiTheme="majorBidi" w:hAnsiTheme="majorBidi" w:cstheme="majorBidi"/>
                </w:rPr>
                <w:alias w:val="AuditAreaNumber"/>
                <w:tag w:val="AuditAreaNumber_1.205"/>
                <w:id w:val="430329722"/>
                <w:lock w:val="sdtContentLocked"/>
                <w:dataBinding w:xpath="/Root[1]/AuditAreaNumber_1.205[1]" w:storeItemID="{C65BCCCB-5522-4457-8F2B-99D2AFA31CBC}"/>
                <w:text w:multiLine="1"/>
              </w:sdtPr>
              <w:sdtEndPr/>
              <w:sdtContent>
                <w:r w:rsidR="002C631F">
                  <w:rPr>
                    <w:rFonts w:asciiTheme="majorBidi" w:hAnsiTheme="majorBidi" w:cstheme="majorBidi"/>
                    <w:lang w:val="en-CA"/>
                  </w:rPr>
                  <w:t>1</w:t>
                </w:r>
              </w:sdtContent>
            </w:sdt>
            <w:r w:rsidR="000D3CA0">
              <w:rPr>
                <w:rFonts w:asciiTheme="majorBidi" w:hAnsiTheme="majorBidi" w:cstheme="majorBidi"/>
              </w:rPr>
              <w:t>.</w:t>
            </w:r>
            <w:sdt>
              <w:sdtPr>
                <w:rPr>
                  <w:rFonts w:asciiTheme="majorBidi" w:hAnsiTheme="majorBidi" w:cstheme="majorBidi"/>
                </w:rPr>
                <w:alias w:val="ProtocolNumber"/>
                <w:tag w:val="ProtocolNumber_1.205"/>
                <w:id w:val="1039003536"/>
                <w:lock w:val="sdtContentLocked"/>
                <w:dataBinding w:xpath="/Root[1]/ProtocolNumber_1.205[1]" w:storeItemID="{C65BCCCB-5522-4457-8F2B-99D2AFA31CBC}"/>
                <w:text w:multiLine="1"/>
              </w:sdtPr>
              <w:sdtEndPr/>
              <w:sdtContent>
                <w:r w:rsidR="002C631F">
                  <w:rPr>
                    <w:rFonts w:asciiTheme="majorBidi" w:hAnsiTheme="majorBidi" w:cstheme="majorBidi"/>
                    <w:lang w:val="en-CA"/>
                  </w:rPr>
                  <w:t>205</w:t>
                </w:r>
              </w:sdtContent>
            </w:sdt>
          </w:p>
        </w:tc>
        <w:sdt>
          <w:sdtPr>
            <w:rPr>
              <w:rFonts w:asciiTheme="majorBidi" w:hAnsiTheme="majorBidi" w:cstheme="majorBidi"/>
            </w:rPr>
            <w:alias w:val=" ProtocolsQuestion"/>
            <w:tag w:val=" ProtocolsQuestion_1.205"/>
            <w:id w:val="-683217144"/>
            <w:lock w:val="sdtContentLocked"/>
            <w:dataBinding w:xpath="/Root[1]/ ProtocolsQuestion_1.205[1]" w:storeItemID="{C65BCCCB-5522-4457-8F2B-99D2AFA31CBC}"/>
            <w:text w:multiLine="1"/>
          </w:sdtPr>
          <w:sdtEndPr/>
          <w:sdtContent>
            <w:tc>
              <w:tcPr>
                <w:tcW w:w="1742" w:type="pct"/>
              </w:tcPr>
              <w:p w:rsidR="00AE6CE1" w:rsidRPr="002C631F" w:rsidRDefault="002C631F" w:rsidP="00A76120">
                <w:pPr>
                  <w:pStyle w:val="Sinespaciado"/>
                  <w:rPr>
                    <w:rFonts w:asciiTheme="majorBidi" w:hAnsiTheme="majorBidi" w:cstheme="majorBidi"/>
                    <w:lang w:val="es-ES_tradnl"/>
                  </w:rPr>
                </w:pPr>
                <w:r>
                  <w:rPr>
                    <w:rFonts w:asciiTheme="majorBidi" w:hAnsiTheme="majorBidi" w:cstheme="majorBidi"/>
                    <w:lang w:val="en-CA"/>
                  </w:rPr>
                  <w:t>El Estado ¿ha establecido y aplica un proceso para garantizar la identificación de las diferencias significativas entre los SARPS/PANS/SUPPS y los reglamentos y métodos nacionales y su publicación en la AIP?</w:t>
                </w:r>
              </w:p>
            </w:tc>
          </w:sdtContent>
        </w:sdt>
        <w:sdt>
          <w:sdtPr>
            <w:rPr>
              <w:rFonts w:asciiTheme="majorBidi" w:hAnsiTheme="majorBidi" w:cstheme="majorBidi"/>
            </w:rPr>
            <w:alias w:val=" ProtocolsReviewEvidence"/>
            <w:tag w:val=" ProtocolsReviewEvidence_1.205"/>
            <w:id w:val="2017719452"/>
            <w:lock w:val="sdtContentLocked"/>
            <w:dataBinding w:xpath="/Root[1]/ ProtocolsReviewEvidence_1.205[1]" w:storeItemID="{C65BCCCB-5522-4457-8F2B-99D2AFA31CBC}"/>
            <w:text w:multiLine="1"/>
          </w:sdtPr>
          <w:sdtEndPr/>
          <w:sdtContent>
            <w:tc>
              <w:tcPr>
                <w:tcW w:w="1524" w:type="pct"/>
              </w:tcPr>
              <w:p w:rsidR="00AE6CE1" w:rsidRPr="002C631F" w:rsidRDefault="00100513"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el establecimiento y aplicación eficaz de procedimientos y directrices para detectar las diferencias significativas (incluida la coordinación con todas las entidades interesadas); y</w:t>
                </w:r>
                <w:r>
                  <w:rPr>
                    <w:rFonts w:asciiTheme="majorBidi" w:hAnsiTheme="majorBidi" w:cstheme="majorBidi"/>
                    <w:lang w:val="es-EC"/>
                  </w:rPr>
                  <w:br/>
                  <w:t xml:space="preserve">2) el establecimiento y aplicación de procedimientos para la publicación de las diferencias significativas en la AIP, incluida la coordinación con el proveedor de AIS. </w:t>
                </w:r>
                <w:r>
                  <w:rPr>
                    <w:rFonts w:asciiTheme="majorBidi" w:hAnsiTheme="majorBidi" w:cstheme="majorBidi"/>
                    <w:lang w:val="es-EC"/>
                  </w:rPr>
                  <w:br/>
                  <w:t xml:space="preserve"> </w:t>
                </w:r>
                <w:r>
                  <w:rPr>
                    <w:rFonts w:asciiTheme="majorBidi" w:hAnsiTheme="majorBidi" w:cstheme="majorBidi"/>
                    <w:lang w:val="es-EC"/>
                  </w:rPr>
                  <w:br/>
                  <w:t xml:space="preserve">Nota para el auditor: </w:t>
                </w:r>
                <w:r>
                  <w:rPr>
                    <w:rFonts w:asciiTheme="majorBidi" w:hAnsiTheme="majorBidi" w:cstheme="majorBidi"/>
                    <w:lang w:val="es-EC"/>
                  </w:rPr>
                  <w:br/>
                  <w:t>Coordinar con todas las áreas de auditoría para asegurarse de que la política y los procedimientos del Estado se aplican.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1.205"/>
            <w:id w:val="1983494164"/>
            <w:lock w:val="sdtContentLocked"/>
            <w:dataBinding w:xpath="/Root[1]/ ProtocolsReference_1.205[1]" w:storeItemID="{C65BCCCB-5522-4457-8F2B-99D2AFA31CBC}"/>
            <w:text w:multiLine="1"/>
          </w:sdtPr>
          <w:sdtEndPr/>
          <w:sdtContent>
            <w:tc>
              <w:tcPr>
                <w:tcW w:w="915" w:type="pct"/>
              </w:tcPr>
              <w:p w:rsidR="00AE6CE1" w:rsidRPr="00AE6CE1" w:rsidRDefault="00100513" w:rsidP="00A76120">
                <w:pPr>
                  <w:keepNext/>
                  <w:keepLines/>
                  <w:rPr>
                    <w:rFonts w:asciiTheme="majorBidi" w:hAnsiTheme="majorBidi" w:cstheme="majorBidi"/>
                  </w:rPr>
                </w:pPr>
                <w:r>
                  <w:rPr>
                    <w:rFonts w:asciiTheme="majorBidi" w:hAnsiTheme="majorBidi" w:cstheme="majorBidi"/>
                    <w:lang w:val="es-EC"/>
                  </w:rPr>
                  <w:t>AR 37-15 (véase Doc 9958)</w:t>
                </w:r>
                <w:r>
                  <w:rPr>
                    <w:rFonts w:asciiTheme="majorBidi" w:hAnsiTheme="majorBidi" w:cstheme="majorBidi"/>
                    <w:lang w:val="es-EC"/>
                  </w:rPr>
                  <w:br/>
                  <w:t>Ap. D</w:t>
                </w:r>
                <w:r>
                  <w:rPr>
                    <w:rFonts w:asciiTheme="majorBidi" w:hAnsiTheme="majorBidi" w:cstheme="majorBidi"/>
                    <w:lang w:val="es-EC"/>
                  </w:rPr>
                  <w:br/>
                  <w:t>STD</w:t>
                </w:r>
                <w:r>
                  <w:rPr>
                    <w:rFonts w:asciiTheme="majorBidi" w:hAnsiTheme="majorBidi" w:cstheme="majorBidi"/>
                    <w:lang w:val="es-EC"/>
                  </w:rPr>
                  <w:br/>
                  <w:t>A15</w:t>
                </w:r>
                <w:r>
                  <w:rPr>
                    <w:rFonts w:asciiTheme="majorBidi" w:hAnsiTheme="majorBidi" w:cstheme="majorBidi"/>
                    <w:lang w:val="es-EC"/>
                  </w:rPr>
                  <w:br/>
                  <w:t>4.1.2 &amp; Ap. 1</w:t>
                </w:r>
                <w:r>
                  <w:rPr>
                    <w:rFonts w:asciiTheme="majorBidi" w:hAnsiTheme="majorBidi" w:cstheme="majorBidi"/>
                    <w:lang w:val="es-EC"/>
                  </w:rPr>
                  <w:br/>
                  <w:t>GM</w:t>
                </w:r>
                <w:r>
                  <w:rPr>
                    <w:rFonts w:asciiTheme="majorBidi" w:hAnsiTheme="majorBidi" w:cstheme="majorBidi"/>
                    <w:lang w:val="es-EC"/>
                  </w:rPr>
                  <w:br/>
                  <w:t>Doc 8126</w:t>
                </w:r>
                <w:r>
                  <w:rPr>
                    <w:rFonts w:asciiTheme="majorBidi" w:hAnsiTheme="majorBidi" w:cstheme="majorBidi"/>
                    <w:lang w:val="es-EC"/>
                  </w:rPr>
                  <w:br/>
                  <w:t>C5</w:t>
                </w:r>
              </w:p>
            </w:tc>
          </w:sdtContent>
        </w:sdt>
        <w:tc>
          <w:tcPr>
            <w:tcW w:w="482" w:type="pct"/>
            <w:tcBorders>
              <w:right w:val="double" w:sz="4" w:space="0" w:color="auto"/>
            </w:tcBorders>
          </w:tcPr>
          <w:p w:rsidR="000D3CA0" w:rsidRPr="003055D4" w:rsidRDefault="000A63CE"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1.205"/>
                <w:id w:val="1059062372"/>
                <w:lock w:val="sdtContentLocked"/>
                <w:dataBinding w:xpath="/Root[1]/CriticalElementCode_1.205[1]" w:storeItemID="{C65BCCCB-5522-4457-8F2B-99D2AFA31CBC}"/>
                <w:text w:multiLine="1"/>
              </w:sdtPr>
              <w:sdtEndPr/>
              <w:sdtContent>
                <w:r w:rsidR="002C631F">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4"/>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3CE" w:rsidRDefault="000A63CE" w:rsidP="00AE6CE1">
      <w:pPr>
        <w:spacing w:after="0" w:line="240" w:lineRule="auto"/>
      </w:pPr>
      <w:r>
        <w:separator/>
      </w:r>
    </w:p>
  </w:endnote>
  <w:endnote w:type="continuationSeparator" w:id="0">
    <w:p w:rsidR="000A63CE" w:rsidRDefault="000A63CE"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0A63CE"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C65BCCCB-5522-4457-8F2B-99D2AFA31CBC}"/>
        <w:text w:multiLine="1"/>
      </w:sdtPr>
      <w:sdtEndPr/>
      <w:sdtContent>
        <w:r w:rsidR="002C631F">
          <w:rPr>
            <w:rFonts w:asciiTheme="majorBidi" w:hAnsiTheme="majorBidi" w:cstheme="majorBidi"/>
            <w:b/>
            <w:bCs/>
            <w:color w:val="000000"/>
            <w:sz w:val="18"/>
            <w:szCs w:val="18"/>
            <w:lang w:val="en-CA"/>
          </w:rPr>
          <w:t>QMSF-007-01/I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iembre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0A63CE"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C65BCCCB-5522-4457-8F2B-99D2AFA31CBC}"/>
        <w:text w:multiLine="1"/>
      </w:sdtPr>
      <w:sdtEndPr/>
      <w:sdtContent>
        <w:r w:rsidR="002C631F">
          <w:rPr>
            <w:rFonts w:asciiTheme="majorBidi" w:hAnsiTheme="majorBidi" w:cstheme="majorBidi"/>
            <w:b/>
            <w:bCs/>
            <w:color w:val="000000"/>
            <w:sz w:val="18"/>
            <w:szCs w:val="18"/>
            <w:lang w:val="en-CA"/>
          </w:rPr>
          <w:t>QMSF-007-01/I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170304" w:rsidRDefault="000A63CE"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C65BCCCB-5522-4457-8F2B-99D2AFA31CBC}"/>
        <w:text w:multiLine="1"/>
      </w:sdtPr>
      <w:sdtEndPr/>
      <w:sdtContent>
        <w:r w:rsidR="002C631F">
          <w:rPr>
            <w:rFonts w:asciiTheme="majorBidi" w:hAnsiTheme="majorBidi" w:cstheme="majorBidi"/>
            <w:b/>
            <w:bCs/>
            <w:color w:val="000000"/>
            <w:sz w:val="18"/>
            <w:szCs w:val="18"/>
            <w:lang w:val="en-CA"/>
          </w:rPr>
          <w:t>QMSF-007-01/I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w:t>
    </w:r>
    <w:r w:rsidR="00C7687A">
      <w:rPr>
        <w:rFonts w:asciiTheme="majorBidi" w:hAnsiTheme="majorBidi" w:cstheme="majorBidi"/>
        <w:b/>
        <w:bCs/>
        <w:color w:val="000000"/>
        <w:sz w:val="18"/>
        <w:szCs w:val="18"/>
      </w:rPr>
      <w:t>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3CE" w:rsidRDefault="000A63CE" w:rsidP="00AE6CE1">
      <w:pPr>
        <w:spacing w:after="0" w:line="240" w:lineRule="auto"/>
      </w:pPr>
      <w:r>
        <w:separator/>
      </w:r>
    </w:p>
  </w:footnote>
  <w:footnote w:type="continuationSeparator" w:id="0">
    <w:p w:rsidR="000A63CE" w:rsidRDefault="000A63CE"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2C631F" w:rsidRDefault="005F3158" w:rsidP="002E0679">
    <w:pPr>
      <w:pStyle w:val="Encabezado"/>
      <w:tabs>
        <w:tab w:val="clear" w:pos="4680"/>
        <w:tab w:val="clear" w:pos="9360"/>
      </w:tabs>
      <w:spacing w:after="120"/>
      <w:rPr>
        <w:lang w:val="fr-CA"/>
      </w:rPr>
    </w:pPr>
    <w:r w:rsidRPr="002C631F">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C65BCCCB-5522-4457-8F2B-99D2AFA31CBC}"/>
        <w:text w:multiLine="1"/>
      </w:sdtPr>
      <w:sdtEndPr/>
      <w:sdtContent>
        <w:r w:rsidR="002C631F">
          <w:rPr>
            <w:rFonts w:asciiTheme="majorBidi" w:hAnsiTheme="majorBidi" w:cstheme="majorBidi"/>
            <w:b/>
            <w:bCs/>
            <w:sz w:val="28"/>
            <w:szCs w:val="28"/>
            <w:lang w:val="en-CA"/>
          </w:rPr>
          <w:t>CMA 2016</w:t>
        </w:r>
      </w:sdtContent>
    </w:sdt>
    <w:r w:rsidR="009249D1" w:rsidRPr="002C631F">
      <w:rPr>
        <w:rFonts w:asciiTheme="majorBidi" w:hAnsiTheme="majorBidi" w:cstheme="majorBidi"/>
        <w:b/>
        <w:bCs/>
        <w:sz w:val="28"/>
        <w:szCs w:val="28"/>
        <w:lang w:val="fr-CA"/>
      </w:rPr>
      <w:t xml:space="preserve"> </w:t>
    </w:r>
    <w:r w:rsidRPr="002C631F">
      <w:rPr>
        <w:rFonts w:asciiTheme="majorBidi" w:hAnsiTheme="majorBidi" w:cstheme="majorBidi"/>
        <w:b/>
        <w:bCs/>
        <w:sz w:val="28"/>
        <w:szCs w:val="28"/>
        <w:lang w:val="fr-CA"/>
      </w:rPr>
      <w:t>Protocol Questions</w:t>
    </w:r>
    <w:r w:rsidR="009249D1" w:rsidRPr="002C631F">
      <w:rPr>
        <w:rFonts w:asciiTheme="majorBidi" w:hAnsiTheme="majorBidi" w:cstheme="majorBidi"/>
        <w:b/>
        <w:bCs/>
        <w:sz w:val="28"/>
        <w:szCs w:val="28"/>
        <w:lang w:val="fr-CA"/>
      </w:rPr>
      <w:t xml:space="preserve">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C65BCCCB-5522-4457-8F2B-99D2AFA31CBC}"/>
        <w:text w:multiLine="1"/>
      </w:sdtPr>
      <w:sdtEndPr/>
      <w:sdtContent>
        <w:r w:rsidR="002C631F" w:rsidRPr="002C631F">
          <w:rPr>
            <w:rFonts w:asciiTheme="majorBidi" w:hAnsiTheme="majorBidi" w:cstheme="majorBidi"/>
            <w:b/>
            <w:bCs/>
            <w:sz w:val="28"/>
            <w:szCs w:val="28"/>
            <w:lang w:val="fr-CA"/>
          </w:rPr>
          <w:t>LEG</w:t>
        </w:r>
      </w:sdtContent>
    </w:sdt>
    <w:r w:rsidR="005B7777" w:rsidRPr="002C631F">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9D3D2A" w:rsidRDefault="00EE5C73"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00467CF3" w:rsidRPr="0084082B">
      <w:rPr>
        <w:rFonts w:ascii="Times New Roman" w:eastAsia="Times New Roman" w:hAnsi="Times New Roman" w:cs="Times New Roman"/>
        <w:b/>
        <w:bCs/>
        <w:spacing w:val="-1"/>
        <w:sz w:val="28"/>
        <w:szCs w:val="28"/>
        <w:lang w:val="es-ES_tradnl"/>
      </w:rPr>
      <w:t>P</w:t>
    </w:r>
    <w:r w:rsidR="00467CF3" w:rsidRPr="0084082B">
      <w:rPr>
        <w:rFonts w:ascii="Times New Roman" w:eastAsia="Times New Roman" w:hAnsi="Times New Roman" w:cs="Times New Roman"/>
        <w:b/>
        <w:bCs/>
        <w:sz w:val="28"/>
        <w:szCs w:val="28"/>
        <w:lang w:val="es-ES_tradnl"/>
      </w:rPr>
      <w:t>re</w:t>
    </w:r>
    <w:r w:rsidR="00467CF3" w:rsidRPr="0084082B">
      <w:rPr>
        <w:rFonts w:ascii="Times New Roman" w:eastAsia="Times New Roman" w:hAnsi="Times New Roman" w:cs="Times New Roman"/>
        <w:b/>
        <w:bCs/>
        <w:spacing w:val="1"/>
        <w:sz w:val="28"/>
        <w:szCs w:val="28"/>
        <w:lang w:val="es-ES_tradnl"/>
      </w:rPr>
      <w:t>g</w:t>
    </w:r>
    <w:r w:rsidR="00467CF3" w:rsidRPr="0084082B">
      <w:rPr>
        <w:rFonts w:ascii="Times New Roman" w:eastAsia="Times New Roman" w:hAnsi="Times New Roman" w:cs="Times New Roman"/>
        <w:b/>
        <w:bCs/>
        <w:sz w:val="28"/>
        <w:szCs w:val="28"/>
        <w:lang w:val="es-ES_tradnl"/>
      </w:rPr>
      <w:t>un</w:t>
    </w:r>
    <w:r w:rsidR="00467CF3" w:rsidRPr="0084082B">
      <w:rPr>
        <w:rFonts w:ascii="Times New Roman" w:eastAsia="Times New Roman" w:hAnsi="Times New Roman" w:cs="Times New Roman"/>
        <w:b/>
        <w:bCs/>
        <w:spacing w:val="-3"/>
        <w:sz w:val="28"/>
        <w:szCs w:val="28"/>
        <w:lang w:val="es-ES_tradnl"/>
      </w:rPr>
      <w:t>t</w:t>
    </w:r>
    <w:r w:rsidR="00467CF3" w:rsidRPr="0084082B">
      <w:rPr>
        <w:rFonts w:ascii="Times New Roman" w:eastAsia="Times New Roman" w:hAnsi="Times New Roman" w:cs="Times New Roman"/>
        <w:b/>
        <w:bCs/>
        <w:spacing w:val="1"/>
        <w:sz w:val="28"/>
        <w:szCs w:val="28"/>
        <w:lang w:val="es-ES_tradnl"/>
      </w:rPr>
      <w:t>a</w:t>
    </w:r>
    <w:r w:rsidR="00467CF3" w:rsidRPr="0084082B">
      <w:rPr>
        <w:rFonts w:ascii="Times New Roman" w:eastAsia="Times New Roman" w:hAnsi="Times New Roman" w:cs="Times New Roman"/>
        <w:b/>
        <w:bCs/>
        <w:sz w:val="28"/>
        <w:szCs w:val="28"/>
        <w:lang w:val="es-ES_tradnl"/>
      </w:rPr>
      <w:t>s</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pacing w:val="-3"/>
        <w:sz w:val="28"/>
        <w:szCs w:val="28"/>
        <w:lang w:val="es-ES_tradnl"/>
      </w:rPr>
      <w:t>d</w:t>
    </w:r>
    <w:r w:rsidR="00467CF3" w:rsidRPr="0084082B">
      <w:rPr>
        <w:rFonts w:ascii="Times New Roman" w:eastAsia="Times New Roman" w:hAnsi="Times New Roman" w:cs="Times New Roman"/>
        <w:b/>
        <w:bCs/>
        <w:sz w:val="28"/>
        <w:szCs w:val="28"/>
        <w:lang w:val="es-ES_tradnl"/>
      </w:rPr>
      <w:t>el</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p</w:t>
    </w:r>
    <w:r w:rsidR="00467CF3" w:rsidRPr="0084082B">
      <w:rPr>
        <w:rFonts w:ascii="Times New Roman" w:eastAsia="Times New Roman" w:hAnsi="Times New Roman" w:cs="Times New Roman"/>
        <w:b/>
        <w:bCs/>
        <w:spacing w:val="-3"/>
        <w:sz w:val="28"/>
        <w:szCs w:val="28"/>
        <w:lang w:val="es-ES_tradnl"/>
      </w:rPr>
      <w:t>r</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2"/>
        <w:sz w:val="28"/>
        <w:szCs w:val="28"/>
        <w:lang w:val="es-ES_tradnl"/>
      </w:rPr>
      <w:t>t</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z w:val="28"/>
        <w:szCs w:val="28"/>
        <w:lang w:val="es-ES_tradnl"/>
      </w:rPr>
      <w:t>c</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1"/>
        <w:sz w:val="28"/>
        <w:szCs w:val="28"/>
        <w:lang w:val="es-ES_tradnl"/>
      </w:rPr>
      <w:t>l</w:t>
    </w:r>
    <w:r w:rsidR="00467CF3" w:rsidRPr="0084082B">
      <w:rPr>
        <w:rFonts w:ascii="Times New Roman" w:eastAsia="Times New Roman" w:hAnsi="Times New Roman" w:cs="Times New Roman"/>
        <w:b/>
        <w:bCs/>
        <w:sz w:val="28"/>
        <w:szCs w:val="28"/>
        <w:lang w:val="es-ES_tradnl"/>
      </w:rPr>
      <w:t>o</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del</w:t>
    </w:r>
    <w:r w:rsidR="005F3158"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C65BCCCB-5522-4457-8F2B-99D2AFA31CBC}"/>
        <w:text w:multiLine="1"/>
      </w:sdtPr>
      <w:sdtEndPr/>
      <w:sdtContent>
        <w:r w:rsidR="002C631F">
          <w:rPr>
            <w:rFonts w:asciiTheme="majorBidi" w:hAnsiTheme="majorBidi" w:cstheme="majorBidi"/>
            <w:b/>
            <w:bCs/>
            <w:sz w:val="28"/>
            <w:szCs w:val="28"/>
            <w:lang w:val="en-CA"/>
          </w:rPr>
          <w:t>CMA 2016</w:t>
        </w:r>
      </w:sdtContent>
    </w:sdt>
    <w:r w:rsidR="009249D1" w:rsidRPr="00467CF3">
      <w:rPr>
        <w:rFonts w:asciiTheme="majorBidi" w:hAnsiTheme="majorBidi" w:cstheme="majorBidi"/>
        <w:b/>
        <w:bCs/>
        <w:sz w:val="28"/>
        <w:szCs w:val="28"/>
        <w:lang w:val="es-ES_tradnl"/>
      </w:rPr>
      <w:t xml:space="preserve"> </w:t>
    </w:r>
    <w:proofErr w:type="spellStart"/>
    <w:r w:rsidR="00467CF3" w:rsidRPr="009D3D2A">
      <w:rPr>
        <w:rFonts w:asciiTheme="majorBidi" w:hAnsiTheme="majorBidi" w:cstheme="majorBidi"/>
        <w:b/>
        <w:bCs/>
        <w:sz w:val="28"/>
        <w:szCs w:val="28"/>
        <w:lang w:val="es-ES_tradnl"/>
      </w:rPr>
      <w:t>del</w:t>
    </w:r>
    <w:proofErr w:type="spellEnd"/>
    <w:r w:rsidR="00467CF3" w:rsidRPr="009D3D2A">
      <w:rPr>
        <w:rFonts w:asciiTheme="majorBidi" w:hAnsiTheme="majorBidi" w:cstheme="majorBidi"/>
        <w:b/>
        <w:bCs/>
        <w:sz w:val="28"/>
        <w:szCs w:val="28"/>
        <w:lang w:val="es-ES_tradnl"/>
      </w:rPr>
      <w:t xml:space="preserve"> USOAP</w:t>
    </w:r>
    <w:r w:rsidRPr="009D3D2A">
      <w:rPr>
        <w:rFonts w:asciiTheme="majorBidi" w:hAnsiTheme="majorBidi" w:cstheme="majorBidi"/>
        <w:b/>
        <w:bCs/>
        <w:sz w:val="28"/>
        <w:szCs w:val="28"/>
        <w:lang w:val="es-ES_tradnl"/>
      </w:rPr>
      <w:tab/>
    </w:r>
    <w:r w:rsidR="00467CF3" w:rsidRPr="009D3D2A">
      <w:rPr>
        <w:rFonts w:asciiTheme="majorBidi" w:hAnsiTheme="majorBidi" w:cstheme="majorBidi"/>
        <w:lang w:val="es-ES_tradnl"/>
      </w:rPr>
      <w:tab/>
      <w:t>Página</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100513">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w:t>
    </w:r>
    <w:r w:rsidR="00467CF3" w:rsidRPr="009D3D2A">
      <w:rPr>
        <w:rFonts w:asciiTheme="majorBidi" w:hAnsiTheme="majorBidi" w:cstheme="majorBidi"/>
        <w:lang w:val="es-ES_tradnl"/>
      </w:rPr>
      <w:t>de</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100513">
      <w:rPr>
        <w:rFonts w:asciiTheme="majorBidi" w:hAnsiTheme="majorBidi" w:cstheme="majorBidi"/>
        <w:noProof/>
        <w:lang w:val="es-ES_tradnl"/>
      </w:rPr>
      <w:t>26</w:t>
    </w:r>
    <w:r w:rsidRPr="009552E7">
      <w:rPr>
        <w:rFonts w:asciiTheme="majorBidi" w:hAnsiTheme="majorBidi" w:cstheme="majorBidi"/>
        <w:lang w:val="en-CA"/>
      </w:rPr>
      <w:fldChar w:fldCharType="end"/>
    </w:r>
  </w:p>
  <w:p w:rsidR="005F3158" w:rsidRPr="002C631F" w:rsidRDefault="000A63CE"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C65BCCCB-5522-4457-8F2B-99D2AFA31CBC}"/>
        <w:text w:multiLine="1"/>
      </w:sdtPr>
      <w:sdtEndPr/>
      <w:sdtContent>
        <w:r w:rsidR="002C631F" w:rsidRPr="002C631F">
          <w:rPr>
            <w:rFonts w:asciiTheme="majorBidi" w:hAnsiTheme="majorBidi" w:cstheme="majorBidi"/>
            <w:b/>
            <w:bCs/>
            <w:iCs/>
            <w:color w:val="000000" w:themeColor="text1"/>
            <w:sz w:val="28"/>
            <w:szCs w:val="28"/>
            <w:lang w:val="es-ES_tradnl"/>
          </w:rPr>
          <w:t>Legislación aeronáutica básica y reglamentos de explotación específicos</w:t>
        </w:r>
      </w:sdtContent>
    </w:sdt>
    <w:r w:rsidR="009249D1" w:rsidRPr="002C631F">
      <w:rPr>
        <w:rFonts w:asciiTheme="majorBidi" w:hAnsiTheme="majorBidi" w:cstheme="majorBidi"/>
        <w:b/>
        <w:bCs/>
        <w:i/>
        <w:color w:val="000000" w:themeColor="text1"/>
        <w:sz w:val="28"/>
        <w:szCs w:val="28"/>
        <w:lang w:val="es-ES_tradnl"/>
      </w:rPr>
      <w:t xml:space="preserve"> </w:t>
    </w:r>
    <w:r w:rsidR="009249D1" w:rsidRPr="002C631F">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C65BCCCB-5522-4457-8F2B-99D2AFA31CBC}"/>
        <w:text w:multiLine="1"/>
      </w:sdtPr>
      <w:sdtEndPr/>
      <w:sdtContent>
        <w:r w:rsidR="002C631F" w:rsidRPr="002C631F">
          <w:rPr>
            <w:rFonts w:asciiTheme="majorBidi" w:hAnsiTheme="majorBidi" w:cstheme="majorBidi"/>
            <w:b/>
            <w:bCs/>
            <w:color w:val="000000" w:themeColor="text1"/>
            <w:sz w:val="28"/>
            <w:szCs w:val="28"/>
            <w:lang w:val="es-ES_tradnl"/>
          </w:rPr>
          <w:t>LEG</w:t>
        </w:r>
      </w:sdtContent>
    </w:sdt>
  </w:p>
  <w:p w:rsidR="00C17195" w:rsidRPr="002C631F" w:rsidRDefault="00C17195" w:rsidP="009249D1">
    <w:pPr>
      <w:pStyle w:val="Sinespaciado"/>
      <w:jc w:val="center"/>
      <w:rPr>
        <w:rStyle w:val="Nmerodepgina"/>
        <w:rFonts w:asciiTheme="majorBidi" w:hAnsiTheme="majorBidi" w:cstheme="majorBidi"/>
        <w:b/>
        <w:bCs/>
        <w:i w:val="0"/>
        <w:sz w:val="28"/>
        <w:szCs w:val="28"/>
        <w:lang w:val="es-ES_tradnl"/>
      </w:rPr>
    </w:pPr>
  </w:p>
  <w:p w:rsidR="005F3158" w:rsidRPr="002C631F" w:rsidRDefault="005F3158"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79" w:rsidRPr="009B4ADD" w:rsidRDefault="002E0679"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009B4ADD" w:rsidRPr="0084082B">
      <w:rPr>
        <w:rFonts w:ascii="Times New Roman" w:eastAsia="Times New Roman" w:hAnsi="Times New Roman" w:cs="Times New Roman"/>
        <w:b/>
        <w:bCs/>
        <w:spacing w:val="-1"/>
        <w:sz w:val="28"/>
        <w:szCs w:val="28"/>
        <w:lang w:val="es-ES_tradnl"/>
      </w:rPr>
      <w:t>P</w:t>
    </w:r>
    <w:r w:rsidR="009B4ADD" w:rsidRPr="0084082B">
      <w:rPr>
        <w:rFonts w:ascii="Times New Roman" w:eastAsia="Times New Roman" w:hAnsi="Times New Roman" w:cs="Times New Roman"/>
        <w:b/>
        <w:bCs/>
        <w:sz w:val="28"/>
        <w:szCs w:val="28"/>
        <w:lang w:val="es-ES_tradnl"/>
      </w:rPr>
      <w:t>re</w:t>
    </w:r>
    <w:r w:rsidR="009B4ADD" w:rsidRPr="0084082B">
      <w:rPr>
        <w:rFonts w:ascii="Times New Roman" w:eastAsia="Times New Roman" w:hAnsi="Times New Roman" w:cs="Times New Roman"/>
        <w:b/>
        <w:bCs/>
        <w:spacing w:val="1"/>
        <w:sz w:val="28"/>
        <w:szCs w:val="28"/>
        <w:lang w:val="es-ES_tradnl"/>
      </w:rPr>
      <w:t>g</w:t>
    </w:r>
    <w:r w:rsidR="009B4ADD" w:rsidRPr="0084082B">
      <w:rPr>
        <w:rFonts w:ascii="Times New Roman" w:eastAsia="Times New Roman" w:hAnsi="Times New Roman" w:cs="Times New Roman"/>
        <w:b/>
        <w:bCs/>
        <w:sz w:val="28"/>
        <w:szCs w:val="28"/>
        <w:lang w:val="es-ES_tradnl"/>
      </w:rPr>
      <w:t>un</w:t>
    </w:r>
    <w:r w:rsidR="009B4ADD" w:rsidRPr="0084082B">
      <w:rPr>
        <w:rFonts w:ascii="Times New Roman" w:eastAsia="Times New Roman" w:hAnsi="Times New Roman" w:cs="Times New Roman"/>
        <w:b/>
        <w:bCs/>
        <w:spacing w:val="-3"/>
        <w:sz w:val="28"/>
        <w:szCs w:val="28"/>
        <w:lang w:val="es-ES_tradnl"/>
      </w:rPr>
      <w:t>t</w:t>
    </w:r>
    <w:r w:rsidR="009B4ADD" w:rsidRPr="0084082B">
      <w:rPr>
        <w:rFonts w:ascii="Times New Roman" w:eastAsia="Times New Roman" w:hAnsi="Times New Roman" w:cs="Times New Roman"/>
        <w:b/>
        <w:bCs/>
        <w:spacing w:val="1"/>
        <w:sz w:val="28"/>
        <w:szCs w:val="28"/>
        <w:lang w:val="es-ES_tradnl"/>
      </w:rPr>
      <w:t>a</w:t>
    </w:r>
    <w:r w:rsidR="009B4ADD" w:rsidRPr="0084082B">
      <w:rPr>
        <w:rFonts w:ascii="Times New Roman" w:eastAsia="Times New Roman" w:hAnsi="Times New Roman" w:cs="Times New Roman"/>
        <w:b/>
        <w:bCs/>
        <w:sz w:val="28"/>
        <w:szCs w:val="28"/>
        <w:lang w:val="es-ES_tradnl"/>
      </w:rPr>
      <w:t>s</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pacing w:val="-3"/>
        <w:sz w:val="28"/>
        <w:szCs w:val="28"/>
        <w:lang w:val="es-ES_tradnl"/>
      </w:rPr>
      <w:t>d</w:t>
    </w:r>
    <w:r w:rsidR="009B4ADD" w:rsidRPr="0084082B">
      <w:rPr>
        <w:rFonts w:ascii="Times New Roman" w:eastAsia="Times New Roman" w:hAnsi="Times New Roman" w:cs="Times New Roman"/>
        <w:b/>
        <w:bCs/>
        <w:sz w:val="28"/>
        <w:szCs w:val="28"/>
        <w:lang w:val="es-ES_tradnl"/>
      </w:rPr>
      <w:t>el</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p</w:t>
    </w:r>
    <w:r w:rsidR="009B4ADD" w:rsidRPr="0084082B">
      <w:rPr>
        <w:rFonts w:ascii="Times New Roman" w:eastAsia="Times New Roman" w:hAnsi="Times New Roman" w:cs="Times New Roman"/>
        <w:b/>
        <w:bCs/>
        <w:spacing w:val="-3"/>
        <w:sz w:val="28"/>
        <w:szCs w:val="28"/>
        <w:lang w:val="es-ES_tradnl"/>
      </w:rPr>
      <w:t>r</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2"/>
        <w:sz w:val="28"/>
        <w:szCs w:val="28"/>
        <w:lang w:val="es-ES_tradnl"/>
      </w:rPr>
      <w:t>t</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z w:val="28"/>
        <w:szCs w:val="28"/>
        <w:lang w:val="es-ES_tradnl"/>
      </w:rPr>
      <w:t>c</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1"/>
        <w:sz w:val="28"/>
        <w:szCs w:val="28"/>
        <w:lang w:val="es-ES_tradnl"/>
      </w:rPr>
      <w:t>l</w:t>
    </w:r>
    <w:r w:rsidR="009B4ADD" w:rsidRPr="0084082B">
      <w:rPr>
        <w:rFonts w:ascii="Times New Roman" w:eastAsia="Times New Roman" w:hAnsi="Times New Roman" w:cs="Times New Roman"/>
        <w:b/>
        <w:bCs/>
        <w:sz w:val="28"/>
        <w:szCs w:val="28"/>
        <w:lang w:val="es-ES_tradnl"/>
      </w:rPr>
      <w:t>o</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322735691"/>
        <w:lock w:val="contentLocked"/>
        <w:dataBinding w:xpath="/Root[1]/SysRefAuditCycleTranslationCode[1]" w:storeItemID="{C65BCCCB-5522-4457-8F2B-99D2AFA31CBC}"/>
        <w:text w:multiLine="1"/>
      </w:sdtPr>
      <w:sdtEndPr/>
      <w:sdtContent>
        <w:r w:rsidR="002C631F">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proofErr w:type="spellStart"/>
    <w:r w:rsidR="009B4ADD" w:rsidRPr="009D3D2A">
      <w:rPr>
        <w:rFonts w:asciiTheme="majorBidi" w:hAnsiTheme="majorBidi" w:cstheme="majorBidi"/>
        <w:b/>
        <w:bCs/>
        <w:sz w:val="28"/>
        <w:szCs w:val="28"/>
        <w:lang w:val="es-ES_tradnl"/>
      </w:rPr>
      <w:t>del</w:t>
    </w:r>
    <w:proofErr w:type="spellEnd"/>
    <w:r w:rsidR="009B4ADD" w:rsidRPr="009D3D2A">
      <w:rPr>
        <w:rFonts w:asciiTheme="majorBidi" w:hAnsiTheme="majorBidi" w:cstheme="majorBidi"/>
        <w:b/>
        <w:bCs/>
        <w:sz w:val="28"/>
        <w:szCs w:val="28"/>
        <w:lang w:val="es-ES_tradnl"/>
      </w:rPr>
      <w:t xml:space="preserve">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757589098"/>
        <w:dataBinding w:xpath="/Root[1]/AuditAreaTranslationCode[1]" w:storeItemID="{C65BCCCB-5522-4457-8F2B-99D2AFA31CBC}"/>
        <w:text w:multiLine="1"/>
      </w:sdtPr>
      <w:sdtEndPr/>
      <w:sdtContent>
        <w:r w:rsidR="002C631F" w:rsidRPr="002C631F">
          <w:rPr>
            <w:rFonts w:asciiTheme="majorBidi" w:hAnsiTheme="majorBidi" w:cstheme="majorBidi"/>
            <w:b/>
            <w:bCs/>
            <w:sz w:val="28"/>
            <w:szCs w:val="28"/>
            <w:lang w:val="es-ES_tradnl"/>
          </w:rPr>
          <w:t>LEG</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sidR="009B4ADD">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100513">
      <w:rPr>
        <w:rFonts w:asciiTheme="majorBidi" w:hAnsiTheme="majorBidi" w:cstheme="majorBidi"/>
        <w:noProof/>
        <w:lang w:val="es-ES_tradnl"/>
      </w:rPr>
      <w:t>20</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sidR="009B4ADD">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100513">
      <w:rPr>
        <w:rFonts w:asciiTheme="majorBidi" w:hAnsiTheme="majorBidi" w:cstheme="majorBidi"/>
        <w:noProof/>
        <w:lang w:val="es-ES_tradnl"/>
      </w:rPr>
      <w:t>26</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221DF"/>
    <w:rsid w:val="00036BF7"/>
    <w:rsid w:val="00040756"/>
    <w:rsid w:val="00040F37"/>
    <w:rsid w:val="000A63CE"/>
    <w:rsid w:val="000D3CA0"/>
    <w:rsid w:val="000E045B"/>
    <w:rsid w:val="000F4573"/>
    <w:rsid w:val="00100513"/>
    <w:rsid w:val="00101508"/>
    <w:rsid w:val="00101750"/>
    <w:rsid w:val="001268F4"/>
    <w:rsid w:val="00160D41"/>
    <w:rsid w:val="00160ED7"/>
    <w:rsid w:val="0016280C"/>
    <w:rsid w:val="00170304"/>
    <w:rsid w:val="00182B81"/>
    <w:rsid w:val="001A6AE8"/>
    <w:rsid w:val="001B1C2A"/>
    <w:rsid w:val="001B4A7F"/>
    <w:rsid w:val="001C4245"/>
    <w:rsid w:val="001E6FD4"/>
    <w:rsid w:val="001E7088"/>
    <w:rsid w:val="00224DF8"/>
    <w:rsid w:val="00236F64"/>
    <w:rsid w:val="00244495"/>
    <w:rsid w:val="002467CD"/>
    <w:rsid w:val="00250925"/>
    <w:rsid w:val="00276BD7"/>
    <w:rsid w:val="002778CD"/>
    <w:rsid w:val="002852EC"/>
    <w:rsid w:val="00287437"/>
    <w:rsid w:val="0029770F"/>
    <w:rsid w:val="002A4845"/>
    <w:rsid w:val="002B214F"/>
    <w:rsid w:val="002C038F"/>
    <w:rsid w:val="002C631F"/>
    <w:rsid w:val="002E0679"/>
    <w:rsid w:val="003055D4"/>
    <w:rsid w:val="00323DD3"/>
    <w:rsid w:val="00337E5C"/>
    <w:rsid w:val="00351983"/>
    <w:rsid w:val="003533D8"/>
    <w:rsid w:val="00366733"/>
    <w:rsid w:val="00367E7B"/>
    <w:rsid w:val="003A1158"/>
    <w:rsid w:val="003A1A4A"/>
    <w:rsid w:val="003C0D58"/>
    <w:rsid w:val="003D4807"/>
    <w:rsid w:val="003E0995"/>
    <w:rsid w:val="00405A67"/>
    <w:rsid w:val="00450C7F"/>
    <w:rsid w:val="004644D2"/>
    <w:rsid w:val="00467CF3"/>
    <w:rsid w:val="004927AB"/>
    <w:rsid w:val="004E787D"/>
    <w:rsid w:val="004F1676"/>
    <w:rsid w:val="004F3BA4"/>
    <w:rsid w:val="004F66E2"/>
    <w:rsid w:val="00501EDA"/>
    <w:rsid w:val="0050737F"/>
    <w:rsid w:val="00524BD2"/>
    <w:rsid w:val="00537297"/>
    <w:rsid w:val="00542C28"/>
    <w:rsid w:val="005511F4"/>
    <w:rsid w:val="00561458"/>
    <w:rsid w:val="00566EC2"/>
    <w:rsid w:val="00580235"/>
    <w:rsid w:val="005816E9"/>
    <w:rsid w:val="00595D5F"/>
    <w:rsid w:val="005B7777"/>
    <w:rsid w:val="005D0A10"/>
    <w:rsid w:val="005D72CC"/>
    <w:rsid w:val="005F3158"/>
    <w:rsid w:val="006300DE"/>
    <w:rsid w:val="00646238"/>
    <w:rsid w:val="00652388"/>
    <w:rsid w:val="00680832"/>
    <w:rsid w:val="006871F2"/>
    <w:rsid w:val="006963C8"/>
    <w:rsid w:val="00696C7D"/>
    <w:rsid w:val="006E7D5D"/>
    <w:rsid w:val="00703075"/>
    <w:rsid w:val="007045FB"/>
    <w:rsid w:val="00716BC0"/>
    <w:rsid w:val="00752EEC"/>
    <w:rsid w:val="00767EAC"/>
    <w:rsid w:val="007964ED"/>
    <w:rsid w:val="007B1FAF"/>
    <w:rsid w:val="007B3FE9"/>
    <w:rsid w:val="007C30C6"/>
    <w:rsid w:val="007C6DBD"/>
    <w:rsid w:val="007D5510"/>
    <w:rsid w:val="007D7112"/>
    <w:rsid w:val="00806413"/>
    <w:rsid w:val="0081794D"/>
    <w:rsid w:val="00840059"/>
    <w:rsid w:val="00860812"/>
    <w:rsid w:val="008614D8"/>
    <w:rsid w:val="008677E3"/>
    <w:rsid w:val="00887285"/>
    <w:rsid w:val="008928BB"/>
    <w:rsid w:val="00894EDE"/>
    <w:rsid w:val="008A42DF"/>
    <w:rsid w:val="008C74FD"/>
    <w:rsid w:val="008D0F01"/>
    <w:rsid w:val="00913441"/>
    <w:rsid w:val="00917015"/>
    <w:rsid w:val="00920C95"/>
    <w:rsid w:val="009249D1"/>
    <w:rsid w:val="009552E7"/>
    <w:rsid w:val="00962617"/>
    <w:rsid w:val="0099197B"/>
    <w:rsid w:val="009948E4"/>
    <w:rsid w:val="009B4ADD"/>
    <w:rsid w:val="009D3D2A"/>
    <w:rsid w:val="009D7C83"/>
    <w:rsid w:val="009F7D5E"/>
    <w:rsid w:val="00A045E2"/>
    <w:rsid w:val="00A20A80"/>
    <w:rsid w:val="00A21484"/>
    <w:rsid w:val="00A454F1"/>
    <w:rsid w:val="00A57E32"/>
    <w:rsid w:val="00A64613"/>
    <w:rsid w:val="00A76120"/>
    <w:rsid w:val="00A83F9A"/>
    <w:rsid w:val="00AB2821"/>
    <w:rsid w:val="00AB451B"/>
    <w:rsid w:val="00AD0A10"/>
    <w:rsid w:val="00AD3BE6"/>
    <w:rsid w:val="00AE6CE1"/>
    <w:rsid w:val="00B14DC0"/>
    <w:rsid w:val="00B22133"/>
    <w:rsid w:val="00B31B7E"/>
    <w:rsid w:val="00B34CF2"/>
    <w:rsid w:val="00B567C4"/>
    <w:rsid w:val="00BA56CD"/>
    <w:rsid w:val="00BA73B6"/>
    <w:rsid w:val="00BD4F0E"/>
    <w:rsid w:val="00BF4823"/>
    <w:rsid w:val="00C13F5D"/>
    <w:rsid w:val="00C14988"/>
    <w:rsid w:val="00C17195"/>
    <w:rsid w:val="00C36E47"/>
    <w:rsid w:val="00C47340"/>
    <w:rsid w:val="00C47498"/>
    <w:rsid w:val="00C47715"/>
    <w:rsid w:val="00C51249"/>
    <w:rsid w:val="00C6436B"/>
    <w:rsid w:val="00C706E6"/>
    <w:rsid w:val="00C73876"/>
    <w:rsid w:val="00C7687A"/>
    <w:rsid w:val="00CA1326"/>
    <w:rsid w:val="00CB2BED"/>
    <w:rsid w:val="00CC0086"/>
    <w:rsid w:val="00CE66CE"/>
    <w:rsid w:val="00CF14B0"/>
    <w:rsid w:val="00D073F9"/>
    <w:rsid w:val="00D11338"/>
    <w:rsid w:val="00D25923"/>
    <w:rsid w:val="00D66051"/>
    <w:rsid w:val="00D72FD0"/>
    <w:rsid w:val="00D77A28"/>
    <w:rsid w:val="00DA20F1"/>
    <w:rsid w:val="00DB7DC7"/>
    <w:rsid w:val="00DC28EA"/>
    <w:rsid w:val="00DD2A4B"/>
    <w:rsid w:val="00DD5AB5"/>
    <w:rsid w:val="00DF05C7"/>
    <w:rsid w:val="00E10A6A"/>
    <w:rsid w:val="00E24057"/>
    <w:rsid w:val="00E43E73"/>
    <w:rsid w:val="00E459C8"/>
    <w:rsid w:val="00E45E0B"/>
    <w:rsid w:val="00E50842"/>
    <w:rsid w:val="00E51E51"/>
    <w:rsid w:val="00E67DF2"/>
    <w:rsid w:val="00E804C8"/>
    <w:rsid w:val="00E9246B"/>
    <w:rsid w:val="00E93461"/>
    <w:rsid w:val="00EE5C73"/>
    <w:rsid w:val="00F0785B"/>
    <w:rsid w:val="00F249C9"/>
    <w:rsid w:val="00F24AE7"/>
    <w:rsid w:val="00F34FFB"/>
    <w:rsid w:val="00F35813"/>
    <w:rsid w:val="00F40B46"/>
    <w:rsid w:val="00F531DB"/>
    <w:rsid w:val="00F578BD"/>
    <w:rsid w:val="00F57CF2"/>
    <w:rsid w:val="00F64C6E"/>
    <w:rsid w:val="00F84615"/>
    <w:rsid w:val="00F85BB1"/>
    <w:rsid w:val="00F9094B"/>
    <w:rsid w:val="00FB15D8"/>
    <w:rsid w:val="00FB6706"/>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B21941-C1E8-4192-A7D4-D8AAC7B4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paragraph" w:customStyle="1" w:styleId="BalloonText1">
    <w:name w:val="Balloon Text1"/>
    <w:basedOn w:val="Normal"/>
    <w:next w:val="Textodeglobo"/>
    <w:uiPriority w:val="99"/>
    <w:semiHidden/>
    <w:unhideWhenUsed/>
    <w:rsid w:val="00236F64"/>
    <w:pPr>
      <w:widowControl w:val="0"/>
      <w:spacing w:after="0" w:line="240" w:lineRule="auto"/>
    </w:pPr>
    <w:rPr>
      <w:rFonts w:ascii="Tahoma" w:eastAsiaTheme="minorHAnsi"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icao.int/icao-net/Annexes/an06_p1_cons_es.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D257BA" w:rsidP="00D257BA">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D257BA" w:rsidP="00D257BA">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D257BA" w:rsidP="00D257BA">
          <w:pPr>
            <w:pStyle w:val="BCF9260BDDFB4A218BA91AC2F1776ACC19"/>
          </w:pPr>
          <w:r w:rsidRPr="006300DE">
            <w:rPr>
              <w:rStyle w:val="Textodelmarcadordeposicin"/>
              <w:rFonts w:asciiTheme="majorBidi" w:hAnsiTheme="majorBidi" w:cstheme="majorBidi"/>
              <w:lang w:val="es-ES_tradnl"/>
            </w:rPr>
            <w:t>Click here to enter text.</w:t>
          </w:r>
        </w:p>
      </w:docPartBody>
    </w:docPart>
    <w:docPart>
      <w:docPartPr>
        <w:name w:val="04782E074DC64094A04CCED83FD1FF81"/>
        <w:category>
          <w:name w:val="General"/>
          <w:gallery w:val="placeholder"/>
        </w:category>
        <w:types>
          <w:type w:val="bbPlcHdr"/>
        </w:types>
        <w:behaviors>
          <w:behavior w:val="content"/>
        </w:behaviors>
        <w:guid w:val="{BEA06FB1-ED6A-4CCC-BE8E-2E5E1D1ECE72}"/>
      </w:docPartPr>
      <w:docPartBody>
        <w:p w:rsidR="00ED651A" w:rsidRDefault="00D257BA" w:rsidP="00D257BA">
          <w:pPr>
            <w:pStyle w:val="04782E074DC64094A04CCED83FD1FF81"/>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78F0"/>
    <w:rsid w:val="00105B57"/>
    <w:rsid w:val="001643DC"/>
    <w:rsid w:val="00175979"/>
    <w:rsid w:val="00291CC6"/>
    <w:rsid w:val="002B3FAE"/>
    <w:rsid w:val="00397E82"/>
    <w:rsid w:val="004C1D3D"/>
    <w:rsid w:val="0050626F"/>
    <w:rsid w:val="005A3172"/>
    <w:rsid w:val="006055C7"/>
    <w:rsid w:val="006120DA"/>
    <w:rsid w:val="0061503E"/>
    <w:rsid w:val="00667BA7"/>
    <w:rsid w:val="006C03D5"/>
    <w:rsid w:val="006E631F"/>
    <w:rsid w:val="007065CB"/>
    <w:rsid w:val="00707F22"/>
    <w:rsid w:val="00714DC3"/>
    <w:rsid w:val="00717476"/>
    <w:rsid w:val="0077555F"/>
    <w:rsid w:val="008006C9"/>
    <w:rsid w:val="008477E9"/>
    <w:rsid w:val="008A34C3"/>
    <w:rsid w:val="00922B88"/>
    <w:rsid w:val="00947012"/>
    <w:rsid w:val="00975909"/>
    <w:rsid w:val="00991582"/>
    <w:rsid w:val="009D0947"/>
    <w:rsid w:val="009E2102"/>
    <w:rsid w:val="009E5066"/>
    <w:rsid w:val="009F2685"/>
    <w:rsid w:val="00A777DA"/>
    <w:rsid w:val="00AE667B"/>
    <w:rsid w:val="00BD62B3"/>
    <w:rsid w:val="00BE47D3"/>
    <w:rsid w:val="00BE7555"/>
    <w:rsid w:val="00BF5597"/>
    <w:rsid w:val="00C0347E"/>
    <w:rsid w:val="00C060B6"/>
    <w:rsid w:val="00C24D1B"/>
    <w:rsid w:val="00C331BB"/>
    <w:rsid w:val="00C35521"/>
    <w:rsid w:val="00CA4BCA"/>
    <w:rsid w:val="00CB7550"/>
    <w:rsid w:val="00D116A4"/>
    <w:rsid w:val="00D257BA"/>
    <w:rsid w:val="00D443C0"/>
    <w:rsid w:val="00DA4F8C"/>
    <w:rsid w:val="00E842F2"/>
    <w:rsid w:val="00E90173"/>
    <w:rsid w:val="00ED651A"/>
    <w:rsid w:val="00F26393"/>
    <w:rsid w:val="00F2659E"/>
    <w:rsid w:val="00F33E84"/>
    <w:rsid w:val="00F345B1"/>
    <w:rsid w:val="00F656B6"/>
    <w:rsid w:val="00F73575"/>
    <w:rsid w:val="00F86DD7"/>
    <w:rsid w:val="00FC351E"/>
    <w:rsid w:val="00FF14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257BA"/>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F14FE"/>
    <w:pPr>
      <w:spacing w:after="0" w:line="240" w:lineRule="auto"/>
    </w:pPr>
    <w:rPr>
      <w:lang w:val="en-US"/>
    </w:rPr>
  </w:style>
  <w:style w:type="paragraph" w:customStyle="1" w:styleId="E6AD4FDACC1143DF8270D5B913905C2020">
    <w:name w:val="E6AD4FDACC1143DF8270D5B913905C2020"/>
    <w:rsid w:val="00FF14FE"/>
    <w:pPr>
      <w:spacing w:after="0" w:line="240" w:lineRule="auto"/>
    </w:pPr>
    <w:rPr>
      <w:lang w:val="en-US"/>
    </w:rPr>
  </w:style>
  <w:style w:type="paragraph" w:customStyle="1" w:styleId="381F56BD5F0A417C8F574F2C5D2944D420">
    <w:name w:val="381F56BD5F0A417C8F574F2C5D2944D420"/>
    <w:rsid w:val="00FF14FE"/>
    <w:pPr>
      <w:spacing w:after="0" w:line="240" w:lineRule="auto"/>
    </w:pPr>
    <w:rPr>
      <w:lang w:val="en-US"/>
    </w:rPr>
  </w:style>
  <w:style w:type="paragraph" w:customStyle="1" w:styleId="07EFFD58DD874DD8868DE9A0E291C5692">
    <w:name w:val="07EFFD58DD874DD8868DE9A0E291C5692"/>
    <w:rsid w:val="00FF14FE"/>
    <w:pPr>
      <w:spacing w:after="0" w:line="240" w:lineRule="auto"/>
    </w:pPr>
    <w:rPr>
      <w:lang w:val="en-US"/>
    </w:rPr>
  </w:style>
  <w:style w:type="paragraph" w:customStyle="1" w:styleId="968B6A00F2384085A0279A8B6F144EAB2">
    <w:name w:val="968B6A00F2384085A0279A8B6F144EAB2"/>
    <w:rsid w:val="00FF14FE"/>
    <w:pPr>
      <w:spacing w:after="0" w:line="240" w:lineRule="auto"/>
    </w:pPr>
    <w:rPr>
      <w:lang w:val="en-US"/>
    </w:rPr>
  </w:style>
  <w:style w:type="paragraph" w:customStyle="1" w:styleId="C99C0338EB7A4674BFC3EE79432D71582">
    <w:name w:val="C99C0338EB7A4674BFC3EE79432D71582"/>
    <w:rsid w:val="00FF14FE"/>
    <w:pPr>
      <w:spacing w:after="0" w:line="240" w:lineRule="auto"/>
    </w:pPr>
    <w:rPr>
      <w:lang w:val="en-US"/>
    </w:rPr>
  </w:style>
  <w:style w:type="paragraph" w:customStyle="1" w:styleId="FB85F7189A814849B5555CBFF6091C9F2">
    <w:name w:val="FB85F7189A814849B5555CBFF6091C9F2"/>
    <w:rsid w:val="00FF14FE"/>
    <w:pPr>
      <w:spacing w:after="0" w:line="240" w:lineRule="auto"/>
    </w:pPr>
    <w:rPr>
      <w:lang w:val="en-US"/>
    </w:rPr>
  </w:style>
  <w:style w:type="paragraph" w:customStyle="1" w:styleId="0A2D605BDEC547C79767312C84CB2E352">
    <w:name w:val="0A2D605BDEC547C79767312C84CB2E352"/>
    <w:rsid w:val="00FF14FE"/>
    <w:rPr>
      <w:lang w:val="en-US"/>
    </w:rPr>
  </w:style>
  <w:style w:type="paragraph" w:customStyle="1" w:styleId="B78B817107DB45ADAA60DD33384862A32">
    <w:name w:val="B78B817107DB45ADAA60DD33384862A32"/>
    <w:rsid w:val="00FF14FE"/>
    <w:rPr>
      <w:lang w:val="en-US"/>
    </w:rPr>
  </w:style>
  <w:style w:type="paragraph" w:customStyle="1" w:styleId="7FC0E90CE3534D44ABF24159B3FE3A5D2">
    <w:name w:val="7FC0E90CE3534D44ABF24159B3FE3A5D2"/>
    <w:rsid w:val="00FF14FE"/>
    <w:rPr>
      <w:lang w:val="en-US"/>
    </w:rPr>
  </w:style>
  <w:style w:type="paragraph" w:customStyle="1" w:styleId="99DFA94075D0400887300A18F896FD7B2">
    <w:name w:val="99DFA94075D0400887300A18F896FD7B2"/>
    <w:rsid w:val="00FF14FE"/>
    <w:pPr>
      <w:tabs>
        <w:tab w:val="center" w:pos="4680"/>
        <w:tab w:val="right" w:pos="9360"/>
      </w:tabs>
      <w:spacing w:after="0" w:line="240" w:lineRule="auto"/>
    </w:pPr>
    <w:rPr>
      <w:lang w:val="en-US"/>
    </w:rPr>
  </w:style>
  <w:style w:type="paragraph" w:customStyle="1" w:styleId="110535D02ED945CC906A9FC66D257E4B">
    <w:name w:val="110535D02ED945CC906A9FC66D257E4B"/>
    <w:rsid w:val="00FF14FE"/>
    <w:pPr>
      <w:tabs>
        <w:tab w:val="center" w:pos="4680"/>
        <w:tab w:val="right" w:pos="9360"/>
      </w:tabs>
      <w:spacing w:after="0" w:line="240" w:lineRule="auto"/>
    </w:pPr>
    <w:rPr>
      <w:lang w:val="en-US"/>
    </w:rPr>
  </w:style>
  <w:style w:type="paragraph" w:customStyle="1" w:styleId="E21849CBE5FB491CAD6313CFCDFF9F40">
    <w:name w:val="E21849CBE5FB491CAD6313CFCDFF9F40"/>
    <w:rsid w:val="00FF14FE"/>
    <w:pPr>
      <w:tabs>
        <w:tab w:val="center" w:pos="4680"/>
        <w:tab w:val="right" w:pos="9360"/>
      </w:tabs>
      <w:spacing w:after="0" w:line="240" w:lineRule="auto"/>
    </w:pPr>
    <w:rPr>
      <w:lang w:val="en-US"/>
    </w:rPr>
  </w:style>
  <w:style w:type="paragraph" w:customStyle="1" w:styleId="9C7B8BC9FF774E85B4FA0ACA31C94CC6">
    <w:name w:val="9C7B8BC9FF774E85B4FA0ACA31C94CC6"/>
    <w:rsid w:val="00FF14FE"/>
    <w:pPr>
      <w:spacing w:after="0" w:line="240" w:lineRule="auto"/>
    </w:pPr>
    <w:rPr>
      <w:lang w:val="en-US"/>
    </w:rPr>
  </w:style>
  <w:style w:type="paragraph" w:customStyle="1" w:styleId="EB2B3622416E40CE81690E26299AB495">
    <w:name w:val="EB2B3622416E40CE81690E26299AB495"/>
    <w:rsid w:val="00FF14FE"/>
    <w:pPr>
      <w:spacing w:after="0" w:line="240" w:lineRule="auto"/>
    </w:pPr>
    <w:rPr>
      <w:lang w:val="en-US"/>
    </w:rPr>
  </w:style>
  <w:style w:type="paragraph" w:customStyle="1" w:styleId="54D27766BC9A41EEAFE8413EACE277A0">
    <w:name w:val="54D27766BC9A41EEAFE8413EACE277A0"/>
    <w:rsid w:val="00FF14FE"/>
    <w:pPr>
      <w:spacing w:after="0" w:line="240" w:lineRule="auto"/>
    </w:pPr>
    <w:rPr>
      <w:lang w:val="en-US"/>
    </w:rPr>
  </w:style>
  <w:style w:type="paragraph" w:customStyle="1" w:styleId="53F93E92A5734EA7B0799C673FB1671E">
    <w:name w:val="53F93E92A5734EA7B0799C673FB1671E"/>
    <w:rsid w:val="00FF14FE"/>
    <w:pPr>
      <w:tabs>
        <w:tab w:val="center" w:pos="4680"/>
        <w:tab w:val="right" w:pos="9360"/>
      </w:tabs>
      <w:spacing w:after="0" w:line="240" w:lineRule="auto"/>
    </w:pPr>
    <w:rPr>
      <w:lang w:val="en-US"/>
    </w:rPr>
  </w:style>
  <w:style w:type="paragraph" w:customStyle="1" w:styleId="A52B6FF7E43F4F608F78D5E4175D5622">
    <w:name w:val="A52B6FF7E43F4F608F78D5E4175D5622"/>
    <w:rsid w:val="00FF14FE"/>
    <w:pPr>
      <w:tabs>
        <w:tab w:val="center" w:pos="4680"/>
        <w:tab w:val="right" w:pos="9360"/>
      </w:tabs>
      <w:spacing w:after="0" w:line="240" w:lineRule="auto"/>
    </w:pPr>
    <w:rPr>
      <w:lang w:val="en-US"/>
    </w:rPr>
  </w:style>
  <w:style w:type="paragraph" w:customStyle="1" w:styleId="54DD43EDE0664C36B6BF6CF447A77480">
    <w:name w:val="54DD43EDE0664C36B6BF6CF447A77480"/>
    <w:rsid w:val="00FF14FE"/>
    <w:pPr>
      <w:tabs>
        <w:tab w:val="center" w:pos="4680"/>
        <w:tab w:val="right" w:pos="9360"/>
      </w:tabs>
      <w:spacing w:after="0" w:line="240" w:lineRule="auto"/>
    </w:pPr>
    <w:rPr>
      <w:lang w:val="en-US"/>
    </w:rPr>
  </w:style>
  <w:style w:type="paragraph" w:customStyle="1" w:styleId="657FBA02E7D540ACA22555DADB3D4448">
    <w:name w:val="657FBA02E7D540ACA22555DADB3D4448"/>
    <w:rsid w:val="00FF14FE"/>
    <w:pPr>
      <w:tabs>
        <w:tab w:val="center" w:pos="4680"/>
        <w:tab w:val="right" w:pos="9360"/>
      </w:tabs>
      <w:spacing w:after="0" w:line="240" w:lineRule="auto"/>
    </w:pPr>
    <w:rPr>
      <w:lang w:val="en-US"/>
    </w:rPr>
  </w:style>
  <w:style w:type="paragraph" w:customStyle="1" w:styleId="657FBA02E7D540ACA22555DADB3D44481">
    <w:name w:val="657FBA02E7D540ACA22555DADB3D44481"/>
    <w:rsid w:val="00FF14FE"/>
    <w:pPr>
      <w:tabs>
        <w:tab w:val="center" w:pos="4680"/>
        <w:tab w:val="right" w:pos="9360"/>
      </w:tabs>
      <w:spacing w:after="0" w:line="240" w:lineRule="auto"/>
    </w:pPr>
    <w:rPr>
      <w:lang w:val="en-US"/>
    </w:rPr>
  </w:style>
  <w:style w:type="paragraph" w:customStyle="1" w:styleId="657FBA02E7D540ACA22555DADB3D44482">
    <w:name w:val="657FBA02E7D540ACA22555DADB3D44482"/>
    <w:rsid w:val="00FF14FE"/>
    <w:pPr>
      <w:tabs>
        <w:tab w:val="center" w:pos="4680"/>
        <w:tab w:val="right" w:pos="9360"/>
      </w:tabs>
      <w:spacing w:after="0" w:line="240" w:lineRule="auto"/>
    </w:pPr>
    <w:rPr>
      <w:lang w:val="en-US"/>
    </w:rPr>
  </w:style>
  <w:style w:type="paragraph" w:customStyle="1" w:styleId="657FBA02E7D540ACA22555DADB3D44483">
    <w:name w:val="657FBA02E7D540ACA22555DADB3D44483"/>
    <w:rsid w:val="00FF14FE"/>
    <w:pPr>
      <w:tabs>
        <w:tab w:val="center" w:pos="4680"/>
        <w:tab w:val="right" w:pos="9360"/>
      </w:tabs>
      <w:spacing w:after="0" w:line="240" w:lineRule="auto"/>
    </w:pPr>
    <w:rPr>
      <w:lang w:val="en-US"/>
    </w:rPr>
  </w:style>
  <w:style w:type="paragraph" w:customStyle="1" w:styleId="657FBA02E7D540ACA22555DADB3D44484">
    <w:name w:val="657FBA02E7D540ACA22555DADB3D44484"/>
    <w:rsid w:val="00FF14FE"/>
    <w:pPr>
      <w:tabs>
        <w:tab w:val="center" w:pos="4680"/>
        <w:tab w:val="right" w:pos="9360"/>
      </w:tabs>
      <w:spacing w:after="0" w:line="240" w:lineRule="auto"/>
    </w:pPr>
    <w:rPr>
      <w:lang w:val="en-US"/>
    </w:rPr>
  </w:style>
  <w:style w:type="paragraph" w:customStyle="1" w:styleId="657FBA02E7D540ACA22555DADB3D44485">
    <w:name w:val="657FBA02E7D540ACA22555DADB3D44485"/>
    <w:rsid w:val="00FF14FE"/>
    <w:pPr>
      <w:tabs>
        <w:tab w:val="center" w:pos="4680"/>
        <w:tab w:val="right" w:pos="9360"/>
      </w:tabs>
      <w:spacing w:after="0" w:line="240" w:lineRule="auto"/>
    </w:pPr>
    <w:rPr>
      <w:lang w:val="en-US"/>
    </w:rPr>
  </w:style>
  <w:style w:type="paragraph" w:customStyle="1" w:styleId="657FBA02E7D540ACA22555DADB3D44486">
    <w:name w:val="657FBA02E7D540ACA22555DADB3D44486"/>
    <w:rsid w:val="00FF14FE"/>
    <w:pPr>
      <w:tabs>
        <w:tab w:val="center" w:pos="4680"/>
        <w:tab w:val="right" w:pos="9360"/>
      </w:tabs>
      <w:spacing w:after="0" w:line="240" w:lineRule="auto"/>
    </w:pPr>
    <w:rPr>
      <w:lang w:val="en-US"/>
    </w:rPr>
  </w:style>
  <w:style w:type="paragraph" w:customStyle="1" w:styleId="657FBA02E7D540ACA22555DADB3D44487">
    <w:name w:val="657FBA02E7D540ACA22555DADB3D44487"/>
    <w:rsid w:val="00FF14FE"/>
    <w:pPr>
      <w:tabs>
        <w:tab w:val="center" w:pos="4680"/>
        <w:tab w:val="right" w:pos="9360"/>
      </w:tabs>
      <w:spacing w:after="0" w:line="240" w:lineRule="auto"/>
    </w:pPr>
    <w:rPr>
      <w:lang w:val="en-US"/>
    </w:rPr>
  </w:style>
  <w:style w:type="paragraph" w:customStyle="1" w:styleId="657FBA02E7D540ACA22555DADB3D44488">
    <w:name w:val="657FBA02E7D540ACA22555DADB3D44488"/>
    <w:rsid w:val="00FF14FE"/>
    <w:pPr>
      <w:tabs>
        <w:tab w:val="center" w:pos="4680"/>
        <w:tab w:val="right" w:pos="9360"/>
      </w:tabs>
      <w:spacing w:after="0" w:line="240" w:lineRule="auto"/>
    </w:pPr>
    <w:rPr>
      <w:lang w:val="en-US"/>
    </w:rPr>
  </w:style>
  <w:style w:type="paragraph" w:customStyle="1" w:styleId="657FBA02E7D540ACA22555DADB3D44489">
    <w:name w:val="657FBA02E7D540ACA22555DADB3D44489"/>
    <w:rsid w:val="00FF14FE"/>
    <w:pPr>
      <w:tabs>
        <w:tab w:val="center" w:pos="4680"/>
        <w:tab w:val="right" w:pos="9360"/>
      </w:tabs>
      <w:spacing w:after="0" w:line="240" w:lineRule="auto"/>
    </w:pPr>
    <w:rPr>
      <w:lang w:val="en-US"/>
    </w:rPr>
  </w:style>
  <w:style w:type="paragraph" w:customStyle="1" w:styleId="657FBA02E7D540ACA22555DADB3D444810">
    <w:name w:val="657FBA02E7D540ACA22555DADB3D444810"/>
    <w:rsid w:val="00FF14FE"/>
    <w:pPr>
      <w:tabs>
        <w:tab w:val="center" w:pos="4680"/>
        <w:tab w:val="right" w:pos="9360"/>
      </w:tabs>
      <w:spacing w:after="0" w:line="240" w:lineRule="auto"/>
    </w:pPr>
    <w:rPr>
      <w:lang w:val="en-US"/>
    </w:rPr>
  </w:style>
  <w:style w:type="paragraph" w:customStyle="1" w:styleId="657FBA02E7D540ACA22555DADB3D444811">
    <w:name w:val="657FBA02E7D540ACA22555DADB3D444811"/>
    <w:rsid w:val="00FF14FE"/>
    <w:pPr>
      <w:tabs>
        <w:tab w:val="center" w:pos="4680"/>
        <w:tab w:val="right" w:pos="9360"/>
      </w:tabs>
      <w:spacing w:after="0" w:line="240" w:lineRule="auto"/>
    </w:pPr>
    <w:rPr>
      <w:lang w:val="en-US"/>
    </w:rPr>
  </w:style>
  <w:style w:type="paragraph" w:customStyle="1" w:styleId="657FBA02E7D540ACA22555DADB3D444812">
    <w:name w:val="657FBA02E7D540ACA22555DADB3D444812"/>
    <w:rsid w:val="00FF14FE"/>
    <w:pPr>
      <w:tabs>
        <w:tab w:val="center" w:pos="4680"/>
        <w:tab w:val="right" w:pos="9360"/>
      </w:tabs>
      <w:spacing w:after="0" w:line="240" w:lineRule="auto"/>
    </w:pPr>
    <w:rPr>
      <w:lang w:val="en-US"/>
    </w:rPr>
  </w:style>
  <w:style w:type="paragraph" w:customStyle="1" w:styleId="657FBA02E7D540ACA22555DADB3D444813">
    <w:name w:val="657FBA02E7D540ACA22555DADB3D444813"/>
    <w:rsid w:val="00FF14FE"/>
    <w:pPr>
      <w:tabs>
        <w:tab w:val="center" w:pos="4680"/>
        <w:tab w:val="right" w:pos="9360"/>
      </w:tabs>
      <w:spacing w:after="0" w:line="240" w:lineRule="auto"/>
    </w:pPr>
    <w:rPr>
      <w:lang w:val="en-US"/>
    </w:rPr>
  </w:style>
  <w:style w:type="paragraph" w:customStyle="1" w:styleId="657FBA02E7D540ACA22555DADB3D444814">
    <w:name w:val="657FBA02E7D540ACA22555DADB3D444814"/>
    <w:rsid w:val="00FF14FE"/>
    <w:pPr>
      <w:tabs>
        <w:tab w:val="center" w:pos="4680"/>
        <w:tab w:val="right" w:pos="9360"/>
      </w:tabs>
      <w:spacing w:after="0" w:line="240" w:lineRule="auto"/>
    </w:pPr>
    <w:rPr>
      <w:lang w:val="en-US"/>
    </w:rPr>
  </w:style>
  <w:style w:type="paragraph" w:customStyle="1" w:styleId="657FBA02E7D540ACA22555DADB3D444815">
    <w:name w:val="657FBA02E7D540ACA22555DADB3D444815"/>
    <w:rsid w:val="00FF14FE"/>
    <w:pPr>
      <w:tabs>
        <w:tab w:val="center" w:pos="4680"/>
        <w:tab w:val="right" w:pos="9360"/>
      </w:tabs>
      <w:spacing w:after="0" w:line="240" w:lineRule="auto"/>
    </w:pPr>
    <w:rPr>
      <w:lang w:val="en-US"/>
    </w:rPr>
  </w:style>
  <w:style w:type="paragraph" w:customStyle="1" w:styleId="657FBA02E7D540ACA22555DADB3D444816">
    <w:name w:val="657FBA02E7D540ACA22555DADB3D444816"/>
    <w:rsid w:val="00FF14FE"/>
    <w:pPr>
      <w:tabs>
        <w:tab w:val="center" w:pos="4680"/>
        <w:tab w:val="right" w:pos="9360"/>
      </w:tabs>
      <w:spacing w:after="0" w:line="240" w:lineRule="auto"/>
    </w:pPr>
    <w:rPr>
      <w:lang w:val="en-US"/>
    </w:rPr>
  </w:style>
  <w:style w:type="paragraph" w:customStyle="1" w:styleId="657FBA02E7D540ACA22555DADB3D444817">
    <w:name w:val="657FBA02E7D540ACA22555DADB3D444817"/>
    <w:rsid w:val="00FF14FE"/>
    <w:pPr>
      <w:tabs>
        <w:tab w:val="center" w:pos="4680"/>
        <w:tab w:val="right" w:pos="9360"/>
      </w:tabs>
      <w:spacing w:after="0" w:line="240" w:lineRule="auto"/>
    </w:pPr>
    <w:rPr>
      <w:lang w:val="en-US"/>
    </w:rPr>
  </w:style>
  <w:style w:type="paragraph" w:customStyle="1" w:styleId="657FBA02E7D540ACA22555DADB3D444818">
    <w:name w:val="657FBA02E7D540ACA22555DADB3D444818"/>
    <w:rsid w:val="00FF14FE"/>
    <w:pPr>
      <w:tabs>
        <w:tab w:val="center" w:pos="4680"/>
        <w:tab w:val="right" w:pos="9360"/>
      </w:tabs>
      <w:spacing w:after="0" w:line="240" w:lineRule="auto"/>
    </w:pPr>
    <w:rPr>
      <w:lang w:val="en-US"/>
    </w:rPr>
  </w:style>
  <w:style w:type="paragraph" w:customStyle="1" w:styleId="657FBA02E7D540ACA22555DADB3D444819">
    <w:name w:val="657FBA02E7D540ACA22555DADB3D444819"/>
    <w:rsid w:val="00FF14FE"/>
    <w:pPr>
      <w:tabs>
        <w:tab w:val="center" w:pos="4680"/>
        <w:tab w:val="right" w:pos="9360"/>
      </w:tabs>
      <w:spacing w:after="0" w:line="240" w:lineRule="auto"/>
    </w:pPr>
    <w:rPr>
      <w:lang w:val="en-US"/>
    </w:rPr>
  </w:style>
  <w:style w:type="paragraph" w:customStyle="1" w:styleId="657FBA02E7D540ACA22555DADB3D444820">
    <w:name w:val="657FBA02E7D540ACA22555DADB3D444820"/>
    <w:rsid w:val="00FF14FE"/>
    <w:pPr>
      <w:tabs>
        <w:tab w:val="center" w:pos="4680"/>
        <w:tab w:val="right" w:pos="9360"/>
      </w:tabs>
      <w:spacing w:after="0" w:line="240" w:lineRule="auto"/>
    </w:pPr>
    <w:rPr>
      <w:lang w:val="en-US"/>
    </w:rPr>
  </w:style>
  <w:style w:type="paragraph" w:customStyle="1" w:styleId="657FBA02E7D540ACA22555DADB3D444821">
    <w:name w:val="657FBA02E7D540ACA22555DADB3D444821"/>
    <w:rsid w:val="00FF14FE"/>
    <w:pPr>
      <w:tabs>
        <w:tab w:val="center" w:pos="4680"/>
        <w:tab w:val="right" w:pos="9360"/>
      </w:tabs>
      <w:spacing w:after="0" w:line="240" w:lineRule="auto"/>
    </w:pPr>
    <w:rPr>
      <w:lang w:val="en-US"/>
    </w:rPr>
  </w:style>
  <w:style w:type="paragraph" w:customStyle="1" w:styleId="657FBA02E7D540ACA22555DADB3D444822">
    <w:name w:val="657FBA02E7D540ACA22555DADB3D444822"/>
    <w:rsid w:val="00FF14FE"/>
    <w:pPr>
      <w:tabs>
        <w:tab w:val="center" w:pos="4680"/>
        <w:tab w:val="right" w:pos="9360"/>
      </w:tabs>
      <w:spacing w:after="0" w:line="240" w:lineRule="auto"/>
    </w:pPr>
    <w:rPr>
      <w:lang w:val="en-US"/>
    </w:rPr>
  </w:style>
  <w:style w:type="paragraph" w:customStyle="1" w:styleId="657FBA02E7D540ACA22555DADB3D444823">
    <w:name w:val="657FBA02E7D540ACA22555DADB3D444823"/>
    <w:rsid w:val="00FF14FE"/>
    <w:pPr>
      <w:tabs>
        <w:tab w:val="center" w:pos="4680"/>
        <w:tab w:val="right" w:pos="9360"/>
      </w:tabs>
      <w:spacing w:after="0" w:line="240" w:lineRule="auto"/>
    </w:pPr>
    <w:rPr>
      <w:lang w:val="en-US"/>
    </w:rPr>
  </w:style>
  <w:style w:type="paragraph" w:customStyle="1" w:styleId="657FBA02E7D540ACA22555DADB3D444824">
    <w:name w:val="657FBA02E7D540ACA22555DADB3D444824"/>
    <w:rsid w:val="00FF14FE"/>
    <w:pPr>
      <w:tabs>
        <w:tab w:val="center" w:pos="4680"/>
        <w:tab w:val="right" w:pos="9360"/>
      </w:tabs>
      <w:spacing w:after="0" w:line="240" w:lineRule="auto"/>
    </w:pPr>
    <w:rPr>
      <w:lang w:val="en-US"/>
    </w:rPr>
  </w:style>
  <w:style w:type="paragraph" w:customStyle="1" w:styleId="657FBA02E7D540ACA22555DADB3D444825">
    <w:name w:val="657FBA02E7D540ACA22555DADB3D444825"/>
    <w:rsid w:val="00FF14FE"/>
    <w:pPr>
      <w:tabs>
        <w:tab w:val="center" w:pos="4680"/>
        <w:tab w:val="right" w:pos="9360"/>
      </w:tabs>
      <w:spacing w:after="0" w:line="240" w:lineRule="auto"/>
    </w:pPr>
    <w:rPr>
      <w:lang w:val="en-US"/>
    </w:rPr>
  </w:style>
  <w:style w:type="paragraph" w:customStyle="1" w:styleId="657FBA02E7D540ACA22555DADB3D444826">
    <w:name w:val="657FBA02E7D540ACA22555DADB3D444826"/>
    <w:rsid w:val="00FF14FE"/>
    <w:pPr>
      <w:tabs>
        <w:tab w:val="center" w:pos="4680"/>
        <w:tab w:val="right" w:pos="9360"/>
      </w:tabs>
      <w:spacing w:after="0" w:line="240" w:lineRule="auto"/>
    </w:pPr>
    <w:rPr>
      <w:lang w:val="en-US"/>
    </w:rPr>
  </w:style>
  <w:style w:type="paragraph" w:customStyle="1" w:styleId="657FBA02E7D540ACA22555DADB3D444827">
    <w:name w:val="657FBA02E7D540ACA22555DADB3D444827"/>
    <w:rsid w:val="00FF14FE"/>
    <w:pPr>
      <w:tabs>
        <w:tab w:val="center" w:pos="4680"/>
        <w:tab w:val="right" w:pos="9360"/>
      </w:tabs>
      <w:spacing w:after="0" w:line="240" w:lineRule="auto"/>
    </w:pPr>
    <w:rPr>
      <w:lang w:val="en-US"/>
    </w:rPr>
  </w:style>
  <w:style w:type="paragraph" w:customStyle="1" w:styleId="657FBA02E7D540ACA22555DADB3D444828">
    <w:name w:val="657FBA02E7D540ACA22555DADB3D444828"/>
    <w:rsid w:val="00FF14FE"/>
    <w:pPr>
      <w:tabs>
        <w:tab w:val="center" w:pos="4680"/>
        <w:tab w:val="right" w:pos="9360"/>
      </w:tabs>
      <w:spacing w:after="0" w:line="240" w:lineRule="auto"/>
    </w:pPr>
    <w:rPr>
      <w:lang w:val="en-US"/>
    </w:rPr>
  </w:style>
  <w:style w:type="paragraph" w:customStyle="1" w:styleId="657FBA02E7D540ACA22555DADB3D444829">
    <w:name w:val="657FBA02E7D540ACA22555DADB3D444829"/>
    <w:rsid w:val="00FF14FE"/>
    <w:pPr>
      <w:tabs>
        <w:tab w:val="center" w:pos="4680"/>
        <w:tab w:val="right" w:pos="9360"/>
      </w:tabs>
      <w:spacing w:after="0" w:line="240" w:lineRule="auto"/>
    </w:pPr>
    <w:rPr>
      <w:lang w:val="en-US"/>
    </w:rPr>
  </w:style>
  <w:style w:type="paragraph" w:customStyle="1" w:styleId="657FBA02E7D540ACA22555DADB3D444830">
    <w:name w:val="657FBA02E7D540ACA22555DADB3D444830"/>
    <w:rsid w:val="00FF14FE"/>
    <w:pPr>
      <w:tabs>
        <w:tab w:val="center" w:pos="4680"/>
        <w:tab w:val="right" w:pos="9360"/>
      </w:tabs>
      <w:spacing w:after="0" w:line="240" w:lineRule="auto"/>
    </w:pPr>
    <w:rPr>
      <w:lang w:val="en-US"/>
    </w:rPr>
  </w:style>
  <w:style w:type="paragraph" w:customStyle="1" w:styleId="657FBA02E7D540ACA22555DADB3D444831">
    <w:name w:val="657FBA02E7D540ACA22555DADB3D444831"/>
    <w:rsid w:val="00FF14FE"/>
    <w:pPr>
      <w:tabs>
        <w:tab w:val="center" w:pos="4680"/>
        <w:tab w:val="right" w:pos="9360"/>
      </w:tabs>
      <w:spacing w:after="0" w:line="240" w:lineRule="auto"/>
    </w:pPr>
    <w:rPr>
      <w:lang w:val="en-US"/>
    </w:rPr>
  </w:style>
  <w:style w:type="paragraph" w:customStyle="1" w:styleId="657FBA02E7D540ACA22555DADB3D444832">
    <w:name w:val="657FBA02E7D540ACA22555DADB3D444832"/>
    <w:rsid w:val="00FF14FE"/>
    <w:pPr>
      <w:tabs>
        <w:tab w:val="center" w:pos="4680"/>
        <w:tab w:val="right" w:pos="9360"/>
      </w:tabs>
      <w:spacing w:after="0" w:line="240" w:lineRule="auto"/>
    </w:pPr>
    <w:rPr>
      <w:lang w:val="en-US"/>
    </w:rPr>
  </w:style>
  <w:style w:type="paragraph" w:customStyle="1" w:styleId="657FBA02E7D540ACA22555DADB3D444833">
    <w:name w:val="657FBA02E7D540ACA22555DADB3D444833"/>
    <w:rsid w:val="00FF14FE"/>
    <w:pPr>
      <w:tabs>
        <w:tab w:val="center" w:pos="4680"/>
        <w:tab w:val="right" w:pos="9360"/>
      </w:tabs>
      <w:spacing w:after="0" w:line="240" w:lineRule="auto"/>
    </w:pPr>
    <w:rPr>
      <w:lang w:val="en-US"/>
    </w:rPr>
  </w:style>
  <w:style w:type="paragraph" w:customStyle="1" w:styleId="657FBA02E7D540ACA22555DADB3D444834">
    <w:name w:val="657FBA02E7D540ACA22555DADB3D444834"/>
    <w:rsid w:val="00FF14FE"/>
    <w:pPr>
      <w:tabs>
        <w:tab w:val="center" w:pos="4680"/>
        <w:tab w:val="right" w:pos="9360"/>
      </w:tabs>
      <w:spacing w:after="0" w:line="240" w:lineRule="auto"/>
    </w:pPr>
    <w:rPr>
      <w:lang w:val="en-US"/>
    </w:rPr>
  </w:style>
  <w:style w:type="paragraph" w:customStyle="1" w:styleId="657FBA02E7D540ACA22555DADB3D444835">
    <w:name w:val="657FBA02E7D540ACA22555DADB3D444835"/>
    <w:rsid w:val="00FF14FE"/>
    <w:pPr>
      <w:tabs>
        <w:tab w:val="center" w:pos="4680"/>
        <w:tab w:val="right" w:pos="9360"/>
      </w:tabs>
      <w:spacing w:after="0" w:line="240" w:lineRule="auto"/>
    </w:pPr>
    <w:rPr>
      <w:lang w:val="en-US"/>
    </w:rPr>
  </w:style>
  <w:style w:type="paragraph" w:customStyle="1" w:styleId="657FBA02E7D540ACA22555DADB3D444836">
    <w:name w:val="657FBA02E7D540ACA22555DADB3D444836"/>
    <w:rsid w:val="00FF14FE"/>
    <w:pPr>
      <w:tabs>
        <w:tab w:val="center" w:pos="4680"/>
        <w:tab w:val="right" w:pos="9360"/>
      </w:tabs>
      <w:spacing w:after="0" w:line="240" w:lineRule="auto"/>
    </w:pPr>
    <w:rPr>
      <w:lang w:val="en-US"/>
    </w:rPr>
  </w:style>
  <w:style w:type="paragraph" w:customStyle="1" w:styleId="657FBA02E7D540ACA22555DADB3D444837">
    <w:name w:val="657FBA02E7D540ACA22555DADB3D444837"/>
    <w:rsid w:val="00FF14F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257BA"/>
    <w:pPr>
      <w:spacing w:after="0" w:line="240" w:lineRule="auto"/>
    </w:pPr>
    <w:rPr>
      <w:lang w:val="en-US"/>
    </w:rPr>
  </w:style>
  <w:style w:type="paragraph" w:customStyle="1" w:styleId="E6AD4FDACC1143DF8270D5B913905C2021">
    <w:name w:val="E6AD4FDACC1143DF8270D5B913905C2021"/>
    <w:rsid w:val="00D257BA"/>
    <w:pPr>
      <w:spacing w:after="0" w:line="240" w:lineRule="auto"/>
    </w:pPr>
    <w:rPr>
      <w:lang w:val="en-US"/>
    </w:rPr>
  </w:style>
  <w:style w:type="paragraph" w:customStyle="1" w:styleId="381F56BD5F0A417C8F574F2C5D2944D421">
    <w:name w:val="381F56BD5F0A417C8F574F2C5D2944D421"/>
    <w:rsid w:val="00D257BA"/>
    <w:pPr>
      <w:spacing w:after="0" w:line="240" w:lineRule="auto"/>
    </w:pPr>
    <w:rPr>
      <w:lang w:val="en-US"/>
    </w:rPr>
  </w:style>
  <w:style w:type="paragraph" w:customStyle="1" w:styleId="04782E074DC64094A04CCED83FD1FF81">
    <w:name w:val="04782E074DC64094A04CCED83FD1FF81"/>
    <w:rsid w:val="00D257BA"/>
    <w:pPr>
      <w:spacing w:after="0" w:line="240" w:lineRule="auto"/>
    </w:pPr>
    <w:rPr>
      <w:lang w:val="en-US"/>
    </w:rPr>
  </w:style>
  <w:style w:type="paragraph" w:customStyle="1" w:styleId="0AF0630376A643A48ADA2DD4B3B57256">
    <w:name w:val="0AF0630376A643A48ADA2DD4B3B57256"/>
    <w:rsid w:val="00D257BA"/>
    <w:pPr>
      <w:spacing w:after="0" w:line="240" w:lineRule="auto"/>
    </w:pPr>
    <w:rPr>
      <w:lang w:val="en-US"/>
    </w:rPr>
  </w:style>
  <w:style w:type="paragraph" w:customStyle="1" w:styleId="28113782C76D4FBE88D0608ABBF15BFF">
    <w:name w:val="28113782C76D4FBE88D0608ABBF15BFF"/>
    <w:rsid w:val="00D257BA"/>
    <w:pPr>
      <w:spacing w:after="0" w:line="240" w:lineRule="auto"/>
    </w:pPr>
    <w:rPr>
      <w:lang w:val="en-US"/>
    </w:rPr>
  </w:style>
  <w:style w:type="paragraph" w:customStyle="1" w:styleId="2F1A1473D4C4440AACE5F46EB7386EB7">
    <w:name w:val="2F1A1473D4C4440AACE5F46EB7386EB7"/>
    <w:rsid w:val="00D257BA"/>
    <w:pPr>
      <w:spacing w:after="0" w:line="240" w:lineRule="auto"/>
    </w:pPr>
    <w:rPr>
      <w:lang w:val="en-US"/>
    </w:rPr>
  </w:style>
  <w:style w:type="paragraph" w:customStyle="1" w:styleId="8AA0FABAE1DC4AB7B46A3BF22D8985C1">
    <w:name w:val="8AA0FABAE1DC4AB7B46A3BF22D8985C1"/>
    <w:rsid w:val="00D257BA"/>
    <w:rPr>
      <w:lang w:val="en-US"/>
    </w:rPr>
  </w:style>
  <w:style w:type="paragraph" w:customStyle="1" w:styleId="8A29F9B7973E4A7D855882D0BC5352DE">
    <w:name w:val="8A29F9B7973E4A7D855882D0BC5352DE"/>
    <w:rsid w:val="00D257BA"/>
    <w:rPr>
      <w:lang w:val="en-US"/>
    </w:rPr>
  </w:style>
  <w:style w:type="paragraph" w:customStyle="1" w:styleId="15584AC624314DF2B113D308A98196DD">
    <w:name w:val="15584AC624314DF2B113D308A98196DD"/>
    <w:rsid w:val="00D257BA"/>
    <w:rPr>
      <w:lang w:val="en-US"/>
    </w:rPr>
  </w:style>
  <w:style w:type="paragraph" w:customStyle="1" w:styleId="5E7CB5D141F54818B022B8F0E3BBC774">
    <w:name w:val="5E7CB5D141F54818B022B8F0E3BBC774"/>
    <w:rsid w:val="00D257BA"/>
    <w:pPr>
      <w:tabs>
        <w:tab w:val="center" w:pos="4680"/>
        <w:tab w:val="right" w:pos="9360"/>
      </w:tabs>
      <w:spacing w:after="0" w:line="240" w:lineRule="auto"/>
    </w:pPr>
    <w:rPr>
      <w:lang w:val="en-US"/>
    </w:rPr>
  </w:style>
  <w:style w:type="paragraph" w:customStyle="1" w:styleId="EEC2C8E847514147B561DB41E33F90BD">
    <w:name w:val="EEC2C8E847514147B561DB41E33F90BD"/>
    <w:rsid w:val="00D257BA"/>
    <w:pPr>
      <w:tabs>
        <w:tab w:val="center" w:pos="4680"/>
        <w:tab w:val="right" w:pos="9360"/>
      </w:tabs>
      <w:spacing w:after="0" w:line="240" w:lineRule="auto"/>
    </w:pPr>
    <w:rPr>
      <w:lang w:val="en-US"/>
    </w:rPr>
  </w:style>
  <w:style w:type="paragraph" w:customStyle="1" w:styleId="4F144425C41A42E890A39CB2DDB92781">
    <w:name w:val="4F144425C41A42E890A39CB2DDB92781"/>
    <w:rsid w:val="00D257BA"/>
    <w:pPr>
      <w:tabs>
        <w:tab w:val="center" w:pos="4680"/>
        <w:tab w:val="right" w:pos="9360"/>
      </w:tabs>
      <w:spacing w:after="0" w:line="240" w:lineRule="auto"/>
    </w:pPr>
    <w:rPr>
      <w:lang w:val="en-US"/>
    </w:rPr>
  </w:style>
  <w:style w:type="paragraph" w:customStyle="1" w:styleId="4F144425C41A42E890A39CB2DDB927811">
    <w:name w:val="4F144425C41A42E890A39CB2DDB927811"/>
    <w:rsid w:val="00D257BA"/>
    <w:pPr>
      <w:tabs>
        <w:tab w:val="center" w:pos="4680"/>
        <w:tab w:val="right" w:pos="9360"/>
      </w:tabs>
      <w:spacing w:after="0" w:line="240" w:lineRule="auto"/>
    </w:pPr>
    <w:rPr>
      <w:lang w:val="en-US"/>
    </w:rPr>
  </w:style>
  <w:style w:type="paragraph" w:customStyle="1" w:styleId="7B525C86939046858DD7F0BA7844AA58">
    <w:name w:val="7B525C86939046858DD7F0BA7844AA58"/>
    <w:rsid w:val="00D257BA"/>
    <w:pPr>
      <w:spacing w:after="0" w:line="240" w:lineRule="auto"/>
    </w:pPr>
    <w:rPr>
      <w:lang w:val="en-US"/>
    </w:rPr>
  </w:style>
  <w:style w:type="paragraph" w:customStyle="1" w:styleId="F597AA62947E48BE92EC35F3DDA8214F">
    <w:name w:val="F597AA62947E48BE92EC35F3DDA8214F"/>
    <w:rsid w:val="00D257BA"/>
    <w:pPr>
      <w:spacing w:after="0" w:line="240" w:lineRule="auto"/>
    </w:pPr>
    <w:rPr>
      <w:lang w:val="en-US"/>
    </w:rPr>
  </w:style>
  <w:style w:type="paragraph" w:customStyle="1" w:styleId="1C051D82CFD44B8B80429B228815D538">
    <w:name w:val="1C051D82CFD44B8B80429B228815D538"/>
    <w:rsid w:val="00D257BA"/>
    <w:pPr>
      <w:spacing w:after="0" w:line="240" w:lineRule="auto"/>
    </w:pPr>
    <w:rPr>
      <w:lang w:val="en-US"/>
    </w:rPr>
  </w:style>
  <w:style w:type="paragraph" w:customStyle="1" w:styleId="E7651D573A194B0AB2B7CD8C82349277">
    <w:name w:val="E7651D573A194B0AB2B7CD8C82349277"/>
    <w:rsid w:val="00D257BA"/>
    <w:pPr>
      <w:tabs>
        <w:tab w:val="center" w:pos="4680"/>
        <w:tab w:val="right" w:pos="9360"/>
      </w:tabs>
      <w:spacing w:after="0" w:line="240" w:lineRule="auto"/>
    </w:pPr>
    <w:rPr>
      <w:lang w:val="en-US"/>
    </w:rPr>
  </w:style>
  <w:style w:type="paragraph" w:customStyle="1" w:styleId="6253D804D10644F2B9FF69F554ECF514">
    <w:name w:val="6253D804D10644F2B9FF69F554ECF514"/>
    <w:rsid w:val="00D257BA"/>
    <w:pPr>
      <w:tabs>
        <w:tab w:val="center" w:pos="4680"/>
        <w:tab w:val="right" w:pos="9360"/>
      </w:tabs>
      <w:spacing w:after="0" w:line="240" w:lineRule="auto"/>
    </w:pPr>
    <w:rPr>
      <w:lang w:val="en-US"/>
    </w:rPr>
  </w:style>
  <w:style w:type="paragraph" w:customStyle="1" w:styleId="7727B1D602B1450586F5F58024C4D36B">
    <w:name w:val="7727B1D602B1450586F5F58024C4D36B"/>
    <w:rsid w:val="00D257BA"/>
    <w:pPr>
      <w:tabs>
        <w:tab w:val="center" w:pos="4680"/>
        <w:tab w:val="right" w:pos="9360"/>
      </w:tabs>
      <w:spacing w:after="0" w:line="240" w:lineRule="auto"/>
    </w:pPr>
    <w:rPr>
      <w:lang w:val="en-US"/>
    </w:rPr>
  </w:style>
  <w:style w:type="paragraph" w:customStyle="1" w:styleId="A860A87F4FA74ADC895C2B6AE2CEC309">
    <w:name w:val="A860A87F4FA74ADC895C2B6AE2CEC309"/>
    <w:rsid w:val="00D257BA"/>
    <w:pPr>
      <w:tabs>
        <w:tab w:val="center" w:pos="4680"/>
        <w:tab w:val="right" w:pos="9360"/>
      </w:tabs>
      <w:spacing w:after="0" w:line="240" w:lineRule="auto"/>
    </w:pPr>
    <w:rPr>
      <w:lang w:val="en-US"/>
    </w:rPr>
  </w:style>
  <w:style w:type="paragraph" w:customStyle="1" w:styleId="A860A87F4FA74ADC895C2B6AE2CEC3091">
    <w:name w:val="A860A87F4FA74ADC895C2B6AE2CEC3091"/>
    <w:rsid w:val="00D257BA"/>
    <w:pPr>
      <w:tabs>
        <w:tab w:val="center" w:pos="4680"/>
        <w:tab w:val="right" w:pos="9360"/>
      </w:tabs>
      <w:spacing w:after="0" w:line="240" w:lineRule="auto"/>
    </w:pPr>
    <w:rPr>
      <w:lang w:val="en-US"/>
    </w:rPr>
  </w:style>
  <w:style w:type="paragraph" w:customStyle="1" w:styleId="A860A87F4FA74ADC895C2B6AE2CEC3092">
    <w:name w:val="A860A87F4FA74ADC895C2B6AE2CEC3092"/>
    <w:rsid w:val="00D257BA"/>
    <w:pPr>
      <w:tabs>
        <w:tab w:val="center" w:pos="4680"/>
        <w:tab w:val="right" w:pos="9360"/>
      </w:tabs>
      <w:spacing w:after="0" w:line="240" w:lineRule="auto"/>
    </w:pPr>
    <w:rPr>
      <w:lang w:val="en-US"/>
    </w:rPr>
  </w:style>
  <w:style w:type="paragraph" w:customStyle="1" w:styleId="A860A87F4FA74ADC895C2B6AE2CEC3093">
    <w:name w:val="A860A87F4FA74ADC895C2B6AE2CEC3093"/>
    <w:rsid w:val="00D257BA"/>
    <w:pPr>
      <w:tabs>
        <w:tab w:val="center" w:pos="4680"/>
        <w:tab w:val="right" w:pos="9360"/>
      </w:tabs>
      <w:spacing w:after="0" w:line="240" w:lineRule="auto"/>
    </w:pPr>
    <w:rPr>
      <w:lang w:val="en-US"/>
    </w:rPr>
  </w:style>
  <w:style w:type="paragraph" w:customStyle="1" w:styleId="A860A87F4FA74ADC895C2B6AE2CEC3094">
    <w:name w:val="A860A87F4FA74ADC895C2B6AE2CEC3094"/>
    <w:rsid w:val="00D257BA"/>
    <w:pPr>
      <w:tabs>
        <w:tab w:val="center" w:pos="4680"/>
        <w:tab w:val="right" w:pos="9360"/>
      </w:tabs>
      <w:spacing w:after="0" w:line="240" w:lineRule="auto"/>
    </w:pPr>
    <w:rPr>
      <w:lang w:val="en-US"/>
    </w:rPr>
  </w:style>
  <w:style w:type="paragraph" w:customStyle="1" w:styleId="A860A87F4FA74ADC895C2B6AE2CEC3095">
    <w:name w:val="A860A87F4FA74ADC895C2B6AE2CEC3095"/>
    <w:rsid w:val="00D257BA"/>
    <w:pPr>
      <w:tabs>
        <w:tab w:val="center" w:pos="4680"/>
        <w:tab w:val="right" w:pos="9360"/>
      </w:tabs>
      <w:spacing w:after="0" w:line="240" w:lineRule="auto"/>
    </w:pPr>
    <w:rPr>
      <w:lang w:val="en-US"/>
    </w:rPr>
  </w:style>
  <w:style w:type="paragraph" w:customStyle="1" w:styleId="A860A87F4FA74ADC895C2B6AE2CEC3096">
    <w:name w:val="A860A87F4FA74ADC895C2B6AE2CEC3096"/>
    <w:rsid w:val="00D257BA"/>
    <w:pPr>
      <w:tabs>
        <w:tab w:val="center" w:pos="4680"/>
        <w:tab w:val="right" w:pos="9360"/>
      </w:tabs>
      <w:spacing w:after="0" w:line="240" w:lineRule="auto"/>
    </w:pPr>
    <w:rPr>
      <w:lang w:val="en-US"/>
    </w:rPr>
  </w:style>
  <w:style w:type="paragraph" w:customStyle="1" w:styleId="A860A87F4FA74ADC895C2B6AE2CEC3097">
    <w:name w:val="A860A87F4FA74ADC895C2B6AE2CEC3097"/>
    <w:rsid w:val="00D257BA"/>
    <w:pPr>
      <w:tabs>
        <w:tab w:val="center" w:pos="4680"/>
        <w:tab w:val="right" w:pos="9360"/>
      </w:tabs>
      <w:spacing w:after="0" w:line="240" w:lineRule="auto"/>
    </w:pPr>
    <w:rPr>
      <w:lang w:val="en-US"/>
    </w:rPr>
  </w:style>
  <w:style w:type="paragraph" w:customStyle="1" w:styleId="A860A87F4FA74ADC895C2B6AE2CEC3098">
    <w:name w:val="A860A87F4FA74ADC895C2B6AE2CEC3098"/>
    <w:rsid w:val="00D257BA"/>
    <w:pPr>
      <w:tabs>
        <w:tab w:val="center" w:pos="4680"/>
        <w:tab w:val="right" w:pos="9360"/>
      </w:tabs>
      <w:spacing w:after="0" w:line="240" w:lineRule="auto"/>
    </w:pPr>
    <w:rPr>
      <w:lang w:val="en-US"/>
    </w:rPr>
  </w:style>
  <w:style w:type="paragraph" w:customStyle="1" w:styleId="A860A87F4FA74ADC895C2B6AE2CEC3099">
    <w:name w:val="A860A87F4FA74ADC895C2B6AE2CEC3099"/>
    <w:rsid w:val="00D257BA"/>
    <w:pPr>
      <w:tabs>
        <w:tab w:val="center" w:pos="4680"/>
        <w:tab w:val="right" w:pos="9360"/>
      </w:tabs>
      <w:spacing w:after="0" w:line="240" w:lineRule="auto"/>
    </w:pPr>
    <w:rPr>
      <w:lang w:val="en-US"/>
    </w:rPr>
  </w:style>
  <w:style w:type="paragraph" w:customStyle="1" w:styleId="A860A87F4FA74ADC895C2B6AE2CEC30910">
    <w:name w:val="A860A87F4FA74ADC895C2B6AE2CEC30910"/>
    <w:rsid w:val="00D257BA"/>
    <w:pPr>
      <w:tabs>
        <w:tab w:val="center" w:pos="4680"/>
        <w:tab w:val="right" w:pos="9360"/>
      </w:tabs>
      <w:spacing w:after="0" w:line="240" w:lineRule="auto"/>
    </w:pPr>
    <w:rPr>
      <w:lang w:val="en-US"/>
    </w:rPr>
  </w:style>
  <w:style w:type="paragraph" w:customStyle="1" w:styleId="A860A87F4FA74ADC895C2B6AE2CEC30911">
    <w:name w:val="A860A87F4FA74ADC895C2B6AE2CEC30911"/>
    <w:rsid w:val="00D257BA"/>
    <w:pPr>
      <w:tabs>
        <w:tab w:val="center" w:pos="4680"/>
        <w:tab w:val="right" w:pos="9360"/>
      </w:tabs>
      <w:spacing w:after="0" w:line="240" w:lineRule="auto"/>
    </w:pPr>
    <w:rPr>
      <w:lang w:val="en-US"/>
    </w:rPr>
  </w:style>
  <w:style w:type="paragraph" w:customStyle="1" w:styleId="A860A87F4FA74ADC895C2B6AE2CEC30912">
    <w:name w:val="A860A87F4FA74ADC895C2B6AE2CEC30912"/>
    <w:rsid w:val="00D257BA"/>
    <w:pPr>
      <w:tabs>
        <w:tab w:val="center" w:pos="4680"/>
        <w:tab w:val="right" w:pos="9360"/>
      </w:tabs>
      <w:spacing w:after="0" w:line="240" w:lineRule="auto"/>
    </w:pPr>
    <w:rPr>
      <w:lang w:val="en-US"/>
    </w:rPr>
  </w:style>
  <w:style w:type="paragraph" w:customStyle="1" w:styleId="A860A87F4FA74ADC895C2B6AE2CEC30913">
    <w:name w:val="A860A87F4FA74ADC895C2B6AE2CEC30913"/>
    <w:rsid w:val="00D257BA"/>
    <w:pPr>
      <w:tabs>
        <w:tab w:val="center" w:pos="4680"/>
        <w:tab w:val="right" w:pos="9360"/>
      </w:tabs>
      <w:spacing w:after="0" w:line="240" w:lineRule="auto"/>
    </w:pPr>
    <w:rPr>
      <w:lang w:val="en-US"/>
    </w:rPr>
  </w:style>
  <w:style w:type="paragraph" w:customStyle="1" w:styleId="A860A87F4FA74ADC895C2B6AE2CEC30914">
    <w:name w:val="A860A87F4FA74ADC895C2B6AE2CEC30914"/>
    <w:rsid w:val="00D257BA"/>
    <w:pPr>
      <w:tabs>
        <w:tab w:val="center" w:pos="4680"/>
        <w:tab w:val="right" w:pos="9360"/>
      </w:tabs>
      <w:spacing w:after="0" w:line="240" w:lineRule="auto"/>
    </w:pPr>
    <w:rPr>
      <w:lang w:val="en-US"/>
    </w:rPr>
  </w:style>
  <w:style w:type="paragraph" w:customStyle="1" w:styleId="A860A87F4FA74ADC895C2B6AE2CEC30915">
    <w:name w:val="A860A87F4FA74ADC895C2B6AE2CEC30915"/>
    <w:rsid w:val="00D257BA"/>
    <w:pPr>
      <w:tabs>
        <w:tab w:val="center" w:pos="4680"/>
        <w:tab w:val="right" w:pos="9360"/>
      </w:tabs>
      <w:spacing w:after="0" w:line="240" w:lineRule="auto"/>
    </w:pPr>
    <w:rPr>
      <w:lang w:val="en-US"/>
    </w:rPr>
  </w:style>
  <w:style w:type="paragraph" w:customStyle="1" w:styleId="A860A87F4FA74ADC895C2B6AE2CEC30916">
    <w:name w:val="A860A87F4FA74ADC895C2B6AE2CEC30916"/>
    <w:rsid w:val="00D257BA"/>
    <w:pPr>
      <w:tabs>
        <w:tab w:val="center" w:pos="4680"/>
        <w:tab w:val="right" w:pos="9360"/>
      </w:tabs>
      <w:spacing w:after="0" w:line="240" w:lineRule="auto"/>
    </w:pPr>
    <w:rPr>
      <w:lang w:val="en-US"/>
    </w:rPr>
  </w:style>
  <w:style w:type="paragraph" w:customStyle="1" w:styleId="A860A87F4FA74ADC895C2B6AE2CEC30917">
    <w:name w:val="A860A87F4FA74ADC895C2B6AE2CEC30917"/>
    <w:rsid w:val="00D257BA"/>
    <w:pPr>
      <w:tabs>
        <w:tab w:val="center" w:pos="4680"/>
        <w:tab w:val="right" w:pos="9360"/>
      </w:tabs>
      <w:spacing w:after="0" w:line="240" w:lineRule="auto"/>
    </w:pPr>
    <w:rPr>
      <w:lang w:val="en-US"/>
    </w:rPr>
  </w:style>
  <w:style w:type="paragraph" w:customStyle="1" w:styleId="A860A87F4FA74ADC895C2B6AE2CEC30918">
    <w:name w:val="A860A87F4FA74ADC895C2B6AE2CEC30918"/>
    <w:rsid w:val="00D257BA"/>
    <w:pPr>
      <w:tabs>
        <w:tab w:val="center" w:pos="4680"/>
        <w:tab w:val="right" w:pos="9360"/>
      </w:tabs>
      <w:spacing w:after="0" w:line="240" w:lineRule="auto"/>
    </w:pPr>
    <w:rPr>
      <w:lang w:val="en-US"/>
    </w:rPr>
  </w:style>
  <w:style w:type="paragraph" w:customStyle="1" w:styleId="A860A87F4FA74ADC895C2B6AE2CEC30919">
    <w:name w:val="A860A87F4FA74ADC895C2B6AE2CEC30919"/>
    <w:rsid w:val="00D257BA"/>
    <w:pPr>
      <w:tabs>
        <w:tab w:val="center" w:pos="4680"/>
        <w:tab w:val="right" w:pos="9360"/>
      </w:tabs>
      <w:spacing w:after="0" w:line="240" w:lineRule="auto"/>
    </w:pPr>
    <w:rPr>
      <w:lang w:val="en-US"/>
    </w:rPr>
  </w:style>
  <w:style w:type="paragraph" w:customStyle="1" w:styleId="A860A87F4FA74ADC895C2B6AE2CEC30920">
    <w:name w:val="A860A87F4FA74ADC895C2B6AE2CEC30920"/>
    <w:rsid w:val="00D257BA"/>
    <w:pPr>
      <w:tabs>
        <w:tab w:val="center" w:pos="4680"/>
        <w:tab w:val="right" w:pos="9360"/>
      </w:tabs>
      <w:spacing w:after="0" w:line="240" w:lineRule="auto"/>
    </w:pPr>
    <w:rPr>
      <w:lang w:val="en-US"/>
    </w:rPr>
  </w:style>
  <w:style w:type="paragraph" w:customStyle="1" w:styleId="A860A87F4FA74ADC895C2B6AE2CEC30921">
    <w:name w:val="A860A87F4FA74ADC895C2B6AE2CEC30921"/>
    <w:rsid w:val="00D257BA"/>
    <w:pPr>
      <w:tabs>
        <w:tab w:val="center" w:pos="4680"/>
        <w:tab w:val="right" w:pos="9360"/>
      </w:tabs>
      <w:spacing w:after="0" w:line="240" w:lineRule="auto"/>
    </w:pPr>
    <w:rPr>
      <w:lang w:val="en-US"/>
    </w:rPr>
  </w:style>
  <w:style w:type="paragraph" w:customStyle="1" w:styleId="A860A87F4FA74ADC895C2B6AE2CEC30922">
    <w:name w:val="A860A87F4FA74ADC895C2B6AE2CEC30922"/>
    <w:rsid w:val="00D257BA"/>
    <w:pPr>
      <w:tabs>
        <w:tab w:val="center" w:pos="4680"/>
        <w:tab w:val="right" w:pos="9360"/>
      </w:tabs>
      <w:spacing w:after="0" w:line="240" w:lineRule="auto"/>
    </w:pPr>
    <w:rPr>
      <w:lang w:val="en-US"/>
    </w:rPr>
  </w:style>
  <w:style w:type="paragraph" w:customStyle="1" w:styleId="A860A87F4FA74ADC895C2B6AE2CEC30923">
    <w:name w:val="A860A87F4FA74ADC895C2B6AE2CEC30923"/>
    <w:rsid w:val="00D257BA"/>
    <w:pPr>
      <w:tabs>
        <w:tab w:val="center" w:pos="4680"/>
        <w:tab w:val="right" w:pos="9360"/>
      </w:tabs>
      <w:spacing w:after="0" w:line="240" w:lineRule="auto"/>
    </w:pPr>
    <w:rPr>
      <w:lang w:val="en-US"/>
    </w:rPr>
  </w:style>
  <w:style w:type="paragraph" w:customStyle="1" w:styleId="A860A87F4FA74ADC895C2B6AE2CEC30924">
    <w:name w:val="A860A87F4FA74ADC895C2B6AE2CEC30924"/>
    <w:rsid w:val="00D257BA"/>
    <w:pPr>
      <w:tabs>
        <w:tab w:val="center" w:pos="4680"/>
        <w:tab w:val="right" w:pos="9360"/>
      </w:tabs>
      <w:spacing w:after="0" w:line="240" w:lineRule="auto"/>
    </w:pPr>
    <w:rPr>
      <w:lang w:val="en-US"/>
    </w:rPr>
  </w:style>
  <w:style w:type="paragraph" w:customStyle="1" w:styleId="A860A87F4FA74ADC895C2B6AE2CEC30925">
    <w:name w:val="A860A87F4FA74ADC895C2B6AE2CEC30925"/>
    <w:rsid w:val="00D257BA"/>
    <w:pPr>
      <w:tabs>
        <w:tab w:val="center" w:pos="4680"/>
        <w:tab w:val="right" w:pos="9360"/>
      </w:tabs>
      <w:spacing w:after="0" w:line="240" w:lineRule="auto"/>
    </w:pPr>
    <w:rPr>
      <w:lang w:val="en-US"/>
    </w:rPr>
  </w:style>
  <w:style w:type="paragraph" w:customStyle="1" w:styleId="A860A87F4FA74ADC895C2B6AE2CEC30926">
    <w:name w:val="A860A87F4FA74ADC895C2B6AE2CEC30926"/>
    <w:rsid w:val="00D257BA"/>
    <w:pPr>
      <w:tabs>
        <w:tab w:val="center" w:pos="4680"/>
        <w:tab w:val="right" w:pos="9360"/>
      </w:tabs>
      <w:spacing w:after="0" w:line="240" w:lineRule="auto"/>
    </w:pPr>
    <w:rPr>
      <w:lang w:val="en-US"/>
    </w:rPr>
  </w:style>
  <w:style w:type="paragraph" w:customStyle="1" w:styleId="A860A87F4FA74ADC895C2B6AE2CEC30927">
    <w:name w:val="A860A87F4FA74ADC895C2B6AE2CEC30927"/>
    <w:rsid w:val="00D257BA"/>
    <w:pPr>
      <w:tabs>
        <w:tab w:val="center" w:pos="4680"/>
        <w:tab w:val="right" w:pos="9360"/>
      </w:tabs>
      <w:spacing w:after="0" w:line="240" w:lineRule="auto"/>
    </w:pPr>
    <w:rPr>
      <w:lang w:val="en-US"/>
    </w:rPr>
  </w:style>
  <w:style w:type="paragraph" w:customStyle="1" w:styleId="A860A87F4FA74ADC895C2B6AE2CEC30928">
    <w:name w:val="A860A87F4FA74ADC895C2B6AE2CEC30928"/>
    <w:rsid w:val="00D257BA"/>
    <w:pPr>
      <w:tabs>
        <w:tab w:val="center" w:pos="4680"/>
        <w:tab w:val="right" w:pos="9360"/>
      </w:tabs>
      <w:spacing w:after="0" w:line="240" w:lineRule="auto"/>
    </w:pPr>
    <w:rPr>
      <w:lang w:val="en-US"/>
    </w:rPr>
  </w:style>
  <w:style w:type="paragraph" w:customStyle="1" w:styleId="A860A87F4FA74ADC895C2B6AE2CEC30929">
    <w:name w:val="A860A87F4FA74ADC895C2B6AE2CEC30929"/>
    <w:rsid w:val="00D257BA"/>
    <w:pPr>
      <w:tabs>
        <w:tab w:val="center" w:pos="4680"/>
        <w:tab w:val="right" w:pos="9360"/>
      </w:tabs>
      <w:spacing w:after="0" w:line="240" w:lineRule="auto"/>
    </w:pPr>
    <w:rPr>
      <w:lang w:val="en-US"/>
    </w:rPr>
  </w:style>
  <w:style w:type="paragraph" w:customStyle="1" w:styleId="A860A87F4FA74ADC895C2B6AE2CEC30930">
    <w:name w:val="A860A87F4FA74ADC895C2B6AE2CEC30930"/>
    <w:rsid w:val="00D257BA"/>
    <w:pPr>
      <w:tabs>
        <w:tab w:val="center" w:pos="4680"/>
        <w:tab w:val="right" w:pos="9360"/>
      </w:tabs>
      <w:spacing w:after="0" w:line="240" w:lineRule="auto"/>
    </w:pPr>
    <w:rPr>
      <w:lang w:val="en-US"/>
    </w:rPr>
  </w:style>
  <w:style w:type="paragraph" w:customStyle="1" w:styleId="A860A87F4FA74ADC895C2B6AE2CEC30931">
    <w:name w:val="A860A87F4FA74ADC895C2B6AE2CEC30931"/>
    <w:rsid w:val="00D257BA"/>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xmlns:icaons="http://www.icao.int/custom">
  <SysRefAuditCycleTranslationCode>CMA 2016</SysRefAuditCycleTranslationCode>
  <AuditAreaTranslationCode>LEG</AuditAreaTranslationCode>
  <SysRefAuditCycleTranslationCode>CMA 2016</SysRefAuditCycleTranslationCode>
  <TitleAuditArea>Legislación aeronáutica básica y reglamentos de explotación específicos</TitleAuditArea>
  <AuditAreaTranslationCode>LEG</AuditAreaTranslationCode>
  <SysRefAuditCycleTranslationCode>CMA 2016</SysRefAuditCycleTranslationCode>
  <AuditAreaTranslationCode>LEG</AuditAreaTranslationCode>
  <FooterRevisionNumber>QMSF-007-01/I</FooterRevisionNumber>
  <FooterRevisionNumber>QMSF-007-01/I</FooterRevisionNumber>
  <FooterRevisionNumber>QMSF-007-01/I</FooterRevisionNumber>
  <AuditAreaTranslationCode>LEG</AuditAreaTranslationCode>
  <PreviousAuditCycleProtocolNumber__1.105>1.105</PreviousAuditCycleProtocolNumber__1.105>
  <CurrentAuditCycleProtocolNumber__1.105/>
  <New__1.105>false</New__1.105>
  <Revised__1.105>false</Revised__1.105>
  <NoChange__1.105>false</NoChange__1.105>
  <Merged__1.105>false</Merged__1.105>
  <Deleted__1.105>true</Deleted__1.105>
  <PICMTranslationDescription__1.105>PQ suprimida.</PICMTranslationDescription__1.105>
  <PreviousAuditCycleProtocolNumber_1.001_1.001>1.001</PreviousAuditCycleProtocolNumber_1.001_1.001>
  <CurrentAuditCycleProtocolNumber_1.001_1.001>1.001</CurrentAuditCycleProtocolNumber_1.001_1.001>
  <New_1.001_1.001>false</New_1.001_1.001>
  <Revised_1.001_1.001>true</Revised_1.001_1.001>
  <NoChange_1.001_1.001>false</NoChange_1.001_1.001>
  <Merged_1.001_1.001>false</Merged_1.001_1.001>
  <Deleted_1.001_1.001>false</Deleted_1.001_1.001>
  <PICMTranslationDescription_1.001_1.001>Pregunta y orientación revisadas para fines de claridad. </PICMTranslationDescription_1.001_1.001>
  <PreviousAuditCycleProtocolNumber_1.005_1.005>1.005</PreviousAuditCycleProtocolNumber_1.005_1.005>
  <CurrentAuditCycleProtocolNumber_1.005_1.005>1.005</CurrentAuditCycleProtocolNumber_1.005_1.005>
  <New_1.005_1.005>false</New_1.005_1.005>
  <Revised_1.005_1.005>true</Revised_1.005_1.005>
  <NoChange_1.005_1.005>false</NoChange_1.005_1.005>
  <Merged_1.005_1.005>false</Merged_1.005_1.005>
  <Deleted_1.005_1.005>false</Deleted_1.005_1.005>
  <PICMTranslationDescription_1.005_1.005>Pregunta y orientación revisadas para fines de claridad. </PICMTranslationDescription_1.005_1.005>
  <PreviousAuditCycleProtocolNumber_1.007_1.007>1.007</PreviousAuditCycleProtocolNumber_1.007_1.007>
  <CurrentAuditCycleProtocolNumber_1.007_1.007>1.007</CurrentAuditCycleProtocolNumber_1.007_1.007>
  <New_1.007_1.007>false</New_1.007_1.007>
  <Revised_1.007_1.007>true</Revised_1.007_1.007>
  <NoChange_1.007_1.007>false</NoChange_1.007_1.007>
  <Merged_1.007_1.007>false</Merged_1.007_1.007>
  <Deleted_1.007_1.007>false</Deleted_1.007_1.007>
  <PICMTranslationDescription_1.007_1.007>Pregunta y orientación revisadas para fines de claridad. </PICMTranslationDescription_1.007_1.007>
  <PreviousAuditCycleProtocolNumber_1.009_1.009>1.009</PreviousAuditCycleProtocolNumber_1.009_1.009>
  <CurrentAuditCycleProtocolNumber_1.009_1.009>1.009</CurrentAuditCycleProtocolNumber_1.009_1.009>
  <New_1.009_1.009>false</New_1.009_1.009>
  <Revised_1.009_1.009>true</Revised_1.009_1.009>
  <NoChange_1.009_1.009>false</NoChange_1.009_1.009>
  <Merged_1.009_1.009>false</Merged_1.009_1.009>
  <Deleted_1.009_1.009>false</Deleted_1.009_1.009>
  <PICMTranslationDescription_1.009_1.009>Pregunta y orientación revisadas para fines de claridad. </PICMTranslationDescription_1.009_1.009>
  <PreviousAuditCycleProtocolNumber_1.011_1.011>1.011</PreviousAuditCycleProtocolNumber_1.011_1.011>
  <CurrentAuditCycleProtocolNumber_1.011_1.011>1.011</CurrentAuditCycleProtocolNumber_1.011_1.011>
  <New_1.011_1.011>false</New_1.011_1.011>
  <Revised_1.011_1.011>true</Revised_1.011_1.011>
  <NoChange_1.011_1.011>false</NoChange_1.011_1.011>
  <Merged_1.011_1.011>false</Merged_1.011_1.011>
  <Deleted_1.011_1.011>false</Deleted_1.011_1.011>
  <PICMTranslationDescription_1.011_1.011>Orientación revisada para fines de claridad.</PICMTranslationDescription_1.011_1.011>
  <PreviousAuditCycleProtocolNumber_1.013_1.013>1.013</PreviousAuditCycleProtocolNumber_1.013_1.013>
  <CurrentAuditCycleProtocolNumber_1.013_1.013>1.013</CurrentAuditCycleProtocolNumber_1.013_1.013>
  <New_1.013_1.013>false</New_1.013_1.013>
  <Revised_1.013_1.013>true</Revised_1.013_1.013>
  <NoChange_1.013_1.013>false</NoChange_1.013_1.013>
  <Merged_1.013_1.013>false</Merged_1.013_1.013>
  <Deleted_1.013_1.013>false</Deleted_1.013_1.013>
  <PICMTranslationDescription_1.013_1.013>Orientación revisada para fines de claridad.</PICMTranslationDescription_1.013_1.013>
  <PreviousAuditCycleProtocolNumber_1.015_1.015>1.015</PreviousAuditCycleProtocolNumber_1.015_1.015>
  <CurrentAuditCycleProtocolNumber_1.015_1.015>1.015</CurrentAuditCycleProtocolNumber_1.015_1.015>
  <New_1.015_1.015>false</New_1.015_1.015>
  <Revised_1.015_1.015>true</Revised_1.015_1.015>
  <NoChange_1.015_1.015>false</NoChange_1.015_1.015>
  <Merged_1.015_1.015>false</Merged_1.015_1.015>
  <Deleted_1.015_1.015>false</Deleted_1.015_1.015>
  <PICMTranslationDescription_1.015_1.015>Orientación revisada para fines de claridad.</PICMTranslationDescription_1.015_1.015>
  <PreviousAuditCycleProtocolNumber_1.016_1.016>1.016</PreviousAuditCycleProtocolNumber_1.016_1.016>
  <CurrentAuditCycleProtocolNumber_1.016_1.016>1.016</CurrentAuditCycleProtocolNumber_1.016_1.016>
  <New_1.016_1.016>false</New_1.016_1.016>
  <Revised_1.016_1.016>false</Revised_1.016_1.016>
  <NoChange_1.016_1.016>true</NoChange_1.016_1.016>
  <Merged_1.016_1.016>false</Merged_1.016_1.016>
  <Deleted_1.016_1.016>false</Deleted_1.016_1.016>
  <PICMTranslationDescription_1.016_1.016>Sin cambios.</PICMTranslationDescription_1.016_1.016>
  <PreviousAuditCycleProtocolNumber_1.019_1.019>1.019</PreviousAuditCycleProtocolNumber_1.019_1.019>
  <CurrentAuditCycleProtocolNumber_1.019_1.019>1.019</CurrentAuditCycleProtocolNumber_1.019_1.019>
  <New_1.019_1.019>false</New_1.019_1.019>
  <Revised_1.019_1.019>true</Revised_1.019_1.019>
  <NoChange_1.019_1.019>false</NoChange_1.019_1.019>
  <Merged_1.019_1.019>false</Merged_1.019_1.019>
  <Deleted_1.019_1.019>false</Deleted_1.019_1.019>
  <PICMTranslationDescription_1.019_1.019>Pregunta y orientación revisadas para fines de claridad. </PICMTranslationDescription_1.019_1.019>
  <PreviousAuditCycleProtocolNumber_1.020_1.020>1.020</PreviousAuditCycleProtocolNumber_1.020_1.020>
  <CurrentAuditCycleProtocolNumber_1.020_1.020>1.020</CurrentAuditCycleProtocolNumber_1.020_1.020>
  <New_1.020_1.020>false</New_1.020_1.020>
  <Revised_1.020_1.020>false</Revised_1.020_1.020>
  <NoChange_1.020_1.020>true</NoChange_1.020_1.020>
  <Merged_1.020_1.020>false</Merged_1.020_1.020>
  <Deleted_1.020_1.020>false</Deleted_1.020_1.020>
  <PICMTranslationDescription_1.020_1.020>Sin cambios.</PICMTranslationDescription_1.020_1.020>
  <PreviousAuditCycleProtocolNumber_1.022_1.022>1.022</PreviousAuditCycleProtocolNumber_1.022_1.022>
  <CurrentAuditCycleProtocolNumber_1.022_1.022>1.022</CurrentAuditCycleProtocolNumber_1.022_1.022>
  <New_1.022_1.022>false</New_1.022_1.022>
  <Revised_1.022_1.022>false</Revised_1.022_1.022>
  <NoChange_1.022_1.022>true</NoChange_1.022_1.022>
  <Merged_1.022_1.022>false</Merged_1.022_1.022>
  <Deleted_1.022_1.022>false</Deleted_1.022_1.022>
  <PICMTranslationDescription_1.022_1.022>Sin cambios.</PICMTranslationDescription_1.022_1.022>
  <PreviousAuditCycleProtocolNumber_1.023_1.023>1.023</PreviousAuditCycleProtocolNumber_1.023_1.023>
  <CurrentAuditCycleProtocolNumber_1.023_1.023>1.023</CurrentAuditCycleProtocolNumber_1.023_1.023>
  <New_1.023_1.023>false</New_1.023_1.023>
  <Revised_1.023_1.023>true</Revised_1.023_1.023>
  <NoChange_1.023_1.023>false</NoChange_1.023_1.023>
  <Merged_1.023_1.023>false</Merged_1.023_1.023>
  <Deleted_1.023_1.023>false</Deleted_1.023_1.023>
  <PICMTranslationDescription_1.023_1.023>Pregunta y orientación revisadas para fines de claridad. </PICMTranslationDescription_1.023_1.023>
  <PreviousAuditCycleProtocolNumber_1.025_1.025>1.025</PreviousAuditCycleProtocolNumber_1.025_1.025>
  <CurrentAuditCycleProtocolNumber_1.025_1.025>1.025</CurrentAuditCycleProtocolNumber_1.025_1.025>
  <New_1.025_1.025>false</New_1.025_1.025>
  <Revised_1.025_1.025>true</Revised_1.025_1.025>
  <NoChange_1.025_1.025>false</NoChange_1.025_1.025>
  <Merged_1.025_1.025>false</Merged_1.025_1.025>
  <Deleted_1.025_1.025>false</Deleted_1.025_1.025>
  <PICMTranslationDescription_1.025_1.025>Pregunta y orientación revisadas para fines de claridad. Referencia revisada.</PICMTranslationDescription_1.025_1.025>
  <PreviousAuditCycleProtocolNumber_1.027_1.027>1.027</PreviousAuditCycleProtocolNumber_1.027_1.027>
  <CurrentAuditCycleProtocolNumber_1.027_1.027>1.027</CurrentAuditCycleProtocolNumber_1.027_1.027>
  <New_1.027_1.027>false</New_1.027_1.027>
  <Revised_1.027_1.027>true</Revised_1.027_1.027>
  <NoChange_1.027_1.027>false</NoChange_1.027_1.027>
  <Merged_1.027_1.027>false</Merged_1.027_1.027>
  <Deleted_1.027_1.027>false</Deleted_1.027_1.027>
  <PICMTranslationDescription_1.027_1.027>Pregunta y orientación revisadas para fines de claridad. </PICMTranslationDescription_1.027_1.027>
  <PreviousAuditCycleProtocolNumber_1.028_1.028>1.028</PreviousAuditCycleProtocolNumber_1.028_1.028>
  <CurrentAuditCycleProtocolNumber_1.028_1.028>1.028</CurrentAuditCycleProtocolNumber_1.028_1.028>
  <New_1.028_1.028>false</New_1.028_1.028>
  <Revised_1.028_1.028>true</Revised_1.028_1.028>
  <NoChange_1.028_1.028>false</NoChange_1.028_1.028>
  <Merged_1.028_1.028>false</Merged_1.028_1.028>
  <Deleted_1.028_1.028>false</Deleted_1.028_1.028>
  <PICMTranslationDescription_1.028_1.028>Pregunta y orientación revisadas para fines de claridad. </PICMTranslationDescription_1.028_1.028>
  <PreviousAuditCycleProtocolNumber_1.029_1.029>1.029</PreviousAuditCycleProtocolNumber_1.029_1.029>
  <CurrentAuditCycleProtocolNumber_1.029_1.029>1.029</CurrentAuditCycleProtocolNumber_1.029_1.029>
  <New_1.029_1.029>false</New_1.029_1.029>
  <Revised_1.029_1.029>true</Revised_1.029_1.029>
  <NoChange_1.029_1.029>false</NoChange_1.029_1.029>
  <Merged_1.029_1.029>false</Merged_1.029_1.029>
  <Deleted_1.029_1.029>false</Deleted_1.029_1.029>
  <PICMTranslationDescription_1.029_1.029>Pregunta y orientación revisadas para fines de claridad. </PICMTranslationDescription_1.029_1.029>
  <PreviousAuditCycleProtocolNumber_1.051_1.051>1.051</PreviousAuditCycleProtocolNumber_1.051_1.051>
  <CurrentAuditCycleProtocolNumber_1.051_1.051>1.051</CurrentAuditCycleProtocolNumber_1.051_1.051>
  <New_1.051_1.051>false</New_1.051_1.051>
  <Revised_1.051_1.051>true</Revised_1.051_1.051>
  <NoChange_1.051_1.051>false</NoChange_1.051_1.051>
  <Merged_1.051_1.051>false</Merged_1.051_1.051>
  <Deleted_1.051_1.051>false</Deleted_1.051_1.051>
  <PICMTranslationDescription_1.051_1.051>Pregunta y orientación revisadas para fines de claridad. </PICMTranslationDescription_1.051_1.051>
  <PreviousAuditCycleProtocolNumber_1.053_1.053>1.053</PreviousAuditCycleProtocolNumber_1.053_1.053>
  <CurrentAuditCycleProtocolNumber_1.053_1.053>1.053</CurrentAuditCycleProtocolNumber_1.053_1.053>
  <New_1.053_1.053>false</New_1.053_1.053>
  <Revised_1.053_1.053>true</Revised_1.053_1.053>
  <NoChange_1.053_1.053>false</NoChange_1.053_1.053>
  <Merged_1.053_1.053>false</Merged_1.053_1.053>
  <Deleted_1.053_1.053>false</Deleted_1.053_1.053>
  <PICMTranslationDescription_1.053_1.053>Pregunta y orientación revisadas para fines de claridad. </PICMTranslationDescription_1.053_1.053>
  <PreviousAuditCycleProtocolNumber_1.055_1.055>1.055</PreviousAuditCycleProtocolNumber_1.055_1.055>
  <CurrentAuditCycleProtocolNumber_1.055_1.055>1.055</CurrentAuditCycleProtocolNumber_1.055_1.055>
  <New_1.055_1.055>false</New_1.055_1.055>
  <Revised_1.055_1.055>true</Revised_1.055_1.055>
  <NoChange_1.055_1.055>false</NoChange_1.055_1.055>
  <Merged_1.055_1.055>false</Merged_1.055_1.055>
  <Deleted_1.055_1.055>false</Deleted_1.055_1.055>
  <PICMTranslationDescription_1.055_1.055>Pregunta revisada para fines de claridad.</PICMTranslationDescription_1.055_1.055>
  <PreviousAuditCycleProtocolNumber_1.056_1.056>1.056</PreviousAuditCycleProtocolNumber_1.056_1.056>
  <CurrentAuditCycleProtocolNumber_1.056_1.056>1.056</CurrentAuditCycleProtocolNumber_1.056_1.056>
  <New_1.056_1.056>false</New_1.056_1.056>
  <Revised_1.056_1.056>false</Revised_1.056_1.056>
  <NoChange_1.056_1.056>true</NoChange_1.056_1.056>
  <Merged_1.056_1.056>false</Merged_1.056_1.056>
  <Deleted_1.056_1.056>false</Deleted_1.056_1.056>
  <PICMTranslationDescription_1.056_1.056>Sin cambios.</PICMTranslationDescription_1.056_1.056>
  <PreviousAuditCycleProtocolNumber_1.101_1.101>1.101</PreviousAuditCycleProtocolNumber_1.101_1.101>
  <CurrentAuditCycleProtocolNumber_1.101_1.101>1.101</CurrentAuditCycleProtocolNumber_1.101_1.101>
  <New_1.101_1.101>false</New_1.101_1.101>
  <Revised_1.101_1.101>true</Revised_1.101_1.101>
  <NoChange_1.101_1.101>false</NoChange_1.101_1.101>
  <Merged_1.101_1.101>false</Merged_1.101_1.101>
  <Deleted_1.101_1.101>false</Deleted_1.101_1.101>
  <PICMTranslationDescription_1.101_1.101>Pregunta y orientación revisadas para fines de claridad. Referencia revisada.</PICMTranslationDescription_1.101_1.101>
  <PreviousAuditCycleProtocolNumber_1.103_1.103>1.103</PreviousAuditCycleProtocolNumber_1.103_1.103>
  <CurrentAuditCycleProtocolNumber_1.103_1.103>1.103</CurrentAuditCycleProtocolNumber_1.103_1.103>
  <New_1.103_1.103>false</New_1.103_1.103>
  <Revised_1.103_1.103>true</Revised_1.103_1.103>
  <NoChange_1.103_1.103>false</NoChange_1.103_1.103>
  <Merged_1.103_1.103>false</Merged_1.103_1.103>
  <Deleted_1.103_1.103>false</Deleted_1.103_1.103>
  <PICMTranslationDescription_1.103_1.103>Pregunta y orientación revisadas para fines de claridad. Referencia revisada.</PICMTranslationDescription_1.103_1.103>
  <PreviousAuditCycleProtocolNumber_1.107_1.107>1.107</PreviousAuditCycleProtocolNumber_1.107_1.107>
  <CurrentAuditCycleProtocolNumber_1.107_1.107>1.107</CurrentAuditCycleProtocolNumber_1.107_1.107>
  <New_1.107_1.107>false</New_1.107_1.107>
  <Revised_1.107_1.107>true</Revised_1.107_1.107>
  <NoChange_1.107_1.107>false</NoChange_1.107_1.107>
  <Merged_1.107_1.107>false</Merged_1.107_1.107>
  <Deleted_1.107_1.107>false</Deleted_1.107_1.107>
  <PICMTranslationDescription_1.107_1.107>Pregunta y orientación revisadas para fines de claridad. Referencia revisada.</PICMTranslationDescription_1.107_1.107>
  <PreviousAuditCycleProtocolNumber_1.109_1.109>1.109</PreviousAuditCycleProtocolNumber_1.109_1.109>
  <CurrentAuditCycleProtocolNumber_1.109_1.109>1.109</CurrentAuditCycleProtocolNumber_1.109_1.109>
  <New_1.109_1.109>false</New_1.109_1.109>
  <Revised_1.109_1.109>true</Revised_1.109_1.109>
  <NoChange_1.109_1.109>false</NoChange_1.109_1.109>
  <Merged_1.109_1.109>false</Merged_1.109_1.109>
  <Deleted_1.109_1.109>false</Deleted_1.109_1.109>
  <PICMTranslationDescription_1.109_1.109>Pregunta y orientación revisadas para fines de claridad. </PICMTranslationDescription_1.109_1.109>
  <PreviousAuditCycleProtocolNumber_1.111_1.111>1.111</PreviousAuditCycleProtocolNumber_1.111_1.111>
  <CurrentAuditCycleProtocolNumber_1.111_1.111>1.111</CurrentAuditCycleProtocolNumber_1.111_1.111>
  <New_1.111_1.111>false</New_1.111_1.111>
  <Revised_1.111_1.111>true</Revised_1.111_1.111>
  <NoChange_1.111_1.111>false</NoChange_1.111_1.111>
  <Merged_1.111_1.111>false</Merged_1.111_1.111>
  <Deleted_1.111_1.111>false</Deleted_1.111_1.111>
  <PICMTranslationDescription_1.111_1.111>Pregunta y orientación revisadas para fines de claridad. </PICMTranslationDescription_1.111_1.111>
  <PreviousAuditCycleProtocolNumber_1.151_1.151>1.151</PreviousAuditCycleProtocolNumber_1.151_1.151>
  <CurrentAuditCycleProtocolNumber_1.151_1.151>1.151</CurrentAuditCycleProtocolNumber_1.151_1.151>
  <New_1.151_1.151>false</New_1.151_1.151>
  <Revised_1.151_1.151>true</Revised_1.151_1.151>
  <NoChange_1.151_1.151>false</NoChange_1.151_1.151>
  <Merged_1.151_1.151>false</Merged_1.151_1.151>
  <Deleted_1.151_1.151>false</Deleted_1.151_1.151>
  <PICMTranslationDescription_1.151_1.151>Pregunta y orientación revisadas para fines de claridad. </PICMTranslationDescription_1.151_1.151>
  <PreviousAuditCycleProtocolNumber_1.205_1.205>1.205</PreviousAuditCycleProtocolNumber_1.205_1.205>
  <CurrentAuditCycleProtocolNumber_1.205_1.205>1.205</CurrentAuditCycleProtocolNumber_1.205_1.205>
  <New_1.205_1.205>false</New_1.205_1.205>
  <Revised_1.205_1.205>true</Revised_1.205_1.205>
  <NoChange_1.205_1.205>false</NoChange_1.205_1.205>
  <Merged_1.205_1.205>false</Merged_1.205_1.205>
  <Deleted_1.205_1.205>false</Deleted_1.205_1.205>
  <PICMTranslationDescription_1.205_1.205>Pregunta y orientación revisadas para fines de claridad. </PICMTranslationDescription_1.205_1.205>
  <AuditAreaTranslationCode_1.001>LEG</AuditAreaTranslationCode_1.001>
  <AuditAreaTranslationDescription_1.001>Legislación aeronáutica básica y reglamentos de explotación específicos</AuditAreaTranslationDescription_1.001>
  <AuditAreaNumber_1.001>1</AuditAreaNumber_1.001>
  <ProtocolNumber_1.001>001</ProtocolNumber_1.001>
  <ProtocolsQuestion_1.001>¿Ha promulgado el Estado legislación aeronáutica básica que permita el cumplimiento de sus obligaciones de signatario del Convenio de Chicago?</ProtocolsQuestion_1.001>
  <ProtocolsReviewEvidence_1.001>1) Confirmar el título, fecha de promulgación y última enmienda de toda la legislación aeronáutica básica.
2) Verificar que la legislación aeronáutica básica se ha enmendado, según ha sido necesario, conforme a las enmiendas al Convenio de Chicago.
3) Verificar que el contenido de la legislación aeronáutica básica es coherente, suficiente (que abarca todas las áreas de auditoría, según corresponda) y apropiadamente organizado.
</ProtocolsReviewEvidence_1.001>
  <ProtocolsReference_1.001>CC
Parte I
GM
Doc 9734
Parte A, 3.2
</ProtocolsReference_1.001>
  <CriticalElementCode_1.001>CE-1</CriticalElementCode_1.001>
  <OnSiteRequired_1.001>false</OnSiteRequired_1.001>
  <AuditAreaTranslationCode_1.005>LEG</AuditAreaTranslationCode_1.005>
  <AuditAreaTranslationDescription_1.005>Legislación aeronáutica básica y reglamentos de explotación específicos</AuditAreaTranslationDescription_1.005>
  <AuditAreaNumber_1.005>1</AuditAreaNumber_1.005>
  <ProtocolNumber_1.005>005</ProtocolNumber_1.005>
  <ProtocolsQuestion_1.005>¿Dispone la legislación aeronáutica básica la introducción/adopción de reglamentos de explotación específicos y su posterior promulgación?</ProtocolsQuestion_1.005>
  <ProtocolsReviewEvidence_1.005>Verificar que las disposiciones permitan la introducción/adopción de reglamentos de explotación específicos y que abarquen, por lo menos, la totalidad de los Anexos con respecto a las áreas PEL; OPS (incluida la de mercancías peligrosas [DG]); AIR; AIG; ANS; y AGA.
</ProtocolsReviewEvidence_1.005>
  <ProtocolsReference_1.005>CC
Parte I
GM
Doc 9734
Parte A, 3.3</ProtocolsReference_1.005>
  <CriticalElementCode_1.005>CE-1</CriticalElementCode_1.005>
  <OnSiteRequired_1.005>false</OnSiteRequired_1.005>
  <AuditAreaTranslationCode_1.007>LEG</AuditAreaTranslationCode_1.007>
  <AuditAreaTranslationDescription_1.007>Legislación aeronáutica básica y reglamentos de explotación específicos</AuditAreaTranslationDescription_1.007>
  <AuditAreaNumber_1.007>1</AuditAreaNumber_1.007>
  <ProtocolNumber_1.007>007</ProtocolNumber_1.007>
  <ProtocolsQuestion_1.007>¿Ha establecido el Estado un proceso normativo que permita la elaboración y promulgación oportuna de los reglamentos de explotación específicos de conformidad con los Anexos?</ProtocolsQuestion_1.007>
  <ProtocolsReviewEvidence_1.007>Verificar que: 
a) el proceso normativo incluya todas las etapas correspondientes, de conformidad con el sistema legislativo del Estado, así como plazos realistas para las diferentes etapas;
b) los procedimientos o demás medios de cumplimiento requieran que los reglamentos de explotación específicos vigentes deroguen los reglamentos de explotación específicos anteriores, de ser necesario;
c) la elaboración y promulgación de reglamentos de explotación específicos se ajusten en la práctica al proceso normativo; y
d) todas las entidades pertinentes (entidades de supervisión de la seguridad operacional/autoridad de investigación) estén incluidas en el proceso normativo (durante la elaboración y/o consulta) con respecto a PEL; OPS (incluida DG); AIR; AIG; ANS; y AGA.
</ProtocolsReviewEvidence_1.007>
  <ProtocolsReference_1.007>GM
Doc 9734
Parte A, 3.2 &amp; 3.3</ProtocolsReference_1.007>
  <CriticalElementCode_1.007>CE-2</CriticalElementCode_1.007>
  <OnSiteRequired_1.007>false</OnSiteRequired_1.007>
  <AuditAreaTranslationCode_1.009>LEG</AuditAreaTranslationCode_1.009>
  <AuditAreaTranslationDescription_1.009>Legislación aeronáutica básica y reglamentos de explotación específicos</AuditAreaTranslationDescription_1.009>
  <AuditAreaNumber_1.009>1</AuditAreaNumber_1.009>
  <ProtocolNumber_1.009>009</ProtocolNumber_1.009>
  <ProtocolsQuestion_1.009>¿Ha establecido el Estado un proceso para determinar la necesidad de enmendar sus reglamentos de explotación específicos o, de ser necesario, la legislación aeronáutica básica,  teniendo en cuenta las disposiciones de la OACI y sus enmiendas?</ProtocolsQuestion_1.009>
  <ProtocolsReviewEvidence_1.009>1) Examinar el proceso establecido para evaluar las enmiendas de todos los Anexos y determinar la necesidad de enmendar los reglamentos de explotación específicos o, de ser necesario, la legislación aeronáutica básica.
2) Verificar que el proceso incluye todas las etapas y plazos correspondientes, así como la necesaria coordinación entre los expertos técnicos y los jurídicos pertinentes, cuando sea preciso.
Nota para el auditor:
Las PQ relativas a la aplicación de estos procedimientos figuran por separado en cada área de auditoría: PEL 3.005; OPS 4.003; OPS 4.333; AIR 5.005; AIG 6.015; ANS 7.011 &amp; AGA 8.003.
</ProtocolsReviewEvidence_1.009>
  <ProtocolsReference_1.009>CC
Art. 37
GM
Doc 9734
Parte A, 3.3
</ProtocolsReference_1.009>
  <CriticalElementCode_1.009>CE-2</CriticalElementCode_1.009>
  <OnSiteRequired_1.009>false</OnSiteRequired_1.009>
  <AuditAreaTranslationCode_1.011>LEG</AuditAreaTranslationCode_1.011>
  <AuditAreaTranslationDescription_1.011>Legislación aeronáutica básica y reglamentos de explotación específicos</AuditAreaTranslationDescription_1.011>
  <AuditAreaNumber_1.011>1</AuditAreaNumber_1.011>
  <ProtocolNumber_1.011>011</ProtocolNumber_1.011>
  <ProtocolsQuestion_1.011>¿Pone el Estado a disposición del público la legislación aeronáutica básica? </ProtocolsQuestion_1.011>
  <ProtocolsReviewEvidence_1.011>1) Examinar los medios existentes para que la legislación aeronáutica básica aplicable se encuentre al alcance del público (p. ej., mediante la gaceta oficial, acceso a la web, bibliotecas, etc.)
2) Las siguientes PQ abordan la publicación de reglamentos de explotación específicos: PEL 3.013; OPS 4.009; AIR 5.011; AIG 6.010; y AGA 8.019.
</ProtocolsReviewEvidence_1.011>
  <ProtocolsReference_1.011>GM
Doc 9734
Parte A, 3.2 &amp; 3.3</ProtocolsReference_1.011>
  <CriticalElementCode_1.011>CE-1</CriticalElementCode_1.011>
  <OnSiteRequired_1.011>false</OnSiteRequired_1.011>
  <AuditAreaTranslationCode_1.013>LEG</AuditAreaTranslationCode_1.013>
  <AuditAreaTranslationDescription_1.013>Legislación aeronáutica básica y reglamentos de explotación específicos</AuditAreaTranslationDescription_1.013>
  <AuditAreaNumber_1.013>1</AuditAreaNumber_1.013>
  <ProtocolNumber_1.013>013</ProtocolNumber_1.013>
  <ProtocolsQuestion_1.013>¿Se prevé en la legislación aeronáutica básica el establecimiento de una o varias organizaciones de aviación civil y la designación de uno o varios Directores Generales/funcionarios ejecutivos principales (CEO)?
</ProtocolsQuestion_1.013>
  <ProtocolsReviewEvidence_1.013>1) Examinar la legislación pertinente (legislación aeronáutica básica para las CAA independientes o un fundamento jurídico apropiado, en otros casos).
2) Verificar el grado de autoridad delegada en la(s) CAA.
Nota para el auditor:
Esta PQ no está relacionada con AIG 6.003.
</ProtocolsReviewEvidence_1.013>
  <ProtocolsReference_1.013>GM
Doc 9734
Parte A 3.2 &amp; 3.4</ProtocolsReference_1.013>
  <CriticalElementCode_1.013>CE-1</CriticalElementCode_1.013>
  <OnSiteRequired_1.013>false</OnSiteRequired_1.013>
  <AuditAreaTranslationCode_1.015>LEG</AuditAreaTranslationCode_1.015>
  <AuditAreaTranslationDescription_1.015>Legislación aeronáutica básica y reglamentos de explotación específicos</AuditAreaTranslationDescription_1.015>
  <AuditAreaNumber_1.015>1</AuditAreaNumber_1.015>
  <ProtocolNumber_1.015>015</ProtocolNumber_1.015>
  <ProtocolsQuestion_1.015>En la legislación aeronáutica básica, ¿se establece claramente la delegación de poderes en cada Director General/funcionario ejecutivo principal (CEO) con responsabilidades en materia de supervisión de la seguridad operacional?</ProtocolsQuestion_1.015>
  <ProtocolsReviewEvidence_1.015>1) Examinar la legislación pertinente (legislación aeronáutica básica para las CAA independientes o un fundamento jurídico apropiado, en otros casos)
2) Verificar que: 
a) en la legislación se establecen los poderes delegados;
b) en la legislación se incluye a todos los Directores Generales/CEO que participan en la supervisión de la seguridad operacional de la aviación civil; y
c) los poderes delegados abarcan las siguientes áreas de auditoría: PEL; OPS (incluida DG); AIR; ANS; y AGA.
Nota para el auditor:
Esta PQ no está relacionada con AIG 6.004.
</ProtocolsReviewEvidence_1.015>
  <ProtocolsReference_1.015>GM
Doc 9734
Parte A, 3.2</ProtocolsReference_1.015>
  <CriticalElementCode_1.015>CE-1</CriticalElementCode_1.015>
  <OnSiteRequired_1.015>false</OnSiteRequired_1.015>
  <AuditAreaTranslationCode_1.016>LEG</AuditAreaTranslationCode_1.016>
  <AuditAreaTranslationDescription_1.016>Legislación aeronáutica básica y reglamentos de explotación específicos</AuditAreaTranslationDescription_1.016>
  <AuditAreaNumber_1.016>1</AuditAreaNumber_1.016>
  <ProtocolNumber_1.016>016</ProtocolNumber_1.016>
  <ProtocolsQuestion_1.016>¿Tiene el directivo responsable del programa estatal de seguridad operacional (SSP) del Estado los poderes necesarios y la obligación de rendición de cuentas/responsabilidades funcionales para administrar y coordinar la implantación y operación del SSP?  </ProtocolsQuestion_1.016>
  <ProtocolsReviewEvidence_1.016>Verificar que se ha delegado en el directivo responsable, como mínimo:
1) autoridad y responsabilidad, en nombre del Estado, para la implantación y el mantenimiento del SSP en todo su sistema de aviación, con la excepción de la organización de investigación de accidentes del Estado;
2) autoridad en temas de recursos humanos relacionados con la organización apoderada del SSP;
3) autoridad en temas financieros importantes relacionados con la organización apoderada del SSP;
4) autoridad en la certificación del proveedor de servicios y la supervisión de la seguridad operacional mediante la organización apoderada del SSP; y
5) responsabilidad de la coordinación de todos los temas relacionados con el SSP del Estado.
 </ProtocolsReviewEvidence_1.016>
  <ProtocolsReference_1.016>GM
A19
Adj. A, 1.2
Doc 9859
4.4.3 a)</ProtocolsReference_1.016>
  <CriticalElementCode_1.016>CE-1</CriticalElementCode_1.016>
  <OnSiteRequired_1.016>false</OnSiteRequired_1.016>
  <AuditAreaTranslationCode_1.019>LEG</AuditAreaTranslationCode_1.019>
  <AuditAreaTranslationDescription_1.019>Legislación aeronáutica básica y reglamentos de explotación específicos</AuditAreaTranslationDescription_1.019>
  <AuditAreaNumber_1.019>1</AuditAreaNumber_1.019>
  <ProtocolNumber_1.019>019</ProtocolNumber_1.019>
  <ProtocolsQuestion_1.019>Si el Estado ha transferido las tareas y/o responsabilidades de supervisión de la seguridad operacional a un Estado/una organización regional o supranacional, ¿existe fundamento jurídico apropiado para tal transferencia?</ProtocolsQuestion_1.019>
  <ProtocolsReviewEvidence_1.019>1) Identificar el o los instrumentos jurídicos empleados para la transferencia.
2) Confirmar la notificación de transferencia de responsabilidades a la OACI.</ProtocolsReviewEvidence_1.019>
  <ProtocolsReference_1.019>GM
Doc 9734
Parte A, 3.4
Parte B
Doc 9946
</ProtocolsReference_1.019>
  <CriticalElementCode_1.019>CE-1</CriticalElementCode_1.019>
  <OnSiteRequired_1.019>false</OnSiteRequired_1.019>
  <AuditAreaTranslationCode_1.020>LEG</AuditAreaTranslationCode_1.020>
  <AuditAreaTranslationDescription_1.020>Legislación aeronáutica básica y reglamentos de explotación específicos</AuditAreaTranslationDescription_1.020>
  <AuditAreaNumber_1.020>1</AuditAreaNumber_1.020>
  <ProtocolNumber_1.020>020</ProtocolNumber_1.020>
  <ProtocolsQuestion_1.020>¿Ha completado y aprobado el ejecutivo responsable del SSP el documento del SSP del Estado en el que se describen los componentes y elementos del marco de trabajo del SSP? </ProtocolsQuestion_1.020>
  <ProtocolsReviewEvidence_1.020>Verificar que el documento del SSP:
1) describe los componentes y elementos del marco de trabajo del SSP;
2) se ha completado; y
3) está aprobado por el ejecutivo responsable del SSP.
 </ProtocolsReviewEvidence_1.020>
  <ProtocolsReference_1.020>GM
A19
Adj. A, 1.2
Doc 9859
4.4.3 f), Ap. 8 del C4
</ProtocolsReference_1.020>
  <CriticalElementCode_1.020>CE-1</CriticalElementCode_1.020>
  <OnSiteRequired_1.020>false</OnSiteRequired_1.020>
  <AuditAreaTranslationCode_1.022>LEG</AuditAreaTranslationCode_1.022>
  <AuditAreaTranslationDescription_1.022>Legislación aeronáutica básica y reglamentos de explotación específicos</AuditAreaTranslationDescription_1.022>
  <AuditAreaNumber_1.022>1</AuditAreaNumber_1.022>
  <ProtocolNumber_1.022>022</ProtocolNumber_1.022>
  <ProtocolsQuestion_1.022>¿Se ha comunicado o dejado disponible el documento del SSP para todos los interesados?</ProtocolsQuestion_1.022>
  <ProtocolsReviewEvidence_1.022>Verificar si el documento del SSP está disponible para todos los interesados.</ProtocolsReviewEvidence_1.022>
  <ProtocolsReference_1.022>GM
A19
Adj. A, 1.2
Doc 9859
4.4.3 f)
</ProtocolsReference_1.022>
  <CriticalElementCode_1.022>CE-2</CriticalElementCode_1.022>
  <OnSiteRequired_1.022>false</OnSiteRequired_1.022>
  <AuditAreaTranslationCode_1.023>LEG</AuditAreaTranslationCode_1.023>
  <AuditAreaTranslationDescription_1.023>Legislación aeronáutica básica y reglamentos de explotación específicos</AuditAreaTranslationDescription_1.023>
  <AuditAreaNumber_1.023>1</AuditAreaNumber_1.023>
  <ProtocolNumber_1.023>023</ProtocolNumber_1.023>
  <ProtocolsQuestion_1.023>En la legislación ¿se prevé la publicación de instrumentos vinculantes adicionales, tales como decretos y directivas en respaldo de las actividades de supervisión de la seguridad operacional?</ProtocolsQuestion_1.023>
  <ProtocolsReviewEvidence_1.023>Verificar:
a) la inclusión de las disposiciones relativas a la publicación de instrumentos vinculantes adicionales en la legislación;
b) la capacidad sancionatoria para casos de incumplimiento;
c) la delegación de los poderes correspondientes para la publicación de instrumentos vinculantes adicionales, incluidas órdenes y directivas; y 
d) que la legislación aborda las áreas de auditoría PEL; OPS (incluida DG); AIR; ANS; y AGA.
Notas para el auditor:
1) Puede ser que la legislación también prevea la publicación de instrumentos no vinculantes, tales como circulares e instrucciones.
2) Esta PQ no atañe a AIG.
</ProtocolsReviewEvidence_1.023>
  <ProtocolsReference_1.023>GM
Doc 9734
Parte A, 3.2 &amp; 3.3</ProtocolsReference_1.023>
  <CriticalElementCode_1.023>CE-1</CriticalElementCode_1.023>
  <OnSiteRequired_1.023>false</OnSiteRequired_1.023>
  <AuditAreaTranslationCode_1.025>LEG</AuditAreaTranslationCode_1.025>
  <AuditAreaTranslationDescription_1.025>Legislación aeronáutica básica y reglamentos de explotación específicos</AuditAreaTranslationDescription_1.025>
  <AuditAreaNumber_1.025>1</AuditAreaNumber_1.025>
  <ProtocolNumber_1.025>025</ProtocolNumber_1.025>
  <ProtocolsQuestion_1.025>¿Ha establecido el Estado procedimientos para identificar, y notificar a la OACI, las diferencias que pudieran existir entre los SARPS de la OACI y la legislación y prácticas nacionales?</ProtocolsQuestion_1.025>
  <ProtocolsReviewEvidence_1.025>Verificar:
a) los procedimientos que se utilizan para identificar y notificar las diferencias, incluso aquellas relativas a los reglamentos de explotación específicos que se adopten por referencia;
b) que los procedimientos abarquen cada entidad responsable del Anexo pertinente, incluida AIG, si se ha establecido una entidad separada de la CAA; y
c) que el proceso incluya todas las etapas y plazos correspondientes, así como la coordinación entre los expertos técnicos y los jurídicos pertinentes, cuando sea necesario.
Nota para el auditor:
Las PQ relativas a la aplicación de estos procedimientos figuran por separado en cada área de auditoría: PEL 3.007; OPS 4.005; OPS 4.334; AIR 5.007; AIG 6.017; ANS 7.011; y AGA 8.015.
</ProtocolsReviewEvidence_1.025>
  <ProtocolsReference_1.025>CC
Art. 37 &amp; 38
Preámbulos de los Anexos al Convenio de Chicago
GM
Doc 9734
Parte A, 3.3.3</ProtocolsReference_1.025>
  <CriticalElementCode_1.025>CE-2</CriticalElementCode_1.025>
  <OnSiteRequired_1.025>false</OnSiteRequired_1.025>
  <AuditAreaTranslationCode_1.027>LEG</AuditAreaTranslationCode_1.027>
  <AuditAreaTranslationDescription_1.027>Legislación aeronáutica básica y reglamentos de explotación específicos</AuditAreaTranslationDescription_1.027>
  <AuditAreaNumber_1.027>1</AuditAreaNumber_1.027>
  <ProtocolNumber_1.027>027</ProtocolNumber_1.027>
  <ProtocolsQuestion_1.027>¿Está previsto en la legislación el otorgamiento de exenciones? </ProtocolsQuestion_1.027>
  <ProtocolsReviewEvidence_1.027>Verificar que en la legislación está previsto el otorgamiento de exenciones.
Notas para el auditor:
1) Las disposiciones deben figurar en la legislación aeronáutica básica y/o los reglamentos de explotación específicos, según sea apropiado para el tema de que se trate. 
2) El establecimiento de una política y procedimientos se aborda en PQ LEG 1.028.
3) Las PQ relativas a la aplicación de estos procedimientos figuran por separado en las siguientes áreas de auditoría: PEL 3.015; PEL 3.259; OPS 4.107; OPS 4.392; AIR 5.013; y AGA 8.099.
4) El término “exenciones” abarca también las excepciones, desviaciones y prórrogas.
5) Esta PQ no atañe a AIG y ANS.
</ProtocolsReviewEvidence_1.027>
  <ProtocolsReference_1.027>GM
Doc 9734
Parte A, 3.3.7</ProtocolsReference_1.027>
  <CriticalElementCode_1.027>CE-2</CriticalElementCode_1.027>
  <OnSiteRequired_1.027>false</OnSiteRequired_1.027>
  <AuditAreaTranslationCode_1.028>LEG</AuditAreaTranslationCode_1.028>
  <AuditAreaTranslationDescription_1.028>Legislación aeronáutica básica y reglamentos de explotación específicos</AuditAreaTranslationDescription_1.028>
  <AuditAreaNumber_1.028>1</AuditAreaNumber_1.028>
  <ProtocolNumber_1.028>028</ProtocolNumber_1.028>
  <ProtocolsQuestion_1.028>¿Ha establecido el Estado una política y procedimientos conexos para el otorgamiento de exenciones?</ProtocolsQuestion_1.028>
  <ProtocolsReviewEvidence_1.028>Verificar que la política y los procedimientos incluyen:
a) los criterios para la realización y examen de las evaluaciones de riesgos, análisis, estudios aeronáuticos, etc.;
b) las limitaciones o condiciones que se imponen, según corresponda, cuando se otorgue una exención; y
c) que se documenten y hagan públicas las exenciones otorgadas.  
Notas para el auditor:
1) Las PQ relativas a la aplicación de estos procedimientos se han establecido por separado en las siguientes áreas de auditoría: PEL 3.015; PEL 3.259; OPS 4.107; OPS 4.392; AIR 5.013; y AGA 8.099. 
2) El término “exenciones” abarca también las dispensas, desviaciones y prórrogas.
3) Esta PQ no atañe a AIG y ANS.
 </ProtocolsReviewEvidence_1.028>
  <ProtocolsReference_1.028>GM 
Doc 9734 
Parte A, 3.3.7</ProtocolsReference_1.028>
  <CriticalElementCode_1.028>CE-5</CriticalElementCode_1.028>
  <OnSiteRequired_1.028>false</OnSiteRequired_1.028>
  <AuditAreaTranslationCode_1.029>LEG</AuditAreaTranslationCode_1.029>
  <AuditAreaTranslationDescription_1.029>Legislación aeronáutica básica y reglamentos de explotación específicos</AuditAreaTranslationDescription_1.029>
  <AuditAreaNumber_1.029>1</AuditAreaNumber_1.029>
  <ProtocolNumber_1.029>029</ProtocolNumber_1.029>
  <ProtocolsQuestion_1.029>Si el Estado ha adoptado reglamentos de explotación específicos de otro Estado/organización, ¿ha establecido procedimientos para asegurar que se enmienden sus reglamentos de explotación específicos, según sea necesario, si se introducen enmiendas a los Anexos o el Estado/organización originador(a) enmienda su reglamento? </ProtocolsQuestion_1.029>
  <ProtocolsReviewEvidence_1.029>1) Determinar si el Estado ha adoptado reglamentos de explotación específicos.
2) Verificar que los procedimientos tienen en cuenta las enmiendas más recientes de los Anexos al Convenio de Chicago.
Nota para el auditor:
Las PQ relativas a la aplicación de estos procedimientos se han establecido por separado en las siguientes áreas de auditoría: PEL 3.009; OPS 4.007; AIR 5.009; ANS 7.015; y AGA 8.017.
</ProtocolsReviewEvidence_1.029>
  <ProtocolsReference_1.029>CC
Art. 37 y 38
GM
Doc 9734
Parte A, 3.3.2</ProtocolsReference_1.029>
  <CriticalElementCode_1.029>CE-2</CriticalElementCode_1.029>
  <OnSiteRequired_1.029>false</OnSiteRequired_1.029>
  <AuditAreaTranslationCode_1.051>LEG</AuditAreaTranslationCode_1.051>
  <AuditAreaTranslationDescription_1.051>Legislación aeronáutica básica y reglamentos de explotación específicos</AuditAreaTranslationDescription_1.051>
  <AuditAreaNumber_1.051>1</AuditAreaNumber_1.051>
  <ProtocolNumber_1.051>051</ProtocolNumber_1.051>
  <ProtocolsQuestion_1.051>En la legislación aeronáutica básica, ¿se prevén medidas para asegurar el cumplimiento de la legislación aplicable?</ProtocolsQuestion_1.051>
  <ProtocolsReviewEvidence_1.051>Verificar que:
a) las disposiciones para asegurar el cumplimiento figuran en la legislación aeronáutica básica (disposiciones adicionales pueden figurar en los reglamentos de explotación específicos);
b) en la legislación se prevé la aplicación de sanciones;
c) las sanciones son suficientes para actuar como factor de disuasión; y 
d) lo arriba especificado se aplica en las siguientes áreas de auditoría: PEL; OPS (incluida DG); AIR; ANS; y AGA.
Nota para el auditor:
Esta PQ no atañe a AIG.
</ProtocolsReviewEvidence_1.051>
  <ProtocolsReference_1.051>CC
Art. 12
GM
Doc 9734
Parte A, 3.2</ProtocolsReference_1.051>
  <CriticalElementCode_1.051>CE-1</CriticalElementCode_1.051>
  <OnSiteRequired_1.051>false</OnSiteRequired_1.051>
  <AuditAreaTranslationCode_1.053>LEG</AuditAreaTranslationCode_1.053>
  <AuditAreaTranslationDescription_1.053>Legislación aeronáutica básica y reglamentos de explotación específicos</AuditAreaTranslationDescription_1.053>
  <AuditAreaNumber_1.053>1</AuditAreaNumber_1.053>
  <ProtocolNumber_1.053>053</ProtocolNumber_1.053>
  <ProtocolsQuestion_1.053>¿Se prevé en la legislación la autoridad para:
a) otorgar documentos de aviación;
b) suspender y/o cancelar documentos de aviación; y
c) restringir su validez en caso de incumplimiento de los requisitos correspondientes? </ProtocolsQuestion_1.053>
  <ProtocolsReviewEvidence_1.053>Verificar que en la legislación se aborda la expedición, suspensión y/o cancelación y restricciones en los siguientes documentos:
1) licencias del personal;
2) certificados de explotador de servicios aéreos;
3) certificados de matrícula;
4) certificados de aeronavegabilidad;
5) licencias de estación de radio de la aeronaves;
6) certificados de aeródromo;
7) autorizaciones; y
8) permisos.
Notas para el auditor:
1) La autoridad jurídica respecto a estos documentos exige a menudo la promulgación de más de una legislación.
2) Con frecuencia es una entidad distinta de la CAA la que expide/suspende/cancela la licencia de estación de radio de aeronave.
</ProtocolsReviewEvidence_1.053>
  <ProtocolsReference_1.053>GM
Doc 9734
Parte A, 3.2</ProtocolsReference_1.053>
  <CriticalElementCode_1.053>CE-1</CriticalElementCode_1.053>
  <OnSiteRequired_1.053>false</OnSiteRequired_1.053>
  <AuditAreaTranslationCode_1.055>LEG</AuditAreaTranslationCode_1.055>
  <AuditAreaTranslationDescription_1.055>Legislación aeronáutica básica y reglamentos de explotación específicos</AuditAreaTranslationDescription_1.055>
  <AuditAreaNumber_1.055>1</AuditAreaNumber_1.055>
  <ProtocolNumber_1.055>055</ProtocolNumber_1.055>
  <ProtocolsQuestion_1.055>¿Ha establecido la CAA una política de cumplimiento obligatorio y procedimientos conexos?</ProtocolsQuestion_1.055>
  <ProtocolsReviewEvidence_1.055>Verificar que:
1) la política y los procedimientos exijan medidas de cumplimiento obligatorio (p. ej., requieran medidas correctivas a llevarse a cabo en plazos concretos, sanciones administrativas u otras) que sean equivalentes al grado/tipo de infracción o violación que se haya identificado; y
2) en los procedimientos se establezca la coordinación con los expertos jurídicos de la CAA, cuando sea necesario.
Notas para el auditor:
1) Las PQ relativas a la aplicación figuran por separado en cada área de auditoría y no están relacionadas.
2) Esta PQ no atañe a AIG.
</ProtocolsReviewEvidence_1.055>
  <ProtocolsReference_1.055>CC
Art. 12
GM
Doc 9734
Parte A, 3.2</ProtocolsReference_1.055>
  <CriticalElementCode_1.055>CE-5</CriticalElementCode_1.055>
  <OnSiteRequired_1.055>false</OnSiteRequired_1.055>
  <AuditAreaTranslationCode_1.056>LEG</AuditAreaTranslationCode_1.056>
  <AuditAreaTranslationDescription_1.056>Legislación aeronáutica básica y reglamentos de explotación específicos</AuditAreaTranslationDescription_1.056>
  <AuditAreaNumber_1.056>1</AuditAreaNumber_1.056>
  <ProtocolNumber_1.056>056</ProtocolNumber_1.056>
  <ProtocolsQuestion_1.056>¿Ha abordado el Estado los requisitos de gestión de la seguridad operacional en la política de obligación de cumplimiento establecida y procedimientos conexos? </ProtocolsQuestion_1.056>
  <ProtocolsReviewEvidence_1.056>Verificar que en la política y los procedimientos de obligación de cumplimiento del Estado se aborden:
a) el establecimiento de las condiciones y circunstancias en las cuales los proveedores de servicios pueden encargarse de sucesos que suponen algunas desviaciones respecto de la seguridad operacional, y resolverlos, internamente, en el contexto del SMS del proveedor de servicios, a satisfacción de la autoridad estatal competente;
b) las condiciones y circunstancias en las cuales las desviaciones respecto de la seguridad operacional deben abordarse mediante procedimientos establecidos para garantizar el cumplimiento;
c) los procedimientos para asegurar que ninguna información obtenida mediante los sistemas de notificación voluntaria/confidencial o un sistema de control de datos operacionales restringido equivalente, que funciona según un SMS, se usará como medida para garantizar el cumplimiento; y
d) un proceso para proteger las fuentes de información obtenidas a partir de sistemas de notificación voluntaria y confidencial.
</ProtocolsReviewEvidence_1.056>
  <ProtocolsReference_1.056>GM
A19
Adj. A, 1.4 &amp; Adj. B
Doc 9859
4.4.10, Ap. 2, 10 &amp; 11 del C4</ProtocolsReference_1.056>
  <CriticalElementCode_1.056>CE-5</CriticalElementCode_1.056>
  <OnSiteRequired_1.056>false</OnSiteRequired_1.056>
  <AuditAreaTranslationCode_1.101>LEG</AuditAreaTranslationCode_1.101>
  <AuditAreaTranslationDescription_1.101>Legislación aeronáutica básica y reglamentos de explotación específicos</AuditAreaTranslationDescription_1.101>
  <AuditAreaNumber_1.101>1</AuditAreaNumber_1.101>
  <ProtocolNumber_1.101>101</ProtocolNumber_1.101>
  <ProtocolsQuestion_1.101>¿Se prevé en la legislación aeronáutica básica que los inspectores de aviación civil tengan acceso irrestricto e ilimitado a las aeronaves e instalaciones aéreas, según se requiera, para el cumplimiento de sus funciones y responsabilidades?</ProtocolsQuestion_1.101>
  <ProtocolsReviewEvidence_1.101>Verificar:
1) la inclusión de disposiciones en la legislación aeronáutica básica (disposiciones adicionales podrían figurar en los reglamentos de explotación específicos); y
2) que en la legislación se prevé el acceso a:
a) aeronaves;
b) aeródromos;
c) instalaciones de servicios de navegación aérea;
d) hangares;
e) organismos de mantenimiento reconocidos;
f) talleres;
g) plataformas;
h) depósitos de combustible;
i) oficinas de explotadores de servicios aéreos;
j) zonas de manipulación de mercancías; y
k) instalaciones de organizaciones de instrucción aeronáutica.
Nota para el auditor: 
Esta PQ no está relacionada con AIG 6.021.
</ProtocolsReviewEvidence_1.101>
  <ProtocolsReference_1.101>CC
Art. 16
STD
A6
Parte I, Ap. 5
Parte III, Ap. 1
GM
Doc 9734
Parte A, 3.2
Doc 9774
C2 &amp; C3</ProtocolsReference_1.101>
  <CriticalElementCode_1.101>CE-1</CriticalElementCode_1.101>
  <OnSiteRequired_1.101>false</OnSiteRequired_1.101>
  <AuditAreaTranslationCode_1.103>LEG</AuditAreaTranslationCode_1.103>
  <AuditAreaTranslationDescription_1.103>Legislación aeronáutica básica y reglamentos de explotación específicos</AuditAreaTranslationDescription_1.103>
  <AuditAreaNumber_1.103>1</AuditAreaNumber_1.103>
  <ProtocolNumber_1.103>103</ProtocolNumber_1.103>
  <ProtocolsQuestion_1.103>¿Se prevé en la legislación aeronáutica básica que los inspectores tengan acceso y puedan inspeccionar la documentación de aviación de acuerdo con sus funciones y responsabilidades?</ProtocolsQuestion_1.103>
  <ProtocolsReviewEvidence_1.103>Verificar:
1) la inclusión de disposiciones conexas en la legislación aeronáutica básica (disposiciones adicionales podrían figurar en los reglamentos de explotación específicos).
2) Ejemplos de documentación, incluyendo:
a) manuales;
b) certificados, aprobaciones, autorizaciones y permisos;
c) procedimientos;
d) fichas técnicas;
e) legajos del personal; y
f) licencias del personal.
Nota para el auditor: 
Esta PQ no está relacionada con AIG 6.023.
</ProtocolsReviewEvidence_1.103>
  <ProtocolsReference_1.103>CC
Art. 16
STD
A6
Parte I, Ap. 5
Parte III, Ap. 1
GM
Doc 8335
Parte I, C3
Doc 9734
Parte A, 3.2
Doc 9774
C2 &amp; C3
</ProtocolsReference_1.103>
  <CriticalElementCode_1.103>CE-1</CriticalElementCode_1.103>
  <OnSiteRequired_1.103>false</OnSiteRequired_1.103>
  <AuditAreaTranslationCode_1.107>LEG</AuditAreaTranslationCode_1.107>
  <AuditAreaTranslationDescription_1.107>Legislación aeronáutica básica y reglamentos de explotación específicos</AuditAreaTranslationDescription_1.107>
  <AuditAreaNumber_1.107>1</AuditAreaNumber_1.107>
  <ProtocolNumber_1.107>107</ProtocolNumber_1.107>
  <ProtocolsQuestion_1.107>En la legislación aeronáutica básica, ¿se dispone claramente la delegación de suficiente autoridad jurídica en los inspectores de aviación civil?</ProtocolsQuestion_1.107>
  <ProtocolsReviewEvidence_1.107>1) Verificar las disposiciones de la legislación sobre delegación de autoridad en los inspectores, ya sea en forma directa o a través de una subdelegación (p. ej., Director General/funcionario ejecutivo principal). 
2) Confirmar que los inspectores tienen autoridad para llevar a cabo sus actividades de supervisión (p. ej., inspecciones periódicas y aleatorias, auditorías, pruebas, etc.).
 </ProtocolsReviewEvidence_1.107>
  <ProtocolsReference_1.107>CC
Art. 16
GM
Doc 8335
Parte I, C3 &amp; C5
Doc 9734
Parte A, 3.2 &amp; 3.8
Doc 9774
C2 &amp; C3
</ProtocolsReference_1.107>
  <CriticalElementCode_1.107>CE-1</CriticalElementCode_1.107>
  <OnSiteRequired_1.107>false</OnSiteRequired_1.107>
  <AuditAreaTranslationCode_1.109>LEG</AuditAreaTranslationCode_1.109>
  <AuditAreaTranslationDescription_1.109>Legislación aeronáutica básica y reglamentos de explotación específicos</AuditAreaTranslationDescription_1.109>
  <AuditAreaNumber_1.109>1</AuditAreaNumber_1.109>
  <ProtocolNumber_1.109>109</ProtocolNumber_1.109>
  <ProtocolsQuestion_1.109>¿Ha establecido el Estado legislación con el fin de autorizar al  inspector para impedir que vuele una aeronave, por justa causa, por motivos de seguridad, ya sea en forma directa o mediante un proceso establecido que pueda aplicarse oportunamente?</ProtocolsQuestion_1.109>
  <ProtocolsReviewEvidence_1.109>Verificar:
1) la inclusión de las disposiciones en la legislación aeronáutica básica (disposiciones adicionales pueden figurar en los reglamentos de explotación específicos);
2) el proceso establecido para los casos en que los inspectores no tengan autorización para impedir que vuele una aeronave; y
3) que el proceso establecido pueda aplicarse oportunamente.
Nota para el auditor: 
Esta PQ atañe únicamente a OPS y AIR.
</ProtocolsReviewEvidence_1.109>
  <ProtocolsReference_1.109>STD
A8
Parte II, 3.6
GM
Doc 9734
Parte A, 3.2</ProtocolsReference_1.109>
  <CriticalElementCode_1.109>CE-1</CriticalElementCode_1.109>
  <OnSiteRequired_1.109>false</OnSiteRequired_1.109>
  <AuditAreaTranslationCode_1.111>LEG</AuditAreaTranslationCode_1.111>
  <AuditAreaTranslationDescription_1.111>Legislación aeronáutica básica y reglamentos de explotación específicos</AuditAreaTranslationDescription_1.111>
  <AuditAreaNumber_1.111>1</AuditAreaNumber_1.111>
  <ProtocolNumber_1.111>111</ProtocolNumber_1.111>
  <ProtocolsQuestion_1.111>¿Ha establecido el Estado legislación con el fin de autorizar al inspector para prohibir por justa causa el ejercicio de los privilegios emergentes de una licencia, certificado u otro documento de aviación, ya sea en forma directa o mediante un proceso establecido que pueda aplicarse oportunamente?</ProtocolsQuestion_1.111>
  <ProtocolsReviewEvidence_1.111>Verificar:
1) la inclusión de las disposiciones en la legislación aeronáutica básica (disposiciones adicionales pueden figurar en los reglamentos de explotación específicos); y
2) que el proceso establecido pueda aplicarse oportunamente.
Nota para el auditor: 
Esta PQ no atañe a AIG.
</ProtocolsReviewEvidence_1.111>
  <ProtocolsReference_1.111>GM
Doc 9734
Parte A, 3.2</ProtocolsReference_1.111>
  <CriticalElementCode_1.111>CE-1</CriticalElementCode_1.111>
  <OnSiteRequired_1.111>false</OnSiteRequired_1.111>
  <AuditAreaTranslationCode_1.151>LEG</AuditAreaTranslationCode_1.151>
  <AuditAreaTranslationDescription_1.151>Legislación aeronáutica básica y reglamentos de explotación específicos</AuditAreaTranslationDescription_1.151>
  <AuditAreaNumber_1.151>1</AuditAreaNumber_1.151>
  <ProtocolNumber_1.151>151</ProtocolNumber_1.151>
  <ProtocolsQuestion_1.151>¿Ha ratificado el Estado el Artículo 83 bis del Convenio de Chicago y modificado su legislación aeronáutica básica y reglamentos de explotación específicos conexos para que reflejen la transferencia de funciones y obligaciones que prevé dicho Artículo?</ProtocolsQuestion_1.151>
  <ProtocolsReviewEvidence_1.151>Verificar que:
1) el Estado ha ratificado el Artículo 83 bis; y
2) la legislación prevé el reconocimiento de:
a) las licencias del personal;
b) los certificados de aeronavegabilidad; y/o
c) las licencias de la estación de radio, expedidas/renovadas por el Estado del explotador en el marco de un acuerdo entre terceros Estados, según se prevé en el Artículo 83 bis.
 </ProtocolsReviewEvidence_1.151>
  <ProtocolsReference_1.151>CC
Art. 83 bis
GM
CIR 295</ProtocolsReference_1.151>
  <CriticalElementCode_1.151>CE-1</CriticalElementCode_1.151>
  <OnSiteRequired_1.151>false</OnSiteRequired_1.151>
  <AuditAreaTranslationCode_1.205>LEG</AuditAreaTranslationCode_1.205>
  <AuditAreaTranslationDescription_1.205>Legislación aeronáutica básica y reglamentos de explotación específicos</AuditAreaTranslationDescription_1.205>
  <AuditAreaNumber_1.205>1</AuditAreaNumber_1.205>
  <ProtocolNumber_1.205>205</ProtocolNumber_1.205>
  <ProtocolsQuestion_1.205>El Estado ¿ha establecido y aplica un proceso para garantizar la identificación de las diferencias significativas entre los SARPS/PANS/SUPPS y los reglamentos y métodos nacionales y su publicación en la AIP?</ProtocolsQuestion_1.205>
  <ProtocolsReviewEvidence_1.205>Verificar:
1) el establecimiento y aplicación eficaz de procedimientos y directrices para detectar las diferencias significativas (incluida la coordinación con todas las entidades interesadas); y
2) el establecimiento y aplicación de procedimientos para la publicación de las diferencias significativas en la AIP, incluida la coordinación con el proveedor de AIS. 
Nota para el auditor: 
Coordinar con todas las áreas de auditoría para asegurarse de que la política y los procedimientos del Estado se aplican.
</ProtocolsReviewEvidence_1.205>
  <ProtocolsReference_1.205>AR 37-15 (véase Doc 9958)
Ap. D
STD
A15
4.1.2 &amp; Ap. 1
GM
Doc 8126
C5</ProtocolsReference_1.205>
  <CriticalElementCode_1.205>CE-2</CriticalElementCode_1.205>
  <OnSiteRequired_1.205>false</OnSiteRequired_1.205>
</Root>
</file>

<file path=customXml/item3.xml><?xml version="1.0" encoding="utf-8"?>
<ct:contentTypeSchema xmlns:ct="http://schemas.microsoft.com/office/2006/metadata/contentType" xmlns:ma="http://schemas.microsoft.com/office/2006/metadata/properties/metaAttributes" ct:_="" ma:_="" ma:contentTypeName="Documento" ma:contentTypeID="0x010100A3927D94646DC549B7465903FE9FE1A3" ma:contentTypeVersion="118" ma:contentTypeDescription="Crear nuevo documento." ma:contentTypeScope="" ma:versionID="274577141cd9330dd47a984210f0a088">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27cc077261982c78391b30b956bbfc8"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ipo de contenido"/>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PQs LEG</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1144</a>
    <Presenter xmlns="101a94fc-4fb7-49fc-ab36-dbb3e9e3ccdb">Instructores</Presenter>
    <CategoryOrder xmlns="101a94fc-4fb7-49fc-ab36-dbb3e9e3ccdb" xsi:nil="true"/>
  </documentManagement>
</p:properties>
</file>

<file path=customXml/itemProps1.xml><?xml version="1.0" encoding="utf-8"?>
<ds:datastoreItem xmlns:ds="http://schemas.openxmlformats.org/officeDocument/2006/customXml" ds:itemID="{C9878791-1669-4B52-83C3-302D629F65E8}"/>
</file>

<file path=customXml/itemProps2.xml><?xml version="1.0" encoding="utf-8"?>
<ds:datastoreItem xmlns:ds="http://schemas.openxmlformats.org/officeDocument/2006/customXml" ds:itemID="{C65BCCCB-5522-4457-8F2B-99D2AFA31CBC}"/>
</file>

<file path=customXml/itemProps3.xml><?xml version="1.0" encoding="utf-8"?>
<ds:datastoreItem xmlns:ds="http://schemas.openxmlformats.org/officeDocument/2006/customXml" ds:itemID="{D8D7F7C4-CD3C-44DB-8BD7-2BC613637CBB}"/>
</file>

<file path=customXml/itemProps4.xml><?xml version="1.0" encoding="utf-8"?>
<ds:datastoreItem xmlns:ds="http://schemas.openxmlformats.org/officeDocument/2006/customXml" ds:itemID="{F0F1C4C2-BBB7-4788-98C2-BDCDBFCD0261}"/>
</file>

<file path=docProps/app.xml><?xml version="1.0" encoding="utf-8"?>
<Properties xmlns="http://schemas.openxmlformats.org/officeDocument/2006/extended-properties" xmlns:vt="http://schemas.openxmlformats.org/officeDocument/2006/docPropsVTypes">
  <Template>Normal</Template>
  <TotalTime>0</TotalTime>
  <Pages>26</Pages>
  <Words>5515</Words>
  <Characters>31438</Characters>
  <Application>Microsoft Office Word</Application>
  <DocSecurity>0</DocSecurity>
  <Lines>261</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36880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Tahamont, Derek</dc:creator>
  <cp:lastModifiedBy>MUL</cp:lastModifiedBy>
  <cp:revision>3</cp:revision>
  <dcterms:created xsi:type="dcterms:W3CDTF">2017-02-07T19:26:00Z</dcterms:created>
  <dcterms:modified xsi:type="dcterms:W3CDTF">2017-07-16T21:56:00Z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