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28" w:rsidRPr="008452F3" w:rsidRDefault="008452F3" w:rsidP="008452F3">
      <w:pPr>
        <w:jc w:val="center"/>
        <w:rPr>
          <w:b/>
        </w:rPr>
      </w:pPr>
      <w:r>
        <w:rPr>
          <w:b/>
        </w:rPr>
        <w:t>GRUPO 1</w:t>
      </w:r>
    </w:p>
    <w:tbl>
      <w:tblPr>
        <w:tblStyle w:val="Tablaconcuadrcula"/>
        <w:tblW w:w="0" w:type="auto"/>
        <w:tblLook w:val="04A0"/>
      </w:tblPr>
      <w:tblGrid>
        <w:gridCol w:w="3227"/>
        <w:gridCol w:w="2758"/>
        <w:gridCol w:w="2993"/>
      </w:tblGrid>
      <w:tr w:rsidR="00587EFD" w:rsidTr="00930473">
        <w:tc>
          <w:tcPr>
            <w:tcW w:w="8978" w:type="dxa"/>
            <w:gridSpan w:val="3"/>
          </w:tcPr>
          <w:p w:rsidR="00587EFD" w:rsidRDefault="00587EFD">
            <w:r>
              <w:t>CONSTATACION DE AUDITORIA XXX/XX</w:t>
            </w:r>
          </w:p>
        </w:tc>
      </w:tr>
      <w:tr w:rsidR="00587EFD" w:rsidTr="00D0520D">
        <w:tc>
          <w:tcPr>
            <w:tcW w:w="8978" w:type="dxa"/>
            <w:gridSpan w:val="3"/>
          </w:tcPr>
          <w:p w:rsidR="00587EFD" w:rsidRDefault="00587EFD"/>
        </w:tc>
      </w:tr>
      <w:tr w:rsidR="00587EFD" w:rsidTr="00603FC9">
        <w:tc>
          <w:tcPr>
            <w:tcW w:w="8978" w:type="dxa"/>
            <w:gridSpan w:val="3"/>
          </w:tcPr>
          <w:p w:rsidR="00587EFD" w:rsidRDefault="00587EFD">
            <w:r>
              <w:t>COMENTARIOS Y OBSERVACIONES DELESTADO</w:t>
            </w:r>
          </w:p>
        </w:tc>
      </w:tr>
      <w:tr w:rsidR="00587EFD" w:rsidTr="00090DE6">
        <w:tc>
          <w:tcPr>
            <w:tcW w:w="8978" w:type="dxa"/>
            <w:gridSpan w:val="3"/>
          </w:tcPr>
          <w:p w:rsidR="00587EFD" w:rsidRDefault="00587EFD"/>
        </w:tc>
      </w:tr>
      <w:tr w:rsidR="00587EFD" w:rsidTr="00FE3F35">
        <w:tc>
          <w:tcPr>
            <w:tcW w:w="3227" w:type="dxa"/>
          </w:tcPr>
          <w:p w:rsidR="00587EFD" w:rsidRDefault="00587EFD">
            <w:r>
              <w:t>MEDIDAS CORRECTIVA(S) PROPUESTA(S)</w:t>
            </w:r>
          </w:p>
        </w:tc>
        <w:tc>
          <w:tcPr>
            <w:tcW w:w="2758" w:type="dxa"/>
          </w:tcPr>
          <w:p w:rsidR="00587EFD" w:rsidRDefault="00DB2F43">
            <w:r>
              <w:t>OFICIN</w:t>
            </w:r>
            <w:r w:rsidR="001362BB">
              <w:t>A</w:t>
            </w:r>
            <w:r>
              <w:t>S RESPONSABLE DE TOMA</w:t>
            </w:r>
            <w:r w:rsidR="00587EFD">
              <w:t>R MEDIDAS</w:t>
            </w:r>
          </w:p>
        </w:tc>
        <w:tc>
          <w:tcPr>
            <w:tcW w:w="2993" w:type="dxa"/>
          </w:tcPr>
          <w:p w:rsidR="00587EFD" w:rsidRDefault="00587EFD">
            <w:r>
              <w:t>FECHA(S) DE APLICACIÓN PREVISTA(S)</w:t>
            </w:r>
          </w:p>
        </w:tc>
      </w:tr>
      <w:tr w:rsidR="00FE3F35" w:rsidTr="00FE3F35">
        <w:tc>
          <w:tcPr>
            <w:tcW w:w="3227" w:type="dxa"/>
          </w:tcPr>
          <w:p w:rsidR="00FE3F35" w:rsidRDefault="00FE3F35" w:rsidP="00AF28E1">
            <w:pPr>
              <w:jc w:val="both"/>
            </w:pPr>
            <w:r>
              <w:t>LA ACC de Futureland revisará, actualizará y divulgará la facilitación de asistencia a las aeronaves en peligro en el territorio nacional de acuerdo con el Artículo 25 al Convenio de Chicago.</w:t>
            </w:r>
          </w:p>
        </w:tc>
        <w:tc>
          <w:tcPr>
            <w:tcW w:w="2758" w:type="dxa"/>
          </w:tcPr>
          <w:p w:rsidR="00FE3F35" w:rsidRDefault="00FE3F35" w:rsidP="00AF28E1">
            <w:r>
              <w:t>AAC</w:t>
            </w:r>
          </w:p>
          <w:p w:rsidR="00FE3F35" w:rsidRDefault="00FE3F35" w:rsidP="00AF28E1"/>
        </w:tc>
        <w:tc>
          <w:tcPr>
            <w:tcW w:w="2993" w:type="dxa"/>
          </w:tcPr>
          <w:p w:rsidR="00FE3F35" w:rsidRDefault="00FE3F35" w:rsidP="00AF28E1">
            <w:r>
              <w:t>30 de setiembre del 2009</w:t>
            </w:r>
          </w:p>
        </w:tc>
      </w:tr>
      <w:tr w:rsidR="00FE3F35" w:rsidTr="00FE3F35">
        <w:tc>
          <w:tcPr>
            <w:tcW w:w="3227" w:type="dxa"/>
          </w:tcPr>
          <w:p w:rsidR="00FE3F35" w:rsidRDefault="00FE3F35" w:rsidP="001530CB">
            <w:pPr>
              <w:jc w:val="both"/>
            </w:pPr>
            <w:r>
              <w:t xml:space="preserve">La AAC de Futureland revisará y actualizará los reglamentos aeronáuticos nacionales (RAN) </w:t>
            </w:r>
            <w:r w:rsidR="001530CB">
              <w:t xml:space="preserve">en virtud del Artículo 28 al </w:t>
            </w:r>
            <w:r>
              <w:t xml:space="preserve">  Convenio de Chicago y las divulgará a los proveedores de los servicios</w:t>
            </w:r>
            <w:r w:rsidR="00936342">
              <w:t xml:space="preserve"> de navegación aérea (AGA, AIM, ATS/SAR, CNS y MET).</w:t>
            </w:r>
          </w:p>
        </w:tc>
        <w:tc>
          <w:tcPr>
            <w:tcW w:w="2758" w:type="dxa"/>
          </w:tcPr>
          <w:p w:rsidR="00FE3F35" w:rsidRDefault="00FE3F35" w:rsidP="00AF28E1">
            <w:r>
              <w:t>AAC</w:t>
            </w:r>
          </w:p>
        </w:tc>
        <w:tc>
          <w:tcPr>
            <w:tcW w:w="2993" w:type="dxa"/>
          </w:tcPr>
          <w:p w:rsidR="00FE3F35" w:rsidRDefault="00FE3F35" w:rsidP="00AF28E1">
            <w:r>
              <w:t>30 de setiembre del 2009</w:t>
            </w:r>
          </w:p>
        </w:tc>
      </w:tr>
      <w:tr w:rsidR="00FE3F35" w:rsidTr="00FE3F35">
        <w:tc>
          <w:tcPr>
            <w:tcW w:w="3227" w:type="dxa"/>
          </w:tcPr>
          <w:p w:rsidR="00FE3F35" w:rsidRDefault="00FE3F35" w:rsidP="00936342">
            <w:pPr>
              <w:jc w:val="both"/>
            </w:pPr>
            <w:r>
              <w:t xml:space="preserve">La ACC de  Futureland llevará a cabo inspecciones a los   proveedores de los servicios de navegación aérea y propondrá acciones para que los mismos se suministren de acuerdo con las disposiciones de los Anexos </w:t>
            </w:r>
            <w:r w:rsidR="00936342">
              <w:t>14,</w:t>
            </w:r>
            <w:r>
              <w:t xml:space="preserve"> 1</w:t>
            </w:r>
            <w:r w:rsidR="00936342">
              <w:t>5</w:t>
            </w:r>
            <w:r>
              <w:t xml:space="preserve">, 11, </w:t>
            </w:r>
            <w:r w:rsidRPr="008452F3">
              <w:t>1</w:t>
            </w:r>
            <w:r w:rsidR="00936342">
              <w:t>0</w:t>
            </w:r>
            <w:r>
              <w:t xml:space="preserve"> y </w:t>
            </w:r>
            <w:r w:rsidR="00936342">
              <w:t>3 respectivamente,</w:t>
            </w:r>
            <w:r>
              <w:t xml:space="preserve"> al Convenio de aviación civil de Chicago y al ANP CAR/SAM. </w:t>
            </w:r>
          </w:p>
        </w:tc>
        <w:tc>
          <w:tcPr>
            <w:tcW w:w="2758" w:type="dxa"/>
          </w:tcPr>
          <w:p w:rsidR="00FE3F35" w:rsidRDefault="00936342" w:rsidP="00936342">
            <w:r>
              <w:t xml:space="preserve">La </w:t>
            </w:r>
            <w:r w:rsidR="00FE3F35">
              <w:t>AAC</w:t>
            </w:r>
            <w:r>
              <w:t xml:space="preserve"> y los proveedores</w:t>
            </w:r>
            <w:r w:rsidR="00FE3F35">
              <w:t xml:space="preserve"> de </w:t>
            </w:r>
            <w:r>
              <w:t>los S</w:t>
            </w:r>
            <w:r w:rsidR="00FE3F35">
              <w:t>ervicios AGA, AIM, ATS/SAR, CNS</w:t>
            </w:r>
            <w:r>
              <w:t xml:space="preserve"> y</w:t>
            </w:r>
            <w:r w:rsidR="00FE3F35">
              <w:t xml:space="preserve"> MET</w:t>
            </w:r>
            <w:r>
              <w:t>.</w:t>
            </w:r>
          </w:p>
        </w:tc>
        <w:tc>
          <w:tcPr>
            <w:tcW w:w="2993" w:type="dxa"/>
          </w:tcPr>
          <w:p w:rsidR="00FE3F35" w:rsidRDefault="00936342" w:rsidP="00936342">
            <w:r>
              <w:t>30</w:t>
            </w:r>
            <w:r w:rsidR="00FE3F35">
              <w:t xml:space="preserve"> de marzo del 2011</w:t>
            </w:r>
          </w:p>
        </w:tc>
      </w:tr>
      <w:tr w:rsidR="00FE3F35" w:rsidTr="00FE3F35">
        <w:tc>
          <w:tcPr>
            <w:tcW w:w="3227" w:type="dxa"/>
          </w:tcPr>
          <w:p w:rsidR="00FE3F35" w:rsidRDefault="00FE3F35" w:rsidP="00C91100">
            <w:pPr>
              <w:jc w:val="both"/>
            </w:pPr>
            <w:r>
              <w:t xml:space="preserve">La ACC de  Futureland se asegurará que las acciones propuestas a los proveedores de los </w:t>
            </w:r>
            <w:r w:rsidR="00936342">
              <w:t xml:space="preserve">servicios </w:t>
            </w:r>
            <w:r>
              <w:t>ANS se llevan a cabo de acuerdo con una planificación estratégica.</w:t>
            </w:r>
          </w:p>
        </w:tc>
        <w:tc>
          <w:tcPr>
            <w:tcW w:w="2758" w:type="dxa"/>
          </w:tcPr>
          <w:p w:rsidR="00FE3F35" w:rsidRDefault="00FE3F35" w:rsidP="00936342">
            <w:r>
              <w:t>La AA</w:t>
            </w:r>
            <w:r w:rsidR="00936342">
              <w:t>C</w:t>
            </w:r>
            <w:r>
              <w:t xml:space="preserve"> y los </w:t>
            </w:r>
            <w:r w:rsidR="00936342">
              <w:t>p</w:t>
            </w:r>
            <w:r>
              <w:t xml:space="preserve">roveedores de </w:t>
            </w:r>
            <w:r w:rsidR="00936342">
              <w:t xml:space="preserve">los </w:t>
            </w:r>
            <w:r>
              <w:t>servicios ANS</w:t>
            </w:r>
          </w:p>
        </w:tc>
        <w:tc>
          <w:tcPr>
            <w:tcW w:w="2993" w:type="dxa"/>
          </w:tcPr>
          <w:p w:rsidR="00FE3F35" w:rsidRDefault="00AC36CC" w:rsidP="00936342">
            <w:r>
              <w:t xml:space="preserve">Hasta el cierre de la </w:t>
            </w:r>
            <w:proofErr w:type="spellStart"/>
            <w:r>
              <w:t>constación</w:t>
            </w:r>
            <w:proofErr w:type="spellEnd"/>
          </w:p>
        </w:tc>
      </w:tr>
      <w:tr w:rsidR="00AC36CC" w:rsidTr="00FE3F35">
        <w:tc>
          <w:tcPr>
            <w:tcW w:w="3227" w:type="dxa"/>
          </w:tcPr>
          <w:p w:rsidR="00AC36CC" w:rsidRDefault="00AC36CC" w:rsidP="00936342">
            <w:pPr>
              <w:jc w:val="both"/>
            </w:pPr>
            <w:r>
              <w:t>La ACC de  Futureland actualizará el CAP de acuerdo con la planificación estratégica suministrada por los proveedores de los ANS.</w:t>
            </w:r>
          </w:p>
        </w:tc>
        <w:tc>
          <w:tcPr>
            <w:tcW w:w="2758" w:type="dxa"/>
          </w:tcPr>
          <w:p w:rsidR="00AC36CC" w:rsidRDefault="00AC36CC" w:rsidP="00936342">
            <w:r>
              <w:t>La AAC</w:t>
            </w:r>
          </w:p>
        </w:tc>
        <w:tc>
          <w:tcPr>
            <w:tcW w:w="2993" w:type="dxa"/>
          </w:tcPr>
          <w:p w:rsidR="00AC36CC" w:rsidRDefault="00AC36CC" w:rsidP="00AC36CC">
            <w:pPr>
              <w:jc w:val="both"/>
            </w:pPr>
            <w:r>
              <w:t>Según la planificación estratégica de los servicios de navegación aérea.</w:t>
            </w:r>
          </w:p>
        </w:tc>
      </w:tr>
    </w:tbl>
    <w:p w:rsidR="00D50D5F" w:rsidRDefault="00D50D5F"/>
    <w:p w:rsidR="00AC36CC" w:rsidRDefault="00AC36CC"/>
    <w:sectPr w:rsidR="00AC36CC" w:rsidSect="00D50D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87EFD"/>
    <w:rsid w:val="00032C12"/>
    <w:rsid w:val="000A4C10"/>
    <w:rsid w:val="001362BB"/>
    <w:rsid w:val="001530CB"/>
    <w:rsid w:val="001C5264"/>
    <w:rsid w:val="001E0BE0"/>
    <w:rsid w:val="002524D0"/>
    <w:rsid w:val="002A7D28"/>
    <w:rsid w:val="003C16A4"/>
    <w:rsid w:val="004624BF"/>
    <w:rsid w:val="005012DB"/>
    <w:rsid w:val="00587EFD"/>
    <w:rsid w:val="006850ED"/>
    <w:rsid w:val="006A0AFC"/>
    <w:rsid w:val="007560B8"/>
    <w:rsid w:val="00837E22"/>
    <w:rsid w:val="008452F3"/>
    <w:rsid w:val="008A55F1"/>
    <w:rsid w:val="00936342"/>
    <w:rsid w:val="009A34D0"/>
    <w:rsid w:val="00A73547"/>
    <w:rsid w:val="00AC36CC"/>
    <w:rsid w:val="00AE488D"/>
    <w:rsid w:val="00B435B0"/>
    <w:rsid w:val="00BC090B"/>
    <w:rsid w:val="00C259FF"/>
    <w:rsid w:val="00C91100"/>
    <w:rsid w:val="00CA6561"/>
    <w:rsid w:val="00D50D5F"/>
    <w:rsid w:val="00D744C9"/>
    <w:rsid w:val="00DB2F43"/>
    <w:rsid w:val="00EE5C6C"/>
    <w:rsid w:val="00FE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7E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>.</Title1>
    <DocumentName xmlns="101a94fc-4fb7-49fc-ab36-dbb3e9e3ccdb">GRUPO_I LEG01.docx</DocumentName>
    <ArchivedDocumentsProperties xmlns="101a94fc-4fb7-49fc-ab36-dbb3e9e3ccdb">10972</ArchivedDocumentsProperties>
    <acro xmlns="101a94fc-4fb7-49fc-ab36-dbb3e9e3ccdb">CMA</acro>
    <Revised xmlns="101a94fc-4fb7-49fc-ab36-dbb3e9e3ccdb">false</Revised>
    <PublishingExpirationDate xmlns="http://schemas.microsoft.com/sharepoint/v3" xsi:nil="true"/>
    <LongTitle xmlns="101a94fc-4fb7-49fc-ab36-dbb3e9e3ccdb">DC17 Presentación en Grupo - LEG01</LongTitle>
    <cat xmlns="101a94fc-4fb7-49fc-ab36-dbb3e9e3ccdb">10. Documents</cat>
    <Language xmlns="101a94fc-4fb7-49fc-ab36-dbb3e9e3ccdb">Spanish</Language>
    <aaa xmlns="101a94fc-4fb7-49fc-ab36-dbb3e9e3ccdb">true</aaa>
    <PublishingStartDate xmlns="http://schemas.microsoft.com/sharepoint/v3" xsi:nil="true"/>
    <Title2 xmlns="101a94fc-4fb7-49fc-ab36-dbb3e9e3ccdb">.</Title2>
    <a xmlns="101a94fc-4fb7-49fc-ab36-dbb3e9e3ccdb">356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EE449-4A65-4600-A611-F0D0C9382071}"/>
</file>

<file path=customXml/itemProps2.xml><?xml version="1.0" encoding="utf-8"?>
<ds:datastoreItem xmlns:ds="http://schemas.openxmlformats.org/officeDocument/2006/customXml" ds:itemID="{F83FBE16-6E51-4CEF-9A95-2E61FDE7D95D}"/>
</file>

<file path=customXml/itemProps3.xml><?xml version="1.0" encoding="utf-8"?>
<ds:datastoreItem xmlns:ds="http://schemas.openxmlformats.org/officeDocument/2006/customXml" ds:itemID="{D89F2D1D-4890-4B3F-A3BB-E094F942992E}"/>
</file>

<file path=customXml/itemProps4.xml><?xml version="1.0" encoding="utf-8"?>
<ds:datastoreItem xmlns:ds="http://schemas.openxmlformats.org/officeDocument/2006/customXml" ds:itemID="{432D4321-34C4-4CC1-A9B6-EB87A2F80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17</dc:title>
  <dc:creator>Nohora 1</dc:creator>
  <cp:lastModifiedBy>Nohora 1</cp:lastModifiedBy>
  <cp:revision>2</cp:revision>
  <dcterms:created xsi:type="dcterms:W3CDTF">2011-09-21T14:19:00Z</dcterms:created>
  <dcterms:modified xsi:type="dcterms:W3CDTF">2011-09-21T14:19:00Z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