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8095"/>
      </w:tblGrid>
      <w:tr w:rsidR="00305C67" w:rsidTr="00305C67">
        <w:tc>
          <w:tcPr>
            <w:tcW w:w="4855" w:type="dxa"/>
          </w:tcPr>
          <w:p w:rsidR="00305C67" w:rsidRPr="00305C67" w:rsidRDefault="00305C67">
            <w:pPr>
              <w:rPr>
                <w:b/>
              </w:rPr>
            </w:pPr>
            <w:bookmarkStart w:id="0" w:name="_GoBack"/>
            <w:bookmarkEnd w:id="0"/>
            <w:r w:rsidRPr="00305C67">
              <w:rPr>
                <w:b/>
              </w:rPr>
              <w:t>Report date</w:t>
            </w:r>
          </w:p>
        </w:tc>
        <w:tc>
          <w:tcPr>
            <w:tcW w:w="8095" w:type="dxa"/>
          </w:tcPr>
          <w:p w:rsidR="00305C67" w:rsidRDefault="00305C67" w:rsidP="00183E5C"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 w:rsidR="007E1648">
              <w:rPr>
                <w:noProof/>
              </w:rPr>
              <w:t>21 March 2019</w:t>
            </w:r>
            <w:r>
              <w:fldChar w:fldCharType="end"/>
            </w:r>
          </w:p>
        </w:tc>
      </w:tr>
      <w:tr w:rsidR="00305C67" w:rsidTr="00305C67">
        <w:tc>
          <w:tcPr>
            <w:tcW w:w="4855" w:type="dxa"/>
          </w:tcPr>
          <w:p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Period of observed non-compliance</w:t>
            </w:r>
          </w:p>
        </w:tc>
        <w:tc>
          <w:tcPr>
            <w:tcW w:w="8095" w:type="dxa"/>
          </w:tcPr>
          <w:p w:rsidR="00305C67" w:rsidRDefault="00305C67"/>
        </w:tc>
      </w:tr>
      <w:tr w:rsidR="00305C67" w:rsidTr="00305C67">
        <w:tc>
          <w:tcPr>
            <w:tcW w:w="4855" w:type="dxa"/>
          </w:tcPr>
          <w:p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Reporting air navigation service provider (ANSP)</w:t>
            </w:r>
          </w:p>
        </w:tc>
        <w:tc>
          <w:tcPr>
            <w:tcW w:w="8095" w:type="dxa"/>
          </w:tcPr>
          <w:p w:rsidR="00305C67" w:rsidRDefault="00305C67"/>
        </w:tc>
      </w:tr>
      <w:tr w:rsidR="00375CA6" w:rsidTr="00305C67">
        <w:tc>
          <w:tcPr>
            <w:tcW w:w="4855" w:type="dxa"/>
          </w:tcPr>
          <w:p w:rsidR="00375CA6" w:rsidRPr="00305C67" w:rsidRDefault="00375CA6">
            <w:pPr>
              <w:rPr>
                <w:b/>
              </w:rPr>
            </w:pPr>
            <w:r>
              <w:rPr>
                <w:b/>
              </w:rPr>
              <w:t>Reporting to regional monitoring agency (RMA)</w:t>
            </w:r>
          </w:p>
        </w:tc>
        <w:tc>
          <w:tcPr>
            <w:tcW w:w="8095" w:type="dxa"/>
          </w:tcPr>
          <w:p w:rsidR="00375CA6" w:rsidRDefault="00375CA6"/>
        </w:tc>
      </w:tr>
      <w:tr w:rsidR="00305C67" w:rsidTr="00305C67">
        <w:tc>
          <w:tcPr>
            <w:tcW w:w="4855" w:type="dxa"/>
          </w:tcPr>
          <w:p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Non-compliance type (fleet or individual airframe)</w:t>
            </w:r>
          </w:p>
        </w:tc>
        <w:tc>
          <w:tcPr>
            <w:tcW w:w="8095" w:type="dxa"/>
          </w:tcPr>
          <w:p w:rsidR="00305C67" w:rsidRDefault="00305C67"/>
        </w:tc>
      </w:tr>
      <w:tr w:rsidR="00305C67" w:rsidTr="00305C67">
        <w:tc>
          <w:tcPr>
            <w:tcW w:w="4855" w:type="dxa"/>
          </w:tcPr>
          <w:p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ANSP notes</w:t>
            </w:r>
          </w:p>
        </w:tc>
        <w:tc>
          <w:tcPr>
            <w:tcW w:w="8095" w:type="dxa"/>
          </w:tcPr>
          <w:p w:rsidR="00305C67" w:rsidRDefault="00305C67" w:rsidP="000619E4"/>
        </w:tc>
      </w:tr>
    </w:tbl>
    <w:p w:rsidR="00305C67" w:rsidRDefault="00305C67"/>
    <w:p w:rsidR="007E13A4" w:rsidRDefault="007E13A4">
      <w:r>
        <w:t>ANSP Monitoring Results: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1193"/>
        <w:gridCol w:w="1558"/>
        <w:gridCol w:w="1508"/>
        <w:gridCol w:w="1649"/>
        <w:gridCol w:w="1605"/>
        <w:gridCol w:w="1591"/>
        <w:gridCol w:w="1479"/>
        <w:gridCol w:w="1443"/>
      </w:tblGrid>
      <w:tr w:rsidR="007E13A4" w:rsidRPr="006525C5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A4" w:rsidRPr="006525C5" w:rsidRDefault="007E13A4" w:rsidP="007E13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24"/>
              </w:rPr>
              <w:t>PBCS Monitoring Report</w:t>
            </w:r>
          </w:p>
        </w:tc>
      </w:tr>
      <w:tr w:rsidR="007E13A4" w:rsidRPr="006525C5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sz w:val="18"/>
                <w:szCs w:val="24"/>
              </w:rPr>
              <w:t>Period: July to December 2017</w:t>
            </w:r>
          </w:p>
        </w:tc>
      </w:tr>
      <w:tr w:rsidR="007E13A4" w:rsidRPr="006525C5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0750FF">
              <w:rPr>
                <w:rFonts w:eastAsia="Times New Roman" w:cstheme="minorHAnsi"/>
                <w:b/>
                <w:sz w:val="18"/>
                <w:szCs w:val="24"/>
              </w:rPr>
              <w:t>Color Key:</w:t>
            </w:r>
          </w:p>
        </w:tc>
      </w:tr>
      <w:tr w:rsidR="007E13A4" w:rsidRPr="006525C5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C4D79B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Meets criteria</w:t>
            </w:r>
          </w:p>
        </w:tc>
      </w:tr>
      <w:tr w:rsidR="007E13A4" w:rsidRPr="006525C5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Accepted but below criteria</w:t>
            </w:r>
          </w:p>
        </w:tc>
      </w:tr>
      <w:tr w:rsidR="007E13A4" w:rsidRPr="006525C5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E6B8B7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A4" w:rsidRPr="007E13A4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Under criteria</w:t>
            </w:r>
          </w:p>
        </w:tc>
      </w:tr>
      <w:tr w:rsidR="007E13A4" w:rsidRPr="006525C5" w:rsidTr="0061397F">
        <w:trPr>
          <w:trHeight w:hRule="exact" w:val="288"/>
          <w:tblHeader/>
        </w:trPr>
        <w:tc>
          <w:tcPr>
            <w:tcW w:w="924" w:type="dxa"/>
            <w:vMerge w:val="restart"/>
            <w:shd w:val="clear" w:color="000000" w:fill="BFBFBF"/>
            <w:noWrap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State of Registry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Data Source (FIR)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Operator/Aircraft 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ADS-C downlink Message Counts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RSP 180 benchmark ASP &lt;=90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RSP 180 benchmark ASP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CPDLC Transaction Counts (WILCO Received)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RCP 240 benchmark ACP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RCP 240 benchmark ACP &lt;=210 sec</w:t>
            </w:r>
          </w:p>
        </w:tc>
      </w:tr>
      <w:tr w:rsidR="00F8538C" w:rsidRPr="006525C5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F8538C" w:rsidRPr="006525C5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7E13A4" w:rsidRPr="006525C5" w:rsidTr="00334E83">
        <w:trPr>
          <w:trHeight w:val="323"/>
        </w:trPr>
        <w:tc>
          <w:tcPr>
            <w:tcW w:w="0" w:type="auto"/>
            <w:gridSpan w:val="9"/>
            <w:shd w:val="clear" w:color="000000" w:fill="BFBFBF"/>
            <w:noWrap/>
            <w:vAlign w:val="center"/>
            <w:hideMark/>
          </w:tcPr>
          <w:p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  <w:r w:rsidRPr="007E13A4">
              <w:rPr>
                <w:rFonts w:eastAsia="Times New Roman" w:cstheme="minorHAnsi"/>
                <w:b/>
                <w:bCs/>
                <w:sz w:val="24"/>
                <w:szCs w:val="24"/>
              </w:rPr>
              <w:t>Fleet Performance</w:t>
            </w:r>
            <w:r w:rsidRPr="006525C5"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  <w:t> </w:t>
            </w:r>
          </w:p>
        </w:tc>
      </w:tr>
      <w:tr w:rsidR="007E13A4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</w:tr>
      <w:tr w:rsidR="007E13A4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E13A4" w:rsidRPr="006525C5" w:rsidTr="00334E83">
        <w:trPr>
          <w:trHeight w:val="312"/>
        </w:trPr>
        <w:tc>
          <w:tcPr>
            <w:tcW w:w="12950" w:type="dxa"/>
            <w:gridSpan w:val="9"/>
            <w:shd w:val="clear" w:color="auto" w:fill="BFBFBF" w:themeFill="background1" w:themeFillShade="BF"/>
            <w:noWrap/>
          </w:tcPr>
          <w:p w:rsidR="007E13A4" w:rsidRPr="007E13A4" w:rsidRDefault="007E13A4" w:rsidP="00334E8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7E13A4">
              <w:rPr>
                <w:rFonts w:cstheme="minorHAnsi"/>
                <w:b/>
                <w:sz w:val="24"/>
              </w:rPr>
              <w:t>Individual airframe performance</w:t>
            </w: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</w:tbl>
    <w:p w:rsidR="007E13A4" w:rsidRDefault="007E13A4" w:rsidP="00183E5C"/>
    <w:sectPr w:rsidR="007E13A4" w:rsidSect="00F65FB6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83" w:rsidRDefault="00334E83" w:rsidP="00ED03CE">
      <w:pPr>
        <w:spacing w:after="0" w:line="240" w:lineRule="auto"/>
      </w:pPr>
      <w:r>
        <w:separator/>
      </w:r>
    </w:p>
  </w:endnote>
  <w:endnote w:type="continuationSeparator" w:id="0">
    <w:p w:rsidR="00334E83" w:rsidRDefault="00334E83" w:rsidP="00ED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20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7E1648">
          <w:rPr>
            <w:noProof/>
          </w:rPr>
          <w:t>2</w:t>
        </w:r>
        <w:r w:rsidR="00334E83">
          <w:rPr>
            <w:noProof/>
          </w:rPr>
          <w:fldChar w:fldCharType="end"/>
        </w:r>
      </w:p>
    </w:sdtContent>
  </w:sdt>
  <w:p w:rsidR="00334E83" w:rsidRDefault="0033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080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7E1648">
          <w:rPr>
            <w:noProof/>
          </w:rPr>
          <w:t>1</w:t>
        </w:r>
        <w:r w:rsidR="00334E83">
          <w:rPr>
            <w:noProof/>
          </w:rPr>
          <w:fldChar w:fldCharType="end"/>
        </w:r>
      </w:p>
    </w:sdtContent>
  </w:sdt>
  <w:p w:rsidR="00334E83" w:rsidRDefault="0033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83" w:rsidRDefault="00334E83" w:rsidP="00ED03CE">
      <w:pPr>
        <w:spacing w:after="0" w:line="240" w:lineRule="auto"/>
      </w:pPr>
      <w:r>
        <w:separator/>
      </w:r>
    </w:p>
  </w:footnote>
  <w:footnote w:type="continuationSeparator" w:id="0">
    <w:p w:rsidR="00334E83" w:rsidRDefault="00334E83" w:rsidP="00ED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83" w:rsidRPr="00146D46" w:rsidRDefault="006B70C4" w:rsidP="00146D46">
    <w:pPr>
      <w:pStyle w:val="Header"/>
      <w:jc w:val="center"/>
      <w:rPr>
        <w:caps/>
        <w:sz w:val="20"/>
        <w:szCs w:val="20"/>
      </w:rPr>
    </w:pPr>
    <w:r>
      <w:rPr>
        <w:caps/>
        <w:sz w:val="20"/>
        <w:szCs w:val="20"/>
      </w:rPr>
      <w:t>fit-aSIA/8</w:t>
    </w:r>
  </w:p>
  <w:p w:rsidR="00334E83" w:rsidRDefault="00146D46" w:rsidP="00146D46">
    <w:pPr>
      <w:pStyle w:val="Header"/>
      <w:jc w:val="center"/>
      <w:rPr>
        <w:sz w:val="20"/>
        <w:szCs w:val="20"/>
      </w:rPr>
    </w:pPr>
    <w:r w:rsidRPr="00146D46">
      <w:rPr>
        <w:sz w:val="20"/>
        <w:szCs w:val="20"/>
      </w:rPr>
      <w:t xml:space="preserve">Appendix </w:t>
    </w:r>
    <w:r w:rsidR="00AD79A4">
      <w:rPr>
        <w:sz w:val="20"/>
        <w:szCs w:val="20"/>
      </w:rPr>
      <w:t>E</w:t>
    </w:r>
    <w:r w:rsidRPr="00146D46">
      <w:rPr>
        <w:sz w:val="20"/>
        <w:szCs w:val="20"/>
      </w:rPr>
      <w:t xml:space="preserve"> to The Report</w:t>
    </w:r>
  </w:p>
  <w:p w:rsidR="00AD79A4" w:rsidRPr="00146D46" w:rsidRDefault="00AD79A4" w:rsidP="00146D46">
    <w:pPr>
      <w:pStyle w:val="Header"/>
      <w:jc w:val="center"/>
      <w:rPr>
        <w:caps/>
        <w:sz w:val="20"/>
        <w:szCs w:val="20"/>
      </w:rPr>
    </w:pPr>
  </w:p>
  <w:p w:rsidR="00334E83" w:rsidRPr="00146D46" w:rsidRDefault="007E1648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2138143755"/>
        <w:placeholder>
          <w:docPart w:val="F585428490CE4C749CF66C15D1C6F6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83" w:rsidRPr="00146D46" w:rsidRDefault="00334E83" w:rsidP="00146D46">
    <w:pPr>
      <w:pStyle w:val="Header"/>
      <w:jc w:val="center"/>
      <w:rPr>
        <w:caps/>
        <w:sz w:val="20"/>
        <w:szCs w:val="20"/>
      </w:rPr>
    </w:pPr>
    <w:r w:rsidRPr="00146D46">
      <w:rPr>
        <w:caps/>
        <w:sz w:val="20"/>
        <w:szCs w:val="20"/>
      </w:rPr>
      <w:t>fit-</w:t>
    </w:r>
    <w:r w:rsidR="00146D46" w:rsidRPr="00146D46">
      <w:rPr>
        <w:sz w:val="20"/>
        <w:szCs w:val="20"/>
      </w:rPr>
      <w:t>Asia</w:t>
    </w:r>
    <w:r w:rsidRPr="00146D46">
      <w:rPr>
        <w:caps/>
        <w:sz w:val="20"/>
        <w:szCs w:val="20"/>
      </w:rPr>
      <w:t xml:space="preserve">/8 </w:t>
    </w:r>
  </w:p>
  <w:p w:rsidR="00334E83" w:rsidRDefault="00146D46" w:rsidP="00146D46">
    <w:pPr>
      <w:pStyle w:val="Header"/>
      <w:jc w:val="center"/>
      <w:rPr>
        <w:sz w:val="20"/>
        <w:szCs w:val="20"/>
      </w:rPr>
    </w:pPr>
    <w:r w:rsidRPr="00146D46">
      <w:rPr>
        <w:sz w:val="20"/>
        <w:szCs w:val="20"/>
      </w:rPr>
      <w:t xml:space="preserve">Appendix </w:t>
    </w:r>
    <w:r w:rsidR="00183E5C">
      <w:rPr>
        <w:sz w:val="20"/>
        <w:szCs w:val="20"/>
      </w:rPr>
      <w:t>E</w:t>
    </w:r>
    <w:r w:rsidRPr="00146D46">
      <w:rPr>
        <w:sz w:val="20"/>
        <w:szCs w:val="20"/>
      </w:rPr>
      <w:t xml:space="preserve"> to The Report</w:t>
    </w:r>
  </w:p>
  <w:p w:rsidR="00183E5C" w:rsidRPr="00146D46" w:rsidRDefault="00183E5C" w:rsidP="00146D46">
    <w:pPr>
      <w:pStyle w:val="Header"/>
      <w:jc w:val="center"/>
      <w:rPr>
        <w:caps/>
        <w:sz w:val="20"/>
        <w:szCs w:val="20"/>
      </w:rPr>
    </w:pPr>
  </w:p>
  <w:p w:rsidR="00334E83" w:rsidRPr="00146D46" w:rsidRDefault="007E1648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-484788024"/>
        <w:placeholder>
          <w:docPart w:val="F3D766C9E6564DC89BB46619568AC3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A"/>
    <w:rsid w:val="000619E4"/>
    <w:rsid w:val="000750FF"/>
    <w:rsid w:val="000D023A"/>
    <w:rsid w:val="00146D46"/>
    <w:rsid w:val="00183E5C"/>
    <w:rsid w:val="00305C67"/>
    <w:rsid w:val="00334E83"/>
    <w:rsid w:val="00375CA6"/>
    <w:rsid w:val="00434AAD"/>
    <w:rsid w:val="004C07EA"/>
    <w:rsid w:val="0061397F"/>
    <w:rsid w:val="006442C1"/>
    <w:rsid w:val="006525C5"/>
    <w:rsid w:val="006B70C4"/>
    <w:rsid w:val="006E0745"/>
    <w:rsid w:val="007E0A77"/>
    <w:rsid w:val="007E13A4"/>
    <w:rsid w:val="007E1648"/>
    <w:rsid w:val="00A81474"/>
    <w:rsid w:val="00AD79A4"/>
    <w:rsid w:val="00CA55E3"/>
    <w:rsid w:val="00CB5894"/>
    <w:rsid w:val="00ED03CE"/>
    <w:rsid w:val="00EF209D"/>
    <w:rsid w:val="00F10CA3"/>
    <w:rsid w:val="00F65FB6"/>
    <w:rsid w:val="00F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75FCA-2BA7-4833-9D2A-C606E65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CE"/>
  </w:style>
  <w:style w:type="paragraph" w:styleId="Footer">
    <w:name w:val="footer"/>
    <w:basedOn w:val="Normal"/>
    <w:link w:val="Foot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CE"/>
  </w:style>
  <w:style w:type="character" w:styleId="PlaceholderText">
    <w:name w:val="Placeholder Text"/>
    <w:basedOn w:val="DefaultParagraphFont"/>
    <w:uiPriority w:val="99"/>
    <w:semiHidden/>
    <w:rsid w:val="00ED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D766C9E6564DC89BB46619568A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D62A-1692-4DDF-82E2-EE80D8D2D1EC}"/>
      </w:docPartPr>
      <w:docPartBody>
        <w:p w:rsidR="007C1879" w:rsidRDefault="00A174CA" w:rsidP="00A174CA">
          <w:pPr>
            <w:pStyle w:val="F3D766C9E6564DC89BB46619568AC367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F585428490CE4C749CF66C15D1C6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3F30-77D2-4983-8018-87EE87A3FF5C}"/>
      </w:docPartPr>
      <w:docPartBody>
        <w:p w:rsidR="00523073" w:rsidRDefault="00D02A07" w:rsidP="00D02A07">
          <w:pPr>
            <w:pStyle w:val="F585428490CE4C749CF66C15D1C6F66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CA"/>
    <w:rsid w:val="003E40BD"/>
    <w:rsid w:val="00523073"/>
    <w:rsid w:val="007C1879"/>
    <w:rsid w:val="00A174CA"/>
    <w:rsid w:val="00D02A07"/>
    <w:rsid w:val="00D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4CA"/>
    <w:rPr>
      <w:color w:val="808080"/>
    </w:rPr>
  </w:style>
  <w:style w:type="paragraph" w:customStyle="1" w:styleId="08980ACFD7744DD79AE26BFE6963256B">
    <w:name w:val="08980ACFD7744DD79AE26BFE6963256B"/>
    <w:rsid w:val="00A174CA"/>
  </w:style>
  <w:style w:type="paragraph" w:customStyle="1" w:styleId="732BD9789CF74CCCBF3ECD501DD660B7">
    <w:name w:val="732BD9789CF74CCCBF3ECD501DD660B7"/>
    <w:rsid w:val="00A174CA"/>
  </w:style>
  <w:style w:type="paragraph" w:customStyle="1" w:styleId="F3D766C9E6564DC89BB46619568AC367">
    <w:name w:val="F3D766C9E6564DC89BB46619568AC367"/>
    <w:rsid w:val="00A174CA"/>
  </w:style>
  <w:style w:type="paragraph" w:customStyle="1" w:styleId="F585428490CE4C749CF66C15D1C6F669">
    <w:name w:val="F585428490CE4C749CF66C15D1C6F669"/>
    <w:rsid w:val="00D02A07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69344FF3-A0F3-4D50-977E-C50EA2899BC1}"/>
</file>

<file path=customXml/itemProps3.xml><?xml version="1.0" encoding="utf-8"?>
<ds:datastoreItem xmlns:ds="http://schemas.openxmlformats.org/officeDocument/2006/customXml" ds:itemID="{F32D7B53-91C4-40BA-86D7-CEC143A7D01E}"/>
</file>

<file path=customXml/itemProps4.xml><?xml version="1.0" encoding="utf-8"?>
<ds:datastoreItem xmlns:ds="http://schemas.openxmlformats.org/officeDocument/2006/customXml" ds:itemID="{B59F3B77-E2F4-49A8-88D3-F0076ECA6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PBCS ANSP Non-compliance report form</vt:lpstr>
    </vt:vector>
  </TitlesOfParts>
  <Company>FAA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PBCS ANSP Non-compliance report form</dc:title>
  <dc:subject/>
  <dc:creator>version 1</dc:creator>
  <cp:keywords/>
  <dc:description/>
  <cp:lastModifiedBy>Sumner, Shane</cp:lastModifiedBy>
  <cp:revision>2</cp:revision>
  <cp:lastPrinted>2018-06-28T09:59:00Z</cp:lastPrinted>
  <dcterms:created xsi:type="dcterms:W3CDTF">2019-03-21T01:55:00Z</dcterms:created>
  <dcterms:modified xsi:type="dcterms:W3CDTF">2019-03-21T01:55:00Z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