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C5016E" w14:textId="00973741" w:rsidR="002615BF" w:rsidRPr="002615BF" w:rsidRDefault="002615BF" w:rsidP="002615BF">
      <w:pPr>
        <w:jc w:val="center"/>
        <w:rPr>
          <w:rFonts w:ascii="Times New Roman" w:hAnsi="Times New Roman" w:cs="Times New Roman"/>
          <w:b/>
          <w:bCs/>
          <w:sz w:val="20"/>
          <w:szCs w:val="20"/>
        </w:rPr>
      </w:pPr>
      <w:r w:rsidRPr="002615BF">
        <w:rPr>
          <w:rFonts w:ascii="Times New Roman" w:hAnsi="Times New Roman" w:cs="Times New Roman"/>
          <w:b/>
          <w:bCs/>
          <w:sz w:val="20"/>
          <w:szCs w:val="20"/>
        </w:rPr>
        <w:t>TABLE AIM II-1 - RESPONSIBILITY FOR THE PROVISION OF AIS/AIM FACILITIES AND SERVICES IN THE ASIA AND PACIFIC REGIONS</w:t>
      </w:r>
    </w:p>
    <w:p w14:paraId="3077629F" w14:textId="442F5B74" w:rsidR="002615BF" w:rsidRPr="002615BF" w:rsidRDefault="002615BF" w:rsidP="002615BF">
      <w:pPr>
        <w:jc w:val="center"/>
        <w:rPr>
          <w:rFonts w:ascii="Times New Roman" w:hAnsi="Times New Roman" w:cs="Times New Roman"/>
          <w:i/>
          <w:iCs/>
          <w:sz w:val="20"/>
          <w:szCs w:val="20"/>
        </w:rPr>
      </w:pPr>
      <w:r w:rsidRPr="002615BF">
        <w:rPr>
          <w:rFonts w:ascii="Times New Roman" w:hAnsi="Times New Roman" w:cs="Times New Roman"/>
          <w:i/>
          <w:iCs/>
          <w:sz w:val="20"/>
          <w:szCs w:val="20"/>
        </w:rPr>
        <w:t>Note: To be completed</w:t>
      </w:r>
    </w:p>
    <w:p w14:paraId="3E8353D4" w14:textId="77777777" w:rsidR="002615BF" w:rsidRPr="002615BF" w:rsidRDefault="002615BF" w:rsidP="002615BF">
      <w:pPr>
        <w:jc w:val="center"/>
        <w:rPr>
          <w:rFonts w:ascii="Times New Roman" w:hAnsi="Times New Roman" w:cs="Times New Roman"/>
          <w:sz w:val="20"/>
          <w:szCs w:val="20"/>
        </w:rPr>
      </w:pPr>
      <w:r w:rsidRPr="002615BF">
        <w:rPr>
          <w:rFonts w:ascii="Times New Roman" w:hAnsi="Times New Roman" w:cs="Times New Roman"/>
          <w:sz w:val="20"/>
          <w:szCs w:val="20"/>
        </w:rPr>
        <w:t xml:space="preserve">EXPLANATION OF THE TABLE </w:t>
      </w:r>
    </w:p>
    <w:p w14:paraId="48202867" w14:textId="080B8F41" w:rsidR="002615BF" w:rsidRPr="002615BF" w:rsidRDefault="002615BF" w:rsidP="002615BF">
      <w:pPr>
        <w:rPr>
          <w:rFonts w:ascii="Times New Roman" w:hAnsi="Times New Roman" w:cs="Times New Roman"/>
          <w:sz w:val="20"/>
          <w:szCs w:val="20"/>
        </w:rPr>
      </w:pPr>
      <w:r w:rsidRPr="002615BF">
        <w:rPr>
          <w:rFonts w:ascii="Times New Roman" w:hAnsi="Times New Roman" w:cs="Times New Roman"/>
          <w:sz w:val="20"/>
          <w:szCs w:val="20"/>
        </w:rPr>
        <w:t>Column:</w:t>
      </w:r>
    </w:p>
    <w:p w14:paraId="14BAC785" w14:textId="5434DE42" w:rsidR="002615BF" w:rsidRPr="002615BF" w:rsidRDefault="002615BF" w:rsidP="002615BF">
      <w:pPr>
        <w:pStyle w:val="ListParagraph"/>
        <w:numPr>
          <w:ilvl w:val="0"/>
          <w:numId w:val="1"/>
        </w:numPr>
        <w:rPr>
          <w:rFonts w:ascii="Times New Roman" w:hAnsi="Times New Roman" w:cs="Times New Roman"/>
          <w:sz w:val="20"/>
          <w:szCs w:val="20"/>
        </w:rPr>
      </w:pPr>
      <w:r w:rsidRPr="002615BF">
        <w:rPr>
          <w:rFonts w:ascii="Times New Roman" w:hAnsi="Times New Roman" w:cs="Times New Roman"/>
          <w:sz w:val="20"/>
          <w:szCs w:val="20"/>
        </w:rPr>
        <w:t>Name of the State or territory</w:t>
      </w:r>
    </w:p>
    <w:p w14:paraId="5C84F376" w14:textId="1C188141" w:rsidR="002615BF" w:rsidRPr="002615BF" w:rsidRDefault="002615BF" w:rsidP="002615BF">
      <w:pPr>
        <w:pStyle w:val="ListParagraph"/>
        <w:numPr>
          <w:ilvl w:val="0"/>
          <w:numId w:val="1"/>
        </w:numPr>
        <w:rPr>
          <w:rFonts w:ascii="Times New Roman" w:hAnsi="Times New Roman" w:cs="Times New Roman"/>
          <w:sz w:val="20"/>
          <w:szCs w:val="20"/>
        </w:rPr>
      </w:pPr>
      <w:r w:rsidRPr="002615BF">
        <w:rPr>
          <w:rFonts w:ascii="Times New Roman" w:hAnsi="Times New Roman" w:cs="Times New Roman"/>
          <w:sz w:val="20"/>
          <w:szCs w:val="20"/>
        </w:rPr>
        <w:t>Designated international NOTAM Office (NOF)</w:t>
      </w:r>
    </w:p>
    <w:p w14:paraId="737CCDE8" w14:textId="2C15DE6D" w:rsidR="002615BF" w:rsidRPr="002615BF" w:rsidRDefault="002615BF" w:rsidP="002615BF">
      <w:pPr>
        <w:pStyle w:val="ListParagraph"/>
        <w:numPr>
          <w:ilvl w:val="0"/>
          <w:numId w:val="1"/>
        </w:numPr>
        <w:rPr>
          <w:rFonts w:ascii="Times New Roman" w:hAnsi="Times New Roman" w:cs="Times New Roman"/>
          <w:sz w:val="20"/>
          <w:szCs w:val="20"/>
        </w:rPr>
      </w:pPr>
      <w:r w:rsidRPr="002615BF">
        <w:rPr>
          <w:rFonts w:ascii="Times New Roman" w:hAnsi="Times New Roman" w:cs="Times New Roman"/>
          <w:sz w:val="20"/>
          <w:szCs w:val="20"/>
        </w:rPr>
        <w:t>Designated State for AIP production</w:t>
      </w:r>
    </w:p>
    <w:p w14:paraId="15F42788" w14:textId="2BB21328" w:rsidR="002615BF" w:rsidRPr="002615BF" w:rsidRDefault="002615BF" w:rsidP="002615BF">
      <w:pPr>
        <w:pStyle w:val="ListParagraph"/>
        <w:numPr>
          <w:ilvl w:val="0"/>
          <w:numId w:val="1"/>
        </w:numPr>
        <w:rPr>
          <w:rFonts w:ascii="Times New Roman" w:hAnsi="Times New Roman" w:cs="Times New Roman"/>
          <w:sz w:val="20"/>
          <w:szCs w:val="20"/>
        </w:rPr>
      </w:pPr>
      <w:r w:rsidRPr="002615BF">
        <w:rPr>
          <w:rFonts w:ascii="Times New Roman" w:hAnsi="Times New Roman" w:cs="Times New Roman"/>
          <w:sz w:val="20"/>
          <w:szCs w:val="20"/>
        </w:rPr>
        <w:t>Designated State for aeronautical charts (MAP) production</w:t>
      </w:r>
    </w:p>
    <w:p w14:paraId="529D55C3" w14:textId="2F71417B" w:rsidR="002615BF" w:rsidRPr="002615BF" w:rsidRDefault="002615BF" w:rsidP="002615BF">
      <w:pPr>
        <w:pStyle w:val="ListParagraph"/>
        <w:numPr>
          <w:ilvl w:val="0"/>
          <w:numId w:val="1"/>
        </w:numPr>
        <w:rPr>
          <w:rFonts w:ascii="Times New Roman" w:hAnsi="Times New Roman" w:cs="Times New Roman"/>
          <w:sz w:val="20"/>
          <w:szCs w:val="20"/>
        </w:rPr>
      </w:pPr>
      <w:r w:rsidRPr="002615BF">
        <w:rPr>
          <w:rFonts w:ascii="Times New Roman" w:hAnsi="Times New Roman" w:cs="Times New Roman"/>
          <w:sz w:val="20"/>
          <w:szCs w:val="20"/>
        </w:rPr>
        <w:t>Designated State for the provision of the authoritative Integrated Aeronautical Information Database (IAID)</w:t>
      </w:r>
    </w:p>
    <w:p w14:paraId="78EFED02" w14:textId="7359B6E7" w:rsidR="002615BF" w:rsidRPr="002615BF" w:rsidRDefault="002615BF" w:rsidP="002615BF">
      <w:pPr>
        <w:pStyle w:val="ListParagraph"/>
        <w:numPr>
          <w:ilvl w:val="0"/>
          <w:numId w:val="1"/>
        </w:numPr>
        <w:rPr>
          <w:rFonts w:ascii="Times New Roman" w:hAnsi="Times New Roman" w:cs="Times New Roman"/>
          <w:sz w:val="20"/>
          <w:szCs w:val="20"/>
        </w:rPr>
      </w:pPr>
      <w:r w:rsidRPr="002615BF">
        <w:rPr>
          <w:rFonts w:ascii="Times New Roman" w:hAnsi="Times New Roman" w:cs="Times New Roman"/>
          <w:sz w:val="20"/>
          <w:szCs w:val="20"/>
        </w:rPr>
        <w:t>Designated State for the provision of pre-flight information services</w:t>
      </w:r>
    </w:p>
    <w:p w14:paraId="38CAD176" w14:textId="24C4F5D2" w:rsidR="00A065CC" w:rsidRPr="002615BF" w:rsidRDefault="002615BF" w:rsidP="002615BF">
      <w:pPr>
        <w:pStyle w:val="ListParagraph"/>
        <w:numPr>
          <w:ilvl w:val="0"/>
          <w:numId w:val="1"/>
        </w:numPr>
        <w:rPr>
          <w:rFonts w:ascii="Times New Roman" w:hAnsi="Times New Roman" w:cs="Times New Roman"/>
          <w:sz w:val="20"/>
          <w:szCs w:val="20"/>
        </w:rPr>
      </w:pPr>
      <w:r w:rsidRPr="002615BF">
        <w:rPr>
          <w:rFonts w:ascii="Times New Roman" w:hAnsi="Times New Roman" w:cs="Times New Roman"/>
          <w:sz w:val="20"/>
          <w:szCs w:val="20"/>
        </w:rPr>
        <w:t>Remarks — additional information, as appropriate.</w:t>
      </w:r>
    </w:p>
    <w:p w14:paraId="1C2E5CC3" w14:textId="77777777" w:rsidR="002615BF" w:rsidRDefault="002615BF" w:rsidP="002615BF">
      <w:pPr>
        <w:rPr>
          <w:rFonts w:ascii="Times New Roman" w:hAnsi="Times New Roman" w:cs="Times New Roman"/>
        </w:rPr>
      </w:pPr>
    </w:p>
    <w:tbl>
      <w:tblPr>
        <w:tblStyle w:val="TableGrid"/>
        <w:tblW w:w="0" w:type="auto"/>
        <w:tblLook w:val="04A0" w:firstRow="1" w:lastRow="0" w:firstColumn="1" w:lastColumn="0" w:noHBand="0" w:noVBand="1"/>
      </w:tblPr>
      <w:tblGrid>
        <w:gridCol w:w="2405"/>
        <w:gridCol w:w="1157"/>
        <w:gridCol w:w="1158"/>
        <w:gridCol w:w="1157"/>
        <w:gridCol w:w="1158"/>
        <w:gridCol w:w="1157"/>
        <w:gridCol w:w="1158"/>
      </w:tblGrid>
      <w:tr w:rsidR="002615BF" w14:paraId="481FD617" w14:textId="77777777" w:rsidTr="002615BF">
        <w:tc>
          <w:tcPr>
            <w:tcW w:w="2405" w:type="dxa"/>
            <w:shd w:val="clear" w:color="auto" w:fill="BFBFBF" w:themeFill="background1" w:themeFillShade="BF"/>
          </w:tcPr>
          <w:p w14:paraId="66CD78E2" w14:textId="63640697"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State</w:t>
            </w:r>
          </w:p>
        </w:tc>
        <w:tc>
          <w:tcPr>
            <w:tcW w:w="1157" w:type="dxa"/>
            <w:shd w:val="clear" w:color="auto" w:fill="BFBFBF" w:themeFill="background1" w:themeFillShade="BF"/>
          </w:tcPr>
          <w:p w14:paraId="73A35B8D" w14:textId="7FDA591F"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NOF</w:t>
            </w:r>
          </w:p>
        </w:tc>
        <w:tc>
          <w:tcPr>
            <w:tcW w:w="1158" w:type="dxa"/>
            <w:shd w:val="clear" w:color="auto" w:fill="BFBFBF" w:themeFill="background1" w:themeFillShade="BF"/>
          </w:tcPr>
          <w:p w14:paraId="5CFC2E2D" w14:textId="7FCD0464"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AIP</w:t>
            </w:r>
          </w:p>
        </w:tc>
        <w:tc>
          <w:tcPr>
            <w:tcW w:w="1157" w:type="dxa"/>
            <w:shd w:val="clear" w:color="auto" w:fill="BFBFBF" w:themeFill="background1" w:themeFillShade="BF"/>
          </w:tcPr>
          <w:p w14:paraId="51845B39" w14:textId="1EC93815"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MAP</w:t>
            </w:r>
          </w:p>
        </w:tc>
        <w:tc>
          <w:tcPr>
            <w:tcW w:w="1158" w:type="dxa"/>
            <w:shd w:val="clear" w:color="auto" w:fill="BFBFBF" w:themeFill="background1" w:themeFillShade="BF"/>
          </w:tcPr>
          <w:p w14:paraId="5DAC829B" w14:textId="418E8448"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IAID</w:t>
            </w:r>
          </w:p>
        </w:tc>
        <w:tc>
          <w:tcPr>
            <w:tcW w:w="1157" w:type="dxa"/>
            <w:shd w:val="clear" w:color="auto" w:fill="BFBFBF" w:themeFill="background1" w:themeFillShade="BF"/>
          </w:tcPr>
          <w:p w14:paraId="3E1B598A" w14:textId="0242CBBD"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Pre-flight briefing</w:t>
            </w:r>
          </w:p>
        </w:tc>
        <w:tc>
          <w:tcPr>
            <w:tcW w:w="1158" w:type="dxa"/>
            <w:shd w:val="clear" w:color="auto" w:fill="BFBFBF" w:themeFill="background1" w:themeFillShade="BF"/>
          </w:tcPr>
          <w:p w14:paraId="3A46C5D2" w14:textId="305D2123"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Remarks</w:t>
            </w:r>
          </w:p>
        </w:tc>
      </w:tr>
      <w:tr w:rsidR="002615BF" w14:paraId="1811435C" w14:textId="77777777" w:rsidTr="002615BF">
        <w:tc>
          <w:tcPr>
            <w:tcW w:w="2405" w:type="dxa"/>
            <w:shd w:val="clear" w:color="auto" w:fill="BFBFBF" w:themeFill="background1" w:themeFillShade="BF"/>
          </w:tcPr>
          <w:p w14:paraId="0865112B" w14:textId="4D248ABA"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1</w:t>
            </w:r>
          </w:p>
        </w:tc>
        <w:tc>
          <w:tcPr>
            <w:tcW w:w="1157" w:type="dxa"/>
            <w:shd w:val="clear" w:color="auto" w:fill="BFBFBF" w:themeFill="background1" w:themeFillShade="BF"/>
          </w:tcPr>
          <w:p w14:paraId="285045CF" w14:textId="0DEAD438"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2</w:t>
            </w:r>
          </w:p>
        </w:tc>
        <w:tc>
          <w:tcPr>
            <w:tcW w:w="1158" w:type="dxa"/>
            <w:shd w:val="clear" w:color="auto" w:fill="BFBFBF" w:themeFill="background1" w:themeFillShade="BF"/>
          </w:tcPr>
          <w:p w14:paraId="2A92EFF7" w14:textId="04DC293C"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3</w:t>
            </w:r>
          </w:p>
        </w:tc>
        <w:tc>
          <w:tcPr>
            <w:tcW w:w="1157" w:type="dxa"/>
            <w:shd w:val="clear" w:color="auto" w:fill="BFBFBF" w:themeFill="background1" w:themeFillShade="BF"/>
          </w:tcPr>
          <w:p w14:paraId="620CA16F" w14:textId="0D26A1D1"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4</w:t>
            </w:r>
          </w:p>
        </w:tc>
        <w:tc>
          <w:tcPr>
            <w:tcW w:w="1158" w:type="dxa"/>
            <w:shd w:val="clear" w:color="auto" w:fill="BFBFBF" w:themeFill="background1" w:themeFillShade="BF"/>
          </w:tcPr>
          <w:p w14:paraId="1999FCD6" w14:textId="1E1A7930"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5</w:t>
            </w:r>
          </w:p>
        </w:tc>
        <w:tc>
          <w:tcPr>
            <w:tcW w:w="1157" w:type="dxa"/>
            <w:shd w:val="clear" w:color="auto" w:fill="BFBFBF" w:themeFill="background1" w:themeFillShade="BF"/>
          </w:tcPr>
          <w:p w14:paraId="43856B98" w14:textId="78A7EAFE"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6</w:t>
            </w:r>
          </w:p>
        </w:tc>
        <w:tc>
          <w:tcPr>
            <w:tcW w:w="1158" w:type="dxa"/>
            <w:shd w:val="clear" w:color="auto" w:fill="BFBFBF" w:themeFill="background1" w:themeFillShade="BF"/>
          </w:tcPr>
          <w:p w14:paraId="707D757E" w14:textId="5CEF1A31" w:rsidR="002615BF" w:rsidRPr="002615BF" w:rsidRDefault="002615BF" w:rsidP="002615BF">
            <w:pPr>
              <w:jc w:val="center"/>
              <w:rPr>
                <w:rFonts w:ascii="Times New Roman" w:hAnsi="Times New Roman" w:cs="Times New Roman"/>
                <w:b/>
                <w:bCs/>
                <w:sz w:val="18"/>
                <w:szCs w:val="18"/>
              </w:rPr>
            </w:pPr>
            <w:r w:rsidRPr="002615BF">
              <w:rPr>
                <w:rFonts w:ascii="Times New Roman" w:hAnsi="Times New Roman" w:cs="Times New Roman"/>
                <w:b/>
                <w:bCs/>
                <w:sz w:val="18"/>
                <w:szCs w:val="18"/>
              </w:rPr>
              <w:t>7</w:t>
            </w:r>
          </w:p>
        </w:tc>
      </w:tr>
      <w:tr w:rsidR="002615BF" w14:paraId="0D53D1E5" w14:textId="77777777" w:rsidTr="002615BF">
        <w:tc>
          <w:tcPr>
            <w:tcW w:w="2405" w:type="dxa"/>
          </w:tcPr>
          <w:p w14:paraId="6951D924" w14:textId="77777777" w:rsidR="002615BF" w:rsidRDefault="002615BF" w:rsidP="002615BF">
            <w:pPr>
              <w:rPr>
                <w:rFonts w:ascii="Times New Roman" w:hAnsi="Times New Roman" w:cs="Times New Roman"/>
              </w:rPr>
            </w:pPr>
          </w:p>
        </w:tc>
        <w:tc>
          <w:tcPr>
            <w:tcW w:w="1157" w:type="dxa"/>
          </w:tcPr>
          <w:p w14:paraId="0404272D" w14:textId="77777777" w:rsidR="002615BF" w:rsidRDefault="002615BF" w:rsidP="002615BF">
            <w:pPr>
              <w:rPr>
                <w:rFonts w:ascii="Times New Roman" w:hAnsi="Times New Roman" w:cs="Times New Roman"/>
              </w:rPr>
            </w:pPr>
          </w:p>
        </w:tc>
        <w:tc>
          <w:tcPr>
            <w:tcW w:w="1158" w:type="dxa"/>
          </w:tcPr>
          <w:p w14:paraId="2E5FAECF" w14:textId="77777777" w:rsidR="002615BF" w:rsidRDefault="002615BF" w:rsidP="002615BF">
            <w:pPr>
              <w:rPr>
                <w:rFonts w:ascii="Times New Roman" w:hAnsi="Times New Roman" w:cs="Times New Roman"/>
              </w:rPr>
            </w:pPr>
          </w:p>
        </w:tc>
        <w:tc>
          <w:tcPr>
            <w:tcW w:w="1157" w:type="dxa"/>
          </w:tcPr>
          <w:p w14:paraId="27C1FD4A" w14:textId="77777777" w:rsidR="002615BF" w:rsidRDefault="002615BF" w:rsidP="002615BF">
            <w:pPr>
              <w:rPr>
                <w:rFonts w:ascii="Times New Roman" w:hAnsi="Times New Roman" w:cs="Times New Roman"/>
              </w:rPr>
            </w:pPr>
          </w:p>
        </w:tc>
        <w:tc>
          <w:tcPr>
            <w:tcW w:w="1158" w:type="dxa"/>
          </w:tcPr>
          <w:p w14:paraId="581EBB4D" w14:textId="77777777" w:rsidR="002615BF" w:rsidRDefault="002615BF" w:rsidP="002615BF">
            <w:pPr>
              <w:rPr>
                <w:rFonts w:ascii="Times New Roman" w:hAnsi="Times New Roman" w:cs="Times New Roman"/>
              </w:rPr>
            </w:pPr>
          </w:p>
        </w:tc>
        <w:tc>
          <w:tcPr>
            <w:tcW w:w="1157" w:type="dxa"/>
          </w:tcPr>
          <w:p w14:paraId="2E045463" w14:textId="77777777" w:rsidR="002615BF" w:rsidRDefault="002615BF" w:rsidP="002615BF">
            <w:pPr>
              <w:rPr>
                <w:rFonts w:ascii="Times New Roman" w:hAnsi="Times New Roman" w:cs="Times New Roman"/>
              </w:rPr>
            </w:pPr>
          </w:p>
        </w:tc>
        <w:tc>
          <w:tcPr>
            <w:tcW w:w="1158" w:type="dxa"/>
          </w:tcPr>
          <w:p w14:paraId="77262484" w14:textId="77777777" w:rsidR="002615BF" w:rsidRDefault="002615BF" w:rsidP="002615BF">
            <w:pPr>
              <w:rPr>
                <w:rFonts w:ascii="Times New Roman" w:hAnsi="Times New Roman" w:cs="Times New Roman"/>
              </w:rPr>
            </w:pPr>
          </w:p>
        </w:tc>
      </w:tr>
    </w:tbl>
    <w:p w14:paraId="69F97742" w14:textId="77777777" w:rsidR="002615BF" w:rsidRDefault="002615BF" w:rsidP="002615BF">
      <w:pPr>
        <w:rPr>
          <w:rFonts w:ascii="Times New Roman" w:hAnsi="Times New Roman" w:cs="Times New Roman"/>
        </w:rPr>
      </w:pPr>
    </w:p>
    <w:p w14:paraId="2F176F4C" w14:textId="7D6EE1FD" w:rsidR="002615BF" w:rsidRDefault="002615BF" w:rsidP="002615BF">
      <w:pPr>
        <w:rPr>
          <w:rFonts w:ascii="Times New Roman" w:hAnsi="Times New Roman" w:cs="Times New Roman"/>
        </w:rPr>
      </w:pPr>
      <w:r>
        <w:rPr>
          <w:rFonts w:ascii="Times New Roman" w:hAnsi="Times New Roman" w:cs="Times New Roman"/>
        </w:rPr>
        <w:br w:type="page"/>
      </w:r>
    </w:p>
    <w:p w14:paraId="3F32A27B" w14:textId="248E4CBA" w:rsidR="002615BF" w:rsidRPr="002615BF" w:rsidRDefault="002615BF" w:rsidP="002615BF">
      <w:pPr>
        <w:jc w:val="center"/>
        <w:rPr>
          <w:rFonts w:ascii="Times New Roman" w:hAnsi="Times New Roman" w:cs="Times New Roman"/>
          <w:b/>
          <w:bCs/>
          <w:sz w:val="20"/>
          <w:szCs w:val="20"/>
        </w:rPr>
      </w:pPr>
      <w:r w:rsidRPr="002615BF">
        <w:rPr>
          <w:rFonts w:ascii="Times New Roman" w:hAnsi="Times New Roman" w:cs="Times New Roman"/>
          <w:b/>
          <w:bCs/>
          <w:sz w:val="20"/>
          <w:szCs w:val="20"/>
        </w:rPr>
        <w:lastRenderedPageBreak/>
        <w:t>TABLE AIM II-2 - PRODUCTION RESPONSIBILITY FOR SHEETS OF THE WORLD AERONAUTICAL CHART - ICAO 1:1 000 000 OR AERONAUTICAL CHART — ICAO 1: 500 000</w:t>
      </w:r>
    </w:p>
    <w:p w14:paraId="27FFC211" w14:textId="77777777" w:rsidR="002615BF" w:rsidRDefault="002615BF" w:rsidP="002615BF">
      <w:pPr>
        <w:jc w:val="center"/>
        <w:rPr>
          <w:rFonts w:ascii="Times New Roman" w:hAnsi="Times New Roman" w:cs="Times New Roman"/>
          <w:sz w:val="20"/>
          <w:szCs w:val="20"/>
        </w:rPr>
      </w:pPr>
      <w:r w:rsidRPr="002615BF">
        <w:rPr>
          <w:rFonts w:ascii="Times New Roman" w:hAnsi="Times New Roman" w:cs="Times New Roman"/>
          <w:sz w:val="20"/>
          <w:szCs w:val="20"/>
        </w:rPr>
        <w:t xml:space="preserve">EXPLANATION OF THE TABLE </w:t>
      </w:r>
    </w:p>
    <w:p w14:paraId="6787059B" w14:textId="78F69D5C" w:rsidR="002615BF" w:rsidRPr="002615BF" w:rsidRDefault="002615BF" w:rsidP="002615BF">
      <w:pPr>
        <w:rPr>
          <w:rFonts w:ascii="Times New Roman" w:hAnsi="Times New Roman" w:cs="Times New Roman"/>
          <w:sz w:val="20"/>
          <w:szCs w:val="20"/>
        </w:rPr>
      </w:pPr>
      <w:r w:rsidRPr="002615BF">
        <w:rPr>
          <w:rFonts w:ascii="Times New Roman" w:hAnsi="Times New Roman" w:cs="Times New Roman"/>
          <w:sz w:val="20"/>
          <w:szCs w:val="20"/>
        </w:rPr>
        <w:t>Column:</w:t>
      </w:r>
    </w:p>
    <w:p w14:paraId="41EF0A76" w14:textId="1E247AF0" w:rsidR="002615BF" w:rsidRPr="002615BF" w:rsidRDefault="002615BF" w:rsidP="002615BF">
      <w:pPr>
        <w:pStyle w:val="ListParagraph"/>
        <w:numPr>
          <w:ilvl w:val="0"/>
          <w:numId w:val="2"/>
        </w:numPr>
        <w:rPr>
          <w:rFonts w:ascii="Times New Roman" w:hAnsi="Times New Roman" w:cs="Times New Roman"/>
          <w:sz w:val="20"/>
          <w:szCs w:val="20"/>
        </w:rPr>
      </w:pPr>
      <w:r w:rsidRPr="002615BF">
        <w:rPr>
          <w:rFonts w:ascii="Times New Roman" w:hAnsi="Times New Roman" w:cs="Times New Roman"/>
          <w:sz w:val="20"/>
          <w:szCs w:val="20"/>
        </w:rPr>
        <w:t>Name of the State accepting production responsibility.</w:t>
      </w:r>
    </w:p>
    <w:p w14:paraId="0A713413" w14:textId="5788CC1B" w:rsidR="002615BF" w:rsidRPr="002615BF" w:rsidRDefault="002615BF" w:rsidP="002615BF">
      <w:pPr>
        <w:pStyle w:val="ListParagraph"/>
        <w:numPr>
          <w:ilvl w:val="0"/>
          <w:numId w:val="2"/>
        </w:numPr>
        <w:rPr>
          <w:rFonts w:ascii="Times New Roman" w:hAnsi="Times New Roman" w:cs="Times New Roman"/>
          <w:sz w:val="20"/>
          <w:szCs w:val="20"/>
        </w:rPr>
      </w:pPr>
      <w:r w:rsidRPr="002615BF">
        <w:rPr>
          <w:rFonts w:ascii="Times New Roman" w:hAnsi="Times New Roman" w:cs="Times New Roman"/>
          <w:sz w:val="20"/>
          <w:szCs w:val="20"/>
        </w:rPr>
        <w:t>World Aeronautical Chart — ICAO 1:1 000 000/Aeronautical Chart — 1: 500 000 sheet number(s) for which production responsibility is accepted.</w:t>
      </w:r>
    </w:p>
    <w:p w14:paraId="22B54490" w14:textId="5062E97F" w:rsidR="002615BF" w:rsidRPr="002615BF" w:rsidRDefault="002615BF" w:rsidP="002615BF">
      <w:pPr>
        <w:pStyle w:val="ListParagraph"/>
        <w:numPr>
          <w:ilvl w:val="0"/>
          <w:numId w:val="2"/>
        </w:numPr>
        <w:rPr>
          <w:rFonts w:ascii="Times New Roman" w:hAnsi="Times New Roman" w:cs="Times New Roman"/>
          <w:sz w:val="20"/>
          <w:szCs w:val="20"/>
        </w:rPr>
      </w:pPr>
      <w:r w:rsidRPr="002615BF">
        <w:rPr>
          <w:rFonts w:ascii="Times New Roman" w:hAnsi="Times New Roman" w:cs="Times New Roman"/>
          <w:sz w:val="20"/>
          <w:szCs w:val="20"/>
        </w:rPr>
        <w:t>Remarks. Note — In those instances where the production responsibility for certain sheets has been accepted by more than one State, these States by mutual agreement should define limits of responsibility</w:t>
      </w:r>
      <w:r>
        <w:rPr>
          <w:rFonts w:ascii="Times New Roman" w:hAnsi="Times New Roman" w:cs="Times New Roman"/>
          <w:sz w:val="20"/>
          <w:szCs w:val="20"/>
        </w:rPr>
        <w:t xml:space="preserve"> f</w:t>
      </w:r>
      <w:r w:rsidRPr="002615BF">
        <w:rPr>
          <w:rFonts w:ascii="Times New Roman" w:hAnsi="Times New Roman" w:cs="Times New Roman"/>
          <w:sz w:val="20"/>
          <w:szCs w:val="20"/>
        </w:rPr>
        <w:t>or those sheets. This should be reflected in the Remarks column.</w:t>
      </w:r>
    </w:p>
    <w:p w14:paraId="57778926" w14:textId="19DF74F2" w:rsidR="002615BF" w:rsidRDefault="002615BF" w:rsidP="002615BF">
      <w:pPr>
        <w:ind w:left="720"/>
        <w:rPr>
          <w:rFonts w:ascii="Times New Roman" w:hAnsi="Times New Roman" w:cs="Times New Roman"/>
          <w:i/>
          <w:iCs/>
          <w:sz w:val="20"/>
          <w:szCs w:val="20"/>
        </w:rPr>
      </w:pPr>
      <w:r w:rsidRPr="002615BF">
        <w:rPr>
          <w:rFonts w:ascii="Times New Roman" w:hAnsi="Times New Roman" w:cs="Times New Roman"/>
          <w:i/>
          <w:iCs/>
          <w:sz w:val="20"/>
          <w:szCs w:val="20"/>
        </w:rPr>
        <w:t>Note — In those instances where the production responsibility for certain sheets has been accepted by more than one State, these States by mutual agreement should define limits of responsibility for those sheets. This should be reflected in the Remarks column.</w:t>
      </w:r>
    </w:p>
    <w:tbl>
      <w:tblPr>
        <w:tblStyle w:val="TableGrid"/>
        <w:tblW w:w="0" w:type="auto"/>
        <w:tblLook w:val="04A0" w:firstRow="1" w:lastRow="0" w:firstColumn="1" w:lastColumn="0" w:noHBand="0" w:noVBand="1"/>
      </w:tblPr>
      <w:tblGrid>
        <w:gridCol w:w="3116"/>
        <w:gridCol w:w="3117"/>
        <w:gridCol w:w="3117"/>
      </w:tblGrid>
      <w:tr w:rsidR="002615BF" w14:paraId="1CC62F6F" w14:textId="77777777" w:rsidTr="002615BF">
        <w:tc>
          <w:tcPr>
            <w:tcW w:w="3116" w:type="dxa"/>
            <w:shd w:val="clear" w:color="auto" w:fill="BFBFBF" w:themeFill="background1" w:themeFillShade="BF"/>
          </w:tcPr>
          <w:p w14:paraId="4C5228A0" w14:textId="2A6C8AB3" w:rsidR="002615BF" w:rsidRDefault="002615BF" w:rsidP="002615BF">
            <w:pPr>
              <w:spacing w:before="120" w:after="120"/>
              <w:jc w:val="center"/>
              <w:rPr>
                <w:rFonts w:ascii="Times New Roman" w:hAnsi="Times New Roman" w:cs="Times New Roman"/>
                <w:sz w:val="20"/>
                <w:szCs w:val="20"/>
              </w:rPr>
            </w:pPr>
            <w:r w:rsidRPr="002615BF">
              <w:rPr>
                <w:rFonts w:ascii="Times New Roman" w:hAnsi="Times New Roman" w:cs="Times New Roman"/>
                <w:b/>
                <w:bCs/>
                <w:sz w:val="18"/>
                <w:szCs w:val="18"/>
              </w:rPr>
              <w:t>State</w:t>
            </w:r>
          </w:p>
        </w:tc>
        <w:tc>
          <w:tcPr>
            <w:tcW w:w="3117" w:type="dxa"/>
            <w:shd w:val="clear" w:color="auto" w:fill="BFBFBF" w:themeFill="background1" w:themeFillShade="BF"/>
          </w:tcPr>
          <w:p w14:paraId="06ED5A2B" w14:textId="0DFC7646" w:rsidR="002615BF" w:rsidRDefault="002615BF" w:rsidP="002615BF">
            <w:pPr>
              <w:spacing w:before="120" w:after="120"/>
              <w:jc w:val="center"/>
              <w:rPr>
                <w:rFonts w:ascii="Times New Roman" w:hAnsi="Times New Roman" w:cs="Times New Roman"/>
                <w:sz w:val="20"/>
                <w:szCs w:val="20"/>
              </w:rPr>
            </w:pPr>
            <w:r>
              <w:rPr>
                <w:rFonts w:ascii="Times New Roman" w:hAnsi="Times New Roman" w:cs="Times New Roman"/>
                <w:b/>
                <w:bCs/>
                <w:sz w:val="18"/>
                <w:szCs w:val="18"/>
              </w:rPr>
              <w:t>Sheet number(s)</w:t>
            </w:r>
          </w:p>
        </w:tc>
        <w:tc>
          <w:tcPr>
            <w:tcW w:w="3117" w:type="dxa"/>
            <w:shd w:val="clear" w:color="auto" w:fill="BFBFBF" w:themeFill="background1" w:themeFillShade="BF"/>
          </w:tcPr>
          <w:p w14:paraId="5AA8E781" w14:textId="2DE6BE70" w:rsidR="002615BF" w:rsidRDefault="002615BF" w:rsidP="002615BF">
            <w:pPr>
              <w:spacing w:before="120" w:after="120"/>
              <w:jc w:val="center"/>
              <w:rPr>
                <w:rFonts w:ascii="Times New Roman" w:hAnsi="Times New Roman" w:cs="Times New Roman"/>
                <w:sz w:val="20"/>
                <w:szCs w:val="20"/>
              </w:rPr>
            </w:pPr>
            <w:r>
              <w:rPr>
                <w:rFonts w:ascii="Times New Roman" w:hAnsi="Times New Roman" w:cs="Times New Roman"/>
                <w:b/>
                <w:bCs/>
                <w:sz w:val="18"/>
                <w:szCs w:val="18"/>
              </w:rPr>
              <w:t>Remarks</w:t>
            </w:r>
          </w:p>
        </w:tc>
      </w:tr>
      <w:tr w:rsidR="002615BF" w14:paraId="451D8F88" w14:textId="77777777" w:rsidTr="002615BF">
        <w:tc>
          <w:tcPr>
            <w:tcW w:w="3116" w:type="dxa"/>
            <w:shd w:val="clear" w:color="auto" w:fill="BFBFBF" w:themeFill="background1" w:themeFillShade="BF"/>
          </w:tcPr>
          <w:p w14:paraId="7A167A8E" w14:textId="206A1965" w:rsidR="002615BF" w:rsidRDefault="002615BF" w:rsidP="002615BF">
            <w:pPr>
              <w:jc w:val="center"/>
              <w:rPr>
                <w:rFonts w:ascii="Times New Roman" w:hAnsi="Times New Roman" w:cs="Times New Roman"/>
                <w:sz w:val="20"/>
                <w:szCs w:val="20"/>
              </w:rPr>
            </w:pPr>
            <w:r w:rsidRPr="002615BF">
              <w:rPr>
                <w:rFonts w:ascii="Times New Roman" w:hAnsi="Times New Roman" w:cs="Times New Roman"/>
                <w:b/>
                <w:bCs/>
                <w:sz w:val="18"/>
                <w:szCs w:val="18"/>
              </w:rPr>
              <w:t>1</w:t>
            </w:r>
          </w:p>
        </w:tc>
        <w:tc>
          <w:tcPr>
            <w:tcW w:w="3117" w:type="dxa"/>
            <w:shd w:val="clear" w:color="auto" w:fill="BFBFBF" w:themeFill="background1" w:themeFillShade="BF"/>
          </w:tcPr>
          <w:p w14:paraId="4B68937E" w14:textId="215CFB94" w:rsidR="002615BF" w:rsidRDefault="002615BF" w:rsidP="002615BF">
            <w:pPr>
              <w:jc w:val="center"/>
              <w:rPr>
                <w:rFonts w:ascii="Times New Roman" w:hAnsi="Times New Roman" w:cs="Times New Roman"/>
                <w:sz w:val="20"/>
                <w:szCs w:val="20"/>
              </w:rPr>
            </w:pPr>
            <w:r w:rsidRPr="002615BF">
              <w:rPr>
                <w:rFonts w:ascii="Times New Roman" w:hAnsi="Times New Roman" w:cs="Times New Roman"/>
                <w:b/>
                <w:bCs/>
                <w:sz w:val="18"/>
                <w:szCs w:val="18"/>
              </w:rPr>
              <w:t>2</w:t>
            </w:r>
          </w:p>
        </w:tc>
        <w:tc>
          <w:tcPr>
            <w:tcW w:w="3117" w:type="dxa"/>
            <w:shd w:val="clear" w:color="auto" w:fill="BFBFBF" w:themeFill="background1" w:themeFillShade="BF"/>
          </w:tcPr>
          <w:p w14:paraId="05EF36FF" w14:textId="072C25F9" w:rsidR="002615BF" w:rsidRDefault="002615BF" w:rsidP="002615BF">
            <w:pPr>
              <w:jc w:val="center"/>
              <w:rPr>
                <w:rFonts w:ascii="Times New Roman" w:hAnsi="Times New Roman" w:cs="Times New Roman"/>
                <w:sz w:val="20"/>
                <w:szCs w:val="20"/>
              </w:rPr>
            </w:pPr>
            <w:r w:rsidRPr="002615BF">
              <w:rPr>
                <w:rFonts w:ascii="Times New Roman" w:hAnsi="Times New Roman" w:cs="Times New Roman"/>
                <w:b/>
                <w:bCs/>
                <w:sz w:val="18"/>
                <w:szCs w:val="18"/>
              </w:rPr>
              <w:t>3</w:t>
            </w:r>
          </w:p>
        </w:tc>
      </w:tr>
      <w:tr w:rsidR="002615BF" w14:paraId="498762E7" w14:textId="77777777" w:rsidTr="002615BF">
        <w:tc>
          <w:tcPr>
            <w:tcW w:w="3116" w:type="dxa"/>
          </w:tcPr>
          <w:p w14:paraId="1A182568" w14:textId="77777777" w:rsidR="002615BF" w:rsidRDefault="002615BF" w:rsidP="002615BF">
            <w:pPr>
              <w:rPr>
                <w:rFonts w:ascii="Times New Roman" w:hAnsi="Times New Roman" w:cs="Times New Roman"/>
                <w:sz w:val="20"/>
                <w:szCs w:val="20"/>
              </w:rPr>
            </w:pPr>
          </w:p>
        </w:tc>
        <w:tc>
          <w:tcPr>
            <w:tcW w:w="3117" w:type="dxa"/>
          </w:tcPr>
          <w:p w14:paraId="2B5FC7D2" w14:textId="77777777" w:rsidR="002615BF" w:rsidRDefault="002615BF" w:rsidP="002615BF">
            <w:pPr>
              <w:rPr>
                <w:rFonts w:ascii="Times New Roman" w:hAnsi="Times New Roman" w:cs="Times New Roman"/>
                <w:sz w:val="20"/>
                <w:szCs w:val="20"/>
              </w:rPr>
            </w:pPr>
          </w:p>
        </w:tc>
        <w:tc>
          <w:tcPr>
            <w:tcW w:w="3117" w:type="dxa"/>
          </w:tcPr>
          <w:p w14:paraId="1481903E" w14:textId="77777777" w:rsidR="002615BF" w:rsidRDefault="002615BF" w:rsidP="002615BF">
            <w:pPr>
              <w:rPr>
                <w:rFonts w:ascii="Times New Roman" w:hAnsi="Times New Roman" w:cs="Times New Roman"/>
                <w:sz w:val="20"/>
                <w:szCs w:val="20"/>
              </w:rPr>
            </w:pPr>
          </w:p>
        </w:tc>
      </w:tr>
    </w:tbl>
    <w:p w14:paraId="6375C699" w14:textId="77777777" w:rsidR="002615BF" w:rsidRPr="002615BF" w:rsidRDefault="002615BF" w:rsidP="002615BF">
      <w:pPr>
        <w:rPr>
          <w:rFonts w:ascii="Times New Roman" w:hAnsi="Times New Roman" w:cs="Times New Roman"/>
          <w:sz w:val="20"/>
          <w:szCs w:val="20"/>
        </w:rPr>
      </w:pPr>
    </w:p>
    <w:sectPr w:rsidR="002615BF" w:rsidRPr="002615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57BA6"/>
    <w:multiLevelType w:val="hybridMultilevel"/>
    <w:tmpl w:val="D0C842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077DFF"/>
    <w:multiLevelType w:val="hybridMultilevel"/>
    <w:tmpl w:val="08F031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669738">
    <w:abstractNumId w:val="0"/>
  </w:num>
  <w:num w:numId="2" w16cid:durableId="687172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5BF"/>
    <w:rsid w:val="002615BF"/>
    <w:rsid w:val="00A06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D9205"/>
  <w15:chartTrackingRefBased/>
  <w15:docId w15:val="{B654F8B7-77D3-4791-B93C-9DFC23489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5BF"/>
    <w:pPr>
      <w:ind w:left="720"/>
      <w:contextualSpacing/>
    </w:pPr>
  </w:style>
  <w:style w:type="table" w:styleId="TableGrid">
    <w:name w:val="Table Grid"/>
    <w:basedOn w:val="TableNormal"/>
    <w:uiPriority w:val="39"/>
    <w:rsid w:val="00261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52C8ABA55BCE498D2F2EFF55CA501E" ma:contentTypeVersion="1" ma:contentTypeDescription="Create a new document." ma:contentTypeScope="" ma:versionID="1c43a1ef6bc2062cb83aa87cef7a29d7">
  <xsd:schema xmlns:xsd="http://www.w3.org/2001/XMLSchema" xmlns:xs="http://www.w3.org/2001/XMLSchema" xmlns:p="http://schemas.microsoft.com/office/2006/metadata/properties" xmlns:ns1="http://schemas.microsoft.com/sharepoint/v3" targetNamespace="http://schemas.microsoft.com/office/2006/metadata/properties" ma:root="true" ma:fieldsID="ef2aa9ed40e72a78c3822fc753b43e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373C1CC-D54A-4883-80CD-D30A93DC8710}"/>
</file>

<file path=customXml/itemProps2.xml><?xml version="1.0" encoding="utf-8"?>
<ds:datastoreItem xmlns:ds="http://schemas.openxmlformats.org/officeDocument/2006/customXml" ds:itemID="{5A18E3E9-317C-4E81-A73F-9F5C147A4C49}"/>
</file>

<file path=customXml/itemProps3.xml><?xml version="1.0" encoding="utf-8"?>
<ds:datastoreItem xmlns:ds="http://schemas.openxmlformats.org/officeDocument/2006/customXml" ds:itemID="{0C45CCB5-3003-4EA6-9FE5-80E82D82D7B4}"/>
</file>

<file path=docProps/app.xml><?xml version="1.0" encoding="utf-8"?>
<Properties xmlns="http://schemas.openxmlformats.org/officeDocument/2006/extended-properties" xmlns:vt="http://schemas.openxmlformats.org/officeDocument/2006/docPropsVTypes">
  <Template>Normal</Template>
  <TotalTime>9</TotalTime>
  <Pages>2</Pages>
  <Words>238</Words>
  <Characters>1360</Characters>
  <Application>Microsoft Office Word</Application>
  <DocSecurity>0</DocSecurity>
  <Lines>11</Lines>
  <Paragraphs>3</Paragraphs>
  <ScaleCrop>false</ScaleCrop>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Davaasuren, Erdenebaatar</dc:creator>
  <cp:keywords/>
  <dc:description/>
  <cp:lastModifiedBy>Davaasuren, Erdenebaatar</cp:lastModifiedBy>
  <cp:revision>1</cp:revision>
  <dcterms:created xsi:type="dcterms:W3CDTF">2024-02-08T08:03:00Z</dcterms:created>
  <dcterms:modified xsi:type="dcterms:W3CDTF">2024-02-08T08:12:00Z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0x0101000452C8ABA55BCE498D2F2EFF55CA501E</vt:lpwstr>
  </property>
</Properties>
</file>