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AFDC" w14:textId="77777777" w:rsidR="00146649" w:rsidRDefault="00146649" w:rsidP="00146649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12052E4B" w14:textId="77777777" w:rsidR="00146649" w:rsidRDefault="00146649" w:rsidP="00146649">
      <w:pPr>
        <w:tabs>
          <w:tab w:val="left" w:pos="6972"/>
        </w:tabs>
        <w:jc w:val="center"/>
        <w:rPr>
          <w:b/>
        </w:rPr>
      </w:pPr>
    </w:p>
    <w:p w14:paraId="17BD3DC4" w14:textId="77777777" w:rsidR="009301D0" w:rsidRPr="009301D0" w:rsidRDefault="009301D0" w:rsidP="009301D0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  <w:lang w:val="en-US"/>
        </w:rPr>
      </w:pPr>
      <w:r w:rsidRPr="009301D0">
        <w:rPr>
          <w:rFonts w:eastAsia="Yu Mincho" w:hint="eastAsia"/>
          <w:b/>
          <w:szCs w:val="24"/>
          <w:lang w:val="en-US" w:eastAsia="ja-JP"/>
        </w:rPr>
        <w:t>Twentieth</w:t>
      </w:r>
      <w:r w:rsidRPr="009301D0">
        <w:rPr>
          <w:rFonts w:eastAsia="SimSun"/>
          <w:b/>
          <w:szCs w:val="24"/>
          <w:lang w:val="en-US"/>
        </w:rPr>
        <w:t xml:space="preserve"> Working Group Meeting </w:t>
      </w:r>
    </w:p>
    <w:p w14:paraId="51F73DB3" w14:textId="77777777" w:rsidR="009301D0" w:rsidRPr="009301D0" w:rsidRDefault="009301D0" w:rsidP="009301D0">
      <w:pPr>
        <w:ind w:left="1080" w:right="1080"/>
        <w:jc w:val="center"/>
        <w:rPr>
          <w:rFonts w:eastAsia="MS Mincho"/>
          <w:b/>
          <w:snapToGrid w:val="0"/>
          <w:lang w:val="en-US"/>
        </w:rPr>
      </w:pPr>
    </w:p>
    <w:p w14:paraId="1506F065" w14:textId="77777777" w:rsidR="009301D0" w:rsidRPr="009301D0" w:rsidRDefault="009301D0" w:rsidP="009301D0">
      <w:pPr>
        <w:ind w:left="1080" w:right="1080"/>
        <w:jc w:val="center"/>
        <w:rPr>
          <w:rFonts w:eastAsia="MS Mincho"/>
          <w:b/>
          <w:snapToGrid w:val="0"/>
          <w:lang w:val="en-US" w:eastAsia="ja-JP"/>
        </w:rPr>
      </w:pPr>
      <w:r w:rsidRPr="009301D0">
        <w:rPr>
          <w:rFonts w:eastAsia="MS Mincho" w:hint="eastAsia"/>
          <w:b/>
          <w:snapToGrid w:val="0"/>
          <w:lang w:val="en-US" w:eastAsia="ja-JP"/>
        </w:rPr>
        <w:t>Bangkok</w:t>
      </w:r>
      <w:r w:rsidRPr="009301D0">
        <w:rPr>
          <w:rFonts w:eastAsia="MS Mincho"/>
          <w:b/>
          <w:snapToGrid w:val="0"/>
          <w:lang w:val="en-US"/>
        </w:rPr>
        <w:t xml:space="preserve">, </w:t>
      </w:r>
      <w:proofErr w:type="spellStart"/>
      <w:r w:rsidRPr="009301D0">
        <w:rPr>
          <w:rFonts w:eastAsia="MS Mincho" w:hint="eastAsia"/>
          <w:b/>
          <w:snapToGrid w:val="0"/>
          <w:lang w:val="en-US" w:eastAsia="ja-JP"/>
        </w:rPr>
        <w:t>Tailand</w:t>
      </w:r>
      <w:proofErr w:type="spellEnd"/>
      <w:r w:rsidRPr="009301D0">
        <w:rPr>
          <w:rFonts w:eastAsia="MS Mincho"/>
          <w:b/>
          <w:snapToGrid w:val="0"/>
          <w:lang w:val="en-US"/>
        </w:rPr>
        <w:t xml:space="preserve">, </w:t>
      </w:r>
      <w:r w:rsidRPr="009301D0">
        <w:rPr>
          <w:rFonts w:eastAsia="MS Mincho" w:hint="eastAsia"/>
          <w:b/>
          <w:snapToGrid w:val="0"/>
          <w:lang w:val="en-US" w:eastAsia="ja-JP"/>
        </w:rPr>
        <w:t>2</w:t>
      </w:r>
      <w:r w:rsidRPr="009301D0">
        <w:rPr>
          <w:rFonts w:eastAsia="MS Mincho"/>
          <w:b/>
          <w:snapToGrid w:val="0"/>
          <w:lang w:val="en-US" w:eastAsia="ja-JP"/>
        </w:rPr>
        <w:t>6</w:t>
      </w:r>
      <w:r w:rsidRPr="009301D0">
        <w:rPr>
          <w:rFonts w:eastAsia="MS Mincho" w:hint="eastAsia"/>
          <w:b/>
          <w:snapToGrid w:val="0"/>
          <w:lang w:val="en-US" w:eastAsia="ja-JP"/>
        </w:rPr>
        <w:t xml:space="preserve"> </w:t>
      </w:r>
      <w:proofErr w:type="spellStart"/>
      <w:r w:rsidRPr="009301D0">
        <w:rPr>
          <w:rFonts w:eastAsia="MS Mincho" w:hint="eastAsia"/>
          <w:b/>
          <w:snapToGrid w:val="0"/>
          <w:lang w:val="en-US" w:eastAsia="ja-JP"/>
        </w:rPr>
        <w:t>Feburary</w:t>
      </w:r>
      <w:proofErr w:type="spellEnd"/>
      <w:r w:rsidRPr="009301D0">
        <w:rPr>
          <w:rFonts w:eastAsia="MS Mincho"/>
          <w:b/>
          <w:snapToGrid w:val="0"/>
          <w:lang w:val="en-US"/>
        </w:rPr>
        <w:t xml:space="preserve"> to </w:t>
      </w:r>
      <w:r w:rsidRPr="009301D0">
        <w:rPr>
          <w:rFonts w:eastAsia="MS Mincho" w:hint="eastAsia"/>
          <w:b/>
          <w:snapToGrid w:val="0"/>
          <w:lang w:val="en-US" w:eastAsia="ja-JP"/>
        </w:rPr>
        <w:t>7</w:t>
      </w:r>
      <w:r w:rsidRPr="009301D0">
        <w:rPr>
          <w:rFonts w:eastAsia="MS Mincho"/>
          <w:b/>
          <w:snapToGrid w:val="0"/>
          <w:lang w:val="en-US"/>
        </w:rPr>
        <w:t xml:space="preserve"> </w:t>
      </w:r>
      <w:r w:rsidRPr="009301D0">
        <w:rPr>
          <w:rFonts w:eastAsia="MS Mincho" w:hint="eastAsia"/>
          <w:b/>
          <w:snapToGrid w:val="0"/>
          <w:lang w:val="en-US" w:eastAsia="ja-JP"/>
        </w:rPr>
        <w:t>March</w:t>
      </w:r>
      <w:r w:rsidRPr="009301D0">
        <w:rPr>
          <w:rFonts w:eastAsia="MS Mincho"/>
          <w:b/>
          <w:snapToGrid w:val="0"/>
          <w:lang w:val="en-US"/>
        </w:rPr>
        <w:t xml:space="preserve"> 202</w:t>
      </w:r>
      <w:r w:rsidRPr="009301D0">
        <w:rPr>
          <w:rFonts w:eastAsia="MS Mincho" w:hint="eastAsia"/>
          <w:b/>
          <w:snapToGrid w:val="0"/>
          <w:lang w:val="en-US" w:eastAsia="ja-JP"/>
        </w:rPr>
        <w:t>5</w:t>
      </w:r>
    </w:p>
    <w:p w14:paraId="71682960" w14:textId="77777777" w:rsidR="00146649" w:rsidRPr="009301D0" w:rsidRDefault="00146649" w:rsidP="00146649">
      <w:pPr>
        <w:jc w:val="center"/>
        <w:rPr>
          <w:b/>
          <w:bCs/>
          <w:lang w:val="en-US"/>
        </w:rPr>
      </w:pPr>
    </w:p>
    <w:p w14:paraId="44084455" w14:textId="77777777" w:rsidR="00146649" w:rsidRPr="0029192F" w:rsidRDefault="00146649" w:rsidP="00146649">
      <w:pPr>
        <w:jc w:val="center"/>
        <w:rPr>
          <w:b/>
          <w:bCs/>
        </w:rPr>
      </w:pPr>
    </w:p>
    <w:p w14:paraId="0C323F7B" w14:textId="77777777" w:rsidR="00146649" w:rsidRDefault="00146649" w:rsidP="00146649">
      <w:pPr>
        <w:kinsoku w:val="0"/>
        <w:overflowPunct w:val="0"/>
        <w:autoSpaceDE w:val="0"/>
        <w:autoSpaceDN w:val="0"/>
        <w:adjustRightInd w:val="0"/>
        <w:spacing w:line="237" w:lineRule="exact"/>
        <w:rPr>
          <w:rFonts w:eastAsia="Calibri"/>
          <w:bCs/>
        </w:rPr>
      </w:pPr>
      <w:r>
        <w:rPr>
          <w:b/>
        </w:rPr>
        <w:t>Agenda Item 3</w:t>
      </w:r>
      <w:r w:rsidRPr="0029192F">
        <w:rPr>
          <w:b/>
        </w:rPr>
        <w:t>:</w:t>
      </w:r>
      <w:r>
        <w:rPr>
          <w:b/>
        </w:rPr>
        <w:tab/>
      </w:r>
      <w:r w:rsidRPr="00373594">
        <w:rPr>
          <w:rFonts w:eastAsia="Calibri"/>
          <w:b/>
        </w:rPr>
        <w:t>Development of Material for ITU-R Studies on:</w:t>
      </w:r>
    </w:p>
    <w:p w14:paraId="12E9E609" w14:textId="77777777" w:rsidR="002F5F84" w:rsidRDefault="002F5F84" w:rsidP="002F5F84">
      <w:pPr>
        <w:pStyle w:val="ListParagraph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Non-WRC material for the ITU</w:t>
      </w:r>
    </w:p>
    <w:p w14:paraId="448103BE" w14:textId="77777777" w:rsidR="00146649" w:rsidRPr="002F5F84" w:rsidRDefault="00146649" w:rsidP="00146649">
      <w:pPr>
        <w:jc w:val="left"/>
        <w:rPr>
          <w:b/>
          <w:lang w:val="en-US"/>
        </w:rPr>
      </w:pPr>
    </w:p>
    <w:p w14:paraId="247972DB" w14:textId="77777777" w:rsidR="00146649" w:rsidRDefault="00146649" w:rsidP="001466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0" w:name="30j0zll" w:colFirst="0" w:colLast="0"/>
      <w:bookmarkEnd w:id="0"/>
    </w:p>
    <w:p w14:paraId="5DC4A97D" w14:textId="77777777" w:rsidR="00451D00" w:rsidRPr="00223B5A" w:rsidRDefault="002C50E0" w:rsidP="002C50E0">
      <w:pPr>
        <w:tabs>
          <w:tab w:val="left" w:pos="6972"/>
        </w:tabs>
        <w:jc w:val="center"/>
        <w:rPr>
          <w:lang w:val="fr-CA"/>
        </w:rPr>
      </w:pPr>
      <w:r w:rsidRPr="00223B5A">
        <w:rPr>
          <w:b/>
          <w:snapToGrid w:val="0"/>
          <w:lang w:val="fr-CA"/>
        </w:rPr>
        <w:t xml:space="preserve">Liaison </w:t>
      </w:r>
      <w:proofErr w:type="spellStart"/>
      <w:r w:rsidRPr="00223B5A">
        <w:rPr>
          <w:b/>
          <w:snapToGrid w:val="0"/>
          <w:lang w:val="fr-CA"/>
        </w:rPr>
        <w:t>statement</w:t>
      </w:r>
      <w:proofErr w:type="spellEnd"/>
      <w:r w:rsidRPr="00223B5A">
        <w:rPr>
          <w:b/>
          <w:snapToGrid w:val="0"/>
          <w:lang w:val="fr-CA"/>
        </w:rPr>
        <w:t xml:space="preserve"> </w:t>
      </w:r>
      <w:proofErr w:type="spellStart"/>
      <w:r w:rsidRPr="00223B5A">
        <w:rPr>
          <w:b/>
          <w:snapToGrid w:val="0"/>
          <w:lang w:val="fr-CA"/>
        </w:rPr>
        <w:t>from</w:t>
      </w:r>
      <w:proofErr w:type="spellEnd"/>
      <w:r w:rsidRPr="00223B5A">
        <w:rPr>
          <w:b/>
          <w:snapToGrid w:val="0"/>
          <w:lang w:val="fr-CA"/>
        </w:rPr>
        <w:t xml:space="preserve"> ITU-T SG</w:t>
      </w:r>
      <w:r w:rsidR="00451D00" w:rsidRPr="00223B5A">
        <w:rPr>
          <w:b/>
          <w:snapToGrid w:val="0"/>
          <w:lang w:val="fr-CA"/>
        </w:rPr>
        <w:t>20</w:t>
      </w:r>
      <w:r w:rsidR="00451D00" w:rsidRPr="00223B5A">
        <w:rPr>
          <w:lang w:val="fr-CA"/>
        </w:rPr>
        <w:t xml:space="preserve"> </w:t>
      </w:r>
    </w:p>
    <w:p w14:paraId="6A493EC5" w14:textId="223929D5" w:rsidR="00EE1C85" w:rsidRDefault="00223B5A" w:rsidP="00C0235B">
      <w:pPr>
        <w:jc w:val="center"/>
        <w:rPr>
          <w:b/>
          <w:snapToGrid w:val="0"/>
          <w:lang w:val="en-CA"/>
        </w:rPr>
      </w:pPr>
      <w:r w:rsidRPr="00223B5A">
        <w:rPr>
          <w:b/>
          <w:snapToGrid w:val="0"/>
          <w:lang w:val="en-CA"/>
        </w:rPr>
        <w:t xml:space="preserve">LS on the initiation of new work item of draft new Recommendation ITU-T </w:t>
      </w:r>
      <w:proofErr w:type="spellStart"/>
      <w:proofErr w:type="gramStart"/>
      <w:r w:rsidRPr="00223B5A">
        <w:rPr>
          <w:b/>
          <w:snapToGrid w:val="0"/>
          <w:lang w:val="en-CA"/>
        </w:rPr>
        <w:t>Y.bsis</w:t>
      </w:r>
      <w:proofErr w:type="spellEnd"/>
      <w:proofErr w:type="gramEnd"/>
      <w:r w:rsidRPr="00223B5A">
        <w:rPr>
          <w:b/>
          <w:snapToGrid w:val="0"/>
          <w:lang w:val="en-CA"/>
        </w:rPr>
        <w:t>-sec “Security requirements and capabilities of base station inspection services using unmanned aerial vehicles”</w:t>
      </w:r>
    </w:p>
    <w:p w14:paraId="42EEDAE1" w14:textId="77777777" w:rsidR="00223B5A" w:rsidRDefault="00223B5A" w:rsidP="00C0235B">
      <w:pPr>
        <w:jc w:val="center"/>
      </w:pPr>
    </w:p>
    <w:p w14:paraId="1C6FECCD" w14:textId="77777777" w:rsidR="00C0235B" w:rsidRDefault="00C0235B" w:rsidP="00C0235B">
      <w:pPr>
        <w:jc w:val="center"/>
      </w:pPr>
      <w:r>
        <w:t>(Presented by</w:t>
      </w:r>
      <w:bookmarkStart w:id="1" w:name="presented_by"/>
      <w:bookmarkEnd w:id="1"/>
      <w:r>
        <w:t xml:space="preserve"> Secretary)</w:t>
      </w:r>
    </w:p>
    <w:p w14:paraId="0CDC4519" w14:textId="77777777" w:rsidR="00C0235B" w:rsidRDefault="00C0235B" w:rsidP="00C0235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C0235B" w14:paraId="167A3923" w14:textId="77777777" w:rsidTr="002F6872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795394A3" w14:textId="77777777" w:rsidR="00C0235B" w:rsidRDefault="00C0235B" w:rsidP="002F6872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C0235B" w14:paraId="4027FB77" w14:textId="77777777" w:rsidTr="002F6872">
        <w:trPr>
          <w:cantSplit/>
          <w:jc w:val="center"/>
        </w:trPr>
        <w:tc>
          <w:tcPr>
            <w:tcW w:w="7200" w:type="dxa"/>
          </w:tcPr>
          <w:p w14:paraId="24AD5C2A" w14:textId="58923214" w:rsidR="00223B5A" w:rsidRDefault="00E92063" w:rsidP="00E92063">
            <w:r>
              <w:t xml:space="preserve">Attached is the Liaison Statement from ITU-T Study Group </w:t>
            </w:r>
            <w:r w:rsidR="000A0F3C">
              <w:t>20</w:t>
            </w:r>
            <w:r>
              <w:t xml:space="preserve"> </w:t>
            </w:r>
            <w:r w:rsidR="00223B5A" w:rsidRPr="00223B5A">
              <w:t xml:space="preserve">on new work item of draft new Recommendation ITU-T </w:t>
            </w:r>
            <w:proofErr w:type="spellStart"/>
            <w:proofErr w:type="gramStart"/>
            <w:r w:rsidR="00223B5A" w:rsidRPr="00223B5A">
              <w:t>Y.bsis</w:t>
            </w:r>
            <w:proofErr w:type="spellEnd"/>
            <w:proofErr w:type="gramEnd"/>
            <w:r w:rsidR="00223B5A" w:rsidRPr="00223B5A">
              <w:t>-sec “Security requirements and capabilities of base station inspection services using unmanned aerial vehicles”</w:t>
            </w:r>
            <w:r>
              <w:t>.</w:t>
            </w:r>
          </w:p>
          <w:p w14:paraId="2B849AAD" w14:textId="663CAAFC" w:rsidR="00E92063" w:rsidRDefault="00E92063" w:rsidP="00223B5A">
            <w:r>
              <w:t xml:space="preserve"> </w:t>
            </w:r>
          </w:p>
          <w:p w14:paraId="192E9CBE" w14:textId="635DEC83" w:rsidR="00E92063" w:rsidRDefault="00E92063" w:rsidP="00E92063">
            <w:r>
              <w:t>Action:  FSMP WG/</w:t>
            </w:r>
            <w:r w:rsidR="000A0F3C">
              <w:t>20</w:t>
            </w:r>
            <w:r>
              <w:t xml:space="preserve"> is invited to note the attached copy of the liaison statement and prepare inputs if required.</w:t>
            </w:r>
          </w:p>
          <w:p w14:paraId="2C3FD9D9" w14:textId="77777777" w:rsidR="00E92063" w:rsidRDefault="00E92063" w:rsidP="00E92063"/>
          <w:p w14:paraId="2C9DE35C" w14:textId="70AA03E7" w:rsidR="00C0235B" w:rsidRDefault="00E92063" w:rsidP="00E92063">
            <w:r>
              <w:t>(The copy was also provided to the AAM Study Group)</w:t>
            </w:r>
          </w:p>
        </w:tc>
      </w:tr>
    </w:tbl>
    <w:p w14:paraId="58E6E32A" w14:textId="77777777" w:rsidR="00C0235B" w:rsidRDefault="00C0235B" w:rsidP="00C0235B"/>
    <w:p w14:paraId="2CA5A16B" w14:textId="77777777" w:rsidR="00C0235B" w:rsidRDefault="00C0235B" w:rsidP="00C0235B">
      <w:pPr>
        <w:spacing w:before="600"/>
        <w:jc w:val="center"/>
      </w:pPr>
      <w:r w:rsidRPr="00DC752E">
        <w:t>______________</w:t>
      </w:r>
    </w:p>
    <w:p w14:paraId="2AB37CBA" w14:textId="77777777" w:rsidR="00146649" w:rsidRDefault="00146649" w:rsidP="00146649"/>
    <w:p w14:paraId="6FC6FD28" w14:textId="77777777" w:rsidR="00E27EE3" w:rsidRDefault="00E27EE3" w:rsidP="00146649">
      <w:pPr>
        <w:spacing w:before="600"/>
        <w:jc w:val="center"/>
      </w:pPr>
    </w:p>
    <w:p w14:paraId="30647915" w14:textId="146ECA21" w:rsidR="00773171" w:rsidRDefault="00773171">
      <w:pPr>
        <w:jc w:val="left"/>
      </w:pPr>
      <w:r>
        <w:br w:type="page"/>
      </w:r>
    </w:p>
    <w:p w14:paraId="794D1266" w14:textId="77777777" w:rsidR="00E27EE3" w:rsidRDefault="00E27EE3" w:rsidP="00146649">
      <w:pPr>
        <w:spacing w:before="600"/>
        <w:jc w:val="center"/>
      </w:pPr>
    </w:p>
    <w:tbl>
      <w:tblPr>
        <w:tblW w:w="96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04"/>
        <w:gridCol w:w="314"/>
        <w:gridCol w:w="127"/>
        <w:gridCol w:w="659"/>
        <w:gridCol w:w="3251"/>
        <w:gridCol w:w="74"/>
        <w:gridCol w:w="4111"/>
      </w:tblGrid>
      <w:tr w:rsidR="00773171" w:rsidRPr="00773171" w14:paraId="5A9DD530" w14:textId="77777777" w:rsidTr="00B06307">
        <w:trPr>
          <w:cantSplit/>
        </w:trPr>
        <w:tc>
          <w:tcPr>
            <w:tcW w:w="1104" w:type="dxa"/>
            <w:vMerge w:val="restart"/>
            <w:vAlign w:val="center"/>
          </w:tcPr>
          <w:p w14:paraId="7537950B" w14:textId="77777777" w:rsidR="00773171" w:rsidRPr="00773171" w:rsidRDefault="00773171" w:rsidP="00773171">
            <w:pPr>
              <w:jc w:val="center"/>
              <w:rPr>
                <w:rFonts w:eastAsia="SimSun"/>
                <w:sz w:val="20"/>
                <w:lang w:eastAsia="ja-JP"/>
              </w:rPr>
            </w:pPr>
            <w:bookmarkStart w:id="2" w:name="dnum" w:colFirst="2" w:colLast="2"/>
            <w:bookmarkStart w:id="3" w:name="dtableau"/>
            <w:r w:rsidRPr="00773171">
              <w:rPr>
                <w:rFonts w:eastAsia="SimSun"/>
                <w:noProof/>
                <w:sz w:val="24"/>
                <w:szCs w:val="24"/>
                <w:lang w:eastAsia="ja-JP"/>
              </w:rPr>
              <w:drawing>
                <wp:inline distT="0" distB="0" distL="0" distR="0" wp14:anchorId="316CBAB9" wp14:editId="75F007F9">
                  <wp:extent cx="647700" cy="704850"/>
                  <wp:effectExtent l="0" t="0" r="0" b="0"/>
                  <wp:docPr id="3" name="Picture 5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A black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gridSpan w:val="4"/>
            <w:vMerge w:val="restart"/>
          </w:tcPr>
          <w:p w14:paraId="705DCA31" w14:textId="77777777" w:rsidR="00773171" w:rsidRPr="00773171" w:rsidRDefault="00773171" w:rsidP="00773171">
            <w:pPr>
              <w:spacing w:before="120"/>
              <w:jc w:val="left"/>
              <w:rPr>
                <w:rFonts w:eastAsia="SimSun"/>
                <w:sz w:val="16"/>
                <w:szCs w:val="16"/>
                <w:lang w:eastAsia="ja-JP"/>
              </w:rPr>
            </w:pPr>
            <w:r w:rsidRPr="00773171">
              <w:rPr>
                <w:rFonts w:eastAsia="SimSun"/>
                <w:sz w:val="16"/>
                <w:szCs w:val="16"/>
                <w:lang w:eastAsia="ja-JP"/>
              </w:rPr>
              <w:t>INTERNATIONAL TELECOMMUNICATION UNION</w:t>
            </w:r>
          </w:p>
          <w:p w14:paraId="5922BC1A" w14:textId="77777777" w:rsidR="00773171" w:rsidRPr="00773171" w:rsidRDefault="00773171" w:rsidP="00773171">
            <w:pPr>
              <w:spacing w:before="120"/>
              <w:jc w:val="left"/>
              <w:rPr>
                <w:rFonts w:eastAsia="SimSun"/>
                <w:b/>
                <w:bCs/>
                <w:sz w:val="26"/>
                <w:szCs w:val="26"/>
                <w:lang w:eastAsia="ja-JP"/>
              </w:rPr>
            </w:pPr>
            <w:r w:rsidRPr="00773171">
              <w:rPr>
                <w:rFonts w:eastAsia="SimSun"/>
                <w:b/>
                <w:bCs/>
                <w:sz w:val="26"/>
                <w:szCs w:val="26"/>
                <w:lang w:eastAsia="ja-JP"/>
              </w:rPr>
              <w:t>TELECOMMUNICATION</w:t>
            </w:r>
            <w:r w:rsidRPr="00773171">
              <w:rPr>
                <w:rFonts w:eastAsia="SimSun"/>
                <w:b/>
                <w:bCs/>
                <w:sz w:val="26"/>
                <w:szCs w:val="26"/>
                <w:lang w:eastAsia="ja-JP"/>
              </w:rPr>
              <w:br/>
              <w:t>STANDARDIZATION SECTOR</w:t>
            </w:r>
          </w:p>
          <w:p w14:paraId="2497067E" w14:textId="77777777" w:rsidR="00773171" w:rsidRPr="00773171" w:rsidRDefault="00773171" w:rsidP="00773171">
            <w:pPr>
              <w:spacing w:before="120"/>
              <w:jc w:val="left"/>
              <w:rPr>
                <w:rFonts w:eastAsia="SimSun"/>
                <w:sz w:val="20"/>
                <w:lang w:eastAsia="ja-JP"/>
              </w:rPr>
            </w:pPr>
            <w:r w:rsidRPr="00773171">
              <w:rPr>
                <w:rFonts w:eastAsia="SimSun"/>
                <w:sz w:val="20"/>
                <w:lang w:eastAsia="ja-JP"/>
              </w:rPr>
              <w:t xml:space="preserve">STUDY PERIOD </w:t>
            </w:r>
            <w:bookmarkStart w:id="4" w:name="dstudyperiod"/>
            <w:r w:rsidRPr="00773171">
              <w:rPr>
                <w:rFonts w:eastAsia="SimSun"/>
                <w:sz w:val="20"/>
                <w:szCs w:val="24"/>
                <w:lang w:eastAsia="ja-JP"/>
              </w:rPr>
              <w:t>2022</w:t>
            </w:r>
            <w:r w:rsidRPr="00773171">
              <w:rPr>
                <w:rFonts w:eastAsia="SimSun"/>
                <w:sz w:val="20"/>
                <w:lang w:eastAsia="ja-JP"/>
              </w:rPr>
              <w:t>-</w:t>
            </w:r>
            <w:r w:rsidRPr="00773171">
              <w:rPr>
                <w:rFonts w:eastAsia="SimSun"/>
                <w:sz w:val="20"/>
                <w:szCs w:val="24"/>
                <w:lang w:eastAsia="ja-JP"/>
              </w:rPr>
              <w:t>2024</w:t>
            </w:r>
            <w:bookmarkEnd w:id="4"/>
          </w:p>
        </w:tc>
        <w:tc>
          <w:tcPr>
            <w:tcW w:w="4185" w:type="dxa"/>
            <w:gridSpan w:val="2"/>
            <w:vAlign w:val="center"/>
          </w:tcPr>
          <w:p w14:paraId="50E0C978" w14:textId="77777777" w:rsidR="00773171" w:rsidRPr="00773171" w:rsidRDefault="00773171" w:rsidP="0077317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right"/>
              <w:textAlignment w:val="baseline"/>
              <w:rPr>
                <w:rFonts w:eastAsia="SimSun"/>
                <w:b/>
                <w:sz w:val="32"/>
              </w:rPr>
            </w:pPr>
            <w:r w:rsidRPr="00773171">
              <w:rPr>
                <w:rFonts w:eastAsia="SimSun"/>
                <w:b/>
                <w:sz w:val="32"/>
              </w:rPr>
              <w:t>SG20-LS165</w:t>
            </w:r>
          </w:p>
        </w:tc>
      </w:tr>
      <w:tr w:rsidR="00773171" w:rsidRPr="00773171" w14:paraId="3B7E485D" w14:textId="77777777" w:rsidTr="00B06307">
        <w:trPr>
          <w:cantSplit/>
        </w:trPr>
        <w:tc>
          <w:tcPr>
            <w:tcW w:w="1104" w:type="dxa"/>
            <w:vMerge/>
          </w:tcPr>
          <w:p w14:paraId="74086F0C" w14:textId="77777777" w:rsidR="00773171" w:rsidRPr="00773171" w:rsidRDefault="00773171" w:rsidP="00773171">
            <w:pPr>
              <w:spacing w:before="120"/>
              <w:jc w:val="left"/>
              <w:rPr>
                <w:rFonts w:eastAsia="SimSun"/>
                <w:smallCaps/>
                <w:sz w:val="20"/>
                <w:szCs w:val="24"/>
                <w:lang w:eastAsia="ja-JP"/>
              </w:rPr>
            </w:pPr>
            <w:bookmarkStart w:id="5" w:name="dsg" w:colFirst="2" w:colLast="2"/>
            <w:bookmarkEnd w:id="2"/>
          </w:p>
        </w:tc>
        <w:tc>
          <w:tcPr>
            <w:tcW w:w="4351" w:type="dxa"/>
            <w:gridSpan w:val="4"/>
            <w:vMerge/>
          </w:tcPr>
          <w:p w14:paraId="02990CAF" w14:textId="77777777" w:rsidR="00773171" w:rsidRPr="00773171" w:rsidRDefault="00773171" w:rsidP="00773171">
            <w:pPr>
              <w:spacing w:before="120"/>
              <w:jc w:val="left"/>
              <w:rPr>
                <w:rFonts w:eastAsia="SimSun"/>
                <w:smallCaps/>
                <w:sz w:val="20"/>
                <w:szCs w:val="24"/>
                <w:lang w:eastAsia="ja-JP"/>
              </w:rPr>
            </w:pPr>
          </w:p>
        </w:tc>
        <w:tc>
          <w:tcPr>
            <w:tcW w:w="4185" w:type="dxa"/>
            <w:gridSpan w:val="2"/>
          </w:tcPr>
          <w:p w14:paraId="448849A6" w14:textId="77777777" w:rsidR="00773171" w:rsidRPr="00773171" w:rsidRDefault="00773171" w:rsidP="00773171">
            <w:pPr>
              <w:spacing w:before="120"/>
              <w:jc w:val="right"/>
              <w:rPr>
                <w:rFonts w:eastAsia="SimSun"/>
                <w:b/>
                <w:bCs/>
                <w:smallCaps/>
                <w:sz w:val="28"/>
                <w:szCs w:val="28"/>
                <w:lang w:eastAsia="ja-JP"/>
              </w:rPr>
            </w:pPr>
            <w:r w:rsidRPr="00773171">
              <w:rPr>
                <w:rFonts w:eastAsia="SimSun"/>
                <w:b/>
                <w:bCs/>
                <w:smallCaps/>
                <w:sz w:val="28"/>
                <w:szCs w:val="28"/>
                <w:lang w:eastAsia="ja-JP"/>
              </w:rPr>
              <w:t>STUDY GROUP 20</w:t>
            </w:r>
          </w:p>
        </w:tc>
      </w:tr>
      <w:bookmarkEnd w:id="5"/>
      <w:tr w:rsidR="00773171" w:rsidRPr="00773171" w14:paraId="10BC476A" w14:textId="77777777" w:rsidTr="00B06307">
        <w:trPr>
          <w:cantSplit/>
        </w:trPr>
        <w:tc>
          <w:tcPr>
            <w:tcW w:w="1104" w:type="dxa"/>
            <w:vMerge/>
            <w:tcBorders>
              <w:bottom w:val="single" w:sz="12" w:space="0" w:color="auto"/>
            </w:tcBorders>
          </w:tcPr>
          <w:p w14:paraId="76AAE735" w14:textId="77777777" w:rsidR="00773171" w:rsidRPr="00773171" w:rsidRDefault="00773171" w:rsidP="00773171">
            <w:pPr>
              <w:spacing w:before="120"/>
              <w:jc w:val="left"/>
              <w:rPr>
                <w:rFonts w:eastAsia="SimSun"/>
                <w:b/>
                <w:bCs/>
                <w:sz w:val="26"/>
                <w:szCs w:val="24"/>
                <w:lang w:eastAsia="ja-JP"/>
              </w:rPr>
            </w:pPr>
          </w:p>
        </w:tc>
        <w:tc>
          <w:tcPr>
            <w:tcW w:w="4351" w:type="dxa"/>
            <w:gridSpan w:val="4"/>
            <w:vMerge/>
            <w:tcBorders>
              <w:bottom w:val="single" w:sz="12" w:space="0" w:color="auto"/>
            </w:tcBorders>
          </w:tcPr>
          <w:p w14:paraId="1574CAC7" w14:textId="77777777" w:rsidR="00773171" w:rsidRPr="00773171" w:rsidRDefault="00773171" w:rsidP="00773171">
            <w:pPr>
              <w:spacing w:before="120"/>
              <w:jc w:val="left"/>
              <w:rPr>
                <w:rFonts w:eastAsia="SimSun"/>
                <w:b/>
                <w:bCs/>
                <w:sz w:val="26"/>
                <w:szCs w:val="24"/>
                <w:lang w:eastAsia="ja-JP"/>
              </w:rPr>
            </w:pPr>
          </w:p>
        </w:tc>
        <w:tc>
          <w:tcPr>
            <w:tcW w:w="4185" w:type="dxa"/>
            <w:gridSpan w:val="2"/>
            <w:tcBorders>
              <w:bottom w:val="single" w:sz="12" w:space="0" w:color="auto"/>
            </w:tcBorders>
            <w:vAlign w:val="center"/>
          </w:tcPr>
          <w:p w14:paraId="3C93E4C6" w14:textId="77777777" w:rsidR="00773171" w:rsidRPr="00773171" w:rsidRDefault="00773171" w:rsidP="00773171">
            <w:pPr>
              <w:spacing w:before="120"/>
              <w:jc w:val="right"/>
              <w:rPr>
                <w:rFonts w:eastAsia="SimSun"/>
                <w:b/>
                <w:bCs/>
                <w:sz w:val="28"/>
                <w:szCs w:val="28"/>
                <w:lang w:eastAsia="ja-JP"/>
              </w:rPr>
            </w:pPr>
            <w:r w:rsidRPr="00773171">
              <w:rPr>
                <w:rFonts w:eastAsia="SimSun"/>
                <w:b/>
                <w:bCs/>
                <w:sz w:val="28"/>
                <w:szCs w:val="28"/>
                <w:lang w:eastAsia="ja-JP"/>
              </w:rPr>
              <w:t>Original: English</w:t>
            </w:r>
          </w:p>
        </w:tc>
      </w:tr>
      <w:tr w:rsidR="00773171" w:rsidRPr="00773171" w14:paraId="4D69BE20" w14:textId="77777777" w:rsidTr="00B06307">
        <w:trPr>
          <w:cantSplit/>
        </w:trPr>
        <w:tc>
          <w:tcPr>
            <w:tcW w:w="1545" w:type="dxa"/>
            <w:gridSpan w:val="3"/>
          </w:tcPr>
          <w:p w14:paraId="220C6BED" w14:textId="77777777" w:rsidR="00773171" w:rsidRPr="00773171" w:rsidRDefault="00773171" w:rsidP="00773171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bookmarkStart w:id="6" w:name="dbluepink" w:colFirst="1" w:colLast="1"/>
            <w:bookmarkStart w:id="7" w:name="dmeeting" w:colFirst="2" w:colLast="2"/>
            <w:r w:rsidRPr="00773171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Question(s):</w:t>
            </w:r>
          </w:p>
        </w:tc>
        <w:tc>
          <w:tcPr>
            <w:tcW w:w="3910" w:type="dxa"/>
            <w:gridSpan w:val="2"/>
          </w:tcPr>
          <w:p w14:paraId="51952256" w14:textId="77777777" w:rsidR="00773171" w:rsidRPr="00773171" w:rsidRDefault="00773171" w:rsidP="00773171">
            <w:pPr>
              <w:spacing w:before="120"/>
              <w:jc w:val="left"/>
              <w:rPr>
                <w:rFonts w:eastAsia="SimSun"/>
                <w:sz w:val="24"/>
                <w:szCs w:val="24"/>
                <w:lang w:eastAsia="ja-JP"/>
              </w:rPr>
            </w:pPr>
            <w:r w:rsidRPr="00773171">
              <w:rPr>
                <w:rFonts w:eastAsia="SimSun"/>
                <w:sz w:val="24"/>
                <w:szCs w:val="24"/>
                <w:lang w:eastAsia="ja-JP"/>
              </w:rPr>
              <w:t>6/20</w:t>
            </w:r>
          </w:p>
        </w:tc>
        <w:tc>
          <w:tcPr>
            <w:tcW w:w="4185" w:type="dxa"/>
            <w:gridSpan w:val="2"/>
          </w:tcPr>
          <w:p w14:paraId="615322C5" w14:textId="77777777" w:rsidR="00773171" w:rsidRPr="00773171" w:rsidRDefault="00773171" w:rsidP="00773171">
            <w:pPr>
              <w:spacing w:before="120"/>
              <w:jc w:val="right"/>
              <w:rPr>
                <w:rFonts w:eastAsia="SimSun"/>
                <w:sz w:val="24"/>
                <w:szCs w:val="24"/>
                <w:lang w:eastAsia="ja-JP"/>
              </w:rPr>
            </w:pPr>
            <w:r w:rsidRPr="00773171">
              <w:rPr>
                <w:rFonts w:eastAsia="SimSun"/>
                <w:sz w:val="24"/>
                <w:szCs w:val="24"/>
                <w:lang w:eastAsia="ja-JP"/>
              </w:rPr>
              <w:t>Geneva, 1-12 July 2024</w:t>
            </w:r>
          </w:p>
        </w:tc>
      </w:tr>
      <w:tr w:rsidR="00773171" w:rsidRPr="00773171" w14:paraId="2BA4F6A5" w14:textId="77777777" w:rsidTr="00B06307">
        <w:trPr>
          <w:cantSplit/>
        </w:trPr>
        <w:tc>
          <w:tcPr>
            <w:tcW w:w="9640" w:type="dxa"/>
            <w:gridSpan w:val="7"/>
          </w:tcPr>
          <w:p w14:paraId="6CAFB44E" w14:textId="77777777" w:rsidR="00773171" w:rsidRPr="00773171" w:rsidRDefault="00773171" w:rsidP="00773171">
            <w:pPr>
              <w:spacing w:before="120"/>
              <w:jc w:val="center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bookmarkStart w:id="8" w:name="ddoctype"/>
            <w:bookmarkEnd w:id="6"/>
            <w:bookmarkEnd w:id="7"/>
            <w:r w:rsidRPr="00773171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Ref.: SG20-TD1471-R1</w:t>
            </w:r>
          </w:p>
        </w:tc>
      </w:tr>
      <w:tr w:rsidR="00773171" w:rsidRPr="00773171" w14:paraId="6A3F718A" w14:textId="77777777" w:rsidTr="00B06307">
        <w:trPr>
          <w:cantSplit/>
        </w:trPr>
        <w:tc>
          <w:tcPr>
            <w:tcW w:w="1545" w:type="dxa"/>
            <w:gridSpan w:val="3"/>
          </w:tcPr>
          <w:p w14:paraId="7296D767" w14:textId="77777777" w:rsidR="00773171" w:rsidRPr="00773171" w:rsidRDefault="00773171" w:rsidP="00773171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bookmarkStart w:id="9" w:name="dsource" w:colFirst="1" w:colLast="1"/>
            <w:bookmarkEnd w:id="8"/>
            <w:r w:rsidRPr="00773171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Source:</w:t>
            </w:r>
          </w:p>
        </w:tc>
        <w:tc>
          <w:tcPr>
            <w:tcW w:w="8095" w:type="dxa"/>
            <w:gridSpan w:val="4"/>
          </w:tcPr>
          <w:p w14:paraId="1FD284DA" w14:textId="77777777" w:rsidR="00773171" w:rsidRPr="00773171" w:rsidRDefault="00773171" w:rsidP="00773171">
            <w:pPr>
              <w:spacing w:before="120"/>
              <w:jc w:val="left"/>
              <w:rPr>
                <w:rFonts w:eastAsia="SimSun"/>
                <w:sz w:val="24"/>
                <w:szCs w:val="24"/>
                <w:lang w:eastAsia="ja-JP"/>
              </w:rPr>
            </w:pPr>
            <w:r w:rsidRPr="00773171">
              <w:rPr>
                <w:rFonts w:eastAsia="SimSun"/>
                <w:sz w:val="24"/>
                <w:szCs w:val="24"/>
                <w:lang w:eastAsia="ja-JP"/>
              </w:rPr>
              <w:t>ITU-T Study Group 20</w:t>
            </w:r>
          </w:p>
        </w:tc>
      </w:tr>
      <w:tr w:rsidR="00773171" w:rsidRPr="00773171" w14:paraId="64954C7F" w14:textId="77777777" w:rsidTr="00B06307">
        <w:trPr>
          <w:cantSplit/>
        </w:trPr>
        <w:tc>
          <w:tcPr>
            <w:tcW w:w="1545" w:type="dxa"/>
            <w:gridSpan w:val="3"/>
            <w:tcBorders>
              <w:bottom w:val="single" w:sz="8" w:space="0" w:color="auto"/>
            </w:tcBorders>
          </w:tcPr>
          <w:p w14:paraId="1EF3ACE0" w14:textId="77777777" w:rsidR="00773171" w:rsidRPr="00773171" w:rsidRDefault="00773171" w:rsidP="00773171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bookmarkStart w:id="10" w:name="dtitle1" w:colFirst="1" w:colLast="1"/>
            <w:bookmarkEnd w:id="9"/>
            <w:r w:rsidRPr="00773171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Title:</w:t>
            </w:r>
          </w:p>
        </w:tc>
        <w:tc>
          <w:tcPr>
            <w:tcW w:w="8095" w:type="dxa"/>
            <w:gridSpan w:val="4"/>
            <w:tcBorders>
              <w:bottom w:val="single" w:sz="8" w:space="0" w:color="auto"/>
            </w:tcBorders>
          </w:tcPr>
          <w:p w14:paraId="053BDCE1" w14:textId="77777777" w:rsidR="00773171" w:rsidRPr="00773171" w:rsidRDefault="00773171" w:rsidP="00773171">
            <w:pPr>
              <w:spacing w:before="120"/>
              <w:jc w:val="left"/>
              <w:rPr>
                <w:rFonts w:eastAsia="SimSun"/>
                <w:sz w:val="24"/>
                <w:szCs w:val="24"/>
                <w:lang w:eastAsia="ja-JP"/>
              </w:rPr>
            </w:pPr>
            <w:r w:rsidRPr="00773171">
              <w:rPr>
                <w:rFonts w:eastAsia="SimSun"/>
                <w:sz w:val="24"/>
                <w:szCs w:val="24"/>
                <w:lang w:eastAsia="ja-JP"/>
              </w:rPr>
              <w:t xml:space="preserve">LS on the initiation of new work item of draft new Recommendation ITU-T </w:t>
            </w:r>
            <w:proofErr w:type="spellStart"/>
            <w:proofErr w:type="gramStart"/>
            <w:r w:rsidRPr="00773171">
              <w:rPr>
                <w:rFonts w:eastAsia="SimSun"/>
                <w:sz w:val="24"/>
                <w:szCs w:val="24"/>
                <w:lang w:eastAsia="ja-JP"/>
              </w:rPr>
              <w:t>Y.bsis</w:t>
            </w:r>
            <w:proofErr w:type="spellEnd"/>
            <w:proofErr w:type="gramEnd"/>
            <w:r w:rsidRPr="00773171">
              <w:rPr>
                <w:rFonts w:eastAsia="SimSun"/>
                <w:sz w:val="24"/>
                <w:szCs w:val="24"/>
                <w:lang w:eastAsia="ja-JP"/>
              </w:rPr>
              <w:t>-sec “Security requirements and capabilities of base station inspection services using unmanned aerial vehicles”</w:t>
            </w:r>
          </w:p>
        </w:tc>
      </w:tr>
      <w:bookmarkEnd w:id="3"/>
      <w:bookmarkEnd w:id="10"/>
      <w:tr w:rsidR="00773171" w:rsidRPr="00773171" w14:paraId="1C2D7BB2" w14:textId="77777777" w:rsidTr="00B06307">
        <w:tblPrEx>
          <w:jc w:val="center"/>
          <w:tblLook w:val="04A0" w:firstRow="1" w:lastRow="0" w:firstColumn="1" w:lastColumn="0" w:noHBand="0" w:noVBand="1"/>
        </w:tblPrEx>
        <w:trPr>
          <w:cantSplit/>
          <w:trHeight w:val="357"/>
          <w:jc w:val="center"/>
        </w:trPr>
        <w:tc>
          <w:tcPr>
            <w:tcW w:w="964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A49D25" w14:textId="77777777" w:rsidR="00773171" w:rsidRPr="00773171" w:rsidRDefault="00773171" w:rsidP="00773171">
            <w:pPr>
              <w:spacing w:before="120" w:line="256" w:lineRule="auto"/>
              <w:jc w:val="center"/>
              <w:rPr>
                <w:rFonts w:eastAsia="SimSun"/>
                <w:b/>
                <w:sz w:val="24"/>
                <w:szCs w:val="24"/>
                <w:lang w:eastAsia="ja-JP"/>
              </w:rPr>
            </w:pPr>
            <w:r w:rsidRPr="00773171">
              <w:rPr>
                <w:rFonts w:eastAsia="SimSun"/>
                <w:b/>
                <w:sz w:val="24"/>
                <w:szCs w:val="24"/>
                <w:lang w:eastAsia="ja-JP"/>
              </w:rPr>
              <w:t>LIAISON STATEMENT</w:t>
            </w:r>
          </w:p>
        </w:tc>
      </w:tr>
      <w:tr w:rsidR="00773171" w:rsidRPr="00773171" w14:paraId="74ECB74C" w14:textId="77777777" w:rsidTr="00B06307">
        <w:tblPrEx>
          <w:jc w:val="center"/>
          <w:tblLook w:val="04A0" w:firstRow="1" w:lastRow="0" w:firstColumn="1" w:lastColumn="0" w:noHBand="0" w:noVBand="1"/>
        </w:tblPrEx>
        <w:trPr>
          <w:cantSplit/>
          <w:trHeight w:val="357"/>
          <w:jc w:val="center"/>
        </w:trPr>
        <w:tc>
          <w:tcPr>
            <w:tcW w:w="2204" w:type="dxa"/>
            <w:gridSpan w:val="4"/>
          </w:tcPr>
          <w:p w14:paraId="17EF1AAE" w14:textId="77777777" w:rsidR="00773171" w:rsidRPr="00773171" w:rsidRDefault="00773171" w:rsidP="00773171">
            <w:pPr>
              <w:spacing w:before="120" w:line="256" w:lineRule="auto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773171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For action to:</w:t>
            </w:r>
          </w:p>
        </w:tc>
        <w:tc>
          <w:tcPr>
            <w:tcW w:w="7436" w:type="dxa"/>
            <w:gridSpan w:val="3"/>
          </w:tcPr>
          <w:p w14:paraId="4ADF55D5" w14:textId="77777777" w:rsidR="00773171" w:rsidRPr="00773171" w:rsidRDefault="00773171" w:rsidP="0077317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line="256" w:lineRule="auto"/>
              <w:jc w:val="left"/>
              <w:textAlignment w:val="baseline"/>
              <w:rPr>
                <w:rFonts w:eastAsia="DengXian"/>
                <w:sz w:val="24"/>
                <w:szCs w:val="24"/>
                <w:lang w:eastAsia="zh-CN"/>
              </w:rPr>
            </w:pPr>
            <w:r w:rsidRPr="00773171">
              <w:rPr>
                <w:rFonts w:eastAsia="DengXian"/>
                <w:sz w:val="24"/>
                <w:szCs w:val="24"/>
                <w:lang w:eastAsia="zh-CN"/>
              </w:rPr>
              <w:t>-</w:t>
            </w:r>
          </w:p>
        </w:tc>
      </w:tr>
      <w:tr w:rsidR="00773171" w:rsidRPr="00773171" w14:paraId="10CD68AB" w14:textId="77777777" w:rsidTr="00B06307">
        <w:tblPrEx>
          <w:jc w:val="center"/>
          <w:tblLook w:val="04A0" w:firstRow="1" w:lastRow="0" w:firstColumn="1" w:lastColumn="0" w:noHBand="0" w:noVBand="1"/>
        </w:tblPrEx>
        <w:trPr>
          <w:cantSplit/>
          <w:trHeight w:val="357"/>
          <w:jc w:val="center"/>
        </w:trPr>
        <w:tc>
          <w:tcPr>
            <w:tcW w:w="2204" w:type="dxa"/>
            <w:gridSpan w:val="4"/>
          </w:tcPr>
          <w:p w14:paraId="3840E688" w14:textId="77777777" w:rsidR="00773171" w:rsidRPr="00773171" w:rsidRDefault="00773171" w:rsidP="00773171">
            <w:pPr>
              <w:spacing w:before="120" w:line="256" w:lineRule="auto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773171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For information to:</w:t>
            </w:r>
          </w:p>
        </w:tc>
        <w:tc>
          <w:tcPr>
            <w:tcW w:w="7436" w:type="dxa"/>
            <w:gridSpan w:val="3"/>
          </w:tcPr>
          <w:p w14:paraId="2CD8B611" w14:textId="77777777" w:rsidR="00773171" w:rsidRPr="00773171" w:rsidRDefault="00773171" w:rsidP="00773171">
            <w:pPr>
              <w:spacing w:before="120" w:line="256" w:lineRule="auto"/>
              <w:jc w:val="left"/>
              <w:rPr>
                <w:rFonts w:eastAsia="DengXian"/>
                <w:bCs/>
                <w:sz w:val="24"/>
                <w:szCs w:val="24"/>
                <w:lang w:eastAsia="ja-JP"/>
              </w:rPr>
            </w:pPr>
            <w:r w:rsidRPr="00773171">
              <w:rPr>
                <w:rFonts w:eastAsia="DengXian"/>
                <w:bCs/>
                <w:sz w:val="24"/>
                <w:szCs w:val="24"/>
                <w:lang w:val="en-US" w:eastAsia="ja-JP"/>
              </w:rPr>
              <w:t xml:space="preserve">ITU-T Study Group </w:t>
            </w:r>
            <w:r w:rsidRPr="00773171">
              <w:rPr>
                <w:rFonts w:eastAsia="DengXian"/>
                <w:bCs/>
                <w:sz w:val="24"/>
                <w:szCs w:val="24"/>
                <w:lang w:val="en-US" w:eastAsia="zh-CN"/>
              </w:rPr>
              <w:t xml:space="preserve">16, </w:t>
            </w:r>
            <w:r w:rsidRPr="00773171">
              <w:rPr>
                <w:rFonts w:eastAsia="DengXian"/>
                <w:bCs/>
                <w:sz w:val="24"/>
                <w:szCs w:val="24"/>
                <w:lang w:val="en-US" w:eastAsia="ja-JP"/>
              </w:rPr>
              <w:t>ITU-T Study Group 1</w:t>
            </w:r>
            <w:r w:rsidRPr="00773171">
              <w:rPr>
                <w:rFonts w:eastAsia="DengXian"/>
                <w:bCs/>
                <w:sz w:val="24"/>
                <w:szCs w:val="24"/>
                <w:lang w:val="en-US" w:eastAsia="zh-CN"/>
              </w:rPr>
              <w:t>7, ISO/IEC JTC1/SC17, ISO/TC 20/SC 16, ISO/IEC JTC1/SC6, and ICAO</w:t>
            </w:r>
          </w:p>
        </w:tc>
      </w:tr>
      <w:tr w:rsidR="00773171" w:rsidRPr="00773171" w14:paraId="04D195AC" w14:textId="77777777" w:rsidTr="00B06307">
        <w:tblPrEx>
          <w:jc w:val="center"/>
          <w:tblLook w:val="04A0" w:firstRow="1" w:lastRow="0" w:firstColumn="1" w:lastColumn="0" w:noHBand="0" w:noVBand="1"/>
        </w:tblPrEx>
        <w:trPr>
          <w:cantSplit/>
          <w:trHeight w:val="357"/>
          <w:jc w:val="center"/>
        </w:trPr>
        <w:tc>
          <w:tcPr>
            <w:tcW w:w="2204" w:type="dxa"/>
            <w:gridSpan w:val="4"/>
          </w:tcPr>
          <w:p w14:paraId="33352E54" w14:textId="77777777" w:rsidR="00773171" w:rsidRPr="00773171" w:rsidRDefault="00773171" w:rsidP="00773171">
            <w:pPr>
              <w:spacing w:before="120" w:line="256" w:lineRule="auto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773171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Approval:</w:t>
            </w:r>
          </w:p>
        </w:tc>
        <w:tc>
          <w:tcPr>
            <w:tcW w:w="7436" w:type="dxa"/>
            <w:gridSpan w:val="3"/>
          </w:tcPr>
          <w:p w14:paraId="1A3F2DED" w14:textId="77777777" w:rsidR="00773171" w:rsidRPr="00773171" w:rsidRDefault="00773171" w:rsidP="00773171">
            <w:pPr>
              <w:spacing w:before="120" w:line="256" w:lineRule="auto"/>
              <w:jc w:val="left"/>
              <w:rPr>
                <w:rFonts w:eastAsia="DengXian"/>
                <w:b/>
                <w:bCs/>
                <w:sz w:val="24"/>
                <w:szCs w:val="24"/>
                <w:lang w:eastAsia="ja-JP"/>
              </w:rPr>
            </w:pPr>
            <w:r w:rsidRPr="00773171">
              <w:rPr>
                <w:rFonts w:eastAsia="DengXian"/>
                <w:b/>
                <w:bCs/>
                <w:sz w:val="24"/>
                <w:szCs w:val="24"/>
                <w:lang w:val="en-US" w:eastAsia="ja-JP"/>
              </w:rPr>
              <w:t>ITU-T Study Group 20 meeting (</w:t>
            </w:r>
            <w:sdt>
              <w:sdtPr>
                <w:rPr>
                  <w:rFonts w:eastAsia="DengXian"/>
                  <w:b/>
                  <w:bCs/>
                  <w:sz w:val="24"/>
                  <w:szCs w:val="24"/>
                  <w:lang w:eastAsia="ja-JP"/>
                </w:rPr>
                <w:alias w:val="Place"/>
                <w:tag w:val="Place"/>
                <w:id w:val="-1133475684"/>
                <w:placeholder>
                  <w:docPart w:val="C9E18BCE076140B0AB3C49491194489E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Place[1]" w:storeItemID="{B5061DC6-B4CC-48B5-B311-24BBE9569692}"/>
                <w:text/>
              </w:sdtPr>
              <w:sdtContent>
                <w:r w:rsidRPr="00773171">
                  <w:rPr>
                    <w:rFonts w:eastAsia="DengXian"/>
                    <w:b/>
                    <w:bCs/>
                    <w:sz w:val="24"/>
                    <w:szCs w:val="24"/>
                    <w:lang w:eastAsia="ja-JP"/>
                  </w:rPr>
                  <w:t>Geneva</w:t>
                </w:r>
              </w:sdtContent>
            </w:sdt>
            <w:r w:rsidRPr="00773171">
              <w:rPr>
                <w:rFonts w:eastAsia="DengXian"/>
                <w:b/>
                <w:bCs/>
                <w:sz w:val="24"/>
                <w:szCs w:val="24"/>
                <w:lang w:eastAsia="ja-JP"/>
              </w:rPr>
              <w:t>,</w:t>
            </w:r>
            <w:sdt>
              <w:sdtPr>
                <w:rPr>
                  <w:rFonts w:eastAsia="DengXian"/>
                  <w:b/>
                  <w:bCs/>
                  <w:sz w:val="24"/>
                  <w:szCs w:val="24"/>
                  <w:lang w:eastAsia="zh-CN"/>
                </w:rPr>
                <w:alias w:val="When"/>
                <w:tag w:val="When"/>
                <w:id w:val="418761058"/>
                <w:placeholder>
                  <w:docPart w:val="7592C28454594A27B68202A1F8D8702E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When[1]" w:storeItemID="{B5061DC6-B4CC-48B5-B311-24BBE9569692}"/>
                <w:text/>
              </w:sdtPr>
              <w:sdtContent>
                <w:r w:rsidRPr="00773171">
                  <w:rPr>
                    <w:rFonts w:eastAsia="DengXian"/>
                    <w:b/>
                    <w:bCs/>
                    <w:sz w:val="24"/>
                    <w:szCs w:val="24"/>
                    <w:lang w:eastAsia="zh-CN"/>
                  </w:rPr>
                  <w:t xml:space="preserve"> 12 July 2024</w:t>
                </w:r>
              </w:sdtContent>
            </w:sdt>
            <w:r w:rsidRPr="00773171">
              <w:rPr>
                <w:rFonts w:eastAsia="DengXian"/>
                <w:b/>
                <w:bCs/>
                <w:sz w:val="24"/>
                <w:szCs w:val="24"/>
                <w:lang w:val="en-US" w:eastAsia="ja-JP"/>
              </w:rPr>
              <w:t>)</w:t>
            </w:r>
          </w:p>
        </w:tc>
      </w:tr>
      <w:tr w:rsidR="00773171" w:rsidRPr="00773171" w14:paraId="14A63456" w14:textId="77777777" w:rsidTr="00B06307">
        <w:tblPrEx>
          <w:jc w:val="center"/>
          <w:tblLook w:val="04A0" w:firstRow="1" w:lastRow="0" w:firstColumn="1" w:lastColumn="0" w:noHBand="0" w:noVBand="1"/>
        </w:tblPrEx>
        <w:trPr>
          <w:cantSplit/>
          <w:trHeight w:val="357"/>
          <w:jc w:val="center"/>
        </w:trPr>
        <w:tc>
          <w:tcPr>
            <w:tcW w:w="220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67A047" w14:textId="77777777" w:rsidR="00773171" w:rsidRPr="00773171" w:rsidRDefault="00773171" w:rsidP="00773171">
            <w:pPr>
              <w:spacing w:before="120" w:line="256" w:lineRule="auto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773171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Deadline:</w:t>
            </w:r>
          </w:p>
        </w:tc>
        <w:tc>
          <w:tcPr>
            <w:tcW w:w="74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7CB7DB" w14:textId="77777777" w:rsidR="00773171" w:rsidRPr="00773171" w:rsidRDefault="00773171" w:rsidP="00773171">
            <w:pPr>
              <w:spacing w:before="120" w:line="256" w:lineRule="auto"/>
              <w:jc w:val="left"/>
              <w:rPr>
                <w:rFonts w:eastAsia="DengXian"/>
                <w:sz w:val="24"/>
                <w:szCs w:val="24"/>
                <w:lang w:eastAsia="zh-CN"/>
              </w:rPr>
            </w:pPr>
            <w:r w:rsidRPr="00773171">
              <w:rPr>
                <w:rFonts w:eastAsia="DengXian"/>
                <w:sz w:val="24"/>
                <w:szCs w:val="24"/>
                <w:lang w:eastAsia="zh-CN"/>
              </w:rPr>
              <w:t>N/A</w:t>
            </w:r>
          </w:p>
        </w:tc>
      </w:tr>
      <w:tr w:rsidR="00773171" w:rsidRPr="00773171" w14:paraId="36092CC1" w14:textId="77777777" w:rsidTr="00B06307">
        <w:tblPrEx>
          <w:jc w:val="center"/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73290AC" w14:textId="77777777" w:rsidR="00773171" w:rsidRPr="00773171" w:rsidRDefault="00773171" w:rsidP="00773171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773171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Contact: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9E4F09F" w14:textId="77777777" w:rsidR="00773171" w:rsidRPr="00773171" w:rsidRDefault="00773171" w:rsidP="00773171">
            <w:pPr>
              <w:spacing w:before="120"/>
              <w:jc w:val="left"/>
              <w:rPr>
                <w:rFonts w:eastAsia="SimSun"/>
                <w:sz w:val="24"/>
                <w:szCs w:val="24"/>
                <w:lang w:eastAsia="ja-JP"/>
              </w:rPr>
            </w:pPr>
            <w:sdt>
              <w:sdtPr>
                <w:rPr>
                  <w:rFonts w:eastAsia="SimSun"/>
                  <w:sz w:val="24"/>
                  <w:szCs w:val="24"/>
                  <w:lang w:eastAsia="ja-JP"/>
                </w:rPr>
                <w:alias w:val="ContactNameOrgCountry"/>
                <w:tag w:val="ContactNameOrgCountry"/>
                <w:id w:val="1693644201"/>
                <w:placeholder>
                  <w:docPart w:val="6B348654C0A84DA9A562B459FEB8D956"/>
                </w:placeholder>
                <w:text w:multiLine="1"/>
              </w:sdtPr>
              <w:sdtContent>
                <w:r w:rsidRPr="00773171">
                  <w:rPr>
                    <w:rFonts w:eastAsia="SimSun"/>
                    <w:sz w:val="24"/>
                    <w:szCs w:val="24"/>
                    <w:lang w:eastAsia="ja-JP"/>
                  </w:rPr>
                  <w:t>Hyoung Jun Kim</w:t>
                </w:r>
                <w:r w:rsidRPr="00773171">
                  <w:rPr>
                    <w:rFonts w:eastAsia="SimSun"/>
                    <w:sz w:val="24"/>
                    <w:szCs w:val="24"/>
                    <w:lang w:eastAsia="ja-JP"/>
                  </w:rPr>
                  <w:br/>
                  <w:t>SG20 Chair</w:t>
                </w:r>
              </w:sdtContent>
            </w:sdt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sdt>
            <w:sdtPr>
              <w:rPr>
                <w:rFonts w:eastAsia="SimSun"/>
                <w:sz w:val="24"/>
                <w:szCs w:val="24"/>
                <w:lang w:eastAsia="ja-JP"/>
              </w:rPr>
              <w:alias w:val="ContactTelFaxEmail"/>
              <w:tag w:val="ContactTelFaxEmail"/>
              <w:id w:val="-1344013740"/>
              <w:placeholder>
                <w:docPart w:val="05C20448BAB34827B77AFEA38572CDF5"/>
              </w:placeholder>
            </w:sdtPr>
            <w:sdtContent>
              <w:sdt>
                <w:sdtPr>
                  <w:rPr>
                    <w:rFonts w:eastAsia="SimSun"/>
                    <w:sz w:val="24"/>
                    <w:szCs w:val="24"/>
                    <w:lang w:eastAsia="ja-JP"/>
                  </w:rPr>
                  <w:alias w:val="ContactTelFaxEmail"/>
                  <w:tag w:val="ContactTelFaxEmail"/>
                  <w:id w:val="-999804037"/>
                  <w:placeholder>
                    <w:docPart w:val="915A7A736AFE47FCB1917C5969D4D0A1"/>
                  </w:placeholder>
                </w:sdtPr>
                <w:sdtContent>
                  <w:p w14:paraId="5EEFF14E" w14:textId="77777777" w:rsidR="00773171" w:rsidRPr="00773171" w:rsidRDefault="00773171" w:rsidP="00773171">
                    <w:pPr>
                      <w:tabs>
                        <w:tab w:val="left" w:pos="794"/>
                      </w:tabs>
                      <w:spacing w:before="120"/>
                      <w:jc w:val="left"/>
                      <w:rPr>
                        <w:rFonts w:eastAsia="SimSun"/>
                        <w:sz w:val="24"/>
                        <w:szCs w:val="24"/>
                        <w:lang w:eastAsia="ja-JP"/>
                      </w:rPr>
                    </w:pPr>
                    <w:r w:rsidRPr="00773171">
                      <w:rPr>
                        <w:rFonts w:eastAsia="SimSun"/>
                        <w:sz w:val="24"/>
                        <w:szCs w:val="24"/>
                        <w:lang w:val="pt-BR" w:eastAsia="ja-JP"/>
                      </w:rPr>
                      <w:t xml:space="preserve">Tel: </w:t>
                    </w:r>
                    <w:r w:rsidRPr="00773171">
                      <w:rPr>
                        <w:rFonts w:eastAsia="SimSun"/>
                        <w:sz w:val="24"/>
                        <w:szCs w:val="24"/>
                        <w:lang w:val="pt-BR" w:eastAsia="ja-JP"/>
                      </w:rPr>
                      <w:tab/>
                      <w:t>+82 428606576</w:t>
                    </w:r>
                    <w:r w:rsidRPr="00773171">
                      <w:rPr>
                        <w:rFonts w:eastAsia="SimSun"/>
                        <w:sz w:val="24"/>
                        <w:szCs w:val="24"/>
                        <w:lang w:val="pt-BR" w:eastAsia="ja-JP"/>
                      </w:rPr>
                      <w:br/>
                      <w:t xml:space="preserve">Fax: </w:t>
                    </w:r>
                    <w:r w:rsidRPr="00773171">
                      <w:rPr>
                        <w:rFonts w:eastAsia="SimSun"/>
                        <w:sz w:val="24"/>
                        <w:szCs w:val="24"/>
                        <w:lang w:val="pt-BR" w:eastAsia="ja-JP"/>
                      </w:rPr>
                      <w:tab/>
                      <w:t>+82 428615404</w:t>
                    </w:r>
                    <w:r w:rsidRPr="00773171">
                      <w:rPr>
                        <w:rFonts w:eastAsia="SimSun"/>
                        <w:sz w:val="24"/>
                        <w:szCs w:val="24"/>
                        <w:lang w:val="pt-BR" w:eastAsia="ja-JP"/>
                      </w:rPr>
                      <w:br/>
                      <w:t>E-mail:</w:t>
                    </w:r>
                    <w:r w:rsidRPr="00773171">
                      <w:rPr>
                        <w:rFonts w:eastAsia="SimSun"/>
                        <w:sz w:val="24"/>
                        <w:szCs w:val="24"/>
                        <w:lang w:val="pt-BR" w:eastAsia="ja-JP"/>
                      </w:rPr>
                      <w:tab/>
                    </w:r>
                    <w:r w:rsidRPr="00773171">
                      <w:rPr>
                        <w:rFonts w:eastAsia="SimSun"/>
                        <w:sz w:val="24"/>
                        <w:szCs w:val="24"/>
                        <w:lang w:eastAsia="ja-JP"/>
                      </w:rPr>
                      <w:fldChar w:fldCharType="begin"/>
                    </w:r>
                    <w:r w:rsidRPr="00773171">
                      <w:rPr>
                        <w:rFonts w:eastAsia="SimSun"/>
                        <w:sz w:val="24"/>
                        <w:szCs w:val="24"/>
                        <w:lang w:eastAsia="ja-JP"/>
                      </w:rPr>
                      <w:instrText>HYPERLINK "mailto:khj@etri.re.kr"</w:instrText>
                    </w:r>
                    <w:r w:rsidRPr="00773171">
                      <w:rPr>
                        <w:rFonts w:eastAsia="SimSun"/>
                        <w:sz w:val="24"/>
                        <w:szCs w:val="24"/>
                        <w:lang w:eastAsia="ja-JP"/>
                      </w:rPr>
                    </w:r>
                    <w:r w:rsidRPr="00773171">
                      <w:rPr>
                        <w:rFonts w:eastAsia="SimSun"/>
                        <w:sz w:val="24"/>
                        <w:szCs w:val="24"/>
                        <w:lang w:eastAsia="ja-JP"/>
                      </w:rPr>
                      <w:fldChar w:fldCharType="separate"/>
                    </w:r>
                    <w:r w:rsidRPr="00773171">
                      <w:rPr>
                        <w:rFonts w:eastAsia="SimSun"/>
                        <w:color w:val="0000FF"/>
                        <w:sz w:val="24"/>
                        <w:szCs w:val="24"/>
                        <w:u w:val="single"/>
                        <w:lang w:val="pt-BR" w:eastAsia="ja-JP"/>
                      </w:rPr>
                      <w:t>khj@etri.re.kr</w:t>
                    </w:r>
                    <w:r w:rsidRPr="00773171">
                      <w:rPr>
                        <w:rFonts w:eastAsia="SimSun"/>
                        <w:sz w:val="24"/>
                        <w:szCs w:val="24"/>
                        <w:lang w:eastAsia="ja-JP"/>
                      </w:rPr>
                      <w:fldChar w:fldCharType="end"/>
                    </w:r>
                    <w:r w:rsidRPr="00773171">
                      <w:rPr>
                        <w:rFonts w:eastAsia="SimSun"/>
                        <w:sz w:val="24"/>
                        <w:szCs w:val="24"/>
                        <w:lang w:val="pt-BR" w:eastAsia="ja-JP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773171" w:rsidRPr="00773171" w14:paraId="0F259FB6" w14:textId="77777777" w:rsidTr="00B06307">
        <w:tblPrEx>
          <w:jc w:val="center"/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906C5C7" w14:textId="77777777" w:rsidR="00773171" w:rsidRPr="00773171" w:rsidRDefault="00773171" w:rsidP="00773171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773171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Contact: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3DE18B8" w14:textId="77777777" w:rsidR="00773171" w:rsidRPr="00773171" w:rsidRDefault="00773171" w:rsidP="00773171">
            <w:pPr>
              <w:spacing w:before="120"/>
              <w:jc w:val="left"/>
              <w:rPr>
                <w:rFonts w:eastAsia="SimSun"/>
                <w:sz w:val="24"/>
                <w:szCs w:val="24"/>
                <w:lang w:val="fr-CH" w:eastAsia="zh-CN"/>
              </w:rPr>
            </w:pPr>
            <w:proofErr w:type="spellStart"/>
            <w:r w:rsidRPr="00773171">
              <w:rPr>
                <w:rFonts w:eastAsia="SimSun"/>
                <w:sz w:val="24"/>
                <w:szCs w:val="24"/>
                <w:lang w:val="fr-CH" w:eastAsia="ja-JP"/>
              </w:rPr>
              <w:t>Xiongwei</w:t>
            </w:r>
            <w:proofErr w:type="spellEnd"/>
            <w:r w:rsidRPr="00773171">
              <w:rPr>
                <w:rFonts w:eastAsia="SimSun"/>
                <w:sz w:val="24"/>
                <w:szCs w:val="24"/>
                <w:lang w:val="fr-CH" w:eastAsia="ja-JP"/>
              </w:rPr>
              <w:t xml:space="preserve"> Jia</w:t>
            </w:r>
            <w:r w:rsidRPr="00773171">
              <w:rPr>
                <w:rFonts w:eastAsia="SimSun"/>
                <w:sz w:val="24"/>
                <w:szCs w:val="24"/>
                <w:lang w:val="fr-CH" w:eastAsia="ja-JP"/>
              </w:rPr>
              <w:br/>
            </w:r>
            <w:proofErr w:type="spellStart"/>
            <w:r w:rsidRPr="00773171">
              <w:rPr>
                <w:rFonts w:eastAsia="SimSun"/>
                <w:sz w:val="24"/>
                <w:szCs w:val="24"/>
                <w:lang w:val="fr-CH" w:eastAsia="zh-CN"/>
              </w:rPr>
              <w:t>Co-Rapporteur</w:t>
            </w:r>
            <w:proofErr w:type="spellEnd"/>
            <w:r w:rsidRPr="00773171">
              <w:rPr>
                <w:rFonts w:eastAsia="SimSun"/>
                <w:sz w:val="24"/>
                <w:szCs w:val="24"/>
                <w:lang w:val="fr-CH" w:eastAsia="zh-CN"/>
              </w:rPr>
              <w:t xml:space="preserve"> Q6/20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6A6711E0" w14:textId="77777777" w:rsidR="00773171" w:rsidRPr="00773171" w:rsidRDefault="00773171" w:rsidP="00773171">
            <w:pPr>
              <w:spacing w:before="120"/>
              <w:jc w:val="left"/>
              <w:rPr>
                <w:rFonts w:eastAsia="SimSun"/>
                <w:sz w:val="24"/>
                <w:szCs w:val="24"/>
                <w:lang w:val="de-DE" w:eastAsia="ja-JP"/>
              </w:rPr>
            </w:pPr>
            <w:r w:rsidRPr="00773171">
              <w:rPr>
                <w:rFonts w:eastAsia="SimSun"/>
                <w:sz w:val="24"/>
                <w:szCs w:val="24"/>
                <w:lang w:val="pt-BR" w:eastAsia="ja-JP"/>
              </w:rPr>
              <w:t>Tel:</w:t>
            </w:r>
            <w:r w:rsidRPr="00773171">
              <w:rPr>
                <w:rFonts w:eastAsia="SimSun"/>
                <w:sz w:val="24"/>
                <w:szCs w:val="24"/>
                <w:lang w:val="pt-BR" w:eastAsia="ja-JP"/>
              </w:rPr>
              <w:tab/>
              <w:t>+86 15611092296</w:t>
            </w:r>
            <w:r w:rsidRPr="00773171">
              <w:rPr>
                <w:rFonts w:eastAsia="SimSun"/>
                <w:sz w:val="24"/>
                <w:szCs w:val="24"/>
                <w:lang w:val="pt-BR" w:eastAsia="ja-JP"/>
              </w:rPr>
              <w:br/>
              <w:t>E-mail:</w:t>
            </w:r>
            <w:r w:rsidRPr="00773171">
              <w:rPr>
                <w:rFonts w:eastAsia="SimSun"/>
                <w:sz w:val="24"/>
                <w:szCs w:val="24"/>
                <w:lang w:val="pt-BR" w:eastAsia="ja-JP"/>
              </w:rPr>
              <w:tab/>
              <w:t xml:space="preserve"> </w:t>
            </w:r>
            <w:r w:rsidRPr="00773171">
              <w:rPr>
                <w:rFonts w:eastAsia="SimSun"/>
                <w:sz w:val="24"/>
                <w:szCs w:val="24"/>
                <w:lang w:eastAsia="ja-JP"/>
              </w:rPr>
              <w:fldChar w:fldCharType="begin"/>
            </w:r>
            <w:r w:rsidRPr="00773171">
              <w:rPr>
                <w:rFonts w:eastAsia="SimSun"/>
                <w:sz w:val="24"/>
                <w:szCs w:val="24"/>
                <w:lang w:eastAsia="ja-JP"/>
              </w:rPr>
              <w:instrText>HYPERLINK "mailto:jiaxw9@chinaunicom.cn"</w:instrText>
            </w:r>
            <w:r w:rsidRPr="00773171">
              <w:rPr>
                <w:rFonts w:eastAsia="SimSun"/>
                <w:sz w:val="24"/>
                <w:szCs w:val="24"/>
                <w:lang w:eastAsia="ja-JP"/>
              </w:rPr>
            </w:r>
            <w:r w:rsidRPr="00773171">
              <w:rPr>
                <w:rFonts w:eastAsia="SimSun"/>
                <w:sz w:val="24"/>
                <w:szCs w:val="24"/>
                <w:lang w:eastAsia="ja-JP"/>
              </w:rPr>
              <w:fldChar w:fldCharType="separate"/>
            </w:r>
            <w:r w:rsidRPr="00773171">
              <w:rPr>
                <w:rFonts w:eastAsia="SimSun"/>
                <w:color w:val="0000FF"/>
                <w:sz w:val="24"/>
                <w:szCs w:val="24"/>
                <w:u w:val="single"/>
                <w:lang w:val="pt-BR" w:eastAsia="ja-JP"/>
              </w:rPr>
              <w:t>jiaxw9@chinaunicom.cn</w:t>
            </w:r>
            <w:r w:rsidRPr="00773171">
              <w:rPr>
                <w:rFonts w:eastAsia="SimSun"/>
                <w:sz w:val="24"/>
                <w:szCs w:val="24"/>
                <w:lang w:eastAsia="ja-JP"/>
              </w:rPr>
              <w:fldChar w:fldCharType="end"/>
            </w:r>
            <w:r w:rsidRPr="00773171">
              <w:rPr>
                <w:rFonts w:eastAsia="SimSun"/>
                <w:sz w:val="24"/>
                <w:szCs w:val="24"/>
                <w:lang w:val="pt-BR" w:eastAsia="ja-JP"/>
              </w:rPr>
              <w:t xml:space="preserve"> </w:t>
            </w:r>
          </w:p>
        </w:tc>
      </w:tr>
      <w:tr w:rsidR="00B06307" w:rsidRPr="00B06307" w14:paraId="646B787C" w14:textId="77777777" w:rsidTr="00B0630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418" w:type="dxa"/>
            <w:gridSpan w:val="2"/>
          </w:tcPr>
          <w:p w14:paraId="67985BD7" w14:textId="77777777" w:rsidR="00B06307" w:rsidRPr="00B06307" w:rsidRDefault="00B06307" w:rsidP="00B06307">
            <w:pPr>
              <w:spacing w:before="120"/>
              <w:jc w:val="left"/>
              <w:rPr>
                <w:rFonts w:eastAsia="SimSun"/>
                <w:b/>
                <w:bCs/>
                <w:sz w:val="24"/>
                <w:szCs w:val="24"/>
                <w:lang w:eastAsia="ja-JP"/>
              </w:rPr>
            </w:pPr>
            <w:r w:rsidRPr="00B06307">
              <w:rPr>
                <w:rFonts w:eastAsia="SimSun"/>
                <w:b/>
                <w:bCs/>
                <w:sz w:val="24"/>
                <w:szCs w:val="24"/>
                <w:lang w:eastAsia="ja-JP"/>
              </w:rPr>
              <w:t>Abstract:</w:t>
            </w:r>
          </w:p>
        </w:tc>
        <w:tc>
          <w:tcPr>
            <w:tcW w:w="8221" w:type="dxa"/>
            <w:gridSpan w:val="5"/>
          </w:tcPr>
          <w:sdt>
            <w:sdtPr>
              <w:rPr>
                <w:rFonts w:eastAsia="SimSun"/>
                <w:sz w:val="24"/>
                <w:szCs w:val="24"/>
                <w:lang w:eastAsia="ja-JP"/>
              </w:rPr>
              <w:alias w:val="Abstract"/>
              <w:tag w:val="Abstract"/>
              <w:id w:val="-939903723"/>
              <w:placeholder>
                <w:docPart w:val="815457DC034448AC91D22621BC73AB78"/>
              </w:placeholder>
              <w:text w:multiLine="1"/>
            </w:sdtPr>
            <w:sdtContent>
              <w:p w14:paraId="5B0831CD" w14:textId="77777777" w:rsidR="00B06307" w:rsidRPr="00B06307" w:rsidRDefault="00B06307" w:rsidP="00B06307">
                <w:pPr>
                  <w:spacing w:before="120"/>
                  <w:jc w:val="left"/>
                  <w:rPr>
                    <w:rFonts w:eastAsia="SimSun"/>
                    <w:sz w:val="24"/>
                    <w:szCs w:val="24"/>
                    <w:lang w:eastAsia="ja-JP"/>
                  </w:rPr>
                </w:pPr>
                <w:r w:rsidRPr="00B06307">
                  <w:rPr>
                    <w:rFonts w:eastAsia="SimSun"/>
                    <w:sz w:val="24"/>
                    <w:szCs w:val="24"/>
                    <w:lang w:eastAsia="ja-JP"/>
                  </w:rPr>
                  <w:t xml:space="preserve">This liaison statement informs that ITU-T Study Group 20 approved a new work item on draft new Recommendation ITU-T </w:t>
                </w:r>
                <w:proofErr w:type="spellStart"/>
                <w:proofErr w:type="gramStart"/>
                <w:r w:rsidRPr="00B06307">
                  <w:rPr>
                    <w:rFonts w:eastAsia="SimSun"/>
                    <w:sz w:val="24"/>
                    <w:szCs w:val="24"/>
                    <w:lang w:eastAsia="ja-JP"/>
                  </w:rPr>
                  <w:t>Y.bsis</w:t>
                </w:r>
                <w:proofErr w:type="spellEnd"/>
                <w:proofErr w:type="gramEnd"/>
                <w:r w:rsidRPr="00B06307">
                  <w:rPr>
                    <w:rFonts w:eastAsia="SimSun"/>
                    <w:sz w:val="24"/>
                    <w:szCs w:val="24"/>
                    <w:lang w:eastAsia="ja-JP"/>
                  </w:rPr>
                  <w:t>-sec “Security requirements and capabilities of base station inspection services using unmanned aerial vehicles”.</w:t>
                </w:r>
              </w:p>
            </w:sdtContent>
          </w:sdt>
        </w:tc>
      </w:tr>
    </w:tbl>
    <w:p w14:paraId="09FA2649" w14:textId="77777777" w:rsidR="00B06307" w:rsidRPr="00B06307" w:rsidRDefault="00B06307" w:rsidP="00B06307">
      <w:pPr>
        <w:spacing w:before="240"/>
        <w:jc w:val="left"/>
        <w:rPr>
          <w:rFonts w:eastAsia="DengXian"/>
          <w:sz w:val="24"/>
          <w:szCs w:val="24"/>
          <w:lang w:val="en-US" w:eastAsia="zh-CN"/>
        </w:rPr>
      </w:pPr>
      <w:r w:rsidRPr="00B06307">
        <w:rPr>
          <w:rFonts w:eastAsia="DengXian"/>
          <w:sz w:val="24"/>
          <w:szCs w:val="24"/>
          <w:lang w:eastAsia="ja-JP"/>
        </w:rPr>
        <w:t xml:space="preserve">ITU-T Study Group 20 would like to inform </w:t>
      </w:r>
      <w:r w:rsidRPr="00B06307">
        <w:rPr>
          <w:rFonts w:eastAsia="SimSun"/>
          <w:sz w:val="24"/>
          <w:szCs w:val="24"/>
          <w:lang w:val="en-US" w:eastAsia="ja-JP"/>
        </w:rPr>
        <w:t xml:space="preserve">ITU-T Study Group </w:t>
      </w:r>
      <w:r w:rsidRPr="00B06307">
        <w:rPr>
          <w:rFonts w:eastAsia="SimSun"/>
          <w:sz w:val="24"/>
          <w:szCs w:val="24"/>
          <w:lang w:val="en-US" w:eastAsia="zh-CN"/>
        </w:rPr>
        <w:t xml:space="preserve">16, </w:t>
      </w:r>
      <w:r w:rsidRPr="00B06307">
        <w:rPr>
          <w:rFonts w:eastAsia="SimSun"/>
          <w:sz w:val="24"/>
          <w:szCs w:val="24"/>
          <w:lang w:val="en-US" w:eastAsia="ja-JP"/>
        </w:rPr>
        <w:t>ITU-T Study Group 1</w:t>
      </w:r>
      <w:r w:rsidRPr="00B06307">
        <w:rPr>
          <w:rFonts w:eastAsia="SimSun"/>
          <w:sz w:val="24"/>
          <w:szCs w:val="24"/>
          <w:lang w:val="en-US" w:eastAsia="zh-CN"/>
        </w:rPr>
        <w:t>7, ISO/IEC JTC1/SC17, ISO/TC 20/SC 16, ISO/IEC JTC1/SC6, and ICAO</w:t>
      </w:r>
      <w:r w:rsidRPr="00B06307">
        <w:rPr>
          <w:rFonts w:eastAsia="DengXian"/>
          <w:sz w:val="24"/>
          <w:szCs w:val="24"/>
          <w:lang w:eastAsia="ja-JP"/>
        </w:rPr>
        <w:t xml:space="preserve"> that </w:t>
      </w:r>
      <w:r w:rsidRPr="00B06307">
        <w:rPr>
          <w:rFonts w:eastAsia="DengXian"/>
          <w:sz w:val="24"/>
          <w:szCs w:val="24"/>
          <w:lang w:val="en-US" w:eastAsia="zh-CN"/>
        </w:rPr>
        <w:t xml:space="preserve">a </w:t>
      </w:r>
      <w:r w:rsidRPr="00B06307">
        <w:rPr>
          <w:rFonts w:eastAsia="DengXian"/>
          <w:sz w:val="24"/>
          <w:szCs w:val="24"/>
          <w:lang w:eastAsia="ja-JP"/>
        </w:rPr>
        <w:t xml:space="preserve">new work item </w:t>
      </w:r>
      <w:r w:rsidRPr="00B06307">
        <w:rPr>
          <w:rFonts w:eastAsia="SimSun"/>
          <w:sz w:val="24"/>
          <w:szCs w:val="24"/>
          <w:lang w:val="en-US" w:eastAsia="zh-CN"/>
        </w:rPr>
        <w:t xml:space="preserve">of </w:t>
      </w:r>
      <w:hyperlink r:id="rId11" w:history="1">
        <w:r w:rsidRPr="00B06307">
          <w:rPr>
            <w:rFonts w:eastAsia="SimSun"/>
            <w:color w:val="0000FF"/>
            <w:sz w:val="24"/>
            <w:szCs w:val="24"/>
            <w:u w:val="single"/>
            <w:lang w:val="en-US" w:eastAsia="zh-CN"/>
          </w:rPr>
          <w:t xml:space="preserve">draft new </w:t>
        </w:r>
        <w:r w:rsidRPr="00B06307">
          <w:rPr>
            <w:rFonts w:eastAsia="DengXian"/>
            <w:color w:val="0000FF"/>
            <w:sz w:val="24"/>
            <w:szCs w:val="24"/>
            <w:u w:val="single"/>
            <w:lang w:val="en-US" w:eastAsia="zh-CN"/>
          </w:rPr>
          <w:t xml:space="preserve">Recommendation ITU-T </w:t>
        </w:r>
        <w:proofErr w:type="spellStart"/>
        <w:r w:rsidRPr="00B06307">
          <w:rPr>
            <w:rFonts w:eastAsia="SimSun"/>
            <w:color w:val="0000FF"/>
            <w:sz w:val="24"/>
            <w:szCs w:val="24"/>
            <w:u w:val="single"/>
            <w:lang w:eastAsia="zh-CN"/>
          </w:rPr>
          <w:t>Y.bsis</w:t>
        </w:r>
        <w:proofErr w:type="spellEnd"/>
        <w:r w:rsidRPr="00B06307">
          <w:rPr>
            <w:rFonts w:eastAsia="SimSun"/>
            <w:color w:val="0000FF"/>
            <w:sz w:val="24"/>
            <w:szCs w:val="24"/>
            <w:u w:val="single"/>
            <w:lang w:eastAsia="zh-CN"/>
          </w:rPr>
          <w:t>-sec</w:t>
        </w:r>
      </w:hyperlink>
      <w:r w:rsidRPr="00B06307">
        <w:rPr>
          <w:rFonts w:eastAsia="SimSun"/>
          <w:sz w:val="24"/>
          <w:szCs w:val="24"/>
          <w:lang w:val="en-US" w:eastAsia="zh-CN"/>
        </w:rPr>
        <w:t xml:space="preserve"> </w:t>
      </w:r>
      <w:r w:rsidRPr="00B06307">
        <w:rPr>
          <w:rFonts w:eastAsia="SimSun"/>
          <w:sz w:val="24"/>
          <w:szCs w:val="24"/>
          <w:lang w:eastAsia="ja-JP"/>
        </w:rPr>
        <w:t xml:space="preserve">“Security requirements and capabilities of </w:t>
      </w:r>
      <w:r w:rsidRPr="00B06307">
        <w:rPr>
          <w:rFonts w:eastAsia="SimSun"/>
          <w:sz w:val="24"/>
          <w:szCs w:val="24"/>
          <w:lang w:val="en-US" w:eastAsia="zh-CN"/>
        </w:rPr>
        <w:t xml:space="preserve">base </w:t>
      </w:r>
      <w:r w:rsidRPr="00B06307">
        <w:rPr>
          <w:rFonts w:eastAsia="SimSun"/>
          <w:sz w:val="24"/>
          <w:szCs w:val="24"/>
          <w:lang w:eastAsia="ja-JP"/>
        </w:rPr>
        <w:t>station inspection services using unmanned aerial vehicles”</w:t>
      </w:r>
      <w:r w:rsidRPr="00B06307">
        <w:rPr>
          <w:rFonts w:eastAsia="SimSun"/>
          <w:color w:val="000000"/>
          <w:sz w:val="24"/>
          <w:szCs w:val="24"/>
          <w:lang w:val="en-US" w:eastAsia="zh-CN"/>
        </w:rPr>
        <w:t xml:space="preserve"> was </w:t>
      </w:r>
      <w:r w:rsidRPr="00B06307">
        <w:rPr>
          <w:rFonts w:eastAsia="DengXian"/>
          <w:sz w:val="24"/>
          <w:szCs w:val="24"/>
          <w:lang w:eastAsia="ja-JP"/>
        </w:rPr>
        <w:t>approved at the ITU-T Study Group 20 meeting</w:t>
      </w:r>
      <w:r w:rsidRPr="00B06307">
        <w:rPr>
          <w:rFonts w:eastAsia="DengXian"/>
          <w:sz w:val="24"/>
          <w:szCs w:val="24"/>
          <w:lang w:val="en-US" w:eastAsia="zh-CN"/>
        </w:rPr>
        <w:t xml:space="preserve"> (</w:t>
      </w:r>
      <w:r w:rsidRPr="00B06307">
        <w:rPr>
          <w:rFonts w:eastAsia="DengXian"/>
          <w:sz w:val="24"/>
          <w:szCs w:val="24"/>
          <w:lang w:eastAsia="ja-JP"/>
        </w:rPr>
        <w:t>Geneva, 1–12 July 2024</w:t>
      </w:r>
      <w:r w:rsidRPr="00B06307">
        <w:rPr>
          <w:rFonts w:eastAsia="DengXian"/>
          <w:sz w:val="24"/>
          <w:szCs w:val="24"/>
          <w:lang w:val="en-US" w:eastAsia="zh-CN"/>
        </w:rPr>
        <w:t>).</w:t>
      </w:r>
    </w:p>
    <w:p w14:paraId="5C9B6DF3" w14:textId="77777777" w:rsidR="00B06307" w:rsidRPr="00B06307" w:rsidRDefault="00B06307" w:rsidP="00B06307">
      <w:pPr>
        <w:spacing w:before="120"/>
        <w:jc w:val="left"/>
        <w:rPr>
          <w:rFonts w:eastAsia="SimSun"/>
          <w:sz w:val="24"/>
          <w:szCs w:val="24"/>
          <w:lang w:eastAsia="zh-CN"/>
        </w:rPr>
      </w:pPr>
      <w:r w:rsidRPr="00B06307">
        <w:rPr>
          <w:rFonts w:eastAsia="SimSun"/>
          <w:sz w:val="24"/>
          <w:szCs w:val="24"/>
          <w:lang w:eastAsia="zh-CN"/>
        </w:rPr>
        <w:t>This</w:t>
      </w:r>
      <w:r w:rsidRPr="00B06307">
        <w:rPr>
          <w:rFonts w:eastAsia="SimSun"/>
          <w:sz w:val="24"/>
          <w:szCs w:val="24"/>
          <w:lang w:val="en-US" w:eastAsia="zh-CN"/>
        </w:rPr>
        <w:t xml:space="preserve"> draft new </w:t>
      </w:r>
      <w:r w:rsidRPr="00B06307">
        <w:rPr>
          <w:rFonts w:eastAsia="SimSun"/>
          <w:sz w:val="24"/>
          <w:szCs w:val="24"/>
          <w:lang w:eastAsia="zh-CN"/>
        </w:rPr>
        <w:t xml:space="preserve">Recommendation </w:t>
      </w:r>
      <w:r w:rsidRPr="00B06307">
        <w:rPr>
          <w:rFonts w:eastAsia="SimSun"/>
          <w:sz w:val="24"/>
          <w:szCs w:val="24"/>
          <w:lang w:val="en-US" w:eastAsia="zh-CN"/>
        </w:rPr>
        <w:t xml:space="preserve">is to </w:t>
      </w:r>
      <w:proofErr w:type="spellStart"/>
      <w:r w:rsidRPr="00B06307">
        <w:rPr>
          <w:rFonts w:eastAsia="SimSun"/>
          <w:sz w:val="24"/>
          <w:szCs w:val="24"/>
          <w:lang w:eastAsia="zh-CN"/>
        </w:rPr>
        <w:t>specif</w:t>
      </w:r>
      <w:proofErr w:type="spellEnd"/>
      <w:r w:rsidRPr="00B06307">
        <w:rPr>
          <w:rFonts w:eastAsia="SimSun"/>
          <w:sz w:val="24"/>
          <w:szCs w:val="24"/>
          <w:lang w:val="en-US" w:eastAsia="zh-CN"/>
        </w:rPr>
        <w:t>y</w:t>
      </w:r>
      <w:r w:rsidRPr="00B06307">
        <w:rPr>
          <w:rFonts w:eastAsia="SimSun"/>
          <w:sz w:val="24"/>
          <w:szCs w:val="24"/>
          <w:lang w:eastAsia="zh-CN"/>
        </w:rPr>
        <w:t xml:space="preserve"> security requirements and capabilities of </w:t>
      </w:r>
      <w:r w:rsidRPr="00B06307">
        <w:rPr>
          <w:rFonts w:eastAsia="SimSun"/>
          <w:sz w:val="24"/>
          <w:szCs w:val="24"/>
          <w:lang w:val="en-US" w:eastAsia="zh-CN"/>
        </w:rPr>
        <w:t xml:space="preserve">base </w:t>
      </w:r>
      <w:r w:rsidRPr="00B06307">
        <w:rPr>
          <w:rFonts w:eastAsia="SimSun"/>
          <w:sz w:val="24"/>
          <w:szCs w:val="24"/>
          <w:lang w:eastAsia="zh-CN"/>
        </w:rPr>
        <w:t xml:space="preserve">station inspection service using unmanned aerial vehicles. </w:t>
      </w:r>
    </w:p>
    <w:p w14:paraId="51D5DC4B" w14:textId="77777777" w:rsidR="00B06307" w:rsidRPr="00B06307" w:rsidRDefault="00B06307" w:rsidP="00B06307">
      <w:pPr>
        <w:tabs>
          <w:tab w:val="center" w:pos="4680"/>
          <w:tab w:val="right" w:pos="9360"/>
        </w:tabs>
        <w:spacing w:before="120" w:line="259" w:lineRule="auto"/>
        <w:rPr>
          <w:rFonts w:eastAsia="SimSun"/>
          <w:sz w:val="24"/>
          <w:szCs w:val="24"/>
          <w:lang w:eastAsia="zh-CN"/>
        </w:rPr>
      </w:pPr>
      <w:r w:rsidRPr="00B06307">
        <w:rPr>
          <w:rFonts w:eastAsia="SimSun"/>
          <w:sz w:val="24"/>
          <w:szCs w:val="24"/>
          <w:lang w:eastAsia="zh-CN"/>
        </w:rPr>
        <w:t>The scope of this</w:t>
      </w:r>
      <w:r w:rsidRPr="00B06307">
        <w:rPr>
          <w:rFonts w:eastAsia="SimSun"/>
          <w:sz w:val="24"/>
          <w:szCs w:val="24"/>
          <w:lang w:val="en-US" w:eastAsia="zh-CN"/>
        </w:rPr>
        <w:t xml:space="preserve"> draft new</w:t>
      </w:r>
      <w:r w:rsidRPr="00B06307">
        <w:rPr>
          <w:rFonts w:eastAsia="SimSun"/>
          <w:sz w:val="24"/>
          <w:szCs w:val="24"/>
          <w:lang w:eastAsia="zh-CN"/>
        </w:rPr>
        <w:t xml:space="preserve"> </w:t>
      </w:r>
      <w:r w:rsidRPr="00B06307">
        <w:rPr>
          <w:rFonts w:eastAsia="SimSun"/>
          <w:sz w:val="24"/>
          <w:szCs w:val="24"/>
          <w:lang w:val="en-US" w:eastAsia="zh-CN"/>
        </w:rPr>
        <w:t>R</w:t>
      </w:r>
      <w:proofErr w:type="spellStart"/>
      <w:r w:rsidRPr="00B06307">
        <w:rPr>
          <w:rFonts w:eastAsia="SimSun"/>
          <w:sz w:val="24"/>
          <w:szCs w:val="24"/>
          <w:lang w:eastAsia="zh-CN"/>
        </w:rPr>
        <w:t>ecommendation</w:t>
      </w:r>
      <w:proofErr w:type="spellEnd"/>
      <w:r w:rsidRPr="00B06307">
        <w:rPr>
          <w:rFonts w:eastAsia="SimSun"/>
          <w:sz w:val="24"/>
          <w:szCs w:val="24"/>
          <w:lang w:eastAsia="zh-CN"/>
        </w:rPr>
        <w:t xml:space="preserve"> includes:</w:t>
      </w:r>
    </w:p>
    <w:p w14:paraId="1470FAFF" w14:textId="77777777" w:rsidR="00B06307" w:rsidRPr="00B06307" w:rsidRDefault="00B06307" w:rsidP="00B06307">
      <w:pPr>
        <w:numPr>
          <w:ilvl w:val="0"/>
          <w:numId w:val="11"/>
        </w:numPr>
        <w:tabs>
          <w:tab w:val="center" w:pos="4680"/>
          <w:tab w:val="right" w:pos="9360"/>
        </w:tabs>
        <w:spacing w:before="120" w:line="259" w:lineRule="auto"/>
        <w:jc w:val="left"/>
        <w:rPr>
          <w:rFonts w:eastAsia="SimSun"/>
          <w:sz w:val="24"/>
          <w:szCs w:val="24"/>
          <w:lang w:eastAsia="zh-CN"/>
        </w:rPr>
      </w:pPr>
      <w:r w:rsidRPr="00B06307">
        <w:rPr>
          <w:rFonts w:eastAsia="SimSun"/>
          <w:sz w:val="24"/>
          <w:szCs w:val="24"/>
          <w:lang w:eastAsia="zh-CN"/>
        </w:rPr>
        <w:t xml:space="preserve">Security risks of </w:t>
      </w:r>
      <w:r w:rsidRPr="00B06307">
        <w:rPr>
          <w:rFonts w:eastAsia="SimSun"/>
          <w:sz w:val="24"/>
          <w:szCs w:val="24"/>
          <w:lang w:val="en-US" w:eastAsia="zh-CN"/>
        </w:rPr>
        <w:t xml:space="preserve">base </w:t>
      </w:r>
      <w:r w:rsidRPr="00B06307">
        <w:rPr>
          <w:rFonts w:eastAsia="SimSun"/>
          <w:sz w:val="24"/>
          <w:szCs w:val="24"/>
          <w:lang w:eastAsia="zh-CN"/>
        </w:rPr>
        <w:t>station inspection services using unmanned aerial vehicles.</w:t>
      </w:r>
    </w:p>
    <w:p w14:paraId="4D59C2A1" w14:textId="77777777" w:rsidR="00B06307" w:rsidRPr="00B06307" w:rsidRDefault="00B06307" w:rsidP="00B06307">
      <w:pPr>
        <w:numPr>
          <w:ilvl w:val="0"/>
          <w:numId w:val="11"/>
        </w:numPr>
        <w:tabs>
          <w:tab w:val="center" w:pos="4680"/>
          <w:tab w:val="right" w:pos="9360"/>
        </w:tabs>
        <w:spacing w:before="120" w:line="259" w:lineRule="auto"/>
        <w:jc w:val="left"/>
        <w:rPr>
          <w:rFonts w:eastAsia="SimSun"/>
          <w:sz w:val="24"/>
          <w:szCs w:val="24"/>
          <w:lang w:eastAsia="zh-CN"/>
        </w:rPr>
      </w:pPr>
      <w:r w:rsidRPr="00B06307">
        <w:rPr>
          <w:rFonts w:eastAsia="SimSun"/>
          <w:sz w:val="24"/>
          <w:szCs w:val="24"/>
          <w:lang w:eastAsia="zh-CN"/>
        </w:rPr>
        <w:t xml:space="preserve">Security requirements of </w:t>
      </w:r>
      <w:r w:rsidRPr="00B06307">
        <w:rPr>
          <w:rFonts w:eastAsia="SimSun"/>
          <w:sz w:val="24"/>
          <w:szCs w:val="24"/>
          <w:lang w:val="en-US" w:eastAsia="zh-CN"/>
        </w:rPr>
        <w:t xml:space="preserve">base </w:t>
      </w:r>
      <w:r w:rsidRPr="00B06307">
        <w:rPr>
          <w:rFonts w:eastAsia="SimSun"/>
          <w:sz w:val="24"/>
          <w:szCs w:val="24"/>
          <w:lang w:eastAsia="zh-CN"/>
        </w:rPr>
        <w:t>station inspection services using unmanned aerial vehicles.</w:t>
      </w:r>
    </w:p>
    <w:p w14:paraId="078C8AF6" w14:textId="77777777" w:rsidR="00B06307" w:rsidRPr="00B06307" w:rsidRDefault="00B06307" w:rsidP="00B06307">
      <w:pPr>
        <w:numPr>
          <w:ilvl w:val="0"/>
          <w:numId w:val="11"/>
        </w:numPr>
        <w:tabs>
          <w:tab w:val="center" w:pos="4680"/>
          <w:tab w:val="right" w:pos="9360"/>
        </w:tabs>
        <w:spacing w:before="120" w:line="259" w:lineRule="auto"/>
        <w:jc w:val="left"/>
        <w:rPr>
          <w:rFonts w:eastAsia="SimSun"/>
          <w:sz w:val="24"/>
          <w:szCs w:val="24"/>
          <w:lang w:eastAsia="zh-CN"/>
        </w:rPr>
      </w:pPr>
      <w:r w:rsidRPr="00B06307">
        <w:rPr>
          <w:rFonts w:eastAsia="SimSun"/>
          <w:sz w:val="24"/>
          <w:szCs w:val="24"/>
          <w:lang w:eastAsia="zh-CN"/>
        </w:rPr>
        <w:lastRenderedPageBreak/>
        <w:t xml:space="preserve">Security capabilities of </w:t>
      </w:r>
      <w:r w:rsidRPr="00B06307">
        <w:rPr>
          <w:rFonts w:eastAsia="SimSun"/>
          <w:sz w:val="24"/>
          <w:szCs w:val="24"/>
          <w:lang w:val="en-US" w:eastAsia="zh-CN"/>
        </w:rPr>
        <w:t xml:space="preserve">base </w:t>
      </w:r>
      <w:r w:rsidRPr="00B06307">
        <w:rPr>
          <w:rFonts w:eastAsia="SimSun"/>
          <w:sz w:val="24"/>
          <w:szCs w:val="24"/>
          <w:lang w:eastAsia="zh-CN"/>
        </w:rPr>
        <w:t>station inspection services using unmanned aerial vehicles.</w:t>
      </w:r>
    </w:p>
    <w:p w14:paraId="35BBA522" w14:textId="77777777" w:rsidR="00B06307" w:rsidRPr="00B06307" w:rsidRDefault="00B06307" w:rsidP="00B06307">
      <w:pPr>
        <w:tabs>
          <w:tab w:val="center" w:pos="4680"/>
          <w:tab w:val="right" w:pos="9360"/>
        </w:tabs>
        <w:spacing w:before="120" w:line="259" w:lineRule="auto"/>
        <w:jc w:val="left"/>
        <w:rPr>
          <w:rFonts w:eastAsia="SimSun"/>
          <w:sz w:val="24"/>
          <w:szCs w:val="24"/>
          <w:lang w:eastAsia="zh-CN"/>
        </w:rPr>
      </w:pPr>
      <w:r w:rsidRPr="00B06307">
        <w:rPr>
          <w:rFonts w:eastAsia="SimSun"/>
          <w:sz w:val="24"/>
          <w:szCs w:val="24"/>
          <w:lang w:eastAsia="zh-CN"/>
        </w:rPr>
        <w:t xml:space="preserve">The UAV itself and its other requirements and capabilities are outside the scope of this </w:t>
      </w:r>
      <w:r w:rsidRPr="00B06307">
        <w:rPr>
          <w:rFonts w:eastAsia="SimSun"/>
          <w:sz w:val="24"/>
          <w:szCs w:val="24"/>
          <w:lang w:val="en-US" w:eastAsia="zh-CN"/>
        </w:rPr>
        <w:t>d</w:t>
      </w:r>
      <w:r w:rsidRPr="00B06307">
        <w:rPr>
          <w:rFonts w:eastAsia="SimSun"/>
          <w:sz w:val="24"/>
          <w:szCs w:val="24"/>
          <w:lang w:eastAsia="zh-CN"/>
        </w:rPr>
        <w:t xml:space="preserve">raft </w:t>
      </w:r>
      <w:r w:rsidRPr="00B06307">
        <w:rPr>
          <w:rFonts w:eastAsia="SimSun"/>
          <w:sz w:val="24"/>
          <w:szCs w:val="24"/>
          <w:lang w:val="en-US" w:eastAsia="zh-CN"/>
        </w:rPr>
        <w:t xml:space="preserve">new </w:t>
      </w:r>
      <w:r w:rsidRPr="00B06307">
        <w:rPr>
          <w:rFonts w:eastAsia="SimSun"/>
          <w:sz w:val="24"/>
          <w:szCs w:val="24"/>
          <w:lang w:eastAsia="zh-CN"/>
        </w:rPr>
        <w:t xml:space="preserve">Recommendation. UAV flight management is also outside the scope of this </w:t>
      </w:r>
      <w:r w:rsidRPr="00B06307">
        <w:rPr>
          <w:rFonts w:eastAsia="SimSun"/>
          <w:sz w:val="24"/>
          <w:szCs w:val="24"/>
          <w:lang w:val="en-US" w:eastAsia="zh-CN"/>
        </w:rPr>
        <w:t>d</w:t>
      </w:r>
      <w:r w:rsidRPr="00B06307">
        <w:rPr>
          <w:rFonts w:eastAsia="SimSun"/>
          <w:sz w:val="24"/>
          <w:szCs w:val="24"/>
          <w:lang w:eastAsia="zh-CN"/>
        </w:rPr>
        <w:t>raft</w:t>
      </w:r>
      <w:r w:rsidRPr="00B06307">
        <w:rPr>
          <w:rFonts w:eastAsia="SimSun"/>
          <w:sz w:val="24"/>
          <w:szCs w:val="24"/>
          <w:lang w:val="en-US" w:eastAsia="zh-CN"/>
        </w:rPr>
        <w:t xml:space="preserve"> new</w:t>
      </w:r>
      <w:r w:rsidRPr="00B06307">
        <w:rPr>
          <w:rFonts w:eastAsia="SimSun"/>
          <w:sz w:val="24"/>
          <w:szCs w:val="24"/>
          <w:lang w:eastAsia="zh-CN"/>
        </w:rPr>
        <w:t xml:space="preserve"> Recommendation.</w:t>
      </w:r>
      <w:r w:rsidRPr="00B06307">
        <w:rPr>
          <w:rFonts w:eastAsia="SimSun"/>
          <w:sz w:val="24"/>
          <w:szCs w:val="24"/>
          <w:lang w:val="en-US" w:eastAsia="zh-CN"/>
        </w:rPr>
        <w:t xml:space="preserve"> </w:t>
      </w:r>
    </w:p>
    <w:p w14:paraId="7ABAD1CE" w14:textId="77777777" w:rsidR="00B06307" w:rsidRPr="00B06307" w:rsidRDefault="00B06307" w:rsidP="00B06307">
      <w:pPr>
        <w:tabs>
          <w:tab w:val="center" w:pos="4680"/>
          <w:tab w:val="right" w:pos="9360"/>
        </w:tabs>
        <w:spacing w:before="120" w:line="259" w:lineRule="auto"/>
        <w:jc w:val="left"/>
        <w:rPr>
          <w:rFonts w:eastAsia="SimSun"/>
          <w:sz w:val="24"/>
          <w:szCs w:val="24"/>
          <w:lang w:eastAsia="zh-CN"/>
        </w:rPr>
      </w:pPr>
      <w:r w:rsidRPr="00B06307">
        <w:rPr>
          <w:rFonts w:eastAsia="SimSun"/>
          <w:sz w:val="24"/>
          <w:szCs w:val="24"/>
          <w:lang w:eastAsia="zh-CN"/>
        </w:rPr>
        <w:t xml:space="preserve">The generic requirements and capabilities of existing communication networks, including 4G/5G mobile networks, are outside the scope of this </w:t>
      </w:r>
      <w:r w:rsidRPr="00B06307">
        <w:rPr>
          <w:rFonts w:eastAsia="SimSun"/>
          <w:sz w:val="24"/>
          <w:szCs w:val="24"/>
          <w:lang w:val="en-US" w:eastAsia="zh-CN"/>
        </w:rPr>
        <w:t>d</w:t>
      </w:r>
      <w:r w:rsidRPr="00B06307">
        <w:rPr>
          <w:rFonts w:eastAsia="SimSun"/>
          <w:sz w:val="24"/>
          <w:szCs w:val="24"/>
          <w:lang w:eastAsia="zh-CN"/>
        </w:rPr>
        <w:t>raft</w:t>
      </w:r>
      <w:r w:rsidRPr="00B06307">
        <w:rPr>
          <w:rFonts w:eastAsia="SimSun"/>
          <w:sz w:val="24"/>
          <w:szCs w:val="24"/>
          <w:lang w:val="en-US" w:eastAsia="zh-CN"/>
        </w:rPr>
        <w:t xml:space="preserve"> new</w:t>
      </w:r>
      <w:r w:rsidRPr="00B06307">
        <w:rPr>
          <w:rFonts w:eastAsia="SimSun"/>
          <w:sz w:val="24"/>
          <w:szCs w:val="24"/>
          <w:lang w:eastAsia="zh-CN"/>
        </w:rPr>
        <w:t xml:space="preserve"> Recommendation. No modification to these networks is required.</w:t>
      </w:r>
    </w:p>
    <w:p w14:paraId="6C0FBE79" w14:textId="77777777" w:rsidR="00B06307" w:rsidRPr="00B06307" w:rsidRDefault="00B06307" w:rsidP="00B06307">
      <w:pPr>
        <w:spacing w:before="120"/>
        <w:jc w:val="left"/>
        <w:rPr>
          <w:rFonts w:eastAsia="DengXian"/>
          <w:sz w:val="24"/>
          <w:szCs w:val="24"/>
          <w:lang w:val="en-US" w:eastAsia="zh-CN"/>
        </w:rPr>
      </w:pPr>
      <w:r w:rsidRPr="00B06307">
        <w:rPr>
          <w:rFonts w:eastAsia="DengXian"/>
          <w:sz w:val="24"/>
          <w:szCs w:val="24"/>
          <w:lang w:eastAsia="ja-JP"/>
        </w:rPr>
        <w:t xml:space="preserve">ITU-T Study Group 20 looks forward to collaborating further with your organization. </w:t>
      </w:r>
    </w:p>
    <w:p w14:paraId="330B24DD" w14:textId="77777777" w:rsidR="00B06307" w:rsidRPr="00B06307" w:rsidRDefault="00B06307" w:rsidP="00B06307">
      <w:pPr>
        <w:spacing w:before="120"/>
        <w:jc w:val="left"/>
        <w:rPr>
          <w:rFonts w:eastAsia="SimSun"/>
          <w:b/>
          <w:bCs/>
          <w:sz w:val="24"/>
          <w:szCs w:val="24"/>
          <w:lang w:val="en-US" w:eastAsia="zh-CN"/>
        </w:rPr>
      </w:pPr>
      <w:r w:rsidRPr="00B06307">
        <w:rPr>
          <w:rFonts w:eastAsia="SimSun"/>
          <w:b/>
          <w:bCs/>
          <w:sz w:val="24"/>
          <w:szCs w:val="24"/>
          <w:lang w:val="en-US" w:eastAsia="zh-CN"/>
        </w:rPr>
        <w:t xml:space="preserve">Attachments: </w:t>
      </w:r>
    </w:p>
    <w:p w14:paraId="4D920455" w14:textId="77777777" w:rsidR="00B06307" w:rsidRPr="00B06307" w:rsidRDefault="00B06307" w:rsidP="00B06307">
      <w:pPr>
        <w:numPr>
          <w:ilvl w:val="0"/>
          <w:numId w:val="12"/>
        </w:numPr>
        <w:spacing w:before="120"/>
        <w:contextualSpacing/>
        <w:jc w:val="left"/>
        <w:rPr>
          <w:rFonts w:eastAsia="SimSun"/>
          <w:sz w:val="24"/>
          <w:szCs w:val="24"/>
          <w:lang w:val="en-US" w:eastAsia="zh-CN"/>
        </w:rPr>
      </w:pPr>
      <w:hyperlink r:id="rId12" w:history="1">
        <w:r w:rsidRPr="00B06307">
          <w:rPr>
            <w:rFonts w:eastAsia="SimSun"/>
            <w:color w:val="0000FF"/>
            <w:sz w:val="24"/>
            <w:szCs w:val="24"/>
            <w:u w:val="single"/>
            <w:lang w:val="en-US" w:eastAsia="zh-CN"/>
          </w:rPr>
          <w:t>SG20-TD1459</w:t>
        </w:r>
      </w:hyperlink>
      <w:r w:rsidRPr="00B06307">
        <w:rPr>
          <w:rFonts w:eastAsia="SimSun"/>
          <w:sz w:val="24"/>
          <w:szCs w:val="24"/>
          <w:lang w:val="en-US" w:eastAsia="zh-CN"/>
        </w:rPr>
        <w:t xml:space="preserve"> – A.1 justification for draft new Recommendation ITU-T </w:t>
      </w:r>
      <w:proofErr w:type="spellStart"/>
      <w:proofErr w:type="gramStart"/>
      <w:r w:rsidRPr="00B06307">
        <w:rPr>
          <w:rFonts w:eastAsia="SimSun"/>
          <w:sz w:val="24"/>
          <w:szCs w:val="24"/>
          <w:lang w:val="en-US" w:eastAsia="zh-CN"/>
        </w:rPr>
        <w:t>Y.bsis</w:t>
      </w:r>
      <w:proofErr w:type="spellEnd"/>
      <w:proofErr w:type="gramEnd"/>
      <w:r w:rsidRPr="00B06307">
        <w:rPr>
          <w:rFonts w:eastAsia="SimSun"/>
          <w:sz w:val="24"/>
          <w:szCs w:val="24"/>
          <w:lang w:val="en-US" w:eastAsia="zh-CN"/>
        </w:rPr>
        <w:t>-sec "Security requirements and capabilities of base station inspection services using unmanned aerial vehicles"</w:t>
      </w:r>
    </w:p>
    <w:p w14:paraId="75BD06BE" w14:textId="77777777" w:rsidR="00B06307" w:rsidRPr="00B06307" w:rsidRDefault="00B06307" w:rsidP="00B06307">
      <w:pPr>
        <w:numPr>
          <w:ilvl w:val="0"/>
          <w:numId w:val="12"/>
        </w:numPr>
        <w:pBdr>
          <w:bottom w:val="single" w:sz="12" w:space="1" w:color="auto"/>
        </w:pBdr>
        <w:spacing w:before="120"/>
        <w:contextualSpacing/>
        <w:jc w:val="left"/>
        <w:rPr>
          <w:rFonts w:eastAsia="SimSun"/>
          <w:sz w:val="24"/>
          <w:szCs w:val="24"/>
          <w:lang w:val="en-US" w:eastAsia="zh-CN"/>
        </w:rPr>
      </w:pPr>
      <w:hyperlink r:id="rId13" w:history="1">
        <w:r w:rsidRPr="00B06307">
          <w:rPr>
            <w:rFonts w:eastAsia="SimSun"/>
            <w:color w:val="0000FF"/>
            <w:sz w:val="24"/>
            <w:szCs w:val="24"/>
            <w:u w:val="single"/>
            <w:lang w:val="en-US" w:eastAsia="zh-CN"/>
          </w:rPr>
          <w:t>SG20-TD1409-R1</w:t>
        </w:r>
      </w:hyperlink>
      <w:r w:rsidRPr="00B06307">
        <w:rPr>
          <w:rFonts w:eastAsia="SimSun"/>
          <w:sz w:val="24"/>
          <w:szCs w:val="24"/>
          <w:lang w:val="en-US" w:eastAsia="zh-CN"/>
        </w:rPr>
        <w:t xml:space="preserve"> – Initial text for draft new Recommendation ITU-T </w:t>
      </w:r>
      <w:proofErr w:type="spellStart"/>
      <w:proofErr w:type="gramStart"/>
      <w:r w:rsidRPr="00B06307">
        <w:rPr>
          <w:rFonts w:eastAsia="SimSun"/>
          <w:sz w:val="24"/>
          <w:szCs w:val="24"/>
          <w:lang w:val="en-US" w:eastAsia="zh-CN"/>
        </w:rPr>
        <w:t>Y.bsis</w:t>
      </w:r>
      <w:proofErr w:type="spellEnd"/>
      <w:proofErr w:type="gramEnd"/>
      <w:r w:rsidRPr="00B06307">
        <w:rPr>
          <w:rFonts w:eastAsia="SimSun"/>
          <w:sz w:val="24"/>
          <w:szCs w:val="24"/>
          <w:lang w:val="en-US" w:eastAsia="zh-CN"/>
        </w:rPr>
        <w:t>-sec "Security requirements and capabilities of base station inspection services using unmanned aerial vehicles"</w:t>
      </w:r>
    </w:p>
    <w:p w14:paraId="6FB8AD5E" w14:textId="5F8766FE" w:rsidR="00B06307" w:rsidRPr="00B06307" w:rsidRDefault="00B06307" w:rsidP="00B06307">
      <w:pPr>
        <w:spacing w:before="120"/>
        <w:jc w:val="center"/>
        <w:rPr>
          <w:rFonts w:eastAsia="SimSun"/>
          <w:sz w:val="24"/>
          <w:szCs w:val="24"/>
          <w:lang w:eastAsia="ja-JP"/>
        </w:rPr>
      </w:pPr>
      <w:r w:rsidRPr="00B06307">
        <w:rPr>
          <w:rFonts w:eastAsia="SimSun"/>
          <w:sz w:val="24"/>
          <w:szCs w:val="24"/>
          <w:lang w:eastAsia="ja-JP"/>
        </w:rPr>
        <w:object w:dxaOrig="1508" w:dyaOrig="984" w14:anchorId="7F0A9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5.45pt;height:49.3pt" o:ole="">
            <v:imagedata r:id="rId14" o:title=""/>
          </v:shape>
          <o:OLEObject Type="Embed" ProgID="Acrobat.Document.DC" ShapeID="_x0000_i1032" DrawAspect="Icon" ObjectID="_1801576444" r:id="rId15"/>
        </w:object>
      </w:r>
      <w:r w:rsidRPr="00B06307">
        <w:rPr>
          <w:rFonts w:eastAsia="SimSun"/>
          <w:sz w:val="24"/>
          <w:szCs w:val="24"/>
          <w:lang w:eastAsia="ja-JP"/>
        </w:rPr>
        <w:object w:dxaOrig="1508" w:dyaOrig="984" w14:anchorId="5375C1CB">
          <v:shape id="_x0000_i1034" type="#_x0000_t75" style="width:75.45pt;height:49.3pt" o:ole="">
            <v:imagedata r:id="rId16" o:title=""/>
          </v:shape>
          <o:OLEObject Type="Embed" ProgID="Acrobat.Document.DC" ShapeID="_x0000_i1034" DrawAspect="Icon" ObjectID="_1801576445" r:id="rId17"/>
        </w:object>
      </w:r>
    </w:p>
    <w:p w14:paraId="1ADFE337" w14:textId="77777777" w:rsidR="00B06307" w:rsidRPr="00B06307" w:rsidRDefault="00B06307" w:rsidP="00B06307">
      <w:pPr>
        <w:spacing w:before="120"/>
        <w:jc w:val="center"/>
        <w:rPr>
          <w:rFonts w:eastAsia="SimSun"/>
          <w:sz w:val="24"/>
          <w:szCs w:val="24"/>
          <w:lang w:eastAsia="ja-JP"/>
        </w:rPr>
      </w:pPr>
      <w:r w:rsidRPr="00B06307">
        <w:rPr>
          <w:rFonts w:eastAsia="SimSun"/>
          <w:sz w:val="24"/>
          <w:szCs w:val="24"/>
          <w:lang w:eastAsia="ja-JP"/>
        </w:rPr>
        <w:t>________</w:t>
      </w:r>
    </w:p>
    <w:p w14:paraId="1A1C7665" w14:textId="77777777" w:rsidR="00B06307" w:rsidRPr="00B06307" w:rsidRDefault="00B06307" w:rsidP="00B06307">
      <w:pPr>
        <w:spacing w:before="120"/>
        <w:jc w:val="left"/>
        <w:rPr>
          <w:rFonts w:eastAsia="SimSun"/>
          <w:sz w:val="24"/>
          <w:szCs w:val="24"/>
          <w:lang w:eastAsia="ja-JP"/>
        </w:rPr>
      </w:pPr>
    </w:p>
    <w:p w14:paraId="40123305" w14:textId="77777777" w:rsidR="00E27EE3" w:rsidRDefault="00E27EE3" w:rsidP="00146649">
      <w:pPr>
        <w:spacing w:before="600"/>
        <w:jc w:val="center"/>
      </w:pPr>
    </w:p>
    <w:sectPr w:rsidR="00E27EE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A8A7" w14:textId="77777777" w:rsidR="00B079EE" w:rsidRDefault="00B079EE">
      <w:r>
        <w:separator/>
      </w:r>
    </w:p>
  </w:endnote>
  <w:endnote w:type="continuationSeparator" w:id="0">
    <w:p w14:paraId="12D49836" w14:textId="77777777" w:rsidR="00B079EE" w:rsidRDefault="00B0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6571" w14:textId="77777777" w:rsidR="00B06307" w:rsidRDefault="00B063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E719" w14:textId="77777777" w:rsidR="00B06307" w:rsidRDefault="00B063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83C3" w14:textId="77777777" w:rsidR="00770160" w:rsidRPr="00047699" w:rsidRDefault="00770160">
    <w:pPr>
      <w:pStyle w:val="Footer"/>
      <w:rPr>
        <w:sz w:val="18"/>
        <w:lang w:val="en-CA"/>
      </w:rPr>
    </w:pPr>
    <w:r w:rsidRPr="00047699">
      <w:rPr>
        <w:sz w:val="18"/>
        <w:lang w:val="en-CA"/>
      </w:rPr>
      <w:t>(</w:t>
    </w:r>
    <w:r>
      <w:rPr>
        <w:sz w:val="18"/>
        <w:lang w:val="en-US"/>
      </w:rPr>
      <w:fldChar w:fldCharType="begin"/>
    </w:r>
    <w:r w:rsidRPr="00047699">
      <w:rPr>
        <w:sz w:val="18"/>
        <w:lang w:val="en-CA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8C3FFC" w:rsidRPr="00047699">
      <w:rPr>
        <w:noProof/>
        <w:sz w:val="18"/>
        <w:lang w:val="en-CA"/>
      </w:rPr>
      <w:t>1</w:t>
    </w:r>
    <w:r>
      <w:rPr>
        <w:sz w:val="18"/>
        <w:lang w:val="en-US"/>
      </w:rPr>
      <w:fldChar w:fldCharType="end"/>
    </w:r>
    <w:r w:rsidRPr="00047699">
      <w:rPr>
        <w:sz w:val="18"/>
        <w:lang w:val="en-CA"/>
      </w:rPr>
      <w:t xml:space="preserve"> pages)</w:t>
    </w:r>
  </w:p>
  <w:p w14:paraId="47438B55" w14:textId="50EE5550" w:rsidR="00770160" w:rsidRPr="005040D5" w:rsidRDefault="00770160">
    <w:pPr>
      <w:pStyle w:val="Footer"/>
      <w:rPr>
        <w:lang w:val="en-CA"/>
      </w:rPr>
    </w:pPr>
    <w:r>
      <w:rPr>
        <w:sz w:val="18"/>
        <w:lang w:val="en-US"/>
      </w:rPr>
      <w:fldChar w:fldCharType="begin"/>
    </w:r>
    <w:r w:rsidRPr="005040D5">
      <w:rPr>
        <w:sz w:val="18"/>
        <w:lang w:val="en-CA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636FD4">
      <w:rPr>
        <w:noProof/>
        <w:sz w:val="18"/>
        <w:lang w:val="en-CA"/>
      </w:rPr>
      <w:t>FSMP-WG20-IP05_ITU-T SG20_LS to ICAO new work item of Y.bsis Security requirement using UA.docx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1066" w14:textId="77777777" w:rsidR="00B079EE" w:rsidRDefault="00B079EE">
      <w:r>
        <w:separator/>
      </w:r>
    </w:p>
  </w:footnote>
  <w:footnote w:type="continuationSeparator" w:id="0">
    <w:p w14:paraId="573E75A4" w14:textId="77777777" w:rsidR="00B079EE" w:rsidRDefault="00B0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0724" w14:textId="0FCC3438" w:rsidR="00770160" w:rsidRDefault="001449D6" w:rsidP="00B553CA">
    <w:pPr>
      <w:tabs>
        <w:tab w:val="center" w:pos="4876"/>
      </w:tabs>
      <w:spacing w:after="600"/>
    </w:pPr>
    <w:r>
      <w:t>FS</w:t>
    </w:r>
    <w:r w:rsidR="00C62653">
      <w:t>MP</w:t>
    </w:r>
    <w:r w:rsidR="0095751F">
      <w:t>-WG</w:t>
    </w:r>
    <w:r w:rsidR="00C62653">
      <w:t>/</w:t>
    </w:r>
    <w:r w:rsidR="007A3429">
      <w:t>20</w:t>
    </w:r>
    <w:r w:rsidR="0095751F">
      <w:t xml:space="preserve"> </w:t>
    </w:r>
    <w:r>
      <w:t>I</w:t>
    </w:r>
    <w:r w:rsidR="00770160">
      <w:t>P/</w:t>
    </w:r>
    <w:r w:rsidR="002F266A">
      <w:t>0</w:t>
    </w:r>
    <w:r w:rsidR="00636FD4">
      <w:t>5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8C3FFC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AFBC" w14:textId="2F414B10" w:rsidR="00770160" w:rsidRDefault="00770160" w:rsidP="00B553CA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C3FFC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D07E02" w:rsidRPr="00D07E02">
      <w:t>FSMP-WG/20-IP/0</w:t>
    </w:r>
    <w:r w:rsidR="00B06307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1742AF" w14:paraId="7DAEDA3D" w14:textId="77777777" w:rsidTr="001742AF">
      <w:trPr>
        <w:trHeight w:val="1790"/>
      </w:trPr>
      <w:tc>
        <w:tcPr>
          <w:tcW w:w="191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p w14:paraId="69A3FE72" w14:textId="0F933ECD" w:rsidR="001742AF" w:rsidRDefault="002334B7">
          <w:pPr>
            <w:autoSpaceDE w:val="0"/>
            <w:autoSpaceDN w:val="0"/>
            <w:adjustRightInd w:val="0"/>
            <w:rPr>
              <w:szCs w:val="24"/>
            </w:rPr>
          </w:pPr>
          <w:bookmarkStart w:id="11" w:name="logo"/>
          <w:bookmarkStart w:id="12" w:name="_Hlk142490824"/>
          <w:r>
            <w:rPr>
              <w:noProof/>
              <w:lang w:eastAsia="zh-CN"/>
            </w:rPr>
            <w:drawing>
              <wp:inline distT="0" distB="0" distL="0" distR="0" wp14:anchorId="6531122C" wp14:editId="02EE6B33">
                <wp:extent cx="1089660" cy="87757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1"/>
        </w:p>
      </w:tc>
      <w:tc>
        <w:tcPr>
          <w:tcW w:w="389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53654C1B" w14:textId="66C7F973" w:rsidR="001742AF" w:rsidRDefault="002334B7">
          <w:pPr>
            <w:rPr>
              <w:rFonts w:ascii="Arial" w:hAnsi="Arial" w:cs="Arial"/>
              <w:szCs w:val="22"/>
            </w:rPr>
          </w:pPr>
          <w:r>
            <w:rPr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6931BBF" wp14:editId="7B0E1852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812279148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B5A759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702588D7" w14:textId="77777777" w:rsidR="001742AF" w:rsidRDefault="001742AF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szCs w:val="22"/>
            </w:rPr>
            <w:t>International Civil Aviation Organization</w:t>
          </w:r>
        </w:p>
        <w:p w14:paraId="6AFF828F" w14:textId="77777777" w:rsidR="001742AF" w:rsidRDefault="001742AF">
          <w:pPr>
            <w:rPr>
              <w:rFonts w:ascii="Arial" w:hAnsi="Arial" w:cs="Arial"/>
              <w:szCs w:val="22"/>
            </w:rPr>
          </w:pPr>
        </w:p>
        <w:p w14:paraId="67409BDC" w14:textId="77777777" w:rsidR="001742AF" w:rsidRDefault="004D46B0">
          <w:pPr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2"/>
            </w:rPr>
          </w:pPr>
          <w:r>
            <w:rPr>
              <w:rFonts w:ascii="Arial" w:hAnsi="Arial" w:cs="Arial"/>
              <w:b/>
              <w:sz w:val="24"/>
              <w:szCs w:val="22"/>
            </w:rPr>
            <w:t>INFORMATION</w:t>
          </w:r>
          <w:r w:rsidR="001742AF">
            <w:rPr>
              <w:rFonts w:ascii="Arial" w:hAnsi="Arial" w:cs="Arial"/>
              <w:b/>
              <w:sz w:val="24"/>
              <w:szCs w:val="22"/>
            </w:rPr>
            <w:t xml:space="preserve"> PAPER</w:t>
          </w:r>
        </w:p>
      </w:tc>
      <w:tc>
        <w:tcPr>
          <w:tcW w:w="3766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0"/>
          </w:tblGrid>
          <w:tr w:rsidR="001742AF" w14:paraId="1B570500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34A84720" w14:textId="20FE76B8" w:rsidR="001742AF" w:rsidRDefault="001449D6" w:rsidP="009A0A27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13" w:name="document_no"/>
                <w:bookmarkStart w:id="14" w:name="_Hlk142490720"/>
                <w:r>
                  <w:rPr>
                    <w:szCs w:val="22"/>
                  </w:rPr>
                  <w:t>FS</w:t>
                </w:r>
                <w:r w:rsidR="00C62653">
                  <w:rPr>
                    <w:szCs w:val="22"/>
                  </w:rPr>
                  <w:t>MP</w:t>
                </w:r>
                <w:r w:rsidR="0095751F">
                  <w:rPr>
                    <w:szCs w:val="22"/>
                  </w:rPr>
                  <w:t>-WG/</w:t>
                </w:r>
                <w:r w:rsidR="0089364A">
                  <w:rPr>
                    <w:szCs w:val="22"/>
                  </w:rPr>
                  <w:t>20</w:t>
                </w:r>
                <w:r w:rsidR="003E6443">
                  <w:rPr>
                    <w:szCs w:val="22"/>
                  </w:rPr>
                  <w:t>-</w:t>
                </w:r>
                <w:r w:rsidR="004D46B0">
                  <w:rPr>
                    <w:szCs w:val="22"/>
                  </w:rPr>
                  <w:t>I</w:t>
                </w:r>
                <w:r w:rsidR="001742AF">
                  <w:rPr>
                    <w:szCs w:val="22"/>
                  </w:rPr>
                  <w:t>P/</w:t>
                </w:r>
                <w:r w:rsidR="00264D61">
                  <w:rPr>
                    <w:szCs w:val="22"/>
                  </w:rPr>
                  <w:t>0</w:t>
                </w:r>
                <w:bookmarkEnd w:id="13"/>
                <w:r w:rsidR="00636FD4">
                  <w:rPr>
                    <w:szCs w:val="22"/>
                  </w:rPr>
                  <w:t>5</w:t>
                </w:r>
              </w:p>
              <w:p w14:paraId="36BD684C" w14:textId="2EC0B813" w:rsidR="001742AF" w:rsidRDefault="00194465" w:rsidP="009A0A27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b/>
                    <w:szCs w:val="24"/>
                  </w:rPr>
                </w:pPr>
                <w:bookmarkStart w:id="15" w:name="related_to"/>
                <w:bookmarkStart w:id="16" w:name="revision_date"/>
                <w:bookmarkStart w:id="17" w:name="revision_no"/>
                <w:bookmarkStart w:id="18" w:name="addendum_corrigendum_appendix"/>
                <w:bookmarkStart w:id="19" w:name="restricted"/>
                <w:bookmarkStart w:id="20" w:name="date"/>
                <w:bookmarkEnd w:id="15"/>
                <w:bookmarkEnd w:id="16"/>
                <w:bookmarkEnd w:id="17"/>
                <w:bookmarkEnd w:id="18"/>
                <w:bookmarkEnd w:id="19"/>
                <w:r>
                  <w:rPr>
                    <w:sz w:val="18"/>
                    <w:szCs w:val="18"/>
                  </w:rPr>
                  <w:t>202</w:t>
                </w:r>
                <w:r w:rsidR="0089364A">
                  <w:rPr>
                    <w:sz w:val="18"/>
                    <w:szCs w:val="18"/>
                  </w:rPr>
                  <w:t>5</w:t>
                </w:r>
                <w:r>
                  <w:rPr>
                    <w:sz w:val="18"/>
                    <w:szCs w:val="18"/>
                  </w:rPr>
                  <w:t>-</w:t>
                </w:r>
                <w:r w:rsidR="00165A30">
                  <w:rPr>
                    <w:sz w:val="18"/>
                    <w:szCs w:val="18"/>
                  </w:rPr>
                  <w:t>0</w:t>
                </w:r>
                <w:r w:rsidR="0089364A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</w:t>
                </w:r>
                <w:bookmarkStart w:id="21" w:name="info_paper"/>
                <w:bookmarkEnd w:id="20"/>
                <w:bookmarkEnd w:id="21"/>
                <w:r w:rsidR="0089364A">
                  <w:rPr>
                    <w:sz w:val="18"/>
                    <w:szCs w:val="18"/>
                  </w:rPr>
                  <w:t>26</w:t>
                </w:r>
              </w:p>
            </w:tc>
          </w:tr>
          <w:tr w:rsidR="001742AF" w14:paraId="46543FD3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74679F39" w14:textId="77777777" w:rsidR="001742AF" w:rsidRDefault="001742AF" w:rsidP="009A0A27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szCs w:val="22"/>
                  </w:rPr>
                </w:pPr>
              </w:p>
            </w:tc>
          </w:tr>
          <w:bookmarkEnd w:id="14"/>
        </w:tbl>
        <w:p w14:paraId="29214DB5" w14:textId="77777777" w:rsidR="001742AF" w:rsidRDefault="001742AF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autoSpaceDE w:val="0"/>
            <w:autoSpaceDN w:val="0"/>
            <w:adjustRightInd w:val="0"/>
            <w:ind w:left="4320"/>
            <w:rPr>
              <w:b/>
              <w:sz w:val="18"/>
              <w:szCs w:val="18"/>
            </w:rPr>
          </w:pPr>
        </w:p>
      </w:tc>
    </w:tr>
    <w:bookmarkEnd w:id="12"/>
  </w:tbl>
  <w:p w14:paraId="254ECFD4" w14:textId="514A7FF1" w:rsidR="00770160" w:rsidRDefault="00770160" w:rsidP="003E2940">
    <w:pPr>
      <w:pStyle w:val="3para"/>
      <w:numPr>
        <w:ilvl w:val="0"/>
        <w:numId w:val="0"/>
      </w:numPr>
      <w:tabs>
        <w:tab w:val="left" w:pos="3097"/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DC6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143D3C"/>
    <w:multiLevelType w:val="hybridMultilevel"/>
    <w:tmpl w:val="BA62AF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4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22C54"/>
    <w:multiLevelType w:val="multilevel"/>
    <w:tmpl w:val="49E22C54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4E72229F"/>
    <w:multiLevelType w:val="hybridMultilevel"/>
    <w:tmpl w:val="4CB2BC5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B">
      <w:start w:val="1"/>
      <w:numFmt w:val="low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FF068B3"/>
    <w:multiLevelType w:val="hybridMultilevel"/>
    <w:tmpl w:val="D18ECAB6"/>
    <w:lvl w:ilvl="0" w:tplc="FEB61DC0">
      <w:start w:val="2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5BE247F1"/>
    <w:multiLevelType w:val="hybridMultilevel"/>
    <w:tmpl w:val="32A697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625044826">
    <w:abstractNumId w:val="6"/>
  </w:num>
  <w:num w:numId="2" w16cid:durableId="1727223224">
    <w:abstractNumId w:val="10"/>
  </w:num>
  <w:num w:numId="3" w16cid:durableId="1272974372">
    <w:abstractNumId w:val="3"/>
  </w:num>
  <w:num w:numId="4" w16cid:durableId="1708489018">
    <w:abstractNumId w:val="1"/>
  </w:num>
  <w:num w:numId="5" w16cid:durableId="10228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1707162">
    <w:abstractNumId w:val="4"/>
  </w:num>
  <w:num w:numId="7" w16cid:durableId="397481456">
    <w:abstractNumId w:val="7"/>
  </w:num>
  <w:num w:numId="8" w16cid:durableId="1017972976">
    <w:abstractNumId w:val="8"/>
  </w:num>
  <w:num w:numId="9" w16cid:durableId="840975593">
    <w:abstractNumId w:val="0"/>
  </w:num>
  <w:num w:numId="10" w16cid:durableId="1287346241">
    <w:abstractNumId w:val="2"/>
  </w:num>
  <w:num w:numId="11" w16cid:durableId="1972780143">
    <w:abstractNumId w:val="5"/>
  </w:num>
  <w:num w:numId="12" w16cid:durableId="630012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47699"/>
    <w:rsid w:val="00086604"/>
    <w:rsid w:val="000A0F3C"/>
    <w:rsid w:val="000B1C6F"/>
    <w:rsid w:val="000C22D6"/>
    <w:rsid w:val="00120DBD"/>
    <w:rsid w:val="001311FC"/>
    <w:rsid w:val="001449D6"/>
    <w:rsid w:val="00146649"/>
    <w:rsid w:val="001502EF"/>
    <w:rsid w:val="00165A30"/>
    <w:rsid w:val="001742AF"/>
    <w:rsid w:val="00194465"/>
    <w:rsid w:val="00223B5A"/>
    <w:rsid w:val="002334B7"/>
    <w:rsid w:val="0023495F"/>
    <w:rsid w:val="00264D61"/>
    <w:rsid w:val="00274EDA"/>
    <w:rsid w:val="0028026A"/>
    <w:rsid w:val="002C487A"/>
    <w:rsid w:val="002C50E0"/>
    <w:rsid w:val="002F266A"/>
    <w:rsid w:val="002F5F84"/>
    <w:rsid w:val="00324699"/>
    <w:rsid w:val="0033458D"/>
    <w:rsid w:val="00341F16"/>
    <w:rsid w:val="00365BFB"/>
    <w:rsid w:val="003861F1"/>
    <w:rsid w:val="003D7FD8"/>
    <w:rsid w:val="003E2940"/>
    <w:rsid w:val="003E3DB8"/>
    <w:rsid w:val="003E6443"/>
    <w:rsid w:val="003F23BB"/>
    <w:rsid w:val="00416C97"/>
    <w:rsid w:val="00451D00"/>
    <w:rsid w:val="00477BB3"/>
    <w:rsid w:val="004A388E"/>
    <w:rsid w:val="004D46B0"/>
    <w:rsid w:val="004E0F4A"/>
    <w:rsid w:val="004F4F29"/>
    <w:rsid w:val="005040D5"/>
    <w:rsid w:val="00570191"/>
    <w:rsid w:val="00576B70"/>
    <w:rsid w:val="005A13D7"/>
    <w:rsid w:val="005C2A6C"/>
    <w:rsid w:val="00607722"/>
    <w:rsid w:val="00617702"/>
    <w:rsid w:val="00632A36"/>
    <w:rsid w:val="00636F8D"/>
    <w:rsid w:val="00636FD4"/>
    <w:rsid w:val="006710BF"/>
    <w:rsid w:val="006A0F3C"/>
    <w:rsid w:val="006B21BB"/>
    <w:rsid w:val="006E6971"/>
    <w:rsid w:val="00707ADA"/>
    <w:rsid w:val="0071789F"/>
    <w:rsid w:val="00770160"/>
    <w:rsid w:val="00773171"/>
    <w:rsid w:val="00794F02"/>
    <w:rsid w:val="007A3429"/>
    <w:rsid w:val="007C62D1"/>
    <w:rsid w:val="00800D0E"/>
    <w:rsid w:val="00804737"/>
    <w:rsid w:val="008133F5"/>
    <w:rsid w:val="008627CD"/>
    <w:rsid w:val="00883457"/>
    <w:rsid w:val="008843A4"/>
    <w:rsid w:val="0089364A"/>
    <w:rsid w:val="008A05CA"/>
    <w:rsid w:val="008A1D5B"/>
    <w:rsid w:val="008C3FFC"/>
    <w:rsid w:val="008D196C"/>
    <w:rsid w:val="008D2A4E"/>
    <w:rsid w:val="008F7C55"/>
    <w:rsid w:val="00917E36"/>
    <w:rsid w:val="00927DDC"/>
    <w:rsid w:val="009301D0"/>
    <w:rsid w:val="00930FD5"/>
    <w:rsid w:val="009362DE"/>
    <w:rsid w:val="0095751F"/>
    <w:rsid w:val="00966223"/>
    <w:rsid w:val="0098006D"/>
    <w:rsid w:val="009A056D"/>
    <w:rsid w:val="009A0A27"/>
    <w:rsid w:val="009A4EC7"/>
    <w:rsid w:val="009A75A7"/>
    <w:rsid w:val="009C02B2"/>
    <w:rsid w:val="009C4637"/>
    <w:rsid w:val="009D6311"/>
    <w:rsid w:val="009D7B19"/>
    <w:rsid w:val="009F2F01"/>
    <w:rsid w:val="009F63C6"/>
    <w:rsid w:val="009F7EC6"/>
    <w:rsid w:val="00A12CBA"/>
    <w:rsid w:val="00A148BD"/>
    <w:rsid w:val="00A26F34"/>
    <w:rsid w:val="00A459F8"/>
    <w:rsid w:val="00A75879"/>
    <w:rsid w:val="00A83FAC"/>
    <w:rsid w:val="00AC7AC3"/>
    <w:rsid w:val="00AD1C3E"/>
    <w:rsid w:val="00B06307"/>
    <w:rsid w:val="00B079EE"/>
    <w:rsid w:val="00B274BC"/>
    <w:rsid w:val="00B45B7D"/>
    <w:rsid w:val="00B553CA"/>
    <w:rsid w:val="00B94555"/>
    <w:rsid w:val="00BA10BB"/>
    <w:rsid w:val="00BA1984"/>
    <w:rsid w:val="00BB53D1"/>
    <w:rsid w:val="00C0235B"/>
    <w:rsid w:val="00C0293C"/>
    <w:rsid w:val="00C05909"/>
    <w:rsid w:val="00C209A7"/>
    <w:rsid w:val="00C62653"/>
    <w:rsid w:val="00C82DD0"/>
    <w:rsid w:val="00C9369B"/>
    <w:rsid w:val="00CB5CFE"/>
    <w:rsid w:val="00D07E02"/>
    <w:rsid w:val="00D268E9"/>
    <w:rsid w:val="00D361E2"/>
    <w:rsid w:val="00D379F2"/>
    <w:rsid w:val="00D57EBF"/>
    <w:rsid w:val="00D708CE"/>
    <w:rsid w:val="00D73645"/>
    <w:rsid w:val="00D853AD"/>
    <w:rsid w:val="00D9052D"/>
    <w:rsid w:val="00E2345B"/>
    <w:rsid w:val="00E27EE3"/>
    <w:rsid w:val="00E51053"/>
    <w:rsid w:val="00E92063"/>
    <w:rsid w:val="00ED0FF2"/>
    <w:rsid w:val="00EE1C85"/>
    <w:rsid w:val="00F00375"/>
    <w:rsid w:val="00F17CDD"/>
    <w:rsid w:val="00F21296"/>
    <w:rsid w:val="00F43899"/>
    <w:rsid w:val="00F64CEB"/>
    <w:rsid w:val="00F940D9"/>
    <w:rsid w:val="00FB0DAF"/>
    <w:rsid w:val="00FD23B2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BAF752C"/>
  <w15:chartTrackingRefBased/>
  <w15:docId w15:val="{57B166AF-CE89-4C69-B723-B33E7823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styleId="ListParagraph">
    <w:name w:val="List Paragraph"/>
    <w:aliases w:val="esc_list"/>
    <w:basedOn w:val="Normal"/>
    <w:link w:val="ListParagraphChar"/>
    <w:uiPriority w:val="34"/>
    <w:qFormat/>
    <w:rsid w:val="00477BB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US"/>
    </w:rPr>
  </w:style>
  <w:style w:type="paragraph" w:customStyle="1" w:styleId="Source">
    <w:name w:val="Source"/>
    <w:basedOn w:val="Normal"/>
    <w:next w:val="Normal"/>
    <w:rsid w:val="00F940D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F940D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940D9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table" w:styleId="TableGrid">
    <w:name w:val="Table Grid"/>
    <w:basedOn w:val="TableNormal"/>
    <w:uiPriority w:val="39"/>
    <w:rsid w:val="00F940D9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F940D9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F940D9"/>
  </w:style>
  <w:style w:type="table" w:customStyle="1" w:styleId="TableGrid1">
    <w:name w:val="Table Grid1"/>
    <w:basedOn w:val="TableNormal"/>
    <w:next w:val="TableGrid"/>
    <w:rsid w:val="00570191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07E02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27EE3"/>
    <w:pPr>
      <w:numPr>
        <w:numId w:val="9"/>
      </w:numPr>
      <w:tabs>
        <w:tab w:val="clear" w:pos="360"/>
        <w:tab w:val="num" w:pos="720"/>
      </w:tabs>
      <w:spacing w:before="120"/>
      <w:ind w:left="720" w:hanging="720"/>
      <w:contextualSpacing/>
      <w:jc w:val="left"/>
    </w:pPr>
    <w:rPr>
      <w:rFonts w:eastAsia="SimSun"/>
      <w:sz w:val="24"/>
      <w:szCs w:val="24"/>
      <w:lang w:eastAsia="ja-JP"/>
    </w:rPr>
  </w:style>
  <w:style w:type="character" w:customStyle="1" w:styleId="ListParagraphChar">
    <w:name w:val="List Paragraph Char"/>
    <w:aliases w:val="esc_list Char"/>
    <w:link w:val="ListParagraph"/>
    <w:uiPriority w:val="34"/>
    <w:rsid w:val="002F5F84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T22-SG20-240701-TD-GEN-1409/en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T22-SG20-240701-TD-GEN-1459/en" TargetMode="External"/><Relationship Id="rId17" Type="http://schemas.openxmlformats.org/officeDocument/2006/relationships/oleObject" Target="embeddings/oleObject2.bin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ITU-T/workprog/wp_item.aspx?isn=19640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emf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E18BCE076140B0AB3C494911944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B7C99-1DB9-440A-96D3-A828DC5D9FF9}"/>
      </w:docPartPr>
      <w:docPartBody>
        <w:p w:rsidR="00EB5185" w:rsidRDefault="00EB5185" w:rsidP="00EB5185">
          <w:pPr>
            <w:pStyle w:val="C9E18BCE076140B0AB3C49491194489E"/>
          </w:pPr>
          <w:r>
            <w:rPr>
              <w:rStyle w:val="PlaceholderText"/>
              <w:highlight w:val="yellow"/>
            </w:rPr>
            <w:t>Place</w:t>
          </w:r>
        </w:p>
      </w:docPartBody>
    </w:docPart>
    <w:docPart>
      <w:docPartPr>
        <w:name w:val="7592C28454594A27B68202A1F8D87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BE262-9F11-4F2A-970F-651DA3A6E820}"/>
      </w:docPartPr>
      <w:docPartBody>
        <w:p w:rsidR="00EB5185" w:rsidRDefault="00EB5185" w:rsidP="00EB5185">
          <w:pPr>
            <w:pStyle w:val="7592C28454594A27B68202A1F8D8702E"/>
          </w:pPr>
          <w:r>
            <w:rPr>
              <w:rStyle w:val="PlaceholderText"/>
              <w:highlight w:val="yellow"/>
            </w:rPr>
            <w:t>dd-dd mmm yyyy</w:t>
          </w:r>
        </w:p>
      </w:docPartBody>
    </w:docPart>
    <w:docPart>
      <w:docPartPr>
        <w:name w:val="6B348654C0A84DA9A562B459FEB8D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940A5-6230-427F-8D16-16A61EEA04D4}"/>
      </w:docPartPr>
      <w:docPartBody>
        <w:p w:rsidR="00EB5185" w:rsidRDefault="00EB5185" w:rsidP="00EB5185">
          <w:pPr>
            <w:pStyle w:val="6B348654C0A84DA9A562B459FEB8D95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5C20448BAB34827B77AFEA38572C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EDCBE-7BAF-4249-9B98-5E77705CB5F6}"/>
      </w:docPartPr>
      <w:docPartBody>
        <w:p w:rsidR="00EB5185" w:rsidRDefault="00EB5185" w:rsidP="00EB5185">
          <w:pPr>
            <w:pStyle w:val="05C20448BAB34827B77AFEA38572CD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15A7A736AFE47FCB1917C5969D4D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3E692-7116-4072-BAD0-6303BE45CE86}"/>
      </w:docPartPr>
      <w:docPartBody>
        <w:p w:rsidR="00EB5185" w:rsidRDefault="00EB5185" w:rsidP="00EB5185">
          <w:pPr>
            <w:pStyle w:val="915A7A736AFE47FCB1917C5969D4D0A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15457DC034448AC91D22621BC73A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A3D85-3514-417F-8E02-CCCD8AB5D3FF}"/>
      </w:docPartPr>
      <w:docPartBody>
        <w:p w:rsidR="00EB5185" w:rsidRDefault="00EB5185" w:rsidP="00EB5185">
          <w:pPr>
            <w:pStyle w:val="815457DC034448AC91D22621BC73AB78"/>
          </w:pPr>
          <w:r>
            <w:rPr>
              <w:rStyle w:val="PlaceholderText"/>
              <w:highlight w:val="yellow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85"/>
    <w:rsid w:val="00800D0E"/>
    <w:rsid w:val="00EB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qFormat/>
    <w:rsid w:val="00EB5185"/>
    <w:rPr>
      <w:rFonts w:ascii="Times New Roman" w:hAnsi="Times New Roman"/>
      <w:color w:val="808080"/>
    </w:rPr>
  </w:style>
  <w:style w:type="paragraph" w:customStyle="1" w:styleId="C9E18BCE076140B0AB3C49491194489E">
    <w:name w:val="C9E18BCE076140B0AB3C49491194489E"/>
    <w:rsid w:val="00EB5185"/>
  </w:style>
  <w:style w:type="paragraph" w:customStyle="1" w:styleId="7592C28454594A27B68202A1F8D8702E">
    <w:name w:val="7592C28454594A27B68202A1F8D8702E"/>
    <w:rsid w:val="00EB5185"/>
  </w:style>
  <w:style w:type="paragraph" w:customStyle="1" w:styleId="6B348654C0A84DA9A562B459FEB8D956">
    <w:name w:val="6B348654C0A84DA9A562B459FEB8D956"/>
    <w:rsid w:val="00EB5185"/>
  </w:style>
  <w:style w:type="paragraph" w:customStyle="1" w:styleId="05C20448BAB34827B77AFEA38572CDF5">
    <w:name w:val="05C20448BAB34827B77AFEA38572CDF5"/>
    <w:rsid w:val="00EB5185"/>
  </w:style>
  <w:style w:type="paragraph" w:customStyle="1" w:styleId="915A7A736AFE47FCB1917C5969D4D0A1">
    <w:name w:val="915A7A736AFE47FCB1917C5969D4D0A1"/>
    <w:rsid w:val="00EB5185"/>
  </w:style>
  <w:style w:type="paragraph" w:customStyle="1" w:styleId="815457DC034448AC91D22621BC73AB78">
    <w:name w:val="815457DC034448AC91D22621BC73AB78"/>
    <w:rsid w:val="00EB51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C23A4-38F9-4C4D-B14B-C3822F9A4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B7590-9E29-4FE3-A52C-2F462EDCA1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E3A4D-34FF-4DBE-B04D-D4050E86E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4</TotalTime>
  <Pages>3</Pages>
  <Words>531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1</vt:lpstr>
      <vt:lpstr>    Just a few lines with a brief background to introduce your paper.</vt:lpstr>
      <vt:lpstr>    This MS Word template is arranged with the following margins: top 2.87 cm, botto</vt:lpstr>
      <vt:lpstr>    ………..</vt:lpstr>
      <vt:lpstr>    </vt:lpstr>
      <vt:lpstr>    — END —</vt:lpstr>
    </vt:vector>
  </TitlesOfParts>
  <Company>ICAO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7</cp:revision>
  <cp:lastPrinted>2005-03-16T18:26:00Z</cp:lastPrinted>
  <dcterms:created xsi:type="dcterms:W3CDTF">2025-02-20T22:02:00Z</dcterms:created>
  <dcterms:modified xsi:type="dcterms:W3CDTF">2025-02-20T22:05:00Z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b31cf12d48ecbbee792b0408bb020cce92af8928f3d670ed1f1f637d841e4f14</vt:lpwstr>
  </property>
</Properties>
</file>