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AE5C" w14:textId="77777777" w:rsidR="005A75DE" w:rsidRDefault="005A75DE" w:rsidP="00C73A9E">
      <w:pPr>
        <w:rPr>
          <w:b/>
        </w:rPr>
      </w:pPr>
    </w:p>
    <w:tbl>
      <w:tblPr>
        <w:tblpPr w:leftFromText="180" w:rightFromText="180" w:vertAnchor="page" w:horzAnchor="margin" w:tblpY="2411"/>
        <w:tblW w:w="9628" w:type="dxa"/>
        <w:tblLayout w:type="fixed"/>
        <w:tblLook w:val="04A0" w:firstRow="1" w:lastRow="0" w:firstColumn="1" w:lastColumn="0" w:noHBand="0" w:noVBand="1"/>
      </w:tblPr>
      <w:tblGrid>
        <w:gridCol w:w="9628"/>
      </w:tblGrid>
      <w:tr w:rsidR="005A75DE" w14:paraId="3150C5E5" w14:textId="77777777" w:rsidTr="00C323CD">
        <w:trPr>
          <w:cantSplit/>
          <w:trHeight w:val="562"/>
        </w:trPr>
        <w:tc>
          <w:tcPr>
            <w:tcW w:w="9628" w:type="dxa"/>
            <w:hideMark/>
          </w:tcPr>
          <w:p w14:paraId="1079F24A" w14:textId="77777777" w:rsidR="005A75DE" w:rsidRPr="00C323CD" w:rsidRDefault="005A75DE" w:rsidP="00C323CD">
            <w:pPr>
              <w:jc w:val="center"/>
              <w:rPr>
                <w:b/>
                <w:bCs/>
              </w:rPr>
            </w:pPr>
            <w:bookmarkStart w:id="0" w:name="dsource"/>
            <w:r w:rsidRPr="00C323CD">
              <w:rPr>
                <w:b/>
                <w:bCs/>
              </w:rPr>
              <w:t>International Civil Aviation Organization (ICAO)</w:t>
            </w:r>
          </w:p>
        </w:tc>
        <w:bookmarkEnd w:id="0"/>
      </w:tr>
      <w:tr w:rsidR="005A75DE" w14:paraId="4C5ADF86" w14:textId="77777777" w:rsidTr="00C323CD">
        <w:trPr>
          <w:cantSplit/>
        </w:trPr>
        <w:tc>
          <w:tcPr>
            <w:tcW w:w="9628" w:type="dxa"/>
            <w:hideMark/>
          </w:tcPr>
          <w:p w14:paraId="167000F4" w14:textId="77777777" w:rsidR="005A75DE" w:rsidRDefault="00C323CD" w:rsidP="00C323CD">
            <w:pPr>
              <w:tabs>
                <w:tab w:val="center" w:pos="4706"/>
                <w:tab w:val="right" w:pos="9412"/>
              </w:tabs>
              <w:jc w:val="left"/>
              <w:rPr>
                <w:b/>
                <w:bCs/>
              </w:rPr>
            </w:pPr>
            <w:bookmarkStart w:id="1" w:name="_Hlk119917350"/>
            <w:bookmarkStart w:id="2" w:name="drec"/>
            <w:r>
              <w:rPr>
                <w:b/>
                <w:bCs/>
              </w:rPr>
              <w:tab/>
            </w:r>
            <w:r w:rsidRPr="00C323CD">
              <w:rPr>
                <w:b/>
                <w:bCs/>
              </w:rPr>
              <w:t xml:space="preserve">REPLY LIAISON STATEMENT TO </w:t>
            </w:r>
            <w:bookmarkEnd w:id="1"/>
            <w:r w:rsidRPr="00C323CD">
              <w:rPr>
                <w:b/>
                <w:bCs/>
              </w:rPr>
              <w:t>ITU-R WORKING PARTIES 5B AND 7C</w:t>
            </w:r>
            <w:r>
              <w:rPr>
                <w:b/>
                <w:bCs/>
              </w:rPr>
              <w:tab/>
            </w:r>
          </w:p>
          <w:p w14:paraId="02C4A0D6" w14:textId="24F99904" w:rsidR="00C323CD" w:rsidRPr="00C323CD" w:rsidRDefault="00C323CD" w:rsidP="00C323CD">
            <w:pPr>
              <w:tabs>
                <w:tab w:val="center" w:pos="4706"/>
                <w:tab w:val="right" w:pos="9412"/>
              </w:tabs>
              <w:jc w:val="left"/>
              <w:rPr>
                <w:b/>
                <w:bCs/>
              </w:rPr>
            </w:pPr>
          </w:p>
        </w:tc>
        <w:bookmarkEnd w:id="2"/>
      </w:tr>
      <w:tr w:rsidR="005A75DE" w14:paraId="444D8528" w14:textId="77777777" w:rsidTr="00C323CD">
        <w:trPr>
          <w:cantSplit/>
          <w:trHeight w:val="61"/>
        </w:trPr>
        <w:tc>
          <w:tcPr>
            <w:tcW w:w="9628" w:type="dxa"/>
            <w:hideMark/>
          </w:tcPr>
          <w:p w14:paraId="553DF0D9" w14:textId="17246CE8" w:rsidR="005A75DE" w:rsidRPr="00C323CD" w:rsidRDefault="00A264A9" w:rsidP="00C323CD">
            <w:pPr>
              <w:jc w:val="center"/>
              <w:rPr>
                <w:b/>
                <w:bCs/>
              </w:rPr>
            </w:pPr>
            <w:bookmarkStart w:id="3" w:name="dtitle1"/>
            <w:r w:rsidRPr="00C323CD">
              <w:rPr>
                <w:b/>
                <w:bCs/>
              </w:rPr>
              <w:t>Information on Wireless Avionics Intra-Communication</w:t>
            </w:r>
            <w:r w:rsidR="00983EC4" w:rsidRPr="00C323CD">
              <w:rPr>
                <w:b/>
                <w:bCs/>
              </w:rPr>
              <w:t xml:space="preserve"> (WAIC)</w:t>
            </w:r>
            <w:r w:rsidRPr="00C323CD">
              <w:rPr>
                <w:b/>
                <w:bCs/>
              </w:rPr>
              <w:t xml:space="preserve"> Systems and Radio Altimeters that operate in 4.2-4.4 GHz</w:t>
            </w:r>
          </w:p>
        </w:tc>
      </w:tr>
      <w:bookmarkEnd w:id="3"/>
    </w:tbl>
    <w:p w14:paraId="6CFA1E94" w14:textId="77777777" w:rsidR="005A75DE" w:rsidRDefault="005A75DE" w:rsidP="005A75DE">
      <w:pPr>
        <w:rPr>
          <w:b/>
        </w:rPr>
      </w:pPr>
    </w:p>
    <w:p w14:paraId="527405CE" w14:textId="037DB9E1" w:rsidR="005A75DE" w:rsidRPr="007C5577" w:rsidRDefault="005A75DE" w:rsidP="005A75DE">
      <w:pPr>
        <w:pStyle w:val="Normalaftertitle"/>
        <w:spacing w:before="120"/>
        <w:rPr>
          <w:szCs w:val="24"/>
        </w:rPr>
      </w:pPr>
      <w:bookmarkStart w:id="4" w:name="dbreak"/>
      <w:bookmarkEnd w:id="4"/>
      <w:r w:rsidRPr="007C5577">
        <w:rPr>
          <w:szCs w:val="24"/>
        </w:rPr>
        <w:t xml:space="preserve">ICAO </w:t>
      </w:r>
      <w:r w:rsidR="00DA15B6" w:rsidRPr="007C5577">
        <w:rPr>
          <w:szCs w:val="24"/>
        </w:rPr>
        <w:t>thanks ITU-R Working Party 5B</w:t>
      </w:r>
      <w:r w:rsidR="000266BA" w:rsidRPr="007C5577">
        <w:rPr>
          <w:szCs w:val="24"/>
        </w:rPr>
        <w:t xml:space="preserve"> (WP 5B) for its liaison statement </w:t>
      </w:r>
      <w:r w:rsidR="002C51D0" w:rsidRPr="007C5577">
        <w:rPr>
          <w:szCs w:val="24"/>
        </w:rPr>
        <w:t>requesting</w:t>
      </w:r>
      <w:r w:rsidR="000266BA" w:rsidRPr="007C5577">
        <w:rPr>
          <w:szCs w:val="24"/>
        </w:rPr>
        <w:t xml:space="preserve"> ICAO provide any updated </w:t>
      </w:r>
      <w:r w:rsidR="001A3536" w:rsidRPr="007C5577">
        <w:rPr>
          <w:szCs w:val="24"/>
        </w:rPr>
        <w:t>Wireless Avionics Intra-Communication Systems (WAIC)</w:t>
      </w:r>
      <w:r w:rsidR="000266BA" w:rsidRPr="007C5577">
        <w:rPr>
          <w:szCs w:val="24"/>
        </w:rPr>
        <w:t xml:space="preserve"> technical characteristics</w:t>
      </w:r>
      <w:r w:rsidR="00EF7D88" w:rsidRPr="007C5577">
        <w:rPr>
          <w:szCs w:val="24"/>
        </w:rPr>
        <w:t xml:space="preserve"> and general aircraft deployment data for oceanic operations</w:t>
      </w:r>
      <w:r w:rsidR="00D2376D" w:rsidRPr="007C5577">
        <w:rPr>
          <w:szCs w:val="24"/>
        </w:rPr>
        <w:t xml:space="preserve"> on behalf of Working Party 7C (WP 7C)</w:t>
      </w:r>
      <w:r w:rsidR="00EF7D88" w:rsidRPr="007C5577">
        <w:rPr>
          <w:szCs w:val="24"/>
        </w:rPr>
        <w:t>.</w:t>
      </w:r>
    </w:p>
    <w:p w14:paraId="1C45927D" w14:textId="77777777" w:rsidR="00EF7D88" w:rsidRPr="007C5577" w:rsidRDefault="00EF7D88" w:rsidP="00EF7D88">
      <w:pPr>
        <w:rPr>
          <w:sz w:val="24"/>
          <w:szCs w:val="24"/>
        </w:rPr>
      </w:pPr>
    </w:p>
    <w:p w14:paraId="1D96AB4B" w14:textId="7EF4C27C" w:rsidR="00EF7D88" w:rsidRDefault="00FA55A9" w:rsidP="00EF7D88">
      <w:pPr>
        <w:rPr>
          <w:sz w:val="24"/>
          <w:szCs w:val="24"/>
        </w:rPr>
      </w:pPr>
      <w:r>
        <w:rPr>
          <w:sz w:val="24"/>
          <w:szCs w:val="24"/>
        </w:rPr>
        <w:t>Firstly, t</w:t>
      </w:r>
      <w:r w:rsidR="00EF7D88" w:rsidRPr="007C5577">
        <w:rPr>
          <w:sz w:val="24"/>
          <w:szCs w:val="24"/>
        </w:rPr>
        <w:t xml:space="preserve">he ICAO Frequency </w:t>
      </w:r>
      <w:r w:rsidR="002C51D0" w:rsidRPr="007C5577">
        <w:rPr>
          <w:sz w:val="24"/>
          <w:szCs w:val="24"/>
        </w:rPr>
        <w:t>Spectrum</w:t>
      </w:r>
      <w:r w:rsidR="00EF7D88" w:rsidRPr="007C5577">
        <w:rPr>
          <w:sz w:val="24"/>
          <w:szCs w:val="24"/>
        </w:rPr>
        <w:t xml:space="preserve"> Management Panel (FSMP) at its 1</w:t>
      </w:r>
      <w:r w:rsidR="00F36C34" w:rsidRPr="00F36C34">
        <w:rPr>
          <w:sz w:val="24"/>
          <w:szCs w:val="24"/>
          <w:vertAlign w:val="superscript"/>
        </w:rPr>
        <w:t>st</w:t>
      </w:r>
      <w:r w:rsidR="00F36C34">
        <w:rPr>
          <w:sz w:val="24"/>
          <w:szCs w:val="24"/>
        </w:rPr>
        <w:t xml:space="preserve"> </w:t>
      </w:r>
      <w:r w:rsidR="00EF7D88" w:rsidRPr="007C5577">
        <w:rPr>
          <w:sz w:val="24"/>
          <w:szCs w:val="24"/>
        </w:rPr>
        <w:t>Sept</w:t>
      </w:r>
      <w:r w:rsidR="00747E90" w:rsidRPr="007C5577">
        <w:rPr>
          <w:sz w:val="24"/>
          <w:szCs w:val="24"/>
        </w:rPr>
        <w:t xml:space="preserve"> </w:t>
      </w:r>
      <w:r w:rsidR="00DD13E0" w:rsidRPr="007C5577">
        <w:rPr>
          <w:sz w:val="24"/>
          <w:szCs w:val="24"/>
        </w:rPr>
        <w:t xml:space="preserve">2022 meeting </w:t>
      </w:r>
      <w:r w:rsidR="00EF7D88" w:rsidRPr="007C5577">
        <w:rPr>
          <w:sz w:val="24"/>
          <w:szCs w:val="24"/>
        </w:rPr>
        <w:t xml:space="preserve">approved </w:t>
      </w:r>
      <w:r w:rsidR="00DD13E0" w:rsidRPr="007C5577">
        <w:rPr>
          <w:sz w:val="24"/>
          <w:szCs w:val="24"/>
        </w:rPr>
        <w:t xml:space="preserve">WAIC technical </w:t>
      </w:r>
      <w:r w:rsidR="002C51D0" w:rsidRPr="007C5577">
        <w:rPr>
          <w:sz w:val="24"/>
          <w:szCs w:val="24"/>
        </w:rPr>
        <w:t>characteristics</w:t>
      </w:r>
      <w:r w:rsidR="00DD13E0" w:rsidRPr="007C5577">
        <w:rPr>
          <w:sz w:val="24"/>
          <w:szCs w:val="24"/>
        </w:rPr>
        <w:t xml:space="preserve"> </w:t>
      </w:r>
      <w:r w:rsidR="00AA75FF" w:rsidRPr="007C5577">
        <w:rPr>
          <w:sz w:val="24"/>
          <w:szCs w:val="24"/>
        </w:rPr>
        <w:t xml:space="preserve">for incorporation into the ICAO Chicago Convention, Annex 10, Vol. V.  These are included in Annex A for </w:t>
      </w:r>
      <w:r w:rsidR="00D2376D" w:rsidRPr="007C5577">
        <w:rPr>
          <w:sz w:val="24"/>
          <w:szCs w:val="24"/>
        </w:rPr>
        <w:t>WP 7C</w:t>
      </w:r>
      <w:r w:rsidR="00196FF3">
        <w:rPr>
          <w:sz w:val="24"/>
          <w:szCs w:val="24"/>
        </w:rPr>
        <w:t>’s</w:t>
      </w:r>
      <w:r w:rsidR="00D2376D" w:rsidRPr="007C5577">
        <w:rPr>
          <w:sz w:val="24"/>
          <w:szCs w:val="24"/>
        </w:rPr>
        <w:t xml:space="preserve"> and WP 5B’s information.  ICAO would note that these are</w:t>
      </w:r>
      <w:r w:rsidR="00983EC4" w:rsidRPr="007C5577">
        <w:rPr>
          <w:sz w:val="24"/>
          <w:szCs w:val="24"/>
        </w:rPr>
        <w:t xml:space="preserve"> operating within the </w:t>
      </w:r>
      <w:r w:rsidR="001A3536" w:rsidRPr="007C5577">
        <w:rPr>
          <w:sz w:val="24"/>
          <w:szCs w:val="24"/>
        </w:rPr>
        <w:t xml:space="preserve">parameters of the </w:t>
      </w:r>
      <w:r w:rsidR="00AB201A" w:rsidRPr="007C5577">
        <w:rPr>
          <w:sz w:val="24"/>
          <w:szCs w:val="24"/>
        </w:rPr>
        <w:t xml:space="preserve">Recommendation ITU-R </w:t>
      </w:r>
      <w:hyperlink r:id="rId10" w:history="1">
        <w:r w:rsidR="00AB201A" w:rsidRPr="007C5577">
          <w:rPr>
            <w:rStyle w:val="Hyperlink"/>
            <w:sz w:val="24"/>
            <w:szCs w:val="24"/>
          </w:rPr>
          <w:t>M.2085</w:t>
        </w:r>
      </w:hyperlink>
      <w:r w:rsidR="00AB201A" w:rsidRPr="007C5577">
        <w:rPr>
          <w:sz w:val="24"/>
          <w:szCs w:val="24"/>
        </w:rPr>
        <w:t xml:space="preserve"> and Report ITU-R </w:t>
      </w:r>
      <w:hyperlink r:id="rId11" w:history="1">
        <w:r w:rsidR="00AB201A" w:rsidRPr="007C5577">
          <w:rPr>
            <w:rStyle w:val="Hyperlink"/>
            <w:sz w:val="24"/>
            <w:szCs w:val="24"/>
          </w:rPr>
          <w:t>M.2197</w:t>
        </w:r>
      </w:hyperlink>
      <w:r w:rsidR="00983EC4" w:rsidRPr="007C5577">
        <w:rPr>
          <w:sz w:val="24"/>
          <w:szCs w:val="24"/>
        </w:rPr>
        <w:t xml:space="preserve"> for WAIC</w:t>
      </w:r>
      <w:r w:rsidR="00AB201A" w:rsidRPr="007C5577">
        <w:rPr>
          <w:sz w:val="24"/>
          <w:szCs w:val="24"/>
        </w:rPr>
        <w:t xml:space="preserve">.  ICAO would also </w:t>
      </w:r>
      <w:r w:rsidR="00196FF3">
        <w:rPr>
          <w:sz w:val="24"/>
          <w:szCs w:val="24"/>
        </w:rPr>
        <w:t>wish to</w:t>
      </w:r>
      <w:r w:rsidR="0052683F">
        <w:rPr>
          <w:rStyle w:val="CommentReference"/>
        </w:rPr>
        <w:t xml:space="preserve"> </w:t>
      </w:r>
      <w:r w:rsidR="0052683F">
        <w:rPr>
          <w:sz w:val="24"/>
          <w:szCs w:val="24"/>
        </w:rPr>
        <w:t>re</w:t>
      </w:r>
      <w:r w:rsidR="00196FF3">
        <w:rPr>
          <w:sz w:val="24"/>
          <w:szCs w:val="24"/>
        </w:rPr>
        <w:t>iterate</w:t>
      </w:r>
      <w:r w:rsidR="00AB201A" w:rsidRPr="007C5577">
        <w:rPr>
          <w:sz w:val="24"/>
          <w:szCs w:val="24"/>
        </w:rPr>
        <w:t xml:space="preserve"> that ICAO Annex. 10 </w:t>
      </w:r>
      <w:r w:rsidR="002C51D0" w:rsidRPr="007C5577">
        <w:rPr>
          <w:sz w:val="24"/>
          <w:szCs w:val="24"/>
        </w:rPr>
        <w:t>characteristics</w:t>
      </w:r>
      <w:r w:rsidR="00AB201A" w:rsidRPr="007C5577">
        <w:rPr>
          <w:sz w:val="24"/>
          <w:szCs w:val="24"/>
        </w:rPr>
        <w:t xml:space="preserve"> are </w:t>
      </w:r>
      <w:r w:rsidR="000E4EF5" w:rsidRPr="007C5577">
        <w:rPr>
          <w:sz w:val="24"/>
          <w:szCs w:val="24"/>
        </w:rPr>
        <w:t>created as</w:t>
      </w:r>
      <w:r w:rsidR="00D2376D" w:rsidRPr="007C5577">
        <w:rPr>
          <w:sz w:val="24"/>
          <w:szCs w:val="24"/>
        </w:rPr>
        <w:t xml:space="preserve"> planning criteria for </w:t>
      </w:r>
      <w:r w:rsidR="002C51D0" w:rsidRPr="007C5577">
        <w:rPr>
          <w:sz w:val="24"/>
          <w:szCs w:val="24"/>
        </w:rPr>
        <w:t>interoperability</w:t>
      </w:r>
      <w:r w:rsidR="00D2376D" w:rsidRPr="007C5577">
        <w:rPr>
          <w:sz w:val="24"/>
          <w:szCs w:val="24"/>
        </w:rPr>
        <w:t xml:space="preserve"> with other ICAO systems</w:t>
      </w:r>
      <w:r w:rsidR="000E4EF5" w:rsidRPr="007C5577">
        <w:rPr>
          <w:sz w:val="24"/>
          <w:szCs w:val="24"/>
        </w:rPr>
        <w:t>,</w:t>
      </w:r>
      <w:r w:rsidR="00D2376D" w:rsidRPr="007C5577">
        <w:rPr>
          <w:sz w:val="24"/>
          <w:szCs w:val="24"/>
        </w:rPr>
        <w:t xml:space="preserve"> and not necessary protection criteria.  ICAO would recommend WP 7C </w:t>
      </w:r>
      <w:r w:rsidR="009B600D" w:rsidRPr="007C5577">
        <w:rPr>
          <w:sz w:val="24"/>
          <w:szCs w:val="24"/>
        </w:rPr>
        <w:t>consider this</w:t>
      </w:r>
      <w:r w:rsidR="00547955" w:rsidRPr="007C5577">
        <w:rPr>
          <w:sz w:val="24"/>
          <w:szCs w:val="24"/>
        </w:rPr>
        <w:t xml:space="preserve"> factor</w:t>
      </w:r>
      <w:r w:rsidR="009B600D" w:rsidRPr="007C5577">
        <w:rPr>
          <w:sz w:val="24"/>
          <w:szCs w:val="24"/>
        </w:rPr>
        <w:t xml:space="preserve"> in any studies they perform.</w:t>
      </w:r>
    </w:p>
    <w:p w14:paraId="176A406F" w14:textId="799D18B1" w:rsidR="008549BD" w:rsidRDefault="008549BD" w:rsidP="00EF7D88">
      <w:pPr>
        <w:rPr>
          <w:sz w:val="24"/>
          <w:szCs w:val="24"/>
        </w:rPr>
      </w:pPr>
    </w:p>
    <w:p w14:paraId="5F3171A4" w14:textId="237900B1" w:rsidR="0087477A" w:rsidRDefault="00C464FC" w:rsidP="009B600D">
      <w:pPr>
        <w:rPr>
          <w:sz w:val="24"/>
          <w:szCs w:val="24"/>
        </w:rPr>
      </w:pPr>
      <w:r>
        <w:rPr>
          <w:sz w:val="24"/>
          <w:szCs w:val="24"/>
        </w:rPr>
        <w:t>Secondly</w:t>
      </w:r>
      <w:r w:rsidR="009B600D" w:rsidRPr="007C5577">
        <w:rPr>
          <w:sz w:val="24"/>
          <w:szCs w:val="24"/>
        </w:rPr>
        <w:t xml:space="preserve">, ICAO has sought input from its membership on </w:t>
      </w:r>
      <w:r w:rsidR="005A75DE" w:rsidRPr="007C5577">
        <w:rPr>
          <w:sz w:val="24"/>
          <w:szCs w:val="24"/>
        </w:rPr>
        <w:t>general aircraft deployment information</w:t>
      </w:r>
      <w:r w:rsidR="00577C92">
        <w:rPr>
          <w:sz w:val="24"/>
          <w:szCs w:val="24"/>
        </w:rPr>
        <w:t xml:space="preserve"> </w:t>
      </w:r>
      <w:r w:rsidR="00EA05F8">
        <w:rPr>
          <w:sz w:val="24"/>
          <w:szCs w:val="24"/>
        </w:rPr>
        <w:t xml:space="preserve">and will </w:t>
      </w:r>
      <w:r w:rsidR="00577C92">
        <w:rPr>
          <w:sz w:val="24"/>
          <w:szCs w:val="24"/>
        </w:rPr>
        <w:t>consider</w:t>
      </w:r>
      <w:r w:rsidR="00EA05F8">
        <w:rPr>
          <w:sz w:val="24"/>
          <w:szCs w:val="24"/>
        </w:rPr>
        <w:t xml:space="preserve"> this a</w:t>
      </w:r>
      <w:r w:rsidR="00577C92">
        <w:rPr>
          <w:sz w:val="24"/>
          <w:szCs w:val="24"/>
        </w:rPr>
        <w:t>t</w:t>
      </w:r>
      <w:r w:rsidR="00ED7145">
        <w:rPr>
          <w:sz w:val="24"/>
          <w:szCs w:val="24"/>
        </w:rPr>
        <w:t xml:space="preserve"> it</w:t>
      </w:r>
      <w:r w:rsidR="00127F8D">
        <w:rPr>
          <w:sz w:val="24"/>
          <w:szCs w:val="24"/>
        </w:rPr>
        <w:t>s</w:t>
      </w:r>
      <w:r w:rsidR="00ED7145">
        <w:rPr>
          <w:sz w:val="24"/>
          <w:szCs w:val="24"/>
        </w:rPr>
        <w:t xml:space="preserve"> next</w:t>
      </w:r>
      <w:r w:rsidR="00127F8D">
        <w:rPr>
          <w:sz w:val="24"/>
          <w:szCs w:val="24"/>
        </w:rPr>
        <w:t xml:space="preserve"> FSMP</w:t>
      </w:r>
      <w:r w:rsidR="00ED7145">
        <w:rPr>
          <w:sz w:val="24"/>
          <w:szCs w:val="24"/>
        </w:rPr>
        <w:t xml:space="preserve"> meeting in Aug/Sep 2023.</w:t>
      </w:r>
    </w:p>
    <w:p w14:paraId="161C7F77" w14:textId="77777777" w:rsidR="00577C92" w:rsidRDefault="00577C92" w:rsidP="009B600D">
      <w:pPr>
        <w:rPr>
          <w:sz w:val="24"/>
          <w:szCs w:val="24"/>
        </w:rPr>
      </w:pPr>
    </w:p>
    <w:p w14:paraId="56FA7C50" w14:textId="04DF4CFA" w:rsidR="00DF18B4" w:rsidRDefault="00DF18B4" w:rsidP="00477908">
      <w:pPr>
        <w:jc w:val="left"/>
        <w:rPr>
          <w:sz w:val="24"/>
          <w:szCs w:val="24"/>
          <w:lang w:val="en-US"/>
        </w:rPr>
      </w:pPr>
      <w:r>
        <w:rPr>
          <w:sz w:val="24"/>
          <w:szCs w:val="24"/>
        </w:rPr>
        <w:t>Finally, ICAO would note that the frequency band 4.2-4.4 GHz is also used by radio altimeters whose radiated power is significantly higher than that of WAIC</w:t>
      </w:r>
      <w:r w:rsidR="00F523B4">
        <w:rPr>
          <w:sz w:val="24"/>
          <w:szCs w:val="24"/>
        </w:rPr>
        <w:t xml:space="preserve">.  </w:t>
      </w:r>
      <w:r w:rsidR="00954568">
        <w:rPr>
          <w:sz w:val="24"/>
          <w:szCs w:val="24"/>
        </w:rPr>
        <w:t>In</w:t>
      </w:r>
      <w:r w:rsidR="008D4208">
        <w:rPr>
          <w:sz w:val="24"/>
          <w:szCs w:val="24"/>
        </w:rPr>
        <w:t xml:space="preserve"> February</w:t>
      </w:r>
      <w:r>
        <w:rPr>
          <w:sz w:val="24"/>
          <w:szCs w:val="24"/>
        </w:rPr>
        <w:t xml:space="preserve"> 2002 WP 7C confirmed to </w:t>
      </w:r>
      <w:r w:rsidR="005227CE">
        <w:rPr>
          <w:sz w:val="24"/>
          <w:szCs w:val="24"/>
        </w:rPr>
        <w:t xml:space="preserve">the </w:t>
      </w:r>
      <w:r w:rsidR="00BD066C">
        <w:rPr>
          <w:sz w:val="24"/>
          <w:szCs w:val="24"/>
        </w:rPr>
        <w:t>former</w:t>
      </w:r>
      <w:r w:rsidR="005227CE">
        <w:rPr>
          <w:sz w:val="24"/>
          <w:szCs w:val="24"/>
        </w:rPr>
        <w:t xml:space="preserve"> </w:t>
      </w:r>
      <w:r>
        <w:rPr>
          <w:sz w:val="24"/>
          <w:szCs w:val="24"/>
        </w:rPr>
        <w:t>WP 8B</w:t>
      </w:r>
      <w:r w:rsidR="005227CE">
        <w:rPr>
          <w:sz w:val="24"/>
          <w:szCs w:val="24"/>
        </w:rPr>
        <w:t xml:space="preserve"> (now WP</w:t>
      </w:r>
      <w:r w:rsidR="00477908">
        <w:rPr>
          <w:sz w:val="24"/>
          <w:szCs w:val="24"/>
        </w:rPr>
        <w:t> </w:t>
      </w:r>
      <w:r w:rsidR="005227CE">
        <w:rPr>
          <w:sz w:val="24"/>
          <w:szCs w:val="24"/>
        </w:rPr>
        <w:t>5B)</w:t>
      </w:r>
      <w:r>
        <w:rPr>
          <w:sz w:val="24"/>
          <w:szCs w:val="24"/>
        </w:rPr>
        <w:t xml:space="preserve"> </w:t>
      </w:r>
      <w:r w:rsidR="00CB1DE9">
        <w:rPr>
          <w:sz w:val="24"/>
          <w:szCs w:val="24"/>
        </w:rPr>
        <w:t xml:space="preserve">in </w:t>
      </w:r>
      <w:hyperlink r:id="rId12" w:history="1">
        <w:r w:rsidR="00CB1DE9" w:rsidRPr="00477908">
          <w:rPr>
            <w:rStyle w:val="Hyperlink"/>
            <w:sz w:val="24"/>
            <w:szCs w:val="24"/>
          </w:rPr>
          <w:t>D</w:t>
        </w:r>
        <w:r w:rsidR="00262E44" w:rsidRPr="00477908">
          <w:rPr>
            <w:rStyle w:val="Hyperlink"/>
            <w:sz w:val="24"/>
            <w:szCs w:val="24"/>
          </w:rPr>
          <w:t>ocument</w:t>
        </w:r>
        <w:r w:rsidR="008D4208" w:rsidRPr="00477908">
          <w:rPr>
            <w:rStyle w:val="Hyperlink"/>
            <w:sz w:val="24"/>
            <w:szCs w:val="24"/>
          </w:rPr>
          <w:t xml:space="preserve"> 8B/198</w:t>
        </w:r>
      </w:hyperlink>
      <w:r w:rsidR="00262E44">
        <w:rPr>
          <w:sz w:val="24"/>
          <w:szCs w:val="24"/>
        </w:rPr>
        <w:t xml:space="preserve"> </w:t>
      </w:r>
      <w:r>
        <w:rPr>
          <w:sz w:val="24"/>
          <w:szCs w:val="24"/>
        </w:rPr>
        <w:t>that Working Party 7C understood that the ARNS service cannot be required to protect the Earth Exploration-Satellite (passive) service in this band nor can the EESS (passive) constrain the development or use of the band by the ARNS due to the important safety of life aspects of the ARNS allocation.</w:t>
      </w:r>
      <w:r w:rsidR="00234638">
        <w:rPr>
          <w:sz w:val="24"/>
          <w:szCs w:val="24"/>
        </w:rPr>
        <w:t xml:space="preserve">  Similar language also appears in </w:t>
      </w:r>
      <w:hyperlink r:id="rId13" w:history="1">
        <w:r w:rsidR="009A2D79" w:rsidRPr="009A2D79">
          <w:rPr>
            <w:rStyle w:val="Hyperlink"/>
            <w:sz w:val="24"/>
            <w:szCs w:val="24"/>
          </w:rPr>
          <w:t>ITU-R Recommendation RS.1624-0</w:t>
        </w:r>
      </w:hyperlink>
      <w:r w:rsidR="00234638">
        <w:rPr>
          <w:sz w:val="24"/>
          <w:szCs w:val="24"/>
        </w:rPr>
        <w:t>.</w:t>
      </w:r>
    </w:p>
    <w:p w14:paraId="5018BDBF" w14:textId="33C12F9F" w:rsidR="005A75DE" w:rsidRDefault="009B600D" w:rsidP="005A75DE">
      <w:pPr>
        <w:spacing w:before="120"/>
        <w:rPr>
          <w:sz w:val="24"/>
          <w:szCs w:val="24"/>
        </w:rPr>
      </w:pPr>
      <w:r>
        <w:rPr>
          <w:sz w:val="24"/>
          <w:szCs w:val="24"/>
        </w:rPr>
        <w:t xml:space="preserve">ICAO would request </w:t>
      </w:r>
      <w:r w:rsidR="00196FF3">
        <w:rPr>
          <w:sz w:val="24"/>
          <w:szCs w:val="24"/>
        </w:rPr>
        <w:t xml:space="preserve">that </w:t>
      </w:r>
      <w:r w:rsidR="00186CF4">
        <w:t xml:space="preserve">WP 5B and </w:t>
      </w:r>
      <w:r w:rsidR="00FA55A9">
        <w:t>WP </w:t>
      </w:r>
      <w:r w:rsidR="00186CF4">
        <w:t xml:space="preserve">7C </w:t>
      </w:r>
      <w:r w:rsidR="005A75DE">
        <w:rPr>
          <w:sz w:val="24"/>
          <w:szCs w:val="24"/>
        </w:rPr>
        <w:t xml:space="preserve">keep </w:t>
      </w:r>
      <w:r w:rsidR="00186CF4">
        <w:rPr>
          <w:sz w:val="24"/>
          <w:szCs w:val="24"/>
        </w:rPr>
        <w:t xml:space="preserve">ICAO </w:t>
      </w:r>
      <w:r w:rsidR="005A75DE">
        <w:rPr>
          <w:sz w:val="24"/>
          <w:szCs w:val="24"/>
        </w:rPr>
        <w:t>informed on the progress made on this issue.</w:t>
      </w:r>
    </w:p>
    <w:p w14:paraId="603426F2" w14:textId="77777777" w:rsidR="005A75DE" w:rsidRDefault="005A75DE" w:rsidP="005A75DE">
      <w:pPr>
        <w:spacing w:before="120"/>
        <w:rPr>
          <w:sz w:val="24"/>
          <w:szCs w:val="24"/>
        </w:rPr>
      </w:pPr>
    </w:p>
    <w:tbl>
      <w:tblPr>
        <w:tblW w:w="9600" w:type="dxa"/>
        <w:tblLayout w:type="fixed"/>
        <w:tblLook w:val="04A0" w:firstRow="1" w:lastRow="0" w:firstColumn="1" w:lastColumn="0" w:noHBand="0" w:noVBand="1"/>
      </w:tblPr>
      <w:tblGrid>
        <w:gridCol w:w="6233"/>
        <w:gridCol w:w="3367"/>
      </w:tblGrid>
      <w:tr w:rsidR="005A75DE" w14:paraId="2F84F382" w14:textId="77777777" w:rsidTr="00B540AF">
        <w:trPr>
          <w:cantSplit/>
        </w:trPr>
        <w:tc>
          <w:tcPr>
            <w:tcW w:w="6233" w:type="dxa"/>
            <w:hideMark/>
          </w:tcPr>
          <w:p w14:paraId="4BC6F498" w14:textId="77777777" w:rsidR="005A75DE" w:rsidRDefault="005A75DE" w:rsidP="00B540AF">
            <w:pPr>
              <w:spacing w:before="120"/>
              <w:rPr>
                <w:sz w:val="24"/>
                <w:szCs w:val="24"/>
                <w:lang w:eastAsia="zh-CN"/>
              </w:rPr>
            </w:pPr>
            <w:r>
              <w:rPr>
                <w:b/>
                <w:sz w:val="24"/>
                <w:szCs w:val="24"/>
                <w:lang w:eastAsia="zh-CN"/>
              </w:rPr>
              <w:t>Status:</w:t>
            </w:r>
            <w:r>
              <w:rPr>
                <w:b/>
                <w:sz w:val="24"/>
                <w:szCs w:val="24"/>
                <w:lang w:eastAsia="zh-CN"/>
              </w:rPr>
              <w:tab/>
            </w:r>
            <w:r>
              <w:rPr>
                <w:b/>
                <w:sz w:val="24"/>
                <w:szCs w:val="24"/>
                <w:lang w:eastAsia="zh-CN"/>
              </w:rPr>
              <w:tab/>
            </w:r>
            <w:r>
              <w:rPr>
                <w:b/>
                <w:sz w:val="24"/>
                <w:szCs w:val="24"/>
                <w:lang w:eastAsia="zh-CN"/>
              </w:rPr>
              <w:tab/>
            </w:r>
            <w:r>
              <w:rPr>
                <w:sz w:val="24"/>
                <w:szCs w:val="24"/>
                <w:lang w:eastAsia="zh-CN"/>
              </w:rPr>
              <w:t>For information</w:t>
            </w:r>
          </w:p>
        </w:tc>
        <w:tc>
          <w:tcPr>
            <w:tcW w:w="3367" w:type="dxa"/>
          </w:tcPr>
          <w:p w14:paraId="2AA24D87" w14:textId="77777777" w:rsidR="005A75DE" w:rsidRDefault="005A75DE" w:rsidP="00B540AF">
            <w:pPr>
              <w:spacing w:before="120"/>
              <w:rPr>
                <w:sz w:val="24"/>
                <w:szCs w:val="24"/>
                <w:lang w:eastAsia="zh-CN"/>
              </w:rPr>
            </w:pPr>
          </w:p>
        </w:tc>
      </w:tr>
      <w:tr w:rsidR="005A75DE" w14:paraId="36F6C9A4" w14:textId="77777777" w:rsidTr="00B540AF">
        <w:trPr>
          <w:cantSplit/>
          <w:trHeight w:val="270"/>
        </w:trPr>
        <w:tc>
          <w:tcPr>
            <w:tcW w:w="6233" w:type="dxa"/>
            <w:hideMark/>
          </w:tcPr>
          <w:p w14:paraId="1A7E964C" w14:textId="77777777" w:rsidR="005A75DE" w:rsidRDefault="005A75DE" w:rsidP="00B540AF">
            <w:pPr>
              <w:spacing w:before="120"/>
              <w:rPr>
                <w:sz w:val="24"/>
                <w:szCs w:val="24"/>
              </w:rPr>
            </w:pPr>
            <w:r>
              <w:rPr>
                <w:b/>
                <w:sz w:val="24"/>
                <w:szCs w:val="24"/>
                <w:lang w:eastAsia="zh-CN"/>
              </w:rPr>
              <w:t>Contact:</w:t>
            </w:r>
            <w:r>
              <w:rPr>
                <w:b/>
                <w:sz w:val="24"/>
                <w:szCs w:val="24"/>
                <w:lang w:eastAsia="zh-CN"/>
              </w:rPr>
              <w:tab/>
            </w:r>
            <w:r>
              <w:rPr>
                <w:b/>
                <w:sz w:val="24"/>
                <w:szCs w:val="24"/>
                <w:lang w:eastAsia="zh-CN"/>
              </w:rPr>
              <w:tab/>
            </w:r>
            <w:r>
              <w:rPr>
                <w:b/>
                <w:sz w:val="24"/>
                <w:szCs w:val="24"/>
                <w:lang w:eastAsia="zh-CN"/>
              </w:rPr>
              <w:tab/>
            </w:r>
            <w:r w:rsidRPr="008D3B5C">
              <w:rPr>
                <w:bCs/>
                <w:sz w:val="24"/>
                <w:szCs w:val="24"/>
                <w:lang w:eastAsia="zh-CN"/>
              </w:rPr>
              <w:t>Loftur Jonasson</w:t>
            </w:r>
          </w:p>
        </w:tc>
        <w:tc>
          <w:tcPr>
            <w:tcW w:w="3367" w:type="dxa"/>
            <w:hideMark/>
          </w:tcPr>
          <w:p w14:paraId="0558B3CF" w14:textId="77777777" w:rsidR="005A75DE" w:rsidRDefault="005A75DE" w:rsidP="00B540AF">
            <w:pPr>
              <w:spacing w:before="120"/>
              <w:rPr>
                <w:sz w:val="24"/>
                <w:szCs w:val="24"/>
                <w:lang w:eastAsia="zh-CN"/>
              </w:rPr>
            </w:pPr>
            <w:r>
              <w:rPr>
                <w:b/>
                <w:bCs/>
                <w:sz w:val="24"/>
                <w:szCs w:val="24"/>
                <w:lang w:eastAsia="zh-CN"/>
              </w:rPr>
              <w:t xml:space="preserve">E-mail: </w:t>
            </w:r>
            <w:hyperlink r:id="rId14" w:history="1">
              <w:r w:rsidRPr="00237FAA">
                <w:rPr>
                  <w:rStyle w:val="Hyperlink"/>
                  <w:sz w:val="24"/>
                  <w:szCs w:val="24"/>
                  <w:lang w:eastAsia="zh-CN"/>
                </w:rPr>
                <w:t>ljonasson@icao.int</w:t>
              </w:r>
            </w:hyperlink>
            <w:r>
              <w:rPr>
                <w:sz w:val="24"/>
                <w:szCs w:val="24"/>
                <w:lang w:eastAsia="zh-CN"/>
              </w:rPr>
              <w:t xml:space="preserve"> </w:t>
            </w:r>
            <w:r w:rsidRPr="00341DF2">
              <w:rPr>
                <w:sz w:val="24"/>
                <w:szCs w:val="24"/>
                <w:lang w:eastAsia="zh-CN"/>
              </w:rPr>
              <w:tab/>
              <w:t xml:space="preserve"> </w:t>
            </w:r>
            <w:r>
              <w:rPr>
                <w:sz w:val="24"/>
                <w:szCs w:val="24"/>
                <w:lang w:eastAsia="zh-CN"/>
              </w:rPr>
              <w:t xml:space="preserve"> </w:t>
            </w:r>
          </w:p>
        </w:tc>
      </w:tr>
    </w:tbl>
    <w:p w14:paraId="6703BAB6" w14:textId="77777777" w:rsidR="00471045" w:rsidRDefault="00471045" w:rsidP="00471045"/>
    <w:p w14:paraId="08DEFE21" w14:textId="77777777" w:rsidR="005A75DE" w:rsidRDefault="005A75DE">
      <w:pPr>
        <w:jc w:val="left"/>
        <w:rPr>
          <w:b/>
          <w:bCs/>
          <w:sz w:val="28"/>
          <w:szCs w:val="28"/>
        </w:rPr>
      </w:pPr>
      <w:r>
        <w:rPr>
          <w:b/>
          <w:bCs/>
          <w:sz w:val="28"/>
          <w:szCs w:val="28"/>
        </w:rPr>
        <w:br w:type="page"/>
      </w:r>
    </w:p>
    <w:p w14:paraId="44DDD3D2" w14:textId="2A8D60A2" w:rsidR="002F5577" w:rsidRDefault="00726A89" w:rsidP="00726A89">
      <w:pPr>
        <w:pStyle w:val="Heading1"/>
      </w:pPr>
      <w:r>
        <w:lastRenderedPageBreak/>
        <w:t xml:space="preserve">Annex </w:t>
      </w:r>
      <w:r w:rsidR="00682EFD">
        <w:t>A to ICAO Liaison Statement</w:t>
      </w:r>
      <w:r>
        <w:t xml:space="preserve"> </w:t>
      </w:r>
      <w:r w:rsidR="00104C8A">
        <w:t>–</w:t>
      </w:r>
      <w:r>
        <w:t xml:space="preserve"> </w:t>
      </w:r>
      <w:r w:rsidR="00104C8A">
        <w:t>WAIC ANNEX 10, Vol. V Technical Characteristics</w:t>
      </w:r>
    </w:p>
    <w:p w14:paraId="5088CCD6" w14:textId="77777777" w:rsidR="002F5577" w:rsidRDefault="002F5577" w:rsidP="00471045">
      <w:pPr>
        <w:jc w:val="center"/>
        <w:rPr>
          <w:b/>
          <w:bCs/>
          <w:sz w:val="28"/>
          <w:szCs w:val="28"/>
        </w:rPr>
      </w:pPr>
    </w:p>
    <w:p w14:paraId="5EFFC01C" w14:textId="77777777" w:rsidR="0082317B" w:rsidRPr="00DF5258" w:rsidRDefault="0082317B" w:rsidP="0082317B">
      <w:pPr>
        <w:jc w:val="center"/>
        <w:rPr>
          <w:b/>
          <w:bCs/>
          <w:szCs w:val="22"/>
        </w:rPr>
      </w:pPr>
      <w:r w:rsidRPr="00DF5258">
        <w:rPr>
          <w:b/>
          <w:bCs/>
          <w:szCs w:val="22"/>
        </w:rPr>
        <w:t>CHAPTER 1. </w:t>
      </w:r>
      <w:r w:rsidRPr="00DF5258">
        <w:rPr>
          <w:b/>
          <w:bCs/>
          <w:szCs w:val="22"/>
          <w:lang w:val="en-US"/>
        </w:rPr>
        <w:t>    </w:t>
      </w:r>
      <w:r w:rsidRPr="00DF5258">
        <w:rPr>
          <w:b/>
          <w:bCs/>
          <w:szCs w:val="22"/>
        </w:rPr>
        <w:t>DEFINITIONS</w:t>
      </w:r>
    </w:p>
    <w:p w14:paraId="1479E317" w14:textId="77777777" w:rsidR="0082317B" w:rsidRPr="00BA61E7" w:rsidRDefault="0082317B" w:rsidP="0082317B">
      <w:pPr>
        <w:jc w:val="center"/>
        <w:rPr>
          <w:color w:val="000000"/>
        </w:rPr>
      </w:pPr>
    </w:p>
    <w:p w14:paraId="2309B8EE" w14:textId="77777777" w:rsidR="0082317B" w:rsidRPr="005A1734" w:rsidRDefault="0082317B" w:rsidP="0082317B">
      <w:pPr>
        <w:pStyle w:val="Dots"/>
      </w:pPr>
    </w:p>
    <w:p w14:paraId="4708588E" w14:textId="77777777" w:rsidR="0082317B" w:rsidRPr="00DF5258" w:rsidRDefault="0082317B" w:rsidP="0082317B">
      <w:pPr>
        <w:ind w:left="360" w:hanging="360"/>
        <w:rPr>
          <w:bCs/>
          <w:i/>
          <w:shd w:val="pct15" w:color="auto" w:fill="FFFFFF"/>
        </w:rPr>
      </w:pPr>
    </w:p>
    <w:tbl>
      <w:tblPr>
        <w:tblW w:w="4320" w:type="dxa"/>
        <w:jc w:val="center"/>
        <w:tblBorders>
          <w:top w:val="single" w:sz="4" w:space="0" w:color="auto"/>
          <w:bottom w:val="single" w:sz="4" w:space="0" w:color="auto"/>
        </w:tblBorders>
        <w:tblLayout w:type="fixed"/>
        <w:tblCellMar>
          <w:top w:w="29" w:type="dxa"/>
          <w:bottom w:w="29" w:type="dxa"/>
        </w:tblCellMar>
        <w:tblLook w:val="0000" w:firstRow="0" w:lastRow="0" w:firstColumn="0" w:lastColumn="0" w:noHBand="0" w:noVBand="0"/>
      </w:tblPr>
      <w:tblGrid>
        <w:gridCol w:w="4320"/>
      </w:tblGrid>
      <w:tr w:rsidR="0082317B" w:rsidRPr="00A740F1" w14:paraId="1C3C2FCD" w14:textId="77777777" w:rsidTr="0051076B">
        <w:trPr>
          <w:jc w:val="center"/>
        </w:trPr>
        <w:tc>
          <w:tcPr>
            <w:tcW w:w="9360" w:type="dxa"/>
            <w:shd w:val="clear" w:color="auto" w:fill="auto"/>
          </w:tcPr>
          <w:p w14:paraId="263A0E1D" w14:textId="77777777" w:rsidR="0082317B" w:rsidRPr="00A740F1" w:rsidRDefault="0082317B" w:rsidP="0051076B">
            <w:pPr>
              <w:jc w:val="center"/>
            </w:pPr>
            <w:r w:rsidRPr="00A740F1">
              <w:rPr>
                <w:i/>
                <w:iCs/>
              </w:rPr>
              <w:t xml:space="preserve">Insert </w:t>
            </w:r>
            <w:r w:rsidRPr="00A740F1">
              <w:t>new definitions as follows:</w:t>
            </w:r>
          </w:p>
        </w:tc>
      </w:tr>
    </w:tbl>
    <w:p w14:paraId="4C0286F7" w14:textId="77777777" w:rsidR="0082317B" w:rsidRPr="00E97E67" w:rsidRDefault="0082317B" w:rsidP="0082317B">
      <w:pPr>
        <w:ind w:left="360" w:hanging="360"/>
        <w:rPr>
          <w:bCs/>
          <w:iCs/>
        </w:rPr>
      </w:pPr>
    </w:p>
    <w:p w14:paraId="1800941D" w14:textId="77777777" w:rsidR="0082317B" w:rsidRPr="00E97E67" w:rsidRDefault="0082317B" w:rsidP="0082317B">
      <w:pPr>
        <w:ind w:left="360" w:hanging="360"/>
        <w:rPr>
          <w:bCs/>
          <w:highlight w:val="lightGray"/>
        </w:rPr>
      </w:pPr>
      <w:r w:rsidRPr="00E97E67">
        <w:rPr>
          <w:b/>
          <w:i/>
        </w:rPr>
        <w:t xml:space="preserve">WAIC </w:t>
      </w:r>
      <w:r>
        <w:rPr>
          <w:b/>
          <w:i/>
        </w:rPr>
        <w:t>c</w:t>
      </w:r>
      <w:r w:rsidRPr="00E97E67">
        <w:rPr>
          <w:b/>
          <w:i/>
        </w:rPr>
        <w:t>omponent</w:t>
      </w:r>
      <w:r w:rsidRPr="00E97E67">
        <w:rPr>
          <w:b/>
          <w:iCs/>
        </w:rPr>
        <w:t>.</w:t>
      </w:r>
      <w:r w:rsidRPr="00E97E67">
        <w:t xml:space="preserve"> Any tangible entity of a WAIC </w:t>
      </w:r>
      <w:r>
        <w:t>n</w:t>
      </w:r>
      <w:r w:rsidRPr="00E97E67">
        <w:t>etwork on board an aircraft.</w:t>
      </w:r>
    </w:p>
    <w:p w14:paraId="693EE2F7" w14:textId="77777777" w:rsidR="0082317B" w:rsidRPr="00E97E67" w:rsidRDefault="0082317B" w:rsidP="0082317B">
      <w:pPr>
        <w:ind w:left="360" w:hanging="360"/>
        <w:rPr>
          <w:bCs/>
          <w:highlight w:val="lightGray"/>
        </w:rPr>
      </w:pPr>
    </w:p>
    <w:p w14:paraId="2C96140B" w14:textId="77777777" w:rsidR="0082317B" w:rsidRPr="00E97E67" w:rsidRDefault="0082317B" w:rsidP="0082317B">
      <w:pPr>
        <w:ind w:left="360" w:hanging="360"/>
      </w:pPr>
      <w:r w:rsidRPr="00E97E67">
        <w:rPr>
          <w:b/>
          <w:i/>
        </w:rPr>
        <w:t xml:space="preserve">WAIC </w:t>
      </w:r>
      <w:r>
        <w:rPr>
          <w:b/>
          <w:i/>
        </w:rPr>
        <w:t>n</w:t>
      </w:r>
      <w:r w:rsidRPr="00E97E67">
        <w:rPr>
          <w:b/>
          <w:i/>
        </w:rPr>
        <w:t>etwork</w:t>
      </w:r>
      <w:r w:rsidRPr="00E97E67">
        <w:rPr>
          <w:b/>
          <w:iCs/>
        </w:rPr>
        <w:t>.</w:t>
      </w:r>
      <w:r w:rsidRPr="00E97E67">
        <w:t xml:space="preserve"> A network comprising of interrelated WAIC </w:t>
      </w:r>
      <w:r>
        <w:t>c</w:t>
      </w:r>
      <w:r w:rsidRPr="00E97E67">
        <w:t xml:space="preserve">omponents, </w:t>
      </w:r>
      <w:r>
        <w:t>such as</w:t>
      </w:r>
      <w:r w:rsidRPr="00E97E67">
        <w:t>, components used for wireless communications, security or network management.</w:t>
      </w:r>
    </w:p>
    <w:p w14:paraId="148BBC92" w14:textId="77777777" w:rsidR="0082317B" w:rsidRPr="00E97E67" w:rsidRDefault="0082317B" w:rsidP="0082317B">
      <w:pPr>
        <w:ind w:left="360" w:hanging="360"/>
        <w:rPr>
          <w:highlight w:val="lightGray"/>
        </w:rPr>
      </w:pPr>
    </w:p>
    <w:p w14:paraId="4FCDE6F5" w14:textId="77777777" w:rsidR="0082317B" w:rsidRPr="00E97E67" w:rsidRDefault="0082317B" w:rsidP="0082317B">
      <w:pPr>
        <w:ind w:left="360" w:hanging="360"/>
        <w:rPr>
          <w:highlight w:val="lightGray"/>
        </w:rPr>
      </w:pPr>
      <w:r w:rsidRPr="00E97E67">
        <w:rPr>
          <w:b/>
          <w:i/>
        </w:rPr>
        <w:t xml:space="preserve">WAIC </w:t>
      </w:r>
      <w:r>
        <w:rPr>
          <w:b/>
          <w:i/>
        </w:rPr>
        <w:t>n</w:t>
      </w:r>
      <w:r w:rsidRPr="00E97E67">
        <w:rPr>
          <w:b/>
          <w:i/>
        </w:rPr>
        <w:t>ode</w:t>
      </w:r>
      <w:r w:rsidRPr="00E97E67">
        <w:rPr>
          <w:b/>
          <w:iCs/>
        </w:rPr>
        <w:t>.</w:t>
      </w:r>
      <w:r w:rsidRPr="00E97E67">
        <w:t xml:space="preserve"> A specific category of a WAIC </w:t>
      </w:r>
      <w:r>
        <w:t>c</w:t>
      </w:r>
      <w:r w:rsidRPr="00E97E67">
        <w:t>omponent establishing wireless communications between aircraft applications or parts thereof.</w:t>
      </w:r>
    </w:p>
    <w:p w14:paraId="29222E81" w14:textId="77777777" w:rsidR="0082317B" w:rsidRPr="00E97E67" w:rsidRDefault="0082317B" w:rsidP="0082317B">
      <w:pPr>
        <w:ind w:left="360" w:hanging="360"/>
        <w:rPr>
          <w:b/>
          <w:highlight w:val="lightGray"/>
        </w:rPr>
      </w:pPr>
    </w:p>
    <w:p w14:paraId="1F5EDB1D" w14:textId="77777777" w:rsidR="0082317B" w:rsidRPr="00E97E67" w:rsidRDefault="0082317B" w:rsidP="0082317B">
      <w:pPr>
        <w:ind w:left="360" w:hanging="360"/>
        <w:rPr>
          <w:highlight w:val="lightGray"/>
        </w:rPr>
      </w:pPr>
      <w:r w:rsidRPr="00E97E67">
        <w:rPr>
          <w:b/>
          <w:i/>
        </w:rPr>
        <w:t xml:space="preserve">WAIC </w:t>
      </w:r>
      <w:r>
        <w:rPr>
          <w:b/>
          <w:i/>
        </w:rPr>
        <w:t>s</w:t>
      </w:r>
      <w:r w:rsidRPr="00E97E67">
        <w:rPr>
          <w:b/>
          <w:i/>
        </w:rPr>
        <w:t>ystem</w:t>
      </w:r>
      <w:r w:rsidRPr="00E97E67">
        <w:rPr>
          <w:b/>
          <w:iCs/>
        </w:rPr>
        <w:t>.</w:t>
      </w:r>
      <w:r w:rsidRPr="00E97E67">
        <w:t xml:space="preserve"> A system which provides wireless communications between points on board a single aircraft. A WAIC </w:t>
      </w:r>
      <w:r>
        <w:t>s</w:t>
      </w:r>
      <w:r w:rsidRPr="00E97E67">
        <w:t xml:space="preserve">ystem may be comprised of one or more WAIC </w:t>
      </w:r>
      <w:r>
        <w:t>n</w:t>
      </w:r>
      <w:r w:rsidRPr="00E97E67">
        <w:t xml:space="preserve">etworks necessary for establishing, maintaining and securing wireless communications. A WAIC </w:t>
      </w:r>
      <w:r>
        <w:t>s</w:t>
      </w:r>
      <w:r w:rsidRPr="00E97E67">
        <w:t xml:space="preserve">ystem is understood as the entirety of all WAIC components on board the same aircraft, so that a single aircraft contains only a single WAIC </w:t>
      </w:r>
      <w:r>
        <w:t>s</w:t>
      </w:r>
      <w:r w:rsidRPr="00E97E67">
        <w:t>ystem.</w:t>
      </w:r>
    </w:p>
    <w:p w14:paraId="1508AF9E" w14:textId="77777777" w:rsidR="0082317B" w:rsidRPr="00E97E67" w:rsidRDefault="0082317B" w:rsidP="0082317B">
      <w:pPr>
        <w:ind w:left="360" w:hanging="360"/>
      </w:pPr>
    </w:p>
    <w:p w14:paraId="09461033" w14:textId="77777777" w:rsidR="0082317B" w:rsidRPr="00E97E67" w:rsidRDefault="0082317B" w:rsidP="0082317B">
      <w:pPr>
        <w:ind w:left="360" w:hanging="360"/>
        <w:rPr>
          <w:b/>
          <w:i/>
        </w:rPr>
      </w:pPr>
      <w:r w:rsidRPr="00E97E67">
        <w:rPr>
          <w:b/>
          <w:i/>
        </w:rPr>
        <w:t xml:space="preserve">Wireless </w:t>
      </w:r>
      <w:r>
        <w:rPr>
          <w:b/>
          <w:i/>
        </w:rPr>
        <w:t>a</w:t>
      </w:r>
      <w:r w:rsidRPr="00E97E67">
        <w:rPr>
          <w:b/>
          <w:i/>
        </w:rPr>
        <w:t xml:space="preserve">vionic </w:t>
      </w:r>
      <w:r>
        <w:rPr>
          <w:b/>
          <w:i/>
        </w:rPr>
        <w:t>i</w:t>
      </w:r>
      <w:r w:rsidRPr="00E97E67">
        <w:rPr>
          <w:b/>
          <w:i/>
        </w:rPr>
        <w:t>ntra-</w:t>
      </w:r>
      <w:r>
        <w:rPr>
          <w:b/>
          <w:i/>
        </w:rPr>
        <w:t>c</w:t>
      </w:r>
      <w:r w:rsidRPr="00E97E67">
        <w:rPr>
          <w:b/>
          <w:i/>
        </w:rPr>
        <w:t>ommunications (WAIC)</w:t>
      </w:r>
      <w:r w:rsidRPr="00E97E67">
        <w:rPr>
          <w:b/>
          <w:bCs/>
          <w:i/>
          <w:iCs/>
          <w:lang w:val="en-US"/>
        </w:rPr>
        <w:t>.</w:t>
      </w:r>
      <w:r w:rsidRPr="00E97E67">
        <w:rPr>
          <w:b/>
          <w:i/>
        </w:rPr>
        <w:t xml:space="preserve"> </w:t>
      </w:r>
      <w:r w:rsidRPr="00E97E67">
        <w:t>Radiocommunication between two or more aircraft stations located on board a single aircraft for aircraft applications related to the safety and regularity of flight using the aeronautical mobile (route) service (AM(R)S) allocation in the frequency band 4 200–4 400 MHz; supporting the safe operation of the aircraft.</w:t>
      </w:r>
    </w:p>
    <w:p w14:paraId="5FE83929" w14:textId="77777777" w:rsidR="0082317B" w:rsidRPr="00C80E72" w:rsidRDefault="0082317B" w:rsidP="0082317B">
      <w:pPr>
        <w:ind w:left="360" w:hanging="360"/>
      </w:pPr>
    </w:p>
    <w:tbl>
      <w:tblPr>
        <w:tblW w:w="4320" w:type="dxa"/>
        <w:jc w:val="center"/>
        <w:tblBorders>
          <w:top w:val="single" w:sz="4" w:space="0" w:color="auto"/>
          <w:bottom w:val="single" w:sz="4" w:space="0" w:color="auto"/>
        </w:tblBorders>
        <w:tblLayout w:type="fixed"/>
        <w:tblCellMar>
          <w:top w:w="29" w:type="dxa"/>
          <w:bottom w:w="29" w:type="dxa"/>
        </w:tblCellMar>
        <w:tblLook w:val="0000" w:firstRow="0" w:lastRow="0" w:firstColumn="0" w:lastColumn="0" w:noHBand="0" w:noVBand="0"/>
      </w:tblPr>
      <w:tblGrid>
        <w:gridCol w:w="4320"/>
      </w:tblGrid>
      <w:tr w:rsidR="0082317B" w:rsidRPr="00F311AF" w14:paraId="0B606BA0" w14:textId="77777777" w:rsidTr="0051076B">
        <w:trPr>
          <w:jc w:val="center"/>
        </w:trPr>
        <w:tc>
          <w:tcPr>
            <w:tcW w:w="9360" w:type="dxa"/>
            <w:shd w:val="clear" w:color="auto" w:fill="auto"/>
          </w:tcPr>
          <w:p w14:paraId="6AE5C26B" w14:textId="77777777" w:rsidR="0082317B" w:rsidRPr="00DF5258" w:rsidRDefault="0082317B" w:rsidP="0051076B">
            <w:pPr>
              <w:pStyle w:val="Chapter"/>
              <w:rPr>
                <w:b w:val="0"/>
                <w:bCs/>
                <w:sz w:val="22"/>
                <w:szCs w:val="22"/>
              </w:rPr>
            </w:pPr>
            <w:bookmarkStart w:id="5" w:name="_heading=h.1fob9te" w:colFirst="0" w:colLast="0"/>
            <w:bookmarkEnd w:id="5"/>
            <w:r w:rsidRPr="00DF5258">
              <w:rPr>
                <w:b w:val="0"/>
                <w:bCs/>
                <w:sz w:val="22"/>
                <w:szCs w:val="22"/>
              </w:rPr>
              <w:t xml:space="preserve">End of new </w:t>
            </w:r>
            <w:r>
              <w:rPr>
                <w:b w:val="0"/>
                <w:bCs/>
                <w:sz w:val="22"/>
                <w:szCs w:val="22"/>
              </w:rPr>
              <w:t>definitions</w:t>
            </w:r>
            <w:r w:rsidRPr="00DF5258">
              <w:rPr>
                <w:b w:val="0"/>
                <w:bCs/>
                <w:sz w:val="22"/>
                <w:szCs w:val="22"/>
              </w:rPr>
              <w:t>.</w:t>
            </w:r>
          </w:p>
        </w:tc>
      </w:tr>
    </w:tbl>
    <w:p w14:paraId="0D0D8A35" w14:textId="77777777" w:rsidR="0082317B" w:rsidRPr="00DF5258" w:rsidRDefault="0082317B" w:rsidP="0082317B">
      <w:pPr>
        <w:pStyle w:val="Dots"/>
      </w:pPr>
    </w:p>
    <w:p w14:paraId="5B7BC5C1" w14:textId="77777777" w:rsidR="0082317B" w:rsidRPr="00D67F47" w:rsidRDefault="0082317B" w:rsidP="0082317B">
      <w:pPr>
        <w:pStyle w:val="Chapter"/>
        <w:keepNext/>
        <w:rPr>
          <w:sz w:val="22"/>
          <w:szCs w:val="22"/>
        </w:rPr>
      </w:pPr>
      <w:r w:rsidRPr="00D67F47">
        <w:rPr>
          <w:sz w:val="22"/>
          <w:szCs w:val="22"/>
        </w:rPr>
        <w:t>CHAPTER 4.    UTILIZATION OF FREQUENCIES ABOVE 30 MHz</w:t>
      </w:r>
    </w:p>
    <w:p w14:paraId="365E674A" w14:textId="77777777" w:rsidR="0082317B" w:rsidRPr="005A1734" w:rsidRDefault="0082317B" w:rsidP="0082317B">
      <w:pPr>
        <w:keepNext/>
        <w:jc w:val="left"/>
        <w:rPr>
          <w:highlight w:val="lightGray"/>
        </w:rPr>
      </w:pPr>
    </w:p>
    <w:p w14:paraId="5EAD441E" w14:textId="77777777" w:rsidR="0082317B" w:rsidRPr="00D67F47" w:rsidRDefault="0082317B" w:rsidP="0082317B">
      <w:pPr>
        <w:pStyle w:val="Dots"/>
        <w:keepNext/>
      </w:pPr>
    </w:p>
    <w:tbl>
      <w:tblPr>
        <w:tblW w:w="4320" w:type="dxa"/>
        <w:jc w:val="center"/>
        <w:tblBorders>
          <w:top w:val="single" w:sz="4" w:space="0" w:color="auto"/>
          <w:bottom w:val="single" w:sz="4" w:space="0" w:color="auto"/>
        </w:tblBorders>
        <w:tblLayout w:type="fixed"/>
        <w:tblCellMar>
          <w:top w:w="29" w:type="dxa"/>
          <w:bottom w:w="29" w:type="dxa"/>
        </w:tblCellMar>
        <w:tblLook w:val="0000" w:firstRow="0" w:lastRow="0" w:firstColumn="0" w:lastColumn="0" w:noHBand="0" w:noVBand="0"/>
      </w:tblPr>
      <w:tblGrid>
        <w:gridCol w:w="4320"/>
      </w:tblGrid>
      <w:tr w:rsidR="0082317B" w14:paraId="040BDA93" w14:textId="77777777" w:rsidTr="0051076B">
        <w:trPr>
          <w:jc w:val="center"/>
        </w:trPr>
        <w:tc>
          <w:tcPr>
            <w:tcW w:w="4320" w:type="dxa"/>
            <w:shd w:val="clear" w:color="auto" w:fill="auto"/>
          </w:tcPr>
          <w:p w14:paraId="381B229E" w14:textId="77777777" w:rsidR="0082317B" w:rsidRPr="00F311AF" w:rsidRDefault="0082317B" w:rsidP="0051076B">
            <w:pPr>
              <w:keepNext/>
              <w:jc w:val="center"/>
              <w:rPr>
                <w:highlight w:val="lightGray"/>
              </w:rPr>
            </w:pPr>
            <w:r w:rsidRPr="004424C9">
              <w:rPr>
                <w:i/>
              </w:rPr>
              <w:t xml:space="preserve">Insert </w:t>
            </w:r>
            <w:r w:rsidRPr="004424C9">
              <w:t>new text as follows:</w:t>
            </w:r>
          </w:p>
        </w:tc>
      </w:tr>
    </w:tbl>
    <w:p w14:paraId="55CCDE57" w14:textId="77777777" w:rsidR="0082317B" w:rsidRPr="00D67F47" w:rsidRDefault="0082317B" w:rsidP="0082317B">
      <w:pPr>
        <w:keepNext/>
        <w:ind w:left="113" w:hanging="113"/>
        <w:jc w:val="center"/>
        <w:rPr>
          <w:highlight w:val="lightGray"/>
        </w:rPr>
      </w:pPr>
    </w:p>
    <w:p w14:paraId="2F7A9E80" w14:textId="77777777" w:rsidR="0082317B" w:rsidRPr="00D67F47" w:rsidRDefault="0082317B" w:rsidP="0082317B">
      <w:pPr>
        <w:keepNext/>
        <w:ind w:left="113" w:hanging="113"/>
        <w:jc w:val="center"/>
        <w:rPr>
          <w:highlight w:val="lightGray"/>
        </w:rPr>
      </w:pPr>
    </w:p>
    <w:p w14:paraId="0E1F67C0" w14:textId="77777777" w:rsidR="0082317B" w:rsidRPr="00D67F47" w:rsidRDefault="0082317B" w:rsidP="0082317B">
      <w:pPr>
        <w:keepNext/>
        <w:spacing w:after="240"/>
        <w:ind w:left="115" w:hanging="115"/>
        <w:jc w:val="center"/>
        <w:rPr>
          <w:b/>
          <w:bCs/>
        </w:rPr>
      </w:pPr>
      <w:r w:rsidRPr="00D67F47">
        <w:rPr>
          <w:b/>
          <w:bCs/>
        </w:rPr>
        <w:t>4.5    </w:t>
      </w:r>
      <w:r>
        <w:rPr>
          <w:b/>
          <w:bCs/>
        </w:rPr>
        <w:t>U</w:t>
      </w:r>
      <w:r w:rsidRPr="00D67F47">
        <w:rPr>
          <w:b/>
          <w:bCs/>
        </w:rPr>
        <w:t>tilization in the frequency band 4 200 – 4 400 MHz</w:t>
      </w:r>
    </w:p>
    <w:p w14:paraId="02ADA250" w14:textId="77777777" w:rsidR="0082317B" w:rsidRPr="008C3661" w:rsidRDefault="0082317B" w:rsidP="008C3661">
      <w:pPr>
        <w:pStyle w:val="Dots"/>
        <w:keepNext/>
      </w:pPr>
    </w:p>
    <w:p w14:paraId="5A3892EE" w14:textId="77777777" w:rsidR="0082317B" w:rsidRPr="007858E6" w:rsidRDefault="0082317B" w:rsidP="0082317B">
      <w:pPr>
        <w:jc w:val="center"/>
        <w:rPr>
          <w:highlight w:val="lightGray"/>
        </w:rPr>
      </w:pPr>
      <w:r w:rsidRPr="00D67F47">
        <w:t xml:space="preserve">4.5.2     Utilization for </w:t>
      </w:r>
      <w:r>
        <w:t>w</w:t>
      </w:r>
      <w:r w:rsidRPr="00D67F47">
        <w:t xml:space="preserve">ireless </w:t>
      </w:r>
      <w:r>
        <w:t>a</w:t>
      </w:r>
      <w:r w:rsidRPr="00D67F47">
        <w:t xml:space="preserve">vionic </w:t>
      </w:r>
      <w:r>
        <w:t>i</w:t>
      </w:r>
      <w:r w:rsidRPr="00D67F47">
        <w:t>ntra-</w:t>
      </w:r>
      <w:r>
        <w:t>c</w:t>
      </w:r>
      <w:r w:rsidRPr="00D67F47">
        <w:t>ommunication (WAIC)</w:t>
      </w:r>
      <w:r w:rsidRPr="00D67F47" w:rsidDel="00D61428">
        <w:t xml:space="preserve"> </w:t>
      </w:r>
      <w:r w:rsidRPr="00D67F47">
        <w:t>systems</w:t>
      </w:r>
    </w:p>
    <w:p w14:paraId="47699353" w14:textId="77777777" w:rsidR="0082317B" w:rsidRPr="007858E6" w:rsidRDefault="0082317B" w:rsidP="0082317B">
      <w:pPr>
        <w:widowControl w:val="0"/>
        <w:tabs>
          <w:tab w:val="left" w:pos="360"/>
          <w:tab w:val="left" w:pos="720"/>
          <w:tab w:val="left" w:pos="1080"/>
          <w:tab w:val="left" w:pos="1440"/>
          <w:tab w:val="left" w:pos="1800"/>
          <w:tab w:val="left" w:pos="2160"/>
        </w:tabs>
        <w:spacing w:line="240" w:lineRule="exact"/>
        <w:rPr>
          <w:rFonts w:eastAsia="SimSun"/>
          <w:highlight w:val="lightGray"/>
          <w:lang w:eastAsia="zh-CN"/>
        </w:rPr>
      </w:pPr>
      <w:bookmarkStart w:id="6" w:name="bookmark=id.w7omtu84j9r9" w:colFirst="0" w:colLast="0"/>
      <w:bookmarkEnd w:id="6"/>
    </w:p>
    <w:p w14:paraId="38459FFC" w14:textId="77777777" w:rsidR="0082317B" w:rsidRPr="00D67F47" w:rsidRDefault="0082317B" w:rsidP="0082317B">
      <w:pPr>
        <w:widowControl w:val="0"/>
        <w:tabs>
          <w:tab w:val="left" w:pos="360"/>
          <w:tab w:val="left" w:pos="720"/>
          <w:tab w:val="left" w:pos="1080"/>
          <w:tab w:val="left" w:pos="1440"/>
          <w:tab w:val="left" w:pos="1800"/>
          <w:tab w:val="left" w:pos="2160"/>
        </w:tabs>
        <w:spacing w:line="240" w:lineRule="exact"/>
        <w:ind w:firstLine="360"/>
        <w:rPr>
          <w:rFonts w:eastAsia="SimSun"/>
          <w:i/>
          <w:lang w:eastAsia="zh-CN"/>
        </w:rPr>
      </w:pPr>
      <w:bookmarkStart w:id="7" w:name="bookmark=id.n71all51zmyo" w:colFirst="0" w:colLast="0"/>
      <w:bookmarkEnd w:id="7"/>
      <w:r w:rsidRPr="00D67F47">
        <w:rPr>
          <w:i/>
        </w:rPr>
        <w:t>Note.</w:t>
      </w:r>
      <w:r w:rsidRPr="007858E6">
        <w:rPr>
          <w:i/>
          <w:iCs/>
          <w:lang w:val="en-US"/>
        </w:rPr>
        <w:t xml:space="preserve">— </w:t>
      </w:r>
      <w:r w:rsidRPr="00D67F47">
        <w:rPr>
          <w:rFonts w:eastAsia="SimSun"/>
          <w:i/>
          <w:lang w:eastAsia="zh-CN"/>
        </w:rPr>
        <w:t xml:space="preserve">The </w:t>
      </w:r>
      <w:r>
        <w:rPr>
          <w:rFonts w:eastAsia="SimSun"/>
          <w:i/>
          <w:lang w:eastAsia="zh-CN"/>
        </w:rPr>
        <w:t>following</w:t>
      </w:r>
      <w:r w:rsidRPr="00D67F47">
        <w:rPr>
          <w:rFonts w:eastAsia="SimSun"/>
          <w:i/>
          <w:lang w:eastAsia="zh-CN"/>
        </w:rPr>
        <w:t xml:space="preserve"> provisions for WAIC define the requirements that ensure that WAIC systems and radio altimeters can provide their intended functions while multiple aircraft are in mutual radio range. Coexistence between WAIC </w:t>
      </w:r>
      <w:r w:rsidRPr="00F3792D">
        <w:rPr>
          <w:rFonts w:eastAsia="SimSun"/>
          <w:i/>
          <w:lang w:eastAsia="zh-CN"/>
        </w:rPr>
        <w:t>s</w:t>
      </w:r>
      <w:r w:rsidRPr="00D67F47">
        <w:rPr>
          <w:rFonts w:eastAsia="SimSun"/>
          <w:i/>
          <w:lang w:eastAsia="zh-CN"/>
        </w:rPr>
        <w:t>ystems and radio altimeters installed on board the same aircraft is addressed by the specific implementation and established airworthiness certification processes.</w:t>
      </w:r>
    </w:p>
    <w:p w14:paraId="62174F4D" w14:textId="77777777" w:rsidR="0082317B" w:rsidRPr="00D67F47" w:rsidRDefault="0082317B" w:rsidP="0082317B">
      <w:pPr>
        <w:widowControl w:val="0"/>
        <w:tabs>
          <w:tab w:val="left" w:pos="360"/>
          <w:tab w:val="left" w:pos="720"/>
          <w:tab w:val="left" w:pos="1080"/>
          <w:tab w:val="left" w:pos="1440"/>
          <w:tab w:val="left" w:pos="1800"/>
          <w:tab w:val="left" w:pos="2160"/>
        </w:tabs>
        <w:spacing w:line="240" w:lineRule="exact"/>
        <w:rPr>
          <w:rFonts w:eastAsia="SimSun"/>
          <w:i/>
          <w:lang w:eastAsia="zh-CN"/>
        </w:rPr>
      </w:pPr>
    </w:p>
    <w:p w14:paraId="334A2520" w14:textId="77777777" w:rsidR="0082317B" w:rsidRPr="00D67F47" w:rsidRDefault="0082317B" w:rsidP="0082317B">
      <w:pPr>
        <w:widowControl w:val="0"/>
        <w:tabs>
          <w:tab w:val="left" w:pos="360"/>
          <w:tab w:val="left" w:pos="720"/>
          <w:tab w:val="left" w:pos="1080"/>
          <w:tab w:val="left" w:pos="1440"/>
          <w:tab w:val="left" w:pos="1800"/>
          <w:tab w:val="left" w:pos="2160"/>
        </w:tabs>
        <w:spacing w:line="240" w:lineRule="exact"/>
      </w:pPr>
      <w:bookmarkStart w:id="8" w:name="bookmark=id.2et92p0" w:colFirst="0" w:colLast="0"/>
      <w:bookmarkEnd w:id="8"/>
      <w:r w:rsidRPr="00D67F47">
        <w:lastRenderedPageBreak/>
        <w:tab/>
        <w:t>4.5.2.1</w:t>
      </w:r>
      <w:r w:rsidRPr="007858E6">
        <w:rPr>
          <w:lang w:val="en-US"/>
        </w:rPr>
        <w:t>    </w:t>
      </w:r>
      <w:r w:rsidRPr="00D67F47">
        <w:t xml:space="preserve">WAIC </w:t>
      </w:r>
      <w:r>
        <w:t>s</w:t>
      </w:r>
      <w:r w:rsidRPr="00D67F47">
        <w:t>ystems shall comply with the applicable provisions of the Radio Regulations.</w:t>
      </w:r>
    </w:p>
    <w:p w14:paraId="3E7F0289" w14:textId="77777777" w:rsidR="0082317B" w:rsidRPr="00D67F47" w:rsidRDefault="0082317B" w:rsidP="0082317B">
      <w:bookmarkStart w:id="9" w:name="bookmark=id.tyjcwt" w:colFirst="0" w:colLast="0"/>
      <w:bookmarkEnd w:id="9"/>
    </w:p>
    <w:p w14:paraId="2991074E" w14:textId="77777777" w:rsidR="0082317B" w:rsidRPr="00D67F47" w:rsidRDefault="0082317B" w:rsidP="0082317B">
      <w:pPr>
        <w:widowControl w:val="0"/>
        <w:tabs>
          <w:tab w:val="left" w:pos="360"/>
          <w:tab w:val="left" w:pos="720"/>
          <w:tab w:val="left" w:pos="1080"/>
          <w:tab w:val="left" w:pos="1440"/>
          <w:tab w:val="left" w:pos="1800"/>
          <w:tab w:val="left" w:pos="2160"/>
        </w:tabs>
        <w:spacing w:line="240" w:lineRule="exact"/>
      </w:pPr>
      <w:r w:rsidRPr="00D67F47">
        <w:tab/>
        <w:t>4.5.2.2</w:t>
      </w:r>
      <w:r w:rsidRPr="007858E6">
        <w:rPr>
          <w:lang w:val="en-US"/>
        </w:rPr>
        <w:t>    </w:t>
      </w:r>
      <w:r w:rsidRPr="00D67F47">
        <w:t xml:space="preserve">WAIC </w:t>
      </w:r>
      <w:r>
        <w:t xml:space="preserve">systems </w:t>
      </w:r>
      <w:r w:rsidRPr="00D67F47">
        <w:t>shall only be used for communications related to the safety and regularity of flight, between two or more points on a single aircraft.</w:t>
      </w:r>
    </w:p>
    <w:p w14:paraId="3BD20464" w14:textId="77777777" w:rsidR="0082317B" w:rsidRPr="00D67F47" w:rsidRDefault="0082317B" w:rsidP="0082317B">
      <w:bookmarkStart w:id="10" w:name="bookmark=id.3dy6vkm" w:colFirst="0" w:colLast="0"/>
      <w:bookmarkEnd w:id="10"/>
    </w:p>
    <w:p w14:paraId="02FF4DFE" w14:textId="77777777" w:rsidR="0082317B" w:rsidRPr="00F3792D" w:rsidRDefault="0082317B" w:rsidP="0082317B">
      <w:pPr>
        <w:widowControl w:val="0"/>
        <w:tabs>
          <w:tab w:val="left" w:pos="360"/>
          <w:tab w:val="left" w:pos="720"/>
          <w:tab w:val="left" w:pos="1080"/>
          <w:tab w:val="left" w:pos="1440"/>
          <w:tab w:val="left" w:pos="1800"/>
          <w:tab w:val="left" w:pos="2160"/>
        </w:tabs>
        <w:spacing w:line="240" w:lineRule="exact"/>
      </w:pPr>
      <w:r w:rsidRPr="007858E6">
        <w:rPr>
          <w:lang w:val="en-US"/>
        </w:rPr>
        <w:tab/>
      </w:r>
      <w:r w:rsidRPr="00D67F47">
        <w:t>4.5.2.</w:t>
      </w:r>
      <w:r w:rsidRPr="00F3792D">
        <w:t>3</w:t>
      </w:r>
      <w:r w:rsidRPr="007858E6">
        <w:rPr>
          <w:lang w:val="en-US"/>
        </w:rPr>
        <w:t>    </w:t>
      </w:r>
      <w:r w:rsidRPr="00D67F47">
        <w:t xml:space="preserve">WAIC </w:t>
      </w:r>
      <w:r>
        <w:t>s</w:t>
      </w:r>
      <w:r w:rsidRPr="00D67F47">
        <w:t xml:space="preserve">ystems shall not cause harmful interference to radio altimeter systems and WAIC systems on other aircraft. </w:t>
      </w:r>
    </w:p>
    <w:p w14:paraId="175FBEB3" w14:textId="77777777" w:rsidR="0082317B" w:rsidRPr="00D67F47" w:rsidRDefault="0082317B" w:rsidP="0082317B">
      <w:pPr>
        <w:widowControl w:val="0"/>
        <w:tabs>
          <w:tab w:val="left" w:pos="360"/>
          <w:tab w:val="left" w:pos="720"/>
          <w:tab w:val="left" w:pos="1080"/>
          <w:tab w:val="left" w:pos="1440"/>
          <w:tab w:val="left" w:pos="1800"/>
          <w:tab w:val="left" w:pos="2160"/>
        </w:tabs>
        <w:spacing w:line="240" w:lineRule="exact"/>
        <w:ind w:firstLine="360"/>
      </w:pPr>
    </w:p>
    <w:p w14:paraId="4F23A010" w14:textId="77777777" w:rsidR="0082317B" w:rsidRPr="00D67F47" w:rsidRDefault="0082317B" w:rsidP="0082317B">
      <w:pPr>
        <w:widowControl w:val="0"/>
        <w:tabs>
          <w:tab w:val="left" w:pos="360"/>
          <w:tab w:val="left" w:pos="720"/>
          <w:tab w:val="left" w:pos="1080"/>
          <w:tab w:val="left" w:pos="1440"/>
          <w:tab w:val="left" w:pos="1800"/>
          <w:tab w:val="left" w:pos="2160"/>
        </w:tabs>
        <w:spacing w:line="240" w:lineRule="exact"/>
        <w:ind w:firstLine="360"/>
        <w:rPr>
          <w:i/>
          <w:iCs/>
        </w:rPr>
      </w:pPr>
      <w:r w:rsidRPr="36EBDA19">
        <w:rPr>
          <w:i/>
          <w:iCs/>
        </w:rPr>
        <w:t>Note.</w:t>
      </w:r>
      <w:r w:rsidRPr="36EBDA19">
        <w:rPr>
          <w:i/>
          <w:iCs/>
          <w:lang w:val="en-US"/>
        </w:rPr>
        <w:t xml:space="preserve">— </w:t>
      </w:r>
      <w:r w:rsidRPr="36EBDA19">
        <w:rPr>
          <w:i/>
          <w:iCs/>
        </w:rPr>
        <w:t xml:space="preserve">Compliance with </w:t>
      </w:r>
      <w:hyperlink w:anchor="bookmark=id.3dy6vkm">
        <w:r w:rsidRPr="36EBDA19">
          <w:rPr>
            <w:i/>
            <w:iCs/>
          </w:rPr>
          <w:t>4.5.2.3</w:t>
        </w:r>
      </w:hyperlink>
      <w:r w:rsidRPr="36EBDA19">
        <w:rPr>
          <w:i/>
          <w:iCs/>
        </w:rPr>
        <w:t xml:space="preserve"> is achieved by limiting the power of WAIC emissions below the level at which altimeter performance may be affected, consistent with 4.5.2.5 below</w:t>
      </w:r>
      <w:r>
        <w:t xml:space="preserve">. </w:t>
      </w:r>
      <w:r w:rsidRPr="00690926">
        <w:rPr>
          <w:i/>
          <w:iCs/>
        </w:rPr>
        <w:t>European Organisation for Civil Aviation Equipment</w:t>
      </w:r>
      <w:r>
        <w:t xml:space="preserve"> </w:t>
      </w:r>
      <w:r w:rsidRPr="00690926">
        <w:rPr>
          <w:i/>
          <w:iCs/>
        </w:rPr>
        <w:t>(EUROCAE)/RTCA</w:t>
      </w:r>
      <w:r>
        <w:rPr>
          <w:i/>
          <w:iCs/>
        </w:rPr>
        <w:t xml:space="preserve"> Inc.</w:t>
      </w:r>
      <w:r w:rsidRPr="005526B7">
        <w:rPr>
          <w:i/>
          <w:iCs/>
        </w:rPr>
        <w:t xml:space="preserve"> </w:t>
      </w:r>
      <w:r w:rsidRPr="00690926">
        <w:rPr>
          <w:i/>
          <w:iCs/>
        </w:rPr>
        <w:t>documents</w:t>
      </w:r>
      <w:r w:rsidRPr="36EBDA19">
        <w:rPr>
          <w:i/>
          <w:iCs/>
        </w:rPr>
        <w:t xml:space="preserve"> ED-260A/DO-378A provide one acceptable method of demonstrating compliance with that power limit.</w:t>
      </w:r>
    </w:p>
    <w:p w14:paraId="24C057C9" w14:textId="77777777" w:rsidR="0082317B" w:rsidRPr="00D67F47" w:rsidRDefault="0082317B" w:rsidP="0082317B">
      <w:pPr>
        <w:widowControl w:val="0"/>
        <w:tabs>
          <w:tab w:val="left" w:pos="360"/>
          <w:tab w:val="left" w:pos="720"/>
          <w:tab w:val="left" w:pos="1080"/>
          <w:tab w:val="left" w:pos="1440"/>
          <w:tab w:val="left" w:pos="1800"/>
          <w:tab w:val="left" w:pos="2160"/>
        </w:tabs>
        <w:spacing w:line="240" w:lineRule="exact"/>
        <w:ind w:firstLine="360"/>
        <w:rPr>
          <w:i/>
        </w:rPr>
      </w:pPr>
      <w:r w:rsidRPr="00D67F47">
        <w:rPr>
          <w:i/>
        </w:rPr>
        <w:t xml:space="preserve"> </w:t>
      </w:r>
    </w:p>
    <w:p w14:paraId="01F488EC" w14:textId="77777777" w:rsidR="0082317B" w:rsidRPr="00D67F47" w:rsidRDefault="0082317B" w:rsidP="0082317B">
      <w:pPr>
        <w:widowControl w:val="0"/>
        <w:tabs>
          <w:tab w:val="left" w:pos="360"/>
          <w:tab w:val="left" w:pos="720"/>
          <w:tab w:val="left" w:pos="1080"/>
          <w:tab w:val="left" w:pos="1440"/>
          <w:tab w:val="left" w:pos="1800"/>
          <w:tab w:val="left" w:pos="2160"/>
        </w:tabs>
        <w:spacing w:line="240" w:lineRule="exact"/>
        <w:rPr>
          <w:iCs/>
        </w:rPr>
      </w:pPr>
      <w:bookmarkStart w:id="11" w:name="bookmark=id.1t3h5sf" w:colFirst="0" w:colLast="0"/>
      <w:bookmarkEnd w:id="11"/>
      <w:r w:rsidRPr="007858E6">
        <w:rPr>
          <w:lang w:val="en-US"/>
        </w:rPr>
        <w:tab/>
      </w:r>
      <w:r w:rsidRPr="00D67F47">
        <w:t>4</w:t>
      </w:r>
      <w:r w:rsidRPr="00D67F47">
        <w:rPr>
          <w:iCs/>
        </w:rPr>
        <w:t>.5.2.4</w:t>
      </w:r>
      <w:r w:rsidRPr="00D67F47">
        <w:rPr>
          <w:iCs/>
          <w:lang w:val="en-US"/>
        </w:rPr>
        <w:t>    </w:t>
      </w:r>
      <w:r w:rsidRPr="00D67F47">
        <w:rPr>
          <w:iCs/>
        </w:rPr>
        <w:t xml:space="preserve">A WAIC system located on board one aircraft shall maintain its intended function while subject to emissions from WAIC and radio altimeter systems located on board other aircraft. </w:t>
      </w:r>
    </w:p>
    <w:p w14:paraId="1D35837A" w14:textId="77777777" w:rsidR="0082317B" w:rsidRPr="00F3792D" w:rsidRDefault="0082317B" w:rsidP="0082317B">
      <w:pPr>
        <w:widowControl w:val="0"/>
        <w:tabs>
          <w:tab w:val="left" w:pos="360"/>
          <w:tab w:val="left" w:pos="720"/>
          <w:tab w:val="left" w:pos="1080"/>
          <w:tab w:val="left" w:pos="1440"/>
          <w:tab w:val="left" w:pos="1800"/>
          <w:tab w:val="left" w:pos="2160"/>
        </w:tabs>
        <w:spacing w:line="240" w:lineRule="exact"/>
        <w:ind w:firstLine="360"/>
        <w:rPr>
          <w:i/>
        </w:rPr>
      </w:pPr>
    </w:p>
    <w:p w14:paraId="2901AC93" w14:textId="77777777" w:rsidR="0082317B" w:rsidRPr="00D67F47" w:rsidRDefault="0082317B" w:rsidP="0082317B">
      <w:pPr>
        <w:widowControl w:val="0"/>
        <w:tabs>
          <w:tab w:val="left" w:pos="360"/>
          <w:tab w:val="left" w:pos="720"/>
          <w:tab w:val="left" w:pos="1080"/>
          <w:tab w:val="left" w:pos="1440"/>
          <w:tab w:val="left" w:pos="1800"/>
          <w:tab w:val="left" w:pos="2160"/>
        </w:tabs>
        <w:spacing w:line="240" w:lineRule="exact"/>
        <w:ind w:firstLine="360"/>
        <w:rPr>
          <w:i/>
        </w:rPr>
      </w:pPr>
      <w:r w:rsidRPr="00D67F47">
        <w:rPr>
          <w:i/>
        </w:rPr>
        <w:t>Note</w:t>
      </w:r>
      <w:r w:rsidRPr="00F3792D">
        <w:rPr>
          <w:i/>
        </w:rPr>
        <w:t>.</w:t>
      </w:r>
      <w:r w:rsidRPr="00F3792D">
        <w:rPr>
          <w:i/>
          <w:iCs/>
          <w:lang w:val="en-US"/>
        </w:rPr>
        <w:t xml:space="preserve">— </w:t>
      </w:r>
      <w:r w:rsidRPr="00AB6044">
        <w:rPr>
          <w:i/>
        </w:rPr>
        <w:t>EUROCAE/RTCA</w:t>
      </w:r>
      <w:r w:rsidRPr="00B42181">
        <w:rPr>
          <w:i/>
        </w:rPr>
        <w:t xml:space="preserve"> </w:t>
      </w:r>
      <w:r w:rsidRPr="00AB6044">
        <w:rPr>
          <w:i/>
        </w:rPr>
        <w:t>documents</w:t>
      </w:r>
      <w:r w:rsidRPr="00D67F47">
        <w:rPr>
          <w:i/>
        </w:rPr>
        <w:t xml:space="preserve"> ED-260A/DO-378A provide one acceptable method of demonstrating compliance with 4.5.2.</w:t>
      </w:r>
      <w:r w:rsidRPr="00F3792D">
        <w:rPr>
          <w:i/>
        </w:rPr>
        <w:t>4</w:t>
      </w:r>
      <w:r w:rsidRPr="00D67F47">
        <w:rPr>
          <w:i/>
        </w:rPr>
        <w:t xml:space="preserve"> via test. Alternatively, the critical coexistence scenario described in those documents may also be used to develop appropriate analyses to demonstrate compliance with 4.5.2.</w:t>
      </w:r>
      <w:r w:rsidRPr="00F3792D">
        <w:rPr>
          <w:i/>
        </w:rPr>
        <w:t>4</w:t>
      </w:r>
      <w:r w:rsidRPr="00D67F47">
        <w:rPr>
          <w:i/>
        </w:rPr>
        <w:t>.</w:t>
      </w:r>
    </w:p>
    <w:p w14:paraId="4046584C" w14:textId="77777777" w:rsidR="0082317B" w:rsidRPr="00D67F47" w:rsidRDefault="0082317B" w:rsidP="0082317B">
      <w:pPr>
        <w:rPr>
          <w:bCs/>
        </w:rPr>
      </w:pPr>
    </w:p>
    <w:p w14:paraId="65B62DBB" w14:textId="77777777" w:rsidR="0082317B" w:rsidRPr="00D67F47" w:rsidRDefault="0082317B" w:rsidP="0082317B">
      <w:pPr>
        <w:widowControl w:val="0"/>
        <w:tabs>
          <w:tab w:val="left" w:pos="360"/>
          <w:tab w:val="left" w:pos="720"/>
          <w:tab w:val="left" w:pos="1080"/>
          <w:tab w:val="left" w:pos="1440"/>
          <w:tab w:val="left" w:pos="1800"/>
          <w:tab w:val="left" w:pos="2160"/>
        </w:tabs>
        <w:spacing w:line="240" w:lineRule="exact"/>
        <w:rPr>
          <w:bCs/>
        </w:rPr>
      </w:pPr>
      <w:r w:rsidRPr="007858E6">
        <w:rPr>
          <w:lang w:val="en-US"/>
        </w:rPr>
        <w:tab/>
      </w:r>
      <w:r w:rsidRPr="00D67F47">
        <w:t>4</w:t>
      </w:r>
      <w:r w:rsidRPr="00D67F47">
        <w:rPr>
          <w:bCs/>
        </w:rPr>
        <w:t>.5.2.</w:t>
      </w:r>
      <w:r w:rsidRPr="00F3792D">
        <w:rPr>
          <w:bCs/>
        </w:rPr>
        <w:t>5</w:t>
      </w:r>
      <w:r w:rsidRPr="00F3792D">
        <w:rPr>
          <w:iCs/>
          <w:lang w:val="en-US"/>
        </w:rPr>
        <w:t>    </w:t>
      </w:r>
      <w:r w:rsidRPr="00D67F47">
        <w:rPr>
          <w:bCs/>
        </w:rPr>
        <w:t>Radio frequency (RF) characteristics of WAIC systems</w:t>
      </w:r>
      <w:r w:rsidRPr="00F3792D">
        <w:rPr>
          <w:bCs/>
        </w:rPr>
        <w:t>.</w:t>
      </w:r>
    </w:p>
    <w:p w14:paraId="19053BC6" w14:textId="77777777" w:rsidR="0082317B" w:rsidRPr="00D67F47" w:rsidRDefault="0082317B" w:rsidP="0082317B">
      <w:pPr>
        <w:rPr>
          <w:bCs/>
        </w:rPr>
      </w:pPr>
    </w:p>
    <w:p w14:paraId="78D2D06D" w14:textId="77777777" w:rsidR="0082317B" w:rsidRPr="00D67F47" w:rsidRDefault="0082317B" w:rsidP="0082317B">
      <w:pPr>
        <w:widowControl w:val="0"/>
        <w:tabs>
          <w:tab w:val="left" w:pos="360"/>
          <w:tab w:val="left" w:pos="720"/>
          <w:tab w:val="left" w:pos="1080"/>
          <w:tab w:val="left" w:pos="1440"/>
          <w:tab w:val="left" w:pos="1800"/>
          <w:tab w:val="left" w:pos="2160"/>
        </w:tabs>
        <w:spacing w:line="240" w:lineRule="exact"/>
        <w:rPr>
          <w:lang w:eastAsia="de-DE"/>
        </w:rPr>
      </w:pPr>
      <w:bookmarkStart w:id="12" w:name="bookmark=id.2s8eyo1" w:colFirst="0" w:colLast="0"/>
      <w:bookmarkEnd w:id="12"/>
      <w:r w:rsidRPr="007858E6">
        <w:rPr>
          <w:lang w:val="en-US"/>
        </w:rPr>
        <w:tab/>
      </w:r>
      <w:r w:rsidRPr="00D67F47">
        <w:rPr>
          <w:lang w:eastAsia="de-DE"/>
        </w:rPr>
        <w:t>4.5.2.</w:t>
      </w:r>
      <w:r w:rsidRPr="00F3792D">
        <w:rPr>
          <w:lang w:eastAsia="de-DE"/>
        </w:rPr>
        <w:t>5</w:t>
      </w:r>
      <w:r w:rsidRPr="00D67F47">
        <w:rPr>
          <w:lang w:eastAsia="de-DE"/>
        </w:rPr>
        <w:t>.1</w:t>
      </w:r>
      <w:r w:rsidRPr="00F3792D">
        <w:rPr>
          <w:iCs/>
          <w:lang w:val="en-US"/>
        </w:rPr>
        <w:t>    </w:t>
      </w:r>
      <w:r w:rsidRPr="00D67F47">
        <w:rPr>
          <w:lang w:eastAsia="de-DE"/>
        </w:rPr>
        <w:t>WAIC systems shall operate in the frequency band 4 200–4 400 </w:t>
      </w:r>
      <w:proofErr w:type="spellStart"/>
      <w:r w:rsidRPr="00D67F47">
        <w:rPr>
          <w:lang w:eastAsia="de-DE"/>
        </w:rPr>
        <w:t>MHz.</w:t>
      </w:r>
      <w:proofErr w:type="spellEnd"/>
    </w:p>
    <w:p w14:paraId="4A92D9F6" w14:textId="77777777" w:rsidR="0082317B" w:rsidRPr="00D67F47" w:rsidRDefault="0082317B" w:rsidP="0082317B">
      <w:pPr>
        <w:widowControl w:val="0"/>
        <w:tabs>
          <w:tab w:val="left" w:pos="360"/>
          <w:tab w:val="left" w:pos="720"/>
          <w:tab w:val="left" w:pos="1080"/>
          <w:tab w:val="left" w:pos="1440"/>
          <w:tab w:val="left" w:pos="1800"/>
          <w:tab w:val="left" w:pos="2160"/>
        </w:tabs>
        <w:spacing w:line="240" w:lineRule="exact"/>
        <w:ind w:firstLine="360"/>
      </w:pPr>
      <w:bookmarkStart w:id="13" w:name="bookmark=id.17dp8vu" w:colFirst="0" w:colLast="0"/>
      <w:bookmarkEnd w:id="13"/>
    </w:p>
    <w:p w14:paraId="7EC08FA6" w14:textId="77777777" w:rsidR="0082317B" w:rsidRPr="00D67F47" w:rsidRDefault="0082317B" w:rsidP="0082317B">
      <w:pPr>
        <w:widowControl w:val="0"/>
        <w:tabs>
          <w:tab w:val="left" w:pos="360"/>
          <w:tab w:val="left" w:pos="720"/>
          <w:tab w:val="left" w:pos="1080"/>
          <w:tab w:val="left" w:pos="1440"/>
          <w:tab w:val="left" w:pos="1800"/>
          <w:tab w:val="left" w:pos="2160"/>
        </w:tabs>
        <w:spacing w:line="240" w:lineRule="exact"/>
      </w:pPr>
      <w:r w:rsidRPr="007858E6">
        <w:rPr>
          <w:lang w:val="en-US"/>
        </w:rPr>
        <w:tab/>
      </w:r>
      <w:r w:rsidRPr="00D67F47">
        <w:t>4.5.2.</w:t>
      </w:r>
      <w:r w:rsidRPr="00F3792D">
        <w:t>5</w:t>
      </w:r>
      <w:r w:rsidRPr="00D67F47">
        <w:t>.2</w:t>
      </w:r>
      <w:r w:rsidRPr="4BD56848">
        <w:rPr>
          <w:lang w:val="en-US"/>
        </w:rPr>
        <w:t>    </w:t>
      </w:r>
      <w:r w:rsidRPr="00D67F47">
        <w:t xml:space="preserve">The power of the total aggregate emissions of all WAIC transmitters on board an aircraft shall not exceed an equivalent isotropic radiated power of –20 dBm, assuming a point source </w:t>
      </w:r>
      <w:r>
        <w:t xml:space="preserve">is </w:t>
      </w:r>
      <w:r w:rsidRPr="00D67F47">
        <w:t xml:space="preserve">located at the geometrical </w:t>
      </w:r>
      <w:r w:rsidRPr="00952B25">
        <w:t>centre</w:t>
      </w:r>
      <w:r w:rsidRPr="00D67F47">
        <w:t xml:space="preserve"> of the aircraft.</w:t>
      </w:r>
      <w:r w:rsidRPr="00D67F47">
        <w:rPr>
          <w:vertAlign w:val="superscript"/>
        </w:rPr>
        <w:t xml:space="preserve"> </w:t>
      </w:r>
    </w:p>
    <w:p w14:paraId="3C53D8FA" w14:textId="77777777" w:rsidR="0082317B" w:rsidRPr="00D67F47" w:rsidRDefault="0082317B" w:rsidP="0082317B">
      <w:pPr>
        <w:widowControl w:val="0"/>
        <w:tabs>
          <w:tab w:val="left" w:pos="360"/>
          <w:tab w:val="left" w:pos="720"/>
          <w:tab w:val="left" w:pos="1080"/>
          <w:tab w:val="left" w:pos="1440"/>
          <w:tab w:val="left" w:pos="1800"/>
          <w:tab w:val="left" w:pos="2160"/>
        </w:tabs>
        <w:spacing w:line="240" w:lineRule="exact"/>
        <w:ind w:firstLine="360"/>
        <w:rPr>
          <w:iCs/>
        </w:rPr>
      </w:pPr>
    </w:p>
    <w:p w14:paraId="77B7CA74" w14:textId="77777777" w:rsidR="0082317B" w:rsidRPr="00D67F47" w:rsidRDefault="0082317B" w:rsidP="0082317B">
      <w:pPr>
        <w:widowControl w:val="0"/>
        <w:tabs>
          <w:tab w:val="left" w:pos="360"/>
          <w:tab w:val="left" w:pos="720"/>
          <w:tab w:val="left" w:pos="1080"/>
          <w:tab w:val="left" w:pos="1440"/>
          <w:tab w:val="left" w:pos="1800"/>
          <w:tab w:val="left" w:pos="2160"/>
        </w:tabs>
        <w:spacing w:line="240" w:lineRule="exact"/>
      </w:pPr>
      <w:r w:rsidRPr="007858E6">
        <w:rPr>
          <w:lang w:val="en-US"/>
        </w:rPr>
        <w:tab/>
      </w:r>
      <w:r w:rsidRPr="00D67F47">
        <w:rPr>
          <w:iCs/>
        </w:rPr>
        <w:t>4.5.2.</w:t>
      </w:r>
      <w:r w:rsidRPr="00F3792D">
        <w:rPr>
          <w:iCs/>
        </w:rPr>
        <w:t>5</w:t>
      </w:r>
      <w:r w:rsidRPr="00D67F47">
        <w:rPr>
          <w:iCs/>
        </w:rPr>
        <w:t>.3</w:t>
      </w:r>
      <w:r w:rsidRPr="00F3792D">
        <w:rPr>
          <w:iCs/>
          <w:lang w:val="en-US"/>
        </w:rPr>
        <w:t>    </w:t>
      </w:r>
      <w:r w:rsidRPr="00D67F47">
        <w:rPr>
          <w:iCs/>
        </w:rPr>
        <w:t xml:space="preserve">The overall occupied bandwidth shall be maintained completely within the allocated frequency band </w:t>
      </w:r>
      <w:r w:rsidRPr="00D67F47">
        <w:t>4 200–4 400 MHz including any offsets such as Doppler shift or frequency tolerances</w:t>
      </w:r>
      <w:r>
        <w:t>,</w:t>
      </w:r>
      <w:r w:rsidRPr="00D67F47">
        <w:t xml:space="preserve"> </w:t>
      </w:r>
      <w:r>
        <w:t>w</w:t>
      </w:r>
      <w:r w:rsidRPr="00D67F47">
        <w:t>here the occupied bandwidth is defined as the bandwidth for which 99 per cent of the signal energy falls within the lower and upper frequency limits.</w:t>
      </w:r>
    </w:p>
    <w:p w14:paraId="60DEC9F6" w14:textId="77777777" w:rsidR="0082317B" w:rsidRPr="00D67F47" w:rsidRDefault="0082317B" w:rsidP="0082317B">
      <w:pPr>
        <w:widowControl w:val="0"/>
        <w:tabs>
          <w:tab w:val="left" w:pos="360"/>
          <w:tab w:val="left" w:pos="720"/>
          <w:tab w:val="left" w:pos="1080"/>
          <w:tab w:val="left" w:pos="1440"/>
          <w:tab w:val="left" w:pos="1800"/>
          <w:tab w:val="left" w:pos="2160"/>
        </w:tabs>
        <w:spacing w:line="240" w:lineRule="exact"/>
        <w:rPr>
          <w:i/>
          <w:iCs/>
        </w:rPr>
      </w:pPr>
    </w:p>
    <w:p w14:paraId="5DF6CC17" w14:textId="77777777" w:rsidR="0082317B" w:rsidRPr="00F3792D" w:rsidRDefault="0082317B" w:rsidP="0082317B">
      <w:pPr>
        <w:widowControl w:val="0"/>
        <w:tabs>
          <w:tab w:val="left" w:pos="360"/>
          <w:tab w:val="left" w:pos="720"/>
          <w:tab w:val="left" w:pos="1080"/>
          <w:tab w:val="left" w:pos="1440"/>
          <w:tab w:val="left" w:pos="1800"/>
          <w:tab w:val="left" w:pos="2160"/>
        </w:tabs>
        <w:spacing w:line="240" w:lineRule="exact"/>
        <w:rPr>
          <w:i/>
          <w:iCs/>
        </w:rPr>
      </w:pPr>
      <w:r w:rsidRPr="00D67F47">
        <w:rPr>
          <w:i/>
          <w:iCs/>
        </w:rPr>
        <w:tab/>
      </w:r>
      <w:r w:rsidRPr="00F3792D">
        <w:rPr>
          <w:i/>
          <w:iCs/>
        </w:rPr>
        <w:t>Note</w:t>
      </w:r>
      <w:r w:rsidRPr="00F3792D">
        <w:rPr>
          <w:i/>
        </w:rPr>
        <w:t>.</w:t>
      </w:r>
      <w:r w:rsidRPr="00F3792D">
        <w:rPr>
          <w:i/>
          <w:iCs/>
          <w:lang w:val="en-US"/>
        </w:rPr>
        <w:t xml:space="preserve">— </w:t>
      </w:r>
      <w:r w:rsidRPr="00F3792D">
        <w:rPr>
          <w:i/>
          <w:iCs/>
        </w:rPr>
        <w:t xml:space="preserve">The </w:t>
      </w:r>
      <w:r>
        <w:rPr>
          <w:i/>
          <w:iCs/>
        </w:rPr>
        <w:t xml:space="preserve">ITU </w:t>
      </w:r>
      <w:r w:rsidRPr="00F3792D">
        <w:rPr>
          <w:i/>
          <w:iCs/>
        </w:rPr>
        <w:t xml:space="preserve">Radio Regulations define the </w:t>
      </w:r>
      <w:r w:rsidRPr="00F3792D">
        <w:t>occupied bandwidth</w:t>
      </w:r>
      <w:r w:rsidRPr="00F3792D">
        <w:rPr>
          <w:i/>
          <w:iCs/>
        </w:rPr>
        <w:t xml:space="preserve"> as “The width of a frequency band such that, below the lower and above the upper frequency limits, the mean powers emitted are each equal to a specified percentage β/2 of the total mean power of a given emission”</w:t>
      </w:r>
      <w:r>
        <w:rPr>
          <w:i/>
          <w:iCs/>
        </w:rPr>
        <w:t>,</w:t>
      </w:r>
      <w:r w:rsidRPr="00F3792D">
        <w:rPr>
          <w:i/>
          <w:iCs/>
        </w:rPr>
        <w:t xml:space="preserve"> </w:t>
      </w:r>
      <w:r>
        <w:rPr>
          <w:i/>
          <w:iCs/>
        </w:rPr>
        <w:t>t</w:t>
      </w:r>
      <w:r w:rsidRPr="00F3792D">
        <w:rPr>
          <w:i/>
          <w:iCs/>
        </w:rPr>
        <w:t>he value of β/2 being 0.5%.</w:t>
      </w:r>
    </w:p>
    <w:p w14:paraId="60007382" w14:textId="77777777" w:rsidR="0082317B" w:rsidRPr="00F3792D" w:rsidRDefault="0082317B" w:rsidP="0082317B">
      <w:pPr>
        <w:widowControl w:val="0"/>
        <w:tabs>
          <w:tab w:val="left" w:pos="360"/>
          <w:tab w:val="left" w:pos="720"/>
          <w:tab w:val="left" w:pos="1080"/>
          <w:tab w:val="left" w:pos="1440"/>
          <w:tab w:val="left" w:pos="1800"/>
          <w:tab w:val="left" w:pos="2160"/>
        </w:tabs>
        <w:spacing w:line="240" w:lineRule="exact"/>
        <w:ind w:firstLine="360"/>
        <w:rPr>
          <w:lang w:eastAsia="de-DE"/>
        </w:rPr>
      </w:pPr>
    </w:p>
    <w:p w14:paraId="0C5C2450" w14:textId="77777777" w:rsidR="0082317B" w:rsidRPr="00F3792D" w:rsidRDefault="0082317B" w:rsidP="0082317B">
      <w:pPr>
        <w:widowControl w:val="0"/>
        <w:tabs>
          <w:tab w:val="left" w:pos="360"/>
          <w:tab w:val="left" w:pos="720"/>
          <w:tab w:val="left" w:pos="1080"/>
          <w:tab w:val="left" w:pos="1440"/>
          <w:tab w:val="left" w:pos="1800"/>
          <w:tab w:val="left" w:pos="2160"/>
        </w:tabs>
        <w:spacing w:line="240" w:lineRule="exact"/>
      </w:pPr>
      <w:r w:rsidRPr="007858E6">
        <w:rPr>
          <w:lang w:val="en-US"/>
        </w:rPr>
        <w:tab/>
      </w:r>
      <w:r w:rsidRPr="00F3792D">
        <w:rPr>
          <w:lang w:eastAsia="de-DE"/>
        </w:rPr>
        <w:t>4.5.2.5.4</w:t>
      </w:r>
      <w:r w:rsidRPr="00F3792D">
        <w:rPr>
          <w:iCs/>
          <w:lang w:val="en-US"/>
        </w:rPr>
        <w:t>    </w:t>
      </w:r>
      <w:r w:rsidRPr="00F3792D">
        <w:t xml:space="preserve">The necessary bandwidth (NB) of the WAIC transmitter shall be calculated according to Appendix 1 of the </w:t>
      </w:r>
      <w:r>
        <w:t xml:space="preserve">ITU </w:t>
      </w:r>
      <w:r w:rsidRPr="00F3792D">
        <w:t>Radio Regulations.</w:t>
      </w:r>
    </w:p>
    <w:p w14:paraId="45E9BB9F" w14:textId="77777777" w:rsidR="0082317B" w:rsidRPr="00F3792D" w:rsidRDefault="0082317B" w:rsidP="0082317B">
      <w:pPr>
        <w:widowControl w:val="0"/>
        <w:tabs>
          <w:tab w:val="left" w:pos="360"/>
          <w:tab w:val="left" w:pos="720"/>
          <w:tab w:val="left" w:pos="1080"/>
          <w:tab w:val="left" w:pos="1440"/>
          <w:tab w:val="left" w:pos="1800"/>
          <w:tab w:val="left" w:pos="2160"/>
        </w:tabs>
        <w:spacing w:line="240" w:lineRule="exact"/>
        <w:ind w:firstLine="360"/>
        <w:rPr>
          <w:iCs/>
        </w:rPr>
      </w:pPr>
    </w:p>
    <w:p w14:paraId="32CFA332" w14:textId="77777777" w:rsidR="0082317B" w:rsidRPr="00F3792D" w:rsidRDefault="0082317B" w:rsidP="0082317B">
      <w:pPr>
        <w:widowControl w:val="0"/>
        <w:tabs>
          <w:tab w:val="left" w:pos="360"/>
          <w:tab w:val="left" w:pos="720"/>
          <w:tab w:val="left" w:pos="1080"/>
          <w:tab w:val="left" w:pos="1440"/>
          <w:tab w:val="left" w:pos="1800"/>
          <w:tab w:val="left" w:pos="2160"/>
        </w:tabs>
        <w:spacing w:line="240" w:lineRule="exact"/>
        <w:rPr>
          <w:iCs/>
        </w:rPr>
      </w:pPr>
      <w:r w:rsidRPr="007858E6">
        <w:rPr>
          <w:lang w:val="en-US"/>
        </w:rPr>
        <w:tab/>
      </w:r>
      <w:r w:rsidRPr="00F3792D">
        <w:rPr>
          <w:iCs/>
        </w:rPr>
        <w:t>4.5.2.5.5</w:t>
      </w:r>
      <w:r w:rsidRPr="00F3792D">
        <w:rPr>
          <w:iCs/>
          <w:lang w:val="en-US"/>
        </w:rPr>
        <w:t>    </w:t>
      </w:r>
      <w:bookmarkStart w:id="14" w:name="bookmark=id.uz8ze6ej8wu4" w:colFirst="0" w:colLast="0"/>
      <w:bookmarkEnd w:id="14"/>
      <w:r w:rsidRPr="00F3792D">
        <w:t xml:space="preserve">The boundary between the out-of-band and spurious domains shall be determined according to Annex 1, Appendix 3 of the </w:t>
      </w:r>
      <w:r>
        <w:t xml:space="preserve">ITU </w:t>
      </w:r>
      <w:r w:rsidRPr="00F3792D">
        <w:t>Radio Regulations.</w:t>
      </w:r>
      <w:r w:rsidRPr="00F3792D">
        <w:rPr>
          <w:i/>
        </w:rPr>
        <w:t xml:space="preserve"> </w:t>
      </w:r>
      <w:r w:rsidRPr="00F3792D">
        <w:rPr>
          <w:iCs/>
        </w:rPr>
        <w:t xml:space="preserve">The required attenuation of the mean power of any unwanted emission relative to the total mean power </w:t>
      </w:r>
      <w:r w:rsidRPr="00F3792D">
        <w:rPr>
          <w:i/>
          <w:iCs/>
        </w:rPr>
        <w:t>P</w:t>
      </w:r>
      <w:r w:rsidRPr="00F3792D">
        <w:rPr>
          <w:iCs/>
        </w:rPr>
        <w:t xml:space="preserve"> shall meet or exceed the following conditions:</w:t>
      </w:r>
    </w:p>
    <w:p w14:paraId="62B4863C" w14:textId="77777777" w:rsidR="0082317B" w:rsidRPr="00F3792D" w:rsidRDefault="0082317B" w:rsidP="0082317B">
      <w:pPr>
        <w:pStyle w:val="Listabc"/>
        <w:numPr>
          <w:ilvl w:val="0"/>
          <w:numId w:val="10"/>
        </w:numPr>
        <w:autoSpaceDE w:val="0"/>
        <w:autoSpaceDN w:val="0"/>
        <w:adjustRightInd w:val="0"/>
        <w:spacing w:before="260" w:after="260"/>
        <w:jc w:val="both"/>
      </w:pPr>
      <w:r w:rsidRPr="00F3792D">
        <w:t>50</w:t>
      </w:r>
      <w:r>
        <w:t xml:space="preserve"> per cent</w:t>
      </w:r>
      <w:r w:rsidRPr="00F3792D">
        <w:t xml:space="preserve"> of NB &lt;</w:t>
      </w:r>
      <w:r w:rsidRPr="00F3792D">
        <w:rPr>
          <w:i/>
        </w:rPr>
        <w:t xml:space="preserve"> f</w:t>
      </w:r>
      <w:r w:rsidRPr="00F3792D">
        <w:t xml:space="preserve"> &lt; 150</w:t>
      </w:r>
      <w:r>
        <w:t xml:space="preserve"> per cent</w:t>
      </w:r>
      <w:r w:rsidRPr="00F3792D">
        <w:t xml:space="preserve"> of NB:</w:t>
      </w:r>
      <w:r>
        <w:t xml:space="preserve"> </w:t>
      </w:r>
      <w:r w:rsidRPr="00F3792D">
        <w:rPr>
          <w:iCs/>
        </w:rPr>
        <w:t xml:space="preserve">Linear increase (in dB) from 24dB to 35dB </w:t>
      </w:r>
      <w:r w:rsidRPr="00F3792D">
        <w:t xml:space="preserve">within a reference bandwidth of 4kHz </w:t>
      </w:r>
      <w:r w:rsidRPr="00F3792D">
        <w:rPr>
          <w:iCs/>
        </w:rPr>
        <w:t>(Note 1)</w:t>
      </w:r>
      <w:r>
        <w:rPr>
          <w:iCs/>
        </w:rPr>
        <w:t>;</w:t>
      </w:r>
    </w:p>
    <w:p w14:paraId="428E9A2B" w14:textId="77777777" w:rsidR="0082317B" w:rsidRPr="00F3792D" w:rsidRDefault="0082317B" w:rsidP="0082317B">
      <w:pPr>
        <w:pStyle w:val="Listabc"/>
        <w:numPr>
          <w:ilvl w:val="0"/>
          <w:numId w:val="10"/>
        </w:numPr>
        <w:autoSpaceDE w:val="0"/>
        <w:autoSpaceDN w:val="0"/>
        <w:adjustRightInd w:val="0"/>
        <w:spacing w:before="260" w:after="260"/>
        <w:jc w:val="both"/>
      </w:pPr>
      <w:r w:rsidRPr="00F3792D">
        <w:t>150</w:t>
      </w:r>
      <w:r>
        <w:t xml:space="preserve"> per cent</w:t>
      </w:r>
      <w:r w:rsidRPr="00F3792D">
        <w:t xml:space="preserve"> of NB &lt; </w:t>
      </w:r>
      <w:r w:rsidRPr="00F3792D">
        <w:rPr>
          <w:i/>
        </w:rPr>
        <w:t>f</w:t>
      </w:r>
      <w:r w:rsidRPr="00F3792D">
        <w:t xml:space="preserve"> &lt; start of the spurious domain:</w:t>
      </w:r>
      <w:r>
        <w:t xml:space="preserve"> </w:t>
      </w:r>
      <w:r w:rsidRPr="00F3792D">
        <w:t>35</w:t>
      </w:r>
      <w:r>
        <w:t xml:space="preserve"> </w:t>
      </w:r>
      <w:r w:rsidRPr="00F3792D">
        <w:t>dB within a reference bandwidth of 4</w:t>
      </w:r>
      <w:r>
        <w:t xml:space="preserve"> </w:t>
      </w:r>
      <w:r w:rsidRPr="00F3792D">
        <w:t xml:space="preserve">kHz </w:t>
      </w:r>
      <w:r w:rsidRPr="00F3792D">
        <w:rPr>
          <w:iCs/>
        </w:rPr>
        <w:t>(Note 1)</w:t>
      </w:r>
      <w:r>
        <w:rPr>
          <w:iCs/>
        </w:rPr>
        <w:t>; and</w:t>
      </w:r>
    </w:p>
    <w:p w14:paraId="73BD2C73" w14:textId="77777777" w:rsidR="0082317B" w:rsidRPr="00F3792D" w:rsidRDefault="0082317B" w:rsidP="0082317B">
      <w:pPr>
        <w:pStyle w:val="Listabc"/>
        <w:numPr>
          <w:ilvl w:val="0"/>
          <w:numId w:val="10"/>
        </w:numPr>
        <w:autoSpaceDE w:val="0"/>
        <w:autoSpaceDN w:val="0"/>
        <w:adjustRightInd w:val="0"/>
        <w:spacing w:before="260" w:after="260"/>
        <w:jc w:val="both"/>
        <w:rPr>
          <w:iCs/>
        </w:rPr>
      </w:pPr>
      <w:r w:rsidRPr="00283712">
        <w:lastRenderedPageBreak/>
        <w:t>Spurious</w:t>
      </w:r>
      <w:r w:rsidRPr="00F3792D">
        <w:rPr>
          <w:iCs/>
        </w:rPr>
        <w:t xml:space="preserve"> domain:</w:t>
      </w:r>
      <w:r>
        <w:rPr>
          <w:iCs/>
        </w:rPr>
        <w:t xml:space="preserve"> </w:t>
      </w:r>
      <w:r w:rsidRPr="00F3792D">
        <w:rPr>
          <w:iCs/>
        </w:rPr>
        <w:t>56+10log(</w:t>
      </w:r>
      <w:r w:rsidRPr="00F3792D">
        <w:rPr>
          <w:i/>
          <w:iCs/>
        </w:rPr>
        <w:t>P</w:t>
      </w:r>
      <w:r w:rsidRPr="00F3792D">
        <w:rPr>
          <w:iCs/>
        </w:rPr>
        <w:t>) or 40</w:t>
      </w:r>
      <w:r>
        <w:rPr>
          <w:iCs/>
        </w:rPr>
        <w:t xml:space="preserve"> </w:t>
      </w:r>
      <w:r w:rsidRPr="00F3792D">
        <w:rPr>
          <w:iCs/>
        </w:rPr>
        <w:t>dB</w:t>
      </w:r>
      <w:r>
        <w:rPr>
          <w:iCs/>
        </w:rPr>
        <w:t>,</w:t>
      </w:r>
      <w:r w:rsidRPr="00F3792D">
        <w:rPr>
          <w:iCs/>
        </w:rPr>
        <w:t xml:space="preserve"> whichever is less stringent</w:t>
      </w:r>
      <w:r>
        <w:rPr>
          <w:iCs/>
        </w:rPr>
        <w:t>,</w:t>
      </w:r>
      <w:r w:rsidRPr="00F3792D">
        <w:rPr>
          <w:iCs/>
        </w:rPr>
        <w:t xml:space="preserve"> measured in a </w:t>
      </w:r>
      <w:r>
        <w:rPr>
          <w:iCs/>
        </w:rPr>
        <w:t>reference bandwidth</w:t>
      </w:r>
      <w:r w:rsidRPr="00F3792D">
        <w:rPr>
          <w:iCs/>
        </w:rPr>
        <w:t xml:space="preserve"> of 1</w:t>
      </w:r>
      <w:r>
        <w:rPr>
          <w:iCs/>
        </w:rPr>
        <w:t xml:space="preserve"> </w:t>
      </w:r>
      <w:r w:rsidRPr="00F3792D">
        <w:rPr>
          <w:iCs/>
        </w:rPr>
        <w:t>MHz (Note 2)</w:t>
      </w:r>
      <w:r>
        <w:rPr>
          <w:iCs/>
        </w:rPr>
        <w:t>.</w:t>
      </w:r>
    </w:p>
    <w:p w14:paraId="3B5F26E6" w14:textId="77777777" w:rsidR="0082317B" w:rsidRPr="00283712" w:rsidRDefault="0082317B" w:rsidP="0082317B">
      <w:pPr>
        <w:widowControl w:val="0"/>
        <w:tabs>
          <w:tab w:val="left" w:pos="360"/>
          <w:tab w:val="left" w:pos="720"/>
          <w:tab w:val="left" w:pos="1080"/>
          <w:tab w:val="left" w:pos="1440"/>
          <w:tab w:val="left" w:pos="1800"/>
          <w:tab w:val="left" w:pos="2160"/>
        </w:tabs>
        <w:spacing w:line="240" w:lineRule="exact"/>
        <w:rPr>
          <w:i/>
        </w:rPr>
      </w:pPr>
      <w:r w:rsidRPr="00F3792D">
        <w:rPr>
          <w:i/>
        </w:rPr>
        <w:tab/>
        <w:t>Note 1</w:t>
      </w:r>
      <w:r w:rsidRPr="007858E6">
        <w:rPr>
          <w:i/>
          <w:iCs/>
          <w:lang w:val="en-US"/>
        </w:rPr>
        <w:t xml:space="preserve">.— </w:t>
      </w:r>
      <w:r w:rsidRPr="00F3792D">
        <w:rPr>
          <w:i/>
        </w:rPr>
        <w:t>Reference bandwidth of 4 kHz within the out-of-band domain in accordance with Annex 11</w:t>
      </w:r>
      <w:r w:rsidRPr="00283712">
        <w:rPr>
          <w:i/>
        </w:rPr>
        <w:t>,</w:t>
      </w:r>
      <w:r w:rsidRPr="00F3792D">
        <w:rPr>
          <w:i/>
        </w:rPr>
        <w:t xml:space="preserve"> Recommendation ITU-R SM.1541-6</w:t>
      </w:r>
      <w:r>
        <w:rPr>
          <w:i/>
        </w:rPr>
        <w:t xml:space="preserve"> of the ITU Radio Regulations</w:t>
      </w:r>
      <w:r w:rsidRPr="00F3792D">
        <w:rPr>
          <w:i/>
        </w:rPr>
        <w:t xml:space="preserve">. The parameter f is the frequency separation from the </w:t>
      </w:r>
      <w:r w:rsidRPr="00283712">
        <w:rPr>
          <w:i/>
        </w:rPr>
        <w:t>centre</w:t>
      </w:r>
      <w:r w:rsidRPr="00F3792D">
        <w:rPr>
          <w:i/>
        </w:rPr>
        <w:t xml:space="preserve"> frequency of the transmit signal.</w:t>
      </w:r>
    </w:p>
    <w:p w14:paraId="4C64076B" w14:textId="77777777" w:rsidR="0082317B" w:rsidRPr="00F3792D" w:rsidRDefault="0082317B" w:rsidP="0082317B">
      <w:pPr>
        <w:widowControl w:val="0"/>
        <w:tabs>
          <w:tab w:val="left" w:pos="360"/>
          <w:tab w:val="left" w:pos="720"/>
          <w:tab w:val="left" w:pos="1080"/>
          <w:tab w:val="left" w:pos="1440"/>
          <w:tab w:val="left" w:pos="1800"/>
          <w:tab w:val="left" w:pos="2160"/>
        </w:tabs>
        <w:spacing w:line="240" w:lineRule="exact"/>
        <w:rPr>
          <w:i/>
        </w:rPr>
      </w:pPr>
    </w:p>
    <w:p w14:paraId="347D60C0" w14:textId="77777777" w:rsidR="0082317B" w:rsidRPr="00F3792D" w:rsidRDefault="0082317B" w:rsidP="0082317B">
      <w:pPr>
        <w:widowControl w:val="0"/>
        <w:tabs>
          <w:tab w:val="left" w:pos="360"/>
          <w:tab w:val="left" w:pos="720"/>
          <w:tab w:val="left" w:pos="1080"/>
          <w:tab w:val="left" w:pos="1440"/>
          <w:tab w:val="left" w:pos="1800"/>
          <w:tab w:val="left" w:pos="2160"/>
        </w:tabs>
        <w:spacing w:line="240" w:lineRule="exact"/>
        <w:rPr>
          <w:iCs/>
        </w:rPr>
      </w:pPr>
      <w:r w:rsidRPr="00283712">
        <w:rPr>
          <w:i/>
        </w:rPr>
        <w:tab/>
      </w:r>
      <w:r w:rsidRPr="00F3792D">
        <w:rPr>
          <w:i/>
        </w:rPr>
        <w:t>Note 2</w:t>
      </w:r>
      <w:r w:rsidRPr="00283712">
        <w:rPr>
          <w:i/>
          <w:iCs/>
          <w:lang w:val="en-US"/>
        </w:rPr>
        <w:t xml:space="preserve">.— </w:t>
      </w:r>
      <w:r w:rsidRPr="00F3792D">
        <w:rPr>
          <w:i/>
        </w:rPr>
        <w:t>Reference bandwidth of 1 MHz within the spurious domain in accordance with Appendix</w:t>
      </w:r>
      <w:r w:rsidRPr="00283712">
        <w:rPr>
          <w:i/>
        </w:rPr>
        <w:t> </w:t>
      </w:r>
      <w:r w:rsidRPr="00F3792D">
        <w:rPr>
          <w:i/>
        </w:rPr>
        <w:t>3</w:t>
      </w:r>
      <w:r>
        <w:rPr>
          <w:i/>
        </w:rPr>
        <w:t>,</w:t>
      </w:r>
      <w:r w:rsidRPr="00F3792D">
        <w:rPr>
          <w:i/>
        </w:rPr>
        <w:t xml:space="preserve"> paragraph 7 of the </w:t>
      </w:r>
      <w:r>
        <w:rPr>
          <w:i/>
        </w:rPr>
        <w:t xml:space="preserve">ITU </w:t>
      </w:r>
      <w:r w:rsidRPr="00F3792D">
        <w:rPr>
          <w:i/>
        </w:rPr>
        <w:t>Radio Regulations and determination of attenuation for low power device radio equipment in accordance Appendix 3</w:t>
      </w:r>
      <w:r w:rsidRPr="00283712">
        <w:rPr>
          <w:i/>
        </w:rPr>
        <w:t>,</w:t>
      </w:r>
      <w:r w:rsidRPr="00F3792D">
        <w:rPr>
          <w:i/>
        </w:rPr>
        <w:t xml:space="preserve"> paragraph 13 of the </w:t>
      </w:r>
      <w:r>
        <w:rPr>
          <w:i/>
        </w:rPr>
        <w:t xml:space="preserve">ITU </w:t>
      </w:r>
      <w:r w:rsidRPr="00F3792D">
        <w:rPr>
          <w:i/>
        </w:rPr>
        <w:t>Radio Regulations.</w:t>
      </w:r>
    </w:p>
    <w:p w14:paraId="48F5672A" w14:textId="77777777" w:rsidR="0082317B" w:rsidRPr="00F3792D" w:rsidRDefault="0082317B" w:rsidP="0082317B">
      <w:pPr>
        <w:widowControl w:val="0"/>
        <w:tabs>
          <w:tab w:val="left" w:pos="360"/>
          <w:tab w:val="left" w:pos="720"/>
          <w:tab w:val="left" w:pos="1080"/>
          <w:tab w:val="left" w:pos="1440"/>
          <w:tab w:val="left" w:pos="1800"/>
          <w:tab w:val="left" w:pos="2160"/>
        </w:tabs>
        <w:spacing w:line="240" w:lineRule="exact"/>
        <w:rPr>
          <w:lang w:eastAsia="de-DE"/>
        </w:rPr>
      </w:pPr>
      <w:bookmarkStart w:id="15" w:name="bookmark=id.sgzl51de3o9g" w:colFirst="0" w:colLast="0"/>
      <w:bookmarkStart w:id="16" w:name="bookmark=id.7vrhny7a66qp" w:colFirst="0" w:colLast="0"/>
      <w:bookmarkStart w:id="17" w:name="bookmark=id.fxs7tn7zt0dy" w:colFirst="0" w:colLast="0"/>
      <w:bookmarkEnd w:id="15"/>
      <w:bookmarkEnd w:id="16"/>
      <w:bookmarkEnd w:id="17"/>
    </w:p>
    <w:p w14:paraId="09837FB1" w14:textId="77777777" w:rsidR="0082317B" w:rsidRPr="00F3792D" w:rsidRDefault="0082317B" w:rsidP="0082317B">
      <w:pPr>
        <w:widowControl w:val="0"/>
        <w:tabs>
          <w:tab w:val="left" w:pos="360"/>
          <w:tab w:val="left" w:pos="720"/>
          <w:tab w:val="left" w:pos="1080"/>
          <w:tab w:val="left" w:pos="1440"/>
          <w:tab w:val="left" w:pos="1800"/>
          <w:tab w:val="left" w:pos="2160"/>
        </w:tabs>
        <w:spacing w:line="240" w:lineRule="exact"/>
        <w:rPr>
          <w:b/>
          <w:bCs/>
          <w:lang w:eastAsia="de-DE"/>
        </w:rPr>
      </w:pPr>
      <w:r w:rsidRPr="00F3792D">
        <w:rPr>
          <w:lang w:eastAsia="de-DE"/>
        </w:rPr>
        <w:tab/>
        <w:t>4.5.2.</w:t>
      </w:r>
      <w:r w:rsidRPr="00283712">
        <w:rPr>
          <w:lang w:eastAsia="de-DE"/>
        </w:rPr>
        <w:t>6</w:t>
      </w:r>
      <w:r w:rsidRPr="00F3792D">
        <w:rPr>
          <w:lang w:eastAsia="de-DE"/>
        </w:rPr>
        <w:tab/>
      </w:r>
      <w:r w:rsidRPr="00283712">
        <w:rPr>
          <w:iCs/>
          <w:lang w:val="en-US"/>
        </w:rPr>
        <w:t>    </w:t>
      </w:r>
      <w:r w:rsidRPr="00F3792D">
        <w:rPr>
          <w:lang w:eastAsia="de-DE"/>
        </w:rPr>
        <w:t>Out-of-</w:t>
      </w:r>
      <w:r w:rsidRPr="00283712">
        <w:rPr>
          <w:lang w:eastAsia="de-DE"/>
        </w:rPr>
        <w:t>b</w:t>
      </w:r>
      <w:r w:rsidRPr="00F3792D">
        <w:rPr>
          <w:lang w:eastAsia="de-DE"/>
        </w:rPr>
        <w:t xml:space="preserve">and </w:t>
      </w:r>
      <w:r w:rsidRPr="00283712">
        <w:rPr>
          <w:lang w:eastAsia="de-DE"/>
        </w:rPr>
        <w:t>i</w:t>
      </w:r>
      <w:r w:rsidRPr="00F3792D">
        <w:rPr>
          <w:lang w:eastAsia="de-DE"/>
        </w:rPr>
        <w:t xml:space="preserve">nterference </w:t>
      </w:r>
      <w:r w:rsidRPr="00283712">
        <w:rPr>
          <w:lang w:eastAsia="de-DE"/>
        </w:rPr>
        <w:t>t</w:t>
      </w:r>
      <w:r w:rsidRPr="00F3792D">
        <w:rPr>
          <w:lang w:eastAsia="de-DE"/>
        </w:rPr>
        <w:t xml:space="preserve">olerance of a WAIC </w:t>
      </w:r>
      <w:r w:rsidRPr="00283712">
        <w:rPr>
          <w:lang w:eastAsia="de-DE"/>
        </w:rPr>
        <w:t>r</w:t>
      </w:r>
      <w:r w:rsidRPr="00F3792D">
        <w:rPr>
          <w:lang w:eastAsia="de-DE"/>
        </w:rPr>
        <w:t>eceiver</w:t>
      </w:r>
    </w:p>
    <w:p w14:paraId="14C65D14" w14:textId="77777777" w:rsidR="0082317B" w:rsidRPr="00F3792D" w:rsidRDefault="0082317B" w:rsidP="0082317B">
      <w:pPr>
        <w:widowControl w:val="0"/>
        <w:tabs>
          <w:tab w:val="left" w:pos="360"/>
          <w:tab w:val="left" w:pos="720"/>
          <w:tab w:val="left" w:pos="1080"/>
          <w:tab w:val="left" w:pos="1440"/>
          <w:tab w:val="left" w:pos="1800"/>
          <w:tab w:val="left" w:pos="2160"/>
        </w:tabs>
        <w:spacing w:line="240" w:lineRule="exact"/>
        <w:rPr>
          <w:rStyle w:val="msoins0"/>
        </w:rPr>
      </w:pPr>
    </w:p>
    <w:p w14:paraId="18ED8F73" w14:textId="77777777" w:rsidR="0082317B" w:rsidRPr="00283712" w:rsidRDefault="0082317B" w:rsidP="0082317B">
      <w:pPr>
        <w:widowControl w:val="0"/>
        <w:tabs>
          <w:tab w:val="left" w:pos="360"/>
          <w:tab w:val="left" w:pos="720"/>
          <w:tab w:val="left" w:pos="1080"/>
          <w:tab w:val="left" w:pos="1440"/>
          <w:tab w:val="left" w:pos="1800"/>
          <w:tab w:val="left" w:pos="2160"/>
        </w:tabs>
        <w:spacing w:line="240" w:lineRule="exact"/>
        <w:rPr>
          <w:rStyle w:val="msoins0"/>
          <w:i/>
          <w:iCs/>
        </w:rPr>
      </w:pPr>
      <w:r w:rsidRPr="00F3792D">
        <w:rPr>
          <w:rStyle w:val="msoins0"/>
          <w:i/>
          <w:iCs/>
        </w:rPr>
        <w:tab/>
        <w:t>Note</w:t>
      </w:r>
      <w:r w:rsidRPr="00283712">
        <w:rPr>
          <w:i/>
        </w:rPr>
        <w:t>.</w:t>
      </w:r>
      <w:r w:rsidRPr="00283712">
        <w:rPr>
          <w:i/>
          <w:iCs/>
          <w:lang w:val="en-US"/>
        </w:rPr>
        <w:t xml:space="preserve">— </w:t>
      </w:r>
      <w:r w:rsidRPr="00F3792D">
        <w:rPr>
          <w:rStyle w:val="msoins0"/>
          <w:i/>
          <w:iCs/>
        </w:rPr>
        <w:t>These</w:t>
      </w:r>
      <w:r w:rsidRPr="00F3792D">
        <w:rPr>
          <w:rStyle w:val="apple-converted-space"/>
          <w:i/>
          <w:iCs/>
        </w:rPr>
        <w:t xml:space="preserve"> </w:t>
      </w:r>
      <w:r w:rsidRPr="00F3792D">
        <w:rPr>
          <w:rStyle w:val="msoins0"/>
          <w:i/>
          <w:iCs/>
        </w:rPr>
        <w:t>requirements</w:t>
      </w:r>
      <w:r w:rsidRPr="00F3792D">
        <w:rPr>
          <w:rStyle w:val="apple-converted-space"/>
          <w:i/>
          <w:iCs/>
        </w:rPr>
        <w:t xml:space="preserve"> </w:t>
      </w:r>
      <w:r w:rsidRPr="00F3792D">
        <w:rPr>
          <w:rStyle w:val="msoins0"/>
          <w:i/>
          <w:iCs/>
        </w:rPr>
        <w:t>are</w:t>
      </w:r>
      <w:r w:rsidRPr="00F3792D">
        <w:rPr>
          <w:rStyle w:val="apple-converted-space"/>
          <w:i/>
          <w:iCs/>
        </w:rPr>
        <w:t xml:space="preserve"> </w:t>
      </w:r>
      <w:r w:rsidRPr="00F3792D">
        <w:rPr>
          <w:rStyle w:val="msoins0"/>
          <w:i/>
          <w:iCs/>
        </w:rPr>
        <w:t>for WAIC equipment</w:t>
      </w:r>
      <w:r w:rsidRPr="00F3792D">
        <w:rPr>
          <w:rStyle w:val="apple-converted-space"/>
          <w:i/>
          <w:iCs/>
        </w:rPr>
        <w:t xml:space="preserve"> </w:t>
      </w:r>
      <w:r w:rsidRPr="00F3792D">
        <w:rPr>
          <w:rStyle w:val="msoins0"/>
          <w:i/>
          <w:iCs/>
        </w:rPr>
        <w:t>and define an RF environment in which</w:t>
      </w:r>
      <w:r w:rsidRPr="00F3792D">
        <w:rPr>
          <w:rStyle w:val="apple-converted-space"/>
          <w:i/>
          <w:iCs/>
        </w:rPr>
        <w:t xml:space="preserve"> </w:t>
      </w:r>
      <w:r w:rsidRPr="00F3792D">
        <w:rPr>
          <w:rStyle w:val="msoins0"/>
          <w:i/>
          <w:iCs/>
        </w:rPr>
        <w:t>WAIC equipment</w:t>
      </w:r>
      <w:r w:rsidRPr="00F3792D">
        <w:rPr>
          <w:rStyle w:val="apple-converted-space"/>
          <w:i/>
          <w:iCs/>
        </w:rPr>
        <w:t xml:space="preserve"> </w:t>
      </w:r>
      <w:r w:rsidRPr="00F3792D">
        <w:rPr>
          <w:rStyle w:val="msoins0"/>
          <w:i/>
          <w:iCs/>
        </w:rPr>
        <w:t>must meet its performance requirements</w:t>
      </w:r>
      <w:r w:rsidRPr="00F3792D">
        <w:rPr>
          <w:rStyle w:val="apple-converted-space"/>
          <w:i/>
          <w:iCs/>
        </w:rPr>
        <w:t xml:space="preserve"> </w:t>
      </w:r>
      <w:r w:rsidRPr="00F3792D">
        <w:rPr>
          <w:rStyle w:val="msoins0"/>
          <w:i/>
          <w:iCs/>
        </w:rPr>
        <w:t>without taking into account any mitigation afforded by its installation.</w:t>
      </w:r>
    </w:p>
    <w:p w14:paraId="6CA4F7AE" w14:textId="77777777" w:rsidR="0082317B" w:rsidRPr="00F3792D" w:rsidRDefault="0082317B" w:rsidP="0082317B">
      <w:pPr>
        <w:widowControl w:val="0"/>
        <w:tabs>
          <w:tab w:val="left" w:pos="360"/>
          <w:tab w:val="left" w:pos="720"/>
          <w:tab w:val="left" w:pos="1080"/>
          <w:tab w:val="left" w:pos="1440"/>
          <w:tab w:val="left" w:pos="1800"/>
          <w:tab w:val="left" w:pos="2160"/>
        </w:tabs>
        <w:spacing w:line="240" w:lineRule="exact"/>
      </w:pPr>
    </w:p>
    <w:p w14:paraId="0FBEC44D" w14:textId="77777777" w:rsidR="0082317B" w:rsidRPr="00F3792D" w:rsidRDefault="0082317B" w:rsidP="0082317B">
      <w:pPr>
        <w:widowControl w:val="0"/>
        <w:tabs>
          <w:tab w:val="left" w:pos="360"/>
          <w:tab w:val="left" w:pos="720"/>
          <w:tab w:val="left" w:pos="1080"/>
          <w:tab w:val="left" w:pos="1440"/>
          <w:tab w:val="left" w:pos="1800"/>
          <w:tab w:val="left" w:pos="2160"/>
        </w:tabs>
        <w:spacing w:line="240" w:lineRule="exact"/>
      </w:pPr>
      <w:r w:rsidRPr="00283712">
        <w:tab/>
      </w:r>
      <w:r w:rsidRPr="00F3792D">
        <w:t>4.5.2.</w:t>
      </w:r>
      <w:r w:rsidRPr="00283712">
        <w:t>6</w:t>
      </w:r>
      <w:r w:rsidRPr="00F3792D">
        <w:t>.1</w:t>
      </w:r>
      <w:r w:rsidRPr="00283712">
        <w:rPr>
          <w:iCs/>
          <w:lang w:val="en-US"/>
        </w:rPr>
        <w:t>    </w:t>
      </w:r>
      <w:r w:rsidRPr="00F3792D">
        <w:t>Receivers shall tolerate interference from sources operating outside of the frequency band 4  200–4 400</w:t>
      </w:r>
      <w:r w:rsidRPr="00283712">
        <w:t> </w:t>
      </w:r>
      <w:r w:rsidRPr="00F3792D">
        <w:t>MHz whose total combined emitted power falling within the frequency band 4 200–4 400</w:t>
      </w:r>
      <w:r w:rsidRPr="00283712">
        <w:t> </w:t>
      </w:r>
      <w:r w:rsidRPr="00F3792D">
        <w:t xml:space="preserve">MHz as measured at the receiver does not exceed a power spectral density of </w:t>
      </w:r>
      <w:r w:rsidRPr="00F3792D">
        <w:noBreakHyphen/>
        <w:t>120 dBm/</w:t>
      </w:r>
      <w:proofErr w:type="spellStart"/>
      <w:r w:rsidRPr="00F3792D">
        <w:t>MHz.</w:t>
      </w:r>
      <w:proofErr w:type="spellEnd"/>
    </w:p>
    <w:p w14:paraId="247D7BA4" w14:textId="77777777" w:rsidR="0082317B" w:rsidRPr="00F3792D" w:rsidRDefault="0082317B" w:rsidP="0082317B">
      <w:pPr>
        <w:widowControl w:val="0"/>
        <w:tabs>
          <w:tab w:val="left" w:pos="360"/>
          <w:tab w:val="left" w:pos="720"/>
          <w:tab w:val="left" w:pos="1080"/>
          <w:tab w:val="left" w:pos="1440"/>
          <w:tab w:val="left" w:pos="1800"/>
          <w:tab w:val="left" w:pos="2160"/>
        </w:tabs>
        <w:spacing w:line="240" w:lineRule="exact"/>
      </w:pPr>
    </w:p>
    <w:p w14:paraId="7CFD08DC" w14:textId="77777777" w:rsidR="0082317B" w:rsidRPr="005A1734" w:rsidRDefault="0082317B" w:rsidP="0082317B">
      <w:pPr>
        <w:widowControl w:val="0"/>
        <w:tabs>
          <w:tab w:val="left" w:pos="360"/>
          <w:tab w:val="left" w:pos="720"/>
          <w:tab w:val="left" w:pos="1080"/>
          <w:tab w:val="left" w:pos="1440"/>
          <w:tab w:val="left" w:pos="1800"/>
          <w:tab w:val="left" w:pos="2160"/>
        </w:tabs>
        <w:spacing w:line="240" w:lineRule="exact"/>
      </w:pPr>
      <w:r w:rsidRPr="00F3792D">
        <w:tab/>
        <w:t>4.5.2.</w:t>
      </w:r>
      <w:r w:rsidRPr="00283712">
        <w:t>6</w:t>
      </w:r>
      <w:r w:rsidRPr="00F3792D">
        <w:t>.2</w:t>
      </w:r>
      <w:r w:rsidRPr="00283712">
        <w:rPr>
          <w:iCs/>
          <w:lang w:val="en-US"/>
        </w:rPr>
        <w:t>    </w:t>
      </w:r>
      <w:r w:rsidRPr="00F3792D">
        <w:t xml:space="preserve">Receivers shall tolerate interference from sources operating outside of the frequency band 4 200 – 4 400 MHz whose total combined power as measured at the receiver does not exceed </w:t>
      </w:r>
      <w:r w:rsidRPr="00F3792D">
        <w:noBreakHyphen/>
        <w:t>20 dBm.</w:t>
      </w:r>
    </w:p>
    <w:p w14:paraId="1249C84D" w14:textId="77777777" w:rsidR="0082317B" w:rsidRDefault="0082317B" w:rsidP="0082317B">
      <w:pPr>
        <w:ind w:left="706" w:hanging="706"/>
      </w:pPr>
    </w:p>
    <w:p w14:paraId="3395E680" w14:textId="77777777" w:rsidR="0082317B" w:rsidRDefault="0082317B" w:rsidP="0082317B">
      <w:pPr>
        <w:ind w:left="706" w:hanging="706"/>
      </w:pPr>
    </w:p>
    <w:tbl>
      <w:tblPr>
        <w:tblW w:w="4320" w:type="dxa"/>
        <w:jc w:val="center"/>
        <w:tblBorders>
          <w:top w:val="single" w:sz="4" w:space="0" w:color="auto"/>
          <w:bottom w:val="single" w:sz="4" w:space="0" w:color="auto"/>
        </w:tblBorders>
        <w:tblLayout w:type="fixed"/>
        <w:tblCellMar>
          <w:top w:w="29" w:type="dxa"/>
          <w:bottom w:w="29" w:type="dxa"/>
        </w:tblCellMar>
        <w:tblLook w:val="0000" w:firstRow="0" w:lastRow="0" w:firstColumn="0" w:lastColumn="0" w:noHBand="0" w:noVBand="0"/>
      </w:tblPr>
      <w:tblGrid>
        <w:gridCol w:w="4320"/>
      </w:tblGrid>
      <w:tr w:rsidR="0082317B" w14:paraId="789265A2" w14:textId="77777777" w:rsidTr="0051076B">
        <w:trPr>
          <w:jc w:val="center"/>
        </w:trPr>
        <w:tc>
          <w:tcPr>
            <w:tcW w:w="9360" w:type="dxa"/>
            <w:shd w:val="clear" w:color="auto" w:fill="auto"/>
          </w:tcPr>
          <w:p w14:paraId="18B87CA4" w14:textId="77777777" w:rsidR="0082317B" w:rsidRPr="00F311AF" w:rsidRDefault="0082317B" w:rsidP="0051076B">
            <w:pPr>
              <w:jc w:val="center"/>
            </w:pPr>
            <w:r>
              <w:t>End of new text.</w:t>
            </w:r>
          </w:p>
        </w:tc>
      </w:tr>
    </w:tbl>
    <w:p w14:paraId="2351F1B0" w14:textId="77777777" w:rsidR="0082317B" w:rsidRPr="005441BF" w:rsidRDefault="0082317B" w:rsidP="0082317B">
      <w:pPr>
        <w:jc w:val="center"/>
        <w:rPr>
          <w:lang w:val="en-US"/>
        </w:rPr>
      </w:pPr>
      <w:r>
        <w:rPr>
          <w:lang w:val="en-US"/>
        </w:rPr>
        <w:t>______________________</w:t>
      </w:r>
    </w:p>
    <w:p w14:paraId="19B1ADE7" w14:textId="77777777" w:rsidR="0082317B" w:rsidRPr="005A1734" w:rsidRDefault="0082317B" w:rsidP="0082317B">
      <w:pPr>
        <w:ind w:left="706" w:hanging="706"/>
      </w:pPr>
    </w:p>
    <w:p w14:paraId="04A8398A" w14:textId="77777777" w:rsidR="00471045" w:rsidRDefault="00471045" w:rsidP="00471045">
      <w:pPr>
        <w:spacing w:before="600"/>
        <w:jc w:val="left"/>
      </w:pPr>
    </w:p>
    <w:sectPr w:rsidR="00471045" w:rsidSect="005A75DE">
      <w:headerReference w:type="even" r:id="rId15"/>
      <w:headerReference w:type="default" r:id="rId16"/>
      <w:footerReference w:type="even" r:id="rId17"/>
      <w:footerReference w:type="default" r:id="rId18"/>
      <w:headerReference w:type="first" r:id="rId19"/>
      <w:footerReference w:type="first" r:id="rId20"/>
      <w:pgSz w:w="12242" w:h="15842" w:code="1"/>
      <w:pgMar w:top="1627" w:right="1247" w:bottom="1440" w:left="1247" w:header="100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637F5" w14:textId="77777777" w:rsidR="000E4397" w:rsidRDefault="000E4397">
      <w:r>
        <w:separator/>
      </w:r>
    </w:p>
  </w:endnote>
  <w:endnote w:type="continuationSeparator" w:id="0">
    <w:p w14:paraId="7BBE2058" w14:textId="77777777" w:rsidR="000E4397" w:rsidRDefault="000E4397">
      <w:r>
        <w:continuationSeparator/>
      </w:r>
    </w:p>
  </w:endnote>
  <w:endnote w:type="continuationNotice" w:id="1">
    <w:p w14:paraId="38EF2427" w14:textId="77777777" w:rsidR="000E4397" w:rsidRDefault="000E4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0171" w14:textId="1B09B084" w:rsidR="001E1ED1" w:rsidRDefault="001E1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8A78" w14:textId="47C39641" w:rsidR="001E1ED1" w:rsidRDefault="001E1E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EBA2" w14:textId="62822EF1" w:rsidR="001E1ED1" w:rsidRDefault="001E1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E66F5" w14:textId="77777777" w:rsidR="000E4397" w:rsidRDefault="000E4397">
      <w:r>
        <w:separator/>
      </w:r>
    </w:p>
  </w:footnote>
  <w:footnote w:type="continuationSeparator" w:id="0">
    <w:p w14:paraId="29571489" w14:textId="77777777" w:rsidR="000E4397" w:rsidRDefault="000E4397">
      <w:r>
        <w:continuationSeparator/>
      </w:r>
    </w:p>
  </w:footnote>
  <w:footnote w:type="continuationNotice" w:id="1">
    <w:p w14:paraId="1163762C" w14:textId="77777777" w:rsidR="000E4397" w:rsidRDefault="000E4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EEE5" w14:textId="77777777" w:rsidR="001E1ED1" w:rsidRDefault="001E1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A3AB" w14:textId="77777777" w:rsidR="001E1ED1" w:rsidRDefault="001E1E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5A75DE" w14:paraId="58DA9C33" w14:textId="77777777" w:rsidTr="00664C07">
      <w:trPr>
        <w:trHeight w:val="1790"/>
      </w:trPr>
      <w:tc>
        <w:tcPr>
          <w:tcW w:w="1915" w:type="dxa"/>
          <w:shd w:val="clear" w:color="auto" w:fill="FFFFFF"/>
        </w:tcPr>
        <w:p w14:paraId="44C4BF9D" w14:textId="77777777" w:rsidR="005A75DE" w:rsidRDefault="005A75DE" w:rsidP="00664C07">
          <w:r w:rsidRPr="00484298">
            <w:rPr>
              <w:noProof/>
              <w:lang w:val="en-CA" w:eastAsia="zh-CN"/>
            </w:rPr>
            <w:drawing>
              <wp:inline distT="0" distB="0" distL="0" distR="0" wp14:anchorId="46769159" wp14:editId="4DB2EC15">
                <wp:extent cx="1092200" cy="8636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p>
      </w:tc>
      <w:tc>
        <w:tcPr>
          <w:tcW w:w="3895" w:type="dxa"/>
          <w:shd w:val="clear" w:color="auto" w:fill="FFFFFF"/>
          <w:tcMar>
            <w:right w:w="0" w:type="dxa"/>
          </w:tcMar>
        </w:tcPr>
        <w:p w14:paraId="4AF7C6B9" w14:textId="77777777" w:rsidR="005A75DE" w:rsidRPr="00066AB7" w:rsidRDefault="005A75DE" w:rsidP="00664C0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8240" behindDoc="0" locked="0" layoutInCell="1" allowOverlap="1" wp14:anchorId="6417B8EB" wp14:editId="7D1E00A9">
                    <wp:simplePos x="0" y="0"/>
                    <wp:positionH relativeFrom="column">
                      <wp:posOffset>12700</wp:posOffset>
                    </wp:positionH>
                    <wp:positionV relativeFrom="paragraph">
                      <wp:posOffset>342900</wp:posOffset>
                    </wp:positionV>
                    <wp:extent cx="24003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C723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1E8F7523" w14:textId="77777777" w:rsidR="005A75DE" w:rsidRPr="00066AB7" w:rsidRDefault="005A75DE" w:rsidP="00664C07">
          <w:pPr>
            <w:rPr>
              <w:rFonts w:ascii="Arial" w:hAnsi="Arial" w:cs="Arial"/>
              <w:szCs w:val="22"/>
            </w:rPr>
          </w:pPr>
          <w:r w:rsidRPr="00066AB7">
            <w:rPr>
              <w:rFonts w:ascii="Arial" w:hAnsi="Arial" w:cs="Arial"/>
              <w:szCs w:val="22"/>
            </w:rPr>
            <w:t>International Civil Aviation Organization</w:t>
          </w:r>
        </w:p>
        <w:p w14:paraId="008D6F99" w14:textId="77777777" w:rsidR="005A75DE" w:rsidRPr="00066AB7" w:rsidRDefault="005A75DE" w:rsidP="00664C07">
          <w:pPr>
            <w:rPr>
              <w:rFonts w:ascii="Arial" w:hAnsi="Arial" w:cs="Arial"/>
              <w:szCs w:val="22"/>
            </w:rPr>
          </w:pPr>
        </w:p>
        <w:p w14:paraId="4CFEF6AE" w14:textId="77777777" w:rsidR="005A75DE" w:rsidRPr="00066AB7" w:rsidRDefault="005A75DE"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76"/>
          </w:tblGrid>
          <w:tr w:rsidR="005A75DE" w14:paraId="57577B47" w14:textId="77777777" w:rsidTr="00664C07">
            <w:trPr>
              <w:jc w:val="right"/>
            </w:trPr>
            <w:tc>
              <w:tcPr>
                <w:tcW w:w="0" w:type="auto"/>
              </w:tcPr>
              <w:p w14:paraId="6C4A5098" w14:textId="77777777" w:rsidR="005A75DE" w:rsidRPr="00066AB7" w:rsidRDefault="005A75DE">
                <w:pPr>
                  <w:framePr w:hSpace="180" w:wrap="around" w:vAnchor="text" w:hAnchor="text" w:y="1"/>
                  <w:suppressOverlap/>
                  <w:jc w:val="left"/>
                  <w:rPr>
                    <w:szCs w:val="22"/>
                  </w:rPr>
                </w:pPr>
                <w:r>
                  <w:rPr>
                    <w:szCs w:val="22"/>
                  </w:rPr>
                  <w:t>FSMP-WG</w:t>
                </w:r>
                <w:r w:rsidRPr="00066AB7">
                  <w:rPr>
                    <w:szCs w:val="22"/>
                  </w:rPr>
                  <w:t>/</w:t>
                </w:r>
                <w:r>
                  <w:rPr>
                    <w:szCs w:val="22"/>
                  </w:rPr>
                  <w:t xml:space="preserve">16 </w:t>
                </w:r>
                <w:r w:rsidRPr="00066AB7">
                  <w:rPr>
                    <w:szCs w:val="22"/>
                  </w:rPr>
                  <w:t>WP/xxx</w:t>
                </w:r>
              </w:p>
              <w:p w14:paraId="7A02C549" w14:textId="77777777" w:rsidR="005A75DE" w:rsidRPr="00066AB7" w:rsidRDefault="005A75DE">
                <w:pPr>
                  <w:framePr w:hSpace="180" w:wrap="around" w:vAnchor="text" w:hAnchor="text" w:y="1"/>
                  <w:suppressOverlap/>
                  <w:jc w:val="left"/>
                  <w:rPr>
                    <w:b/>
                  </w:rPr>
                </w:pPr>
                <w:r>
                  <w:rPr>
                    <w:sz w:val="18"/>
                    <w:szCs w:val="18"/>
                  </w:rPr>
                  <w:t>2023-02-xx</w:t>
                </w:r>
                <w:r w:rsidRPr="00066AB7">
                  <w:rPr>
                    <w:b/>
                    <w:sz w:val="18"/>
                    <w:szCs w:val="18"/>
                  </w:rPr>
                  <w:t xml:space="preserve"> </w:t>
                </w:r>
              </w:p>
            </w:tc>
          </w:tr>
          <w:tr w:rsidR="005A75DE" w14:paraId="5EB14966" w14:textId="77777777" w:rsidTr="00664C07">
            <w:trPr>
              <w:jc w:val="right"/>
            </w:trPr>
            <w:tc>
              <w:tcPr>
                <w:tcW w:w="0" w:type="auto"/>
              </w:tcPr>
              <w:p w14:paraId="52213313" w14:textId="77777777" w:rsidR="005A75DE" w:rsidRPr="00066AB7" w:rsidRDefault="005A75DE">
                <w:pPr>
                  <w:framePr w:hSpace="180" w:wrap="around" w:vAnchor="text" w:hAnchor="text" w:y="1"/>
                  <w:suppressOverlap/>
                  <w:jc w:val="left"/>
                  <w:rPr>
                    <w:szCs w:val="22"/>
                  </w:rPr>
                </w:pPr>
              </w:p>
            </w:tc>
          </w:tr>
        </w:tbl>
        <w:p w14:paraId="5259C4AA" w14:textId="77777777" w:rsidR="005A75DE" w:rsidRPr="00066AB7" w:rsidRDefault="005A75DE" w:rsidP="00664C07">
          <w:pPr>
            <w:tabs>
              <w:tab w:val="left" w:pos="720"/>
              <w:tab w:val="left" w:pos="1440"/>
              <w:tab w:val="left" w:pos="1800"/>
              <w:tab w:val="left" w:pos="2160"/>
              <w:tab w:val="left" w:pos="2520"/>
              <w:tab w:val="left" w:pos="2880"/>
            </w:tabs>
            <w:ind w:left="4320"/>
            <w:rPr>
              <w:b/>
              <w:sz w:val="18"/>
              <w:szCs w:val="18"/>
            </w:rPr>
          </w:pPr>
        </w:p>
      </w:tc>
    </w:tr>
  </w:tbl>
  <w:p w14:paraId="55A746B0" w14:textId="77777777" w:rsidR="005A75DE" w:rsidRDefault="005A75DE">
    <w:pPr>
      <w:pStyle w:val="3para"/>
      <w:numPr>
        <w:ilvl w:val="0"/>
        <w:numId w:val="0"/>
      </w:numPr>
      <w:tabs>
        <w:tab w:val="left" w:pos="6480"/>
      </w:tabs>
      <w:spacing w:after="0"/>
      <w:outlineLvl w:val="9"/>
    </w:pPr>
    <w:r>
      <w:tab/>
      <w:t>ATMRPP-WG/WHL/4-WP/</w:t>
    </w:r>
  </w:p>
  <w:p w14:paraId="0D4FB8F0" w14:textId="77777777" w:rsidR="005A75DE" w:rsidRDefault="005A75DE">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2"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DF12DC"/>
    <w:multiLevelType w:val="multilevel"/>
    <w:tmpl w:val="A84AB5D2"/>
    <w:lvl w:ilvl="0">
      <w:start w:val="1"/>
      <w:numFmt w:val="lowerLetter"/>
      <w:lvlText w:val="%1)"/>
      <w:lvlJc w:val="left"/>
      <w:pPr>
        <w:tabs>
          <w:tab w:val="num" w:pos="1440"/>
        </w:tabs>
        <w:ind w:left="1800" w:hanging="360"/>
      </w:pPr>
      <w:rPr>
        <w:rFonts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54550BCB"/>
    <w:multiLevelType w:val="hybridMultilevel"/>
    <w:tmpl w:val="1E5A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8" w15:restartNumberingAfterBreak="0">
    <w:nsid w:val="691E61BA"/>
    <w:multiLevelType w:val="multilevel"/>
    <w:tmpl w:val="F2A687B2"/>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5250230">
    <w:abstractNumId w:val="5"/>
  </w:num>
  <w:num w:numId="2" w16cid:durableId="969361954">
    <w:abstractNumId w:val="7"/>
  </w:num>
  <w:num w:numId="3" w16cid:durableId="1594899183">
    <w:abstractNumId w:val="2"/>
  </w:num>
  <w:num w:numId="4" w16cid:durableId="861279744">
    <w:abstractNumId w:val="0"/>
  </w:num>
  <w:num w:numId="5" w16cid:durableId="958354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6480125">
    <w:abstractNumId w:val="3"/>
  </w:num>
  <w:num w:numId="7" w16cid:durableId="606815122">
    <w:abstractNumId w:val="6"/>
  </w:num>
  <w:num w:numId="8" w16cid:durableId="781414383">
    <w:abstractNumId w:val="8"/>
  </w:num>
  <w:num w:numId="9" w16cid:durableId="1893686679">
    <w:abstractNumId w:val="1"/>
  </w:num>
  <w:num w:numId="10" w16cid:durableId="1093087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2582F"/>
    <w:rsid w:val="000266BA"/>
    <w:rsid w:val="000273D2"/>
    <w:rsid w:val="000435A7"/>
    <w:rsid w:val="00067C56"/>
    <w:rsid w:val="00077605"/>
    <w:rsid w:val="000A10F6"/>
    <w:rsid w:val="000D26D5"/>
    <w:rsid w:val="000E1156"/>
    <w:rsid w:val="000E218A"/>
    <w:rsid w:val="000E4397"/>
    <w:rsid w:val="000E4EF5"/>
    <w:rsid w:val="000F6A7F"/>
    <w:rsid w:val="00104C8A"/>
    <w:rsid w:val="00120C5F"/>
    <w:rsid w:val="00122CF2"/>
    <w:rsid w:val="00127F8D"/>
    <w:rsid w:val="00133C4F"/>
    <w:rsid w:val="001566B0"/>
    <w:rsid w:val="00166FF3"/>
    <w:rsid w:val="00170B46"/>
    <w:rsid w:val="00186CF4"/>
    <w:rsid w:val="00196FF3"/>
    <w:rsid w:val="001A3536"/>
    <w:rsid w:val="001E1ED1"/>
    <w:rsid w:val="001F6296"/>
    <w:rsid w:val="00234638"/>
    <w:rsid w:val="00256191"/>
    <w:rsid w:val="00262E44"/>
    <w:rsid w:val="00292542"/>
    <w:rsid w:val="00296C3E"/>
    <w:rsid w:val="002B7A69"/>
    <w:rsid w:val="002C2D0B"/>
    <w:rsid w:val="002C3455"/>
    <w:rsid w:val="002C51D0"/>
    <w:rsid w:val="002C6EBE"/>
    <w:rsid w:val="002D4075"/>
    <w:rsid w:val="002E018E"/>
    <w:rsid w:val="002F53C3"/>
    <w:rsid w:val="002F5577"/>
    <w:rsid w:val="00357375"/>
    <w:rsid w:val="0036341F"/>
    <w:rsid w:val="0037096D"/>
    <w:rsid w:val="003715A0"/>
    <w:rsid w:val="003B4CDF"/>
    <w:rsid w:val="003C3B30"/>
    <w:rsid w:val="003D0628"/>
    <w:rsid w:val="003D77C8"/>
    <w:rsid w:val="003D7FD8"/>
    <w:rsid w:val="00416922"/>
    <w:rsid w:val="00423C6F"/>
    <w:rsid w:val="00466640"/>
    <w:rsid w:val="00471045"/>
    <w:rsid w:val="004735BC"/>
    <w:rsid w:val="00477908"/>
    <w:rsid w:val="0049280E"/>
    <w:rsid w:val="00492CD2"/>
    <w:rsid w:val="004C0761"/>
    <w:rsid w:val="00505F6E"/>
    <w:rsid w:val="0051574F"/>
    <w:rsid w:val="005227CE"/>
    <w:rsid w:val="0052683F"/>
    <w:rsid w:val="00547955"/>
    <w:rsid w:val="00552B85"/>
    <w:rsid w:val="00562054"/>
    <w:rsid w:val="0057698F"/>
    <w:rsid w:val="00577C92"/>
    <w:rsid w:val="005A75DE"/>
    <w:rsid w:val="005E4181"/>
    <w:rsid w:val="00625E2A"/>
    <w:rsid w:val="00637A69"/>
    <w:rsid w:val="00650F9F"/>
    <w:rsid w:val="00664C07"/>
    <w:rsid w:val="00682EFD"/>
    <w:rsid w:val="00683567"/>
    <w:rsid w:val="006C10B5"/>
    <w:rsid w:val="00701B5B"/>
    <w:rsid w:val="007132EE"/>
    <w:rsid w:val="00725205"/>
    <w:rsid w:val="00726A89"/>
    <w:rsid w:val="00734309"/>
    <w:rsid w:val="00747E90"/>
    <w:rsid w:val="00760654"/>
    <w:rsid w:val="00762D22"/>
    <w:rsid w:val="00766DF8"/>
    <w:rsid w:val="00770160"/>
    <w:rsid w:val="00775B43"/>
    <w:rsid w:val="007A2DDE"/>
    <w:rsid w:val="007A686F"/>
    <w:rsid w:val="007C5577"/>
    <w:rsid w:val="007E2D0B"/>
    <w:rsid w:val="007E6A06"/>
    <w:rsid w:val="008136F5"/>
    <w:rsid w:val="0082317B"/>
    <w:rsid w:val="00833038"/>
    <w:rsid w:val="008368EF"/>
    <w:rsid w:val="008549BD"/>
    <w:rsid w:val="00860FB4"/>
    <w:rsid w:val="008650D8"/>
    <w:rsid w:val="0087477A"/>
    <w:rsid w:val="00885035"/>
    <w:rsid w:val="00894181"/>
    <w:rsid w:val="00896451"/>
    <w:rsid w:val="008A1FD6"/>
    <w:rsid w:val="008B54C4"/>
    <w:rsid w:val="008C3661"/>
    <w:rsid w:val="008D4208"/>
    <w:rsid w:val="0090204A"/>
    <w:rsid w:val="00912450"/>
    <w:rsid w:val="00920B80"/>
    <w:rsid w:val="00920C27"/>
    <w:rsid w:val="009312DF"/>
    <w:rsid w:val="00954568"/>
    <w:rsid w:val="009602EE"/>
    <w:rsid w:val="00983EC4"/>
    <w:rsid w:val="00986CBA"/>
    <w:rsid w:val="009A2D79"/>
    <w:rsid w:val="009A3BB6"/>
    <w:rsid w:val="009B600D"/>
    <w:rsid w:val="009B72C7"/>
    <w:rsid w:val="009C62F9"/>
    <w:rsid w:val="009F4202"/>
    <w:rsid w:val="00A03CFF"/>
    <w:rsid w:val="00A12CBA"/>
    <w:rsid w:val="00A232A8"/>
    <w:rsid w:val="00A264A9"/>
    <w:rsid w:val="00A35602"/>
    <w:rsid w:val="00A65B42"/>
    <w:rsid w:val="00AA75FF"/>
    <w:rsid w:val="00AB201A"/>
    <w:rsid w:val="00AB3DD4"/>
    <w:rsid w:val="00AB4BD5"/>
    <w:rsid w:val="00B631BE"/>
    <w:rsid w:val="00B6346B"/>
    <w:rsid w:val="00B95AA6"/>
    <w:rsid w:val="00BC40B9"/>
    <w:rsid w:val="00BC5391"/>
    <w:rsid w:val="00BD066C"/>
    <w:rsid w:val="00C248D1"/>
    <w:rsid w:val="00C2608A"/>
    <w:rsid w:val="00C323CD"/>
    <w:rsid w:val="00C32F4A"/>
    <w:rsid w:val="00C334A5"/>
    <w:rsid w:val="00C34A47"/>
    <w:rsid w:val="00C464FC"/>
    <w:rsid w:val="00C73A9E"/>
    <w:rsid w:val="00CB1DE9"/>
    <w:rsid w:val="00CF72A2"/>
    <w:rsid w:val="00D02345"/>
    <w:rsid w:val="00D22255"/>
    <w:rsid w:val="00D2376D"/>
    <w:rsid w:val="00D23FA0"/>
    <w:rsid w:val="00D5083F"/>
    <w:rsid w:val="00D8375B"/>
    <w:rsid w:val="00D94FD3"/>
    <w:rsid w:val="00DA15B6"/>
    <w:rsid w:val="00DA654F"/>
    <w:rsid w:val="00DB678D"/>
    <w:rsid w:val="00DD13E0"/>
    <w:rsid w:val="00DD68BD"/>
    <w:rsid w:val="00DE262E"/>
    <w:rsid w:val="00DE4226"/>
    <w:rsid w:val="00DF18B4"/>
    <w:rsid w:val="00DF76D3"/>
    <w:rsid w:val="00E11267"/>
    <w:rsid w:val="00E17ADE"/>
    <w:rsid w:val="00E26239"/>
    <w:rsid w:val="00E30220"/>
    <w:rsid w:val="00E44A32"/>
    <w:rsid w:val="00E5621A"/>
    <w:rsid w:val="00E7263C"/>
    <w:rsid w:val="00E77340"/>
    <w:rsid w:val="00E826F2"/>
    <w:rsid w:val="00E91DF2"/>
    <w:rsid w:val="00EA05F8"/>
    <w:rsid w:val="00EB1EAC"/>
    <w:rsid w:val="00EC23A0"/>
    <w:rsid w:val="00ED7145"/>
    <w:rsid w:val="00EF0FC3"/>
    <w:rsid w:val="00EF7D88"/>
    <w:rsid w:val="00F156D3"/>
    <w:rsid w:val="00F36C34"/>
    <w:rsid w:val="00F523B4"/>
    <w:rsid w:val="00F53CE4"/>
    <w:rsid w:val="00F56F90"/>
    <w:rsid w:val="00F900F1"/>
    <w:rsid w:val="00F975FD"/>
    <w:rsid w:val="00FA55A9"/>
    <w:rsid w:val="00FE1726"/>
    <w:rsid w:val="00FF12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D6142"/>
  <w15:chartTrackingRefBased/>
  <w15:docId w15:val="{A1B41090-0363-49C0-BA6E-5F00F24E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paragraph" w:styleId="Heading4">
    <w:name w:val="heading 4"/>
    <w:basedOn w:val="Normal"/>
    <w:next w:val="Normal"/>
    <w:link w:val="Heading4Char"/>
    <w:qFormat/>
    <w:rsid w:val="0082317B"/>
    <w:pPr>
      <w:autoSpaceDE w:val="0"/>
      <w:autoSpaceDN w:val="0"/>
      <w:adjustRightInd w:val="0"/>
      <w:ind w:right="2880"/>
      <w:outlineLvl w:val="3"/>
    </w:pPr>
    <w:rPr>
      <w:rFonts w:eastAsia="MS Mincho"/>
      <w:b/>
      <w:bCs/>
      <w:szCs w:val="24"/>
    </w:rPr>
  </w:style>
  <w:style w:type="paragraph" w:styleId="Heading5">
    <w:name w:val="heading 5"/>
    <w:basedOn w:val="Normal"/>
    <w:next w:val="Normal"/>
    <w:link w:val="Heading5Char"/>
    <w:qFormat/>
    <w:rsid w:val="0082317B"/>
    <w:pPr>
      <w:autoSpaceDE w:val="0"/>
      <w:autoSpaceDN w:val="0"/>
      <w:adjustRightInd w:val="0"/>
      <w:ind w:right="2880"/>
      <w:outlineLvl w:val="4"/>
    </w:pPr>
    <w:rPr>
      <w:rFonts w:eastAsia="MS Mincho"/>
      <w:i/>
      <w:iCs/>
      <w:szCs w:val="24"/>
    </w:rPr>
  </w:style>
  <w:style w:type="paragraph" w:styleId="Heading6">
    <w:name w:val="heading 6"/>
    <w:basedOn w:val="Normal"/>
    <w:next w:val="Normal"/>
    <w:link w:val="Heading6Char"/>
    <w:qFormat/>
    <w:rsid w:val="0082317B"/>
    <w:pPr>
      <w:autoSpaceDE w:val="0"/>
      <w:autoSpaceDN w:val="0"/>
      <w:adjustRightInd w:val="0"/>
      <w:spacing w:before="240" w:after="60"/>
      <w:outlineLvl w:val="5"/>
    </w:pPr>
    <w:rPr>
      <w:rFonts w:eastAsia="MS Mincho"/>
      <w:b/>
      <w:bCs/>
      <w:szCs w:val="22"/>
    </w:rPr>
  </w:style>
  <w:style w:type="paragraph" w:styleId="Heading7">
    <w:name w:val="heading 7"/>
    <w:basedOn w:val="Normal"/>
    <w:next w:val="Normal"/>
    <w:link w:val="Heading7Char"/>
    <w:qFormat/>
    <w:rsid w:val="0082317B"/>
    <w:pPr>
      <w:autoSpaceDE w:val="0"/>
      <w:autoSpaceDN w:val="0"/>
      <w:adjustRightInd w:val="0"/>
      <w:spacing w:before="240" w:after="60"/>
      <w:outlineLvl w:val="6"/>
    </w:pPr>
    <w:rPr>
      <w:rFonts w:eastAsia="MS Mincho"/>
      <w:szCs w:val="24"/>
    </w:rPr>
  </w:style>
  <w:style w:type="paragraph" w:styleId="Heading8">
    <w:name w:val="heading 8"/>
    <w:basedOn w:val="Normal"/>
    <w:next w:val="Normal"/>
    <w:link w:val="Heading8Char"/>
    <w:qFormat/>
    <w:rsid w:val="0082317B"/>
    <w:pPr>
      <w:autoSpaceDE w:val="0"/>
      <w:autoSpaceDN w:val="0"/>
      <w:adjustRightInd w:val="0"/>
      <w:spacing w:before="240" w:after="60"/>
      <w:outlineLvl w:val="7"/>
    </w:pPr>
    <w:rPr>
      <w:rFonts w:eastAsia="MS Mincho"/>
      <w:i/>
      <w:iCs/>
      <w:szCs w:val="24"/>
    </w:rPr>
  </w:style>
  <w:style w:type="paragraph" w:styleId="Heading9">
    <w:name w:val="heading 9"/>
    <w:basedOn w:val="Normal"/>
    <w:next w:val="Normal"/>
    <w:link w:val="Heading9Char"/>
    <w:qFormat/>
    <w:rsid w:val="0082317B"/>
    <w:pPr>
      <w:autoSpaceDE w:val="0"/>
      <w:autoSpaceDN w:val="0"/>
      <w:adjustRightInd w:val="0"/>
      <w:spacing w:before="240" w:after="60"/>
      <w:outlineLvl w:val="8"/>
    </w:pPr>
    <w:rPr>
      <w:rFonts w:ascii="Arial" w:eastAsia="MS Mincho"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Hyperlink">
    <w:name w:val="Hyperlink"/>
    <w:basedOn w:val="DefaultParagraphFont"/>
    <w:uiPriority w:val="99"/>
    <w:unhideWhenUsed/>
    <w:rsid w:val="00471045"/>
    <w:rPr>
      <w:color w:val="0563C1" w:themeColor="hyperlink"/>
      <w:u w:val="single"/>
    </w:rPr>
  </w:style>
  <w:style w:type="paragraph" w:customStyle="1" w:styleId="Chapter">
    <w:name w:val="Chapter"/>
    <w:rsid w:val="00471045"/>
    <w:pPr>
      <w:widowControl w:val="0"/>
      <w:spacing w:line="360" w:lineRule="exact"/>
      <w:jc w:val="center"/>
    </w:pPr>
    <w:rPr>
      <w:b/>
      <w:sz w:val="28"/>
      <w:szCs w:val="24"/>
    </w:rPr>
  </w:style>
  <w:style w:type="character" w:styleId="CommentReference">
    <w:name w:val="annotation reference"/>
    <w:basedOn w:val="DefaultParagraphFont"/>
    <w:unhideWhenUsed/>
    <w:rsid w:val="00471045"/>
    <w:rPr>
      <w:sz w:val="16"/>
      <w:szCs w:val="16"/>
    </w:rPr>
  </w:style>
  <w:style w:type="character" w:customStyle="1" w:styleId="msoins0">
    <w:name w:val="msoins"/>
    <w:basedOn w:val="DefaultParagraphFont"/>
    <w:rsid w:val="00471045"/>
  </w:style>
  <w:style w:type="character" w:customStyle="1" w:styleId="apple-converted-space">
    <w:name w:val="apple-converted-space"/>
    <w:basedOn w:val="DefaultParagraphFont"/>
    <w:rsid w:val="00471045"/>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lang w:val="en-GB"/>
    </w:rPr>
  </w:style>
  <w:style w:type="paragraph" w:customStyle="1" w:styleId="Source">
    <w:name w:val="Source"/>
    <w:basedOn w:val="Normal"/>
    <w:next w:val="Normal"/>
    <w:rsid w:val="005A75DE"/>
    <w:pPr>
      <w:tabs>
        <w:tab w:val="left" w:pos="1134"/>
        <w:tab w:val="left" w:pos="1871"/>
        <w:tab w:val="left" w:pos="2268"/>
      </w:tabs>
      <w:overflowPunct w:val="0"/>
      <w:autoSpaceDE w:val="0"/>
      <w:autoSpaceDN w:val="0"/>
      <w:adjustRightInd w:val="0"/>
      <w:spacing w:before="840"/>
      <w:jc w:val="center"/>
    </w:pPr>
    <w:rPr>
      <w:b/>
      <w:sz w:val="28"/>
    </w:rPr>
  </w:style>
  <w:style w:type="paragraph" w:customStyle="1" w:styleId="Title1">
    <w:name w:val="Title 1"/>
    <w:basedOn w:val="Source"/>
    <w:next w:val="Normal"/>
    <w:rsid w:val="005A75DE"/>
    <w:pPr>
      <w:tabs>
        <w:tab w:val="left" w:pos="567"/>
        <w:tab w:val="left" w:pos="1701"/>
        <w:tab w:val="left" w:pos="2835"/>
      </w:tabs>
      <w:spacing w:before="240"/>
    </w:pPr>
    <w:rPr>
      <w:b w:val="0"/>
      <w:caps/>
    </w:rPr>
  </w:style>
  <w:style w:type="paragraph" w:customStyle="1" w:styleId="Title4">
    <w:name w:val="Title 4"/>
    <w:basedOn w:val="Normal"/>
    <w:next w:val="Heading1"/>
    <w:rsid w:val="005A75DE"/>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5A75DE"/>
    <w:pPr>
      <w:tabs>
        <w:tab w:val="left" w:pos="1134"/>
        <w:tab w:val="left" w:pos="1871"/>
        <w:tab w:val="left" w:pos="2268"/>
      </w:tabs>
      <w:overflowPunct w:val="0"/>
      <w:autoSpaceDE w:val="0"/>
      <w:autoSpaceDN w:val="0"/>
      <w:adjustRightInd w:val="0"/>
      <w:spacing w:before="360"/>
      <w:jc w:val="left"/>
    </w:pPr>
    <w:rPr>
      <w:sz w:val="24"/>
    </w:rPr>
  </w:style>
  <w:style w:type="paragraph" w:styleId="CommentSubject">
    <w:name w:val="annotation subject"/>
    <w:basedOn w:val="CommentText"/>
    <w:next w:val="CommentText"/>
    <w:link w:val="CommentSubjectChar"/>
    <w:rsid w:val="00DE4226"/>
    <w:rPr>
      <w:b/>
      <w:bCs/>
    </w:rPr>
  </w:style>
  <w:style w:type="character" w:customStyle="1" w:styleId="CommentSubjectChar">
    <w:name w:val="Comment Subject Char"/>
    <w:basedOn w:val="CommentTextChar"/>
    <w:link w:val="CommentSubject"/>
    <w:rsid w:val="00DE4226"/>
    <w:rPr>
      <w:b/>
      <w:bCs/>
      <w:lang w:val="en-GB"/>
    </w:rPr>
  </w:style>
  <w:style w:type="character" w:customStyle="1" w:styleId="UnresolvedMention1">
    <w:name w:val="Unresolved Mention1"/>
    <w:basedOn w:val="DefaultParagraphFont"/>
    <w:uiPriority w:val="99"/>
    <w:semiHidden/>
    <w:unhideWhenUsed/>
    <w:rsid w:val="008136F5"/>
    <w:rPr>
      <w:color w:val="605E5C"/>
      <w:shd w:val="clear" w:color="auto" w:fill="E1DFDD"/>
    </w:rPr>
  </w:style>
  <w:style w:type="paragraph" w:styleId="ListParagraph">
    <w:name w:val="List Paragraph"/>
    <w:basedOn w:val="Normal"/>
    <w:uiPriority w:val="34"/>
    <w:qFormat/>
    <w:rsid w:val="00A65B42"/>
    <w:pPr>
      <w:ind w:left="720"/>
      <w:contextualSpacing/>
    </w:pPr>
  </w:style>
  <w:style w:type="character" w:customStyle="1" w:styleId="Heading4Char">
    <w:name w:val="Heading 4 Char"/>
    <w:basedOn w:val="DefaultParagraphFont"/>
    <w:link w:val="Heading4"/>
    <w:rsid w:val="0082317B"/>
    <w:rPr>
      <w:rFonts w:eastAsia="MS Mincho"/>
      <w:b/>
      <w:bCs/>
      <w:sz w:val="22"/>
      <w:szCs w:val="24"/>
      <w:lang w:val="en-GB"/>
    </w:rPr>
  </w:style>
  <w:style w:type="character" w:customStyle="1" w:styleId="Heading5Char">
    <w:name w:val="Heading 5 Char"/>
    <w:basedOn w:val="DefaultParagraphFont"/>
    <w:link w:val="Heading5"/>
    <w:rsid w:val="0082317B"/>
    <w:rPr>
      <w:rFonts w:eastAsia="MS Mincho"/>
      <w:i/>
      <w:iCs/>
      <w:sz w:val="22"/>
      <w:szCs w:val="24"/>
      <w:lang w:val="en-GB"/>
    </w:rPr>
  </w:style>
  <w:style w:type="character" w:customStyle="1" w:styleId="Heading6Char">
    <w:name w:val="Heading 6 Char"/>
    <w:basedOn w:val="DefaultParagraphFont"/>
    <w:link w:val="Heading6"/>
    <w:rsid w:val="0082317B"/>
    <w:rPr>
      <w:rFonts w:eastAsia="MS Mincho"/>
      <w:b/>
      <w:bCs/>
      <w:sz w:val="22"/>
      <w:szCs w:val="22"/>
      <w:lang w:val="en-GB"/>
    </w:rPr>
  </w:style>
  <w:style w:type="character" w:customStyle="1" w:styleId="Heading7Char">
    <w:name w:val="Heading 7 Char"/>
    <w:basedOn w:val="DefaultParagraphFont"/>
    <w:link w:val="Heading7"/>
    <w:rsid w:val="0082317B"/>
    <w:rPr>
      <w:rFonts w:eastAsia="MS Mincho"/>
      <w:sz w:val="22"/>
      <w:szCs w:val="24"/>
      <w:lang w:val="en-GB"/>
    </w:rPr>
  </w:style>
  <w:style w:type="character" w:customStyle="1" w:styleId="Heading8Char">
    <w:name w:val="Heading 8 Char"/>
    <w:basedOn w:val="DefaultParagraphFont"/>
    <w:link w:val="Heading8"/>
    <w:rsid w:val="0082317B"/>
    <w:rPr>
      <w:rFonts w:eastAsia="MS Mincho"/>
      <w:i/>
      <w:iCs/>
      <w:sz w:val="22"/>
      <w:szCs w:val="24"/>
      <w:lang w:val="en-GB"/>
    </w:rPr>
  </w:style>
  <w:style w:type="character" w:customStyle="1" w:styleId="Heading9Char">
    <w:name w:val="Heading 9 Char"/>
    <w:basedOn w:val="DefaultParagraphFont"/>
    <w:link w:val="Heading9"/>
    <w:rsid w:val="0082317B"/>
    <w:rPr>
      <w:rFonts w:ascii="Arial" w:eastAsia="MS Mincho" w:hAnsi="Arial" w:cs="Arial"/>
      <w:sz w:val="22"/>
      <w:szCs w:val="22"/>
      <w:lang w:val="en-GB"/>
    </w:rPr>
  </w:style>
  <w:style w:type="paragraph" w:customStyle="1" w:styleId="Note123">
    <w:name w:val="Note_1_2_3"/>
    <w:rsid w:val="0082317B"/>
    <w:pPr>
      <w:numPr>
        <w:numId w:val="9"/>
      </w:numPr>
      <w:spacing w:after="260"/>
      <w:jc w:val="both"/>
    </w:pPr>
    <w:rPr>
      <w:rFonts w:eastAsia="MS Mincho"/>
      <w:i/>
      <w:sz w:val="22"/>
      <w:szCs w:val="24"/>
      <w:lang w:val="en-GB"/>
    </w:rPr>
  </w:style>
  <w:style w:type="paragraph" w:customStyle="1" w:styleId="Dots">
    <w:name w:val="Dots"/>
    <w:basedOn w:val="Normal"/>
    <w:next w:val="Normal"/>
    <w:rsid w:val="0082317B"/>
    <w:pPr>
      <w:numPr>
        <w:numId w:val="8"/>
      </w:numPr>
      <w:autoSpaceDE w:val="0"/>
      <w:autoSpaceDN w:val="0"/>
      <w:adjustRightInd w:val="0"/>
      <w:spacing w:line="480" w:lineRule="auto"/>
    </w:pPr>
    <w:rPr>
      <w:rFonts w:eastAsia="MS Mincho"/>
      <w:szCs w:val="24"/>
    </w:rPr>
  </w:style>
  <w:style w:type="paragraph" w:styleId="Revision">
    <w:name w:val="Revision"/>
    <w:hidden/>
    <w:uiPriority w:val="99"/>
    <w:semiHidden/>
    <w:rsid w:val="008A1FD6"/>
    <w:rPr>
      <w:sz w:val="22"/>
      <w:lang w:val="en-GB"/>
    </w:rPr>
  </w:style>
  <w:style w:type="character" w:styleId="UnresolvedMention">
    <w:name w:val="Unresolved Mention"/>
    <w:basedOn w:val="DefaultParagraphFont"/>
    <w:uiPriority w:val="99"/>
    <w:semiHidden/>
    <w:unhideWhenUsed/>
    <w:rsid w:val="00477908"/>
    <w:rPr>
      <w:color w:val="605E5C"/>
      <w:shd w:val="clear" w:color="auto" w:fill="E1DFDD"/>
    </w:rPr>
  </w:style>
  <w:style w:type="character" w:styleId="FollowedHyperlink">
    <w:name w:val="FollowedHyperlink"/>
    <w:basedOn w:val="DefaultParagraphFont"/>
    <w:rsid w:val="001E1E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987009450">
      <w:bodyDiv w:val="1"/>
      <w:marLeft w:val="0"/>
      <w:marRight w:val="0"/>
      <w:marTop w:val="0"/>
      <w:marBottom w:val="0"/>
      <w:divBdr>
        <w:top w:val="none" w:sz="0" w:space="0" w:color="auto"/>
        <w:left w:val="none" w:sz="0" w:space="0" w:color="auto"/>
        <w:bottom w:val="none" w:sz="0" w:space="0" w:color="auto"/>
        <w:right w:val="none" w:sz="0" w:space="0" w:color="auto"/>
      </w:divBdr>
    </w:div>
    <w:div w:id="205711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rec/R-REC-RS.1624-0-200305-I/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tu.int/md/R00-WP8B-C-0198/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pub/R-REP-M.2197"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itu.int/rec/R-REC-M.2085/en"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jonasson@icao.int"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ED7FD1-FCC8-42E6-A72B-0127D679E8A8}">
  <ds:schemaRefs>
    <ds:schemaRef ds:uri="http://schemas.microsoft.com/sharepoint/v3/contenttype/forms"/>
  </ds:schemaRefs>
</ds:datastoreItem>
</file>

<file path=customXml/itemProps2.xml><?xml version="1.0" encoding="utf-8"?>
<ds:datastoreItem xmlns:ds="http://schemas.openxmlformats.org/officeDocument/2006/customXml" ds:itemID="{7888EE98-1B02-4D4D-8BFE-ED0476A10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627C59-225E-4FB9-AEC8-25872F87F31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4e44ef9-4701-426e-a080-e5d1c4faa497}" enabled="1" method="Privileged" siteId="{6712909a-9dfb-4378-aeb0-b8dd26df7eda}" removed="0"/>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Parry</dc:creator>
  <cp:keywords/>
  <cp:lastModifiedBy>Jonasson, Loftur</cp:lastModifiedBy>
  <cp:revision>7</cp:revision>
  <dcterms:created xsi:type="dcterms:W3CDTF">2023-02-22T07:45:00Z</dcterms:created>
  <dcterms:modified xsi:type="dcterms:W3CDTF">2023-02-23T02:30:00Z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0x010100B372B09A9A77C4438999FF1325BEF759</vt:lpwstr>
  </property>
</Properties>
</file>