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9AC9B" w14:textId="77777777" w:rsidR="00C32F4A" w:rsidRDefault="00C32F4A" w:rsidP="00C32F4A">
      <w:pPr>
        <w:jc w:val="center"/>
        <w:rPr>
          <w:b/>
        </w:rPr>
      </w:pPr>
      <w:r>
        <w:rPr>
          <w:b/>
        </w:rPr>
        <w:t>FREQUENCY SPECTRUM MANAGEMENT PANEL (FSMP)</w:t>
      </w:r>
    </w:p>
    <w:p w14:paraId="6C4F8EB9" w14:textId="77777777" w:rsidR="00C32F4A" w:rsidRDefault="00C32F4A" w:rsidP="00C32F4A">
      <w:pPr>
        <w:tabs>
          <w:tab w:val="left" w:pos="6972"/>
        </w:tabs>
        <w:jc w:val="center"/>
        <w:rPr>
          <w:b/>
        </w:rPr>
      </w:pPr>
    </w:p>
    <w:p w14:paraId="432335EF" w14:textId="77777777" w:rsidR="00C32F4A" w:rsidRDefault="00C32F4A" w:rsidP="00C32F4A">
      <w:pPr>
        <w:pStyle w:val="Maintitle"/>
      </w:pPr>
      <w:r>
        <w:t>Eleventh Working Group meeting</w:t>
      </w:r>
    </w:p>
    <w:p w14:paraId="38D8ECDD" w14:textId="77777777" w:rsidR="00C32F4A" w:rsidRDefault="00C32F4A" w:rsidP="00C32F4A"/>
    <w:p w14:paraId="7503A85C" w14:textId="77777777" w:rsidR="00C32F4A" w:rsidRDefault="00C32F4A" w:rsidP="00C32F4A">
      <w:pPr>
        <w:jc w:val="center"/>
        <w:rPr>
          <w:b/>
          <w:bCs/>
          <w:szCs w:val="22"/>
        </w:rPr>
      </w:pPr>
      <w:bookmarkStart w:id="0" w:name="agenda_item"/>
      <w:bookmarkEnd w:id="0"/>
      <w:r>
        <w:rPr>
          <w:b/>
          <w:bCs/>
          <w:szCs w:val="22"/>
        </w:rPr>
        <w:t>Web Meeting, 1 – 12 March 2021</w:t>
      </w:r>
    </w:p>
    <w:p w14:paraId="285EB59A" w14:textId="77777777" w:rsidR="00770160" w:rsidRDefault="00770160">
      <w:pPr>
        <w:tabs>
          <w:tab w:val="left" w:pos="0"/>
          <w:tab w:val="left" w:pos="1570"/>
          <w:tab w:val="left" w:pos="1857"/>
        </w:tabs>
      </w:pPr>
    </w:p>
    <w:p w14:paraId="5469A93D" w14:textId="77777777" w:rsidR="00770160" w:rsidRDefault="00770160">
      <w:pPr>
        <w:tabs>
          <w:tab w:val="left" w:pos="0"/>
          <w:tab w:val="left" w:pos="1570"/>
          <w:tab w:val="left" w:pos="1857"/>
        </w:tabs>
      </w:pPr>
    </w:p>
    <w:p w14:paraId="67DDD318" w14:textId="77777777" w:rsidR="007360A2" w:rsidRDefault="007360A2" w:rsidP="007360A2">
      <w:pPr>
        <w:kinsoku w:val="0"/>
        <w:overflowPunct w:val="0"/>
        <w:autoSpaceDE w:val="0"/>
        <w:autoSpaceDN w:val="0"/>
        <w:adjustRightInd w:val="0"/>
        <w:spacing w:line="237" w:lineRule="exact"/>
        <w:rPr>
          <w:rFonts w:eastAsia="Calibri"/>
          <w:bCs/>
        </w:rPr>
      </w:pPr>
      <w:r>
        <w:rPr>
          <w:b/>
        </w:rPr>
        <w:t>Agenda Item 5</w:t>
      </w:r>
      <w:r w:rsidRPr="0029192F">
        <w:rPr>
          <w:b/>
        </w:rPr>
        <w:t>:</w:t>
      </w:r>
      <w:r>
        <w:rPr>
          <w:b/>
        </w:rPr>
        <w:tab/>
      </w:r>
      <w:r w:rsidRPr="00373594">
        <w:rPr>
          <w:rFonts w:eastAsia="Calibri"/>
          <w:b/>
        </w:rPr>
        <w:t>Development of (planned) Material for ITU-R Studies on:</w:t>
      </w:r>
    </w:p>
    <w:p w14:paraId="43F83163" w14:textId="77777777" w:rsidR="007360A2" w:rsidRDefault="007360A2" w:rsidP="007360A2">
      <w:pPr>
        <w:kinsoku w:val="0"/>
        <w:overflowPunct w:val="0"/>
        <w:autoSpaceDE w:val="0"/>
        <w:autoSpaceDN w:val="0"/>
        <w:adjustRightInd w:val="0"/>
        <w:spacing w:line="237" w:lineRule="exact"/>
        <w:ind w:left="3060" w:hanging="900"/>
        <w:rPr>
          <w:rFonts w:eastAsia="Calibri"/>
          <w:bCs/>
        </w:rPr>
      </w:pPr>
      <w:r>
        <w:rPr>
          <w:rFonts w:eastAsia="Calibri"/>
          <w:bCs/>
        </w:rPr>
        <w:t>c)</w:t>
      </w:r>
      <w:r>
        <w:rPr>
          <w:rFonts w:eastAsia="Calibri"/>
          <w:bCs/>
        </w:rPr>
        <w:tab/>
        <w:t>WRC-23 AI1.8 FSS for UAS</w:t>
      </w:r>
    </w:p>
    <w:p w14:paraId="177591C9" w14:textId="77777777" w:rsidR="00770160" w:rsidRPr="007360A2" w:rsidRDefault="00770160">
      <w:pPr>
        <w:pStyle w:val="Agendaitemtitle"/>
        <w:rPr>
          <w:b w:val="0"/>
        </w:rPr>
      </w:pPr>
    </w:p>
    <w:p w14:paraId="14667E99" w14:textId="77777777" w:rsidR="00770160" w:rsidRDefault="00770160">
      <w:pPr>
        <w:tabs>
          <w:tab w:val="left" w:pos="6972"/>
        </w:tabs>
        <w:rPr>
          <w:b/>
          <w:lang w:val="sv-SE"/>
        </w:rPr>
      </w:pPr>
    </w:p>
    <w:p w14:paraId="3B137E5C" w14:textId="4738D55A" w:rsidR="00770160" w:rsidRDefault="00CB1191">
      <w:pPr>
        <w:pStyle w:val="Maintitle"/>
      </w:pPr>
      <w:r>
        <w:t>Draft Lia</w:t>
      </w:r>
      <w:r w:rsidR="00D64183">
        <w:t>i</w:t>
      </w:r>
      <w:r>
        <w:t xml:space="preserve">son statement to ITU informing on SARPs for </w:t>
      </w:r>
      <w:r w:rsidR="00217ADA">
        <w:t xml:space="preserve">RPAS </w:t>
      </w:r>
      <w:r>
        <w:t xml:space="preserve">C2 Links  </w:t>
      </w:r>
    </w:p>
    <w:p w14:paraId="75E373E6" w14:textId="77777777" w:rsidR="00770160" w:rsidRDefault="00770160">
      <w:pPr>
        <w:tabs>
          <w:tab w:val="left" w:pos="6972"/>
        </w:tabs>
      </w:pPr>
    </w:p>
    <w:p w14:paraId="31E22EA6" w14:textId="77777777" w:rsidR="00770160" w:rsidRDefault="00770160">
      <w:pPr>
        <w:tabs>
          <w:tab w:val="left" w:pos="6972"/>
        </w:tabs>
      </w:pPr>
    </w:p>
    <w:p w14:paraId="68D8B004" w14:textId="14D98BEA" w:rsidR="00217ADA" w:rsidRDefault="00217ADA">
      <w:pPr>
        <w:jc w:val="center"/>
      </w:pPr>
      <w:r>
        <w:t>Presented by: Felix Butsch</w:t>
      </w:r>
    </w:p>
    <w:p w14:paraId="4D2465F4" w14:textId="11E72330" w:rsidR="00770160" w:rsidRDefault="00770160">
      <w:pPr>
        <w:jc w:val="center"/>
      </w:pPr>
      <w:r>
        <w:t>Pre</w:t>
      </w:r>
      <w:r w:rsidR="00217ADA">
        <w:t>pared by</w:t>
      </w:r>
      <w:bookmarkStart w:id="1" w:name="presented_by"/>
      <w:bookmarkEnd w:id="1"/>
      <w:r w:rsidR="00217ADA">
        <w:t>:</w:t>
      </w:r>
      <w:r>
        <w:t xml:space="preserve"> </w:t>
      </w:r>
      <w:r w:rsidR="00CB1191">
        <w:t>Martin Weber</w:t>
      </w:r>
      <w:r w:rsidR="00AC5EEB">
        <w:t xml:space="preserve">, Rene </w:t>
      </w:r>
      <w:proofErr w:type="spellStart"/>
      <w:r w:rsidR="00AC5EEB">
        <w:t>Woerfel</w:t>
      </w:r>
      <w:proofErr w:type="spellEnd"/>
    </w:p>
    <w:p w14:paraId="08681EB5" w14:textId="77777777" w:rsidR="00770160" w:rsidRDefault="00770160"/>
    <w:p w14:paraId="1D6EA9CC"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4DE055B9" w14:textId="77777777">
        <w:trPr>
          <w:cantSplit/>
          <w:trHeight w:hRule="exact" w:val="480"/>
          <w:jc w:val="center"/>
        </w:trPr>
        <w:tc>
          <w:tcPr>
            <w:tcW w:w="7200" w:type="dxa"/>
            <w:vAlign w:val="center"/>
          </w:tcPr>
          <w:p w14:paraId="3974B8BF" w14:textId="77777777" w:rsidR="00770160" w:rsidRDefault="00770160">
            <w:pPr>
              <w:jc w:val="center"/>
              <w:rPr>
                <w:sz w:val="24"/>
                <w:lang w:val="en-US"/>
              </w:rPr>
            </w:pPr>
            <w:r>
              <w:rPr>
                <w:b/>
              </w:rPr>
              <w:t>SUMMARY</w:t>
            </w:r>
          </w:p>
        </w:tc>
      </w:tr>
      <w:tr w:rsidR="00770160" w14:paraId="37176F31" w14:textId="77777777">
        <w:trPr>
          <w:cantSplit/>
          <w:jc w:val="center"/>
        </w:trPr>
        <w:tc>
          <w:tcPr>
            <w:tcW w:w="7200" w:type="dxa"/>
          </w:tcPr>
          <w:p w14:paraId="324567FC" w14:textId="77777777" w:rsidR="002C250C" w:rsidRDefault="00CB1191" w:rsidP="002C250C">
            <w:pPr>
              <w:rPr>
                <w:lang w:val="en-US"/>
              </w:rPr>
            </w:pPr>
            <w:r>
              <w:rPr>
                <w:lang w:val="en-US"/>
              </w:rPr>
              <w:t xml:space="preserve">For operation of C2 Links for RPAS regulatory provisions both in ICAO and ITU are needed. </w:t>
            </w:r>
            <w:r w:rsidR="00EB41E0">
              <w:rPr>
                <w:lang w:val="en-US"/>
              </w:rPr>
              <w:t>This applies in particular to t</w:t>
            </w:r>
            <w:r w:rsidR="00EB41E0" w:rsidRPr="002C250C">
              <w:t>he operation of C2 Links as an application of the fixed-satellite service (FSS</w:t>
            </w:r>
            <w:r w:rsidR="00EB41E0">
              <w:t>).</w:t>
            </w:r>
          </w:p>
          <w:p w14:paraId="2BB2F6DB" w14:textId="3B24BB47" w:rsidR="002C250C" w:rsidRDefault="002C250C" w:rsidP="002C250C">
            <w:pPr>
              <w:rPr>
                <w:lang w:val="en-US"/>
              </w:rPr>
            </w:pPr>
            <w:r>
              <w:rPr>
                <w:lang w:val="en-US"/>
              </w:rPr>
              <w:t xml:space="preserve">This Working </w:t>
            </w:r>
            <w:r w:rsidR="00E53867">
              <w:rPr>
                <w:lang w:val="en-US"/>
              </w:rPr>
              <w:t>Paper</w:t>
            </w:r>
            <w:r>
              <w:rPr>
                <w:lang w:val="en-US"/>
              </w:rPr>
              <w:t xml:space="preserve"> proposes a liaison </w:t>
            </w:r>
            <w:proofErr w:type="spellStart"/>
            <w:r>
              <w:rPr>
                <w:lang w:val="en-US"/>
              </w:rPr>
              <w:t>statemet</w:t>
            </w:r>
            <w:proofErr w:type="spellEnd"/>
            <w:r>
              <w:rPr>
                <w:lang w:val="en-US"/>
              </w:rPr>
              <w:t xml:space="preserve"> to ITU-R to inform </w:t>
            </w:r>
            <w:r w:rsidR="00E53867">
              <w:rPr>
                <w:lang w:val="en-US"/>
              </w:rPr>
              <w:t xml:space="preserve">them </w:t>
            </w:r>
            <w:r>
              <w:rPr>
                <w:lang w:val="en-US"/>
              </w:rPr>
              <w:t>about the SARPs conce</w:t>
            </w:r>
            <w:r w:rsidR="00C10688">
              <w:rPr>
                <w:lang w:val="en-US"/>
              </w:rPr>
              <w:t>r</w:t>
            </w:r>
            <w:r>
              <w:rPr>
                <w:lang w:val="en-US"/>
              </w:rPr>
              <w:t>ning the C2 Link already established.</w:t>
            </w:r>
          </w:p>
          <w:p w14:paraId="0BB4EDE7" w14:textId="77777777" w:rsidR="00770160" w:rsidRDefault="00770160" w:rsidP="002C250C">
            <w:pPr>
              <w:rPr>
                <w:lang w:val="en-US"/>
              </w:rPr>
            </w:pPr>
          </w:p>
        </w:tc>
      </w:tr>
    </w:tbl>
    <w:p w14:paraId="19116E17" w14:textId="77777777" w:rsidR="00770160" w:rsidRDefault="00770160"/>
    <w:p w14:paraId="4CB9202D" w14:textId="744DF0C4" w:rsidR="00770160" w:rsidRDefault="00770160"/>
    <w:p w14:paraId="6D1A89C9" w14:textId="2E24C427" w:rsidR="00217ADA" w:rsidRDefault="00217ADA"/>
    <w:p w14:paraId="5385E7CE" w14:textId="531AA94B" w:rsidR="00217ADA" w:rsidRDefault="00217ADA"/>
    <w:p w14:paraId="40DD8BD2" w14:textId="0E49CE82" w:rsidR="00217ADA" w:rsidRDefault="00217ADA">
      <w:pPr>
        <w:jc w:val="left"/>
      </w:pPr>
      <w:r>
        <w:br w:type="page"/>
      </w:r>
    </w:p>
    <w:p w14:paraId="7514448C" w14:textId="77777777" w:rsidR="00770160" w:rsidRDefault="00770160">
      <w:pPr>
        <w:pStyle w:val="1Heading"/>
      </w:pPr>
      <w:r>
        <w:lastRenderedPageBreak/>
        <w:t>INTRODUCTION</w:t>
      </w:r>
    </w:p>
    <w:p w14:paraId="2596A5C6" w14:textId="0610C765" w:rsidR="002C250C" w:rsidRDefault="007360A2" w:rsidP="00217ADA">
      <w:pPr>
        <w:pStyle w:val="2para"/>
        <w:tabs>
          <w:tab w:val="clear" w:pos="720"/>
          <w:tab w:val="num" w:pos="0"/>
        </w:tabs>
        <w:ind w:left="0" w:firstLine="0"/>
      </w:pPr>
      <w:r w:rsidRPr="007360A2">
        <w:t>FSMP-WG/11 WP/05</w:t>
      </w:r>
      <w:r w:rsidR="002C250C" w:rsidRPr="002C250C">
        <w:t xml:space="preserve"> contains a liaison statement from ITU-R working party 5B (WP 5B) on the operation of C2 Links as an application of the fixed-satellite service (FSS). This issue is under discussion in preparation of WRC-23 AI 1.8.</w:t>
      </w:r>
    </w:p>
    <w:p w14:paraId="1F625A99" w14:textId="06FFA738" w:rsidR="002C250C" w:rsidRPr="002C250C" w:rsidRDefault="002C250C" w:rsidP="00217ADA">
      <w:pPr>
        <w:pStyle w:val="2para"/>
        <w:tabs>
          <w:tab w:val="clear" w:pos="720"/>
        </w:tabs>
        <w:ind w:left="0" w:firstLine="0"/>
      </w:pPr>
      <w:r w:rsidRPr="002C250C">
        <w:t xml:space="preserve">In WP/05, </w:t>
      </w:r>
      <w:r w:rsidR="00727242">
        <w:t xml:space="preserve">the </w:t>
      </w:r>
      <w:r w:rsidR="00727242" w:rsidRPr="00727242">
        <w:t>ITU-R Working Party (WP) 5B</w:t>
      </w:r>
      <w:r w:rsidRPr="002C250C">
        <w:t xml:space="preserve"> gives initial answers </w:t>
      </w:r>
      <w:r w:rsidR="00E53867">
        <w:t>to</w:t>
      </w:r>
      <w:r w:rsidRPr="002C250C">
        <w:t xml:space="preserve"> questions raised by FSMP in a liaison statement to ITU (5B/30 June 2020). In addition, WP 5B asks to be informed on relevant content of SARPs under development.</w:t>
      </w:r>
    </w:p>
    <w:p w14:paraId="1B3A65DE" w14:textId="77777777" w:rsidR="00770160" w:rsidRDefault="00770160">
      <w:pPr>
        <w:pStyle w:val="1Heading"/>
      </w:pPr>
      <w:r>
        <w:t>DISCUSSION</w:t>
      </w:r>
    </w:p>
    <w:p w14:paraId="2A62B7A9" w14:textId="1AE5C64E" w:rsidR="009978A1" w:rsidRDefault="009978A1" w:rsidP="00C10688">
      <w:pPr>
        <w:pStyle w:val="2para"/>
        <w:tabs>
          <w:tab w:val="clear" w:pos="720"/>
          <w:tab w:val="num" w:pos="0"/>
        </w:tabs>
        <w:ind w:left="0" w:firstLine="0"/>
      </w:pPr>
      <w:r>
        <w:t>In the ITU-R discussion on C2 Links as an application of the FSS, a clear understanding of the respective responsibilities split between ITU and ICAO is needed. During discussions in ITU, issues which are in the responsibility of ICAO, such as airworthiness, the relationship between satellite operators and RPAS operators, flight planning and security, are discussed as well. All of these issues are already covered in the RPASP and some of the issues are already addressed by a</w:t>
      </w:r>
      <w:r w:rsidR="00EB41E0">
        <w:t xml:space="preserve"> set of SARPs intended to form  </w:t>
      </w:r>
      <w:r>
        <w:t xml:space="preserve">an RPAS C2 Link specific volume (VI) of Annex 10 to the Convention on </w:t>
      </w:r>
      <w:r w:rsidR="00F439E0">
        <w:t>I</w:t>
      </w:r>
      <w:r>
        <w:t xml:space="preserve">nternational </w:t>
      </w:r>
      <w:r w:rsidR="00F439E0">
        <w:t>C</w:t>
      </w:r>
      <w:r>
        <w:t xml:space="preserve">ivil </w:t>
      </w:r>
      <w:r w:rsidR="00F439E0">
        <w:t>A</w:t>
      </w:r>
      <w:r>
        <w:t>viation and to update the spectrum use by RPAS C2 Links in Volume V of Annex 10.</w:t>
      </w:r>
    </w:p>
    <w:p w14:paraId="282CA936" w14:textId="425903F4" w:rsidR="009978A1" w:rsidRDefault="009978A1" w:rsidP="00C10688">
      <w:pPr>
        <w:pStyle w:val="2para"/>
        <w:tabs>
          <w:tab w:val="clear" w:pos="720"/>
          <w:tab w:val="num" w:pos="0"/>
        </w:tabs>
        <w:ind w:left="0" w:firstLine="0"/>
      </w:pPr>
      <w:r>
        <w:t xml:space="preserve">These SARPS have been reviewed </w:t>
      </w:r>
      <w:r w:rsidR="005B54E9">
        <w:t xml:space="preserve">and agreed </w:t>
      </w:r>
      <w:r>
        <w:t>by all ICAO member states and approved by the Air Navigation Commission and are anticipated to be adopted by the ICAO Council during its 222</w:t>
      </w:r>
      <w:r w:rsidRPr="00485BD1">
        <w:rPr>
          <w:vertAlign w:val="superscript"/>
        </w:rPr>
        <w:t>nd</w:t>
      </w:r>
      <w:r w:rsidR="00485BD1">
        <w:rPr>
          <w:vertAlign w:val="superscript"/>
        </w:rPr>
        <w:t xml:space="preserve"> </w:t>
      </w:r>
      <w:r w:rsidR="00485BD1" w:rsidRPr="00485BD1">
        <w:t>s</w:t>
      </w:r>
      <w:r>
        <w:t>ession in February/March 2021.</w:t>
      </w:r>
    </w:p>
    <w:p w14:paraId="546435C9" w14:textId="41D4DD65" w:rsidR="00770160" w:rsidRDefault="009978A1" w:rsidP="00C10688">
      <w:pPr>
        <w:pStyle w:val="2para"/>
        <w:tabs>
          <w:tab w:val="clear" w:pos="720"/>
          <w:tab w:val="num" w:pos="0"/>
        </w:tabs>
        <w:ind w:left="0" w:firstLine="0"/>
      </w:pPr>
      <w:r>
        <w:t xml:space="preserve">The </w:t>
      </w:r>
      <w:r w:rsidR="00485BD1">
        <w:t>‘</w:t>
      </w:r>
      <w:r>
        <w:t>draft liaison statement</w:t>
      </w:r>
      <w:r w:rsidR="00485BD1">
        <w:t>’</w:t>
      </w:r>
      <w:r>
        <w:t xml:space="preserve"> contained in the annex to this WP intends to inform WP 5B on the content of these </w:t>
      </w:r>
      <w:r w:rsidR="00EB41E0">
        <w:t xml:space="preserve">already established </w:t>
      </w:r>
      <w:r>
        <w:t>SARPs. The aim of this liaison statement is to raise the awareness on the progress achieved in ICAO and to inform ITU that ICAO has addressed such items as airworthiness, the relationship between satellite operators and RPAS operators via the concept of C2 Link Communication Service Provision (C2CSP), flight planning and security as well as capturing some of the resolves in Resolution (Res.) 155 (REV</w:t>
      </w:r>
      <w:r w:rsidR="005B54E9">
        <w:t>.</w:t>
      </w:r>
      <w:r>
        <w:t xml:space="preserve"> WRC-19) that are key to the use of the FSS spectrum by RPAS C2 Links. It is hoped that this will help to avoid duplication of work, which may lead to decisions in ITU that do not fit with the SARPs that ICAO ha</w:t>
      </w:r>
      <w:r w:rsidR="005B54E9">
        <w:t>s</w:t>
      </w:r>
      <w:r>
        <w:t xml:space="preserve"> already established.</w:t>
      </w:r>
    </w:p>
    <w:p w14:paraId="23705090" w14:textId="77777777" w:rsidR="00770160" w:rsidRDefault="00770160">
      <w:pPr>
        <w:pStyle w:val="1Heading"/>
      </w:pPr>
      <w:r>
        <w:t>ACTION BY THE MEETING</w:t>
      </w:r>
    </w:p>
    <w:p w14:paraId="26CF7769" w14:textId="77777777" w:rsidR="00770160" w:rsidRDefault="00770160">
      <w:pPr>
        <w:pStyle w:val="2para"/>
      </w:pPr>
      <w:r>
        <w:t>The meeting is invited to:</w:t>
      </w:r>
    </w:p>
    <w:p w14:paraId="0024BB7C" w14:textId="3BA095C6" w:rsidR="009978A1" w:rsidRDefault="009978A1" w:rsidP="009978A1">
      <w:pPr>
        <w:pStyle w:val="Listabc"/>
        <w:rPr>
          <w:lang w:val="en-GB"/>
        </w:rPr>
      </w:pPr>
      <w:r w:rsidRPr="009978A1">
        <w:rPr>
          <w:lang w:val="en-GB"/>
        </w:rPr>
        <w:t xml:space="preserve">consider the </w:t>
      </w:r>
      <w:r w:rsidR="00DC3484">
        <w:rPr>
          <w:lang w:val="en-GB"/>
        </w:rPr>
        <w:t>draft</w:t>
      </w:r>
      <w:r w:rsidRPr="009978A1">
        <w:rPr>
          <w:lang w:val="en-GB"/>
        </w:rPr>
        <w:t xml:space="preserve"> liai</w:t>
      </w:r>
      <w:r>
        <w:rPr>
          <w:lang w:val="en-GB"/>
        </w:rPr>
        <w:t>son statement contained in the A</w:t>
      </w:r>
      <w:r w:rsidRPr="009978A1">
        <w:rPr>
          <w:lang w:val="en-GB"/>
        </w:rPr>
        <w:t>nnex to this document</w:t>
      </w:r>
    </w:p>
    <w:p w14:paraId="2C32A584" w14:textId="1069885A" w:rsidR="00335802" w:rsidRPr="009978A1" w:rsidRDefault="00335802" w:rsidP="009978A1">
      <w:pPr>
        <w:pStyle w:val="Listabc"/>
        <w:rPr>
          <w:lang w:val="en-GB"/>
        </w:rPr>
      </w:pPr>
      <w:r>
        <w:rPr>
          <w:lang w:val="en-GB"/>
        </w:rPr>
        <w:t>revise</w:t>
      </w:r>
      <w:r w:rsidR="00DC3484">
        <w:rPr>
          <w:lang w:val="en-GB"/>
        </w:rPr>
        <w:t>,</w:t>
      </w:r>
      <w:r>
        <w:rPr>
          <w:lang w:val="en-GB"/>
        </w:rPr>
        <w:t xml:space="preserve"> as necessary</w:t>
      </w:r>
    </w:p>
    <w:p w14:paraId="1C392A56" w14:textId="45EFC2D3" w:rsidR="009978A1" w:rsidRPr="009978A1" w:rsidRDefault="009978A1" w:rsidP="009978A1">
      <w:pPr>
        <w:pStyle w:val="Listabc"/>
        <w:rPr>
          <w:lang w:val="en-GB"/>
        </w:rPr>
      </w:pPr>
      <w:r w:rsidRPr="009978A1">
        <w:rPr>
          <w:lang w:val="en-GB"/>
        </w:rPr>
        <w:t xml:space="preserve">approve </w:t>
      </w:r>
      <w:r w:rsidR="00EB41E0">
        <w:rPr>
          <w:lang w:val="en-GB"/>
        </w:rPr>
        <w:t>the</w:t>
      </w:r>
      <w:r w:rsidRPr="009978A1">
        <w:rPr>
          <w:lang w:val="en-GB"/>
        </w:rPr>
        <w:t xml:space="preserve"> liaison statement </w:t>
      </w:r>
      <w:r w:rsidR="00EB41E0">
        <w:rPr>
          <w:lang w:val="en-GB"/>
        </w:rPr>
        <w:t>to be sent</w:t>
      </w:r>
      <w:r w:rsidRPr="009978A1">
        <w:rPr>
          <w:lang w:val="en-GB"/>
        </w:rPr>
        <w:t xml:space="preserve"> </w:t>
      </w:r>
      <w:r w:rsidR="005B54E9">
        <w:rPr>
          <w:lang w:val="en-GB"/>
        </w:rPr>
        <w:t xml:space="preserve">to </w:t>
      </w:r>
      <w:r w:rsidRPr="009978A1">
        <w:rPr>
          <w:lang w:val="en-GB"/>
        </w:rPr>
        <w:t xml:space="preserve">ITU-R informing WP 5B on the content of the first set of </w:t>
      </w:r>
      <w:r w:rsidR="009F525F">
        <w:rPr>
          <w:lang w:val="en-GB"/>
        </w:rPr>
        <w:t xml:space="preserve">ICAO </w:t>
      </w:r>
      <w:r w:rsidRPr="009978A1">
        <w:rPr>
          <w:lang w:val="en-GB"/>
        </w:rPr>
        <w:t>SARPs.</w:t>
      </w:r>
    </w:p>
    <w:p w14:paraId="775054B6" w14:textId="77777777" w:rsidR="00770160" w:rsidRDefault="00770160">
      <w:pPr>
        <w:spacing w:before="600"/>
        <w:jc w:val="center"/>
      </w:pPr>
      <w:r>
        <w:t>— END —</w:t>
      </w:r>
    </w:p>
    <w:p w14:paraId="5FCEC4B3" w14:textId="77777777" w:rsidR="00A12CBA" w:rsidRDefault="00770160" w:rsidP="009978A1">
      <w:pPr>
        <w:jc w:val="center"/>
        <w:rPr>
          <w:b/>
        </w:rPr>
      </w:pPr>
      <w:r>
        <w:br w:type="page"/>
      </w:r>
      <w:r w:rsidR="009978A1" w:rsidRPr="009978A1">
        <w:rPr>
          <w:b/>
        </w:rPr>
        <w:lastRenderedPageBreak/>
        <w:t>Annex</w:t>
      </w:r>
    </w:p>
    <w:p w14:paraId="1A5CE72A" w14:textId="77777777" w:rsidR="009978A1" w:rsidRDefault="00EB41E0" w:rsidP="009978A1">
      <w:pPr>
        <w:jc w:val="center"/>
        <w:rPr>
          <w:b/>
        </w:rPr>
      </w:pPr>
      <w:r>
        <w:rPr>
          <w:b/>
        </w:rPr>
        <w:t>Draft Liaison Statement to ITU-R WP 5B</w:t>
      </w:r>
    </w:p>
    <w:p w14:paraId="791CEB74" w14:textId="77777777" w:rsidR="009978A1" w:rsidRPr="00171669" w:rsidRDefault="009978A1" w:rsidP="009978A1">
      <w:pPr>
        <w:pStyle w:val="3Heading"/>
        <w:rPr>
          <w:lang w:val="en-US"/>
        </w:rPr>
      </w:pPr>
      <w:r w:rsidRPr="00171669">
        <w:rPr>
          <w:lang w:val="en-US"/>
        </w:rPr>
        <w:t xml:space="preserve">Introduction </w:t>
      </w:r>
    </w:p>
    <w:p w14:paraId="6581BFFE" w14:textId="77777777" w:rsidR="009978A1" w:rsidRDefault="009978A1" w:rsidP="009978A1">
      <w:pPr>
        <w:rPr>
          <w:lang w:val="en-US"/>
        </w:rPr>
      </w:pPr>
      <w:r w:rsidRPr="00171669">
        <w:rPr>
          <w:lang w:val="en-US"/>
        </w:rPr>
        <w:t>ICAO thanks ITU-R WP 5B for the information provided in its liaison statement (Annex 41 to Document 5B/225) contained in FSMP-WG/11 WP/05, which was sent from the November 2020 meeting of WP5B.</w:t>
      </w:r>
    </w:p>
    <w:p w14:paraId="1FFFE8EF" w14:textId="77777777" w:rsidR="00217ADA" w:rsidRDefault="00217ADA" w:rsidP="009978A1">
      <w:pPr>
        <w:rPr>
          <w:lang w:val="en-US"/>
        </w:rPr>
      </w:pPr>
    </w:p>
    <w:p w14:paraId="3DAF610B" w14:textId="11B67700" w:rsidR="009978A1" w:rsidRPr="00171669" w:rsidRDefault="009978A1" w:rsidP="009978A1">
      <w:pPr>
        <w:rPr>
          <w:lang w:val="en-US"/>
        </w:rPr>
      </w:pPr>
      <w:r>
        <w:rPr>
          <w:lang w:val="en-US"/>
        </w:rPr>
        <w:t>ICAO notes that at this time ITU-R is still discussing the topics covered by ICAO’s questions and is pleased to hear that ICAO’s perspective on the importance of answering these questions is shared by ITU-R.  ICAO looks forward to receiving ITU-R’s final answers once the results of those studies are available.</w:t>
      </w:r>
    </w:p>
    <w:p w14:paraId="578240C1" w14:textId="77777777" w:rsidR="00217ADA" w:rsidRDefault="00217ADA" w:rsidP="009978A1">
      <w:pPr>
        <w:rPr>
          <w:lang w:val="en-US"/>
        </w:rPr>
      </w:pPr>
    </w:p>
    <w:p w14:paraId="0C2AC0CF" w14:textId="3797D990" w:rsidR="009978A1" w:rsidRPr="00171669" w:rsidRDefault="009978A1" w:rsidP="009978A1">
      <w:pPr>
        <w:rPr>
          <w:lang w:val="en-US"/>
        </w:rPr>
      </w:pPr>
      <w:r w:rsidRPr="00171669">
        <w:rPr>
          <w:lang w:val="en-US"/>
        </w:rPr>
        <w:t>As requested by WP</w:t>
      </w:r>
      <w:r>
        <w:rPr>
          <w:lang w:val="en-US"/>
        </w:rPr>
        <w:t> </w:t>
      </w:r>
      <w:r w:rsidRPr="00171669">
        <w:rPr>
          <w:lang w:val="en-US"/>
        </w:rPr>
        <w:t>5B</w:t>
      </w:r>
      <w:r w:rsidR="00EB41E0">
        <w:rPr>
          <w:lang w:val="en-US"/>
        </w:rPr>
        <w:t>,</w:t>
      </w:r>
      <w:r>
        <w:rPr>
          <w:lang w:val="en-US"/>
        </w:rPr>
        <w:t xml:space="preserve"> </w:t>
      </w:r>
      <w:r w:rsidRPr="00171669">
        <w:rPr>
          <w:lang w:val="en-US"/>
        </w:rPr>
        <w:t>this liaison statement reply contains an update on ICAO’s SARPs development.</w:t>
      </w:r>
      <w:r>
        <w:rPr>
          <w:lang w:val="en-US"/>
        </w:rPr>
        <w:t xml:space="preserve">  ICAO hopes this information will assist ITU-R in the discussion in preparation for WRC-23 A</w:t>
      </w:r>
      <w:r w:rsidR="009F525F">
        <w:rPr>
          <w:lang w:val="en-US"/>
        </w:rPr>
        <w:t>I</w:t>
      </w:r>
      <w:r>
        <w:rPr>
          <w:lang w:val="en-US"/>
        </w:rPr>
        <w:t xml:space="preserve"> 1.8.</w:t>
      </w:r>
    </w:p>
    <w:p w14:paraId="63E2DFF4" w14:textId="77777777" w:rsidR="00217ADA" w:rsidRDefault="00217ADA" w:rsidP="009978A1">
      <w:pPr>
        <w:rPr>
          <w:lang w:val="en-US"/>
        </w:rPr>
      </w:pPr>
    </w:p>
    <w:p w14:paraId="5F33888F" w14:textId="2941FF10" w:rsidR="009978A1" w:rsidRPr="00171669" w:rsidRDefault="009978A1" w:rsidP="009978A1">
      <w:pPr>
        <w:rPr>
          <w:lang w:val="en-US"/>
        </w:rPr>
      </w:pPr>
      <w:r w:rsidRPr="00171669">
        <w:rPr>
          <w:lang w:val="en-US"/>
        </w:rPr>
        <w:t xml:space="preserve">These first package of SARPs address subjects which are of a general nature regarding the C2 Link that are independent of the technical solution that may be chosen by an aircraft designer or operator. </w:t>
      </w:r>
      <w:r w:rsidRPr="00B341B4">
        <w:rPr>
          <w:lang w:val="en-US"/>
        </w:rPr>
        <w:t>In addition</w:t>
      </w:r>
      <w:r>
        <w:rPr>
          <w:lang w:val="en-US"/>
        </w:rPr>
        <w:t>,</w:t>
      </w:r>
      <w:r w:rsidRPr="00B341B4">
        <w:rPr>
          <w:lang w:val="en-US"/>
        </w:rPr>
        <w:t xml:space="preserve"> the first package of SARPs includes consideration of the use of frequency spectrum by the RPAS, which includes </w:t>
      </w:r>
      <w:r w:rsidR="00EB41E0">
        <w:rPr>
          <w:lang w:val="en-US"/>
        </w:rPr>
        <w:t>among others</w:t>
      </w:r>
      <w:r w:rsidR="00EB41E0" w:rsidRPr="00B341B4">
        <w:rPr>
          <w:lang w:val="en-US"/>
        </w:rPr>
        <w:t xml:space="preserve"> </w:t>
      </w:r>
      <w:r w:rsidRPr="00B341B4">
        <w:rPr>
          <w:lang w:val="en-US"/>
        </w:rPr>
        <w:t xml:space="preserve">the </w:t>
      </w:r>
      <w:r w:rsidR="00EB41E0" w:rsidRPr="00B341B4">
        <w:rPr>
          <w:lang w:val="en-US"/>
        </w:rPr>
        <w:t xml:space="preserve">use of </w:t>
      </w:r>
      <w:r w:rsidRPr="00B341B4">
        <w:rPr>
          <w:lang w:val="en-US"/>
        </w:rPr>
        <w:t>FSS.</w:t>
      </w:r>
      <w:r>
        <w:rPr>
          <w:lang w:val="en-US"/>
        </w:rPr>
        <w:t xml:space="preserve"> </w:t>
      </w:r>
      <w:r w:rsidRPr="00171669">
        <w:rPr>
          <w:lang w:val="en-US"/>
        </w:rPr>
        <w:t xml:space="preserve">Further provisions for various technical solutions for both terrestrial and satellite use are in development for the next package of SARPs due in 2023. </w:t>
      </w:r>
    </w:p>
    <w:p w14:paraId="6CB9A6D4" w14:textId="77777777" w:rsidR="00217ADA" w:rsidRDefault="00217ADA" w:rsidP="009978A1">
      <w:pPr>
        <w:rPr>
          <w:lang w:val="en-US"/>
        </w:rPr>
      </w:pPr>
    </w:p>
    <w:p w14:paraId="570ABB1A" w14:textId="625EDFB9" w:rsidR="009978A1" w:rsidRPr="00D2452F" w:rsidRDefault="009978A1" w:rsidP="009978A1">
      <w:pPr>
        <w:rPr>
          <w:lang w:val="en-US"/>
        </w:rPr>
      </w:pPr>
      <w:r w:rsidRPr="00D2452F">
        <w:rPr>
          <w:lang w:val="en-US"/>
        </w:rPr>
        <w:t>The SARPs on the “communication systems and procedure relating to remotely piloted aircraft systems C2 Link” are forming a new volume</w:t>
      </w:r>
      <w:r w:rsidR="009F525F">
        <w:rPr>
          <w:lang w:val="en-US"/>
        </w:rPr>
        <w:t>,</w:t>
      </w:r>
      <w:r w:rsidRPr="00D2452F">
        <w:rPr>
          <w:lang w:val="en-US"/>
        </w:rPr>
        <w:t xml:space="preserve"> VI to Annex 10 to the </w:t>
      </w:r>
      <w:r w:rsidR="009F525F">
        <w:rPr>
          <w:lang w:val="en-US"/>
        </w:rPr>
        <w:t>C</w:t>
      </w:r>
      <w:r w:rsidRPr="00D2452F">
        <w:rPr>
          <w:lang w:val="en-US"/>
        </w:rPr>
        <w:t xml:space="preserve">onvention on </w:t>
      </w:r>
      <w:r w:rsidR="00F439E0">
        <w:rPr>
          <w:lang w:val="en-US"/>
        </w:rPr>
        <w:t>I</w:t>
      </w:r>
      <w:r w:rsidRPr="00D2452F">
        <w:rPr>
          <w:lang w:val="en-US"/>
        </w:rPr>
        <w:t xml:space="preserve">nternational </w:t>
      </w:r>
      <w:r w:rsidR="00F439E0">
        <w:rPr>
          <w:lang w:val="en-US"/>
        </w:rPr>
        <w:t>C</w:t>
      </w:r>
      <w:r w:rsidRPr="00D2452F">
        <w:rPr>
          <w:lang w:val="en-US"/>
        </w:rPr>
        <w:t xml:space="preserve">ivil </w:t>
      </w:r>
      <w:r w:rsidR="00F439E0">
        <w:rPr>
          <w:lang w:val="en-US"/>
        </w:rPr>
        <w:t>A</w:t>
      </w:r>
      <w:r w:rsidRPr="00D2452F">
        <w:rPr>
          <w:lang w:val="en-US"/>
        </w:rPr>
        <w:t>viation. The SARPs on the “utilization of frequencies” are added to volume V of Annex 10 to the convention on international civil aviation.</w:t>
      </w:r>
    </w:p>
    <w:p w14:paraId="3FC42226" w14:textId="77777777" w:rsidR="00217ADA" w:rsidRDefault="00217ADA" w:rsidP="009978A1">
      <w:pPr>
        <w:rPr>
          <w:lang w:val="en-US"/>
        </w:rPr>
      </w:pPr>
    </w:p>
    <w:p w14:paraId="51B8B687" w14:textId="3FBAF15E" w:rsidR="009978A1" w:rsidRDefault="009978A1" w:rsidP="009978A1">
      <w:pPr>
        <w:rPr>
          <w:lang w:val="en-US"/>
        </w:rPr>
      </w:pPr>
      <w:r w:rsidRPr="00516B03">
        <w:rPr>
          <w:lang w:val="en-US"/>
        </w:rPr>
        <w:t xml:space="preserve">The following sections </w:t>
      </w:r>
      <w:r w:rsidR="00217ADA">
        <w:rPr>
          <w:lang w:val="en-US"/>
        </w:rPr>
        <w:t xml:space="preserve">of this paper </w:t>
      </w:r>
      <w:r w:rsidRPr="00516B03">
        <w:rPr>
          <w:lang w:val="en-US"/>
        </w:rPr>
        <w:t>give an overview of some of the topics covered.</w:t>
      </w:r>
    </w:p>
    <w:p w14:paraId="363F29F7" w14:textId="77777777" w:rsidR="009978A1" w:rsidRPr="00516B03" w:rsidRDefault="009978A1" w:rsidP="009978A1">
      <w:pPr>
        <w:rPr>
          <w:lang w:val="en-US"/>
        </w:rPr>
      </w:pPr>
    </w:p>
    <w:p w14:paraId="3039C92A" w14:textId="77777777" w:rsidR="009978A1" w:rsidRPr="00516B03" w:rsidRDefault="009978A1" w:rsidP="009978A1">
      <w:pPr>
        <w:pStyle w:val="3Heading"/>
        <w:rPr>
          <w:lang w:val="en-US"/>
        </w:rPr>
      </w:pPr>
      <w:r w:rsidRPr="00516B03">
        <w:rPr>
          <w:lang w:val="en-US"/>
        </w:rPr>
        <w:t>Utilization of frequencies</w:t>
      </w:r>
    </w:p>
    <w:p w14:paraId="33E72155" w14:textId="0AA36B28" w:rsidR="009978A1" w:rsidRPr="00516B03" w:rsidRDefault="009978A1" w:rsidP="009978A1">
      <w:pPr>
        <w:rPr>
          <w:lang w:val="en-US"/>
        </w:rPr>
      </w:pPr>
      <w:r w:rsidRPr="00516B03">
        <w:rPr>
          <w:lang w:val="en-US"/>
        </w:rPr>
        <w:t xml:space="preserve">A set of SARPs were added to volume V of Annex 10 to the </w:t>
      </w:r>
      <w:r w:rsidR="00F439E0">
        <w:rPr>
          <w:lang w:val="en-US"/>
        </w:rPr>
        <w:t>C</w:t>
      </w:r>
      <w:r w:rsidRPr="00516B03">
        <w:rPr>
          <w:lang w:val="en-US"/>
        </w:rPr>
        <w:t xml:space="preserve">onvention on </w:t>
      </w:r>
      <w:r w:rsidR="00F439E0">
        <w:rPr>
          <w:lang w:val="en-US"/>
        </w:rPr>
        <w:t>I</w:t>
      </w:r>
      <w:r w:rsidRPr="00516B03">
        <w:rPr>
          <w:lang w:val="en-US"/>
        </w:rPr>
        <w:t xml:space="preserve">nternational </w:t>
      </w:r>
      <w:r w:rsidR="00F439E0">
        <w:rPr>
          <w:lang w:val="en-US"/>
        </w:rPr>
        <w:t>C</w:t>
      </w:r>
      <w:r w:rsidRPr="00516B03">
        <w:rPr>
          <w:lang w:val="en-US"/>
        </w:rPr>
        <w:t xml:space="preserve">ivil </w:t>
      </w:r>
      <w:r w:rsidR="00F439E0">
        <w:rPr>
          <w:lang w:val="en-US"/>
        </w:rPr>
        <w:t>A</w:t>
      </w:r>
      <w:r w:rsidRPr="00516B03">
        <w:rPr>
          <w:lang w:val="en-US"/>
        </w:rPr>
        <w:t xml:space="preserve">viation. In respect of the operation </w:t>
      </w:r>
      <w:r>
        <w:rPr>
          <w:lang w:val="en-US"/>
        </w:rPr>
        <w:t xml:space="preserve">of </w:t>
      </w:r>
      <w:r w:rsidRPr="00516B03">
        <w:rPr>
          <w:lang w:val="en-US"/>
        </w:rPr>
        <w:t>C2 Links as an application of the FSS</w:t>
      </w:r>
      <w:r>
        <w:rPr>
          <w:lang w:val="en-US"/>
        </w:rPr>
        <w:t>,</w:t>
      </w:r>
      <w:r w:rsidRPr="00516B03">
        <w:rPr>
          <w:lang w:val="en-US"/>
        </w:rPr>
        <w:t xml:space="preserve"> the list of frequency bands contained in Res</w:t>
      </w:r>
      <w:r>
        <w:rPr>
          <w:lang w:val="en-US"/>
        </w:rPr>
        <w:t>.</w:t>
      </w:r>
      <w:r w:rsidRPr="00516B03">
        <w:rPr>
          <w:lang w:val="en-US"/>
        </w:rPr>
        <w:t xml:space="preserve"> 155 (REV</w:t>
      </w:r>
      <w:r w:rsidR="00493BA5">
        <w:rPr>
          <w:lang w:val="en-US"/>
        </w:rPr>
        <w:t>.</w:t>
      </w:r>
      <w:r w:rsidRPr="00516B03">
        <w:rPr>
          <w:lang w:val="en-US"/>
        </w:rPr>
        <w:t xml:space="preserve"> WRC-19) was added. For the use of these frequency bands elements of the Resolution 155 are covered in these SARPs such as:</w:t>
      </w:r>
    </w:p>
    <w:p w14:paraId="44F681E3" w14:textId="77777777" w:rsidR="009978A1" w:rsidRPr="009978A1" w:rsidRDefault="009978A1" w:rsidP="009978A1">
      <w:pPr>
        <w:numPr>
          <w:ilvl w:val="0"/>
          <w:numId w:val="10"/>
        </w:numPr>
      </w:pPr>
      <w:r w:rsidRPr="009978A1">
        <w:t>Notification of the earth station on-board a remotely piloted aircraft (RPA) with station class “UG”</w:t>
      </w:r>
    </w:p>
    <w:p w14:paraId="3FE1AA4C" w14:textId="77777777" w:rsidR="009978A1" w:rsidRPr="009978A1" w:rsidRDefault="009978A1" w:rsidP="009978A1">
      <w:pPr>
        <w:numPr>
          <w:ilvl w:val="0"/>
          <w:numId w:val="10"/>
        </w:numPr>
      </w:pPr>
      <w:r w:rsidRPr="009978A1">
        <w:t>Earth station on-board an RPA and earth stations being part of the remote pilot stations (RPS) shall operate within the notified technical parameters of the associated satellite network</w:t>
      </w:r>
    </w:p>
    <w:p w14:paraId="4F4EEE5D" w14:textId="77777777" w:rsidR="009978A1" w:rsidRPr="009978A1" w:rsidRDefault="009978A1" w:rsidP="009978A1">
      <w:pPr>
        <w:numPr>
          <w:ilvl w:val="0"/>
          <w:numId w:val="10"/>
        </w:numPr>
      </w:pPr>
      <w:r w:rsidRPr="009978A1">
        <w:t>The assignments used have to be notified with a favorable finding under</w:t>
      </w:r>
      <w:r w:rsidR="00EB41E0">
        <w:t xml:space="preserve"> RR</w:t>
      </w:r>
      <w:r w:rsidRPr="009978A1">
        <w:t xml:space="preserve"> Nos. 11.31, 11.32 or 11.32A.</w:t>
      </w:r>
    </w:p>
    <w:p w14:paraId="46F6E6BB" w14:textId="77777777" w:rsidR="00217ADA" w:rsidRDefault="00217ADA" w:rsidP="009978A1">
      <w:pPr>
        <w:pStyle w:val="3Heading"/>
      </w:pPr>
    </w:p>
    <w:p w14:paraId="221B4DF0" w14:textId="13C9FCE0" w:rsidR="009978A1" w:rsidRPr="009978A1" w:rsidRDefault="009978A1" w:rsidP="009978A1">
      <w:pPr>
        <w:pStyle w:val="3Heading"/>
      </w:pPr>
      <w:r w:rsidRPr="009978A1">
        <w:t>Terminology</w:t>
      </w:r>
    </w:p>
    <w:p w14:paraId="0C89B619" w14:textId="0F0F8287" w:rsidR="009978A1" w:rsidRDefault="009978A1" w:rsidP="009978A1">
      <w:pPr>
        <w:rPr>
          <w:lang w:val="en-US"/>
        </w:rPr>
      </w:pPr>
      <w:r w:rsidRPr="00935719">
        <w:rPr>
          <w:lang w:val="en-US"/>
        </w:rPr>
        <w:t xml:space="preserve">According to developments in the past a different terminology is used in ITU and ICAO. Although it would </w:t>
      </w:r>
      <w:r>
        <w:rPr>
          <w:lang w:val="en-US"/>
        </w:rPr>
        <w:t xml:space="preserve">be </w:t>
      </w:r>
      <w:r w:rsidRPr="00935719">
        <w:rPr>
          <w:lang w:val="en-US"/>
        </w:rPr>
        <w:t xml:space="preserve">beneficial to use in both UN </w:t>
      </w:r>
      <w:proofErr w:type="spellStart"/>
      <w:r w:rsidRPr="00935719">
        <w:rPr>
          <w:lang w:val="en-US"/>
        </w:rPr>
        <w:t>organisation</w:t>
      </w:r>
      <w:r>
        <w:rPr>
          <w:lang w:val="en-US"/>
        </w:rPr>
        <w:t>s</w:t>
      </w:r>
      <w:proofErr w:type="spellEnd"/>
      <w:r w:rsidRPr="00935719">
        <w:rPr>
          <w:lang w:val="en-US"/>
        </w:rPr>
        <w:t xml:space="preserve"> the same terminology</w:t>
      </w:r>
      <w:r>
        <w:rPr>
          <w:lang w:val="en-US"/>
        </w:rPr>
        <w:t>,</w:t>
      </w:r>
      <w:r w:rsidRPr="00935719">
        <w:rPr>
          <w:lang w:val="en-US"/>
        </w:rPr>
        <w:t xml:space="preserve"> this seems too difficult to be achieved. In this document</w:t>
      </w:r>
      <w:r>
        <w:rPr>
          <w:lang w:val="en-US"/>
        </w:rPr>
        <w:t>,</w:t>
      </w:r>
      <w:r w:rsidRPr="00935719">
        <w:rPr>
          <w:lang w:val="en-US"/>
        </w:rPr>
        <w:t xml:space="preserve"> the ICAO terminology </w:t>
      </w:r>
      <w:r w:rsidR="00EB41E0">
        <w:rPr>
          <w:lang w:val="en-US"/>
        </w:rPr>
        <w:t xml:space="preserve">is used, </w:t>
      </w:r>
      <w:r w:rsidRPr="00935719">
        <w:rPr>
          <w:lang w:val="en-US"/>
        </w:rPr>
        <w:t>where an RPAS is equivalent to a UAS and the C2 Link is equivalent to the CNPC Link</w:t>
      </w:r>
      <w:r>
        <w:rPr>
          <w:lang w:val="en-US"/>
        </w:rPr>
        <w:t xml:space="preserve"> in the sense as they are defined in the new Volume VI of Annex10 to the </w:t>
      </w:r>
      <w:r w:rsidR="00493BA5">
        <w:rPr>
          <w:lang w:val="en-US"/>
        </w:rPr>
        <w:t>C</w:t>
      </w:r>
      <w:r w:rsidRPr="002726CC">
        <w:rPr>
          <w:lang w:val="en-US"/>
        </w:rPr>
        <w:t xml:space="preserve">onvention on </w:t>
      </w:r>
      <w:r w:rsidR="00493BA5">
        <w:rPr>
          <w:lang w:val="en-US"/>
        </w:rPr>
        <w:t>I</w:t>
      </w:r>
      <w:r w:rsidRPr="002726CC">
        <w:rPr>
          <w:lang w:val="en-US"/>
        </w:rPr>
        <w:t xml:space="preserve">nternational </w:t>
      </w:r>
      <w:r w:rsidR="00493BA5">
        <w:rPr>
          <w:lang w:val="en-US"/>
        </w:rPr>
        <w:t>C</w:t>
      </w:r>
      <w:r w:rsidRPr="002726CC">
        <w:rPr>
          <w:lang w:val="en-US"/>
        </w:rPr>
        <w:t xml:space="preserve">ivil </w:t>
      </w:r>
      <w:r w:rsidR="00493BA5">
        <w:rPr>
          <w:lang w:val="en-US"/>
        </w:rPr>
        <w:t>A</w:t>
      </w:r>
      <w:r w:rsidRPr="002726CC">
        <w:rPr>
          <w:lang w:val="en-US"/>
        </w:rPr>
        <w:t>viation</w:t>
      </w:r>
      <w:r w:rsidRPr="00935719">
        <w:rPr>
          <w:lang w:val="en-US"/>
        </w:rPr>
        <w:t>.</w:t>
      </w:r>
    </w:p>
    <w:p w14:paraId="610F3A80" w14:textId="204428F4" w:rsidR="00217ADA" w:rsidRDefault="00217ADA" w:rsidP="009978A1">
      <w:pPr>
        <w:rPr>
          <w:lang w:val="en-US"/>
        </w:rPr>
      </w:pPr>
    </w:p>
    <w:p w14:paraId="71E3D40E" w14:textId="77777777" w:rsidR="00217ADA" w:rsidRPr="00935719" w:rsidRDefault="00217ADA" w:rsidP="009978A1">
      <w:pPr>
        <w:rPr>
          <w:lang w:val="en-US"/>
        </w:rPr>
      </w:pPr>
    </w:p>
    <w:p w14:paraId="1A1BA29E" w14:textId="77777777" w:rsidR="009978A1" w:rsidRPr="00935719" w:rsidRDefault="009978A1" w:rsidP="00D572B1">
      <w:pPr>
        <w:pStyle w:val="3Heading"/>
        <w:rPr>
          <w:lang w:val="en-US"/>
        </w:rPr>
      </w:pPr>
      <w:r w:rsidRPr="00935719">
        <w:rPr>
          <w:lang w:val="en-US"/>
        </w:rPr>
        <w:lastRenderedPageBreak/>
        <w:t>Supported function of the C2 Link</w:t>
      </w:r>
    </w:p>
    <w:p w14:paraId="313A5074" w14:textId="08FE671C" w:rsidR="009978A1" w:rsidRDefault="009978A1" w:rsidP="009978A1">
      <w:pPr>
        <w:rPr>
          <w:lang w:val="en-US"/>
        </w:rPr>
      </w:pPr>
      <w:r w:rsidRPr="00935719">
        <w:rPr>
          <w:lang w:val="en-US"/>
        </w:rPr>
        <w:t xml:space="preserve">The C2 Link shall only support the information needed for the safe and efficient operation of the aircraft, including the in-service monitoring traffic as well as the relay </w:t>
      </w:r>
      <w:r w:rsidR="00EB41E0">
        <w:rPr>
          <w:lang w:val="en-US"/>
        </w:rPr>
        <w:t xml:space="preserve">of </w:t>
      </w:r>
      <w:r w:rsidRPr="00935719">
        <w:rPr>
          <w:lang w:val="en-US"/>
        </w:rPr>
        <w:t>air traffic control information</w:t>
      </w:r>
      <w:r>
        <w:rPr>
          <w:lang w:val="en-US"/>
        </w:rPr>
        <w:t>,</w:t>
      </w:r>
      <w:r w:rsidRPr="00935719">
        <w:rPr>
          <w:lang w:val="en-US"/>
        </w:rPr>
        <w:t xml:space="preserve"> when required. The use of the C2 Links for other communication such as payload communication is excluded.</w:t>
      </w:r>
    </w:p>
    <w:p w14:paraId="22C6421D" w14:textId="77777777" w:rsidR="00217ADA" w:rsidRPr="00935719" w:rsidRDefault="00217ADA" w:rsidP="009978A1">
      <w:pPr>
        <w:rPr>
          <w:lang w:val="en-US"/>
        </w:rPr>
      </w:pPr>
    </w:p>
    <w:p w14:paraId="252D4FCE" w14:textId="77777777" w:rsidR="009978A1" w:rsidRPr="00D2452F" w:rsidRDefault="009978A1" w:rsidP="009978A1">
      <w:pPr>
        <w:pStyle w:val="3Heading"/>
        <w:rPr>
          <w:lang w:val="en-US"/>
        </w:rPr>
      </w:pPr>
      <w:r w:rsidRPr="00D2452F">
        <w:rPr>
          <w:lang w:val="en-US"/>
        </w:rPr>
        <w:t>Communication Service Provider</w:t>
      </w:r>
    </w:p>
    <w:p w14:paraId="565B4742" w14:textId="2AE31B11" w:rsidR="009978A1" w:rsidRDefault="009978A1" w:rsidP="009978A1">
      <w:pPr>
        <w:rPr>
          <w:lang w:val="en-US"/>
        </w:rPr>
      </w:pPr>
      <w:r w:rsidRPr="00935719">
        <w:rPr>
          <w:lang w:val="en-US"/>
        </w:rPr>
        <w:t xml:space="preserve">The C2 Link </w:t>
      </w:r>
      <w:r w:rsidR="00493BA5">
        <w:rPr>
          <w:lang w:val="en-US"/>
        </w:rPr>
        <w:t xml:space="preserve">communication </w:t>
      </w:r>
      <w:r w:rsidRPr="00935719">
        <w:rPr>
          <w:lang w:val="en-US"/>
        </w:rPr>
        <w:t xml:space="preserve">service provider (C2CSP) provides the C2 Link service. The SARPs establish a C2CSP oversight process by each state in which operators request the operation of RPAS. </w:t>
      </w:r>
      <w:r>
        <w:rPr>
          <w:lang w:val="en-US"/>
        </w:rPr>
        <w:t xml:space="preserve">That means that compliance with the requirements is controlled by </w:t>
      </w:r>
      <w:r w:rsidR="00EB41E0">
        <w:rPr>
          <w:lang w:val="en-US"/>
        </w:rPr>
        <w:t xml:space="preserve">an </w:t>
      </w:r>
      <w:r>
        <w:rPr>
          <w:lang w:val="en-US"/>
        </w:rPr>
        <w:t xml:space="preserve">authority of the administration in which the C2CSP is registered. </w:t>
      </w:r>
      <w:r w:rsidRPr="00935719">
        <w:rPr>
          <w:lang w:val="en-US"/>
        </w:rPr>
        <w:t>Provisions, including pre-flight assessment and real-time monitoring of C2 Link performance during flight are in place to assure that under all circumstances the quality of service required is met.</w:t>
      </w:r>
      <w:r>
        <w:rPr>
          <w:lang w:val="en-US"/>
        </w:rPr>
        <w:t xml:space="preserve"> </w:t>
      </w:r>
    </w:p>
    <w:p w14:paraId="65922E6B" w14:textId="77777777" w:rsidR="00217ADA" w:rsidRPr="00935719" w:rsidRDefault="00217ADA" w:rsidP="009978A1">
      <w:pPr>
        <w:rPr>
          <w:lang w:val="en-US"/>
        </w:rPr>
      </w:pPr>
    </w:p>
    <w:p w14:paraId="06C99C60" w14:textId="77777777" w:rsidR="009978A1" w:rsidRDefault="009978A1" w:rsidP="00435866">
      <w:pPr>
        <w:pStyle w:val="3Heading"/>
        <w:rPr>
          <w:lang w:val="en-US"/>
        </w:rPr>
      </w:pPr>
      <w:r w:rsidRPr="00850E84">
        <w:rPr>
          <w:lang w:val="en-US"/>
        </w:rPr>
        <w:t>C2 Link performance</w:t>
      </w:r>
      <w:r>
        <w:rPr>
          <w:lang w:val="en-US"/>
        </w:rPr>
        <w:t xml:space="preserve"> provision</w:t>
      </w:r>
    </w:p>
    <w:p w14:paraId="7F80C9D7" w14:textId="340BB782" w:rsidR="009978A1" w:rsidRDefault="009978A1" w:rsidP="009978A1">
      <w:pPr>
        <w:rPr>
          <w:lang w:val="en-US"/>
        </w:rPr>
      </w:pPr>
      <w:r>
        <w:rPr>
          <w:lang w:val="en-US"/>
        </w:rPr>
        <w:t xml:space="preserve">Although the specific details of the C2 Link performance related aspects will be dealt with in the second package of SARPs under </w:t>
      </w:r>
      <w:proofErr w:type="spellStart"/>
      <w:r>
        <w:rPr>
          <w:lang w:val="en-US"/>
        </w:rPr>
        <w:t>devolpement</w:t>
      </w:r>
      <w:proofErr w:type="spellEnd"/>
      <w:r w:rsidR="00EB41E0">
        <w:rPr>
          <w:lang w:val="en-US"/>
        </w:rPr>
        <w:t>.</w:t>
      </w:r>
      <w:r>
        <w:rPr>
          <w:lang w:val="en-US"/>
        </w:rPr>
        <w:t xml:space="preserve"> </w:t>
      </w:r>
      <w:r w:rsidR="00E127AD">
        <w:rPr>
          <w:lang w:val="en-US"/>
        </w:rPr>
        <w:t xml:space="preserve"> </w:t>
      </w:r>
      <w:r w:rsidR="00EB41E0">
        <w:rPr>
          <w:lang w:val="en-US"/>
        </w:rPr>
        <w:t>T</w:t>
      </w:r>
      <w:r>
        <w:rPr>
          <w:lang w:val="en-US"/>
        </w:rPr>
        <w:t xml:space="preserve">he first already </w:t>
      </w:r>
      <w:proofErr w:type="spellStart"/>
      <w:r>
        <w:rPr>
          <w:lang w:val="en-US"/>
        </w:rPr>
        <w:t>finalised</w:t>
      </w:r>
      <w:proofErr w:type="spellEnd"/>
      <w:r>
        <w:rPr>
          <w:lang w:val="en-US"/>
        </w:rPr>
        <w:t xml:space="preserve"> package of SARPs does contain overarching requirements that mandate the C2 Link performance shall be commensurate with that required for safe RPAS operations. </w:t>
      </w:r>
    </w:p>
    <w:p w14:paraId="408BBAA3" w14:textId="77777777" w:rsidR="00217ADA" w:rsidRDefault="00217ADA" w:rsidP="009978A1">
      <w:pPr>
        <w:rPr>
          <w:lang w:val="en-US"/>
        </w:rPr>
      </w:pPr>
    </w:p>
    <w:p w14:paraId="0ACC3B70" w14:textId="4D66872A" w:rsidR="009978A1" w:rsidRPr="00850E84" w:rsidRDefault="009978A1" w:rsidP="009978A1">
      <w:pPr>
        <w:rPr>
          <w:lang w:val="en-US"/>
        </w:rPr>
      </w:pPr>
      <w:r w:rsidRPr="00850E84">
        <w:rPr>
          <w:lang w:val="en-US"/>
        </w:rPr>
        <w:t>Th</w:t>
      </w:r>
      <w:r>
        <w:rPr>
          <w:lang w:val="en-US"/>
        </w:rPr>
        <w:t>is</w:t>
      </w:r>
      <w:r w:rsidRPr="00850E84">
        <w:rPr>
          <w:lang w:val="en-US"/>
        </w:rPr>
        <w:t xml:space="preserve"> Required Link </w:t>
      </w:r>
      <w:r>
        <w:rPr>
          <w:lang w:val="en-US"/>
        </w:rPr>
        <w:t xml:space="preserve">Technical </w:t>
      </w:r>
      <w:r w:rsidRPr="00850E84">
        <w:rPr>
          <w:lang w:val="en-US"/>
        </w:rPr>
        <w:t xml:space="preserve">Performance (RLTP) is based on </w:t>
      </w:r>
      <w:r>
        <w:rPr>
          <w:lang w:val="en-US"/>
        </w:rPr>
        <w:t>a</w:t>
      </w:r>
      <w:r w:rsidRPr="00850E84">
        <w:rPr>
          <w:lang w:val="en-US"/>
        </w:rPr>
        <w:t xml:space="preserve"> </w:t>
      </w:r>
      <w:r>
        <w:rPr>
          <w:lang w:val="en-US"/>
        </w:rPr>
        <w:t>c</w:t>
      </w:r>
      <w:r w:rsidRPr="00850E84">
        <w:rPr>
          <w:lang w:val="en-US"/>
        </w:rPr>
        <w:t xml:space="preserve">oncept of </w:t>
      </w:r>
      <w:r>
        <w:rPr>
          <w:lang w:val="en-US"/>
        </w:rPr>
        <w:t>o</w:t>
      </w:r>
      <w:r w:rsidRPr="00850E84">
        <w:rPr>
          <w:lang w:val="en-US"/>
        </w:rPr>
        <w:t xml:space="preserve">perations </w:t>
      </w:r>
      <w:r>
        <w:rPr>
          <w:lang w:val="en-US"/>
        </w:rPr>
        <w:t>which is</w:t>
      </w:r>
      <w:r w:rsidRPr="00850E84">
        <w:rPr>
          <w:lang w:val="en-US"/>
        </w:rPr>
        <w:t xml:space="preserve"> </w:t>
      </w:r>
      <w:r>
        <w:rPr>
          <w:lang w:val="en-US"/>
        </w:rPr>
        <w:t xml:space="preserve">anticipated to represent many of those desired by RPAS operators. </w:t>
      </w:r>
      <w:r w:rsidR="00E127AD">
        <w:rPr>
          <w:lang w:val="en-US"/>
        </w:rPr>
        <w:t xml:space="preserve"> </w:t>
      </w:r>
      <w:r w:rsidRPr="00850E84">
        <w:rPr>
          <w:lang w:val="en-US"/>
        </w:rPr>
        <w:t>These requirements are specified for all C2 Link tasks</w:t>
      </w:r>
      <w:r>
        <w:rPr>
          <w:lang w:val="en-US"/>
        </w:rPr>
        <w:t xml:space="preserve"> supporting the remote pilot’s management of the RPA</w:t>
      </w:r>
      <w:r w:rsidRPr="00850E84">
        <w:rPr>
          <w:lang w:val="en-US"/>
        </w:rPr>
        <w:t xml:space="preserve"> for all </w:t>
      </w:r>
      <w:r>
        <w:rPr>
          <w:lang w:val="en-US"/>
        </w:rPr>
        <w:t>phases of flight and airspaces</w:t>
      </w:r>
      <w:r w:rsidRPr="00850E84">
        <w:rPr>
          <w:lang w:val="en-US"/>
        </w:rPr>
        <w:t xml:space="preserve">. </w:t>
      </w:r>
    </w:p>
    <w:p w14:paraId="5810F4C1" w14:textId="4B83D2D6" w:rsidR="009978A1" w:rsidRDefault="009978A1" w:rsidP="009978A1">
      <w:pPr>
        <w:rPr>
          <w:lang w:val="en-US"/>
        </w:rPr>
      </w:pPr>
      <w:r w:rsidRPr="00850E84">
        <w:rPr>
          <w:lang w:val="en-US"/>
        </w:rPr>
        <w:t>Translated into the service provisioning concept these RL</w:t>
      </w:r>
      <w:r>
        <w:rPr>
          <w:lang w:val="en-US"/>
        </w:rPr>
        <w:t>T</w:t>
      </w:r>
      <w:r w:rsidRPr="00850E84">
        <w:rPr>
          <w:lang w:val="en-US"/>
        </w:rPr>
        <w:t xml:space="preserve">P are transferred to the Quality of Service Required (QoSR). </w:t>
      </w:r>
      <w:r>
        <w:rPr>
          <w:lang w:val="en-US"/>
        </w:rPr>
        <w:t>They</w:t>
      </w:r>
      <w:r w:rsidRPr="00850E84">
        <w:rPr>
          <w:lang w:val="en-US"/>
        </w:rPr>
        <w:t xml:space="preserve"> should be met or </w:t>
      </w:r>
      <w:r>
        <w:rPr>
          <w:lang w:val="en-US"/>
        </w:rPr>
        <w:t xml:space="preserve">even </w:t>
      </w:r>
      <w:r w:rsidRPr="00850E84">
        <w:rPr>
          <w:lang w:val="en-US"/>
        </w:rPr>
        <w:t xml:space="preserve">exceed by the Quality of Service Delivered (QoSD) which stands under the responsibility of the remote pilot and/or external systems. </w:t>
      </w:r>
      <w:r w:rsidR="00E127AD">
        <w:rPr>
          <w:lang w:val="en-US"/>
        </w:rPr>
        <w:t xml:space="preserve"> </w:t>
      </w:r>
      <w:r w:rsidRPr="00850E84">
        <w:rPr>
          <w:lang w:val="en-US"/>
        </w:rPr>
        <w:t>For managing and surveilling the QoS provision</w:t>
      </w:r>
      <w:r>
        <w:rPr>
          <w:lang w:val="en-US"/>
        </w:rPr>
        <w:t>s,</w:t>
      </w:r>
      <w:r w:rsidRPr="00850E84">
        <w:rPr>
          <w:lang w:val="en-US"/>
        </w:rPr>
        <w:t xml:space="preserve"> respective Service Level Agreements (SLAs)</w:t>
      </w:r>
      <w:r>
        <w:rPr>
          <w:lang w:val="en-US"/>
        </w:rPr>
        <w:t xml:space="preserve"> are</w:t>
      </w:r>
      <w:r w:rsidRPr="00955684">
        <w:rPr>
          <w:lang w:val="en-US"/>
        </w:rPr>
        <w:t xml:space="preserve"> required between the C2CSP and the </w:t>
      </w:r>
      <w:r>
        <w:rPr>
          <w:lang w:val="en-US"/>
        </w:rPr>
        <w:t>RPAS</w:t>
      </w:r>
      <w:r w:rsidRPr="00955684">
        <w:rPr>
          <w:lang w:val="en-US"/>
        </w:rPr>
        <w:t xml:space="preserve"> operator (</w:t>
      </w:r>
      <w:r>
        <w:rPr>
          <w:lang w:val="en-US"/>
        </w:rPr>
        <w:t>this is subject to the C2CSP oversight process</w:t>
      </w:r>
      <w:r w:rsidRPr="00955684">
        <w:rPr>
          <w:lang w:val="en-US"/>
        </w:rPr>
        <w:t xml:space="preserve">). </w:t>
      </w:r>
      <w:r w:rsidR="00E127AD">
        <w:rPr>
          <w:lang w:val="en-US"/>
        </w:rPr>
        <w:t xml:space="preserve"> </w:t>
      </w:r>
      <w:r w:rsidRPr="00955684">
        <w:rPr>
          <w:lang w:val="en-US"/>
        </w:rPr>
        <w:t>Th</w:t>
      </w:r>
      <w:r>
        <w:rPr>
          <w:lang w:val="en-US"/>
        </w:rPr>
        <w:t>ese</w:t>
      </w:r>
      <w:r w:rsidRPr="00955684">
        <w:rPr>
          <w:lang w:val="en-US"/>
        </w:rPr>
        <w:t xml:space="preserve"> SLA cover the safety, performance, coverage, and security of the C2 Link as required for the </w:t>
      </w:r>
      <w:r>
        <w:rPr>
          <w:lang w:val="en-US"/>
        </w:rPr>
        <w:t>RP</w:t>
      </w:r>
      <w:r w:rsidRPr="00955684">
        <w:rPr>
          <w:lang w:val="en-US"/>
        </w:rPr>
        <w:t>AS operator’s intended operations</w:t>
      </w:r>
      <w:r>
        <w:rPr>
          <w:lang w:val="en-US"/>
        </w:rPr>
        <w:t xml:space="preserve"> on one side as well as the real-time monitoring for harmful interference on the other side</w:t>
      </w:r>
      <w:r w:rsidRPr="00955684">
        <w:rPr>
          <w:lang w:val="en-US"/>
        </w:rPr>
        <w:t>.</w:t>
      </w:r>
    </w:p>
    <w:p w14:paraId="1B3C2A7F" w14:textId="77777777" w:rsidR="00217ADA" w:rsidRDefault="00217ADA" w:rsidP="009978A1">
      <w:pPr>
        <w:rPr>
          <w:lang w:val="en-US"/>
        </w:rPr>
      </w:pPr>
    </w:p>
    <w:p w14:paraId="1D8A6B61" w14:textId="7A34FAA0" w:rsidR="009978A1" w:rsidRDefault="009978A1" w:rsidP="009978A1">
      <w:pPr>
        <w:rPr>
          <w:lang w:val="en-US"/>
        </w:rPr>
      </w:pPr>
      <w:r>
        <w:rPr>
          <w:lang w:val="en-US"/>
        </w:rPr>
        <w:t>From the technical perspective the RLTP will be transferred into a required set of minimum system performance parameters for safe operation of the involved FSS based C2 Link system elements of the RPA and RPS, considering the regulatory, technical and operational environment of the FSS in the identified frequency ranges.</w:t>
      </w:r>
      <w:r w:rsidDel="009715FB">
        <w:rPr>
          <w:lang w:val="en-US"/>
        </w:rPr>
        <w:t xml:space="preserve"> </w:t>
      </w:r>
      <w:r w:rsidR="00E127AD">
        <w:rPr>
          <w:lang w:val="en-US"/>
        </w:rPr>
        <w:t xml:space="preserve"> </w:t>
      </w:r>
    </w:p>
    <w:p w14:paraId="624624DA" w14:textId="6E36F9F0" w:rsidR="009978A1" w:rsidRDefault="009978A1" w:rsidP="009978A1">
      <w:pPr>
        <w:rPr>
          <w:lang w:val="en-US"/>
        </w:rPr>
      </w:pPr>
      <w:r>
        <w:rPr>
          <w:lang w:val="en-US"/>
        </w:rPr>
        <w:t xml:space="preserve">By comparing the required link margin for safe operation with the link margin that can be achieved by FSS based C2 Links, only a subset of the notified FSS network system characteristics would be able to provide safe operation of RPAS without further mitigations. </w:t>
      </w:r>
      <w:r w:rsidR="00E127AD">
        <w:rPr>
          <w:lang w:val="en-US"/>
        </w:rPr>
        <w:t xml:space="preserve"> </w:t>
      </w:r>
      <w:r>
        <w:rPr>
          <w:lang w:val="en-US"/>
        </w:rPr>
        <w:t xml:space="preserve">These technical and operational mitigations will be determined by ICAO as required and quantified further to be applied for improved performance. </w:t>
      </w:r>
    </w:p>
    <w:p w14:paraId="4E1F680B" w14:textId="77777777" w:rsidR="00217ADA" w:rsidRPr="00850E84" w:rsidRDefault="00217ADA" w:rsidP="009978A1">
      <w:pPr>
        <w:rPr>
          <w:lang w:val="en-US"/>
        </w:rPr>
      </w:pPr>
    </w:p>
    <w:p w14:paraId="3800BD60" w14:textId="77777777" w:rsidR="009978A1" w:rsidRPr="00D2452F" w:rsidRDefault="009978A1" w:rsidP="00435866">
      <w:pPr>
        <w:pStyle w:val="3Heading"/>
        <w:rPr>
          <w:lang w:val="en-US"/>
        </w:rPr>
      </w:pPr>
      <w:r w:rsidRPr="00D2452F">
        <w:rPr>
          <w:lang w:val="en-US"/>
        </w:rPr>
        <w:t>Loss of C2 Link</w:t>
      </w:r>
    </w:p>
    <w:p w14:paraId="0F6DE139" w14:textId="77777777" w:rsidR="009978A1" w:rsidRPr="00850E84" w:rsidRDefault="009978A1" w:rsidP="009978A1">
      <w:pPr>
        <w:rPr>
          <w:lang w:val="en-US"/>
        </w:rPr>
      </w:pPr>
      <w:r w:rsidRPr="00850E84">
        <w:rPr>
          <w:lang w:val="en-US"/>
        </w:rPr>
        <w:t>Noting that any radiocommunication system may suffer from interruption due to various circumstance like abnormal propagation, equipment failure or unexpected interference</w:t>
      </w:r>
      <w:r>
        <w:rPr>
          <w:lang w:val="en-US"/>
        </w:rPr>
        <w:t>,</w:t>
      </w:r>
      <w:r w:rsidRPr="00850E84">
        <w:rPr>
          <w:lang w:val="en-US"/>
        </w:rPr>
        <w:t xml:space="preserve"> SARPs are in place to cover this issue.</w:t>
      </w:r>
    </w:p>
    <w:p w14:paraId="0565F6EA" w14:textId="25E75194" w:rsidR="009978A1" w:rsidRDefault="009978A1" w:rsidP="009978A1">
      <w:pPr>
        <w:rPr>
          <w:lang w:val="en-US"/>
        </w:rPr>
      </w:pPr>
      <w:r w:rsidRPr="00850E84">
        <w:rPr>
          <w:lang w:val="en-US"/>
        </w:rPr>
        <w:t>In case of an interruption</w:t>
      </w:r>
      <w:r>
        <w:rPr>
          <w:lang w:val="en-US"/>
        </w:rPr>
        <w:t>,</w:t>
      </w:r>
      <w:r w:rsidRPr="00850E84">
        <w:rPr>
          <w:lang w:val="en-US"/>
        </w:rPr>
        <w:t xml:space="preserve"> an RPAS Lost C2 Link state must be declared by the RPAS when the interruption is longer than the Lost C2 Link Decision time. The Lost C2 Link Decision time depends on safety considerations associated with the operational requirements of the airspace used and will be defined accordingly. For example</w:t>
      </w:r>
      <w:r>
        <w:rPr>
          <w:lang w:val="en-US"/>
        </w:rPr>
        <w:t>,</w:t>
      </w:r>
      <w:r w:rsidRPr="00850E84">
        <w:rPr>
          <w:lang w:val="en-US"/>
        </w:rPr>
        <w:t xml:space="preserve"> in oceanic airspace the decision time might be much longer  than in an airspace around major airports</w:t>
      </w:r>
      <w:r w:rsidR="00EB41E0">
        <w:rPr>
          <w:lang w:val="en-US"/>
        </w:rPr>
        <w:t>.</w:t>
      </w:r>
    </w:p>
    <w:p w14:paraId="36315D9A" w14:textId="77777777" w:rsidR="00217ADA" w:rsidRPr="00850E84" w:rsidRDefault="00217ADA" w:rsidP="009978A1">
      <w:pPr>
        <w:rPr>
          <w:lang w:val="en-US"/>
        </w:rPr>
      </w:pPr>
    </w:p>
    <w:p w14:paraId="33BE331E" w14:textId="1EE0B7B0" w:rsidR="009978A1" w:rsidRDefault="009978A1" w:rsidP="009978A1">
      <w:pPr>
        <w:rPr>
          <w:lang w:val="en-US"/>
        </w:rPr>
      </w:pPr>
      <w:r w:rsidRPr="00850E84">
        <w:rPr>
          <w:lang w:val="en-US"/>
        </w:rPr>
        <w:lastRenderedPageBreak/>
        <w:t xml:space="preserve">When </w:t>
      </w:r>
      <w:r>
        <w:rPr>
          <w:lang w:val="en-US"/>
        </w:rPr>
        <w:t xml:space="preserve">being </w:t>
      </w:r>
      <w:r w:rsidRPr="00850E84">
        <w:rPr>
          <w:lang w:val="en-US"/>
        </w:rPr>
        <w:t>in the RPAS Lost C2 Link state</w:t>
      </w:r>
      <w:r>
        <w:rPr>
          <w:lang w:val="en-US"/>
        </w:rPr>
        <w:t>,</w:t>
      </w:r>
      <w:r w:rsidRPr="00850E84">
        <w:rPr>
          <w:lang w:val="en-US"/>
        </w:rPr>
        <w:t xml:space="preserve"> a set of predefined, preapproved and preprogramed actions are performed by the RPA</w:t>
      </w:r>
      <w:r>
        <w:rPr>
          <w:lang w:val="en-US"/>
        </w:rPr>
        <w:t>,</w:t>
      </w:r>
      <w:r w:rsidRPr="00850E84">
        <w:rPr>
          <w:lang w:val="en-US"/>
        </w:rPr>
        <w:t xml:space="preserve"> such as landing safely at a predefined airfield. These procedures are established in accordance with the different Annexes to the </w:t>
      </w:r>
      <w:r w:rsidR="00F439E0">
        <w:rPr>
          <w:lang w:val="en-US"/>
        </w:rPr>
        <w:t>C</w:t>
      </w:r>
      <w:r w:rsidRPr="00850E84">
        <w:rPr>
          <w:lang w:val="en-US"/>
        </w:rPr>
        <w:t xml:space="preserve">onvention on </w:t>
      </w:r>
      <w:r w:rsidR="00F439E0">
        <w:rPr>
          <w:lang w:val="en-US"/>
        </w:rPr>
        <w:t>I</w:t>
      </w:r>
      <w:r w:rsidRPr="00850E84">
        <w:rPr>
          <w:lang w:val="en-US"/>
        </w:rPr>
        <w:t xml:space="preserve">nternational </w:t>
      </w:r>
      <w:r w:rsidR="00F439E0">
        <w:rPr>
          <w:lang w:val="en-US"/>
        </w:rPr>
        <w:t>C</w:t>
      </w:r>
      <w:r w:rsidRPr="00850E84">
        <w:rPr>
          <w:lang w:val="en-US"/>
        </w:rPr>
        <w:t xml:space="preserve">ivil </w:t>
      </w:r>
      <w:r w:rsidR="00F439E0">
        <w:rPr>
          <w:lang w:val="en-US"/>
        </w:rPr>
        <w:t>A</w:t>
      </w:r>
      <w:r w:rsidRPr="00850E84">
        <w:rPr>
          <w:lang w:val="en-US"/>
        </w:rPr>
        <w:t xml:space="preserve">viation and </w:t>
      </w:r>
      <w:r>
        <w:rPr>
          <w:lang w:val="en-US"/>
        </w:rPr>
        <w:t xml:space="preserve">are </w:t>
      </w:r>
      <w:r w:rsidRPr="00850E84">
        <w:rPr>
          <w:lang w:val="en-US"/>
        </w:rPr>
        <w:t>agreed as part of the flight plan approval for each flight.</w:t>
      </w:r>
    </w:p>
    <w:p w14:paraId="2DF38D24" w14:textId="77777777" w:rsidR="00217ADA" w:rsidRPr="00850E84" w:rsidRDefault="00217ADA" w:rsidP="009978A1">
      <w:pPr>
        <w:rPr>
          <w:lang w:val="en-US"/>
        </w:rPr>
      </w:pPr>
    </w:p>
    <w:p w14:paraId="22BBE403" w14:textId="77777777" w:rsidR="009978A1" w:rsidRPr="00D2452F" w:rsidRDefault="009978A1" w:rsidP="00435866">
      <w:pPr>
        <w:pStyle w:val="3Heading"/>
        <w:rPr>
          <w:lang w:val="en-US"/>
        </w:rPr>
      </w:pPr>
      <w:r w:rsidRPr="00D2452F">
        <w:rPr>
          <w:lang w:val="en-US"/>
        </w:rPr>
        <w:t>Security</w:t>
      </w:r>
    </w:p>
    <w:p w14:paraId="1D26FFF6" w14:textId="737A6C60" w:rsidR="009978A1" w:rsidRDefault="009978A1" w:rsidP="009978A1">
      <w:pPr>
        <w:rPr>
          <w:lang w:val="en-US"/>
        </w:rPr>
      </w:pPr>
      <w:r w:rsidRPr="00D2452F">
        <w:rPr>
          <w:lang w:val="en-US"/>
        </w:rPr>
        <w:t>The C2 Link design, monitoring system and operating procedures shall be such as to minimize the potential for any unauthorized control of the RPA during any operation phase.  C2 Link security is vital to the safe operation of RPAS and has been an integral part of the development of ICAO’s C2 Link related SARPs.</w:t>
      </w:r>
    </w:p>
    <w:p w14:paraId="3A9C97F6" w14:textId="77777777" w:rsidR="00217ADA" w:rsidRPr="00D2452F" w:rsidRDefault="00217ADA" w:rsidP="009978A1">
      <w:pPr>
        <w:rPr>
          <w:lang w:val="en-US"/>
        </w:rPr>
      </w:pPr>
    </w:p>
    <w:p w14:paraId="7C365508" w14:textId="77777777" w:rsidR="009978A1" w:rsidRPr="00D2452F" w:rsidRDefault="009978A1" w:rsidP="00435866">
      <w:pPr>
        <w:pStyle w:val="3Heading"/>
        <w:rPr>
          <w:lang w:val="en-US"/>
        </w:rPr>
      </w:pPr>
      <w:r w:rsidRPr="00D2452F">
        <w:rPr>
          <w:lang w:val="en-US"/>
        </w:rPr>
        <w:t>Monitoring and Records</w:t>
      </w:r>
    </w:p>
    <w:p w14:paraId="4B691DD9" w14:textId="56951CA7" w:rsidR="009978A1" w:rsidRDefault="009978A1" w:rsidP="009978A1">
      <w:pPr>
        <w:rPr>
          <w:lang w:val="en-US"/>
        </w:rPr>
      </w:pPr>
      <w:r w:rsidRPr="00850E84">
        <w:rPr>
          <w:lang w:val="en-US"/>
        </w:rPr>
        <w:t xml:space="preserve">ICAO has developed a comprehensive approach to the assurance of safe operation of RPAS.  From a C2 Link perspective this not only includes a process to approve the provider of the C2 Link service as part of the certification of the design and operation of the RPAS but also includes full integration of the C2SCP into the Safety Management System of the RPAS operator. SARPs also identify a </w:t>
      </w:r>
      <w:r>
        <w:rPr>
          <w:lang w:val="en-US"/>
        </w:rPr>
        <w:t>c</w:t>
      </w:r>
      <w:r w:rsidRPr="00850E84">
        <w:rPr>
          <w:lang w:val="en-US"/>
        </w:rPr>
        <w:t xml:space="preserve">ompetent </w:t>
      </w:r>
      <w:r>
        <w:rPr>
          <w:lang w:val="en-US"/>
        </w:rPr>
        <w:t>a</w:t>
      </w:r>
      <w:r w:rsidRPr="00850E84">
        <w:rPr>
          <w:lang w:val="en-US"/>
        </w:rPr>
        <w:t>uthority who has day to day oversight of the operation and can</w:t>
      </w:r>
      <w:r>
        <w:rPr>
          <w:lang w:val="en-US"/>
        </w:rPr>
        <w:t>,</w:t>
      </w:r>
      <w:r w:rsidRPr="00850E84">
        <w:rPr>
          <w:lang w:val="en-US"/>
        </w:rPr>
        <w:t xml:space="preserve"> if </w:t>
      </w:r>
      <w:r w:rsidRPr="00955684">
        <w:rPr>
          <w:lang w:val="en-US"/>
        </w:rPr>
        <w:t>necessary,</w:t>
      </w:r>
      <w:r w:rsidRPr="00850E84">
        <w:rPr>
          <w:lang w:val="en-US"/>
        </w:rPr>
        <w:t xml:space="preserve"> stop operation or revoke approval to operate. </w:t>
      </w:r>
      <w:r w:rsidR="006D6CC8">
        <w:rPr>
          <w:lang w:val="en-US"/>
        </w:rPr>
        <w:t xml:space="preserve"> </w:t>
      </w:r>
      <w:r w:rsidRPr="00850E84">
        <w:rPr>
          <w:lang w:val="en-US"/>
        </w:rPr>
        <w:t xml:space="preserve">SARPs also include a requirement to perform real-time monitoring and logging of the operation of the C2 Link and for the RPAS </w:t>
      </w:r>
      <w:r>
        <w:rPr>
          <w:lang w:val="en-US"/>
        </w:rPr>
        <w:t>o</w:t>
      </w:r>
      <w:r w:rsidRPr="00850E84">
        <w:rPr>
          <w:lang w:val="en-US"/>
        </w:rPr>
        <w:t xml:space="preserve">perator and C2CSP to take immediate action if the quality of the service degrades below what is acceptable for longer than is acceptable from safety considerations. </w:t>
      </w:r>
      <w:r w:rsidR="00D274F9">
        <w:rPr>
          <w:lang w:val="en-US"/>
        </w:rPr>
        <w:t xml:space="preserve"> </w:t>
      </w:r>
      <w:r w:rsidRPr="00850E84">
        <w:rPr>
          <w:lang w:val="en-US"/>
        </w:rPr>
        <w:t>This automatic monitoring system shall be implemented in every RPAS and will provide an alert to the remote pilot on any degradation of the C2 Link delivered quality of service.</w:t>
      </w:r>
    </w:p>
    <w:p w14:paraId="1AAAF71C" w14:textId="77777777" w:rsidR="00435866" w:rsidRPr="00850E84" w:rsidRDefault="00435866" w:rsidP="009978A1">
      <w:pPr>
        <w:rPr>
          <w:lang w:val="en-US"/>
        </w:rPr>
      </w:pPr>
    </w:p>
    <w:p w14:paraId="2BD6A884" w14:textId="77777777" w:rsidR="009978A1" w:rsidRDefault="009978A1" w:rsidP="009978A1">
      <w:pPr>
        <w:rPr>
          <w:rStyle w:val="Strong"/>
          <w:lang w:val="en-US"/>
        </w:rPr>
      </w:pPr>
      <w:r w:rsidRPr="00850E84">
        <w:rPr>
          <w:rStyle w:val="Strong"/>
          <w:lang w:val="en-US"/>
        </w:rPr>
        <w:t xml:space="preserve">Annex </w:t>
      </w:r>
    </w:p>
    <w:p w14:paraId="650BA465" w14:textId="77777777" w:rsidR="00435866" w:rsidRPr="00850E84" w:rsidRDefault="00435866" w:rsidP="009978A1">
      <w:pPr>
        <w:rPr>
          <w:rStyle w:val="Strong"/>
          <w:lang w:val="en-US"/>
        </w:rPr>
      </w:pPr>
    </w:p>
    <w:p w14:paraId="0AAEABBC" w14:textId="7AD31668" w:rsidR="009978A1" w:rsidRPr="00850E84" w:rsidRDefault="00EB41E0" w:rsidP="009978A1">
      <w:pPr>
        <w:rPr>
          <w:lang w:val="en-US"/>
        </w:rPr>
      </w:pPr>
      <w:proofErr w:type="spellStart"/>
      <w:r>
        <w:rPr>
          <w:lang w:val="en-US"/>
        </w:rPr>
        <w:t>Reelvant</w:t>
      </w:r>
      <w:proofErr w:type="spellEnd"/>
      <w:r>
        <w:rPr>
          <w:lang w:val="en-US"/>
        </w:rPr>
        <w:t xml:space="preserve"> parts</w:t>
      </w:r>
      <w:r w:rsidR="00663101">
        <w:rPr>
          <w:lang w:val="en-US"/>
        </w:rPr>
        <w:t xml:space="preserve"> of </w:t>
      </w:r>
      <w:r w:rsidR="009978A1" w:rsidRPr="00850E84">
        <w:rPr>
          <w:lang w:val="en-US"/>
        </w:rPr>
        <w:t>Volume V and</w:t>
      </w:r>
      <w:r w:rsidR="00663101">
        <w:rPr>
          <w:lang w:val="en-US"/>
        </w:rPr>
        <w:t xml:space="preserve"> Volume </w:t>
      </w:r>
      <w:r w:rsidR="009978A1" w:rsidRPr="00850E84">
        <w:rPr>
          <w:lang w:val="en-US"/>
        </w:rPr>
        <w:t xml:space="preserve"> VI of </w:t>
      </w:r>
      <w:r w:rsidR="00217ADA">
        <w:rPr>
          <w:lang w:val="en-US"/>
        </w:rPr>
        <w:t xml:space="preserve">ICAO </w:t>
      </w:r>
      <w:r w:rsidR="009978A1" w:rsidRPr="00850E84">
        <w:rPr>
          <w:lang w:val="en-US"/>
        </w:rPr>
        <w:t xml:space="preserve">Annex 10 to the </w:t>
      </w:r>
      <w:r w:rsidR="00F439E0">
        <w:rPr>
          <w:lang w:val="en-US"/>
        </w:rPr>
        <w:t>C</w:t>
      </w:r>
      <w:r w:rsidR="009978A1" w:rsidRPr="00850E84">
        <w:rPr>
          <w:lang w:val="en-US"/>
        </w:rPr>
        <w:t xml:space="preserve">onvention on </w:t>
      </w:r>
      <w:r w:rsidR="00F439E0">
        <w:rPr>
          <w:lang w:val="en-US"/>
        </w:rPr>
        <w:t>I</w:t>
      </w:r>
      <w:r w:rsidR="009978A1" w:rsidRPr="00850E84">
        <w:rPr>
          <w:lang w:val="en-US"/>
        </w:rPr>
        <w:t xml:space="preserve">nternational </w:t>
      </w:r>
      <w:r w:rsidR="00F439E0">
        <w:rPr>
          <w:lang w:val="en-US"/>
        </w:rPr>
        <w:t>C</w:t>
      </w:r>
      <w:r w:rsidR="009978A1" w:rsidRPr="00850E84">
        <w:rPr>
          <w:lang w:val="en-US"/>
        </w:rPr>
        <w:t xml:space="preserve">ivil </w:t>
      </w:r>
      <w:r w:rsidR="00F439E0">
        <w:rPr>
          <w:lang w:val="en-US"/>
        </w:rPr>
        <w:t>A</w:t>
      </w:r>
      <w:r w:rsidR="009978A1" w:rsidRPr="00850E84">
        <w:rPr>
          <w:lang w:val="en-US"/>
        </w:rPr>
        <w:t>viation.</w:t>
      </w:r>
    </w:p>
    <w:p w14:paraId="69FEF421" w14:textId="77777777" w:rsidR="009978A1" w:rsidRPr="009978A1" w:rsidRDefault="009978A1" w:rsidP="009978A1">
      <w:pPr>
        <w:rPr>
          <w:lang w:val="en-US"/>
        </w:rPr>
      </w:pPr>
    </w:p>
    <w:sectPr w:rsidR="009978A1" w:rsidRPr="009978A1">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98D0D" w14:textId="77777777" w:rsidR="00BE51F3" w:rsidRDefault="00BE51F3">
      <w:r>
        <w:separator/>
      </w:r>
    </w:p>
  </w:endnote>
  <w:endnote w:type="continuationSeparator" w:id="0">
    <w:p w14:paraId="74DEF287" w14:textId="77777777" w:rsidR="00BE51F3" w:rsidRDefault="00BE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EBB7" w14:textId="77777777" w:rsidR="00E8792D" w:rsidRDefault="00E87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0F4AB" w14:textId="77777777" w:rsidR="00E8792D" w:rsidRDefault="00E87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7A5E" w14:textId="1D8D32F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D62495">
      <w:rPr>
        <w:noProof/>
        <w:sz w:val="18"/>
        <w:lang w:val="fr-FR"/>
      </w:rPr>
      <w:t>5</w:t>
    </w:r>
    <w:r>
      <w:rPr>
        <w:sz w:val="18"/>
        <w:lang w:val="en-US"/>
      </w:rPr>
      <w:fldChar w:fldCharType="end"/>
    </w:r>
    <w:r>
      <w:rPr>
        <w:sz w:val="18"/>
        <w:lang w:val="fr-FR"/>
      </w:rPr>
      <w:t xml:space="preserve"> pages)</w:t>
    </w:r>
  </w:p>
  <w:p w14:paraId="7E842A9B" w14:textId="0EBFAC1D"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D62495">
      <w:rPr>
        <w:noProof/>
        <w:sz w:val="18"/>
        <w:lang w:val="en-US"/>
      </w:rPr>
      <w:t>FSMP-WG11-WP23_Draft liaison statement to ITU-R on SARPS for RPAS C2Link.docx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B3ACA" w14:textId="77777777" w:rsidR="00BE51F3" w:rsidRDefault="00BE51F3">
      <w:r>
        <w:separator/>
      </w:r>
    </w:p>
  </w:footnote>
  <w:footnote w:type="continuationSeparator" w:id="0">
    <w:p w14:paraId="501A847B" w14:textId="77777777" w:rsidR="00BE51F3" w:rsidRDefault="00BE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A001" w14:textId="695079C3" w:rsidR="00770160" w:rsidRDefault="000D26D5" w:rsidP="00E8792D">
    <w:pPr>
      <w:tabs>
        <w:tab w:val="center" w:pos="4876"/>
      </w:tabs>
      <w:spacing w:after="600"/>
    </w:pPr>
    <w:r>
      <w:t>FS</w:t>
    </w:r>
    <w:r w:rsidR="00725205">
      <w:t>MP</w:t>
    </w:r>
    <w:r w:rsidR="007E6A06">
      <w:t>-WG</w:t>
    </w:r>
    <w:r w:rsidR="00770160">
      <w:t>/</w:t>
    </w:r>
    <w:r w:rsidR="00C32F4A">
      <w:t>11</w:t>
    </w:r>
    <w:r w:rsidR="007E6A06">
      <w:t xml:space="preserve"> </w:t>
    </w:r>
    <w:r w:rsidR="00770160">
      <w:t>WP/</w:t>
    </w:r>
    <w:r w:rsidR="00D62495">
      <w:t>23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D62495">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42B6" w14:textId="0332E33A" w:rsidR="00770160" w:rsidRDefault="00770160" w:rsidP="00E8792D">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D62495">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11</w:t>
    </w:r>
    <w:r w:rsidR="007E6A06">
      <w:t xml:space="preserve"> </w:t>
    </w:r>
    <w:r>
      <w:t>WP/</w:t>
    </w:r>
    <w:r w:rsidR="00D62495">
      <w:t>23</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E2796A2" w14:textId="77777777" w:rsidTr="00664C07">
      <w:trPr>
        <w:trHeight w:val="1790"/>
      </w:trPr>
      <w:tc>
        <w:tcPr>
          <w:tcW w:w="1915" w:type="dxa"/>
          <w:shd w:val="clear" w:color="auto" w:fill="FFFFFF"/>
        </w:tcPr>
        <w:p w14:paraId="62E51BE0" w14:textId="77777777" w:rsidR="00920C27" w:rsidRDefault="00435866" w:rsidP="00664C07">
          <w:bookmarkStart w:id="3" w:name="logo"/>
          <w:r w:rsidRPr="00484298">
            <w:rPr>
              <w:noProof/>
              <w:lang w:val="en-CA" w:eastAsia="zh-CN"/>
            </w:rPr>
            <w:drawing>
              <wp:inline distT="0" distB="0" distL="0" distR="0" wp14:anchorId="5CDB2E05" wp14:editId="5F8151E7">
                <wp:extent cx="1089025" cy="87439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3"/>
        </w:p>
      </w:tc>
      <w:tc>
        <w:tcPr>
          <w:tcW w:w="3895" w:type="dxa"/>
          <w:shd w:val="clear" w:color="auto" w:fill="FFFFFF"/>
          <w:tcMar>
            <w:right w:w="0" w:type="dxa"/>
          </w:tcMar>
        </w:tcPr>
        <w:p w14:paraId="0A6B3D11" w14:textId="77777777" w:rsidR="00920C27" w:rsidRPr="00066AB7" w:rsidRDefault="00435866"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7F2FEDD2" wp14:editId="6CC3887F">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16FD31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4F125CBD"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E7C94E8" w14:textId="77777777" w:rsidR="00920C27" w:rsidRPr="00066AB7" w:rsidRDefault="00920C27" w:rsidP="00664C07">
          <w:pPr>
            <w:rPr>
              <w:rFonts w:ascii="Arial" w:hAnsi="Arial" w:cs="Arial"/>
              <w:szCs w:val="22"/>
            </w:rPr>
          </w:pPr>
        </w:p>
        <w:p w14:paraId="47B0DD3F" w14:textId="77777777" w:rsidR="00920C27" w:rsidRDefault="00920C27" w:rsidP="00664C07">
          <w:pPr>
            <w:rPr>
              <w:rFonts w:ascii="Arial" w:hAnsi="Arial" w:cs="Arial"/>
              <w:b/>
              <w:sz w:val="24"/>
              <w:szCs w:val="22"/>
            </w:rPr>
          </w:pPr>
          <w:r w:rsidRPr="00066AB7">
            <w:rPr>
              <w:rFonts w:ascii="Arial" w:hAnsi="Arial" w:cs="Arial"/>
              <w:b/>
              <w:sz w:val="24"/>
              <w:szCs w:val="22"/>
            </w:rPr>
            <w:t>WORKING PAPER</w:t>
          </w:r>
        </w:p>
        <w:p w14:paraId="2E369523" w14:textId="77777777" w:rsidR="00B246D1" w:rsidRDefault="00B246D1" w:rsidP="00B246D1">
          <w:pPr>
            <w:rPr>
              <w:rFonts w:ascii="Arial" w:hAnsi="Arial" w:cs="Arial"/>
              <w:b/>
              <w:sz w:val="24"/>
              <w:szCs w:val="22"/>
            </w:rPr>
          </w:pPr>
        </w:p>
        <w:p w14:paraId="5C693E61" w14:textId="0DAE5D23" w:rsidR="00B246D1" w:rsidRPr="00B246D1" w:rsidRDefault="00B246D1" w:rsidP="00B246D1">
          <w:pPr>
            <w:tabs>
              <w:tab w:val="left" w:pos="2687"/>
            </w:tabs>
            <w:rPr>
              <w:rFonts w:ascii="Arial" w:hAnsi="Arial" w:cs="Arial"/>
              <w:sz w:val="24"/>
              <w:szCs w:val="22"/>
            </w:rPr>
          </w:pPr>
          <w:r>
            <w:rPr>
              <w:rFonts w:ascii="Arial" w:hAnsi="Arial" w:cs="Arial"/>
              <w:sz w:val="24"/>
              <w:szCs w:val="22"/>
            </w:rPr>
            <w:tab/>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273FED7D" w14:textId="77777777" w:rsidTr="00664C07">
            <w:trPr>
              <w:jc w:val="right"/>
            </w:trPr>
            <w:tc>
              <w:tcPr>
                <w:tcW w:w="0" w:type="auto"/>
              </w:tcPr>
              <w:p w14:paraId="4C8AEE9F" w14:textId="2E084292" w:rsidR="00920C27" w:rsidRPr="00066AB7" w:rsidRDefault="000D26D5" w:rsidP="00D62495">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C32F4A">
                  <w:rPr>
                    <w:szCs w:val="22"/>
                  </w:rPr>
                  <w:t>1</w:t>
                </w:r>
                <w:r w:rsidR="007E6A06">
                  <w:rPr>
                    <w:szCs w:val="22"/>
                  </w:rPr>
                  <w:t xml:space="preserve"> </w:t>
                </w:r>
                <w:r w:rsidR="00920C27" w:rsidRPr="00066AB7">
                  <w:rPr>
                    <w:szCs w:val="22"/>
                  </w:rPr>
                  <w:t>WP/</w:t>
                </w:r>
                <w:bookmarkEnd w:id="4"/>
                <w:r w:rsidR="00D62495">
                  <w:rPr>
                    <w:szCs w:val="22"/>
                  </w:rPr>
                  <w:t>23</w:t>
                </w:r>
              </w:p>
              <w:p w14:paraId="08F12C5F" w14:textId="130A028B" w:rsidR="00920C27" w:rsidRPr="00066AB7" w:rsidRDefault="00885035" w:rsidP="00D62495">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w:t>
                </w:r>
                <w:r w:rsidR="00C32F4A">
                  <w:rPr>
                    <w:sz w:val="18"/>
                    <w:szCs w:val="18"/>
                  </w:rPr>
                  <w:t>1</w:t>
                </w:r>
                <w:r>
                  <w:rPr>
                    <w:sz w:val="18"/>
                    <w:szCs w:val="18"/>
                  </w:rPr>
                  <w:t>-0</w:t>
                </w:r>
                <w:r w:rsidR="00C32F4A">
                  <w:rPr>
                    <w:sz w:val="18"/>
                    <w:szCs w:val="18"/>
                  </w:rPr>
                  <w:t>2</w:t>
                </w:r>
                <w:r>
                  <w:rPr>
                    <w:sz w:val="18"/>
                    <w:szCs w:val="18"/>
                  </w:rPr>
                  <w:t>-</w:t>
                </w:r>
                <w:r w:rsidR="00B246D1">
                  <w:rPr>
                    <w:sz w:val="18"/>
                    <w:szCs w:val="18"/>
                  </w:rPr>
                  <w:t>24</w:t>
                </w:r>
                <w:r w:rsidR="00920C27" w:rsidRPr="00066AB7">
                  <w:rPr>
                    <w:b/>
                    <w:sz w:val="18"/>
                    <w:szCs w:val="18"/>
                  </w:rPr>
                  <w:t xml:space="preserve"> </w:t>
                </w:r>
                <w:bookmarkStart w:id="10" w:name="info_paper"/>
                <w:bookmarkEnd w:id="10"/>
              </w:p>
            </w:tc>
          </w:tr>
          <w:tr w:rsidR="00920C27" w14:paraId="7881E554" w14:textId="77777777" w:rsidTr="00664C07">
            <w:trPr>
              <w:jc w:val="right"/>
            </w:trPr>
            <w:tc>
              <w:tcPr>
                <w:tcW w:w="0" w:type="auto"/>
              </w:tcPr>
              <w:p w14:paraId="5A8697FF" w14:textId="77777777" w:rsidR="00920C27" w:rsidRPr="00066AB7" w:rsidRDefault="00920C27" w:rsidP="00D62495">
                <w:pPr>
                  <w:framePr w:hSpace="180" w:wrap="around" w:vAnchor="text" w:hAnchor="text" w:y="1"/>
                  <w:suppressOverlap/>
                  <w:jc w:val="left"/>
                  <w:rPr>
                    <w:szCs w:val="22"/>
                  </w:rPr>
                </w:pPr>
              </w:p>
            </w:tc>
          </w:tr>
        </w:tbl>
        <w:p w14:paraId="2A47C399"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4DEA70B" w14:textId="05EFDCD4" w:rsidR="00770160" w:rsidRDefault="00A12CBA" w:rsidP="001F31A0">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81FC3"/>
    <w:multiLevelType w:val="hybridMultilevel"/>
    <w:tmpl w:val="442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7611E6"/>
    <w:multiLevelType w:val="hybridMultilevel"/>
    <w:tmpl w:val="C1602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5"/>
  </w:num>
  <w:num w:numId="2">
    <w:abstractNumId w:val="6"/>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01329"/>
    <w:rsid w:val="000273D2"/>
    <w:rsid w:val="000D26D5"/>
    <w:rsid w:val="000E218A"/>
    <w:rsid w:val="001F31A0"/>
    <w:rsid w:val="001F3C3C"/>
    <w:rsid w:val="00217ADA"/>
    <w:rsid w:val="0026002A"/>
    <w:rsid w:val="002C250C"/>
    <w:rsid w:val="002C2D0B"/>
    <w:rsid w:val="002E4404"/>
    <w:rsid w:val="00333352"/>
    <w:rsid w:val="00335802"/>
    <w:rsid w:val="003715A0"/>
    <w:rsid w:val="003D7FD8"/>
    <w:rsid w:val="00423C6F"/>
    <w:rsid w:val="00435866"/>
    <w:rsid w:val="00461772"/>
    <w:rsid w:val="004735BC"/>
    <w:rsid w:val="00485BD1"/>
    <w:rsid w:val="0049280E"/>
    <w:rsid w:val="00492CD2"/>
    <w:rsid w:val="00493BA5"/>
    <w:rsid w:val="00505F6E"/>
    <w:rsid w:val="005B54E9"/>
    <w:rsid w:val="00625E2A"/>
    <w:rsid w:val="00663101"/>
    <w:rsid w:val="00664C07"/>
    <w:rsid w:val="006D6CC8"/>
    <w:rsid w:val="00725205"/>
    <w:rsid w:val="00727242"/>
    <w:rsid w:val="007360A2"/>
    <w:rsid w:val="00760654"/>
    <w:rsid w:val="00770160"/>
    <w:rsid w:val="007E6A06"/>
    <w:rsid w:val="00860FB4"/>
    <w:rsid w:val="00885035"/>
    <w:rsid w:val="00896451"/>
    <w:rsid w:val="008B54C4"/>
    <w:rsid w:val="0090204A"/>
    <w:rsid w:val="009061F1"/>
    <w:rsid w:val="00920B80"/>
    <w:rsid w:val="00920C27"/>
    <w:rsid w:val="00946D09"/>
    <w:rsid w:val="009602EE"/>
    <w:rsid w:val="009978A1"/>
    <w:rsid w:val="009F525F"/>
    <w:rsid w:val="00A03CFF"/>
    <w:rsid w:val="00A12CBA"/>
    <w:rsid w:val="00A232A8"/>
    <w:rsid w:val="00AC5EEB"/>
    <w:rsid w:val="00B246D1"/>
    <w:rsid w:val="00BA4377"/>
    <w:rsid w:val="00BC5391"/>
    <w:rsid w:val="00BE51F3"/>
    <w:rsid w:val="00C01021"/>
    <w:rsid w:val="00C10688"/>
    <w:rsid w:val="00C2608A"/>
    <w:rsid w:val="00C32F4A"/>
    <w:rsid w:val="00CB1191"/>
    <w:rsid w:val="00CF72A2"/>
    <w:rsid w:val="00D22255"/>
    <w:rsid w:val="00D274F9"/>
    <w:rsid w:val="00D572B1"/>
    <w:rsid w:val="00D62495"/>
    <w:rsid w:val="00D64183"/>
    <w:rsid w:val="00D8375B"/>
    <w:rsid w:val="00D94FD3"/>
    <w:rsid w:val="00DC3484"/>
    <w:rsid w:val="00DF76D3"/>
    <w:rsid w:val="00E127AD"/>
    <w:rsid w:val="00E21C20"/>
    <w:rsid w:val="00E53867"/>
    <w:rsid w:val="00E7263C"/>
    <w:rsid w:val="00E77340"/>
    <w:rsid w:val="00E8792D"/>
    <w:rsid w:val="00EB1EAC"/>
    <w:rsid w:val="00EB41E0"/>
    <w:rsid w:val="00EE6A45"/>
    <w:rsid w:val="00F439E0"/>
    <w:rsid w:val="00F56F90"/>
    <w:rsid w:val="00F975FD"/>
    <w:rsid w:val="00FB48D0"/>
    <w:rsid w:val="00FF125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F0BDE"/>
  <w15:chartTrackingRefBased/>
  <w15:docId w15:val="{1681946A-2BB1-4D3A-B270-ABD15C61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9978A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rsid w:val="009978A1"/>
    <w:pPr>
      <w:tabs>
        <w:tab w:val="clear" w:pos="720"/>
      </w:tabs>
      <w:spacing w:before="120" w:after="120"/>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customStyle="1" w:styleId="Heading2Char">
    <w:name w:val="Heading 2 Char"/>
    <w:basedOn w:val="DefaultParagraphFont"/>
    <w:link w:val="Heading2"/>
    <w:semiHidden/>
    <w:rsid w:val="009978A1"/>
    <w:rPr>
      <w:rFonts w:asciiTheme="majorHAnsi" w:eastAsiaTheme="majorEastAsia" w:hAnsiTheme="majorHAnsi" w:cstheme="majorBidi"/>
      <w:b/>
      <w:bCs/>
      <w:i/>
      <w:iCs/>
      <w:sz w:val="28"/>
      <w:szCs w:val="28"/>
      <w:lang w:val="en-GB" w:eastAsia="en-US"/>
    </w:rPr>
  </w:style>
  <w:style w:type="paragraph" w:styleId="ListParagraph">
    <w:name w:val="List Paragraph"/>
    <w:basedOn w:val="Normal"/>
    <w:uiPriority w:val="34"/>
    <w:qFormat/>
    <w:rsid w:val="009978A1"/>
    <w:pPr>
      <w:spacing w:after="200" w:line="276" w:lineRule="auto"/>
      <w:ind w:left="720"/>
      <w:contextualSpacing/>
      <w:jc w:val="left"/>
    </w:pPr>
    <w:rPr>
      <w:rFonts w:ascii="Arial" w:eastAsia="Calibri" w:hAnsi="Arial"/>
      <w:szCs w:val="22"/>
      <w:lang w:val="de-DE"/>
    </w:rPr>
  </w:style>
  <w:style w:type="character" w:styleId="Strong">
    <w:name w:val="Strong"/>
    <w:uiPriority w:val="22"/>
    <w:qFormat/>
    <w:rsid w:val="00997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FB30CA-CA96-4CC6-842F-7D75697F9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1897</Words>
  <Characters>9631</Characters>
  <Application>Microsoft Office Word</Application>
  <DocSecurity>0</DocSecurity>
  <Lines>179</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17</cp:revision>
  <cp:lastPrinted>2021-02-23T10:38:00Z</cp:lastPrinted>
  <dcterms:created xsi:type="dcterms:W3CDTF">2021-02-24T11:26:00Z</dcterms:created>
  <dcterms:modified xsi:type="dcterms:W3CDTF">2021-02-24T14:22:00Z</dcterms:modified>
</cp:coreProperties>
</file>