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D3BC3" w14:textId="77777777" w:rsidR="009D0B76" w:rsidRPr="00D94FD3" w:rsidRDefault="009D0B76" w:rsidP="009D0B76">
      <w:pPr>
        <w:jc w:val="center"/>
        <w:rPr>
          <w:b/>
          <w:sz w:val="24"/>
          <w:szCs w:val="24"/>
        </w:rPr>
      </w:pPr>
      <w:r w:rsidRPr="00D94FD3">
        <w:rPr>
          <w:b/>
          <w:sz w:val="24"/>
          <w:szCs w:val="24"/>
          <w:lang w:val="en-US"/>
        </w:rPr>
        <w:t>FREQUENCY SPECTRUM</w:t>
      </w:r>
      <w:r w:rsidRPr="00D94FD3">
        <w:rPr>
          <w:b/>
          <w:sz w:val="24"/>
          <w:szCs w:val="24"/>
        </w:rPr>
        <w:t xml:space="preserve"> MANAGEMENT PANEL (FSMP)</w:t>
      </w:r>
    </w:p>
    <w:p w14:paraId="255A6030" w14:textId="77777777" w:rsidR="009D0B76" w:rsidRDefault="009D0B76" w:rsidP="009D0B76">
      <w:pPr>
        <w:tabs>
          <w:tab w:val="left" w:pos="6972"/>
        </w:tabs>
        <w:jc w:val="center"/>
        <w:rPr>
          <w:b/>
        </w:rPr>
      </w:pPr>
    </w:p>
    <w:p w14:paraId="1728DBB2" w14:textId="77777777" w:rsidR="009D0B76" w:rsidRDefault="002C3787" w:rsidP="009D0B76">
      <w:pPr>
        <w:pStyle w:val="Maintitle"/>
      </w:pPr>
      <w:r>
        <w:t>Eleventh</w:t>
      </w:r>
      <w:r w:rsidR="009D0B76">
        <w:t xml:space="preserve"> Working Group meeting</w:t>
      </w:r>
    </w:p>
    <w:p w14:paraId="1580EF5E" w14:textId="77777777" w:rsidR="009D0B76" w:rsidRDefault="00047074" w:rsidP="00047074">
      <w:pPr>
        <w:tabs>
          <w:tab w:val="left" w:pos="8118"/>
        </w:tabs>
      </w:pPr>
      <w:r>
        <w:tab/>
      </w:r>
    </w:p>
    <w:p w14:paraId="0E6BA95E" w14:textId="77777777" w:rsidR="00FC55C9" w:rsidRDefault="00FC55C9" w:rsidP="00FC55C9">
      <w:pPr>
        <w:jc w:val="center"/>
        <w:rPr>
          <w:b/>
          <w:bCs/>
          <w:szCs w:val="22"/>
        </w:rPr>
      </w:pPr>
      <w:bookmarkStart w:id="0" w:name="agenda_item"/>
      <w:bookmarkEnd w:id="0"/>
      <w:r>
        <w:rPr>
          <w:b/>
          <w:bCs/>
          <w:szCs w:val="22"/>
        </w:rPr>
        <w:t xml:space="preserve">Virtual Meeting, 1 – </w:t>
      </w:r>
      <w:r w:rsidR="002C3787">
        <w:rPr>
          <w:b/>
          <w:bCs/>
          <w:szCs w:val="22"/>
        </w:rPr>
        <w:t>1</w:t>
      </w:r>
      <w:r>
        <w:rPr>
          <w:b/>
          <w:bCs/>
          <w:szCs w:val="22"/>
        </w:rPr>
        <w:t xml:space="preserve">2 </w:t>
      </w:r>
      <w:r w:rsidR="002C3787">
        <w:rPr>
          <w:b/>
          <w:bCs/>
          <w:szCs w:val="22"/>
        </w:rPr>
        <w:t>March</w:t>
      </w:r>
      <w:r>
        <w:rPr>
          <w:b/>
          <w:bCs/>
          <w:szCs w:val="22"/>
        </w:rPr>
        <w:t xml:space="preserve"> 202</w:t>
      </w:r>
      <w:r w:rsidR="002C3787">
        <w:rPr>
          <w:b/>
          <w:bCs/>
          <w:szCs w:val="22"/>
        </w:rPr>
        <w:t>1</w:t>
      </w:r>
    </w:p>
    <w:p w14:paraId="534D21D0" w14:textId="77777777" w:rsidR="009D0B76" w:rsidRDefault="009D0B76" w:rsidP="009D0B76">
      <w:pPr>
        <w:tabs>
          <w:tab w:val="left" w:pos="0"/>
          <w:tab w:val="left" w:pos="1570"/>
          <w:tab w:val="left" w:pos="1857"/>
        </w:tabs>
      </w:pPr>
    </w:p>
    <w:p w14:paraId="5116F7E9" w14:textId="77777777" w:rsidR="009D0B76" w:rsidRDefault="009D0B76" w:rsidP="009D0B76">
      <w:pPr>
        <w:tabs>
          <w:tab w:val="left" w:pos="0"/>
          <w:tab w:val="left" w:pos="1570"/>
          <w:tab w:val="left" w:pos="1857"/>
        </w:tabs>
      </w:pPr>
    </w:p>
    <w:p w14:paraId="79318D31" w14:textId="20B2ABF0" w:rsidR="009D0B76" w:rsidRDefault="009D0B76" w:rsidP="00444514">
      <w:pPr>
        <w:pStyle w:val="Agendaitemtitle"/>
        <w:jc w:val="center"/>
        <w:rPr>
          <w:lang w:val="sv-SE"/>
        </w:rPr>
      </w:pPr>
      <w:r>
        <w:rPr>
          <w:lang w:val="sv-SE"/>
        </w:rPr>
        <w:t>Agenda Item 3:</w:t>
      </w:r>
      <w:r>
        <w:rPr>
          <w:lang w:val="sv-SE"/>
        </w:rPr>
        <w:tab/>
      </w:r>
      <w:r>
        <w:rPr>
          <w:lang w:val="en-US"/>
        </w:rPr>
        <w:t>Rad</w:t>
      </w:r>
      <w:r w:rsidR="00F56D4F">
        <w:rPr>
          <w:lang w:val="en-US"/>
        </w:rPr>
        <w:t>io</w:t>
      </w:r>
      <w:r>
        <w:rPr>
          <w:lang w:val="en-US"/>
        </w:rPr>
        <w:t xml:space="preserve"> Altimeter SARPS</w:t>
      </w:r>
    </w:p>
    <w:p w14:paraId="7D02920C" w14:textId="77777777" w:rsidR="00770160" w:rsidRDefault="00770160">
      <w:pPr>
        <w:tabs>
          <w:tab w:val="left" w:pos="6972"/>
        </w:tabs>
        <w:rPr>
          <w:b/>
          <w:lang w:val="sv-SE"/>
        </w:rPr>
      </w:pPr>
    </w:p>
    <w:p w14:paraId="66A9E34C" w14:textId="77777777" w:rsidR="00047074" w:rsidRDefault="002C3787" w:rsidP="002E3EBE">
      <w:pPr>
        <w:pStyle w:val="Maintitle"/>
      </w:pPr>
      <w:r>
        <w:t xml:space="preserve">Working Paper to </w:t>
      </w:r>
      <w:r w:rsidR="00F56D4F">
        <w:t>Encourage</w:t>
      </w:r>
      <w:r>
        <w:t xml:space="preserve"> ICAO </w:t>
      </w:r>
      <w:r w:rsidR="00F56D4F">
        <w:t xml:space="preserve">and Panel Member Participation </w:t>
      </w:r>
      <w:r>
        <w:t>in Country Regulatory Activities</w:t>
      </w:r>
      <w:r w:rsidR="005502D1">
        <w:t xml:space="preserve"> </w:t>
      </w:r>
      <w:r w:rsidR="00F56D4F">
        <w:t>that C</w:t>
      </w:r>
      <w:r>
        <w:t>ould Cause Interference to Rad</w:t>
      </w:r>
      <w:r w:rsidR="00F56D4F">
        <w:t>io</w:t>
      </w:r>
      <w:r>
        <w:t xml:space="preserve"> Altimeters</w:t>
      </w:r>
    </w:p>
    <w:p w14:paraId="1E81CE14" w14:textId="77777777" w:rsidR="00770160" w:rsidRDefault="00770160">
      <w:pPr>
        <w:tabs>
          <w:tab w:val="left" w:pos="6972"/>
        </w:tabs>
      </w:pPr>
    </w:p>
    <w:p w14:paraId="74CB8538" w14:textId="77777777" w:rsidR="00770160" w:rsidRDefault="00770160">
      <w:pPr>
        <w:tabs>
          <w:tab w:val="left" w:pos="6972"/>
        </w:tabs>
      </w:pPr>
    </w:p>
    <w:p w14:paraId="3EC298C6" w14:textId="77777777" w:rsidR="00770160" w:rsidRDefault="00770160">
      <w:pPr>
        <w:jc w:val="center"/>
      </w:pPr>
      <w:r>
        <w:t>(Presented by</w:t>
      </w:r>
      <w:bookmarkStart w:id="1" w:name="presented_by"/>
      <w:bookmarkEnd w:id="1"/>
      <w:r w:rsidR="005502D1">
        <w:t xml:space="preserve"> </w:t>
      </w:r>
      <w:r w:rsidR="00F56D4F">
        <w:t>ICCAIA</w:t>
      </w:r>
      <w:r>
        <w:t>)</w:t>
      </w:r>
    </w:p>
    <w:p w14:paraId="4A6BBF44" w14:textId="77777777" w:rsidR="00770160" w:rsidRDefault="00770160"/>
    <w:p w14:paraId="22957DA7"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0B5A8A84" w14:textId="77777777">
        <w:trPr>
          <w:cantSplit/>
          <w:trHeight w:hRule="exact" w:val="480"/>
          <w:jc w:val="center"/>
        </w:trPr>
        <w:tc>
          <w:tcPr>
            <w:tcW w:w="7200" w:type="dxa"/>
            <w:vAlign w:val="center"/>
          </w:tcPr>
          <w:p w14:paraId="5C02435D" w14:textId="77777777" w:rsidR="008742D6" w:rsidRDefault="008742D6">
            <w:pPr>
              <w:jc w:val="center"/>
              <w:rPr>
                <w:b/>
              </w:rPr>
            </w:pPr>
          </w:p>
          <w:p w14:paraId="5DDF1C80" w14:textId="77777777" w:rsidR="00770160" w:rsidRDefault="00770160">
            <w:pPr>
              <w:jc w:val="center"/>
              <w:rPr>
                <w:b/>
              </w:rPr>
            </w:pPr>
            <w:r>
              <w:rPr>
                <w:b/>
              </w:rPr>
              <w:t>SUMMARY</w:t>
            </w:r>
          </w:p>
          <w:p w14:paraId="535552E9" w14:textId="77777777" w:rsidR="008742D6" w:rsidRDefault="008742D6">
            <w:pPr>
              <w:jc w:val="center"/>
              <w:rPr>
                <w:sz w:val="24"/>
                <w:lang w:val="en-US"/>
              </w:rPr>
            </w:pPr>
          </w:p>
        </w:tc>
      </w:tr>
      <w:tr w:rsidR="00770160" w14:paraId="22C9EF61" w14:textId="77777777">
        <w:trPr>
          <w:cantSplit/>
          <w:jc w:val="center"/>
        </w:trPr>
        <w:tc>
          <w:tcPr>
            <w:tcW w:w="7200" w:type="dxa"/>
          </w:tcPr>
          <w:p w14:paraId="2B80A393" w14:textId="77777777" w:rsidR="008742D6" w:rsidRDefault="008742D6">
            <w:pPr>
              <w:rPr>
                <w:lang w:val="en-US"/>
              </w:rPr>
            </w:pPr>
          </w:p>
          <w:p w14:paraId="01100C08" w14:textId="51AE9820" w:rsidR="00770160" w:rsidRPr="00973AFD" w:rsidRDefault="008742D6">
            <w:pPr>
              <w:rPr>
                <w:sz w:val="24"/>
                <w:szCs w:val="24"/>
                <w:lang w:val="en-US"/>
              </w:rPr>
            </w:pPr>
            <w:r w:rsidRPr="00973AFD">
              <w:rPr>
                <w:sz w:val="24"/>
                <w:szCs w:val="24"/>
                <w:lang w:val="en-US"/>
              </w:rPr>
              <w:t xml:space="preserve">This paper reports on </w:t>
            </w:r>
            <w:r w:rsidR="008B740B" w:rsidRPr="00973AFD">
              <w:rPr>
                <w:sz w:val="24"/>
                <w:szCs w:val="24"/>
                <w:lang w:val="en-US"/>
              </w:rPr>
              <w:t xml:space="preserve">activities undertaken by industry to address the </w:t>
            </w:r>
            <w:r w:rsidR="00B545E9" w:rsidRPr="00973AFD">
              <w:rPr>
                <w:sz w:val="24"/>
                <w:szCs w:val="24"/>
                <w:lang w:val="en-US"/>
              </w:rPr>
              <w:t xml:space="preserve">deployment of new cellular terrestrial systems supporting “5G” applications in in the </w:t>
            </w:r>
            <w:r w:rsidR="00F15A0E" w:rsidRPr="00973AFD">
              <w:rPr>
                <w:sz w:val="24"/>
                <w:szCs w:val="24"/>
                <w:lang w:val="en-US"/>
              </w:rPr>
              <w:t>C band</w:t>
            </w:r>
            <w:r w:rsidR="00B545E9" w:rsidRPr="00973AFD">
              <w:rPr>
                <w:sz w:val="24"/>
                <w:szCs w:val="24"/>
                <w:lang w:val="en-US"/>
              </w:rPr>
              <w:t xml:space="preserve">, to bring to the attention of the FSMP the potential for harmful interference to radio altimeters, and to request information regarding potential 5G deployment in their countries in the </w:t>
            </w:r>
            <w:r w:rsidR="00F15A0E" w:rsidRPr="00973AFD">
              <w:rPr>
                <w:sz w:val="24"/>
                <w:szCs w:val="24"/>
                <w:lang w:val="en-US"/>
              </w:rPr>
              <w:t>C Band</w:t>
            </w:r>
            <w:r w:rsidR="00B545E9" w:rsidRPr="00973AFD">
              <w:rPr>
                <w:sz w:val="24"/>
                <w:szCs w:val="24"/>
                <w:lang w:val="en-US"/>
              </w:rPr>
              <w:t xml:space="preserve">from FSMP participants </w:t>
            </w:r>
          </w:p>
          <w:p w14:paraId="5FAA4946" w14:textId="77777777" w:rsidR="008742D6" w:rsidRDefault="008742D6">
            <w:pPr>
              <w:rPr>
                <w:lang w:val="en-US"/>
              </w:rPr>
            </w:pPr>
          </w:p>
        </w:tc>
      </w:tr>
    </w:tbl>
    <w:p w14:paraId="37F11F3A" w14:textId="77777777" w:rsidR="00770160" w:rsidRDefault="00770160"/>
    <w:p w14:paraId="3847B662" w14:textId="77777777" w:rsidR="00770160" w:rsidRPr="00973AFD" w:rsidRDefault="00770160">
      <w:pPr>
        <w:pStyle w:val="1Heading"/>
        <w:rPr>
          <w:sz w:val="24"/>
          <w:szCs w:val="24"/>
        </w:rPr>
      </w:pPr>
      <w:r w:rsidRPr="00973AFD">
        <w:rPr>
          <w:sz w:val="24"/>
          <w:szCs w:val="24"/>
        </w:rPr>
        <w:t>INTRODUCTION</w:t>
      </w:r>
    </w:p>
    <w:p w14:paraId="322C9DED" w14:textId="7E28145A" w:rsidR="006831B2" w:rsidRPr="00973AFD" w:rsidRDefault="006831B2" w:rsidP="002B68EF">
      <w:pPr>
        <w:numPr>
          <w:ilvl w:val="1"/>
          <w:numId w:val="10"/>
        </w:numPr>
        <w:shd w:val="clear" w:color="auto" w:fill="FFFFFF"/>
        <w:rPr>
          <w:color w:val="000000"/>
          <w:sz w:val="24"/>
          <w:szCs w:val="24"/>
          <w:lang w:eastAsia="fr-FR"/>
        </w:rPr>
      </w:pPr>
      <w:r w:rsidRPr="00973AFD">
        <w:rPr>
          <w:color w:val="000000"/>
          <w:sz w:val="24"/>
          <w:szCs w:val="24"/>
          <w:lang w:eastAsia="fr-FR"/>
        </w:rPr>
        <w:t xml:space="preserve">Many countries have already deployed, are starting to deploy or are considering to deploy 5G terrestrial systems in </w:t>
      </w:r>
      <w:r w:rsidR="00F15A0E" w:rsidRPr="00973AFD">
        <w:rPr>
          <w:color w:val="000000"/>
          <w:sz w:val="24"/>
          <w:szCs w:val="24"/>
          <w:lang w:eastAsia="fr-FR"/>
        </w:rPr>
        <w:t>C band</w:t>
      </w:r>
      <w:r w:rsidRPr="00973AFD">
        <w:rPr>
          <w:color w:val="000000"/>
          <w:sz w:val="24"/>
          <w:szCs w:val="24"/>
          <w:lang w:eastAsia="fr-FR"/>
        </w:rPr>
        <w:t xml:space="preserve">.  </w:t>
      </w:r>
      <w:r w:rsidR="00777923" w:rsidRPr="00973AFD">
        <w:rPr>
          <w:color w:val="000000"/>
          <w:sz w:val="24"/>
          <w:szCs w:val="24"/>
          <w:lang w:eastAsia="fr-FR"/>
        </w:rPr>
        <w:t xml:space="preserve">The aviation industry has studied potential impacts to radio altimeters as a result of such deployments.  The </w:t>
      </w:r>
      <w:r w:rsidR="00066828" w:rsidRPr="00973AFD">
        <w:rPr>
          <w:color w:val="000000"/>
          <w:sz w:val="24"/>
          <w:szCs w:val="24"/>
          <w:lang w:eastAsia="fr-FR"/>
        </w:rPr>
        <w:t xml:space="preserve">studies </w:t>
      </w:r>
      <w:r w:rsidR="00777923" w:rsidRPr="00973AFD">
        <w:rPr>
          <w:color w:val="000000"/>
          <w:sz w:val="24"/>
          <w:szCs w:val="24"/>
          <w:lang w:eastAsia="fr-FR"/>
        </w:rPr>
        <w:t>raise concerns with 5G depl</w:t>
      </w:r>
      <w:r w:rsidR="00066828" w:rsidRPr="00973AFD">
        <w:rPr>
          <w:color w:val="000000"/>
          <w:sz w:val="24"/>
          <w:szCs w:val="24"/>
          <w:lang w:eastAsia="fr-FR"/>
        </w:rPr>
        <w:t xml:space="preserve">oyments in this frequency range; and the overall results are provided in this document.  </w:t>
      </w:r>
    </w:p>
    <w:p w14:paraId="74B35C25" w14:textId="77777777" w:rsidR="006831B2" w:rsidRPr="00973AFD" w:rsidRDefault="006831B2" w:rsidP="006831B2">
      <w:pPr>
        <w:shd w:val="clear" w:color="auto" w:fill="FFFFFF"/>
        <w:rPr>
          <w:color w:val="000000"/>
          <w:sz w:val="24"/>
          <w:szCs w:val="24"/>
          <w:lang w:eastAsia="fr-FR"/>
        </w:rPr>
      </w:pPr>
    </w:p>
    <w:p w14:paraId="1FE2E97C" w14:textId="77777777" w:rsidR="006831B2" w:rsidRPr="00973AFD" w:rsidRDefault="00066828" w:rsidP="002B68EF">
      <w:pPr>
        <w:numPr>
          <w:ilvl w:val="1"/>
          <w:numId w:val="10"/>
        </w:numPr>
        <w:shd w:val="clear" w:color="auto" w:fill="FFFFFF"/>
        <w:rPr>
          <w:sz w:val="24"/>
          <w:szCs w:val="24"/>
        </w:rPr>
      </w:pPr>
      <w:r w:rsidRPr="00973AFD">
        <w:rPr>
          <w:color w:val="000000"/>
          <w:sz w:val="24"/>
          <w:szCs w:val="24"/>
          <w:lang w:eastAsia="fr-FR"/>
        </w:rPr>
        <w:t xml:space="preserve">In April, 2020 the </w:t>
      </w:r>
      <w:r w:rsidR="006831B2" w:rsidRPr="00973AFD">
        <w:rPr>
          <w:color w:val="000000"/>
          <w:sz w:val="24"/>
          <w:szCs w:val="24"/>
          <w:lang w:eastAsia="fr-FR"/>
        </w:rPr>
        <w:t>aviation industry created a</w:t>
      </w:r>
      <w:r w:rsidRPr="00973AFD">
        <w:rPr>
          <w:color w:val="000000"/>
          <w:sz w:val="24"/>
          <w:szCs w:val="24"/>
          <w:lang w:eastAsia="fr-FR"/>
        </w:rPr>
        <w:t>n</w:t>
      </w:r>
      <w:r w:rsidR="006831B2" w:rsidRPr="00973AFD">
        <w:rPr>
          <w:color w:val="000000"/>
          <w:sz w:val="24"/>
          <w:szCs w:val="24"/>
          <w:lang w:eastAsia="fr-FR"/>
        </w:rPr>
        <w:t xml:space="preserve"> RTCA 5G Task Force</w:t>
      </w:r>
      <w:r w:rsidRPr="00973AFD">
        <w:rPr>
          <w:color w:val="000000"/>
          <w:sz w:val="24"/>
          <w:szCs w:val="24"/>
          <w:lang w:eastAsia="fr-FR"/>
        </w:rPr>
        <w:t xml:space="preserve"> to </w:t>
      </w:r>
      <w:r w:rsidR="006831B2" w:rsidRPr="00973AFD">
        <w:rPr>
          <w:color w:val="000000"/>
          <w:sz w:val="24"/>
          <w:szCs w:val="24"/>
          <w:lang w:eastAsia="fr-FR"/>
        </w:rPr>
        <w:t>stud</w:t>
      </w:r>
      <w:r w:rsidRPr="00973AFD">
        <w:rPr>
          <w:color w:val="000000"/>
          <w:sz w:val="24"/>
          <w:szCs w:val="24"/>
          <w:lang w:eastAsia="fr-FR"/>
        </w:rPr>
        <w:t>y</w:t>
      </w:r>
      <w:r w:rsidR="006831B2" w:rsidRPr="00973AFD">
        <w:rPr>
          <w:color w:val="000000"/>
          <w:sz w:val="24"/>
          <w:szCs w:val="24"/>
          <w:lang w:eastAsia="fr-FR"/>
        </w:rPr>
        <w:t xml:space="preserve"> the performance of currently fielded rad</w:t>
      </w:r>
      <w:r w:rsidRPr="00973AFD">
        <w:rPr>
          <w:color w:val="000000"/>
          <w:sz w:val="24"/>
          <w:szCs w:val="24"/>
          <w:lang w:eastAsia="fr-FR"/>
        </w:rPr>
        <w:t>io</w:t>
      </w:r>
      <w:r w:rsidR="006831B2" w:rsidRPr="00973AFD">
        <w:rPr>
          <w:color w:val="000000"/>
          <w:sz w:val="24"/>
          <w:szCs w:val="24"/>
          <w:lang w:eastAsia="fr-FR"/>
        </w:rPr>
        <w:t xml:space="preserve"> altimeters</w:t>
      </w:r>
      <w:r w:rsidR="002B68EF" w:rsidRPr="00973AFD">
        <w:rPr>
          <w:color w:val="000000"/>
          <w:sz w:val="24"/>
          <w:szCs w:val="24"/>
          <w:lang w:eastAsia="fr-FR"/>
        </w:rPr>
        <w:t>,</w:t>
      </w:r>
      <w:r w:rsidR="006831B2" w:rsidRPr="00973AFD">
        <w:rPr>
          <w:color w:val="000000"/>
          <w:sz w:val="24"/>
          <w:szCs w:val="24"/>
          <w:lang w:eastAsia="fr-FR"/>
        </w:rPr>
        <w:t xml:space="preserve"> </w:t>
      </w:r>
      <w:r w:rsidRPr="00973AFD">
        <w:rPr>
          <w:color w:val="000000"/>
          <w:sz w:val="24"/>
          <w:szCs w:val="24"/>
          <w:lang w:eastAsia="fr-FR"/>
        </w:rPr>
        <w:t xml:space="preserve">which operate in the frequency band </w:t>
      </w:r>
      <w:r w:rsidR="006831B2" w:rsidRPr="00973AFD">
        <w:rPr>
          <w:color w:val="000000"/>
          <w:sz w:val="24"/>
          <w:szCs w:val="24"/>
          <w:lang w:eastAsia="fr-FR"/>
        </w:rPr>
        <w:t>4200-4400 MHz</w:t>
      </w:r>
      <w:r w:rsidR="002B68EF" w:rsidRPr="00973AFD">
        <w:rPr>
          <w:color w:val="000000"/>
          <w:sz w:val="24"/>
          <w:szCs w:val="24"/>
          <w:lang w:eastAsia="fr-FR"/>
        </w:rPr>
        <w:t>,</w:t>
      </w:r>
      <w:r w:rsidRPr="00973AFD">
        <w:rPr>
          <w:color w:val="000000"/>
          <w:sz w:val="24"/>
          <w:szCs w:val="24"/>
          <w:lang w:eastAsia="fr-FR"/>
        </w:rPr>
        <w:t xml:space="preserve"> with respect to 5G transmissions.  This study was only focused on regulatory activity in the United States and is limited to 5G transmissions </w:t>
      </w:r>
      <w:r w:rsidR="006831B2" w:rsidRPr="00973AFD">
        <w:rPr>
          <w:color w:val="000000"/>
          <w:sz w:val="24"/>
          <w:szCs w:val="24"/>
          <w:lang w:eastAsia="fr-FR"/>
        </w:rPr>
        <w:t xml:space="preserve">in the </w:t>
      </w:r>
      <w:r w:rsidRPr="00973AFD">
        <w:rPr>
          <w:color w:val="000000"/>
          <w:sz w:val="24"/>
          <w:szCs w:val="24"/>
          <w:lang w:eastAsia="fr-FR"/>
        </w:rPr>
        <w:t xml:space="preserve">frequency range </w:t>
      </w:r>
      <w:r w:rsidR="006831B2" w:rsidRPr="00973AFD">
        <w:rPr>
          <w:color w:val="000000"/>
          <w:sz w:val="24"/>
          <w:szCs w:val="24"/>
          <w:lang w:eastAsia="fr-FR"/>
        </w:rPr>
        <w:t>37</w:t>
      </w:r>
      <w:r w:rsidRPr="00973AFD">
        <w:rPr>
          <w:color w:val="000000"/>
          <w:sz w:val="24"/>
          <w:szCs w:val="24"/>
          <w:lang w:eastAsia="fr-FR"/>
        </w:rPr>
        <w:t xml:space="preserve">00 </w:t>
      </w:r>
      <w:r w:rsidR="006831B2" w:rsidRPr="00973AFD">
        <w:rPr>
          <w:color w:val="000000"/>
          <w:sz w:val="24"/>
          <w:szCs w:val="24"/>
          <w:lang w:eastAsia="fr-FR"/>
        </w:rPr>
        <w:t>–</w:t>
      </w:r>
      <w:r w:rsidRPr="00973AFD">
        <w:rPr>
          <w:color w:val="000000"/>
          <w:sz w:val="24"/>
          <w:szCs w:val="24"/>
          <w:lang w:eastAsia="fr-FR"/>
        </w:rPr>
        <w:t xml:space="preserve"> </w:t>
      </w:r>
      <w:r w:rsidR="006831B2" w:rsidRPr="00973AFD">
        <w:rPr>
          <w:color w:val="000000"/>
          <w:sz w:val="24"/>
          <w:szCs w:val="24"/>
          <w:lang w:eastAsia="fr-FR"/>
        </w:rPr>
        <w:t>398</w:t>
      </w:r>
      <w:r w:rsidRPr="00973AFD">
        <w:rPr>
          <w:color w:val="000000"/>
          <w:sz w:val="24"/>
          <w:szCs w:val="24"/>
          <w:lang w:eastAsia="fr-FR"/>
        </w:rPr>
        <w:t>0 M</w:t>
      </w:r>
      <w:r w:rsidR="006831B2" w:rsidRPr="00973AFD">
        <w:rPr>
          <w:color w:val="000000"/>
          <w:sz w:val="24"/>
          <w:szCs w:val="24"/>
          <w:lang w:eastAsia="fr-FR"/>
        </w:rPr>
        <w:t>Hz</w:t>
      </w:r>
      <w:r w:rsidRPr="00973AFD">
        <w:rPr>
          <w:color w:val="000000"/>
          <w:sz w:val="24"/>
          <w:szCs w:val="24"/>
          <w:lang w:eastAsia="fr-FR"/>
        </w:rPr>
        <w:t xml:space="preserve">.  </w:t>
      </w:r>
      <w:r w:rsidR="006831B2" w:rsidRPr="00973AFD">
        <w:rPr>
          <w:color w:val="000000"/>
          <w:sz w:val="24"/>
          <w:szCs w:val="24"/>
          <w:lang w:eastAsia="fr-FR"/>
        </w:rPr>
        <w:t>The final report was published on October 7</w:t>
      </w:r>
      <w:r w:rsidR="006831B2" w:rsidRPr="00973AFD">
        <w:rPr>
          <w:color w:val="000000"/>
          <w:sz w:val="24"/>
          <w:szCs w:val="24"/>
          <w:vertAlign w:val="superscript"/>
          <w:lang w:eastAsia="fr-FR"/>
        </w:rPr>
        <w:t>th</w:t>
      </w:r>
      <w:r w:rsidRPr="00973AFD">
        <w:rPr>
          <w:color w:val="000000"/>
          <w:sz w:val="24"/>
          <w:szCs w:val="24"/>
          <w:lang w:eastAsia="fr-FR"/>
        </w:rPr>
        <w:t>,</w:t>
      </w:r>
      <w:r w:rsidR="006831B2" w:rsidRPr="00973AFD">
        <w:rPr>
          <w:color w:val="000000"/>
          <w:sz w:val="24"/>
          <w:szCs w:val="24"/>
          <w:lang w:eastAsia="fr-FR"/>
        </w:rPr>
        <w:t xml:space="preserve"> 2020 and concluded </w:t>
      </w:r>
      <w:r w:rsidR="006831B2" w:rsidRPr="00973AFD">
        <w:rPr>
          <w:sz w:val="24"/>
          <w:szCs w:val="24"/>
        </w:rPr>
        <w:t xml:space="preserve">that 5G </w:t>
      </w:r>
      <w:r w:rsidRPr="00973AFD">
        <w:rPr>
          <w:sz w:val="24"/>
          <w:szCs w:val="24"/>
        </w:rPr>
        <w:t xml:space="preserve">systems </w:t>
      </w:r>
      <w:r w:rsidR="006831B2" w:rsidRPr="00973AFD">
        <w:rPr>
          <w:sz w:val="24"/>
          <w:szCs w:val="24"/>
        </w:rPr>
        <w:t xml:space="preserve">will interfere </w:t>
      </w:r>
      <w:r w:rsidR="006831B2" w:rsidRPr="00973AFD">
        <w:rPr>
          <w:sz w:val="24"/>
          <w:szCs w:val="24"/>
        </w:rPr>
        <w:lastRenderedPageBreak/>
        <w:t xml:space="preserve">with some </w:t>
      </w:r>
      <w:r w:rsidRPr="00973AFD">
        <w:rPr>
          <w:sz w:val="24"/>
          <w:szCs w:val="24"/>
        </w:rPr>
        <w:t>r</w:t>
      </w:r>
      <w:r w:rsidR="006831B2" w:rsidRPr="00973AFD">
        <w:rPr>
          <w:sz w:val="24"/>
          <w:szCs w:val="24"/>
        </w:rPr>
        <w:t>adio</w:t>
      </w:r>
      <w:r w:rsidRPr="00973AFD">
        <w:rPr>
          <w:sz w:val="24"/>
          <w:szCs w:val="24"/>
        </w:rPr>
        <w:t xml:space="preserve"> </w:t>
      </w:r>
      <w:r w:rsidR="006831B2" w:rsidRPr="00973AFD">
        <w:rPr>
          <w:sz w:val="24"/>
          <w:szCs w:val="24"/>
        </w:rPr>
        <w:t xml:space="preserve">altimeters </w:t>
      </w:r>
      <w:r w:rsidRPr="00973AFD">
        <w:rPr>
          <w:sz w:val="24"/>
          <w:szCs w:val="24"/>
        </w:rPr>
        <w:t xml:space="preserve">under certain operating circumstances.  </w:t>
      </w:r>
      <w:r w:rsidR="002B68EF" w:rsidRPr="00973AFD">
        <w:rPr>
          <w:sz w:val="24"/>
          <w:szCs w:val="24"/>
        </w:rPr>
        <w:t>The full report can be found on the RTCA website.</w:t>
      </w:r>
      <w:r w:rsidR="000404A8" w:rsidRPr="00973AFD">
        <w:rPr>
          <w:rStyle w:val="FootnoteReference"/>
          <w:sz w:val="24"/>
          <w:szCs w:val="24"/>
        </w:rPr>
        <w:footnoteReference w:id="1"/>
      </w:r>
      <w:r w:rsidR="002B68EF" w:rsidRPr="00973AFD">
        <w:rPr>
          <w:sz w:val="24"/>
          <w:szCs w:val="24"/>
        </w:rPr>
        <w:t xml:space="preserve">  </w:t>
      </w:r>
    </w:p>
    <w:p w14:paraId="5F23FF34" w14:textId="77777777" w:rsidR="006831B2" w:rsidRPr="00973AFD" w:rsidRDefault="006831B2" w:rsidP="006831B2">
      <w:pPr>
        <w:shd w:val="clear" w:color="auto" w:fill="FFFFFF"/>
        <w:rPr>
          <w:color w:val="000000"/>
          <w:sz w:val="24"/>
          <w:szCs w:val="24"/>
          <w:lang w:eastAsia="fr-FR"/>
        </w:rPr>
      </w:pPr>
    </w:p>
    <w:p w14:paraId="030260D6" w14:textId="77777777" w:rsidR="000404A8" w:rsidRPr="00973AFD" w:rsidRDefault="006831B2" w:rsidP="002B68EF">
      <w:pPr>
        <w:pStyle w:val="2para"/>
        <w:numPr>
          <w:ilvl w:val="1"/>
          <w:numId w:val="10"/>
        </w:numPr>
        <w:tabs>
          <w:tab w:val="clear" w:pos="1440"/>
          <w:tab w:val="left" w:pos="0"/>
        </w:tabs>
        <w:rPr>
          <w:sz w:val="24"/>
          <w:szCs w:val="24"/>
        </w:rPr>
      </w:pPr>
      <w:r w:rsidRPr="00973AFD">
        <w:rPr>
          <w:sz w:val="24"/>
          <w:szCs w:val="24"/>
        </w:rPr>
        <w:t>The results presented in th</w:t>
      </w:r>
      <w:r w:rsidR="000404A8" w:rsidRPr="00973AFD">
        <w:rPr>
          <w:sz w:val="24"/>
          <w:szCs w:val="24"/>
        </w:rPr>
        <w:t>e</w:t>
      </w:r>
      <w:r w:rsidRPr="00973AFD">
        <w:rPr>
          <w:sz w:val="24"/>
          <w:szCs w:val="24"/>
        </w:rPr>
        <w:t xml:space="preserve"> report reveal a risk that 5G telecommunication systems </w:t>
      </w:r>
      <w:r w:rsidR="000404A8" w:rsidRPr="00973AFD">
        <w:rPr>
          <w:sz w:val="24"/>
          <w:szCs w:val="24"/>
        </w:rPr>
        <w:t xml:space="preserve">operating </w:t>
      </w:r>
      <w:r w:rsidRPr="00973AFD">
        <w:rPr>
          <w:sz w:val="24"/>
          <w:szCs w:val="24"/>
        </w:rPr>
        <w:t xml:space="preserve">in the </w:t>
      </w:r>
      <w:r w:rsidR="000404A8" w:rsidRPr="00973AFD">
        <w:rPr>
          <w:sz w:val="24"/>
          <w:szCs w:val="24"/>
        </w:rPr>
        <w:t xml:space="preserve">frequency range </w:t>
      </w:r>
      <w:r w:rsidRPr="00973AFD">
        <w:rPr>
          <w:sz w:val="24"/>
          <w:szCs w:val="24"/>
        </w:rPr>
        <w:t>3</w:t>
      </w:r>
      <w:r w:rsidR="000404A8" w:rsidRPr="00973AFD">
        <w:rPr>
          <w:sz w:val="24"/>
          <w:szCs w:val="24"/>
        </w:rPr>
        <w:t>700</w:t>
      </w:r>
      <w:r w:rsidRPr="00973AFD">
        <w:rPr>
          <w:sz w:val="24"/>
          <w:szCs w:val="24"/>
        </w:rPr>
        <w:t>–398</w:t>
      </w:r>
      <w:r w:rsidR="000404A8" w:rsidRPr="00973AFD">
        <w:rPr>
          <w:sz w:val="24"/>
          <w:szCs w:val="24"/>
        </w:rPr>
        <w:t xml:space="preserve">0 MHz </w:t>
      </w:r>
      <w:r w:rsidRPr="00973AFD">
        <w:rPr>
          <w:sz w:val="24"/>
          <w:szCs w:val="24"/>
        </w:rPr>
        <w:t xml:space="preserve">will cause harmful interference to </w:t>
      </w:r>
      <w:r w:rsidR="000404A8" w:rsidRPr="00973AFD">
        <w:rPr>
          <w:sz w:val="24"/>
          <w:szCs w:val="24"/>
        </w:rPr>
        <w:t xml:space="preserve">certain </w:t>
      </w:r>
      <w:r w:rsidRPr="00973AFD">
        <w:rPr>
          <w:sz w:val="24"/>
          <w:szCs w:val="24"/>
        </w:rPr>
        <w:t>rad</w:t>
      </w:r>
      <w:r w:rsidR="000404A8" w:rsidRPr="00973AFD">
        <w:rPr>
          <w:sz w:val="24"/>
          <w:szCs w:val="24"/>
        </w:rPr>
        <w:t>io</w:t>
      </w:r>
      <w:r w:rsidRPr="00973AFD">
        <w:rPr>
          <w:sz w:val="24"/>
          <w:szCs w:val="24"/>
        </w:rPr>
        <w:t xml:space="preserve"> altimeters </w:t>
      </w:r>
      <w:r w:rsidR="000404A8" w:rsidRPr="00973AFD">
        <w:rPr>
          <w:sz w:val="24"/>
          <w:szCs w:val="24"/>
        </w:rPr>
        <w:t>operating in certain conditions, including commercial aircraft, general aviation, and helicopters</w:t>
      </w:r>
      <w:r w:rsidRPr="00973AFD">
        <w:rPr>
          <w:sz w:val="24"/>
          <w:szCs w:val="24"/>
        </w:rPr>
        <w:t xml:space="preserve">. </w:t>
      </w:r>
    </w:p>
    <w:p w14:paraId="0D499749" w14:textId="77777777" w:rsidR="006831B2" w:rsidRPr="00973AFD" w:rsidRDefault="006831B2" w:rsidP="002B68EF">
      <w:pPr>
        <w:pStyle w:val="2para"/>
        <w:numPr>
          <w:ilvl w:val="1"/>
          <w:numId w:val="10"/>
        </w:numPr>
        <w:tabs>
          <w:tab w:val="clear" w:pos="1440"/>
          <w:tab w:val="left" w:pos="0"/>
        </w:tabs>
        <w:rPr>
          <w:sz w:val="24"/>
          <w:szCs w:val="24"/>
        </w:rPr>
      </w:pPr>
      <w:r w:rsidRPr="00973AFD">
        <w:rPr>
          <w:sz w:val="24"/>
          <w:szCs w:val="24"/>
        </w:rPr>
        <w:t>The results of the performed studies indicate that this risk is widespread and has the potential for broad impacts to aviation operations. Serious safety implications must be carefully assessed specifically during Cat III landing for Air transport aircraft, particularly during critical phases between 200 and 100 feet above the touchdown point.</w:t>
      </w:r>
    </w:p>
    <w:p w14:paraId="5B3D7F12" w14:textId="77777777" w:rsidR="00770160" w:rsidRPr="00973AFD" w:rsidRDefault="00770160">
      <w:pPr>
        <w:pStyle w:val="1Heading"/>
        <w:rPr>
          <w:sz w:val="24"/>
          <w:szCs w:val="24"/>
        </w:rPr>
      </w:pPr>
      <w:r w:rsidRPr="00973AFD">
        <w:rPr>
          <w:sz w:val="24"/>
          <w:szCs w:val="24"/>
        </w:rPr>
        <w:t>DISCUSSION</w:t>
      </w:r>
    </w:p>
    <w:p w14:paraId="6140C52C" w14:textId="77777777" w:rsidR="000404A8" w:rsidRPr="00973AFD" w:rsidRDefault="000404A8" w:rsidP="00B062DB">
      <w:pPr>
        <w:pStyle w:val="Default"/>
        <w:numPr>
          <w:ilvl w:val="1"/>
          <w:numId w:val="14"/>
        </w:numPr>
        <w:ind w:left="720" w:hanging="720"/>
        <w:jc w:val="both"/>
        <w:rPr>
          <w:rFonts w:ascii="Times New Roman" w:hAnsi="Times New Roman" w:cs="Times New Roman"/>
        </w:rPr>
      </w:pPr>
      <w:r w:rsidRPr="00973AFD">
        <w:rPr>
          <w:rFonts w:ascii="Times New Roman" w:hAnsi="Times New Roman" w:cs="Times New Roman"/>
        </w:rPr>
        <w:t xml:space="preserve">Radio altimeters (also known as radar altimeters, low range radar/radio altimeters, or by the abbreviations RA, LRRA, RALT, or RADALT) operate </w:t>
      </w:r>
      <w:r w:rsidR="00293410" w:rsidRPr="00973AFD">
        <w:rPr>
          <w:rFonts w:ascii="Times New Roman" w:hAnsi="Times New Roman" w:cs="Times New Roman"/>
        </w:rPr>
        <w:t xml:space="preserve">under the </w:t>
      </w:r>
      <w:r w:rsidRPr="00973AFD">
        <w:rPr>
          <w:rFonts w:ascii="Times New Roman" w:hAnsi="Times New Roman" w:cs="Times New Roman"/>
        </w:rPr>
        <w:t xml:space="preserve">Aeronautical Radionavigation Service (ARNS) in the </w:t>
      </w:r>
      <w:r w:rsidR="00293410" w:rsidRPr="00973AFD">
        <w:rPr>
          <w:rFonts w:ascii="Times New Roman" w:hAnsi="Times New Roman" w:cs="Times New Roman"/>
        </w:rPr>
        <w:t xml:space="preserve">radio frequency band </w:t>
      </w:r>
      <w:r w:rsidRPr="00973AFD">
        <w:rPr>
          <w:rFonts w:ascii="Times New Roman" w:hAnsi="Times New Roman" w:cs="Times New Roman"/>
        </w:rPr>
        <w:t>4</w:t>
      </w:r>
      <w:r w:rsidR="00293410" w:rsidRPr="00973AFD">
        <w:rPr>
          <w:rFonts w:ascii="Times New Roman" w:hAnsi="Times New Roman" w:cs="Times New Roman"/>
        </w:rPr>
        <w:t>200-4400 M</w:t>
      </w:r>
      <w:r w:rsidRPr="00973AFD">
        <w:rPr>
          <w:rFonts w:ascii="Times New Roman" w:hAnsi="Times New Roman" w:cs="Times New Roman"/>
        </w:rPr>
        <w:t>Hz.</w:t>
      </w:r>
      <w:r w:rsidR="00293410" w:rsidRPr="00973AFD">
        <w:rPr>
          <w:rFonts w:ascii="Times New Roman" w:hAnsi="Times New Roman" w:cs="Times New Roman"/>
        </w:rPr>
        <w:t xml:space="preserve">  </w:t>
      </w:r>
      <w:r w:rsidRPr="00973AFD">
        <w:rPr>
          <w:rFonts w:ascii="Times New Roman" w:hAnsi="Times New Roman" w:cs="Times New Roman"/>
        </w:rPr>
        <w:t xml:space="preserve">The </w:t>
      </w:r>
      <w:r w:rsidR="00286EF6" w:rsidRPr="00973AFD">
        <w:rPr>
          <w:rFonts w:ascii="Times New Roman" w:hAnsi="Times New Roman" w:cs="Times New Roman"/>
        </w:rPr>
        <w:t xml:space="preserve">radio altimeter is a </w:t>
      </w:r>
      <w:r w:rsidRPr="00973AFD">
        <w:rPr>
          <w:rFonts w:ascii="Times New Roman" w:hAnsi="Times New Roman" w:cs="Times New Roman"/>
        </w:rPr>
        <w:t xml:space="preserve">critical sensor used to </w:t>
      </w:r>
      <w:r w:rsidR="00286EF6" w:rsidRPr="00973AFD">
        <w:rPr>
          <w:rFonts w:ascii="Times New Roman" w:hAnsi="Times New Roman" w:cs="Times New Roman"/>
        </w:rPr>
        <w:t xml:space="preserve">determine an aircraft’s height above the terrain immediately below the aircraft.  The information derived from the radio altimeter </w:t>
      </w:r>
      <w:r w:rsidRPr="00973AFD">
        <w:rPr>
          <w:rFonts w:ascii="Times New Roman" w:hAnsi="Times New Roman" w:cs="Times New Roman"/>
        </w:rPr>
        <w:t>enable</w:t>
      </w:r>
      <w:r w:rsidR="00286EF6" w:rsidRPr="00973AFD">
        <w:rPr>
          <w:rFonts w:ascii="Times New Roman" w:hAnsi="Times New Roman" w:cs="Times New Roman"/>
        </w:rPr>
        <w:t>s</w:t>
      </w:r>
      <w:r w:rsidRPr="00973AFD">
        <w:rPr>
          <w:rFonts w:ascii="Times New Roman" w:hAnsi="Times New Roman" w:cs="Times New Roman"/>
        </w:rPr>
        <w:t xml:space="preserve"> and enhance</w:t>
      </w:r>
      <w:r w:rsidR="00B46849" w:rsidRPr="00973AFD">
        <w:rPr>
          <w:rFonts w:ascii="Times New Roman" w:hAnsi="Times New Roman" w:cs="Times New Roman"/>
        </w:rPr>
        <w:t>s</w:t>
      </w:r>
      <w:r w:rsidRPr="00973AFD">
        <w:rPr>
          <w:rFonts w:ascii="Times New Roman" w:hAnsi="Times New Roman" w:cs="Times New Roman"/>
        </w:rPr>
        <w:t xml:space="preserve"> several different safety and navigation functions throughout all phases of flight on all commercial aircraft and a wide range of other  aircraft.</w:t>
      </w:r>
      <w:r w:rsidR="00B46849" w:rsidRPr="00973AFD">
        <w:rPr>
          <w:rFonts w:ascii="Times New Roman" w:hAnsi="Times New Roman" w:cs="Times New Roman"/>
        </w:rPr>
        <w:t xml:space="preserve">  </w:t>
      </w:r>
      <w:r w:rsidRPr="00973AFD">
        <w:rPr>
          <w:rFonts w:ascii="Times New Roman" w:hAnsi="Times New Roman" w:cs="Times New Roman"/>
        </w:rPr>
        <w:t xml:space="preserve">Such functions include, but are not limited to, Terrain Awareness Warning Systems (TAWS), Traffic Alert and Collision Avoidance Systems (TCAS) and Airborne Collision Avoidance Systems (ACAS), </w:t>
      </w:r>
      <w:r w:rsidR="00266861" w:rsidRPr="00973AFD">
        <w:rPr>
          <w:rFonts w:ascii="Times New Roman" w:hAnsi="Times New Roman" w:cs="Times New Roman"/>
        </w:rPr>
        <w:t xml:space="preserve">Predictive </w:t>
      </w:r>
      <w:r w:rsidRPr="00973AFD">
        <w:rPr>
          <w:rFonts w:ascii="Times New Roman" w:hAnsi="Times New Roman" w:cs="Times New Roman"/>
        </w:rPr>
        <w:t xml:space="preserve">Wind Shear detection systems, flight control systems, and autoland systems (including autothrottle and automated landing flare and rollout). </w:t>
      </w:r>
    </w:p>
    <w:p w14:paraId="0CD90C45" w14:textId="77777777" w:rsidR="00B46849" w:rsidRPr="00973AFD" w:rsidRDefault="00B46849" w:rsidP="00B062DB">
      <w:pPr>
        <w:pStyle w:val="Default"/>
        <w:ind w:left="720" w:hanging="720"/>
        <w:jc w:val="both"/>
        <w:rPr>
          <w:rFonts w:ascii="Times New Roman" w:hAnsi="Times New Roman" w:cs="Times New Roman"/>
        </w:rPr>
      </w:pPr>
    </w:p>
    <w:p w14:paraId="7DB85A07" w14:textId="77777777" w:rsidR="000404A8" w:rsidRPr="00973AFD" w:rsidRDefault="00B46849" w:rsidP="00B062DB">
      <w:pPr>
        <w:pStyle w:val="Default"/>
        <w:numPr>
          <w:ilvl w:val="1"/>
          <w:numId w:val="14"/>
        </w:numPr>
        <w:ind w:left="720" w:hanging="720"/>
        <w:jc w:val="both"/>
        <w:rPr>
          <w:rFonts w:ascii="Times New Roman" w:hAnsi="Times New Roman" w:cs="Times New Roman"/>
        </w:rPr>
      </w:pPr>
      <w:r w:rsidRPr="00973AFD">
        <w:rPr>
          <w:rFonts w:ascii="Times New Roman" w:hAnsi="Times New Roman" w:cs="Times New Roman"/>
        </w:rPr>
        <w:t>T</w:t>
      </w:r>
      <w:r w:rsidR="000404A8" w:rsidRPr="00973AFD">
        <w:rPr>
          <w:rFonts w:ascii="Times New Roman" w:hAnsi="Times New Roman" w:cs="Times New Roman"/>
        </w:rPr>
        <w:t>he rad</w:t>
      </w:r>
      <w:r w:rsidRPr="00973AFD">
        <w:rPr>
          <w:rFonts w:ascii="Times New Roman" w:hAnsi="Times New Roman" w:cs="Times New Roman"/>
        </w:rPr>
        <w:t>io</w:t>
      </w:r>
      <w:r w:rsidR="000404A8" w:rsidRPr="00973AFD">
        <w:rPr>
          <w:rFonts w:ascii="Times New Roman" w:hAnsi="Times New Roman" w:cs="Times New Roman"/>
        </w:rPr>
        <w:t xml:space="preserve"> altimeter is the only sensor onboard the aircraft capable of providing a direct measurement of the clearance height above the terrain and any obstacles which may protrude above the terrain</w:t>
      </w:r>
      <w:r w:rsidR="00266861" w:rsidRPr="00973AFD">
        <w:rPr>
          <w:rFonts w:ascii="Times New Roman" w:hAnsi="Times New Roman" w:cs="Times New Roman"/>
        </w:rPr>
        <w:t xml:space="preserve">.  Its measurements play </w:t>
      </w:r>
      <w:r w:rsidR="000404A8" w:rsidRPr="00973AFD">
        <w:rPr>
          <w:rFonts w:ascii="Times New Roman" w:hAnsi="Times New Roman" w:cs="Times New Roman"/>
        </w:rPr>
        <w:t xml:space="preserve">a crucial role in providing situational awareness to the flight crew. No other sensor or system is </w:t>
      </w:r>
      <w:r w:rsidR="00266861" w:rsidRPr="00973AFD">
        <w:rPr>
          <w:rFonts w:ascii="Times New Roman" w:hAnsi="Times New Roman" w:cs="Times New Roman"/>
        </w:rPr>
        <w:t xml:space="preserve">used to provide height above terrain information, particularly </w:t>
      </w:r>
      <w:r w:rsidR="000404A8" w:rsidRPr="00973AFD">
        <w:rPr>
          <w:rFonts w:ascii="Times New Roman" w:hAnsi="Times New Roman" w:cs="Times New Roman"/>
        </w:rPr>
        <w:t xml:space="preserve">with the same level of integrity, availability, and continuity provided by the radar altimeter. </w:t>
      </w:r>
    </w:p>
    <w:p w14:paraId="2462A9C4" w14:textId="77777777" w:rsidR="00266861" w:rsidRPr="00973AFD" w:rsidRDefault="00266861" w:rsidP="00B062DB">
      <w:pPr>
        <w:pStyle w:val="ListParagraph"/>
        <w:ind w:hanging="720"/>
        <w:rPr>
          <w:sz w:val="24"/>
          <w:szCs w:val="24"/>
        </w:rPr>
      </w:pPr>
    </w:p>
    <w:p w14:paraId="78179B57" w14:textId="77777777" w:rsidR="000404A8" w:rsidRPr="00973AFD" w:rsidRDefault="00266861" w:rsidP="00B062DB">
      <w:pPr>
        <w:pStyle w:val="Default"/>
        <w:ind w:left="720" w:hanging="720"/>
        <w:jc w:val="both"/>
        <w:rPr>
          <w:rFonts w:ascii="Times New Roman" w:hAnsi="Times New Roman" w:cs="Times New Roman"/>
        </w:rPr>
      </w:pPr>
      <w:r w:rsidRPr="00973AFD">
        <w:rPr>
          <w:rFonts w:ascii="Times New Roman" w:hAnsi="Times New Roman" w:cs="Times New Roman"/>
        </w:rPr>
        <w:t>2.3</w:t>
      </w:r>
      <w:r w:rsidRPr="00973AFD">
        <w:rPr>
          <w:rFonts w:ascii="Times New Roman" w:hAnsi="Times New Roman" w:cs="Times New Roman"/>
        </w:rPr>
        <w:tab/>
        <w:t>T</w:t>
      </w:r>
      <w:r w:rsidR="000404A8" w:rsidRPr="00973AFD">
        <w:rPr>
          <w:rFonts w:ascii="Times New Roman" w:hAnsi="Times New Roman" w:cs="Times New Roman"/>
        </w:rPr>
        <w:t>he RTCA report</w:t>
      </w:r>
      <w:r w:rsidRPr="00973AFD">
        <w:rPr>
          <w:rFonts w:ascii="Times New Roman" w:hAnsi="Times New Roman" w:cs="Times New Roman"/>
        </w:rPr>
        <w:t xml:space="preserve"> divided radio </w:t>
      </w:r>
      <w:r w:rsidR="000404A8" w:rsidRPr="00973AFD">
        <w:rPr>
          <w:rFonts w:ascii="Times New Roman" w:hAnsi="Times New Roman" w:cs="Times New Roman"/>
        </w:rPr>
        <w:t xml:space="preserve">altimeter models </w:t>
      </w:r>
      <w:r w:rsidRPr="00973AFD">
        <w:rPr>
          <w:rFonts w:ascii="Times New Roman" w:hAnsi="Times New Roman" w:cs="Times New Roman"/>
        </w:rPr>
        <w:t xml:space="preserve">into three usage categories:  </w:t>
      </w:r>
      <w:r w:rsidR="000404A8" w:rsidRPr="00973AFD">
        <w:rPr>
          <w:rFonts w:ascii="Times New Roman" w:hAnsi="Times New Roman" w:cs="Times New Roman"/>
        </w:rPr>
        <w:t>Usage Category 1</w:t>
      </w:r>
      <w:r w:rsidRPr="00973AFD">
        <w:rPr>
          <w:rFonts w:ascii="Times New Roman" w:hAnsi="Times New Roman" w:cs="Times New Roman"/>
        </w:rPr>
        <w:t xml:space="preserve"> </w:t>
      </w:r>
      <w:r w:rsidR="000404A8" w:rsidRPr="00973AFD">
        <w:rPr>
          <w:rFonts w:ascii="Times New Roman" w:hAnsi="Times New Roman" w:cs="Times New Roman"/>
        </w:rPr>
        <w:t>covering commercial air transport air</w:t>
      </w:r>
      <w:r w:rsidRPr="00973AFD">
        <w:rPr>
          <w:rFonts w:ascii="Times New Roman" w:hAnsi="Times New Roman" w:cs="Times New Roman"/>
        </w:rPr>
        <w:t xml:space="preserve">craft; </w:t>
      </w:r>
      <w:r w:rsidR="000404A8" w:rsidRPr="00973AFD">
        <w:rPr>
          <w:rFonts w:ascii="Times New Roman" w:hAnsi="Times New Roman" w:cs="Times New Roman"/>
        </w:rPr>
        <w:t xml:space="preserve">Usage Category 2 covering all other fixed-wing aircraft not included in </w:t>
      </w:r>
      <w:r w:rsidRPr="00973AFD">
        <w:rPr>
          <w:rFonts w:ascii="Times New Roman" w:hAnsi="Times New Roman" w:cs="Times New Roman"/>
        </w:rPr>
        <w:t>U</w:t>
      </w:r>
      <w:r w:rsidR="000404A8" w:rsidRPr="00973AFD">
        <w:rPr>
          <w:rFonts w:ascii="Times New Roman" w:hAnsi="Times New Roman" w:cs="Times New Roman"/>
        </w:rPr>
        <w:t>sage Category 1, including general aviation air</w:t>
      </w:r>
      <w:r w:rsidRPr="00973AFD">
        <w:rPr>
          <w:rFonts w:ascii="Times New Roman" w:hAnsi="Times New Roman" w:cs="Times New Roman"/>
        </w:rPr>
        <w:t xml:space="preserve">craft; </w:t>
      </w:r>
      <w:r w:rsidR="000404A8" w:rsidRPr="00973AFD">
        <w:rPr>
          <w:rFonts w:ascii="Times New Roman" w:hAnsi="Times New Roman" w:cs="Times New Roman"/>
        </w:rPr>
        <w:t>and</w:t>
      </w:r>
      <w:r w:rsidRPr="00973AFD">
        <w:rPr>
          <w:rFonts w:ascii="Times New Roman" w:hAnsi="Times New Roman" w:cs="Times New Roman"/>
        </w:rPr>
        <w:t xml:space="preserve"> </w:t>
      </w:r>
      <w:r w:rsidR="000404A8" w:rsidRPr="00973AFD">
        <w:rPr>
          <w:rFonts w:ascii="Times New Roman" w:hAnsi="Times New Roman" w:cs="Times New Roman"/>
        </w:rPr>
        <w:t>sage Category 3, covering both transport and general aviation helicopters.</w:t>
      </w:r>
    </w:p>
    <w:p w14:paraId="3CAF6253" w14:textId="77777777" w:rsidR="000404A8" w:rsidRPr="00973AFD" w:rsidRDefault="000404A8" w:rsidP="00B062DB">
      <w:pPr>
        <w:shd w:val="clear" w:color="auto" w:fill="FFFFFF"/>
        <w:ind w:left="720" w:hanging="720"/>
        <w:rPr>
          <w:sz w:val="24"/>
          <w:szCs w:val="24"/>
          <w:lang w:val="en-US"/>
        </w:rPr>
      </w:pPr>
    </w:p>
    <w:p w14:paraId="2F5BDE99" w14:textId="77777777" w:rsidR="000404A8" w:rsidRPr="00973AFD" w:rsidRDefault="005A3E68" w:rsidP="00B062DB">
      <w:pPr>
        <w:pStyle w:val="ListParagraph"/>
        <w:numPr>
          <w:ilvl w:val="1"/>
          <w:numId w:val="14"/>
        </w:numPr>
        <w:shd w:val="clear" w:color="auto" w:fill="FFFFFF"/>
        <w:ind w:left="720" w:hanging="720"/>
        <w:rPr>
          <w:sz w:val="24"/>
          <w:szCs w:val="24"/>
          <w:lang w:val="en-US"/>
        </w:rPr>
      </w:pPr>
      <w:r w:rsidRPr="00973AFD">
        <w:rPr>
          <w:sz w:val="24"/>
          <w:szCs w:val="24"/>
          <w:lang w:val="en-US"/>
        </w:rPr>
        <w:t>T</w:t>
      </w:r>
      <w:r w:rsidR="000404A8" w:rsidRPr="00973AFD">
        <w:rPr>
          <w:sz w:val="24"/>
          <w:szCs w:val="24"/>
          <w:lang w:val="en-US"/>
        </w:rPr>
        <w:t xml:space="preserve">he RTCA </w:t>
      </w:r>
      <w:r w:rsidRPr="00973AFD">
        <w:rPr>
          <w:sz w:val="24"/>
          <w:szCs w:val="24"/>
          <w:lang w:val="en-US"/>
        </w:rPr>
        <w:t xml:space="preserve">report provides detailed </w:t>
      </w:r>
      <w:r w:rsidR="000404A8" w:rsidRPr="00973AFD">
        <w:rPr>
          <w:sz w:val="24"/>
          <w:szCs w:val="24"/>
          <w:lang w:val="en-US"/>
        </w:rPr>
        <w:t>analysis</w:t>
      </w:r>
      <w:r w:rsidRPr="00973AFD">
        <w:rPr>
          <w:sz w:val="24"/>
          <w:szCs w:val="24"/>
          <w:lang w:val="en-US"/>
        </w:rPr>
        <w:t xml:space="preserve"> of the problem</w:t>
      </w:r>
      <w:r w:rsidR="0041591B" w:rsidRPr="00973AFD">
        <w:rPr>
          <w:sz w:val="24"/>
          <w:szCs w:val="24"/>
          <w:lang w:val="en-US"/>
        </w:rPr>
        <w:t xml:space="preserve"> within the United States</w:t>
      </w:r>
      <w:r w:rsidRPr="00973AFD">
        <w:rPr>
          <w:sz w:val="24"/>
          <w:szCs w:val="24"/>
          <w:lang w:val="en-US"/>
        </w:rPr>
        <w:t xml:space="preserve">.  These details are not provided in this document.  </w:t>
      </w:r>
      <w:r w:rsidR="00010501" w:rsidRPr="00973AFD">
        <w:rPr>
          <w:sz w:val="24"/>
          <w:szCs w:val="24"/>
          <w:lang w:val="en-US"/>
        </w:rPr>
        <w:t>However, i</w:t>
      </w:r>
      <w:r w:rsidRPr="00973AFD">
        <w:rPr>
          <w:sz w:val="24"/>
          <w:szCs w:val="24"/>
          <w:lang w:val="en-US"/>
        </w:rPr>
        <w:t>n short, a</w:t>
      </w:r>
      <w:r w:rsidR="000404A8" w:rsidRPr="00973AFD">
        <w:rPr>
          <w:sz w:val="24"/>
          <w:szCs w:val="24"/>
          <w:lang w:val="en-US"/>
        </w:rPr>
        <w:t xml:space="preserve">ll usage categories are not impacted in the same manner and even in </w:t>
      </w:r>
      <w:r w:rsidR="00B062DB" w:rsidRPr="00973AFD">
        <w:rPr>
          <w:sz w:val="24"/>
          <w:szCs w:val="24"/>
          <w:lang w:val="en-US"/>
        </w:rPr>
        <w:t>a single c</w:t>
      </w:r>
      <w:r w:rsidR="000404A8" w:rsidRPr="00973AFD">
        <w:rPr>
          <w:sz w:val="24"/>
          <w:szCs w:val="24"/>
          <w:lang w:val="en-US"/>
        </w:rPr>
        <w:t xml:space="preserve">ategory, </w:t>
      </w:r>
      <w:r w:rsidR="00B062DB" w:rsidRPr="00973AFD">
        <w:rPr>
          <w:sz w:val="24"/>
          <w:szCs w:val="24"/>
          <w:lang w:val="en-US"/>
        </w:rPr>
        <w:t xml:space="preserve">impacts are different.  </w:t>
      </w:r>
      <w:r w:rsidR="00010501" w:rsidRPr="00973AFD">
        <w:rPr>
          <w:sz w:val="24"/>
          <w:szCs w:val="24"/>
          <w:lang w:val="en-US"/>
        </w:rPr>
        <w:t xml:space="preserve">Some </w:t>
      </w:r>
      <w:r w:rsidR="00010501" w:rsidRPr="00973AFD">
        <w:rPr>
          <w:sz w:val="24"/>
          <w:szCs w:val="24"/>
          <w:lang w:val="en-US"/>
        </w:rPr>
        <w:lastRenderedPageBreak/>
        <w:t xml:space="preserve">altimeter models are more impacted than others, and there are variations within models due to manufacturing differences over time.  </w:t>
      </w:r>
    </w:p>
    <w:p w14:paraId="72776241" w14:textId="77777777" w:rsidR="00B062DB" w:rsidRPr="00973AFD" w:rsidRDefault="00B062DB" w:rsidP="00B062DB">
      <w:pPr>
        <w:shd w:val="clear" w:color="auto" w:fill="FFFFFF"/>
        <w:rPr>
          <w:sz w:val="24"/>
          <w:szCs w:val="24"/>
          <w:lang w:val="en-US"/>
        </w:rPr>
      </w:pPr>
    </w:p>
    <w:p w14:paraId="69014D2C" w14:textId="77ADA0ED" w:rsidR="00D90AB6" w:rsidRPr="00973AFD" w:rsidRDefault="00B062DB" w:rsidP="004B7C0A">
      <w:pPr>
        <w:pStyle w:val="ListParagraph"/>
        <w:numPr>
          <w:ilvl w:val="1"/>
          <w:numId w:val="14"/>
        </w:numPr>
        <w:shd w:val="clear" w:color="auto" w:fill="FFFFFF"/>
        <w:ind w:left="720" w:hanging="720"/>
        <w:rPr>
          <w:sz w:val="24"/>
          <w:szCs w:val="24"/>
        </w:rPr>
      </w:pPr>
      <w:r w:rsidRPr="00973AFD">
        <w:rPr>
          <w:sz w:val="24"/>
          <w:szCs w:val="24"/>
          <w:lang w:val="en-US"/>
        </w:rPr>
        <w:t xml:space="preserve">According to one OEM manufacturer, approximately 11,000 Category 1 altimeters </w:t>
      </w:r>
      <w:r w:rsidR="004B7C0A" w:rsidRPr="00973AFD">
        <w:rPr>
          <w:sz w:val="24"/>
          <w:szCs w:val="24"/>
          <w:lang w:val="en-US"/>
        </w:rPr>
        <w:t xml:space="preserve">on its own commercial platforms </w:t>
      </w:r>
      <w:r w:rsidRPr="00973AFD">
        <w:rPr>
          <w:sz w:val="24"/>
          <w:szCs w:val="24"/>
          <w:lang w:val="en-US"/>
        </w:rPr>
        <w:t xml:space="preserve">are </w:t>
      </w:r>
      <w:r w:rsidR="00F15A0E" w:rsidRPr="00973AFD">
        <w:rPr>
          <w:sz w:val="24"/>
          <w:szCs w:val="24"/>
          <w:lang w:val="en-US"/>
        </w:rPr>
        <w:t xml:space="preserve">potentially </w:t>
      </w:r>
      <w:r w:rsidRPr="00973AFD">
        <w:rPr>
          <w:sz w:val="24"/>
          <w:szCs w:val="24"/>
          <w:lang w:val="en-US"/>
        </w:rPr>
        <w:t xml:space="preserve">impacted.  </w:t>
      </w:r>
      <w:r w:rsidR="004B7C0A" w:rsidRPr="00973AFD">
        <w:rPr>
          <w:sz w:val="24"/>
          <w:szCs w:val="24"/>
          <w:lang w:val="en-US"/>
        </w:rPr>
        <w:t xml:space="preserve">This does not include non-civilian aircraft based on commercial models or aircraft on all the other manufacturers.  </w:t>
      </w:r>
      <w:r w:rsidR="00010501" w:rsidRPr="00973AFD">
        <w:rPr>
          <w:sz w:val="24"/>
          <w:szCs w:val="24"/>
          <w:lang w:val="en-US"/>
        </w:rPr>
        <w:t xml:space="preserve">It is anticipated that this represents just under half of all Category 1 altimeters. </w:t>
      </w:r>
    </w:p>
    <w:p w14:paraId="6C990694" w14:textId="77777777" w:rsidR="00EC07BA" w:rsidRPr="00973AFD" w:rsidRDefault="00EC07BA" w:rsidP="004B7C0A">
      <w:pPr>
        <w:pStyle w:val="ListParagraph"/>
        <w:rPr>
          <w:sz w:val="24"/>
          <w:szCs w:val="24"/>
        </w:rPr>
      </w:pPr>
    </w:p>
    <w:p w14:paraId="69E7AFF6" w14:textId="23F64E90" w:rsidR="008B2321" w:rsidRPr="00973AFD" w:rsidRDefault="00EC07BA" w:rsidP="008B2321">
      <w:pPr>
        <w:ind w:left="720" w:hanging="720"/>
        <w:rPr>
          <w:color w:val="000000" w:themeColor="text1"/>
          <w:sz w:val="24"/>
          <w:szCs w:val="24"/>
        </w:rPr>
      </w:pPr>
      <w:r w:rsidRPr="00973AFD">
        <w:rPr>
          <w:color w:val="000000" w:themeColor="text1"/>
          <w:sz w:val="24"/>
          <w:szCs w:val="24"/>
        </w:rPr>
        <w:t>2.5</w:t>
      </w:r>
      <w:r w:rsidRPr="00973AFD">
        <w:rPr>
          <w:color w:val="000000" w:themeColor="text1"/>
          <w:sz w:val="24"/>
          <w:szCs w:val="24"/>
        </w:rPr>
        <w:tab/>
      </w:r>
      <w:r w:rsidR="008B2321" w:rsidRPr="00973AFD">
        <w:rPr>
          <w:color w:val="000000" w:themeColor="text1"/>
          <w:sz w:val="24"/>
          <w:szCs w:val="24"/>
        </w:rPr>
        <w:t xml:space="preserve">The aviation industry understands that future equipment will need to consider the new radio frequency environment. This effort has already started with the on-going development of a new Radio-Altimeter MOPS by RTCA and EUROCAE, expected by the end of 2022, against which new equipment will need to be certified.  However, in the meantime, it will take time to properly:  </w:t>
      </w:r>
    </w:p>
    <w:p w14:paraId="7E9BC0B9" w14:textId="77777777" w:rsidR="008B2321" w:rsidRPr="00973AFD" w:rsidRDefault="008B2321" w:rsidP="00A47EA0">
      <w:pPr>
        <w:pStyle w:val="ListParagraph"/>
        <w:rPr>
          <w:color w:val="000000" w:themeColor="text1"/>
          <w:sz w:val="24"/>
          <w:szCs w:val="24"/>
        </w:rPr>
      </w:pPr>
    </w:p>
    <w:p w14:paraId="632CD479" w14:textId="10DF674E" w:rsidR="00EC07BA" w:rsidRPr="00973AFD" w:rsidRDefault="00EC07BA" w:rsidP="00A47EA0">
      <w:pPr>
        <w:pStyle w:val="ListParagraph"/>
        <w:numPr>
          <w:ilvl w:val="0"/>
          <w:numId w:val="15"/>
        </w:numPr>
        <w:ind w:left="1440" w:hanging="720"/>
        <w:jc w:val="left"/>
        <w:rPr>
          <w:sz w:val="24"/>
          <w:szCs w:val="24"/>
        </w:rPr>
      </w:pPr>
      <w:r w:rsidRPr="00973AFD">
        <w:rPr>
          <w:sz w:val="24"/>
          <w:szCs w:val="24"/>
        </w:rPr>
        <w:t xml:space="preserve">Determine the impact to the many types of radio altimeters in use </w:t>
      </w:r>
      <w:r w:rsidR="00A47EA0" w:rsidRPr="00973AFD">
        <w:rPr>
          <w:sz w:val="24"/>
          <w:szCs w:val="24"/>
        </w:rPr>
        <w:t>by</w:t>
      </w:r>
      <w:r w:rsidRPr="00973AFD">
        <w:rPr>
          <w:sz w:val="24"/>
          <w:szCs w:val="24"/>
        </w:rPr>
        <w:t xml:space="preserve"> aircraft and helicopters</w:t>
      </w:r>
    </w:p>
    <w:p w14:paraId="658ADCBF" w14:textId="0A592069" w:rsidR="00A47EA0" w:rsidRPr="00973AFD" w:rsidRDefault="00A47EA0" w:rsidP="00A47EA0">
      <w:pPr>
        <w:pStyle w:val="ListParagraph"/>
        <w:numPr>
          <w:ilvl w:val="0"/>
          <w:numId w:val="15"/>
        </w:numPr>
        <w:ind w:left="1440" w:hanging="720"/>
        <w:jc w:val="left"/>
        <w:rPr>
          <w:sz w:val="24"/>
          <w:szCs w:val="24"/>
        </w:rPr>
      </w:pPr>
      <w:r w:rsidRPr="00973AFD">
        <w:rPr>
          <w:color w:val="000000" w:themeColor="text1"/>
          <w:sz w:val="24"/>
          <w:szCs w:val="24"/>
        </w:rPr>
        <w:t>Assess operational impacts at the aircraft level</w:t>
      </w:r>
    </w:p>
    <w:p w14:paraId="49E00FD5" w14:textId="58C9B040" w:rsidR="00EC07BA" w:rsidRPr="00973AFD" w:rsidRDefault="00EC07BA" w:rsidP="00EC07BA">
      <w:pPr>
        <w:pStyle w:val="ListParagraph"/>
        <w:numPr>
          <w:ilvl w:val="0"/>
          <w:numId w:val="15"/>
        </w:numPr>
        <w:spacing w:line="259" w:lineRule="auto"/>
        <w:ind w:left="1440" w:hanging="720"/>
        <w:contextualSpacing/>
        <w:jc w:val="left"/>
        <w:rPr>
          <w:color w:val="000000" w:themeColor="text1"/>
          <w:sz w:val="24"/>
          <w:szCs w:val="24"/>
        </w:rPr>
      </w:pPr>
      <w:r w:rsidRPr="00973AFD">
        <w:rPr>
          <w:color w:val="000000" w:themeColor="text1"/>
          <w:sz w:val="24"/>
          <w:szCs w:val="24"/>
        </w:rPr>
        <w:t>Determine the impact to different types of operating environments – where does the problem occur?</w:t>
      </w:r>
    </w:p>
    <w:p w14:paraId="33CC2B1B" w14:textId="4C7B7A90" w:rsidR="00EC07BA" w:rsidRPr="00973AFD" w:rsidRDefault="00EC07BA" w:rsidP="00EC07BA">
      <w:pPr>
        <w:pStyle w:val="ListParagraph"/>
        <w:numPr>
          <w:ilvl w:val="0"/>
          <w:numId w:val="15"/>
        </w:numPr>
        <w:spacing w:line="259" w:lineRule="auto"/>
        <w:ind w:left="1440" w:hanging="720"/>
        <w:contextualSpacing/>
        <w:jc w:val="left"/>
        <w:rPr>
          <w:color w:val="000000" w:themeColor="text1"/>
          <w:sz w:val="24"/>
          <w:szCs w:val="24"/>
        </w:rPr>
      </w:pPr>
      <w:r w:rsidRPr="00973AFD">
        <w:rPr>
          <w:color w:val="000000" w:themeColor="text1"/>
          <w:sz w:val="24"/>
          <w:szCs w:val="24"/>
        </w:rPr>
        <w:t>Determine technical solutions that will resolve the interference issue.</w:t>
      </w:r>
    </w:p>
    <w:p w14:paraId="6E53A5F9" w14:textId="61B1B372" w:rsidR="00EC07BA" w:rsidRPr="00973AFD" w:rsidRDefault="00EC07BA" w:rsidP="00EC07BA">
      <w:pPr>
        <w:pStyle w:val="ListParagraph"/>
        <w:numPr>
          <w:ilvl w:val="0"/>
          <w:numId w:val="15"/>
        </w:numPr>
        <w:spacing w:line="259" w:lineRule="auto"/>
        <w:ind w:left="1440" w:hanging="720"/>
        <w:contextualSpacing/>
        <w:jc w:val="left"/>
        <w:rPr>
          <w:color w:val="000000" w:themeColor="text1"/>
          <w:sz w:val="24"/>
          <w:szCs w:val="24"/>
        </w:rPr>
      </w:pPr>
      <w:r w:rsidRPr="00973AFD">
        <w:rPr>
          <w:color w:val="000000" w:themeColor="text1"/>
          <w:sz w:val="24"/>
          <w:szCs w:val="24"/>
        </w:rPr>
        <w:t>Implement retrofits</w:t>
      </w:r>
      <w:r w:rsidR="00F15A0E" w:rsidRPr="00973AFD">
        <w:rPr>
          <w:color w:val="000000" w:themeColor="text1"/>
          <w:sz w:val="24"/>
          <w:szCs w:val="24"/>
        </w:rPr>
        <w:t xml:space="preserve"> if necessary </w:t>
      </w:r>
      <w:r w:rsidRPr="00973AFD">
        <w:rPr>
          <w:color w:val="000000" w:themeColor="text1"/>
          <w:sz w:val="24"/>
          <w:szCs w:val="24"/>
        </w:rPr>
        <w:t>, which could be different for each type of aircraft/helicopter.</w:t>
      </w:r>
    </w:p>
    <w:p w14:paraId="1A134136" w14:textId="44C71989" w:rsidR="00EC07BA" w:rsidRPr="00973AFD" w:rsidRDefault="00EC07BA" w:rsidP="00EC07BA">
      <w:pPr>
        <w:pStyle w:val="ListParagraph"/>
        <w:numPr>
          <w:ilvl w:val="0"/>
          <w:numId w:val="15"/>
        </w:numPr>
        <w:spacing w:line="259" w:lineRule="auto"/>
        <w:ind w:left="1440" w:hanging="720"/>
        <w:contextualSpacing/>
        <w:jc w:val="left"/>
        <w:rPr>
          <w:color w:val="000000" w:themeColor="text1"/>
          <w:sz w:val="24"/>
          <w:szCs w:val="24"/>
        </w:rPr>
      </w:pPr>
      <w:r w:rsidRPr="00973AFD">
        <w:rPr>
          <w:color w:val="000000" w:themeColor="text1"/>
          <w:sz w:val="24"/>
          <w:szCs w:val="24"/>
        </w:rPr>
        <w:t xml:space="preserve">Issue new aviation and communications regulations based on the new industry standards which are critical to allow fixes to occur.  </w:t>
      </w:r>
    </w:p>
    <w:p w14:paraId="6FB982EA" w14:textId="77777777" w:rsidR="00EC07BA" w:rsidRPr="00973AFD" w:rsidRDefault="00EC07BA" w:rsidP="00EC07BA">
      <w:pPr>
        <w:pStyle w:val="ListParagraph"/>
        <w:numPr>
          <w:ilvl w:val="0"/>
          <w:numId w:val="15"/>
        </w:numPr>
        <w:spacing w:after="160" w:line="259" w:lineRule="auto"/>
        <w:ind w:left="1440" w:hanging="720"/>
        <w:contextualSpacing/>
        <w:jc w:val="left"/>
        <w:rPr>
          <w:color w:val="000000" w:themeColor="text1"/>
          <w:sz w:val="24"/>
          <w:szCs w:val="24"/>
        </w:rPr>
      </w:pPr>
      <w:r w:rsidRPr="00973AFD">
        <w:rPr>
          <w:color w:val="000000" w:themeColor="text1"/>
          <w:sz w:val="24"/>
          <w:szCs w:val="24"/>
        </w:rPr>
        <w:t xml:space="preserve">While doing all of this, find ways to pay for very costly aircraft/helicopter modifications during a time when the aerospace industry is facing unprecedented financial crisis.  </w:t>
      </w:r>
    </w:p>
    <w:p w14:paraId="3576F122" w14:textId="77777777" w:rsidR="0041591B" w:rsidRPr="00973AFD" w:rsidRDefault="0041591B" w:rsidP="00A47EA0">
      <w:pPr>
        <w:pStyle w:val="ListParagraph"/>
        <w:ind w:left="0"/>
        <w:rPr>
          <w:sz w:val="24"/>
          <w:szCs w:val="24"/>
        </w:rPr>
      </w:pPr>
    </w:p>
    <w:p w14:paraId="69A54B0C" w14:textId="75F0115C" w:rsidR="00A47EA0" w:rsidRPr="00973AFD" w:rsidRDefault="00A47EA0" w:rsidP="00973AFD">
      <w:pPr>
        <w:spacing w:after="160" w:line="259" w:lineRule="auto"/>
        <w:contextualSpacing/>
        <w:jc w:val="left"/>
        <w:rPr>
          <w:color w:val="000000" w:themeColor="text1"/>
          <w:sz w:val="24"/>
          <w:szCs w:val="24"/>
        </w:rPr>
      </w:pPr>
      <w:r w:rsidRPr="00973AFD">
        <w:rPr>
          <w:color w:val="000000" w:themeColor="text1"/>
          <w:sz w:val="24"/>
          <w:szCs w:val="24"/>
        </w:rPr>
        <w:t>For these reasons, temporary mitigation measures are needed to provide the aviation industry time to obtain data on 5G regulat</w:t>
      </w:r>
      <w:r w:rsidR="00973AFD" w:rsidRPr="00973AFD">
        <w:rPr>
          <w:color w:val="000000" w:themeColor="text1"/>
          <w:sz w:val="24"/>
          <w:szCs w:val="24"/>
        </w:rPr>
        <w:t>ory implementations and technical information in order to complete these assessments</w:t>
      </w:r>
    </w:p>
    <w:p w14:paraId="2F0D7826" w14:textId="77777777" w:rsidR="0041591B" w:rsidRPr="00973AFD" w:rsidRDefault="0041591B" w:rsidP="0041591B">
      <w:pPr>
        <w:pStyle w:val="ListParagraph"/>
        <w:ind w:left="0"/>
        <w:rPr>
          <w:b/>
          <w:sz w:val="24"/>
          <w:szCs w:val="24"/>
        </w:rPr>
      </w:pPr>
      <w:r w:rsidRPr="00973AFD">
        <w:rPr>
          <w:b/>
          <w:sz w:val="24"/>
          <w:szCs w:val="24"/>
        </w:rPr>
        <w:t>Need for Additional Information</w:t>
      </w:r>
    </w:p>
    <w:p w14:paraId="32C718A1" w14:textId="77777777" w:rsidR="0041591B" w:rsidRPr="00973AFD" w:rsidRDefault="0041591B" w:rsidP="0041591B">
      <w:pPr>
        <w:pStyle w:val="ListParagraph"/>
        <w:ind w:left="0"/>
        <w:rPr>
          <w:sz w:val="24"/>
          <w:szCs w:val="24"/>
        </w:rPr>
      </w:pPr>
    </w:p>
    <w:p w14:paraId="1B08B5A0" w14:textId="6E43D5AB" w:rsidR="00010501" w:rsidRPr="00973AFD" w:rsidRDefault="00335441" w:rsidP="00335441">
      <w:pPr>
        <w:shd w:val="clear" w:color="auto" w:fill="FFFFFF"/>
        <w:ind w:left="720" w:hanging="720"/>
        <w:rPr>
          <w:iCs/>
          <w:color w:val="222222"/>
          <w:sz w:val="24"/>
          <w:szCs w:val="24"/>
          <w:lang w:eastAsia="fr-FR"/>
        </w:rPr>
      </w:pPr>
      <w:r w:rsidRPr="00973AFD">
        <w:rPr>
          <w:iCs/>
          <w:color w:val="222222"/>
          <w:sz w:val="24"/>
          <w:szCs w:val="24"/>
          <w:lang w:eastAsia="fr-FR"/>
        </w:rPr>
        <w:t>2.6</w:t>
      </w:r>
      <w:r w:rsidRPr="00973AFD">
        <w:rPr>
          <w:iCs/>
          <w:color w:val="222222"/>
          <w:sz w:val="24"/>
          <w:szCs w:val="24"/>
          <w:lang w:eastAsia="fr-FR"/>
        </w:rPr>
        <w:tab/>
      </w:r>
      <w:r w:rsidR="0041591B" w:rsidRPr="00973AFD">
        <w:rPr>
          <w:iCs/>
          <w:color w:val="222222"/>
          <w:sz w:val="24"/>
          <w:szCs w:val="24"/>
          <w:lang w:eastAsia="fr-FR"/>
        </w:rPr>
        <w:t xml:space="preserve">Because the scope of determining the problem is significant, there is a need to obtain an understanding of the regulations being formulated in each country with respect to 5G deployment.  </w:t>
      </w:r>
      <w:r w:rsidR="00010501" w:rsidRPr="00973AFD">
        <w:rPr>
          <w:iCs/>
          <w:color w:val="222222"/>
          <w:sz w:val="24"/>
          <w:szCs w:val="24"/>
          <w:lang w:eastAsia="fr-FR"/>
        </w:rPr>
        <w:t xml:space="preserve">The introduction of 5G networks </w:t>
      </w:r>
      <w:r w:rsidR="0041591B" w:rsidRPr="00973AFD">
        <w:rPr>
          <w:iCs/>
          <w:color w:val="222222"/>
          <w:sz w:val="24"/>
          <w:szCs w:val="24"/>
          <w:lang w:eastAsia="fr-FR"/>
        </w:rPr>
        <w:t xml:space="preserve">in frequencies near that used by radio altimeters causes the aircraft industry to address multiple and varying interference scenarios </w:t>
      </w:r>
      <w:r w:rsidR="00010501" w:rsidRPr="00973AFD">
        <w:rPr>
          <w:iCs/>
          <w:color w:val="222222"/>
          <w:sz w:val="24"/>
          <w:szCs w:val="24"/>
          <w:lang w:eastAsia="fr-FR"/>
        </w:rPr>
        <w:t>across the world</w:t>
      </w:r>
      <w:r w:rsidR="0041591B" w:rsidRPr="00973AFD">
        <w:rPr>
          <w:iCs/>
          <w:color w:val="222222"/>
          <w:sz w:val="24"/>
          <w:szCs w:val="24"/>
          <w:lang w:eastAsia="fr-FR"/>
        </w:rPr>
        <w:t xml:space="preserve">.  </w:t>
      </w:r>
    </w:p>
    <w:p w14:paraId="382C8C7F" w14:textId="77777777" w:rsidR="0041591B" w:rsidRPr="00973AFD" w:rsidRDefault="0041591B" w:rsidP="0041591B">
      <w:pPr>
        <w:shd w:val="clear" w:color="auto" w:fill="FFFFFF"/>
        <w:rPr>
          <w:color w:val="222222"/>
          <w:sz w:val="24"/>
          <w:szCs w:val="24"/>
          <w:lang w:val="en-US" w:eastAsia="fr-FR"/>
        </w:rPr>
      </w:pPr>
    </w:p>
    <w:p w14:paraId="2016C805" w14:textId="476306B2" w:rsidR="0041591B" w:rsidRPr="00973AFD" w:rsidRDefault="0041591B" w:rsidP="00A37CED">
      <w:pPr>
        <w:shd w:val="clear" w:color="auto" w:fill="FFFFFF"/>
        <w:ind w:left="720" w:hanging="720"/>
        <w:rPr>
          <w:color w:val="222222"/>
          <w:sz w:val="24"/>
          <w:szCs w:val="24"/>
          <w:lang w:val="en-US" w:eastAsia="fr-FR"/>
        </w:rPr>
      </w:pPr>
      <w:r w:rsidRPr="00973AFD">
        <w:rPr>
          <w:color w:val="222222"/>
          <w:sz w:val="24"/>
          <w:szCs w:val="24"/>
          <w:lang w:val="en-US" w:eastAsia="fr-FR"/>
        </w:rPr>
        <w:t>2.</w:t>
      </w:r>
      <w:r w:rsidR="00335441" w:rsidRPr="00973AFD">
        <w:rPr>
          <w:color w:val="222222"/>
          <w:sz w:val="24"/>
          <w:szCs w:val="24"/>
          <w:lang w:val="en-US" w:eastAsia="fr-FR"/>
        </w:rPr>
        <w:t>7</w:t>
      </w:r>
      <w:r w:rsidRPr="00973AFD">
        <w:rPr>
          <w:color w:val="222222"/>
          <w:sz w:val="24"/>
          <w:szCs w:val="24"/>
          <w:lang w:val="en-US" w:eastAsia="fr-FR"/>
        </w:rPr>
        <w:tab/>
      </w:r>
      <w:r w:rsidR="00A37CED" w:rsidRPr="00973AFD">
        <w:rPr>
          <w:color w:val="222222"/>
          <w:sz w:val="24"/>
          <w:szCs w:val="24"/>
          <w:lang w:val="en-US" w:eastAsia="fr-FR"/>
        </w:rPr>
        <w:t xml:space="preserve">Attachment A provides a convenient chart of useful regulatory </w:t>
      </w:r>
      <w:r w:rsidR="007B6AE2" w:rsidRPr="00973AFD">
        <w:rPr>
          <w:color w:val="222222"/>
          <w:sz w:val="24"/>
          <w:szCs w:val="24"/>
          <w:lang w:val="en-US" w:eastAsia="fr-FR"/>
        </w:rPr>
        <w:t xml:space="preserve">and technical </w:t>
      </w:r>
      <w:r w:rsidR="00A37CED" w:rsidRPr="00973AFD">
        <w:rPr>
          <w:color w:val="222222"/>
          <w:sz w:val="24"/>
          <w:szCs w:val="24"/>
          <w:lang w:val="en-US" w:eastAsia="fr-FR"/>
        </w:rPr>
        <w:t xml:space="preserve">information administrations </w:t>
      </w:r>
      <w:r w:rsidR="007B6AE2" w:rsidRPr="00973AFD">
        <w:rPr>
          <w:color w:val="222222"/>
          <w:sz w:val="24"/>
          <w:szCs w:val="24"/>
          <w:lang w:val="en-US" w:eastAsia="fr-FR"/>
        </w:rPr>
        <w:t xml:space="preserve">and aviation stakeholders </w:t>
      </w:r>
      <w:r w:rsidR="00A37CED" w:rsidRPr="00973AFD">
        <w:rPr>
          <w:color w:val="222222"/>
          <w:sz w:val="24"/>
          <w:szCs w:val="24"/>
          <w:lang w:val="en-US" w:eastAsia="fr-FR"/>
        </w:rPr>
        <w:t xml:space="preserve">can fill out and provide to ICAO.  </w:t>
      </w:r>
    </w:p>
    <w:p w14:paraId="2504202A" w14:textId="77777777" w:rsidR="0041591B" w:rsidRDefault="0041591B" w:rsidP="00010501">
      <w:pPr>
        <w:shd w:val="clear" w:color="auto" w:fill="FFFFFF"/>
        <w:rPr>
          <w:iCs/>
          <w:color w:val="222222"/>
          <w:sz w:val="24"/>
          <w:szCs w:val="24"/>
          <w:lang w:eastAsia="fr-FR"/>
        </w:rPr>
      </w:pPr>
    </w:p>
    <w:p w14:paraId="0CB73056" w14:textId="77777777" w:rsidR="00973AFD" w:rsidRPr="00973AFD" w:rsidRDefault="00973AFD" w:rsidP="00010501">
      <w:pPr>
        <w:shd w:val="clear" w:color="auto" w:fill="FFFFFF"/>
        <w:rPr>
          <w:iCs/>
          <w:color w:val="222222"/>
          <w:sz w:val="24"/>
          <w:szCs w:val="24"/>
          <w:lang w:eastAsia="fr-FR"/>
        </w:rPr>
      </w:pPr>
    </w:p>
    <w:p w14:paraId="2A52B583" w14:textId="63C8AF23" w:rsidR="0041591B" w:rsidRPr="00973AFD" w:rsidRDefault="00A37CED" w:rsidP="00010501">
      <w:pPr>
        <w:shd w:val="clear" w:color="auto" w:fill="FFFFFF"/>
        <w:rPr>
          <w:b/>
          <w:iCs/>
          <w:color w:val="222222"/>
          <w:sz w:val="24"/>
          <w:szCs w:val="24"/>
          <w:lang w:eastAsia="fr-FR"/>
        </w:rPr>
      </w:pPr>
      <w:r w:rsidRPr="00973AFD">
        <w:rPr>
          <w:b/>
          <w:iCs/>
          <w:color w:val="222222"/>
          <w:sz w:val="24"/>
          <w:szCs w:val="24"/>
          <w:lang w:eastAsia="fr-FR"/>
        </w:rPr>
        <w:lastRenderedPageBreak/>
        <w:t>Conclusion</w:t>
      </w:r>
    </w:p>
    <w:p w14:paraId="5FF5624B" w14:textId="77777777" w:rsidR="00A37CED" w:rsidRPr="00973AFD" w:rsidRDefault="00A37CED" w:rsidP="00010501">
      <w:pPr>
        <w:shd w:val="clear" w:color="auto" w:fill="FFFFFF"/>
        <w:rPr>
          <w:iCs/>
          <w:color w:val="222222"/>
          <w:sz w:val="24"/>
          <w:szCs w:val="24"/>
          <w:lang w:eastAsia="fr-FR"/>
        </w:rPr>
      </w:pPr>
    </w:p>
    <w:p w14:paraId="456072EA" w14:textId="741D0F1E" w:rsidR="00010501" w:rsidRPr="00973AFD" w:rsidRDefault="00335441" w:rsidP="00335441">
      <w:pPr>
        <w:shd w:val="clear" w:color="auto" w:fill="FFFFFF"/>
        <w:ind w:left="720" w:hanging="720"/>
        <w:rPr>
          <w:color w:val="000000"/>
          <w:sz w:val="24"/>
          <w:szCs w:val="24"/>
          <w:lang w:eastAsia="fr-FR"/>
        </w:rPr>
      </w:pPr>
      <w:r w:rsidRPr="00973AFD">
        <w:rPr>
          <w:iCs/>
          <w:color w:val="222222"/>
          <w:sz w:val="24"/>
          <w:szCs w:val="24"/>
          <w:lang w:eastAsia="fr-FR"/>
        </w:rPr>
        <w:t>2</w:t>
      </w:r>
      <w:r w:rsidR="00A37CED" w:rsidRPr="00973AFD">
        <w:rPr>
          <w:iCs/>
          <w:color w:val="222222"/>
          <w:sz w:val="24"/>
          <w:szCs w:val="24"/>
          <w:lang w:eastAsia="fr-FR"/>
        </w:rPr>
        <w:t>.</w:t>
      </w:r>
      <w:r w:rsidRPr="00973AFD">
        <w:rPr>
          <w:iCs/>
          <w:color w:val="222222"/>
          <w:sz w:val="24"/>
          <w:szCs w:val="24"/>
          <w:lang w:eastAsia="fr-FR"/>
        </w:rPr>
        <w:t>8</w:t>
      </w:r>
      <w:r w:rsidR="00A37CED" w:rsidRPr="00973AFD">
        <w:rPr>
          <w:iCs/>
          <w:color w:val="222222"/>
          <w:sz w:val="24"/>
          <w:szCs w:val="24"/>
          <w:lang w:eastAsia="fr-FR"/>
        </w:rPr>
        <w:tab/>
        <w:t>ICCAIA</w:t>
      </w:r>
      <w:r w:rsidR="00010501" w:rsidRPr="00973AFD">
        <w:rPr>
          <w:color w:val="000000"/>
          <w:sz w:val="24"/>
          <w:szCs w:val="24"/>
          <w:lang w:eastAsia="fr-FR"/>
        </w:rPr>
        <w:t xml:space="preserve"> strongly recommends </w:t>
      </w:r>
      <w:r w:rsidR="00A37CED" w:rsidRPr="00973AFD">
        <w:rPr>
          <w:color w:val="000000"/>
          <w:sz w:val="24"/>
          <w:szCs w:val="24"/>
          <w:lang w:eastAsia="fr-FR"/>
        </w:rPr>
        <w:t xml:space="preserve">administrations implement </w:t>
      </w:r>
      <w:r w:rsidR="00010501" w:rsidRPr="00973AFD">
        <w:rPr>
          <w:color w:val="000000"/>
          <w:sz w:val="24"/>
          <w:szCs w:val="24"/>
          <w:lang w:eastAsia="fr-FR"/>
        </w:rPr>
        <w:t xml:space="preserve">all practicable measures to ensure </w:t>
      </w:r>
      <w:r w:rsidR="00A37CED" w:rsidRPr="00973AFD">
        <w:rPr>
          <w:color w:val="000000"/>
          <w:sz w:val="24"/>
          <w:szCs w:val="24"/>
          <w:lang w:eastAsia="fr-FR"/>
        </w:rPr>
        <w:t xml:space="preserve">aviation safety and to provide sufficient time for the aviation industry to develop standards and implement mitigations that will permit </w:t>
      </w:r>
      <w:r w:rsidR="00010501" w:rsidRPr="00973AFD">
        <w:rPr>
          <w:color w:val="000000"/>
          <w:sz w:val="24"/>
          <w:szCs w:val="24"/>
          <w:lang w:eastAsia="fr-FR"/>
        </w:rPr>
        <w:t xml:space="preserve">5G </w:t>
      </w:r>
      <w:r w:rsidR="00A37CED" w:rsidRPr="00973AFD">
        <w:rPr>
          <w:color w:val="000000"/>
          <w:sz w:val="24"/>
          <w:szCs w:val="24"/>
          <w:lang w:eastAsia="fr-FR"/>
        </w:rPr>
        <w:t xml:space="preserve">signals to be fully deployed in frequency ranges near that used by radio altimeters.  </w:t>
      </w:r>
    </w:p>
    <w:p w14:paraId="51A26C9C" w14:textId="77777777" w:rsidR="00770160" w:rsidRPr="00973AFD" w:rsidRDefault="00770160" w:rsidP="00B062DB">
      <w:pPr>
        <w:pStyle w:val="1Heading"/>
        <w:ind w:left="720" w:hanging="720"/>
        <w:rPr>
          <w:sz w:val="24"/>
          <w:szCs w:val="24"/>
        </w:rPr>
      </w:pPr>
      <w:r w:rsidRPr="00973AFD">
        <w:rPr>
          <w:sz w:val="24"/>
          <w:szCs w:val="24"/>
        </w:rPr>
        <w:t>ACTION BY THE MEETING</w:t>
      </w:r>
    </w:p>
    <w:p w14:paraId="5F2D778F" w14:textId="4B3C8338" w:rsidR="00770160" w:rsidRPr="00973AFD" w:rsidRDefault="00A37CED" w:rsidP="00A37CED">
      <w:pPr>
        <w:pStyle w:val="2para"/>
        <w:numPr>
          <w:ilvl w:val="0"/>
          <w:numId w:val="0"/>
        </w:numPr>
        <w:tabs>
          <w:tab w:val="clear" w:pos="1440"/>
          <w:tab w:val="left" w:pos="720"/>
        </w:tabs>
        <w:rPr>
          <w:sz w:val="24"/>
          <w:szCs w:val="24"/>
        </w:rPr>
      </w:pPr>
      <w:r w:rsidRPr="00973AFD">
        <w:rPr>
          <w:sz w:val="24"/>
          <w:szCs w:val="24"/>
        </w:rPr>
        <w:t>3.0</w:t>
      </w:r>
      <w:r w:rsidRPr="00973AFD">
        <w:rPr>
          <w:sz w:val="24"/>
          <w:szCs w:val="24"/>
        </w:rPr>
        <w:tab/>
      </w:r>
      <w:r w:rsidR="00770160" w:rsidRPr="00973AFD">
        <w:rPr>
          <w:sz w:val="24"/>
          <w:szCs w:val="24"/>
        </w:rPr>
        <w:t>The meeting is invited to:</w:t>
      </w:r>
    </w:p>
    <w:p w14:paraId="6E508F73" w14:textId="77777777" w:rsidR="00770160" w:rsidRPr="00973AFD" w:rsidRDefault="00770160" w:rsidP="00A37CED">
      <w:pPr>
        <w:pStyle w:val="Listabc"/>
        <w:tabs>
          <w:tab w:val="clear" w:pos="360"/>
          <w:tab w:val="num" w:pos="1440"/>
        </w:tabs>
        <w:ind w:left="1440" w:hanging="720"/>
        <w:rPr>
          <w:sz w:val="24"/>
          <w:szCs w:val="24"/>
        </w:rPr>
      </w:pPr>
      <w:r w:rsidRPr="00973AFD">
        <w:rPr>
          <w:sz w:val="24"/>
          <w:szCs w:val="24"/>
          <w:lang w:val="en-GB"/>
        </w:rPr>
        <w:t>n</w:t>
      </w:r>
      <w:r w:rsidRPr="00973AFD">
        <w:rPr>
          <w:sz w:val="24"/>
          <w:szCs w:val="24"/>
        </w:rPr>
        <w:t>ote and review the contents of this working paper;</w:t>
      </w:r>
    </w:p>
    <w:p w14:paraId="239C1B33" w14:textId="7F75E7A5" w:rsidR="006831B2" w:rsidRPr="00973AFD" w:rsidRDefault="006831B2" w:rsidP="00A37CED">
      <w:pPr>
        <w:pStyle w:val="Listabc"/>
        <w:ind w:left="1440" w:hanging="720"/>
        <w:rPr>
          <w:sz w:val="24"/>
          <w:szCs w:val="24"/>
        </w:rPr>
      </w:pPr>
      <w:r w:rsidRPr="00973AFD">
        <w:rPr>
          <w:sz w:val="24"/>
          <w:szCs w:val="24"/>
        </w:rPr>
        <w:t xml:space="preserve">provide to the FSMP information regarding current and upcoming potential regulatory activities to deploy 5G cellular systems in Member’s countries or regions </w:t>
      </w:r>
    </w:p>
    <w:p w14:paraId="55CF6BAF" w14:textId="77777777" w:rsidR="00850E82" w:rsidRDefault="00850E82" w:rsidP="00B062DB">
      <w:pPr>
        <w:pStyle w:val="Listabc"/>
        <w:numPr>
          <w:ilvl w:val="0"/>
          <w:numId w:val="0"/>
        </w:numPr>
        <w:ind w:left="720" w:hanging="720"/>
        <w:jc w:val="center"/>
        <w:rPr>
          <w:b/>
          <w:bCs/>
          <w:sz w:val="28"/>
          <w:szCs w:val="28"/>
        </w:rPr>
      </w:pPr>
      <w:r>
        <w:t>— — — — — — — —</w:t>
      </w:r>
      <w:r w:rsidR="00D82DAB">
        <w:br w:type="page"/>
      </w:r>
      <w:r w:rsidR="00D82DAB" w:rsidRPr="00D82DAB">
        <w:rPr>
          <w:b/>
          <w:bCs/>
          <w:sz w:val="28"/>
          <w:szCs w:val="28"/>
        </w:rPr>
        <w:lastRenderedPageBreak/>
        <w:t>ATTACHMENT</w:t>
      </w:r>
      <w:r>
        <w:rPr>
          <w:b/>
          <w:bCs/>
          <w:sz w:val="28"/>
          <w:szCs w:val="28"/>
        </w:rPr>
        <w:t xml:space="preserve"> A</w:t>
      </w:r>
      <w:r>
        <w:rPr>
          <w:b/>
          <w:bCs/>
          <w:sz w:val="28"/>
          <w:szCs w:val="28"/>
        </w:rPr>
        <w:br/>
      </w:r>
    </w:p>
    <w:p w14:paraId="1162F2DE" w14:textId="67F9D33E" w:rsidR="00850E82" w:rsidRDefault="00A37CED" w:rsidP="00850E82">
      <w:pPr>
        <w:pStyle w:val="Listabc"/>
        <w:numPr>
          <w:ilvl w:val="0"/>
          <w:numId w:val="0"/>
        </w:numPr>
        <w:jc w:val="center"/>
        <w:rPr>
          <w:b/>
          <w:bCs/>
          <w:szCs w:val="22"/>
        </w:rPr>
      </w:pPr>
      <w:r>
        <w:rPr>
          <w:b/>
          <w:bCs/>
          <w:szCs w:val="22"/>
        </w:rPr>
        <w:t xml:space="preserve">Regulatory </w:t>
      </w:r>
      <w:r w:rsidR="00EC07BA">
        <w:rPr>
          <w:b/>
          <w:bCs/>
          <w:szCs w:val="22"/>
        </w:rPr>
        <w:t xml:space="preserve">and Technical </w:t>
      </w:r>
      <w:r>
        <w:rPr>
          <w:b/>
          <w:bCs/>
          <w:szCs w:val="22"/>
        </w:rPr>
        <w:t xml:space="preserve">Information </w:t>
      </w:r>
      <w:r w:rsidR="00EC07BA">
        <w:rPr>
          <w:b/>
          <w:bCs/>
          <w:szCs w:val="22"/>
        </w:rPr>
        <w:t>Being Considered by Countries Regarding Current and Potential 5G Deployments in Frequency Ranges Near the Radio Frequency Band 4200 – 4400 MHz</w:t>
      </w:r>
    </w:p>
    <w:p w14:paraId="35F9800A" w14:textId="312CA4E7" w:rsidR="003D49AC" w:rsidRDefault="007B6AE2" w:rsidP="007534AD">
      <w:pPr>
        <w:pStyle w:val="2para"/>
        <w:numPr>
          <w:ilvl w:val="0"/>
          <w:numId w:val="0"/>
        </w:numPr>
      </w:pPr>
      <w:r>
        <w:t xml:space="preserve">The following table </w:t>
      </w:r>
      <w:r w:rsidR="00AB5F97">
        <w:t xml:space="preserve">(Table 1) </w:t>
      </w:r>
      <w:r>
        <w:t xml:space="preserve">provides details on a representative 5G </w:t>
      </w:r>
      <w:r w:rsidR="00D517C7">
        <w:t xml:space="preserve">Base Station (BS) </w:t>
      </w:r>
      <w:r>
        <w:t>rollout in the US</w:t>
      </w:r>
      <w:r w:rsidR="00D517C7">
        <w:t xml:space="preserve"> (across 3.7 – 3.98 GHz). This</w:t>
      </w:r>
      <w:r w:rsidR="006375BE">
        <w:t xml:space="preserve"> was used to </w:t>
      </w:r>
      <w:r>
        <w:t>help analyse the impacts of 5G systems on rad</w:t>
      </w:r>
      <w:r w:rsidR="00D517C7">
        <w:t>ar</w:t>
      </w:r>
      <w:r>
        <w:t xml:space="preserve"> alt</w:t>
      </w:r>
      <w:r w:rsidR="00D517C7">
        <w:t>imeters</w:t>
      </w:r>
      <w:r>
        <w:t xml:space="preserve">. </w:t>
      </w:r>
      <w:r w:rsidR="006375BE">
        <w:t>Updated tables</w:t>
      </w:r>
      <w:r w:rsidR="00D517C7">
        <w:t xml:space="preserve"> </w:t>
      </w:r>
      <w:r w:rsidR="006375BE">
        <w:t xml:space="preserve">similar to the one below will be helpful to assay the overall interference environment </w:t>
      </w:r>
      <w:r w:rsidR="00D517C7">
        <w:t xml:space="preserve">(in other frequency bands around the radar altimeter band) and related impacts to </w:t>
      </w:r>
      <w:r w:rsidR="006375BE">
        <w:t>rad</w:t>
      </w:r>
      <w:r w:rsidR="00D517C7">
        <w:t>ar</w:t>
      </w:r>
      <w:r w:rsidR="006375BE">
        <w:t xml:space="preserve"> alt</w:t>
      </w:r>
      <w:r w:rsidR="00D517C7">
        <w:t>imeter</w:t>
      </w:r>
      <w:r w:rsidR="006375BE">
        <w:t xml:space="preserve"> </w:t>
      </w:r>
      <w:r w:rsidR="00D517C7">
        <w:t>based operations across the</w:t>
      </w:r>
      <w:r w:rsidR="006375BE">
        <w:t xml:space="preserve"> world. </w:t>
      </w:r>
    </w:p>
    <w:p w14:paraId="08094D34" w14:textId="6EB27ADF" w:rsidR="007B6AE2" w:rsidRDefault="00BA4C2D" w:rsidP="00D72859">
      <w:pPr>
        <w:pStyle w:val="2para"/>
        <w:numPr>
          <w:ilvl w:val="0"/>
          <w:numId w:val="0"/>
        </w:numPr>
        <w:jc w:val="center"/>
      </w:pPr>
      <w:r>
        <w:t xml:space="preserve">Table 1: </w:t>
      </w:r>
      <w:r w:rsidR="007F45E7">
        <w:t>Represen</w:t>
      </w:r>
      <w:r w:rsidR="00D517C7">
        <w:t xml:space="preserve">tative US </w:t>
      </w:r>
      <w:r>
        <w:t xml:space="preserve">5G </w:t>
      </w:r>
      <w:r w:rsidR="00D517C7">
        <w:t>base station</w:t>
      </w:r>
      <w:r>
        <w:t xml:space="preserve"> characteristics</w:t>
      </w:r>
      <w:r w:rsidR="00336393">
        <w:t xml:space="preserve"> </w:t>
      </w:r>
      <w:r w:rsidR="00D517C7">
        <w:t>(3.7 -3.98 GHz</w:t>
      </w:r>
      <w:r w:rsidR="00336393">
        <w:t>)</w:t>
      </w:r>
    </w:p>
    <w:tbl>
      <w:tblPr>
        <w:tblStyle w:val="TableGrid"/>
        <w:tblW w:w="0" w:type="auto"/>
        <w:tblLook w:val="04A0" w:firstRow="1" w:lastRow="0" w:firstColumn="1" w:lastColumn="0" w:noHBand="0" w:noVBand="1"/>
      </w:tblPr>
      <w:tblGrid>
        <w:gridCol w:w="1462"/>
        <w:gridCol w:w="1004"/>
        <w:gridCol w:w="1004"/>
        <w:gridCol w:w="1004"/>
        <w:gridCol w:w="855"/>
        <w:gridCol w:w="922"/>
        <w:gridCol w:w="855"/>
        <w:gridCol w:w="855"/>
        <w:gridCol w:w="922"/>
        <w:gridCol w:w="855"/>
      </w:tblGrid>
      <w:tr w:rsidR="00336393" w:rsidRPr="00C94803" w14:paraId="35A41F41" w14:textId="77777777" w:rsidTr="00D72859">
        <w:trPr>
          <w:trHeight w:val="435"/>
        </w:trPr>
        <w:tc>
          <w:tcPr>
            <w:tcW w:w="1705" w:type="dxa"/>
            <w:noWrap/>
            <w:hideMark/>
          </w:tcPr>
          <w:p w14:paraId="1617612F" w14:textId="77777777" w:rsidR="007B6AE2" w:rsidRPr="00C94803" w:rsidRDefault="007B6AE2" w:rsidP="007F45E7"/>
        </w:tc>
        <w:tc>
          <w:tcPr>
            <w:tcW w:w="2363" w:type="dxa"/>
            <w:gridSpan w:val="3"/>
            <w:noWrap/>
            <w:hideMark/>
          </w:tcPr>
          <w:p w14:paraId="19F813E8" w14:textId="77777777" w:rsidR="007B6AE2" w:rsidRPr="00C94803" w:rsidRDefault="007B6AE2" w:rsidP="007F45E7">
            <w:pPr>
              <w:jc w:val="left"/>
              <w:rPr>
                <w:b/>
                <w:bCs/>
              </w:rPr>
            </w:pPr>
            <w:r w:rsidRPr="00C94803">
              <w:rPr>
                <w:b/>
                <w:bCs/>
              </w:rPr>
              <w:t>Sectoral Antenna</w:t>
            </w:r>
          </w:p>
        </w:tc>
        <w:tc>
          <w:tcPr>
            <w:tcW w:w="2835" w:type="dxa"/>
            <w:gridSpan w:val="3"/>
            <w:noWrap/>
            <w:hideMark/>
          </w:tcPr>
          <w:p w14:paraId="5D2057DD" w14:textId="77777777" w:rsidR="007B6AE2" w:rsidRPr="00C94803" w:rsidRDefault="007B6AE2" w:rsidP="007F45E7">
            <w:pPr>
              <w:jc w:val="left"/>
              <w:rPr>
                <w:b/>
                <w:bCs/>
              </w:rPr>
            </w:pPr>
            <w:r w:rsidRPr="00C94803">
              <w:rPr>
                <w:b/>
                <w:bCs/>
              </w:rPr>
              <w:t>8x8 AAS Array</w:t>
            </w:r>
          </w:p>
        </w:tc>
        <w:tc>
          <w:tcPr>
            <w:tcW w:w="2835" w:type="dxa"/>
            <w:gridSpan w:val="3"/>
            <w:noWrap/>
            <w:hideMark/>
          </w:tcPr>
          <w:p w14:paraId="3CD7960C" w14:textId="77777777" w:rsidR="007B6AE2" w:rsidRPr="00C94803" w:rsidRDefault="007B6AE2" w:rsidP="007F45E7">
            <w:pPr>
              <w:jc w:val="left"/>
              <w:rPr>
                <w:b/>
                <w:bCs/>
              </w:rPr>
            </w:pPr>
            <w:r w:rsidRPr="00C94803">
              <w:rPr>
                <w:b/>
                <w:bCs/>
              </w:rPr>
              <w:t>16x16 AAS Array</w:t>
            </w:r>
          </w:p>
        </w:tc>
      </w:tr>
      <w:tr w:rsidR="007B6AE2" w:rsidRPr="00C94803" w14:paraId="66BA64E9" w14:textId="77777777" w:rsidTr="00D72859">
        <w:trPr>
          <w:trHeight w:val="645"/>
        </w:trPr>
        <w:tc>
          <w:tcPr>
            <w:tcW w:w="1705" w:type="dxa"/>
            <w:hideMark/>
          </w:tcPr>
          <w:p w14:paraId="744FD2BB" w14:textId="77777777" w:rsidR="007B6AE2" w:rsidRPr="00C94803" w:rsidRDefault="007B6AE2" w:rsidP="007F45E7">
            <w:pPr>
              <w:jc w:val="left"/>
              <w:rPr>
                <w:b/>
                <w:bCs/>
              </w:rPr>
            </w:pPr>
            <w:r w:rsidRPr="00C94803">
              <w:rPr>
                <w:b/>
                <w:bCs/>
              </w:rPr>
              <w:t>Environment</w:t>
            </w:r>
          </w:p>
        </w:tc>
        <w:tc>
          <w:tcPr>
            <w:tcW w:w="472" w:type="dxa"/>
            <w:hideMark/>
          </w:tcPr>
          <w:p w14:paraId="35545322" w14:textId="77777777" w:rsidR="007B6AE2" w:rsidRPr="00C94803" w:rsidRDefault="007B6AE2" w:rsidP="007F45E7">
            <w:pPr>
              <w:jc w:val="left"/>
            </w:pPr>
            <w:r w:rsidRPr="00C94803">
              <w:t>Urban</w:t>
            </w:r>
          </w:p>
        </w:tc>
        <w:tc>
          <w:tcPr>
            <w:tcW w:w="946" w:type="dxa"/>
            <w:hideMark/>
          </w:tcPr>
          <w:p w14:paraId="7F061B49" w14:textId="77777777" w:rsidR="007B6AE2" w:rsidRPr="00C94803" w:rsidRDefault="007B6AE2" w:rsidP="007F45E7">
            <w:pPr>
              <w:jc w:val="left"/>
            </w:pPr>
            <w:r w:rsidRPr="00C94803">
              <w:t>Suburban</w:t>
            </w:r>
          </w:p>
        </w:tc>
        <w:tc>
          <w:tcPr>
            <w:tcW w:w="945" w:type="dxa"/>
            <w:hideMark/>
          </w:tcPr>
          <w:p w14:paraId="2851BADA" w14:textId="77777777" w:rsidR="007B6AE2" w:rsidRPr="00C94803" w:rsidRDefault="007B6AE2" w:rsidP="007F45E7">
            <w:pPr>
              <w:jc w:val="left"/>
            </w:pPr>
            <w:r w:rsidRPr="00C94803">
              <w:t>Rural</w:t>
            </w:r>
          </w:p>
        </w:tc>
        <w:tc>
          <w:tcPr>
            <w:tcW w:w="945" w:type="dxa"/>
            <w:hideMark/>
          </w:tcPr>
          <w:p w14:paraId="627A166F" w14:textId="77777777" w:rsidR="007B6AE2" w:rsidRPr="00C94803" w:rsidRDefault="007B6AE2" w:rsidP="007F45E7">
            <w:pPr>
              <w:jc w:val="left"/>
            </w:pPr>
            <w:r w:rsidRPr="00C94803">
              <w:t>Urban</w:t>
            </w:r>
          </w:p>
        </w:tc>
        <w:tc>
          <w:tcPr>
            <w:tcW w:w="945" w:type="dxa"/>
            <w:hideMark/>
          </w:tcPr>
          <w:p w14:paraId="00BB86FB" w14:textId="77777777" w:rsidR="007B6AE2" w:rsidRPr="00C94803" w:rsidRDefault="007B6AE2" w:rsidP="007F45E7">
            <w:pPr>
              <w:jc w:val="left"/>
            </w:pPr>
            <w:r w:rsidRPr="00C94803">
              <w:t>Suburban</w:t>
            </w:r>
          </w:p>
        </w:tc>
        <w:tc>
          <w:tcPr>
            <w:tcW w:w="945" w:type="dxa"/>
            <w:hideMark/>
          </w:tcPr>
          <w:p w14:paraId="3535F8D1" w14:textId="77777777" w:rsidR="007B6AE2" w:rsidRPr="00C94803" w:rsidRDefault="007B6AE2" w:rsidP="007F45E7">
            <w:pPr>
              <w:jc w:val="left"/>
            </w:pPr>
            <w:r w:rsidRPr="00C94803">
              <w:t>Rural</w:t>
            </w:r>
          </w:p>
        </w:tc>
        <w:tc>
          <w:tcPr>
            <w:tcW w:w="945" w:type="dxa"/>
            <w:hideMark/>
          </w:tcPr>
          <w:p w14:paraId="72973527" w14:textId="77777777" w:rsidR="007B6AE2" w:rsidRPr="00C94803" w:rsidRDefault="007B6AE2" w:rsidP="007F45E7">
            <w:pPr>
              <w:jc w:val="left"/>
            </w:pPr>
            <w:r w:rsidRPr="00C94803">
              <w:t>Urban</w:t>
            </w:r>
          </w:p>
        </w:tc>
        <w:tc>
          <w:tcPr>
            <w:tcW w:w="945" w:type="dxa"/>
            <w:hideMark/>
          </w:tcPr>
          <w:p w14:paraId="2DDF0C99" w14:textId="77777777" w:rsidR="007B6AE2" w:rsidRPr="00C94803" w:rsidRDefault="007B6AE2" w:rsidP="007F45E7">
            <w:pPr>
              <w:jc w:val="left"/>
            </w:pPr>
            <w:r w:rsidRPr="00C94803">
              <w:t>Suburban</w:t>
            </w:r>
          </w:p>
        </w:tc>
        <w:tc>
          <w:tcPr>
            <w:tcW w:w="945" w:type="dxa"/>
            <w:hideMark/>
          </w:tcPr>
          <w:p w14:paraId="60F30958" w14:textId="77777777" w:rsidR="007B6AE2" w:rsidRPr="00C94803" w:rsidRDefault="007B6AE2" w:rsidP="007F45E7">
            <w:pPr>
              <w:jc w:val="left"/>
            </w:pPr>
            <w:r w:rsidRPr="00C94803">
              <w:t>Rural</w:t>
            </w:r>
          </w:p>
        </w:tc>
      </w:tr>
      <w:tr w:rsidR="007B6AE2" w:rsidRPr="00C94803" w14:paraId="1BA4C5CA" w14:textId="77777777" w:rsidTr="00D72859">
        <w:trPr>
          <w:trHeight w:val="692"/>
        </w:trPr>
        <w:tc>
          <w:tcPr>
            <w:tcW w:w="1705" w:type="dxa"/>
            <w:vMerge w:val="restart"/>
            <w:hideMark/>
          </w:tcPr>
          <w:p w14:paraId="17BE26B9" w14:textId="77777777" w:rsidR="007B6AE2" w:rsidRPr="00C94803" w:rsidRDefault="007B6AE2" w:rsidP="007F45E7">
            <w:pPr>
              <w:jc w:val="left"/>
              <w:rPr>
                <w:b/>
                <w:bCs/>
              </w:rPr>
            </w:pPr>
            <w:r w:rsidRPr="00C94803">
              <w:rPr>
                <w:b/>
                <w:bCs/>
              </w:rPr>
              <w:t>Antenna Pattern</w:t>
            </w:r>
          </w:p>
        </w:tc>
        <w:tc>
          <w:tcPr>
            <w:tcW w:w="472" w:type="dxa"/>
            <w:hideMark/>
          </w:tcPr>
          <w:p w14:paraId="74E04625" w14:textId="77777777" w:rsidR="007B6AE2" w:rsidRPr="00C94803" w:rsidRDefault="007B6AE2" w:rsidP="007F45E7">
            <w:pPr>
              <w:jc w:val="left"/>
            </w:pPr>
            <w:r w:rsidRPr="00C94803">
              <w:t>ITU-R F.1336-5</w:t>
            </w:r>
          </w:p>
        </w:tc>
        <w:tc>
          <w:tcPr>
            <w:tcW w:w="946" w:type="dxa"/>
            <w:hideMark/>
          </w:tcPr>
          <w:p w14:paraId="5AEFE975" w14:textId="77777777" w:rsidR="007B6AE2" w:rsidRPr="00C94803" w:rsidRDefault="007B6AE2" w:rsidP="007F45E7">
            <w:pPr>
              <w:jc w:val="left"/>
            </w:pPr>
            <w:r w:rsidRPr="00C94803">
              <w:t>ITU-R F.1336-5</w:t>
            </w:r>
          </w:p>
        </w:tc>
        <w:tc>
          <w:tcPr>
            <w:tcW w:w="945" w:type="dxa"/>
            <w:hideMark/>
          </w:tcPr>
          <w:p w14:paraId="40DC1C9F" w14:textId="77777777" w:rsidR="007B6AE2" w:rsidRPr="00C94803" w:rsidRDefault="007B6AE2" w:rsidP="007F45E7">
            <w:pPr>
              <w:jc w:val="left"/>
            </w:pPr>
            <w:r w:rsidRPr="00C94803">
              <w:t>ITU-R F.1336-5</w:t>
            </w:r>
          </w:p>
        </w:tc>
        <w:tc>
          <w:tcPr>
            <w:tcW w:w="945" w:type="dxa"/>
            <w:vMerge w:val="restart"/>
            <w:hideMark/>
          </w:tcPr>
          <w:p w14:paraId="5742E7E9" w14:textId="77777777" w:rsidR="007B6AE2" w:rsidRPr="00C94803" w:rsidRDefault="007B6AE2" w:rsidP="007F45E7">
            <w:pPr>
              <w:jc w:val="left"/>
            </w:pPr>
            <w:r w:rsidRPr="00C94803">
              <w:t>ITU-R M.2101-0</w:t>
            </w:r>
          </w:p>
        </w:tc>
        <w:tc>
          <w:tcPr>
            <w:tcW w:w="945" w:type="dxa"/>
            <w:vMerge w:val="restart"/>
            <w:hideMark/>
          </w:tcPr>
          <w:p w14:paraId="3CC7C1EB" w14:textId="77777777" w:rsidR="007B6AE2" w:rsidRPr="00C94803" w:rsidRDefault="007B6AE2" w:rsidP="007F45E7">
            <w:pPr>
              <w:jc w:val="left"/>
            </w:pPr>
            <w:r w:rsidRPr="00C94803">
              <w:t>ITU-R M.2101-0</w:t>
            </w:r>
          </w:p>
        </w:tc>
        <w:tc>
          <w:tcPr>
            <w:tcW w:w="945" w:type="dxa"/>
            <w:vMerge w:val="restart"/>
            <w:hideMark/>
          </w:tcPr>
          <w:p w14:paraId="566719E7" w14:textId="77777777" w:rsidR="007B6AE2" w:rsidRPr="00C94803" w:rsidRDefault="007B6AE2" w:rsidP="007F45E7">
            <w:pPr>
              <w:jc w:val="left"/>
            </w:pPr>
            <w:r w:rsidRPr="00C94803">
              <w:t>ITU-R M.2101-0</w:t>
            </w:r>
          </w:p>
        </w:tc>
        <w:tc>
          <w:tcPr>
            <w:tcW w:w="945" w:type="dxa"/>
            <w:vMerge w:val="restart"/>
            <w:hideMark/>
          </w:tcPr>
          <w:p w14:paraId="4C59A256" w14:textId="77777777" w:rsidR="007B6AE2" w:rsidRPr="00C94803" w:rsidRDefault="007B6AE2" w:rsidP="007F45E7">
            <w:pPr>
              <w:jc w:val="left"/>
            </w:pPr>
            <w:r w:rsidRPr="00C94803">
              <w:t>ITU-R M.2101-0</w:t>
            </w:r>
          </w:p>
        </w:tc>
        <w:tc>
          <w:tcPr>
            <w:tcW w:w="945" w:type="dxa"/>
            <w:vMerge w:val="restart"/>
            <w:hideMark/>
          </w:tcPr>
          <w:p w14:paraId="25B59AE8" w14:textId="77777777" w:rsidR="007B6AE2" w:rsidRPr="00C94803" w:rsidRDefault="007B6AE2" w:rsidP="007F45E7">
            <w:pPr>
              <w:jc w:val="left"/>
            </w:pPr>
            <w:r w:rsidRPr="00C94803">
              <w:t>ITU-R M.2101-0</w:t>
            </w:r>
          </w:p>
        </w:tc>
        <w:tc>
          <w:tcPr>
            <w:tcW w:w="945" w:type="dxa"/>
            <w:vMerge w:val="restart"/>
            <w:hideMark/>
          </w:tcPr>
          <w:p w14:paraId="43046BB5" w14:textId="77777777" w:rsidR="007B6AE2" w:rsidRPr="00C94803" w:rsidRDefault="007B6AE2" w:rsidP="007F45E7">
            <w:pPr>
              <w:jc w:val="left"/>
            </w:pPr>
            <w:r w:rsidRPr="00C94803">
              <w:t>ITU-R M.2101-0</w:t>
            </w:r>
          </w:p>
        </w:tc>
      </w:tr>
      <w:tr w:rsidR="007B6AE2" w:rsidRPr="00C94803" w14:paraId="094A6ED7" w14:textId="77777777" w:rsidTr="00D72859">
        <w:trPr>
          <w:trHeight w:val="368"/>
        </w:trPr>
        <w:tc>
          <w:tcPr>
            <w:tcW w:w="1705" w:type="dxa"/>
            <w:vMerge/>
            <w:hideMark/>
          </w:tcPr>
          <w:p w14:paraId="1B44915B" w14:textId="77777777" w:rsidR="007B6AE2" w:rsidRPr="00C94803" w:rsidRDefault="007B6AE2" w:rsidP="007F45E7">
            <w:pPr>
              <w:rPr>
                <w:b/>
                <w:bCs/>
              </w:rPr>
            </w:pPr>
          </w:p>
        </w:tc>
        <w:tc>
          <w:tcPr>
            <w:tcW w:w="472" w:type="dxa"/>
            <w:hideMark/>
          </w:tcPr>
          <w:p w14:paraId="308901AA" w14:textId="77777777" w:rsidR="007B6AE2" w:rsidRPr="00C94803" w:rsidRDefault="007B6AE2" w:rsidP="007F45E7">
            <w:pPr>
              <w:jc w:val="left"/>
              <w:rPr>
                <w:i/>
                <w:iCs/>
              </w:rPr>
            </w:pPr>
            <w:r w:rsidRPr="00C94803">
              <w:rPr>
                <w:i/>
                <w:iCs/>
              </w:rPr>
              <w:t>k</w:t>
            </w:r>
            <w:r w:rsidRPr="00C94803">
              <w:rPr>
                <w:i/>
                <w:iCs/>
                <w:vertAlign w:val="subscript"/>
              </w:rPr>
              <w:t>a</w:t>
            </w:r>
            <w:r w:rsidRPr="00C94803">
              <w:t xml:space="preserve"> = 0.7</w:t>
            </w:r>
          </w:p>
        </w:tc>
        <w:tc>
          <w:tcPr>
            <w:tcW w:w="946" w:type="dxa"/>
            <w:hideMark/>
          </w:tcPr>
          <w:p w14:paraId="131193AD" w14:textId="77777777" w:rsidR="007B6AE2" w:rsidRPr="00C94803" w:rsidRDefault="007B6AE2" w:rsidP="007F45E7">
            <w:pPr>
              <w:jc w:val="left"/>
              <w:rPr>
                <w:i/>
                <w:iCs/>
              </w:rPr>
            </w:pPr>
            <w:r w:rsidRPr="00C94803">
              <w:rPr>
                <w:i/>
                <w:iCs/>
              </w:rPr>
              <w:t>k</w:t>
            </w:r>
            <w:r w:rsidRPr="00C94803">
              <w:rPr>
                <w:i/>
                <w:iCs/>
                <w:vertAlign w:val="subscript"/>
              </w:rPr>
              <w:t>a</w:t>
            </w:r>
            <w:r w:rsidRPr="00C94803">
              <w:t xml:space="preserve"> = 0.7</w:t>
            </w:r>
          </w:p>
        </w:tc>
        <w:tc>
          <w:tcPr>
            <w:tcW w:w="945" w:type="dxa"/>
            <w:hideMark/>
          </w:tcPr>
          <w:p w14:paraId="245B212D" w14:textId="77777777" w:rsidR="007B6AE2" w:rsidRPr="00C94803" w:rsidRDefault="007B6AE2" w:rsidP="007F45E7">
            <w:pPr>
              <w:jc w:val="left"/>
              <w:rPr>
                <w:i/>
                <w:iCs/>
              </w:rPr>
            </w:pPr>
            <w:r w:rsidRPr="00C94803">
              <w:rPr>
                <w:i/>
                <w:iCs/>
              </w:rPr>
              <w:t>k</w:t>
            </w:r>
            <w:r w:rsidRPr="00C94803">
              <w:rPr>
                <w:i/>
                <w:iCs/>
                <w:vertAlign w:val="subscript"/>
              </w:rPr>
              <w:t>a</w:t>
            </w:r>
            <w:r w:rsidRPr="00C94803">
              <w:t xml:space="preserve"> = 0.7</w:t>
            </w:r>
          </w:p>
        </w:tc>
        <w:tc>
          <w:tcPr>
            <w:tcW w:w="945" w:type="dxa"/>
            <w:vMerge/>
            <w:hideMark/>
          </w:tcPr>
          <w:p w14:paraId="57148035" w14:textId="77777777" w:rsidR="007B6AE2" w:rsidRPr="00C94803" w:rsidRDefault="007B6AE2" w:rsidP="007F45E7"/>
        </w:tc>
        <w:tc>
          <w:tcPr>
            <w:tcW w:w="945" w:type="dxa"/>
            <w:vMerge/>
            <w:hideMark/>
          </w:tcPr>
          <w:p w14:paraId="48874852" w14:textId="77777777" w:rsidR="007B6AE2" w:rsidRPr="00C94803" w:rsidRDefault="007B6AE2" w:rsidP="007F45E7"/>
        </w:tc>
        <w:tc>
          <w:tcPr>
            <w:tcW w:w="945" w:type="dxa"/>
            <w:vMerge/>
            <w:hideMark/>
          </w:tcPr>
          <w:p w14:paraId="08EE4E2E" w14:textId="77777777" w:rsidR="007B6AE2" w:rsidRPr="00C94803" w:rsidRDefault="007B6AE2" w:rsidP="007F45E7"/>
        </w:tc>
        <w:tc>
          <w:tcPr>
            <w:tcW w:w="945" w:type="dxa"/>
            <w:vMerge/>
            <w:hideMark/>
          </w:tcPr>
          <w:p w14:paraId="3939ECC4" w14:textId="77777777" w:rsidR="007B6AE2" w:rsidRPr="00C94803" w:rsidRDefault="007B6AE2" w:rsidP="007F45E7"/>
        </w:tc>
        <w:tc>
          <w:tcPr>
            <w:tcW w:w="945" w:type="dxa"/>
            <w:vMerge/>
            <w:hideMark/>
          </w:tcPr>
          <w:p w14:paraId="7E3CDB90" w14:textId="77777777" w:rsidR="007B6AE2" w:rsidRPr="00C94803" w:rsidRDefault="007B6AE2" w:rsidP="007F45E7"/>
        </w:tc>
        <w:tc>
          <w:tcPr>
            <w:tcW w:w="945" w:type="dxa"/>
            <w:vMerge/>
            <w:hideMark/>
          </w:tcPr>
          <w:p w14:paraId="7FC024A3" w14:textId="77777777" w:rsidR="007B6AE2" w:rsidRPr="00C94803" w:rsidRDefault="007B6AE2" w:rsidP="007F45E7"/>
        </w:tc>
      </w:tr>
      <w:tr w:rsidR="007B6AE2" w:rsidRPr="00C94803" w14:paraId="50C80810" w14:textId="77777777" w:rsidTr="00D72859">
        <w:trPr>
          <w:trHeight w:val="332"/>
        </w:trPr>
        <w:tc>
          <w:tcPr>
            <w:tcW w:w="1705" w:type="dxa"/>
            <w:vMerge/>
            <w:hideMark/>
          </w:tcPr>
          <w:p w14:paraId="078AD7B2" w14:textId="77777777" w:rsidR="007B6AE2" w:rsidRPr="00C94803" w:rsidRDefault="007B6AE2" w:rsidP="007F45E7">
            <w:pPr>
              <w:rPr>
                <w:b/>
                <w:bCs/>
              </w:rPr>
            </w:pPr>
          </w:p>
        </w:tc>
        <w:tc>
          <w:tcPr>
            <w:tcW w:w="472" w:type="dxa"/>
            <w:hideMark/>
          </w:tcPr>
          <w:p w14:paraId="748173DE" w14:textId="77777777" w:rsidR="007B6AE2" w:rsidRPr="00C94803" w:rsidRDefault="007B6AE2" w:rsidP="007F45E7">
            <w:pPr>
              <w:jc w:val="left"/>
              <w:rPr>
                <w:i/>
                <w:iCs/>
              </w:rPr>
            </w:pPr>
            <w:r w:rsidRPr="00C94803">
              <w:rPr>
                <w:i/>
                <w:iCs/>
              </w:rPr>
              <w:t>k</w:t>
            </w:r>
            <w:r w:rsidRPr="00C94803">
              <w:rPr>
                <w:i/>
                <w:iCs/>
                <w:vertAlign w:val="subscript"/>
              </w:rPr>
              <w:t>p</w:t>
            </w:r>
            <w:r w:rsidRPr="00C94803">
              <w:t xml:space="preserve"> = 0.7</w:t>
            </w:r>
          </w:p>
        </w:tc>
        <w:tc>
          <w:tcPr>
            <w:tcW w:w="946" w:type="dxa"/>
            <w:hideMark/>
          </w:tcPr>
          <w:p w14:paraId="2547124C" w14:textId="77777777" w:rsidR="007B6AE2" w:rsidRPr="00C94803" w:rsidRDefault="007B6AE2" w:rsidP="007F45E7">
            <w:pPr>
              <w:jc w:val="left"/>
              <w:rPr>
                <w:i/>
                <w:iCs/>
              </w:rPr>
            </w:pPr>
            <w:r w:rsidRPr="00C94803">
              <w:rPr>
                <w:i/>
                <w:iCs/>
              </w:rPr>
              <w:t>k</w:t>
            </w:r>
            <w:r w:rsidRPr="00C94803">
              <w:rPr>
                <w:i/>
                <w:iCs/>
                <w:vertAlign w:val="subscript"/>
              </w:rPr>
              <w:t>p</w:t>
            </w:r>
            <w:r w:rsidRPr="00C94803">
              <w:t xml:space="preserve"> = 0.7</w:t>
            </w:r>
          </w:p>
        </w:tc>
        <w:tc>
          <w:tcPr>
            <w:tcW w:w="945" w:type="dxa"/>
            <w:hideMark/>
          </w:tcPr>
          <w:p w14:paraId="3295B0D2" w14:textId="77777777" w:rsidR="007B6AE2" w:rsidRPr="00C94803" w:rsidRDefault="007B6AE2" w:rsidP="007F45E7">
            <w:pPr>
              <w:jc w:val="left"/>
              <w:rPr>
                <w:i/>
                <w:iCs/>
              </w:rPr>
            </w:pPr>
            <w:r w:rsidRPr="00C94803">
              <w:rPr>
                <w:i/>
                <w:iCs/>
              </w:rPr>
              <w:t>k</w:t>
            </w:r>
            <w:r w:rsidRPr="00C94803">
              <w:rPr>
                <w:i/>
                <w:iCs/>
                <w:vertAlign w:val="subscript"/>
              </w:rPr>
              <w:t>p</w:t>
            </w:r>
            <w:r w:rsidRPr="00C94803">
              <w:t xml:space="preserve"> = 0.7</w:t>
            </w:r>
          </w:p>
        </w:tc>
        <w:tc>
          <w:tcPr>
            <w:tcW w:w="945" w:type="dxa"/>
            <w:vMerge/>
            <w:hideMark/>
          </w:tcPr>
          <w:p w14:paraId="33AD3F82" w14:textId="77777777" w:rsidR="007B6AE2" w:rsidRPr="00C94803" w:rsidRDefault="007B6AE2" w:rsidP="007F45E7"/>
        </w:tc>
        <w:tc>
          <w:tcPr>
            <w:tcW w:w="945" w:type="dxa"/>
            <w:vMerge/>
            <w:hideMark/>
          </w:tcPr>
          <w:p w14:paraId="186A2230" w14:textId="77777777" w:rsidR="007B6AE2" w:rsidRPr="00C94803" w:rsidRDefault="007B6AE2" w:rsidP="007F45E7"/>
        </w:tc>
        <w:tc>
          <w:tcPr>
            <w:tcW w:w="945" w:type="dxa"/>
            <w:vMerge/>
            <w:hideMark/>
          </w:tcPr>
          <w:p w14:paraId="3AAE5B9D" w14:textId="77777777" w:rsidR="007B6AE2" w:rsidRPr="00C94803" w:rsidRDefault="007B6AE2" w:rsidP="007F45E7"/>
        </w:tc>
        <w:tc>
          <w:tcPr>
            <w:tcW w:w="945" w:type="dxa"/>
            <w:vMerge/>
            <w:hideMark/>
          </w:tcPr>
          <w:p w14:paraId="4DFD5726" w14:textId="77777777" w:rsidR="007B6AE2" w:rsidRPr="00C94803" w:rsidRDefault="007B6AE2" w:rsidP="007F45E7"/>
        </w:tc>
        <w:tc>
          <w:tcPr>
            <w:tcW w:w="945" w:type="dxa"/>
            <w:vMerge/>
            <w:hideMark/>
          </w:tcPr>
          <w:p w14:paraId="0B0520BA" w14:textId="77777777" w:rsidR="007B6AE2" w:rsidRPr="00C94803" w:rsidRDefault="007B6AE2" w:rsidP="007F45E7"/>
        </w:tc>
        <w:tc>
          <w:tcPr>
            <w:tcW w:w="945" w:type="dxa"/>
            <w:vMerge/>
            <w:hideMark/>
          </w:tcPr>
          <w:p w14:paraId="5EC543D4" w14:textId="77777777" w:rsidR="007B6AE2" w:rsidRPr="00C94803" w:rsidRDefault="007B6AE2" w:rsidP="007F45E7"/>
        </w:tc>
      </w:tr>
      <w:tr w:rsidR="007B6AE2" w:rsidRPr="00C94803" w14:paraId="34E9CE88" w14:textId="77777777" w:rsidTr="00D72859">
        <w:trPr>
          <w:trHeight w:val="323"/>
        </w:trPr>
        <w:tc>
          <w:tcPr>
            <w:tcW w:w="1705" w:type="dxa"/>
            <w:vMerge/>
            <w:hideMark/>
          </w:tcPr>
          <w:p w14:paraId="24EA24CE" w14:textId="77777777" w:rsidR="007B6AE2" w:rsidRPr="00C94803" w:rsidRDefault="007B6AE2" w:rsidP="007F45E7">
            <w:pPr>
              <w:rPr>
                <w:b/>
                <w:bCs/>
              </w:rPr>
            </w:pPr>
          </w:p>
        </w:tc>
        <w:tc>
          <w:tcPr>
            <w:tcW w:w="472" w:type="dxa"/>
            <w:hideMark/>
          </w:tcPr>
          <w:p w14:paraId="4592C841" w14:textId="77777777" w:rsidR="007B6AE2" w:rsidRPr="00C94803" w:rsidRDefault="007B6AE2" w:rsidP="007F45E7">
            <w:pPr>
              <w:jc w:val="left"/>
              <w:rPr>
                <w:i/>
                <w:iCs/>
              </w:rPr>
            </w:pPr>
            <w:r w:rsidRPr="00C94803">
              <w:rPr>
                <w:i/>
                <w:iCs/>
              </w:rPr>
              <w:t>k</w:t>
            </w:r>
            <w:r w:rsidRPr="00C94803">
              <w:rPr>
                <w:i/>
                <w:iCs/>
                <w:vertAlign w:val="subscript"/>
              </w:rPr>
              <w:t>h</w:t>
            </w:r>
            <w:r w:rsidRPr="00C94803">
              <w:t xml:space="preserve"> = 0.7</w:t>
            </w:r>
          </w:p>
        </w:tc>
        <w:tc>
          <w:tcPr>
            <w:tcW w:w="946" w:type="dxa"/>
            <w:hideMark/>
          </w:tcPr>
          <w:p w14:paraId="2B194227" w14:textId="77777777" w:rsidR="007B6AE2" w:rsidRPr="00C94803" w:rsidRDefault="007B6AE2" w:rsidP="007F45E7">
            <w:pPr>
              <w:jc w:val="left"/>
              <w:rPr>
                <w:i/>
                <w:iCs/>
              </w:rPr>
            </w:pPr>
            <w:r w:rsidRPr="00C94803">
              <w:rPr>
                <w:i/>
                <w:iCs/>
              </w:rPr>
              <w:t>k</w:t>
            </w:r>
            <w:r w:rsidRPr="00C94803">
              <w:rPr>
                <w:i/>
                <w:iCs/>
                <w:vertAlign w:val="subscript"/>
              </w:rPr>
              <w:t>h</w:t>
            </w:r>
            <w:r w:rsidRPr="00C94803">
              <w:t xml:space="preserve"> = 0.7</w:t>
            </w:r>
          </w:p>
        </w:tc>
        <w:tc>
          <w:tcPr>
            <w:tcW w:w="945" w:type="dxa"/>
            <w:hideMark/>
          </w:tcPr>
          <w:p w14:paraId="030B9229" w14:textId="77777777" w:rsidR="007B6AE2" w:rsidRPr="00C94803" w:rsidRDefault="007B6AE2" w:rsidP="007F45E7">
            <w:pPr>
              <w:jc w:val="left"/>
              <w:rPr>
                <w:i/>
                <w:iCs/>
              </w:rPr>
            </w:pPr>
            <w:r w:rsidRPr="00C94803">
              <w:rPr>
                <w:i/>
                <w:iCs/>
              </w:rPr>
              <w:t>k</w:t>
            </w:r>
            <w:r w:rsidRPr="00C94803">
              <w:rPr>
                <w:i/>
                <w:iCs/>
                <w:vertAlign w:val="subscript"/>
              </w:rPr>
              <w:t>h</w:t>
            </w:r>
            <w:r w:rsidRPr="00C94803">
              <w:t xml:space="preserve"> = 0.7</w:t>
            </w:r>
          </w:p>
        </w:tc>
        <w:tc>
          <w:tcPr>
            <w:tcW w:w="945" w:type="dxa"/>
            <w:vMerge/>
            <w:hideMark/>
          </w:tcPr>
          <w:p w14:paraId="6DF2E703" w14:textId="77777777" w:rsidR="007B6AE2" w:rsidRPr="00C94803" w:rsidRDefault="007B6AE2" w:rsidP="007F45E7"/>
        </w:tc>
        <w:tc>
          <w:tcPr>
            <w:tcW w:w="945" w:type="dxa"/>
            <w:vMerge/>
            <w:hideMark/>
          </w:tcPr>
          <w:p w14:paraId="1A95602C" w14:textId="77777777" w:rsidR="007B6AE2" w:rsidRPr="00C94803" w:rsidRDefault="007B6AE2" w:rsidP="007F45E7"/>
        </w:tc>
        <w:tc>
          <w:tcPr>
            <w:tcW w:w="945" w:type="dxa"/>
            <w:vMerge/>
            <w:hideMark/>
          </w:tcPr>
          <w:p w14:paraId="6F9728C3" w14:textId="77777777" w:rsidR="007B6AE2" w:rsidRPr="00C94803" w:rsidRDefault="007B6AE2" w:rsidP="007F45E7"/>
        </w:tc>
        <w:tc>
          <w:tcPr>
            <w:tcW w:w="945" w:type="dxa"/>
            <w:vMerge/>
            <w:hideMark/>
          </w:tcPr>
          <w:p w14:paraId="1503A433" w14:textId="77777777" w:rsidR="007B6AE2" w:rsidRPr="00C94803" w:rsidRDefault="007B6AE2" w:rsidP="007F45E7"/>
        </w:tc>
        <w:tc>
          <w:tcPr>
            <w:tcW w:w="945" w:type="dxa"/>
            <w:vMerge/>
            <w:hideMark/>
          </w:tcPr>
          <w:p w14:paraId="47BEE69C" w14:textId="77777777" w:rsidR="007B6AE2" w:rsidRPr="00C94803" w:rsidRDefault="007B6AE2" w:rsidP="007F45E7"/>
        </w:tc>
        <w:tc>
          <w:tcPr>
            <w:tcW w:w="945" w:type="dxa"/>
            <w:vMerge/>
            <w:hideMark/>
          </w:tcPr>
          <w:p w14:paraId="01A1BD5A" w14:textId="77777777" w:rsidR="007B6AE2" w:rsidRPr="00C94803" w:rsidRDefault="007B6AE2" w:rsidP="007F45E7"/>
        </w:tc>
      </w:tr>
      <w:tr w:rsidR="007B6AE2" w:rsidRPr="00C94803" w14:paraId="46B9DC78" w14:textId="77777777" w:rsidTr="00D72859">
        <w:trPr>
          <w:trHeight w:val="70"/>
        </w:trPr>
        <w:tc>
          <w:tcPr>
            <w:tcW w:w="1705" w:type="dxa"/>
            <w:vMerge/>
            <w:hideMark/>
          </w:tcPr>
          <w:p w14:paraId="08A51106" w14:textId="77777777" w:rsidR="007B6AE2" w:rsidRPr="00C94803" w:rsidRDefault="007B6AE2" w:rsidP="007F45E7">
            <w:pPr>
              <w:rPr>
                <w:b/>
                <w:bCs/>
              </w:rPr>
            </w:pPr>
          </w:p>
        </w:tc>
        <w:tc>
          <w:tcPr>
            <w:tcW w:w="472" w:type="dxa"/>
            <w:hideMark/>
          </w:tcPr>
          <w:p w14:paraId="3F8ADB73" w14:textId="77777777" w:rsidR="007B6AE2" w:rsidRPr="00C94803" w:rsidRDefault="007B6AE2" w:rsidP="007F45E7">
            <w:pPr>
              <w:jc w:val="left"/>
              <w:rPr>
                <w:i/>
                <w:iCs/>
              </w:rPr>
            </w:pPr>
            <w:r w:rsidRPr="00C94803">
              <w:rPr>
                <w:i/>
                <w:iCs/>
              </w:rPr>
              <w:t>k</w:t>
            </w:r>
            <w:r w:rsidRPr="00C94803">
              <w:rPr>
                <w:i/>
                <w:iCs/>
                <w:vertAlign w:val="subscript"/>
              </w:rPr>
              <w:t>v</w:t>
            </w:r>
            <w:r w:rsidRPr="00C94803">
              <w:t xml:space="preserve"> = 0.3</w:t>
            </w:r>
          </w:p>
        </w:tc>
        <w:tc>
          <w:tcPr>
            <w:tcW w:w="946" w:type="dxa"/>
            <w:hideMark/>
          </w:tcPr>
          <w:p w14:paraId="4D1198D1" w14:textId="77777777" w:rsidR="007B6AE2" w:rsidRPr="00C94803" w:rsidRDefault="007B6AE2" w:rsidP="007F45E7">
            <w:pPr>
              <w:jc w:val="left"/>
              <w:rPr>
                <w:i/>
                <w:iCs/>
              </w:rPr>
            </w:pPr>
            <w:r w:rsidRPr="00C94803">
              <w:rPr>
                <w:i/>
                <w:iCs/>
              </w:rPr>
              <w:t>k</w:t>
            </w:r>
            <w:r w:rsidRPr="00C94803">
              <w:rPr>
                <w:i/>
                <w:iCs/>
                <w:vertAlign w:val="subscript"/>
              </w:rPr>
              <w:t>v</w:t>
            </w:r>
            <w:r w:rsidRPr="00C94803">
              <w:t xml:space="preserve"> = 0.3</w:t>
            </w:r>
          </w:p>
        </w:tc>
        <w:tc>
          <w:tcPr>
            <w:tcW w:w="945" w:type="dxa"/>
            <w:hideMark/>
          </w:tcPr>
          <w:p w14:paraId="37205767" w14:textId="77777777" w:rsidR="007B6AE2" w:rsidRPr="00C94803" w:rsidRDefault="007B6AE2" w:rsidP="007F45E7">
            <w:pPr>
              <w:jc w:val="left"/>
              <w:rPr>
                <w:i/>
                <w:iCs/>
              </w:rPr>
            </w:pPr>
            <w:r w:rsidRPr="00C94803">
              <w:rPr>
                <w:i/>
                <w:iCs/>
              </w:rPr>
              <w:t>k</w:t>
            </w:r>
            <w:r w:rsidRPr="00C94803">
              <w:rPr>
                <w:i/>
                <w:iCs/>
                <w:vertAlign w:val="subscript"/>
              </w:rPr>
              <w:t>v</w:t>
            </w:r>
            <w:r w:rsidRPr="00C94803">
              <w:t xml:space="preserve"> = 0.3</w:t>
            </w:r>
          </w:p>
        </w:tc>
        <w:tc>
          <w:tcPr>
            <w:tcW w:w="945" w:type="dxa"/>
            <w:vMerge/>
            <w:hideMark/>
          </w:tcPr>
          <w:p w14:paraId="6EC5DD36" w14:textId="77777777" w:rsidR="007B6AE2" w:rsidRPr="00C94803" w:rsidRDefault="007B6AE2" w:rsidP="007F45E7"/>
        </w:tc>
        <w:tc>
          <w:tcPr>
            <w:tcW w:w="945" w:type="dxa"/>
            <w:vMerge/>
            <w:hideMark/>
          </w:tcPr>
          <w:p w14:paraId="37C455CE" w14:textId="77777777" w:rsidR="007B6AE2" w:rsidRPr="00C94803" w:rsidRDefault="007B6AE2" w:rsidP="007F45E7"/>
        </w:tc>
        <w:tc>
          <w:tcPr>
            <w:tcW w:w="945" w:type="dxa"/>
            <w:vMerge/>
            <w:hideMark/>
          </w:tcPr>
          <w:p w14:paraId="021C9CFA" w14:textId="77777777" w:rsidR="007B6AE2" w:rsidRPr="00C94803" w:rsidRDefault="007B6AE2" w:rsidP="007F45E7"/>
        </w:tc>
        <w:tc>
          <w:tcPr>
            <w:tcW w:w="945" w:type="dxa"/>
            <w:vMerge/>
            <w:hideMark/>
          </w:tcPr>
          <w:p w14:paraId="1EBECDD5" w14:textId="77777777" w:rsidR="007B6AE2" w:rsidRPr="00C94803" w:rsidRDefault="007B6AE2" w:rsidP="007F45E7"/>
        </w:tc>
        <w:tc>
          <w:tcPr>
            <w:tcW w:w="945" w:type="dxa"/>
            <w:vMerge/>
            <w:hideMark/>
          </w:tcPr>
          <w:p w14:paraId="18EB21E6" w14:textId="77777777" w:rsidR="007B6AE2" w:rsidRPr="00C94803" w:rsidRDefault="007B6AE2" w:rsidP="007F45E7"/>
        </w:tc>
        <w:tc>
          <w:tcPr>
            <w:tcW w:w="945" w:type="dxa"/>
            <w:vMerge/>
            <w:hideMark/>
          </w:tcPr>
          <w:p w14:paraId="0F8043E8" w14:textId="77777777" w:rsidR="007B6AE2" w:rsidRPr="00C94803" w:rsidRDefault="007B6AE2" w:rsidP="007F45E7"/>
        </w:tc>
      </w:tr>
      <w:tr w:rsidR="007534AD" w:rsidRPr="00C94803" w14:paraId="221E491E" w14:textId="77777777" w:rsidTr="00D72859">
        <w:trPr>
          <w:trHeight w:val="728"/>
        </w:trPr>
        <w:tc>
          <w:tcPr>
            <w:tcW w:w="1705" w:type="dxa"/>
            <w:hideMark/>
          </w:tcPr>
          <w:p w14:paraId="634BC27B" w14:textId="77777777" w:rsidR="007B6AE2" w:rsidRPr="00C94803" w:rsidRDefault="007B6AE2" w:rsidP="007F45E7">
            <w:pPr>
              <w:jc w:val="left"/>
              <w:rPr>
                <w:b/>
                <w:bCs/>
              </w:rPr>
            </w:pPr>
            <w:r w:rsidRPr="00C94803">
              <w:rPr>
                <w:b/>
                <w:bCs/>
              </w:rPr>
              <w:t>Peak Antenna Gain</w:t>
            </w:r>
          </w:p>
        </w:tc>
        <w:tc>
          <w:tcPr>
            <w:tcW w:w="472" w:type="dxa"/>
            <w:hideMark/>
          </w:tcPr>
          <w:p w14:paraId="6C70CF2F" w14:textId="77777777" w:rsidR="007B6AE2" w:rsidRPr="00C94803" w:rsidRDefault="007B6AE2" w:rsidP="007F45E7">
            <w:pPr>
              <w:jc w:val="left"/>
            </w:pPr>
            <w:r w:rsidRPr="00C94803">
              <w:t>18 dBi</w:t>
            </w:r>
          </w:p>
        </w:tc>
        <w:tc>
          <w:tcPr>
            <w:tcW w:w="946" w:type="dxa"/>
            <w:hideMark/>
          </w:tcPr>
          <w:p w14:paraId="3EC92A7F" w14:textId="77777777" w:rsidR="007B6AE2" w:rsidRPr="00C94803" w:rsidRDefault="007B6AE2" w:rsidP="007F45E7">
            <w:pPr>
              <w:jc w:val="left"/>
            </w:pPr>
            <w:r w:rsidRPr="00C94803">
              <w:t>18 dBi</w:t>
            </w:r>
          </w:p>
        </w:tc>
        <w:tc>
          <w:tcPr>
            <w:tcW w:w="945" w:type="dxa"/>
            <w:hideMark/>
          </w:tcPr>
          <w:p w14:paraId="46701DAF" w14:textId="77777777" w:rsidR="007B6AE2" w:rsidRPr="00C94803" w:rsidRDefault="007B6AE2" w:rsidP="007F45E7">
            <w:pPr>
              <w:jc w:val="left"/>
            </w:pPr>
            <w:r w:rsidRPr="00C94803">
              <w:t>18 dBi</w:t>
            </w:r>
          </w:p>
        </w:tc>
        <w:tc>
          <w:tcPr>
            <w:tcW w:w="945" w:type="dxa"/>
            <w:noWrap/>
            <w:hideMark/>
          </w:tcPr>
          <w:p w14:paraId="562F8A5B" w14:textId="77777777" w:rsidR="007B6AE2" w:rsidRPr="00C94803" w:rsidRDefault="007B6AE2" w:rsidP="007F45E7">
            <w:pPr>
              <w:jc w:val="left"/>
            </w:pPr>
            <w:r w:rsidRPr="00C94803">
              <w:t> </w:t>
            </w:r>
          </w:p>
        </w:tc>
        <w:tc>
          <w:tcPr>
            <w:tcW w:w="945" w:type="dxa"/>
            <w:noWrap/>
            <w:hideMark/>
          </w:tcPr>
          <w:p w14:paraId="78DB9F58" w14:textId="77777777" w:rsidR="007B6AE2" w:rsidRPr="00C94803" w:rsidRDefault="007B6AE2" w:rsidP="007F45E7">
            <w:r w:rsidRPr="00C94803">
              <w:t> </w:t>
            </w:r>
          </w:p>
        </w:tc>
        <w:tc>
          <w:tcPr>
            <w:tcW w:w="945" w:type="dxa"/>
            <w:noWrap/>
            <w:hideMark/>
          </w:tcPr>
          <w:p w14:paraId="1C7CEE74" w14:textId="77777777" w:rsidR="007B6AE2" w:rsidRPr="00C94803" w:rsidRDefault="007B6AE2" w:rsidP="007F45E7">
            <w:r w:rsidRPr="00C94803">
              <w:t> </w:t>
            </w:r>
          </w:p>
        </w:tc>
        <w:tc>
          <w:tcPr>
            <w:tcW w:w="945" w:type="dxa"/>
            <w:noWrap/>
            <w:hideMark/>
          </w:tcPr>
          <w:p w14:paraId="7FD498CD" w14:textId="77777777" w:rsidR="007B6AE2" w:rsidRPr="00C94803" w:rsidRDefault="007B6AE2" w:rsidP="007F45E7">
            <w:r w:rsidRPr="00C94803">
              <w:t> </w:t>
            </w:r>
          </w:p>
        </w:tc>
        <w:tc>
          <w:tcPr>
            <w:tcW w:w="945" w:type="dxa"/>
            <w:noWrap/>
            <w:hideMark/>
          </w:tcPr>
          <w:p w14:paraId="19F6E750" w14:textId="77777777" w:rsidR="007B6AE2" w:rsidRPr="00C94803" w:rsidRDefault="007B6AE2" w:rsidP="007F45E7">
            <w:r w:rsidRPr="00C94803">
              <w:t> </w:t>
            </w:r>
          </w:p>
        </w:tc>
        <w:tc>
          <w:tcPr>
            <w:tcW w:w="945" w:type="dxa"/>
            <w:noWrap/>
            <w:hideMark/>
          </w:tcPr>
          <w:p w14:paraId="30149ED6" w14:textId="77777777" w:rsidR="007B6AE2" w:rsidRPr="00C94803" w:rsidRDefault="007B6AE2" w:rsidP="007F45E7">
            <w:r w:rsidRPr="00C94803">
              <w:t> </w:t>
            </w:r>
          </w:p>
        </w:tc>
      </w:tr>
      <w:tr w:rsidR="007534AD" w:rsidRPr="00C94803" w14:paraId="5C14089F" w14:textId="77777777" w:rsidTr="00D72859">
        <w:trPr>
          <w:trHeight w:val="1268"/>
        </w:trPr>
        <w:tc>
          <w:tcPr>
            <w:tcW w:w="1705" w:type="dxa"/>
            <w:hideMark/>
          </w:tcPr>
          <w:p w14:paraId="7EE7C169" w14:textId="77777777" w:rsidR="007B6AE2" w:rsidRPr="00C94803" w:rsidRDefault="007B6AE2" w:rsidP="007F45E7">
            <w:pPr>
              <w:jc w:val="left"/>
              <w:rPr>
                <w:b/>
                <w:bCs/>
              </w:rPr>
            </w:pPr>
            <w:r w:rsidRPr="00C94803">
              <w:rPr>
                <w:b/>
                <w:bCs/>
              </w:rPr>
              <w:t>Horizontal 3 dB Beamwidth (Sector)</w:t>
            </w:r>
          </w:p>
        </w:tc>
        <w:tc>
          <w:tcPr>
            <w:tcW w:w="472" w:type="dxa"/>
            <w:hideMark/>
          </w:tcPr>
          <w:p w14:paraId="1BF3DE38" w14:textId="77777777" w:rsidR="007B6AE2" w:rsidRPr="00C94803" w:rsidRDefault="007B6AE2" w:rsidP="007F45E7">
            <w:pPr>
              <w:jc w:val="left"/>
            </w:pPr>
            <w:r w:rsidRPr="00C94803">
              <w:t>65 degrees</w:t>
            </w:r>
          </w:p>
        </w:tc>
        <w:tc>
          <w:tcPr>
            <w:tcW w:w="946" w:type="dxa"/>
            <w:hideMark/>
          </w:tcPr>
          <w:p w14:paraId="75A0D498" w14:textId="77777777" w:rsidR="007B6AE2" w:rsidRPr="00C94803" w:rsidRDefault="007B6AE2" w:rsidP="007F45E7">
            <w:pPr>
              <w:jc w:val="left"/>
            </w:pPr>
            <w:r w:rsidRPr="00C94803">
              <w:t>65 degrees</w:t>
            </w:r>
          </w:p>
        </w:tc>
        <w:tc>
          <w:tcPr>
            <w:tcW w:w="945" w:type="dxa"/>
            <w:hideMark/>
          </w:tcPr>
          <w:p w14:paraId="3608CBA6" w14:textId="77777777" w:rsidR="007B6AE2" w:rsidRPr="00C94803" w:rsidRDefault="007B6AE2" w:rsidP="007F45E7">
            <w:pPr>
              <w:jc w:val="left"/>
            </w:pPr>
            <w:r w:rsidRPr="00C94803">
              <w:t>65 degrees</w:t>
            </w:r>
          </w:p>
        </w:tc>
        <w:tc>
          <w:tcPr>
            <w:tcW w:w="945" w:type="dxa"/>
            <w:noWrap/>
            <w:hideMark/>
          </w:tcPr>
          <w:p w14:paraId="0A795FAC" w14:textId="77777777" w:rsidR="007B6AE2" w:rsidRPr="00C94803" w:rsidRDefault="007B6AE2" w:rsidP="007F45E7">
            <w:pPr>
              <w:jc w:val="left"/>
            </w:pPr>
            <w:r w:rsidRPr="00C94803">
              <w:t> </w:t>
            </w:r>
          </w:p>
        </w:tc>
        <w:tc>
          <w:tcPr>
            <w:tcW w:w="945" w:type="dxa"/>
            <w:noWrap/>
            <w:hideMark/>
          </w:tcPr>
          <w:p w14:paraId="6D57FE15" w14:textId="77777777" w:rsidR="007B6AE2" w:rsidRPr="00C94803" w:rsidRDefault="007B6AE2" w:rsidP="007F45E7">
            <w:r w:rsidRPr="00C94803">
              <w:t> </w:t>
            </w:r>
          </w:p>
        </w:tc>
        <w:tc>
          <w:tcPr>
            <w:tcW w:w="945" w:type="dxa"/>
            <w:noWrap/>
            <w:hideMark/>
          </w:tcPr>
          <w:p w14:paraId="63BB5919" w14:textId="77777777" w:rsidR="007B6AE2" w:rsidRPr="00C94803" w:rsidRDefault="007B6AE2" w:rsidP="007F45E7">
            <w:r w:rsidRPr="00C94803">
              <w:t> </w:t>
            </w:r>
          </w:p>
        </w:tc>
        <w:tc>
          <w:tcPr>
            <w:tcW w:w="945" w:type="dxa"/>
            <w:noWrap/>
            <w:hideMark/>
          </w:tcPr>
          <w:p w14:paraId="2555FC76" w14:textId="77777777" w:rsidR="007B6AE2" w:rsidRPr="00C94803" w:rsidRDefault="007B6AE2" w:rsidP="007F45E7">
            <w:r w:rsidRPr="00C94803">
              <w:t> </w:t>
            </w:r>
          </w:p>
        </w:tc>
        <w:tc>
          <w:tcPr>
            <w:tcW w:w="945" w:type="dxa"/>
            <w:noWrap/>
            <w:hideMark/>
          </w:tcPr>
          <w:p w14:paraId="6EC2EF51" w14:textId="77777777" w:rsidR="007B6AE2" w:rsidRPr="00C94803" w:rsidRDefault="007B6AE2" w:rsidP="007F45E7">
            <w:r w:rsidRPr="00C94803">
              <w:t> </w:t>
            </w:r>
          </w:p>
        </w:tc>
        <w:tc>
          <w:tcPr>
            <w:tcW w:w="945" w:type="dxa"/>
            <w:noWrap/>
            <w:hideMark/>
          </w:tcPr>
          <w:p w14:paraId="4763D5F6" w14:textId="77777777" w:rsidR="007B6AE2" w:rsidRPr="00C94803" w:rsidRDefault="007B6AE2" w:rsidP="007F45E7">
            <w:r w:rsidRPr="00C94803">
              <w:t> </w:t>
            </w:r>
          </w:p>
        </w:tc>
      </w:tr>
      <w:tr w:rsidR="007534AD" w:rsidRPr="00C94803" w14:paraId="101FB764" w14:textId="77777777" w:rsidTr="00D72859">
        <w:trPr>
          <w:trHeight w:val="710"/>
        </w:trPr>
        <w:tc>
          <w:tcPr>
            <w:tcW w:w="1705" w:type="dxa"/>
            <w:hideMark/>
          </w:tcPr>
          <w:p w14:paraId="6BFA7BB7" w14:textId="77777777" w:rsidR="00D517C7" w:rsidRDefault="007B6AE2" w:rsidP="007F45E7">
            <w:pPr>
              <w:jc w:val="left"/>
              <w:rPr>
                <w:b/>
                <w:bCs/>
              </w:rPr>
            </w:pPr>
            <w:r w:rsidRPr="00C94803">
              <w:rPr>
                <w:b/>
                <w:bCs/>
              </w:rPr>
              <w:t xml:space="preserve">Vertical </w:t>
            </w:r>
          </w:p>
          <w:p w14:paraId="079B95D4" w14:textId="1CAE763B" w:rsidR="007B6AE2" w:rsidRPr="00C94803" w:rsidRDefault="007B6AE2" w:rsidP="007F45E7">
            <w:pPr>
              <w:jc w:val="left"/>
              <w:rPr>
                <w:b/>
                <w:bCs/>
              </w:rPr>
            </w:pPr>
            <w:r w:rsidRPr="00C94803">
              <w:rPr>
                <w:b/>
                <w:bCs/>
              </w:rPr>
              <w:t>3 dB Beamwidth</w:t>
            </w:r>
          </w:p>
        </w:tc>
        <w:tc>
          <w:tcPr>
            <w:tcW w:w="472" w:type="dxa"/>
            <w:hideMark/>
          </w:tcPr>
          <w:p w14:paraId="76CFA63A" w14:textId="77777777" w:rsidR="007B6AE2" w:rsidRPr="00C94803" w:rsidRDefault="007B6AE2" w:rsidP="007F45E7">
            <w:pPr>
              <w:jc w:val="left"/>
            </w:pPr>
            <w:r w:rsidRPr="00C94803">
              <w:t>7.56 degrees</w:t>
            </w:r>
          </w:p>
        </w:tc>
        <w:tc>
          <w:tcPr>
            <w:tcW w:w="946" w:type="dxa"/>
            <w:hideMark/>
          </w:tcPr>
          <w:p w14:paraId="1728F276" w14:textId="77777777" w:rsidR="007B6AE2" w:rsidRPr="00C94803" w:rsidRDefault="007B6AE2" w:rsidP="007F45E7">
            <w:pPr>
              <w:jc w:val="left"/>
            </w:pPr>
            <w:r w:rsidRPr="00C94803">
              <w:t>7.56 degrees</w:t>
            </w:r>
          </w:p>
        </w:tc>
        <w:tc>
          <w:tcPr>
            <w:tcW w:w="945" w:type="dxa"/>
            <w:hideMark/>
          </w:tcPr>
          <w:p w14:paraId="18EA6838" w14:textId="77777777" w:rsidR="007B6AE2" w:rsidRPr="00C94803" w:rsidRDefault="007B6AE2" w:rsidP="007F45E7">
            <w:pPr>
              <w:jc w:val="left"/>
            </w:pPr>
            <w:r w:rsidRPr="00C94803">
              <w:t>7.56 degrees</w:t>
            </w:r>
          </w:p>
        </w:tc>
        <w:tc>
          <w:tcPr>
            <w:tcW w:w="945" w:type="dxa"/>
            <w:noWrap/>
            <w:hideMark/>
          </w:tcPr>
          <w:p w14:paraId="73ACED87" w14:textId="77777777" w:rsidR="007B6AE2" w:rsidRPr="00C94803" w:rsidRDefault="007B6AE2" w:rsidP="007F45E7">
            <w:pPr>
              <w:jc w:val="left"/>
            </w:pPr>
            <w:r w:rsidRPr="00C94803">
              <w:t> </w:t>
            </w:r>
          </w:p>
        </w:tc>
        <w:tc>
          <w:tcPr>
            <w:tcW w:w="945" w:type="dxa"/>
            <w:noWrap/>
            <w:hideMark/>
          </w:tcPr>
          <w:p w14:paraId="4C21554B" w14:textId="77777777" w:rsidR="007B6AE2" w:rsidRPr="00C94803" w:rsidRDefault="007B6AE2" w:rsidP="007F45E7">
            <w:r w:rsidRPr="00C94803">
              <w:t> </w:t>
            </w:r>
          </w:p>
        </w:tc>
        <w:tc>
          <w:tcPr>
            <w:tcW w:w="945" w:type="dxa"/>
            <w:noWrap/>
            <w:hideMark/>
          </w:tcPr>
          <w:p w14:paraId="35D204D3" w14:textId="77777777" w:rsidR="007B6AE2" w:rsidRPr="00C94803" w:rsidRDefault="007B6AE2" w:rsidP="007F45E7">
            <w:r w:rsidRPr="00C94803">
              <w:t> </w:t>
            </w:r>
          </w:p>
        </w:tc>
        <w:tc>
          <w:tcPr>
            <w:tcW w:w="945" w:type="dxa"/>
            <w:noWrap/>
            <w:hideMark/>
          </w:tcPr>
          <w:p w14:paraId="550FDFAD" w14:textId="77777777" w:rsidR="007B6AE2" w:rsidRPr="00C94803" w:rsidRDefault="007B6AE2" w:rsidP="007F45E7">
            <w:r w:rsidRPr="00C94803">
              <w:t> </w:t>
            </w:r>
          </w:p>
        </w:tc>
        <w:tc>
          <w:tcPr>
            <w:tcW w:w="945" w:type="dxa"/>
            <w:noWrap/>
            <w:hideMark/>
          </w:tcPr>
          <w:p w14:paraId="5D04E58F" w14:textId="77777777" w:rsidR="007B6AE2" w:rsidRPr="00C94803" w:rsidRDefault="007B6AE2" w:rsidP="007F45E7">
            <w:r w:rsidRPr="00C94803">
              <w:t> </w:t>
            </w:r>
          </w:p>
        </w:tc>
        <w:tc>
          <w:tcPr>
            <w:tcW w:w="945" w:type="dxa"/>
            <w:noWrap/>
            <w:hideMark/>
          </w:tcPr>
          <w:p w14:paraId="1FE78681" w14:textId="77777777" w:rsidR="007B6AE2" w:rsidRPr="00C94803" w:rsidRDefault="007B6AE2" w:rsidP="007F45E7">
            <w:r w:rsidRPr="00C94803">
              <w:t> </w:t>
            </w:r>
          </w:p>
        </w:tc>
      </w:tr>
      <w:tr w:rsidR="007534AD" w:rsidRPr="00C94803" w14:paraId="34E3E586" w14:textId="77777777" w:rsidTr="00D72859">
        <w:trPr>
          <w:trHeight w:val="530"/>
        </w:trPr>
        <w:tc>
          <w:tcPr>
            <w:tcW w:w="1705" w:type="dxa"/>
            <w:hideMark/>
          </w:tcPr>
          <w:p w14:paraId="2BCB3778" w14:textId="77777777" w:rsidR="007B6AE2" w:rsidRPr="00C94803" w:rsidRDefault="007B6AE2" w:rsidP="007F45E7">
            <w:pPr>
              <w:jc w:val="left"/>
              <w:rPr>
                <w:b/>
                <w:bCs/>
              </w:rPr>
            </w:pPr>
            <w:r w:rsidRPr="00C94803">
              <w:rPr>
                <w:b/>
                <w:bCs/>
              </w:rPr>
              <w:t>Array Size</w:t>
            </w:r>
          </w:p>
        </w:tc>
        <w:tc>
          <w:tcPr>
            <w:tcW w:w="472" w:type="dxa"/>
            <w:noWrap/>
            <w:hideMark/>
          </w:tcPr>
          <w:p w14:paraId="2E1BBCA7" w14:textId="77777777" w:rsidR="007B6AE2" w:rsidRPr="00C94803" w:rsidRDefault="007B6AE2" w:rsidP="007F45E7">
            <w:pPr>
              <w:jc w:val="left"/>
            </w:pPr>
            <w:r w:rsidRPr="00C94803">
              <w:t> </w:t>
            </w:r>
          </w:p>
        </w:tc>
        <w:tc>
          <w:tcPr>
            <w:tcW w:w="946" w:type="dxa"/>
            <w:noWrap/>
            <w:hideMark/>
          </w:tcPr>
          <w:p w14:paraId="79212623" w14:textId="77777777" w:rsidR="007B6AE2" w:rsidRPr="00C94803" w:rsidRDefault="007B6AE2" w:rsidP="007F45E7">
            <w:r w:rsidRPr="00C94803">
              <w:t> </w:t>
            </w:r>
          </w:p>
        </w:tc>
        <w:tc>
          <w:tcPr>
            <w:tcW w:w="945" w:type="dxa"/>
            <w:noWrap/>
            <w:hideMark/>
          </w:tcPr>
          <w:p w14:paraId="07C0F3E5" w14:textId="77777777" w:rsidR="007B6AE2" w:rsidRPr="00C94803" w:rsidRDefault="007B6AE2" w:rsidP="007F45E7">
            <w:r w:rsidRPr="00C94803">
              <w:t> </w:t>
            </w:r>
          </w:p>
        </w:tc>
        <w:tc>
          <w:tcPr>
            <w:tcW w:w="945" w:type="dxa"/>
            <w:hideMark/>
          </w:tcPr>
          <w:p w14:paraId="10595051" w14:textId="77777777" w:rsidR="007B6AE2" w:rsidRPr="00C94803" w:rsidRDefault="007B6AE2" w:rsidP="007F45E7">
            <w:pPr>
              <w:jc w:val="left"/>
            </w:pPr>
            <w:r w:rsidRPr="00C94803">
              <w:t>8 x 8</w:t>
            </w:r>
          </w:p>
        </w:tc>
        <w:tc>
          <w:tcPr>
            <w:tcW w:w="945" w:type="dxa"/>
            <w:hideMark/>
          </w:tcPr>
          <w:p w14:paraId="4D6AE8C6" w14:textId="77777777" w:rsidR="007B6AE2" w:rsidRPr="00C94803" w:rsidRDefault="007B6AE2" w:rsidP="007F45E7">
            <w:pPr>
              <w:jc w:val="left"/>
            </w:pPr>
            <w:r w:rsidRPr="00C94803">
              <w:t>8 x 8</w:t>
            </w:r>
          </w:p>
        </w:tc>
        <w:tc>
          <w:tcPr>
            <w:tcW w:w="945" w:type="dxa"/>
            <w:hideMark/>
          </w:tcPr>
          <w:p w14:paraId="1970DA5C" w14:textId="77777777" w:rsidR="007B6AE2" w:rsidRPr="00C94803" w:rsidRDefault="007B6AE2" w:rsidP="007F45E7">
            <w:pPr>
              <w:jc w:val="left"/>
            </w:pPr>
            <w:r w:rsidRPr="00C94803">
              <w:t>8 x 8</w:t>
            </w:r>
          </w:p>
        </w:tc>
        <w:tc>
          <w:tcPr>
            <w:tcW w:w="945" w:type="dxa"/>
            <w:hideMark/>
          </w:tcPr>
          <w:p w14:paraId="1975BA84" w14:textId="77777777" w:rsidR="007B6AE2" w:rsidRPr="00C94803" w:rsidRDefault="007B6AE2" w:rsidP="007F45E7">
            <w:pPr>
              <w:jc w:val="left"/>
            </w:pPr>
            <w:r w:rsidRPr="00C94803">
              <w:t>16 x 16</w:t>
            </w:r>
          </w:p>
        </w:tc>
        <w:tc>
          <w:tcPr>
            <w:tcW w:w="945" w:type="dxa"/>
            <w:hideMark/>
          </w:tcPr>
          <w:p w14:paraId="54810B2E" w14:textId="77777777" w:rsidR="007B6AE2" w:rsidRPr="00C94803" w:rsidRDefault="007B6AE2" w:rsidP="007F45E7">
            <w:pPr>
              <w:jc w:val="left"/>
            </w:pPr>
            <w:r w:rsidRPr="00C94803">
              <w:t>16 x 16</w:t>
            </w:r>
          </w:p>
        </w:tc>
        <w:tc>
          <w:tcPr>
            <w:tcW w:w="945" w:type="dxa"/>
            <w:hideMark/>
          </w:tcPr>
          <w:p w14:paraId="7596CA82" w14:textId="77777777" w:rsidR="007B6AE2" w:rsidRPr="00C94803" w:rsidRDefault="007B6AE2" w:rsidP="007F45E7">
            <w:pPr>
              <w:jc w:val="left"/>
            </w:pPr>
            <w:r w:rsidRPr="00C94803">
              <w:t>16 x 16</w:t>
            </w:r>
          </w:p>
        </w:tc>
      </w:tr>
      <w:tr w:rsidR="007534AD" w:rsidRPr="00C94803" w14:paraId="2122632F" w14:textId="77777777" w:rsidTr="00D72859">
        <w:trPr>
          <w:trHeight w:val="645"/>
        </w:trPr>
        <w:tc>
          <w:tcPr>
            <w:tcW w:w="1705" w:type="dxa"/>
            <w:hideMark/>
          </w:tcPr>
          <w:p w14:paraId="25E908BE" w14:textId="77777777" w:rsidR="007B6AE2" w:rsidRPr="00C94803" w:rsidRDefault="007B6AE2" w:rsidP="007F45E7">
            <w:pPr>
              <w:jc w:val="left"/>
              <w:rPr>
                <w:b/>
                <w:bCs/>
              </w:rPr>
            </w:pPr>
            <w:r w:rsidRPr="00C94803">
              <w:rPr>
                <w:b/>
                <w:bCs/>
              </w:rPr>
              <w:t>Element Gain</w:t>
            </w:r>
          </w:p>
        </w:tc>
        <w:tc>
          <w:tcPr>
            <w:tcW w:w="472" w:type="dxa"/>
            <w:noWrap/>
            <w:hideMark/>
          </w:tcPr>
          <w:p w14:paraId="78012A4D" w14:textId="77777777" w:rsidR="007B6AE2" w:rsidRPr="00C94803" w:rsidRDefault="007B6AE2" w:rsidP="007F45E7">
            <w:pPr>
              <w:jc w:val="left"/>
            </w:pPr>
            <w:r w:rsidRPr="00C94803">
              <w:t> </w:t>
            </w:r>
          </w:p>
        </w:tc>
        <w:tc>
          <w:tcPr>
            <w:tcW w:w="946" w:type="dxa"/>
            <w:noWrap/>
            <w:hideMark/>
          </w:tcPr>
          <w:p w14:paraId="5FC0BE89" w14:textId="77777777" w:rsidR="007B6AE2" w:rsidRPr="00C94803" w:rsidRDefault="007B6AE2" w:rsidP="007F45E7">
            <w:r w:rsidRPr="00C94803">
              <w:t> </w:t>
            </w:r>
          </w:p>
        </w:tc>
        <w:tc>
          <w:tcPr>
            <w:tcW w:w="945" w:type="dxa"/>
            <w:noWrap/>
            <w:hideMark/>
          </w:tcPr>
          <w:p w14:paraId="005A83A3" w14:textId="77777777" w:rsidR="007B6AE2" w:rsidRPr="00C94803" w:rsidRDefault="007B6AE2" w:rsidP="007F45E7">
            <w:r w:rsidRPr="00C94803">
              <w:t> </w:t>
            </w:r>
          </w:p>
        </w:tc>
        <w:tc>
          <w:tcPr>
            <w:tcW w:w="945" w:type="dxa"/>
            <w:hideMark/>
          </w:tcPr>
          <w:p w14:paraId="2B78ACFA" w14:textId="77777777" w:rsidR="007B6AE2" w:rsidRPr="00C94803" w:rsidRDefault="007B6AE2" w:rsidP="007F45E7">
            <w:pPr>
              <w:jc w:val="left"/>
            </w:pPr>
            <w:r w:rsidRPr="00C94803">
              <w:t>6.4 dBi</w:t>
            </w:r>
          </w:p>
        </w:tc>
        <w:tc>
          <w:tcPr>
            <w:tcW w:w="945" w:type="dxa"/>
            <w:hideMark/>
          </w:tcPr>
          <w:p w14:paraId="4F90C578" w14:textId="77777777" w:rsidR="007B6AE2" w:rsidRPr="00C94803" w:rsidRDefault="007B6AE2" w:rsidP="007F45E7">
            <w:pPr>
              <w:jc w:val="left"/>
            </w:pPr>
            <w:r w:rsidRPr="00C94803">
              <w:t>7.1 dBi</w:t>
            </w:r>
          </w:p>
        </w:tc>
        <w:tc>
          <w:tcPr>
            <w:tcW w:w="945" w:type="dxa"/>
            <w:hideMark/>
          </w:tcPr>
          <w:p w14:paraId="7FF45BDD" w14:textId="77777777" w:rsidR="007B6AE2" w:rsidRPr="00C94803" w:rsidRDefault="007B6AE2" w:rsidP="007F45E7">
            <w:pPr>
              <w:jc w:val="left"/>
            </w:pPr>
            <w:r w:rsidRPr="00C94803">
              <w:t>7.1 dBi</w:t>
            </w:r>
          </w:p>
        </w:tc>
        <w:tc>
          <w:tcPr>
            <w:tcW w:w="945" w:type="dxa"/>
            <w:hideMark/>
          </w:tcPr>
          <w:p w14:paraId="5C75343B" w14:textId="77777777" w:rsidR="007B6AE2" w:rsidRPr="00C94803" w:rsidRDefault="007B6AE2" w:rsidP="007F45E7">
            <w:pPr>
              <w:jc w:val="left"/>
            </w:pPr>
            <w:r w:rsidRPr="00C94803">
              <w:t>6.4 dBi</w:t>
            </w:r>
          </w:p>
        </w:tc>
        <w:tc>
          <w:tcPr>
            <w:tcW w:w="945" w:type="dxa"/>
            <w:hideMark/>
          </w:tcPr>
          <w:p w14:paraId="17619A85" w14:textId="77777777" w:rsidR="007B6AE2" w:rsidRPr="00C94803" w:rsidRDefault="007B6AE2" w:rsidP="007F45E7">
            <w:pPr>
              <w:jc w:val="left"/>
            </w:pPr>
            <w:r w:rsidRPr="00C94803">
              <w:t>7.1 dBi</w:t>
            </w:r>
          </w:p>
        </w:tc>
        <w:tc>
          <w:tcPr>
            <w:tcW w:w="945" w:type="dxa"/>
            <w:hideMark/>
          </w:tcPr>
          <w:p w14:paraId="1671A70D" w14:textId="77777777" w:rsidR="007B6AE2" w:rsidRPr="00C94803" w:rsidRDefault="007B6AE2" w:rsidP="007F45E7">
            <w:pPr>
              <w:jc w:val="left"/>
            </w:pPr>
            <w:r w:rsidRPr="00C94803">
              <w:t>7.1 dBi</w:t>
            </w:r>
          </w:p>
        </w:tc>
      </w:tr>
      <w:tr w:rsidR="007534AD" w:rsidRPr="00C94803" w14:paraId="6FAA8E01" w14:textId="77777777" w:rsidTr="00D72859">
        <w:trPr>
          <w:trHeight w:val="1275"/>
        </w:trPr>
        <w:tc>
          <w:tcPr>
            <w:tcW w:w="1705" w:type="dxa"/>
            <w:hideMark/>
          </w:tcPr>
          <w:p w14:paraId="3F43C429" w14:textId="77777777" w:rsidR="007B6AE2" w:rsidRPr="00C94803" w:rsidRDefault="007B6AE2" w:rsidP="007F45E7">
            <w:pPr>
              <w:jc w:val="left"/>
              <w:rPr>
                <w:b/>
                <w:bCs/>
              </w:rPr>
            </w:pPr>
            <w:r w:rsidRPr="00C94803">
              <w:rPr>
                <w:b/>
                <w:bCs/>
              </w:rPr>
              <w:t>Element Horizontal 3 dB Beamwidth</w:t>
            </w:r>
          </w:p>
        </w:tc>
        <w:tc>
          <w:tcPr>
            <w:tcW w:w="472" w:type="dxa"/>
            <w:noWrap/>
            <w:hideMark/>
          </w:tcPr>
          <w:p w14:paraId="25C93AAE" w14:textId="77777777" w:rsidR="007B6AE2" w:rsidRPr="00C94803" w:rsidRDefault="007B6AE2" w:rsidP="007F45E7">
            <w:pPr>
              <w:jc w:val="left"/>
            </w:pPr>
            <w:r w:rsidRPr="00C94803">
              <w:t> </w:t>
            </w:r>
          </w:p>
        </w:tc>
        <w:tc>
          <w:tcPr>
            <w:tcW w:w="946" w:type="dxa"/>
            <w:noWrap/>
            <w:hideMark/>
          </w:tcPr>
          <w:p w14:paraId="33DCDA43" w14:textId="77777777" w:rsidR="007B6AE2" w:rsidRPr="00C94803" w:rsidRDefault="007B6AE2" w:rsidP="007F45E7">
            <w:r w:rsidRPr="00C94803">
              <w:t> </w:t>
            </w:r>
          </w:p>
        </w:tc>
        <w:tc>
          <w:tcPr>
            <w:tcW w:w="945" w:type="dxa"/>
            <w:noWrap/>
            <w:hideMark/>
          </w:tcPr>
          <w:p w14:paraId="3AAE06E5" w14:textId="77777777" w:rsidR="007B6AE2" w:rsidRPr="00C94803" w:rsidRDefault="007B6AE2" w:rsidP="007F45E7">
            <w:r w:rsidRPr="00C94803">
              <w:t> </w:t>
            </w:r>
          </w:p>
        </w:tc>
        <w:tc>
          <w:tcPr>
            <w:tcW w:w="945" w:type="dxa"/>
            <w:hideMark/>
          </w:tcPr>
          <w:p w14:paraId="414B4EC4" w14:textId="77777777" w:rsidR="007B6AE2" w:rsidRPr="00C94803" w:rsidRDefault="007B6AE2" w:rsidP="007F45E7">
            <w:pPr>
              <w:jc w:val="left"/>
            </w:pPr>
            <w:r w:rsidRPr="00C94803">
              <w:t>90 degrees</w:t>
            </w:r>
          </w:p>
        </w:tc>
        <w:tc>
          <w:tcPr>
            <w:tcW w:w="945" w:type="dxa"/>
            <w:hideMark/>
          </w:tcPr>
          <w:p w14:paraId="01198B4D" w14:textId="77777777" w:rsidR="007B6AE2" w:rsidRPr="00C94803" w:rsidRDefault="007B6AE2" w:rsidP="007F45E7">
            <w:pPr>
              <w:jc w:val="left"/>
            </w:pPr>
            <w:r w:rsidRPr="00C94803">
              <w:t>90 degrees</w:t>
            </w:r>
          </w:p>
        </w:tc>
        <w:tc>
          <w:tcPr>
            <w:tcW w:w="945" w:type="dxa"/>
            <w:hideMark/>
          </w:tcPr>
          <w:p w14:paraId="4C01B122" w14:textId="77777777" w:rsidR="007B6AE2" w:rsidRPr="00C94803" w:rsidRDefault="007B6AE2" w:rsidP="007F45E7">
            <w:pPr>
              <w:jc w:val="left"/>
            </w:pPr>
            <w:r w:rsidRPr="00C94803">
              <w:t>90 degrees</w:t>
            </w:r>
          </w:p>
        </w:tc>
        <w:tc>
          <w:tcPr>
            <w:tcW w:w="945" w:type="dxa"/>
            <w:hideMark/>
          </w:tcPr>
          <w:p w14:paraId="77F54CFA" w14:textId="77777777" w:rsidR="007B6AE2" w:rsidRPr="00C94803" w:rsidRDefault="007B6AE2" w:rsidP="007F45E7">
            <w:pPr>
              <w:jc w:val="left"/>
            </w:pPr>
            <w:r w:rsidRPr="00C94803">
              <w:t>90 degrees</w:t>
            </w:r>
          </w:p>
        </w:tc>
        <w:tc>
          <w:tcPr>
            <w:tcW w:w="945" w:type="dxa"/>
            <w:hideMark/>
          </w:tcPr>
          <w:p w14:paraId="18970025" w14:textId="77777777" w:rsidR="007B6AE2" w:rsidRPr="00C94803" w:rsidRDefault="007B6AE2" w:rsidP="007F45E7">
            <w:pPr>
              <w:jc w:val="left"/>
            </w:pPr>
            <w:r w:rsidRPr="00C94803">
              <w:t>90 degrees</w:t>
            </w:r>
          </w:p>
        </w:tc>
        <w:tc>
          <w:tcPr>
            <w:tcW w:w="945" w:type="dxa"/>
            <w:hideMark/>
          </w:tcPr>
          <w:p w14:paraId="73ED3F84" w14:textId="77777777" w:rsidR="007B6AE2" w:rsidRPr="00C94803" w:rsidRDefault="007B6AE2" w:rsidP="007F45E7">
            <w:pPr>
              <w:jc w:val="left"/>
            </w:pPr>
            <w:r w:rsidRPr="00C94803">
              <w:t>90 degrees</w:t>
            </w:r>
          </w:p>
        </w:tc>
      </w:tr>
      <w:tr w:rsidR="007534AD" w:rsidRPr="00C94803" w14:paraId="4DF848FF" w14:textId="77777777" w:rsidTr="00D72859">
        <w:trPr>
          <w:trHeight w:val="710"/>
        </w:trPr>
        <w:tc>
          <w:tcPr>
            <w:tcW w:w="1705" w:type="dxa"/>
            <w:vMerge w:val="restart"/>
            <w:hideMark/>
          </w:tcPr>
          <w:p w14:paraId="7D16C1A8" w14:textId="77777777" w:rsidR="007B6AE2" w:rsidRPr="00C94803" w:rsidRDefault="007B6AE2" w:rsidP="007F45E7">
            <w:pPr>
              <w:jc w:val="left"/>
              <w:rPr>
                <w:b/>
                <w:bCs/>
              </w:rPr>
            </w:pPr>
            <w:r w:rsidRPr="00C94803">
              <w:rPr>
                <w:b/>
                <w:bCs/>
              </w:rPr>
              <w:lastRenderedPageBreak/>
              <w:t xml:space="preserve">Element Vertical        3 dB Beamwidth </w:t>
            </w:r>
          </w:p>
        </w:tc>
        <w:tc>
          <w:tcPr>
            <w:tcW w:w="472" w:type="dxa"/>
            <w:vMerge w:val="restart"/>
            <w:noWrap/>
            <w:hideMark/>
          </w:tcPr>
          <w:p w14:paraId="6D104FA0" w14:textId="77777777" w:rsidR="007B6AE2" w:rsidRPr="00C94803" w:rsidRDefault="007B6AE2" w:rsidP="007F45E7">
            <w:pPr>
              <w:jc w:val="left"/>
            </w:pPr>
            <w:r w:rsidRPr="00C94803">
              <w:t> </w:t>
            </w:r>
          </w:p>
        </w:tc>
        <w:tc>
          <w:tcPr>
            <w:tcW w:w="946" w:type="dxa"/>
            <w:vMerge w:val="restart"/>
            <w:noWrap/>
            <w:hideMark/>
          </w:tcPr>
          <w:p w14:paraId="25CBA83C" w14:textId="77777777" w:rsidR="007B6AE2" w:rsidRPr="00C94803" w:rsidRDefault="007B6AE2" w:rsidP="007F45E7">
            <w:r w:rsidRPr="00C94803">
              <w:t> </w:t>
            </w:r>
          </w:p>
        </w:tc>
        <w:tc>
          <w:tcPr>
            <w:tcW w:w="945" w:type="dxa"/>
            <w:vMerge w:val="restart"/>
            <w:noWrap/>
            <w:hideMark/>
          </w:tcPr>
          <w:p w14:paraId="1101CA0F" w14:textId="77777777" w:rsidR="007B6AE2" w:rsidRPr="00C94803" w:rsidRDefault="007B6AE2" w:rsidP="007F45E7">
            <w:r w:rsidRPr="00C94803">
              <w:t> </w:t>
            </w:r>
          </w:p>
        </w:tc>
        <w:tc>
          <w:tcPr>
            <w:tcW w:w="945" w:type="dxa"/>
            <w:vMerge w:val="restart"/>
            <w:hideMark/>
          </w:tcPr>
          <w:p w14:paraId="0CB16723" w14:textId="77777777" w:rsidR="007B6AE2" w:rsidRPr="00C94803" w:rsidRDefault="007B6AE2" w:rsidP="007F45E7">
            <w:pPr>
              <w:jc w:val="left"/>
            </w:pPr>
            <w:r w:rsidRPr="00C94803">
              <w:t>65 degrees</w:t>
            </w:r>
          </w:p>
        </w:tc>
        <w:tc>
          <w:tcPr>
            <w:tcW w:w="945" w:type="dxa"/>
            <w:vMerge w:val="restart"/>
            <w:hideMark/>
          </w:tcPr>
          <w:p w14:paraId="0CCE5A59" w14:textId="77777777" w:rsidR="007B6AE2" w:rsidRPr="00C94803" w:rsidRDefault="007B6AE2" w:rsidP="007F45E7">
            <w:pPr>
              <w:jc w:val="left"/>
            </w:pPr>
            <w:r w:rsidRPr="00C94803">
              <w:t>54 degrees</w:t>
            </w:r>
          </w:p>
        </w:tc>
        <w:tc>
          <w:tcPr>
            <w:tcW w:w="945" w:type="dxa"/>
            <w:vMerge w:val="restart"/>
            <w:hideMark/>
          </w:tcPr>
          <w:p w14:paraId="636CB763" w14:textId="77777777" w:rsidR="007B6AE2" w:rsidRPr="00C94803" w:rsidRDefault="007B6AE2" w:rsidP="007F45E7">
            <w:pPr>
              <w:jc w:val="left"/>
            </w:pPr>
            <w:r w:rsidRPr="00C94803">
              <w:t>54 degrees</w:t>
            </w:r>
          </w:p>
        </w:tc>
        <w:tc>
          <w:tcPr>
            <w:tcW w:w="945" w:type="dxa"/>
            <w:vMerge w:val="restart"/>
            <w:hideMark/>
          </w:tcPr>
          <w:p w14:paraId="5CC42D80" w14:textId="77777777" w:rsidR="007B6AE2" w:rsidRPr="00C94803" w:rsidRDefault="007B6AE2" w:rsidP="007F45E7">
            <w:pPr>
              <w:jc w:val="left"/>
            </w:pPr>
            <w:r w:rsidRPr="00C94803">
              <w:t>65 degrees</w:t>
            </w:r>
          </w:p>
        </w:tc>
        <w:tc>
          <w:tcPr>
            <w:tcW w:w="945" w:type="dxa"/>
            <w:vMerge w:val="restart"/>
            <w:hideMark/>
          </w:tcPr>
          <w:p w14:paraId="6D126DDA" w14:textId="77777777" w:rsidR="007B6AE2" w:rsidRPr="00C94803" w:rsidRDefault="007B6AE2" w:rsidP="007F45E7">
            <w:pPr>
              <w:jc w:val="left"/>
            </w:pPr>
            <w:r w:rsidRPr="00C94803">
              <w:t>54 degrees</w:t>
            </w:r>
          </w:p>
        </w:tc>
        <w:tc>
          <w:tcPr>
            <w:tcW w:w="945" w:type="dxa"/>
            <w:vMerge w:val="restart"/>
            <w:hideMark/>
          </w:tcPr>
          <w:p w14:paraId="770D22AD" w14:textId="77777777" w:rsidR="007B6AE2" w:rsidRPr="00C94803" w:rsidRDefault="007B6AE2" w:rsidP="007F45E7">
            <w:pPr>
              <w:jc w:val="left"/>
            </w:pPr>
            <w:r w:rsidRPr="00C94803">
              <w:t>54 degrees</w:t>
            </w:r>
          </w:p>
        </w:tc>
      </w:tr>
      <w:tr w:rsidR="007B6AE2" w:rsidRPr="00C94803" w14:paraId="205C5D22" w14:textId="77777777" w:rsidTr="00D72859">
        <w:trPr>
          <w:trHeight w:val="388"/>
        </w:trPr>
        <w:tc>
          <w:tcPr>
            <w:tcW w:w="1705" w:type="dxa"/>
            <w:vMerge/>
            <w:hideMark/>
          </w:tcPr>
          <w:p w14:paraId="49154C1B" w14:textId="77777777" w:rsidR="007B6AE2" w:rsidRPr="00C94803" w:rsidRDefault="007B6AE2" w:rsidP="007F45E7">
            <w:pPr>
              <w:rPr>
                <w:b/>
                <w:bCs/>
              </w:rPr>
            </w:pPr>
          </w:p>
        </w:tc>
        <w:tc>
          <w:tcPr>
            <w:tcW w:w="472" w:type="dxa"/>
            <w:vMerge/>
            <w:hideMark/>
          </w:tcPr>
          <w:p w14:paraId="5115901C" w14:textId="77777777" w:rsidR="007B6AE2" w:rsidRPr="00C94803" w:rsidRDefault="007B6AE2" w:rsidP="007F45E7"/>
        </w:tc>
        <w:tc>
          <w:tcPr>
            <w:tcW w:w="946" w:type="dxa"/>
            <w:vMerge/>
            <w:hideMark/>
          </w:tcPr>
          <w:p w14:paraId="43465604" w14:textId="77777777" w:rsidR="007B6AE2" w:rsidRPr="00C94803" w:rsidRDefault="007B6AE2" w:rsidP="007F45E7"/>
        </w:tc>
        <w:tc>
          <w:tcPr>
            <w:tcW w:w="945" w:type="dxa"/>
            <w:vMerge/>
            <w:hideMark/>
          </w:tcPr>
          <w:p w14:paraId="7C5EBB1B" w14:textId="77777777" w:rsidR="007B6AE2" w:rsidRPr="00C94803" w:rsidRDefault="007B6AE2" w:rsidP="007F45E7"/>
        </w:tc>
        <w:tc>
          <w:tcPr>
            <w:tcW w:w="945" w:type="dxa"/>
            <w:vMerge/>
            <w:hideMark/>
          </w:tcPr>
          <w:p w14:paraId="593CEAFA" w14:textId="77777777" w:rsidR="007B6AE2" w:rsidRPr="00C94803" w:rsidRDefault="007B6AE2" w:rsidP="007F45E7"/>
        </w:tc>
        <w:tc>
          <w:tcPr>
            <w:tcW w:w="945" w:type="dxa"/>
            <w:vMerge/>
            <w:hideMark/>
          </w:tcPr>
          <w:p w14:paraId="110F4F84" w14:textId="77777777" w:rsidR="007B6AE2" w:rsidRPr="00C94803" w:rsidRDefault="007B6AE2" w:rsidP="007F45E7"/>
        </w:tc>
        <w:tc>
          <w:tcPr>
            <w:tcW w:w="945" w:type="dxa"/>
            <w:vMerge/>
            <w:hideMark/>
          </w:tcPr>
          <w:p w14:paraId="136A3480" w14:textId="77777777" w:rsidR="007B6AE2" w:rsidRPr="00C94803" w:rsidRDefault="007B6AE2" w:rsidP="007F45E7"/>
        </w:tc>
        <w:tc>
          <w:tcPr>
            <w:tcW w:w="945" w:type="dxa"/>
            <w:vMerge/>
            <w:hideMark/>
          </w:tcPr>
          <w:p w14:paraId="6C6CD928" w14:textId="77777777" w:rsidR="007B6AE2" w:rsidRPr="00C94803" w:rsidRDefault="007B6AE2" w:rsidP="007F45E7"/>
        </w:tc>
        <w:tc>
          <w:tcPr>
            <w:tcW w:w="945" w:type="dxa"/>
            <w:vMerge/>
            <w:hideMark/>
          </w:tcPr>
          <w:p w14:paraId="26D3B863" w14:textId="77777777" w:rsidR="007B6AE2" w:rsidRPr="00C94803" w:rsidRDefault="007B6AE2" w:rsidP="007F45E7"/>
        </w:tc>
        <w:tc>
          <w:tcPr>
            <w:tcW w:w="945" w:type="dxa"/>
            <w:vMerge/>
            <w:hideMark/>
          </w:tcPr>
          <w:p w14:paraId="23557453" w14:textId="77777777" w:rsidR="007B6AE2" w:rsidRPr="00C94803" w:rsidRDefault="007B6AE2" w:rsidP="007F45E7"/>
        </w:tc>
      </w:tr>
      <w:tr w:rsidR="007534AD" w:rsidRPr="00C94803" w14:paraId="1A663D96" w14:textId="77777777" w:rsidTr="00D72859">
        <w:trPr>
          <w:trHeight w:val="638"/>
        </w:trPr>
        <w:tc>
          <w:tcPr>
            <w:tcW w:w="1705" w:type="dxa"/>
            <w:hideMark/>
          </w:tcPr>
          <w:p w14:paraId="126DB80C" w14:textId="77777777" w:rsidR="007B6AE2" w:rsidRPr="00C94803" w:rsidRDefault="007B6AE2" w:rsidP="007F45E7">
            <w:pPr>
              <w:jc w:val="left"/>
              <w:rPr>
                <w:b/>
                <w:bCs/>
              </w:rPr>
            </w:pPr>
            <w:r w:rsidRPr="00C94803">
              <w:rPr>
                <w:b/>
                <w:bCs/>
              </w:rPr>
              <w:t>Front-to-Back Ratio</w:t>
            </w:r>
          </w:p>
        </w:tc>
        <w:tc>
          <w:tcPr>
            <w:tcW w:w="472" w:type="dxa"/>
            <w:noWrap/>
            <w:hideMark/>
          </w:tcPr>
          <w:p w14:paraId="163A5DE8" w14:textId="77777777" w:rsidR="007B6AE2" w:rsidRPr="00C94803" w:rsidRDefault="007B6AE2" w:rsidP="007F45E7">
            <w:pPr>
              <w:jc w:val="left"/>
            </w:pPr>
            <w:r w:rsidRPr="00C94803">
              <w:t> </w:t>
            </w:r>
          </w:p>
        </w:tc>
        <w:tc>
          <w:tcPr>
            <w:tcW w:w="946" w:type="dxa"/>
            <w:noWrap/>
            <w:hideMark/>
          </w:tcPr>
          <w:p w14:paraId="583153F0" w14:textId="77777777" w:rsidR="007B6AE2" w:rsidRPr="00C94803" w:rsidRDefault="007B6AE2" w:rsidP="007F45E7">
            <w:r w:rsidRPr="00C94803">
              <w:t> </w:t>
            </w:r>
          </w:p>
        </w:tc>
        <w:tc>
          <w:tcPr>
            <w:tcW w:w="945" w:type="dxa"/>
            <w:noWrap/>
            <w:hideMark/>
          </w:tcPr>
          <w:p w14:paraId="776E030A" w14:textId="77777777" w:rsidR="007B6AE2" w:rsidRPr="00C94803" w:rsidRDefault="007B6AE2" w:rsidP="007F45E7">
            <w:r w:rsidRPr="00C94803">
              <w:t> </w:t>
            </w:r>
          </w:p>
        </w:tc>
        <w:tc>
          <w:tcPr>
            <w:tcW w:w="945" w:type="dxa"/>
            <w:hideMark/>
          </w:tcPr>
          <w:p w14:paraId="52778334" w14:textId="77777777" w:rsidR="007B6AE2" w:rsidRPr="00C94803" w:rsidRDefault="007B6AE2" w:rsidP="007F45E7">
            <w:pPr>
              <w:jc w:val="left"/>
            </w:pPr>
            <w:r w:rsidRPr="00C94803">
              <w:t>30 dB</w:t>
            </w:r>
          </w:p>
        </w:tc>
        <w:tc>
          <w:tcPr>
            <w:tcW w:w="945" w:type="dxa"/>
            <w:hideMark/>
          </w:tcPr>
          <w:p w14:paraId="4DF1435F" w14:textId="77777777" w:rsidR="007B6AE2" w:rsidRPr="00C94803" w:rsidRDefault="007B6AE2" w:rsidP="007F45E7">
            <w:pPr>
              <w:jc w:val="left"/>
            </w:pPr>
            <w:r w:rsidRPr="00C94803">
              <w:t>30 dB</w:t>
            </w:r>
          </w:p>
        </w:tc>
        <w:tc>
          <w:tcPr>
            <w:tcW w:w="945" w:type="dxa"/>
            <w:hideMark/>
          </w:tcPr>
          <w:p w14:paraId="3BB2796A" w14:textId="77777777" w:rsidR="007B6AE2" w:rsidRPr="00C94803" w:rsidRDefault="007B6AE2" w:rsidP="007F45E7">
            <w:pPr>
              <w:jc w:val="left"/>
            </w:pPr>
            <w:r w:rsidRPr="00C94803">
              <w:t>30 dB</w:t>
            </w:r>
          </w:p>
        </w:tc>
        <w:tc>
          <w:tcPr>
            <w:tcW w:w="945" w:type="dxa"/>
            <w:hideMark/>
          </w:tcPr>
          <w:p w14:paraId="48E8B28C" w14:textId="77777777" w:rsidR="007B6AE2" w:rsidRPr="00C94803" w:rsidRDefault="007B6AE2" w:rsidP="007F45E7">
            <w:pPr>
              <w:jc w:val="left"/>
            </w:pPr>
            <w:r w:rsidRPr="00C94803">
              <w:t>30 dB</w:t>
            </w:r>
          </w:p>
        </w:tc>
        <w:tc>
          <w:tcPr>
            <w:tcW w:w="945" w:type="dxa"/>
            <w:hideMark/>
          </w:tcPr>
          <w:p w14:paraId="221672F0" w14:textId="77777777" w:rsidR="007B6AE2" w:rsidRPr="00C94803" w:rsidRDefault="007B6AE2" w:rsidP="007F45E7">
            <w:pPr>
              <w:jc w:val="left"/>
            </w:pPr>
            <w:r w:rsidRPr="00C94803">
              <w:t>30 dB</w:t>
            </w:r>
          </w:p>
        </w:tc>
        <w:tc>
          <w:tcPr>
            <w:tcW w:w="945" w:type="dxa"/>
            <w:hideMark/>
          </w:tcPr>
          <w:p w14:paraId="52441F01" w14:textId="77777777" w:rsidR="007B6AE2" w:rsidRPr="00C94803" w:rsidRDefault="007B6AE2" w:rsidP="007F45E7">
            <w:pPr>
              <w:jc w:val="left"/>
            </w:pPr>
            <w:r w:rsidRPr="00C94803">
              <w:t>30 dB</w:t>
            </w:r>
          </w:p>
        </w:tc>
      </w:tr>
      <w:tr w:rsidR="007534AD" w:rsidRPr="00C94803" w14:paraId="404A9312" w14:textId="77777777" w:rsidTr="00D72859">
        <w:trPr>
          <w:trHeight w:val="1160"/>
        </w:trPr>
        <w:tc>
          <w:tcPr>
            <w:tcW w:w="1705" w:type="dxa"/>
            <w:hideMark/>
          </w:tcPr>
          <w:p w14:paraId="5F555D43" w14:textId="77777777" w:rsidR="007B6AE2" w:rsidRPr="00C94803" w:rsidRDefault="007B6AE2" w:rsidP="007F45E7">
            <w:pPr>
              <w:jc w:val="left"/>
              <w:rPr>
                <w:b/>
                <w:bCs/>
              </w:rPr>
            </w:pPr>
            <w:r w:rsidRPr="00C94803">
              <w:rPr>
                <w:b/>
                <w:bCs/>
              </w:rPr>
              <w:t>Horizontal Array Spacing Coefficient</w:t>
            </w:r>
          </w:p>
        </w:tc>
        <w:tc>
          <w:tcPr>
            <w:tcW w:w="472" w:type="dxa"/>
            <w:noWrap/>
            <w:hideMark/>
          </w:tcPr>
          <w:p w14:paraId="68E7AEE6" w14:textId="77777777" w:rsidR="007B6AE2" w:rsidRPr="00C94803" w:rsidRDefault="007B6AE2" w:rsidP="007F45E7">
            <w:pPr>
              <w:jc w:val="left"/>
            </w:pPr>
            <w:r w:rsidRPr="00C94803">
              <w:t> </w:t>
            </w:r>
          </w:p>
        </w:tc>
        <w:tc>
          <w:tcPr>
            <w:tcW w:w="946" w:type="dxa"/>
            <w:noWrap/>
            <w:hideMark/>
          </w:tcPr>
          <w:p w14:paraId="1B2DAC69" w14:textId="77777777" w:rsidR="007B6AE2" w:rsidRPr="00C94803" w:rsidRDefault="007B6AE2" w:rsidP="007F45E7">
            <w:r w:rsidRPr="00C94803">
              <w:t> </w:t>
            </w:r>
          </w:p>
        </w:tc>
        <w:tc>
          <w:tcPr>
            <w:tcW w:w="945" w:type="dxa"/>
            <w:noWrap/>
            <w:hideMark/>
          </w:tcPr>
          <w:p w14:paraId="423BFF7A" w14:textId="77777777" w:rsidR="007B6AE2" w:rsidRPr="00C94803" w:rsidRDefault="007B6AE2" w:rsidP="007F45E7">
            <w:r w:rsidRPr="00C94803">
              <w:t> </w:t>
            </w:r>
          </w:p>
        </w:tc>
        <w:tc>
          <w:tcPr>
            <w:tcW w:w="945" w:type="dxa"/>
            <w:hideMark/>
          </w:tcPr>
          <w:p w14:paraId="12C4C22A" w14:textId="77777777" w:rsidR="007B6AE2" w:rsidRPr="00C94803" w:rsidRDefault="007B6AE2" w:rsidP="007F45E7">
            <w:pPr>
              <w:jc w:val="left"/>
            </w:pPr>
            <w:r w:rsidRPr="00C94803">
              <w:t>0.5</w:t>
            </w:r>
          </w:p>
        </w:tc>
        <w:tc>
          <w:tcPr>
            <w:tcW w:w="945" w:type="dxa"/>
            <w:hideMark/>
          </w:tcPr>
          <w:p w14:paraId="21598CBE" w14:textId="77777777" w:rsidR="007B6AE2" w:rsidRPr="00C94803" w:rsidRDefault="007B6AE2" w:rsidP="007F45E7">
            <w:pPr>
              <w:jc w:val="left"/>
            </w:pPr>
            <w:r w:rsidRPr="00C94803">
              <w:t>0.5</w:t>
            </w:r>
          </w:p>
        </w:tc>
        <w:tc>
          <w:tcPr>
            <w:tcW w:w="945" w:type="dxa"/>
            <w:hideMark/>
          </w:tcPr>
          <w:p w14:paraId="03791371" w14:textId="77777777" w:rsidR="007B6AE2" w:rsidRPr="00C94803" w:rsidRDefault="007B6AE2" w:rsidP="007F45E7">
            <w:pPr>
              <w:jc w:val="left"/>
            </w:pPr>
            <w:r w:rsidRPr="00C94803">
              <w:t>0.5</w:t>
            </w:r>
          </w:p>
        </w:tc>
        <w:tc>
          <w:tcPr>
            <w:tcW w:w="945" w:type="dxa"/>
            <w:hideMark/>
          </w:tcPr>
          <w:p w14:paraId="56EB954A" w14:textId="77777777" w:rsidR="007B6AE2" w:rsidRPr="00C94803" w:rsidRDefault="007B6AE2" w:rsidP="007F45E7">
            <w:pPr>
              <w:jc w:val="left"/>
            </w:pPr>
            <w:r w:rsidRPr="00C94803">
              <w:t>0.5</w:t>
            </w:r>
          </w:p>
        </w:tc>
        <w:tc>
          <w:tcPr>
            <w:tcW w:w="945" w:type="dxa"/>
            <w:hideMark/>
          </w:tcPr>
          <w:p w14:paraId="26CB1D6A" w14:textId="77777777" w:rsidR="007B6AE2" w:rsidRPr="00C94803" w:rsidRDefault="007B6AE2" w:rsidP="007F45E7">
            <w:pPr>
              <w:jc w:val="left"/>
            </w:pPr>
            <w:r w:rsidRPr="00C94803">
              <w:t>0.5</w:t>
            </w:r>
          </w:p>
        </w:tc>
        <w:tc>
          <w:tcPr>
            <w:tcW w:w="945" w:type="dxa"/>
            <w:hideMark/>
          </w:tcPr>
          <w:p w14:paraId="593423B4" w14:textId="77777777" w:rsidR="007B6AE2" w:rsidRPr="00C94803" w:rsidRDefault="007B6AE2" w:rsidP="007F45E7">
            <w:pPr>
              <w:jc w:val="left"/>
            </w:pPr>
            <w:r w:rsidRPr="00C94803">
              <w:t>0.5</w:t>
            </w:r>
          </w:p>
        </w:tc>
      </w:tr>
      <w:tr w:rsidR="007534AD" w:rsidRPr="00C94803" w14:paraId="3712FBBC" w14:textId="77777777" w:rsidTr="00D72859">
        <w:trPr>
          <w:trHeight w:val="1250"/>
        </w:trPr>
        <w:tc>
          <w:tcPr>
            <w:tcW w:w="1705" w:type="dxa"/>
            <w:hideMark/>
          </w:tcPr>
          <w:p w14:paraId="07F8FBD9" w14:textId="77777777" w:rsidR="007B6AE2" w:rsidRPr="00C94803" w:rsidRDefault="007B6AE2" w:rsidP="007F45E7">
            <w:pPr>
              <w:jc w:val="left"/>
              <w:rPr>
                <w:b/>
                <w:bCs/>
              </w:rPr>
            </w:pPr>
            <w:r w:rsidRPr="00C94803">
              <w:rPr>
                <w:b/>
                <w:bCs/>
              </w:rPr>
              <w:t>Vertical Array Spacing Coefficient</w:t>
            </w:r>
          </w:p>
        </w:tc>
        <w:tc>
          <w:tcPr>
            <w:tcW w:w="472" w:type="dxa"/>
            <w:noWrap/>
            <w:hideMark/>
          </w:tcPr>
          <w:p w14:paraId="75E2734B" w14:textId="77777777" w:rsidR="007B6AE2" w:rsidRPr="00C94803" w:rsidRDefault="007B6AE2" w:rsidP="007F45E7">
            <w:pPr>
              <w:jc w:val="left"/>
            </w:pPr>
            <w:r w:rsidRPr="00C94803">
              <w:t> </w:t>
            </w:r>
          </w:p>
        </w:tc>
        <w:tc>
          <w:tcPr>
            <w:tcW w:w="946" w:type="dxa"/>
            <w:noWrap/>
            <w:hideMark/>
          </w:tcPr>
          <w:p w14:paraId="0B6DFEAF" w14:textId="77777777" w:rsidR="007B6AE2" w:rsidRPr="00C94803" w:rsidRDefault="007B6AE2" w:rsidP="007F45E7">
            <w:r w:rsidRPr="00C94803">
              <w:t> </w:t>
            </w:r>
          </w:p>
        </w:tc>
        <w:tc>
          <w:tcPr>
            <w:tcW w:w="945" w:type="dxa"/>
            <w:noWrap/>
            <w:hideMark/>
          </w:tcPr>
          <w:p w14:paraId="15D02B8F" w14:textId="77777777" w:rsidR="007B6AE2" w:rsidRPr="00C94803" w:rsidRDefault="007B6AE2" w:rsidP="007F45E7">
            <w:r w:rsidRPr="00C94803">
              <w:t> </w:t>
            </w:r>
          </w:p>
        </w:tc>
        <w:tc>
          <w:tcPr>
            <w:tcW w:w="945" w:type="dxa"/>
            <w:hideMark/>
          </w:tcPr>
          <w:p w14:paraId="6E23D853" w14:textId="77777777" w:rsidR="007B6AE2" w:rsidRPr="00C94803" w:rsidRDefault="007B6AE2" w:rsidP="007F45E7">
            <w:pPr>
              <w:jc w:val="left"/>
            </w:pPr>
            <w:r w:rsidRPr="00C94803">
              <w:t>0.7</w:t>
            </w:r>
          </w:p>
        </w:tc>
        <w:tc>
          <w:tcPr>
            <w:tcW w:w="945" w:type="dxa"/>
            <w:hideMark/>
          </w:tcPr>
          <w:p w14:paraId="702EDE03" w14:textId="77777777" w:rsidR="007B6AE2" w:rsidRPr="00C94803" w:rsidRDefault="007B6AE2" w:rsidP="007F45E7">
            <w:pPr>
              <w:jc w:val="left"/>
            </w:pPr>
            <w:r w:rsidRPr="00C94803">
              <w:t>0.9</w:t>
            </w:r>
          </w:p>
        </w:tc>
        <w:tc>
          <w:tcPr>
            <w:tcW w:w="945" w:type="dxa"/>
            <w:hideMark/>
          </w:tcPr>
          <w:p w14:paraId="51080EA7" w14:textId="77777777" w:rsidR="007B6AE2" w:rsidRPr="00C94803" w:rsidRDefault="007B6AE2" w:rsidP="007F45E7">
            <w:pPr>
              <w:jc w:val="left"/>
            </w:pPr>
            <w:r w:rsidRPr="00C94803">
              <w:t>0.9</w:t>
            </w:r>
          </w:p>
        </w:tc>
        <w:tc>
          <w:tcPr>
            <w:tcW w:w="945" w:type="dxa"/>
            <w:hideMark/>
          </w:tcPr>
          <w:p w14:paraId="3D26F65C" w14:textId="77777777" w:rsidR="007B6AE2" w:rsidRPr="00C94803" w:rsidRDefault="007B6AE2" w:rsidP="007F45E7">
            <w:pPr>
              <w:jc w:val="left"/>
            </w:pPr>
            <w:r w:rsidRPr="00C94803">
              <w:t>0.7</w:t>
            </w:r>
          </w:p>
        </w:tc>
        <w:tc>
          <w:tcPr>
            <w:tcW w:w="945" w:type="dxa"/>
            <w:hideMark/>
          </w:tcPr>
          <w:p w14:paraId="1AC5EB29" w14:textId="77777777" w:rsidR="007B6AE2" w:rsidRPr="00C94803" w:rsidRDefault="007B6AE2" w:rsidP="007F45E7">
            <w:pPr>
              <w:jc w:val="left"/>
            </w:pPr>
            <w:r w:rsidRPr="00C94803">
              <w:t>0.9</w:t>
            </w:r>
          </w:p>
        </w:tc>
        <w:tc>
          <w:tcPr>
            <w:tcW w:w="945" w:type="dxa"/>
            <w:hideMark/>
          </w:tcPr>
          <w:p w14:paraId="35DB3F2A" w14:textId="77777777" w:rsidR="007B6AE2" w:rsidRPr="00C94803" w:rsidRDefault="007B6AE2" w:rsidP="007F45E7">
            <w:pPr>
              <w:jc w:val="left"/>
            </w:pPr>
            <w:r w:rsidRPr="00C94803">
              <w:t>0.9</w:t>
            </w:r>
          </w:p>
        </w:tc>
      </w:tr>
      <w:tr w:rsidR="007534AD" w:rsidRPr="00C94803" w14:paraId="1428824E" w14:textId="77777777" w:rsidTr="00D72859">
        <w:trPr>
          <w:trHeight w:val="800"/>
        </w:trPr>
        <w:tc>
          <w:tcPr>
            <w:tcW w:w="1705" w:type="dxa"/>
            <w:hideMark/>
          </w:tcPr>
          <w:p w14:paraId="6E502E17" w14:textId="77777777" w:rsidR="007B6AE2" w:rsidRPr="00C94803" w:rsidRDefault="007B6AE2" w:rsidP="007F45E7">
            <w:pPr>
              <w:jc w:val="left"/>
              <w:rPr>
                <w:b/>
                <w:bCs/>
              </w:rPr>
            </w:pPr>
            <w:r w:rsidRPr="00C94803">
              <w:rPr>
                <w:b/>
                <w:bCs/>
              </w:rPr>
              <w:t>Vertical Scan Range</w:t>
            </w:r>
          </w:p>
        </w:tc>
        <w:tc>
          <w:tcPr>
            <w:tcW w:w="472" w:type="dxa"/>
            <w:noWrap/>
            <w:hideMark/>
          </w:tcPr>
          <w:p w14:paraId="15051D8C" w14:textId="77777777" w:rsidR="007B6AE2" w:rsidRPr="00C94803" w:rsidRDefault="007B6AE2" w:rsidP="007F45E7">
            <w:pPr>
              <w:jc w:val="left"/>
            </w:pPr>
            <w:r w:rsidRPr="00C94803">
              <w:t> </w:t>
            </w:r>
          </w:p>
        </w:tc>
        <w:tc>
          <w:tcPr>
            <w:tcW w:w="946" w:type="dxa"/>
            <w:noWrap/>
            <w:hideMark/>
          </w:tcPr>
          <w:p w14:paraId="004B3AA3" w14:textId="77777777" w:rsidR="007B6AE2" w:rsidRPr="00C94803" w:rsidRDefault="007B6AE2" w:rsidP="007F45E7">
            <w:r w:rsidRPr="00C94803">
              <w:t> </w:t>
            </w:r>
          </w:p>
        </w:tc>
        <w:tc>
          <w:tcPr>
            <w:tcW w:w="945" w:type="dxa"/>
            <w:noWrap/>
            <w:hideMark/>
          </w:tcPr>
          <w:p w14:paraId="61152A39" w14:textId="77777777" w:rsidR="007B6AE2" w:rsidRPr="00C94803" w:rsidRDefault="007B6AE2" w:rsidP="007F45E7">
            <w:r w:rsidRPr="00C94803">
              <w:t> </w:t>
            </w:r>
          </w:p>
        </w:tc>
        <w:tc>
          <w:tcPr>
            <w:tcW w:w="945" w:type="dxa"/>
            <w:hideMark/>
          </w:tcPr>
          <w:p w14:paraId="0401B098" w14:textId="77777777" w:rsidR="007B6AE2" w:rsidRPr="00C94803" w:rsidRDefault="007B6AE2" w:rsidP="007F45E7">
            <w:pPr>
              <w:jc w:val="left"/>
            </w:pPr>
            <w:r w:rsidRPr="00C94803">
              <w:t>-30 to 0 degrees</w:t>
            </w:r>
          </w:p>
        </w:tc>
        <w:tc>
          <w:tcPr>
            <w:tcW w:w="945" w:type="dxa"/>
            <w:hideMark/>
          </w:tcPr>
          <w:p w14:paraId="4FE05796" w14:textId="77777777" w:rsidR="007B6AE2" w:rsidRPr="00C94803" w:rsidRDefault="007B6AE2" w:rsidP="007F45E7">
            <w:pPr>
              <w:jc w:val="left"/>
            </w:pPr>
            <w:r w:rsidRPr="00C94803">
              <w:t>-10 to 0 degrees</w:t>
            </w:r>
          </w:p>
        </w:tc>
        <w:tc>
          <w:tcPr>
            <w:tcW w:w="945" w:type="dxa"/>
            <w:hideMark/>
          </w:tcPr>
          <w:p w14:paraId="6C8D0150" w14:textId="77777777" w:rsidR="007B6AE2" w:rsidRPr="00C94803" w:rsidRDefault="007B6AE2" w:rsidP="007F45E7">
            <w:pPr>
              <w:jc w:val="left"/>
            </w:pPr>
            <w:r w:rsidRPr="00C94803">
              <w:t>-10 to 0 degrees</w:t>
            </w:r>
          </w:p>
        </w:tc>
        <w:tc>
          <w:tcPr>
            <w:tcW w:w="945" w:type="dxa"/>
            <w:hideMark/>
          </w:tcPr>
          <w:p w14:paraId="78784282" w14:textId="77777777" w:rsidR="007B6AE2" w:rsidRPr="00C94803" w:rsidRDefault="007B6AE2" w:rsidP="007F45E7">
            <w:pPr>
              <w:jc w:val="left"/>
            </w:pPr>
            <w:r w:rsidRPr="00C94803">
              <w:t>-30 to 0 degrees</w:t>
            </w:r>
          </w:p>
        </w:tc>
        <w:tc>
          <w:tcPr>
            <w:tcW w:w="945" w:type="dxa"/>
            <w:hideMark/>
          </w:tcPr>
          <w:p w14:paraId="389C7D86" w14:textId="77777777" w:rsidR="007B6AE2" w:rsidRPr="00C94803" w:rsidRDefault="007B6AE2" w:rsidP="007F45E7">
            <w:pPr>
              <w:jc w:val="left"/>
            </w:pPr>
            <w:r w:rsidRPr="00C94803">
              <w:t>-10 to 0 degrees</w:t>
            </w:r>
          </w:p>
        </w:tc>
        <w:tc>
          <w:tcPr>
            <w:tcW w:w="945" w:type="dxa"/>
            <w:hideMark/>
          </w:tcPr>
          <w:p w14:paraId="668840BD" w14:textId="77777777" w:rsidR="007B6AE2" w:rsidRPr="00C94803" w:rsidRDefault="007B6AE2" w:rsidP="007F45E7">
            <w:pPr>
              <w:jc w:val="left"/>
            </w:pPr>
            <w:r w:rsidRPr="00C94803">
              <w:t>-10 to 0 degrees</w:t>
            </w:r>
          </w:p>
        </w:tc>
      </w:tr>
      <w:tr w:rsidR="007534AD" w:rsidRPr="00C94803" w14:paraId="599DB17C" w14:textId="77777777" w:rsidTr="00D72859">
        <w:trPr>
          <w:trHeight w:val="710"/>
        </w:trPr>
        <w:tc>
          <w:tcPr>
            <w:tcW w:w="1705" w:type="dxa"/>
            <w:hideMark/>
          </w:tcPr>
          <w:p w14:paraId="711BB689" w14:textId="77777777" w:rsidR="007B6AE2" w:rsidRPr="00C94803" w:rsidRDefault="007B6AE2" w:rsidP="007F45E7">
            <w:pPr>
              <w:jc w:val="left"/>
              <w:rPr>
                <w:b/>
                <w:bCs/>
              </w:rPr>
            </w:pPr>
            <w:r w:rsidRPr="00C94803">
              <w:rPr>
                <w:b/>
                <w:bCs/>
              </w:rPr>
              <w:t>Peak Array Gain</w:t>
            </w:r>
          </w:p>
        </w:tc>
        <w:tc>
          <w:tcPr>
            <w:tcW w:w="472" w:type="dxa"/>
            <w:noWrap/>
            <w:hideMark/>
          </w:tcPr>
          <w:p w14:paraId="4F369B8E" w14:textId="77777777" w:rsidR="007B6AE2" w:rsidRPr="00C94803" w:rsidRDefault="007B6AE2" w:rsidP="007F45E7">
            <w:pPr>
              <w:jc w:val="left"/>
            </w:pPr>
            <w:r w:rsidRPr="00C94803">
              <w:t> </w:t>
            </w:r>
          </w:p>
        </w:tc>
        <w:tc>
          <w:tcPr>
            <w:tcW w:w="946" w:type="dxa"/>
            <w:noWrap/>
            <w:hideMark/>
          </w:tcPr>
          <w:p w14:paraId="7CFA851A" w14:textId="77777777" w:rsidR="007B6AE2" w:rsidRPr="00C94803" w:rsidRDefault="007B6AE2" w:rsidP="007F45E7">
            <w:r w:rsidRPr="00C94803">
              <w:t> </w:t>
            </w:r>
          </w:p>
        </w:tc>
        <w:tc>
          <w:tcPr>
            <w:tcW w:w="945" w:type="dxa"/>
            <w:noWrap/>
            <w:hideMark/>
          </w:tcPr>
          <w:p w14:paraId="31D13394" w14:textId="77777777" w:rsidR="007B6AE2" w:rsidRPr="00C94803" w:rsidRDefault="007B6AE2" w:rsidP="007F45E7">
            <w:r w:rsidRPr="00C94803">
              <w:t> </w:t>
            </w:r>
          </w:p>
        </w:tc>
        <w:tc>
          <w:tcPr>
            <w:tcW w:w="945" w:type="dxa"/>
            <w:hideMark/>
          </w:tcPr>
          <w:p w14:paraId="41B4756E" w14:textId="77777777" w:rsidR="007B6AE2" w:rsidRPr="00C94803" w:rsidRDefault="007B6AE2" w:rsidP="007F45E7">
            <w:pPr>
              <w:jc w:val="left"/>
            </w:pPr>
            <w:r w:rsidRPr="00C94803">
              <w:t>24.5 dBi</w:t>
            </w:r>
          </w:p>
        </w:tc>
        <w:tc>
          <w:tcPr>
            <w:tcW w:w="945" w:type="dxa"/>
            <w:hideMark/>
          </w:tcPr>
          <w:p w14:paraId="4309CD6F" w14:textId="77777777" w:rsidR="007B6AE2" w:rsidRPr="00C94803" w:rsidRDefault="007B6AE2" w:rsidP="007F45E7">
            <w:pPr>
              <w:jc w:val="left"/>
            </w:pPr>
            <w:r w:rsidRPr="00C94803">
              <w:t>25.2 dBi</w:t>
            </w:r>
          </w:p>
        </w:tc>
        <w:tc>
          <w:tcPr>
            <w:tcW w:w="945" w:type="dxa"/>
            <w:hideMark/>
          </w:tcPr>
          <w:p w14:paraId="6A1AF84F" w14:textId="77777777" w:rsidR="007B6AE2" w:rsidRPr="00C94803" w:rsidRDefault="007B6AE2" w:rsidP="007F45E7">
            <w:pPr>
              <w:jc w:val="left"/>
            </w:pPr>
            <w:r w:rsidRPr="00C94803">
              <w:t>25.2 dBi</w:t>
            </w:r>
          </w:p>
        </w:tc>
        <w:tc>
          <w:tcPr>
            <w:tcW w:w="945" w:type="dxa"/>
            <w:hideMark/>
          </w:tcPr>
          <w:p w14:paraId="27B4D880" w14:textId="77777777" w:rsidR="007B6AE2" w:rsidRPr="00C94803" w:rsidRDefault="007B6AE2" w:rsidP="007F45E7">
            <w:pPr>
              <w:jc w:val="left"/>
            </w:pPr>
            <w:r w:rsidRPr="00C94803">
              <w:t>30.5 dBi</w:t>
            </w:r>
          </w:p>
        </w:tc>
        <w:tc>
          <w:tcPr>
            <w:tcW w:w="945" w:type="dxa"/>
            <w:hideMark/>
          </w:tcPr>
          <w:p w14:paraId="5FE26C42" w14:textId="77777777" w:rsidR="007B6AE2" w:rsidRPr="00C94803" w:rsidRDefault="007B6AE2" w:rsidP="007F45E7">
            <w:pPr>
              <w:jc w:val="left"/>
            </w:pPr>
            <w:r w:rsidRPr="00C94803">
              <w:t>31.2 dBi</w:t>
            </w:r>
          </w:p>
        </w:tc>
        <w:tc>
          <w:tcPr>
            <w:tcW w:w="945" w:type="dxa"/>
            <w:hideMark/>
          </w:tcPr>
          <w:p w14:paraId="0C5FFDF1" w14:textId="77777777" w:rsidR="007B6AE2" w:rsidRPr="00C94803" w:rsidRDefault="007B6AE2" w:rsidP="007F45E7">
            <w:pPr>
              <w:jc w:val="left"/>
            </w:pPr>
            <w:r w:rsidRPr="00C94803">
              <w:t>31.2 dBi</w:t>
            </w:r>
          </w:p>
        </w:tc>
      </w:tr>
      <w:tr w:rsidR="007B6AE2" w:rsidRPr="00C94803" w14:paraId="25DC2F32" w14:textId="77777777" w:rsidTr="00D72859">
        <w:trPr>
          <w:trHeight w:val="710"/>
        </w:trPr>
        <w:tc>
          <w:tcPr>
            <w:tcW w:w="1705" w:type="dxa"/>
            <w:hideMark/>
          </w:tcPr>
          <w:p w14:paraId="11AEBEF6" w14:textId="77777777" w:rsidR="007B6AE2" w:rsidRPr="00C94803" w:rsidRDefault="007B6AE2" w:rsidP="007F45E7">
            <w:pPr>
              <w:jc w:val="left"/>
              <w:rPr>
                <w:b/>
                <w:bCs/>
              </w:rPr>
            </w:pPr>
            <w:r w:rsidRPr="00C94803">
              <w:rPr>
                <w:b/>
                <w:bCs/>
              </w:rPr>
              <w:t>Mechanical Downtilt</w:t>
            </w:r>
          </w:p>
        </w:tc>
        <w:tc>
          <w:tcPr>
            <w:tcW w:w="472" w:type="dxa"/>
            <w:hideMark/>
          </w:tcPr>
          <w:p w14:paraId="77E09FD5" w14:textId="77777777" w:rsidR="007B6AE2" w:rsidRPr="00C94803" w:rsidRDefault="007B6AE2" w:rsidP="007F45E7">
            <w:pPr>
              <w:jc w:val="left"/>
            </w:pPr>
            <w:r w:rsidRPr="00C94803">
              <w:t>10 degrees</w:t>
            </w:r>
          </w:p>
        </w:tc>
        <w:tc>
          <w:tcPr>
            <w:tcW w:w="946" w:type="dxa"/>
            <w:hideMark/>
          </w:tcPr>
          <w:p w14:paraId="7F609E9E" w14:textId="77777777" w:rsidR="007B6AE2" w:rsidRPr="00C94803" w:rsidRDefault="007B6AE2" w:rsidP="007F45E7">
            <w:pPr>
              <w:jc w:val="left"/>
            </w:pPr>
            <w:r w:rsidRPr="00C94803">
              <w:t>6 degrees</w:t>
            </w:r>
          </w:p>
        </w:tc>
        <w:tc>
          <w:tcPr>
            <w:tcW w:w="945" w:type="dxa"/>
            <w:hideMark/>
          </w:tcPr>
          <w:p w14:paraId="38B2177F" w14:textId="77777777" w:rsidR="007B6AE2" w:rsidRPr="00C94803" w:rsidRDefault="007B6AE2" w:rsidP="007F45E7">
            <w:pPr>
              <w:jc w:val="left"/>
            </w:pPr>
            <w:r w:rsidRPr="00C94803">
              <w:t>3 degrees</w:t>
            </w:r>
          </w:p>
        </w:tc>
        <w:tc>
          <w:tcPr>
            <w:tcW w:w="945" w:type="dxa"/>
            <w:hideMark/>
          </w:tcPr>
          <w:p w14:paraId="233C45F8" w14:textId="77777777" w:rsidR="007B6AE2" w:rsidRPr="00C94803" w:rsidRDefault="007B6AE2" w:rsidP="007F45E7">
            <w:pPr>
              <w:jc w:val="left"/>
            </w:pPr>
            <w:r w:rsidRPr="00C94803">
              <w:t>10 degrees</w:t>
            </w:r>
          </w:p>
        </w:tc>
        <w:tc>
          <w:tcPr>
            <w:tcW w:w="945" w:type="dxa"/>
            <w:hideMark/>
          </w:tcPr>
          <w:p w14:paraId="5A5504F9" w14:textId="77777777" w:rsidR="007B6AE2" w:rsidRPr="00C94803" w:rsidRDefault="007B6AE2" w:rsidP="007F45E7">
            <w:pPr>
              <w:jc w:val="left"/>
            </w:pPr>
            <w:r w:rsidRPr="00C94803">
              <w:t>6 degrees</w:t>
            </w:r>
          </w:p>
        </w:tc>
        <w:tc>
          <w:tcPr>
            <w:tcW w:w="945" w:type="dxa"/>
            <w:hideMark/>
          </w:tcPr>
          <w:p w14:paraId="0AACA20C" w14:textId="77777777" w:rsidR="007B6AE2" w:rsidRPr="00C94803" w:rsidRDefault="007B6AE2" w:rsidP="007F45E7">
            <w:pPr>
              <w:jc w:val="left"/>
            </w:pPr>
            <w:r w:rsidRPr="00C94803">
              <w:t>3 degrees</w:t>
            </w:r>
          </w:p>
        </w:tc>
        <w:tc>
          <w:tcPr>
            <w:tcW w:w="945" w:type="dxa"/>
            <w:hideMark/>
          </w:tcPr>
          <w:p w14:paraId="1BD154D1" w14:textId="77777777" w:rsidR="007B6AE2" w:rsidRPr="00C94803" w:rsidRDefault="007B6AE2" w:rsidP="007F45E7">
            <w:pPr>
              <w:jc w:val="left"/>
            </w:pPr>
            <w:r w:rsidRPr="00C94803">
              <w:t>10 degrees</w:t>
            </w:r>
          </w:p>
        </w:tc>
        <w:tc>
          <w:tcPr>
            <w:tcW w:w="945" w:type="dxa"/>
            <w:hideMark/>
          </w:tcPr>
          <w:p w14:paraId="48AFA114" w14:textId="77777777" w:rsidR="007B6AE2" w:rsidRPr="00C94803" w:rsidRDefault="007B6AE2" w:rsidP="007F45E7">
            <w:pPr>
              <w:jc w:val="left"/>
            </w:pPr>
            <w:r w:rsidRPr="00C94803">
              <w:t>6 degrees</w:t>
            </w:r>
          </w:p>
        </w:tc>
        <w:tc>
          <w:tcPr>
            <w:tcW w:w="945" w:type="dxa"/>
            <w:hideMark/>
          </w:tcPr>
          <w:p w14:paraId="14C35D3A" w14:textId="77777777" w:rsidR="007B6AE2" w:rsidRPr="00C94803" w:rsidRDefault="007B6AE2" w:rsidP="007F45E7">
            <w:pPr>
              <w:jc w:val="left"/>
            </w:pPr>
            <w:r w:rsidRPr="00C94803">
              <w:t>3 degrees</w:t>
            </w:r>
          </w:p>
        </w:tc>
      </w:tr>
      <w:tr w:rsidR="007B6AE2" w:rsidRPr="00C94803" w14:paraId="52DA1D80" w14:textId="77777777" w:rsidTr="00D72859">
        <w:trPr>
          <w:trHeight w:val="440"/>
        </w:trPr>
        <w:tc>
          <w:tcPr>
            <w:tcW w:w="1705" w:type="dxa"/>
            <w:hideMark/>
          </w:tcPr>
          <w:p w14:paraId="0B0B62B1" w14:textId="77777777" w:rsidR="007B6AE2" w:rsidRPr="00C94803" w:rsidRDefault="007B6AE2" w:rsidP="007F45E7">
            <w:pPr>
              <w:jc w:val="left"/>
              <w:rPr>
                <w:b/>
                <w:bCs/>
              </w:rPr>
            </w:pPr>
            <w:r w:rsidRPr="00C94803">
              <w:rPr>
                <w:b/>
                <w:bCs/>
              </w:rPr>
              <w:t>Mast Height</w:t>
            </w:r>
          </w:p>
        </w:tc>
        <w:tc>
          <w:tcPr>
            <w:tcW w:w="472" w:type="dxa"/>
            <w:hideMark/>
          </w:tcPr>
          <w:p w14:paraId="4ED5C564" w14:textId="77777777" w:rsidR="007B6AE2" w:rsidRPr="00C94803" w:rsidRDefault="007B6AE2" w:rsidP="007F45E7">
            <w:pPr>
              <w:jc w:val="left"/>
            </w:pPr>
            <w:r w:rsidRPr="00C94803">
              <w:t>20 meters</w:t>
            </w:r>
          </w:p>
        </w:tc>
        <w:tc>
          <w:tcPr>
            <w:tcW w:w="946" w:type="dxa"/>
            <w:hideMark/>
          </w:tcPr>
          <w:p w14:paraId="7A0263CB" w14:textId="77777777" w:rsidR="007B6AE2" w:rsidRPr="00C94803" w:rsidRDefault="007B6AE2" w:rsidP="007F45E7">
            <w:pPr>
              <w:jc w:val="left"/>
            </w:pPr>
            <w:r w:rsidRPr="00C94803">
              <w:t>25 meters</w:t>
            </w:r>
          </w:p>
        </w:tc>
        <w:tc>
          <w:tcPr>
            <w:tcW w:w="945" w:type="dxa"/>
            <w:hideMark/>
          </w:tcPr>
          <w:p w14:paraId="48BB541D" w14:textId="77777777" w:rsidR="007B6AE2" w:rsidRPr="00C94803" w:rsidRDefault="007B6AE2" w:rsidP="007F45E7">
            <w:pPr>
              <w:jc w:val="left"/>
            </w:pPr>
            <w:r w:rsidRPr="00C94803">
              <w:t>35 meters</w:t>
            </w:r>
          </w:p>
        </w:tc>
        <w:tc>
          <w:tcPr>
            <w:tcW w:w="945" w:type="dxa"/>
            <w:hideMark/>
          </w:tcPr>
          <w:p w14:paraId="5596AFA1" w14:textId="77777777" w:rsidR="007B6AE2" w:rsidRPr="00C94803" w:rsidRDefault="007B6AE2" w:rsidP="007F45E7">
            <w:pPr>
              <w:jc w:val="left"/>
            </w:pPr>
            <w:r w:rsidRPr="00C94803">
              <w:t>20 meters</w:t>
            </w:r>
          </w:p>
        </w:tc>
        <w:tc>
          <w:tcPr>
            <w:tcW w:w="945" w:type="dxa"/>
            <w:hideMark/>
          </w:tcPr>
          <w:p w14:paraId="10DC9E30" w14:textId="77777777" w:rsidR="007B6AE2" w:rsidRPr="00C94803" w:rsidRDefault="007B6AE2" w:rsidP="007F45E7">
            <w:pPr>
              <w:jc w:val="left"/>
            </w:pPr>
            <w:r w:rsidRPr="00C94803">
              <w:t>25 meters</w:t>
            </w:r>
          </w:p>
        </w:tc>
        <w:tc>
          <w:tcPr>
            <w:tcW w:w="945" w:type="dxa"/>
            <w:hideMark/>
          </w:tcPr>
          <w:p w14:paraId="7AAD6416" w14:textId="77777777" w:rsidR="007B6AE2" w:rsidRPr="00C94803" w:rsidRDefault="007B6AE2" w:rsidP="007F45E7">
            <w:pPr>
              <w:jc w:val="left"/>
            </w:pPr>
            <w:r w:rsidRPr="00C94803">
              <w:t>35 meters</w:t>
            </w:r>
          </w:p>
        </w:tc>
        <w:tc>
          <w:tcPr>
            <w:tcW w:w="945" w:type="dxa"/>
            <w:hideMark/>
          </w:tcPr>
          <w:p w14:paraId="68E59939" w14:textId="77777777" w:rsidR="007B6AE2" w:rsidRPr="00C94803" w:rsidRDefault="007B6AE2" w:rsidP="007F45E7">
            <w:pPr>
              <w:jc w:val="left"/>
            </w:pPr>
            <w:r w:rsidRPr="00C94803">
              <w:t>20 meters</w:t>
            </w:r>
          </w:p>
        </w:tc>
        <w:tc>
          <w:tcPr>
            <w:tcW w:w="945" w:type="dxa"/>
            <w:hideMark/>
          </w:tcPr>
          <w:p w14:paraId="4B341C03" w14:textId="77777777" w:rsidR="007B6AE2" w:rsidRPr="00C94803" w:rsidRDefault="007B6AE2" w:rsidP="007F45E7">
            <w:pPr>
              <w:jc w:val="left"/>
            </w:pPr>
            <w:r w:rsidRPr="00C94803">
              <w:t>25 meters</w:t>
            </w:r>
          </w:p>
        </w:tc>
        <w:tc>
          <w:tcPr>
            <w:tcW w:w="945" w:type="dxa"/>
            <w:hideMark/>
          </w:tcPr>
          <w:p w14:paraId="2923860B" w14:textId="77777777" w:rsidR="007B6AE2" w:rsidRPr="00C94803" w:rsidRDefault="007B6AE2" w:rsidP="007F45E7">
            <w:pPr>
              <w:jc w:val="left"/>
            </w:pPr>
            <w:r w:rsidRPr="00C94803">
              <w:t>35 meters</w:t>
            </w:r>
          </w:p>
        </w:tc>
      </w:tr>
      <w:tr w:rsidR="007B6AE2" w:rsidRPr="00C94803" w14:paraId="2BCA8FF7" w14:textId="77777777" w:rsidTr="00D72859">
        <w:trPr>
          <w:trHeight w:val="330"/>
        </w:trPr>
        <w:tc>
          <w:tcPr>
            <w:tcW w:w="1705" w:type="dxa"/>
            <w:hideMark/>
          </w:tcPr>
          <w:p w14:paraId="14AA989C" w14:textId="77777777" w:rsidR="007B6AE2" w:rsidRPr="00C94803" w:rsidRDefault="007B6AE2" w:rsidP="007F45E7">
            <w:pPr>
              <w:jc w:val="left"/>
              <w:rPr>
                <w:b/>
                <w:bCs/>
              </w:rPr>
            </w:pPr>
            <w:r w:rsidRPr="00C94803">
              <w:rPr>
                <w:b/>
                <w:bCs/>
              </w:rPr>
              <w:t>Downlink Bandwidth</w:t>
            </w:r>
          </w:p>
        </w:tc>
        <w:tc>
          <w:tcPr>
            <w:tcW w:w="472" w:type="dxa"/>
            <w:hideMark/>
          </w:tcPr>
          <w:p w14:paraId="6FAD5BBB" w14:textId="77777777" w:rsidR="007B6AE2" w:rsidRPr="00C94803" w:rsidRDefault="007B6AE2" w:rsidP="007F45E7">
            <w:pPr>
              <w:jc w:val="left"/>
            </w:pPr>
            <w:r w:rsidRPr="00C94803">
              <w:t>100 MHz</w:t>
            </w:r>
          </w:p>
        </w:tc>
        <w:tc>
          <w:tcPr>
            <w:tcW w:w="946" w:type="dxa"/>
            <w:hideMark/>
          </w:tcPr>
          <w:p w14:paraId="68A50493" w14:textId="77777777" w:rsidR="007B6AE2" w:rsidRPr="00C94803" w:rsidRDefault="007B6AE2" w:rsidP="007F45E7">
            <w:pPr>
              <w:jc w:val="left"/>
            </w:pPr>
            <w:r w:rsidRPr="00C94803">
              <w:t>100 MHz</w:t>
            </w:r>
          </w:p>
        </w:tc>
        <w:tc>
          <w:tcPr>
            <w:tcW w:w="945" w:type="dxa"/>
            <w:hideMark/>
          </w:tcPr>
          <w:p w14:paraId="1DAD6E1F" w14:textId="77777777" w:rsidR="007B6AE2" w:rsidRPr="00C94803" w:rsidRDefault="007B6AE2" w:rsidP="007F45E7">
            <w:pPr>
              <w:jc w:val="left"/>
            </w:pPr>
            <w:r w:rsidRPr="00C94803">
              <w:t>100 MHz</w:t>
            </w:r>
          </w:p>
        </w:tc>
        <w:tc>
          <w:tcPr>
            <w:tcW w:w="945" w:type="dxa"/>
            <w:hideMark/>
          </w:tcPr>
          <w:p w14:paraId="21665243" w14:textId="77777777" w:rsidR="007B6AE2" w:rsidRPr="00C94803" w:rsidRDefault="007B6AE2" w:rsidP="007F45E7">
            <w:pPr>
              <w:jc w:val="left"/>
            </w:pPr>
            <w:r w:rsidRPr="00C94803">
              <w:t>100 MHz</w:t>
            </w:r>
          </w:p>
        </w:tc>
        <w:tc>
          <w:tcPr>
            <w:tcW w:w="945" w:type="dxa"/>
            <w:hideMark/>
          </w:tcPr>
          <w:p w14:paraId="6D6E9440" w14:textId="77777777" w:rsidR="007B6AE2" w:rsidRPr="00C94803" w:rsidRDefault="007B6AE2" w:rsidP="007F45E7">
            <w:pPr>
              <w:jc w:val="left"/>
            </w:pPr>
            <w:r w:rsidRPr="00C94803">
              <w:t>100 MHz</w:t>
            </w:r>
          </w:p>
        </w:tc>
        <w:tc>
          <w:tcPr>
            <w:tcW w:w="945" w:type="dxa"/>
            <w:hideMark/>
          </w:tcPr>
          <w:p w14:paraId="463A5921" w14:textId="77777777" w:rsidR="007B6AE2" w:rsidRPr="00C94803" w:rsidRDefault="007B6AE2" w:rsidP="007F45E7">
            <w:pPr>
              <w:jc w:val="left"/>
            </w:pPr>
            <w:r w:rsidRPr="00C94803">
              <w:t>100 MHz</w:t>
            </w:r>
          </w:p>
        </w:tc>
        <w:tc>
          <w:tcPr>
            <w:tcW w:w="945" w:type="dxa"/>
            <w:hideMark/>
          </w:tcPr>
          <w:p w14:paraId="477A26D2" w14:textId="77777777" w:rsidR="007B6AE2" w:rsidRPr="00C94803" w:rsidRDefault="007B6AE2" w:rsidP="007F45E7">
            <w:pPr>
              <w:jc w:val="left"/>
            </w:pPr>
            <w:r w:rsidRPr="00C94803">
              <w:t>100 MHz</w:t>
            </w:r>
          </w:p>
        </w:tc>
        <w:tc>
          <w:tcPr>
            <w:tcW w:w="945" w:type="dxa"/>
            <w:hideMark/>
          </w:tcPr>
          <w:p w14:paraId="34302C58" w14:textId="77777777" w:rsidR="007B6AE2" w:rsidRPr="00C94803" w:rsidRDefault="007B6AE2" w:rsidP="007F45E7">
            <w:pPr>
              <w:jc w:val="left"/>
            </w:pPr>
            <w:r w:rsidRPr="00C94803">
              <w:t>100 MHz</w:t>
            </w:r>
          </w:p>
        </w:tc>
        <w:tc>
          <w:tcPr>
            <w:tcW w:w="945" w:type="dxa"/>
            <w:hideMark/>
          </w:tcPr>
          <w:p w14:paraId="3721EE95" w14:textId="77777777" w:rsidR="007B6AE2" w:rsidRPr="00C94803" w:rsidRDefault="007B6AE2" w:rsidP="007F45E7">
            <w:pPr>
              <w:jc w:val="left"/>
            </w:pPr>
            <w:r w:rsidRPr="00C94803">
              <w:t>100 MHz</w:t>
            </w:r>
          </w:p>
        </w:tc>
      </w:tr>
      <w:tr w:rsidR="007B6AE2" w:rsidRPr="00C94803" w14:paraId="7CB22BCF" w14:textId="77777777" w:rsidTr="00D72859">
        <w:trPr>
          <w:trHeight w:val="330"/>
        </w:trPr>
        <w:tc>
          <w:tcPr>
            <w:tcW w:w="1705" w:type="dxa"/>
            <w:hideMark/>
          </w:tcPr>
          <w:p w14:paraId="1501B54C" w14:textId="77777777" w:rsidR="007B6AE2" w:rsidRPr="00C94803" w:rsidRDefault="007B6AE2" w:rsidP="007F45E7">
            <w:pPr>
              <w:jc w:val="left"/>
              <w:rPr>
                <w:b/>
                <w:bCs/>
              </w:rPr>
            </w:pPr>
            <w:r w:rsidRPr="00C94803">
              <w:rPr>
                <w:b/>
                <w:bCs/>
              </w:rPr>
              <w:t>Activity Factor</w:t>
            </w:r>
          </w:p>
        </w:tc>
        <w:tc>
          <w:tcPr>
            <w:tcW w:w="472" w:type="dxa"/>
            <w:hideMark/>
          </w:tcPr>
          <w:p w14:paraId="7D94F1C8" w14:textId="77777777" w:rsidR="007B6AE2" w:rsidRPr="00C94803" w:rsidRDefault="007B6AE2" w:rsidP="007F45E7">
            <w:pPr>
              <w:jc w:val="left"/>
            </w:pPr>
            <w:r w:rsidRPr="00C94803">
              <w:t>50%</w:t>
            </w:r>
          </w:p>
        </w:tc>
        <w:tc>
          <w:tcPr>
            <w:tcW w:w="946" w:type="dxa"/>
            <w:hideMark/>
          </w:tcPr>
          <w:p w14:paraId="560C894E" w14:textId="77777777" w:rsidR="007B6AE2" w:rsidRPr="00C94803" w:rsidRDefault="007B6AE2" w:rsidP="007F45E7">
            <w:pPr>
              <w:jc w:val="left"/>
            </w:pPr>
            <w:r w:rsidRPr="00C94803">
              <w:t>50%</w:t>
            </w:r>
          </w:p>
        </w:tc>
        <w:tc>
          <w:tcPr>
            <w:tcW w:w="945" w:type="dxa"/>
            <w:hideMark/>
          </w:tcPr>
          <w:p w14:paraId="39FC54B8" w14:textId="77777777" w:rsidR="007B6AE2" w:rsidRPr="00C94803" w:rsidRDefault="007B6AE2" w:rsidP="007F45E7">
            <w:pPr>
              <w:jc w:val="left"/>
            </w:pPr>
            <w:r w:rsidRPr="00C94803">
              <w:t>50%</w:t>
            </w:r>
          </w:p>
        </w:tc>
        <w:tc>
          <w:tcPr>
            <w:tcW w:w="945" w:type="dxa"/>
            <w:hideMark/>
          </w:tcPr>
          <w:p w14:paraId="204AF974" w14:textId="77777777" w:rsidR="007B6AE2" w:rsidRPr="00C94803" w:rsidRDefault="007B6AE2" w:rsidP="007F45E7">
            <w:pPr>
              <w:jc w:val="left"/>
            </w:pPr>
            <w:r w:rsidRPr="00C94803">
              <w:t>50%</w:t>
            </w:r>
          </w:p>
        </w:tc>
        <w:tc>
          <w:tcPr>
            <w:tcW w:w="945" w:type="dxa"/>
            <w:hideMark/>
          </w:tcPr>
          <w:p w14:paraId="77508C1D" w14:textId="77777777" w:rsidR="007B6AE2" w:rsidRPr="00C94803" w:rsidRDefault="007B6AE2" w:rsidP="007F45E7">
            <w:pPr>
              <w:jc w:val="left"/>
            </w:pPr>
            <w:r w:rsidRPr="00C94803">
              <w:t>50%</w:t>
            </w:r>
          </w:p>
        </w:tc>
        <w:tc>
          <w:tcPr>
            <w:tcW w:w="945" w:type="dxa"/>
            <w:hideMark/>
          </w:tcPr>
          <w:p w14:paraId="681C1E7B" w14:textId="77777777" w:rsidR="007B6AE2" w:rsidRPr="00C94803" w:rsidRDefault="007B6AE2" w:rsidP="007F45E7">
            <w:pPr>
              <w:jc w:val="left"/>
            </w:pPr>
            <w:r w:rsidRPr="00C94803">
              <w:t>50%</w:t>
            </w:r>
          </w:p>
        </w:tc>
        <w:tc>
          <w:tcPr>
            <w:tcW w:w="945" w:type="dxa"/>
            <w:hideMark/>
          </w:tcPr>
          <w:p w14:paraId="19CA4EE5" w14:textId="77777777" w:rsidR="007B6AE2" w:rsidRPr="00C94803" w:rsidRDefault="007B6AE2" w:rsidP="007F45E7">
            <w:pPr>
              <w:jc w:val="left"/>
            </w:pPr>
            <w:r w:rsidRPr="00C94803">
              <w:t>50%</w:t>
            </w:r>
          </w:p>
        </w:tc>
        <w:tc>
          <w:tcPr>
            <w:tcW w:w="945" w:type="dxa"/>
            <w:hideMark/>
          </w:tcPr>
          <w:p w14:paraId="0141647D" w14:textId="77777777" w:rsidR="007B6AE2" w:rsidRPr="00C94803" w:rsidRDefault="007B6AE2" w:rsidP="007F45E7">
            <w:pPr>
              <w:jc w:val="left"/>
            </w:pPr>
            <w:r w:rsidRPr="00C94803">
              <w:t>50%</w:t>
            </w:r>
          </w:p>
        </w:tc>
        <w:tc>
          <w:tcPr>
            <w:tcW w:w="945" w:type="dxa"/>
            <w:hideMark/>
          </w:tcPr>
          <w:p w14:paraId="44B8B2DA" w14:textId="77777777" w:rsidR="007B6AE2" w:rsidRPr="00C94803" w:rsidRDefault="007B6AE2" w:rsidP="007F45E7">
            <w:pPr>
              <w:jc w:val="left"/>
            </w:pPr>
            <w:r w:rsidRPr="00C94803">
              <w:t>50%</w:t>
            </w:r>
          </w:p>
        </w:tc>
      </w:tr>
      <w:tr w:rsidR="007534AD" w:rsidRPr="00C94803" w14:paraId="28C9EDD7" w14:textId="77777777" w:rsidTr="00D72859">
        <w:trPr>
          <w:trHeight w:val="645"/>
        </w:trPr>
        <w:tc>
          <w:tcPr>
            <w:tcW w:w="1705" w:type="dxa"/>
            <w:hideMark/>
          </w:tcPr>
          <w:p w14:paraId="5A47AEF7" w14:textId="77777777" w:rsidR="007B6AE2" w:rsidRPr="00C94803" w:rsidRDefault="007B6AE2" w:rsidP="007F45E7">
            <w:pPr>
              <w:jc w:val="left"/>
              <w:rPr>
                <w:b/>
                <w:bCs/>
              </w:rPr>
            </w:pPr>
            <w:r w:rsidRPr="00C94803">
              <w:rPr>
                <w:b/>
                <w:bCs/>
              </w:rPr>
              <w:t>Conducted Power per Element</w:t>
            </w:r>
          </w:p>
        </w:tc>
        <w:tc>
          <w:tcPr>
            <w:tcW w:w="472" w:type="dxa"/>
            <w:hideMark/>
          </w:tcPr>
          <w:p w14:paraId="0B1022DC" w14:textId="77777777" w:rsidR="007B6AE2" w:rsidRPr="00C94803" w:rsidRDefault="007B6AE2" w:rsidP="007F45E7">
            <w:pPr>
              <w:jc w:val="left"/>
            </w:pPr>
            <w:r w:rsidRPr="00C94803">
              <w:t> </w:t>
            </w:r>
          </w:p>
        </w:tc>
        <w:tc>
          <w:tcPr>
            <w:tcW w:w="946" w:type="dxa"/>
            <w:hideMark/>
          </w:tcPr>
          <w:p w14:paraId="0515FF55" w14:textId="77777777" w:rsidR="007B6AE2" w:rsidRPr="00C94803" w:rsidRDefault="007B6AE2" w:rsidP="007F45E7">
            <w:pPr>
              <w:jc w:val="left"/>
            </w:pPr>
            <w:r w:rsidRPr="00C94803">
              <w:t> </w:t>
            </w:r>
          </w:p>
        </w:tc>
        <w:tc>
          <w:tcPr>
            <w:tcW w:w="945" w:type="dxa"/>
            <w:hideMark/>
          </w:tcPr>
          <w:p w14:paraId="37F11634" w14:textId="77777777" w:rsidR="007B6AE2" w:rsidRPr="00C94803" w:rsidRDefault="007B6AE2" w:rsidP="007F45E7">
            <w:pPr>
              <w:jc w:val="left"/>
            </w:pPr>
            <w:r w:rsidRPr="00C94803">
              <w:t> </w:t>
            </w:r>
          </w:p>
        </w:tc>
        <w:tc>
          <w:tcPr>
            <w:tcW w:w="945" w:type="dxa"/>
            <w:hideMark/>
          </w:tcPr>
          <w:p w14:paraId="36ED96D1" w14:textId="77777777" w:rsidR="007B6AE2" w:rsidRPr="00C94803" w:rsidRDefault="007B6AE2" w:rsidP="007F45E7">
            <w:pPr>
              <w:jc w:val="left"/>
            </w:pPr>
            <w:r w:rsidRPr="00C94803">
              <w:t>25 dBm</w:t>
            </w:r>
          </w:p>
        </w:tc>
        <w:tc>
          <w:tcPr>
            <w:tcW w:w="945" w:type="dxa"/>
            <w:hideMark/>
          </w:tcPr>
          <w:p w14:paraId="53BFA62B" w14:textId="77777777" w:rsidR="007B6AE2" w:rsidRPr="00C94803" w:rsidRDefault="007B6AE2" w:rsidP="007F45E7">
            <w:pPr>
              <w:jc w:val="left"/>
            </w:pPr>
            <w:r w:rsidRPr="00C94803">
              <w:t>25 dBm</w:t>
            </w:r>
          </w:p>
        </w:tc>
        <w:tc>
          <w:tcPr>
            <w:tcW w:w="945" w:type="dxa"/>
            <w:hideMark/>
          </w:tcPr>
          <w:p w14:paraId="7A569C14" w14:textId="77777777" w:rsidR="007B6AE2" w:rsidRPr="00C94803" w:rsidRDefault="007B6AE2" w:rsidP="007F45E7">
            <w:pPr>
              <w:jc w:val="left"/>
            </w:pPr>
            <w:r w:rsidRPr="00C94803">
              <w:t>25 dBm</w:t>
            </w:r>
          </w:p>
        </w:tc>
        <w:tc>
          <w:tcPr>
            <w:tcW w:w="945" w:type="dxa"/>
            <w:hideMark/>
          </w:tcPr>
          <w:p w14:paraId="67AEB103" w14:textId="77777777" w:rsidR="007B6AE2" w:rsidRPr="00C94803" w:rsidRDefault="007B6AE2" w:rsidP="007F45E7">
            <w:pPr>
              <w:jc w:val="left"/>
            </w:pPr>
            <w:r w:rsidRPr="00C94803">
              <w:t>25 dBm</w:t>
            </w:r>
          </w:p>
        </w:tc>
        <w:tc>
          <w:tcPr>
            <w:tcW w:w="945" w:type="dxa"/>
            <w:hideMark/>
          </w:tcPr>
          <w:p w14:paraId="33C9A2C5" w14:textId="77777777" w:rsidR="007B6AE2" w:rsidRPr="00C94803" w:rsidRDefault="007B6AE2" w:rsidP="007F45E7">
            <w:pPr>
              <w:jc w:val="left"/>
            </w:pPr>
            <w:r w:rsidRPr="00C94803">
              <w:t>25 dBm</w:t>
            </w:r>
          </w:p>
        </w:tc>
        <w:tc>
          <w:tcPr>
            <w:tcW w:w="945" w:type="dxa"/>
            <w:hideMark/>
          </w:tcPr>
          <w:p w14:paraId="597641DF" w14:textId="77777777" w:rsidR="007B6AE2" w:rsidRPr="00C94803" w:rsidRDefault="007B6AE2" w:rsidP="007F45E7">
            <w:pPr>
              <w:jc w:val="left"/>
            </w:pPr>
            <w:r w:rsidRPr="00C94803">
              <w:t>25 dBm</w:t>
            </w:r>
          </w:p>
        </w:tc>
      </w:tr>
      <w:tr w:rsidR="007534AD" w:rsidRPr="00C94803" w14:paraId="38FDB024" w14:textId="77777777" w:rsidTr="00D72859">
        <w:trPr>
          <w:trHeight w:val="645"/>
        </w:trPr>
        <w:tc>
          <w:tcPr>
            <w:tcW w:w="1705" w:type="dxa"/>
            <w:hideMark/>
          </w:tcPr>
          <w:p w14:paraId="65B6252C" w14:textId="77777777" w:rsidR="007B6AE2" w:rsidRPr="00C94803" w:rsidRDefault="007B6AE2" w:rsidP="007F45E7">
            <w:pPr>
              <w:jc w:val="left"/>
              <w:rPr>
                <w:b/>
                <w:bCs/>
              </w:rPr>
            </w:pPr>
            <w:r w:rsidRPr="00C94803">
              <w:rPr>
                <w:b/>
                <w:bCs/>
              </w:rPr>
              <w:t>Antenna FDR in 4.2–4.4 GHz Band</w:t>
            </w:r>
          </w:p>
        </w:tc>
        <w:tc>
          <w:tcPr>
            <w:tcW w:w="472" w:type="dxa"/>
            <w:hideMark/>
          </w:tcPr>
          <w:p w14:paraId="17BD018C" w14:textId="77777777" w:rsidR="007B6AE2" w:rsidRPr="00C94803" w:rsidRDefault="007B6AE2" w:rsidP="007F45E7">
            <w:pPr>
              <w:jc w:val="left"/>
            </w:pPr>
            <w:r w:rsidRPr="00C94803">
              <w:t>3 dB</w:t>
            </w:r>
          </w:p>
        </w:tc>
        <w:tc>
          <w:tcPr>
            <w:tcW w:w="946" w:type="dxa"/>
            <w:hideMark/>
          </w:tcPr>
          <w:p w14:paraId="48F1154D" w14:textId="77777777" w:rsidR="007B6AE2" w:rsidRPr="00C94803" w:rsidRDefault="007B6AE2" w:rsidP="007F45E7">
            <w:pPr>
              <w:jc w:val="left"/>
            </w:pPr>
            <w:r w:rsidRPr="00C94803">
              <w:t>3 dB</w:t>
            </w:r>
          </w:p>
        </w:tc>
        <w:tc>
          <w:tcPr>
            <w:tcW w:w="945" w:type="dxa"/>
            <w:hideMark/>
          </w:tcPr>
          <w:p w14:paraId="63CB02B6" w14:textId="77777777" w:rsidR="007B6AE2" w:rsidRPr="00C94803" w:rsidRDefault="007B6AE2" w:rsidP="007F45E7">
            <w:pPr>
              <w:jc w:val="left"/>
            </w:pPr>
            <w:r w:rsidRPr="00C94803">
              <w:t>3 dB</w:t>
            </w:r>
          </w:p>
        </w:tc>
        <w:tc>
          <w:tcPr>
            <w:tcW w:w="945" w:type="dxa"/>
            <w:noWrap/>
            <w:hideMark/>
          </w:tcPr>
          <w:p w14:paraId="7E33F4DA" w14:textId="77777777" w:rsidR="007B6AE2" w:rsidRPr="00C94803" w:rsidRDefault="007B6AE2" w:rsidP="007F45E7">
            <w:pPr>
              <w:jc w:val="left"/>
            </w:pPr>
            <w:r w:rsidRPr="00C94803">
              <w:t> </w:t>
            </w:r>
          </w:p>
        </w:tc>
        <w:tc>
          <w:tcPr>
            <w:tcW w:w="945" w:type="dxa"/>
            <w:noWrap/>
            <w:hideMark/>
          </w:tcPr>
          <w:p w14:paraId="2A454F40" w14:textId="77777777" w:rsidR="007B6AE2" w:rsidRPr="00C94803" w:rsidRDefault="007B6AE2" w:rsidP="007F45E7">
            <w:r w:rsidRPr="00C94803">
              <w:t> </w:t>
            </w:r>
          </w:p>
        </w:tc>
        <w:tc>
          <w:tcPr>
            <w:tcW w:w="945" w:type="dxa"/>
            <w:noWrap/>
            <w:hideMark/>
          </w:tcPr>
          <w:p w14:paraId="3FFE0E0F" w14:textId="77777777" w:rsidR="007B6AE2" w:rsidRPr="00C94803" w:rsidRDefault="007B6AE2" w:rsidP="007F45E7">
            <w:r w:rsidRPr="00C94803">
              <w:t> </w:t>
            </w:r>
          </w:p>
        </w:tc>
        <w:tc>
          <w:tcPr>
            <w:tcW w:w="945" w:type="dxa"/>
            <w:noWrap/>
            <w:hideMark/>
          </w:tcPr>
          <w:p w14:paraId="106E3E0D" w14:textId="77777777" w:rsidR="007B6AE2" w:rsidRPr="00C94803" w:rsidRDefault="007B6AE2" w:rsidP="007F45E7">
            <w:r w:rsidRPr="00C94803">
              <w:t> </w:t>
            </w:r>
          </w:p>
        </w:tc>
        <w:tc>
          <w:tcPr>
            <w:tcW w:w="945" w:type="dxa"/>
            <w:noWrap/>
            <w:hideMark/>
          </w:tcPr>
          <w:p w14:paraId="704F4213" w14:textId="77777777" w:rsidR="007B6AE2" w:rsidRPr="00C94803" w:rsidRDefault="007B6AE2" w:rsidP="007F45E7">
            <w:r w:rsidRPr="00C94803">
              <w:t> </w:t>
            </w:r>
          </w:p>
        </w:tc>
        <w:tc>
          <w:tcPr>
            <w:tcW w:w="945" w:type="dxa"/>
            <w:noWrap/>
            <w:hideMark/>
          </w:tcPr>
          <w:p w14:paraId="2BA6CC70" w14:textId="77777777" w:rsidR="007B6AE2" w:rsidRPr="00C94803" w:rsidRDefault="007B6AE2" w:rsidP="007F45E7">
            <w:r w:rsidRPr="00C94803">
              <w:t> </w:t>
            </w:r>
          </w:p>
        </w:tc>
      </w:tr>
      <w:tr w:rsidR="007534AD" w:rsidRPr="00C94803" w14:paraId="2962D97D" w14:textId="77777777" w:rsidTr="00D72859">
        <w:trPr>
          <w:trHeight w:val="645"/>
        </w:trPr>
        <w:tc>
          <w:tcPr>
            <w:tcW w:w="1705" w:type="dxa"/>
            <w:hideMark/>
          </w:tcPr>
          <w:p w14:paraId="775B2B8B" w14:textId="77777777" w:rsidR="007B6AE2" w:rsidRPr="00C94803" w:rsidRDefault="007B6AE2" w:rsidP="007F45E7">
            <w:pPr>
              <w:jc w:val="left"/>
              <w:rPr>
                <w:b/>
                <w:bCs/>
              </w:rPr>
            </w:pPr>
            <w:r w:rsidRPr="00C94803">
              <w:rPr>
                <w:b/>
                <w:bCs/>
              </w:rPr>
              <w:t>Peak Output EIRP Per Sector</w:t>
            </w:r>
          </w:p>
        </w:tc>
        <w:tc>
          <w:tcPr>
            <w:tcW w:w="472" w:type="dxa"/>
            <w:hideMark/>
          </w:tcPr>
          <w:p w14:paraId="7FA264DC" w14:textId="77777777" w:rsidR="007B6AE2" w:rsidRPr="00C94803" w:rsidRDefault="007B6AE2" w:rsidP="007F45E7">
            <w:pPr>
              <w:jc w:val="left"/>
            </w:pPr>
            <w:r w:rsidRPr="00C94803">
              <w:t>61 dBm</w:t>
            </w:r>
          </w:p>
        </w:tc>
        <w:tc>
          <w:tcPr>
            <w:tcW w:w="946" w:type="dxa"/>
            <w:hideMark/>
          </w:tcPr>
          <w:p w14:paraId="14044562" w14:textId="77777777" w:rsidR="007B6AE2" w:rsidRPr="00C94803" w:rsidRDefault="007B6AE2" w:rsidP="007F45E7">
            <w:pPr>
              <w:jc w:val="left"/>
            </w:pPr>
            <w:r w:rsidRPr="00C94803">
              <w:t>61 dBm</w:t>
            </w:r>
          </w:p>
        </w:tc>
        <w:tc>
          <w:tcPr>
            <w:tcW w:w="945" w:type="dxa"/>
            <w:hideMark/>
          </w:tcPr>
          <w:p w14:paraId="02E68504" w14:textId="77777777" w:rsidR="007B6AE2" w:rsidRPr="00C94803" w:rsidRDefault="007B6AE2" w:rsidP="007F45E7">
            <w:pPr>
              <w:jc w:val="left"/>
            </w:pPr>
            <w:r w:rsidRPr="00C94803">
              <w:t>61 dBm</w:t>
            </w:r>
          </w:p>
        </w:tc>
        <w:tc>
          <w:tcPr>
            <w:tcW w:w="945" w:type="dxa"/>
            <w:noWrap/>
            <w:hideMark/>
          </w:tcPr>
          <w:p w14:paraId="608997B5" w14:textId="77777777" w:rsidR="007B6AE2" w:rsidRPr="00C94803" w:rsidRDefault="007B6AE2" w:rsidP="007F45E7">
            <w:pPr>
              <w:jc w:val="left"/>
            </w:pPr>
            <w:r w:rsidRPr="00C94803">
              <w:t> </w:t>
            </w:r>
          </w:p>
        </w:tc>
        <w:tc>
          <w:tcPr>
            <w:tcW w:w="945" w:type="dxa"/>
            <w:noWrap/>
            <w:hideMark/>
          </w:tcPr>
          <w:p w14:paraId="198DEFDF" w14:textId="77777777" w:rsidR="007B6AE2" w:rsidRPr="00C94803" w:rsidRDefault="007B6AE2" w:rsidP="007F45E7">
            <w:r w:rsidRPr="00C94803">
              <w:t> </w:t>
            </w:r>
          </w:p>
        </w:tc>
        <w:tc>
          <w:tcPr>
            <w:tcW w:w="945" w:type="dxa"/>
            <w:noWrap/>
            <w:hideMark/>
          </w:tcPr>
          <w:p w14:paraId="753804D1" w14:textId="77777777" w:rsidR="007B6AE2" w:rsidRPr="00C94803" w:rsidRDefault="007B6AE2" w:rsidP="007F45E7">
            <w:r w:rsidRPr="00C94803">
              <w:t> </w:t>
            </w:r>
          </w:p>
        </w:tc>
        <w:tc>
          <w:tcPr>
            <w:tcW w:w="945" w:type="dxa"/>
            <w:noWrap/>
            <w:hideMark/>
          </w:tcPr>
          <w:p w14:paraId="011DB8B8" w14:textId="77777777" w:rsidR="007B6AE2" w:rsidRPr="00C94803" w:rsidRDefault="007B6AE2" w:rsidP="007F45E7">
            <w:r w:rsidRPr="00C94803">
              <w:t> </w:t>
            </w:r>
          </w:p>
        </w:tc>
        <w:tc>
          <w:tcPr>
            <w:tcW w:w="945" w:type="dxa"/>
            <w:noWrap/>
            <w:hideMark/>
          </w:tcPr>
          <w:p w14:paraId="6C4428CF" w14:textId="77777777" w:rsidR="007B6AE2" w:rsidRPr="00C94803" w:rsidRDefault="007B6AE2" w:rsidP="007F45E7">
            <w:r w:rsidRPr="00C94803">
              <w:t> </w:t>
            </w:r>
          </w:p>
        </w:tc>
        <w:tc>
          <w:tcPr>
            <w:tcW w:w="945" w:type="dxa"/>
            <w:noWrap/>
            <w:hideMark/>
          </w:tcPr>
          <w:p w14:paraId="0DDE6F5C" w14:textId="77777777" w:rsidR="007B6AE2" w:rsidRPr="00C94803" w:rsidRDefault="007B6AE2" w:rsidP="007F45E7">
            <w:r w:rsidRPr="00C94803">
              <w:t> </w:t>
            </w:r>
          </w:p>
        </w:tc>
      </w:tr>
      <w:tr w:rsidR="007534AD" w:rsidRPr="00C94803" w14:paraId="54B3CB84" w14:textId="77777777" w:rsidTr="00D72859">
        <w:trPr>
          <w:trHeight w:val="330"/>
        </w:trPr>
        <w:tc>
          <w:tcPr>
            <w:tcW w:w="1705" w:type="dxa"/>
            <w:hideMark/>
          </w:tcPr>
          <w:p w14:paraId="503E6BAC" w14:textId="77777777" w:rsidR="007B6AE2" w:rsidRPr="00C94803" w:rsidRDefault="007B6AE2" w:rsidP="007F45E7">
            <w:pPr>
              <w:jc w:val="left"/>
              <w:rPr>
                <w:b/>
                <w:bCs/>
              </w:rPr>
            </w:pPr>
            <w:r w:rsidRPr="00C94803">
              <w:rPr>
                <w:b/>
                <w:bCs/>
              </w:rPr>
              <w:t>Peak Output EIRP</w:t>
            </w:r>
          </w:p>
        </w:tc>
        <w:tc>
          <w:tcPr>
            <w:tcW w:w="472" w:type="dxa"/>
            <w:hideMark/>
          </w:tcPr>
          <w:p w14:paraId="05B58878" w14:textId="77777777" w:rsidR="007B6AE2" w:rsidRPr="00C94803" w:rsidRDefault="007B6AE2" w:rsidP="007F45E7">
            <w:pPr>
              <w:jc w:val="left"/>
            </w:pPr>
            <w:r w:rsidRPr="00C94803">
              <w:t> </w:t>
            </w:r>
          </w:p>
        </w:tc>
        <w:tc>
          <w:tcPr>
            <w:tcW w:w="946" w:type="dxa"/>
            <w:hideMark/>
          </w:tcPr>
          <w:p w14:paraId="2041150C" w14:textId="77777777" w:rsidR="007B6AE2" w:rsidRPr="00C94803" w:rsidRDefault="007B6AE2" w:rsidP="007F45E7">
            <w:pPr>
              <w:jc w:val="left"/>
            </w:pPr>
            <w:r w:rsidRPr="00C94803">
              <w:t> </w:t>
            </w:r>
          </w:p>
        </w:tc>
        <w:tc>
          <w:tcPr>
            <w:tcW w:w="945" w:type="dxa"/>
            <w:hideMark/>
          </w:tcPr>
          <w:p w14:paraId="7BD142B3" w14:textId="77777777" w:rsidR="007B6AE2" w:rsidRPr="00C94803" w:rsidRDefault="007B6AE2" w:rsidP="007F45E7">
            <w:pPr>
              <w:jc w:val="left"/>
            </w:pPr>
            <w:r w:rsidRPr="00C94803">
              <w:t> </w:t>
            </w:r>
          </w:p>
        </w:tc>
        <w:tc>
          <w:tcPr>
            <w:tcW w:w="945" w:type="dxa"/>
            <w:hideMark/>
          </w:tcPr>
          <w:p w14:paraId="25F8C8F6" w14:textId="77777777" w:rsidR="007B6AE2" w:rsidRPr="00C94803" w:rsidRDefault="007B6AE2" w:rsidP="007F45E7">
            <w:pPr>
              <w:jc w:val="left"/>
            </w:pPr>
            <w:r w:rsidRPr="00C94803">
              <w:t>67.5 dBm</w:t>
            </w:r>
          </w:p>
        </w:tc>
        <w:tc>
          <w:tcPr>
            <w:tcW w:w="945" w:type="dxa"/>
            <w:hideMark/>
          </w:tcPr>
          <w:p w14:paraId="544249A0" w14:textId="77777777" w:rsidR="007B6AE2" w:rsidRPr="00C94803" w:rsidRDefault="007B6AE2" w:rsidP="007F45E7">
            <w:pPr>
              <w:jc w:val="left"/>
            </w:pPr>
            <w:r w:rsidRPr="00C94803">
              <w:t>68.2 dBm</w:t>
            </w:r>
          </w:p>
        </w:tc>
        <w:tc>
          <w:tcPr>
            <w:tcW w:w="945" w:type="dxa"/>
            <w:hideMark/>
          </w:tcPr>
          <w:p w14:paraId="0E0F6B2D" w14:textId="77777777" w:rsidR="007B6AE2" w:rsidRPr="00C94803" w:rsidRDefault="007B6AE2" w:rsidP="007F45E7">
            <w:pPr>
              <w:jc w:val="left"/>
            </w:pPr>
            <w:r w:rsidRPr="00C94803">
              <w:t>68.2 dBm</w:t>
            </w:r>
          </w:p>
        </w:tc>
        <w:tc>
          <w:tcPr>
            <w:tcW w:w="945" w:type="dxa"/>
            <w:hideMark/>
          </w:tcPr>
          <w:p w14:paraId="008F4DFB" w14:textId="77777777" w:rsidR="007B6AE2" w:rsidRPr="00C94803" w:rsidRDefault="007B6AE2" w:rsidP="007F45E7">
            <w:pPr>
              <w:jc w:val="left"/>
            </w:pPr>
            <w:r w:rsidRPr="00C94803">
              <w:t>79.6 dBm</w:t>
            </w:r>
          </w:p>
        </w:tc>
        <w:tc>
          <w:tcPr>
            <w:tcW w:w="945" w:type="dxa"/>
            <w:hideMark/>
          </w:tcPr>
          <w:p w14:paraId="14AF453E" w14:textId="77777777" w:rsidR="007B6AE2" w:rsidRPr="00C94803" w:rsidRDefault="007B6AE2" w:rsidP="007F45E7">
            <w:pPr>
              <w:jc w:val="left"/>
            </w:pPr>
            <w:r w:rsidRPr="00C94803">
              <w:t>80.3 dBm</w:t>
            </w:r>
          </w:p>
        </w:tc>
        <w:tc>
          <w:tcPr>
            <w:tcW w:w="945" w:type="dxa"/>
            <w:hideMark/>
          </w:tcPr>
          <w:p w14:paraId="230011B3" w14:textId="77777777" w:rsidR="007B6AE2" w:rsidRPr="00C94803" w:rsidRDefault="007B6AE2" w:rsidP="007F45E7">
            <w:pPr>
              <w:jc w:val="left"/>
            </w:pPr>
            <w:r w:rsidRPr="00C94803">
              <w:t>80.3 dBm</w:t>
            </w:r>
          </w:p>
        </w:tc>
      </w:tr>
      <w:tr w:rsidR="007B6AE2" w:rsidRPr="00C94803" w14:paraId="63929C6A" w14:textId="77777777" w:rsidTr="00D72859">
        <w:trPr>
          <w:trHeight w:val="330"/>
        </w:trPr>
        <w:tc>
          <w:tcPr>
            <w:tcW w:w="1705" w:type="dxa"/>
            <w:hideMark/>
          </w:tcPr>
          <w:p w14:paraId="10937417" w14:textId="77777777" w:rsidR="007B6AE2" w:rsidRPr="00C94803" w:rsidRDefault="007B6AE2" w:rsidP="007F45E7">
            <w:pPr>
              <w:jc w:val="left"/>
              <w:rPr>
                <w:b/>
                <w:bCs/>
              </w:rPr>
            </w:pPr>
            <w:r w:rsidRPr="00C94803">
              <w:rPr>
                <w:b/>
                <w:bCs/>
              </w:rPr>
              <w:t>Peak Output PSD (EIRP)</w:t>
            </w:r>
          </w:p>
        </w:tc>
        <w:tc>
          <w:tcPr>
            <w:tcW w:w="472" w:type="dxa"/>
            <w:hideMark/>
          </w:tcPr>
          <w:p w14:paraId="2C6779E2" w14:textId="77777777" w:rsidR="00D517C7" w:rsidRDefault="007B6AE2" w:rsidP="007F45E7">
            <w:pPr>
              <w:jc w:val="left"/>
            </w:pPr>
            <w:r w:rsidRPr="00C94803">
              <w:t>41 dBm/</w:t>
            </w:r>
          </w:p>
          <w:p w14:paraId="03D94C28" w14:textId="0BB1506F" w:rsidR="007B6AE2" w:rsidRPr="00C94803" w:rsidRDefault="007B6AE2" w:rsidP="007F45E7">
            <w:pPr>
              <w:jc w:val="left"/>
            </w:pPr>
            <w:r w:rsidRPr="00C94803">
              <w:t>MHz</w:t>
            </w:r>
          </w:p>
        </w:tc>
        <w:tc>
          <w:tcPr>
            <w:tcW w:w="946" w:type="dxa"/>
            <w:hideMark/>
          </w:tcPr>
          <w:p w14:paraId="4040A972" w14:textId="77777777" w:rsidR="00D517C7" w:rsidRDefault="007B6AE2" w:rsidP="007F45E7">
            <w:pPr>
              <w:jc w:val="left"/>
            </w:pPr>
            <w:r w:rsidRPr="00C94803">
              <w:t>41 dBm/</w:t>
            </w:r>
          </w:p>
          <w:p w14:paraId="424B5E0B" w14:textId="048A147D" w:rsidR="007B6AE2" w:rsidRPr="00C94803" w:rsidRDefault="007B6AE2" w:rsidP="007F45E7">
            <w:pPr>
              <w:jc w:val="left"/>
            </w:pPr>
            <w:r w:rsidRPr="00C94803">
              <w:t>MHz</w:t>
            </w:r>
          </w:p>
        </w:tc>
        <w:tc>
          <w:tcPr>
            <w:tcW w:w="945" w:type="dxa"/>
            <w:hideMark/>
          </w:tcPr>
          <w:p w14:paraId="44B5910A" w14:textId="77777777" w:rsidR="00D517C7" w:rsidRDefault="007B6AE2" w:rsidP="007F45E7">
            <w:pPr>
              <w:jc w:val="left"/>
            </w:pPr>
            <w:r w:rsidRPr="00C94803">
              <w:t>41 dBm/</w:t>
            </w:r>
          </w:p>
          <w:p w14:paraId="606398B9" w14:textId="39EFEF21" w:rsidR="007B6AE2" w:rsidRPr="00C94803" w:rsidRDefault="007B6AE2" w:rsidP="007F45E7">
            <w:pPr>
              <w:jc w:val="left"/>
            </w:pPr>
            <w:r w:rsidRPr="00C94803">
              <w:t>MHz</w:t>
            </w:r>
          </w:p>
        </w:tc>
        <w:tc>
          <w:tcPr>
            <w:tcW w:w="945" w:type="dxa"/>
            <w:hideMark/>
          </w:tcPr>
          <w:p w14:paraId="7F74ABCE" w14:textId="77777777" w:rsidR="00D517C7" w:rsidRDefault="007B6AE2" w:rsidP="007F45E7">
            <w:pPr>
              <w:jc w:val="left"/>
            </w:pPr>
            <w:r w:rsidRPr="00C94803">
              <w:t>47.5 dBm/</w:t>
            </w:r>
          </w:p>
          <w:p w14:paraId="67E6CB0B" w14:textId="77777777" w:rsidR="007B6AE2" w:rsidRPr="00C94803" w:rsidRDefault="007B6AE2" w:rsidP="007F45E7">
            <w:pPr>
              <w:jc w:val="left"/>
            </w:pPr>
            <w:r w:rsidRPr="00C94803">
              <w:t>MHz</w:t>
            </w:r>
          </w:p>
        </w:tc>
        <w:tc>
          <w:tcPr>
            <w:tcW w:w="945" w:type="dxa"/>
            <w:hideMark/>
          </w:tcPr>
          <w:p w14:paraId="6FD5AE87" w14:textId="77777777" w:rsidR="00D517C7" w:rsidRDefault="007B6AE2" w:rsidP="007F45E7">
            <w:pPr>
              <w:jc w:val="left"/>
            </w:pPr>
            <w:r w:rsidRPr="00C94803">
              <w:t>48.2 dBm/</w:t>
            </w:r>
          </w:p>
          <w:p w14:paraId="1C085D09" w14:textId="18BB987D" w:rsidR="007B6AE2" w:rsidRPr="00C94803" w:rsidRDefault="007B6AE2" w:rsidP="007F45E7">
            <w:pPr>
              <w:jc w:val="left"/>
            </w:pPr>
            <w:r w:rsidRPr="00C94803">
              <w:t>MHz</w:t>
            </w:r>
          </w:p>
        </w:tc>
        <w:tc>
          <w:tcPr>
            <w:tcW w:w="945" w:type="dxa"/>
            <w:hideMark/>
          </w:tcPr>
          <w:p w14:paraId="43355CF4" w14:textId="77777777" w:rsidR="00D517C7" w:rsidRDefault="007B6AE2" w:rsidP="007F45E7">
            <w:pPr>
              <w:jc w:val="left"/>
            </w:pPr>
            <w:r w:rsidRPr="00C94803">
              <w:t>48.2 dBm/</w:t>
            </w:r>
          </w:p>
          <w:p w14:paraId="07E5D54D" w14:textId="739556F1" w:rsidR="007B6AE2" w:rsidRPr="00C94803" w:rsidRDefault="007B6AE2" w:rsidP="007F45E7">
            <w:pPr>
              <w:jc w:val="left"/>
            </w:pPr>
            <w:r w:rsidRPr="00C94803">
              <w:t>MHz</w:t>
            </w:r>
          </w:p>
        </w:tc>
        <w:tc>
          <w:tcPr>
            <w:tcW w:w="945" w:type="dxa"/>
            <w:hideMark/>
          </w:tcPr>
          <w:p w14:paraId="1DDF9288" w14:textId="77777777" w:rsidR="00D517C7" w:rsidRDefault="007B6AE2" w:rsidP="007F45E7">
            <w:pPr>
              <w:jc w:val="left"/>
            </w:pPr>
            <w:r w:rsidRPr="00C94803">
              <w:t>59.6 dBm/</w:t>
            </w:r>
          </w:p>
          <w:p w14:paraId="173492D6" w14:textId="713BCACA" w:rsidR="007B6AE2" w:rsidRPr="00C94803" w:rsidRDefault="007B6AE2" w:rsidP="007F45E7">
            <w:pPr>
              <w:jc w:val="left"/>
            </w:pPr>
            <w:r w:rsidRPr="00C94803">
              <w:t>MHz</w:t>
            </w:r>
          </w:p>
        </w:tc>
        <w:tc>
          <w:tcPr>
            <w:tcW w:w="945" w:type="dxa"/>
            <w:hideMark/>
          </w:tcPr>
          <w:p w14:paraId="54CE641C" w14:textId="77777777" w:rsidR="00D517C7" w:rsidRDefault="007B6AE2" w:rsidP="007F45E7">
            <w:pPr>
              <w:jc w:val="left"/>
            </w:pPr>
            <w:r w:rsidRPr="00C94803">
              <w:t>60.3 dBm/</w:t>
            </w:r>
          </w:p>
          <w:p w14:paraId="56F1E77E" w14:textId="25053BA8" w:rsidR="007B6AE2" w:rsidRPr="00C94803" w:rsidRDefault="007B6AE2" w:rsidP="007F45E7">
            <w:pPr>
              <w:jc w:val="left"/>
            </w:pPr>
            <w:r w:rsidRPr="00C94803">
              <w:t>MHz</w:t>
            </w:r>
          </w:p>
        </w:tc>
        <w:tc>
          <w:tcPr>
            <w:tcW w:w="945" w:type="dxa"/>
            <w:hideMark/>
          </w:tcPr>
          <w:p w14:paraId="0E25B3E1" w14:textId="77777777" w:rsidR="00D517C7" w:rsidRDefault="007B6AE2" w:rsidP="007F45E7">
            <w:pPr>
              <w:jc w:val="left"/>
            </w:pPr>
            <w:r w:rsidRPr="00C94803">
              <w:t>60.3 dBm/</w:t>
            </w:r>
          </w:p>
          <w:p w14:paraId="194ABF1E" w14:textId="0CE37C56" w:rsidR="007B6AE2" w:rsidRPr="00C94803" w:rsidRDefault="007B6AE2" w:rsidP="007F45E7">
            <w:pPr>
              <w:jc w:val="left"/>
            </w:pPr>
            <w:r w:rsidRPr="00C94803">
              <w:t>MHz</w:t>
            </w:r>
          </w:p>
        </w:tc>
      </w:tr>
      <w:tr w:rsidR="007B6AE2" w:rsidRPr="00C94803" w14:paraId="5185E60C" w14:textId="77777777" w:rsidTr="00D72859">
        <w:trPr>
          <w:trHeight w:val="645"/>
        </w:trPr>
        <w:tc>
          <w:tcPr>
            <w:tcW w:w="1705" w:type="dxa"/>
            <w:hideMark/>
          </w:tcPr>
          <w:p w14:paraId="0A878965" w14:textId="77777777" w:rsidR="007B6AE2" w:rsidRPr="00C94803" w:rsidRDefault="007B6AE2" w:rsidP="007F45E7">
            <w:pPr>
              <w:jc w:val="left"/>
              <w:rPr>
                <w:b/>
                <w:bCs/>
              </w:rPr>
            </w:pPr>
            <w:r w:rsidRPr="00C94803">
              <w:rPr>
                <w:b/>
                <w:bCs/>
              </w:rPr>
              <w:lastRenderedPageBreak/>
              <w:t>Conducted PSD, Spurious</w:t>
            </w:r>
          </w:p>
        </w:tc>
        <w:tc>
          <w:tcPr>
            <w:tcW w:w="472" w:type="dxa"/>
            <w:hideMark/>
          </w:tcPr>
          <w:p w14:paraId="0CAE96FA" w14:textId="77777777" w:rsidR="007B6AE2" w:rsidRPr="00C94803" w:rsidRDefault="007B6AE2" w:rsidP="007F45E7">
            <w:pPr>
              <w:jc w:val="left"/>
            </w:pPr>
            <w:r w:rsidRPr="00C94803">
              <w:t>-20 dBm/MHz</w:t>
            </w:r>
          </w:p>
        </w:tc>
        <w:tc>
          <w:tcPr>
            <w:tcW w:w="946" w:type="dxa"/>
            <w:hideMark/>
          </w:tcPr>
          <w:p w14:paraId="20E2998A" w14:textId="77777777" w:rsidR="007B6AE2" w:rsidRPr="00C94803" w:rsidRDefault="007B6AE2" w:rsidP="007F45E7">
            <w:pPr>
              <w:jc w:val="left"/>
            </w:pPr>
            <w:r w:rsidRPr="00C94803">
              <w:t>-20 dBm/MHz</w:t>
            </w:r>
          </w:p>
        </w:tc>
        <w:tc>
          <w:tcPr>
            <w:tcW w:w="945" w:type="dxa"/>
            <w:hideMark/>
          </w:tcPr>
          <w:p w14:paraId="3028F6C2" w14:textId="77777777" w:rsidR="007B6AE2" w:rsidRPr="00C94803" w:rsidRDefault="007B6AE2" w:rsidP="007F45E7">
            <w:pPr>
              <w:jc w:val="left"/>
            </w:pPr>
            <w:r w:rsidRPr="00C94803">
              <w:t>-20 dBm/MHz</w:t>
            </w:r>
          </w:p>
        </w:tc>
        <w:tc>
          <w:tcPr>
            <w:tcW w:w="945" w:type="dxa"/>
            <w:hideMark/>
          </w:tcPr>
          <w:p w14:paraId="45A69E15" w14:textId="77777777" w:rsidR="00D517C7" w:rsidRDefault="007B6AE2" w:rsidP="007F45E7">
            <w:pPr>
              <w:jc w:val="left"/>
            </w:pPr>
            <w:r w:rsidRPr="00C94803">
              <w:t>-20 dBm/</w:t>
            </w:r>
          </w:p>
          <w:p w14:paraId="2E8F5016" w14:textId="43739EF9" w:rsidR="007B6AE2" w:rsidRPr="00C94803" w:rsidRDefault="007B6AE2" w:rsidP="007F45E7">
            <w:pPr>
              <w:jc w:val="left"/>
            </w:pPr>
            <w:r w:rsidRPr="00C94803">
              <w:t>MHz</w:t>
            </w:r>
          </w:p>
        </w:tc>
        <w:tc>
          <w:tcPr>
            <w:tcW w:w="945" w:type="dxa"/>
            <w:hideMark/>
          </w:tcPr>
          <w:p w14:paraId="6A6BC50E" w14:textId="77777777" w:rsidR="00D517C7" w:rsidRDefault="007B6AE2" w:rsidP="007F45E7">
            <w:pPr>
              <w:jc w:val="left"/>
            </w:pPr>
            <w:r w:rsidRPr="00C94803">
              <w:t>-20 dBm/</w:t>
            </w:r>
          </w:p>
          <w:p w14:paraId="4B002D24" w14:textId="5AF0FECC" w:rsidR="007B6AE2" w:rsidRPr="00C94803" w:rsidRDefault="007B6AE2" w:rsidP="007F45E7">
            <w:pPr>
              <w:jc w:val="left"/>
            </w:pPr>
            <w:r w:rsidRPr="00C94803">
              <w:t>MHz</w:t>
            </w:r>
          </w:p>
        </w:tc>
        <w:tc>
          <w:tcPr>
            <w:tcW w:w="945" w:type="dxa"/>
            <w:hideMark/>
          </w:tcPr>
          <w:p w14:paraId="03367346" w14:textId="77777777" w:rsidR="00D517C7" w:rsidRDefault="007B6AE2" w:rsidP="007F45E7">
            <w:pPr>
              <w:jc w:val="left"/>
            </w:pPr>
            <w:r w:rsidRPr="00C94803">
              <w:t>-20 dBm/</w:t>
            </w:r>
          </w:p>
          <w:p w14:paraId="60D08D0D" w14:textId="38DFF7E9" w:rsidR="007B6AE2" w:rsidRPr="00C94803" w:rsidRDefault="007B6AE2" w:rsidP="007F45E7">
            <w:pPr>
              <w:jc w:val="left"/>
            </w:pPr>
            <w:r w:rsidRPr="00C94803">
              <w:t>MHz</w:t>
            </w:r>
          </w:p>
        </w:tc>
        <w:tc>
          <w:tcPr>
            <w:tcW w:w="945" w:type="dxa"/>
            <w:hideMark/>
          </w:tcPr>
          <w:p w14:paraId="368F7749" w14:textId="77777777" w:rsidR="00D517C7" w:rsidRDefault="007B6AE2" w:rsidP="007F45E7">
            <w:pPr>
              <w:jc w:val="left"/>
            </w:pPr>
            <w:r w:rsidRPr="00C94803">
              <w:t>-20 dBm/</w:t>
            </w:r>
          </w:p>
          <w:p w14:paraId="3BC016CC" w14:textId="286B46FF" w:rsidR="007B6AE2" w:rsidRPr="00C94803" w:rsidRDefault="007B6AE2" w:rsidP="007F45E7">
            <w:pPr>
              <w:jc w:val="left"/>
            </w:pPr>
            <w:r w:rsidRPr="00C94803">
              <w:t>MHz</w:t>
            </w:r>
          </w:p>
        </w:tc>
        <w:tc>
          <w:tcPr>
            <w:tcW w:w="945" w:type="dxa"/>
            <w:hideMark/>
          </w:tcPr>
          <w:p w14:paraId="00E33B6C" w14:textId="77777777" w:rsidR="00D517C7" w:rsidRDefault="007B6AE2" w:rsidP="007F45E7">
            <w:pPr>
              <w:jc w:val="left"/>
            </w:pPr>
            <w:r w:rsidRPr="00C94803">
              <w:t>-20 dBm/</w:t>
            </w:r>
          </w:p>
          <w:p w14:paraId="5337593D" w14:textId="1BEA26E7" w:rsidR="007B6AE2" w:rsidRPr="00C94803" w:rsidRDefault="007B6AE2" w:rsidP="007F45E7">
            <w:pPr>
              <w:jc w:val="left"/>
            </w:pPr>
            <w:r w:rsidRPr="00C94803">
              <w:t>MHz</w:t>
            </w:r>
          </w:p>
        </w:tc>
        <w:tc>
          <w:tcPr>
            <w:tcW w:w="945" w:type="dxa"/>
            <w:hideMark/>
          </w:tcPr>
          <w:p w14:paraId="4EA1453D" w14:textId="77777777" w:rsidR="00D517C7" w:rsidRDefault="007B6AE2" w:rsidP="007F45E7">
            <w:pPr>
              <w:jc w:val="left"/>
            </w:pPr>
            <w:r w:rsidRPr="00C94803">
              <w:t>-20 dBm/</w:t>
            </w:r>
          </w:p>
          <w:p w14:paraId="0D675DCB" w14:textId="3E86A629" w:rsidR="007B6AE2" w:rsidRPr="00C94803" w:rsidRDefault="007B6AE2" w:rsidP="007F45E7">
            <w:pPr>
              <w:jc w:val="left"/>
            </w:pPr>
            <w:r w:rsidRPr="00C94803">
              <w:t>MHz</w:t>
            </w:r>
          </w:p>
        </w:tc>
      </w:tr>
      <w:tr w:rsidR="007B6AE2" w:rsidRPr="00C94803" w14:paraId="02169864" w14:textId="77777777" w:rsidTr="00D72859">
        <w:trPr>
          <w:trHeight w:val="645"/>
        </w:trPr>
        <w:tc>
          <w:tcPr>
            <w:tcW w:w="1705" w:type="dxa"/>
            <w:hideMark/>
          </w:tcPr>
          <w:p w14:paraId="18D74822" w14:textId="77777777" w:rsidR="007B6AE2" w:rsidRPr="00C94803" w:rsidRDefault="007B6AE2" w:rsidP="007F45E7">
            <w:pPr>
              <w:jc w:val="left"/>
              <w:rPr>
                <w:b/>
                <w:bCs/>
              </w:rPr>
            </w:pPr>
            <w:r w:rsidRPr="00C94803">
              <w:rPr>
                <w:b/>
                <w:bCs/>
              </w:rPr>
              <w:t>Peak Output PSD, Spurious (EIRP)</w:t>
            </w:r>
          </w:p>
        </w:tc>
        <w:tc>
          <w:tcPr>
            <w:tcW w:w="472" w:type="dxa"/>
            <w:hideMark/>
          </w:tcPr>
          <w:p w14:paraId="6EC5C372" w14:textId="77777777" w:rsidR="00D517C7" w:rsidRDefault="007B6AE2" w:rsidP="007F45E7">
            <w:pPr>
              <w:jc w:val="left"/>
            </w:pPr>
            <w:r w:rsidRPr="00C94803">
              <w:t>-5 dBm/</w:t>
            </w:r>
          </w:p>
          <w:p w14:paraId="15F6F7CD" w14:textId="036903DC" w:rsidR="007B6AE2" w:rsidRPr="00C94803" w:rsidRDefault="007B6AE2" w:rsidP="007F45E7">
            <w:pPr>
              <w:jc w:val="left"/>
            </w:pPr>
            <w:r w:rsidRPr="00C94803">
              <w:t>MHz</w:t>
            </w:r>
          </w:p>
        </w:tc>
        <w:tc>
          <w:tcPr>
            <w:tcW w:w="946" w:type="dxa"/>
            <w:hideMark/>
          </w:tcPr>
          <w:p w14:paraId="5F93476D" w14:textId="77777777" w:rsidR="00D517C7" w:rsidRDefault="007B6AE2" w:rsidP="007F45E7">
            <w:pPr>
              <w:jc w:val="left"/>
            </w:pPr>
            <w:r w:rsidRPr="00C94803">
              <w:t>-5 dBm/</w:t>
            </w:r>
          </w:p>
          <w:p w14:paraId="3E8D36D5" w14:textId="33E7D2EB" w:rsidR="007B6AE2" w:rsidRPr="00C94803" w:rsidRDefault="007B6AE2" w:rsidP="007F45E7">
            <w:pPr>
              <w:jc w:val="left"/>
            </w:pPr>
            <w:r w:rsidRPr="00C94803">
              <w:t>MHz</w:t>
            </w:r>
          </w:p>
        </w:tc>
        <w:tc>
          <w:tcPr>
            <w:tcW w:w="945" w:type="dxa"/>
            <w:hideMark/>
          </w:tcPr>
          <w:p w14:paraId="0D8AD524" w14:textId="77777777" w:rsidR="00D517C7" w:rsidRDefault="007B6AE2" w:rsidP="007F45E7">
            <w:pPr>
              <w:jc w:val="left"/>
            </w:pPr>
            <w:r w:rsidRPr="00C94803">
              <w:t>-5 dBm/</w:t>
            </w:r>
          </w:p>
          <w:p w14:paraId="4A7D6E88" w14:textId="30281A6F" w:rsidR="007B6AE2" w:rsidRPr="00C94803" w:rsidRDefault="007B6AE2" w:rsidP="007F45E7">
            <w:pPr>
              <w:jc w:val="left"/>
            </w:pPr>
            <w:r w:rsidRPr="00C94803">
              <w:t>MHz</w:t>
            </w:r>
          </w:p>
        </w:tc>
        <w:tc>
          <w:tcPr>
            <w:tcW w:w="945" w:type="dxa"/>
            <w:hideMark/>
          </w:tcPr>
          <w:p w14:paraId="2D36665F" w14:textId="77777777" w:rsidR="00D517C7" w:rsidRDefault="007B6AE2" w:rsidP="007F45E7">
            <w:pPr>
              <w:jc w:val="left"/>
            </w:pPr>
            <w:r w:rsidRPr="00C94803">
              <w:t>-13.6 dBm/</w:t>
            </w:r>
          </w:p>
          <w:p w14:paraId="4906397D" w14:textId="221F7E20" w:rsidR="007B6AE2" w:rsidRPr="00C94803" w:rsidRDefault="007B6AE2" w:rsidP="007F45E7">
            <w:pPr>
              <w:jc w:val="left"/>
            </w:pPr>
            <w:r w:rsidRPr="00C94803">
              <w:t>MHz</w:t>
            </w:r>
          </w:p>
        </w:tc>
        <w:tc>
          <w:tcPr>
            <w:tcW w:w="945" w:type="dxa"/>
            <w:hideMark/>
          </w:tcPr>
          <w:p w14:paraId="38FAA7BE" w14:textId="77777777" w:rsidR="00D517C7" w:rsidRDefault="007B6AE2" w:rsidP="007F45E7">
            <w:pPr>
              <w:jc w:val="left"/>
            </w:pPr>
            <w:r w:rsidRPr="00C94803">
              <w:t>-12.9 dBm/</w:t>
            </w:r>
          </w:p>
          <w:p w14:paraId="0ED84156" w14:textId="1B020EB3" w:rsidR="007B6AE2" w:rsidRPr="00C94803" w:rsidRDefault="007B6AE2" w:rsidP="007F45E7">
            <w:pPr>
              <w:jc w:val="left"/>
            </w:pPr>
            <w:r w:rsidRPr="00C94803">
              <w:t>MHz</w:t>
            </w:r>
          </w:p>
        </w:tc>
        <w:tc>
          <w:tcPr>
            <w:tcW w:w="945" w:type="dxa"/>
            <w:hideMark/>
          </w:tcPr>
          <w:p w14:paraId="7EA5B6C1" w14:textId="77777777" w:rsidR="00D517C7" w:rsidRDefault="007B6AE2" w:rsidP="007F45E7">
            <w:pPr>
              <w:jc w:val="left"/>
            </w:pPr>
            <w:r w:rsidRPr="00C94803">
              <w:t>-12.9 dBm/</w:t>
            </w:r>
          </w:p>
          <w:p w14:paraId="194F3A50" w14:textId="0301FF24" w:rsidR="007B6AE2" w:rsidRPr="00C94803" w:rsidRDefault="007B6AE2" w:rsidP="007F45E7">
            <w:pPr>
              <w:jc w:val="left"/>
            </w:pPr>
            <w:r w:rsidRPr="00C94803">
              <w:t>MHz</w:t>
            </w:r>
          </w:p>
        </w:tc>
        <w:tc>
          <w:tcPr>
            <w:tcW w:w="945" w:type="dxa"/>
            <w:hideMark/>
          </w:tcPr>
          <w:p w14:paraId="44C44371" w14:textId="77777777" w:rsidR="00D517C7" w:rsidRDefault="007B6AE2" w:rsidP="007F45E7">
            <w:pPr>
              <w:jc w:val="left"/>
            </w:pPr>
            <w:r w:rsidRPr="00C94803">
              <w:t>-13.6 dBm/</w:t>
            </w:r>
          </w:p>
          <w:p w14:paraId="0F7CE023" w14:textId="3661108A" w:rsidR="007B6AE2" w:rsidRPr="00C94803" w:rsidRDefault="007B6AE2" w:rsidP="007F45E7">
            <w:pPr>
              <w:jc w:val="left"/>
            </w:pPr>
            <w:r w:rsidRPr="00C94803">
              <w:t>MHz</w:t>
            </w:r>
          </w:p>
        </w:tc>
        <w:tc>
          <w:tcPr>
            <w:tcW w:w="945" w:type="dxa"/>
            <w:hideMark/>
          </w:tcPr>
          <w:p w14:paraId="415A1E56" w14:textId="77777777" w:rsidR="00D517C7" w:rsidRDefault="007B6AE2" w:rsidP="007F45E7">
            <w:pPr>
              <w:jc w:val="left"/>
            </w:pPr>
            <w:r w:rsidRPr="00C94803">
              <w:t>-12.9 dBm/</w:t>
            </w:r>
          </w:p>
          <w:p w14:paraId="44AF66B9" w14:textId="385C2091" w:rsidR="007B6AE2" w:rsidRPr="00C94803" w:rsidRDefault="007B6AE2" w:rsidP="007F45E7">
            <w:pPr>
              <w:jc w:val="left"/>
            </w:pPr>
            <w:r w:rsidRPr="00C94803">
              <w:t>MHz</w:t>
            </w:r>
          </w:p>
        </w:tc>
        <w:tc>
          <w:tcPr>
            <w:tcW w:w="945" w:type="dxa"/>
            <w:hideMark/>
          </w:tcPr>
          <w:p w14:paraId="7F7ECCE0" w14:textId="77777777" w:rsidR="00D517C7" w:rsidRDefault="007B6AE2" w:rsidP="007F45E7">
            <w:pPr>
              <w:jc w:val="left"/>
            </w:pPr>
            <w:r w:rsidRPr="00C94803">
              <w:t>-12.9 dBm/</w:t>
            </w:r>
          </w:p>
          <w:p w14:paraId="1804900A" w14:textId="394AA3E8" w:rsidR="007B6AE2" w:rsidRPr="00C94803" w:rsidRDefault="007B6AE2" w:rsidP="007F45E7">
            <w:pPr>
              <w:jc w:val="left"/>
            </w:pPr>
            <w:r w:rsidRPr="00C94803">
              <w:t>MHz</w:t>
            </w:r>
          </w:p>
        </w:tc>
      </w:tr>
    </w:tbl>
    <w:p w14:paraId="1D7B1668" w14:textId="5A8F581D" w:rsidR="007B6AE2" w:rsidRDefault="007B6AE2" w:rsidP="00850E82">
      <w:pPr>
        <w:pStyle w:val="2para"/>
        <w:numPr>
          <w:ilvl w:val="0"/>
          <w:numId w:val="0"/>
        </w:numPr>
      </w:pPr>
    </w:p>
    <w:p w14:paraId="2ADD8921" w14:textId="7EE1F6D2" w:rsidR="00336393" w:rsidRDefault="00336393" w:rsidP="00850E82">
      <w:pPr>
        <w:pStyle w:val="2para"/>
        <w:numPr>
          <w:ilvl w:val="0"/>
          <w:numId w:val="0"/>
        </w:numPr>
      </w:pPr>
      <w:r w:rsidRPr="00336393">
        <w:t xml:space="preserve">Table 2 seen below shows the regulatory limits set for the 3.7 – 3.98 GHz band per the FCC </w:t>
      </w:r>
      <w:r w:rsidR="00D517C7">
        <w:t>Report and Order (R&amp;O), GN Docket No. 18-122</w:t>
      </w:r>
    </w:p>
    <w:p w14:paraId="01B5885F" w14:textId="19A8319C" w:rsidR="00336393" w:rsidRDefault="00336393" w:rsidP="00D72859">
      <w:pPr>
        <w:pStyle w:val="2para"/>
        <w:numPr>
          <w:ilvl w:val="0"/>
          <w:numId w:val="0"/>
        </w:numPr>
        <w:jc w:val="center"/>
      </w:pPr>
      <w:r>
        <w:t>Table 2: FCC regulatory limits (3.7 – 3.98 GHz band)</w:t>
      </w:r>
    </w:p>
    <w:tbl>
      <w:tblPr>
        <w:tblW w:w="5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960"/>
        <w:gridCol w:w="1125"/>
        <w:gridCol w:w="1333"/>
      </w:tblGrid>
      <w:tr w:rsidR="00336393" w:rsidRPr="00336393" w14:paraId="1021D2B0" w14:textId="77777777" w:rsidTr="00D72859">
        <w:trPr>
          <w:trHeight w:val="300"/>
          <w:jc w:val="center"/>
        </w:trPr>
        <w:tc>
          <w:tcPr>
            <w:tcW w:w="2500" w:type="dxa"/>
            <w:shd w:val="clear" w:color="auto" w:fill="auto"/>
            <w:noWrap/>
            <w:vAlign w:val="bottom"/>
            <w:hideMark/>
          </w:tcPr>
          <w:p w14:paraId="62A2E07E" w14:textId="384E7248" w:rsidR="00336393" w:rsidRPr="00336393" w:rsidRDefault="00336393" w:rsidP="00336393">
            <w:pPr>
              <w:jc w:val="left"/>
              <w:rPr>
                <w:rFonts w:ascii="Calibri" w:hAnsi="Calibri" w:cs="Calibri"/>
                <w:b/>
                <w:bCs/>
                <w:color w:val="000000"/>
                <w:szCs w:val="22"/>
                <w:lang w:val="en-US"/>
              </w:rPr>
            </w:pPr>
            <w:r w:rsidRPr="00336393">
              <w:rPr>
                <w:rFonts w:ascii="Calibri" w:hAnsi="Calibri" w:cs="Calibri"/>
                <w:b/>
                <w:bCs/>
                <w:color w:val="000000"/>
                <w:szCs w:val="22"/>
                <w:lang w:val="en-US"/>
              </w:rPr>
              <w:t>Non-Rural</w:t>
            </w:r>
            <w:r>
              <w:rPr>
                <w:rFonts w:ascii="Calibri" w:hAnsi="Calibri" w:cs="Calibri"/>
                <w:b/>
                <w:bCs/>
                <w:color w:val="000000"/>
                <w:szCs w:val="22"/>
                <w:lang w:val="en-US"/>
              </w:rPr>
              <w:t xml:space="preserve"> Base station power level</w:t>
            </w:r>
          </w:p>
        </w:tc>
        <w:tc>
          <w:tcPr>
            <w:tcW w:w="960" w:type="dxa"/>
            <w:shd w:val="clear" w:color="auto" w:fill="auto"/>
            <w:noWrap/>
            <w:vAlign w:val="bottom"/>
            <w:hideMark/>
          </w:tcPr>
          <w:p w14:paraId="1D8B3265" w14:textId="77777777" w:rsidR="00336393" w:rsidRPr="00336393" w:rsidRDefault="00336393" w:rsidP="00336393">
            <w:pPr>
              <w:jc w:val="right"/>
              <w:rPr>
                <w:rFonts w:ascii="Calibri" w:hAnsi="Calibri" w:cs="Calibri"/>
                <w:color w:val="000000"/>
                <w:szCs w:val="22"/>
                <w:lang w:val="en-US"/>
              </w:rPr>
            </w:pPr>
            <w:r w:rsidRPr="00336393">
              <w:rPr>
                <w:rFonts w:ascii="Calibri" w:hAnsi="Calibri" w:cs="Calibri"/>
                <w:color w:val="000000"/>
                <w:szCs w:val="22"/>
                <w:lang w:val="en-US"/>
              </w:rPr>
              <w:t>1640</w:t>
            </w:r>
          </w:p>
        </w:tc>
        <w:tc>
          <w:tcPr>
            <w:tcW w:w="1125" w:type="dxa"/>
            <w:shd w:val="clear" w:color="auto" w:fill="auto"/>
            <w:noWrap/>
            <w:vAlign w:val="bottom"/>
            <w:hideMark/>
          </w:tcPr>
          <w:p w14:paraId="00190065" w14:textId="77777777" w:rsidR="00336393" w:rsidRPr="00336393" w:rsidRDefault="00336393" w:rsidP="00336393">
            <w:pPr>
              <w:jc w:val="left"/>
              <w:rPr>
                <w:rFonts w:ascii="Calibri" w:hAnsi="Calibri" w:cs="Calibri"/>
                <w:color w:val="000000"/>
                <w:szCs w:val="22"/>
                <w:lang w:val="en-US"/>
              </w:rPr>
            </w:pPr>
            <w:r w:rsidRPr="00336393">
              <w:rPr>
                <w:rFonts w:ascii="Calibri" w:hAnsi="Calibri" w:cs="Calibri"/>
                <w:color w:val="000000"/>
                <w:szCs w:val="22"/>
                <w:lang w:val="en-US"/>
              </w:rPr>
              <w:t>W/MHz</w:t>
            </w:r>
          </w:p>
        </w:tc>
        <w:tc>
          <w:tcPr>
            <w:tcW w:w="1333" w:type="dxa"/>
            <w:shd w:val="clear" w:color="auto" w:fill="auto"/>
            <w:noWrap/>
            <w:vAlign w:val="bottom"/>
            <w:hideMark/>
          </w:tcPr>
          <w:p w14:paraId="5A30E2E7" w14:textId="77777777" w:rsidR="00336393" w:rsidRPr="00336393" w:rsidRDefault="00336393" w:rsidP="00336393">
            <w:pPr>
              <w:jc w:val="left"/>
              <w:rPr>
                <w:rFonts w:ascii="Calibri" w:hAnsi="Calibri" w:cs="Calibri"/>
                <w:color w:val="000000"/>
                <w:szCs w:val="22"/>
                <w:lang w:val="en-US"/>
              </w:rPr>
            </w:pPr>
            <w:r w:rsidRPr="00336393">
              <w:rPr>
                <w:rFonts w:ascii="Calibri" w:hAnsi="Calibri" w:cs="Calibri"/>
                <w:color w:val="000000"/>
                <w:szCs w:val="22"/>
                <w:lang w:val="en-US"/>
              </w:rPr>
              <w:t>EIRP</w:t>
            </w:r>
          </w:p>
        </w:tc>
      </w:tr>
      <w:tr w:rsidR="00336393" w:rsidRPr="00336393" w14:paraId="3726436A" w14:textId="77777777" w:rsidTr="00D72859">
        <w:trPr>
          <w:trHeight w:val="300"/>
          <w:jc w:val="center"/>
        </w:trPr>
        <w:tc>
          <w:tcPr>
            <w:tcW w:w="2500" w:type="dxa"/>
            <w:shd w:val="clear" w:color="auto" w:fill="auto"/>
            <w:noWrap/>
            <w:vAlign w:val="bottom"/>
            <w:hideMark/>
          </w:tcPr>
          <w:p w14:paraId="7C9C6D5F" w14:textId="7BC5B30A" w:rsidR="00336393" w:rsidRPr="00336393" w:rsidRDefault="00336393" w:rsidP="00336393">
            <w:pPr>
              <w:jc w:val="left"/>
              <w:rPr>
                <w:rFonts w:ascii="Calibri" w:hAnsi="Calibri" w:cs="Calibri"/>
                <w:b/>
                <w:bCs/>
                <w:color w:val="000000"/>
                <w:szCs w:val="22"/>
                <w:lang w:val="en-US"/>
              </w:rPr>
            </w:pPr>
            <w:r w:rsidRPr="00336393">
              <w:rPr>
                <w:rFonts w:ascii="Calibri" w:hAnsi="Calibri" w:cs="Calibri"/>
                <w:b/>
                <w:bCs/>
                <w:color w:val="000000"/>
                <w:szCs w:val="22"/>
                <w:lang w:val="en-US"/>
              </w:rPr>
              <w:t>Rural</w:t>
            </w:r>
            <w:r>
              <w:rPr>
                <w:rFonts w:ascii="Calibri" w:hAnsi="Calibri" w:cs="Calibri"/>
                <w:b/>
                <w:bCs/>
                <w:color w:val="000000"/>
                <w:szCs w:val="22"/>
                <w:lang w:val="en-US"/>
              </w:rPr>
              <w:t xml:space="preserve"> base station power level</w:t>
            </w:r>
          </w:p>
        </w:tc>
        <w:tc>
          <w:tcPr>
            <w:tcW w:w="960" w:type="dxa"/>
            <w:shd w:val="clear" w:color="auto" w:fill="auto"/>
            <w:noWrap/>
            <w:vAlign w:val="bottom"/>
            <w:hideMark/>
          </w:tcPr>
          <w:p w14:paraId="181CC1A3" w14:textId="77777777" w:rsidR="00336393" w:rsidRPr="00336393" w:rsidRDefault="00336393" w:rsidP="00336393">
            <w:pPr>
              <w:jc w:val="right"/>
              <w:rPr>
                <w:rFonts w:ascii="Calibri" w:hAnsi="Calibri" w:cs="Calibri"/>
                <w:color w:val="000000"/>
                <w:szCs w:val="22"/>
                <w:lang w:val="en-US"/>
              </w:rPr>
            </w:pPr>
            <w:r w:rsidRPr="00336393">
              <w:rPr>
                <w:rFonts w:ascii="Calibri" w:hAnsi="Calibri" w:cs="Calibri"/>
                <w:color w:val="000000"/>
                <w:szCs w:val="22"/>
                <w:lang w:val="en-US"/>
              </w:rPr>
              <w:t>3280</w:t>
            </w:r>
          </w:p>
        </w:tc>
        <w:tc>
          <w:tcPr>
            <w:tcW w:w="1125" w:type="dxa"/>
            <w:shd w:val="clear" w:color="auto" w:fill="auto"/>
            <w:noWrap/>
            <w:vAlign w:val="bottom"/>
            <w:hideMark/>
          </w:tcPr>
          <w:p w14:paraId="223D41E4" w14:textId="77777777" w:rsidR="00336393" w:rsidRPr="00336393" w:rsidRDefault="00336393" w:rsidP="00336393">
            <w:pPr>
              <w:jc w:val="left"/>
              <w:rPr>
                <w:rFonts w:ascii="Calibri" w:hAnsi="Calibri" w:cs="Calibri"/>
                <w:color w:val="000000"/>
                <w:szCs w:val="22"/>
                <w:lang w:val="en-US"/>
              </w:rPr>
            </w:pPr>
            <w:r w:rsidRPr="00336393">
              <w:rPr>
                <w:rFonts w:ascii="Calibri" w:hAnsi="Calibri" w:cs="Calibri"/>
                <w:color w:val="000000"/>
                <w:szCs w:val="22"/>
                <w:lang w:val="en-US"/>
              </w:rPr>
              <w:t>W/MHz</w:t>
            </w:r>
          </w:p>
        </w:tc>
        <w:tc>
          <w:tcPr>
            <w:tcW w:w="1333" w:type="dxa"/>
            <w:shd w:val="clear" w:color="auto" w:fill="auto"/>
            <w:noWrap/>
            <w:vAlign w:val="bottom"/>
            <w:hideMark/>
          </w:tcPr>
          <w:p w14:paraId="231579BC" w14:textId="77777777" w:rsidR="00336393" w:rsidRPr="00336393" w:rsidRDefault="00336393" w:rsidP="00336393">
            <w:pPr>
              <w:jc w:val="left"/>
              <w:rPr>
                <w:rFonts w:ascii="Calibri" w:hAnsi="Calibri" w:cs="Calibri"/>
                <w:color w:val="000000"/>
                <w:szCs w:val="22"/>
                <w:lang w:val="en-US"/>
              </w:rPr>
            </w:pPr>
            <w:r w:rsidRPr="00336393">
              <w:rPr>
                <w:rFonts w:ascii="Calibri" w:hAnsi="Calibri" w:cs="Calibri"/>
                <w:color w:val="000000"/>
                <w:szCs w:val="22"/>
                <w:lang w:val="en-US"/>
              </w:rPr>
              <w:t>EIRP</w:t>
            </w:r>
          </w:p>
        </w:tc>
      </w:tr>
      <w:tr w:rsidR="00336393" w:rsidRPr="00336393" w14:paraId="2240373A" w14:textId="77777777" w:rsidTr="00D72859">
        <w:trPr>
          <w:trHeight w:val="300"/>
          <w:jc w:val="center"/>
        </w:trPr>
        <w:tc>
          <w:tcPr>
            <w:tcW w:w="2500" w:type="dxa"/>
            <w:shd w:val="clear" w:color="auto" w:fill="auto"/>
            <w:noWrap/>
            <w:vAlign w:val="bottom"/>
            <w:hideMark/>
          </w:tcPr>
          <w:p w14:paraId="4F0863A0" w14:textId="44674AE2" w:rsidR="00336393" w:rsidRPr="00336393" w:rsidRDefault="00336393" w:rsidP="00336393">
            <w:pPr>
              <w:jc w:val="left"/>
              <w:rPr>
                <w:rFonts w:ascii="Calibri" w:hAnsi="Calibri" w:cs="Calibri"/>
                <w:b/>
                <w:bCs/>
                <w:color w:val="000000"/>
                <w:szCs w:val="22"/>
                <w:lang w:val="en-US"/>
              </w:rPr>
            </w:pPr>
            <w:r w:rsidRPr="00336393">
              <w:rPr>
                <w:rFonts w:ascii="Calibri" w:hAnsi="Calibri" w:cs="Calibri"/>
                <w:b/>
                <w:bCs/>
                <w:color w:val="000000"/>
                <w:szCs w:val="22"/>
                <w:lang w:val="en-US"/>
              </w:rPr>
              <w:t> </w:t>
            </w:r>
            <w:r>
              <w:rPr>
                <w:rFonts w:ascii="Calibri" w:hAnsi="Calibri" w:cs="Calibri"/>
                <w:b/>
                <w:bCs/>
                <w:color w:val="000000"/>
                <w:szCs w:val="22"/>
                <w:lang w:val="en-US"/>
              </w:rPr>
              <w:t>User equipment Power levels</w:t>
            </w:r>
          </w:p>
        </w:tc>
        <w:tc>
          <w:tcPr>
            <w:tcW w:w="960" w:type="dxa"/>
            <w:shd w:val="clear" w:color="auto" w:fill="auto"/>
            <w:noWrap/>
            <w:vAlign w:val="bottom"/>
            <w:hideMark/>
          </w:tcPr>
          <w:p w14:paraId="0FE2D5E8" w14:textId="77777777" w:rsidR="00336393" w:rsidRPr="00336393" w:rsidRDefault="00336393" w:rsidP="00336393">
            <w:pPr>
              <w:jc w:val="right"/>
              <w:rPr>
                <w:rFonts w:ascii="Calibri" w:hAnsi="Calibri" w:cs="Calibri"/>
                <w:color w:val="000000"/>
                <w:szCs w:val="22"/>
                <w:lang w:val="en-US"/>
              </w:rPr>
            </w:pPr>
            <w:r w:rsidRPr="00336393">
              <w:rPr>
                <w:rFonts w:ascii="Calibri" w:hAnsi="Calibri" w:cs="Calibri"/>
                <w:color w:val="000000"/>
                <w:szCs w:val="22"/>
                <w:lang w:val="en-US"/>
              </w:rPr>
              <w:t>30</w:t>
            </w:r>
          </w:p>
        </w:tc>
        <w:tc>
          <w:tcPr>
            <w:tcW w:w="1125" w:type="dxa"/>
            <w:shd w:val="clear" w:color="auto" w:fill="auto"/>
            <w:noWrap/>
            <w:vAlign w:val="bottom"/>
            <w:hideMark/>
          </w:tcPr>
          <w:p w14:paraId="0C34E486" w14:textId="77777777" w:rsidR="00336393" w:rsidRPr="00336393" w:rsidRDefault="00336393" w:rsidP="00336393">
            <w:pPr>
              <w:jc w:val="left"/>
              <w:rPr>
                <w:rFonts w:ascii="Calibri" w:hAnsi="Calibri" w:cs="Calibri"/>
                <w:color w:val="000000"/>
                <w:szCs w:val="22"/>
                <w:lang w:val="en-US"/>
              </w:rPr>
            </w:pPr>
            <w:r w:rsidRPr="00336393">
              <w:rPr>
                <w:rFonts w:ascii="Calibri" w:hAnsi="Calibri" w:cs="Calibri"/>
                <w:color w:val="000000"/>
                <w:szCs w:val="22"/>
                <w:lang w:val="en-US"/>
              </w:rPr>
              <w:t>dBm</w:t>
            </w:r>
          </w:p>
        </w:tc>
        <w:tc>
          <w:tcPr>
            <w:tcW w:w="1333" w:type="dxa"/>
            <w:shd w:val="clear" w:color="auto" w:fill="auto"/>
            <w:noWrap/>
            <w:vAlign w:val="bottom"/>
            <w:hideMark/>
          </w:tcPr>
          <w:p w14:paraId="642FA7D8" w14:textId="77777777" w:rsidR="00336393" w:rsidRPr="00336393" w:rsidRDefault="00336393" w:rsidP="00336393">
            <w:pPr>
              <w:jc w:val="left"/>
              <w:rPr>
                <w:rFonts w:ascii="Calibri" w:hAnsi="Calibri" w:cs="Calibri"/>
                <w:color w:val="000000"/>
                <w:szCs w:val="22"/>
                <w:lang w:val="en-US"/>
              </w:rPr>
            </w:pPr>
            <w:r w:rsidRPr="00336393">
              <w:rPr>
                <w:rFonts w:ascii="Calibri" w:hAnsi="Calibri" w:cs="Calibri"/>
                <w:color w:val="000000"/>
                <w:szCs w:val="22"/>
                <w:lang w:val="en-US"/>
              </w:rPr>
              <w:t>EIRP</w:t>
            </w:r>
          </w:p>
        </w:tc>
      </w:tr>
      <w:tr w:rsidR="00336393" w:rsidRPr="00336393" w14:paraId="72D175B1" w14:textId="77777777" w:rsidTr="00D72859">
        <w:trPr>
          <w:trHeight w:val="300"/>
          <w:jc w:val="center"/>
        </w:trPr>
        <w:tc>
          <w:tcPr>
            <w:tcW w:w="2500" w:type="dxa"/>
            <w:shd w:val="clear" w:color="auto" w:fill="auto"/>
            <w:noWrap/>
            <w:vAlign w:val="bottom"/>
            <w:hideMark/>
          </w:tcPr>
          <w:p w14:paraId="14936804" w14:textId="77777777" w:rsidR="00336393" w:rsidRPr="00336393" w:rsidRDefault="00336393" w:rsidP="00336393">
            <w:pPr>
              <w:jc w:val="left"/>
              <w:rPr>
                <w:rFonts w:ascii="Calibri" w:hAnsi="Calibri" w:cs="Calibri"/>
                <w:b/>
                <w:bCs/>
                <w:color w:val="000000"/>
                <w:szCs w:val="22"/>
                <w:lang w:val="en-US"/>
              </w:rPr>
            </w:pPr>
            <w:r w:rsidRPr="00336393">
              <w:rPr>
                <w:rFonts w:ascii="Calibri" w:hAnsi="Calibri" w:cs="Calibri"/>
                <w:b/>
                <w:bCs/>
                <w:color w:val="000000"/>
                <w:szCs w:val="22"/>
                <w:lang w:val="en-US"/>
              </w:rPr>
              <w:t> </w:t>
            </w:r>
          </w:p>
        </w:tc>
        <w:tc>
          <w:tcPr>
            <w:tcW w:w="960" w:type="dxa"/>
            <w:shd w:val="clear" w:color="auto" w:fill="auto"/>
            <w:noWrap/>
            <w:vAlign w:val="bottom"/>
            <w:hideMark/>
          </w:tcPr>
          <w:p w14:paraId="760A20EA" w14:textId="77777777" w:rsidR="00336393" w:rsidRPr="00336393" w:rsidRDefault="00336393" w:rsidP="00336393">
            <w:pPr>
              <w:jc w:val="left"/>
              <w:rPr>
                <w:rFonts w:ascii="Calibri" w:hAnsi="Calibri" w:cs="Calibri"/>
                <w:color w:val="000000"/>
                <w:szCs w:val="22"/>
                <w:lang w:val="en-US"/>
              </w:rPr>
            </w:pPr>
            <w:r w:rsidRPr="00336393">
              <w:rPr>
                <w:rFonts w:ascii="Calibri" w:hAnsi="Calibri" w:cs="Calibri"/>
                <w:color w:val="000000"/>
                <w:szCs w:val="22"/>
                <w:lang w:val="en-US"/>
              </w:rPr>
              <w:t> </w:t>
            </w:r>
          </w:p>
        </w:tc>
        <w:tc>
          <w:tcPr>
            <w:tcW w:w="1125" w:type="dxa"/>
            <w:shd w:val="clear" w:color="auto" w:fill="auto"/>
            <w:noWrap/>
            <w:vAlign w:val="bottom"/>
            <w:hideMark/>
          </w:tcPr>
          <w:p w14:paraId="7D9DAB70" w14:textId="77777777" w:rsidR="00336393" w:rsidRPr="00336393" w:rsidRDefault="00336393" w:rsidP="00336393">
            <w:pPr>
              <w:jc w:val="left"/>
              <w:rPr>
                <w:rFonts w:ascii="Calibri" w:hAnsi="Calibri" w:cs="Calibri"/>
                <w:color w:val="000000"/>
                <w:szCs w:val="22"/>
                <w:lang w:val="en-US"/>
              </w:rPr>
            </w:pPr>
            <w:r w:rsidRPr="00336393">
              <w:rPr>
                <w:rFonts w:ascii="Calibri" w:hAnsi="Calibri" w:cs="Calibri"/>
                <w:color w:val="000000"/>
                <w:szCs w:val="22"/>
                <w:lang w:val="en-US"/>
              </w:rPr>
              <w:t> </w:t>
            </w:r>
          </w:p>
        </w:tc>
        <w:tc>
          <w:tcPr>
            <w:tcW w:w="1333" w:type="dxa"/>
            <w:shd w:val="clear" w:color="auto" w:fill="auto"/>
            <w:noWrap/>
            <w:vAlign w:val="bottom"/>
            <w:hideMark/>
          </w:tcPr>
          <w:p w14:paraId="24C6E066" w14:textId="77777777" w:rsidR="00336393" w:rsidRPr="00336393" w:rsidRDefault="00336393" w:rsidP="00336393">
            <w:pPr>
              <w:jc w:val="left"/>
              <w:rPr>
                <w:rFonts w:ascii="Calibri" w:hAnsi="Calibri" w:cs="Calibri"/>
                <w:color w:val="000000"/>
                <w:szCs w:val="22"/>
                <w:lang w:val="en-US"/>
              </w:rPr>
            </w:pPr>
            <w:r w:rsidRPr="00336393">
              <w:rPr>
                <w:rFonts w:ascii="Calibri" w:hAnsi="Calibri" w:cs="Calibri"/>
                <w:color w:val="000000"/>
                <w:szCs w:val="22"/>
                <w:lang w:val="en-US"/>
              </w:rPr>
              <w:t> </w:t>
            </w:r>
          </w:p>
        </w:tc>
      </w:tr>
      <w:tr w:rsidR="00336393" w:rsidRPr="00336393" w14:paraId="6F8C9D17" w14:textId="77777777" w:rsidTr="00D72859">
        <w:trPr>
          <w:trHeight w:val="300"/>
          <w:jc w:val="center"/>
        </w:trPr>
        <w:tc>
          <w:tcPr>
            <w:tcW w:w="2500" w:type="dxa"/>
            <w:shd w:val="clear" w:color="auto" w:fill="auto"/>
            <w:noWrap/>
            <w:vAlign w:val="bottom"/>
            <w:hideMark/>
          </w:tcPr>
          <w:p w14:paraId="37C9B88D" w14:textId="598F22A0" w:rsidR="00336393" w:rsidRPr="00336393" w:rsidRDefault="00336393" w:rsidP="00336393">
            <w:pPr>
              <w:jc w:val="left"/>
              <w:rPr>
                <w:rFonts w:ascii="Calibri" w:hAnsi="Calibri" w:cs="Calibri"/>
                <w:b/>
                <w:bCs/>
                <w:color w:val="000000"/>
                <w:szCs w:val="22"/>
                <w:lang w:val="en-US"/>
              </w:rPr>
            </w:pPr>
            <w:r w:rsidRPr="00336393">
              <w:rPr>
                <w:rFonts w:ascii="Calibri" w:hAnsi="Calibri" w:cs="Calibri"/>
                <w:b/>
                <w:bCs/>
                <w:color w:val="000000"/>
                <w:szCs w:val="22"/>
                <w:lang w:val="en-US"/>
              </w:rPr>
              <w:t>Base Station</w:t>
            </w:r>
            <w:r>
              <w:rPr>
                <w:rFonts w:ascii="Calibri" w:hAnsi="Calibri" w:cs="Calibri"/>
                <w:b/>
                <w:bCs/>
                <w:color w:val="000000"/>
                <w:szCs w:val="22"/>
                <w:lang w:val="en-US"/>
              </w:rPr>
              <w:t xml:space="preserve"> - </w:t>
            </w:r>
            <w:r w:rsidRPr="00336393">
              <w:rPr>
                <w:rFonts w:ascii="Calibri" w:hAnsi="Calibri" w:cs="Calibri"/>
                <w:b/>
                <w:bCs/>
                <w:color w:val="000000"/>
                <w:szCs w:val="22"/>
                <w:lang w:val="en-US"/>
              </w:rPr>
              <w:t>Out-Of-Band Emissions</w:t>
            </w:r>
          </w:p>
        </w:tc>
        <w:tc>
          <w:tcPr>
            <w:tcW w:w="960" w:type="dxa"/>
            <w:shd w:val="clear" w:color="auto" w:fill="auto"/>
            <w:noWrap/>
            <w:vAlign w:val="bottom"/>
            <w:hideMark/>
          </w:tcPr>
          <w:p w14:paraId="50B9D529" w14:textId="77777777" w:rsidR="00336393" w:rsidRPr="00336393" w:rsidRDefault="00336393" w:rsidP="00336393">
            <w:pPr>
              <w:jc w:val="right"/>
              <w:rPr>
                <w:rFonts w:ascii="Calibri" w:hAnsi="Calibri" w:cs="Calibri"/>
                <w:color w:val="000000"/>
                <w:szCs w:val="22"/>
                <w:lang w:val="en-US"/>
              </w:rPr>
            </w:pPr>
            <w:r w:rsidRPr="00336393">
              <w:rPr>
                <w:rFonts w:ascii="Calibri" w:hAnsi="Calibri" w:cs="Calibri"/>
                <w:color w:val="000000"/>
                <w:szCs w:val="22"/>
                <w:lang w:val="en-US"/>
              </w:rPr>
              <w:t>-13</w:t>
            </w:r>
          </w:p>
        </w:tc>
        <w:tc>
          <w:tcPr>
            <w:tcW w:w="1125" w:type="dxa"/>
            <w:shd w:val="clear" w:color="auto" w:fill="auto"/>
            <w:noWrap/>
            <w:vAlign w:val="bottom"/>
            <w:hideMark/>
          </w:tcPr>
          <w:p w14:paraId="04335ADE" w14:textId="77777777" w:rsidR="00336393" w:rsidRPr="00336393" w:rsidRDefault="00336393" w:rsidP="00336393">
            <w:pPr>
              <w:jc w:val="left"/>
              <w:rPr>
                <w:rFonts w:ascii="Calibri" w:hAnsi="Calibri" w:cs="Calibri"/>
                <w:color w:val="000000"/>
                <w:szCs w:val="22"/>
                <w:lang w:val="en-US"/>
              </w:rPr>
            </w:pPr>
            <w:r w:rsidRPr="00336393">
              <w:rPr>
                <w:rFonts w:ascii="Calibri" w:hAnsi="Calibri" w:cs="Calibri"/>
                <w:color w:val="000000"/>
                <w:szCs w:val="22"/>
                <w:lang w:val="en-US"/>
              </w:rPr>
              <w:t>dBm/MHz</w:t>
            </w:r>
          </w:p>
        </w:tc>
        <w:tc>
          <w:tcPr>
            <w:tcW w:w="1333" w:type="dxa"/>
            <w:shd w:val="clear" w:color="auto" w:fill="auto"/>
            <w:noWrap/>
            <w:vAlign w:val="bottom"/>
            <w:hideMark/>
          </w:tcPr>
          <w:p w14:paraId="4131A960" w14:textId="77777777" w:rsidR="00336393" w:rsidRPr="00336393" w:rsidRDefault="00336393" w:rsidP="00336393">
            <w:pPr>
              <w:jc w:val="left"/>
              <w:rPr>
                <w:rFonts w:ascii="Calibri" w:hAnsi="Calibri" w:cs="Calibri"/>
                <w:color w:val="000000"/>
                <w:szCs w:val="22"/>
                <w:lang w:val="en-US"/>
              </w:rPr>
            </w:pPr>
            <w:r w:rsidRPr="00336393">
              <w:rPr>
                <w:rFonts w:ascii="Calibri" w:hAnsi="Calibri" w:cs="Calibri"/>
                <w:color w:val="000000"/>
                <w:szCs w:val="22"/>
                <w:lang w:val="en-US"/>
              </w:rPr>
              <w:t>(at band edge)</w:t>
            </w:r>
          </w:p>
        </w:tc>
      </w:tr>
      <w:tr w:rsidR="00336393" w:rsidRPr="00336393" w14:paraId="5CA7C094" w14:textId="77777777" w:rsidTr="00D72859">
        <w:trPr>
          <w:trHeight w:val="300"/>
          <w:jc w:val="center"/>
        </w:trPr>
        <w:tc>
          <w:tcPr>
            <w:tcW w:w="2500" w:type="dxa"/>
            <w:shd w:val="clear" w:color="auto" w:fill="auto"/>
            <w:noWrap/>
            <w:vAlign w:val="bottom"/>
            <w:hideMark/>
          </w:tcPr>
          <w:p w14:paraId="00736C34" w14:textId="24E80473" w:rsidR="00336393" w:rsidRPr="00336393" w:rsidRDefault="00336393" w:rsidP="00336393">
            <w:pPr>
              <w:jc w:val="left"/>
              <w:rPr>
                <w:rFonts w:ascii="Calibri" w:hAnsi="Calibri" w:cs="Calibri"/>
                <w:b/>
                <w:bCs/>
                <w:color w:val="000000"/>
                <w:szCs w:val="22"/>
                <w:lang w:val="en-US"/>
              </w:rPr>
            </w:pPr>
            <w:r w:rsidRPr="00336393">
              <w:rPr>
                <w:rFonts w:ascii="Calibri" w:hAnsi="Calibri" w:cs="Calibri"/>
                <w:b/>
                <w:bCs/>
                <w:color w:val="000000"/>
                <w:szCs w:val="22"/>
                <w:lang w:val="en-US"/>
              </w:rPr>
              <w:t>Mobile Devices</w:t>
            </w:r>
            <w:r>
              <w:rPr>
                <w:rFonts w:ascii="Calibri" w:hAnsi="Calibri" w:cs="Calibri"/>
                <w:b/>
                <w:bCs/>
                <w:color w:val="000000"/>
                <w:szCs w:val="22"/>
                <w:lang w:val="en-US"/>
              </w:rPr>
              <w:t xml:space="preserve"> - </w:t>
            </w:r>
            <w:r w:rsidRPr="00336393">
              <w:rPr>
                <w:rFonts w:ascii="Calibri" w:hAnsi="Calibri" w:cs="Calibri"/>
                <w:b/>
                <w:bCs/>
                <w:color w:val="000000"/>
                <w:szCs w:val="22"/>
                <w:lang w:val="en-US"/>
              </w:rPr>
              <w:t>Out-Of-Band Emissions</w:t>
            </w:r>
          </w:p>
        </w:tc>
        <w:tc>
          <w:tcPr>
            <w:tcW w:w="960" w:type="dxa"/>
            <w:shd w:val="clear" w:color="auto" w:fill="auto"/>
            <w:noWrap/>
            <w:vAlign w:val="bottom"/>
            <w:hideMark/>
          </w:tcPr>
          <w:p w14:paraId="670AA948" w14:textId="77777777" w:rsidR="00336393" w:rsidRPr="00336393" w:rsidRDefault="00336393" w:rsidP="00336393">
            <w:pPr>
              <w:jc w:val="right"/>
              <w:rPr>
                <w:rFonts w:ascii="Calibri" w:hAnsi="Calibri" w:cs="Calibri"/>
                <w:color w:val="000000"/>
                <w:szCs w:val="22"/>
                <w:lang w:val="en-US"/>
              </w:rPr>
            </w:pPr>
            <w:r w:rsidRPr="00336393">
              <w:rPr>
                <w:rFonts w:ascii="Calibri" w:hAnsi="Calibri" w:cs="Calibri"/>
                <w:color w:val="000000"/>
                <w:szCs w:val="22"/>
                <w:lang w:val="en-US"/>
              </w:rPr>
              <w:t>-13</w:t>
            </w:r>
          </w:p>
        </w:tc>
        <w:tc>
          <w:tcPr>
            <w:tcW w:w="1125" w:type="dxa"/>
            <w:shd w:val="clear" w:color="auto" w:fill="auto"/>
            <w:noWrap/>
            <w:vAlign w:val="bottom"/>
            <w:hideMark/>
          </w:tcPr>
          <w:p w14:paraId="1F0D174F" w14:textId="77777777" w:rsidR="00336393" w:rsidRPr="00336393" w:rsidRDefault="00336393" w:rsidP="00336393">
            <w:pPr>
              <w:jc w:val="left"/>
              <w:rPr>
                <w:rFonts w:ascii="Calibri" w:hAnsi="Calibri" w:cs="Calibri"/>
                <w:color w:val="000000"/>
                <w:szCs w:val="22"/>
                <w:lang w:val="en-US"/>
              </w:rPr>
            </w:pPr>
            <w:r w:rsidRPr="00336393">
              <w:rPr>
                <w:rFonts w:ascii="Calibri" w:hAnsi="Calibri" w:cs="Calibri"/>
                <w:color w:val="000000"/>
                <w:szCs w:val="22"/>
                <w:lang w:val="en-US"/>
              </w:rPr>
              <w:t>dBm/MHz</w:t>
            </w:r>
          </w:p>
        </w:tc>
        <w:tc>
          <w:tcPr>
            <w:tcW w:w="1333" w:type="dxa"/>
            <w:shd w:val="clear" w:color="auto" w:fill="auto"/>
            <w:noWrap/>
            <w:vAlign w:val="bottom"/>
            <w:hideMark/>
          </w:tcPr>
          <w:p w14:paraId="54440312" w14:textId="77777777" w:rsidR="00336393" w:rsidRPr="00336393" w:rsidRDefault="00336393" w:rsidP="00336393">
            <w:pPr>
              <w:jc w:val="left"/>
              <w:rPr>
                <w:rFonts w:ascii="Calibri" w:hAnsi="Calibri" w:cs="Calibri"/>
                <w:color w:val="000000"/>
                <w:szCs w:val="22"/>
                <w:lang w:val="en-US"/>
              </w:rPr>
            </w:pPr>
            <w:r w:rsidRPr="00336393">
              <w:rPr>
                <w:rFonts w:ascii="Calibri" w:hAnsi="Calibri" w:cs="Calibri"/>
                <w:color w:val="000000"/>
                <w:szCs w:val="22"/>
                <w:lang w:val="en-US"/>
              </w:rPr>
              <w:t>(at band edge)</w:t>
            </w:r>
          </w:p>
        </w:tc>
      </w:tr>
    </w:tbl>
    <w:p w14:paraId="4A9B9D1B" w14:textId="6249B698" w:rsidR="00336393" w:rsidRDefault="00336393" w:rsidP="00336393">
      <w:pPr>
        <w:pStyle w:val="2para"/>
        <w:numPr>
          <w:ilvl w:val="0"/>
          <w:numId w:val="0"/>
        </w:numPr>
        <w:jc w:val="center"/>
      </w:pPr>
    </w:p>
    <w:p w14:paraId="40EECAF9" w14:textId="4D50BCCD" w:rsidR="00D517C7" w:rsidRDefault="00D517C7">
      <w:pPr>
        <w:pStyle w:val="2para"/>
        <w:numPr>
          <w:ilvl w:val="0"/>
          <w:numId w:val="0"/>
        </w:numPr>
      </w:pPr>
      <w:r>
        <w:t xml:space="preserve">It is to be noted that the information provided </w:t>
      </w:r>
      <w:r w:rsidR="00077A7A">
        <w:t xml:space="preserve">in </w:t>
      </w:r>
      <w:r>
        <w:t xml:space="preserve">table 2 is necessary but not adequate for the purposes of detailed technical analysis, testing and/or standardization efforts to help address radar altimeter compatibility with 5G systems in the near/adjancent band. Additional information (as detailed in Table 1) is necessary for such efforts.  </w:t>
      </w:r>
      <w:r w:rsidR="00D72859">
        <w:t xml:space="preserve">However, if only the information (power levels, out-of-band emission limits and spectrum usage, etc.) is available, such information would still be helpful.  </w:t>
      </w:r>
    </w:p>
    <w:p w14:paraId="006DCA95" w14:textId="520E7CEE" w:rsidR="00D82DAB" w:rsidRPr="00973AFD" w:rsidRDefault="00850E82" w:rsidP="00973AFD">
      <w:pPr>
        <w:pStyle w:val="Listabc"/>
        <w:numPr>
          <w:ilvl w:val="0"/>
          <w:numId w:val="0"/>
        </w:numPr>
        <w:jc w:val="center"/>
        <w:rPr>
          <w:b/>
          <w:bCs/>
          <w:sz w:val="28"/>
          <w:szCs w:val="28"/>
        </w:rPr>
      </w:pPr>
      <w:r>
        <w:rPr>
          <w:b/>
          <w:bCs/>
          <w:sz w:val="28"/>
          <w:szCs w:val="28"/>
        </w:rPr>
        <w:t>— — — — — — — —</w:t>
      </w:r>
    </w:p>
    <w:sectPr w:rsidR="00D82DAB" w:rsidRPr="00973AFD">
      <w:headerReference w:type="even" r:id="rId11"/>
      <w:headerReference w:type="default" r:id="rId12"/>
      <w:footerReference w:type="even" r:id="rId13"/>
      <w:footerReference w:type="default" r:id="rId14"/>
      <w:headerReference w:type="first" r:id="rId15"/>
      <w:footerReference w:type="first" r:id="rId16"/>
      <w:pgSz w:w="12242" w:h="15842" w:code="1"/>
      <w:pgMar w:top="1627" w:right="1247" w:bottom="1440" w:left="1247" w:header="1009"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7E0676" w16cid:durableId="23DA24F3"/>
  <w16cid:commentId w16cid:paraId="23420A1A" w16cid:durableId="23DA24F4"/>
  <w16cid:commentId w16cid:paraId="378A5CCA" w16cid:durableId="23DA24F5"/>
  <w16cid:commentId w16cid:paraId="1E6E5A9A" w16cid:durableId="23DA24F6"/>
  <w16cid:commentId w16cid:paraId="793E168B" w16cid:durableId="23DA24F7"/>
  <w16cid:commentId w16cid:paraId="3681D729" w16cid:durableId="23DA24F8"/>
  <w16cid:commentId w16cid:paraId="58A19FF7" w16cid:durableId="23DA24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97FB1" w14:textId="77777777" w:rsidR="00CA11B3" w:rsidRDefault="00CA11B3">
      <w:r>
        <w:separator/>
      </w:r>
    </w:p>
  </w:endnote>
  <w:endnote w:type="continuationSeparator" w:id="0">
    <w:p w14:paraId="670475C0" w14:textId="77777777" w:rsidR="00CA11B3" w:rsidRDefault="00CA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2044" w14:textId="77777777" w:rsidR="004D4B4D" w:rsidRDefault="004D4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DC03A" w14:textId="77777777" w:rsidR="004D4B4D" w:rsidRDefault="004D4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47404" w14:textId="0178FA40" w:rsidR="007F45E7" w:rsidRDefault="007F45E7">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4D4B4D">
      <w:rPr>
        <w:noProof/>
        <w:sz w:val="18"/>
        <w:lang w:val="fr-FR"/>
      </w:rPr>
      <w:t>7</w:t>
    </w:r>
    <w:r>
      <w:rPr>
        <w:sz w:val="18"/>
        <w:lang w:val="en-US"/>
      </w:rPr>
      <w:fldChar w:fldCharType="end"/>
    </w:r>
    <w:r>
      <w:rPr>
        <w:sz w:val="18"/>
        <w:lang w:val="fr-FR"/>
      </w:rPr>
      <w:t xml:space="preserve"> pages)</w:t>
    </w:r>
  </w:p>
  <w:p w14:paraId="2D33B497" w14:textId="5D19473F" w:rsidR="007F45E7" w:rsidRPr="00D72859" w:rsidRDefault="007F45E7">
    <w:pPr>
      <w:pStyle w:val="Footer"/>
      <w:rPr>
        <w:lang w:val="fr-FR"/>
      </w:rPr>
    </w:pPr>
    <w:r>
      <w:rPr>
        <w:sz w:val="18"/>
        <w:lang w:val="en-US"/>
      </w:rPr>
      <w:fldChar w:fldCharType="begin"/>
    </w:r>
    <w:r w:rsidRPr="00D72859">
      <w:rPr>
        <w:sz w:val="18"/>
        <w:lang w:val="fr-FR"/>
      </w:rPr>
      <w:instrText xml:space="preserve"> FILENAME  \* MERGEFORMAT </w:instrText>
    </w:r>
    <w:r>
      <w:rPr>
        <w:sz w:val="18"/>
        <w:lang w:val="en-US"/>
      </w:rPr>
      <w:fldChar w:fldCharType="separate"/>
    </w:r>
    <w:r w:rsidR="004D4B4D">
      <w:rPr>
        <w:noProof/>
        <w:sz w:val="18"/>
        <w:lang w:val="fr-FR"/>
      </w:rPr>
      <w:t>FSMP-WG11-WP19 ICCAIA Working Paper on radio altimeters.docx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1BF9E" w14:textId="77777777" w:rsidR="00CA11B3" w:rsidRDefault="00CA11B3">
      <w:r>
        <w:separator/>
      </w:r>
    </w:p>
  </w:footnote>
  <w:footnote w:type="continuationSeparator" w:id="0">
    <w:p w14:paraId="2D125C5C" w14:textId="77777777" w:rsidR="00CA11B3" w:rsidRDefault="00CA11B3">
      <w:r>
        <w:continuationSeparator/>
      </w:r>
    </w:p>
  </w:footnote>
  <w:footnote w:id="1">
    <w:p w14:paraId="3E7658CD" w14:textId="77777777" w:rsidR="007F45E7" w:rsidRPr="000404A8" w:rsidRDefault="007F45E7">
      <w:pPr>
        <w:pStyle w:val="FootnoteText"/>
        <w:rPr>
          <w:lang w:val="en-US"/>
        </w:rPr>
      </w:pPr>
      <w:r>
        <w:rPr>
          <w:rStyle w:val="FootnoteReference"/>
        </w:rPr>
        <w:footnoteRef/>
      </w:r>
      <w:hyperlink r:id="rId1" w:history="1">
        <w:r w:rsidRPr="00A65509">
          <w:rPr>
            <w:rStyle w:val="Hyperlink"/>
          </w:rPr>
          <w:t>file:///C:/Users/vk394c/Documents/Issues/Radar%20Altimeter/SC-239%205G%20Interference%20Assessment%20Report_274-20%20PMC-2073%20Submitted.pdf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CA069" w14:textId="7E0E388A" w:rsidR="007F45E7" w:rsidRDefault="007F45E7" w:rsidP="004D4B4D">
    <w:pPr>
      <w:tabs>
        <w:tab w:val="center" w:pos="4876"/>
      </w:tabs>
      <w:spacing w:after="600"/>
    </w:pPr>
    <w:r w:rsidRPr="00667429">
      <w:t>FSMP-WG/1</w:t>
    </w:r>
    <w:r>
      <w:t>1</w:t>
    </w:r>
    <w:r w:rsidRPr="00667429">
      <w:t xml:space="preserve"> WP/</w:t>
    </w:r>
    <w:r w:rsidR="004D4B4D">
      <w:t>19</w:t>
    </w:r>
    <w:r>
      <w:tab/>
      <w:t xml:space="preserve">- </w:t>
    </w:r>
    <w:r>
      <w:rPr>
        <w:rStyle w:val="PageNumber"/>
      </w:rPr>
      <w:fldChar w:fldCharType="begin"/>
    </w:r>
    <w:r>
      <w:rPr>
        <w:rStyle w:val="PageNumber"/>
      </w:rPr>
      <w:instrText xml:space="preserve"> PAGE </w:instrText>
    </w:r>
    <w:r>
      <w:rPr>
        <w:rStyle w:val="PageNumber"/>
      </w:rPr>
      <w:fldChar w:fldCharType="separate"/>
    </w:r>
    <w:r w:rsidR="004D4B4D">
      <w:rPr>
        <w:rStyle w:val="PageNumber"/>
        <w:noProof/>
      </w:rPr>
      <w:t>6</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E225F" w14:textId="441F33FE" w:rsidR="007F45E7" w:rsidRDefault="007F45E7" w:rsidP="004D4B4D">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4D4B4D">
      <w:rPr>
        <w:rStyle w:val="PageNumber"/>
        <w:noProof/>
      </w:rPr>
      <w:t>3</w:t>
    </w:r>
    <w:r>
      <w:rPr>
        <w:rStyle w:val="PageNumber"/>
      </w:rPr>
      <w:fldChar w:fldCharType="end"/>
    </w:r>
    <w:r>
      <w:rPr>
        <w:rStyle w:val="PageNumber"/>
      </w:rPr>
      <w:t xml:space="preserve"> -</w:t>
    </w:r>
    <w:r>
      <w:rPr>
        <w:rStyle w:val="PageNumber"/>
      </w:rPr>
      <w:tab/>
    </w:r>
    <w:r w:rsidRPr="00667429">
      <w:t>FSMP-WG/</w:t>
    </w:r>
    <w:r>
      <w:t>11</w:t>
    </w:r>
    <w:r w:rsidRPr="00667429">
      <w:t xml:space="preserve"> WP/</w:t>
    </w:r>
    <w:r w:rsidR="004D4B4D">
      <w:t>19</w:t>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7F45E7" w14:paraId="592C80D8" w14:textId="77777777" w:rsidTr="00664C07">
      <w:trPr>
        <w:trHeight w:val="1790"/>
      </w:trPr>
      <w:tc>
        <w:tcPr>
          <w:tcW w:w="1915" w:type="dxa"/>
          <w:shd w:val="clear" w:color="auto" w:fill="FFFFFF"/>
        </w:tcPr>
        <w:p w14:paraId="1B46368A" w14:textId="77777777" w:rsidR="007F45E7" w:rsidRDefault="007F45E7" w:rsidP="00664C07">
          <w:bookmarkStart w:id="3" w:name="logo"/>
          <w:r w:rsidRPr="00484298">
            <w:rPr>
              <w:noProof/>
              <w:lang w:val="en-CA" w:eastAsia="zh-CN"/>
            </w:rPr>
            <w:drawing>
              <wp:inline distT="0" distB="0" distL="0" distR="0" wp14:anchorId="234E1B21" wp14:editId="0673919D">
                <wp:extent cx="1085850" cy="876300"/>
                <wp:effectExtent l="0" t="0" r="0" b="0"/>
                <wp:docPr id="3"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3895" w:type="dxa"/>
          <w:shd w:val="clear" w:color="auto" w:fill="FFFFFF"/>
          <w:tcMar>
            <w:right w:w="0" w:type="dxa"/>
          </w:tcMar>
        </w:tcPr>
        <w:p w14:paraId="6FA7109D" w14:textId="77777777" w:rsidR="007F45E7" w:rsidRPr="00066AB7" w:rsidRDefault="007F45E7"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7728" behindDoc="0" locked="0" layoutInCell="1" allowOverlap="1" wp14:anchorId="1AA5F899" wp14:editId="6C3EC0C6">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62E20B4"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773557FC" w14:textId="77777777" w:rsidR="007F45E7" w:rsidRPr="00066AB7" w:rsidRDefault="007F45E7" w:rsidP="00664C07">
          <w:pPr>
            <w:rPr>
              <w:rFonts w:ascii="Arial" w:hAnsi="Arial" w:cs="Arial"/>
              <w:szCs w:val="22"/>
            </w:rPr>
          </w:pPr>
          <w:r w:rsidRPr="00066AB7">
            <w:rPr>
              <w:rFonts w:ascii="Arial" w:hAnsi="Arial" w:cs="Arial"/>
              <w:szCs w:val="22"/>
            </w:rPr>
            <w:t>International Civil Aviation Organization</w:t>
          </w:r>
        </w:p>
        <w:p w14:paraId="547D4F9D" w14:textId="77777777" w:rsidR="007F45E7" w:rsidRPr="00066AB7" w:rsidRDefault="007F45E7" w:rsidP="00664C07">
          <w:pPr>
            <w:rPr>
              <w:rFonts w:ascii="Arial" w:hAnsi="Arial" w:cs="Arial"/>
              <w:szCs w:val="22"/>
            </w:rPr>
          </w:pPr>
        </w:p>
        <w:p w14:paraId="6664179E" w14:textId="77777777" w:rsidR="007F45E7" w:rsidRPr="00066AB7" w:rsidRDefault="007F45E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7F45E7" w14:paraId="5AF53648" w14:textId="77777777" w:rsidTr="00667429">
            <w:trPr>
              <w:trHeight w:val="137"/>
              <w:jc w:val="right"/>
            </w:trPr>
            <w:tc>
              <w:tcPr>
                <w:tcW w:w="0" w:type="auto"/>
              </w:tcPr>
              <w:p w14:paraId="28EB0395" w14:textId="0DFF48D4" w:rsidR="007F45E7" w:rsidRPr="006F4543" w:rsidRDefault="007F45E7" w:rsidP="004D4B4D">
                <w:pPr>
                  <w:framePr w:hSpace="180" w:wrap="around" w:vAnchor="text" w:hAnchor="text" w:y="1"/>
                  <w:suppressOverlap/>
                </w:pPr>
                <w:bookmarkStart w:id="4" w:name="document_no"/>
                <w:r w:rsidRPr="006F4543">
                  <w:rPr>
                    <w:szCs w:val="22"/>
                  </w:rPr>
                  <w:t>FSMP-WG/</w:t>
                </w:r>
                <w:r>
                  <w:rPr>
                    <w:szCs w:val="22"/>
                  </w:rPr>
                  <w:t>11</w:t>
                </w:r>
                <w:r w:rsidRPr="006F4543">
                  <w:rPr>
                    <w:szCs w:val="22"/>
                  </w:rPr>
                  <w:t xml:space="preserve"> WP/</w:t>
                </w:r>
                <w:bookmarkEnd w:id="4"/>
                <w:r w:rsidR="004D4B4D">
                  <w:rPr>
                    <w:szCs w:val="22"/>
                  </w:rPr>
                  <w:t>19</w:t>
                </w:r>
              </w:p>
            </w:tc>
          </w:tr>
          <w:tr w:rsidR="007F45E7" w14:paraId="3371B906" w14:textId="77777777" w:rsidTr="00664C07">
            <w:trPr>
              <w:jc w:val="right"/>
            </w:trPr>
            <w:tc>
              <w:tcPr>
                <w:tcW w:w="0" w:type="auto"/>
              </w:tcPr>
              <w:p w14:paraId="0C30491E" w14:textId="0983FC41" w:rsidR="007F45E7" w:rsidRDefault="007F45E7" w:rsidP="004D4B4D">
                <w:pPr>
                  <w:framePr w:hSpace="180" w:wrap="around" w:vAnchor="text" w:hAnchor="text" w:y="1"/>
                  <w:suppressOverlap/>
                </w:pPr>
                <w:bookmarkStart w:id="5" w:name="date"/>
                <w:r>
                  <w:rPr>
                    <w:sz w:val="18"/>
                    <w:szCs w:val="18"/>
                  </w:rPr>
                  <w:t>2021</w:t>
                </w:r>
                <w:r w:rsidRPr="006F4543">
                  <w:rPr>
                    <w:sz w:val="18"/>
                    <w:szCs w:val="18"/>
                  </w:rPr>
                  <w:t>-</w:t>
                </w:r>
                <w:bookmarkEnd w:id="5"/>
                <w:r w:rsidR="004D4B4D">
                  <w:rPr>
                    <w:sz w:val="18"/>
                    <w:szCs w:val="18"/>
                  </w:rPr>
                  <w:t>02-23</w:t>
                </w:r>
                <w:r w:rsidRPr="006F4543">
                  <w:rPr>
                    <w:b/>
                    <w:sz w:val="18"/>
                    <w:szCs w:val="18"/>
                  </w:rPr>
                  <w:t xml:space="preserve"> </w:t>
                </w:r>
              </w:p>
            </w:tc>
          </w:tr>
        </w:tbl>
        <w:p w14:paraId="2CD3ECB4" w14:textId="77777777" w:rsidR="007F45E7" w:rsidRPr="00066AB7" w:rsidRDefault="007F45E7" w:rsidP="00664C07">
          <w:pPr>
            <w:tabs>
              <w:tab w:val="left" w:pos="720"/>
              <w:tab w:val="left" w:pos="1440"/>
              <w:tab w:val="left" w:pos="1800"/>
              <w:tab w:val="left" w:pos="2160"/>
              <w:tab w:val="left" w:pos="2520"/>
              <w:tab w:val="left" w:pos="2880"/>
            </w:tabs>
            <w:ind w:left="4320"/>
            <w:rPr>
              <w:b/>
              <w:sz w:val="18"/>
              <w:szCs w:val="18"/>
            </w:rPr>
          </w:pPr>
        </w:p>
      </w:tc>
    </w:tr>
  </w:tbl>
  <w:p w14:paraId="0EC52632" w14:textId="3F6DFB94" w:rsidR="007F45E7" w:rsidRDefault="007F45E7" w:rsidP="00D72859">
    <w:pPr>
      <w:pStyle w:val="3para"/>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6E26F1A"/>
    <w:multiLevelType w:val="multilevel"/>
    <w:tmpl w:val="08505F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BA474E9"/>
    <w:multiLevelType w:val="hybridMultilevel"/>
    <w:tmpl w:val="CE80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B25BD"/>
    <w:multiLevelType w:val="hybridMultilevel"/>
    <w:tmpl w:val="DF3E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A27B6"/>
    <w:multiLevelType w:val="hybridMultilevel"/>
    <w:tmpl w:val="337809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E57B57"/>
    <w:multiLevelType w:val="hybridMultilevel"/>
    <w:tmpl w:val="B4BC256C"/>
    <w:lvl w:ilvl="0" w:tplc="463AAD08">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4BFB2ECF"/>
    <w:multiLevelType w:val="multilevel"/>
    <w:tmpl w:val="0B02A7C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9" w15:restartNumberingAfterBreak="0">
    <w:nsid w:val="57395EB7"/>
    <w:multiLevelType w:val="multilevel"/>
    <w:tmpl w:val="C3C29A4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EF3CE9"/>
    <w:multiLevelType w:val="hybridMultilevel"/>
    <w:tmpl w:val="EC5643F2"/>
    <w:lvl w:ilvl="0" w:tplc="201A031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2" w15:restartNumberingAfterBreak="0">
    <w:nsid w:val="691E61BA"/>
    <w:multiLevelType w:val="multilevel"/>
    <w:tmpl w:val="A4FCCD12"/>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97A4136"/>
    <w:multiLevelType w:val="multilevel"/>
    <w:tmpl w:val="08505F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A2F4CEA"/>
    <w:multiLevelType w:val="hybridMultilevel"/>
    <w:tmpl w:val="E89AEDFA"/>
    <w:lvl w:ilvl="0" w:tplc="24A66D7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3A5BD6"/>
    <w:multiLevelType w:val="hybridMultilevel"/>
    <w:tmpl w:val="3452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EF5271"/>
    <w:multiLevelType w:val="multilevel"/>
    <w:tmpl w:val="07300AF6"/>
    <w:lvl w:ilvl="0">
      <w:start w:val="2"/>
      <w:numFmt w:val="decimal"/>
      <w:lvlText w:val="%1.0"/>
      <w:lvlJc w:val="left"/>
      <w:pPr>
        <w:ind w:left="6120" w:hanging="360"/>
      </w:pPr>
      <w:rPr>
        <w:rFonts w:hint="default"/>
      </w:rPr>
    </w:lvl>
    <w:lvl w:ilvl="1">
      <w:start w:val="1"/>
      <w:numFmt w:val="decimal"/>
      <w:lvlText w:val="%1.%2"/>
      <w:lvlJc w:val="left"/>
      <w:pPr>
        <w:ind w:left="684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044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2240" w:hanging="1440"/>
      </w:pPr>
      <w:rPr>
        <w:rFonts w:hint="default"/>
      </w:rPr>
    </w:lvl>
    <w:lvl w:ilvl="8">
      <w:start w:val="1"/>
      <w:numFmt w:val="decimal"/>
      <w:lvlText w:val="%1.%2.%3.%4.%5.%6.%7.%8.%9"/>
      <w:lvlJc w:val="left"/>
      <w:pPr>
        <w:ind w:left="13320" w:hanging="1800"/>
      </w:pPr>
      <w:rPr>
        <w:rFonts w:hint="default"/>
      </w:rPr>
    </w:lvl>
  </w:abstractNum>
  <w:num w:numId="1">
    <w:abstractNumId w:val="7"/>
  </w:num>
  <w:num w:numId="2">
    <w:abstractNumId w:val="11"/>
  </w:num>
  <w:num w:numId="3">
    <w:abstractNumId w:val="1"/>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6"/>
  </w:num>
  <w:num w:numId="9">
    <w:abstractNumId w:val="5"/>
  </w:num>
  <w:num w:numId="10">
    <w:abstractNumId w:val="2"/>
  </w:num>
  <w:num w:numId="11">
    <w:abstractNumId w:val="14"/>
  </w:num>
  <w:num w:numId="12">
    <w:abstractNumId w:val="13"/>
  </w:num>
  <w:num w:numId="13">
    <w:abstractNumId w:val="10"/>
  </w:num>
  <w:num w:numId="14">
    <w:abstractNumId w:val="16"/>
  </w:num>
  <w:num w:numId="15">
    <w:abstractNumId w:val="15"/>
  </w:num>
  <w:num w:numId="16">
    <w:abstractNumId w:val="9"/>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02B7A"/>
    <w:rsid w:val="00010501"/>
    <w:rsid w:val="000273D2"/>
    <w:rsid w:val="000404A8"/>
    <w:rsid w:val="00047074"/>
    <w:rsid w:val="00052213"/>
    <w:rsid w:val="00066828"/>
    <w:rsid w:val="00077A7A"/>
    <w:rsid w:val="000D26D5"/>
    <w:rsid w:val="000D7A04"/>
    <w:rsid w:val="00176AA9"/>
    <w:rsid w:val="001B41BD"/>
    <w:rsid w:val="001D1E09"/>
    <w:rsid w:val="00266861"/>
    <w:rsid w:val="00286EF6"/>
    <w:rsid w:val="00293410"/>
    <w:rsid w:val="002B68EF"/>
    <w:rsid w:val="002B762C"/>
    <w:rsid w:val="002C3787"/>
    <w:rsid w:val="002E3100"/>
    <w:rsid w:val="002E3EBE"/>
    <w:rsid w:val="00335441"/>
    <w:rsid w:val="00336393"/>
    <w:rsid w:val="003B023E"/>
    <w:rsid w:val="003D49AC"/>
    <w:rsid w:val="003D7FD8"/>
    <w:rsid w:val="003E6366"/>
    <w:rsid w:val="004061C2"/>
    <w:rsid w:val="0041591B"/>
    <w:rsid w:val="00443AD1"/>
    <w:rsid w:val="00444514"/>
    <w:rsid w:val="004735BC"/>
    <w:rsid w:val="00474920"/>
    <w:rsid w:val="0049280E"/>
    <w:rsid w:val="004A5D49"/>
    <w:rsid w:val="004B7C0A"/>
    <w:rsid w:val="004D4B4D"/>
    <w:rsid w:val="004F6EB5"/>
    <w:rsid w:val="00507B09"/>
    <w:rsid w:val="005502D1"/>
    <w:rsid w:val="00551E71"/>
    <w:rsid w:val="005A3E68"/>
    <w:rsid w:val="005B0AB5"/>
    <w:rsid w:val="005D7AA6"/>
    <w:rsid w:val="00620AF3"/>
    <w:rsid w:val="00625E2A"/>
    <w:rsid w:val="006375BE"/>
    <w:rsid w:val="00664C07"/>
    <w:rsid w:val="00667429"/>
    <w:rsid w:val="006831B2"/>
    <w:rsid w:val="00725205"/>
    <w:rsid w:val="007534AD"/>
    <w:rsid w:val="00757497"/>
    <w:rsid w:val="00765C90"/>
    <w:rsid w:val="00770160"/>
    <w:rsid w:val="00774AF7"/>
    <w:rsid w:val="00777923"/>
    <w:rsid w:val="007B6AE2"/>
    <w:rsid w:val="007F45E7"/>
    <w:rsid w:val="0081120F"/>
    <w:rsid w:val="00825BBC"/>
    <w:rsid w:val="00850E82"/>
    <w:rsid w:val="00860FB4"/>
    <w:rsid w:val="00866BC9"/>
    <w:rsid w:val="008742D6"/>
    <w:rsid w:val="008B2321"/>
    <w:rsid w:val="008B54C4"/>
    <w:rsid w:val="008B740B"/>
    <w:rsid w:val="008C13D3"/>
    <w:rsid w:val="008D1812"/>
    <w:rsid w:val="00920C27"/>
    <w:rsid w:val="00973AFD"/>
    <w:rsid w:val="00997923"/>
    <w:rsid w:val="009B7921"/>
    <w:rsid w:val="009D0B76"/>
    <w:rsid w:val="009F57B9"/>
    <w:rsid w:val="00A03CFF"/>
    <w:rsid w:val="00A12CBA"/>
    <w:rsid w:val="00A232A8"/>
    <w:rsid w:val="00A37CED"/>
    <w:rsid w:val="00A47EA0"/>
    <w:rsid w:val="00AB5F97"/>
    <w:rsid w:val="00AC35F0"/>
    <w:rsid w:val="00B062DB"/>
    <w:rsid w:val="00B16AF4"/>
    <w:rsid w:val="00B330D6"/>
    <w:rsid w:val="00B46849"/>
    <w:rsid w:val="00B545E9"/>
    <w:rsid w:val="00BA4C2D"/>
    <w:rsid w:val="00BA7429"/>
    <w:rsid w:val="00BB650D"/>
    <w:rsid w:val="00BD4EB2"/>
    <w:rsid w:val="00C9210E"/>
    <w:rsid w:val="00CA11B3"/>
    <w:rsid w:val="00CA30EF"/>
    <w:rsid w:val="00CB155C"/>
    <w:rsid w:val="00CF72A2"/>
    <w:rsid w:val="00D517C7"/>
    <w:rsid w:val="00D7121D"/>
    <w:rsid w:val="00D72859"/>
    <w:rsid w:val="00D82DAB"/>
    <w:rsid w:val="00D90AB6"/>
    <w:rsid w:val="00DF76D3"/>
    <w:rsid w:val="00E1047A"/>
    <w:rsid w:val="00E114FE"/>
    <w:rsid w:val="00E13D88"/>
    <w:rsid w:val="00E77340"/>
    <w:rsid w:val="00EC07BA"/>
    <w:rsid w:val="00F15A0E"/>
    <w:rsid w:val="00F17FA4"/>
    <w:rsid w:val="00F279A4"/>
    <w:rsid w:val="00F359B5"/>
    <w:rsid w:val="00F56D4F"/>
    <w:rsid w:val="00F87994"/>
    <w:rsid w:val="00FB6569"/>
    <w:rsid w:val="00FC55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F00A0"/>
  <w15:chartTrackingRefBased/>
  <w15:docId w15:val="{A6213BB8-47BE-411A-B44F-0AE40D54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numPr>
        <w:ilvl w:val="1"/>
        <w:numId w:val="1"/>
      </w:numPr>
      <w:spacing w:before="0"/>
    </w:pPr>
  </w:style>
  <w:style w:type="paragraph" w:customStyle="1" w:styleId="3para">
    <w:name w:val="3para"/>
    <w:basedOn w:val="2Heading"/>
    <w:pPr>
      <w:numPr>
        <w:ilvl w:val="0"/>
        <w:numId w:val="0"/>
      </w:numPr>
      <w:ind w:right="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numPr>
        <w:ilvl w:val="1"/>
        <w:numId w:val="1"/>
      </w:numPr>
      <w:tabs>
        <w:tab w:val="clear" w:pos="720"/>
        <w:tab w:val="left" w:pos="1440"/>
      </w:tabs>
      <w:ind w:left="0" w:firstLine="0"/>
      <w:outlineLvl w:val="1"/>
    </w:pPr>
  </w:style>
  <w:style w:type="paragraph" w:customStyle="1" w:styleId="8para">
    <w:name w:val="8para"/>
    <w:basedOn w:val="3para"/>
    <w:pPr>
      <w:numPr>
        <w:ilvl w:val="7"/>
        <w:numId w:val="1"/>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2Para0">
    <w:name w:val="2Para"/>
    <w:basedOn w:val="Normal"/>
    <w:rsid w:val="00D82DAB"/>
    <w:pPr>
      <w:tabs>
        <w:tab w:val="num" w:pos="0"/>
        <w:tab w:val="left" w:pos="1440"/>
      </w:tabs>
      <w:spacing w:before="260" w:after="260"/>
    </w:pPr>
    <w:rPr>
      <w:szCs w:val="22"/>
    </w:rPr>
  </w:style>
  <w:style w:type="paragraph" w:customStyle="1" w:styleId="Blockquote">
    <w:name w:val="Blockquote"/>
    <w:basedOn w:val="Normal"/>
    <w:pPr>
      <w:spacing w:after="240"/>
      <w:ind w:left="1440"/>
      <w:jc w:val="center"/>
    </w:pPr>
    <w:rPr>
      <w:b/>
      <w:sz w:val="24"/>
      <w:lang w:val="en-US"/>
    </w:rPr>
  </w:style>
  <w:style w:type="paragraph" w:customStyle="1" w:styleId="3Para0">
    <w:name w:val="3Para"/>
    <w:basedOn w:val="Normal"/>
    <w:rsid w:val="00D82DAB"/>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D82DAB"/>
    <w:pPr>
      <w:tabs>
        <w:tab w:val="num" w:pos="0"/>
        <w:tab w:val="left" w:pos="1440"/>
      </w:tabs>
      <w:spacing w:before="260" w:after="260"/>
    </w:pPr>
    <w:rPr>
      <w:szCs w:val="24"/>
    </w:rPr>
  </w:style>
  <w:style w:type="paragraph" w:customStyle="1" w:styleId="5Para0">
    <w:name w:val="5Para"/>
    <w:basedOn w:val="Normal"/>
    <w:rsid w:val="00D82DAB"/>
    <w:pPr>
      <w:tabs>
        <w:tab w:val="num" w:pos="0"/>
        <w:tab w:val="left" w:pos="1440"/>
      </w:tabs>
      <w:spacing w:before="260" w:after="260"/>
    </w:pPr>
    <w:rPr>
      <w:szCs w:val="24"/>
    </w:rPr>
  </w:style>
  <w:style w:type="paragraph" w:customStyle="1" w:styleId="6Para0">
    <w:name w:val="6Para"/>
    <w:basedOn w:val="Normal"/>
    <w:rsid w:val="00D82DAB"/>
    <w:pPr>
      <w:tabs>
        <w:tab w:val="num" w:pos="0"/>
        <w:tab w:val="left" w:pos="1440"/>
      </w:tabs>
      <w:spacing w:before="260" w:after="260"/>
    </w:pPr>
    <w:rPr>
      <w:szCs w:val="24"/>
    </w:rPr>
  </w:style>
  <w:style w:type="paragraph" w:customStyle="1" w:styleId="7Para0">
    <w:name w:val="7Para"/>
    <w:basedOn w:val="Normal"/>
    <w:rsid w:val="00D82DAB"/>
    <w:pPr>
      <w:tabs>
        <w:tab w:val="num" w:pos="0"/>
        <w:tab w:val="left" w:pos="1440"/>
      </w:tabs>
      <w:spacing w:before="260" w:after="260"/>
    </w:pPr>
    <w:rPr>
      <w:szCs w:val="24"/>
    </w:rPr>
  </w:style>
  <w:style w:type="paragraph" w:customStyle="1" w:styleId="8Para0">
    <w:name w:val="8Para"/>
    <w:basedOn w:val="Normal"/>
    <w:rsid w:val="00D82DAB"/>
    <w:pPr>
      <w:tabs>
        <w:tab w:val="num" w:pos="0"/>
        <w:tab w:val="left" w:pos="1440"/>
      </w:tabs>
      <w:spacing w:before="260" w:after="260"/>
    </w:pPr>
    <w:rPr>
      <w:szCs w:val="24"/>
    </w:rPr>
  </w:style>
  <w:style w:type="paragraph" w:customStyle="1" w:styleId="Dots">
    <w:name w:val="Dots"/>
    <w:basedOn w:val="Normal"/>
    <w:next w:val="Normal"/>
    <w:rsid w:val="00D82DAB"/>
    <w:pPr>
      <w:numPr>
        <w:numId w:val="6"/>
      </w:numPr>
      <w:autoSpaceDE w:val="0"/>
      <w:autoSpaceDN w:val="0"/>
      <w:adjustRightInd w:val="0"/>
      <w:spacing w:line="480" w:lineRule="auto"/>
    </w:pPr>
    <w:rPr>
      <w:szCs w:val="24"/>
    </w:rPr>
  </w:style>
  <w:style w:type="table" w:styleId="TableGrid">
    <w:name w:val="Table Grid"/>
    <w:basedOn w:val="TableNormal"/>
    <w:uiPriority w:val="39"/>
    <w:rsid w:val="00D82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76AA9"/>
    <w:rPr>
      <w:rFonts w:ascii="Tahoma" w:hAnsi="Tahoma" w:cs="Tahoma"/>
      <w:sz w:val="16"/>
      <w:szCs w:val="16"/>
    </w:rPr>
  </w:style>
  <w:style w:type="character" w:customStyle="1" w:styleId="BalloonTextChar">
    <w:name w:val="Balloon Text Char"/>
    <w:link w:val="BalloonText"/>
    <w:rsid w:val="00176AA9"/>
    <w:rPr>
      <w:rFonts w:ascii="Tahoma" w:hAnsi="Tahoma" w:cs="Tahoma"/>
      <w:sz w:val="16"/>
      <w:szCs w:val="16"/>
      <w:lang w:eastAsia="en-US"/>
    </w:rPr>
  </w:style>
  <w:style w:type="paragraph" w:customStyle="1" w:styleId="Default">
    <w:name w:val="Default"/>
    <w:rsid w:val="00F56D4F"/>
    <w:pPr>
      <w:autoSpaceDE w:val="0"/>
      <w:autoSpaceDN w:val="0"/>
      <w:adjustRightInd w:val="0"/>
    </w:pPr>
    <w:rPr>
      <w:rFonts w:ascii="Arial" w:hAnsi="Arial" w:cs="Arial"/>
      <w:color w:val="000000"/>
      <w:sz w:val="24"/>
      <w:szCs w:val="24"/>
    </w:rPr>
  </w:style>
  <w:style w:type="paragraph" w:customStyle="1" w:styleId="ECCTabletext">
    <w:name w:val="ECC Table text"/>
    <w:basedOn w:val="Normal"/>
    <w:qFormat/>
    <w:rsid w:val="006831B2"/>
    <w:pPr>
      <w:spacing w:before="60" w:after="60"/>
    </w:pPr>
    <w:rPr>
      <w:rFonts w:ascii="Arial" w:eastAsia="Calibri" w:hAnsi="Arial"/>
      <w:sz w:val="20"/>
      <w:szCs w:val="22"/>
    </w:rPr>
  </w:style>
  <w:style w:type="paragraph" w:styleId="FootnoteText">
    <w:name w:val="footnote text"/>
    <w:basedOn w:val="Normal"/>
    <w:link w:val="FootnoteTextChar"/>
    <w:rsid w:val="000404A8"/>
    <w:rPr>
      <w:sz w:val="20"/>
    </w:rPr>
  </w:style>
  <w:style w:type="character" w:customStyle="1" w:styleId="FootnoteTextChar">
    <w:name w:val="Footnote Text Char"/>
    <w:basedOn w:val="DefaultParagraphFont"/>
    <w:link w:val="FootnoteText"/>
    <w:rsid w:val="000404A8"/>
    <w:rPr>
      <w:lang w:val="en-GB"/>
    </w:rPr>
  </w:style>
  <w:style w:type="character" w:styleId="FootnoteReference">
    <w:name w:val="footnote reference"/>
    <w:basedOn w:val="DefaultParagraphFont"/>
    <w:rsid w:val="000404A8"/>
    <w:rPr>
      <w:vertAlign w:val="superscript"/>
    </w:rPr>
  </w:style>
  <w:style w:type="character" w:styleId="Hyperlink">
    <w:name w:val="Hyperlink"/>
    <w:basedOn w:val="DefaultParagraphFont"/>
    <w:rsid w:val="000404A8"/>
    <w:rPr>
      <w:color w:val="0563C1" w:themeColor="hyperlink"/>
      <w:u w:val="single"/>
    </w:rPr>
  </w:style>
  <w:style w:type="character" w:styleId="FollowedHyperlink">
    <w:name w:val="FollowedHyperlink"/>
    <w:basedOn w:val="DefaultParagraphFont"/>
    <w:rsid w:val="000404A8"/>
    <w:rPr>
      <w:color w:val="954F72" w:themeColor="followedHyperlink"/>
      <w:u w:val="single"/>
    </w:rPr>
  </w:style>
  <w:style w:type="paragraph" w:styleId="ListParagraph">
    <w:name w:val="List Paragraph"/>
    <w:basedOn w:val="Normal"/>
    <w:uiPriority w:val="34"/>
    <w:qFormat/>
    <w:rsid w:val="000404A8"/>
    <w:pPr>
      <w:ind w:left="720"/>
    </w:pPr>
  </w:style>
  <w:style w:type="character" w:styleId="CommentReference">
    <w:name w:val="annotation reference"/>
    <w:basedOn w:val="DefaultParagraphFont"/>
    <w:rsid w:val="004B7C0A"/>
    <w:rPr>
      <w:sz w:val="16"/>
      <w:szCs w:val="16"/>
    </w:rPr>
  </w:style>
  <w:style w:type="paragraph" w:styleId="CommentText">
    <w:name w:val="annotation text"/>
    <w:basedOn w:val="Normal"/>
    <w:link w:val="CommentTextChar"/>
    <w:rsid w:val="004B7C0A"/>
    <w:rPr>
      <w:sz w:val="20"/>
    </w:rPr>
  </w:style>
  <w:style w:type="character" w:customStyle="1" w:styleId="CommentTextChar">
    <w:name w:val="Comment Text Char"/>
    <w:basedOn w:val="DefaultParagraphFont"/>
    <w:link w:val="CommentText"/>
    <w:rsid w:val="004B7C0A"/>
    <w:rPr>
      <w:lang w:val="en-GB"/>
    </w:rPr>
  </w:style>
  <w:style w:type="paragraph" w:styleId="CommentSubject">
    <w:name w:val="annotation subject"/>
    <w:basedOn w:val="CommentText"/>
    <w:next w:val="CommentText"/>
    <w:link w:val="CommentSubjectChar"/>
    <w:rsid w:val="004B7C0A"/>
    <w:rPr>
      <w:b/>
      <w:bCs/>
    </w:rPr>
  </w:style>
  <w:style w:type="character" w:customStyle="1" w:styleId="CommentSubjectChar">
    <w:name w:val="Comment Subject Char"/>
    <w:basedOn w:val="CommentTextChar"/>
    <w:link w:val="CommentSubject"/>
    <w:rsid w:val="004B7C0A"/>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7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file:///C:/Users/vk394c/Documents/Issues/Radar%20Altimeter/SC-239%205G%20Interference%20Assessment%20Report_274-20%20PMC-2073%20Submitted.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DD95-FF58-424D-AC81-82AEC1C206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DE6176-E8EF-4B6C-8E1F-3A4340D06759}">
  <ds:schemaRefs>
    <ds:schemaRef ds:uri="http://schemas.microsoft.com/sharepoint/v3/contenttype/forms"/>
  </ds:schemaRefs>
</ds:datastoreItem>
</file>

<file path=customXml/itemProps3.xml><?xml version="1.0" encoding="utf-8"?>
<ds:datastoreItem xmlns:ds="http://schemas.openxmlformats.org/officeDocument/2006/customXml" ds:itemID="{FBB6B196-8E82-4035-B9CD-6B24E2DD8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2FE5D0-2CFF-475C-B67A-0A9EB025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2</TotalTime>
  <Pages>7</Pages>
  <Words>1864</Words>
  <Characters>9657</Characters>
  <Application>Microsoft Office Word</Application>
  <DocSecurity>0</DocSecurity>
  <Lines>742</Lines>
  <Paragraphs>349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Radalt as part of ils?</vt:lpstr>
      <vt:lpstr>Radalt as part of ils?</vt:lpstr>
    </vt:vector>
  </TitlesOfParts>
  <Company>ICAO</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Radalt as part of ils?</dc:title>
  <dc:subject/>
  <dc:creator>I.C.A.O.</dc:creator>
  <cp:keywords/>
  <cp:lastModifiedBy>Jonasson, Loftur</cp:lastModifiedBy>
  <cp:revision>4</cp:revision>
  <cp:lastPrinted>2020-08-05T20:56:00Z</cp:lastPrinted>
  <dcterms:created xsi:type="dcterms:W3CDTF">2021-02-23T13:10:00Z</dcterms:created>
  <dcterms:modified xsi:type="dcterms:W3CDTF">2021-02-23T15:22:00Z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iteId">
    <vt:lpwstr>7a18110d-ef9b-4274-acef-e62ab0fe28ed</vt:lpwstr>
  </property>
  <property fmtid="{D5CDD505-2E9C-101B-9397-08002B2CF9AE}" pid="4" name="MSIP_Label_4447dd6a-a4a1-440b-a6a3-9124ef1ee017_Owner">
    <vt:lpwstr>10658045@adxuser.com</vt:lpwstr>
  </property>
  <property fmtid="{D5CDD505-2E9C-101B-9397-08002B2CF9AE}" pid="5" name="MSIP_Label_4447dd6a-a4a1-440b-a6a3-9124ef1ee017_SetDate">
    <vt:lpwstr>2021-02-19T17:58:01.4162270Z</vt:lpwstr>
  </property>
  <property fmtid="{D5CDD505-2E9C-101B-9397-08002B2CF9AE}" pid="6" name="MSIP_Label_4447dd6a-a4a1-440b-a6a3-9124ef1ee017_Name">
    <vt:lpwstr>NO TECH DATA</vt:lpwstr>
  </property>
  <property fmtid="{D5CDD505-2E9C-101B-9397-08002B2CF9AE}" pid="7" name="MSIP_Label_4447dd6a-a4a1-440b-a6a3-9124ef1ee017_Application">
    <vt:lpwstr>Microsoft Azure Information Protection</vt:lpwstr>
  </property>
  <property fmtid="{D5CDD505-2E9C-101B-9397-08002B2CF9AE}" pid="8" name="MSIP_Label_4447dd6a-a4a1-440b-a6a3-9124ef1ee017_ActionId">
    <vt:lpwstr>127cdedf-0b99-4cea-83c0-25ba11e8d260</vt:lpwstr>
  </property>
  <property fmtid="{D5CDD505-2E9C-101B-9397-08002B2CF9AE}" pid="9" name="MSIP_Label_4447dd6a-a4a1-440b-a6a3-9124ef1ee017_Extended_MSFT_Method">
    <vt:lpwstr>Manual</vt:lpwstr>
  </property>
  <property fmtid="{D5CDD505-2E9C-101B-9397-08002B2CF9AE}" pid="10" name="Sensitivity">
    <vt:lpwstr>NO TECH DATA</vt:lpwstr>
  </property>
</Properties>
</file>