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53FF406A" w14:textId="77777777" w:rsidR="00275A29" w:rsidRDefault="00275A29" w:rsidP="00275A29">
      <w:pPr>
        <w:pStyle w:val="Maintitle"/>
      </w:pPr>
      <w:r>
        <w:t>Eleventh Working Group meeting</w:t>
      </w:r>
    </w:p>
    <w:p w14:paraId="025715C0" w14:textId="77777777" w:rsidR="00275A29" w:rsidRDefault="00275A29" w:rsidP="00275A29"/>
    <w:p w14:paraId="61EA2829" w14:textId="77777777" w:rsidR="00275A29" w:rsidRDefault="00275A29" w:rsidP="00275A29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1 – 12 March 2021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09F67D7B" w14:textId="182CC69F" w:rsidR="0029192F" w:rsidRPr="0029192F" w:rsidRDefault="001E2302" w:rsidP="0029192F">
      <w:pPr>
        <w:jc w:val="left"/>
        <w:rPr>
          <w:b/>
        </w:rPr>
      </w:pPr>
      <w:r>
        <w:rPr>
          <w:b/>
        </w:rPr>
        <w:t xml:space="preserve">Agenda Item </w:t>
      </w:r>
      <w:r w:rsidR="009E6FA0">
        <w:rPr>
          <w:b/>
        </w:rPr>
        <w:t>XX</w:t>
      </w:r>
      <w:r w:rsidR="0029192F" w:rsidRPr="0029192F">
        <w:rPr>
          <w:b/>
        </w:rPr>
        <w:t xml:space="preserve">: </w:t>
      </w:r>
      <w:r w:rsidR="009E6FA0">
        <w:rPr>
          <w:b/>
        </w:rPr>
        <w:t>…</w:t>
      </w: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23DCB3EB" w:rsidR="009E6FA0" w:rsidRDefault="009E6FA0" w:rsidP="009E6FA0">
      <w:pPr>
        <w:pStyle w:val="Maintitle"/>
      </w:pPr>
      <w:r>
        <w:t>Reply Liaison Statement from ITU-R WP</w:t>
      </w:r>
      <w:r w:rsidR="007342BE">
        <w:t>3K</w:t>
      </w:r>
    </w:p>
    <w:p w14:paraId="6D6A2203" w14:textId="77777777" w:rsidR="009E6FA0" w:rsidRDefault="009E6FA0" w:rsidP="009E6FA0">
      <w:pPr>
        <w:pStyle w:val="Maintitle"/>
      </w:pPr>
      <w:r>
        <w:t>on</w:t>
      </w:r>
    </w:p>
    <w:p w14:paraId="1BA7BCA9" w14:textId="2BEA2915" w:rsidR="009E6FA0" w:rsidRDefault="007342BE" w:rsidP="009E6FA0">
      <w:pPr>
        <w:pStyle w:val="Maintitle"/>
      </w:pPr>
      <w:r>
        <w:rPr>
          <w:lang w:val="en-US" w:eastAsia="zh-CN"/>
        </w:rPr>
        <w:t>Recommendation ITU-R P.528-4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A03D18F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612E76">
        <w:t>the 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CFE65C5" w14:textId="5721A011" w:rsidR="009E6FA0" w:rsidRDefault="009E6FA0" w:rsidP="002D1506">
            <w:r>
              <w:t>Attached is a reply liaison statement from ITU-R WP</w:t>
            </w:r>
            <w:r w:rsidR="007342BE">
              <w:t>3K</w:t>
            </w:r>
            <w:r>
              <w:t xml:space="preserve"> on </w:t>
            </w:r>
            <w:r w:rsidR="007342BE">
              <w:t>Recommendation ITU-R P.528-4</w:t>
            </w:r>
            <w:r>
              <w:t>.</w:t>
            </w:r>
          </w:p>
          <w:p w14:paraId="1692F18A" w14:textId="77777777" w:rsidR="009E6FA0" w:rsidRDefault="009E6FA0" w:rsidP="002D1506"/>
          <w:p w14:paraId="1E48ECBD" w14:textId="7DFF01F0" w:rsidR="009E6FA0" w:rsidRDefault="009E6FA0" w:rsidP="002D1506">
            <w:r>
              <w:t>Action:  FSMP WG/1</w:t>
            </w:r>
            <w:r w:rsidR="00275A29">
              <w:t>1</w:t>
            </w:r>
            <w:r>
              <w:t xml:space="preserve"> is invited to review the attached liaison statement and take action as appropriate.</w:t>
            </w:r>
          </w:p>
        </w:tc>
      </w:tr>
    </w:tbl>
    <w:p w14:paraId="42C4BA17" w14:textId="77777777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612E76" w14:paraId="364C6360" w14:textId="77777777" w:rsidTr="00876A8A">
        <w:trPr>
          <w:cantSplit/>
        </w:trPr>
        <w:tc>
          <w:tcPr>
            <w:tcW w:w="6487" w:type="dxa"/>
            <w:vAlign w:val="center"/>
          </w:tcPr>
          <w:p w14:paraId="19C56719" w14:textId="77777777" w:rsidR="00612E76" w:rsidRPr="00D8032B" w:rsidRDefault="00612E76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510F323" w14:textId="77777777" w:rsidR="00612E76" w:rsidRDefault="00612E76" w:rsidP="009F7D3E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</w:rPr>
              <w:drawing>
                <wp:inline distT="0" distB="0" distL="0" distR="0" wp14:anchorId="2D3AB323" wp14:editId="3FF72300">
                  <wp:extent cx="765175" cy="765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76" w:rsidRPr="0051782D" w14:paraId="229003B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B8D35AA" w14:textId="77777777" w:rsidR="00612E76" w:rsidRPr="00163271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35081CA" w14:textId="77777777" w:rsidR="00612E76" w:rsidRPr="0051782D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58D404FD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9EB5B73" w14:textId="77777777" w:rsidR="00612E76" w:rsidRPr="0051782D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52007B2" w14:textId="77777777" w:rsidR="00612E76" w:rsidRPr="00710D66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7342BE" w14:paraId="66455F2F" w14:textId="77777777" w:rsidTr="00417D4F">
        <w:trPr>
          <w:cantSplit/>
        </w:trPr>
        <w:tc>
          <w:tcPr>
            <w:tcW w:w="6487" w:type="dxa"/>
            <w:vMerge w:val="restart"/>
          </w:tcPr>
          <w:p w14:paraId="1AD5C536" w14:textId="77777777" w:rsidR="007342BE" w:rsidRPr="00982084" w:rsidRDefault="007342BE" w:rsidP="00417D4F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  <w:t>Document 3K/TEMP/11</w:t>
            </w:r>
          </w:p>
        </w:tc>
        <w:tc>
          <w:tcPr>
            <w:tcW w:w="3402" w:type="dxa"/>
          </w:tcPr>
          <w:p w14:paraId="15FB5700" w14:textId="77777777" w:rsidR="007342BE" w:rsidRPr="00AA338E" w:rsidRDefault="007342BE" w:rsidP="00417D4F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sz w:val="20"/>
                <w:lang w:val="es-ES" w:eastAsia="zh-CN"/>
              </w:rPr>
            </w:pPr>
          </w:p>
        </w:tc>
      </w:tr>
      <w:tr w:rsidR="007342BE" w14:paraId="40DEF133" w14:textId="77777777" w:rsidTr="00417D4F">
        <w:trPr>
          <w:cantSplit/>
        </w:trPr>
        <w:tc>
          <w:tcPr>
            <w:tcW w:w="6487" w:type="dxa"/>
            <w:vMerge/>
          </w:tcPr>
          <w:p w14:paraId="0E617328" w14:textId="77777777" w:rsidR="007342BE" w:rsidRDefault="007342BE" w:rsidP="00417D4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4B8B7A48" w14:textId="77777777" w:rsidR="007342BE" w:rsidRPr="001D3C46" w:rsidRDefault="007342BE" w:rsidP="00417D4F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val="fr-FR" w:eastAsia="zh-CN"/>
              </w:rPr>
              <w:t>26</w:t>
            </w:r>
            <w:r w:rsidRPr="001A26F4">
              <w:rPr>
                <w:rFonts w:ascii="Verdana" w:hAnsi="Verdana"/>
                <w:b/>
                <w:sz w:val="20"/>
                <w:lang w:val="fr-FR"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eastAsia="zh-CN"/>
              </w:rPr>
              <w:t>August</w:t>
            </w:r>
            <w:r w:rsidRPr="002572E8">
              <w:rPr>
                <w:rFonts w:ascii="Verdana" w:hAnsi="Verdana"/>
                <w:b/>
                <w:sz w:val="20"/>
                <w:lang w:eastAsia="zh-CN"/>
              </w:rPr>
              <w:t xml:space="preserve"> 2020</w:t>
            </w:r>
          </w:p>
        </w:tc>
      </w:tr>
      <w:tr w:rsidR="007342BE" w14:paraId="2CD0349B" w14:textId="77777777" w:rsidTr="00417D4F">
        <w:trPr>
          <w:cantSplit/>
        </w:trPr>
        <w:tc>
          <w:tcPr>
            <w:tcW w:w="6487" w:type="dxa"/>
            <w:vMerge/>
          </w:tcPr>
          <w:p w14:paraId="43D81196" w14:textId="77777777" w:rsidR="007342BE" w:rsidRDefault="007342BE" w:rsidP="00417D4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53277C16" w14:textId="77777777" w:rsidR="007342BE" w:rsidRPr="001D3C46" w:rsidRDefault="007342BE" w:rsidP="00417D4F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</w:p>
        </w:tc>
      </w:tr>
      <w:tr w:rsidR="007342BE" w14:paraId="012E3C12" w14:textId="77777777" w:rsidTr="00417D4F">
        <w:trPr>
          <w:cantSplit/>
        </w:trPr>
        <w:tc>
          <w:tcPr>
            <w:tcW w:w="9889" w:type="dxa"/>
            <w:gridSpan w:val="2"/>
          </w:tcPr>
          <w:p w14:paraId="4A7EE544" w14:textId="77777777" w:rsidR="007342BE" w:rsidRDefault="007342BE" w:rsidP="00417D4F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lang w:eastAsia="zh-CN"/>
              </w:rPr>
              <w:t>Working Party 3K</w:t>
            </w:r>
          </w:p>
        </w:tc>
      </w:tr>
      <w:tr w:rsidR="007342BE" w14:paraId="0CB8D140" w14:textId="77777777" w:rsidTr="00417D4F">
        <w:trPr>
          <w:cantSplit/>
        </w:trPr>
        <w:tc>
          <w:tcPr>
            <w:tcW w:w="9889" w:type="dxa"/>
            <w:gridSpan w:val="2"/>
          </w:tcPr>
          <w:p w14:paraId="65C33443" w14:textId="77777777" w:rsidR="007342BE" w:rsidRDefault="007342BE" w:rsidP="00417D4F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>
              <w:rPr>
                <w:szCs w:val="28"/>
                <w:lang w:val="en-US" w:eastAsia="ja-JP"/>
              </w:rPr>
              <w:t>REPLY LI</w:t>
            </w:r>
            <w:r>
              <w:rPr>
                <w:rFonts w:hint="eastAsia"/>
                <w:szCs w:val="28"/>
                <w:lang w:val="en-US" w:eastAsia="ja-JP"/>
              </w:rPr>
              <w:t>AIS</w:t>
            </w:r>
            <w:r>
              <w:rPr>
                <w:szCs w:val="28"/>
                <w:lang w:val="en-US" w:eastAsia="ja-JP"/>
              </w:rPr>
              <w:t>O</w:t>
            </w:r>
            <w:r>
              <w:rPr>
                <w:rFonts w:hint="eastAsia"/>
                <w:szCs w:val="28"/>
                <w:lang w:val="en-US" w:eastAsia="ja-JP"/>
              </w:rPr>
              <w:t xml:space="preserve">N </w:t>
            </w:r>
            <w:r>
              <w:rPr>
                <w:szCs w:val="28"/>
                <w:lang w:val="en-US" w:eastAsia="ja-JP"/>
              </w:rPr>
              <w:t>STATEMENT TO The International Civil Aviation Organization</w:t>
            </w:r>
            <w:r>
              <w:rPr>
                <w:szCs w:val="28"/>
                <w:lang w:val="en-US" w:eastAsia="ja-JP"/>
              </w:rPr>
              <w:br/>
            </w:r>
            <w:r w:rsidRPr="007D5887">
              <w:rPr>
                <w:szCs w:val="28"/>
                <w:lang w:val="en-US" w:eastAsia="ja-JP"/>
              </w:rPr>
              <w:t>(COPY TO WORKING PART</w:t>
            </w:r>
            <w:r>
              <w:rPr>
                <w:szCs w:val="28"/>
                <w:lang w:val="en-US" w:eastAsia="ja-JP"/>
              </w:rPr>
              <w:t xml:space="preserve">y 5B </w:t>
            </w:r>
            <w:r w:rsidRPr="007D5887">
              <w:rPr>
                <w:szCs w:val="28"/>
                <w:lang w:val="en-US" w:eastAsia="ja-JP"/>
              </w:rPr>
              <w:t>FOR INFORMATION)</w:t>
            </w:r>
          </w:p>
        </w:tc>
      </w:tr>
      <w:tr w:rsidR="007342BE" w14:paraId="200587FA" w14:textId="77777777" w:rsidTr="00417D4F">
        <w:trPr>
          <w:cantSplit/>
        </w:trPr>
        <w:tc>
          <w:tcPr>
            <w:tcW w:w="9889" w:type="dxa"/>
            <w:gridSpan w:val="2"/>
          </w:tcPr>
          <w:p w14:paraId="29403A33" w14:textId="77777777" w:rsidR="007342BE" w:rsidRDefault="007342BE" w:rsidP="00417D4F">
            <w:pPr>
              <w:pStyle w:val="Title1"/>
              <w:rPr>
                <w:lang w:eastAsia="zh-CN"/>
              </w:rPr>
            </w:pPr>
            <w:bookmarkStart w:id="10" w:name="dtitle1" w:colFirst="0" w:colLast="0"/>
            <w:bookmarkEnd w:id="9"/>
            <w:r w:rsidRPr="00530850">
              <w:rPr>
                <w:b/>
                <w:bCs/>
                <w:szCs w:val="28"/>
                <w:lang w:val="en-US" w:eastAsia="ja-JP"/>
              </w:rPr>
              <w:t>R</w:t>
            </w:r>
            <w:r w:rsidRPr="003940A9">
              <w:rPr>
                <w:b/>
                <w:bCs/>
                <w:caps w:val="0"/>
                <w:szCs w:val="28"/>
                <w:lang w:val="en-US" w:eastAsia="ja-JP"/>
              </w:rPr>
              <w:t>ecommendation</w:t>
            </w:r>
            <w:r w:rsidRPr="00530850">
              <w:rPr>
                <w:b/>
                <w:bCs/>
                <w:szCs w:val="28"/>
                <w:lang w:val="en-US" w:eastAsia="ja-JP"/>
              </w:rPr>
              <w:t xml:space="preserve"> ITU-R P.528-4</w:t>
            </w:r>
          </w:p>
        </w:tc>
      </w:tr>
    </w:tbl>
    <w:p w14:paraId="0F3E464F" w14:textId="77777777" w:rsidR="007342BE" w:rsidRPr="007342BE" w:rsidRDefault="007342BE" w:rsidP="007342BE">
      <w:pPr>
        <w:spacing w:before="120"/>
        <w:rPr>
          <w:sz w:val="24"/>
          <w:szCs w:val="24"/>
          <w:lang w:val="fr-FR" w:eastAsia="zh-CN"/>
        </w:rPr>
      </w:pPr>
      <w:bookmarkStart w:id="11" w:name="dbreak"/>
      <w:bookmarkEnd w:id="10"/>
      <w:bookmarkEnd w:id="11"/>
    </w:p>
    <w:p w14:paraId="631BF8EC" w14:textId="77777777" w:rsidR="007342BE" w:rsidRPr="007342BE" w:rsidRDefault="007342BE" w:rsidP="007342BE">
      <w:pPr>
        <w:pStyle w:val="Normalaftertitle"/>
        <w:spacing w:before="120"/>
        <w:rPr>
          <w:szCs w:val="24"/>
        </w:rPr>
      </w:pPr>
      <w:r w:rsidRPr="007342BE">
        <w:rPr>
          <w:szCs w:val="24"/>
        </w:rPr>
        <w:t xml:space="preserve">Working Party (WP) 3K thanks the International Civil Aviation Organization (ICAO) for its liaison statement (Doc. </w:t>
      </w:r>
      <w:hyperlink r:id="rId12" w:history="1">
        <w:r w:rsidRPr="007342BE">
          <w:rPr>
            <w:rStyle w:val="Hyperlink"/>
            <w:szCs w:val="24"/>
          </w:rPr>
          <w:t>3K/5</w:t>
        </w:r>
      </w:hyperlink>
      <w:r w:rsidRPr="007342BE">
        <w:rPr>
          <w:szCs w:val="24"/>
        </w:rPr>
        <w:t>) and the use of the recently revised Recommendation ITU-R P.528-4 within ICAO’s work.</w:t>
      </w:r>
    </w:p>
    <w:p w14:paraId="432966BA" w14:textId="77777777" w:rsidR="007342BE" w:rsidRPr="007342BE" w:rsidRDefault="007342BE" w:rsidP="007342BE">
      <w:pPr>
        <w:spacing w:before="120"/>
        <w:rPr>
          <w:sz w:val="24"/>
          <w:szCs w:val="24"/>
        </w:rPr>
      </w:pPr>
      <w:r w:rsidRPr="007342BE">
        <w:rPr>
          <w:sz w:val="24"/>
          <w:szCs w:val="24"/>
        </w:rPr>
        <w:t xml:space="preserve">During the intersessional period, WP 3K examined Recommendation ITU-R P.528-4 regarding the areas of interest identified by ICAO – specifically, lowering the minimum frequency limit of validity and including support for vertical polarization.  Work was accomplished proposing a preliminary draft new revision to the Recommendation ITU-R P.528-4 (see Annex 5 to the WP 3K Chairman’s Report, Document </w:t>
      </w:r>
      <w:hyperlink r:id="rId13" w:history="1">
        <w:r w:rsidRPr="007342BE">
          <w:rPr>
            <w:rStyle w:val="Hyperlink"/>
            <w:sz w:val="24"/>
            <w:szCs w:val="24"/>
          </w:rPr>
          <w:t>3K/63</w:t>
        </w:r>
      </w:hyperlink>
      <w:r w:rsidRPr="007342BE">
        <w:rPr>
          <w:sz w:val="24"/>
          <w:szCs w:val="24"/>
        </w:rPr>
        <w:t>) which includes updated software and data products.  Working Party 3K will consider elevating this preliminary draft revision to a draft revision for submission to Study Group 3 in 2021 for consideration.</w:t>
      </w:r>
    </w:p>
    <w:p w14:paraId="2656C41D" w14:textId="77777777" w:rsidR="007342BE" w:rsidRPr="007342BE" w:rsidRDefault="007342BE" w:rsidP="007342BE">
      <w:pPr>
        <w:spacing w:before="120"/>
        <w:rPr>
          <w:sz w:val="24"/>
          <w:szCs w:val="24"/>
        </w:rPr>
      </w:pPr>
      <w:r w:rsidRPr="007342BE">
        <w:rPr>
          <w:sz w:val="24"/>
          <w:szCs w:val="24"/>
        </w:rPr>
        <w:t xml:space="preserve">Working Party 3K would also like to draw ICAO’s attention to Correspondence Group (CG) </w:t>
      </w:r>
      <w:hyperlink r:id="rId14" w:history="1">
        <w:r w:rsidRPr="007342BE">
          <w:rPr>
            <w:rStyle w:val="Hyperlink"/>
            <w:sz w:val="24"/>
            <w:szCs w:val="24"/>
          </w:rPr>
          <w:t>3K-3M-9</w:t>
        </w:r>
      </w:hyperlink>
      <w:r w:rsidRPr="007342BE">
        <w:rPr>
          <w:sz w:val="24"/>
          <w:szCs w:val="24"/>
        </w:rPr>
        <w:t>.  This Correspondence Group has updated its Terms of Reference and will be studying the modelling of air-to-ground paths in the intersessional period.  Working Party 3K would kindly invite members of ICAO to participate and contribute to the work of this Correspondence Group.</w:t>
      </w:r>
    </w:p>
    <w:p w14:paraId="69AE5E81" w14:textId="77777777" w:rsidR="007342BE" w:rsidRPr="007342BE" w:rsidRDefault="007342BE" w:rsidP="007342BE">
      <w:pPr>
        <w:spacing w:before="120"/>
        <w:rPr>
          <w:sz w:val="24"/>
          <w:szCs w:val="24"/>
          <w:lang w:eastAsia="ja-JP" w:bidi="he-IL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4"/>
      </w:tblGrid>
      <w:tr w:rsidR="007342BE" w:rsidRPr="007342BE" w14:paraId="2D635630" w14:textId="77777777" w:rsidTr="00417D4F">
        <w:trPr>
          <w:trHeight w:val="395"/>
        </w:trPr>
        <w:tc>
          <w:tcPr>
            <w:tcW w:w="5245" w:type="dxa"/>
          </w:tcPr>
          <w:p w14:paraId="616C7020" w14:textId="77777777" w:rsidR="007342BE" w:rsidRPr="007342BE" w:rsidRDefault="007342BE" w:rsidP="007342B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342BE">
              <w:rPr>
                <w:rFonts w:ascii="Times New Roman" w:hAnsi="Times New Roman"/>
                <w:b/>
                <w:sz w:val="24"/>
                <w:szCs w:val="24"/>
              </w:rPr>
              <w:t>Status:</w:t>
            </w:r>
            <w:r w:rsidRPr="00734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2BE">
              <w:rPr>
                <w:rFonts w:ascii="Times New Roman" w:hAnsi="Times New Roman"/>
                <w:sz w:val="24"/>
                <w:szCs w:val="24"/>
              </w:rPr>
              <w:tab/>
              <w:t>For information</w:t>
            </w:r>
          </w:p>
        </w:tc>
        <w:tc>
          <w:tcPr>
            <w:tcW w:w="4384" w:type="dxa"/>
          </w:tcPr>
          <w:p w14:paraId="18165FBB" w14:textId="77777777" w:rsidR="007342BE" w:rsidRPr="007342BE" w:rsidRDefault="007342BE" w:rsidP="007342B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BE" w:rsidRPr="007342BE" w14:paraId="65663767" w14:textId="77777777" w:rsidTr="00417D4F">
        <w:trPr>
          <w:trHeight w:val="355"/>
        </w:trPr>
        <w:tc>
          <w:tcPr>
            <w:tcW w:w="5245" w:type="dxa"/>
          </w:tcPr>
          <w:p w14:paraId="56EE2D54" w14:textId="77777777" w:rsidR="007342BE" w:rsidRPr="007342BE" w:rsidRDefault="007342BE" w:rsidP="007342B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342BE">
              <w:rPr>
                <w:rFonts w:ascii="Times New Roman" w:hAnsi="Times New Roman"/>
                <w:b/>
                <w:sz w:val="24"/>
                <w:szCs w:val="24"/>
              </w:rPr>
              <w:t>Contact:</w:t>
            </w:r>
            <w:r w:rsidRPr="007342B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7342BE">
              <w:rPr>
                <w:rFonts w:ascii="Times New Roman" w:hAnsi="Times New Roman"/>
                <w:sz w:val="24"/>
                <w:szCs w:val="24"/>
              </w:rPr>
              <w:t xml:space="preserve">William </w:t>
            </w:r>
            <w:proofErr w:type="spellStart"/>
            <w:r w:rsidRPr="007342BE">
              <w:rPr>
                <w:rFonts w:ascii="Times New Roman" w:hAnsi="Times New Roman"/>
                <w:sz w:val="24"/>
                <w:szCs w:val="24"/>
              </w:rPr>
              <w:t>Kozma</w:t>
            </w:r>
            <w:proofErr w:type="spellEnd"/>
            <w:r w:rsidRPr="007342BE">
              <w:rPr>
                <w:rFonts w:ascii="Times New Roman" w:hAnsi="Times New Roman"/>
                <w:sz w:val="24"/>
                <w:szCs w:val="24"/>
              </w:rPr>
              <w:t xml:space="preserve"> Jr</w:t>
            </w:r>
          </w:p>
        </w:tc>
        <w:tc>
          <w:tcPr>
            <w:tcW w:w="4384" w:type="dxa"/>
          </w:tcPr>
          <w:p w14:paraId="0A4DCAB5" w14:textId="77777777" w:rsidR="007342BE" w:rsidRPr="007342BE" w:rsidRDefault="007342BE" w:rsidP="007342B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342BE">
              <w:rPr>
                <w:rFonts w:ascii="Times New Roman" w:hAnsi="Times New Roman"/>
                <w:b/>
                <w:sz w:val="24"/>
                <w:szCs w:val="24"/>
              </w:rPr>
              <w:t>Email:</w:t>
            </w:r>
            <w:r w:rsidRPr="00734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7342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wkozma@ntia.gov</w:t>
              </w:r>
            </w:hyperlink>
          </w:p>
        </w:tc>
      </w:tr>
    </w:tbl>
    <w:p w14:paraId="1D68465B" w14:textId="77777777" w:rsidR="007342BE" w:rsidRDefault="007342BE" w:rsidP="007342BE">
      <w:pPr>
        <w:pStyle w:val="Reasons"/>
      </w:pPr>
    </w:p>
    <w:p w14:paraId="445FE607" w14:textId="77777777" w:rsidR="007342BE" w:rsidRDefault="007342BE" w:rsidP="007342BE">
      <w:pPr>
        <w:jc w:val="center"/>
        <w:rPr>
          <w:lang w:val="fr-FR" w:eastAsia="zh-CN"/>
        </w:rPr>
      </w:pPr>
      <w:r>
        <w:t>______________</w:t>
      </w:r>
    </w:p>
    <w:p w14:paraId="5DB34395" w14:textId="77777777" w:rsidR="009E6FA0" w:rsidRDefault="009E6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</w:p>
    <w:sectPr w:rsidR="009E6FA0" w:rsidSect="00296A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F03BF" w14:textId="77777777" w:rsidR="00610227" w:rsidRDefault="00610227">
      <w:r>
        <w:separator/>
      </w:r>
    </w:p>
  </w:endnote>
  <w:endnote w:type="continuationSeparator" w:id="0">
    <w:p w14:paraId="5BBBFF58" w14:textId="77777777" w:rsidR="00610227" w:rsidRDefault="00610227">
      <w:r>
        <w:continuationSeparator/>
      </w:r>
    </w:p>
  </w:endnote>
  <w:endnote w:type="continuationNotice" w:id="1">
    <w:p w14:paraId="631D5B25" w14:textId="77777777" w:rsidR="00610227" w:rsidRDefault="0061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A2CEA" w14:textId="77777777" w:rsidR="001E4D08" w:rsidRDefault="001E4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079F" w14:textId="77777777" w:rsidR="001E4D08" w:rsidRDefault="001E4D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F8C7A" w14:textId="77777777" w:rsidR="001E4D08" w:rsidRDefault="001E4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7BFC" w14:textId="77777777" w:rsidR="00610227" w:rsidRDefault="00610227">
      <w:r>
        <w:separator/>
      </w:r>
    </w:p>
  </w:footnote>
  <w:footnote w:type="continuationSeparator" w:id="0">
    <w:p w14:paraId="7F0BAF96" w14:textId="77777777" w:rsidR="00610227" w:rsidRDefault="00610227">
      <w:r>
        <w:continuationSeparator/>
      </w:r>
    </w:p>
  </w:footnote>
  <w:footnote w:type="continuationNotice" w:id="1">
    <w:p w14:paraId="2D694D45" w14:textId="77777777" w:rsidR="00610227" w:rsidRDefault="00610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2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772BC405" w:rsidR="009851A4" w:rsidRPr="00066AB7" w:rsidRDefault="009851A4" w:rsidP="001E4D08">
                <w:pPr>
                  <w:framePr w:hSpace="180" w:wrap="around" w:vAnchor="text" w:hAnchor="text" w:y="1"/>
                  <w:suppressOverlap/>
                  <w:jc w:val="left"/>
                </w:pPr>
                <w:bookmarkStart w:id="13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275A29">
                  <w:t>1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3"/>
                <w:r w:rsidR="00223393">
                  <w:t>0</w:t>
                </w:r>
                <w:r w:rsidR="001E4D08">
                  <w:t>2</w:t>
                </w:r>
              </w:p>
              <w:p w14:paraId="1F89A177" w14:textId="0B6F5668" w:rsidR="009851A4" w:rsidRPr="00066AB7" w:rsidRDefault="00C41DFA" w:rsidP="001E4D08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4" w:name="restricted"/>
                <w:bookmarkStart w:id="15" w:name="addendum_corrigendum_appendix"/>
                <w:bookmarkStart w:id="16" w:name="revision_no"/>
                <w:bookmarkStart w:id="17" w:name="revision_date"/>
                <w:bookmarkStart w:id="18" w:name="related_to"/>
                <w:bookmarkEnd w:id="14"/>
                <w:bookmarkEnd w:id="15"/>
                <w:bookmarkEnd w:id="16"/>
                <w:bookmarkEnd w:id="17"/>
                <w:bookmarkEnd w:id="18"/>
                <w:r>
                  <w:rPr>
                    <w:sz w:val="18"/>
                    <w:szCs w:val="18"/>
                  </w:rPr>
                  <w:t>202</w:t>
                </w:r>
                <w:r w:rsidR="00275A29">
                  <w:rPr>
                    <w:sz w:val="18"/>
                    <w:szCs w:val="18"/>
                  </w:rPr>
                  <w:t>1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01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19" w:name="info_paper"/>
                <w:bookmarkEnd w:id="19"/>
                <w:r w:rsidR="00275A29">
                  <w:rPr>
                    <w:sz w:val="18"/>
                    <w:szCs w:val="18"/>
                  </w:rPr>
                  <w:t>18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1E4D08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5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8"/>
  </w:num>
  <w:num w:numId="5">
    <w:abstractNumId w:val="5"/>
  </w:num>
  <w:num w:numId="6">
    <w:abstractNumId w:val="22"/>
  </w:num>
  <w:num w:numId="7">
    <w:abstractNumId w:val="3"/>
  </w:num>
  <w:num w:numId="8">
    <w:abstractNumId w:val="17"/>
  </w:num>
  <w:num w:numId="9">
    <w:abstractNumId w:val="21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4D08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A96"/>
    <w:rsid w:val="00343CAC"/>
    <w:rsid w:val="0035250B"/>
    <w:rsid w:val="00353F36"/>
    <w:rsid w:val="00354AFE"/>
    <w:rsid w:val="00371C5F"/>
    <w:rsid w:val="00377D67"/>
    <w:rsid w:val="003805D9"/>
    <w:rsid w:val="003839E3"/>
    <w:rsid w:val="00397FBA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75E16"/>
    <w:rsid w:val="00483A78"/>
    <w:rsid w:val="00496CA6"/>
    <w:rsid w:val="004B2ADA"/>
    <w:rsid w:val="004C7F3F"/>
    <w:rsid w:val="004D2515"/>
    <w:rsid w:val="004D2E3A"/>
    <w:rsid w:val="004D3619"/>
    <w:rsid w:val="004E59DD"/>
    <w:rsid w:val="004E7DA1"/>
    <w:rsid w:val="004F052D"/>
    <w:rsid w:val="004F0C1D"/>
    <w:rsid w:val="004F0CA2"/>
    <w:rsid w:val="004F6055"/>
    <w:rsid w:val="005039D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6DC2"/>
    <w:rsid w:val="005E7881"/>
    <w:rsid w:val="005F685D"/>
    <w:rsid w:val="00610227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0116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342BE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3C59"/>
    <w:rsid w:val="0080619C"/>
    <w:rsid w:val="00835B8A"/>
    <w:rsid w:val="008465B8"/>
    <w:rsid w:val="0085086E"/>
    <w:rsid w:val="00873E6A"/>
    <w:rsid w:val="0088122B"/>
    <w:rsid w:val="00886191"/>
    <w:rsid w:val="008B17E8"/>
    <w:rsid w:val="008B534B"/>
    <w:rsid w:val="008C0731"/>
    <w:rsid w:val="008C189D"/>
    <w:rsid w:val="008C5CA3"/>
    <w:rsid w:val="008C7AEA"/>
    <w:rsid w:val="008D1AEE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964F7"/>
    <w:rsid w:val="00FA0267"/>
    <w:rsid w:val="00FA21C0"/>
    <w:rsid w:val="00FB1643"/>
    <w:rsid w:val="00FC2DA6"/>
    <w:rsid w:val="00FC5AC9"/>
    <w:rsid w:val="00FD6EE3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 after title"/>
    <w:basedOn w:val="Normal"/>
    <w:next w:val="Normal"/>
    <w:rsid w:val="007342B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jc w:val="left"/>
      <w:textAlignment w:val="baseline"/>
    </w:pPr>
    <w:rPr>
      <w:sz w:val="24"/>
      <w:szCs w:val="20"/>
      <w:lang w:val="en-GB"/>
    </w:rPr>
  </w:style>
  <w:style w:type="paragraph" w:customStyle="1" w:styleId="Reasons">
    <w:name w:val="Reasons"/>
    <w:basedOn w:val="Normal"/>
    <w:qFormat/>
    <w:rsid w:val="007342B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7342BE"/>
    <w:pPr>
      <w:jc w:val="left"/>
    </w:pPr>
    <w:rPr>
      <w:rFonts w:ascii="CG Times" w:eastAsia="MS Mincho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9-WP3K-C-0063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WP3K-C-0005/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kozma@ntia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tranet.itu.int/rsg-meetings/sg3/wp3m/CG-3K-3M-9/default.asp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B31A7-BF01-432A-926E-90B65AC6D0DF}"/>
</file>

<file path=customXml/itemProps2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2020-08-07T12:05:00Z</dcterms:created>
  <dcterms:modified xsi:type="dcterms:W3CDTF">2021-01-18T20:19:00Z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