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18" w:rsidRPr="00B93A18" w:rsidRDefault="00B93A18" w:rsidP="00B93A18">
      <w:pPr>
        <w:jc w:val="center"/>
        <w:rPr>
          <w:rFonts w:asciiTheme="majorBidi" w:hAnsiTheme="majorBidi" w:cstheme="majorBidi"/>
          <w:b/>
          <w:szCs w:val="22"/>
        </w:rPr>
      </w:pPr>
      <w:bookmarkStart w:id="0" w:name="_GoBack"/>
      <w:bookmarkEnd w:id="0"/>
      <w:r w:rsidRPr="00B93A18">
        <w:rPr>
          <w:rFonts w:asciiTheme="majorBidi" w:hAnsiTheme="majorBidi" w:cstheme="majorBidi"/>
          <w:b/>
          <w:szCs w:val="22"/>
        </w:rPr>
        <w:t>ATTACHMENT</w:t>
      </w:r>
      <w:bookmarkStart w:id="1" w:name="appBmk100"/>
      <w:bookmarkEnd w:id="1"/>
    </w:p>
    <w:p w:rsidR="00B93A18" w:rsidRPr="00B93A18" w:rsidRDefault="00B93A18" w:rsidP="00B93A18">
      <w:pPr>
        <w:spacing w:before="240"/>
        <w:jc w:val="center"/>
        <w:rPr>
          <w:rFonts w:asciiTheme="majorBidi" w:hAnsiTheme="majorBidi" w:cstheme="majorBidi"/>
          <w:b/>
          <w:bCs/>
          <w:szCs w:val="22"/>
        </w:rPr>
      </w:pPr>
      <w:bookmarkStart w:id="2" w:name="appTitle0"/>
      <w:bookmarkEnd w:id="2"/>
      <w:r w:rsidRPr="00B93A18">
        <w:rPr>
          <w:rFonts w:asciiTheme="majorBidi" w:hAnsiTheme="majorBidi" w:cstheme="majorBidi"/>
          <w:b/>
          <w:bCs/>
          <w:szCs w:val="22"/>
        </w:rPr>
        <w:t>TEMPLATE FOR GOOD PRACTICE EXAMPLES OF ENVIRONMENTAL ASSESSMENT</w:t>
      </w:r>
    </w:p>
    <w:p w:rsidR="00B93A18" w:rsidRPr="00B93A18" w:rsidRDefault="00B93A18" w:rsidP="00B93A18">
      <w:pPr>
        <w:spacing w:before="240"/>
        <w:ind w:firstLine="720"/>
        <w:jc w:val="center"/>
        <w:rPr>
          <w:rFonts w:asciiTheme="majorBidi" w:hAnsiTheme="majorBidi" w:cstheme="majorBidi"/>
          <w:szCs w:val="22"/>
        </w:rPr>
      </w:pPr>
    </w:p>
    <w:tbl>
      <w:tblPr>
        <w:tblW w:w="0" w:type="auto"/>
        <w:jc w:val="center"/>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991"/>
        <w:gridCol w:w="3796"/>
      </w:tblGrid>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jc w:val="center"/>
              <w:rPr>
                <w:rFonts w:asciiTheme="majorBidi" w:hAnsiTheme="majorBidi" w:cstheme="majorBidi"/>
                <w:b/>
                <w:bCs/>
                <w:szCs w:val="22"/>
              </w:rPr>
            </w:pPr>
            <w:r w:rsidRPr="00B93A18">
              <w:rPr>
                <w:rFonts w:asciiTheme="majorBidi" w:hAnsiTheme="majorBidi" w:cstheme="majorBidi"/>
                <w:b/>
                <w:bCs/>
                <w:szCs w:val="22"/>
              </w:rPr>
              <w:t>ICAO</w:t>
            </w:r>
          </w:p>
          <w:p w:rsidR="00B93A18" w:rsidRPr="00B93A18" w:rsidRDefault="00B93A18" w:rsidP="005F5659">
            <w:pPr>
              <w:jc w:val="center"/>
              <w:rPr>
                <w:rFonts w:asciiTheme="majorBidi" w:hAnsiTheme="majorBidi" w:cstheme="majorBidi"/>
                <w:b/>
                <w:bCs/>
                <w:szCs w:val="22"/>
              </w:rPr>
            </w:pPr>
          </w:p>
          <w:p w:rsidR="00B93A18" w:rsidRPr="00B93A18" w:rsidRDefault="00B93A18" w:rsidP="005F5659">
            <w:pPr>
              <w:tabs>
                <w:tab w:val="left" w:pos="760"/>
                <w:tab w:val="center" w:pos="4150"/>
              </w:tabs>
              <w:rPr>
                <w:rFonts w:asciiTheme="majorBidi" w:hAnsiTheme="majorBidi" w:cstheme="majorBidi"/>
                <w:b/>
                <w:bCs/>
                <w:szCs w:val="22"/>
              </w:rPr>
            </w:pPr>
            <w:r w:rsidRPr="00B93A18">
              <w:rPr>
                <w:rFonts w:asciiTheme="majorBidi" w:hAnsiTheme="majorBidi" w:cstheme="majorBidi"/>
                <w:b/>
                <w:bCs/>
                <w:szCs w:val="22"/>
              </w:rPr>
              <w:tab/>
              <w:t xml:space="preserve">Template for </w:t>
            </w:r>
            <w:r w:rsidRPr="00B93A18">
              <w:rPr>
                <w:rFonts w:asciiTheme="majorBidi" w:hAnsiTheme="majorBidi" w:cstheme="majorBidi"/>
                <w:b/>
                <w:bCs/>
                <w:szCs w:val="22"/>
              </w:rPr>
              <w:tab/>
              <w:t>good practice examples of environmental assessment (Draft V1.0)</w:t>
            </w:r>
          </w:p>
          <w:p w:rsidR="00B93A18" w:rsidRPr="00B93A18" w:rsidRDefault="00B93A18" w:rsidP="005F5659">
            <w:pPr>
              <w:rPr>
                <w:rFonts w:asciiTheme="majorBidi" w:hAnsiTheme="majorBidi" w:cstheme="majorBidi"/>
                <w:i/>
                <w:iCs/>
                <w:szCs w:val="22"/>
              </w:rPr>
            </w:pPr>
            <w:r w:rsidRPr="00B93A18">
              <w:rPr>
                <w:rFonts w:asciiTheme="majorBidi" w:hAnsiTheme="majorBidi" w:cstheme="majorBidi"/>
                <w:i/>
                <w:iCs/>
                <w:szCs w:val="22"/>
              </w:rPr>
              <w:t xml:space="preserve"> </w:t>
            </w:r>
          </w:p>
          <w:p w:rsidR="00B93A18" w:rsidRPr="00B93A18" w:rsidRDefault="00B93A18" w:rsidP="005F5659">
            <w:pPr>
              <w:rPr>
                <w:rFonts w:asciiTheme="majorBidi" w:hAnsiTheme="majorBidi" w:cstheme="majorBidi"/>
                <w:szCs w:val="22"/>
              </w:rPr>
            </w:pPr>
            <w:r w:rsidRPr="00B93A18">
              <w:rPr>
                <w:rFonts w:asciiTheme="majorBidi" w:hAnsiTheme="majorBidi" w:cstheme="majorBidi"/>
                <w:i/>
                <w:iCs/>
                <w:szCs w:val="22"/>
              </w:rPr>
              <w:t>Note.  The italicized text is for guidance only and merely indicates the kind of information that is likely to be of value for users of the ICAO assessment guidance. You do not need to cover all points if some are not applicable to your case study.</w:t>
            </w:r>
          </w:p>
          <w:p w:rsidR="00B93A18" w:rsidRPr="00B93A18" w:rsidRDefault="00B93A18" w:rsidP="005F5659">
            <w:pPr>
              <w:jc w:val="center"/>
              <w:rPr>
                <w:rFonts w:asciiTheme="majorBidi" w:hAnsiTheme="majorBidi" w:cstheme="majorBidi"/>
                <w:szCs w:val="22"/>
              </w:rPr>
            </w:pPr>
          </w:p>
        </w:tc>
      </w:tr>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i/>
                <w:iCs/>
                <w:szCs w:val="22"/>
              </w:rPr>
            </w:pPr>
            <w:r w:rsidRPr="00B93A18">
              <w:rPr>
                <w:rFonts w:asciiTheme="majorBidi" w:hAnsiTheme="majorBidi" w:cstheme="majorBidi"/>
                <w:szCs w:val="22"/>
              </w:rPr>
              <w:t>Organisation/Company</w:t>
            </w:r>
            <w:r w:rsidRPr="00B93A18">
              <w:rPr>
                <w:rFonts w:asciiTheme="majorBidi" w:hAnsiTheme="majorBidi" w:cstheme="majorBidi"/>
                <w:i/>
                <w:iCs/>
                <w:szCs w:val="22"/>
              </w:rPr>
              <w:t>: (The name of the body that undertook or sponsored this assessment)</w:t>
            </w:r>
          </w:p>
          <w:p w:rsidR="00B93A18" w:rsidRP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tc>
      </w:tr>
      <w:tr w:rsidR="00B93A18" w:rsidRPr="00B93A18" w:rsidTr="00B93A18">
        <w:trPr>
          <w:jc w:val="center"/>
        </w:trPr>
        <w:tc>
          <w:tcPr>
            <w:tcW w:w="5349" w:type="dxa"/>
            <w:gridSpan w:val="2"/>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i/>
                <w:iCs/>
                <w:szCs w:val="22"/>
              </w:rPr>
            </w:pPr>
            <w:r w:rsidRPr="00B93A18">
              <w:rPr>
                <w:rFonts w:asciiTheme="majorBidi" w:hAnsiTheme="majorBidi" w:cstheme="majorBidi"/>
                <w:szCs w:val="22"/>
              </w:rPr>
              <w:t xml:space="preserve">Project Title: </w:t>
            </w:r>
            <w:r w:rsidRPr="00B93A18">
              <w:rPr>
                <w:rFonts w:asciiTheme="majorBidi" w:hAnsiTheme="majorBidi" w:cstheme="majorBidi"/>
                <w:i/>
                <w:iCs/>
                <w:szCs w:val="22"/>
              </w:rPr>
              <w:t>(The title of the project being assessed)</w:t>
            </w:r>
          </w:p>
          <w:p w:rsidR="00B93A18" w:rsidRPr="00B93A18" w:rsidRDefault="00B93A18" w:rsidP="005F5659">
            <w:pPr>
              <w:rPr>
                <w:rFonts w:asciiTheme="majorBidi" w:hAnsiTheme="majorBidi" w:cstheme="majorBidi"/>
                <w:szCs w:val="22"/>
              </w:rPr>
            </w:pPr>
          </w:p>
        </w:tc>
        <w:tc>
          <w:tcPr>
            <w:tcW w:w="3796" w:type="dxa"/>
            <w:tcBorders>
              <w:top w:val="single" w:sz="4" w:space="0" w:color="auto"/>
              <w:left w:val="single" w:sz="4" w:space="0" w:color="auto"/>
              <w:bottom w:val="single" w:sz="4" w:space="0" w:color="auto"/>
              <w:right w:val="single" w:sz="4" w:space="0" w:color="auto"/>
            </w:tcBorders>
            <w:hideMark/>
          </w:tcPr>
          <w:p w:rsidR="00B93A18" w:rsidRPr="00B93A18" w:rsidRDefault="00B93A18" w:rsidP="005F5659">
            <w:pPr>
              <w:rPr>
                <w:rFonts w:asciiTheme="majorBidi" w:hAnsiTheme="majorBidi" w:cstheme="majorBidi"/>
                <w:szCs w:val="22"/>
              </w:rPr>
            </w:pPr>
            <w:r w:rsidRPr="00B93A18">
              <w:rPr>
                <w:rFonts w:asciiTheme="majorBidi" w:hAnsiTheme="majorBidi" w:cstheme="majorBidi"/>
                <w:szCs w:val="22"/>
              </w:rPr>
              <w:t>Date of Assessment:</w:t>
            </w:r>
          </w:p>
        </w:tc>
      </w:tr>
      <w:tr w:rsidR="00B93A18" w:rsidRPr="00B93A18" w:rsidTr="00B93A18">
        <w:trPr>
          <w:jc w:val="center"/>
        </w:trPr>
        <w:tc>
          <w:tcPr>
            <w:tcW w:w="4358" w:type="dxa"/>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szCs w:val="22"/>
              </w:rPr>
            </w:pPr>
            <w:r w:rsidRPr="00B93A18">
              <w:rPr>
                <w:rFonts w:asciiTheme="majorBidi" w:hAnsiTheme="majorBidi" w:cstheme="majorBidi"/>
                <w:szCs w:val="22"/>
              </w:rPr>
              <w:t>ASBU Module Code(s)</w:t>
            </w:r>
            <w:r w:rsidRPr="00B93A18">
              <w:rPr>
                <w:rFonts w:asciiTheme="majorBidi" w:hAnsiTheme="majorBidi" w:cstheme="majorBidi"/>
                <w:szCs w:val="22"/>
                <w:vertAlign w:val="superscript"/>
              </w:rPr>
              <w:footnoteReference w:id="1"/>
            </w:r>
            <w:r w:rsidRPr="00B93A18">
              <w:rPr>
                <w:rFonts w:asciiTheme="majorBidi" w:hAnsiTheme="majorBidi" w:cstheme="majorBidi"/>
                <w:szCs w:val="22"/>
              </w:rPr>
              <w:t>:</w:t>
            </w:r>
          </w:p>
          <w:p w:rsidR="00B93A18" w:rsidRPr="00B93A18" w:rsidRDefault="00B93A18" w:rsidP="005F5659">
            <w:pPr>
              <w:rPr>
                <w:rFonts w:asciiTheme="majorBidi" w:hAnsiTheme="majorBidi" w:cstheme="majorBidi"/>
                <w:szCs w:val="22"/>
              </w:rPr>
            </w:pPr>
          </w:p>
        </w:tc>
        <w:tc>
          <w:tcPr>
            <w:tcW w:w="4787" w:type="dxa"/>
            <w:gridSpan w:val="2"/>
            <w:tcBorders>
              <w:top w:val="single" w:sz="4" w:space="0" w:color="auto"/>
              <w:left w:val="single" w:sz="4" w:space="0" w:color="auto"/>
              <w:bottom w:val="single" w:sz="4" w:space="0" w:color="auto"/>
              <w:right w:val="single" w:sz="4" w:space="0" w:color="auto"/>
            </w:tcBorders>
            <w:hideMark/>
          </w:tcPr>
          <w:p w:rsidR="00B93A18" w:rsidRPr="00B93A18" w:rsidRDefault="00B93A18" w:rsidP="005F5659">
            <w:pPr>
              <w:rPr>
                <w:rFonts w:asciiTheme="majorBidi" w:hAnsiTheme="majorBidi" w:cstheme="majorBidi"/>
                <w:szCs w:val="22"/>
              </w:rPr>
            </w:pPr>
            <w:r w:rsidRPr="00B93A18">
              <w:rPr>
                <w:rFonts w:asciiTheme="majorBidi" w:hAnsiTheme="majorBidi" w:cstheme="majorBidi"/>
                <w:szCs w:val="22"/>
              </w:rPr>
              <w:t>State’s Action Plan</w:t>
            </w:r>
            <w:r w:rsidRPr="00B93A18">
              <w:rPr>
                <w:rFonts w:asciiTheme="majorBidi" w:hAnsiTheme="majorBidi" w:cstheme="majorBidi"/>
                <w:szCs w:val="22"/>
                <w:vertAlign w:val="superscript"/>
              </w:rPr>
              <w:footnoteReference w:id="2"/>
            </w:r>
            <w:r w:rsidRPr="00B93A18">
              <w:rPr>
                <w:rFonts w:asciiTheme="majorBidi" w:hAnsiTheme="majorBidi" w:cstheme="majorBidi"/>
                <w:szCs w:val="22"/>
              </w:rPr>
              <w:t>:</w:t>
            </w:r>
          </w:p>
        </w:tc>
      </w:tr>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i/>
                <w:iCs/>
                <w:szCs w:val="22"/>
              </w:rPr>
            </w:pPr>
            <w:r w:rsidRPr="00B93A18">
              <w:rPr>
                <w:rFonts w:asciiTheme="majorBidi" w:hAnsiTheme="majorBidi" w:cstheme="majorBidi"/>
                <w:szCs w:val="22"/>
              </w:rPr>
              <w:t xml:space="preserve">Project Description: </w:t>
            </w:r>
            <w:r w:rsidRPr="00B93A18">
              <w:rPr>
                <w:rFonts w:asciiTheme="majorBidi" w:hAnsiTheme="majorBidi" w:cstheme="majorBidi"/>
                <w:i/>
                <w:iCs/>
                <w:szCs w:val="22"/>
              </w:rPr>
              <w:t xml:space="preserve">(Briefly describe the project or proposed operational change to be assessed for its environmental implications; Please when possible, use schematics for illustration.) </w:t>
            </w:r>
          </w:p>
          <w:p w:rsidR="00B93A18" w:rsidRP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tc>
      </w:tr>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i/>
                <w:iCs/>
                <w:szCs w:val="22"/>
              </w:rPr>
            </w:pPr>
            <w:r w:rsidRPr="00B93A18">
              <w:rPr>
                <w:rFonts w:asciiTheme="majorBidi" w:hAnsiTheme="majorBidi" w:cstheme="majorBidi"/>
                <w:szCs w:val="22"/>
              </w:rPr>
              <w:t xml:space="preserve">Reason for the environmental assessment: </w:t>
            </w:r>
            <w:r w:rsidRPr="00B93A18">
              <w:rPr>
                <w:rFonts w:asciiTheme="majorBidi" w:hAnsiTheme="majorBidi" w:cstheme="majorBidi"/>
                <w:i/>
                <w:iCs/>
                <w:szCs w:val="22"/>
              </w:rPr>
              <w:t>(Explain why the environmental assessment was undertaken and, if applicable, include any specific regulation, policy, or rule that requires the assessment to be undertaken)</w:t>
            </w: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szCs w:val="22"/>
              </w:rPr>
            </w:pPr>
          </w:p>
        </w:tc>
      </w:tr>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i/>
                <w:iCs/>
                <w:szCs w:val="22"/>
              </w:rPr>
            </w:pPr>
            <w:r w:rsidRPr="00B93A18">
              <w:rPr>
                <w:rFonts w:asciiTheme="majorBidi" w:hAnsiTheme="majorBidi" w:cstheme="majorBidi"/>
                <w:szCs w:val="22"/>
              </w:rPr>
              <w:t xml:space="preserve">Client or competent Authority: </w:t>
            </w:r>
            <w:r w:rsidRPr="00B93A18">
              <w:rPr>
                <w:rFonts w:asciiTheme="majorBidi" w:hAnsiTheme="majorBidi" w:cstheme="majorBidi"/>
                <w:i/>
                <w:iCs/>
                <w:szCs w:val="22"/>
              </w:rPr>
              <w:t xml:space="preserve">(Explain which body the assessment will be submitted to for their approval or decision making. Was the assessment internal or public? What </w:t>
            </w:r>
            <w:proofErr w:type="gramStart"/>
            <w:r w:rsidRPr="00B93A18">
              <w:rPr>
                <w:rFonts w:asciiTheme="majorBidi" w:hAnsiTheme="majorBidi" w:cstheme="majorBidi"/>
                <w:i/>
                <w:iCs/>
                <w:szCs w:val="22"/>
              </w:rPr>
              <w:t>audiences is</w:t>
            </w:r>
            <w:proofErr w:type="gramEnd"/>
            <w:r w:rsidRPr="00B93A18">
              <w:rPr>
                <w:rFonts w:asciiTheme="majorBidi" w:hAnsiTheme="majorBidi" w:cstheme="majorBidi"/>
                <w:i/>
                <w:iCs/>
                <w:szCs w:val="22"/>
              </w:rPr>
              <w:t xml:space="preserve"> it intended to inform?)</w:t>
            </w: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szCs w:val="22"/>
              </w:rPr>
            </w:pPr>
          </w:p>
        </w:tc>
      </w:tr>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i/>
                <w:iCs/>
                <w:szCs w:val="22"/>
              </w:rPr>
            </w:pPr>
            <w:r w:rsidRPr="00B93A18">
              <w:rPr>
                <w:rFonts w:asciiTheme="majorBidi" w:hAnsiTheme="majorBidi" w:cstheme="majorBidi"/>
                <w:szCs w:val="22"/>
              </w:rPr>
              <w:t xml:space="preserve">Assessment Approach: </w:t>
            </w:r>
            <w:r w:rsidRPr="00B93A18">
              <w:rPr>
                <w:rFonts w:asciiTheme="majorBidi" w:hAnsiTheme="majorBidi" w:cstheme="majorBidi"/>
                <w:i/>
                <w:iCs/>
                <w:szCs w:val="22"/>
              </w:rPr>
              <w:t>(This section asks for a brief description of your application of the ICAO guidance for each main assessment step. If a step was not undertaken, give a brief explanation of why the step was omitted or is not applicable to this assessment example. Please complete each section individually. In this box you can explain why the ICAO approach to assessment was chosen. If you did not apply the ICAO methodology, please explain how your methodology differed from the ICAO approach.)</w:t>
            </w:r>
          </w:p>
          <w:p w:rsidR="00B93A18" w:rsidRP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tc>
      </w:tr>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i/>
                <w:iCs/>
                <w:szCs w:val="22"/>
              </w:rPr>
            </w:pPr>
            <w:r w:rsidRPr="00B93A18">
              <w:rPr>
                <w:rFonts w:asciiTheme="majorBidi" w:hAnsiTheme="majorBidi" w:cstheme="majorBidi"/>
                <w:szCs w:val="22"/>
              </w:rPr>
              <w:lastRenderedPageBreak/>
              <w:t xml:space="preserve">Preparatory Work: </w:t>
            </w:r>
            <w:r w:rsidRPr="00B93A18">
              <w:rPr>
                <w:rFonts w:asciiTheme="majorBidi" w:hAnsiTheme="majorBidi" w:cstheme="majorBidi"/>
                <w:i/>
                <w:iCs/>
                <w:szCs w:val="22"/>
              </w:rPr>
              <w:t xml:space="preserve">(Briefly explain the </w:t>
            </w:r>
            <w:r w:rsidRPr="00B93A18">
              <w:rPr>
                <w:rFonts w:asciiTheme="majorBidi" w:hAnsiTheme="majorBidi" w:cstheme="majorBidi"/>
                <w:i/>
                <w:iCs/>
                <w:szCs w:val="22"/>
                <w:u w:val="single"/>
              </w:rPr>
              <w:t>relevant</w:t>
            </w:r>
            <w:r w:rsidRPr="00B93A18">
              <w:rPr>
                <w:rFonts w:asciiTheme="majorBidi" w:hAnsiTheme="majorBidi" w:cstheme="majorBidi"/>
                <w:i/>
                <w:iCs/>
                <w:szCs w:val="22"/>
              </w:rPr>
              <w:t xml:space="preserve"> background activities that have been undertaken to prepare for the assessment. This may include decisions or processes such as, deciding that an environmental assessment is required, identifying the assessment client, gathering base data, deciding on years to be assessed, deciding on assessment methods or standards to be applied. There is no need to cover all possible information, simply provide a sufficient explanation of the reasons why the assessment steps and approach were selected. How did you establish which rules, regulations, or standards applied to the assessment?)</w:t>
            </w:r>
          </w:p>
          <w:p w:rsidR="00B93A18" w:rsidRP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tc>
      </w:tr>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i/>
                <w:iCs/>
                <w:szCs w:val="22"/>
              </w:rPr>
            </w:pPr>
            <w:r w:rsidRPr="00B93A18">
              <w:rPr>
                <w:rFonts w:asciiTheme="majorBidi" w:hAnsiTheme="majorBidi" w:cstheme="majorBidi"/>
                <w:szCs w:val="22"/>
              </w:rPr>
              <w:t xml:space="preserve">Describe the proposed [operational] change, its purpose and alternatives: </w:t>
            </w:r>
            <w:r w:rsidRPr="00B93A18">
              <w:rPr>
                <w:rFonts w:asciiTheme="majorBidi" w:hAnsiTheme="majorBidi" w:cstheme="majorBidi"/>
                <w:i/>
                <w:iCs/>
                <w:szCs w:val="22"/>
              </w:rPr>
              <w:t>(Explain what will change as a result of the proposal to be assessed – this may repeat the information in the earlier project description. Explain why this project is required and what purpose it serves, and what alternatives have been considered. Information on why these alternatives were rejected is useful but not essential)</w:t>
            </w: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szCs w:val="22"/>
              </w:rPr>
            </w:pPr>
          </w:p>
        </w:tc>
      </w:tr>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i/>
                <w:iCs/>
                <w:szCs w:val="22"/>
              </w:rPr>
            </w:pPr>
            <w:r w:rsidRPr="00B93A18">
              <w:rPr>
                <w:rFonts w:asciiTheme="majorBidi" w:hAnsiTheme="majorBidi" w:cstheme="majorBidi"/>
                <w:szCs w:val="22"/>
              </w:rPr>
              <w:t xml:space="preserve">Describe the scope and extent of the assessment: </w:t>
            </w:r>
            <w:r w:rsidRPr="00B93A18">
              <w:rPr>
                <w:rFonts w:asciiTheme="majorBidi" w:hAnsiTheme="majorBidi" w:cstheme="majorBidi"/>
                <w:i/>
                <w:iCs/>
                <w:szCs w:val="22"/>
              </w:rPr>
              <w:t>(How was it decided that this assessment was needed – “screening”. Describe the impacts to be assessed, for example, aircraft noise, CO</w:t>
            </w:r>
            <w:r w:rsidRPr="00B93A18">
              <w:rPr>
                <w:rFonts w:asciiTheme="majorBidi" w:hAnsiTheme="majorBidi" w:cstheme="majorBidi"/>
                <w:i/>
                <w:iCs/>
                <w:szCs w:val="22"/>
                <w:vertAlign w:val="subscript"/>
              </w:rPr>
              <w:t>2</w:t>
            </w:r>
            <w:r w:rsidRPr="00B93A18">
              <w:rPr>
                <w:rFonts w:asciiTheme="majorBidi" w:hAnsiTheme="majorBidi" w:cstheme="majorBidi"/>
                <w:i/>
                <w:iCs/>
                <w:szCs w:val="22"/>
              </w:rPr>
              <w:t xml:space="preserve"> or </w:t>
            </w:r>
            <w:proofErr w:type="spellStart"/>
            <w:r w:rsidRPr="00B93A18">
              <w:rPr>
                <w:rFonts w:asciiTheme="majorBidi" w:hAnsiTheme="majorBidi" w:cstheme="majorBidi"/>
                <w:i/>
                <w:iCs/>
                <w:szCs w:val="22"/>
              </w:rPr>
              <w:t>NOx</w:t>
            </w:r>
            <w:proofErr w:type="spellEnd"/>
            <w:r w:rsidRPr="00B93A18">
              <w:rPr>
                <w:rFonts w:asciiTheme="majorBidi" w:hAnsiTheme="majorBidi" w:cstheme="majorBidi"/>
                <w:i/>
                <w:iCs/>
                <w:szCs w:val="22"/>
              </w:rPr>
              <w:t xml:space="preserve"> emissions, climate impacts or air quality impacts. Explain the decision making process that determined this scope and the level of detail to be used in the assessment – “scoping”.  Also describe any formal processes to consult upon or agree on the scope, for example, via a nominated competent authority if applicable. Explain, for example, if the scope was set using expert judgement or a pre-assessment checks or information gathering.  Also describe how the decision to undertake a more detailed assessment, or not, was taken. How were the base-case and proposed case(s) determined, why were particular years chosen?)</w:t>
            </w: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tc>
      </w:tr>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szCs w:val="22"/>
              </w:rPr>
            </w:pPr>
            <w:r w:rsidRPr="00B93A18">
              <w:rPr>
                <w:rFonts w:asciiTheme="majorBidi" w:hAnsiTheme="majorBidi" w:cstheme="majorBidi"/>
                <w:szCs w:val="22"/>
              </w:rPr>
              <w:t xml:space="preserve">Describe the assessment itself: </w:t>
            </w:r>
            <w:r w:rsidRPr="00B93A18">
              <w:rPr>
                <w:rFonts w:asciiTheme="majorBidi" w:hAnsiTheme="majorBidi" w:cstheme="majorBidi"/>
                <w:i/>
                <w:iCs/>
                <w:szCs w:val="22"/>
              </w:rPr>
              <w:t>(Describe any standards or mandatory requirements for the assessment to be undertaken together with the methodology, monitoring or model used to determine the extent of the environmental impacts for the proposal. Give an indication of the extent or time-horizons that were chosen (if not already described earlier). Was quality management applied? For example, was there a process to ensure that the input data for the environmental assessment was consistent with other parallel assessments? Were interdependencies encountered and how did you address any trade-off issues</w:t>
            </w:r>
            <w:r w:rsidRPr="00B93A18">
              <w:rPr>
                <w:rFonts w:asciiTheme="majorBidi" w:hAnsiTheme="majorBidi" w:cstheme="majorBidi"/>
                <w:i/>
                <w:iCs/>
                <w:szCs w:val="22"/>
                <w:vertAlign w:val="superscript"/>
              </w:rPr>
              <w:footnoteReference w:id="3"/>
            </w:r>
            <w:r w:rsidRPr="00B93A18">
              <w:rPr>
                <w:rFonts w:asciiTheme="majorBidi" w:hAnsiTheme="majorBidi" w:cstheme="majorBidi"/>
                <w:i/>
                <w:iCs/>
                <w:szCs w:val="22"/>
              </w:rPr>
              <w:t>? Was the expertise for this assessment available from internal resources or procured externally?)</w:t>
            </w:r>
          </w:p>
          <w:p w:rsidR="00B93A18" w:rsidRP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p w:rsidR="00B93A18" w:rsidRDefault="00B93A18" w:rsidP="005F5659">
            <w:pPr>
              <w:rPr>
                <w:rFonts w:asciiTheme="majorBidi" w:hAnsiTheme="majorBidi" w:cstheme="majorBidi"/>
                <w:szCs w:val="22"/>
              </w:rPr>
            </w:pPr>
          </w:p>
          <w:p w:rsidR="00B93A18" w:rsidRDefault="00B93A18" w:rsidP="005F5659">
            <w:pPr>
              <w:rPr>
                <w:rFonts w:asciiTheme="majorBidi" w:hAnsiTheme="majorBidi" w:cstheme="majorBidi"/>
                <w:szCs w:val="22"/>
              </w:rPr>
            </w:pPr>
          </w:p>
          <w:p w:rsid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tc>
      </w:tr>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i/>
                <w:iCs/>
                <w:szCs w:val="22"/>
              </w:rPr>
            </w:pPr>
            <w:r w:rsidRPr="00B93A18">
              <w:rPr>
                <w:rFonts w:asciiTheme="majorBidi" w:hAnsiTheme="majorBidi" w:cstheme="majorBidi"/>
                <w:szCs w:val="22"/>
              </w:rPr>
              <w:lastRenderedPageBreak/>
              <w:t xml:space="preserve">Describe the results and how they were communicated: </w:t>
            </w:r>
            <w:r w:rsidRPr="00B93A18">
              <w:rPr>
                <w:rFonts w:asciiTheme="majorBidi" w:hAnsiTheme="majorBidi" w:cstheme="majorBidi"/>
                <w:i/>
                <w:iCs/>
                <w:szCs w:val="22"/>
              </w:rPr>
              <w:t>(Explain in general terms what the results of the assessment were, how this was used, for example to what extent it informed decision making or approval for the project. Was it produced as a draft for consultation or simply as a final report? Were the results validated or verified in any way – for example were the assessment processes or quality management processes independently audited? Did the results feed into a wider process, for example, a business case assessment?)</w:t>
            </w: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szCs w:val="22"/>
              </w:rPr>
            </w:pPr>
          </w:p>
        </w:tc>
      </w:tr>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i/>
                <w:iCs/>
                <w:szCs w:val="22"/>
              </w:rPr>
            </w:pPr>
            <w:r w:rsidRPr="00B93A18">
              <w:rPr>
                <w:rFonts w:asciiTheme="majorBidi" w:hAnsiTheme="majorBidi" w:cstheme="majorBidi"/>
                <w:szCs w:val="22"/>
              </w:rPr>
              <w:t>Lessons learned: (</w:t>
            </w:r>
            <w:r w:rsidRPr="00B93A18">
              <w:rPr>
                <w:rFonts w:asciiTheme="majorBidi" w:hAnsiTheme="majorBidi" w:cstheme="majorBidi"/>
                <w:i/>
                <w:iCs/>
                <w:szCs w:val="22"/>
              </w:rPr>
              <w:t>Explain here what worked well, what could be improved, what you would do differently next time –If applicable please explain if you think the ICAO assessment guidance could be improved and in what way. If you did not use the ICAO methodology can you identify aspects of your methodology that could provide benefits to future iterations of the ICAO guidance? What aspects of the ICAO guidance would you apply to your own methodology for future assessments?)</w:t>
            </w: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i/>
                <w:iCs/>
                <w:szCs w:val="22"/>
              </w:rPr>
            </w:pPr>
          </w:p>
          <w:p w:rsidR="00B93A18" w:rsidRPr="00B93A18" w:rsidRDefault="00B93A18" w:rsidP="005F5659">
            <w:pPr>
              <w:rPr>
                <w:rFonts w:asciiTheme="majorBidi" w:hAnsiTheme="majorBidi" w:cstheme="majorBidi"/>
                <w:szCs w:val="22"/>
              </w:rPr>
            </w:pPr>
          </w:p>
        </w:tc>
      </w:tr>
      <w:tr w:rsidR="00B93A18" w:rsidRPr="00B93A18" w:rsidTr="00B93A18">
        <w:trPr>
          <w:jc w:val="center"/>
        </w:trPr>
        <w:tc>
          <w:tcPr>
            <w:tcW w:w="9145" w:type="dxa"/>
            <w:gridSpan w:val="3"/>
            <w:tcBorders>
              <w:top w:val="single" w:sz="4" w:space="0" w:color="auto"/>
              <w:left w:val="single" w:sz="4" w:space="0" w:color="auto"/>
              <w:bottom w:val="single" w:sz="4" w:space="0" w:color="auto"/>
              <w:right w:val="single" w:sz="4" w:space="0" w:color="auto"/>
            </w:tcBorders>
          </w:tcPr>
          <w:p w:rsidR="00B93A18" w:rsidRPr="00B93A18" w:rsidRDefault="00B93A18" w:rsidP="005F5659">
            <w:pPr>
              <w:rPr>
                <w:rFonts w:asciiTheme="majorBidi" w:hAnsiTheme="majorBidi" w:cstheme="majorBidi"/>
                <w:szCs w:val="22"/>
              </w:rPr>
            </w:pPr>
            <w:r w:rsidRPr="00B93A18">
              <w:rPr>
                <w:rFonts w:asciiTheme="majorBidi" w:hAnsiTheme="majorBidi" w:cstheme="majorBidi"/>
                <w:szCs w:val="22"/>
              </w:rPr>
              <w:t>Comments</w:t>
            </w:r>
            <w:r w:rsidRPr="00B93A18">
              <w:rPr>
                <w:rFonts w:asciiTheme="majorBidi" w:hAnsiTheme="majorBidi" w:cstheme="majorBidi"/>
                <w:i/>
                <w:iCs/>
                <w:szCs w:val="22"/>
              </w:rPr>
              <w:t>: (Optional - Offer here any other advice or hints that may be of value to others using ICAO environmental assessment guidance.</w:t>
            </w:r>
            <w:r w:rsidRPr="00B93A18">
              <w:rPr>
                <w:rFonts w:asciiTheme="majorBidi" w:hAnsiTheme="majorBidi" w:cstheme="majorBidi"/>
                <w:szCs w:val="22"/>
              </w:rPr>
              <w:t>)</w:t>
            </w:r>
          </w:p>
          <w:p w:rsidR="00B93A18" w:rsidRP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p w:rsidR="00B93A18" w:rsidRDefault="00B93A18" w:rsidP="005F5659">
            <w:pPr>
              <w:rPr>
                <w:rFonts w:asciiTheme="majorBidi" w:hAnsiTheme="majorBidi" w:cstheme="majorBidi"/>
                <w:szCs w:val="22"/>
              </w:rPr>
            </w:pPr>
          </w:p>
          <w:p w:rsidR="00B93A18" w:rsidRPr="00B93A18" w:rsidRDefault="00B93A18" w:rsidP="005F5659">
            <w:pPr>
              <w:rPr>
                <w:rFonts w:asciiTheme="majorBidi" w:hAnsiTheme="majorBidi" w:cstheme="majorBidi"/>
                <w:szCs w:val="22"/>
              </w:rPr>
            </w:pPr>
          </w:p>
        </w:tc>
      </w:tr>
    </w:tbl>
    <w:p w:rsidR="00B93A18" w:rsidRPr="00B93A18" w:rsidRDefault="00B93A18" w:rsidP="00B93A18">
      <w:pPr>
        <w:rPr>
          <w:rFonts w:asciiTheme="majorBidi" w:hAnsiTheme="majorBidi" w:cstheme="majorBidi"/>
          <w:b/>
          <w:bCs/>
          <w:szCs w:val="22"/>
          <w:lang w:eastAsia="en-GB"/>
        </w:rPr>
      </w:pPr>
    </w:p>
    <w:p w:rsidR="00B93A18" w:rsidRPr="00B93A18" w:rsidRDefault="00B93A18" w:rsidP="00B93A18">
      <w:pPr>
        <w:ind w:firstLine="284"/>
        <w:rPr>
          <w:rFonts w:asciiTheme="majorBidi" w:hAnsiTheme="majorBidi" w:cstheme="majorBidi"/>
          <w:b/>
          <w:bCs/>
          <w:szCs w:val="22"/>
          <w:lang w:eastAsia="en-GB"/>
        </w:rPr>
      </w:pPr>
      <w:r w:rsidRPr="00B93A18">
        <w:rPr>
          <w:rFonts w:asciiTheme="majorBidi" w:hAnsiTheme="majorBidi" w:cstheme="majorBidi"/>
          <w:b/>
          <w:bCs/>
          <w:szCs w:val="22"/>
          <w:lang w:eastAsia="en-GB"/>
        </w:rPr>
        <w:t>Please send completed copies of this form to:</w:t>
      </w:r>
    </w:p>
    <w:p w:rsidR="00B93A18" w:rsidRDefault="00B93A18" w:rsidP="00B93A18">
      <w:pPr>
        <w:ind w:firstLine="284"/>
        <w:rPr>
          <w:rFonts w:asciiTheme="majorBidi" w:hAnsiTheme="majorBidi" w:cstheme="majorBidi"/>
          <w:szCs w:val="22"/>
          <w:lang w:eastAsia="en-GB"/>
        </w:rPr>
      </w:pPr>
    </w:p>
    <w:p w:rsidR="00B93A18" w:rsidRDefault="00B93A18" w:rsidP="00B93A18">
      <w:pPr>
        <w:ind w:firstLine="284"/>
        <w:rPr>
          <w:rFonts w:asciiTheme="majorBidi" w:hAnsiTheme="majorBidi" w:cstheme="majorBidi"/>
          <w:szCs w:val="22"/>
          <w:lang w:eastAsia="en-GB"/>
        </w:rPr>
      </w:pPr>
      <w:r>
        <w:rPr>
          <w:rFonts w:asciiTheme="majorBidi" w:hAnsiTheme="majorBidi" w:cstheme="majorBidi"/>
          <w:szCs w:val="22"/>
          <w:lang w:eastAsia="en-GB"/>
        </w:rPr>
        <w:t>Jane Hupe</w:t>
      </w:r>
    </w:p>
    <w:p w:rsidR="00B93A18" w:rsidRPr="00B93A18" w:rsidRDefault="00B93A18" w:rsidP="00B93A18">
      <w:pPr>
        <w:ind w:firstLine="284"/>
        <w:rPr>
          <w:rFonts w:asciiTheme="majorBidi" w:hAnsiTheme="majorBidi" w:cstheme="majorBidi"/>
          <w:szCs w:val="22"/>
          <w:lang w:eastAsia="en-GB"/>
        </w:rPr>
      </w:pPr>
      <w:r>
        <w:rPr>
          <w:rFonts w:asciiTheme="majorBidi" w:hAnsiTheme="majorBidi" w:cstheme="majorBidi"/>
          <w:szCs w:val="22"/>
          <w:lang w:eastAsia="en-GB"/>
        </w:rPr>
        <w:t>CAEP Secretary</w:t>
      </w:r>
    </w:p>
    <w:p w:rsidR="00B93A18" w:rsidRPr="00B93A18" w:rsidRDefault="00B93A18" w:rsidP="00B93A18">
      <w:pPr>
        <w:ind w:firstLine="284"/>
        <w:rPr>
          <w:rFonts w:asciiTheme="majorBidi" w:hAnsiTheme="majorBidi" w:cstheme="majorBidi"/>
          <w:szCs w:val="22"/>
          <w:lang w:eastAsia="en-GB"/>
        </w:rPr>
      </w:pPr>
      <w:r w:rsidRPr="00B93A18">
        <w:rPr>
          <w:rFonts w:asciiTheme="majorBidi" w:hAnsiTheme="majorBidi" w:cstheme="majorBidi"/>
          <w:szCs w:val="22"/>
          <w:lang w:eastAsia="en-GB"/>
        </w:rPr>
        <w:t>International Civil Aviation Organization</w:t>
      </w:r>
    </w:p>
    <w:p w:rsidR="00B93A18" w:rsidRPr="00B93A18" w:rsidRDefault="00B93A18" w:rsidP="00B93A18">
      <w:pPr>
        <w:ind w:firstLine="284"/>
        <w:rPr>
          <w:rFonts w:asciiTheme="majorBidi" w:hAnsiTheme="majorBidi" w:cstheme="majorBidi"/>
          <w:szCs w:val="22"/>
          <w:lang w:eastAsia="en-GB"/>
        </w:rPr>
      </w:pPr>
      <w:r w:rsidRPr="00B93A18">
        <w:rPr>
          <w:rFonts w:asciiTheme="majorBidi" w:hAnsiTheme="majorBidi" w:cstheme="majorBidi"/>
          <w:szCs w:val="22"/>
          <w:lang w:eastAsia="en-GB"/>
        </w:rPr>
        <w:t>999 University Street</w:t>
      </w:r>
    </w:p>
    <w:p w:rsidR="00B93A18" w:rsidRPr="00B93A18" w:rsidRDefault="00B93A18" w:rsidP="00B93A18">
      <w:pPr>
        <w:ind w:firstLine="284"/>
        <w:rPr>
          <w:rFonts w:asciiTheme="majorBidi" w:hAnsiTheme="majorBidi" w:cstheme="majorBidi"/>
          <w:szCs w:val="22"/>
          <w:lang w:eastAsia="en-GB"/>
        </w:rPr>
      </w:pPr>
      <w:r w:rsidRPr="00B93A18">
        <w:rPr>
          <w:rFonts w:asciiTheme="majorBidi" w:hAnsiTheme="majorBidi" w:cstheme="majorBidi"/>
          <w:szCs w:val="22"/>
          <w:lang w:eastAsia="en-GB"/>
        </w:rPr>
        <w:t>Montréal, Quebec</w:t>
      </w:r>
    </w:p>
    <w:p w:rsidR="00B93A18" w:rsidRDefault="00B93A18" w:rsidP="00B93A18">
      <w:pPr>
        <w:ind w:firstLine="284"/>
        <w:rPr>
          <w:rFonts w:asciiTheme="majorBidi" w:hAnsiTheme="majorBidi" w:cstheme="majorBidi"/>
          <w:szCs w:val="22"/>
          <w:lang w:eastAsia="en-GB"/>
        </w:rPr>
      </w:pPr>
      <w:r w:rsidRPr="00B93A18">
        <w:rPr>
          <w:rFonts w:asciiTheme="majorBidi" w:hAnsiTheme="majorBidi" w:cstheme="majorBidi"/>
          <w:szCs w:val="22"/>
          <w:lang w:eastAsia="en-GB"/>
        </w:rPr>
        <w:t>Canada H3C 5H7</w:t>
      </w:r>
    </w:p>
    <w:p w:rsidR="00B93A18" w:rsidRDefault="00B93A18" w:rsidP="00B93A18">
      <w:pPr>
        <w:ind w:firstLine="284"/>
        <w:rPr>
          <w:rFonts w:asciiTheme="majorBidi" w:hAnsiTheme="majorBidi" w:cstheme="majorBidi"/>
          <w:szCs w:val="22"/>
          <w:lang w:eastAsia="en-GB"/>
        </w:rPr>
      </w:pPr>
      <w:r>
        <w:rPr>
          <w:rFonts w:asciiTheme="majorBidi" w:hAnsiTheme="majorBidi" w:cstheme="majorBidi"/>
          <w:szCs w:val="22"/>
          <w:lang w:eastAsia="en-GB"/>
        </w:rPr>
        <w:t>E</w:t>
      </w:r>
      <w:r w:rsidRPr="00B93A18">
        <w:rPr>
          <w:rFonts w:asciiTheme="majorBidi" w:hAnsiTheme="majorBidi" w:cstheme="majorBidi"/>
          <w:szCs w:val="22"/>
          <w:lang w:eastAsia="en-GB"/>
        </w:rPr>
        <w:t>-mail</w:t>
      </w:r>
      <w:r>
        <w:rPr>
          <w:rFonts w:asciiTheme="majorBidi" w:hAnsiTheme="majorBidi" w:cstheme="majorBidi"/>
          <w:szCs w:val="22"/>
          <w:lang w:eastAsia="en-GB"/>
        </w:rPr>
        <w:t>:</w:t>
      </w:r>
      <w:r w:rsidRPr="00B93A18">
        <w:rPr>
          <w:rFonts w:asciiTheme="majorBidi" w:hAnsiTheme="majorBidi" w:cstheme="majorBidi"/>
          <w:szCs w:val="22"/>
          <w:lang w:eastAsia="en-GB"/>
        </w:rPr>
        <w:t xml:space="preserve"> </w:t>
      </w:r>
      <w:hyperlink r:id="rId9" w:history="1">
        <w:r w:rsidRPr="00FB4D74">
          <w:rPr>
            <w:rStyle w:val="Hyperlink"/>
            <w:rFonts w:asciiTheme="majorBidi" w:hAnsiTheme="majorBidi" w:cstheme="majorBidi"/>
            <w:szCs w:val="22"/>
            <w:lang w:eastAsia="en-GB"/>
          </w:rPr>
          <w:t>env@icao.int</w:t>
        </w:r>
      </w:hyperlink>
      <w:r>
        <w:rPr>
          <w:rFonts w:asciiTheme="majorBidi" w:hAnsiTheme="majorBidi" w:cstheme="majorBidi"/>
          <w:szCs w:val="22"/>
          <w:lang w:eastAsia="en-GB"/>
        </w:rPr>
        <w:t xml:space="preserve"> </w:t>
      </w:r>
    </w:p>
    <w:p w:rsidR="00B93A18" w:rsidRPr="00B93A18" w:rsidRDefault="00B93A18" w:rsidP="00B93A18">
      <w:pPr>
        <w:rPr>
          <w:rFonts w:asciiTheme="majorBidi" w:hAnsiTheme="majorBidi" w:cstheme="majorBidi"/>
          <w:szCs w:val="22"/>
          <w:lang w:eastAsia="en-GB"/>
        </w:rPr>
      </w:pPr>
    </w:p>
    <w:p w:rsidR="00B93A18" w:rsidRPr="00B93A18" w:rsidRDefault="00B93A18" w:rsidP="00B93A18">
      <w:pPr>
        <w:rPr>
          <w:rFonts w:asciiTheme="majorBidi" w:hAnsiTheme="majorBidi" w:cstheme="majorBidi"/>
          <w:szCs w:val="22"/>
          <w:lang w:eastAsia="en-GB"/>
        </w:rPr>
      </w:pPr>
    </w:p>
    <w:p w:rsidR="00B93A18" w:rsidRDefault="00B93A18" w:rsidP="00B93A18">
      <w:pPr>
        <w:rPr>
          <w:rFonts w:asciiTheme="majorBidi" w:hAnsiTheme="majorBidi" w:cstheme="majorBidi"/>
          <w:szCs w:val="22"/>
          <w:lang w:eastAsia="en-GB"/>
        </w:rPr>
      </w:pPr>
    </w:p>
    <w:p w:rsidR="00B93A18" w:rsidRPr="00B93A18" w:rsidRDefault="00B93A18" w:rsidP="00B93A18">
      <w:pPr>
        <w:tabs>
          <w:tab w:val="left" w:pos="4140"/>
        </w:tabs>
        <w:rPr>
          <w:rFonts w:asciiTheme="majorBidi" w:hAnsiTheme="majorBidi" w:cstheme="majorBidi"/>
          <w:szCs w:val="22"/>
          <w:lang w:eastAsia="en-GB"/>
        </w:rPr>
      </w:pPr>
      <w:r>
        <w:rPr>
          <w:rFonts w:asciiTheme="majorBidi" w:hAnsiTheme="majorBidi" w:cstheme="majorBidi"/>
          <w:szCs w:val="22"/>
          <w:lang w:eastAsia="en-GB"/>
        </w:rPr>
        <w:tab/>
        <w:t>— END —</w:t>
      </w:r>
    </w:p>
    <w:sectPr w:rsidR="00B93A18" w:rsidRPr="00B93A18" w:rsidSect="00B93A18">
      <w:headerReference w:type="even" r:id="rId10"/>
      <w:headerReference w:type="default" r:id="rId11"/>
      <w:footerReference w:type="default" r:id="rId12"/>
      <w:headerReference w:type="first" r:id="rId13"/>
      <w:footerReference w:type="first" r:id="rId14"/>
      <w:pgSz w:w="12240" w:h="15840" w:code="9"/>
      <w:pgMar w:top="1008" w:right="1440" w:bottom="1008" w:left="1440" w:header="794" w:footer="79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1DF" w:rsidRDefault="00E551DF">
      <w:r>
        <w:separator/>
      </w:r>
    </w:p>
  </w:endnote>
  <w:endnote w:type="continuationSeparator" w:id="0">
    <w:p w:rsidR="00E551DF" w:rsidRDefault="00E5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A18" w:rsidRDefault="00B93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A18" w:rsidRDefault="00B93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1DF" w:rsidRDefault="00E551DF">
      <w:r>
        <w:separator/>
      </w:r>
    </w:p>
  </w:footnote>
  <w:footnote w:type="continuationSeparator" w:id="0">
    <w:p w:rsidR="00E551DF" w:rsidRDefault="00E551DF">
      <w:r>
        <w:continuationSeparator/>
      </w:r>
    </w:p>
  </w:footnote>
  <w:footnote w:id="1">
    <w:p w:rsidR="00B93A18" w:rsidRDefault="00B93A18" w:rsidP="00B93A18">
      <w:r>
        <w:rPr>
          <w:rStyle w:val="FootnoteReference"/>
        </w:rPr>
        <w:footnoteRef/>
      </w:r>
      <w:r>
        <w:rPr>
          <w:b/>
          <w:sz w:val="16"/>
          <w:szCs w:val="16"/>
        </w:rPr>
        <w:t>APTA-</w:t>
      </w:r>
      <w:r>
        <w:rPr>
          <w:sz w:val="16"/>
          <w:szCs w:val="16"/>
        </w:rPr>
        <w:t xml:space="preserve">Approach procedures including vertical guidance; </w:t>
      </w:r>
      <w:r>
        <w:rPr>
          <w:b/>
          <w:sz w:val="16"/>
          <w:szCs w:val="16"/>
        </w:rPr>
        <w:t>WAKE-</w:t>
      </w:r>
      <w:r>
        <w:rPr>
          <w:sz w:val="16"/>
          <w:szCs w:val="16"/>
        </w:rPr>
        <w:t xml:space="preserve">Wake vortex; </w:t>
      </w:r>
      <w:r>
        <w:rPr>
          <w:b/>
          <w:sz w:val="16"/>
          <w:szCs w:val="16"/>
        </w:rPr>
        <w:t>RSEQ-</w:t>
      </w:r>
      <w:r>
        <w:rPr>
          <w:sz w:val="16"/>
          <w:szCs w:val="16"/>
        </w:rPr>
        <w:t xml:space="preserve">AMAN / DMAN; </w:t>
      </w:r>
      <w:r>
        <w:rPr>
          <w:b/>
          <w:sz w:val="16"/>
          <w:szCs w:val="16"/>
        </w:rPr>
        <w:t>SURF-</w:t>
      </w:r>
      <w:r>
        <w:rPr>
          <w:sz w:val="16"/>
          <w:szCs w:val="16"/>
        </w:rPr>
        <w:t xml:space="preserve">A-SMGCS, ASDE-X; </w:t>
      </w:r>
      <w:r>
        <w:rPr>
          <w:b/>
          <w:sz w:val="16"/>
          <w:szCs w:val="16"/>
        </w:rPr>
        <w:t>ACDM-</w:t>
      </w:r>
      <w:r>
        <w:rPr>
          <w:sz w:val="16"/>
          <w:szCs w:val="16"/>
        </w:rPr>
        <w:t xml:space="preserve">Airport CDM; </w:t>
      </w:r>
      <w:r>
        <w:rPr>
          <w:b/>
          <w:sz w:val="16"/>
          <w:szCs w:val="16"/>
        </w:rPr>
        <w:t>FICE-</w:t>
      </w:r>
      <w:r>
        <w:rPr>
          <w:sz w:val="16"/>
          <w:szCs w:val="16"/>
        </w:rPr>
        <w:t xml:space="preserve">Increased efficiency through ground - ground integration; </w:t>
      </w:r>
      <w:r>
        <w:rPr>
          <w:b/>
          <w:sz w:val="16"/>
          <w:szCs w:val="16"/>
        </w:rPr>
        <w:t>DAIM-</w:t>
      </w:r>
      <w:r>
        <w:rPr>
          <w:sz w:val="16"/>
          <w:szCs w:val="16"/>
        </w:rPr>
        <w:t xml:space="preserve">Digital AIM; </w:t>
      </w:r>
      <w:r>
        <w:rPr>
          <w:b/>
          <w:sz w:val="16"/>
          <w:szCs w:val="16"/>
        </w:rPr>
        <w:t>AMET-</w:t>
      </w:r>
      <w:r>
        <w:rPr>
          <w:sz w:val="16"/>
          <w:szCs w:val="16"/>
        </w:rPr>
        <w:t xml:space="preserve">Meteorological information supporting enhanced operational efficiency; </w:t>
      </w:r>
      <w:r>
        <w:rPr>
          <w:b/>
          <w:sz w:val="16"/>
          <w:szCs w:val="16"/>
        </w:rPr>
        <w:t>FRTO-</w:t>
      </w:r>
      <w:r>
        <w:rPr>
          <w:sz w:val="16"/>
          <w:szCs w:val="16"/>
        </w:rPr>
        <w:t xml:space="preserve">En route Flexible Use of Airspace and Flexible routes; </w:t>
      </w:r>
      <w:r>
        <w:rPr>
          <w:b/>
          <w:sz w:val="16"/>
          <w:szCs w:val="16"/>
        </w:rPr>
        <w:t>NOPS-</w:t>
      </w:r>
      <w:r>
        <w:rPr>
          <w:sz w:val="16"/>
          <w:szCs w:val="16"/>
        </w:rPr>
        <w:t xml:space="preserve">Air Traffic Flow Management; </w:t>
      </w:r>
      <w:r>
        <w:rPr>
          <w:b/>
          <w:sz w:val="16"/>
          <w:szCs w:val="16"/>
        </w:rPr>
        <w:t>ASUR-</w:t>
      </w:r>
      <w:r>
        <w:rPr>
          <w:sz w:val="16"/>
          <w:szCs w:val="16"/>
        </w:rPr>
        <w:t xml:space="preserve">ADS-B satellite based and ground based surveillance; </w:t>
      </w:r>
      <w:r>
        <w:rPr>
          <w:b/>
          <w:sz w:val="16"/>
          <w:szCs w:val="16"/>
        </w:rPr>
        <w:t>ASEP-</w:t>
      </w:r>
      <w:r>
        <w:rPr>
          <w:sz w:val="16"/>
          <w:szCs w:val="16"/>
        </w:rPr>
        <w:t xml:space="preserve">Air Traffic Situational awareness; </w:t>
      </w:r>
      <w:r>
        <w:rPr>
          <w:b/>
          <w:sz w:val="16"/>
          <w:szCs w:val="16"/>
        </w:rPr>
        <w:t>OPFL-</w:t>
      </w:r>
      <w:r>
        <w:rPr>
          <w:sz w:val="16"/>
          <w:szCs w:val="16"/>
        </w:rPr>
        <w:t xml:space="preserve">In-Trail procedures (ADS-B); </w:t>
      </w:r>
      <w:r>
        <w:rPr>
          <w:b/>
          <w:sz w:val="16"/>
          <w:szCs w:val="16"/>
        </w:rPr>
        <w:t>ACAS-</w:t>
      </w:r>
      <w:r>
        <w:rPr>
          <w:sz w:val="16"/>
          <w:szCs w:val="16"/>
        </w:rPr>
        <w:t xml:space="preserve">ACAS improvements; </w:t>
      </w:r>
      <w:r>
        <w:rPr>
          <w:b/>
          <w:sz w:val="16"/>
          <w:szCs w:val="16"/>
        </w:rPr>
        <w:t>SNET-</w:t>
      </w:r>
      <w:r>
        <w:rPr>
          <w:sz w:val="16"/>
          <w:szCs w:val="16"/>
        </w:rPr>
        <w:t xml:space="preserve">Ground based safety nets; </w:t>
      </w:r>
      <w:r>
        <w:rPr>
          <w:b/>
          <w:sz w:val="16"/>
          <w:szCs w:val="16"/>
        </w:rPr>
        <w:t>CDO-</w:t>
      </w:r>
      <w:r>
        <w:rPr>
          <w:sz w:val="16"/>
          <w:szCs w:val="16"/>
        </w:rPr>
        <w:t xml:space="preserve">Continuous Descent Operations, PBN STARs; </w:t>
      </w:r>
      <w:r>
        <w:rPr>
          <w:b/>
          <w:sz w:val="16"/>
          <w:szCs w:val="16"/>
        </w:rPr>
        <w:t>TBO-</w:t>
      </w:r>
      <w:r>
        <w:rPr>
          <w:sz w:val="16"/>
          <w:szCs w:val="16"/>
        </w:rPr>
        <w:t xml:space="preserve">Data link en-route; </w:t>
      </w:r>
      <w:r>
        <w:rPr>
          <w:b/>
          <w:sz w:val="16"/>
          <w:szCs w:val="16"/>
        </w:rPr>
        <w:t>CCO-</w:t>
      </w:r>
      <w:r>
        <w:rPr>
          <w:sz w:val="16"/>
          <w:szCs w:val="16"/>
        </w:rPr>
        <w:t>Continuous Climb Operations</w:t>
      </w:r>
    </w:p>
  </w:footnote>
  <w:footnote w:id="2">
    <w:p w:rsidR="00B93A18" w:rsidRPr="0075557C" w:rsidRDefault="00B93A18" w:rsidP="00B93A18">
      <w:pPr>
        <w:pStyle w:val="FootnoteText"/>
      </w:pPr>
      <w:r>
        <w:rPr>
          <w:rStyle w:val="FootnoteReference"/>
        </w:rPr>
        <w:footnoteRef/>
      </w:r>
      <w:r w:rsidRPr="0075557C">
        <w:t xml:space="preserve"> </w:t>
      </w:r>
      <w:hyperlink r:id="rId1" w:tgtFrame="_blank" w:history="1">
        <w:r w:rsidRPr="0075557C">
          <w:rPr>
            <w:rStyle w:val="Hyperlink"/>
            <w:sz w:val="16"/>
            <w:szCs w:val="16"/>
          </w:rPr>
          <w:t>http://www.icao.int/environmental-protection/Pages/action-plan.aspx</w:t>
        </w:r>
      </w:hyperlink>
    </w:p>
  </w:footnote>
  <w:footnote w:id="3">
    <w:p w:rsidR="00B93A18" w:rsidRPr="0075557C" w:rsidRDefault="00B93A18" w:rsidP="00B93A18">
      <w:pPr>
        <w:pStyle w:val="FootnoteText"/>
      </w:pPr>
      <w:r>
        <w:rPr>
          <w:rStyle w:val="FootnoteReference"/>
        </w:rPr>
        <w:footnoteRef/>
      </w:r>
      <w:r>
        <w:t xml:space="preserve"> </w:t>
      </w:r>
      <w:r w:rsidRPr="009E0DCC">
        <w:rPr>
          <w:rFonts w:ascii="Garamond" w:hAnsi="Garamond"/>
          <w:sz w:val="16"/>
          <w:szCs w:val="16"/>
          <w:lang w:val="en-US"/>
        </w:rPr>
        <w:t xml:space="preserve">For definitions and examples of interdependencies and trade-offs, please refer to Chapter 4 of ICAO Document 10031, </w:t>
      </w:r>
      <w:r w:rsidRPr="00421CA1">
        <w:rPr>
          <w:rFonts w:ascii="Garamond" w:hAnsi="Garamond"/>
          <w:i/>
          <w:sz w:val="16"/>
          <w:szCs w:val="16"/>
          <w:lang w:val="en-US"/>
        </w:rPr>
        <w:t>Guidance on Environmental Assessment of Proposed Air Traffic Management Operational Changes</w:t>
      </w:r>
      <w:r w:rsidRPr="009E0DCC">
        <w:rPr>
          <w:rFonts w:ascii="Garamond" w:hAnsi="Garamond"/>
          <w:sz w:val="16"/>
          <w:szCs w:val="16"/>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92"/>
      <w:gridCol w:w="3192"/>
      <w:gridCol w:w="3192"/>
    </w:tblGrid>
    <w:tr w:rsidR="00B93A18" w:rsidTr="00B93A18">
      <w:tc>
        <w:tcPr>
          <w:tcW w:w="3192" w:type="dxa"/>
          <w:shd w:val="clear" w:color="auto" w:fill="auto"/>
        </w:tcPr>
        <w:p w:rsidR="00B93A18" w:rsidRDefault="00B93A18">
          <w:pPr>
            <w:pStyle w:val="Header"/>
          </w:pPr>
        </w:p>
      </w:tc>
      <w:tc>
        <w:tcPr>
          <w:tcW w:w="3192" w:type="dxa"/>
          <w:shd w:val="clear" w:color="auto" w:fill="auto"/>
          <w:vAlign w:val="bottom"/>
        </w:tcPr>
        <w:p w:rsidR="00B93A18" w:rsidRPr="00B93A18" w:rsidRDefault="00B93A18" w:rsidP="00B93A18">
          <w:pPr>
            <w:pStyle w:val="Header"/>
            <w:jc w:val="center"/>
          </w:pPr>
          <w:bookmarkStart w:id="3" w:name="appBmk101"/>
          <w:r>
            <w:t>A</w:t>
          </w:r>
          <w:bookmarkEnd w:id="3"/>
          <w:r>
            <w:t>-</w:t>
          </w:r>
          <w:r>
            <w:fldChar w:fldCharType="begin"/>
          </w:r>
          <w:r>
            <w:instrText xml:space="preserve"> PAGE </w:instrText>
          </w:r>
          <w:r>
            <w:fldChar w:fldCharType="separate"/>
          </w:r>
          <w:r w:rsidR="00EF72EA">
            <w:rPr>
              <w:noProof/>
            </w:rPr>
            <w:t>2</w:t>
          </w:r>
          <w:r>
            <w:fldChar w:fldCharType="end"/>
          </w:r>
        </w:p>
      </w:tc>
      <w:tc>
        <w:tcPr>
          <w:tcW w:w="3192" w:type="dxa"/>
          <w:shd w:val="clear" w:color="auto" w:fill="auto"/>
        </w:tcPr>
        <w:p w:rsidR="00B93A18" w:rsidRDefault="00B93A18">
          <w:pPr>
            <w:pStyle w:val="Header"/>
          </w:pPr>
        </w:p>
      </w:tc>
    </w:tr>
  </w:tbl>
  <w:p w:rsidR="00B93A18" w:rsidRDefault="00B93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92"/>
      <w:gridCol w:w="3192"/>
      <w:gridCol w:w="3192"/>
    </w:tblGrid>
    <w:tr w:rsidR="00B93A18" w:rsidTr="00B93A18">
      <w:tc>
        <w:tcPr>
          <w:tcW w:w="3192" w:type="dxa"/>
          <w:shd w:val="clear" w:color="auto" w:fill="auto"/>
        </w:tcPr>
        <w:p w:rsidR="00B93A18" w:rsidRDefault="00B93A18">
          <w:pPr>
            <w:pStyle w:val="Header"/>
          </w:pPr>
        </w:p>
      </w:tc>
      <w:tc>
        <w:tcPr>
          <w:tcW w:w="3192" w:type="dxa"/>
          <w:shd w:val="clear" w:color="auto" w:fill="auto"/>
          <w:vAlign w:val="bottom"/>
        </w:tcPr>
        <w:p w:rsidR="00B93A18" w:rsidRPr="00B93A18" w:rsidRDefault="00B93A18" w:rsidP="00B93A18">
          <w:pPr>
            <w:pStyle w:val="Header"/>
            <w:jc w:val="center"/>
          </w:pPr>
          <w:bookmarkStart w:id="4" w:name="appBmk102"/>
          <w:r>
            <w:t>A</w:t>
          </w:r>
          <w:bookmarkEnd w:id="4"/>
          <w:r>
            <w:t>-</w:t>
          </w:r>
          <w:r>
            <w:fldChar w:fldCharType="begin"/>
          </w:r>
          <w:r>
            <w:instrText xml:space="preserve"> PAGE </w:instrText>
          </w:r>
          <w:r>
            <w:fldChar w:fldCharType="separate"/>
          </w:r>
          <w:r w:rsidR="00EF72EA">
            <w:rPr>
              <w:noProof/>
            </w:rPr>
            <w:t>3</w:t>
          </w:r>
          <w:r>
            <w:fldChar w:fldCharType="end"/>
          </w:r>
        </w:p>
      </w:tc>
      <w:tc>
        <w:tcPr>
          <w:tcW w:w="3192" w:type="dxa"/>
          <w:shd w:val="clear" w:color="auto" w:fill="auto"/>
        </w:tcPr>
        <w:p w:rsidR="00B93A18" w:rsidRDefault="00B93A18">
          <w:pPr>
            <w:pStyle w:val="Header"/>
          </w:pPr>
        </w:p>
      </w:tc>
    </w:tr>
  </w:tbl>
  <w:p w:rsidR="00B93A18" w:rsidRDefault="00B93A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A18" w:rsidRPr="00CA5B1E" w:rsidRDefault="00B93A18">
    <w:pPr>
      <w:pStyle w:val="Header"/>
      <w:tabs>
        <w:tab w:val="clear" w:pos="4320"/>
        <w:tab w:val="clear" w:pos="8640"/>
        <w:tab w:val="left" w:pos="7655"/>
      </w:tabs>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1DD"/>
    <w:multiLevelType w:val="hybridMultilevel"/>
    <w:tmpl w:val="4ED6E332"/>
    <w:lvl w:ilvl="0" w:tplc="B04826BC">
      <w:start w:val="1"/>
      <w:numFmt w:val="decimal"/>
      <w:pStyle w:val="1Para"/>
      <w:lvlText w:val="%1."/>
      <w:lvlJc w:val="left"/>
      <w:pPr>
        <w:tabs>
          <w:tab w:val="num" w:pos="1440"/>
        </w:tabs>
        <w:ind w:left="0" w:firstLine="0"/>
      </w:pPr>
      <w:rPr>
        <w:rFonts w:ascii="Times New Roman" w:hAnsi="Times New Roman" w:cs="Times New Roman"/>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361491"/>
    <w:multiLevelType w:val="hybridMultilevel"/>
    <w:tmpl w:val="5CBAB5F2"/>
    <w:lvl w:ilvl="0" w:tplc="1009000F">
      <w:start w:val="1"/>
      <w:numFmt w:val="decimal"/>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3">
    <w:nsid w:val="11272DE6"/>
    <w:multiLevelType w:val="multilevel"/>
    <w:tmpl w:val="75CA2C78"/>
    <w:lvl w:ilvl="0">
      <w:start w:val="1"/>
      <w:numFmt w:val="decimal"/>
      <w:lvlText w:val="%1."/>
      <w:lvlJc w:val="left"/>
      <w:pPr>
        <w:tabs>
          <w:tab w:val="num" w:pos="720"/>
        </w:tabs>
        <w:ind w:left="720" w:hanging="720"/>
      </w:pPr>
      <w:rPr>
        <w:rFonts w:ascii="Times New Roman" w:hAnsi="Times New Roman" w:cs="Times New Roman"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4">
    <w:nsid w:val="122F49A3"/>
    <w:multiLevelType w:val="hybridMultilevel"/>
    <w:tmpl w:val="902C6086"/>
    <w:lvl w:ilvl="0" w:tplc="8AFA3638">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17486020"/>
    <w:multiLevelType w:val="hybridMultilevel"/>
    <w:tmpl w:val="E778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727E24"/>
    <w:multiLevelType w:val="multilevel"/>
    <w:tmpl w:val="CAB29A36"/>
    <w:lvl w:ilvl="0">
      <w:start w:val="1"/>
      <w:numFmt w:val="decimal"/>
      <w:pStyle w:val="1Heading"/>
      <w:lvlText w:val="%1."/>
      <w:lvlJc w:val="left"/>
      <w:pPr>
        <w:tabs>
          <w:tab w:val="num" w:pos="720"/>
        </w:tabs>
        <w:ind w:left="720" w:hanging="720"/>
      </w:pPr>
      <w:rPr>
        <w:rFonts w:ascii="Times New Roman" w:hAnsi="Times New Roman" w:cs="Times New Roman" w:hint="default"/>
        <w:b w:val="0"/>
        <w:i w:val="0"/>
        <w:sz w:val="22"/>
      </w:rPr>
    </w:lvl>
    <w:lvl w:ilvl="1" w:tentative="1">
      <w:start w:val="1"/>
      <w:numFmt w:val="decimal"/>
      <w:pStyle w:val="2Para"/>
      <w:lvlText w:val="%1.%2"/>
      <w:lvlJc w:val="left"/>
      <w:pPr>
        <w:tabs>
          <w:tab w:val="num" w:pos="0"/>
        </w:tabs>
        <w:ind w:left="0" w:firstLine="0"/>
      </w:pPr>
      <w:rPr>
        <w:rFonts w:ascii="Times New Roman" w:hAnsi="Times New Roman" w:cs="Times New Roman"/>
        <w:b w:val="0"/>
        <w:sz w:val="22"/>
      </w:rPr>
    </w:lvl>
    <w:lvl w:ilvl="2" w:tentative="1">
      <w:start w:val="1"/>
      <w:numFmt w:val="decimal"/>
      <w:pStyle w:val="3Para"/>
      <w:lvlText w:val="%1.%2.%3"/>
      <w:lvlJc w:val="left"/>
      <w:pPr>
        <w:tabs>
          <w:tab w:val="num" w:pos="0"/>
        </w:tabs>
        <w:ind w:left="0" w:firstLine="0"/>
      </w:pPr>
      <w:rPr>
        <w:rFonts w:ascii="Times New Roman" w:hAnsi="Times New Roman" w:cs="Times New Roman"/>
        <w:b w:val="0"/>
        <w:sz w:val="22"/>
      </w:rPr>
    </w:lvl>
    <w:lvl w:ilvl="3" w:tentative="1">
      <w:start w:val="1"/>
      <w:numFmt w:val="decimal"/>
      <w:pStyle w:val="4Para"/>
      <w:lvlText w:val="%1.%2.%3.%4"/>
      <w:lvlJc w:val="left"/>
      <w:pPr>
        <w:tabs>
          <w:tab w:val="num" w:pos="0"/>
        </w:tabs>
        <w:ind w:left="0" w:firstLine="0"/>
      </w:pPr>
      <w:rPr>
        <w:rFonts w:ascii="Times New Roman" w:hAnsi="Times New Roman" w:cs="Times New Roman"/>
        <w:b w:val="0"/>
        <w:sz w:val="22"/>
      </w:rPr>
    </w:lvl>
    <w:lvl w:ilvl="4" w:tentative="1">
      <w:start w:val="1"/>
      <w:numFmt w:val="decimal"/>
      <w:pStyle w:val="5Para"/>
      <w:lvlText w:val="%1.%2.%3.%4.%5"/>
      <w:lvlJc w:val="left"/>
      <w:pPr>
        <w:tabs>
          <w:tab w:val="num" w:pos="0"/>
        </w:tabs>
        <w:ind w:left="0" w:firstLine="0"/>
      </w:pPr>
      <w:rPr>
        <w:rFonts w:ascii="Times New Roman" w:hAnsi="Times New Roman" w:cs="Times New Roman"/>
        <w:b w:val="0"/>
        <w:sz w:val="22"/>
      </w:rPr>
    </w:lvl>
    <w:lvl w:ilvl="5" w:tentative="1">
      <w:start w:val="1"/>
      <w:numFmt w:val="decimal"/>
      <w:pStyle w:val="6Para"/>
      <w:lvlText w:val="%1.%2.%3.%4.%5.%6"/>
      <w:lvlJc w:val="left"/>
      <w:pPr>
        <w:tabs>
          <w:tab w:val="num" w:pos="0"/>
        </w:tabs>
        <w:ind w:left="0" w:firstLine="0"/>
      </w:pPr>
      <w:rPr>
        <w:rFonts w:ascii="Times New Roman" w:hAnsi="Times New Roman" w:cs="Times New Roman"/>
        <w:b w:val="0"/>
        <w:sz w:val="22"/>
      </w:rPr>
    </w:lvl>
    <w:lvl w:ilvl="6" w:tentative="1">
      <w:start w:val="1"/>
      <w:numFmt w:val="decimal"/>
      <w:pStyle w:val="7Para"/>
      <w:lvlText w:val="%1.%2.%3.%4.%5.%6.%7"/>
      <w:lvlJc w:val="left"/>
      <w:pPr>
        <w:tabs>
          <w:tab w:val="num" w:pos="0"/>
        </w:tabs>
        <w:ind w:left="0" w:firstLine="0"/>
      </w:pPr>
      <w:rPr>
        <w:rFonts w:ascii="Times New Roman" w:hAnsi="Times New Roman" w:cs="Times New Roman"/>
        <w:b w:val="0"/>
        <w:sz w:val="22"/>
      </w:rPr>
    </w:lvl>
    <w:lvl w:ilvl="7" w:tentative="1">
      <w:start w:val="1"/>
      <w:numFmt w:val="decimal"/>
      <w:pStyle w:val="8Para"/>
      <w:lvlText w:val="%1.%2.%3.%4.%5.%6.%7.%8"/>
      <w:lvlJc w:val="left"/>
      <w:pPr>
        <w:tabs>
          <w:tab w:val="num" w:pos="0"/>
        </w:tabs>
        <w:ind w:left="0" w:firstLine="0"/>
      </w:pPr>
      <w:rPr>
        <w:rFonts w:ascii="Times New Roman" w:hAnsi="Times New Roman" w:cs="Times New Roman"/>
        <w:b w:val="0"/>
        <w:sz w:val="22"/>
      </w:rPr>
    </w:lvl>
    <w:lvl w:ilvl="8" w:tentative="1">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7">
    <w:nsid w:val="208A0735"/>
    <w:multiLevelType w:val="hybridMultilevel"/>
    <w:tmpl w:val="25128C26"/>
    <w:lvl w:ilvl="0" w:tplc="B1AA3D40">
      <w:numFmt w:val="bullet"/>
      <w:lvlText w:val="•"/>
      <w:lvlJc w:val="left"/>
      <w:pPr>
        <w:ind w:left="1080" w:hanging="720"/>
      </w:pPr>
      <w:rPr>
        <w:rFonts w:ascii="Verdana" w:eastAsiaTheme="minorEastAsia" w:hAnsi="Verdan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6EE43D0"/>
    <w:multiLevelType w:val="hybridMultilevel"/>
    <w:tmpl w:val="8F6A8182"/>
    <w:lvl w:ilvl="0" w:tplc="10090017">
      <w:start w:val="1"/>
      <w:numFmt w:val="lowerLetter"/>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82E2224"/>
    <w:multiLevelType w:val="multilevel"/>
    <w:tmpl w:val="BE02D474"/>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10">
    <w:nsid w:val="2C090A05"/>
    <w:multiLevelType w:val="hybridMultilevel"/>
    <w:tmpl w:val="1B26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FF4BD7"/>
    <w:multiLevelType w:val="multilevel"/>
    <w:tmpl w:val="54FA6C1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2">
    <w:nsid w:val="321B6AF8"/>
    <w:multiLevelType w:val="multilevel"/>
    <w:tmpl w:val="EC066380"/>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3">
    <w:nsid w:val="34915862"/>
    <w:multiLevelType w:val="hybridMultilevel"/>
    <w:tmpl w:val="D3F05F3A"/>
    <w:lvl w:ilvl="0" w:tplc="B0F8CA1C">
      <w:start w:val="1"/>
      <w:numFmt w:val="lowerLetter"/>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6272BF9"/>
    <w:multiLevelType w:val="hybridMultilevel"/>
    <w:tmpl w:val="5C9ADF2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AC84337"/>
    <w:multiLevelType w:val="hybridMultilevel"/>
    <w:tmpl w:val="C12665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6DF12DC"/>
    <w:multiLevelType w:val="multilevel"/>
    <w:tmpl w:val="BC92A422"/>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nsid w:val="47E02979"/>
    <w:multiLevelType w:val="hybridMultilevel"/>
    <w:tmpl w:val="95BA9C2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97C5E09"/>
    <w:multiLevelType w:val="hybridMultilevel"/>
    <w:tmpl w:val="736C8424"/>
    <w:lvl w:ilvl="0" w:tplc="10090017">
      <w:start w:val="1"/>
      <w:numFmt w:val="lowerLetter"/>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DD40C8A"/>
    <w:multiLevelType w:val="hybridMultilevel"/>
    <w:tmpl w:val="64B4DB6E"/>
    <w:lvl w:ilvl="0" w:tplc="459C017C">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7D4875"/>
    <w:multiLevelType w:val="hybridMultilevel"/>
    <w:tmpl w:val="FE2C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4F4B03"/>
    <w:multiLevelType w:val="hybridMultilevel"/>
    <w:tmpl w:val="10F6181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B3A7EC9"/>
    <w:multiLevelType w:val="hybridMultilevel"/>
    <w:tmpl w:val="57EEB8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5CE803CE"/>
    <w:multiLevelType w:val="hybridMultilevel"/>
    <w:tmpl w:val="4BD6E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69D6761"/>
    <w:multiLevelType w:val="hybridMultilevel"/>
    <w:tmpl w:val="C85AB900"/>
    <w:lvl w:ilvl="0" w:tplc="EE887610">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1E61BA"/>
    <w:multiLevelType w:val="multilevel"/>
    <w:tmpl w:val="FBB01D34"/>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AF636A7"/>
    <w:multiLevelType w:val="hybridMultilevel"/>
    <w:tmpl w:val="DB26DCBE"/>
    <w:lvl w:ilvl="0" w:tplc="B9FC9176">
      <w:start w:val="1"/>
      <w:numFmt w:val="lowerLetter"/>
      <w:pStyle w:val="ListExSum"/>
      <w:lvlText w:val="%1)"/>
      <w:lvlJc w:val="left"/>
      <w:pPr>
        <w:tabs>
          <w:tab w:val="num" w:pos="360"/>
        </w:tabs>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abstractNumId w:val="25"/>
  </w:num>
  <w:num w:numId="2">
    <w:abstractNumId w:val="12"/>
  </w:num>
  <w:num w:numId="3">
    <w:abstractNumId w:val="2"/>
  </w:num>
  <w:num w:numId="4">
    <w:abstractNumId w:val="6"/>
  </w:num>
  <w:num w:numId="5">
    <w:abstractNumId w:val="24"/>
  </w:num>
  <w:num w:numId="6">
    <w:abstractNumId w:val="16"/>
  </w:num>
  <w:num w:numId="7">
    <w:abstractNumId w:val="27"/>
  </w:num>
  <w:num w:numId="8">
    <w:abstractNumId w:val="19"/>
  </w:num>
  <w:num w:numId="9">
    <w:abstractNumId w:val="9"/>
  </w:num>
  <w:num w:numId="10">
    <w:abstractNumId w:val="0"/>
  </w:num>
  <w:num w:numId="11">
    <w:abstractNumId w:val="26"/>
  </w:num>
  <w:num w:numId="12">
    <w:abstractNumId w:val="5"/>
  </w:num>
  <w:num w:numId="13">
    <w:abstractNumId w:val="2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num>
  <w:num w:numId="17">
    <w:abstractNumId w:val="3"/>
  </w:num>
  <w:num w:numId="18">
    <w:abstractNumId w:val="11"/>
  </w:num>
  <w:num w:numId="19">
    <w:abstractNumId w:val="4"/>
  </w:num>
  <w:num w:numId="20">
    <w:abstractNumId w:val="15"/>
  </w:num>
  <w:num w:numId="21">
    <w:abstractNumId w:val="21"/>
  </w:num>
  <w:num w:numId="22">
    <w:abstractNumId w:val="17"/>
  </w:num>
  <w:num w:numId="23">
    <w:abstractNumId w:val="8"/>
  </w:num>
  <w:num w:numId="24">
    <w:abstractNumId w:val="18"/>
  </w:num>
  <w:num w:numId="25">
    <w:abstractNumId w:val="23"/>
  </w:num>
  <w:num w:numId="26">
    <w:abstractNumId w:val="7"/>
  </w:num>
  <w:num w:numId="27">
    <w:abstractNumId w:val="13"/>
  </w:num>
  <w:num w:numId="28">
    <w:abstractNumId w:val="22"/>
  </w:num>
  <w:num w:numId="29">
    <w:abstractNumId w:val="14"/>
  </w:num>
  <w:num w:numId="3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79"/>
    <w:rsid w:val="00000F30"/>
    <w:rsid w:val="000039BB"/>
    <w:rsid w:val="00006C73"/>
    <w:rsid w:val="00006E6D"/>
    <w:rsid w:val="0001049C"/>
    <w:rsid w:val="00010EFA"/>
    <w:rsid w:val="000110B7"/>
    <w:rsid w:val="00011F3A"/>
    <w:rsid w:val="00011F5D"/>
    <w:rsid w:val="00017D53"/>
    <w:rsid w:val="00022A0B"/>
    <w:rsid w:val="0002509E"/>
    <w:rsid w:val="00027BF8"/>
    <w:rsid w:val="00037D03"/>
    <w:rsid w:val="00040749"/>
    <w:rsid w:val="00040DC2"/>
    <w:rsid w:val="00043107"/>
    <w:rsid w:val="000503C7"/>
    <w:rsid w:val="00051291"/>
    <w:rsid w:val="00052DD2"/>
    <w:rsid w:val="000530A1"/>
    <w:rsid w:val="00054857"/>
    <w:rsid w:val="000613FD"/>
    <w:rsid w:val="00061C70"/>
    <w:rsid w:val="00062150"/>
    <w:rsid w:val="00067C69"/>
    <w:rsid w:val="00082B3C"/>
    <w:rsid w:val="000864AB"/>
    <w:rsid w:val="00087137"/>
    <w:rsid w:val="00087C42"/>
    <w:rsid w:val="000904A7"/>
    <w:rsid w:val="00090BA0"/>
    <w:rsid w:val="00091248"/>
    <w:rsid w:val="00095A55"/>
    <w:rsid w:val="000A1010"/>
    <w:rsid w:val="000A317D"/>
    <w:rsid w:val="000A577C"/>
    <w:rsid w:val="000A6243"/>
    <w:rsid w:val="000A6C36"/>
    <w:rsid w:val="000B45AF"/>
    <w:rsid w:val="000B7372"/>
    <w:rsid w:val="000C32CA"/>
    <w:rsid w:val="000C41AE"/>
    <w:rsid w:val="000C6CE6"/>
    <w:rsid w:val="000D0D75"/>
    <w:rsid w:val="000D168D"/>
    <w:rsid w:val="000E0B65"/>
    <w:rsid w:val="000E3BAF"/>
    <w:rsid w:val="000E5253"/>
    <w:rsid w:val="000F54CF"/>
    <w:rsid w:val="000F5B60"/>
    <w:rsid w:val="0010047A"/>
    <w:rsid w:val="00111FDE"/>
    <w:rsid w:val="00113D10"/>
    <w:rsid w:val="0012395D"/>
    <w:rsid w:val="00124A24"/>
    <w:rsid w:val="00126842"/>
    <w:rsid w:val="00127CEF"/>
    <w:rsid w:val="00130928"/>
    <w:rsid w:val="0013516F"/>
    <w:rsid w:val="001355CC"/>
    <w:rsid w:val="00141B81"/>
    <w:rsid w:val="001465A4"/>
    <w:rsid w:val="00146D87"/>
    <w:rsid w:val="00146FF3"/>
    <w:rsid w:val="00147468"/>
    <w:rsid w:val="00151E30"/>
    <w:rsid w:val="00154F8E"/>
    <w:rsid w:val="001628DC"/>
    <w:rsid w:val="001663F4"/>
    <w:rsid w:val="00170455"/>
    <w:rsid w:val="00173A14"/>
    <w:rsid w:val="001774C6"/>
    <w:rsid w:val="00181E75"/>
    <w:rsid w:val="00184818"/>
    <w:rsid w:val="00191C62"/>
    <w:rsid w:val="00192C47"/>
    <w:rsid w:val="001B121D"/>
    <w:rsid w:val="001B60E7"/>
    <w:rsid w:val="001D12F5"/>
    <w:rsid w:val="001D1B8C"/>
    <w:rsid w:val="001E11E6"/>
    <w:rsid w:val="001E2704"/>
    <w:rsid w:val="001E27AB"/>
    <w:rsid w:val="001E2C14"/>
    <w:rsid w:val="001E4F02"/>
    <w:rsid w:val="001E7137"/>
    <w:rsid w:val="001F040F"/>
    <w:rsid w:val="001F0A0C"/>
    <w:rsid w:val="001F2CBA"/>
    <w:rsid w:val="00203F14"/>
    <w:rsid w:val="002073D6"/>
    <w:rsid w:val="002148D4"/>
    <w:rsid w:val="00215B2F"/>
    <w:rsid w:val="002221F7"/>
    <w:rsid w:val="00241BCA"/>
    <w:rsid w:val="00241E12"/>
    <w:rsid w:val="002544B1"/>
    <w:rsid w:val="002631D3"/>
    <w:rsid w:val="002673B8"/>
    <w:rsid w:val="0027347D"/>
    <w:rsid w:val="0027499C"/>
    <w:rsid w:val="00283DBA"/>
    <w:rsid w:val="00285AEF"/>
    <w:rsid w:val="002913A1"/>
    <w:rsid w:val="0029152E"/>
    <w:rsid w:val="002934CF"/>
    <w:rsid w:val="002942C7"/>
    <w:rsid w:val="00295827"/>
    <w:rsid w:val="002A3046"/>
    <w:rsid w:val="002A4AA7"/>
    <w:rsid w:val="002B12FF"/>
    <w:rsid w:val="002B3E4B"/>
    <w:rsid w:val="002B680E"/>
    <w:rsid w:val="002C13D1"/>
    <w:rsid w:val="002C4C2B"/>
    <w:rsid w:val="002C6255"/>
    <w:rsid w:val="002D2D55"/>
    <w:rsid w:val="002D7084"/>
    <w:rsid w:val="002D771F"/>
    <w:rsid w:val="002D77B2"/>
    <w:rsid w:val="002E158A"/>
    <w:rsid w:val="002E44CB"/>
    <w:rsid w:val="002E7527"/>
    <w:rsid w:val="002F0058"/>
    <w:rsid w:val="002F0BED"/>
    <w:rsid w:val="002F7117"/>
    <w:rsid w:val="0030311F"/>
    <w:rsid w:val="00303895"/>
    <w:rsid w:val="00303970"/>
    <w:rsid w:val="00304DD9"/>
    <w:rsid w:val="003204C7"/>
    <w:rsid w:val="003237F3"/>
    <w:rsid w:val="003247F1"/>
    <w:rsid w:val="0033728F"/>
    <w:rsid w:val="00341BAE"/>
    <w:rsid w:val="00344B5E"/>
    <w:rsid w:val="00346116"/>
    <w:rsid w:val="00347A2B"/>
    <w:rsid w:val="00350264"/>
    <w:rsid w:val="00350A0B"/>
    <w:rsid w:val="00352217"/>
    <w:rsid w:val="00360852"/>
    <w:rsid w:val="00366139"/>
    <w:rsid w:val="003662BC"/>
    <w:rsid w:val="00367738"/>
    <w:rsid w:val="003711E6"/>
    <w:rsid w:val="0037166A"/>
    <w:rsid w:val="00371B2D"/>
    <w:rsid w:val="00371D4A"/>
    <w:rsid w:val="00381DAF"/>
    <w:rsid w:val="003820FC"/>
    <w:rsid w:val="003835E2"/>
    <w:rsid w:val="00383FAC"/>
    <w:rsid w:val="00386540"/>
    <w:rsid w:val="00387C77"/>
    <w:rsid w:val="00390817"/>
    <w:rsid w:val="00390A97"/>
    <w:rsid w:val="00391216"/>
    <w:rsid w:val="00392579"/>
    <w:rsid w:val="00394771"/>
    <w:rsid w:val="00395690"/>
    <w:rsid w:val="00395CBA"/>
    <w:rsid w:val="00396A24"/>
    <w:rsid w:val="003A3203"/>
    <w:rsid w:val="003A5FE7"/>
    <w:rsid w:val="003B06DD"/>
    <w:rsid w:val="003B7F01"/>
    <w:rsid w:val="003C3311"/>
    <w:rsid w:val="003D02BC"/>
    <w:rsid w:val="003E3320"/>
    <w:rsid w:val="003E41C7"/>
    <w:rsid w:val="003E6D1A"/>
    <w:rsid w:val="003F47E1"/>
    <w:rsid w:val="00401189"/>
    <w:rsid w:val="00404487"/>
    <w:rsid w:val="004102A5"/>
    <w:rsid w:val="0041179B"/>
    <w:rsid w:val="00411A65"/>
    <w:rsid w:val="00416158"/>
    <w:rsid w:val="00416B14"/>
    <w:rsid w:val="00422371"/>
    <w:rsid w:val="00422F63"/>
    <w:rsid w:val="0042345A"/>
    <w:rsid w:val="00426BE1"/>
    <w:rsid w:val="004313BC"/>
    <w:rsid w:val="00435324"/>
    <w:rsid w:val="00440F86"/>
    <w:rsid w:val="00442A39"/>
    <w:rsid w:val="00447034"/>
    <w:rsid w:val="004476EA"/>
    <w:rsid w:val="0045766F"/>
    <w:rsid w:val="00457E78"/>
    <w:rsid w:val="00463624"/>
    <w:rsid w:val="00471B1C"/>
    <w:rsid w:val="0048675E"/>
    <w:rsid w:val="00496E6F"/>
    <w:rsid w:val="004B23ED"/>
    <w:rsid w:val="004B51CD"/>
    <w:rsid w:val="004B5954"/>
    <w:rsid w:val="004B729D"/>
    <w:rsid w:val="004B75C0"/>
    <w:rsid w:val="004B76E3"/>
    <w:rsid w:val="004C595B"/>
    <w:rsid w:val="004E229C"/>
    <w:rsid w:val="004E2CA2"/>
    <w:rsid w:val="004F185A"/>
    <w:rsid w:val="0050379B"/>
    <w:rsid w:val="005061C9"/>
    <w:rsid w:val="00507204"/>
    <w:rsid w:val="005074C7"/>
    <w:rsid w:val="00515F71"/>
    <w:rsid w:val="005167F3"/>
    <w:rsid w:val="005235DE"/>
    <w:rsid w:val="005240DB"/>
    <w:rsid w:val="005240E8"/>
    <w:rsid w:val="00530675"/>
    <w:rsid w:val="00532970"/>
    <w:rsid w:val="00535003"/>
    <w:rsid w:val="00535F30"/>
    <w:rsid w:val="005407F2"/>
    <w:rsid w:val="005419F7"/>
    <w:rsid w:val="00543EEC"/>
    <w:rsid w:val="0056386E"/>
    <w:rsid w:val="005721F1"/>
    <w:rsid w:val="00585E9B"/>
    <w:rsid w:val="005919E5"/>
    <w:rsid w:val="005A2AA2"/>
    <w:rsid w:val="005A3734"/>
    <w:rsid w:val="005B0DDC"/>
    <w:rsid w:val="005B163C"/>
    <w:rsid w:val="005B17FC"/>
    <w:rsid w:val="005B1885"/>
    <w:rsid w:val="005B659F"/>
    <w:rsid w:val="005B6A93"/>
    <w:rsid w:val="005C674F"/>
    <w:rsid w:val="005D191B"/>
    <w:rsid w:val="005D2353"/>
    <w:rsid w:val="005E33C7"/>
    <w:rsid w:val="005E3CE6"/>
    <w:rsid w:val="005F3188"/>
    <w:rsid w:val="005F32B1"/>
    <w:rsid w:val="005F556C"/>
    <w:rsid w:val="00606574"/>
    <w:rsid w:val="006117B7"/>
    <w:rsid w:val="0061527A"/>
    <w:rsid w:val="0062171A"/>
    <w:rsid w:val="00621B7B"/>
    <w:rsid w:val="00622AE8"/>
    <w:rsid w:val="00624684"/>
    <w:rsid w:val="00625B36"/>
    <w:rsid w:val="0062699A"/>
    <w:rsid w:val="006274E4"/>
    <w:rsid w:val="00633985"/>
    <w:rsid w:val="0063646B"/>
    <w:rsid w:val="006408A2"/>
    <w:rsid w:val="00640CEA"/>
    <w:rsid w:val="0064378F"/>
    <w:rsid w:val="00647D1A"/>
    <w:rsid w:val="006610C0"/>
    <w:rsid w:val="00662BA9"/>
    <w:rsid w:val="006675A4"/>
    <w:rsid w:val="00671079"/>
    <w:rsid w:val="0067268A"/>
    <w:rsid w:val="00673E01"/>
    <w:rsid w:val="00677A97"/>
    <w:rsid w:val="0068104B"/>
    <w:rsid w:val="006832E2"/>
    <w:rsid w:val="006918D1"/>
    <w:rsid w:val="006918F6"/>
    <w:rsid w:val="00691BE2"/>
    <w:rsid w:val="00697002"/>
    <w:rsid w:val="006A20BA"/>
    <w:rsid w:val="006A2AF2"/>
    <w:rsid w:val="006A54CC"/>
    <w:rsid w:val="006B291C"/>
    <w:rsid w:val="006B2D7D"/>
    <w:rsid w:val="006B73E5"/>
    <w:rsid w:val="006C1AC7"/>
    <w:rsid w:val="006D30E8"/>
    <w:rsid w:val="006D36F9"/>
    <w:rsid w:val="006E31D3"/>
    <w:rsid w:val="006F501B"/>
    <w:rsid w:val="00701702"/>
    <w:rsid w:val="007062ED"/>
    <w:rsid w:val="007075C2"/>
    <w:rsid w:val="0071315E"/>
    <w:rsid w:val="00714A19"/>
    <w:rsid w:val="007229E2"/>
    <w:rsid w:val="0073734A"/>
    <w:rsid w:val="00740003"/>
    <w:rsid w:val="00742979"/>
    <w:rsid w:val="00743D85"/>
    <w:rsid w:val="0074756C"/>
    <w:rsid w:val="00753AFF"/>
    <w:rsid w:val="007544C9"/>
    <w:rsid w:val="007616CA"/>
    <w:rsid w:val="007647F8"/>
    <w:rsid w:val="00765DD7"/>
    <w:rsid w:val="00770064"/>
    <w:rsid w:val="0077182C"/>
    <w:rsid w:val="007734BC"/>
    <w:rsid w:val="00780EF9"/>
    <w:rsid w:val="007827BE"/>
    <w:rsid w:val="00785A28"/>
    <w:rsid w:val="00797535"/>
    <w:rsid w:val="0079778F"/>
    <w:rsid w:val="007A152D"/>
    <w:rsid w:val="007A364D"/>
    <w:rsid w:val="007B1BD8"/>
    <w:rsid w:val="007B543D"/>
    <w:rsid w:val="007C122A"/>
    <w:rsid w:val="007C297B"/>
    <w:rsid w:val="007C2F67"/>
    <w:rsid w:val="007D3B90"/>
    <w:rsid w:val="007D61DC"/>
    <w:rsid w:val="007E565C"/>
    <w:rsid w:val="007F2B65"/>
    <w:rsid w:val="007F3EA2"/>
    <w:rsid w:val="007F5850"/>
    <w:rsid w:val="00801993"/>
    <w:rsid w:val="008019CD"/>
    <w:rsid w:val="00803E3E"/>
    <w:rsid w:val="00805C05"/>
    <w:rsid w:val="00810534"/>
    <w:rsid w:val="00820171"/>
    <w:rsid w:val="00820EB1"/>
    <w:rsid w:val="00822B86"/>
    <w:rsid w:val="008260F5"/>
    <w:rsid w:val="00831F32"/>
    <w:rsid w:val="00832BB2"/>
    <w:rsid w:val="008346E1"/>
    <w:rsid w:val="00835DFF"/>
    <w:rsid w:val="00841648"/>
    <w:rsid w:val="0084587F"/>
    <w:rsid w:val="00846663"/>
    <w:rsid w:val="00846F6C"/>
    <w:rsid w:val="008501D8"/>
    <w:rsid w:val="00851253"/>
    <w:rsid w:val="00851D74"/>
    <w:rsid w:val="008600F6"/>
    <w:rsid w:val="0086014E"/>
    <w:rsid w:val="00860AAE"/>
    <w:rsid w:val="00862586"/>
    <w:rsid w:val="00862C58"/>
    <w:rsid w:val="008714B9"/>
    <w:rsid w:val="008739EE"/>
    <w:rsid w:val="00881091"/>
    <w:rsid w:val="00882405"/>
    <w:rsid w:val="00882BDE"/>
    <w:rsid w:val="008855CB"/>
    <w:rsid w:val="00885CC9"/>
    <w:rsid w:val="0089445F"/>
    <w:rsid w:val="008A7297"/>
    <w:rsid w:val="008B1C6D"/>
    <w:rsid w:val="008C7456"/>
    <w:rsid w:val="008D5EF4"/>
    <w:rsid w:val="008D730D"/>
    <w:rsid w:val="008E74FD"/>
    <w:rsid w:val="008E7593"/>
    <w:rsid w:val="008F27CC"/>
    <w:rsid w:val="009015F4"/>
    <w:rsid w:val="00901719"/>
    <w:rsid w:val="009027C9"/>
    <w:rsid w:val="0090671B"/>
    <w:rsid w:val="0091712F"/>
    <w:rsid w:val="0091774A"/>
    <w:rsid w:val="009232F4"/>
    <w:rsid w:val="0092368D"/>
    <w:rsid w:val="00926AE2"/>
    <w:rsid w:val="00933350"/>
    <w:rsid w:val="009371B7"/>
    <w:rsid w:val="00937DC7"/>
    <w:rsid w:val="009414F0"/>
    <w:rsid w:val="00941ED6"/>
    <w:rsid w:val="00945C72"/>
    <w:rsid w:val="00946646"/>
    <w:rsid w:val="00951A19"/>
    <w:rsid w:val="0095388F"/>
    <w:rsid w:val="00954012"/>
    <w:rsid w:val="00956BBF"/>
    <w:rsid w:val="009649B4"/>
    <w:rsid w:val="0096589B"/>
    <w:rsid w:val="00972E6E"/>
    <w:rsid w:val="00975A21"/>
    <w:rsid w:val="009770A1"/>
    <w:rsid w:val="009771BD"/>
    <w:rsid w:val="00977517"/>
    <w:rsid w:val="00982722"/>
    <w:rsid w:val="009935B1"/>
    <w:rsid w:val="009942D2"/>
    <w:rsid w:val="009A1C81"/>
    <w:rsid w:val="009A4408"/>
    <w:rsid w:val="009A53E6"/>
    <w:rsid w:val="009A61D2"/>
    <w:rsid w:val="009B51E0"/>
    <w:rsid w:val="009C1BE5"/>
    <w:rsid w:val="009C3587"/>
    <w:rsid w:val="009D4313"/>
    <w:rsid w:val="009E0A3E"/>
    <w:rsid w:val="009E1802"/>
    <w:rsid w:val="009E3299"/>
    <w:rsid w:val="009E3EFF"/>
    <w:rsid w:val="009F2001"/>
    <w:rsid w:val="009F24C5"/>
    <w:rsid w:val="009F2F5B"/>
    <w:rsid w:val="009F45FB"/>
    <w:rsid w:val="009F52BA"/>
    <w:rsid w:val="00A111A5"/>
    <w:rsid w:val="00A12168"/>
    <w:rsid w:val="00A1632E"/>
    <w:rsid w:val="00A3102E"/>
    <w:rsid w:val="00A31883"/>
    <w:rsid w:val="00A35A3D"/>
    <w:rsid w:val="00A36835"/>
    <w:rsid w:val="00A42145"/>
    <w:rsid w:val="00A44AD0"/>
    <w:rsid w:val="00A504AB"/>
    <w:rsid w:val="00A51C34"/>
    <w:rsid w:val="00A53300"/>
    <w:rsid w:val="00A54294"/>
    <w:rsid w:val="00A54531"/>
    <w:rsid w:val="00A54C5B"/>
    <w:rsid w:val="00A55612"/>
    <w:rsid w:val="00A635C7"/>
    <w:rsid w:val="00A67BB0"/>
    <w:rsid w:val="00A705A8"/>
    <w:rsid w:val="00A721F8"/>
    <w:rsid w:val="00A737B5"/>
    <w:rsid w:val="00A77433"/>
    <w:rsid w:val="00A81817"/>
    <w:rsid w:val="00A81826"/>
    <w:rsid w:val="00A87015"/>
    <w:rsid w:val="00A96719"/>
    <w:rsid w:val="00A9732C"/>
    <w:rsid w:val="00A97742"/>
    <w:rsid w:val="00AA67CD"/>
    <w:rsid w:val="00AA7A1B"/>
    <w:rsid w:val="00AB0279"/>
    <w:rsid w:val="00AB0890"/>
    <w:rsid w:val="00AC2383"/>
    <w:rsid w:val="00AC32E6"/>
    <w:rsid w:val="00AC63FA"/>
    <w:rsid w:val="00AC6FDA"/>
    <w:rsid w:val="00AF0181"/>
    <w:rsid w:val="00AF0E73"/>
    <w:rsid w:val="00AF1E1F"/>
    <w:rsid w:val="00AF65E3"/>
    <w:rsid w:val="00B07D50"/>
    <w:rsid w:val="00B13225"/>
    <w:rsid w:val="00B210FF"/>
    <w:rsid w:val="00B2300C"/>
    <w:rsid w:val="00B24CB9"/>
    <w:rsid w:val="00B26007"/>
    <w:rsid w:val="00B26D03"/>
    <w:rsid w:val="00B31744"/>
    <w:rsid w:val="00B332C7"/>
    <w:rsid w:val="00B3359C"/>
    <w:rsid w:val="00B41C3E"/>
    <w:rsid w:val="00B473C2"/>
    <w:rsid w:val="00B53EEB"/>
    <w:rsid w:val="00B54C87"/>
    <w:rsid w:val="00B5630F"/>
    <w:rsid w:val="00B6185C"/>
    <w:rsid w:val="00B64061"/>
    <w:rsid w:val="00B64C2E"/>
    <w:rsid w:val="00B7167D"/>
    <w:rsid w:val="00B71D78"/>
    <w:rsid w:val="00B934A2"/>
    <w:rsid w:val="00B93A18"/>
    <w:rsid w:val="00B976BE"/>
    <w:rsid w:val="00BA2089"/>
    <w:rsid w:val="00BA3C55"/>
    <w:rsid w:val="00BA60BE"/>
    <w:rsid w:val="00BA61C0"/>
    <w:rsid w:val="00BB3944"/>
    <w:rsid w:val="00BB4503"/>
    <w:rsid w:val="00BB5BDE"/>
    <w:rsid w:val="00BB605C"/>
    <w:rsid w:val="00BB60E0"/>
    <w:rsid w:val="00BB7E3D"/>
    <w:rsid w:val="00BC1313"/>
    <w:rsid w:val="00BC41B9"/>
    <w:rsid w:val="00BE0AD3"/>
    <w:rsid w:val="00BE59CB"/>
    <w:rsid w:val="00BE66EC"/>
    <w:rsid w:val="00BF0328"/>
    <w:rsid w:val="00BF1C87"/>
    <w:rsid w:val="00BF213A"/>
    <w:rsid w:val="00BF7919"/>
    <w:rsid w:val="00C03659"/>
    <w:rsid w:val="00C05076"/>
    <w:rsid w:val="00C1560F"/>
    <w:rsid w:val="00C200C1"/>
    <w:rsid w:val="00C22B18"/>
    <w:rsid w:val="00C25185"/>
    <w:rsid w:val="00C25B2C"/>
    <w:rsid w:val="00C25BEA"/>
    <w:rsid w:val="00C26062"/>
    <w:rsid w:val="00C26DE6"/>
    <w:rsid w:val="00C34401"/>
    <w:rsid w:val="00C37CD3"/>
    <w:rsid w:val="00C40506"/>
    <w:rsid w:val="00C43A5B"/>
    <w:rsid w:val="00C44823"/>
    <w:rsid w:val="00C45122"/>
    <w:rsid w:val="00C57ED2"/>
    <w:rsid w:val="00C60C74"/>
    <w:rsid w:val="00C64B08"/>
    <w:rsid w:val="00C75DBD"/>
    <w:rsid w:val="00C76852"/>
    <w:rsid w:val="00C77602"/>
    <w:rsid w:val="00C81386"/>
    <w:rsid w:val="00C83B60"/>
    <w:rsid w:val="00C83CDD"/>
    <w:rsid w:val="00C855D6"/>
    <w:rsid w:val="00C85D20"/>
    <w:rsid w:val="00C874A1"/>
    <w:rsid w:val="00C95B95"/>
    <w:rsid w:val="00C97EA1"/>
    <w:rsid w:val="00CA1CC8"/>
    <w:rsid w:val="00CA5B1E"/>
    <w:rsid w:val="00CA63A3"/>
    <w:rsid w:val="00CB15A3"/>
    <w:rsid w:val="00CB185A"/>
    <w:rsid w:val="00CB5154"/>
    <w:rsid w:val="00CC0E60"/>
    <w:rsid w:val="00CC1C86"/>
    <w:rsid w:val="00CC236C"/>
    <w:rsid w:val="00CC2788"/>
    <w:rsid w:val="00CD09A8"/>
    <w:rsid w:val="00CD2A73"/>
    <w:rsid w:val="00CD2DC4"/>
    <w:rsid w:val="00CD3B7E"/>
    <w:rsid w:val="00CD7C79"/>
    <w:rsid w:val="00CF2655"/>
    <w:rsid w:val="00CF4FB6"/>
    <w:rsid w:val="00D0135C"/>
    <w:rsid w:val="00D02100"/>
    <w:rsid w:val="00D0398B"/>
    <w:rsid w:val="00D05DE4"/>
    <w:rsid w:val="00D06316"/>
    <w:rsid w:val="00D069E7"/>
    <w:rsid w:val="00D07C9E"/>
    <w:rsid w:val="00D11C9C"/>
    <w:rsid w:val="00D12AEC"/>
    <w:rsid w:val="00D12E31"/>
    <w:rsid w:val="00D14200"/>
    <w:rsid w:val="00D21613"/>
    <w:rsid w:val="00D22F4A"/>
    <w:rsid w:val="00D25EA5"/>
    <w:rsid w:val="00D26BDA"/>
    <w:rsid w:val="00D36268"/>
    <w:rsid w:val="00D4442E"/>
    <w:rsid w:val="00D4443C"/>
    <w:rsid w:val="00D45ADC"/>
    <w:rsid w:val="00D45BD7"/>
    <w:rsid w:val="00D54487"/>
    <w:rsid w:val="00D6237E"/>
    <w:rsid w:val="00D67B54"/>
    <w:rsid w:val="00D741BE"/>
    <w:rsid w:val="00D74D3F"/>
    <w:rsid w:val="00D75887"/>
    <w:rsid w:val="00D76732"/>
    <w:rsid w:val="00D771A0"/>
    <w:rsid w:val="00D80819"/>
    <w:rsid w:val="00D809BA"/>
    <w:rsid w:val="00D825DF"/>
    <w:rsid w:val="00D84FE8"/>
    <w:rsid w:val="00D86A87"/>
    <w:rsid w:val="00D9353B"/>
    <w:rsid w:val="00D95498"/>
    <w:rsid w:val="00DA2257"/>
    <w:rsid w:val="00DA52CB"/>
    <w:rsid w:val="00DA68DD"/>
    <w:rsid w:val="00DB30E8"/>
    <w:rsid w:val="00DB6801"/>
    <w:rsid w:val="00DB6F2B"/>
    <w:rsid w:val="00DC1F9C"/>
    <w:rsid w:val="00DC3C0A"/>
    <w:rsid w:val="00DC5179"/>
    <w:rsid w:val="00DC70D5"/>
    <w:rsid w:val="00DC7D5D"/>
    <w:rsid w:val="00DE31A3"/>
    <w:rsid w:val="00DE535C"/>
    <w:rsid w:val="00DF3F20"/>
    <w:rsid w:val="00DF7D87"/>
    <w:rsid w:val="00E003E0"/>
    <w:rsid w:val="00E0732C"/>
    <w:rsid w:val="00E11074"/>
    <w:rsid w:val="00E14363"/>
    <w:rsid w:val="00E1566C"/>
    <w:rsid w:val="00E20AB0"/>
    <w:rsid w:val="00E22BFE"/>
    <w:rsid w:val="00E37BBC"/>
    <w:rsid w:val="00E446F9"/>
    <w:rsid w:val="00E47831"/>
    <w:rsid w:val="00E51716"/>
    <w:rsid w:val="00E5368F"/>
    <w:rsid w:val="00E54A02"/>
    <w:rsid w:val="00E551DF"/>
    <w:rsid w:val="00E63CD1"/>
    <w:rsid w:val="00E71E4C"/>
    <w:rsid w:val="00E76A9B"/>
    <w:rsid w:val="00E855E9"/>
    <w:rsid w:val="00E93083"/>
    <w:rsid w:val="00E94026"/>
    <w:rsid w:val="00EA124A"/>
    <w:rsid w:val="00EA20B7"/>
    <w:rsid w:val="00EA3206"/>
    <w:rsid w:val="00EA7E74"/>
    <w:rsid w:val="00EB0013"/>
    <w:rsid w:val="00EB1C9E"/>
    <w:rsid w:val="00EB5531"/>
    <w:rsid w:val="00EB5F89"/>
    <w:rsid w:val="00EB6550"/>
    <w:rsid w:val="00ED38C8"/>
    <w:rsid w:val="00ED6ED1"/>
    <w:rsid w:val="00EE3B90"/>
    <w:rsid w:val="00EE45A6"/>
    <w:rsid w:val="00EF72D0"/>
    <w:rsid w:val="00EF72EA"/>
    <w:rsid w:val="00F11D94"/>
    <w:rsid w:val="00F12014"/>
    <w:rsid w:val="00F16168"/>
    <w:rsid w:val="00F2309D"/>
    <w:rsid w:val="00F34681"/>
    <w:rsid w:val="00F35DB4"/>
    <w:rsid w:val="00F364E2"/>
    <w:rsid w:val="00F4193F"/>
    <w:rsid w:val="00F431E4"/>
    <w:rsid w:val="00F43291"/>
    <w:rsid w:val="00F44B6D"/>
    <w:rsid w:val="00F45EAA"/>
    <w:rsid w:val="00F50C7C"/>
    <w:rsid w:val="00F53551"/>
    <w:rsid w:val="00F617F7"/>
    <w:rsid w:val="00F64EB1"/>
    <w:rsid w:val="00F67876"/>
    <w:rsid w:val="00F7107F"/>
    <w:rsid w:val="00F73A9E"/>
    <w:rsid w:val="00F77740"/>
    <w:rsid w:val="00F943AA"/>
    <w:rsid w:val="00F96789"/>
    <w:rsid w:val="00FA3156"/>
    <w:rsid w:val="00FA31BA"/>
    <w:rsid w:val="00FA71FD"/>
    <w:rsid w:val="00FA7CD0"/>
    <w:rsid w:val="00FB06AB"/>
    <w:rsid w:val="00FB3396"/>
    <w:rsid w:val="00FB3CD9"/>
    <w:rsid w:val="00FB6662"/>
    <w:rsid w:val="00FC33E7"/>
    <w:rsid w:val="00FC34E6"/>
    <w:rsid w:val="00FD03F7"/>
    <w:rsid w:val="00FD08DE"/>
    <w:rsid w:val="00FD1C17"/>
    <w:rsid w:val="00FD6295"/>
    <w:rsid w:val="00FD7EEA"/>
    <w:rsid w:val="00FE64E5"/>
    <w:rsid w:val="00FF007C"/>
    <w:rsid w:val="00FF02D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9CB"/>
    <w:pPr>
      <w:autoSpaceDE w:val="0"/>
      <w:autoSpaceDN w:val="0"/>
      <w:adjustRightInd w:val="0"/>
      <w:jc w:val="both"/>
    </w:pPr>
    <w:rPr>
      <w:sz w:val="22"/>
      <w:szCs w:val="24"/>
      <w:lang w:val="en-GB" w:eastAsia="en-US"/>
    </w:rPr>
  </w:style>
  <w:style w:type="paragraph" w:styleId="Heading1">
    <w:name w:val="heading 1"/>
    <w:basedOn w:val="Normal"/>
    <w:next w:val="Normal"/>
    <w:qFormat/>
    <w:rsid w:val="00BE59CB"/>
    <w:pPr>
      <w:numPr>
        <w:numId w:val="2"/>
      </w:numPr>
      <w:outlineLvl w:val="0"/>
    </w:pPr>
  </w:style>
  <w:style w:type="paragraph" w:styleId="Heading2">
    <w:name w:val="heading 2"/>
    <w:basedOn w:val="Normal"/>
    <w:next w:val="Normal"/>
    <w:qFormat/>
    <w:rsid w:val="00BE59CB"/>
    <w:pPr>
      <w:outlineLvl w:val="1"/>
    </w:pPr>
    <w:rPr>
      <w:b/>
      <w:bCs/>
      <w:sz w:val="28"/>
      <w:szCs w:val="28"/>
    </w:rPr>
  </w:style>
  <w:style w:type="paragraph" w:styleId="Heading3">
    <w:name w:val="heading 3"/>
    <w:basedOn w:val="Normal"/>
    <w:next w:val="Normal"/>
    <w:qFormat/>
    <w:rsid w:val="00BE59CB"/>
    <w:pPr>
      <w:numPr>
        <w:ilvl w:val="2"/>
        <w:numId w:val="9"/>
      </w:numPr>
      <w:outlineLvl w:val="2"/>
    </w:pPr>
    <w:rPr>
      <w:b/>
      <w:bCs/>
    </w:rPr>
  </w:style>
  <w:style w:type="paragraph" w:styleId="Heading4">
    <w:name w:val="heading 4"/>
    <w:basedOn w:val="Normal"/>
    <w:next w:val="Normal"/>
    <w:qFormat/>
    <w:rsid w:val="00BE59CB"/>
    <w:pPr>
      <w:numPr>
        <w:ilvl w:val="3"/>
        <w:numId w:val="6"/>
      </w:numPr>
      <w:ind w:right="2880"/>
      <w:outlineLvl w:val="3"/>
    </w:pPr>
    <w:rPr>
      <w:b/>
      <w:bCs/>
    </w:rPr>
  </w:style>
  <w:style w:type="paragraph" w:styleId="Heading5">
    <w:name w:val="heading 5"/>
    <w:basedOn w:val="Normal"/>
    <w:next w:val="Normal"/>
    <w:qFormat/>
    <w:rsid w:val="00BE59CB"/>
    <w:pPr>
      <w:numPr>
        <w:ilvl w:val="4"/>
        <w:numId w:val="6"/>
      </w:numPr>
      <w:ind w:right="2880"/>
      <w:outlineLvl w:val="4"/>
    </w:pPr>
    <w:rPr>
      <w:i/>
      <w:iCs/>
    </w:rPr>
  </w:style>
  <w:style w:type="paragraph" w:styleId="Heading6">
    <w:name w:val="heading 6"/>
    <w:basedOn w:val="Normal"/>
    <w:next w:val="Normal"/>
    <w:qFormat/>
    <w:rsid w:val="00BE59CB"/>
    <w:pPr>
      <w:numPr>
        <w:ilvl w:val="5"/>
        <w:numId w:val="6"/>
      </w:numPr>
      <w:spacing w:before="240" w:after="60"/>
      <w:outlineLvl w:val="5"/>
    </w:pPr>
    <w:rPr>
      <w:b/>
      <w:bCs/>
      <w:szCs w:val="22"/>
    </w:rPr>
  </w:style>
  <w:style w:type="paragraph" w:styleId="Heading7">
    <w:name w:val="heading 7"/>
    <w:basedOn w:val="Normal"/>
    <w:next w:val="Normal"/>
    <w:qFormat/>
    <w:rsid w:val="00BE59CB"/>
    <w:pPr>
      <w:numPr>
        <w:ilvl w:val="6"/>
        <w:numId w:val="6"/>
      </w:numPr>
      <w:spacing w:before="240" w:after="60"/>
      <w:outlineLvl w:val="6"/>
    </w:pPr>
  </w:style>
  <w:style w:type="paragraph" w:styleId="Heading8">
    <w:name w:val="heading 8"/>
    <w:basedOn w:val="Normal"/>
    <w:next w:val="Normal"/>
    <w:qFormat/>
    <w:rsid w:val="00BE59CB"/>
    <w:pPr>
      <w:numPr>
        <w:ilvl w:val="7"/>
        <w:numId w:val="6"/>
      </w:numPr>
      <w:spacing w:before="240" w:after="60"/>
      <w:outlineLvl w:val="7"/>
    </w:pPr>
    <w:rPr>
      <w:i/>
      <w:iCs/>
    </w:rPr>
  </w:style>
  <w:style w:type="paragraph" w:styleId="Heading9">
    <w:name w:val="heading 9"/>
    <w:basedOn w:val="Normal"/>
    <w:next w:val="Normal"/>
    <w:qFormat/>
    <w:rsid w:val="00BE59CB"/>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BE59CB"/>
    <w:pPr>
      <w:numPr>
        <w:numId w:val="3"/>
      </w:numPr>
      <w:spacing w:after="260"/>
      <w:ind w:firstLine="1800"/>
      <w:jc w:val="both"/>
    </w:pPr>
    <w:rPr>
      <w:i/>
      <w:sz w:val="22"/>
      <w:szCs w:val="24"/>
      <w:lang w:val="en-GB" w:eastAsia="en-US"/>
    </w:rPr>
  </w:style>
  <w:style w:type="paragraph" w:customStyle="1" w:styleId="1Para">
    <w:name w:val="1Para"/>
    <w:basedOn w:val="Normal"/>
    <w:rsid w:val="00BE59CB"/>
    <w:pPr>
      <w:numPr>
        <w:numId w:val="10"/>
      </w:numPr>
      <w:tabs>
        <w:tab w:val="left" w:pos="1440"/>
      </w:tabs>
      <w:autoSpaceDE/>
      <w:autoSpaceDN/>
      <w:adjustRightInd/>
      <w:spacing w:before="260" w:after="260"/>
    </w:pPr>
    <w:rPr>
      <w:szCs w:val="22"/>
    </w:rPr>
  </w:style>
  <w:style w:type="paragraph" w:customStyle="1" w:styleId="2Para">
    <w:name w:val="2Para"/>
    <w:basedOn w:val="Normal"/>
    <w:rsid w:val="00BE59CB"/>
    <w:pPr>
      <w:numPr>
        <w:ilvl w:val="1"/>
        <w:numId w:val="4"/>
      </w:numPr>
      <w:tabs>
        <w:tab w:val="left" w:pos="1440"/>
      </w:tabs>
      <w:autoSpaceDE/>
      <w:autoSpaceDN/>
      <w:adjustRightInd/>
      <w:spacing w:before="260" w:after="260"/>
    </w:pPr>
    <w:rPr>
      <w:szCs w:val="22"/>
    </w:rPr>
  </w:style>
  <w:style w:type="paragraph" w:customStyle="1" w:styleId="3Heading">
    <w:name w:val="3Heading"/>
    <w:basedOn w:val="TOC3"/>
    <w:next w:val="3Para"/>
    <w:rsid w:val="00BE59CB"/>
    <w:pPr>
      <w:keepNext/>
      <w:spacing w:before="260" w:after="260"/>
      <w:ind w:left="0" w:right="2880"/>
      <w:outlineLvl w:val="2"/>
    </w:pPr>
    <w:rPr>
      <w:b/>
      <w:bCs/>
      <w:i/>
      <w:iCs/>
      <w:szCs w:val="22"/>
    </w:rPr>
  </w:style>
  <w:style w:type="paragraph" w:styleId="TOC3">
    <w:name w:val="toc 3"/>
    <w:basedOn w:val="Normal"/>
    <w:next w:val="Normal"/>
    <w:autoRedefine/>
    <w:semiHidden/>
    <w:rsid w:val="009E3EFF"/>
    <w:pPr>
      <w:ind w:left="480"/>
    </w:pPr>
  </w:style>
  <w:style w:type="paragraph" w:customStyle="1" w:styleId="3Para">
    <w:name w:val="3Para"/>
    <w:basedOn w:val="Normal"/>
    <w:rsid w:val="00BE59CB"/>
    <w:pPr>
      <w:numPr>
        <w:ilvl w:val="2"/>
        <w:numId w:val="4"/>
      </w:numPr>
      <w:tabs>
        <w:tab w:val="left" w:pos="1440"/>
      </w:tabs>
      <w:spacing w:before="260" w:after="260"/>
    </w:pPr>
  </w:style>
  <w:style w:type="paragraph" w:customStyle="1" w:styleId="4Para">
    <w:name w:val="4Para"/>
    <w:basedOn w:val="Normal"/>
    <w:rsid w:val="00BE59CB"/>
    <w:pPr>
      <w:numPr>
        <w:ilvl w:val="3"/>
        <w:numId w:val="4"/>
      </w:numPr>
      <w:tabs>
        <w:tab w:val="left" w:pos="1440"/>
      </w:tabs>
      <w:autoSpaceDE/>
      <w:autoSpaceDN/>
      <w:adjustRightInd/>
      <w:spacing w:before="260" w:after="260"/>
    </w:pPr>
  </w:style>
  <w:style w:type="paragraph" w:customStyle="1" w:styleId="5Para">
    <w:name w:val="5Para"/>
    <w:basedOn w:val="Normal"/>
    <w:rsid w:val="00BE59CB"/>
    <w:pPr>
      <w:numPr>
        <w:ilvl w:val="4"/>
        <w:numId w:val="4"/>
      </w:numPr>
      <w:tabs>
        <w:tab w:val="left" w:pos="1440"/>
      </w:tabs>
      <w:autoSpaceDE/>
      <w:autoSpaceDN/>
      <w:adjustRightInd/>
      <w:spacing w:before="260" w:after="260"/>
    </w:pPr>
  </w:style>
  <w:style w:type="paragraph" w:customStyle="1" w:styleId="6Para">
    <w:name w:val="6Para"/>
    <w:basedOn w:val="Normal"/>
    <w:rsid w:val="00BE59CB"/>
    <w:pPr>
      <w:numPr>
        <w:ilvl w:val="5"/>
        <w:numId w:val="4"/>
      </w:numPr>
      <w:tabs>
        <w:tab w:val="left" w:pos="1440"/>
      </w:tabs>
      <w:autoSpaceDE/>
      <w:autoSpaceDN/>
      <w:adjustRightInd/>
      <w:spacing w:before="260" w:after="260"/>
    </w:pPr>
  </w:style>
  <w:style w:type="paragraph" w:customStyle="1" w:styleId="7Para">
    <w:name w:val="7Para"/>
    <w:basedOn w:val="Normal"/>
    <w:rsid w:val="00BE59CB"/>
    <w:pPr>
      <w:numPr>
        <w:ilvl w:val="6"/>
        <w:numId w:val="4"/>
      </w:numPr>
      <w:tabs>
        <w:tab w:val="left" w:pos="1440"/>
      </w:tabs>
      <w:autoSpaceDE/>
      <w:autoSpaceDN/>
      <w:adjustRightInd/>
      <w:spacing w:before="260" w:after="260"/>
    </w:pPr>
  </w:style>
  <w:style w:type="paragraph" w:customStyle="1" w:styleId="8Para">
    <w:name w:val="8Para"/>
    <w:basedOn w:val="Normal"/>
    <w:rsid w:val="00BE59CB"/>
    <w:pPr>
      <w:numPr>
        <w:ilvl w:val="7"/>
        <w:numId w:val="4"/>
      </w:numPr>
      <w:tabs>
        <w:tab w:val="left" w:pos="1440"/>
      </w:tabs>
      <w:autoSpaceDE/>
      <w:autoSpaceDN/>
      <w:adjustRightInd/>
      <w:spacing w:before="260" w:after="260"/>
    </w:pPr>
  </w:style>
  <w:style w:type="paragraph" w:customStyle="1" w:styleId="Blockquote">
    <w:name w:val="Blockquote"/>
    <w:basedOn w:val="Normal"/>
    <w:next w:val="Normal"/>
    <w:rsid w:val="009E3EFF"/>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BE59CB"/>
    <w:pPr>
      <w:numPr>
        <w:numId w:val="1"/>
      </w:numPr>
      <w:spacing w:line="480" w:lineRule="auto"/>
    </w:pPr>
  </w:style>
  <w:style w:type="character" w:styleId="FootnoteReference">
    <w:name w:val="footnote reference"/>
    <w:uiPriority w:val="99"/>
    <w:rsid w:val="002F0BED"/>
    <w:rPr>
      <w:vertAlign w:val="superscript"/>
    </w:rPr>
  </w:style>
  <w:style w:type="paragraph" w:customStyle="1" w:styleId="List-">
    <w:name w:val="List_-"/>
    <w:basedOn w:val="Normal"/>
    <w:rsid w:val="00BE59CB"/>
    <w:pPr>
      <w:numPr>
        <w:ilvl w:val="2"/>
        <w:numId w:val="6"/>
      </w:numPr>
      <w:spacing w:before="260" w:after="260"/>
    </w:pPr>
  </w:style>
  <w:style w:type="paragraph" w:customStyle="1" w:styleId="List123">
    <w:name w:val="List_1_2_3"/>
    <w:basedOn w:val="Normal"/>
    <w:rsid w:val="00BE59CB"/>
    <w:pPr>
      <w:numPr>
        <w:ilvl w:val="1"/>
        <w:numId w:val="6"/>
      </w:numPr>
      <w:spacing w:before="260" w:after="260"/>
    </w:pPr>
  </w:style>
  <w:style w:type="paragraph" w:customStyle="1" w:styleId="Listabc">
    <w:name w:val="List_a_b_c"/>
    <w:basedOn w:val="Normal"/>
    <w:rsid w:val="00BE59CB"/>
    <w:pPr>
      <w:numPr>
        <w:numId w:val="6"/>
      </w:numPr>
      <w:spacing w:before="260" w:after="260"/>
    </w:pPr>
  </w:style>
  <w:style w:type="paragraph" w:customStyle="1" w:styleId="ListIndt2">
    <w:name w:val="ListIndt_2"/>
    <w:basedOn w:val="Normal"/>
    <w:rsid w:val="00BE59CB"/>
    <w:pPr>
      <w:spacing w:before="260" w:after="260"/>
      <w:ind w:left="1440"/>
    </w:pPr>
  </w:style>
  <w:style w:type="paragraph" w:customStyle="1" w:styleId="ListIndt3">
    <w:name w:val="ListIndt_3"/>
    <w:basedOn w:val="Normal"/>
    <w:rsid w:val="00BE59CB"/>
    <w:pPr>
      <w:spacing w:before="260" w:after="260"/>
      <w:ind w:left="1800"/>
    </w:pPr>
  </w:style>
  <w:style w:type="paragraph" w:customStyle="1" w:styleId="ListIndt4">
    <w:name w:val="ListIndt_4"/>
    <w:basedOn w:val="Normal"/>
    <w:rsid w:val="00BE59CB"/>
    <w:pPr>
      <w:spacing w:before="260" w:after="260"/>
      <w:ind w:left="2160"/>
    </w:pPr>
  </w:style>
  <w:style w:type="paragraph" w:customStyle="1" w:styleId="ListTab0">
    <w:name w:val="ListTab_0"/>
    <w:basedOn w:val="Normal"/>
    <w:rsid w:val="00BE59CB"/>
    <w:pPr>
      <w:spacing w:before="260" w:after="260"/>
    </w:pPr>
  </w:style>
  <w:style w:type="paragraph" w:customStyle="1" w:styleId="ListTab2">
    <w:name w:val="ListTab_2"/>
    <w:basedOn w:val="Normal"/>
    <w:rsid w:val="00BE59CB"/>
    <w:pPr>
      <w:spacing w:before="260" w:after="260"/>
      <w:ind w:firstLine="1440"/>
    </w:pPr>
  </w:style>
  <w:style w:type="paragraph" w:customStyle="1" w:styleId="ListTab3">
    <w:name w:val="ListTab_3"/>
    <w:basedOn w:val="Normal"/>
    <w:rsid w:val="00BE59CB"/>
    <w:pPr>
      <w:spacing w:before="260" w:after="260"/>
      <w:ind w:firstLine="1800"/>
    </w:pPr>
  </w:style>
  <w:style w:type="paragraph" w:customStyle="1" w:styleId="ListTab4">
    <w:name w:val="ListTab_4"/>
    <w:basedOn w:val="Normal"/>
    <w:rsid w:val="00BE59CB"/>
    <w:pPr>
      <w:spacing w:before="260" w:after="260"/>
      <w:ind w:firstLine="2160"/>
    </w:pPr>
  </w:style>
  <w:style w:type="paragraph" w:customStyle="1" w:styleId="Note">
    <w:name w:val="Note"/>
    <w:next w:val="Normal"/>
    <w:rsid w:val="00BE59CB"/>
    <w:pPr>
      <w:numPr>
        <w:numId w:val="7"/>
      </w:numPr>
      <w:spacing w:after="260"/>
      <w:ind w:firstLine="1800"/>
      <w:jc w:val="both"/>
    </w:pPr>
    <w:rPr>
      <w:i/>
      <w:sz w:val="22"/>
      <w:szCs w:val="24"/>
      <w:lang w:val="en-GB" w:eastAsia="en-US"/>
    </w:rPr>
  </w:style>
  <w:style w:type="paragraph" w:customStyle="1" w:styleId="ParaIndt2">
    <w:name w:val="ParaIndt_2"/>
    <w:basedOn w:val="Normal"/>
    <w:rsid w:val="00BE59CB"/>
    <w:pPr>
      <w:spacing w:before="260" w:after="260"/>
      <w:ind w:left="1440"/>
    </w:pPr>
  </w:style>
  <w:style w:type="paragraph" w:customStyle="1" w:styleId="ParaIndt3">
    <w:name w:val="ParaIndt_3"/>
    <w:basedOn w:val="Normal"/>
    <w:rsid w:val="00BE59CB"/>
    <w:pPr>
      <w:spacing w:before="260" w:after="260"/>
      <w:ind w:left="1800"/>
    </w:pPr>
  </w:style>
  <w:style w:type="paragraph" w:customStyle="1" w:styleId="ParaIndt4">
    <w:name w:val="ParaIndt_4"/>
    <w:basedOn w:val="Normal"/>
    <w:rsid w:val="00BE59CB"/>
    <w:pPr>
      <w:spacing w:before="260" w:after="260"/>
      <w:ind w:left="2160"/>
    </w:pPr>
  </w:style>
  <w:style w:type="paragraph" w:customStyle="1" w:styleId="ParaTab0">
    <w:name w:val="ParaTab_0"/>
    <w:basedOn w:val="Normal"/>
    <w:rsid w:val="00BE59CB"/>
    <w:pPr>
      <w:spacing w:before="260" w:after="260"/>
    </w:pPr>
  </w:style>
  <w:style w:type="paragraph" w:customStyle="1" w:styleId="ParaTab2">
    <w:name w:val="ParaTab_2"/>
    <w:basedOn w:val="Normal"/>
    <w:rsid w:val="00BE59CB"/>
    <w:pPr>
      <w:spacing w:before="260" w:after="260"/>
      <w:ind w:firstLine="1440"/>
    </w:pPr>
  </w:style>
  <w:style w:type="paragraph" w:customStyle="1" w:styleId="ParaTab3">
    <w:name w:val="ParaTab_3"/>
    <w:basedOn w:val="Normal"/>
    <w:rsid w:val="00BE59CB"/>
    <w:pPr>
      <w:spacing w:before="260" w:after="260"/>
      <w:ind w:firstLine="1800"/>
    </w:pPr>
  </w:style>
  <w:style w:type="paragraph" w:customStyle="1" w:styleId="ParaTab4">
    <w:name w:val="ParaTab_4"/>
    <w:basedOn w:val="Normal"/>
    <w:rsid w:val="00BE59CB"/>
    <w:pPr>
      <w:spacing w:before="260" w:after="260"/>
      <w:ind w:firstLine="2160"/>
    </w:pPr>
  </w:style>
  <w:style w:type="paragraph" w:customStyle="1" w:styleId="1Heading">
    <w:name w:val="1Heading"/>
    <w:basedOn w:val="TOC1"/>
    <w:next w:val="2Para"/>
    <w:rsid w:val="00BE59CB"/>
    <w:pPr>
      <w:keepNext/>
      <w:numPr>
        <w:numId w:val="4"/>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E3EFF"/>
  </w:style>
  <w:style w:type="paragraph" w:customStyle="1" w:styleId="2Heading">
    <w:name w:val="2Heading"/>
    <w:basedOn w:val="2Para"/>
    <w:next w:val="3Para"/>
    <w:rsid w:val="00BE59CB"/>
    <w:pPr>
      <w:keepNext/>
      <w:tabs>
        <w:tab w:val="clear" w:pos="0"/>
        <w:tab w:val="left" w:pos="720"/>
      </w:tabs>
      <w:ind w:left="720" w:right="2880" w:hanging="720"/>
      <w:outlineLvl w:val="1"/>
    </w:pPr>
    <w:rPr>
      <w:b/>
    </w:rPr>
  </w:style>
  <w:style w:type="paragraph" w:styleId="TOC2">
    <w:name w:val="toc 2"/>
    <w:basedOn w:val="Normal"/>
    <w:next w:val="Normal"/>
    <w:autoRedefine/>
    <w:semiHidden/>
    <w:rsid w:val="009E3EFF"/>
    <w:pPr>
      <w:ind w:left="240"/>
    </w:pPr>
  </w:style>
  <w:style w:type="paragraph" w:customStyle="1" w:styleId="X">
    <w:name w:val="X"/>
    <w:basedOn w:val="Normal"/>
    <w:rsid w:val="00BE59CB"/>
    <w:pPr>
      <w:numPr>
        <w:numId w:val="5"/>
      </w:numPr>
      <w:tabs>
        <w:tab w:val="clear" w:pos="360"/>
      </w:tabs>
    </w:pPr>
    <w:rPr>
      <w:lang w:val="en-US"/>
    </w:rPr>
  </w:style>
  <w:style w:type="paragraph" w:customStyle="1" w:styleId="TabsDefault">
    <w:name w:val="TabsDefault"/>
    <w:rsid w:val="009E3EFF"/>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59"/>
    <w:rsid w:val="00DA5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BE59CB"/>
    <w:pPr>
      <w:spacing w:before="260" w:after="260"/>
      <w:ind w:left="720"/>
    </w:pPr>
  </w:style>
  <w:style w:type="paragraph" w:customStyle="1" w:styleId="ParaTab1">
    <w:name w:val="ParaTab_1"/>
    <w:basedOn w:val="Normal"/>
    <w:rsid w:val="00805C05"/>
    <w:pPr>
      <w:ind w:firstLine="720"/>
    </w:pPr>
  </w:style>
  <w:style w:type="paragraph" w:customStyle="1" w:styleId="EncAttach">
    <w:name w:val="EncAttach"/>
    <w:basedOn w:val="Normal"/>
    <w:rsid w:val="00CA63A3"/>
  </w:style>
  <w:style w:type="paragraph" w:customStyle="1" w:styleId="ListV">
    <w:name w:val="List_V"/>
    <w:basedOn w:val="Normal"/>
    <w:rsid w:val="00BE59CB"/>
    <w:pPr>
      <w:numPr>
        <w:numId w:val="8"/>
      </w:numPr>
    </w:pPr>
  </w:style>
  <w:style w:type="paragraph" w:styleId="FootnoteText">
    <w:name w:val="footnote text"/>
    <w:basedOn w:val="Normal"/>
    <w:link w:val="FootnoteTextChar"/>
    <w:uiPriority w:val="99"/>
    <w:rsid w:val="006918F6"/>
    <w:pPr>
      <w:ind w:left="115" w:hanging="115"/>
    </w:pPr>
    <w:rPr>
      <w:sz w:val="18"/>
      <w:szCs w:val="20"/>
    </w:rPr>
  </w:style>
  <w:style w:type="paragraph" w:customStyle="1" w:styleId="ListExSum">
    <w:name w:val="List_ExSum"/>
    <w:basedOn w:val="Normal"/>
    <w:link w:val="ListExSumChar"/>
    <w:rsid w:val="00BE59CB"/>
    <w:pPr>
      <w:numPr>
        <w:numId w:val="11"/>
      </w:numPr>
    </w:pPr>
    <w:rPr>
      <w:lang w:val="x-none"/>
    </w:rPr>
  </w:style>
  <w:style w:type="character" w:customStyle="1" w:styleId="ListExSumChar">
    <w:name w:val="List_ExSum Char"/>
    <w:link w:val="ListExSum"/>
    <w:rsid w:val="00BE59CB"/>
    <w:rPr>
      <w:sz w:val="22"/>
      <w:szCs w:val="24"/>
      <w:lang w:eastAsia="en-US"/>
    </w:rPr>
  </w:style>
  <w:style w:type="paragraph" w:styleId="ListParagraph">
    <w:name w:val="List Paragraph"/>
    <w:basedOn w:val="Normal"/>
    <w:uiPriority w:val="34"/>
    <w:qFormat/>
    <w:rsid w:val="005D191B"/>
    <w:pPr>
      <w:ind w:left="720"/>
    </w:pPr>
  </w:style>
  <w:style w:type="paragraph" w:styleId="BalloonText">
    <w:name w:val="Balloon Text"/>
    <w:basedOn w:val="Normal"/>
    <w:link w:val="BalloonTextChar"/>
    <w:rsid w:val="00BF0328"/>
    <w:rPr>
      <w:rFonts w:ascii="Tahoma" w:hAnsi="Tahoma" w:cs="Tahoma"/>
      <w:sz w:val="16"/>
      <w:szCs w:val="16"/>
    </w:rPr>
  </w:style>
  <w:style w:type="character" w:customStyle="1" w:styleId="BalloonTextChar">
    <w:name w:val="Balloon Text Char"/>
    <w:link w:val="BalloonText"/>
    <w:rsid w:val="00BF0328"/>
    <w:rPr>
      <w:rFonts w:ascii="Tahoma" w:hAnsi="Tahoma" w:cs="Tahoma"/>
      <w:sz w:val="16"/>
      <w:szCs w:val="16"/>
      <w:lang w:val="en-GB" w:eastAsia="en-US"/>
    </w:rPr>
  </w:style>
  <w:style w:type="paragraph" w:customStyle="1" w:styleId="Default">
    <w:name w:val="Default"/>
    <w:rsid w:val="002934CF"/>
    <w:pPr>
      <w:autoSpaceDE w:val="0"/>
      <w:autoSpaceDN w:val="0"/>
      <w:adjustRightInd w:val="0"/>
    </w:pPr>
    <w:rPr>
      <w:rFonts w:ascii="Arial" w:eastAsiaTheme="minorEastAsia" w:hAnsi="Arial" w:cs="Arial"/>
      <w:color w:val="000000"/>
      <w:sz w:val="24"/>
      <w:szCs w:val="24"/>
    </w:rPr>
  </w:style>
  <w:style w:type="character" w:customStyle="1" w:styleId="FootnoteTextChar">
    <w:name w:val="Footnote Text Char"/>
    <w:basedOn w:val="DefaultParagraphFont"/>
    <w:link w:val="FootnoteText"/>
    <w:uiPriority w:val="99"/>
    <w:rsid w:val="00B93A18"/>
    <w:rPr>
      <w:sz w:val="18"/>
      <w:lang w:val="en-GB" w:eastAsia="en-US"/>
    </w:rPr>
  </w:style>
  <w:style w:type="character" w:styleId="Hyperlink">
    <w:name w:val="Hyperlink"/>
    <w:uiPriority w:val="99"/>
    <w:unhideWhenUsed/>
    <w:rsid w:val="00B93A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9CB"/>
    <w:pPr>
      <w:autoSpaceDE w:val="0"/>
      <w:autoSpaceDN w:val="0"/>
      <w:adjustRightInd w:val="0"/>
      <w:jc w:val="both"/>
    </w:pPr>
    <w:rPr>
      <w:sz w:val="22"/>
      <w:szCs w:val="24"/>
      <w:lang w:val="en-GB" w:eastAsia="en-US"/>
    </w:rPr>
  </w:style>
  <w:style w:type="paragraph" w:styleId="Heading1">
    <w:name w:val="heading 1"/>
    <w:basedOn w:val="Normal"/>
    <w:next w:val="Normal"/>
    <w:qFormat/>
    <w:rsid w:val="00BE59CB"/>
    <w:pPr>
      <w:numPr>
        <w:numId w:val="2"/>
      </w:numPr>
      <w:outlineLvl w:val="0"/>
    </w:pPr>
  </w:style>
  <w:style w:type="paragraph" w:styleId="Heading2">
    <w:name w:val="heading 2"/>
    <w:basedOn w:val="Normal"/>
    <w:next w:val="Normal"/>
    <w:qFormat/>
    <w:rsid w:val="00BE59CB"/>
    <w:pPr>
      <w:outlineLvl w:val="1"/>
    </w:pPr>
    <w:rPr>
      <w:b/>
      <w:bCs/>
      <w:sz w:val="28"/>
      <w:szCs w:val="28"/>
    </w:rPr>
  </w:style>
  <w:style w:type="paragraph" w:styleId="Heading3">
    <w:name w:val="heading 3"/>
    <w:basedOn w:val="Normal"/>
    <w:next w:val="Normal"/>
    <w:qFormat/>
    <w:rsid w:val="00BE59CB"/>
    <w:pPr>
      <w:numPr>
        <w:ilvl w:val="2"/>
        <w:numId w:val="9"/>
      </w:numPr>
      <w:outlineLvl w:val="2"/>
    </w:pPr>
    <w:rPr>
      <w:b/>
      <w:bCs/>
    </w:rPr>
  </w:style>
  <w:style w:type="paragraph" w:styleId="Heading4">
    <w:name w:val="heading 4"/>
    <w:basedOn w:val="Normal"/>
    <w:next w:val="Normal"/>
    <w:qFormat/>
    <w:rsid w:val="00BE59CB"/>
    <w:pPr>
      <w:numPr>
        <w:ilvl w:val="3"/>
        <w:numId w:val="6"/>
      </w:numPr>
      <w:ind w:right="2880"/>
      <w:outlineLvl w:val="3"/>
    </w:pPr>
    <w:rPr>
      <w:b/>
      <w:bCs/>
    </w:rPr>
  </w:style>
  <w:style w:type="paragraph" w:styleId="Heading5">
    <w:name w:val="heading 5"/>
    <w:basedOn w:val="Normal"/>
    <w:next w:val="Normal"/>
    <w:qFormat/>
    <w:rsid w:val="00BE59CB"/>
    <w:pPr>
      <w:numPr>
        <w:ilvl w:val="4"/>
        <w:numId w:val="6"/>
      </w:numPr>
      <w:ind w:right="2880"/>
      <w:outlineLvl w:val="4"/>
    </w:pPr>
    <w:rPr>
      <w:i/>
      <w:iCs/>
    </w:rPr>
  </w:style>
  <w:style w:type="paragraph" w:styleId="Heading6">
    <w:name w:val="heading 6"/>
    <w:basedOn w:val="Normal"/>
    <w:next w:val="Normal"/>
    <w:qFormat/>
    <w:rsid w:val="00BE59CB"/>
    <w:pPr>
      <w:numPr>
        <w:ilvl w:val="5"/>
        <w:numId w:val="6"/>
      </w:numPr>
      <w:spacing w:before="240" w:after="60"/>
      <w:outlineLvl w:val="5"/>
    </w:pPr>
    <w:rPr>
      <w:b/>
      <w:bCs/>
      <w:szCs w:val="22"/>
    </w:rPr>
  </w:style>
  <w:style w:type="paragraph" w:styleId="Heading7">
    <w:name w:val="heading 7"/>
    <w:basedOn w:val="Normal"/>
    <w:next w:val="Normal"/>
    <w:qFormat/>
    <w:rsid w:val="00BE59CB"/>
    <w:pPr>
      <w:numPr>
        <w:ilvl w:val="6"/>
        <w:numId w:val="6"/>
      </w:numPr>
      <w:spacing w:before="240" w:after="60"/>
      <w:outlineLvl w:val="6"/>
    </w:pPr>
  </w:style>
  <w:style w:type="paragraph" w:styleId="Heading8">
    <w:name w:val="heading 8"/>
    <w:basedOn w:val="Normal"/>
    <w:next w:val="Normal"/>
    <w:qFormat/>
    <w:rsid w:val="00BE59CB"/>
    <w:pPr>
      <w:numPr>
        <w:ilvl w:val="7"/>
        <w:numId w:val="6"/>
      </w:numPr>
      <w:spacing w:before="240" w:after="60"/>
      <w:outlineLvl w:val="7"/>
    </w:pPr>
    <w:rPr>
      <w:i/>
      <w:iCs/>
    </w:rPr>
  </w:style>
  <w:style w:type="paragraph" w:styleId="Heading9">
    <w:name w:val="heading 9"/>
    <w:basedOn w:val="Normal"/>
    <w:next w:val="Normal"/>
    <w:qFormat/>
    <w:rsid w:val="00BE59CB"/>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BE59CB"/>
    <w:pPr>
      <w:numPr>
        <w:numId w:val="3"/>
      </w:numPr>
      <w:spacing w:after="260"/>
      <w:ind w:firstLine="1800"/>
      <w:jc w:val="both"/>
    </w:pPr>
    <w:rPr>
      <w:i/>
      <w:sz w:val="22"/>
      <w:szCs w:val="24"/>
      <w:lang w:val="en-GB" w:eastAsia="en-US"/>
    </w:rPr>
  </w:style>
  <w:style w:type="paragraph" w:customStyle="1" w:styleId="1Para">
    <w:name w:val="1Para"/>
    <w:basedOn w:val="Normal"/>
    <w:rsid w:val="00BE59CB"/>
    <w:pPr>
      <w:numPr>
        <w:numId w:val="10"/>
      </w:numPr>
      <w:tabs>
        <w:tab w:val="left" w:pos="1440"/>
      </w:tabs>
      <w:autoSpaceDE/>
      <w:autoSpaceDN/>
      <w:adjustRightInd/>
      <w:spacing w:before="260" w:after="260"/>
    </w:pPr>
    <w:rPr>
      <w:szCs w:val="22"/>
    </w:rPr>
  </w:style>
  <w:style w:type="paragraph" w:customStyle="1" w:styleId="2Para">
    <w:name w:val="2Para"/>
    <w:basedOn w:val="Normal"/>
    <w:rsid w:val="00BE59CB"/>
    <w:pPr>
      <w:numPr>
        <w:ilvl w:val="1"/>
        <w:numId w:val="4"/>
      </w:numPr>
      <w:tabs>
        <w:tab w:val="left" w:pos="1440"/>
      </w:tabs>
      <w:autoSpaceDE/>
      <w:autoSpaceDN/>
      <w:adjustRightInd/>
      <w:spacing w:before="260" w:after="260"/>
    </w:pPr>
    <w:rPr>
      <w:szCs w:val="22"/>
    </w:rPr>
  </w:style>
  <w:style w:type="paragraph" w:customStyle="1" w:styleId="3Heading">
    <w:name w:val="3Heading"/>
    <w:basedOn w:val="TOC3"/>
    <w:next w:val="3Para"/>
    <w:rsid w:val="00BE59CB"/>
    <w:pPr>
      <w:keepNext/>
      <w:spacing w:before="260" w:after="260"/>
      <w:ind w:left="0" w:right="2880"/>
      <w:outlineLvl w:val="2"/>
    </w:pPr>
    <w:rPr>
      <w:b/>
      <w:bCs/>
      <w:i/>
      <w:iCs/>
      <w:szCs w:val="22"/>
    </w:rPr>
  </w:style>
  <w:style w:type="paragraph" w:styleId="TOC3">
    <w:name w:val="toc 3"/>
    <w:basedOn w:val="Normal"/>
    <w:next w:val="Normal"/>
    <w:autoRedefine/>
    <w:semiHidden/>
    <w:rsid w:val="009E3EFF"/>
    <w:pPr>
      <w:ind w:left="480"/>
    </w:pPr>
  </w:style>
  <w:style w:type="paragraph" w:customStyle="1" w:styleId="3Para">
    <w:name w:val="3Para"/>
    <w:basedOn w:val="Normal"/>
    <w:rsid w:val="00BE59CB"/>
    <w:pPr>
      <w:numPr>
        <w:ilvl w:val="2"/>
        <w:numId w:val="4"/>
      </w:numPr>
      <w:tabs>
        <w:tab w:val="left" w:pos="1440"/>
      </w:tabs>
      <w:spacing w:before="260" w:after="260"/>
    </w:pPr>
  </w:style>
  <w:style w:type="paragraph" w:customStyle="1" w:styleId="4Para">
    <w:name w:val="4Para"/>
    <w:basedOn w:val="Normal"/>
    <w:rsid w:val="00BE59CB"/>
    <w:pPr>
      <w:numPr>
        <w:ilvl w:val="3"/>
        <w:numId w:val="4"/>
      </w:numPr>
      <w:tabs>
        <w:tab w:val="left" w:pos="1440"/>
      </w:tabs>
      <w:autoSpaceDE/>
      <w:autoSpaceDN/>
      <w:adjustRightInd/>
      <w:spacing w:before="260" w:after="260"/>
    </w:pPr>
  </w:style>
  <w:style w:type="paragraph" w:customStyle="1" w:styleId="5Para">
    <w:name w:val="5Para"/>
    <w:basedOn w:val="Normal"/>
    <w:rsid w:val="00BE59CB"/>
    <w:pPr>
      <w:numPr>
        <w:ilvl w:val="4"/>
        <w:numId w:val="4"/>
      </w:numPr>
      <w:tabs>
        <w:tab w:val="left" w:pos="1440"/>
      </w:tabs>
      <w:autoSpaceDE/>
      <w:autoSpaceDN/>
      <w:adjustRightInd/>
      <w:spacing w:before="260" w:after="260"/>
    </w:pPr>
  </w:style>
  <w:style w:type="paragraph" w:customStyle="1" w:styleId="6Para">
    <w:name w:val="6Para"/>
    <w:basedOn w:val="Normal"/>
    <w:rsid w:val="00BE59CB"/>
    <w:pPr>
      <w:numPr>
        <w:ilvl w:val="5"/>
        <w:numId w:val="4"/>
      </w:numPr>
      <w:tabs>
        <w:tab w:val="left" w:pos="1440"/>
      </w:tabs>
      <w:autoSpaceDE/>
      <w:autoSpaceDN/>
      <w:adjustRightInd/>
      <w:spacing w:before="260" w:after="260"/>
    </w:pPr>
  </w:style>
  <w:style w:type="paragraph" w:customStyle="1" w:styleId="7Para">
    <w:name w:val="7Para"/>
    <w:basedOn w:val="Normal"/>
    <w:rsid w:val="00BE59CB"/>
    <w:pPr>
      <w:numPr>
        <w:ilvl w:val="6"/>
        <w:numId w:val="4"/>
      </w:numPr>
      <w:tabs>
        <w:tab w:val="left" w:pos="1440"/>
      </w:tabs>
      <w:autoSpaceDE/>
      <w:autoSpaceDN/>
      <w:adjustRightInd/>
      <w:spacing w:before="260" w:after="260"/>
    </w:pPr>
  </w:style>
  <w:style w:type="paragraph" w:customStyle="1" w:styleId="8Para">
    <w:name w:val="8Para"/>
    <w:basedOn w:val="Normal"/>
    <w:rsid w:val="00BE59CB"/>
    <w:pPr>
      <w:numPr>
        <w:ilvl w:val="7"/>
        <w:numId w:val="4"/>
      </w:numPr>
      <w:tabs>
        <w:tab w:val="left" w:pos="1440"/>
      </w:tabs>
      <w:autoSpaceDE/>
      <w:autoSpaceDN/>
      <w:adjustRightInd/>
      <w:spacing w:before="260" w:after="260"/>
    </w:pPr>
  </w:style>
  <w:style w:type="paragraph" w:customStyle="1" w:styleId="Blockquote">
    <w:name w:val="Blockquote"/>
    <w:basedOn w:val="Normal"/>
    <w:next w:val="Normal"/>
    <w:rsid w:val="009E3EFF"/>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BE59CB"/>
    <w:pPr>
      <w:numPr>
        <w:numId w:val="1"/>
      </w:numPr>
      <w:spacing w:line="480" w:lineRule="auto"/>
    </w:pPr>
  </w:style>
  <w:style w:type="character" w:styleId="FootnoteReference">
    <w:name w:val="footnote reference"/>
    <w:uiPriority w:val="99"/>
    <w:rsid w:val="002F0BED"/>
    <w:rPr>
      <w:vertAlign w:val="superscript"/>
    </w:rPr>
  </w:style>
  <w:style w:type="paragraph" w:customStyle="1" w:styleId="List-">
    <w:name w:val="List_-"/>
    <w:basedOn w:val="Normal"/>
    <w:rsid w:val="00BE59CB"/>
    <w:pPr>
      <w:numPr>
        <w:ilvl w:val="2"/>
        <w:numId w:val="6"/>
      </w:numPr>
      <w:spacing w:before="260" w:after="260"/>
    </w:pPr>
  </w:style>
  <w:style w:type="paragraph" w:customStyle="1" w:styleId="List123">
    <w:name w:val="List_1_2_3"/>
    <w:basedOn w:val="Normal"/>
    <w:rsid w:val="00BE59CB"/>
    <w:pPr>
      <w:numPr>
        <w:ilvl w:val="1"/>
        <w:numId w:val="6"/>
      </w:numPr>
      <w:spacing w:before="260" w:after="260"/>
    </w:pPr>
  </w:style>
  <w:style w:type="paragraph" w:customStyle="1" w:styleId="Listabc">
    <w:name w:val="List_a_b_c"/>
    <w:basedOn w:val="Normal"/>
    <w:rsid w:val="00BE59CB"/>
    <w:pPr>
      <w:numPr>
        <w:numId w:val="6"/>
      </w:numPr>
      <w:spacing w:before="260" w:after="260"/>
    </w:pPr>
  </w:style>
  <w:style w:type="paragraph" w:customStyle="1" w:styleId="ListIndt2">
    <w:name w:val="ListIndt_2"/>
    <w:basedOn w:val="Normal"/>
    <w:rsid w:val="00BE59CB"/>
    <w:pPr>
      <w:spacing w:before="260" w:after="260"/>
      <w:ind w:left="1440"/>
    </w:pPr>
  </w:style>
  <w:style w:type="paragraph" w:customStyle="1" w:styleId="ListIndt3">
    <w:name w:val="ListIndt_3"/>
    <w:basedOn w:val="Normal"/>
    <w:rsid w:val="00BE59CB"/>
    <w:pPr>
      <w:spacing w:before="260" w:after="260"/>
      <w:ind w:left="1800"/>
    </w:pPr>
  </w:style>
  <w:style w:type="paragraph" w:customStyle="1" w:styleId="ListIndt4">
    <w:name w:val="ListIndt_4"/>
    <w:basedOn w:val="Normal"/>
    <w:rsid w:val="00BE59CB"/>
    <w:pPr>
      <w:spacing w:before="260" w:after="260"/>
      <w:ind w:left="2160"/>
    </w:pPr>
  </w:style>
  <w:style w:type="paragraph" w:customStyle="1" w:styleId="ListTab0">
    <w:name w:val="ListTab_0"/>
    <w:basedOn w:val="Normal"/>
    <w:rsid w:val="00BE59CB"/>
    <w:pPr>
      <w:spacing w:before="260" w:after="260"/>
    </w:pPr>
  </w:style>
  <w:style w:type="paragraph" w:customStyle="1" w:styleId="ListTab2">
    <w:name w:val="ListTab_2"/>
    <w:basedOn w:val="Normal"/>
    <w:rsid w:val="00BE59CB"/>
    <w:pPr>
      <w:spacing w:before="260" w:after="260"/>
      <w:ind w:firstLine="1440"/>
    </w:pPr>
  </w:style>
  <w:style w:type="paragraph" w:customStyle="1" w:styleId="ListTab3">
    <w:name w:val="ListTab_3"/>
    <w:basedOn w:val="Normal"/>
    <w:rsid w:val="00BE59CB"/>
    <w:pPr>
      <w:spacing w:before="260" w:after="260"/>
      <w:ind w:firstLine="1800"/>
    </w:pPr>
  </w:style>
  <w:style w:type="paragraph" w:customStyle="1" w:styleId="ListTab4">
    <w:name w:val="ListTab_4"/>
    <w:basedOn w:val="Normal"/>
    <w:rsid w:val="00BE59CB"/>
    <w:pPr>
      <w:spacing w:before="260" w:after="260"/>
      <w:ind w:firstLine="2160"/>
    </w:pPr>
  </w:style>
  <w:style w:type="paragraph" w:customStyle="1" w:styleId="Note">
    <w:name w:val="Note"/>
    <w:next w:val="Normal"/>
    <w:rsid w:val="00BE59CB"/>
    <w:pPr>
      <w:numPr>
        <w:numId w:val="7"/>
      </w:numPr>
      <w:spacing w:after="260"/>
      <w:ind w:firstLine="1800"/>
      <w:jc w:val="both"/>
    </w:pPr>
    <w:rPr>
      <w:i/>
      <w:sz w:val="22"/>
      <w:szCs w:val="24"/>
      <w:lang w:val="en-GB" w:eastAsia="en-US"/>
    </w:rPr>
  </w:style>
  <w:style w:type="paragraph" w:customStyle="1" w:styleId="ParaIndt2">
    <w:name w:val="ParaIndt_2"/>
    <w:basedOn w:val="Normal"/>
    <w:rsid w:val="00BE59CB"/>
    <w:pPr>
      <w:spacing w:before="260" w:after="260"/>
      <w:ind w:left="1440"/>
    </w:pPr>
  </w:style>
  <w:style w:type="paragraph" w:customStyle="1" w:styleId="ParaIndt3">
    <w:name w:val="ParaIndt_3"/>
    <w:basedOn w:val="Normal"/>
    <w:rsid w:val="00BE59CB"/>
    <w:pPr>
      <w:spacing w:before="260" w:after="260"/>
      <w:ind w:left="1800"/>
    </w:pPr>
  </w:style>
  <w:style w:type="paragraph" w:customStyle="1" w:styleId="ParaIndt4">
    <w:name w:val="ParaIndt_4"/>
    <w:basedOn w:val="Normal"/>
    <w:rsid w:val="00BE59CB"/>
    <w:pPr>
      <w:spacing w:before="260" w:after="260"/>
      <w:ind w:left="2160"/>
    </w:pPr>
  </w:style>
  <w:style w:type="paragraph" w:customStyle="1" w:styleId="ParaTab0">
    <w:name w:val="ParaTab_0"/>
    <w:basedOn w:val="Normal"/>
    <w:rsid w:val="00BE59CB"/>
    <w:pPr>
      <w:spacing w:before="260" w:after="260"/>
    </w:pPr>
  </w:style>
  <w:style w:type="paragraph" w:customStyle="1" w:styleId="ParaTab2">
    <w:name w:val="ParaTab_2"/>
    <w:basedOn w:val="Normal"/>
    <w:rsid w:val="00BE59CB"/>
    <w:pPr>
      <w:spacing w:before="260" w:after="260"/>
      <w:ind w:firstLine="1440"/>
    </w:pPr>
  </w:style>
  <w:style w:type="paragraph" w:customStyle="1" w:styleId="ParaTab3">
    <w:name w:val="ParaTab_3"/>
    <w:basedOn w:val="Normal"/>
    <w:rsid w:val="00BE59CB"/>
    <w:pPr>
      <w:spacing w:before="260" w:after="260"/>
      <w:ind w:firstLine="1800"/>
    </w:pPr>
  </w:style>
  <w:style w:type="paragraph" w:customStyle="1" w:styleId="ParaTab4">
    <w:name w:val="ParaTab_4"/>
    <w:basedOn w:val="Normal"/>
    <w:rsid w:val="00BE59CB"/>
    <w:pPr>
      <w:spacing w:before="260" w:after="260"/>
      <w:ind w:firstLine="2160"/>
    </w:pPr>
  </w:style>
  <w:style w:type="paragraph" w:customStyle="1" w:styleId="1Heading">
    <w:name w:val="1Heading"/>
    <w:basedOn w:val="TOC1"/>
    <w:next w:val="2Para"/>
    <w:rsid w:val="00BE59CB"/>
    <w:pPr>
      <w:keepNext/>
      <w:numPr>
        <w:numId w:val="4"/>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E3EFF"/>
  </w:style>
  <w:style w:type="paragraph" w:customStyle="1" w:styleId="2Heading">
    <w:name w:val="2Heading"/>
    <w:basedOn w:val="2Para"/>
    <w:next w:val="3Para"/>
    <w:rsid w:val="00BE59CB"/>
    <w:pPr>
      <w:keepNext/>
      <w:tabs>
        <w:tab w:val="clear" w:pos="0"/>
        <w:tab w:val="left" w:pos="720"/>
      </w:tabs>
      <w:ind w:left="720" w:right="2880" w:hanging="720"/>
      <w:outlineLvl w:val="1"/>
    </w:pPr>
    <w:rPr>
      <w:b/>
    </w:rPr>
  </w:style>
  <w:style w:type="paragraph" w:styleId="TOC2">
    <w:name w:val="toc 2"/>
    <w:basedOn w:val="Normal"/>
    <w:next w:val="Normal"/>
    <w:autoRedefine/>
    <w:semiHidden/>
    <w:rsid w:val="009E3EFF"/>
    <w:pPr>
      <w:ind w:left="240"/>
    </w:pPr>
  </w:style>
  <w:style w:type="paragraph" w:customStyle="1" w:styleId="X">
    <w:name w:val="X"/>
    <w:basedOn w:val="Normal"/>
    <w:rsid w:val="00BE59CB"/>
    <w:pPr>
      <w:numPr>
        <w:numId w:val="5"/>
      </w:numPr>
      <w:tabs>
        <w:tab w:val="clear" w:pos="360"/>
      </w:tabs>
    </w:pPr>
    <w:rPr>
      <w:lang w:val="en-US"/>
    </w:rPr>
  </w:style>
  <w:style w:type="paragraph" w:customStyle="1" w:styleId="TabsDefault">
    <w:name w:val="TabsDefault"/>
    <w:rsid w:val="009E3EFF"/>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59"/>
    <w:rsid w:val="00DA5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BE59CB"/>
    <w:pPr>
      <w:spacing w:before="260" w:after="260"/>
      <w:ind w:left="720"/>
    </w:pPr>
  </w:style>
  <w:style w:type="paragraph" w:customStyle="1" w:styleId="ParaTab1">
    <w:name w:val="ParaTab_1"/>
    <w:basedOn w:val="Normal"/>
    <w:rsid w:val="00805C05"/>
    <w:pPr>
      <w:ind w:firstLine="720"/>
    </w:pPr>
  </w:style>
  <w:style w:type="paragraph" w:customStyle="1" w:styleId="EncAttach">
    <w:name w:val="EncAttach"/>
    <w:basedOn w:val="Normal"/>
    <w:rsid w:val="00CA63A3"/>
  </w:style>
  <w:style w:type="paragraph" w:customStyle="1" w:styleId="ListV">
    <w:name w:val="List_V"/>
    <w:basedOn w:val="Normal"/>
    <w:rsid w:val="00BE59CB"/>
    <w:pPr>
      <w:numPr>
        <w:numId w:val="8"/>
      </w:numPr>
    </w:pPr>
  </w:style>
  <w:style w:type="paragraph" w:styleId="FootnoteText">
    <w:name w:val="footnote text"/>
    <w:basedOn w:val="Normal"/>
    <w:link w:val="FootnoteTextChar"/>
    <w:uiPriority w:val="99"/>
    <w:rsid w:val="006918F6"/>
    <w:pPr>
      <w:ind w:left="115" w:hanging="115"/>
    </w:pPr>
    <w:rPr>
      <w:sz w:val="18"/>
      <w:szCs w:val="20"/>
    </w:rPr>
  </w:style>
  <w:style w:type="paragraph" w:customStyle="1" w:styleId="ListExSum">
    <w:name w:val="List_ExSum"/>
    <w:basedOn w:val="Normal"/>
    <w:link w:val="ListExSumChar"/>
    <w:rsid w:val="00BE59CB"/>
    <w:pPr>
      <w:numPr>
        <w:numId w:val="11"/>
      </w:numPr>
    </w:pPr>
    <w:rPr>
      <w:lang w:val="x-none"/>
    </w:rPr>
  </w:style>
  <w:style w:type="character" w:customStyle="1" w:styleId="ListExSumChar">
    <w:name w:val="List_ExSum Char"/>
    <w:link w:val="ListExSum"/>
    <w:rsid w:val="00BE59CB"/>
    <w:rPr>
      <w:sz w:val="22"/>
      <w:szCs w:val="24"/>
      <w:lang w:eastAsia="en-US"/>
    </w:rPr>
  </w:style>
  <w:style w:type="paragraph" w:styleId="ListParagraph">
    <w:name w:val="List Paragraph"/>
    <w:basedOn w:val="Normal"/>
    <w:uiPriority w:val="34"/>
    <w:qFormat/>
    <w:rsid w:val="005D191B"/>
    <w:pPr>
      <w:ind w:left="720"/>
    </w:pPr>
  </w:style>
  <w:style w:type="paragraph" w:styleId="BalloonText">
    <w:name w:val="Balloon Text"/>
    <w:basedOn w:val="Normal"/>
    <w:link w:val="BalloonTextChar"/>
    <w:rsid w:val="00BF0328"/>
    <w:rPr>
      <w:rFonts w:ascii="Tahoma" w:hAnsi="Tahoma" w:cs="Tahoma"/>
      <w:sz w:val="16"/>
      <w:szCs w:val="16"/>
    </w:rPr>
  </w:style>
  <w:style w:type="character" w:customStyle="1" w:styleId="BalloonTextChar">
    <w:name w:val="Balloon Text Char"/>
    <w:link w:val="BalloonText"/>
    <w:rsid w:val="00BF0328"/>
    <w:rPr>
      <w:rFonts w:ascii="Tahoma" w:hAnsi="Tahoma" w:cs="Tahoma"/>
      <w:sz w:val="16"/>
      <w:szCs w:val="16"/>
      <w:lang w:val="en-GB" w:eastAsia="en-US"/>
    </w:rPr>
  </w:style>
  <w:style w:type="paragraph" w:customStyle="1" w:styleId="Default">
    <w:name w:val="Default"/>
    <w:rsid w:val="002934CF"/>
    <w:pPr>
      <w:autoSpaceDE w:val="0"/>
      <w:autoSpaceDN w:val="0"/>
      <w:adjustRightInd w:val="0"/>
    </w:pPr>
    <w:rPr>
      <w:rFonts w:ascii="Arial" w:eastAsiaTheme="minorEastAsia" w:hAnsi="Arial" w:cs="Arial"/>
      <w:color w:val="000000"/>
      <w:sz w:val="24"/>
      <w:szCs w:val="24"/>
    </w:rPr>
  </w:style>
  <w:style w:type="character" w:customStyle="1" w:styleId="FootnoteTextChar">
    <w:name w:val="Footnote Text Char"/>
    <w:basedOn w:val="DefaultParagraphFont"/>
    <w:link w:val="FootnoteText"/>
    <w:uiPriority w:val="99"/>
    <w:rsid w:val="00B93A18"/>
    <w:rPr>
      <w:sz w:val="18"/>
      <w:lang w:val="en-GB" w:eastAsia="en-US"/>
    </w:rPr>
  </w:style>
  <w:style w:type="character" w:styleId="Hyperlink">
    <w:name w:val="Hyperlink"/>
    <w:uiPriority w:val="99"/>
    <w:unhideWhenUsed/>
    <w:rsid w:val="00B93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23169">
      <w:bodyDiv w:val="1"/>
      <w:marLeft w:val="0"/>
      <w:marRight w:val="0"/>
      <w:marTop w:val="0"/>
      <w:marBottom w:val="0"/>
      <w:divBdr>
        <w:top w:val="none" w:sz="0" w:space="0" w:color="auto"/>
        <w:left w:val="none" w:sz="0" w:space="0" w:color="auto"/>
        <w:bottom w:val="none" w:sz="0" w:space="0" w:color="auto"/>
        <w:right w:val="none" w:sz="0" w:space="0" w:color="auto"/>
      </w:divBdr>
    </w:div>
    <w:div w:id="13783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mailto:env@icao.in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myspace.eurocontrol.fr/exchweb/bin/,DanaInfo=owarevp.eurocontrol.int+redir.asp?URL=http://www.icao.int/environmental-protection/Pages/action-pla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CAO-DPS\ICAO-DPS2007-3_2\Templates\PanelSG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90AD6E509A134B8B1D715EDB98F5C6" ma:contentTypeVersion="1" ma:contentTypeDescription="Create a new document." ma:contentTypeScope="" ma:versionID="05c174b47585ee0cefd841e90af8bc4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67040-B5D0-40FE-9898-9048544B09F2}"/>
</file>

<file path=customXml/itemProps2.xml><?xml version="1.0" encoding="utf-8"?>
<ds:datastoreItem xmlns:ds="http://schemas.openxmlformats.org/officeDocument/2006/customXml" ds:itemID="{62F6B47D-CCBB-467D-924F-3038D7C0E12C}"/>
</file>

<file path=customXml/itemProps3.xml><?xml version="1.0" encoding="utf-8"?>
<ds:datastoreItem xmlns:ds="http://schemas.openxmlformats.org/officeDocument/2006/customXml" ds:itemID="{AF7B8A8F-5B4B-4F2C-9AFD-B904E0C760B5}"/>
</file>

<file path=customXml/itemProps4.xml><?xml version="1.0" encoding="utf-8"?>
<ds:datastoreItem xmlns:ds="http://schemas.openxmlformats.org/officeDocument/2006/customXml" ds:itemID="{C39B0000-3FA4-4E75-92EE-F6CF7E81F3E5}"/>
</file>

<file path=docProps/app.xml><?xml version="1.0" encoding="utf-8"?>
<Properties xmlns="http://schemas.openxmlformats.org/officeDocument/2006/extended-properties" xmlns:vt="http://schemas.openxmlformats.org/officeDocument/2006/docPropsVTypes">
  <Template>PanelSGMemo</Template>
  <TotalTime>0</TotalTime>
  <Pages>3</Pages>
  <Words>855</Words>
  <Characters>4877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I.C.A.O</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Loise Karanja-Fry</dc:creator>
  <cp:lastModifiedBy>Blandine Ferrier</cp:lastModifiedBy>
  <cp:revision>2</cp:revision>
  <cp:lastPrinted>2013-11-26T22:49:00Z</cp:lastPrinted>
  <dcterms:created xsi:type="dcterms:W3CDTF">2014-12-04T12:40:00Z</dcterms:created>
  <dcterms:modified xsi:type="dcterms:W3CDTF">2014-12-04T12:40:00Z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
  </property>
  <property fmtid="{D5CDD505-2E9C-101B-9397-08002B2CF9AE}" pid="3" name="BodySession">
    <vt:lpwstr/>
  </property>
  <property fmtid="{D5CDD505-2E9C-101B-9397-08002B2CF9AE}" pid="4" name="BodyAbbrev">
    <vt:lpwstr/>
  </property>
  <property fmtid="{D5CDD505-2E9C-101B-9397-08002B2CF9AE}" pid="5" name="SessionNum">
    <vt:lpwstr/>
  </property>
  <property fmtid="{D5CDD505-2E9C-101B-9397-08002B2CF9AE}" pid="6" name="BodyTypeID">
    <vt:lpwstr/>
  </property>
  <property fmtid="{D5CDD505-2E9C-101B-9397-08002B2CF9AE}" pid="7" name="DocCatAbbre">
    <vt:lpwstr>P&amp;SG</vt:lpwstr>
  </property>
  <property fmtid="{D5CDD505-2E9C-101B-9397-08002B2CF9AE}" pid="8" name="DocCatID">
    <vt:lpwstr>32</vt:lpwstr>
  </property>
  <property fmtid="{D5CDD505-2E9C-101B-9397-08002B2CF9AE}" pid="9" name="General">
    <vt:lpwstr/>
  </property>
  <property fmtid="{D5CDD505-2E9C-101B-9397-08002B2CF9AE}" pid="10" name="AgendaItems">
    <vt:lpwstr/>
  </property>
  <property fmtid="{D5CDD505-2E9C-101B-9397-08002B2CF9AE}" pid="11" name="DocNo">
    <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0x010100B190AD6E509A134B8B1D715EDB98F5C6</vt:lpwstr>
  </property>
</Properties>
</file>