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C8333" w14:textId="77777777" w:rsidR="00E71A5D" w:rsidRPr="004813D5" w:rsidRDefault="00E71A5D" w:rsidP="00E71A5D">
      <w:pPr>
        <w:spacing w:after="0" w:line="240" w:lineRule="auto"/>
        <w:jc w:val="center"/>
        <w:rPr>
          <w:rFonts w:ascii="Arial" w:hAnsi="Arial" w:cs="Arial"/>
          <w:b/>
          <w:bCs/>
        </w:rPr>
      </w:pPr>
      <w:r w:rsidRPr="004813D5">
        <w:rPr>
          <w:rFonts w:ascii="Arial" w:hAnsi="Arial" w:cs="Arial"/>
          <w:b/>
          <w:bCs/>
        </w:rPr>
        <w:t>ATELIER DE TRAVAIL DE L'OACI SUR</w:t>
      </w:r>
    </w:p>
    <w:p w14:paraId="67122805" w14:textId="77777777" w:rsidR="00E71A5D" w:rsidRPr="004813D5" w:rsidRDefault="00E71A5D" w:rsidP="00E71A5D">
      <w:pPr>
        <w:spacing w:after="0" w:line="240" w:lineRule="auto"/>
        <w:jc w:val="center"/>
        <w:rPr>
          <w:rFonts w:ascii="Arial" w:hAnsi="Arial" w:cs="Arial"/>
          <w:b/>
          <w:bCs/>
        </w:rPr>
      </w:pPr>
      <w:r w:rsidRPr="004813D5">
        <w:rPr>
          <w:rFonts w:ascii="Arial" w:hAnsi="Arial" w:cs="Arial"/>
          <w:b/>
          <w:bCs/>
        </w:rPr>
        <w:t>L'ÉLABORATION D'UN PLAN NATIONAL DE SÉCURITÉ DE L'AVIATION</w:t>
      </w:r>
    </w:p>
    <w:p w14:paraId="1A2C1831" w14:textId="77777777" w:rsidR="00E71A5D" w:rsidRPr="004813D5" w:rsidRDefault="00E71A5D" w:rsidP="004E4CC8">
      <w:pPr>
        <w:spacing w:after="0" w:line="240" w:lineRule="auto"/>
        <w:jc w:val="center"/>
        <w:rPr>
          <w:rFonts w:ascii="Arial" w:hAnsi="Arial" w:cs="Arial"/>
          <w:b/>
          <w:bCs/>
        </w:rPr>
      </w:pPr>
    </w:p>
    <w:p w14:paraId="2B2D69C1" w14:textId="380B0784" w:rsidR="00AB088B" w:rsidRPr="004813D5" w:rsidRDefault="004E4CC8" w:rsidP="004E4CC8">
      <w:pPr>
        <w:spacing w:after="0" w:line="240" w:lineRule="auto"/>
        <w:jc w:val="center"/>
        <w:rPr>
          <w:rFonts w:ascii="Arial" w:hAnsi="Arial" w:cs="Arial"/>
          <w:b/>
          <w:bCs/>
        </w:rPr>
      </w:pPr>
      <w:r w:rsidRPr="004813D5">
        <w:rPr>
          <w:rFonts w:ascii="Arial" w:hAnsi="Arial" w:cs="Arial"/>
          <w:b/>
          <w:bCs/>
        </w:rPr>
        <w:t>Document 4 :</w:t>
      </w:r>
    </w:p>
    <w:p w14:paraId="083EEC74" w14:textId="70D6660B" w:rsidR="004E4CC8" w:rsidRPr="004813D5" w:rsidRDefault="00E2299A" w:rsidP="0041672D">
      <w:pPr>
        <w:spacing w:after="0" w:line="240" w:lineRule="auto"/>
        <w:jc w:val="center"/>
        <w:rPr>
          <w:rFonts w:ascii="Arial" w:hAnsi="Arial" w:cs="Arial"/>
          <w:b/>
          <w:bCs/>
        </w:rPr>
      </w:pPr>
      <w:r w:rsidRPr="004813D5">
        <w:rPr>
          <w:rFonts w:ascii="Arial" w:hAnsi="Arial" w:cs="Arial"/>
          <w:b/>
          <w:bCs/>
        </w:rPr>
        <w:t xml:space="preserve">Exercice </w:t>
      </w:r>
      <w:r w:rsidR="00E71A5D" w:rsidRPr="004813D5">
        <w:rPr>
          <w:rFonts w:ascii="Arial" w:hAnsi="Arial" w:cs="Arial"/>
          <w:b/>
          <w:bCs/>
        </w:rPr>
        <w:t>pratique</w:t>
      </w:r>
      <w:r w:rsidRPr="004813D5">
        <w:rPr>
          <w:rFonts w:ascii="Arial" w:hAnsi="Arial" w:cs="Arial"/>
          <w:b/>
          <w:bCs/>
        </w:rPr>
        <w:t xml:space="preserve"> III : </w:t>
      </w:r>
      <w:r w:rsidR="00A26CC2" w:rsidRPr="004813D5">
        <w:rPr>
          <w:rFonts w:ascii="Arial" w:hAnsi="Arial" w:cs="Arial"/>
          <w:b/>
          <w:bCs/>
        </w:rPr>
        <w:t>Énumérer les</w:t>
      </w:r>
      <w:r w:rsidRPr="004813D5">
        <w:rPr>
          <w:rFonts w:ascii="Arial" w:hAnsi="Arial" w:cs="Arial"/>
          <w:b/>
          <w:bCs/>
        </w:rPr>
        <w:t xml:space="preserve"> </w:t>
      </w:r>
      <w:r w:rsidR="00B72360" w:rsidRPr="004813D5">
        <w:rPr>
          <w:rFonts w:ascii="Arial" w:hAnsi="Arial" w:cs="Arial"/>
          <w:b/>
          <w:bCs/>
        </w:rPr>
        <w:t xml:space="preserve">initiatives de renforcement de la sécurité </w:t>
      </w:r>
      <w:r w:rsidR="00A26CC2" w:rsidRPr="004813D5">
        <w:rPr>
          <w:rFonts w:ascii="Arial" w:hAnsi="Arial" w:cs="Arial"/>
          <w:b/>
          <w:bCs/>
        </w:rPr>
        <w:t xml:space="preserve">(SEI) </w:t>
      </w:r>
      <w:r w:rsidRPr="004813D5">
        <w:rPr>
          <w:rFonts w:ascii="Arial" w:hAnsi="Arial" w:cs="Arial"/>
          <w:b/>
          <w:bCs/>
        </w:rPr>
        <w:t>prioritaires</w:t>
      </w:r>
    </w:p>
    <w:p w14:paraId="7101E1B9" w14:textId="77777777" w:rsidR="00E321C8" w:rsidRPr="004813D5" w:rsidRDefault="00E321C8" w:rsidP="004E4CC8">
      <w:pPr>
        <w:keepNext/>
        <w:keepLines/>
        <w:jc w:val="both"/>
        <w:rPr>
          <w:rFonts w:ascii="Arial" w:hAnsi="Arial" w:cs="Arial"/>
          <w:b/>
          <w:bCs/>
        </w:rPr>
      </w:pPr>
    </w:p>
    <w:p w14:paraId="703D7043" w14:textId="77777777" w:rsidR="004E4CC8" w:rsidRPr="004813D5" w:rsidRDefault="004E4CC8" w:rsidP="00D36EA3">
      <w:pPr>
        <w:keepNext/>
        <w:keepLines/>
        <w:jc w:val="both"/>
        <w:rPr>
          <w:rFonts w:ascii="Arial" w:hAnsi="Arial" w:cs="Arial"/>
          <w:b/>
          <w:bCs/>
        </w:rPr>
      </w:pPr>
      <w:r w:rsidRPr="004813D5">
        <w:rPr>
          <w:rFonts w:ascii="Arial" w:hAnsi="Arial" w:cs="Arial"/>
          <w:b/>
          <w:bCs/>
        </w:rPr>
        <w:t>Contexte</w:t>
      </w:r>
    </w:p>
    <w:p w14:paraId="12EB585E" w14:textId="3FBC586E" w:rsidR="00923AEA" w:rsidRPr="004813D5" w:rsidRDefault="00E2299A" w:rsidP="00FA432E">
      <w:pPr>
        <w:spacing w:before="240" w:after="120" w:line="360" w:lineRule="auto"/>
        <w:jc w:val="both"/>
        <w:rPr>
          <w:rFonts w:ascii="Arial" w:hAnsi="Arial" w:cs="Arial"/>
        </w:rPr>
      </w:pPr>
      <w:r w:rsidRPr="004813D5">
        <w:rPr>
          <w:rFonts w:ascii="Arial" w:hAnsi="Arial" w:cs="Arial"/>
        </w:rPr>
        <w:t xml:space="preserve">À l'aide des résultats des exercices </w:t>
      </w:r>
      <w:r w:rsidR="00E71A5D" w:rsidRPr="004813D5">
        <w:rPr>
          <w:rFonts w:ascii="Arial" w:hAnsi="Arial" w:cs="Arial"/>
        </w:rPr>
        <w:t>pratiques</w:t>
      </w:r>
      <w:r w:rsidRPr="004813D5">
        <w:rPr>
          <w:rFonts w:ascii="Arial" w:hAnsi="Arial" w:cs="Arial"/>
        </w:rPr>
        <w:t xml:space="preserve"> I et II et de la documentation fournie au cours de cet atelier, effectuez les tâches ci-dessous. </w:t>
      </w:r>
    </w:p>
    <w:p w14:paraId="0B02592F" w14:textId="75B0F149" w:rsidR="004E4CC8" w:rsidRPr="004813D5" w:rsidRDefault="004E4CC8" w:rsidP="00FA432E">
      <w:pPr>
        <w:spacing w:before="240" w:after="120" w:line="360" w:lineRule="auto"/>
        <w:jc w:val="both"/>
        <w:rPr>
          <w:rFonts w:ascii="Arial" w:hAnsi="Arial" w:cs="Arial"/>
          <w:i/>
          <w:iCs/>
        </w:rPr>
      </w:pPr>
      <w:r w:rsidRPr="004813D5">
        <w:rPr>
          <w:rFonts w:ascii="Arial" w:hAnsi="Arial" w:cs="Arial"/>
          <w:i/>
          <w:iCs/>
        </w:rPr>
        <w:t xml:space="preserve">Temps </w:t>
      </w:r>
      <w:r w:rsidR="0048057E" w:rsidRPr="004813D5">
        <w:rPr>
          <w:rFonts w:ascii="Arial" w:hAnsi="Arial" w:cs="Arial"/>
          <w:i/>
          <w:iCs/>
        </w:rPr>
        <w:t>alloué</w:t>
      </w:r>
      <w:r w:rsidRPr="004813D5">
        <w:rPr>
          <w:rFonts w:ascii="Arial" w:hAnsi="Arial" w:cs="Arial"/>
          <w:i/>
          <w:iCs/>
        </w:rPr>
        <w:t xml:space="preserve"> : 3h00</w:t>
      </w:r>
    </w:p>
    <w:p w14:paraId="32FA9586" w14:textId="1FF0426A" w:rsidR="00762170" w:rsidRPr="004813D5" w:rsidRDefault="00762170" w:rsidP="00762170">
      <w:pPr>
        <w:spacing w:before="240" w:after="0"/>
        <w:jc w:val="both"/>
        <w:rPr>
          <w:rFonts w:ascii="Arial" w:hAnsi="Arial" w:cs="Arial"/>
          <w:b/>
          <w:iCs/>
        </w:rPr>
      </w:pPr>
      <w:r w:rsidRPr="004813D5">
        <w:rPr>
          <w:rFonts w:ascii="Arial" w:hAnsi="Arial" w:cs="Arial"/>
          <w:b/>
          <w:iCs/>
        </w:rPr>
        <w:t>Documentation / Références</w:t>
      </w:r>
    </w:p>
    <w:p w14:paraId="1F798464" w14:textId="11AAE3B7" w:rsidR="00F65EDB" w:rsidRPr="004813D5" w:rsidRDefault="00F65EDB" w:rsidP="008F605C">
      <w:pPr>
        <w:pStyle w:val="ListParagraph"/>
        <w:numPr>
          <w:ilvl w:val="0"/>
          <w:numId w:val="19"/>
        </w:numPr>
        <w:spacing w:before="240" w:after="120" w:line="360" w:lineRule="auto"/>
        <w:jc w:val="left"/>
        <w:rPr>
          <w:rFonts w:ascii="Arial" w:hAnsi="Arial" w:cs="Arial"/>
          <w:bCs/>
          <w:iCs/>
          <w:lang w:val="fr-FR"/>
        </w:rPr>
      </w:pPr>
      <w:r w:rsidRPr="004813D5">
        <w:rPr>
          <w:rFonts w:ascii="Arial" w:hAnsi="Arial" w:cs="Arial"/>
          <w:bCs/>
          <w:iCs/>
          <w:lang w:val="fr-FR"/>
        </w:rPr>
        <w:t xml:space="preserve">Doc 10131, chapitre 2, sections 2.7 et 2.8 </w:t>
      </w:r>
    </w:p>
    <w:p w14:paraId="508C5736" w14:textId="56C0AC72" w:rsidR="00762170" w:rsidRPr="004813D5" w:rsidRDefault="00497EAE" w:rsidP="00A43C48">
      <w:pPr>
        <w:pStyle w:val="ListParagraph"/>
        <w:numPr>
          <w:ilvl w:val="0"/>
          <w:numId w:val="19"/>
        </w:numPr>
        <w:spacing w:before="240" w:after="120" w:line="360" w:lineRule="auto"/>
        <w:jc w:val="left"/>
        <w:rPr>
          <w:rFonts w:ascii="Arial" w:hAnsi="Arial" w:cs="Arial"/>
          <w:bCs/>
          <w:iCs/>
          <w:lang w:val="fr-FR"/>
        </w:rPr>
      </w:pPr>
      <w:r w:rsidRPr="004813D5">
        <w:rPr>
          <w:rFonts w:ascii="Arial" w:hAnsi="Arial" w:cs="Arial"/>
          <w:bCs/>
          <w:iCs/>
          <w:lang w:val="fr-FR"/>
        </w:rPr>
        <w:t xml:space="preserve">Doc 10161, </w:t>
      </w:r>
      <w:r w:rsidR="00F545A4" w:rsidRPr="004813D5">
        <w:rPr>
          <w:rFonts w:ascii="Arial" w:hAnsi="Arial" w:cs="Arial"/>
          <w:bCs/>
          <w:iCs/>
          <w:lang w:val="fr-FR"/>
        </w:rPr>
        <w:t>a</w:t>
      </w:r>
      <w:r w:rsidRPr="004813D5">
        <w:rPr>
          <w:rFonts w:ascii="Arial" w:hAnsi="Arial" w:cs="Arial"/>
          <w:bCs/>
          <w:iCs/>
          <w:lang w:val="fr-FR"/>
        </w:rPr>
        <w:t>nnexes A et B</w:t>
      </w:r>
    </w:p>
    <w:p w14:paraId="74241379" w14:textId="1D19424D" w:rsidR="004E4CC8" w:rsidRPr="004813D5" w:rsidRDefault="004E4CC8" w:rsidP="00D36EA3">
      <w:pPr>
        <w:spacing w:before="240" w:after="0"/>
        <w:jc w:val="both"/>
        <w:rPr>
          <w:rFonts w:ascii="Arial" w:hAnsi="Arial" w:cs="Arial"/>
          <w:b/>
          <w:iCs/>
        </w:rPr>
      </w:pPr>
      <w:r w:rsidRPr="004813D5">
        <w:rPr>
          <w:rFonts w:ascii="Arial" w:hAnsi="Arial" w:cs="Arial"/>
          <w:b/>
          <w:iCs/>
        </w:rPr>
        <w:t>Vos tâches</w:t>
      </w:r>
    </w:p>
    <w:p w14:paraId="445A67DB" w14:textId="21D1CE1C" w:rsidR="00D05AD5" w:rsidRPr="004813D5" w:rsidRDefault="00B72360" w:rsidP="00E621A5">
      <w:pPr>
        <w:pStyle w:val="ListParagraph"/>
        <w:numPr>
          <w:ilvl w:val="0"/>
          <w:numId w:val="12"/>
        </w:numPr>
        <w:spacing w:before="240" w:after="120" w:line="360" w:lineRule="auto"/>
        <w:rPr>
          <w:rFonts w:ascii="Arial" w:hAnsi="Arial" w:cs="Arial"/>
          <w:bCs/>
          <w:iCs/>
          <w:lang w:val="fr-FR"/>
        </w:rPr>
      </w:pPr>
      <w:r w:rsidRPr="004813D5">
        <w:rPr>
          <w:rFonts w:ascii="Arial" w:hAnsi="Arial" w:cs="Arial"/>
          <w:bCs/>
          <w:iCs/>
          <w:lang w:val="fr-FR"/>
        </w:rPr>
        <w:t>En se basant sur</w:t>
      </w:r>
      <w:r w:rsidR="00D71880" w:rsidRPr="004813D5">
        <w:rPr>
          <w:rFonts w:ascii="Arial" w:hAnsi="Arial" w:cs="Arial"/>
          <w:bCs/>
          <w:iCs/>
          <w:lang w:val="fr-FR"/>
        </w:rPr>
        <w:t xml:space="preserve"> la liste </w:t>
      </w:r>
      <w:r w:rsidRPr="004813D5">
        <w:rPr>
          <w:rFonts w:ascii="Arial" w:hAnsi="Arial" w:cs="Arial"/>
          <w:bCs/>
          <w:iCs/>
          <w:lang w:val="fr-FR"/>
        </w:rPr>
        <w:t xml:space="preserve">des problèmes </w:t>
      </w:r>
      <w:r w:rsidR="0034553D" w:rsidRPr="004813D5">
        <w:rPr>
          <w:rFonts w:ascii="Arial" w:hAnsi="Arial" w:cs="Arial"/>
          <w:bCs/>
          <w:iCs/>
          <w:lang w:val="fr-FR"/>
        </w:rPr>
        <w:t xml:space="preserve">nationaux </w:t>
      </w:r>
      <w:r w:rsidRPr="004813D5">
        <w:rPr>
          <w:rFonts w:ascii="Arial" w:hAnsi="Arial" w:cs="Arial"/>
          <w:bCs/>
          <w:iCs/>
          <w:lang w:val="fr-FR"/>
        </w:rPr>
        <w:t xml:space="preserve">de sécurité prioritaires </w:t>
      </w:r>
      <w:r w:rsidR="00D71880" w:rsidRPr="004813D5">
        <w:rPr>
          <w:rFonts w:ascii="Arial" w:hAnsi="Arial" w:cs="Arial"/>
          <w:bCs/>
          <w:iCs/>
          <w:lang w:val="fr-FR"/>
        </w:rPr>
        <w:t>(de l'exercice I) et des objectifs, cibles et indicateurs nationaux (de l'exercice II), examine</w:t>
      </w:r>
      <w:r w:rsidR="00CD3969" w:rsidRPr="004813D5">
        <w:rPr>
          <w:rFonts w:ascii="Arial" w:hAnsi="Arial" w:cs="Arial"/>
          <w:bCs/>
          <w:iCs/>
          <w:lang w:val="fr-FR"/>
        </w:rPr>
        <w:t>z</w:t>
      </w:r>
      <w:r w:rsidR="00D71880" w:rsidRPr="004813D5">
        <w:rPr>
          <w:rFonts w:ascii="Arial" w:hAnsi="Arial" w:cs="Arial"/>
          <w:bCs/>
          <w:iCs/>
          <w:lang w:val="fr-FR"/>
        </w:rPr>
        <w:t xml:space="preserve"> les </w:t>
      </w:r>
      <w:r w:rsidR="008F3782" w:rsidRPr="004813D5">
        <w:rPr>
          <w:rFonts w:ascii="Arial" w:hAnsi="Arial" w:cs="Arial"/>
          <w:bCs/>
          <w:iCs/>
          <w:lang w:val="fr-FR"/>
        </w:rPr>
        <w:t xml:space="preserve">extraits </w:t>
      </w:r>
      <w:r w:rsidR="00D71880" w:rsidRPr="004813D5">
        <w:rPr>
          <w:rFonts w:ascii="Arial" w:hAnsi="Arial" w:cs="Arial"/>
          <w:bCs/>
          <w:iCs/>
          <w:lang w:val="fr-FR"/>
        </w:rPr>
        <w:t xml:space="preserve">de la </w:t>
      </w:r>
      <w:r w:rsidR="00CD3969" w:rsidRPr="004813D5">
        <w:rPr>
          <w:rFonts w:ascii="Arial" w:hAnsi="Arial" w:cs="Arial"/>
          <w:bCs/>
          <w:i/>
          <w:lang w:val="fr-FR"/>
        </w:rPr>
        <w:t>Feuille de route pour la sécurité de l’aviation dans le monde</w:t>
      </w:r>
      <w:r w:rsidR="00D05AD5" w:rsidRPr="004813D5">
        <w:rPr>
          <w:rFonts w:ascii="Arial" w:hAnsi="Arial" w:cs="Arial"/>
          <w:bCs/>
          <w:iCs/>
          <w:lang w:val="fr-FR"/>
        </w:rPr>
        <w:t xml:space="preserve"> (Doc 10161), présentée à l'</w:t>
      </w:r>
      <w:r w:rsidR="00D05AD5" w:rsidRPr="004813D5">
        <w:rPr>
          <w:rFonts w:ascii="Arial" w:hAnsi="Arial" w:cs="Arial"/>
          <w:b/>
          <w:iCs/>
          <w:lang w:val="fr-FR"/>
        </w:rPr>
        <w:t>annexe A</w:t>
      </w:r>
      <w:r w:rsidR="00D05AD5" w:rsidRPr="004813D5">
        <w:rPr>
          <w:rFonts w:ascii="Arial" w:hAnsi="Arial" w:cs="Arial"/>
          <w:bCs/>
          <w:iCs/>
          <w:lang w:val="fr-FR"/>
        </w:rPr>
        <w:t> ;</w:t>
      </w:r>
    </w:p>
    <w:p w14:paraId="10B5AF80" w14:textId="7D730A86" w:rsidR="00D71880" w:rsidRPr="004813D5" w:rsidRDefault="00D05AD5" w:rsidP="00E621A5">
      <w:pPr>
        <w:pStyle w:val="ListParagraph"/>
        <w:numPr>
          <w:ilvl w:val="0"/>
          <w:numId w:val="12"/>
        </w:numPr>
        <w:spacing w:before="240" w:after="120" w:line="360" w:lineRule="auto"/>
        <w:rPr>
          <w:rFonts w:ascii="Arial" w:hAnsi="Arial" w:cs="Arial"/>
          <w:bCs/>
          <w:iCs/>
          <w:lang w:val="fr-FR"/>
        </w:rPr>
      </w:pPr>
      <w:r w:rsidRPr="004813D5">
        <w:rPr>
          <w:rFonts w:ascii="Arial" w:hAnsi="Arial" w:cs="Arial"/>
          <w:bCs/>
          <w:iCs/>
          <w:lang w:val="fr-FR"/>
        </w:rPr>
        <w:t>Sélectionne</w:t>
      </w:r>
      <w:r w:rsidR="00CD3969" w:rsidRPr="004813D5">
        <w:rPr>
          <w:rFonts w:ascii="Arial" w:hAnsi="Arial" w:cs="Arial"/>
          <w:bCs/>
          <w:iCs/>
          <w:lang w:val="fr-FR"/>
        </w:rPr>
        <w:t xml:space="preserve">z </w:t>
      </w:r>
      <w:r w:rsidRPr="004813D5">
        <w:rPr>
          <w:rFonts w:ascii="Arial" w:hAnsi="Arial" w:cs="Arial"/>
          <w:bCs/>
          <w:iCs/>
          <w:lang w:val="fr-FR"/>
        </w:rPr>
        <w:t xml:space="preserve">une série </w:t>
      </w:r>
      <w:r w:rsidR="00CD3969" w:rsidRPr="004813D5">
        <w:rPr>
          <w:rFonts w:ascii="Arial" w:hAnsi="Arial" w:cs="Arial"/>
          <w:bCs/>
          <w:iCs/>
          <w:lang w:val="fr-FR"/>
        </w:rPr>
        <w:t xml:space="preserve">d’initiatives de renforcement de la sécurité (SEI) </w:t>
      </w:r>
      <w:r w:rsidRPr="004813D5">
        <w:rPr>
          <w:rFonts w:ascii="Arial" w:hAnsi="Arial" w:cs="Arial"/>
          <w:bCs/>
          <w:iCs/>
          <w:lang w:val="fr-FR"/>
        </w:rPr>
        <w:t>et leurs mesures spécifiques qui permettront d'atteindre les cibles nationales ;</w:t>
      </w:r>
    </w:p>
    <w:p w14:paraId="1607149C" w14:textId="134666AE" w:rsidR="00D216D4" w:rsidRPr="004813D5" w:rsidRDefault="004D00CB" w:rsidP="00D216D4">
      <w:pPr>
        <w:pStyle w:val="ListParagraph"/>
        <w:numPr>
          <w:ilvl w:val="0"/>
          <w:numId w:val="12"/>
        </w:numPr>
        <w:spacing w:before="240" w:after="120" w:line="360" w:lineRule="auto"/>
        <w:rPr>
          <w:rFonts w:ascii="Arial" w:hAnsi="Arial" w:cs="Arial"/>
          <w:bCs/>
          <w:iCs/>
          <w:lang w:val="fr-FR"/>
        </w:rPr>
      </w:pPr>
      <w:r w:rsidRPr="004813D5">
        <w:rPr>
          <w:rFonts w:ascii="Arial" w:hAnsi="Arial" w:cs="Arial"/>
          <w:bCs/>
          <w:iCs/>
          <w:lang w:val="fr-FR"/>
        </w:rPr>
        <w:t>Examine</w:t>
      </w:r>
      <w:r w:rsidR="00CD3969" w:rsidRPr="004813D5">
        <w:rPr>
          <w:rFonts w:ascii="Arial" w:hAnsi="Arial" w:cs="Arial"/>
          <w:bCs/>
          <w:iCs/>
          <w:lang w:val="fr-FR"/>
        </w:rPr>
        <w:t>z</w:t>
      </w:r>
      <w:r w:rsidRPr="004813D5">
        <w:rPr>
          <w:rFonts w:ascii="Arial" w:hAnsi="Arial" w:cs="Arial"/>
          <w:bCs/>
          <w:iCs/>
          <w:lang w:val="fr-FR"/>
        </w:rPr>
        <w:t xml:space="preserve"> la liste des SEI sélectionné</w:t>
      </w:r>
      <w:r w:rsidR="00F76FC8" w:rsidRPr="004813D5">
        <w:rPr>
          <w:rFonts w:ascii="Arial" w:hAnsi="Arial" w:cs="Arial"/>
          <w:bCs/>
          <w:iCs/>
          <w:lang w:val="fr-FR"/>
        </w:rPr>
        <w:t>e</w:t>
      </w:r>
      <w:r w:rsidRPr="004813D5">
        <w:rPr>
          <w:rFonts w:ascii="Arial" w:hAnsi="Arial" w:cs="Arial"/>
          <w:bCs/>
          <w:iCs/>
          <w:lang w:val="fr-FR"/>
        </w:rPr>
        <w:t xml:space="preserve">s et </w:t>
      </w:r>
      <w:r w:rsidR="00C77590" w:rsidRPr="004813D5">
        <w:rPr>
          <w:rFonts w:ascii="Arial" w:hAnsi="Arial" w:cs="Arial"/>
          <w:bCs/>
          <w:iCs/>
          <w:lang w:val="fr-FR"/>
        </w:rPr>
        <w:t xml:space="preserve">attribuez-leur </w:t>
      </w:r>
      <w:r w:rsidRPr="004813D5">
        <w:rPr>
          <w:rFonts w:ascii="Arial" w:hAnsi="Arial" w:cs="Arial"/>
          <w:bCs/>
          <w:iCs/>
          <w:lang w:val="fr-FR"/>
        </w:rPr>
        <w:t>un ordre de priorité – Sélectionnez ce</w:t>
      </w:r>
      <w:r w:rsidR="00F76FC8" w:rsidRPr="004813D5">
        <w:rPr>
          <w:rFonts w:ascii="Arial" w:hAnsi="Arial" w:cs="Arial"/>
          <w:bCs/>
          <w:iCs/>
          <w:lang w:val="fr-FR"/>
        </w:rPr>
        <w:t>lles</w:t>
      </w:r>
      <w:r w:rsidRPr="004813D5">
        <w:rPr>
          <w:rFonts w:ascii="Arial" w:hAnsi="Arial" w:cs="Arial"/>
          <w:bCs/>
          <w:iCs/>
          <w:lang w:val="fr-FR"/>
        </w:rPr>
        <w:t xml:space="preserve"> que vous conserverez pour le plan d'action sous forme de liste prioritaire de SEI ; et</w:t>
      </w:r>
    </w:p>
    <w:p w14:paraId="4D6B9255" w14:textId="43446ADA" w:rsidR="004E4CC8" w:rsidRPr="004813D5" w:rsidRDefault="004E4CC8" w:rsidP="00D36EA3">
      <w:pPr>
        <w:pStyle w:val="ListParagraph"/>
        <w:numPr>
          <w:ilvl w:val="0"/>
          <w:numId w:val="12"/>
        </w:numPr>
        <w:spacing w:before="240" w:after="120" w:line="360" w:lineRule="auto"/>
        <w:rPr>
          <w:rFonts w:ascii="Arial" w:hAnsi="Arial" w:cs="Arial"/>
          <w:bCs/>
          <w:iCs/>
          <w:lang w:val="fr-FR"/>
        </w:rPr>
      </w:pPr>
      <w:r w:rsidRPr="004813D5">
        <w:rPr>
          <w:rFonts w:ascii="Arial" w:hAnsi="Arial" w:cs="Arial"/>
          <w:bCs/>
          <w:iCs/>
          <w:lang w:val="fr-FR"/>
        </w:rPr>
        <w:t>Remplissez le formulaire à l'</w:t>
      </w:r>
      <w:r w:rsidR="00AB3C21" w:rsidRPr="004813D5">
        <w:rPr>
          <w:rFonts w:ascii="Arial" w:hAnsi="Arial" w:cs="Arial"/>
          <w:b/>
          <w:iCs/>
          <w:lang w:val="fr-FR"/>
        </w:rPr>
        <w:t>annexe B</w:t>
      </w:r>
      <w:r w:rsidR="00497EAE" w:rsidRPr="004813D5">
        <w:rPr>
          <w:rFonts w:ascii="Arial" w:hAnsi="Arial" w:cs="Arial"/>
          <w:bCs/>
          <w:iCs/>
          <w:lang w:val="fr-FR"/>
        </w:rPr>
        <w:t>.</w:t>
      </w:r>
    </w:p>
    <w:p w14:paraId="21BB3520" w14:textId="77777777" w:rsidR="004D00CB" w:rsidRPr="004813D5" w:rsidRDefault="004D00CB" w:rsidP="001516A1">
      <w:pPr>
        <w:jc w:val="center"/>
        <w:rPr>
          <w:rFonts w:ascii="Arial" w:hAnsi="Arial" w:cs="Arial"/>
        </w:rPr>
      </w:pPr>
    </w:p>
    <w:p w14:paraId="5DD0096B" w14:textId="1A509D9C" w:rsidR="00376D08" w:rsidRPr="004813D5" w:rsidRDefault="004E4CC8" w:rsidP="001516A1">
      <w:pPr>
        <w:jc w:val="center"/>
        <w:rPr>
          <w:rFonts w:ascii="Arial" w:hAnsi="Arial" w:cs="Arial"/>
        </w:rPr>
      </w:pPr>
      <w:r w:rsidRPr="004813D5">
        <w:rPr>
          <w:rFonts w:ascii="Arial" w:hAnsi="Arial" w:cs="Arial"/>
        </w:rPr>
        <w:t>— — — — — — — —</w:t>
      </w:r>
      <w:r w:rsidR="00376D08" w:rsidRPr="004813D5">
        <w:rPr>
          <w:rFonts w:ascii="Arial" w:hAnsi="Arial" w:cs="Arial"/>
        </w:rPr>
        <w:br w:type="page"/>
      </w:r>
    </w:p>
    <w:p w14:paraId="486C70BB" w14:textId="3E4C70E9" w:rsidR="00D05AD5" w:rsidRPr="004813D5" w:rsidRDefault="00D05AD5" w:rsidP="00D05AD5">
      <w:pPr>
        <w:jc w:val="center"/>
        <w:rPr>
          <w:rFonts w:ascii="Arial" w:hAnsi="Arial" w:cs="Arial"/>
          <w:b/>
          <w:bCs/>
        </w:rPr>
      </w:pPr>
      <w:r w:rsidRPr="004813D5">
        <w:rPr>
          <w:rFonts w:ascii="Arial" w:hAnsi="Arial" w:cs="Arial"/>
          <w:b/>
          <w:bCs/>
        </w:rPr>
        <w:lastRenderedPageBreak/>
        <w:t>ANNEXE A</w:t>
      </w:r>
    </w:p>
    <w:p w14:paraId="032D9D7D" w14:textId="4F044970" w:rsidR="00D05AD5" w:rsidRPr="004813D5" w:rsidRDefault="00D25BAA" w:rsidP="00D05AD5">
      <w:pPr>
        <w:jc w:val="center"/>
        <w:rPr>
          <w:rFonts w:ascii="Arial" w:hAnsi="Arial" w:cs="Arial"/>
          <w:b/>
          <w:bCs/>
        </w:rPr>
      </w:pPr>
      <w:r w:rsidRPr="004813D5">
        <w:rPr>
          <w:rFonts w:ascii="Arial" w:hAnsi="Arial" w:cs="Arial"/>
          <w:b/>
          <w:bCs/>
        </w:rPr>
        <w:t xml:space="preserve">EXTRAITS </w:t>
      </w:r>
      <w:r w:rsidR="0028606B" w:rsidRPr="004813D5">
        <w:rPr>
          <w:rFonts w:ascii="Arial" w:hAnsi="Arial" w:cs="Arial"/>
          <w:b/>
          <w:bCs/>
        </w:rPr>
        <w:t>DU DOC 10161</w:t>
      </w:r>
    </w:p>
    <w:p w14:paraId="07FF78F0" w14:textId="77777777" w:rsidR="00D05AD5" w:rsidRPr="004813D5" w:rsidRDefault="00D05AD5" w:rsidP="00D05AD5">
      <w:pPr>
        <w:pStyle w:val="Chapter"/>
        <w:rPr>
          <w:rFonts w:cs="Arial"/>
          <w:sz w:val="22"/>
          <w:szCs w:val="22"/>
          <w:lang w:val="fr-FR"/>
        </w:rPr>
      </w:pPr>
      <w:r w:rsidRPr="004813D5">
        <w:rPr>
          <w:rFonts w:cs="Arial"/>
          <w:sz w:val="22"/>
          <w:szCs w:val="22"/>
          <w:lang w:val="fr-FR"/>
        </w:rPr>
        <w:t>FEUILLE DE ROUTE DES DÉFIS ORGANISATIONNELS (ORG)</w:t>
      </w:r>
    </w:p>
    <w:p w14:paraId="0E347DDE" w14:textId="38FAFE9E" w:rsidR="00B11058" w:rsidRPr="007B58FC" w:rsidRDefault="00B11058" w:rsidP="00B11058">
      <w:pPr>
        <w:jc w:val="center"/>
        <w:rPr>
          <w:rFonts w:ascii="Arial" w:hAnsi="Arial" w:cs="Arial"/>
          <w:b/>
          <w:sz w:val="18"/>
          <w:szCs w:val="18"/>
          <w:lang w:val="fr-CA"/>
        </w:rPr>
      </w:pPr>
      <w:r w:rsidRPr="007B58FC">
        <w:rPr>
          <w:rFonts w:ascii="Arial" w:hAnsi="Arial" w:cs="Arial"/>
          <w:b/>
          <w:bCs/>
          <w:sz w:val="18"/>
          <w:szCs w:val="18"/>
        </w:rPr>
        <w:t>COMPOSANTE 1 – SYSTÈME NATIONAL DE SUPERVISION DE LA SÉCURITÉ</w:t>
      </w:r>
      <w:r w:rsidRPr="007B58FC">
        <w:rPr>
          <w:rFonts w:ascii="Arial" w:hAnsi="Arial" w:cs="Arial"/>
          <w:b/>
          <w:sz w:val="18"/>
          <w:szCs w:val="18"/>
          <w:lang w:val="fr-CA"/>
        </w:rPr>
        <w:t xml:space="preserve"> - </w:t>
      </w:r>
      <w:r w:rsidRPr="007B58FC">
        <w:rPr>
          <w:rFonts w:ascii="Arial" w:hAnsi="Arial" w:cs="Arial"/>
          <w:b/>
          <w:bCs/>
          <w:sz w:val="18"/>
          <w:szCs w:val="18"/>
        </w:rPr>
        <w:t>PARTIE 1.</w:t>
      </w:r>
      <w:r w:rsidRPr="007B58FC">
        <w:rPr>
          <w:rFonts w:ascii="Arial" w:hAnsi="Arial" w:cs="Arial"/>
          <w:b/>
          <w:sz w:val="18"/>
          <w:szCs w:val="18"/>
        </w:rPr>
        <w:t>    </w:t>
      </w:r>
      <w:r w:rsidRPr="007B58FC">
        <w:rPr>
          <w:rFonts w:ascii="Arial" w:hAnsi="Arial" w:cs="Arial"/>
          <w:b/>
          <w:bCs/>
          <w:sz w:val="18"/>
          <w:szCs w:val="18"/>
        </w:rPr>
        <w:t>ÉTATS</w:t>
      </w:r>
    </w:p>
    <w:tbl>
      <w:tblPr>
        <w:tblW w:w="96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2491"/>
        <w:gridCol w:w="7109"/>
      </w:tblGrid>
      <w:tr w:rsidR="00B11058" w:rsidRPr="004813D5" w14:paraId="72F535E6" w14:textId="77777777" w:rsidTr="00B542C6">
        <w:tc>
          <w:tcPr>
            <w:tcW w:w="2491"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0ECD792E" w14:textId="77777777" w:rsidR="00B11058" w:rsidRPr="004813D5" w:rsidRDefault="00B11058" w:rsidP="00B542C6">
            <w:pPr>
              <w:rPr>
                <w:rFonts w:ascii="Arial" w:hAnsi="Arial" w:cs="Arial"/>
                <w:i/>
                <w:iCs/>
                <w:sz w:val="18"/>
                <w:szCs w:val="18"/>
                <w:lang w:val="fr-CA"/>
              </w:rPr>
            </w:pPr>
            <w:r w:rsidRPr="004813D5">
              <w:rPr>
                <w:rFonts w:ascii="Arial" w:hAnsi="Arial" w:cs="Arial"/>
                <w:i/>
                <w:iCs/>
                <w:color w:val="000000"/>
                <w:sz w:val="18"/>
                <w:szCs w:val="18"/>
              </w:rPr>
              <w:t>Initiative de renforcement de la sécurité</w:t>
            </w:r>
          </w:p>
        </w:tc>
        <w:tc>
          <w:tcPr>
            <w:tcW w:w="7109"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7BAE90C8" w14:textId="77777777" w:rsidR="00B11058" w:rsidRPr="004813D5" w:rsidRDefault="00B11058" w:rsidP="00B542C6">
            <w:pPr>
              <w:tabs>
                <w:tab w:val="left" w:pos="360"/>
                <w:tab w:val="left" w:pos="720"/>
              </w:tabs>
              <w:rPr>
                <w:rFonts w:ascii="Arial" w:hAnsi="Arial" w:cs="Arial"/>
                <w:sz w:val="18"/>
                <w:szCs w:val="18"/>
                <w:lang w:val="fr-CA"/>
              </w:rPr>
            </w:pPr>
            <w:r w:rsidRPr="004813D5">
              <w:rPr>
                <w:rFonts w:ascii="Arial" w:hAnsi="Arial" w:cs="Arial"/>
                <w:color w:val="000000"/>
                <w:sz w:val="18"/>
                <w:szCs w:val="18"/>
              </w:rPr>
              <w:t>SEI-1 – Affectation stratégique des ressources pour une supervision efficace de la sécurité</w:t>
            </w:r>
          </w:p>
        </w:tc>
      </w:tr>
      <w:tr w:rsidR="00B11058" w:rsidRPr="004813D5" w14:paraId="2D5BF840" w14:textId="77777777" w:rsidTr="00B542C6">
        <w:tc>
          <w:tcPr>
            <w:tcW w:w="2491"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4421B277" w14:textId="77777777" w:rsidR="00B11058" w:rsidRPr="004813D5" w:rsidRDefault="00B11058" w:rsidP="00B542C6">
            <w:pPr>
              <w:rPr>
                <w:rFonts w:ascii="Arial" w:hAnsi="Arial" w:cs="Arial"/>
                <w:i/>
                <w:iCs/>
                <w:sz w:val="18"/>
                <w:szCs w:val="18"/>
                <w:lang w:val="en-GB"/>
              </w:rPr>
            </w:pPr>
            <w:r w:rsidRPr="004813D5">
              <w:rPr>
                <w:rFonts w:ascii="Arial" w:hAnsi="Arial" w:cs="Arial"/>
                <w:i/>
                <w:iCs/>
                <w:color w:val="000000"/>
                <w:sz w:val="18"/>
                <w:szCs w:val="18"/>
              </w:rPr>
              <w:t>Partie prenante</w:t>
            </w:r>
          </w:p>
        </w:tc>
        <w:tc>
          <w:tcPr>
            <w:tcW w:w="7109"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5BC84716" w14:textId="77777777" w:rsidR="00B11058" w:rsidRPr="004813D5" w:rsidRDefault="00B11058" w:rsidP="00B542C6">
            <w:pPr>
              <w:tabs>
                <w:tab w:val="left" w:pos="360"/>
                <w:tab w:val="left" w:pos="720"/>
              </w:tabs>
              <w:rPr>
                <w:rFonts w:ascii="Arial" w:hAnsi="Arial" w:cs="Arial"/>
                <w:sz w:val="18"/>
                <w:szCs w:val="18"/>
                <w:lang w:val="en-GB"/>
              </w:rPr>
            </w:pPr>
            <w:r w:rsidRPr="004813D5">
              <w:rPr>
                <w:rFonts w:ascii="Arial" w:hAnsi="Arial" w:cs="Arial"/>
                <w:color w:val="000000"/>
                <w:sz w:val="18"/>
                <w:szCs w:val="18"/>
              </w:rPr>
              <w:t>États</w:t>
            </w:r>
          </w:p>
        </w:tc>
      </w:tr>
      <w:tr w:rsidR="00B11058" w:rsidRPr="004813D5" w14:paraId="4F315BD5" w14:textId="77777777" w:rsidTr="00B11058">
        <w:trPr>
          <w:trHeight w:val="294"/>
        </w:trPr>
        <w:tc>
          <w:tcPr>
            <w:tcW w:w="2491"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3C4F803F" w14:textId="77777777" w:rsidR="00B11058" w:rsidRPr="004813D5" w:rsidRDefault="00B11058" w:rsidP="00B542C6">
            <w:pPr>
              <w:rPr>
                <w:rFonts w:ascii="Arial" w:hAnsi="Arial" w:cs="Arial"/>
                <w:i/>
                <w:iCs/>
                <w:sz w:val="18"/>
                <w:szCs w:val="18"/>
                <w:lang w:val="fr-CA"/>
              </w:rPr>
            </w:pPr>
            <w:r w:rsidRPr="004813D5">
              <w:rPr>
                <w:rFonts w:ascii="Arial" w:hAnsi="Arial" w:cs="Arial"/>
                <w:i/>
                <w:iCs/>
                <w:color w:val="000000"/>
                <w:sz w:val="18"/>
                <w:szCs w:val="18"/>
              </w:rPr>
              <w:t>Cible(s) du GASP associée(s)</w:t>
            </w:r>
          </w:p>
        </w:tc>
        <w:tc>
          <w:tcPr>
            <w:tcW w:w="7109"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50F7D849" w14:textId="77777777" w:rsidR="00B11058" w:rsidRPr="004813D5" w:rsidRDefault="00B11058" w:rsidP="00B542C6">
            <w:pPr>
              <w:tabs>
                <w:tab w:val="left" w:pos="360"/>
                <w:tab w:val="left" w:pos="720"/>
              </w:tabs>
              <w:rPr>
                <w:rFonts w:ascii="Arial" w:hAnsi="Arial" w:cs="Arial"/>
                <w:sz w:val="18"/>
                <w:szCs w:val="18"/>
                <w:lang w:val="en-GB"/>
              </w:rPr>
            </w:pPr>
            <w:r w:rsidRPr="004813D5">
              <w:rPr>
                <w:rFonts w:ascii="Arial" w:hAnsi="Arial" w:cs="Arial"/>
                <w:color w:val="000000"/>
                <w:sz w:val="18"/>
                <w:szCs w:val="18"/>
              </w:rPr>
              <w:t>2.1</w:t>
            </w:r>
          </w:p>
        </w:tc>
      </w:tr>
      <w:tr w:rsidR="00B11058" w:rsidRPr="004813D5" w14:paraId="6C76C3CA" w14:textId="77777777" w:rsidTr="00B542C6">
        <w:tc>
          <w:tcPr>
            <w:tcW w:w="2491"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339CE920" w14:textId="77777777" w:rsidR="00B11058" w:rsidRPr="004813D5" w:rsidRDefault="00B11058" w:rsidP="00B542C6">
            <w:pPr>
              <w:rPr>
                <w:rFonts w:ascii="Arial" w:hAnsi="Arial" w:cs="Arial"/>
                <w:i/>
                <w:iCs/>
                <w:sz w:val="18"/>
                <w:szCs w:val="18"/>
                <w:lang w:val="en-GB"/>
              </w:rPr>
            </w:pPr>
            <w:r w:rsidRPr="004813D5">
              <w:rPr>
                <w:rFonts w:ascii="Arial" w:hAnsi="Arial" w:cs="Arial"/>
                <w:i/>
                <w:iCs/>
                <w:color w:val="000000"/>
                <w:sz w:val="18"/>
                <w:szCs w:val="18"/>
              </w:rPr>
              <w:t>Mesures</w:t>
            </w:r>
          </w:p>
        </w:tc>
        <w:tc>
          <w:tcPr>
            <w:tcW w:w="7109"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tcPr>
          <w:p w14:paraId="4129EC56" w14:textId="15037970" w:rsidR="00B11058" w:rsidRPr="004813D5" w:rsidRDefault="00B11058" w:rsidP="00B11058">
            <w:pPr>
              <w:tabs>
                <w:tab w:val="left" w:pos="360"/>
                <w:tab w:val="left" w:pos="720"/>
              </w:tabs>
              <w:ind w:left="360" w:hanging="360"/>
              <w:rPr>
                <w:rFonts w:ascii="Arial" w:hAnsi="Arial" w:cs="Arial"/>
                <w:sz w:val="18"/>
                <w:szCs w:val="18"/>
                <w:lang w:val="fr-CA"/>
              </w:rPr>
            </w:pPr>
            <w:r w:rsidRPr="004813D5">
              <w:rPr>
                <w:rFonts w:ascii="Arial" w:hAnsi="Arial" w:cs="Arial"/>
                <w:color w:val="000000"/>
                <w:sz w:val="18"/>
                <w:szCs w:val="18"/>
              </w:rPr>
              <w:sym w:font="Arial" w:char="F0F0"/>
            </w:r>
            <w:r w:rsidRPr="004813D5">
              <w:rPr>
                <w:rFonts w:ascii="Arial" w:hAnsi="Arial" w:cs="Arial"/>
                <w:color w:val="000000"/>
                <w:sz w:val="18"/>
                <w:szCs w:val="18"/>
              </w:rPr>
              <w:tab/>
              <w:t>1A – Établir (ou confirmer le cas échéant) les textes administratifs ou législatifs autorisant chaque autorité compétente de supervision de la sécurité à recevoir des ressources financières des autorités publiques ou d’autres sources externes et à les dépenser</w:t>
            </w:r>
          </w:p>
          <w:p w14:paraId="790AD05D" w14:textId="1698AE9D" w:rsidR="00B11058" w:rsidRPr="004813D5" w:rsidRDefault="00B11058" w:rsidP="00B11058">
            <w:pPr>
              <w:tabs>
                <w:tab w:val="left" w:pos="360"/>
                <w:tab w:val="left" w:pos="720"/>
              </w:tabs>
              <w:ind w:left="360" w:hanging="360"/>
              <w:rPr>
                <w:rFonts w:ascii="Arial" w:hAnsi="Arial" w:cs="Arial"/>
                <w:sz w:val="18"/>
                <w:szCs w:val="18"/>
                <w:lang w:val="fr-CA"/>
              </w:rPr>
            </w:pPr>
            <w:r w:rsidRPr="004813D5">
              <w:rPr>
                <w:rFonts w:ascii="Arial" w:hAnsi="Arial" w:cs="Arial"/>
                <w:color w:val="000000"/>
                <w:sz w:val="18"/>
                <w:szCs w:val="18"/>
              </w:rPr>
              <w:sym w:font="Arial" w:char="F0F0"/>
            </w:r>
            <w:r w:rsidRPr="004813D5">
              <w:rPr>
                <w:rFonts w:ascii="Arial" w:hAnsi="Arial" w:cs="Arial"/>
                <w:color w:val="000000"/>
                <w:sz w:val="18"/>
                <w:szCs w:val="18"/>
              </w:rPr>
              <w:tab/>
              <w:t>1B – Établir un processus de planification et d’affectation périodiques des ressources adapté à la structure organisationnelle de l’autorité compétente, laquelle est tenue d’assurer une supervision efficace de la sécurité, et le documenter. Utiliser les initiatives SEI-2, SEI-3, SEI-4, SEI-7, SEI-8 et SEI-9 pour déterminer les besoins en ressources.</w:t>
            </w:r>
          </w:p>
          <w:p w14:paraId="2746BB45" w14:textId="49E84A82" w:rsidR="00B11058" w:rsidRPr="004813D5" w:rsidRDefault="00B11058" w:rsidP="00B11058">
            <w:pPr>
              <w:tabs>
                <w:tab w:val="left" w:pos="360"/>
                <w:tab w:val="left" w:pos="720"/>
              </w:tabs>
              <w:ind w:left="360" w:hanging="360"/>
              <w:rPr>
                <w:rFonts w:ascii="Arial" w:hAnsi="Arial" w:cs="Arial"/>
                <w:sz w:val="18"/>
                <w:szCs w:val="18"/>
                <w:lang w:val="fr-CA"/>
              </w:rPr>
            </w:pPr>
            <w:r w:rsidRPr="004813D5">
              <w:rPr>
                <w:rFonts w:ascii="Arial" w:hAnsi="Arial" w:cs="Arial"/>
                <w:color w:val="000000"/>
                <w:sz w:val="18"/>
                <w:szCs w:val="18"/>
              </w:rPr>
              <w:sym w:font="Arial" w:char="F0F0"/>
            </w:r>
            <w:r w:rsidRPr="004813D5">
              <w:rPr>
                <w:rFonts w:ascii="Arial" w:hAnsi="Arial" w:cs="Arial"/>
                <w:color w:val="000000"/>
                <w:sz w:val="18"/>
                <w:szCs w:val="18"/>
              </w:rPr>
              <w:tab/>
              <w:t>1C – Obtenir une source durable et stable de financement (par exemple, budget national, droits et redevances) en mobilisant les organes exécutifs ou législatifs (le cas échéant) ainsi que la direction de l’organisation et d’autres parties prenantes</w:t>
            </w:r>
          </w:p>
          <w:p w14:paraId="7687C222" w14:textId="3CE11F98" w:rsidR="00B11058" w:rsidRPr="004813D5" w:rsidRDefault="00B11058" w:rsidP="00B11058">
            <w:pPr>
              <w:tabs>
                <w:tab w:val="left" w:pos="360"/>
                <w:tab w:val="left" w:pos="720"/>
              </w:tabs>
              <w:ind w:left="360" w:hanging="360"/>
              <w:rPr>
                <w:rFonts w:ascii="Arial" w:hAnsi="Arial" w:cs="Arial"/>
                <w:sz w:val="18"/>
                <w:szCs w:val="18"/>
                <w:lang w:val="fr-CA"/>
              </w:rPr>
            </w:pPr>
            <w:r w:rsidRPr="004813D5">
              <w:rPr>
                <w:rFonts w:ascii="Arial" w:hAnsi="Arial" w:cs="Arial"/>
                <w:color w:val="000000"/>
                <w:sz w:val="18"/>
                <w:szCs w:val="18"/>
              </w:rPr>
              <w:sym w:font="Arial" w:char="F0F0"/>
            </w:r>
            <w:r w:rsidRPr="004813D5">
              <w:rPr>
                <w:rFonts w:ascii="Arial" w:hAnsi="Arial" w:cs="Arial"/>
                <w:color w:val="000000"/>
                <w:sz w:val="18"/>
                <w:szCs w:val="18"/>
              </w:rPr>
              <w:tab/>
              <w:t>1D – Pour des améliorations de petite envergure et à court terme :</w:t>
            </w:r>
          </w:p>
          <w:p w14:paraId="26DFDCE3" w14:textId="5BE062D0" w:rsidR="00B11058" w:rsidRPr="004813D5" w:rsidRDefault="00B11058" w:rsidP="00B11058">
            <w:pPr>
              <w:tabs>
                <w:tab w:val="left" w:pos="360"/>
                <w:tab w:val="left" w:pos="720"/>
              </w:tabs>
              <w:ind w:left="720" w:hanging="720"/>
              <w:rPr>
                <w:rFonts w:ascii="Arial" w:hAnsi="Arial" w:cs="Arial"/>
                <w:sz w:val="18"/>
                <w:szCs w:val="18"/>
                <w:lang w:val="fr-CA"/>
              </w:rPr>
            </w:pPr>
            <w:r w:rsidRPr="004813D5">
              <w:rPr>
                <w:rFonts w:ascii="Arial" w:hAnsi="Arial" w:cs="Arial"/>
                <w:color w:val="000000"/>
                <w:sz w:val="18"/>
                <w:szCs w:val="18"/>
              </w:rPr>
              <w:tab/>
              <w:t>a)</w:t>
            </w:r>
            <w:r w:rsidRPr="004813D5">
              <w:rPr>
                <w:rFonts w:ascii="Arial" w:hAnsi="Arial" w:cs="Arial"/>
                <w:color w:val="000000"/>
                <w:sz w:val="18"/>
                <w:szCs w:val="18"/>
              </w:rPr>
              <w:tab/>
              <w:t>utiliser le Fonds de l’OACI pour la sécurité de l’aviation, la Direction du renforcement des capacités et de la mise en œuvre de l’OACI ou d’autres moyens pour obtenir une assistance technique et financière en coordination avec le groupe régional de sécurité de l’aviation (RASG), l’organisation régionale de supervision de la sécurité (RSOO) et/ou le bureau régional de l’OACI</w:t>
            </w:r>
          </w:p>
          <w:p w14:paraId="5C772435" w14:textId="72815A7B" w:rsidR="00B11058" w:rsidRPr="004813D5" w:rsidRDefault="00B11058" w:rsidP="00B11058">
            <w:pPr>
              <w:tabs>
                <w:tab w:val="left" w:pos="360"/>
                <w:tab w:val="left" w:pos="720"/>
              </w:tabs>
              <w:ind w:left="720" w:hanging="720"/>
              <w:rPr>
                <w:rFonts w:ascii="Arial" w:hAnsi="Arial" w:cs="Arial"/>
                <w:sz w:val="18"/>
                <w:szCs w:val="18"/>
                <w:lang w:val="fr-CA"/>
              </w:rPr>
            </w:pPr>
            <w:r w:rsidRPr="004813D5">
              <w:rPr>
                <w:rFonts w:ascii="Arial" w:hAnsi="Arial" w:cs="Arial"/>
                <w:color w:val="000000"/>
                <w:sz w:val="18"/>
                <w:szCs w:val="18"/>
              </w:rPr>
              <w:tab/>
              <w:t>b)</w:t>
            </w:r>
            <w:r w:rsidRPr="004813D5">
              <w:rPr>
                <w:rFonts w:ascii="Arial" w:hAnsi="Arial" w:cs="Arial"/>
                <w:color w:val="000000"/>
                <w:sz w:val="18"/>
                <w:szCs w:val="18"/>
              </w:rPr>
              <w:tab/>
              <w:t>solliciter l’assistance d’États plus expérimentés et d’autres parties prenantes, en coordination avec le RASG, la RSOO ou le bureau régional de l’OACI</w:t>
            </w:r>
          </w:p>
          <w:p w14:paraId="771DFC81" w14:textId="7FC7F697" w:rsidR="00B11058" w:rsidRPr="004813D5" w:rsidRDefault="00B11058" w:rsidP="00B11058">
            <w:pPr>
              <w:tabs>
                <w:tab w:val="left" w:pos="360"/>
                <w:tab w:val="left" w:pos="720"/>
              </w:tabs>
              <w:ind w:left="720" w:hanging="720"/>
              <w:rPr>
                <w:rFonts w:ascii="Arial" w:hAnsi="Arial" w:cs="Arial"/>
                <w:sz w:val="18"/>
                <w:szCs w:val="18"/>
                <w:lang w:val="fr-CA"/>
              </w:rPr>
            </w:pPr>
            <w:r w:rsidRPr="004813D5">
              <w:rPr>
                <w:rFonts w:ascii="Arial" w:hAnsi="Arial" w:cs="Arial"/>
                <w:color w:val="000000"/>
                <w:sz w:val="18"/>
                <w:szCs w:val="18"/>
              </w:rPr>
              <w:tab/>
              <w:t>c)</w:t>
            </w:r>
            <w:r w:rsidRPr="004813D5">
              <w:rPr>
                <w:rFonts w:ascii="Arial" w:hAnsi="Arial" w:cs="Arial"/>
                <w:color w:val="000000"/>
                <w:sz w:val="18"/>
                <w:szCs w:val="18"/>
              </w:rPr>
              <w:tab/>
              <w:t>se tourner vers d’autres sources de financement (par exemple, Banque mondiale, Banque africaine de développement), en coordination avec le RASG, la RSOO et le bureau régional de l’OACI</w:t>
            </w:r>
          </w:p>
          <w:p w14:paraId="546CC963" w14:textId="77777777" w:rsidR="00B11058" w:rsidRPr="004813D5" w:rsidRDefault="00B11058" w:rsidP="00B542C6">
            <w:pPr>
              <w:tabs>
                <w:tab w:val="left" w:pos="360"/>
                <w:tab w:val="left" w:pos="720"/>
              </w:tabs>
              <w:ind w:left="360" w:hanging="360"/>
              <w:rPr>
                <w:rFonts w:ascii="Arial" w:hAnsi="Arial" w:cs="Arial"/>
                <w:sz w:val="18"/>
                <w:szCs w:val="18"/>
                <w:lang w:val="fr-CA"/>
              </w:rPr>
            </w:pPr>
            <w:r w:rsidRPr="004813D5">
              <w:rPr>
                <w:rFonts w:ascii="Arial" w:hAnsi="Arial" w:cs="Arial"/>
                <w:color w:val="000000"/>
                <w:sz w:val="18"/>
                <w:szCs w:val="18"/>
              </w:rPr>
              <w:sym w:font="Arial" w:char="F0F0"/>
            </w:r>
            <w:r w:rsidRPr="004813D5">
              <w:rPr>
                <w:rFonts w:ascii="Arial" w:hAnsi="Arial" w:cs="Arial"/>
                <w:color w:val="000000"/>
                <w:sz w:val="18"/>
                <w:szCs w:val="18"/>
              </w:rPr>
              <w:tab/>
              <w:t xml:space="preserve">1E – Établir un processus pour suivre l’évolution des besoins en ressources (par exemple, réglementation des nouveaux acteurs, nouveaux organismes de conception) et assurer la coordination nécessaire avec les intervenants octroyant des ressources pour améliorer la supervision de la sécurité, conformément au </w:t>
            </w:r>
            <w:r w:rsidRPr="004813D5">
              <w:rPr>
                <w:rFonts w:ascii="Arial" w:hAnsi="Arial" w:cs="Arial"/>
                <w:color w:val="000000"/>
                <w:sz w:val="18"/>
                <w:szCs w:val="18"/>
              </w:rPr>
              <w:lastRenderedPageBreak/>
              <w:t>plan national de sécurité de l’aviation (peut être inclus dans le processus décrit sous la mesure 1B), et documenter ce processus</w:t>
            </w:r>
          </w:p>
        </w:tc>
      </w:tr>
      <w:tr w:rsidR="00B11058" w:rsidRPr="004813D5" w14:paraId="6A543C30" w14:textId="77777777" w:rsidTr="00B542C6">
        <w:tc>
          <w:tcPr>
            <w:tcW w:w="2491"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2341FAA5" w14:textId="77777777" w:rsidR="00B11058" w:rsidRPr="004813D5" w:rsidRDefault="00B11058" w:rsidP="00B542C6">
            <w:pPr>
              <w:rPr>
                <w:rFonts w:ascii="Arial" w:hAnsi="Arial" w:cs="Arial"/>
                <w:i/>
                <w:iCs/>
                <w:sz w:val="18"/>
                <w:szCs w:val="18"/>
                <w:lang w:val="en-GB"/>
              </w:rPr>
            </w:pPr>
            <w:r w:rsidRPr="004813D5">
              <w:rPr>
                <w:rFonts w:ascii="Arial" w:hAnsi="Arial" w:cs="Arial"/>
                <w:i/>
                <w:iCs/>
                <w:color w:val="000000"/>
                <w:sz w:val="18"/>
                <w:szCs w:val="18"/>
              </w:rPr>
              <w:lastRenderedPageBreak/>
              <w:t>Références</w:t>
            </w:r>
          </w:p>
        </w:tc>
        <w:tc>
          <w:tcPr>
            <w:tcW w:w="7109"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tcPr>
          <w:p w14:paraId="3FF30D5B" w14:textId="0B6B7B69" w:rsidR="00B11058" w:rsidRPr="004813D5" w:rsidRDefault="00B11058" w:rsidP="005B4F88">
            <w:pPr>
              <w:tabs>
                <w:tab w:val="left" w:pos="360"/>
                <w:tab w:val="left" w:pos="720"/>
              </w:tabs>
              <w:rPr>
                <w:rFonts w:ascii="Arial" w:hAnsi="Arial" w:cs="Arial"/>
                <w:sz w:val="18"/>
                <w:szCs w:val="18"/>
                <w:lang w:val="fr-CA"/>
              </w:rPr>
            </w:pPr>
            <w:r w:rsidRPr="004813D5">
              <w:rPr>
                <w:rFonts w:ascii="Arial" w:hAnsi="Arial" w:cs="Arial"/>
                <w:color w:val="000000"/>
                <w:sz w:val="18"/>
                <w:szCs w:val="18"/>
              </w:rPr>
              <w:t>–</w:t>
            </w:r>
            <w:r w:rsidRPr="004813D5">
              <w:rPr>
                <w:rFonts w:ascii="Arial" w:hAnsi="Arial" w:cs="Arial"/>
                <w:color w:val="000000"/>
                <w:sz w:val="18"/>
                <w:szCs w:val="18"/>
              </w:rPr>
              <w:tab/>
            </w:r>
            <w:hyperlink r:id="rId8" w:history="1">
              <w:r w:rsidRPr="004813D5">
                <w:rPr>
                  <w:rStyle w:val="Hyperlink"/>
                  <w:rFonts w:ascii="Arial" w:hAnsi="Arial" w:cs="Arial"/>
                  <w:sz w:val="18"/>
                  <w:szCs w:val="18"/>
                </w:rPr>
                <w:t>OACI, Fonds pour la sécurité de l’aviation (SAFE)</w:t>
              </w:r>
            </w:hyperlink>
          </w:p>
        </w:tc>
      </w:tr>
    </w:tbl>
    <w:p w14:paraId="61726B46" w14:textId="356A13E8" w:rsidR="00B11058" w:rsidRPr="004813D5" w:rsidRDefault="00B11058" w:rsidP="005B4F88">
      <w:pPr>
        <w:tabs>
          <w:tab w:val="left" w:pos="720"/>
        </w:tabs>
        <w:jc w:val="center"/>
        <w:rPr>
          <w:rFonts w:ascii="Arial" w:hAnsi="Arial" w:cs="Arial"/>
          <w:lang w:val="fr-CA"/>
        </w:rPr>
      </w:pPr>
    </w:p>
    <w:tbl>
      <w:tblPr>
        <w:tblW w:w="96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2491"/>
        <w:gridCol w:w="7109"/>
      </w:tblGrid>
      <w:tr w:rsidR="00B11058" w:rsidRPr="004813D5" w14:paraId="6EC8B726" w14:textId="77777777" w:rsidTr="005B4F88">
        <w:tc>
          <w:tcPr>
            <w:tcW w:w="2491"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7D8A4A1F" w14:textId="77777777" w:rsidR="00B11058" w:rsidRPr="004813D5" w:rsidRDefault="00B11058" w:rsidP="00B542C6">
            <w:pPr>
              <w:rPr>
                <w:rFonts w:ascii="Arial" w:hAnsi="Arial" w:cs="Arial"/>
                <w:i/>
                <w:iCs/>
                <w:sz w:val="18"/>
                <w:szCs w:val="18"/>
                <w:lang w:val="fr-CA"/>
              </w:rPr>
            </w:pPr>
            <w:r w:rsidRPr="004813D5">
              <w:rPr>
                <w:rFonts w:ascii="Arial" w:hAnsi="Arial" w:cs="Arial"/>
                <w:i/>
                <w:iCs/>
                <w:color w:val="000000"/>
                <w:sz w:val="18"/>
                <w:szCs w:val="18"/>
              </w:rPr>
              <w:t>Initiative de renforcement de la sécurité</w:t>
            </w:r>
          </w:p>
        </w:tc>
        <w:tc>
          <w:tcPr>
            <w:tcW w:w="7109"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3D4A8478" w14:textId="77777777" w:rsidR="00B11058" w:rsidRPr="004813D5" w:rsidRDefault="00B11058" w:rsidP="00B542C6">
            <w:pPr>
              <w:rPr>
                <w:rFonts w:ascii="Arial" w:hAnsi="Arial" w:cs="Arial"/>
                <w:sz w:val="18"/>
                <w:szCs w:val="18"/>
                <w:lang w:val="fr-CA"/>
              </w:rPr>
            </w:pPr>
            <w:r w:rsidRPr="004813D5">
              <w:rPr>
                <w:rFonts w:ascii="Arial" w:hAnsi="Arial" w:cs="Arial"/>
                <w:color w:val="000000"/>
                <w:sz w:val="18"/>
                <w:szCs w:val="18"/>
              </w:rPr>
              <w:t>SEI-2 – Mise en œuvre d’un mécanisme permettant à chaque autorité de supervision de la sécurité de disposer de ressources financières suffisantes pour remplir ses obligations nationales et internationales</w:t>
            </w:r>
          </w:p>
        </w:tc>
      </w:tr>
      <w:tr w:rsidR="00B11058" w:rsidRPr="004813D5" w14:paraId="733E3108" w14:textId="77777777" w:rsidTr="005B4F88">
        <w:tc>
          <w:tcPr>
            <w:tcW w:w="2491"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2527188E" w14:textId="77777777" w:rsidR="00B11058" w:rsidRPr="004813D5" w:rsidRDefault="00B11058" w:rsidP="00B542C6">
            <w:pPr>
              <w:rPr>
                <w:rFonts w:ascii="Arial" w:hAnsi="Arial" w:cs="Arial"/>
                <w:i/>
                <w:iCs/>
                <w:sz w:val="18"/>
                <w:szCs w:val="18"/>
                <w:lang w:val="en-GB"/>
              </w:rPr>
            </w:pPr>
            <w:r w:rsidRPr="004813D5">
              <w:rPr>
                <w:rFonts w:ascii="Arial" w:hAnsi="Arial" w:cs="Arial"/>
                <w:i/>
                <w:iCs/>
                <w:color w:val="000000"/>
                <w:sz w:val="18"/>
                <w:szCs w:val="18"/>
              </w:rPr>
              <w:t>Partie prenante</w:t>
            </w:r>
          </w:p>
        </w:tc>
        <w:tc>
          <w:tcPr>
            <w:tcW w:w="7109"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67E5BADA" w14:textId="77777777" w:rsidR="00B11058" w:rsidRPr="004813D5" w:rsidRDefault="00B11058" w:rsidP="00B542C6">
            <w:pPr>
              <w:rPr>
                <w:rFonts w:ascii="Arial" w:hAnsi="Arial" w:cs="Arial"/>
                <w:sz w:val="18"/>
                <w:szCs w:val="18"/>
                <w:lang w:val="en-GB"/>
              </w:rPr>
            </w:pPr>
            <w:r w:rsidRPr="004813D5">
              <w:rPr>
                <w:rFonts w:ascii="Arial" w:hAnsi="Arial" w:cs="Arial"/>
                <w:color w:val="000000"/>
                <w:sz w:val="18"/>
                <w:szCs w:val="18"/>
              </w:rPr>
              <w:t>États</w:t>
            </w:r>
          </w:p>
        </w:tc>
      </w:tr>
      <w:tr w:rsidR="00B11058" w:rsidRPr="004813D5" w14:paraId="79414D01" w14:textId="77777777" w:rsidTr="005B4F88">
        <w:tc>
          <w:tcPr>
            <w:tcW w:w="2491"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33EBF911" w14:textId="77777777" w:rsidR="00B11058" w:rsidRPr="004813D5" w:rsidRDefault="00B11058" w:rsidP="00B542C6">
            <w:pPr>
              <w:rPr>
                <w:rFonts w:ascii="Arial" w:hAnsi="Arial" w:cs="Arial"/>
                <w:i/>
                <w:iCs/>
                <w:sz w:val="18"/>
                <w:szCs w:val="18"/>
                <w:lang w:val="fr-CA"/>
              </w:rPr>
            </w:pPr>
            <w:r w:rsidRPr="004813D5">
              <w:rPr>
                <w:rFonts w:ascii="Arial" w:hAnsi="Arial" w:cs="Arial"/>
                <w:i/>
                <w:iCs/>
                <w:color w:val="000000"/>
                <w:sz w:val="18"/>
                <w:szCs w:val="18"/>
              </w:rPr>
              <w:t>Cible(s) du GASP associée(s)</w:t>
            </w:r>
          </w:p>
        </w:tc>
        <w:tc>
          <w:tcPr>
            <w:tcW w:w="7109"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7EBED012" w14:textId="77777777" w:rsidR="00B11058" w:rsidRPr="004813D5" w:rsidRDefault="00B11058" w:rsidP="00B542C6">
            <w:pPr>
              <w:rPr>
                <w:rFonts w:ascii="Arial" w:hAnsi="Arial" w:cs="Arial"/>
                <w:sz w:val="18"/>
                <w:szCs w:val="18"/>
                <w:lang w:val="en-GB"/>
              </w:rPr>
            </w:pPr>
            <w:r w:rsidRPr="004813D5">
              <w:rPr>
                <w:rFonts w:ascii="Arial" w:hAnsi="Arial" w:cs="Arial"/>
                <w:color w:val="000000"/>
                <w:sz w:val="18"/>
                <w:szCs w:val="18"/>
              </w:rPr>
              <w:t>2.1</w:t>
            </w:r>
          </w:p>
        </w:tc>
      </w:tr>
      <w:tr w:rsidR="00B11058" w:rsidRPr="004813D5" w14:paraId="7AB0200E" w14:textId="77777777" w:rsidTr="005B4F88">
        <w:tc>
          <w:tcPr>
            <w:tcW w:w="2491"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593412FA" w14:textId="77777777" w:rsidR="00B11058" w:rsidRPr="004813D5" w:rsidRDefault="00B11058" w:rsidP="00B542C6">
            <w:pPr>
              <w:rPr>
                <w:rFonts w:ascii="Arial" w:hAnsi="Arial" w:cs="Arial"/>
                <w:i/>
                <w:iCs/>
                <w:sz w:val="18"/>
                <w:szCs w:val="18"/>
                <w:lang w:val="en-GB"/>
              </w:rPr>
            </w:pPr>
            <w:r w:rsidRPr="004813D5">
              <w:rPr>
                <w:rFonts w:ascii="Arial" w:hAnsi="Arial" w:cs="Arial"/>
                <w:i/>
                <w:iCs/>
                <w:color w:val="000000"/>
                <w:sz w:val="18"/>
                <w:szCs w:val="18"/>
              </w:rPr>
              <w:t>Mesures</w:t>
            </w:r>
          </w:p>
        </w:tc>
        <w:tc>
          <w:tcPr>
            <w:tcW w:w="7109"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tcPr>
          <w:p w14:paraId="5F0BC4F6" w14:textId="34E2BA21" w:rsidR="00B11058" w:rsidRPr="004813D5" w:rsidRDefault="00B11058" w:rsidP="00B11058">
            <w:pPr>
              <w:tabs>
                <w:tab w:val="left" w:pos="360"/>
              </w:tabs>
              <w:ind w:left="360" w:hanging="360"/>
              <w:rPr>
                <w:rFonts w:ascii="Arial" w:hAnsi="Arial" w:cs="Arial"/>
                <w:sz w:val="18"/>
                <w:szCs w:val="18"/>
                <w:lang w:val="fr-CA"/>
              </w:rPr>
            </w:pPr>
            <w:r w:rsidRPr="004813D5">
              <w:rPr>
                <w:rFonts w:ascii="Arial" w:hAnsi="Arial" w:cs="Arial"/>
                <w:color w:val="000000"/>
                <w:sz w:val="18"/>
                <w:szCs w:val="18"/>
              </w:rPr>
              <w:sym w:font="Arial" w:char="F0F0"/>
            </w:r>
            <w:r w:rsidRPr="004813D5">
              <w:rPr>
                <w:rFonts w:ascii="Arial" w:hAnsi="Arial" w:cs="Arial"/>
                <w:color w:val="000000"/>
                <w:sz w:val="18"/>
                <w:szCs w:val="18"/>
              </w:rPr>
              <w:tab/>
              <w:t>2A – Établir, mettre en œuvre et réexaminer régulièrement les mécanismes de financement des autorités, conformément aux mesures énumérées sous l’initiative SEI-1, en vue :</w:t>
            </w:r>
          </w:p>
          <w:p w14:paraId="68F46549" w14:textId="1EFB1057" w:rsidR="00B11058" w:rsidRPr="004813D5" w:rsidRDefault="00B11058" w:rsidP="00B11058">
            <w:pPr>
              <w:tabs>
                <w:tab w:val="left" w:pos="360"/>
                <w:tab w:val="left" w:pos="720"/>
              </w:tabs>
              <w:ind w:left="720" w:hanging="720"/>
              <w:rPr>
                <w:rFonts w:ascii="Arial" w:hAnsi="Arial" w:cs="Arial"/>
                <w:sz w:val="18"/>
                <w:szCs w:val="18"/>
                <w:lang w:val="fr-CA"/>
              </w:rPr>
            </w:pPr>
            <w:r w:rsidRPr="004813D5">
              <w:rPr>
                <w:rFonts w:ascii="Arial" w:hAnsi="Arial" w:cs="Arial"/>
                <w:color w:val="000000"/>
                <w:sz w:val="18"/>
                <w:szCs w:val="18"/>
              </w:rPr>
              <w:tab/>
              <w:t>a)</w:t>
            </w:r>
            <w:r w:rsidRPr="004813D5">
              <w:rPr>
                <w:rFonts w:ascii="Arial" w:hAnsi="Arial" w:cs="Arial"/>
                <w:color w:val="000000"/>
                <w:sz w:val="18"/>
                <w:szCs w:val="18"/>
              </w:rPr>
              <w:tab/>
              <w:t>de l’élaboration de règlements, de procédures et de tout autre élément indicatif</w:t>
            </w:r>
          </w:p>
          <w:p w14:paraId="30AD165D" w14:textId="2374695E" w:rsidR="00B11058" w:rsidRPr="004813D5" w:rsidRDefault="00B11058" w:rsidP="00B11058">
            <w:pPr>
              <w:tabs>
                <w:tab w:val="left" w:pos="360"/>
                <w:tab w:val="left" w:pos="720"/>
              </w:tabs>
              <w:ind w:left="720" w:hanging="720"/>
              <w:rPr>
                <w:rFonts w:ascii="Arial" w:hAnsi="Arial" w:cs="Arial"/>
                <w:sz w:val="18"/>
                <w:szCs w:val="18"/>
                <w:lang w:val="fr-CA"/>
              </w:rPr>
            </w:pPr>
            <w:r w:rsidRPr="004813D5">
              <w:rPr>
                <w:rFonts w:ascii="Arial" w:hAnsi="Arial" w:cs="Arial"/>
                <w:color w:val="000000"/>
                <w:sz w:val="18"/>
                <w:szCs w:val="18"/>
              </w:rPr>
              <w:tab/>
              <w:t>b)</w:t>
            </w:r>
            <w:r w:rsidRPr="004813D5">
              <w:rPr>
                <w:rFonts w:ascii="Arial" w:hAnsi="Arial" w:cs="Arial"/>
                <w:color w:val="000000"/>
                <w:sz w:val="18"/>
                <w:szCs w:val="18"/>
              </w:rPr>
              <w:tab/>
              <w:t>de la formation</w:t>
            </w:r>
          </w:p>
          <w:p w14:paraId="58F6EC81" w14:textId="2F32B960" w:rsidR="00B11058" w:rsidRPr="004813D5" w:rsidRDefault="00B11058" w:rsidP="00B11058">
            <w:pPr>
              <w:tabs>
                <w:tab w:val="left" w:pos="360"/>
                <w:tab w:val="left" w:pos="720"/>
              </w:tabs>
              <w:ind w:left="720" w:hanging="720"/>
              <w:rPr>
                <w:rFonts w:ascii="Arial" w:hAnsi="Arial" w:cs="Arial"/>
                <w:sz w:val="18"/>
                <w:szCs w:val="18"/>
                <w:lang w:val="fr-CA"/>
              </w:rPr>
            </w:pPr>
            <w:r w:rsidRPr="004813D5">
              <w:rPr>
                <w:rFonts w:ascii="Arial" w:hAnsi="Arial" w:cs="Arial"/>
                <w:color w:val="000000"/>
                <w:sz w:val="18"/>
                <w:szCs w:val="18"/>
              </w:rPr>
              <w:tab/>
              <w:t>c)</w:t>
            </w:r>
            <w:r w:rsidRPr="004813D5">
              <w:rPr>
                <w:rFonts w:ascii="Arial" w:hAnsi="Arial" w:cs="Arial"/>
                <w:color w:val="000000"/>
                <w:sz w:val="18"/>
                <w:szCs w:val="18"/>
              </w:rPr>
              <w:tab/>
              <w:t>des activités de surveillance</w:t>
            </w:r>
          </w:p>
          <w:p w14:paraId="13DC04C8" w14:textId="77777777" w:rsidR="00B11058" w:rsidRPr="004813D5" w:rsidRDefault="00B11058" w:rsidP="00B542C6">
            <w:pPr>
              <w:tabs>
                <w:tab w:val="left" w:pos="360"/>
                <w:tab w:val="left" w:pos="720"/>
              </w:tabs>
              <w:ind w:left="720" w:hanging="720"/>
              <w:rPr>
                <w:rFonts w:ascii="Arial" w:hAnsi="Arial" w:cs="Arial"/>
                <w:sz w:val="18"/>
                <w:szCs w:val="18"/>
                <w:lang w:val="fr-CA"/>
              </w:rPr>
            </w:pPr>
            <w:r w:rsidRPr="004813D5">
              <w:rPr>
                <w:rFonts w:ascii="Arial" w:hAnsi="Arial" w:cs="Arial"/>
                <w:color w:val="000000"/>
                <w:sz w:val="18"/>
                <w:szCs w:val="18"/>
              </w:rPr>
              <w:tab/>
              <w:t>d)</w:t>
            </w:r>
            <w:r w:rsidRPr="004813D5">
              <w:rPr>
                <w:rFonts w:ascii="Arial" w:hAnsi="Arial" w:cs="Arial"/>
                <w:color w:val="000000"/>
                <w:sz w:val="18"/>
                <w:szCs w:val="18"/>
              </w:rPr>
              <w:tab/>
              <w:t>de la résolution des carences en matière de sécurité</w:t>
            </w:r>
          </w:p>
        </w:tc>
      </w:tr>
      <w:tr w:rsidR="00B11058" w:rsidRPr="004813D5" w14:paraId="7E04B9C6" w14:textId="77777777" w:rsidTr="005B4F88">
        <w:tc>
          <w:tcPr>
            <w:tcW w:w="2491"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51CAAA27" w14:textId="77777777" w:rsidR="00B11058" w:rsidRPr="004813D5" w:rsidRDefault="00B11058" w:rsidP="00B542C6">
            <w:pPr>
              <w:rPr>
                <w:rFonts w:ascii="Arial" w:hAnsi="Arial" w:cs="Arial"/>
                <w:i/>
                <w:iCs/>
                <w:sz w:val="18"/>
                <w:szCs w:val="18"/>
                <w:lang w:val="en-GB"/>
              </w:rPr>
            </w:pPr>
            <w:r w:rsidRPr="004813D5">
              <w:rPr>
                <w:rFonts w:ascii="Arial" w:hAnsi="Arial" w:cs="Arial"/>
                <w:i/>
                <w:iCs/>
                <w:color w:val="000000"/>
                <w:sz w:val="18"/>
                <w:szCs w:val="18"/>
              </w:rPr>
              <w:t>Références</w:t>
            </w:r>
          </w:p>
        </w:tc>
        <w:tc>
          <w:tcPr>
            <w:tcW w:w="7109"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tcPr>
          <w:p w14:paraId="6574FBEE" w14:textId="217647E1" w:rsidR="00B11058" w:rsidRPr="004813D5" w:rsidRDefault="00B11058" w:rsidP="00B11058">
            <w:pPr>
              <w:tabs>
                <w:tab w:val="left" w:pos="360"/>
                <w:tab w:val="left" w:pos="720"/>
              </w:tabs>
              <w:ind w:left="360" w:hanging="360"/>
              <w:rPr>
                <w:rFonts w:ascii="Arial" w:hAnsi="Arial" w:cs="Arial"/>
                <w:sz w:val="18"/>
                <w:szCs w:val="18"/>
                <w:lang w:val="fr-CA"/>
              </w:rPr>
            </w:pPr>
            <w:r w:rsidRPr="004813D5">
              <w:rPr>
                <w:rFonts w:ascii="Arial" w:hAnsi="Arial" w:cs="Arial"/>
                <w:color w:val="000000"/>
                <w:sz w:val="18"/>
                <w:szCs w:val="18"/>
              </w:rPr>
              <w:t>–</w:t>
            </w:r>
            <w:r w:rsidRPr="004813D5">
              <w:rPr>
                <w:rFonts w:ascii="Arial" w:hAnsi="Arial" w:cs="Arial"/>
                <w:color w:val="000000"/>
                <w:sz w:val="18"/>
                <w:szCs w:val="18"/>
              </w:rPr>
              <w:tab/>
              <w:t xml:space="preserve">Annexe 19 – </w:t>
            </w:r>
            <w:r w:rsidRPr="004813D5">
              <w:rPr>
                <w:rFonts w:ascii="Arial" w:hAnsi="Arial" w:cs="Arial"/>
                <w:i/>
                <w:iCs/>
                <w:color w:val="000000"/>
                <w:sz w:val="18"/>
                <w:szCs w:val="18"/>
              </w:rPr>
              <w:t>Gestion de la sécurité</w:t>
            </w:r>
          </w:p>
          <w:p w14:paraId="53F1CAFA" w14:textId="77777777" w:rsidR="00B11058" w:rsidRPr="004813D5" w:rsidRDefault="00B11058" w:rsidP="00B542C6">
            <w:pPr>
              <w:tabs>
                <w:tab w:val="left" w:pos="360"/>
                <w:tab w:val="left" w:pos="720"/>
              </w:tabs>
              <w:ind w:left="360" w:hanging="360"/>
              <w:rPr>
                <w:rFonts w:ascii="Arial" w:hAnsi="Arial" w:cs="Arial"/>
                <w:sz w:val="18"/>
                <w:szCs w:val="18"/>
                <w:lang w:val="fr-CA"/>
              </w:rPr>
            </w:pPr>
            <w:r w:rsidRPr="004813D5">
              <w:rPr>
                <w:rFonts w:ascii="Arial" w:hAnsi="Arial" w:cs="Arial"/>
                <w:color w:val="000000"/>
                <w:sz w:val="18"/>
                <w:szCs w:val="18"/>
              </w:rPr>
              <w:t>–</w:t>
            </w:r>
            <w:r w:rsidRPr="004813D5">
              <w:rPr>
                <w:rFonts w:ascii="Arial" w:hAnsi="Arial" w:cs="Arial"/>
                <w:color w:val="000000"/>
                <w:sz w:val="18"/>
                <w:szCs w:val="18"/>
              </w:rPr>
              <w:tab/>
              <w:t xml:space="preserve">Doc 9734, </w:t>
            </w:r>
            <w:r w:rsidRPr="004813D5">
              <w:rPr>
                <w:rFonts w:ascii="Arial" w:hAnsi="Arial" w:cs="Arial"/>
                <w:i/>
                <w:iCs/>
                <w:color w:val="000000"/>
                <w:sz w:val="18"/>
                <w:szCs w:val="18"/>
              </w:rPr>
              <w:t>Manuel de supervision de la sécurité</w:t>
            </w:r>
            <w:r w:rsidRPr="004813D5">
              <w:rPr>
                <w:rFonts w:ascii="Arial" w:hAnsi="Arial" w:cs="Arial"/>
                <w:color w:val="000000"/>
                <w:sz w:val="18"/>
                <w:szCs w:val="18"/>
              </w:rPr>
              <w:t xml:space="preserve">, partie A – </w:t>
            </w:r>
            <w:r w:rsidRPr="004813D5">
              <w:rPr>
                <w:rFonts w:ascii="Arial" w:hAnsi="Arial" w:cs="Arial"/>
                <w:i/>
                <w:iCs/>
                <w:color w:val="000000"/>
                <w:sz w:val="18"/>
                <w:szCs w:val="18"/>
              </w:rPr>
              <w:t>Mise en place et gestion d’un système national de supervision de la sécurité</w:t>
            </w:r>
          </w:p>
        </w:tc>
      </w:tr>
    </w:tbl>
    <w:p w14:paraId="1657E2C9" w14:textId="77777777" w:rsidR="00B11058" w:rsidRPr="004813D5" w:rsidRDefault="00B11058" w:rsidP="00B11058">
      <w:pPr>
        <w:rPr>
          <w:rFonts w:ascii="Arial" w:hAnsi="Arial" w:cs="Arial"/>
          <w:lang w:val="fr-CA"/>
        </w:rPr>
      </w:pPr>
    </w:p>
    <w:p w14:paraId="44A3E441" w14:textId="77777777" w:rsidR="00B11058" w:rsidRPr="004813D5" w:rsidRDefault="00B11058" w:rsidP="00B11058">
      <w:pPr>
        <w:tabs>
          <w:tab w:val="left" w:pos="720"/>
        </w:tabs>
        <w:rPr>
          <w:rFonts w:ascii="Arial" w:hAnsi="Arial" w:cs="Arial"/>
          <w:lang w:val="fr-CA"/>
        </w:rPr>
      </w:pPr>
      <w:r w:rsidRPr="004813D5">
        <w:rPr>
          <w:rFonts w:ascii="Arial" w:hAnsi="Arial" w:cs="Arial"/>
          <w:lang w:val="fr-CA"/>
        </w:rPr>
        <w:br w:type="page"/>
      </w:r>
    </w:p>
    <w:tbl>
      <w:tblPr>
        <w:tblW w:w="9600"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2491"/>
        <w:gridCol w:w="7109"/>
      </w:tblGrid>
      <w:tr w:rsidR="00B11058" w:rsidRPr="004813D5" w14:paraId="34069BC7" w14:textId="77777777" w:rsidTr="00B542C6">
        <w:trPr>
          <w:jc w:val="center"/>
        </w:trPr>
        <w:tc>
          <w:tcPr>
            <w:tcW w:w="2491" w:type="dxa"/>
            <w:tcBorders>
              <w:top w:val="single" w:sz="2" w:space="0" w:color="000000"/>
              <w:left w:val="single" w:sz="2" w:space="0" w:color="000000"/>
              <w:bottom w:val="single" w:sz="2" w:space="0" w:color="000000"/>
              <w:right w:val="single" w:sz="2" w:space="0" w:color="000000"/>
            </w:tcBorders>
            <w:tcMar>
              <w:top w:w="80" w:type="dxa"/>
              <w:left w:w="120" w:type="dxa"/>
              <w:bottom w:w="80" w:type="dxa"/>
              <w:right w:w="120" w:type="dxa"/>
            </w:tcMar>
            <w:hideMark/>
          </w:tcPr>
          <w:p w14:paraId="5E786408" w14:textId="77777777" w:rsidR="00B11058" w:rsidRPr="004813D5" w:rsidRDefault="00B11058" w:rsidP="00B542C6">
            <w:pPr>
              <w:rPr>
                <w:rFonts w:ascii="Arial" w:hAnsi="Arial" w:cs="Arial"/>
                <w:i/>
                <w:iCs/>
                <w:sz w:val="18"/>
                <w:szCs w:val="18"/>
                <w:lang w:val="fr-CA"/>
              </w:rPr>
            </w:pPr>
            <w:r w:rsidRPr="004813D5">
              <w:rPr>
                <w:rFonts w:ascii="Arial" w:hAnsi="Arial" w:cs="Arial"/>
                <w:i/>
                <w:iCs/>
                <w:color w:val="000000"/>
                <w:sz w:val="18"/>
                <w:szCs w:val="18"/>
              </w:rPr>
              <w:lastRenderedPageBreak/>
              <w:t>Initiative de renforcement de la sécurité</w:t>
            </w:r>
          </w:p>
        </w:tc>
        <w:tc>
          <w:tcPr>
            <w:tcW w:w="7109" w:type="dxa"/>
            <w:tcBorders>
              <w:top w:val="single" w:sz="2" w:space="0" w:color="000000"/>
              <w:left w:val="single" w:sz="2" w:space="0" w:color="000000"/>
              <w:bottom w:val="single" w:sz="2" w:space="0" w:color="000000"/>
              <w:right w:val="single" w:sz="2" w:space="0" w:color="000000"/>
            </w:tcBorders>
            <w:tcMar>
              <w:top w:w="80" w:type="dxa"/>
              <w:left w:w="120" w:type="dxa"/>
              <w:bottom w:w="80" w:type="dxa"/>
              <w:right w:w="120" w:type="dxa"/>
            </w:tcMar>
            <w:hideMark/>
          </w:tcPr>
          <w:p w14:paraId="4BA27F9E" w14:textId="77777777" w:rsidR="00B11058" w:rsidRPr="004813D5" w:rsidRDefault="00B11058" w:rsidP="00B542C6">
            <w:pPr>
              <w:rPr>
                <w:rFonts w:ascii="Arial" w:hAnsi="Arial" w:cs="Arial"/>
                <w:sz w:val="18"/>
                <w:szCs w:val="18"/>
                <w:lang w:val="fr-CA"/>
              </w:rPr>
            </w:pPr>
            <w:r w:rsidRPr="004813D5">
              <w:rPr>
                <w:rFonts w:ascii="Arial" w:hAnsi="Arial" w:cs="Arial"/>
                <w:color w:val="000000"/>
                <w:sz w:val="18"/>
                <w:szCs w:val="18"/>
              </w:rPr>
              <w:t>SEI-3 – Mise en place d’un mécanisme permettant à chaque autorité de supervision de la sécurité de disposer d’effectifs techniques qualifiés en suffisance pour remplir ses obligations nationales et internationales</w:t>
            </w:r>
          </w:p>
        </w:tc>
      </w:tr>
      <w:tr w:rsidR="00B11058" w:rsidRPr="004813D5" w14:paraId="3F0CBFA8" w14:textId="77777777" w:rsidTr="00B542C6">
        <w:trPr>
          <w:jc w:val="center"/>
        </w:trPr>
        <w:tc>
          <w:tcPr>
            <w:tcW w:w="2491" w:type="dxa"/>
            <w:tcBorders>
              <w:top w:val="single" w:sz="2" w:space="0" w:color="000000"/>
              <w:left w:val="single" w:sz="2" w:space="0" w:color="000000"/>
              <w:bottom w:val="single" w:sz="2" w:space="0" w:color="000000"/>
              <w:right w:val="single" w:sz="2" w:space="0" w:color="000000"/>
            </w:tcBorders>
            <w:tcMar>
              <w:top w:w="80" w:type="dxa"/>
              <w:left w:w="120" w:type="dxa"/>
              <w:bottom w:w="80" w:type="dxa"/>
              <w:right w:w="120" w:type="dxa"/>
            </w:tcMar>
            <w:hideMark/>
          </w:tcPr>
          <w:p w14:paraId="7C92F0CA" w14:textId="77777777" w:rsidR="00B11058" w:rsidRPr="004813D5" w:rsidRDefault="00B11058" w:rsidP="00B542C6">
            <w:pPr>
              <w:rPr>
                <w:rFonts w:ascii="Arial" w:hAnsi="Arial" w:cs="Arial"/>
                <w:i/>
                <w:iCs/>
                <w:sz w:val="18"/>
                <w:szCs w:val="18"/>
                <w:lang w:val="en-GB"/>
              </w:rPr>
            </w:pPr>
            <w:r w:rsidRPr="004813D5">
              <w:rPr>
                <w:rFonts w:ascii="Arial" w:hAnsi="Arial" w:cs="Arial"/>
                <w:i/>
                <w:iCs/>
                <w:color w:val="000000"/>
                <w:sz w:val="18"/>
                <w:szCs w:val="18"/>
              </w:rPr>
              <w:t>Partie prenante</w:t>
            </w:r>
          </w:p>
        </w:tc>
        <w:tc>
          <w:tcPr>
            <w:tcW w:w="7109" w:type="dxa"/>
            <w:tcBorders>
              <w:top w:val="single" w:sz="2" w:space="0" w:color="000000"/>
              <w:left w:val="single" w:sz="2" w:space="0" w:color="000000"/>
              <w:bottom w:val="single" w:sz="2" w:space="0" w:color="000000"/>
              <w:right w:val="single" w:sz="2" w:space="0" w:color="000000"/>
            </w:tcBorders>
            <w:tcMar>
              <w:top w:w="80" w:type="dxa"/>
              <w:left w:w="120" w:type="dxa"/>
              <w:bottom w:w="80" w:type="dxa"/>
              <w:right w:w="120" w:type="dxa"/>
            </w:tcMar>
            <w:hideMark/>
          </w:tcPr>
          <w:p w14:paraId="2C2C6ADF" w14:textId="77777777" w:rsidR="00B11058" w:rsidRPr="004813D5" w:rsidRDefault="00B11058" w:rsidP="00B542C6">
            <w:pPr>
              <w:rPr>
                <w:rFonts w:ascii="Arial" w:hAnsi="Arial" w:cs="Arial"/>
                <w:sz w:val="18"/>
                <w:szCs w:val="18"/>
                <w:lang w:val="en-GB"/>
              </w:rPr>
            </w:pPr>
            <w:r w:rsidRPr="004813D5">
              <w:rPr>
                <w:rFonts w:ascii="Arial" w:hAnsi="Arial" w:cs="Arial"/>
                <w:color w:val="000000"/>
                <w:sz w:val="18"/>
                <w:szCs w:val="18"/>
              </w:rPr>
              <w:t>États</w:t>
            </w:r>
          </w:p>
        </w:tc>
      </w:tr>
      <w:tr w:rsidR="00B11058" w:rsidRPr="004813D5" w14:paraId="6DD75A64" w14:textId="77777777" w:rsidTr="00B542C6">
        <w:trPr>
          <w:jc w:val="center"/>
        </w:trPr>
        <w:tc>
          <w:tcPr>
            <w:tcW w:w="2491" w:type="dxa"/>
            <w:tcBorders>
              <w:top w:val="single" w:sz="2" w:space="0" w:color="000000"/>
              <w:left w:val="single" w:sz="2" w:space="0" w:color="000000"/>
              <w:bottom w:val="single" w:sz="2" w:space="0" w:color="000000"/>
              <w:right w:val="single" w:sz="2" w:space="0" w:color="000000"/>
            </w:tcBorders>
            <w:tcMar>
              <w:top w:w="80" w:type="dxa"/>
              <w:left w:w="120" w:type="dxa"/>
              <w:bottom w:w="80" w:type="dxa"/>
              <w:right w:w="120" w:type="dxa"/>
            </w:tcMar>
            <w:hideMark/>
          </w:tcPr>
          <w:p w14:paraId="67217748" w14:textId="77777777" w:rsidR="00B11058" w:rsidRPr="004813D5" w:rsidRDefault="00B11058" w:rsidP="00B542C6">
            <w:pPr>
              <w:rPr>
                <w:rFonts w:ascii="Arial" w:hAnsi="Arial" w:cs="Arial"/>
                <w:i/>
                <w:iCs/>
                <w:sz w:val="18"/>
                <w:szCs w:val="18"/>
                <w:lang w:val="fr-CA"/>
              </w:rPr>
            </w:pPr>
            <w:r w:rsidRPr="004813D5">
              <w:rPr>
                <w:rFonts w:ascii="Arial" w:hAnsi="Arial" w:cs="Arial"/>
                <w:i/>
                <w:iCs/>
                <w:color w:val="000000"/>
                <w:sz w:val="18"/>
                <w:szCs w:val="18"/>
              </w:rPr>
              <w:t>Cible(s) du GASP associée(s)</w:t>
            </w:r>
          </w:p>
        </w:tc>
        <w:tc>
          <w:tcPr>
            <w:tcW w:w="7109" w:type="dxa"/>
            <w:tcBorders>
              <w:top w:val="single" w:sz="2" w:space="0" w:color="000000"/>
              <w:left w:val="single" w:sz="2" w:space="0" w:color="000000"/>
              <w:bottom w:val="single" w:sz="2" w:space="0" w:color="000000"/>
              <w:right w:val="single" w:sz="2" w:space="0" w:color="000000"/>
            </w:tcBorders>
            <w:tcMar>
              <w:top w:w="80" w:type="dxa"/>
              <w:left w:w="120" w:type="dxa"/>
              <w:bottom w:w="80" w:type="dxa"/>
              <w:right w:w="120" w:type="dxa"/>
            </w:tcMar>
            <w:hideMark/>
          </w:tcPr>
          <w:p w14:paraId="09E9EA8A" w14:textId="77777777" w:rsidR="00B11058" w:rsidRPr="004813D5" w:rsidRDefault="00B11058" w:rsidP="00B542C6">
            <w:pPr>
              <w:rPr>
                <w:rFonts w:ascii="Arial" w:hAnsi="Arial" w:cs="Arial"/>
                <w:sz w:val="18"/>
                <w:szCs w:val="18"/>
                <w:lang w:val="en-GB"/>
              </w:rPr>
            </w:pPr>
            <w:r w:rsidRPr="004813D5">
              <w:rPr>
                <w:rFonts w:ascii="Arial" w:hAnsi="Arial" w:cs="Arial"/>
                <w:color w:val="000000"/>
                <w:sz w:val="18"/>
                <w:szCs w:val="18"/>
              </w:rPr>
              <w:t>2.1 ; 2.2</w:t>
            </w:r>
          </w:p>
        </w:tc>
      </w:tr>
      <w:tr w:rsidR="00B11058" w:rsidRPr="004813D5" w14:paraId="4D3DA6AB" w14:textId="77777777" w:rsidTr="00B542C6">
        <w:trPr>
          <w:jc w:val="center"/>
        </w:trPr>
        <w:tc>
          <w:tcPr>
            <w:tcW w:w="2491" w:type="dxa"/>
            <w:tcBorders>
              <w:top w:val="single" w:sz="2" w:space="0" w:color="000000"/>
              <w:left w:val="single" w:sz="2" w:space="0" w:color="000000"/>
              <w:bottom w:val="single" w:sz="2" w:space="0" w:color="000000"/>
              <w:right w:val="single" w:sz="2" w:space="0" w:color="000000"/>
            </w:tcBorders>
            <w:tcMar>
              <w:top w:w="80" w:type="dxa"/>
              <w:left w:w="120" w:type="dxa"/>
              <w:bottom w:w="80" w:type="dxa"/>
              <w:right w:w="120" w:type="dxa"/>
            </w:tcMar>
            <w:hideMark/>
          </w:tcPr>
          <w:p w14:paraId="79B3993F" w14:textId="77777777" w:rsidR="00B11058" w:rsidRPr="004813D5" w:rsidRDefault="00B11058" w:rsidP="00B542C6">
            <w:pPr>
              <w:rPr>
                <w:rFonts w:ascii="Arial" w:hAnsi="Arial" w:cs="Arial"/>
                <w:i/>
                <w:iCs/>
                <w:sz w:val="18"/>
                <w:szCs w:val="18"/>
                <w:lang w:val="en-GB"/>
              </w:rPr>
            </w:pPr>
            <w:r w:rsidRPr="004813D5">
              <w:rPr>
                <w:rFonts w:ascii="Arial" w:hAnsi="Arial" w:cs="Arial"/>
                <w:i/>
                <w:iCs/>
                <w:color w:val="000000"/>
                <w:sz w:val="18"/>
                <w:szCs w:val="18"/>
              </w:rPr>
              <w:t>Mesures</w:t>
            </w:r>
          </w:p>
        </w:tc>
        <w:tc>
          <w:tcPr>
            <w:tcW w:w="7109" w:type="dxa"/>
            <w:tcBorders>
              <w:top w:val="single" w:sz="2" w:space="0" w:color="000000"/>
              <w:left w:val="single" w:sz="2" w:space="0" w:color="000000"/>
              <w:bottom w:val="single" w:sz="2" w:space="0" w:color="000000"/>
              <w:right w:val="single" w:sz="2" w:space="0" w:color="000000"/>
            </w:tcBorders>
            <w:tcMar>
              <w:top w:w="80" w:type="dxa"/>
              <w:left w:w="120" w:type="dxa"/>
              <w:bottom w:w="80" w:type="dxa"/>
              <w:right w:w="120" w:type="dxa"/>
            </w:tcMar>
          </w:tcPr>
          <w:p w14:paraId="152064A8" w14:textId="37BAF5AA" w:rsidR="00B11058" w:rsidRPr="004813D5" w:rsidRDefault="00B11058" w:rsidP="00B11058">
            <w:pPr>
              <w:tabs>
                <w:tab w:val="left" w:pos="360"/>
              </w:tabs>
              <w:ind w:left="360" w:hanging="360"/>
              <w:rPr>
                <w:rFonts w:ascii="Arial" w:hAnsi="Arial" w:cs="Arial"/>
                <w:sz w:val="18"/>
                <w:szCs w:val="18"/>
                <w:lang w:val="fr-CA"/>
              </w:rPr>
            </w:pPr>
            <w:r w:rsidRPr="004813D5">
              <w:rPr>
                <w:rFonts w:ascii="Arial" w:hAnsi="Arial" w:cs="Arial"/>
                <w:color w:val="000000"/>
                <w:sz w:val="18"/>
                <w:szCs w:val="18"/>
              </w:rPr>
              <w:sym w:font="Arial" w:char="F0F0"/>
            </w:r>
            <w:r w:rsidRPr="004813D5">
              <w:rPr>
                <w:rFonts w:ascii="Arial" w:hAnsi="Arial" w:cs="Arial"/>
                <w:color w:val="000000"/>
                <w:sz w:val="18"/>
                <w:szCs w:val="18"/>
              </w:rPr>
              <w:tab/>
              <w:t>3A – Définir, et documenter, une méthodologie permettant de cerner les besoins en personnel pour toutes les spécialités des activités de supervision de la sécurité, notamment celles concernant l’élaboration de règlements, de procédures et d’autres éléments indicatifs ; la formation ; les activités de surveillance ; et la résolution des carences en matière de sécurité</w:t>
            </w:r>
          </w:p>
          <w:p w14:paraId="336530E6" w14:textId="27119B6C" w:rsidR="00B11058" w:rsidRPr="004813D5" w:rsidRDefault="00B11058" w:rsidP="00B11058">
            <w:pPr>
              <w:tabs>
                <w:tab w:val="left" w:pos="360"/>
              </w:tabs>
              <w:ind w:left="360" w:hanging="360"/>
              <w:rPr>
                <w:rFonts w:ascii="Arial" w:hAnsi="Arial" w:cs="Arial"/>
                <w:sz w:val="18"/>
                <w:szCs w:val="18"/>
                <w:lang w:val="fr-CA"/>
              </w:rPr>
            </w:pPr>
            <w:r w:rsidRPr="004813D5">
              <w:rPr>
                <w:rFonts w:ascii="Arial" w:hAnsi="Arial" w:cs="Arial"/>
                <w:color w:val="000000"/>
                <w:sz w:val="18"/>
                <w:szCs w:val="18"/>
              </w:rPr>
              <w:sym w:font="Arial" w:char="F0F0"/>
            </w:r>
            <w:r w:rsidRPr="004813D5">
              <w:rPr>
                <w:rFonts w:ascii="Arial" w:hAnsi="Arial" w:cs="Arial"/>
                <w:color w:val="000000"/>
                <w:sz w:val="18"/>
                <w:szCs w:val="18"/>
              </w:rPr>
              <w:tab/>
              <w:t>3B – Établir et documenter les qualifications requises du personnel technique, notamment les connaissances et l’expérience pratique requises dans le domaine de l’aviation civile (en tant que pilote, ingénieur, contrôleur de la circulation aérienne ou dans d’autres domaines de compétence), en fonction des tâches et des responsabilités assignées</w:t>
            </w:r>
          </w:p>
          <w:p w14:paraId="6023D223" w14:textId="1138C8D8" w:rsidR="00B11058" w:rsidRPr="004813D5" w:rsidRDefault="00B11058" w:rsidP="00B11058">
            <w:pPr>
              <w:tabs>
                <w:tab w:val="left" w:pos="360"/>
              </w:tabs>
              <w:ind w:left="360" w:hanging="360"/>
              <w:rPr>
                <w:rFonts w:ascii="Arial" w:hAnsi="Arial" w:cs="Arial"/>
                <w:sz w:val="18"/>
                <w:szCs w:val="18"/>
                <w:lang w:val="fr-CA"/>
              </w:rPr>
            </w:pPr>
            <w:r w:rsidRPr="004813D5">
              <w:rPr>
                <w:rFonts w:ascii="Arial" w:hAnsi="Arial" w:cs="Arial"/>
                <w:color w:val="000000"/>
                <w:sz w:val="18"/>
                <w:szCs w:val="18"/>
              </w:rPr>
              <w:sym w:font="Arial" w:char="F0F0"/>
            </w:r>
            <w:r w:rsidRPr="004813D5">
              <w:rPr>
                <w:rFonts w:ascii="Arial" w:hAnsi="Arial" w:cs="Arial"/>
                <w:color w:val="000000"/>
                <w:sz w:val="18"/>
                <w:szCs w:val="18"/>
              </w:rPr>
              <w:tab/>
              <w:t>3C – Établir et mettre en œuvre un barème de rémunération permettant d’attirer, de recruter et de retenir des collaborateurs techniques qualifiés (en d’autres termes, capacité d’offrir des conditions d’emploi, une rémunération et des avantages compétitifs)</w:t>
            </w:r>
          </w:p>
          <w:p w14:paraId="4012095B" w14:textId="02767F28" w:rsidR="00B11058" w:rsidRPr="004813D5" w:rsidRDefault="00B11058" w:rsidP="00B11058">
            <w:pPr>
              <w:tabs>
                <w:tab w:val="left" w:pos="360"/>
              </w:tabs>
              <w:ind w:left="360" w:hanging="360"/>
              <w:rPr>
                <w:rFonts w:ascii="Arial" w:hAnsi="Arial" w:cs="Arial"/>
                <w:sz w:val="18"/>
                <w:szCs w:val="18"/>
                <w:lang w:val="fr-CA"/>
              </w:rPr>
            </w:pPr>
            <w:r w:rsidRPr="004813D5">
              <w:rPr>
                <w:rFonts w:ascii="Arial" w:hAnsi="Arial" w:cs="Arial"/>
                <w:color w:val="000000"/>
                <w:sz w:val="18"/>
                <w:szCs w:val="18"/>
              </w:rPr>
              <w:sym w:font="Arial" w:char="F0F0"/>
            </w:r>
            <w:r w:rsidRPr="004813D5">
              <w:rPr>
                <w:rFonts w:ascii="Arial" w:hAnsi="Arial" w:cs="Arial"/>
                <w:color w:val="000000"/>
                <w:sz w:val="18"/>
                <w:szCs w:val="18"/>
              </w:rPr>
              <w:tab/>
              <w:t>3D – Établir et mettre en œuvre un système, y compris des plans d’appui aux ressources humaines, afin d’attirer, de recruter et de retenir un nombre approprié de collaborateurs techniques qualifiés</w:t>
            </w:r>
          </w:p>
          <w:p w14:paraId="39129A12" w14:textId="41E8E5BB" w:rsidR="00B11058" w:rsidRPr="004813D5" w:rsidRDefault="00B11058" w:rsidP="00B11058">
            <w:pPr>
              <w:tabs>
                <w:tab w:val="left" w:pos="360"/>
              </w:tabs>
              <w:ind w:left="360" w:hanging="360"/>
              <w:rPr>
                <w:rFonts w:ascii="Arial" w:hAnsi="Arial" w:cs="Arial"/>
                <w:sz w:val="18"/>
                <w:szCs w:val="18"/>
                <w:lang w:val="fr-CA"/>
              </w:rPr>
            </w:pPr>
            <w:r w:rsidRPr="004813D5">
              <w:rPr>
                <w:rFonts w:ascii="Arial" w:hAnsi="Arial" w:cs="Arial"/>
                <w:color w:val="000000"/>
                <w:sz w:val="18"/>
                <w:szCs w:val="18"/>
              </w:rPr>
              <w:sym w:font="Arial" w:char="F0F0"/>
            </w:r>
            <w:r w:rsidRPr="004813D5">
              <w:rPr>
                <w:rFonts w:ascii="Arial" w:hAnsi="Arial" w:cs="Arial"/>
                <w:color w:val="000000"/>
                <w:sz w:val="18"/>
                <w:szCs w:val="18"/>
              </w:rPr>
              <w:tab/>
              <w:t>3E – Établir et mettre en œuvre une procédure documentée permettant de créer des postes, si nécessaire, et de pourvoir des postes vacants</w:t>
            </w:r>
          </w:p>
          <w:p w14:paraId="2F352827" w14:textId="532C6AF0" w:rsidR="00B11058" w:rsidRPr="004813D5" w:rsidRDefault="00B11058" w:rsidP="00B11058">
            <w:pPr>
              <w:tabs>
                <w:tab w:val="left" w:pos="360"/>
              </w:tabs>
              <w:ind w:left="360" w:hanging="360"/>
              <w:rPr>
                <w:rFonts w:ascii="Arial" w:hAnsi="Arial" w:cs="Arial"/>
                <w:sz w:val="18"/>
                <w:szCs w:val="18"/>
                <w:lang w:val="fr-CA"/>
              </w:rPr>
            </w:pPr>
            <w:r w:rsidRPr="004813D5">
              <w:rPr>
                <w:rFonts w:ascii="Arial" w:hAnsi="Arial" w:cs="Arial"/>
                <w:color w:val="000000"/>
                <w:sz w:val="18"/>
                <w:szCs w:val="18"/>
              </w:rPr>
              <w:sym w:font="Arial" w:char="F0F0"/>
            </w:r>
            <w:r w:rsidRPr="004813D5">
              <w:rPr>
                <w:rFonts w:ascii="Arial" w:hAnsi="Arial" w:cs="Arial"/>
                <w:color w:val="000000"/>
                <w:sz w:val="18"/>
                <w:szCs w:val="18"/>
              </w:rPr>
              <w:tab/>
              <w:t>3F – Faire appel aux RSOO ou à des moyens équivalents pour veiller à disposer du personnel technique qualifié nécessaire à l’exercice des fonctions que l’État ne peut exercer seul</w:t>
            </w:r>
          </w:p>
          <w:p w14:paraId="5E8DF023" w14:textId="0D66D24B" w:rsidR="00B11058" w:rsidRPr="004813D5" w:rsidRDefault="00B11058" w:rsidP="00B11058">
            <w:pPr>
              <w:tabs>
                <w:tab w:val="left" w:pos="360"/>
              </w:tabs>
              <w:ind w:left="360" w:hanging="360"/>
              <w:rPr>
                <w:rFonts w:ascii="Arial" w:hAnsi="Arial" w:cs="Arial"/>
                <w:sz w:val="18"/>
                <w:szCs w:val="18"/>
                <w:lang w:val="fr-CA"/>
              </w:rPr>
            </w:pPr>
            <w:r w:rsidRPr="004813D5">
              <w:rPr>
                <w:rFonts w:ascii="Arial" w:hAnsi="Arial" w:cs="Arial"/>
                <w:color w:val="000000"/>
                <w:sz w:val="18"/>
                <w:szCs w:val="18"/>
              </w:rPr>
              <w:sym w:font="Arial" w:char="F0F0"/>
            </w:r>
            <w:r w:rsidRPr="004813D5">
              <w:rPr>
                <w:rFonts w:ascii="Arial" w:hAnsi="Arial" w:cs="Arial"/>
                <w:color w:val="000000"/>
                <w:sz w:val="18"/>
                <w:szCs w:val="18"/>
              </w:rPr>
              <w:tab/>
              <w:t>3G – Mettre en œuvre un processus permettant de vérifier que l’ensemble des collaborateurs techniques et des principaux dirigeants recrutés satisfont aux prescriptions minimales en matière de qualification et d’expérience</w:t>
            </w:r>
          </w:p>
          <w:p w14:paraId="3C588E0C" w14:textId="30BC79AF" w:rsidR="00B11058" w:rsidRPr="004813D5" w:rsidRDefault="00B11058" w:rsidP="00B11058">
            <w:pPr>
              <w:tabs>
                <w:tab w:val="left" w:pos="360"/>
              </w:tabs>
              <w:ind w:left="360" w:hanging="360"/>
              <w:rPr>
                <w:rFonts w:ascii="Arial" w:hAnsi="Arial" w:cs="Arial"/>
                <w:sz w:val="18"/>
                <w:szCs w:val="18"/>
                <w:lang w:val="fr-CA"/>
              </w:rPr>
            </w:pPr>
            <w:r w:rsidRPr="004813D5">
              <w:rPr>
                <w:rFonts w:ascii="Arial" w:hAnsi="Arial" w:cs="Arial"/>
                <w:color w:val="000000"/>
                <w:sz w:val="18"/>
                <w:szCs w:val="18"/>
              </w:rPr>
              <w:sym w:font="Arial" w:char="F0F0"/>
            </w:r>
            <w:r w:rsidRPr="004813D5">
              <w:rPr>
                <w:rFonts w:ascii="Arial" w:hAnsi="Arial" w:cs="Arial"/>
                <w:color w:val="000000"/>
                <w:sz w:val="18"/>
                <w:szCs w:val="18"/>
              </w:rPr>
              <w:tab/>
              <w:t>3H – Établir et mettre en œuvre un processus permettant d’apprécier l’évolution des besoins en ressources humaines techniques qualifiées, et élaborer et mettre en œuvre des procédures pour actualiser les besoins en matière de recrutement et de rétention du personnel</w:t>
            </w:r>
          </w:p>
          <w:p w14:paraId="2C4E2712" w14:textId="77777777" w:rsidR="00B11058" w:rsidRPr="004813D5" w:rsidRDefault="00B11058" w:rsidP="00B542C6">
            <w:pPr>
              <w:tabs>
                <w:tab w:val="left" w:pos="360"/>
              </w:tabs>
              <w:ind w:left="360" w:hanging="360"/>
              <w:rPr>
                <w:rFonts w:ascii="Arial" w:hAnsi="Arial" w:cs="Arial"/>
                <w:sz w:val="18"/>
                <w:szCs w:val="18"/>
                <w:lang w:val="fr-CA"/>
              </w:rPr>
            </w:pPr>
            <w:r w:rsidRPr="004813D5">
              <w:rPr>
                <w:rFonts w:ascii="Arial" w:hAnsi="Arial" w:cs="Arial"/>
                <w:color w:val="000000"/>
                <w:sz w:val="18"/>
                <w:szCs w:val="18"/>
              </w:rPr>
              <w:sym w:font="Arial" w:char="F0F0"/>
            </w:r>
            <w:r w:rsidRPr="004813D5">
              <w:rPr>
                <w:rFonts w:ascii="Arial" w:hAnsi="Arial" w:cs="Arial"/>
                <w:color w:val="000000"/>
                <w:sz w:val="18"/>
                <w:szCs w:val="18"/>
              </w:rPr>
              <w:tab/>
              <w:t xml:space="preserve">3I – </w:t>
            </w:r>
            <w:r w:rsidRPr="004813D5">
              <w:rPr>
                <w:rFonts w:ascii="Arial" w:hAnsi="Arial" w:cs="Arial"/>
                <w:color w:val="000000"/>
                <w:spacing w:val="-2"/>
                <w:sz w:val="18"/>
                <w:szCs w:val="18"/>
              </w:rPr>
              <w:t>Examiner régulièrement les effectifs réels et veiller à ce qu’ils soient suffisants pour mener à bien toutes les activités requises, notamment l’élaboration de règlements, de procédures et d’autres éléments indicatifs ; la formation ; et l’élaboration de rapports et d’analyses sur les carences en matière de sécurité</w:t>
            </w:r>
          </w:p>
        </w:tc>
      </w:tr>
      <w:tr w:rsidR="00B11058" w:rsidRPr="004813D5" w14:paraId="6603ADAB" w14:textId="77777777" w:rsidTr="00B542C6">
        <w:trPr>
          <w:jc w:val="center"/>
        </w:trPr>
        <w:tc>
          <w:tcPr>
            <w:tcW w:w="2491" w:type="dxa"/>
            <w:tcBorders>
              <w:top w:val="single" w:sz="2" w:space="0" w:color="000000"/>
              <w:left w:val="single" w:sz="2" w:space="0" w:color="000000"/>
              <w:bottom w:val="single" w:sz="2" w:space="0" w:color="000000"/>
              <w:right w:val="single" w:sz="2" w:space="0" w:color="000000"/>
            </w:tcBorders>
            <w:tcMar>
              <w:top w:w="80" w:type="dxa"/>
              <w:left w:w="120" w:type="dxa"/>
              <w:bottom w:w="80" w:type="dxa"/>
              <w:right w:w="120" w:type="dxa"/>
            </w:tcMar>
            <w:hideMark/>
          </w:tcPr>
          <w:p w14:paraId="512FD2C0" w14:textId="77777777" w:rsidR="00B11058" w:rsidRPr="004813D5" w:rsidRDefault="00B11058" w:rsidP="00B542C6">
            <w:pPr>
              <w:rPr>
                <w:rFonts w:ascii="Arial" w:hAnsi="Arial" w:cs="Arial"/>
                <w:i/>
                <w:iCs/>
                <w:sz w:val="18"/>
                <w:szCs w:val="18"/>
                <w:lang w:val="en-GB"/>
              </w:rPr>
            </w:pPr>
            <w:r w:rsidRPr="004813D5">
              <w:rPr>
                <w:rFonts w:ascii="Arial" w:hAnsi="Arial" w:cs="Arial"/>
                <w:i/>
                <w:iCs/>
                <w:color w:val="000000"/>
                <w:sz w:val="18"/>
                <w:szCs w:val="18"/>
              </w:rPr>
              <w:lastRenderedPageBreak/>
              <w:t>Références</w:t>
            </w:r>
          </w:p>
        </w:tc>
        <w:tc>
          <w:tcPr>
            <w:tcW w:w="7109" w:type="dxa"/>
            <w:tcBorders>
              <w:top w:val="single" w:sz="2" w:space="0" w:color="000000"/>
              <w:left w:val="single" w:sz="2" w:space="0" w:color="000000"/>
              <w:bottom w:val="single" w:sz="2" w:space="0" w:color="000000"/>
              <w:right w:val="single" w:sz="2" w:space="0" w:color="000000"/>
            </w:tcBorders>
            <w:tcMar>
              <w:top w:w="80" w:type="dxa"/>
              <w:left w:w="120" w:type="dxa"/>
              <w:bottom w:w="80" w:type="dxa"/>
              <w:right w:w="120" w:type="dxa"/>
            </w:tcMar>
          </w:tcPr>
          <w:p w14:paraId="611EBB47" w14:textId="669D0BDC" w:rsidR="00B11058" w:rsidRPr="004813D5" w:rsidRDefault="00B11058" w:rsidP="00B11058">
            <w:pPr>
              <w:tabs>
                <w:tab w:val="left" w:pos="360"/>
                <w:tab w:val="left" w:pos="720"/>
              </w:tabs>
              <w:ind w:left="360" w:hanging="360"/>
              <w:rPr>
                <w:rFonts w:ascii="Arial" w:hAnsi="Arial" w:cs="Arial"/>
                <w:sz w:val="18"/>
                <w:szCs w:val="18"/>
                <w:lang w:val="fr-CA"/>
              </w:rPr>
            </w:pPr>
            <w:r w:rsidRPr="004813D5">
              <w:rPr>
                <w:rFonts w:ascii="Arial" w:hAnsi="Arial" w:cs="Arial"/>
                <w:color w:val="000000"/>
                <w:sz w:val="18"/>
                <w:szCs w:val="18"/>
              </w:rPr>
              <w:t>–</w:t>
            </w:r>
            <w:r w:rsidRPr="004813D5">
              <w:rPr>
                <w:rFonts w:ascii="Arial" w:hAnsi="Arial" w:cs="Arial"/>
                <w:color w:val="000000"/>
                <w:sz w:val="18"/>
                <w:szCs w:val="18"/>
              </w:rPr>
              <w:tab/>
              <w:t xml:space="preserve">Annexe 19 – </w:t>
            </w:r>
            <w:r w:rsidRPr="004813D5">
              <w:rPr>
                <w:rFonts w:ascii="Arial" w:hAnsi="Arial" w:cs="Arial"/>
                <w:i/>
                <w:iCs/>
                <w:color w:val="000000"/>
                <w:sz w:val="18"/>
                <w:szCs w:val="18"/>
              </w:rPr>
              <w:t>Gestion de la sécurité</w:t>
            </w:r>
          </w:p>
          <w:p w14:paraId="7303709A" w14:textId="77777777" w:rsidR="00B11058" w:rsidRPr="004813D5" w:rsidRDefault="00B11058" w:rsidP="00B542C6">
            <w:pPr>
              <w:tabs>
                <w:tab w:val="left" w:pos="360"/>
                <w:tab w:val="left" w:pos="720"/>
              </w:tabs>
              <w:ind w:left="360" w:hanging="360"/>
              <w:rPr>
                <w:rFonts w:ascii="Arial" w:hAnsi="Arial" w:cs="Arial"/>
                <w:sz w:val="18"/>
                <w:szCs w:val="18"/>
                <w:lang w:val="fr-CA"/>
              </w:rPr>
            </w:pPr>
            <w:r w:rsidRPr="004813D5">
              <w:rPr>
                <w:rFonts w:ascii="Arial" w:hAnsi="Arial" w:cs="Arial"/>
                <w:color w:val="000000"/>
                <w:sz w:val="18"/>
                <w:szCs w:val="18"/>
              </w:rPr>
              <w:t>–</w:t>
            </w:r>
            <w:r w:rsidRPr="004813D5">
              <w:rPr>
                <w:rFonts w:ascii="Arial" w:hAnsi="Arial" w:cs="Arial"/>
                <w:color w:val="000000"/>
                <w:sz w:val="18"/>
                <w:szCs w:val="18"/>
              </w:rPr>
              <w:tab/>
              <w:t xml:space="preserve">Doc 9734, </w:t>
            </w:r>
            <w:r w:rsidRPr="004813D5">
              <w:rPr>
                <w:rFonts w:ascii="Arial" w:hAnsi="Arial" w:cs="Arial"/>
                <w:i/>
                <w:iCs/>
                <w:color w:val="000000"/>
                <w:sz w:val="18"/>
                <w:szCs w:val="18"/>
              </w:rPr>
              <w:t>Manuel de supervision de la sécurité</w:t>
            </w:r>
            <w:r w:rsidRPr="004813D5">
              <w:rPr>
                <w:rFonts w:ascii="Arial" w:hAnsi="Arial" w:cs="Arial"/>
                <w:color w:val="000000"/>
                <w:sz w:val="18"/>
                <w:szCs w:val="18"/>
              </w:rPr>
              <w:t xml:space="preserve">, partie A – </w:t>
            </w:r>
            <w:r w:rsidRPr="004813D5">
              <w:rPr>
                <w:rFonts w:ascii="Arial" w:hAnsi="Arial" w:cs="Arial"/>
                <w:i/>
                <w:iCs/>
                <w:color w:val="000000"/>
                <w:sz w:val="18"/>
                <w:szCs w:val="18"/>
              </w:rPr>
              <w:t>Mise en place et gestion d’un système national de supervision de la sécurité</w:t>
            </w:r>
          </w:p>
        </w:tc>
      </w:tr>
    </w:tbl>
    <w:p w14:paraId="050CD7C9" w14:textId="2BD6A893" w:rsidR="00B11058" w:rsidRPr="004813D5" w:rsidRDefault="00B11058">
      <w:pPr>
        <w:rPr>
          <w:rFonts w:ascii="Arial" w:hAnsi="Arial" w:cs="Arial"/>
        </w:rPr>
      </w:pPr>
    </w:p>
    <w:tbl>
      <w:tblPr>
        <w:tblW w:w="9600"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2491"/>
        <w:gridCol w:w="7109"/>
      </w:tblGrid>
      <w:tr w:rsidR="00B11058" w:rsidRPr="004813D5" w14:paraId="49A82D67" w14:textId="77777777" w:rsidTr="00B542C6">
        <w:trPr>
          <w:jc w:val="center"/>
        </w:trPr>
        <w:tc>
          <w:tcPr>
            <w:tcW w:w="2491"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362A5E5A" w14:textId="31DCF76D" w:rsidR="00B11058" w:rsidRPr="004813D5" w:rsidRDefault="00B11058" w:rsidP="00B542C6">
            <w:pPr>
              <w:rPr>
                <w:rFonts w:ascii="Arial" w:hAnsi="Arial" w:cs="Arial"/>
                <w:i/>
                <w:iCs/>
                <w:sz w:val="18"/>
                <w:szCs w:val="18"/>
                <w:lang w:val="fr-CA"/>
              </w:rPr>
            </w:pPr>
            <w:r w:rsidRPr="004813D5">
              <w:rPr>
                <w:rFonts w:ascii="Arial" w:hAnsi="Arial" w:cs="Arial"/>
                <w:i/>
                <w:iCs/>
                <w:color w:val="000000"/>
                <w:sz w:val="18"/>
                <w:szCs w:val="18"/>
              </w:rPr>
              <w:t>Initiative de renforcement de la sécurité</w:t>
            </w:r>
          </w:p>
        </w:tc>
        <w:tc>
          <w:tcPr>
            <w:tcW w:w="7109"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12726562" w14:textId="77777777" w:rsidR="00B11058" w:rsidRPr="004813D5" w:rsidRDefault="00B11058" w:rsidP="00B542C6">
            <w:pPr>
              <w:rPr>
                <w:rFonts w:ascii="Arial" w:hAnsi="Arial" w:cs="Arial"/>
                <w:sz w:val="18"/>
                <w:szCs w:val="18"/>
                <w:lang w:val="fr-CA"/>
              </w:rPr>
            </w:pPr>
            <w:r w:rsidRPr="004813D5">
              <w:rPr>
                <w:rFonts w:ascii="Arial" w:hAnsi="Arial" w:cs="Arial"/>
                <w:color w:val="000000"/>
                <w:sz w:val="18"/>
                <w:szCs w:val="18"/>
              </w:rPr>
              <w:t xml:space="preserve">SEI-4 – Formation du personnel technique pour une supervision efficace de la sécurité </w:t>
            </w:r>
          </w:p>
        </w:tc>
      </w:tr>
      <w:tr w:rsidR="00B11058" w:rsidRPr="004813D5" w14:paraId="6D632486" w14:textId="77777777" w:rsidTr="00B542C6">
        <w:trPr>
          <w:jc w:val="center"/>
        </w:trPr>
        <w:tc>
          <w:tcPr>
            <w:tcW w:w="2491"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53E2A939" w14:textId="77777777" w:rsidR="00B11058" w:rsidRPr="004813D5" w:rsidRDefault="00B11058" w:rsidP="00B542C6">
            <w:pPr>
              <w:rPr>
                <w:rFonts w:ascii="Arial" w:hAnsi="Arial" w:cs="Arial"/>
                <w:i/>
                <w:iCs/>
                <w:sz w:val="18"/>
                <w:szCs w:val="18"/>
                <w:lang w:val="en-GB"/>
              </w:rPr>
            </w:pPr>
            <w:r w:rsidRPr="004813D5">
              <w:rPr>
                <w:rFonts w:ascii="Arial" w:hAnsi="Arial" w:cs="Arial"/>
                <w:i/>
                <w:iCs/>
                <w:color w:val="000000"/>
                <w:sz w:val="18"/>
                <w:szCs w:val="18"/>
              </w:rPr>
              <w:t>Partie prenante</w:t>
            </w:r>
          </w:p>
        </w:tc>
        <w:tc>
          <w:tcPr>
            <w:tcW w:w="7109"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3982E39F" w14:textId="77777777" w:rsidR="00B11058" w:rsidRPr="004813D5" w:rsidRDefault="00B11058" w:rsidP="00B542C6">
            <w:pPr>
              <w:rPr>
                <w:rFonts w:ascii="Arial" w:hAnsi="Arial" w:cs="Arial"/>
                <w:sz w:val="18"/>
                <w:szCs w:val="18"/>
                <w:lang w:val="en-GB"/>
              </w:rPr>
            </w:pPr>
            <w:r w:rsidRPr="004813D5">
              <w:rPr>
                <w:rFonts w:ascii="Arial" w:hAnsi="Arial" w:cs="Arial"/>
                <w:color w:val="000000"/>
                <w:sz w:val="18"/>
                <w:szCs w:val="18"/>
              </w:rPr>
              <w:t>États</w:t>
            </w:r>
          </w:p>
        </w:tc>
      </w:tr>
      <w:tr w:rsidR="00B11058" w:rsidRPr="004813D5" w14:paraId="4D59D246" w14:textId="77777777" w:rsidTr="00B542C6">
        <w:trPr>
          <w:jc w:val="center"/>
        </w:trPr>
        <w:tc>
          <w:tcPr>
            <w:tcW w:w="2491"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0F7D19C0" w14:textId="77777777" w:rsidR="00B11058" w:rsidRPr="004813D5" w:rsidRDefault="00B11058" w:rsidP="00B542C6">
            <w:pPr>
              <w:rPr>
                <w:rFonts w:ascii="Arial" w:hAnsi="Arial" w:cs="Arial"/>
                <w:i/>
                <w:iCs/>
                <w:sz w:val="18"/>
                <w:szCs w:val="18"/>
                <w:lang w:val="fr-CA"/>
              </w:rPr>
            </w:pPr>
            <w:r w:rsidRPr="004813D5">
              <w:rPr>
                <w:rFonts w:ascii="Arial" w:hAnsi="Arial" w:cs="Arial"/>
                <w:i/>
                <w:iCs/>
                <w:color w:val="000000"/>
                <w:sz w:val="18"/>
                <w:szCs w:val="18"/>
              </w:rPr>
              <w:t>Cible(s) du GASP associée(s)</w:t>
            </w:r>
          </w:p>
        </w:tc>
        <w:tc>
          <w:tcPr>
            <w:tcW w:w="7109"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4D5191F9" w14:textId="77777777" w:rsidR="00B11058" w:rsidRPr="004813D5" w:rsidRDefault="00B11058" w:rsidP="00B542C6">
            <w:pPr>
              <w:rPr>
                <w:rFonts w:ascii="Arial" w:hAnsi="Arial" w:cs="Arial"/>
                <w:sz w:val="18"/>
                <w:szCs w:val="18"/>
                <w:lang w:val="en-GB"/>
              </w:rPr>
            </w:pPr>
            <w:r w:rsidRPr="004813D5">
              <w:rPr>
                <w:rFonts w:ascii="Arial" w:hAnsi="Arial" w:cs="Arial"/>
                <w:color w:val="000000"/>
                <w:sz w:val="18"/>
                <w:szCs w:val="18"/>
              </w:rPr>
              <w:t>2.1 ; 2.2</w:t>
            </w:r>
          </w:p>
        </w:tc>
      </w:tr>
      <w:tr w:rsidR="00B11058" w:rsidRPr="004813D5" w14:paraId="0D91F0CF" w14:textId="77777777" w:rsidTr="00B542C6">
        <w:trPr>
          <w:jc w:val="center"/>
        </w:trPr>
        <w:tc>
          <w:tcPr>
            <w:tcW w:w="2491"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09E4B8F3" w14:textId="77777777" w:rsidR="00B11058" w:rsidRPr="004813D5" w:rsidRDefault="00B11058" w:rsidP="00B542C6">
            <w:pPr>
              <w:rPr>
                <w:rFonts w:ascii="Arial" w:hAnsi="Arial" w:cs="Arial"/>
                <w:i/>
                <w:iCs/>
                <w:sz w:val="18"/>
                <w:szCs w:val="18"/>
                <w:lang w:val="en-GB"/>
              </w:rPr>
            </w:pPr>
            <w:r w:rsidRPr="004813D5">
              <w:rPr>
                <w:rFonts w:ascii="Arial" w:hAnsi="Arial" w:cs="Arial"/>
                <w:i/>
                <w:iCs/>
                <w:color w:val="000000"/>
                <w:sz w:val="18"/>
                <w:szCs w:val="18"/>
              </w:rPr>
              <w:t>Mesures</w:t>
            </w:r>
          </w:p>
        </w:tc>
        <w:tc>
          <w:tcPr>
            <w:tcW w:w="7109"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tcPr>
          <w:p w14:paraId="2FCCD280" w14:textId="4BAB4D4C" w:rsidR="00B11058" w:rsidRPr="004813D5" w:rsidRDefault="00B11058" w:rsidP="00B11058">
            <w:pPr>
              <w:tabs>
                <w:tab w:val="left" w:pos="360"/>
              </w:tabs>
              <w:ind w:left="360" w:hanging="360"/>
              <w:rPr>
                <w:rFonts w:ascii="Arial" w:hAnsi="Arial" w:cs="Arial"/>
                <w:sz w:val="18"/>
                <w:szCs w:val="18"/>
                <w:lang w:val="fr-CA"/>
              </w:rPr>
            </w:pPr>
            <w:r w:rsidRPr="004813D5">
              <w:rPr>
                <w:rFonts w:ascii="Arial" w:hAnsi="Arial" w:cs="Arial"/>
                <w:color w:val="000000"/>
                <w:sz w:val="18"/>
                <w:szCs w:val="18"/>
              </w:rPr>
              <w:sym w:font="Arial" w:char="F0F0"/>
            </w:r>
            <w:r w:rsidRPr="004813D5">
              <w:rPr>
                <w:rFonts w:ascii="Arial" w:hAnsi="Arial" w:cs="Arial"/>
                <w:color w:val="000000"/>
                <w:sz w:val="18"/>
                <w:szCs w:val="18"/>
              </w:rPr>
              <w:tab/>
              <w:t>4A – Établir et mettre en œuvre des politiques et des programmes de formation pour le personnel technique qualifié (voir SEI-3), faisant en sorte que le type et la fréquence des formations menées à bien (en d’autres termes, formation initiale, périodique, spécialisée et en cours d’emploi) suffisent à acquérir et conserver les qualifications requises et le niveau de compétence correspondant aux tâches assignées et aux responsabilités du personnel technique</w:t>
            </w:r>
          </w:p>
          <w:p w14:paraId="228893A2" w14:textId="7D9206B8" w:rsidR="00B11058" w:rsidRPr="004813D5" w:rsidRDefault="00B11058" w:rsidP="00B11058">
            <w:pPr>
              <w:tabs>
                <w:tab w:val="left" w:pos="360"/>
              </w:tabs>
              <w:ind w:left="360" w:hanging="360"/>
              <w:rPr>
                <w:rFonts w:ascii="Arial" w:hAnsi="Arial" w:cs="Arial"/>
                <w:sz w:val="18"/>
                <w:szCs w:val="18"/>
                <w:lang w:val="fr-CA"/>
              </w:rPr>
            </w:pPr>
            <w:r w:rsidRPr="004813D5">
              <w:rPr>
                <w:rFonts w:ascii="Arial" w:hAnsi="Arial" w:cs="Arial"/>
                <w:color w:val="000000"/>
                <w:sz w:val="18"/>
                <w:szCs w:val="18"/>
              </w:rPr>
              <w:sym w:font="Arial" w:char="F0F0"/>
            </w:r>
            <w:r w:rsidRPr="004813D5">
              <w:rPr>
                <w:rFonts w:ascii="Arial" w:hAnsi="Arial" w:cs="Arial"/>
                <w:color w:val="000000"/>
                <w:sz w:val="18"/>
                <w:szCs w:val="18"/>
              </w:rPr>
              <w:tab/>
              <w:t>4B – Déterminer la formation qu’il convient de suivre au fur et à mesure pour accomplir toutes les activités requises</w:t>
            </w:r>
          </w:p>
          <w:p w14:paraId="18A508CC" w14:textId="46A84ADB" w:rsidR="00B11058" w:rsidRPr="004813D5" w:rsidRDefault="00B11058" w:rsidP="00B11058">
            <w:pPr>
              <w:tabs>
                <w:tab w:val="left" w:pos="360"/>
              </w:tabs>
              <w:ind w:left="360" w:hanging="360"/>
              <w:rPr>
                <w:rFonts w:ascii="Arial" w:hAnsi="Arial" w:cs="Arial"/>
                <w:sz w:val="18"/>
                <w:szCs w:val="18"/>
                <w:lang w:val="fr-CA"/>
              </w:rPr>
            </w:pPr>
            <w:r w:rsidRPr="004813D5">
              <w:rPr>
                <w:rFonts w:ascii="Arial" w:hAnsi="Arial" w:cs="Arial"/>
                <w:color w:val="000000"/>
                <w:sz w:val="18"/>
                <w:szCs w:val="18"/>
              </w:rPr>
              <w:sym w:font="Arial" w:char="F0F0"/>
            </w:r>
            <w:r w:rsidRPr="004813D5">
              <w:rPr>
                <w:rFonts w:ascii="Arial" w:hAnsi="Arial" w:cs="Arial"/>
                <w:color w:val="000000"/>
                <w:sz w:val="18"/>
                <w:szCs w:val="18"/>
              </w:rPr>
              <w:tab/>
              <w:t>4C – Établir et mettre en œuvre un processus permettant d’apprécier l’évolution des besoins en formation technique, et élaborer et mettre en œuvre des procédures pour actualiser régulièrement les besoins et les plans en matière de formation</w:t>
            </w:r>
          </w:p>
          <w:p w14:paraId="0E4F26D8" w14:textId="77777777" w:rsidR="00B11058" w:rsidRPr="004813D5" w:rsidRDefault="00B11058" w:rsidP="00B542C6">
            <w:pPr>
              <w:tabs>
                <w:tab w:val="left" w:pos="360"/>
              </w:tabs>
              <w:ind w:left="360" w:hanging="360"/>
              <w:rPr>
                <w:rFonts w:ascii="Arial" w:hAnsi="Arial" w:cs="Arial"/>
                <w:sz w:val="18"/>
                <w:szCs w:val="18"/>
                <w:lang w:val="fr-CA"/>
              </w:rPr>
            </w:pPr>
            <w:r w:rsidRPr="004813D5">
              <w:rPr>
                <w:rFonts w:ascii="Arial" w:hAnsi="Arial" w:cs="Arial"/>
                <w:color w:val="000000"/>
                <w:sz w:val="18"/>
                <w:szCs w:val="18"/>
              </w:rPr>
              <w:sym w:font="Arial" w:char="F0F0"/>
            </w:r>
            <w:r w:rsidRPr="004813D5">
              <w:rPr>
                <w:rFonts w:ascii="Arial" w:hAnsi="Arial" w:cs="Arial"/>
                <w:color w:val="000000"/>
                <w:sz w:val="18"/>
                <w:szCs w:val="18"/>
              </w:rPr>
              <w:tab/>
              <w:t>4D – Mettre au point des instructions, des procédures et/ou des prescriptions par écrit en vue d’établir, de tenir à jour et d’archiver de façon systématique les dossiers de formation (qui comprennent les certificats de présence/participation, des informations sur le contenu des cours, les résultats des tâches soumises à supervision, la formation en cours d’emploi (OJT) et les conclusions)</w:t>
            </w:r>
          </w:p>
        </w:tc>
      </w:tr>
      <w:tr w:rsidR="00B11058" w:rsidRPr="004813D5" w14:paraId="03FED293" w14:textId="77777777" w:rsidTr="00B542C6">
        <w:trPr>
          <w:jc w:val="center"/>
        </w:trPr>
        <w:tc>
          <w:tcPr>
            <w:tcW w:w="2491"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32CFDB7D" w14:textId="77777777" w:rsidR="00B11058" w:rsidRPr="004813D5" w:rsidRDefault="00B11058" w:rsidP="00B542C6">
            <w:pPr>
              <w:rPr>
                <w:rFonts w:ascii="Arial" w:hAnsi="Arial" w:cs="Arial"/>
                <w:i/>
                <w:iCs/>
                <w:sz w:val="18"/>
                <w:szCs w:val="18"/>
                <w:lang w:val="en-GB"/>
              </w:rPr>
            </w:pPr>
            <w:r w:rsidRPr="004813D5">
              <w:rPr>
                <w:rFonts w:ascii="Arial" w:hAnsi="Arial" w:cs="Arial"/>
                <w:i/>
                <w:iCs/>
                <w:color w:val="000000"/>
                <w:sz w:val="18"/>
                <w:szCs w:val="18"/>
              </w:rPr>
              <w:t>Références</w:t>
            </w:r>
          </w:p>
        </w:tc>
        <w:tc>
          <w:tcPr>
            <w:tcW w:w="7109"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tcPr>
          <w:p w14:paraId="638428F3" w14:textId="5730315F" w:rsidR="00B11058" w:rsidRPr="004813D5" w:rsidRDefault="00B11058" w:rsidP="00B11058">
            <w:pPr>
              <w:tabs>
                <w:tab w:val="left" w:pos="360"/>
                <w:tab w:val="left" w:pos="720"/>
              </w:tabs>
              <w:ind w:left="360" w:hanging="360"/>
              <w:rPr>
                <w:rFonts w:ascii="Arial" w:hAnsi="Arial" w:cs="Arial"/>
                <w:sz w:val="18"/>
                <w:szCs w:val="18"/>
                <w:lang w:val="fr-CA"/>
              </w:rPr>
            </w:pPr>
            <w:r w:rsidRPr="004813D5">
              <w:rPr>
                <w:rFonts w:ascii="Arial" w:hAnsi="Arial" w:cs="Arial"/>
                <w:color w:val="000000"/>
                <w:sz w:val="18"/>
                <w:szCs w:val="18"/>
              </w:rPr>
              <w:t>–</w:t>
            </w:r>
            <w:r w:rsidRPr="004813D5">
              <w:rPr>
                <w:rFonts w:ascii="Arial" w:hAnsi="Arial" w:cs="Arial"/>
                <w:color w:val="000000"/>
                <w:sz w:val="18"/>
                <w:szCs w:val="18"/>
              </w:rPr>
              <w:tab/>
              <w:t xml:space="preserve">Annexe 19 – </w:t>
            </w:r>
            <w:r w:rsidRPr="004813D5">
              <w:rPr>
                <w:rFonts w:ascii="Arial" w:hAnsi="Arial" w:cs="Arial"/>
                <w:i/>
                <w:iCs/>
                <w:color w:val="000000"/>
                <w:sz w:val="18"/>
                <w:szCs w:val="18"/>
              </w:rPr>
              <w:t>Gestion de la sécurité</w:t>
            </w:r>
          </w:p>
          <w:p w14:paraId="583DADDD" w14:textId="1E4E329B" w:rsidR="00B11058" w:rsidRPr="004813D5" w:rsidRDefault="00B11058" w:rsidP="00B11058">
            <w:pPr>
              <w:tabs>
                <w:tab w:val="left" w:pos="360"/>
                <w:tab w:val="left" w:pos="720"/>
              </w:tabs>
              <w:ind w:left="360" w:hanging="360"/>
              <w:rPr>
                <w:rFonts w:ascii="Arial" w:hAnsi="Arial" w:cs="Arial"/>
                <w:sz w:val="18"/>
                <w:szCs w:val="18"/>
                <w:lang w:val="fr-CA"/>
              </w:rPr>
            </w:pPr>
            <w:r w:rsidRPr="004813D5">
              <w:rPr>
                <w:rFonts w:ascii="Arial" w:hAnsi="Arial" w:cs="Arial"/>
                <w:color w:val="000000"/>
                <w:sz w:val="18"/>
                <w:szCs w:val="18"/>
              </w:rPr>
              <w:t>–</w:t>
            </w:r>
            <w:r w:rsidRPr="004813D5">
              <w:rPr>
                <w:rFonts w:ascii="Arial" w:hAnsi="Arial" w:cs="Arial"/>
                <w:color w:val="000000"/>
                <w:sz w:val="18"/>
                <w:szCs w:val="18"/>
              </w:rPr>
              <w:tab/>
              <w:t xml:space="preserve">Doc 8335, </w:t>
            </w:r>
            <w:r w:rsidRPr="004813D5">
              <w:rPr>
                <w:rFonts w:ascii="Arial" w:hAnsi="Arial" w:cs="Arial"/>
                <w:i/>
                <w:iCs/>
                <w:color w:val="000000"/>
                <w:sz w:val="18"/>
                <w:szCs w:val="18"/>
              </w:rPr>
              <w:t>Manuel des procédures d’inspection, d’autorisation et de surveillance continue de l’exploitation</w:t>
            </w:r>
          </w:p>
          <w:p w14:paraId="32168629" w14:textId="49F0AB68" w:rsidR="00B11058" w:rsidRPr="004813D5" w:rsidRDefault="00B11058" w:rsidP="00B11058">
            <w:pPr>
              <w:tabs>
                <w:tab w:val="left" w:pos="360"/>
                <w:tab w:val="left" w:pos="720"/>
              </w:tabs>
              <w:ind w:left="360" w:hanging="360"/>
              <w:rPr>
                <w:rFonts w:ascii="Arial" w:hAnsi="Arial" w:cs="Arial"/>
                <w:i/>
                <w:iCs/>
                <w:sz w:val="18"/>
                <w:szCs w:val="18"/>
                <w:lang w:val="fr-CA"/>
              </w:rPr>
            </w:pPr>
            <w:r w:rsidRPr="004813D5">
              <w:rPr>
                <w:rFonts w:ascii="Arial" w:hAnsi="Arial" w:cs="Arial"/>
                <w:color w:val="000000"/>
                <w:sz w:val="18"/>
                <w:szCs w:val="18"/>
              </w:rPr>
              <w:t>–</w:t>
            </w:r>
            <w:r w:rsidRPr="004813D5">
              <w:rPr>
                <w:rFonts w:ascii="Arial" w:hAnsi="Arial" w:cs="Arial"/>
                <w:color w:val="000000"/>
                <w:sz w:val="18"/>
                <w:szCs w:val="18"/>
              </w:rPr>
              <w:tab/>
              <w:t xml:space="preserve">Doc 9734, </w:t>
            </w:r>
            <w:r w:rsidRPr="004813D5">
              <w:rPr>
                <w:rFonts w:ascii="Arial" w:hAnsi="Arial" w:cs="Arial"/>
                <w:i/>
                <w:iCs/>
                <w:color w:val="000000"/>
                <w:sz w:val="18"/>
                <w:szCs w:val="18"/>
              </w:rPr>
              <w:t>Manuel de supervision de la sécurité</w:t>
            </w:r>
            <w:r w:rsidRPr="004813D5">
              <w:rPr>
                <w:rFonts w:ascii="Arial" w:hAnsi="Arial" w:cs="Arial"/>
                <w:color w:val="000000"/>
                <w:sz w:val="18"/>
                <w:szCs w:val="18"/>
              </w:rPr>
              <w:t xml:space="preserve">, partie A – </w:t>
            </w:r>
            <w:r w:rsidRPr="004813D5">
              <w:rPr>
                <w:rFonts w:ascii="Arial" w:hAnsi="Arial" w:cs="Arial"/>
                <w:i/>
                <w:iCs/>
                <w:color w:val="000000"/>
                <w:sz w:val="18"/>
                <w:szCs w:val="18"/>
              </w:rPr>
              <w:t>Mise en place et gestion d’un système national de supervision de la sécurité</w:t>
            </w:r>
          </w:p>
          <w:p w14:paraId="2ECB57B7" w14:textId="7056B52E" w:rsidR="00B11058" w:rsidRPr="004813D5" w:rsidRDefault="00B11058" w:rsidP="00B11058">
            <w:pPr>
              <w:tabs>
                <w:tab w:val="left" w:pos="360"/>
                <w:tab w:val="left" w:pos="720"/>
              </w:tabs>
              <w:ind w:left="360" w:hanging="360"/>
              <w:rPr>
                <w:rFonts w:ascii="Arial" w:hAnsi="Arial" w:cs="Arial"/>
                <w:sz w:val="18"/>
                <w:szCs w:val="18"/>
                <w:lang w:val="fr-CA"/>
              </w:rPr>
            </w:pPr>
            <w:r w:rsidRPr="004813D5">
              <w:rPr>
                <w:rFonts w:ascii="Arial" w:hAnsi="Arial" w:cs="Arial"/>
                <w:color w:val="000000"/>
                <w:sz w:val="18"/>
                <w:szCs w:val="18"/>
              </w:rPr>
              <w:t>–</w:t>
            </w:r>
            <w:r w:rsidRPr="004813D5">
              <w:rPr>
                <w:rFonts w:ascii="Arial" w:hAnsi="Arial" w:cs="Arial"/>
                <w:color w:val="000000"/>
                <w:sz w:val="18"/>
                <w:szCs w:val="18"/>
              </w:rPr>
              <w:tab/>
            </w:r>
            <w:hyperlink r:id="rId9" w:history="1">
              <w:r w:rsidRPr="004813D5">
                <w:rPr>
                  <w:rStyle w:val="Hyperlink"/>
                  <w:rFonts w:ascii="Arial" w:hAnsi="Arial" w:cs="Arial"/>
                  <w:sz w:val="18"/>
                  <w:szCs w:val="18"/>
                </w:rPr>
                <w:t>Programme de formation des inspecteurs de sécurité gouvernementaux approuvé par l’OACI</w:t>
              </w:r>
            </w:hyperlink>
          </w:p>
          <w:p w14:paraId="37406CA3" w14:textId="140BB4A9" w:rsidR="00B11058" w:rsidRPr="004813D5" w:rsidRDefault="00B11058" w:rsidP="00B11058">
            <w:pPr>
              <w:tabs>
                <w:tab w:val="left" w:pos="360"/>
                <w:tab w:val="left" w:pos="720"/>
              </w:tabs>
              <w:ind w:left="360" w:hanging="360"/>
              <w:rPr>
                <w:rFonts w:ascii="Arial" w:hAnsi="Arial" w:cs="Arial"/>
                <w:sz w:val="18"/>
                <w:szCs w:val="18"/>
                <w:lang w:val="fr-CA"/>
              </w:rPr>
            </w:pPr>
            <w:r w:rsidRPr="004813D5">
              <w:rPr>
                <w:rFonts w:ascii="Arial" w:hAnsi="Arial" w:cs="Arial"/>
                <w:color w:val="000000"/>
                <w:sz w:val="18"/>
                <w:szCs w:val="18"/>
              </w:rPr>
              <w:t>–</w:t>
            </w:r>
            <w:r w:rsidRPr="004813D5">
              <w:rPr>
                <w:rFonts w:ascii="Arial" w:hAnsi="Arial" w:cs="Arial"/>
                <w:color w:val="000000"/>
                <w:sz w:val="18"/>
                <w:szCs w:val="18"/>
              </w:rPr>
              <w:tab/>
            </w:r>
            <w:hyperlink r:id="rId10" w:history="1">
              <w:r w:rsidRPr="004813D5">
                <w:rPr>
                  <w:rStyle w:val="Hyperlink"/>
                  <w:rFonts w:ascii="Arial" w:hAnsi="Arial" w:cs="Arial"/>
                  <w:sz w:val="18"/>
                  <w:szCs w:val="18"/>
                </w:rPr>
                <w:t>OACI, Formation mondiale en aviation</w:t>
              </w:r>
            </w:hyperlink>
          </w:p>
          <w:p w14:paraId="3D947950" w14:textId="77777777" w:rsidR="00B11058" w:rsidRPr="004813D5" w:rsidRDefault="00B11058" w:rsidP="00B542C6">
            <w:pPr>
              <w:tabs>
                <w:tab w:val="left" w:pos="360"/>
                <w:tab w:val="left" w:pos="720"/>
              </w:tabs>
              <w:ind w:left="360" w:hanging="360"/>
              <w:rPr>
                <w:rFonts w:ascii="Arial" w:hAnsi="Arial" w:cs="Arial"/>
                <w:sz w:val="18"/>
                <w:szCs w:val="18"/>
                <w:lang w:val="fr-CA"/>
              </w:rPr>
            </w:pPr>
            <w:r w:rsidRPr="004813D5">
              <w:rPr>
                <w:rFonts w:ascii="Arial" w:hAnsi="Arial" w:cs="Arial"/>
                <w:color w:val="000000"/>
                <w:sz w:val="18"/>
                <w:szCs w:val="18"/>
              </w:rPr>
              <w:lastRenderedPageBreak/>
              <w:t>–</w:t>
            </w:r>
            <w:r w:rsidRPr="004813D5">
              <w:rPr>
                <w:rFonts w:ascii="Arial" w:hAnsi="Arial" w:cs="Arial"/>
                <w:color w:val="000000"/>
                <w:sz w:val="18"/>
                <w:szCs w:val="18"/>
              </w:rPr>
              <w:tab/>
            </w:r>
            <w:hyperlink r:id="rId11" w:history="1">
              <w:r w:rsidRPr="004813D5">
                <w:rPr>
                  <w:rStyle w:val="Hyperlink"/>
                  <w:rFonts w:ascii="Arial" w:hAnsi="Arial" w:cs="Arial"/>
                  <w:sz w:val="18"/>
                  <w:szCs w:val="18"/>
                </w:rPr>
                <w:t>OACI, Trousse de mise en œuvre (</w:t>
              </w:r>
              <w:proofErr w:type="spellStart"/>
              <w:r w:rsidRPr="004813D5">
                <w:rPr>
                  <w:rStyle w:val="Hyperlink"/>
                  <w:rFonts w:ascii="Arial" w:hAnsi="Arial" w:cs="Arial"/>
                  <w:sz w:val="18"/>
                  <w:szCs w:val="18"/>
                </w:rPr>
                <w:t>iPACK</w:t>
              </w:r>
              <w:proofErr w:type="spellEnd"/>
              <w:r w:rsidRPr="004813D5">
                <w:rPr>
                  <w:rStyle w:val="Hyperlink"/>
                  <w:rFonts w:ascii="Arial" w:hAnsi="Arial" w:cs="Arial"/>
                  <w:sz w:val="18"/>
                  <w:szCs w:val="18"/>
                </w:rPr>
                <w:t>) sur l’appui aux entités de l’aviation civile dans l’exécution d’une analyse des besoins en formation</w:t>
              </w:r>
            </w:hyperlink>
          </w:p>
        </w:tc>
      </w:tr>
    </w:tbl>
    <w:p w14:paraId="10400084" w14:textId="3B4A911B" w:rsidR="00B11058" w:rsidRPr="004813D5" w:rsidRDefault="00B11058" w:rsidP="00B11058">
      <w:pPr>
        <w:tabs>
          <w:tab w:val="left" w:pos="720"/>
        </w:tabs>
        <w:rPr>
          <w:rFonts w:ascii="Arial" w:hAnsi="Arial" w:cs="Arial"/>
          <w:lang w:val="fr-CA"/>
        </w:rPr>
      </w:pPr>
    </w:p>
    <w:tbl>
      <w:tblPr>
        <w:tblW w:w="9600"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2491"/>
        <w:gridCol w:w="7109"/>
      </w:tblGrid>
      <w:tr w:rsidR="00B11058" w:rsidRPr="004813D5" w14:paraId="178BA08A" w14:textId="77777777" w:rsidTr="00B542C6">
        <w:trPr>
          <w:jc w:val="center"/>
        </w:trPr>
        <w:tc>
          <w:tcPr>
            <w:tcW w:w="2491"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0260912A" w14:textId="77777777" w:rsidR="00B11058" w:rsidRPr="004813D5" w:rsidRDefault="00B11058" w:rsidP="00B542C6">
            <w:pPr>
              <w:rPr>
                <w:rFonts w:ascii="Arial" w:hAnsi="Arial" w:cs="Arial"/>
                <w:i/>
                <w:iCs/>
                <w:sz w:val="18"/>
                <w:szCs w:val="18"/>
                <w:lang w:val="fr-CA"/>
              </w:rPr>
            </w:pPr>
            <w:r w:rsidRPr="004813D5">
              <w:rPr>
                <w:rFonts w:ascii="Arial" w:hAnsi="Arial" w:cs="Arial"/>
                <w:i/>
                <w:iCs/>
                <w:color w:val="000000"/>
                <w:sz w:val="18"/>
                <w:szCs w:val="18"/>
              </w:rPr>
              <w:t>Initiative de renforcement de la sécurité</w:t>
            </w:r>
          </w:p>
        </w:tc>
        <w:tc>
          <w:tcPr>
            <w:tcW w:w="7109"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4DAD9721" w14:textId="77777777" w:rsidR="00B11058" w:rsidRPr="004813D5" w:rsidRDefault="00B11058" w:rsidP="00B542C6">
            <w:pPr>
              <w:rPr>
                <w:rFonts w:ascii="Arial" w:hAnsi="Arial" w:cs="Arial"/>
                <w:sz w:val="18"/>
                <w:szCs w:val="18"/>
                <w:lang w:val="fr-CA"/>
              </w:rPr>
            </w:pPr>
            <w:r w:rsidRPr="004813D5">
              <w:rPr>
                <w:rFonts w:ascii="Arial" w:hAnsi="Arial" w:cs="Arial"/>
                <w:color w:val="000000"/>
                <w:sz w:val="18"/>
                <w:szCs w:val="18"/>
              </w:rPr>
              <w:t xml:space="preserve">SEI-5 – Mesures correctrices visant à résoudre les problèmes de sécurité détectés lors des activités de surveillance </w:t>
            </w:r>
          </w:p>
        </w:tc>
      </w:tr>
      <w:tr w:rsidR="00B11058" w:rsidRPr="004813D5" w14:paraId="005FC925" w14:textId="77777777" w:rsidTr="00B542C6">
        <w:trPr>
          <w:jc w:val="center"/>
        </w:trPr>
        <w:tc>
          <w:tcPr>
            <w:tcW w:w="2491"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629A868D" w14:textId="77777777" w:rsidR="00B11058" w:rsidRPr="004813D5" w:rsidRDefault="00B11058" w:rsidP="00B542C6">
            <w:pPr>
              <w:rPr>
                <w:rFonts w:ascii="Arial" w:hAnsi="Arial" w:cs="Arial"/>
                <w:i/>
                <w:iCs/>
                <w:sz w:val="18"/>
                <w:szCs w:val="18"/>
                <w:lang w:val="en-GB"/>
              </w:rPr>
            </w:pPr>
            <w:r w:rsidRPr="004813D5">
              <w:rPr>
                <w:rFonts w:ascii="Arial" w:hAnsi="Arial" w:cs="Arial"/>
                <w:i/>
                <w:iCs/>
                <w:color w:val="000000"/>
                <w:sz w:val="18"/>
                <w:szCs w:val="18"/>
              </w:rPr>
              <w:t>Partie prenante</w:t>
            </w:r>
          </w:p>
        </w:tc>
        <w:tc>
          <w:tcPr>
            <w:tcW w:w="7109"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5D28C6CF" w14:textId="77777777" w:rsidR="00B11058" w:rsidRPr="004813D5" w:rsidRDefault="00B11058" w:rsidP="00B542C6">
            <w:pPr>
              <w:rPr>
                <w:rFonts w:ascii="Arial" w:hAnsi="Arial" w:cs="Arial"/>
                <w:sz w:val="18"/>
                <w:szCs w:val="18"/>
                <w:lang w:val="en-GB"/>
              </w:rPr>
            </w:pPr>
            <w:r w:rsidRPr="004813D5">
              <w:rPr>
                <w:rFonts w:ascii="Arial" w:hAnsi="Arial" w:cs="Arial"/>
                <w:color w:val="000000"/>
                <w:sz w:val="18"/>
                <w:szCs w:val="18"/>
              </w:rPr>
              <w:t>États</w:t>
            </w:r>
          </w:p>
        </w:tc>
      </w:tr>
      <w:tr w:rsidR="00B11058" w:rsidRPr="004813D5" w14:paraId="7BF9D0B6" w14:textId="77777777" w:rsidTr="00B542C6">
        <w:trPr>
          <w:jc w:val="center"/>
        </w:trPr>
        <w:tc>
          <w:tcPr>
            <w:tcW w:w="2491"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75B45107" w14:textId="77777777" w:rsidR="00B11058" w:rsidRPr="004813D5" w:rsidRDefault="00B11058" w:rsidP="00B542C6">
            <w:pPr>
              <w:rPr>
                <w:rFonts w:ascii="Arial" w:hAnsi="Arial" w:cs="Arial"/>
                <w:i/>
                <w:iCs/>
                <w:sz w:val="18"/>
                <w:szCs w:val="18"/>
                <w:lang w:val="fr-CA"/>
              </w:rPr>
            </w:pPr>
            <w:r w:rsidRPr="004813D5">
              <w:rPr>
                <w:rFonts w:ascii="Arial" w:hAnsi="Arial" w:cs="Arial"/>
                <w:i/>
                <w:iCs/>
                <w:color w:val="000000"/>
                <w:sz w:val="18"/>
                <w:szCs w:val="18"/>
              </w:rPr>
              <w:t>Cible(s) du GASP associée(s)</w:t>
            </w:r>
          </w:p>
        </w:tc>
        <w:tc>
          <w:tcPr>
            <w:tcW w:w="7109"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2195696A" w14:textId="77777777" w:rsidR="00B11058" w:rsidRPr="004813D5" w:rsidRDefault="00B11058" w:rsidP="00B542C6">
            <w:pPr>
              <w:rPr>
                <w:rFonts w:ascii="Arial" w:hAnsi="Arial" w:cs="Arial"/>
                <w:sz w:val="18"/>
                <w:szCs w:val="18"/>
                <w:lang w:val="en-GB"/>
              </w:rPr>
            </w:pPr>
            <w:r w:rsidRPr="004813D5">
              <w:rPr>
                <w:rFonts w:ascii="Arial" w:hAnsi="Arial" w:cs="Arial"/>
                <w:color w:val="000000"/>
                <w:sz w:val="18"/>
                <w:szCs w:val="18"/>
              </w:rPr>
              <w:t>2.3</w:t>
            </w:r>
          </w:p>
        </w:tc>
      </w:tr>
      <w:tr w:rsidR="00B11058" w:rsidRPr="004813D5" w14:paraId="77E22BC6" w14:textId="77777777" w:rsidTr="00B542C6">
        <w:trPr>
          <w:jc w:val="center"/>
        </w:trPr>
        <w:tc>
          <w:tcPr>
            <w:tcW w:w="2491"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39C8C1B7" w14:textId="77777777" w:rsidR="00B11058" w:rsidRPr="004813D5" w:rsidRDefault="00B11058" w:rsidP="00B542C6">
            <w:pPr>
              <w:rPr>
                <w:rFonts w:ascii="Arial" w:hAnsi="Arial" w:cs="Arial"/>
                <w:i/>
                <w:iCs/>
                <w:sz w:val="18"/>
                <w:szCs w:val="18"/>
                <w:lang w:val="en-GB"/>
              </w:rPr>
            </w:pPr>
            <w:r w:rsidRPr="004813D5">
              <w:rPr>
                <w:rFonts w:ascii="Arial" w:hAnsi="Arial" w:cs="Arial"/>
                <w:i/>
                <w:iCs/>
                <w:color w:val="000000"/>
                <w:sz w:val="18"/>
                <w:szCs w:val="18"/>
              </w:rPr>
              <w:t>Mesures</w:t>
            </w:r>
          </w:p>
        </w:tc>
        <w:tc>
          <w:tcPr>
            <w:tcW w:w="7109"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tcPr>
          <w:p w14:paraId="06499D54" w14:textId="7D9CDF30" w:rsidR="00B11058" w:rsidRPr="004813D5" w:rsidRDefault="00B11058" w:rsidP="00B11058">
            <w:pPr>
              <w:tabs>
                <w:tab w:val="left" w:pos="360"/>
              </w:tabs>
              <w:ind w:left="360" w:hanging="360"/>
              <w:rPr>
                <w:rFonts w:ascii="Arial" w:hAnsi="Arial" w:cs="Arial"/>
                <w:sz w:val="18"/>
                <w:szCs w:val="18"/>
                <w:lang w:val="fr-CA"/>
              </w:rPr>
            </w:pPr>
            <w:r w:rsidRPr="004813D5">
              <w:rPr>
                <w:rFonts w:ascii="Arial" w:hAnsi="Arial" w:cs="Arial"/>
                <w:color w:val="000000"/>
                <w:sz w:val="18"/>
                <w:szCs w:val="18"/>
              </w:rPr>
              <w:sym w:font="Arial" w:char="F0F0"/>
            </w:r>
            <w:r w:rsidRPr="004813D5">
              <w:rPr>
                <w:rFonts w:ascii="Arial" w:hAnsi="Arial" w:cs="Arial"/>
                <w:color w:val="000000"/>
                <w:sz w:val="18"/>
                <w:szCs w:val="18"/>
              </w:rPr>
              <w:tab/>
              <w:t>5A – Établir et mettre en œuvre des procédures pour remédier aux carences constatées lors des activités de surveillance, notamment en notifiant ces carences aux entités ou fournisseurs de services habilités ; la catégorie de gravité de la carence ; et un délai pour l’exécution de mesures correctrices</w:t>
            </w:r>
          </w:p>
          <w:p w14:paraId="1FFEEB2C" w14:textId="4ED40A4E" w:rsidR="00B11058" w:rsidRPr="004813D5" w:rsidRDefault="00B11058" w:rsidP="00B11058">
            <w:pPr>
              <w:tabs>
                <w:tab w:val="left" w:pos="360"/>
              </w:tabs>
              <w:ind w:left="360" w:hanging="360"/>
              <w:rPr>
                <w:rFonts w:ascii="Arial" w:hAnsi="Arial" w:cs="Arial"/>
                <w:sz w:val="18"/>
                <w:szCs w:val="18"/>
                <w:lang w:val="fr-CA"/>
              </w:rPr>
            </w:pPr>
            <w:r w:rsidRPr="004813D5">
              <w:rPr>
                <w:rFonts w:ascii="Arial" w:hAnsi="Arial" w:cs="Arial"/>
                <w:color w:val="000000"/>
                <w:sz w:val="18"/>
                <w:szCs w:val="18"/>
              </w:rPr>
              <w:sym w:font="Arial" w:char="F0F0"/>
            </w:r>
            <w:r w:rsidRPr="004813D5">
              <w:rPr>
                <w:rFonts w:ascii="Arial" w:hAnsi="Arial" w:cs="Arial"/>
                <w:color w:val="000000"/>
                <w:sz w:val="18"/>
                <w:szCs w:val="18"/>
              </w:rPr>
              <w:tab/>
              <w:t>5B – Établir et mettre en œuvre un processus permettant de prendre des mesures correctrices, notamment des mesures coercitives, si les entités ou les fournisseurs de services habilités ne remédient pas dans un délai raisonnable aux carences constatées au cours des activités de surveillance</w:t>
            </w:r>
          </w:p>
          <w:p w14:paraId="1190B7A7" w14:textId="77777777" w:rsidR="00B11058" w:rsidRPr="004813D5" w:rsidRDefault="00B11058" w:rsidP="00B542C6">
            <w:pPr>
              <w:tabs>
                <w:tab w:val="left" w:pos="360"/>
              </w:tabs>
              <w:ind w:left="360" w:hanging="360"/>
              <w:rPr>
                <w:rFonts w:ascii="Arial" w:hAnsi="Arial" w:cs="Arial"/>
                <w:sz w:val="18"/>
                <w:szCs w:val="18"/>
                <w:lang w:val="fr-CA"/>
              </w:rPr>
            </w:pPr>
            <w:r w:rsidRPr="004813D5">
              <w:rPr>
                <w:rFonts w:ascii="Arial" w:hAnsi="Arial" w:cs="Arial"/>
                <w:color w:val="000000"/>
                <w:sz w:val="18"/>
                <w:szCs w:val="18"/>
              </w:rPr>
              <w:sym w:font="Arial" w:char="F0F0"/>
            </w:r>
            <w:r w:rsidRPr="004813D5">
              <w:rPr>
                <w:rFonts w:ascii="Arial" w:hAnsi="Arial" w:cs="Arial"/>
                <w:color w:val="000000"/>
                <w:sz w:val="18"/>
                <w:szCs w:val="18"/>
              </w:rPr>
              <w:tab/>
              <w:t>5C – Établir et mettre en œuvre un processus de résolution des carences ou des préoccupations constatées au cours des activités de surveillance déléguées à d’autres entités ou personnes</w:t>
            </w:r>
          </w:p>
        </w:tc>
      </w:tr>
      <w:tr w:rsidR="00B11058" w:rsidRPr="004813D5" w14:paraId="545BE3D9" w14:textId="77777777" w:rsidTr="00B542C6">
        <w:trPr>
          <w:jc w:val="center"/>
        </w:trPr>
        <w:tc>
          <w:tcPr>
            <w:tcW w:w="2491"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3AB64E48" w14:textId="77777777" w:rsidR="00B11058" w:rsidRPr="004813D5" w:rsidRDefault="00B11058" w:rsidP="00B542C6">
            <w:pPr>
              <w:rPr>
                <w:rFonts w:ascii="Arial" w:hAnsi="Arial" w:cs="Arial"/>
                <w:i/>
                <w:iCs/>
                <w:sz w:val="18"/>
                <w:szCs w:val="18"/>
                <w:lang w:val="en-GB"/>
              </w:rPr>
            </w:pPr>
            <w:r w:rsidRPr="004813D5">
              <w:rPr>
                <w:rFonts w:ascii="Arial" w:hAnsi="Arial" w:cs="Arial"/>
                <w:i/>
                <w:iCs/>
                <w:color w:val="000000"/>
                <w:sz w:val="18"/>
                <w:szCs w:val="18"/>
              </w:rPr>
              <w:t>Références</w:t>
            </w:r>
          </w:p>
        </w:tc>
        <w:tc>
          <w:tcPr>
            <w:tcW w:w="7109"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7EE5E3AA" w14:textId="77777777" w:rsidR="00B11058" w:rsidRPr="004813D5" w:rsidRDefault="00B11058" w:rsidP="00B542C6">
            <w:pPr>
              <w:tabs>
                <w:tab w:val="left" w:pos="360"/>
                <w:tab w:val="left" w:pos="720"/>
              </w:tabs>
              <w:ind w:left="360" w:hanging="360"/>
              <w:rPr>
                <w:rFonts w:ascii="Arial" w:hAnsi="Arial" w:cs="Arial"/>
                <w:sz w:val="18"/>
                <w:szCs w:val="18"/>
                <w:lang w:val="fr-CA"/>
              </w:rPr>
            </w:pPr>
            <w:r w:rsidRPr="004813D5">
              <w:rPr>
                <w:rFonts w:ascii="Arial" w:hAnsi="Arial" w:cs="Arial"/>
                <w:color w:val="000000"/>
                <w:sz w:val="18"/>
                <w:szCs w:val="18"/>
              </w:rPr>
              <w:t>–</w:t>
            </w:r>
            <w:r w:rsidRPr="004813D5">
              <w:rPr>
                <w:rFonts w:ascii="Arial" w:hAnsi="Arial" w:cs="Arial"/>
                <w:color w:val="000000"/>
                <w:sz w:val="18"/>
                <w:szCs w:val="18"/>
              </w:rPr>
              <w:tab/>
              <w:t xml:space="preserve">Doc 9734, </w:t>
            </w:r>
            <w:r w:rsidRPr="004813D5">
              <w:rPr>
                <w:rFonts w:ascii="Arial" w:hAnsi="Arial" w:cs="Arial"/>
                <w:i/>
                <w:iCs/>
                <w:color w:val="000000"/>
                <w:sz w:val="18"/>
                <w:szCs w:val="18"/>
              </w:rPr>
              <w:t>Manuel de supervision de la sécurité</w:t>
            </w:r>
            <w:r w:rsidRPr="004813D5">
              <w:rPr>
                <w:rFonts w:ascii="Arial" w:hAnsi="Arial" w:cs="Arial"/>
                <w:color w:val="000000"/>
                <w:sz w:val="18"/>
                <w:szCs w:val="18"/>
              </w:rPr>
              <w:t xml:space="preserve">, partie A – </w:t>
            </w:r>
            <w:r w:rsidRPr="004813D5">
              <w:rPr>
                <w:rFonts w:ascii="Arial" w:hAnsi="Arial" w:cs="Arial"/>
                <w:i/>
                <w:iCs/>
                <w:color w:val="000000"/>
                <w:sz w:val="18"/>
                <w:szCs w:val="18"/>
              </w:rPr>
              <w:t>Mise en place et gestion d’un système national de supervision de la sécurité</w:t>
            </w:r>
            <w:r w:rsidRPr="004813D5">
              <w:rPr>
                <w:rFonts w:ascii="Arial" w:hAnsi="Arial" w:cs="Arial"/>
                <w:color w:val="000000"/>
                <w:sz w:val="18"/>
                <w:szCs w:val="18"/>
              </w:rPr>
              <w:t xml:space="preserve"> </w:t>
            </w:r>
          </w:p>
        </w:tc>
      </w:tr>
    </w:tbl>
    <w:p w14:paraId="6440D5AB" w14:textId="3FE580CE" w:rsidR="00B11058" w:rsidRPr="004813D5" w:rsidRDefault="00B11058" w:rsidP="00B11058">
      <w:pPr>
        <w:rPr>
          <w:rFonts w:ascii="Arial" w:hAnsi="Arial" w:cs="Arial"/>
          <w:lang w:val="fr-CA"/>
        </w:rPr>
      </w:pPr>
    </w:p>
    <w:p w14:paraId="628B3EF8" w14:textId="77777777" w:rsidR="00B11058" w:rsidRPr="004813D5" w:rsidRDefault="00B11058">
      <w:pPr>
        <w:rPr>
          <w:rFonts w:ascii="Arial" w:hAnsi="Arial" w:cs="Arial"/>
          <w:lang w:val="fr-CA"/>
        </w:rPr>
      </w:pPr>
      <w:r w:rsidRPr="004813D5">
        <w:rPr>
          <w:rFonts w:ascii="Arial" w:hAnsi="Arial" w:cs="Arial"/>
          <w:lang w:val="fr-CA"/>
        </w:rPr>
        <w:br w:type="page"/>
      </w:r>
    </w:p>
    <w:tbl>
      <w:tblPr>
        <w:tblW w:w="9600"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2491"/>
        <w:gridCol w:w="7109"/>
      </w:tblGrid>
      <w:tr w:rsidR="00D059E7" w:rsidRPr="004813D5" w14:paraId="5123A982" w14:textId="77777777" w:rsidTr="00B542C6">
        <w:trPr>
          <w:jc w:val="center"/>
        </w:trPr>
        <w:tc>
          <w:tcPr>
            <w:tcW w:w="2491"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3511FD65" w14:textId="77777777" w:rsidR="00D059E7" w:rsidRPr="004813D5" w:rsidRDefault="00D059E7" w:rsidP="00B542C6">
            <w:pPr>
              <w:spacing w:line="230" w:lineRule="exact"/>
              <w:rPr>
                <w:rFonts w:ascii="Arial" w:hAnsi="Arial" w:cs="Arial"/>
                <w:i/>
                <w:iCs/>
                <w:sz w:val="18"/>
                <w:szCs w:val="18"/>
                <w:lang w:val="fr-CA"/>
              </w:rPr>
            </w:pPr>
            <w:r w:rsidRPr="004813D5">
              <w:rPr>
                <w:rFonts w:ascii="Arial" w:hAnsi="Arial" w:cs="Arial"/>
                <w:i/>
                <w:iCs/>
                <w:color w:val="000000"/>
                <w:sz w:val="18"/>
                <w:szCs w:val="18"/>
              </w:rPr>
              <w:lastRenderedPageBreak/>
              <w:t>Initiative de renforcement de la sécurité</w:t>
            </w:r>
          </w:p>
        </w:tc>
        <w:tc>
          <w:tcPr>
            <w:tcW w:w="7109"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0E32E263" w14:textId="77777777" w:rsidR="00D059E7" w:rsidRPr="004813D5" w:rsidRDefault="00D059E7" w:rsidP="00B542C6">
            <w:pPr>
              <w:spacing w:line="230" w:lineRule="exact"/>
              <w:rPr>
                <w:rFonts w:ascii="Arial" w:hAnsi="Arial" w:cs="Arial"/>
                <w:sz w:val="18"/>
                <w:szCs w:val="18"/>
                <w:lang w:val="fr-CA"/>
              </w:rPr>
            </w:pPr>
            <w:r w:rsidRPr="004813D5">
              <w:rPr>
                <w:rFonts w:ascii="Arial" w:hAnsi="Arial" w:cs="Arial"/>
                <w:color w:val="000000"/>
                <w:sz w:val="18"/>
                <w:szCs w:val="18"/>
              </w:rPr>
              <w:t xml:space="preserve">SEI-10 – Élaboration et mise en œuvre de plans de formation et d’un programme de formation officiel pour les enquêteurs </w:t>
            </w:r>
          </w:p>
        </w:tc>
      </w:tr>
      <w:tr w:rsidR="00D059E7" w:rsidRPr="004813D5" w14:paraId="50D8153B" w14:textId="77777777" w:rsidTr="00B542C6">
        <w:trPr>
          <w:jc w:val="center"/>
        </w:trPr>
        <w:tc>
          <w:tcPr>
            <w:tcW w:w="2491"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602ACD3F" w14:textId="77777777" w:rsidR="00D059E7" w:rsidRPr="004813D5" w:rsidRDefault="00D059E7" w:rsidP="00B542C6">
            <w:pPr>
              <w:spacing w:line="230" w:lineRule="exact"/>
              <w:rPr>
                <w:rFonts w:ascii="Arial" w:hAnsi="Arial" w:cs="Arial"/>
                <w:i/>
                <w:iCs/>
                <w:sz w:val="18"/>
                <w:szCs w:val="18"/>
                <w:lang w:val="en-GB"/>
              </w:rPr>
            </w:pPr>
            <w:r w:rsidRPr="004813D5">
              <w:rPr>
                <w:rFonts w:ascii="Arial" w:hAnsi="Arial" w:cs="Arial"/>
                <w:i/>
                <w:iCs/>
                <w:color w:val="000000"/>
                <w:sz w:val="18"/>
                <w:szCs w:val="18"/>
              </w:rPr>
              <w:t>Partie prenante</w:t>
            </w:r>
          </w:p>
        </w:tc>
        <w:tc>
          <w:tcPr>
            <w:tcW w:w="7109"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6510CEBD" w14:textId="77777777" w:rsidR="00D059E7" w:rsidRPr="004813D5" w:rsidRDefault="00D059E7" w:rsidP="00B542C6">
            <w:pPr>
              <w:spacing w:line="230" w:lineRule="exact"/>
              <w:rPr>
                <w:rFonts w:ascii="Arial" w:hAnsi="Arial" w:cs="Arial"/>
                <w:sz w:val="18"/>
                <w:szCs w:val="18"/>
                <w:lang w:val="en-GB"/>
              </w:rPr>
            </w:pPr>
            <w:r w:rsidRPr="004813D5">
              <w:rPr>
                <w:rFonts w:ascii="Arial" w:hAnsi="Arial" w:cs="Arial"/>
                <w:color w:val="000000"/>
                <w:sz w:val="18"/>
                <w:szCs w:val="18"/>
              </w:rPr>
              <w:t>États</w:t>
            </w:r>
          </w:p>
        </w:tc>
      </w:tr>
      <w:tr w:rsidR="00D059E7" w:rsidRPr="004813D5" w14:paraId="745F9ACA" w14:textId="77777777" w:rsidTr="00B542C6">
        <w:trPr>
          <w:jc w:val="center"/>
        </w:trPr>
        <w:tc>
          <w:tcPr>
            <w:tcW w:w="2491"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0CB359D8" w14:textId="77777777" w:rsidR="00D059E7" w:rsidRPr="004813D5" w:rsidRDefault="00D059E7" w:rsidP="00B542C6">
            <w:pPr>
              <w:spacing w:line="230" w:lineRule="exact"/>
              <w:rPr>
                <w:rFonts w:ascii="Arial" w:hAnsi="Arial" w:cs="Arial"/>
                <w:i/>
                <w:iCs/>
                <w:sz w:val="18"/>
                <w:szCs w:val="18"/>
                <w:lang w:val="fr-CA"/>
              </w:rPr>
            </w:pPr>
            <w:r w:rsidRPr="004813D5">
              <w:rPr>
                <w:rFonts w:ascii="Arial" w:hAnsi="Arial" w:cs="Arial"/>
                <w:i/>
                <w:iCs/>
                <w:color w:val="000000"/>
                <w:sz w:val="18"/>
                <w:szCs w:val="18"/>
              </w:rPr>
              <w:t>Cible(s) du GASP associée(s)</w:t>
            </w:r>
          </w:p>
        </w:tc>
        <w:tc>
          <w:tcPr>
            <w:tcW w:w="7109"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578A6C0A" w14:textId="77777777" w:rsidR="00D059E7" w:rsidRPr="004813D5" w:rsidRDefault="00D059E7" w:rsidP="00B542C6">
            <w:pPr>
              <w:spacing w:line="230" w:lineRule="exact"/>
              <w:rPr>
                <w:rFonts w:ascii="Arial" w:hAnsi="Arial" w:cs="Arial"/>
                <w:sz w:val="18"/>
                <w:szCs w:val="18"/>
                <w:lang w:val="en-GB"/>
              </w:rPr>
            </w:pPr>
            <w:r w:rsidRPr="004813D5">
              <w:rPr>
                <w:rFonts w:ascii="Arial" w:hAnsi="Arial" w:cs="Arial"/>
                <w:color w:val="000000"/>
                <w:sz w:val="18"/>
                <w:szCs w:val="18"/>
              </w:rPr>
              <w:t>2.2</w:t>
            </w:r>
          </w:p>
        </w:tc>
      </w:tr>
      <w:tr w:rsidR="00D059E7" w:rsidRPr="004813D5" w14:paraId="797CF2EA" w14:textId="77777777" w:rsidTr="00B542C6">
        <w:trPr>
          <w:jc w:val="center"/>
        </w:trPr>
        <w:tc>
          <w:tcPr>
            <w:tcW w:w="2491"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12C22B73" w14:textId="77777777" w:rsidR="00D059E7" w:rsidRPr="004813D5" w:rsidRDefault="00D059E7" w:rsidP="00B542C6">
            <w:pPr>
              <w:spacing w:line="230" w:lineRule="exact"/>
              <w:rPr>
                <w:rFonts w:ascii="Arial" w:hAnsi="Arial" w:cs="Arial"/>
                <w:i/>
                <w:iCs/>
                <w:sz w:val="18"/>
                <w:szCs w:val="18"/>
                <w:lang w:val="en-GB"/>
              </w:rPr>
            </w:pPr>
            <w:r w:rsidRPr="004813D5">
              <w:rPr>
                <w:rFonts w:ascii="Arial" w:hAnsi="Arial" w:cs="Arial"/>
                <w:i/>
                <w:iCs/>
                <w:color w:val="000000"/>
                <w:sz w:val="18"/>
                <w:szCs w:val="18"/>
              </w:rPr>
              <w:t>Mesures</w:t>
            </w:r>
          </w:p>
        </w:tc>
        <w:tc>
          <w:tcPr>
            <w:tcW w:w="7109"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tcPr>
          <w:p w14:paraId="11B9CD3C" w14:textId="7353E5E6" w:rsidR="00D059E7" w:rsidRPr="004813D5" w:rsidRDefault="00D059E7" w:rsidP="00D059E7">
            <w:pPr>
              <w:tabs>
                <w:tab w:val="left" w:pos="360"/>
              </w:tabs>
              <w:spacing w:line="230" w:lineRule="exact"/>
              <w:ind w:left="360" w:hanging="360"/>
              <w:rPr>
                <w:rFonts w:ascii="Arial" w:hAnsi="Arial" w:cs="Arial"/>
                <w:sz w:val="18"/>
                <w:szCs w:val="18"/>
                <w:lang w:val="fr-CA"/>
              </w:rPr>
            </w:pPr>
            <w:r w:rsidRPr="004813D5">
              <w:rPr>
                <w:rFonts w:ascii="Arial" w:hAnsi="Arial" w:cs="Arial"/>
                <w:color w:val="000000"/>
                <w:sz w:val="18"/>
                <w:szCs w:val="18"/>
              </w:rPr>
              <w:sym w:font="Arial" w:char="F0F0"/>
            </w:r>
            <w:r w:rsidRPr="004813D5">
              <w:rPr>
                <w:rFonts w:ascii="Arial" w:hAnsi="Arial" w:cs="Arial"/>
                <w:color w:val="000000"/>
                <w:sz w:val="18"/>
                <w:szCs w:val="18"/>
              </w:rPr>
              <w:tab/>
              <w:t>10A – Établir et mettre en œuvre des politiques et des programmes de formation définissant le type et la fréquence de la formation à donner aux enquêteurs (par exemple, initiale, périodique, spécialisée et en cours d’emploi) afin qu’ils puissent acquérir et maintenir le niveau requis de connaissances, d’aptitudes, de compétences et de qualifications conformément aux tâches et responsabilités qui leur sont confiées</w:t>
            </w:r>
          </w:p>
          <w:p w14:paraId="34851096" w14:textId="601299E8" w:rsidR="00D059E7" w:rsidRPr="004813D5" w:rsidRDefault="00D059E7" w:rsidP="00D059E7">
            <w:pPr>
              <w:tabs>
                <w:tab w:val="left" w:pos="360"/>
              </w:tabs>
              <w:spacing w:line="230" w:lineRule="exact"/>
              <w:ind w:left="360" w:hanging="360"/>
              <w:rPr>
                <w:rFonts w:ascii="Arial" w:hAnsi="Arial" w:cs="Arial"/>
                <w:sz w:val="18"/>
                <w:szCs w:val="18"/>
                <w:lang w:val="fr-CA"/>
              </w:rPr>
            </w:pPr>
            <w:r w:rsidRPr="004813D5">
              <w:rPr>
                <w:rFonts w:ascii="Arial" w:hAnsi="Arial" w:cs="Arial"/>
                <w:color w:val="000000"/>
                <w:sz w:val="18"/>
                <w:szCs w:val="18"/>
              </w:rPr>
              <w:sym w:font="Arial" w:char="F0F0"/>
            </w:r>
            <w:r w:rsidRPr="004813D5">
              <w:rPr>
                <w:rFonts w:ascii="Arial" w:hAnsi="Arial" w:cs="Arial"/>
                <w:color w:val="000000"/>
                <w:sz w:val="18"/>
                <w:szCs w:val="18"/>
              </w:rPr>
              <w:tab/>
              <w:t>10B – Prévoir des plans de formation détaillant et hiérarchisant les types de formation à dispenser aux enquêteurs, en fonction de leurs responsabilités (par exemple, en tant qu’enquêteur, chef de groupe ou d’équipe, enquêteur désigné, représentant accrédité, conseiller ou bien expert ou spécialiste)</w:t>
            </w:r>
          </w:p>
          <w:p w14:paraId="1C26FFC8" w14:textId="1E1B5334" w:rsidR="00D059E7" w:rsidRPr="004813D5" w:rsidRDefault="00D059E7" w:rsidP="00D059E7">
            <w:pPr>
              <w:tabs>
                <w:tab w:val="left" w:pos="360"/>
              </w:tabs>
              <w:spacing w:line="230" w:lineRule="exact"/>
              <w:ind w:left="360" w:hanging="360"/>
              <w:rPr>
                <w:rFonts w:ascii="Arial" w:hAnsi="Arial" w:cs="Arial"/>
                <w:sz w:val="18"/>
                <w:szCs w:val="18"/>
                <w:lang w:val="fr-CA"/>
              </w:rPr>
            </w:pPr>
            <w:r w:rsidRPr="004813D5">
              <w:rPr>
                <w:rFonts w:ascii="Arial" w:hAnsi="Arial" w:cs="Arial"/>
                <w:color w:val="000000"/>
                <w:sz w:val="18"/>
                <w:szCs w:val="18"/>
              </w:rPr>
              <w:sym w:font="Arial" w:char="F0F0"/>
            </w:r>
            <w:r w:rsidRPr="004813D5">
              <w:rPr>
                <w:rFonts w:ascii="Arial" w:hAnsi="Arial" w:cs="Arial"/>
                <w:color w:val="000000"/>
                <w:sz w:val="18"/>
                <w:szCs w:val="18"/>
              </w:rPr>
              <w:tab/>
              <w:t>10C – Mettre au point le contenu de la formation, ou valider seulement (si la formation est dispensée par une entité autre, par exemple universités, fabricants, établissements militaires ou autres établissements d’enseignement), afin de s’assurer qu’il cadre avec le programme du service sur la formation aux enquêtes sur les accidents et qu’il contient des informations relatives à la sécurité sur le lieu de l’accident (dangers sur les lieux d’accidents d’aviation)</w:t>
            </w:r>
          </w:p>
          <w:p w14:paraId="76828B6F" w14:textId="61BB6C8E" w:rsidR="00D059E7" w:rsidRPr="004813D5" w:rsidRDefault="00D059E7" w:rsidP="00D059E7">
            <w:pPr>
              <w:tabs>
                <w:tab w:val="left" w:pos="360"/>
              </w:tabs>
              <w:spacing w:line="230" w:lineRule="exact"/>
              <w:ind w:left="360" w:hanging="360"/>
              <w:rPr>
                <w:rFonts w:ascii="Arial" w:hAnsi="Arial" w:cs="Arial"/>
                <w:sz w:val="18"/>
                <w:szCs w:val="18"/>
                <w:lang w:val="fr-CA"/>
              </w:rPr>
            </w:pPr>
            <w:r w:rsidRPr="004813D5">
              <w:rPr>
                <w:rFonts w:ascii="Arial" w:hAnsi="Arial" w:cs="Arial"/>
                <w:color w:val="000000"/>
                <w:sz w:val="18"/>
                <w:szCs w:val="18"/>
              </w:rPr>
              <w:sym w:font="Arial" w:char="F0F0"/>
            </w:r>
            <w:r w:rsidRPr="004813D5">
              <w:rPr>
                <w:rFonts w:ascii="Arial" w:hAnsi="Arial" w:cs="Arial"/>
                <w:color w:val="000000"/>
                <w:sz w:val="18"/>
                <w:szCs w:val="18"/>
              </w:rPr>
              <w:tab/>
            </w:r>
            <w:r w:rsidRPr="004813D5">
              <w:rPr>
                <w:rFonts w:ascii="Arial" w:hAnsi="Arial" w:cs="Arial"/>
                <w:color w:val="000000"/>
                <w:spacing w:val="-3"/>
                <w:sz w:val="18"/>
                <w:szCs w:val="18"/>
              </w:rPr>
              <w:t>10D – Établir et mettre en œuvre un processus permettant d’apprécier l’évolution des besoins en formation technique, et élaborer et mettre en œuvre des procédures pour actualiser régulièrement les besoins et les plans en matière de formation</w:t>
            </w:r>
          </w:p>
          <w:p w14:paraId="092C09B4" w14:textId="77777777" w:rsidR="00D059E7" w:rsidRPr="004813D5" w:rsidRDefault="00D059E7" w:rsidP="00B542C6">
            <w:pPr>
              <w:tabs>
                <w:tab w:val="left" w:pos="360"/>
              </w:tabs>
              <w:spacing w:line="230" w:lineRule="exact"/>
              <w:ind w:left="360" w:hanging="360"/>
              <w:rPr>
                <w:rFonts w:ascii="Arial" w:hAnsi="Arial" w:cs="Arial"/>
                <w:sz w:val="18"/>
                <w:szCs w:val="18"/>
                <w:lang w:val="fr-CA"/>
              </w:rPr>
            </w:pPr>
            <w:r w:rsidRPr="004813D5">
              <w:rPr>
                <w:rFonts w:ascii="Arial" w:hAnsi="Arial" w:cs="Arial"/>
                <w:color w:val="000000"/>
                <w:sz w:val="18"/>
                <w:szCs w:val="18"/>
              </w:rPr>
              <w:sym w:font="Arial" w:char="F0F0"/>
            </w:r>
            <w:r w:rsidRPr="004813D5">
              <w:rPr>
                <w:rFonts w:ascii="Arial" w:hAnsi="Arial" w:cs="Arial"/>
                <w:color w:val="000000"/>
                <w:sz w:val="18"/>
                <w:szCs w:val="18"/>
              </w:rPr>
              <w:tab/>
              <w:t>10E – Mettre au point des instructions, des procédures et/ou des prescriptions par écrit en vue d’établir, de tenir à jour et d’archiver de façon systématique les dossiers de formation (qui comprennent les certificats de présence/participation, des informations sur le contenu des cours, les résultats des tâches soumises à supervision, la formation en cours d’emploi (OJT) et les conclusions)</w:t>
            </w:r>
          </w:p>
        </w:tc>
      </w:tr>
      <w:tr w:rsidR="00D059E7" w:rsidRPr="004813D5" w14:paraId="751240DB" w14:textId="77777777" w:rsidTr="00B542C6">
        <w:trPr>
          <w:jc w:val="center"/>
        </w:trPr>
        <w:tc>
          <w:tcPr>
            <w:tcW w:w="2491"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497FE182" w14:textId="77777777" w:rsidR="00D059E7" w:rsidRPr="004813D5" w:rsidRDefault="00D059E7" w:rsidP="00B542C6">
            <w:pPr>
              <w:spacing w:line="230" w:lineRule="exact"/>
              <w:rPr>
                <w:rFonts w:ascii="Arial" w:hAnsi="Arial" w:cs="Arial"/>
                <w:i/>
                <w:iCs/>
                <w:sz w:val="18"/>
                <w:szCs w:val="18"/>
                <w:lang w:val="en-GB"/>
              </w:rPr>
            </w:pPr>
            <w:r w:rsidRPr="004813D5">
              <w:rPr>
                <w:rFonts w:ascii="Arial" w:hAnsi="Arial" w:cs="Arial"/>
                <w:i/>
                <w:iCs/>
                <w:color w:val="000000"/>
                <w:sz w:val="18"/>
                <w:szCs w:val="18"/>
              </w:rPr>
              <w:t>Références</w:t>
            </w:r>
          </w:p>
        </w:tc>
        <w:tc>
          <w:tcPr>
            <w:tcW w:w="7109"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tcPr>
          <w:p w14:paraId="42B9C7C6" w14:textId="711071E0" w:rsidR="00D059E7" w:rsidRPr="004813D5" w:rsidRDefault="00D059E7" w:rsidP="00D059E7">
            <w:pPr>
              <w:tabs>
                <w:tab w:val="left" w:pos="360"/>
                <w:tab w:val="left" w:pos="720"/>
              </w:tabs>
              <w:spacing w:line="230" w:lineRule="exact"/>
              <w:ind w:left="360" w:hanging="360"/>
              <w:rPr>
                <w:rFonts w:ascii="Arial" w:hAnsi="Arial" w:cs="Arial"/>
                <w:i/>
                <w:iCs/>
                <w:sz w:val="18"/>
                <w:szCs w:val="18"/>
                <w:lang w:val="fr-CA"/>
              </w:rPr>
            </w:pPr>
            <w:r w:rsidRPr="004813D5">
              <w:rPr>
                <w:rFonts w:ascii="Arial" w:hAnsi="Arial" w:cs="Arial"/>
                <w:color w:val="000000"/>
                <w:sz w:val="18"/>
                <w:szCs w:val="18"/>
              </w:rPr>
              <w:t>–</w:t>
            </w:r>
            <w:r w:rsidRPr="004813D5">
              <w:rPr>
                <w:rFonts w:ascii="Arial" w:hAnsi="Arial" w:cs="Arial"/>
                <w:color w:val="000000"/>
                <w:sz w:val="18"/>
                <w:szCs w:val="18"/>
              </w:rPr>
              <w:tab/>
              <w:t xml:space="preserve">Doc 9734, </w:t>
            </w:r>
            <w:r w:rsidRPr="004813D5">
              <w:rPr>
                <w:rFonts w:ascii="Arial" w:hAnsi="Arial" w:cs="Arial"/>
                <w:i/>
                <w:iCs/>
                <w:color w:val="000000"/>
                <w:sz w:val="18"/>
                <w:szCs w:val="18"/>
              </w:rPr>
              <w:t>Manuel de supervision de la sécurité</w:t>
            </w:r>
            <w:r w:rsidRPr="004813D5">
              <w:rPr>
                <w:rFonts w:ascii="Arial" w:hAnsi="Arial" w:cs="Arial"/>
                <w:color w:val="000000"/>
                <w:sz w:val="18"/>
                <w:szCs w:val="18"/>
              </w:rPr>
              <w:t xml:space="preserve">, partie A – </w:t>
            </w:r>
            <w:r w:rsidRPr="004813D5">
              <w:rPr>
                <w:rFonts w:ascii="Arial" w:hAnsi="Arial" w:cs="Arial"/>
                <w:i/>
                <w:iCs/>
                <w:color w:val="000000"/>
                <w:sz w:val="18"/>
                <w:szCs w:val="18"/>
              </w:rPr>
              <w:t>Mise en place et gestion d’un système national de supervision de la sécurité</w:t>
            </w:r>
          </w:p>
          <w:p w14:paraId="50229038" w14:textId="3DB8DC3A" w:rsidR="00D059E7" w:rsidRPr="004813D5" w:rsidRDefault="00D059E7" w:rsidP="00D059E7">
            <w:pPr>
              <w:tabs>
                <w:tab w:val="left" w:pos="360"/>
                <w:tab w:val="left" w:pos="720"/>
              </w:tabs>
              <w:spacing w:line="230" w:lineRule="exact"/>
              <w:ind w:left="360" w:hanging="360"/>
              <w:rPr>
                <w:rFonts w:ascii="Arial" w:hAnsi="Arial" w:cs="Arial"/>
                <w:sz w:val="18"/>
                <w:szCs w:val="18"/>
                <w:lang w:val="fr-CA"/>
              </w:rPr>
            </w:pPr>
            <w:r w:rsidRPr="004813D5">
              <w:rPr>
                <w:rFonts w:ascii="Arial" w:hAnsi="Arial" w:cs="Arial"/>
                <w:color w:val="000000"/>
                <w:sz w:val="18"/>
                <w:szCs w:val="18"/>
              </w:rPr>
              <w:t>–</w:t>
            </w:r>
            <w:r w:rsidRPr="004813D5">
              <w:rPr>
                <w:rFonts w:ascii="Arial" w:hAnsi="Arial" w:cs="Arial"/>
                <w:color w:val="000000"/>
                <w:sz w:val="18"/>
                <w:szCs w:val="18"/>
              </w:rPr>
              <w:tab/>
              <w:t xml:space="preserve">Doc 9756, </w:t>
            </w:r>
            <w:r w:rsidRPr="004813D5">
              <w:rPr>
                <w:rFonts w:ascii="Arial" w:hAnsi="Arial" w:cs="Arial"/>
                <w:i/>
                <w:iCs/>
                <w:color w:val="000000"/>
                <w:sz w:val="18"/>
                <w:szCs w:val="18"/>
              </w:rPr>
              <w:t>Manuel d’enquêtes sur les accidents et incidents d’aviation</w:t>
            </w:r>
            <w:r w:rsidRPr="004813D5">
              <w:rPr>
                <w:rFonts w:ascii="Arial" w:hAnsi="Arial" w:cs="Arial"/>
                <w:color w:val="000000"/>
                <w:sz w:val="18"/>
                <w:szCs w:val="18"/>
              </w:rPr>
              <w:t xml:space="preserve">, </w:t>
            </w:r>
            <w:r w:rsidRPr="004813D5">
              <w:rPr>
                <w:rFonts w:ascii="Arial" w:hAnsi="Arial" w:cs="Arial"/>
                <w:color w:val="000000"/>
                <w:sz w:val="18"/>
                <w:szCs w:val="18"/>
              </w:rPr>
              <w:br/>
              <w:t xml:space="preserve">partie 1 – </w:t>
            </w:r>
            <w:r w:rsidRPr="004813D5">
              <w:rPr>
                <w:rFonts w:ascii="Arial" w:hAnsi="Arial" w:cs="Arial"/>
                <w:i/>
                <w:iCs/>
                <w:color w:val="000000"/>
                <w:sz w:val="18"/>
                <w:szCs w:val="18"/>
              </w:rPr>
              <w:t>Organisation et planification</w:t>
            </w:r>
          </w:p>
          <w:p w14:paraId="77AEFB8A" w14:textId="231060E7" w:rsidR="00D059E7" w:rsidRPr="004813D5" w:rsidRDefault="00D059E7" w:rsidP="00D059E7">
            <w:pPr>
              <w:tabs>
                <w:tab w:val="left" w:pos="360"/>
                <w:tab w:val="left" w:pos="720"/>
              </w:tabs>
              <w:spacing w:line="230" w:lineRule="exact"/>
              <w:ind w:left="360" w:hanging="360"/>
              <w:rPr>
                <w:rFonts w:ascii="Arial" w:hAnsi="Arial" w:cs="Arial"/>
                <w:i/>
                <w:iCs/>
                <w:sz w:val="18"/>
                <w:szCs w:val="18"/>
                <w:lang w:val="fr-CA"/>
              </w:rPr>
            </w:pPr>
            <w:r w:rsidRPr="004813D5">
              <w:rPr>
                <w:rFonts w:ascii="Arial" w:hAnsi="Arial" w:cs="Arial"/>
                <w:color w:val="000000"/>
                <w:sz w:val="18"/>
                <w:szCs w:val="18"/>
              </w:rPr>
              <w:t>–</w:t>
            </w:r>
            <w:r w:rsidRPr="004813D5">
              <w:rPr>
                <w:rFonts w:ascii="Arial" w:hAnsi="Arial" w:cs="Arial"/>
                <w:color w:val="000000"/>
                <w:sz w:val="18"/>
                <w:szCs w:val="18"/>
              </w:rPr>
              <w:tab/>
              <w:t xml:space="preserve">Doc 9962, </w:t>
            </w:r>
            <w:r w:rsidRPr="004813D5">
              <w:rPr>
                <w:rFonts w:ascii="Arial" w:hAnsi="Arial" w:cs="Arial"/>
                <w:i/>
                <w:iCs/>
                <w:color w:val="000000"/>
                <w:sz w:val="18"/>
                <w:szCs w:val="18"/>
              </w:rPr>
              <w:t>Manuel de politiques et procédures d’enquête sur les accidents et incidents</w:t>
            </w:r>
          </w:p>
          <w:p w14:paraId="64E66088" w14:textId="5CE06880" w:rsidR="00D059E7" w:rsidRPr="009479B0" w:rsidRDefault="00D059E7" w:rsidP="009479B0">
            <w:pPr>
              <w:tabs>
                <w:tab w:val="left" w:pos="360"/>
                <w:tab w:val="left" w:pos="720"/>
              </w:tabs>
              <w:spacing w:line="230" w:lineRule="exact"/>
              <w:ind w:left="360" w:hanging="360"/>
              <w:rPr>
                <w:rFonts w:ascii="Arial" w:hAnsi="Arial" w:cs="Arial"/>
                <w:i/>
                <w:iCs/>
                <w:sz w:val="18"/>
                <w:szCs w:val="18"/>
                <w:lang w:val="fr-CA"/>
              </w:rPr>
            </w:pPr>
            <w:r w:rsidRPr="004813D5">
              <w:rPr>
                <w:rFonts w:ascii="Arial" w:hAnsi="Arial" w:cs="Arial"/>
                <w:color w:val="000000"/>
                <w:sz w:val="18"/>
                <w:szCs w:val="18"/>
              </w:rPr>
              <w:t>–</w:t>
            </w:r>
            <w:r w:rsidRPr="004813D5">
              <w:rPr>
                <w:rFonts w:ascii="Arial" w:hAnsi="Arial" w:cs="Arial"/>
                <w:color w:val="000000"/>
                <w:sz w:val="18"/>
                <w:szCs w:val="18"/>
              </w:rPr>
              <w:tab/>
              <w:t xml:space="preserve">Doc 10062, </w:t>
            </w:r>
            <w:r w:rsidRPr="004813D5">
              <w:rPr>
                <w:rFonts w:ascii="Arial" w:hAnsi="Arial" w:cs="Arial"/>
                <w:i/>
                <w:iCs/>
                <w:color w:val="000000"/>
                <w:sz w:val="18"/>
                <w:szCs w:val="18"/>
              </w:rPr>
              <w:t>Manuel d’enquête sur les aspects de la sécurité en cabine dans les accidents et incidents</w:t>
            </w:r>
          </w:p>
        </w:tc>
      </w:tr>
    </w:tbl>
    <w:p w14:paraId="7904BF5E" w14:textId="77777777" w:rsidR="00D059E7" w:rsidRPr="004813D5" w:rsidRDefault="00D059E7">
      <w:pPr>
        <w:rPr>
          <w:rFonts w:ascii="Arial" w:hAnsi="Arial" w:cs="Arial"/>
          <w:lang w:val="fr-CA"/>
        </w:rPr>
      </w:pPr>
      <w:r w:rsidRPr="004813D5">
        <w:rPr>
          <w:rFonts w:ascii="Arial" w:hAnsi="Arial" w:cs="Arial"/>
          <w:lang w:val="fr-CA"/>
        </w:rPr>
        <w:br w:type="page"/>
      </w:r>
    </w:p>
    <w:tbl>
      <w:tblPr>
        <w:tblW w:w="9600"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2491"/>
        <w:gridCol w:w="7109"/>
      </w:tblGrid>
      <w:tr w:rsidR="002A19FD" w:rsidRPr="004813D5" w14:paraId="01A46E9F" w14:textId="77777777" w:rsidTr="00B542C6">
        <w:trPr>
          <w:jc w:val="center"/>
        </w:trPr>
        <w:tc>
          <w:tcPr>
            <w:tcW w:w="2491"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24E12955" w14:textId="77777777" w:rsidR="002A19FD" w:rsidRPr="004813D5" w:rsidRDefault="002A19FD" w:rsidP="00B542C6">
            <w:pPr>
              <w:rPr>
                <w:rFonts w:ascii="Arial" w:hAnsi="Arial" w:cs="Arial"/>
                <w:i/>
                <w:iCs/>
                <w:sz w:val="18"/>
                <w:szCs w:val="18"/>
                <w:lang w:val="fr-CA"/>
              </w:rPr>
            </w:pPr>
            <w:r w:rsidRPr="004813D5">
              <w:rPr>
                <w:rFonts w:ascii="Arial" w:hAnsi="Arial" w:cs="Arial"/>
                <w:i/>
                <w:iCs/>
                <w:color w:val="000000"/>
                <w:sz w:val="18"/>
                <w:szCs w:val="18"/>
              </w:rPr>
              <w:lastRenderedPageBreak/>
              <w:t>Initiative de renforcement de la sécurité</w:t>
            </w:r>
          </w:p>
        </w:tc>
        <w:tc>
          <w:tcPr>
            <w:tcW w:w="7109"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6CFB5979" w14:textId="77777777" w:rsidR="002A19FD" w:rsidRPr="004813D5" w:rsidRDefault="002A19FD" w:rsidP="00B542C6">
            <w:pPr>
              <w:rPr>
                <w:rFonts w:ascii="Arial" w:hAnsi="Arial" w:cs="Arial"/>
                <w:sz w:val="18"/>
                <w:szCs w:val="18"/>
                <w:lang w:val="fr-CA"/>
              </w:rPr>
            </w:pPr>
            <w:r w:rsidRPr="004813D5">
              <w:rPr>
                <w:rFonts w:ascii="Arial" w:hAnsi="Arial" w:cs="Arial"/>
                <w:color w:val="000000"/>
                <w:sz w:val="18"/>
                <w:szCs w:val="18"/>
              </w:rPr>
              <w:t xml:space="preserve">SEI-12 – Création et utilisation d’une base de données concernant les enquêtes sur les accidents et les incidents </w:t>
            </w:r>
          </w:p>
        </w:tc>
      </w:tr>
      <w:tr w:rsidR="002A19FD" w:rsidRPr="004813D5" w14:paraId="749155AD" w14:textId="77777777" w:rsidTr="00B542C6">
        <w:trPr>
          <w:jc w:val="center"/>
        </w:trPr>
        <w:tc>
          <w:tcPr>
            <w:tcW w:w="2491"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1C348063" w14:textId="77777777" w:rsidR="002A19FD" w:rsidRPr="004813D5" w:rsidRDefault="002A19FD" w:rsidP="00B542C6">
            <w:pPr>
              <w:rPr>
                <w:rFonts w:ascii="Arial" w:hAnsi="Arial" w:cs="Arial"/>
                <w:i/>
                <w:iCs/>
                <w:sz w:val="18"/>
                <w:szCs w:val="18"/>
                <w:lang w:val="en-GB"/>
              </w:rPr>
            </w:pPr>
            <w:r w:rsidRPr="004813D5">
              <w:rPr>
                <w:rFonts w:ascii="Arial" w:hAnsi="Arial" w:cs="Arial"/>
                <w:i/>
                <w:iCs/>
                <w:color w:val="000000"/>
                <w:sz w:val="18"/>
                <w:szCs w:val="18"/>
              </w:rPr>
              <w:t>Partie prenante</w:t>
            </w:r>
          </w:p>
        </w:tc>
        <w:tc>
          <w:tcPr>
            <w:tcW w:w="7109"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252E1967" w14:textId="77777777" w:rsidR="002A19FD" w:rsidRPr="004813D5" w:rsidRDefault="002A19FD" w:rsidP="00B542C6">
            <w:pPr>
              <w:rPr>
                <w:rFonts w:ascii="Arial" w:hAnsi="Arial" w:cs="Arial"/>
                <w:sz w:val="18"/>
                <w:szCs w:val="18"/>
                <w:lang w:val="en-GB"/>
              </w:rPr>
            </w:pPr>
            <w:r w:rsidRPr="004813D5">
              <w:rPr>
                <w:rFonts w:ascii="Arial" w:hAnsi="Arial" w:cs="Arial"/>
                <w:color w:val="000000"/>
                <w:sz w:val="18"/>
                <w:szCs w:val="18"/>
              </w:rPr>
              <w:t>États</w:t>
            </w:r>
          </w:p>
        </w:tc>
      </w:tr>
      <w:tr w:rsidR="002A19FD" w:rsidRPr="004813D5" w14:paraId="3D6D339C" w14:textId="77777777" w:rsidTr="00B542C6">
        <w:trPr>
          <w:jc w:val="center"/>
        </w:trPr>
        <w:tc>
          <w:tcPr>
            <w:tcW w:w="2491"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0690BA76" w14:textId="77777777" w:rsidR="002A19FD" w:rsidRPr="004813D5" w:rsidRDefault="002A19FD" w:rsidP="00B542C6">
            <w:pPr>
              <w:rPr>
                <w:rFonts w:ascii="Arial" w:hAnsi="Arial" w:cs="Arial"/>
                <w:i/>
                <w:iCs/>
                <w:sz w:val="18"/>
                <w:szCs w:val="18"/>
                <w:lang w:val="fr-CA"/>
              </w:rPr>
            </w:pPr>
            <w:r w:rsidRPr="004813D5">
              <w:rPr>
                <w:rFonts w:ascii="Arial" w:hAnsi="Arial" w:cs="Arial"/>
                <w:i/>
                <w:iCs/>
                <w:color w:val="000000"/>
                <w:sz w:val="18"/>
                <w:szCs w:val="18"/>
              </w:rPr>
              <w:t>Cible(s) du GASP associée(s)</w:t>
            </w:r>
          </w:p>
        </w:tc>
        <w:tc>
          <w:tcPr>
            <w:tcW w:w="7109"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794DEC3F" w14:textId="77777777" w:rsidR="002A19FD" w:rsidRPr="004813D5" w:rsidRDefault="002A19FD" w:rsidP="00B542C6">
            <w:pPr>
              <w:rPr>
                <w:rFonts w:ascii="Arial" w:hAnsi="Arial" w:cs="Arial"/>
                <w:sz w:val="18"/>
                <w:szCs w:val="18"/>
                <w:lang w:val="en-GB"/>
              </w:rPr>
            </w:pPr>
            <w:r w:rsidRPr="004813D5">
              <w:rPr>
                <w:rFonts w:ascii="Arial" w:hAnsi="Arial" w:cs="Arial"/>
                <w:color w:val="000000"/>
                <w:sz w:val="18"/>
                <w:szCs w:val="18"/>
              </w:rPr>
              <w:t>1.1 ; 1.2 ; 1.3</w:t>
            </w:r>
          </w:p>
        </w:tc>
      </w:tr>
      <w:tr w:rsidR="002A19FD" w:rsidRPr="004813D5" w14:paraId="47CC3DE9" w14:textId="77777777" w:rsidTr="00B542C6">
        <w:trPr>
          <w:jc w:val="center"/>
        </w:trPr>
        <w:tc>
          <w:tcPr>
            <w:tcW w:w="2491"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2161B1EE" w14:textId="77777777" w:rsidR="002A19FD" w:rsidRPr="004813D5" w:rsidRDefault="002A19FD" w:rsidP="00B542C6">
            <w:pPr>
              <w:rPr>
                <w:rFonts w:ascii="Arial" w:hAnsi="Arial" w:cs="Arial"/>
                <w:i/>
                <w:iCs/>
                <w:sz w:val="18"/>
                <w:szCs w:val="18"/>
                <w:lang w:val="en-GB"/>
              </w:rPr>
            </w:pPr>
            <w:r w:rsidRPr="004813D5">
              <w:rPr>
                <w:rFonts w:ascii="Arial" w:hAnsi="Arial" w:cs="Arial"/>
                <w:i/>
                <w:iCs/>
                <w:color w:val="000000"/>
                <w:sz w:val="18"/>
                <w:szCs w:val="18"/>
              </w:rPr>
              <w:t>Mesures</w:t>
            </w:r>
          </w:p>
        </w:tc>
        <w:tc>
          <w:tcPr>
            <w:tcW w:w="7109"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tcPr>
          <w:p w14:paraId="0DFA2A7A" w14:textId="548D6011" w:rsidR="002A19FD" w:rsidRPr="004813D5" w:rsidRDefault="002A19FD" w:rsidP="002A19FD">
            <w:pPr>
              <w:tabs>
                <w:tab w:val="left" w:pos="360"/>
              </w:tabs>
              <w:ind w:left="360" w:hanging="360"/>
              <w:rPr>
                <w:rFonts w:ascii="Arial" w:hAnsi="Arial" w:cs="Arial"/>
                <w:sz w:val="18"/>
                <w:szCs w:val="18"/>
                <w:lang w:val="fr-CA"/>
              </w:rPr>
            </w:pPr>
            <w:r w:rsidRPr="004813D5">
              <w:rPr>
                <w:rFonts w:ascii="Arial" w:hAnsi="Arial" w:cs="Arial"/>
                <w:color w:val="000000"/>
                <w:sz w:val="18"/>
                <w:szCs w:val="18"/>
              </w:rPr>
              <w:sym w:font="Arial" w:char="F0F0"/>
            </w:r>
            <w:r w:rsidRPr="004813D5">
              <w:rPr>
                <w:rFonts w:ascii="Arial" w:hAnsi="Arial" w:cs="Arial"/>
                <w:color w:val="000000"/>
                <w:sz w:val="18"/>
                <w:szCs w:val="18"/>
              </w:rPr>
              <w:tab/>
              <w:t>12A – Établir une base de données concernant les enquêtes sur les accidents et incidents, dans un format normalisé, pour faciliter l’analyse efficace des renseignements sur les carences réelles ou potentielles en matière de sécurité ainsi que pour déterminer les mesures préventives qui peuvent être nécessaires</w:t>
            </w:r>
          </w:p>
          <w:p w14:paraId="0D3002E6" w14:textId="4FF08EED" w:rsidR="002A19FD" w:rsidRPr="004813D5" w:rsidRDefault="002A19FD" w:rsidP="002A19FD">
            <w:pPr>
              <w:tabs>
                <w:tab w:val="left" w:pos="360"/>
              </w:tabs>
              <w:ind w:left="360" w:hanging="360"/>
              <w:rPr>
                <w:rFonts w:ascii="Arial" w:hAnsi="Arial" w:cs="Arial"/>
                <w:sz w:val="18"/>
                <w:szCs w:val="18"/>
                <w:lang w:val="fr-CA"/>
              </w:rPr>
            </w:pPr>
            <w:r w:rsidRPr="004813D5">
              <w:rPr>
                <w:rFonts w:ascii="Arial" w:hAnsi="Arial" w:cs="Arial"/>
                <w:color w:val="000000"/>
                <w:sz w:val="18"/>
                <w:szCs w:val="18"/>
              </w:rPr>
              <w:sym w:font="Arial" w:char="F0F0"/>
            </w:r>
            <w:r w:rsidRPr="004813D5">
              <w:rPr>
                <w:rFonts w:ascii="Arial" w:hAnsi="Arial" w:cs="Arial"/>
                <w:color w:val="000000"/>
                <w:sz w:val="18"/>
                <w:szCs w:val="18"/>
              </w:rPr>
              <w:tab/>
              <w:t>12B – Utiliser, dans la base de données sur les accidents et les incidents, une taxonomie compatible avec le système de comptes rendus d’accident/incident (ADREP) et le Centre européen de coordination des systèmes de notification des accidents et incidents d’aviation (ECCAIRS)</w:t>
            </w:r>
          </w:p>
          <w:p w14:paraId="05EBF2BF" w14:textId="77777777" w:rsidR="002A19FD" w:rsidRPr="004813D5" w:rsidRDefault="002A19FD" w:rsidP="00B542C6">
            <w:pPr>
              <w:tabs>
                <w:tab w:val="left" w:pos="360"/>
              </w:tabs>
              <w:ind w:left="360" w:hanging="360"/>
              <w:rPr>
                <w:rFonts w:ascii="Arial" w:hAnsi="Arial" w:cs="Arial"/>
                <w:sz w:val="18"/>
                <w:szCs w:val="18"/>
                <w:lang w:val="fr-CA"/>
              </w:rPr>
            </w:pPr>
            <w:r w:rsidRPr="004813D5">
              <w:rPr>
                <w:rFonts w:ascii="Arial" w:hAnsi="Arial" w:cs="Arial"/>
                <w:color w:val="000000"/>
                <w:sz w:val="18"/>
                <w:szCs w:val="18"/>
              </w:rPr>
              <w:sym w:font="Arial" w:char="F0F0"/>
            </w:r>
            <w:r w:rsidRPr="004813D5">
              <w:rPr>
                <w:rFonts w:ascii="Arial" w:hAnsi="Arial" w:cs="Arial"/>
                <w:color w:val="000000"/>
                <w:sz w:val="18"/>
                <w:szCs w:val="18"/>
              </w:rPr>
              <w:tab/>
              <w:t>12C – Établir et utiliser un processus d’analyse des renseignements figurant dans la base de données sur les accidents et les incidents afin de déterminer toute mesure préventive qu’il y aurait lieu de prendre</w:t>
            </w:r>
          </w:p>
        </w:tc>
      </w:tr>
      <w:tr w:rsidR="002A19FD" w:rsidRPr="004813D5" w14:paraId="378211D9" w14:textId="77777777" w:rsidTr="00B542C6">
        <w:trPr>
          <w:jc w:val="center"/>
        </w:trPr>
        <w:tc>
          <w:tcPr>
            <w:tcW w:w="2491"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016FFA27" w14:textId="77777777" w:rsidR="002A19FD" w:rsidRPr="004813D5" w:rsidRDefault="002A19FD" w:rsidP="00B542C6">
            <w:pPr>
              <w:rPr>
                <w:rFonts w:ascii="Arial" w:hAnsi="Arial" w:cs="Arial"/>
                <w:i/>
                <w:iCs/>
                <w:sz w:val="18"/>
                <w:szCs w:val="18"/>
                <w:lang w:val="en-GB"/>
              </w:rPr>
            </w:pPr>
            <w:r w:rsidRPr="004813D5">
              <w:rPr>
                <w:rFonts w:ascii="Arial" w:hAnsi="Arial" w:cs="Arial"/>
                <w:i/>
                <w:iCs/>
                <w:color w:val="000000"/>
                <w:sz w:val="18"/>
                <w:szCs w:val="18"/>
              </w:rPr>
              <w:t>Références</w:t>
            </w:r>
          </w:p>
        </w:tc>
        <w:tc>
          <w:tcPr>
            <w:tcW w:w="7109"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tcPr>
          <w:p w14:paraId="010A76C3" w14:textId="1B2EC7CD" w:rsidR="002A19FD" w:rsidRPr="004813D5" w:rsidRDefault="002A19FD" w:rsidP="002A19FD">
            <w:pPr>
              <w:tabs>
                <w:tab w:val="left" w:pos="360"/>
                <w:tab w:val="left" w:pos="720"/>
              </w:tabs>
              <w:ind w:left="360" w:hanging="360"/>
              <w:rPr>
                <w:rFonts w:ascii="Arial" w:hAnsi="Arial" w:cs="Arial"/>
                <w:sz w:val="18"/>
                <w:szCs w:val="18"/>
                <w:lang w:val="fr-CA"/>
              </w:rPr>
            </w:pPr>
            <w:r w:rsidRPr="004813D5">
              <w:rPr>
                <w:rFonts w:ascii="Arial" w:hAnsi="Arial" w:cs="Arial"/>
                <w:color w:val="000000"/>
                <w:sz w:val="18"/>
                <w:szCs w:val="18"/>
              </w:rPr>
              <w:t>–</w:t>
            </w:r>
            <w:r w:rsidRPr="004813D5">
              <w:rPr>
                <w:rFonts w:ascii="Arial" w:hAnsi="Arial" w:cs="Arial"/>
                <w:color w:val="000000"/>
                <w:sz w:val="18"/>
                <w:szCs w:val="18"/>
              </w:rPr>
              <w:tab/>
              <w:t xml:space="preserve">Annexe 13 – </w:t>
            </w:r>
            <w:r w:rsidRPr="004813D5">
              <w:rPr>
                <w:rFonts w:ascii="Arial" w:hAnsi="Arial" w:cs="Arial"/>
                <w:i/>
                <w:iCs/>
                <w:color w:val="000000"/>
                <w:sz w:val="18"/>
                <w:szCs w:val="18"/>
              </w:rPr>
              <w:t>Enquêtes sur les accidents et incidents d’aviation</w:t>
            </w:r>
          </w:p>
          <w:p w14:paraId="44A80E82" w14:textId="604D0D30" w:rsidR="002A19FD" w:rsidRPr="004813D5" w:rsidRDefault="002A19FD" w:rsidP="002A19FD">
            <w:pPr>
              <w:tabs>
                <w:tab w:val="left" w:pos="360"/>
                <w:tab w:val="left" w:pos="720"/>
              </w:tabs>
              <w:ind w:left="360" w:hanging="360"/>
              <w:rPr>
                <w:rFonts w:ascii="Arial" w:hAnsi="Arial" w:cs="Arial"/>
                <w:i/>
                <w:iCs/>
                <w:sz w:val="18"/>
                <w:szCs w:val="18"/>
                <w:lang w:val="fr-CA"/>
              </w:rPr>
            </w:pPr>
            <w:r w:rsidRPr="004813D5">
              <w:rPr>
                <w:rFonts w:ascii="Arial" w:hAnsi="Arial" w:cs="Arial"/>
                <w:color w:val="000000"/>
                <w:sz w:val="18"/>
                <w:szCs w:val="18"/>
              </w:rPr>
              <w:t>–</w:t>
            </w:r>
            <w:r w:rsidRPr="004813D5">
              <w:rPr>
                <w:rFonts w:ascii="Arial" w:hAnsi="Arial" w:cs="Arial"/>
                <w:color w:val="000000"/>
                <w:sz w:val="18"/>
                <w:szCs w:val="18"/>
              </w:rPr>
              <w:tab/>
              <w:t xml:space="preserve">Doc 9962, </w:t>
            </w:r>
            <w:r w:rsidRPr="004813D5">
              <w:rPr>
                <w:rFonts w:ascii="Arial" w:hAnsi="Arial" w:cs="Arial"/>
                <w:i/>
                <w:iCs/>
                <w:color w:val="000000"/>
                <w:sz w:val="18"/>
                <w:szCs w:val="18"/>
              </w:rPr>
              <w:t>Manuel de politiques et procédures d’enquête sur les accidents et incidents</w:t>
            </w:r>
          </w:p>
          <w:p w14:paraId="2D29FE98" w14:textId="3CDEF41E" w:rsidR="002A19FD" w:rsidRPr="004813D5" w:rsidRDefault="002A19FD" w:rsidP="002A19FD">
            <w:pPr>
              <w:tabs>
                <w:tab w:val="left" w:pos="360"/>
                <w:tab w:val="left" w:pos="720"/>
              </w:tabs>
              <w:ind w:left="360" w:hanging="360"/>
              <w:rPr>
                <w:rFonts w:ascii="Arial" w:hAnsi="Arial" w:cs="Arial"/>
                <w:sz w:val="18"/>
                <w:szCs w:val="18"/>
                <w:lang w:val="fr-CA"/>
              </w:rPr>
            </w:pPr>
            <w:r w:rsidRPr="004813D5">
              <w:rPr>
                <w:rFonts w:ascii="Arial" w:hAnsi="Arial" w:cs="Arial"/>
                <w:color w:val="000000"/>
                <w:sz w:val="18"/>
                <w:szCs w:val="18"/>
              </w:rPr>
              <w:t>–</w:t>
            </w:r>
            <w:r w:rsidRPr="004813D5">
              <w:rPr>
                <w:rFonts w:ascii="Arial" w:hAnsi="Arial" w:cs="Arial"/>
                <w:color w:val="000000"/>
                <w:sz w:val="18"/>
                <w:szCs w:val="18"/>
              </w:rPr>
              <w:tab/>
            </w:r>
            <w:hyperlink r:id="rId12" w:history="1">
              <w:r w:rsidRPr="004813D5">
                <w:rPr>
                  <w:rStyle w:val="Hyperlink"/>
                  <w:rFonts w:ascii="Arial" w:hAnsi="Arial" w:cs="Arial"/>
                  <w:sz w:val="18"/>
                  <w:szCs w:val="18"/>
                </w:rPr>
                <w:t>OACI, Taxonomie du système de comptes rendus d’accident/incident (ADREP)</w:t>
              </w:r>
            </w:hyperlink>
          </w:p>
          <w:p w14:paraId="3F18DA78" w14:textId="77777777" w:rsidR="002A19FD" w:rsidRPr="004813D5" w:rsidRDefault="002A19FD" w:rsidP="00B542C6">
            <w:pPr>
              <w:tabs>
                <w:tab w:val="left" w:pos="360"/>
                <w:tab w:val="left" w:pos="720"/>
              </w:tabs>
              <w:ind w:left="360" w:hanging="360"/>
              <w:rPr>
                <w:rFonts w:ascii="Arial" w:hAnsi="Arial" w:cs="Arial"/>
                <w:sz w:val="18"/>
                <w:szCs w:val="18"/>
                <w:lang w:val="fr-CA"/>
              </w:rPr>
            </w:pPr>
            <w:r w:rsidRPr="004813D5">
              <w:rPr>
                <w:rFonts w:ascii="Arial" w:hAnsi="Arial" w:cs="Arial"/>
                <w:color w:val="000000"/>
                <w:sz w:val="18"/>
                <w:szCs w:val="18"/>
              </w:rPr>
              <w:t>–</w:t>
            </w:r>
            <w:r w:rsidRPr="004813D5">
              <w:rPr>
                <w:rFonts w:ascii="Arial" w:hAnsi="Arial" w:cs="Arial"/>
                <w:color w:val="000000"/>
                <w:sz w:val="18"/>
                <w:szCs w:val="18"/>
              </w:rPr>
              <w:tab/>
            </w:r>
            <w:hyperlink r:id="rId13" w:history="1">
              <w:r w:rsidRPr="004813D5">
                <w:rPr>
                  <w:rStyle w:val="Hyperlink"/>
                  <w:rFonts w:ascii="Arial" w:hAnsi="Arial" w:cs="Arial"/>
                  <w:sz w:val="18"/>
                  <w:szCs w:val="18"/>
                </w:rPr>
                <w:t>Centre européen de coordination des systèmes de notification des accidents et incidents d’aviation (ECCAIRS)</w:t>
              </w:r>
            </w:hyperlink>
          </w:p>
        </w:tc>
      </w:tr>
    </w:tbl>
    <w:p w14:paraId="1474002A" w14:textId="1C8E73A6" w:rsidR="002A19FD" w:rsidRPr="004813D5" w:rsidRDefault="002A19FD" w:rsidP="00B11058">
      <w:pPr>
        <w:rPr>
          <w:rFonts w:ascii="Arial" w:hAnsi="Arial" w:cs="Arial"/>
          <w:sz w:val="18"/>
          <w:szCs w:val="18"/>
          <w:lang w:val="fr-CA"/>
        </w:rPr>
      </w:pPr>
    </w:p>
    <w:p w14:paraId="1FF7583C" w14:textId="77777777" w:rsidR="002A19FD" w:rsidRPr="004813D5" w:rsidRDefault="002A19FD">
      <w:pPr>
        <w:rPr>
          <w:rFonts w:ascii="Arial" w:hAnsi="Arial" w:cs="Arial"/>
          <w:sz w:val="18"/>
          <w:szCs w:val="18"/>
          <w:lang w:val="fr-CA"/>
        </w:rPr>
      </w:pPr>
      <w:r w:rsidRPr="004813D5">
        <w:rPr>
          <w:rFonts w:ascii="Arial" w:hAnsi="Arial" w:cs="Arial"/>
          <w:sz w:val="18"/>
          <w:szCs w:val="18"/>
          <w:lang w:val="fr-CA"/>
        </w:rPr>
        <w:br w:type="page"/>
      </w:r>
    </w:p>
    <w:tbl>
      <w:tblPr>
        <w:tblW w:w="9600"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2491"/>
        <w:gridCol w:w="7109"/>
      </w:tblGrid>
      <w:tr w:rsidR="00C44326" w:rsidRPr="004813D5" w14:paraId="31FCEA7C" w14:textId="77777777" w:rsidTr="00B542C6">
        <w:trPr>
          <w:jc w:val="center"/>
        </w:trPr>
        <w:tc>
          <w:tcPr>
            <w:tcW w:w="2491"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589C4E1E" w14:textId="77777777" w:rsidR="00C44326" w:rsidRPr="004813D5" w:rsidRDefault="00C44326" w:rsidP="00B542C6">
            <w:pPr>
              <w:rPr>
                <w:rFonts w:ascii="Arial" w:hAnsi="Arial" w:cs="Arial"/>
                <w:i/>
                <w:iCs/>
                <w:sz w:val="18"/>
                <w:szCs w:val="18"/>
                <w:lang w:val="fr-CA"/>
              </w:rPr>
            </w:pPr>
            <w:r w:rsidRPr="004813D5">
              <w:rPr>
                <w:rFonts w:ascii="Arial" w:hAnsi="Arial" w:cs="Arial"/>
                <w:i/>
                <w:iCs/>
                <w:color w:val="000000"/>
                <w:sz w:val="18"/>
                <w:szCs w:val="18"/>
              </w:rPr>
              <w:lastRenderedPageBreak/>
              <w:t>Initiative de renforcement de la sécurité</w:t>
            </w:r>
          </w:p>
        </w:tc>
        <w:tc>
          <w:tcPr>
            <w:tcW w:w="7109"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7F6DCA75" w14:textId="77777777" w:rsidR="00C44326" w:rsidRPr="004813D5" w:rsidRDefault="00C44326" w:rsidP="00B542C6">
            <w:pPr>
              <w:rPr>
                <w:rFonts w:ascii="Arial" w:hAnsi="Arial" w:cs="Arial"/>
                <w:sz w:val="18"/>
                <w:szCs w:val="18"/>
                <w:lang w:val="fr-CA"/>
              </w:rPr>
            </w:pPr>
            <w:r w:rsidRPr="004813D5">
              <w:rPr>
                <w:rFonts w:ascii="Arial" w:hAnsi="Arial" w:cs="Arial"/>
                <w:color w:val="000000"/>
                <w:sz w:val="18"/>
                <w:szCs w:val="18"/>
              </w:rPr>
              <w:t>SEI-16 – Formation du personnel chargé de la réglementation et de l’inspection des aérodromes à l’appui d’une supervision efficace de la sécurité</w:t>
            </w:r>
          </w:p>
        </w:tc>
      </w:tr>
      <w:tr w:rsidR="00C44326" w:rsidRPr="004813D5" w14:paraId="4CC54887" w14:textId="77777777" w:rsidTr="00B542C6">
        <w:trPr>
          <w:jc w:val="center"/>
        </w:trPr>
        <w:tc>
          <w:tcPr>
            <w:tcW w:w="2491"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4EBC53D0" w14:textId="77777777" w:rsidR="00C44326" w:rsidRPr="004813D5" w:rsidRDefault="00C44326" w:rsidP="00B542C6">
            <w:pPr>
              <w:rPr>
                <w:rFonts w:ascii="Arial" w:hAnsi="Arial" w:cs="Arial"/>
                <w:i/>
                <w:iCs/>
                <w:sz w:val="18"/>
                <w:szCs w:val="18"/>
                <w:lang w:val="en-GB"/>
              </w:rPr>
            </w:pPr>
            <w:r w:rsidRPr="004813D5">
              <w:rPr>
                <w:rFonts w:ascii="Arial" w:hAnsi="Arial" w:cs="Arial"/>
                <w:i/>
                <w:iCs/>
                <w:color w:val="000000"/>
                <w:sz w:val="18"/>
                <w:szCs w:val="18"/>
              </w:rPr>
              <w:t>Partie prenante</w:t>
            </w:r>
          </w:p>
        </w:tc>
        <w:tc>
          <w:tcPr>
            <w:tcW w:w="7109"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29E83851" w14:textId="77777777" w:rsidR="00C44326" w:rsidRPr="004813D5" w:rsidRDefault="00C44326" w:rsidP="00B542C6">
            <w:pPr>
              <w:rPr>
                <w:rFonts w:ascii="Arial" w:hAnsi="Arial" w:cs="Arial"/>
                <w:sz w:val="18"/>
                <w:szCs w:val="18"/>
                <w:lang w:val="en-GB"/>
              </w:rPr>
            </w:pPr>
            <w:r w:rsidRPr="004813D5">
              <w:rPr>
                <w:rFonts w:ascii="Arial" w:hAnsi="Arial" w:cs="Arial"/>
                <w:color w:val="000000"/>
                <w:sz w:val="18"/>
                <w:szCs w:val="18"/>
              </w:rPr>
              <w:t>États</w:t>
            </w:r>
          </w:p>
        </w:tc>
      </w:tr>
      <w:tr w:rsidR="00C44326" w:rsidRPr="004813D5" w14:paraId="4703C375" w14:textId="77777777" w:rsidTr="00B542C6">
        <w:trPr>
          <w:jc w:val="center"/>
        </w:trPr>
        <w:tc>
          <w:tcPr>
            <w:tcW w:w="2491"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477C395C" w14:textId="77777777" w:rsidR="00C44326" w:rsidRPr="004813D5" w:rsidRDefault="00C44326" w:rsidP="00B542C6">
            <w:pPr>
              <w:rPr>
                <w:rFonts w:ascii="Arial" w:hAnsi="Arial" w:cs="Arial"/>
                <w:i/>
                <w:iCs/>
                <w:sz w:val="18"/>
                <w:szCs w:val="18"/>
                <w:lang w:val="fr-CA"/>
              </w:rPr>
            </w:pPr>
            <w:r w:rsidRPr="004813D5">
              <w:rPr>
                <w:rFonts w:ascii="Arial" w:hAnsi="Arial" w:cs="Arial"/>
                <w:i/>
                <w:iCs/>
                <w:color w:val="000000"/>
                <w:sz w:val="18"/>
                <w:szCs w:val="18"/>
              </w:rPr>
              <w:t>Cible(s) du GASP associée(s)</w:t>
            </w:r>
          </w:p>
        </w:tc>
        <w:tc>
          <w:tcPr>
            <w:tcW w:w="7109"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03B161DB" w14:textId="77777777" w:rsidR="00C44326" w:rsidRPr="004813D5" w:rsidRDefault="00C44326" w:rsidP="00B542C6">
            <w:pPr>
              <w:rPr>
                <w:rFonts w:ascii="Arial" w:hAnsi="Arial" w:cs="Arial"/>
                <w:sz w:val="18"/>
                <w:szCs w:val="18"/>
                <w:lang w:val="en-GB"/>
              </w:rPr>
            </w:pPr>
            <w:r w:rsidRPr="004813D5">
              <w:rPr>
                <w:rFonts w:ascii="Arial" w:hAnsi="Arial" w:cs="Arial"/>
                <w:color w:val="000000"/>
                <w:sz w:val="18"/>
                <w:szCs w:val="18"/>
              </w:rPr>
              <w:t>2.2</w:t>
            </w:r>
          </w:p>
        </w:tc>
      </w:tr>
      <w:tr w:rsidR="00C44326" w:rsidRPr="004813D5" w14:paraId="6602DB02" w14:textId="77777777" w:rsidTr="00B542C6">
        <w:trPr>
          <w:jc w:val="center"/>
        </w:trPr>
        <w:tc>
          <w:tcPr>
            <w:tcW w:w="2491"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766E427B" w14:textId="77777777" w:rsidR="00C44326" w:rsidRPr="004813D5" w:rsidRDefault="00C44326" w:rsidP="00B542C6">
            <w:pPr>
              <w:rPr>
                <w:rFonts w:ascii="Arial" w:hAnsi="Arial" w:cs="Arial"/>
                <w:i/>
                <w:iCs/>
                <w:sz w:val="18"/>
                <w:szCs w:val="18"/>
                <w:lang w:val="en-GB"/>
              </w:rPr>
            </w:pPr>
            <w:r w:rsidRPr="004813D5">
              <w:rPr>
                <w:rFonts w:ascii="Arial" w:hAnsi="Arial" w:cs="Arial"/>
                <w:i/>
                <w:iCs/>
                <w:color w:val="000000"/>
                <w:sz w:val="18"/>
                <w:szCs w:val="18"/>
              </w:rPr>
              <w:t>Mesures</w:t>
            </w:r>
          </w:p>
        </w:tc>
        <w:tc>
          <w:tcPr>
            <w:tcW w:w="7109"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tcPr>
          <w:p w14:paraId="40EC01A1" w14:textId="176CB1BB" w:rsidR="00C44326" w:rsidRPr="004813D5" w:rsidRDefault="00C44326" w:rsidP="00C44326">
            <w:pPr>
              <w:tabs>
                <w:tab w:val="left" w:pos="360"/>
              </w:tabs>
              <w:ind w:left="360" w:hanging="360"/>
              <w:rPr>
                <w:rFonts w:ascii="Arial" w:hAnsi="Arial" w:cs="Arial"/>
                <w:sz w:val="18"/>
                <w:szCs w:val="18"/>
                <w:lang w:val="fr-CA"/>
              </w:rPr>
            </w:pPr>
            <w:r w:rsidRPr="004813D5">
              <w:rPr>
                <w:rFonts w:ascii="Arial" w:hAnsi="Arial" w:cs="Arial"/>
                <w:color w:val="000000"/>
                <w:sz w:val="18"/>
                <w:szCs w:val="18"/>
              </w:rPr>
              <w:sym w:font="Arial" w:char="F0F0"/>
            </w:r>
            <w:r w:rsidRPr="004813D5">
              <w:rPr>
                <w:rFonts w:ascii="Arial" w:hAnsi="Arial" w:cs="Arial"/>
                <w:color w:val="000000"/>
                <w:sz w:val="18"/>
                <w:szCs w:val="18"/>
              </w:rPr>
              <w:tab/>
              <w:t>16A – Utiliser l’initiative SEI-4 pour assurer la formation de collaborateurs techniques ayant des responsabilités de supervision de la sécurité dans le domaine AGA, notamment :</w:t>
            </w:r>
          </w:p>
          <w:p w14:paraId="690D0A6D" w14:textId="7B9208CE" w:rsidR="00C44326" w:rsidRPr="004813D5" w:rsidRDefault="00C44326" w:rsidP="00C44326">
            <w:pPr>
              <w:tabs>
                <w:tab w:val="left" w:pos="360"/>
                <w:tab w:val="left" w:pos="720"/>
              </w:tabs>
              <w:ind w:left="720" w:hanging="720"/>
              <w:rPr>
                <w:rFonts w:ascii="Arial" w:hAnsi="Arial" w:cs="Arial"/>
                <w:sz w:val="18"/>
                <w:szCs w:val="18"/>
                <w:lang w:val="fr-CA"/>
              </w:rPr>
            </w:pPr>
            <w:r w:rsidRPr="004813D5">
              <w:rPr>
                <w:rFonts w:ascii="Arial" w:hAnsi="Arial" w:cs="Arial"/>
                <w:color w:val="000000"/>
                <w:sz w:val="18"/>
                <w:szCs w:val="18"/>
              </w:rPr>
              <w:tab/>
              <w:t>a)</w:t>
            </w:r>
            <w:r w:rsidRPr="004813D5">
              <w:rPr>
                <w:rFonts w:ascii="Arial" w:hAnsi="Arial" w:cs="Arial"/>
                <w:color w:val="000000"/>
                <w:sz w:val="18"/>
                <w:szCs w:val="18"/>
              </w:rPr>
              <w:tab/>
              <w:t>tous les domaines de la spécialité AGA</w:t>
            </w:r>
          </w:p>
          <w:p w14:paraId="611604E2" w14:textId="74E910F7" w:rsidR="00C44326" w:rsidRPr="004813D5" w:rsidRDefault="00C44326" w:rsidP="00C44326">
            <w:pPr>
              <w:tabs>
                <w:tab w:val="left" w:pos="360"/>
                <w:tab w:val="left" w:pos="720"/>
              </w:tabs>
              <w:ind w:left="720" w:hanging="720"/>
              <w:rPr>
                <w:rFonts w:ascii="Arial" w:hAnsi="Arial" w:cs="Arial"/>
                <w:sz w:val="18"/>
                <w:szCs w:val="18"/>
                <w:lang w:val="fr-CA"/>
              </w:rPr>
            </w:pPr>
            <w:r w:rsidRPr="004813D5">
              <w:rPr>
                <w:rFonts w:ascii="Arial" w:hAnsi="Arial" w:cs="Arial"/>
                <w:color w:val="000000"/>
                <w:sz w:val="18"/>
                <w:szCs w:val="18"/>
              </w:rPr>
              <w:tab/>
              <w:t>b)</w:t>
            </w:r>
            <w:r w:rsidRPr="004813D5">
              <w:rPr>
                <w:rFonts w:ascii="Arial" w:hAnsi="Arial" w:cs="Arial"/>
                <w:color w:val="000000"/>
                <w:sz w:val="18"/>
                <w:szCs w:val="18"/>
              </w:rPr>
              <w:tab/>
              <w:t>des formations dont le contenu vise spécifiquement le personnel chargé de l’acceptation et de la surveillance continue du SGS des exploitants d’aérodromes, conformément à l’Annexe 19</w:t>
            </w:r>
          </w:p>
          <w:p w14:paraId="24C6499D" w14:textId="77777777" w:rsidR="00C44326" w:rsidRPr="004813D5" w:rsidRDefault="00C44326" w:rsidP="00B542C6">
            <w:pPr>
              <w:tabs>
                <w:tab w:val="left" w:pos="360"/>
                <w:tab w:val="left" w:pos="720"/>
              </w:tabs>
              <w:ind w:left="720" w:hanging="720"/>
              <w:rPr>
                <w:rFonts w:ascii="Arial" w:hAnsi="Arial" w:cs="Arial"/>
                <w:sz w:val="18"/>
                <w:szCs w:val="18"/>
                <w:lang w:val="fr-CA"/>
              </w:rPr>
            </w:pPr>
            <w:r w:rsidRPr="004813D5">
              <w:rPr>
                <w:rFonts w:ascii="Arial" w:hAnsi="Arial" w:cs="Arial"/>
                <w:color w:val="000000"/>
                <w:sz w:val="18"/>
                <w:szCs w:val="18"/>
              </w:rPr>
              <w:tab/>
              <w:t>c)</w:t>
            </w:r>
            <w:r w:rsidRPr="004813D5">
              <w:rPr>
                <w:rFonts w:ascii="Arial" w:hAnsi="Arial" w:cs="Arial"/>
                <w:color w:val="000000"/>
                <w:sz w:val="18"/>
                <w:szCs w:val="18"/>
              </w:rPr>
              <w:tab/>
              <w:t>des formations spécialisées : exploitation des aérodromes ; sauvetage et lutte contre l’incendie ; gestion de la faune ; évaluation des caractéristiques physiques et des systèmes électriques ; contrôle des obstacles ; évaluation et communication de l’état de la surface des pistes ; études aéronautiques et évaluation des risques ; mesures d’application ; signes, marques et éclairage</w:t>
            </w:r>
          </w:p>
        </w:tc>
      </w:tr>
      <w:tr w:rsidR="00C44326" w:rsidRPr="004813D5" w14:paraId="5E25A580" w14:textId="77777777" w:rsidTr="00B542C6">
        <w:trPr>
          <w:jc w:val="center"/>
        </w:trPr>
        <w:tc>
          <w:tcPr>
            <w:tcW w:w="2491"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1698C6CD" w14:textId="77777777" w:rsidR="00C44326" w:rsidRPr="004813D5" w:rsidRDefault="00C44326" w:rsidP="00B542C6">
            <w:pPr>
              <w:rPr>
                <w:rFonts w:ascii="Arial" w:hAnsi="Arial" w:cs="Arial"/>
                <w:i/>
                <w:iCs/>
                <w:sz w:val="18"/>
                <w:szCs w:val="18"/>
                <w:lang w:val="en-GB"/>
              </w:rPr>
            </w:pPr>
            <w:r w:rsidRPr="004813D5">
              <w:rPr>
                <w:rFonts w:ascii="Arial" w:hAnsi="Arial" w:cs="Arial"/>
                <w:i/>
                <w:iCs/>
                <w:color w:val="000000"/>
                <w:sz w:val="18"/>
                <w:szCs w:val="18"/>
              </w:rPr>
              <w:t>Références</w:t>
            </w:r>
          </w:p>
        </w:tc>
        <w:tc>
          <w:tcPr>
            <w:tcW w:w="7109"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tcPr>
          <w:p w14:paraId="31394B93" w14:textId="5C6C1A3B" w:rsidR="00C44326" w:rsidRPr="004813D5" w:rsidRDefault="00C44326" w:rsidP="00C44326">
            <w:pPr>
              <w:tabs>
                <w:tab w:val="left" w:pos="360"/>
                <w:tab w:val="left" w:pos="720"/>
              </w:tabs>
              <w:ind w:left="360" w:hanging="360"/>
              <w:rPr>
                <w:rFonts w:ascii="Arial" w:hAnsi="Arial" w:cs="Arial"/>
                <w:i/>
                <w:iCs/>
                <w:sz w:val="18"/>
                <w:szCs w:val="18"/>
                <w:lang w:val="fr-CA"/>
              </w:rPr>
            </w:pPr>
            <w:r w:rsidRPr="004813D5">
              <w:rPr>
                <w:rFonts w:ascii="Arial" w:hAnsi="Arial" w:cs="Arial"/>
                <w:color w:val="000000"/>
                <w:sz w:val="18"/>
                <w:szCs w:val="18"/>
              </w:rPr>
              <w:t>–</w:t>
            </w:r>
            <w:r w:rsidRPr="004813D5">
              <w:rPr>
                <w:rFonts w:ascii="Arial" w:hAnsi="Arial" w:cs="Arial"/>
                <w:color w:val="000000"/>
                <w:sz w:val="18"/>
                <w:szCs w:val="18"/>
              </w:rPr>
              <w:tab/>
              <w:t xml:space="preserve">Annexe 19 – </w:t>
            </w:r>
            <w:r w:rsidRPr="004813D5">
              <w:rPr>
                <w:rFonts w:ascii="Arial" w:hAnsi="Arial" w:cs="Arial"/>
                <w:i/>
                <w:iCs/>
                <w:color w:val="000000"/>
                <w:sz w:val="18"/>
                <w:szCs w:val="18"/>
              </w:rPr>
              <w:t>Gestion de la sécurité</w:t>
            </w:r>
          </w:p>
          <w:p w14:paraId="0B323FD2" w14:textId="184D8B09" w:rsidR="00C44326" w:rsidRPr="004813D5" w:rsidRDefault="00C44326" w:rsidP="00C44326">
            <w:pPr>
              <w:tabs>
                <w:tab w:val="left" w:pos="360"/>
                <w:tab w:val="left" w:pos="720"/>
              </w:tabs>
              <w:ind w:left="360" w:hanging="360"/>
              <w:rPr>
                <w:rFonts w:ascii="Arial" w:hAnsi="Arial" w:cs="Arial"/>
                <w:sz w:val="18"/>
                <w:szCs w:val="18"/>
                <w:lang w:val="fr-CA"/>
              </w:rPr>
            </w:pPr>
            <w:r w:rsidRPr="004813D5">
              <w:rPr>
                <w:rFonts w:ascii="Arial" w:hAnsi="Arial" w:cs="Arial"/>
                <w:color w:val="000000"/>
                <w:sz w:val="18"/>
                <w:szCs w:val="18"/>
              </w:rPr>
              <w:t>–</w:t>
            </w:r>
            <w:r w:rsidRPr="004813D5">
              <w:rPr>
                <w:rFonts w:ascii="Arial" w:hAnsi="Arial" w:cs="Arial"/>
                <w:color w:val="000000"/>
                <w:sz w:val="18"/>
                <w:szCs w:val="18"/>
              </w:rPr>
              <w:tab/>
              <w:t xml:space="preserve">Doc 9734, </w:t>
            </w:r>
            <w:r w:rsidRPr="004813D5">
              <w:rPr>
                <w:rFonts w:ascii="Arial" w:hAnsi="Arial" w:cs="Arial"/>
                <w:i/>
                <w:iCs/>
                <w:color w:val="000000"/>
                <w:sz w:val="18"/>
                <w:szCs w:val="18"/>
              </w:rPr>
              <w:t>Manuel de supervision de la sécurité</w:t>
            </w:r>
            <w:r w:rsidRPr="004813D5">
              <w:rPr>
                <w:rFonts w:ascii="Arial" w:hAnsi="Arial" w:cs="Arial"/>
                <w:color w:val="000000"/>
                <w:sz w:val="18"/>
                <w:szCs w:val="18"/>
              </w:rPr>
              <w:t xml:space="preserve">, partie A – </w:t>
            </w:r>
            <w:r w:rsidRPr="004813D5">
              <w:rPr>
                <w:rFonts w:ascii="Arial" w:hAnsi="Arial" w:cs="Arial"/>
                <w:i/>
                <w:iCs/>
                <w:color w:val="000000"/>
                <w:sz w:val="18"/>
                <w:szCs w:val="18"/>
              </w:rPr>
              <w:t>Mise en place et gestion d’un système national de supervision de la sécurité</w:t>
            </w:r>
          </w:p>
          <w:p w14:paraId="6C8E46DF" w14:textId="1E6E9D97" w:rsidR="00C44326" w:rsidRPr="004813D5" w:rsidRDefault="00C44326" w:rsidP="00C44326">
            <w:pPr>
              <w:tabs>
                <w:tab w:val="left" w:pos="360"/>
                <w:tab w:val="left" w:pos="720"/>
              </w:tabs>
              <w:ind w:left="360" w:hanging="360"/>
              <w:rPr>
                <w:rFonts w:ascii="Arial" w:hAnsi="Arial" w:cs="Arial"/>
                <w:i/>
                <w:iCs/>
                <w:sz w:val="18"/>
                <w:szCs w:val="18"/>
                <w:lang w:val="fr-CA"/>
              </w:rPr>
            </w:pPr>
            <w:r w:rsidRPr="004813D5">
              <w:rPr>
                <w:rFonts w:ascii="Arial" w:hAnsi="Arial" w:cs="Arial"/>
                <w:color w:val="000000"/>
                <w:sz w:val="18"/>
                <w:szCs w:val="18"/>
              </w:rPr>
              <w:t>–</w:t>
            </w:r>
            <w:r w:rsidRPr="004813D5">
              <w:rPr>
                <w:rFonts w:ascii="Arial" w:hAnsi="Arial" w:cs="Arial"/>
                <w:color w:val="000000"/>
                <w:sz w:val="18"/>
                <w:szCs w:val="18"/>
              </w:rPr>
              <w:tab/>
              <w:t xml:space="preserve">Doc 9774, </w:t>
            </w:r>
            <w:r w:rsidRPr="004813D5">
              <w:rPr>
                <w:rFonts w:ascii="Arial" w:hAnsi="Arial" w:cs="Arial"/>
                <w:i/>
                <w:iCs/>
                <w:color w:val="000000"/>
                <w:sz w:val="18"/>
                <w:szCs w:val="18"/>
              </w:rPr>
              <w:t>Manuel sur la certification des aérodromes</w:t>
            </w:r>
          </w:p>
          <w:p w14:paraId="2941D8C4" w14:textId="77777777" w:rsidR="00C44326" w:rsidRPr="004813D5" w:rsidRDefault="00C44326" w:rsidP="00B542C6">
            <w:pPr>
              <w:tabs>
                <w:tab w:val="left" w:pos="360"/>
                <w:tab w:val="left" w:pos="720"/>
              </w:tabs>
              <w:ind w:left="360" w:hanging="360"/>
              <w:rPr>
                <w:rFonts w:ascii="Arial" w:hAnsi="Arial" w:cs="Arial"/>
                <w:sz w:val="18"/>
                <w:szCs w:val="18"/>
                <w:lang w:val="fr-CA"/>
              </w:rPr>
            </w:pPr>
            <w:r w:rsidRPr="004813D5">
              <w:rPr>
                <w:rFonts w:ascii="Arial" w:hAnsi="Arial" w:cs="Arial"/>
                <w:color w:val="000000"/>
                <w:sz w:val="18"/>
                <w:szCs w:val="18"/>
              </w:rPr>
              <w:t>–</w:t>
            </w:r>
            <w:r w:rsidRPr="004813D5">
              <w:rPr>
                <w:rFonts w:ascii="Arial" w:hAnsi="Arial" w:cs="Arial"/>
                <w:color w:val="000000"/>
                <w:sz w:val="18"/>
                <w:szCs w:val="18"/>
              </w:rPr>
              <w:tab/>
              <w:t xml:space="preserve">Doc 9859, </w:t>
            </w:r>
            <w:r w:rsidRPr="004813D5">
              <w:rPr>
                <w:rFonts w:ascii="Arial" w:hAnsi="Arial" w:cs="Arial"/>
                <w:i/>
                <w:iCs/>
                <w:color w:val="000000"/>
                <w:sz w:val="18"/>
                <w:szCs w:val="18"/>
              </w:rPr>
              <w:t>Manuel de gestion de la sécurité</w:t>
            </w:r>
          </w:p>
        </w:tc>
      </w:tr>
    </w:tbl>
    <w:p w14:paraId="74FCAD3A" w14:textId="3BBF40A2" w:rsidR="00C44326" w:rsidRPr="004813D5" w:rsidRDefault="00C44326" w:rsidP="00B11058">
      <w:pPr>
        <w:rPr>
          <w:rFonts w:ascii="Arial" w:hAnsi="Arial" w:cs="Arial"/>
          <w:sz w:val="18"/>
          <w:szCs w:val="18"/>
          <w:lang w:val="fr-CA"/>
        </w:rPr>
      </w:pPr>
    </w:p>
    <w:p w14:paraId="331F620A" w14:textId="77777777" w:rsidR="00C44326" w:rsidRPr="004813D5" w:rsidRDefault="00C44326">
      <w:pPr>
        <w:rPr>
          <w:rFonts w:ascii="Arial" w:hAnsi="Arial" w:cs="Arial"/>
          <w:sz w:val="18"/>
          <w:szCs w:val="18"/>
          <w:lang w:val="fr-CA"/>
        </w:rPr>
      </w:pPr>
      <w:r w:rsidRPr="004813D5">
        <w:rPr>
          <w:rFonts w:ascii="Arial" w:hAnsi="Arial" w:cs="Arial"/>
          <w:sz w:val="18"/>
          <w:szCs w:val="18"/>
          <w:lang w:val="fr-CA"/>
        </w:rPr>
        <w:br w:type="page"/>
      </w:r>
    </w:p>
    <w:tbl>
      <w:tblPr>
        <w:tblW w:w="9600"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2491"/>
        <w:gridCol w:w="7109"/>
      </w:tblGrid>
      <w:tr w:rsidR="00C14D4F" w:rsidRPr="004813D5" w14:paraId="5810FA6F" w14:textId="77777777" w:rsidTr="00B542C6">
        <w:trPr>
          <w:jc w:val="center"/>
        </w:trPr>
        <w:tc>
          <w:tcPr>
            <w:tcW w:w="2491"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408662B3" w14:textId="77777777" w:rsidR="00C14D4F" w:rsidRPr="004813D5" w:rsidRDefault="00C14D4F" w:rsidP="00B542C6">
            <w:pPr>
              <w:rPr>
                <w:rFonts w:ascii="Arial" w:hAnsi="Arial" w:cs="Arial"/>
                <w:i/>
                <w:iCs/>
                <w:sz w:val="18"/>
                <w:szCs w:val="18"/>
                <w:lang w:val="fr-CA"/>
              </w:rPr>
            </w:pPr>
            <w:r w:rsidRPr="004813D5">
              <w:rPr>
                <w:rFonts w:ascii="Arial" w:hAnsi="Arial" w:cs="Arial"/>
                <w:i/>
                <w:iCs/>
                <w:color w:val="000000"/>
                <w:sz w:val="18"/>
                <w:szCs w:val="18"/>
              </w:rPr>
              <w:lastRenderedPageBreak/>
              <w:t>Initiative de renforcement de la sécurité</w:t>
            </w:r>
          </w:p>
        </w:tc>
        <w:tc>
          <w:tcPr>
            <w:tcW w:w="7109"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7E853A0D" w14:textId="77777777" w:rsidR="00C14D4F" w:rsidRPr="004813D5" w:rsidRDefault="00C14D4F" w:rsidP="00B542C6">
            <w:pPr>
              <w:rPr>
                <w:rFonts w:ascii="Arial" w:hAnsi="Arial" w:cs="Arial"/>
                <w:sz w:val="18"/>
                <w:szCs w:val="18"/>
                <w:lang w:val="fr-CA"/>
              </w:rPr>
            </w:pPr>
            <w:r w:rsidRPr="004813D5">
              <w:rPr>
                <w:rFonts w:ascii="Arial" w:hAnsi="Arial" w:cs="Arial"/>
                <w:color w:val="000000"/>
                <w:sz w:val="18"/>
                <w:szCs w:val="18"/>
              </w:rPr>
              <w:t>SEI-18 – Mesures correctrices visant à résoudre les carences ou les préoccupations en matière de sécurité constatées lors des activités de surveillance liées à l’exploitation des aérodromes</w:t>
            </w:r>
          </w:p>
        </w:tc>
      </w:tr>
      <w:tr w:rsidR="00C14D4F" w:rsidRPr="004813D5" w14:paraId="263D09BC" w14:textId="77777777" w:rsidTr="00B542C6">
        <w:trPr>
          <w:jc w:val="center"/>
        </w:trPr>
        <w:tc>
          <w:tcPr>
            <w:tcW w:w="2491"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1E645BF4" w14:textId="77777777" w:rsidR="00C14D4F" w:rsidRPr="004813D5" w:rsidRDefault="00C14D4F" w:rsidP="00B542C6">
            <w:pPr>
              <w:rPr>
                <w:rFonts w:ascii="Arial" w:hAnsi="Arial" w:cs="Arial"/>
                <w:i/>
                <w:iCs/>
                <w:sz w:val="18"/>
                <w:szCs w:val="18"/>
                <w:lang w:val="en-GB"/>
              </w:rPr>
            </w:pPr>
            <w:r w:rsidRPr="004813D5">
              <w:rPr>
                <w:rFonts w:ascii="Arial" w:hAnsi="Arial" w:cs="Arial"/>
                <w:i/>
                <w:iCs/>
                <w:color w:val="000000"/>
                <w:sz w:val="18"/>
                <w:szCs w:val="18"/>
              </w:rPr>
              <w:t>Partie prenante</w:t>
            </w:r>
          </w:p>
        </w:tc>
        <w:tc>
          <w:tcPr>
            <w:tcW w:w="7109"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0B285B23" w14:textId="77777777" w:rsidR="00C14D4F" w:rsidRPr="004813D5" w:rsidRDefault="00C14D4F" w:rsidP="00B542C6">
            <w:pPr>
              <w:rPr>
                <w:rFonts w:ascii="Arial" w:hAnsi="Arial" w:cs="Arial"/>
                <w:sz w:val="18"/>
                <w:szCs w:val="18"/>
                <w:lang w:val="en-GB"/>
              </w:rPr>
            </w:pPr>
            <w:r w:rsidRPr="004813D5">
              <w:rPr>
                <w:rFonts w:ascii="Arial" w:hAnsi="Arial" w:cs="Arial"/>
                <w:color w:val="000000"/>
                <w:sz w:val="18"/>
                <w:szCs w:val="18"/>
              </w:rPr>
              <w:t>États</w:t>
            </w:r>
          </w:p>
        </w:tc>
      </w:tr>
      <w:tr w:rsidR="00C14D4F" w:rsidRPr="004813D5" w14:paraId="7DAB40AB" w14:textId="77777777" w:rsidTr="00B542C6">
        <w:trPr>
          <w:jc w:val="center"/>
        </w:trPr>
        <w:tc>
          <w:tcPr>
            <w:tcW w:w="2491"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0EAB37BC" w14:textId="77777777" w:rsidR="00C14D4F" w:rsidRPr="004813D5" w:rsidRDefault="00C14D4F" w:rsidP="00B542C6">
            <w:pPr>
              <w:rPr>
                <w:rFonts w:ascii="Arial" w:hAnsi="Arial" w:cs="Arial"/>
                <w:i/>
                <w:iCs/>
                <w:sz w:val="18"/>
                <w:szCs w:val="18"/>
                <w:lang w:val="fr-CA"/>
              </w:rPr>
            </w:pPr>
            <w:r w:rsidRPr="004813D5">
              <w:rPr>
                <w:rFonts w:ascii="Arial" w:hAnsi="Arial" w:cs="Arial"/>
                <w:i/>
                <w:iCs/>
                <w:color w:val="000000"/>
                <w:sz w:val="18"/>
                <w:szCs w:val="18"/>
              </w:rPr>
              <w:t>Cible(s) du GASP associée(s)</w:t>
            </w:r>
          </w:p>
        </w:tc>
        <w:tc>
          <w:tcPr>
            <w:tcW w:w="7109"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5985D0E1" w14:textId="77777777" w:rsidR="00C14D4F" w:rsidRPr="004813D5" w:rsidRDefault="00C14D4F" w:rsidP="00B542C6">
            <w:pPr>
              <w:rPr>
                <w:rFonts w:ascii="Arial" w:hAnsi="Arial" w:cs="Arial"/>
                <w:sz w:val="18"/>
                <w:szCs w:val="18"/>
                <w:lang w:val="en-GB"/>
              </w:rPr>
            </w:pPr>
            <w:r w:rsidRPr="004813D5">
              <w:rPr>
                <w:rFonts w:ascii="Arial" w:hAnsi="Arial" w:cs="Arial"/>
                <w:color w:val="000000"/>
                <w:sz w:val="18"/>
                <w:szCs w:val="18"/>
              </w:rPr>
              <w:t>2.3</w:t>
            </w:r>
          </w:p>
        </w:tc>
      </w:tr>
      <w:tr w:rsidR="00C14D4F" w:rsidRPr="004813D5" w14:paraId="291D8179" w14:textId="77777777" w:rsidTr="00B542C6">
        <w:trPr>
          <w:jc w:val="center"/>
        </w:trPr>
        <w:tc>
          <w:tcPr>
            <w:tcW w:w="2491"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2DDCE6C5" w14:textId="77777777" w:rsidR="00C14D4F" w:rsidRPr="004813D5" w:rsidRDefault="00C14D4F" w:rsidP="00B542C6">
            <w:pPr>
              <w:rPr>
                <w:rFonts w:ascii="Arial" w:hAnsi="Arial" w:cs="Arial"/>
                <w:i/>
                <w:iCs/>
                <w:sz w:val="18"/>
                <w:szCs w:val="18"/>
                <w:lang w:val="en-GB"/>
              </w:rPr>
            </w:pPr>
            <w:r w:rsidRPr="004813D5">
              <w:rPr>
                <w:rFonts w:ascii="Arial" w:hAnsi="Arial" w:cs="Arial"/>
                <w:i/>
                <w:iCs/>
                <w:color w:val="000000"/>
                <w:sz w:val="18"/>
                <w:szCs w:val="18"/>
              </w:rPr>
              <w:t>Mesures</w:t>
            </w:r>
          </w:p>
        </w:tc>
        <w:tc>
          <w:tcPr>
            <w:tcW w:w="7109"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tcPr>
          <w:p w14:paraId="72756782" w14:textId="1006E2BB" w:rsidR="00C14D4F" w:rsidRPr="004813D5" w:rsidRDefault="00C14D4F" w:rsidP="00C14D4F">
            <w:pPr>
              <w:tabs>
                <w:tab w:val="left" w:pos="360"/>
              </w:tabs>
              <w:ind w:left="360" w:hanging="360"/>
              <w:rPr>
                <w:rFonts w:ascii="Arial" w:hAnsi="Arial" w:cs="Arial"/>
                <w:sz w:val="18"/>
                <w:szCs w:val="18"/>
                <w:lang w:val="fr-CA"/>
              </w:rPr>
            </w:pPr>
            <w:r w:rsidRPr="004813D5">
              <w:rPr>
                <w:rFonts w:ascii="Arial" w:hAnsi="Arial" w:cs="Arial"/>
                <w:color w:val="000000"/>
                <w:sz w:val="18"/>
                <w:szCs w:val="18"/>
              </w:rPr>
              <w:sym w:font="Arial" w:char="F0F0"/>
            </w:r>
            <w:r w:rsidRPr="004813D5">
              <w:rPr>
                <w:rFonts w:ascii="Arial" w:hAnsi="Arial" w:cs="Arial"/>
                <w:color w:val="000000"/>
                <w:sz w:val="18"/>
                <w:szCs w:val="18"/>
              </w:rPr>
              <w:tab/>
              <w:t>18A – Utiliser l’initiative SEI-5 pour garantir la résolution des carences ou des préoccupations en matière de sécurité constatées lors des activités de surveillance liées à l’exploitation des aérodromes :</w:t>
            </w:r>
          </w:p>
          <w:p w14:paraId="1D10D08D" w14:textId="77777777" w:rsidR="00C14D4F" w:rsidRPr="004813D5" w:rsidRDefault="00C14D4F" w:rsidP="00B542C6">
            <w:pPr>
              <w:tabs>
                <w:tab w:val="left" w:pos="360"/>
                <w:tab w:val="left" w:pos="720"/>
              </w:tabs>
              <w:ind w:left="360" w:hanging="360"/>
              <w:rPr>
                <w:rFonts w:ascii="Arial" w:hAnsi="Arial" w:cs="Arial"/>
                <w:sz w:val="18"/>
                <w:szCs w:val="18"/>
                <w:lang w:val="fr-CA"/>
              </w:rPr>
            </w:pPr>
            <w:r w:rsidRPr="004813D5">
              <w:rPr>
                <w:rFonts w:ascii="Arial" w:hAnsi="Arial" w:cs="Arial"/>
                <w:color w:val="000000"/>
                <w:sz w:val="18"/>
                <w:szCs w:val="18"/>
              </w:rPr>
              <w:t>–</w:t>
            </w:r>
            <w:r w:rsidRPr="004813D5">
              <w:rPr>
                <w:rFonts w:ascii="Arial" w:hAnsi="Arial" w:cs="Arial"/>
                <w:color w:val="000000"/>
                <w:sz w:val="18"/>
                <w:szCs w:val="18"/>
              </w:rPr>
              <w:tab/>
              <w:t>établir et mettre en œuvre un système d’application échelonnée pour garantir que le renouvellement ou le maintien de la validité des certificats d’aérodrome dépendent des résultats satisfaisants des activités de surveillance réglementaire</w:t>
            </w:r>
          </w:p>
        </w:tc>
      </w:tr>
      <w:tr w:rsidR="00C14D4F" w:rsidRPr="004813D5" w14:paraId="6E10E714" w14:textId="77777777" w:rsidTr="00B542C6">
        <w:trPr>
          <w:jc w:val="center"/>
        </w:trPr>
        <w:tc>
          <w:tcPr>
            <w:tcW w:w="2491"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6BFCC709" w14:textId="77777777" w:rsidR="00C14D4F" w:rsidRPr="004813D5" w:rsidRDefault="00C14D4F" w:rsidP="00B542C6">
            <w:pPr>
              <w:rPr>
                <w:rFonts w:ascii="Arial" w:hAnsi="Arial" w:cs="Arial"/>
                <w:i/>
                <w:iCs/>
                <w:sz w:val="18"/>
                <w:szCs w:val="18"/>
                <w:lang w:val="en-GB"/>
              </w:rPr>
            </w:pPr>
            <w:r w:rsidRPr="004813D5">
              <w:rPr>
                <w:rFonts w:ascii="Arial" w:hAnsi="Arial" w:cs="Arial"/>
                <w:i/>
                <w:iCs/>
                <w:color w:val="000000"/>
                <w:sz w:val="18"/>
                <w:szCs w:val="18"/>
              </w:rPr>
              <w:t>Références</w:t>
            </w:r>
          </w:p>
        </w:tc>
        <w:tc>
          <w:tcPr>
            <w:tcW w:w="7109"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tcPr>
          <w:p w14:paraId="706D5908" w14:textId="60FDBDCB" w:rsidR="00C14D4F" w:rsidRPr="004813D5" w:rsidRDefault="00C14D4F" w:rsidP="00C14D4F">
            <w:pPr>
              <w:tabs>
                <w:tab w:val="left" w:pos="360"/>
                <w:tab w:val="left" w:pos="720"/>
              </w:tabs>
              <w:ind w:left="360" w:hanging="360"/>
              <w:rPr>
                <w:rFonts w:ascii="Arial" w:hAnsi="Arial" w:cs="Arial"/>
                <w:sz w:val="18"/>
                <w:szCs w:val="18"/>
                <w:lang w:val="fr-CA"/>
              </w:rPr>
            </w:pPr>
            <w:r w:rsidRPr="004813D5">
              <w:rPr>
                <w:rFonts w:ascii="Arial" w:hAnsi="Arial" w:cs="Arial"/>
                <w:color w:val="000000"/>
                <w:sz w:val="18"/>
                <w:szCs w:val="18"/>
              </w:rPr>
              <w:t>–</w:t>
            </w:r>
            <w:r w:rsidRPr="004813D5">
              <w:rPr>
                <w:rFonts w:ascii="Arial" w:hAnsi="Arial" w:cs="Arial"/>
                <w:color w:val="000000"/>
                <w:sz w:val="18"/>
                <w:szCs w:val="18"/>
              </w:rPr>
              <w:tab/>
              <w:t xml:space="preserve">Doc 9981, </w:t>
            </w:r>
            <w:r w:rsidRPr="004813D5">
              <w:rPr>
                <w:rFonts w:ascii="Arial" w:hAnsi="Arial" w:cs="Arial"/>
                <w:i/>
                <w:iCs/>
                <w:color w:val="000000"/>
                <w:sz w:val="18"/>
                <w:szCs w:val="18"/>
              </w:rPr>
              <w:t>Procédures pour les services de navigation aérienne – Aérodromes</w:t>
            </w:r>
          </w:p>
          <w:p w14:paraId="6FDA68AE" w14:textId="06BD59F5" w:rsidR="00C14D4F" w:rsidRPr="004813D5" w:rsidRDefault="00C14D4F" w:rsidP="00C14D4F">
            <w:pPr>
              <w:tabs>
                <w:tab w:val="left" w:pos="360"/>
                <w:tab w:val="left" w:pos="720"/>
              </w:tabs>
              <w:ind w:left="360" w:hanging="360"/>
              <w:rPr>
                <w:rFonts w:ascii="Arial" w:hAnsi="Arial" w:cs="Arial"/>
                <w:sz w:val="18"/>
                <w:szCs w:val="18"/>
                <w:lang w:val="fr-CA"/>
              </w:rPr>
            </w:pPr>
            <w:r w:rsidRPr="004813D5">
              <w:rPr>
                <w:rFonts w:ascii="Arial" w:hAnsi="Arial" w:cs="Arial"/>
                <w:color w:val="000000"/>
                <w:sz w:val="18"/>
                <w:szCs w:val="18"/>
              </w:rPr>
              <w:t>–</w:t>
            </w:r>
            <w:r w:rsidRPr="004813D5">
              <w:rPr>
                <w:rFonts w:ascii="Arial" w:hAnsi="Arial" w:cs="Arial"/>
                <w:color w:val="000000"/>
                <w:sz w:val="18"/>
                <w:szCs w:val="18"/>
              </w:rPr>
              <w:tab/>
              <w:t xml:space="preserve">Doc 9734, </w:t>
            </w:r>
            <w:r w:rsidRPr="004813D5">
              <w:rPr>
                <w:rFonts w:ascii="Arial" w:hAnsi="Arial" w:cs="Arial"/>
                <w:i/>
                <w:iCs/>
                <w:color w:val="000000"/>
                <w:sz w:val="18"/>
                <w:szCs w:val="18"/>
              </w:rPr>
              <w:t>Manuel de supervision de la sécurité</w:t>
            </w:r>
            <w:r w:rsidRPr="004813D5">
              <w:rPr>
                <w:rFonts w:ascii="Arial" w:hAnsi="Arial" w:cs="Arial"/>
                <w:color w:val="000000"/>
                <w:sz w:val="18"/>
                <w:szCs w:val="18"/>
              </w:rPr>
              <w:t xml:space="preserve">, partie A – </w:t>
            </w:r>
            <w:r w:rsidRPr="004813D5">
              <w:rPr>
                <w:rFonts w:ascii="Arial" w:hAnsi="Arial" w:cs="Arial"/>
                <w:i/>
                <w:iCs/>
                <w:color w:val="000000"/>
                <w:sz w:val="18"/>
                <w:szCs w:val="18"/>
              </w:rPr>
              <w:t>Mise en place et gestion d’un système national de supervision de la sécurité</w:t>
            </w:r>
            <w:r w:rsidRPr="004813D5">
              <w:rPr>
                <w:rFonts w:ascii="Arial" w:hAnsi="Arial" w:cs="Arial"/>
                <w:color w:val="000000"/>
                <w:sz w:val="18"/>
                <w:szCs w:val="18"/>
              </w:rPr>
              <w:t xml:space="preserve"> </w:t>
            </w:r>
          </w:p>
          <w:p w14:paraId="28EED93E" w14:textId="77777777" w:rsidR="00C14D4F" w:rsidRPr="004813D5" w:rsidRDefault="00C14D4F" w:rsidP="00B542C6">
            <w:pPr>
              <w:tabs>
                <w:tab w:val="left" w:pos="360"/>
                <w:tab w:val="left" w:pos="720"/>
              </w:tabs>
              <w:ind w:left="360" w:hanging="360"/>
              <w:rPr>
                <w:rFonts w:ascii="Arial" w:hAnsi="Arial" w:cs="Arial"/>
                <w:sz w:val="18"/>
                <w:szCs w:val="18"/>
                <w:lang w:val="fr-CA"/>
              </w:rPr>
            </w:pPr>
            <w:r w:rsidRPr="004813D5">
              <w:rPr>
                <w:rFonts w:ascii="Arial" w:hAnsi="Arial" w:cs="Arial"/>
                <w:color w:val="000000"/>
                <w:sz w:val="18"/>
                <w:szCs w:val="18"/>
              </w:rPr>
              <w:t>–</w:t>
            </w:r>
            <w:r w:rsidRPr="004813D5">
              <w:rPr>
                <w:rFonts w:ascii="Arial" w:hAnsi="Arial" w:cs="Arial"/>
                <w:color w:val="000000"/>
                <w:sz w:val="18"/>
                <w:szCs w:val="18"/>
              </w:rPr>
              <w:tab/>
              <w:t xml:space="preserve">Doc 9774, </w:t>
            </w:r>
            <w:r w:rsidRPr="004813D5">
              <w:rPr>
                <w:rFonts w:ascii="Arial" w:hAnsi="Arial" w:cs="Arial"/>
                <w:i/>
                <w:iCs/>
                <w:color w:val="000000"/>
                <w:sz w:val="18"/>
                <w:szCs w:val="18"/>
              </w:rPr>
              <w:t>Manuel sur la certification des aérodromes</w:t>
            </w:r>
          </w:p>
        </w:tc>
      </w:tr>
    </w:tbl>
    <w:p w14:paraId="68B325D5" w14:textId="128C6C43" w:rsidR="0035226D" w:rsidRPr="004813D5" w:rsidRDefault="0035226D" w:rsidP="00B11058">
      <w:pPr>
        <w:rPr>
          <w:rFonts w:ascii="Arial" w:hAnsi="Arial" w:cs="Arial"/>
          <w:sz w:val="18"/>
          <w:szCs w:val="18"/>
          <w:lang w:val="fr-CA"/>
        </w:rPr>
      </w:pPr>
    </w:p>
    <w:p w14:paraId="3021FCAA" w14:textId="77777777" w:rsidR="0035226D" w:rsidRPr="004813D5" w:rsidRDefault="0035226D">
      <w:pPr>
        <w:rPr>
          <w:rFonts w:ascii="Arial" w:hAnsi="Arial" w:cs="Arial"/>
          <w:sz w:val="18"/>
          <w:szCs w:val="18"/>
          <w:lang w:val="fr-CA"/>
        </w:rPr>
      </w:pPr>
      <w:r w:rsidRPr="004813D5">
        <w:rPr>
          <w:rFonts w:ascii="Arial" w:hAnsi="Arial" w:cs="Arial"/>
          <w:sz w:val="18"/>
          <w:szCs w:val="18"/>
          <w:lang w:val="fr-CA"/>
        </w:rPr>
        <w:br w:type="page"/>
      </w:r>
    </w:p>
    <w:tbl>
      <w:tblPr>
        <w:tblW w:w="9600"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2509"/>
        <w:gridCol w:w="7091"/>
      </w:tblGrid>
      <w:tr w:rsidR="009D1439" w:rsidRPr="004813D5" w14:paraId="7CBED995" w14:textId="77777777" w:rsidTr="00B542C6">
        <w:trPr>
          <w:jc w:val="center"/>
        </w:trPr>
        <w:tc>
          <w:tcPr>
            <w:tcW w:w="2509"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6C8F2653" w14:textId="77777777" w:rsidR="009D1439" w:rsidRPr="004813D5" w:rsidRDefault="009D1439" w:rsidP="00B542C6">
            <w:pPr>
              <w:rPr>
                <w:rFonts w:ascii="Arial" w:hAnsi="Arial" w:cs="Arial"/>
                <w:i/>
                <w:iCs/>
                <w:sz w:val="18"/>
                <w:szCs w:val="18"/>
                <w:lang w:val="fr-CA"/>
              </w:rPr>
            </w:pPr>
            <w:r w:rsidRPr="004813D5">
              <w:rPr>
                <w:rFonts w:ascii="Arial" w:hAnsi="Arial" w:cs="Arial"/>
                <w:i/>
                <w:iCs/>
                <w:color w:val="000000"/>
                <w:sz w:val="18"/>
                <w:szCs w:val="18"/>
              </w:rPr>
              <w:lastRenderedPageBreak/>
              <w:t>Initiative de renforcement de la sécurité</w:t>
            </w:r>
          </w:p>
        </w:tc>
        <w:tc>
          <w:tcPr>
            <w:tcW w:w="7091"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4ABE2C85" w14:textId="77777777" w:rsidR="009D1439" w:rsidRPr="004813D5" w:rsidRDefault="009D1439" w:rsidP="00B542C6">
            <w:pPr>
              <w:rPr>
                <w:rFonts w:ascii="Arial" w:hAnsi="Arial" w:cs="Arial"/>
                <w:sz w:val="18"/>
                <w:szCs w:val="18"/>
                <w:lang w:val="fr-CA"/>
              </w:rPr>
            </w:pPr>
            <w:r w:rsidRPr="004813D5">
              <w:rPr>
                <w:rFonts w:ascii="Arial" w:hAnsi="Arial" w:cs="Arial"/>
                <w:color w:val="000000"/>
                <w:sz w:val="18"/>
                <w:szCs w:val="18"/>
              </w:rPr>
              <w:t>SEI-28 – Amélioration de la conformité de l’industrie aux réglementations applicables</w:t>
            </w:r>
          </w:p>
        </w:tc>
      </w:tr>
      <w:tr w:rsidR="009D1439" w:rsidRPr="004813D5" w14:paraId="0B5FEA60" w14:textId="77777777" w:rsidTr="00B542C6">
        <w:trPr>
          <w:jc w:val="center"/>
        </w:trPr>
        <w:tc>
          <w:tcPr>
            <w:tcW w:w="2509"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40AE1F37" w14:textId="77777777" w:rsidR="009D1439" w:rsidRPr="004813D5" w:rsidRDefault="009D1439" w:rsidP="00B542C6">
            <w:pPr>
              <w:rPr>
                <w:rFonts w:ascii="Arial" w:hAnsi="Arial" w:cs="Arial"/>
                <w:i/>
                <w:iCs/>
                <w:sz w:val="18"/>
                <w:szCs w:val="18"/>
                <w:lang w:val="en-GB"/>
              </w:rPr>
            </w:pPr>
            <w:r w:rsidRPr="004813D5">
              <w:rPr>
                <w:rFonts w:ascii="Arial" w:hAnsi="Arial" w:cs="Arial"/>
                <w:i/>
                <w:iCs/>
                <w:color w:val="000000"/>
                <w:sz w:val="18"/>
                <w:szCs w:val="18"/>
              </w:rPr>
              <w:t>Partie prenante</w:t>
            </w:r>
          </w:p>
        </w:tc>
        <w:tc>
          <w:tcPr>
            <w:tcW w:w="7091"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72F06502" w14:textId="77777777" w:rsidR="009D1439" w:rsidRPr="004813D5" w:rsidRDefault="009D1439" w:rsidP="00B542C6">
            <w:pPr>
              <w:rPr>
                <w:rFonts w:ascii="Arial" w:hAnsi="Arial" w:cs="Arial"/>
                <w:sz w:val="18"/>
                <w:szCs w:val="18"/>
                <w:lang w:val="en-GB"/>
              </w:rPr>
            </w:pPr>
            <w:r w:rsidRPr="004813D5">
              <w:rPr>
                <w:rFonts w:ascii="Arial" w:hAnsi="Arial" w:cs="Arial"/>
                <w:color w:val="000000"/>
                <w:sz w:val="18"/>
                <w:szCs w:val="18"/>
              </w:rPr>
              <w:t>Industrie</w:t>
            </w:r>
          </w:p>
        </w:tc>
      </w:tr>
      <w:tr w:rsidR="009D1439" w:rsidRPr="004813D5" w14:paraId="00583043" w14:textId="77777777" w:rsidTr="00B542C6">
        <w:trPr>
          <w:jc w:val="center"/>
        </w:trPr>
        <w:tc>
          <w:tcPr>
            <w:tcW w:w="2509"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79AF2709" w14:textId="77777777" w:rsidR="009D1439" w:rsidRPr="004813D5" w:rsidRDefault="009D1439" w:rsidP="00B542C6">
            <w:pPr>
              <w:rPr>
                <w:rFonts w:ascii="Arial" w:hAnsi="Arial" w:cs="Arial"/>
                <w:i/>
                <w:iCs/>
                <w:sz w:val="18"/>
                <w:szCs w:val="18"/>
                <w:lang w:val="fr-CA"/>
              </w:rPr>
            </w:pPr>
            <w:r w:rsidRPr="004813D5">
              <w:rPr>
                <w:rFonts w:ascii="Arial" w:hAnsi="Arial" w:cs="Arial"/>
                <w:i/>
                <w:iCs/>
                <w:color w:val="000000"/>
                <w:sz w:val="18"/>
                <w:szCs w:val="18"/>
              </w:rPr>
              <w:t>Cible(s) du GASP associée(s)</w:t>
            </w:r>
          </w:p>
        </w:tc>
        <w:tc>
          <w:tcPr>
            <w:tcW w:w="7091"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4F796D05" w14:textId="77777777" w:rsidR="009D1439" w:rsidRPr="004813D5" w:rsidRDefault="009D1439" w:rsidP="00B542C6">
            <w:pPr>
              <w:rPr>
                <w:rFonts w:ascii="Arial" w:hAnsi="Arial" w:cs="Arial"/>
                <w:sz w:val="18"/>
                <w:szCs w:val="18"/>
                <w:lang w:val="en-GB"/>
              </w:rPr>
            </w:pPr>
            <w:r w:rsidRPr="004813D5">
              <w:rPr>
                <w:rFonts w:ascii="Arial" w:hAnsi="Arial" w:cs="Arial"/>
                <w:color w:val="000000"/>
                <w:sz w:val="18"/>
                <w:szCs w:val="18"/>
              </w:rPr>
              <w:t>6.1</w:t>
            </w:r>
          </w:p>
        </w:tc>
      </w:tr>
      <w:tr w:rsidR="009D1439" w:rsidRPr="004813D5" w14:paraId="29EDF2CD" w14:textId="77777777" w:rsidTr="00B542C6">
        <w:trPr>
          <w:jc w:val="center"/>
        </w:trPr>
        <w:tc>
          <w:tcPr>
            <w:tcW w:w="2509"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52402CD7" w14:textId="77777777" w:rsidR="009D1439" w:rsidRPr="004813D5" w:rsidRDefault="009D1439" w:rsidP="00B542C6">
            <w:pPr>
              <w:rPr>
                <w:rFonts w:ascii="Arial" w:hAnsi="Arial" w:cs="Arial"/>
                <w:i/>
                <w:iCs/>
                <w:sz w:val="18"/>
                <w:szCs w:val="18"/>
                <w:lang w:val="en-GB"/>
              </w:rPr>
            </w:pPr>
            <w:r w:rsidRPr="004813D5">
              <w:rPr>
                <w:rFonts w:ascii="Arial" w:hAnsi="Arial" w:cs="Arial"/>
                <w:i/>
                <w:iCs/>
                <w:color w:val="000000"/>
                <w:sz w:val="18"/>
                <w:szCs w:val="18"/>
              </w:rPr>
              <w:t>Mesures</w:t>
            </w:r>
          </w:p>
        </w:tc>
        <w:tc>
          <w:tcPr>
            <w:tcW w:w="7091"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tcPr>
          <w:p w14:paraId="766780C7" w14:textId="4D973FA1" w:rsidR="009D1439" w:rsidRPr="004813D5" w:rsidRDefault="009D1439" w:rsidP="009D1439">
            <w:pPr>
              <w:tabs>
                <w:tab w:val="left" w:pos="360"/>
              </w:tabs>
              <w:ind w:left="360" w:hanging="360"/>
              <w:rPr>
                <w:rFonts w:ascii="Arial" w:hAnsi="Arial" w:cs="Arial"/>
                <w:sz w:val="18"/>
                <w:szCs w:val="18"/>
                <w:lang w:val="fr-CA"/>
              </w:rPr>
            </w:pPr>
            <w:r w:rsidRPr="004813D5">
              <w:rPr>
                <w:rFonts w:ascii="Arial" w:hAnsi="Arial" w:cs="Arial"/>
                <w:color w:val="000000"/>
                <w:sz w:val="18"/>
                <w:szCs w:val="18"/>
              </w:rPr>
              <w:sym w:font="Arial" w:char="F0F0"/>
            </w:r>
            <w:r w:rsidRPr="004813D5">
              <w:rPr>
                <w:rFonts w:ascii="Arial" w:hAnsi="Arial" w:cs="Arial"/>
                <w:color w:val="000000"/>
                <w:sz w:val="18"/>
                <w:szCs w:val="18"/>
              </w:rPr>
              <w:tab/>
              <w:t>28A – Œuvrer à tous les niveaux de l’industrie pour maintenir la conformité avec les réglementations applicables</w:t>
            </w:r>
          </w:p>
          <w:p w14:paraId="326D5F8B" w14:textId="6B2917C2" w:rsidR="009D1439" w:rsidRPr="004813D5" w:rsidRDefault="009D1439" w:rsidP="009D1439">
            <w:pPr>
              <w:tabs>
                <w:tab w:val="left" w:pos="360"/>
              </w:tabs>
              <w:ind w:left="360" w:hanging="360"/>
              <w:rPr>
                <w:rFonts w:ascii="Arial" w:hAnsi="Arial" w:cs="Arial"/>
                <w:sz w:val="18"/>
                <w:szCs w:val="18"/>
                <w:lang w:val="fr-CA"/>
              </w:rPr>
            </w:pPr>
            <w:r w:rsidRPr="004813D5">
              <w:rPr>
                <w:rFonts w:ascii="Arial" w:hAnsi="Arial" w:cs="Arial"/>
                <w:color w:val="000000"/>
                <w:sz w:val="18"/>
                <w:szCs w:val="18"/>
              </w:rPr>
              <w:sym w:font="Arial" w:char="F0F0"/>
            </w:r>
            <w:r w:rsidRPr="004813D5">
              <w:rPr>
                <w:rFonts w:ascii="Arial" w:hAnsi="Arial" w:cs="Arial"/>
                <w:color w:val="000000"/>
                <w:sz w:val="18"/>
                <w:szCs w:val="18"/>
              </w:rPr>
              <w:tab/>
              <w:t>28B – Participer aux programmes d’évaluation mis en place par l’industrie et validés par l’OACI (pour les fournisseurs de services)</w:t>
            </w:r>
          </w:p>
          <w:p w14:paraId="28F71504" w14:textId="77777777" w:rsidR="009D1439" w:rsidRPr="004813D5" w:rsidRDefault="009D1439" w:rsidP="00B542C6">
            <w:pPr>
              <w:tabs>
                <w:tab w:val="left" w:pos="360"/>
              </w:tabs>
              <w:ind w:left="360" w:hanging="360"/>
              <w:rPr>
                <w:rFonts w:ascii="Arial" w:hAnsi="Arial" w:cs="Arial"/>
                <w:sz w:val="18"/>
                <w:szCs w:val="18"/>
                <w:lang w:val="fr-CA"/>
              </w:rPr>
            </w:pPr>
            <w:r w:rsidRPr="004813D5">
              <w:rPr>
                <w:rFonts w:ascii="Arial" w:hAnsi="Arial" w:cs="Arial"/>
                <w:color w:val="000000"/>
                <w:sz w:val="18"/>
                <w:szCs w:val="18"/>
              </w:rPr>
              <w:sym w:font="Arial" w:char="F0F0"/>
            </w:r>
            <w:r w:rsidRPr="004813D5">
              <w:rPr>
                <w:rFonts w:ascii="Arial" w:hAnsi="Arial" w:cs="Arial"/>
                <w:color w:val="000000"/>
                <w:sz w:val="18"/>
                <w:szCs w:val="18"/>
              </w:rPr>
              <w:tab/>
              <w:t>28C – Participer aux programmes d’échange de données de sécurité de l’industrie (pour les fournisseurs de services) – des exemples sont énumérés dans les références pour cette mesure</w:t>
            </w:r>
          </w:p>
        </w:tc>
      </w:tr>
      <w:tr w:rsidR="009D1439" w:rsidRPr="004813D5" w14:paraId="07E8C019" w14:textId="77777777" w:rsidTr="00B542C6">
        <w:trPr>
          <w:jc w:val="center"/>
        </w:trPr>
        <w:tc>
          <w:tcPr>
            <w:tcW w:w="2509"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28886CBA" w14:textId="77777777" w:rsidR="009D1439" w:rsidRPr="004813D5" w:rsidRDefault="009D1439" w:rsidP="00B542C6">
            <w:pPr>
              <w:rPr>
                <w:rFonts w:ascii="Arial" w:hAnsi="Arial" w:cs="Arial"/>
                <w:i/>
                <w:iCs/>
                <w:sz w:val="18"/>
                <w:szCs w:val="18"/>
                <w:lang w:val="en-GB"/>
              </w:rPr>
            </w:pPr>
            <w:r w:rsidRPr="004813D5">
              <w:rPr>
                <w:rFonts w:ascii="Arial" w:hAnsi="Arial" w:cs="Arial"/>
                <w:i/>
                <w:iCs/>
                <w:color w:val="000000"/>
                <w:sz w:val="18"/>
                <w:szCs w:val="18"/>
              </w:rPr>
              <w:t>Références</w:t>
            </w:r>
          </w:p>
        </w:tc>
        <w:tc>
          <w:tcPr>
            <w:tcW w:w="7091"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tcPr>
          <w:p w14:paraId="233F2E6E" w14:textId="17574AEA" w:rsidR="009D1439" w:rsidRPr="004813D5" w:rsidRDefault="009D1439" w:rsidP="009D1439">
            <w:pPr>
              <w:rPr>
                <w:rFonts w:ascii="Arial" w:hAnsi="Arial" w:cs="Arial"/>
                <w:sz w:val="18"/>
                <w:szCs w:val="18"/>
                <w:lang w:val="fr-CA"/>
              </w:rPr>
            </w:pPr>
            <w:r w:rsidRPr="004813D5">
              <w:rPr>
                <w:rFonts w:ascii="Arial" w:hAnsi="Arial" w:cs="Arial"/>
                <w:color w:val="000000"/>
                <w:sz w:val="18"/>
                <w:szCs w:val="18"/>
              </w:rPr>
              <w:t>28B</w:t>
            </w:r>
          </w:p>
          <w:p w14:paraId="7116FF42" w14:textId="3E648806" w:rsidR="009D1439" w:rsidRPr="004813D5" w:rsidRDefault="009D1439" w:rsidP="009D1439">
            <w:pPr>
              <w:tabs>
                <w:tab w:val="left" w:pos="360"/>
                <w:tab w:val="left" w:pos="720"/>
              </w:tabs>
              <w:ind w:left="360" w:hanging="360"/>
              <w:rPr>
                <w:rFonts w:ascii="Arial" w:hAnsi="Arial" w:cs="Arial"/>
                <w:sz w:val="18"/>
                <w:szCs w:val="18"/>
                <w:lang w:val="fr-CA"/>
              </w:rPr>
            </w:pPr>
            <w:r w:rsidRPr="004813D5">
              <w:rPr>
                <w:rFonts w:ascii="Arial" w:hAnsi="Arial" w:cs="Arial"/>
                <w:color w:val="000000"/>
                <w:sz w:val="18"/>
                <w:szCs w:val="18"/>
              </w:rPr>
              <w:t>–</w:t>
            </w:r>
            <w:r w:rsidRPr="004813D5">
              <w:rPr>
                <w:rFonts w:ascii="Arial" w:hAnsi="Arial" w:cs="Arial"/>
                <w:color w:val="000000"/>
                <w:sz w:val="18"/>
                <w:szCs w:val="18"/>
              </w:rPr>
              <w:tab/>
            </w:r>
            <w:hyperlink r:id="rId14" w:history="1">
              <w:r w:rsidRPr="004813D5">
                <w:rPr>
                  <w:rStyle w:val="Hyperlink"/>
                  <w:rFonts w:ascii="Arial" w:hAnsi="Arial" w:cs="Arial"/>
                  <w:sz w:val="18"/>
                  <w:szCs w:val="18"/>
                </w:rPr>
                <w:t>Conseil international des aéroports (ACI), Airport Excellence (APEX) in Safety</w:t>
              </w:r>
            </w:hyperlink>
            <w:r w:rsidRPr="004813D5">
              <w:rPr>
                <w:rFonts w:ascii="Arial" w:hAnsi="Arial" w:cs="Arial"/>
                <w:color w:val="000000"/>
                <w:sz w:val="18"/>
                <w:szCs w:val="18"/>
              </w:rPr>
              <w:t xml:space="preserve"> </w:t>
            </w:r>
          </w:p>
          <w:p w14:paraId="5ADC0C14" w14:textId="41DD93AA" w:rsidR="009D1439" w:rsidRPr="004813D5" w:rsidRDefault="009D1439" w:rsidP="009D1439">
            <w:pPr>
              <w:tabs>
                <w:tab w:val="left" w:pos="360"/>
                <w:tab w:val="left" w:pos="720"/>
              </w:tabs>
              <w:ind w:left="360" w:hanging="360"/>
              <w:rPr>
                <w:rFonts w:ascii="Arial" w:hAnsi="Arial" w:cs="Arial"/>
                <w:sz w:val="18"/>
                <w:szCs w:val="18"/>
                <w:lang w:val="fr-CA"/>
              </w:rPr>
            </w:pPr>
            <w:r w:rsidRPr="004813D5">
              <w:rPr>
                <w:rFonts w:ascii="Arial" w:hAnsi="Arial" w:cs="Arial"/>
                <w:color w:val="000000"/>
                <w:sz w:val="18"/>
                <w:szCs w:val="18"/>
              </w:rPr>
              <w:t>–</w:t>
            </w:r>
            <w:r w:rsidRPr="004813D5">
              <w:rPr>
                <w:rFonts w:ascii="Arial" w:hAnsi="Arial" w:cs="Arial"/>
                <w:color w:val="000000"/>
                <w:sz w:val="18"/>
                <w:szCs w:val="18"/>
              </w:rPr>
              <w:tab/>
            </w:r>
            <w:hyperlink r:id="rId15" w:history="1">
              <w:r w:rsidRPr="004813D5">
                <w:rPr>
                  <w:rStyle w:val="Hyperlink"/>
                  <w:rFonts w:ascii="Arial" w:hAnsi="Arial" w:cs="Arial"/>
                  <w:sz w:val="18"/>
                  <w:szCs w:val="18"/>
                </w:rPr>
                <w:t xml:space="preserve">Organisation des services de navigation aérienne civile (CANSO) et Organisation européenne pour la sécurité de la navigation aérienne (EUROCONTROL), Standard of Excellence in Safety Management </w:t>
              </w:r>
              <w:proofErr w:type="spellStart"/>
              <w:r w:rsidRPr="004813D5">
                <w:rPr>
                  <w:rStyle w:val="Hyperlink"/>
                  <w:rFonts w:ascii="Arial" w:hAnsi="Arial" w:cs="Arial"/>
                  <w:sz w:val="18"/>
                  <w:szCs w:val="18"/>
                </w:rPr>
                <w:t>Systems</w:t>
              </w:r>
              <w:proofErr w:type="spellEnd"/>
              <w:r w:rsidRPr="004813D5">
                <w:rPr>
                  <w:rStyle w:val="Hyperlink"/>
                  <w:rFonts w:ascii="Arial" w:hAnsi="Arial" w:cs="Arial"/>
                  <w:sz w:val="18"/>
                  <w:szCs w:val="18"/>
                </w:rPr>
                <w:t xml:space="preserve"> </w:t>
              </w:r>
              <w:proofErr w:type="spellStart"/>
              <w:r w:rsidRPr="004813D5">
                <w:rPr>
                  <w:rStyle w:val="Hyperlink"/>
                  <w:rFonts w:ascii="Arial" w:hAnsi="Arial" w:cs="Arial"/>
                  <w:sz w:val="18"/>
                  <w:szCs w:val="18"/>
                </w:rPr>
                <w:t>measurement</w:t>
              </w:r>
              <w:proofErr w:type="spellEnd"/>
            </w:hyperlink>
          </w:p>
          <w:p w14:paraId="0DA69093" w14:textId="1D28B067" w:rsidR="009D1439" w:rsidRPr="004813D5" w:rsidRDefault="009D1439" w:rsidP="009D1439">
            <w:pPr>
              <w:tabs>
                <w:tab w:val="left" w:pos="360"/>
                <w:tab w:val="left" w:pos="720"/>
              </w:tabs>
              <w:ind w:left="360" w:hanging="360"/>
              <w:rPr>
                <w:rFonts w:ascii="Arial" w:hAnsi="Arial" w:cs="Arial"/>
                <w:sz w:val="18"/>
                <w:szCs w:val="18"/>
                <w:lang w:val="en-GB"/>
              </w:rPr>
            </w:pPr>
            <w:r w:rsidRPr="004813D5">
              <w:rPr>
                <w:rFonts w:ascii="Arial" w:hAnsi="Arial" w:cs="Arial"/>
                <w:color w:val="000000"/>
                <w:sz w:val="18"/>
                <w:szCs w:val="18"/>
                <w:lang w:val="en-CA"/>
              </w:rPr>
              <w:t>–</w:t>
            </w:r>
            <w:r w:rsidRPr="004813D5">
              <w:rPr>
                <w:rFonts w:ascii="Arial" w:hAnsi="Arial" w:cs="Arial"/>
                <w:color w:val="000000"/>
                <w:sz w:val="18"/>
                <w:szCs w:val="18"/>
                <w:lang w:val="en-CA"/>
              </w:rPr>
              <w:tab/>
            </w:r>
            <w:hyperlink r:id="rId16" w:history="1">
              <w:r w:rsidRPr="004813D5">
                <w:rPr>
                  <w:rStyle w:val="Hyperlink"/>
                  <w:rFonts w:ascii="Arial" w:hAnsi="Arial" w:cs="Arial"/>
                  <w:sz w:val="18"/>
                  <w:szCs w:val="18"/>
                  <w:lang w:val="en-CA"/>
                </w:rPr>
                <w:t>FSF, Basic Aviation Risk Standard (BARS)</w:t>
              </w:r>
            </w:hyperlink>
          </w:p>
          <w:p w14:paraId="3DA7951C" w14:textId="7F286B88" w:rsidR="009D1439" w:rsidRPr="004813D5" w:rsidRDefault="009D1439" w:rsidP="009D1439">
            <w:pPr>
              <w:tabs>
                <w:tab w:val="left" w:pos="360"/>
                <w:tab w:val="left" w:pos="720"/>
              </w:tabs>
              <w:ind w:left="360" w:hanging="360"/>
              <w:rPr>
                <w:rFonts w:ascii="Arial" w:hAnsi="Arial" w:cs="Arial"/>
                <w:sz w:val="18"/>
                <w:szCs w:val="18"/>
                <w:lang w:val="fr-CA"/>
              </w:rPr>
            </w:pPr>
            <w:r w:rsidRPr="004813D5">
              <w:rPr>
                <w:rFonts w:ascii="Arial" w:hAnsi="Arial" w:cs="Arial"/>
                <w:color w:val="000000"/>
                <w:sz w:val="18"/>
                <w:szCs w:val="18"/>
              </w:rPr>
              <w:t>–</w:t>
            </w:r>
            <w:r w:rsidRPr="004813D5">
              <w:rPr>
                <w:rFonts w:ascii="Arial" w:hAnsi="Arial" w:cs="Arial"/>
                <w:color w:val="000000"/>
                <w:sz w:val="18"/>
                <w:szCs w:val="18"/>
              </w:rPr>
              <w:tab/>
            </w:r>
            <w:hyperlink r:id="rId17" w:history="1">
              <w:r w:rsidRPr="004813D5">
                <w:rPr>
                  <w:rStyle w:val="Hyperlink"/>
                  <w:rFonts w:ascii="Arial" w:hAnsi="Arial" w:cs="Arial"/>
                  <w:sz w:val="18"/>
                  <w:szCs w:val="18"/>
                </w:rPr>
                <w:t xml:space="preserve">Association du transport aérien international (IATA), </w:t>
              </w:r>
              <w:proofErr w:type="spellStart"/>
              <w:r w:rsidRPr="004813D5">
                <w:rPr>
                  <w:rStyle w:val="Hyperlink"/>
                  <w:rFonts w:ascii="Arial" w:hAnsi="Arial" w:cs="Arial"/>
                  <w:sz w:val="18"/>
                  <w:szCs w:val="18"/>
                </w:rPr>
                <w:t>Operational</w:t>
              </w:r>
              <w:proofErr w:type="spellEnd"/>
              <w:r w:rsidRPr="004813D5">
                <w:rPr>
                  <w:rStyle w:val="Hyperlink"/>
                  <w:rFonts w:ascii="Arial" w:hAnsi="Arial" w:cs="Arial"/>
                  <w:sz w:val="18"/>
                  <w:szCs w:val="18"/>
                </w:rPr>
                <w:t xml:space="preserve"> Safety Audit (IOSA)</w:t>
              </w:r>
            </w:hyperlink>
          </w:p>
          <w:p w14:paraId="44DDBACA" w14:textId="05E00D79" w:rsidR="009D1439" w:rsidRPr="004813D5" w:rsidRDefault="009D1439" w:rsidP="009D1439">
            <w:pPr>
              <w:tabs>
                <w:tab w:val="left" w:pos="360"/>
                <w:tab w:val="left" w:pos="720"/>
              </w:tabs>
              <w:ind w:left="360" w:hanging="360"/>
              <w:rPr>
                <w:rFonts w:ascii="Arial" w:hAnsi="Arial" w:cs="Arial"/>
                <w:sz w:val="18"/>
                <w:szCs w:val="18"/>
                <w:lang w:val="en-GB"/>
              </w:rPr>
            </w:pPr>
            <w:r w:rsidRPr="004813D5">
              <w:rPr>
                <w:rFonts w:ascii="Arial" w:hAnsi="Arial" w:cs="Arial"/>
                <w:color w:val="000000"/>
                <w:sz w:val="18"/>
                <w:szCs w:val="18"/>
                <w:lang w:val="en-CA"/>
              </w:rPr>
              <w:t>–</w:t>
            </w:r>
            <w:r w:rsidRPr="004813D5">
              <w:rPr>
                <w:rFonts w:ascii="Arial" w:hAnsi="Arial" w:cs="Arial"/>
                <w:color w:val="000000"/>
                <w:sz w:val="18"/>
                <w:szCs w:val="18"/>
                <w:lang w:val="en-CA"/>
              </w:rPr>
              <w:tab/>
            </w:r>
            <w:hyperlink r:id="rId18" w:history="1">
              <w:r w:rsidRPr="004813D5">
                <w:rPr>
                  <w:rStyle w:val="Hyperlink"/>
                  <w:rFonts w:ascii="Arial" w:hAnsi="Arial" w:cs="Arial"/>
                  <w:sz w:val="18"/>
                  <w:szCs w:val="18"/>
                  <w:lang w:val="en-CA"/>
                </w:rPr>
                <w:t>IATA, Safety Audit for Ground Operations (ISAGO)</w:t>
              </w:r>
            </w:hyperlink>
          </w:p>
          <w:p w14:paraId="67FCA952" w14:textId="729E733F" w:rsidR="009D1439" w:rsidRPr="004813D5" w:rsidRDefault="009D1439" w:rsidP="009D1439">
            <w:pPr>
              <w:tabs>
                <w:tab w:val="left" w:pos="360"/>
                <w:tab w:val="left" w:pos="720"/>
              </w:tabs>
              <w:ind w:left="360" w:hanging="360"/>
              <w:rPr>
                <w:rFonts w:ascii="Arial" w:hAnsi="Arial" w:cs="Arial"/>
                <w:sz w:val="18"/>
                <w:szCs w:val="18"/>
                <w:lang w:val="en-GB"/>
              </w:rPr>
            </w:pPr>
            <w:r w:rsidRPr="004813D5">
              <w:rPr>
                <w:rFonts w:ascii="Arial" w:hAnsi="Arial" w:cs="Arial"/>
                <w:color w:val="000000"/>
                <w:sz w:val="18"/>
                <w:szCs w:val="18"/>
                <w:lang w:val="en-CA"/>
              </w:rPr>
              <w:t>–</w:t>
            </w:r>
            <w:r w:rsidRPr="004813D5">
              <w:rPr>
                <w:rFonts w:ascii="Arial" w:hAnsi="Arial" w:cs="Arial"/>
                <w:color w:val="000000"/>
                <w:sz w:val="18"/>
                <w:szCs w:val="18"/>
                <w:lang w:val="en-CA"/>
              </w:rPr>
              <w:tab/>
            </w:r>
            <w:hyperlink r:id="rId19" w:history="1">
              <w:r w:rsidRPr="004813D5">
                <w:rPr>
                  <w:rStyle w:val="Hyperlink"/>
                  <w:rFonts w:ascii="Arial" w:hAnsi="Arial" w:cs="Arial"/>
                  <w:sz w:val="18"/>
                  <w:szCs w:val="18"/>
                  <w:lang w:val="en-CA"/>
                </w:rPr>
                <w:t xml:space="preserve">Conseil international de </w:t>
              </w:r>
              <w:proofErr w:type="spellStart"/>
              <w:r w:rsidRPr="004813D5">
                <w:rPr>
                  <w:rStyle w:val="Hyperlink"/>
                  <w:rFonts w:ascii="Arial" w:hAnsi="Arial" w:cs="Arial"/>
                  <w:sz w:val="18"/>
                  <w:szCs w:val="18"/>
                  <w:lang w:val="en-CA"/>
                </w:rPr>
                <w:t>l’aviation</w:t>
              </w:r>
              <w:proofErr w:type="spellEnd"/>
              <w:r w:rsidRPr="004813D5">
                <w:rPr>
                  <w:rStyle w:val="Hyperlink"/>
                  <w:rFonts w:ascii="Arial" w:hAnsi="Arial" w:cs="Arial"/>
                  <w:sz w:val="18"/>
                  <w:szCs w:val="18"/>
                  <w:lang w:val="en-CA"/>
                </w:rPr>
                <w:t xml:space="preserve"> d’affaires (IBAC), International Standard for Business Aircraft Operations (IS-BAO)</w:t>
              </w:r>
            </w:hyperlink>
          </w:p>
          <w:p w14:paraId="769DD7A1" w14:textId="5EE303B8" w:rsidR="009D1439" w:rsidRPr="004813D5" w:rsidRDefault="009D1439" w:rsidP="009D1439">
            <w:pPr>
              <w:tabs>
                <w:tab w:val="left" w:pos="360"/>
                <w:tab w:val="left" w:pos="720"/>
              </w:tabs>
              <w:ind w:left="360" w:hanging="360"/>
              <w:rPr>
                <w:rFonts w:ascii="Arial" w:hAnsi="Arial" w:cs="Arial"/>
                <w:sz w:val="18"/>
                <w:szCs w:val="18"/>
                <w:lang w:val="en-GB"/>
              </w:rPr>
            </w:pPr>
            <w:r w:rsidRPr="004813D5">
              <w:rPr>
                <w:rFonts w:ascii="Arial" w:hAnsi="Arial" w:cs="Arial"/>
                <w:color w:val="000000"/>
                <w:sz w:val="18"/>
                <w:szCs w:val="18"/>
                <w:lang w:val="en-CA"/>
              </w:rPr>
              <w:t>–</w:t>
            </w:r>
            <w:r w:rsidRPr="004813D5">
              <w:rPr>
                <w:rFonts w:ascii="Arial" w:hAnsi="Arial" w:cs="Arial"/>
                <w:color w:val="000000"/>
                <w:sz w:val="18"/>
                <w:szCs w:val="18"/>
                <w:lang w:val="en-CA"/>
              </w:rPr>
              <w:tab/>
            </w:r>
            <w:hyperlink r:id="rId20" w:history="1">
              <w:r w:rsidRPr="004813D5">
                <w:rPr>
                  <w:rStyle w:val="Hyperlink"/>
                  <w:rFonts w:ascii="Arial" w:hAnsi="Arial" w:cs="Arial"/>
                  <w:sz w:val="18"/>
                  <w:szCs w:val="18"/>
                  <w:lang w:val="en-CA"/>
                </w:rPr>
                <w:t>IBAC, International Standard for Business Aircraft Handling (IS-BAH)</w:t>
              </w:r>
            </w:hyperlink>
          </w:p>
          <w:p w14:paraId="091054E3" w14:textId="6534C97F" w:rsidR="009D1439" w:rsidRPr="004813D5" w:rsidRDefault="009D1439" w:rsidP="009D1439">
            <w:pPr>
              <w:rPr>
                <w:rFonts w:ascii="Arial" w:hAnsi="Arial" w:cs="Arial"/>
                <w:sz w:val="18"/>
                <w:szCs w:val="18"/>
                <w:lang w:val="en-GB"/>
              </w:rPr>
            </w:pPr>
            <w:r w:rsidRPr="004813D5">
              <w:rPr>
                <w:rFonts w:ascii="Arial" w:hAnsi="Arial" w:cs="Arial"/>
                <w:color w:val="000000"/>
                <w:sz w:val="18"/>
                <w:szCs w:val="18"/>
                <w:lang w:val="en-CA"/>
              </w:rPr>
              <w:t>28C</w:t>
            </w:r>
          </w:p>
          <w:p w14:paraId="42DE7613" w14:textId="4DEA9637" w:rsidR="009D1439" w:rsidRPr="004813D5" w:rsidRDefault="009D1439" w:rsidP="009D1439">
            <w:pPr>
              <w:tabs>
                <w:tab w:val="left" w:pos="360"/>
                <w:tab w:val="left" w:pos="720"/>
              </w:tabs>
              <w:ind w:left="360" w:hanging="360"/>
              <w:rPr>
                <w:rFonts w:ascii="Arial" w:hAnsi="Arial" w:cs="Arial"/>
                <w:sz w:val="18"/>
                <w:szCs w:val="18"/>
                <w:lang w:val="en-GB"/>
              </w:rPr>
            </w:pPr>
            <w:r w:rsidRPr="004813D5">
              <w:rPr>
                <w:rFonts w:ascii="Arial" w:hAnsi="Arial" w:cs="Arial"/>
                <w:color w:val="000000"/>
                <w:sz w:val="18"/>
                <w:szCs w:val="18"/>
                <w:lang w:val="en-CA"/>
              </w:rPr>
              <w:t>–</w:t>
            </w:r>
            <w:r w:rsidRPr="004813D5">
              <w:rPr>
                <w:rFonts w:ascii="Arial" w:hAnsi="Arial" w:cs="Arial"/>
                <w:color w:val="000000"/>
                <w:sz w:val="18"/>
                <w:szCs w:val="18"/>
                <w:lang w:val="en-CA"/>
              </w:rPr>
              <w:tab/>
            </w:r>
            <w:hyperlink r:id="rId21" w:history="1">
              <w:proofErr w:type="spellStart"/>
              <w:r w:rsidRPr="004813D5">
                <w:rPr>
                  <w:rStyle w:val="Hyperlink"/>
                  <w:rFonts w:ascii="Arial" w:hAnsi="Arial" w:cs="Arial"/>
                  <w:sz w:val="18"/>
                  <w:szCs w:val="18"/>
                  <w:lang w:val="en-CA"/>
                </w:rPr>
                <w:t>Cirium</w:t>
              </w:r>
              <w:proofErr w:type="spellEnd"/>
              <w:r w:rsidRPr="004813D5">
                <w:rPr>
                  <w:rStyle w:val="Hyperlink"/>
                  <w:rFonts w:ascii="Arial" w:hAnsi="Arial" w:cs="Arial"/>
                  <w:sz w:val="18"/>
                  <w:szCs w:val="18"/>
                  <w:lang w:val="en-CA"/>
                </w:rPr>
                <w:t xml:space="preserve"> Airline Analytics</w:t>
              </w:r>
            </w:hyperlink>
          </w:p>
          <w:p w14:paraId="0D566C16" w14:textId="7E21E4F2" w:rsidR="009D1439" w:rsidRPr="004813D5" w:rsidRDefault="009D1439" w:rsidP="009D1439">
            <w:pPr>
              <w:tabs>
                <w:tab w:val="left" w:pos="360"/>
                <w:tab w:val="left" w:pos="720"/>
              </w:tabs>
              <w:ind w:left="360" w:hanging="360"/>
              <w:rPr>
                <w:rFonts w:ascii="Arial" w:hAnsi="Arial" w:cs="Arial"/>
                <w:sz w:val="18"/>
                <w:szCs w:val="18"/>
                <w:lang w:val="en-GB"/>
              </w:rPr>
            </w:pPr>
            <w:r w:rsidRPr="004813D5">
              <w:rPr>
                <w:rFonts w:ascii="Arial" w:hAnsi="Arial" w:cs="Arial"/>
                <w:color w:val="000000"/>
                <w:sz w:val="18"/>
                <w:szCs w:val="18"/>
                <w:lang w:val="en-CA"/>
              </w:rPr>
              <w:t>–</w:t>
            </w:r>
            <w:r w:rsidRPr="004813D5">
              <w:rPr>
                <w:rFonts w:ascii="Arial" w:hAnsi="Arial" w:cs="Arial"/>
                <w:color w:val="000000"/>
                <w:sz w:val="18"/>
                <w:szCs w:val="18"/>
                <w:lang w:val="en-CA"/>
              </w:rPr>
              <w:tab/>
            </w:r>
            <w:hyperlink r:id="rId22" w:history="1">
              <w:r w:rsidRPr="004813D5">
                <w:rPr>
                  <w:rStyle w:val="Hyperlink"/>
                  <w:rFonts w:ascii="Arial" w:hAnsi="Arial" w:cs="Arial"/>
                  <w:sz w:val="18"/>
                  <w:szCs w:val="18"/>
                  <w:lang w:val="en-CA"/>
                </w:rPr>
                <w:t xml:space="preserve">IATA, Flight Data </w:t>
              </w:r>
              <w:proofErr w:type="spellStart"/>
              <w:r w:rsidRPr="004813D5">
                <w:rPr>
                  <w:rStyle w:val="Hyperlink"/>
                  <w:rFonts w:ascii="Arial" w:hAnsi="Arial" w:cs="Arial"/>
                  <w:sz w:val="18"/>
                  <w:szCs w:val="18"/>
                  <w:lang w:val="en-CA"/>
                </w:rPr>
                <w:t>eXchange</w:t>
              </w:r>
              <w:proofErr w:type="spellEnd"/>
              <w:r w:rsidRPr="004813D5">
                <w:rPr>
                  <w:rStyle w:val="Hyperlink"/>
                  <w:rFonts w:ascii="Arial" w:hAnsi="Arial" w:cs="Arial"/>
                  <w:sz w:val="18"/>
                  <w:szCs w:val="18"/>
                  <w:lang w:val="en-CA"/>
                </w:rPr>
                <w:t xml:space="preserve"> (FDX)</w:t>
              </w:r>
            </w:hyperlink>
          </w:p>
          <w:p w14:paraId="2984C619" w14:textId="1F0A1A64" w:rsidR="009D1439" w:rsidRPr="004813D5" w:rsidRDefault="009D1439" w:rsidP="009D1439">
            <w:pPr>
              <w:tabs>
                <w:tab w:val="left" w:pos="360"/>
                <w:tab w:val="left" w:pos="720"/>
              </w:tabs>
              <w:ind w:left="360" w:hanging="360"/>
              <w:rPr>
                <w:rFonts w:ascii="Arial" w:hAnsi="Arial" w:cs="Arial"/>
                <w:sz w:val="18"/>
                <w:szCs w:val="18"/>
                <w:lang w:val="en-GB"/>
              </w:rPr>
            </w:pPr>
            <w:r w:rsidRPr="004813D5">
              <w:rPr>
                <w:rFonts w:ascii="Arial" w:hAnsi="Arial" w:cs="Arial"/>
                <w:color w:val="000000"/>
                <w:sz w:val="18"/>
                <w:szCs w:val="18"/>
                <w:lang w:val="en-CA"/>
              </w:rPr>
              <w:t>–</w:t>
            </w:r>
            <w:r w:rsidRPr="004813D5">
              <w:rPr>
                <w:rFonts w:ascii="Arial" w:hAnsi="Arial" w:cs="Arial"/>
                <w:color w:val="000000"/>
                <w:sz w:val="18"/>
                <w:szCs w:val="18"/>
                <w:lang w:val="en-CA"/>
              </w:rPr>
              <w:tab/>
            </w:r>
            <w:hyperlink r:id="rId23" w:history="1">
              <w:r w:rsidRPr="004813D5">
                <w:rPr>
                  <w:rStyle w:val="Hyperlink"/>
                  <w:rFonts w:ascii="Arial" w:hAnsi="Arial" w:cs="Arial"/>
                  <w:sz w:val="18"/>
                  <w:szCs w:val="18"/>
                  <w:lang w:val="en-CA"/>
                </w:rPr>
                <w:t xml:space="preserve">IATA, Incident Data </w:t>
              </w:r>
              <w:proofErr w:type="spellStart"/>
              <w:r w:rsidRPr="004813D5">
                <w:rPr>
                  <w:rStyle w:val="Hyperlink"/>
                  <w:rFonts w:ascii="Arial" w:hAnsi="Arial" w:cs="Arial"/>
                  <w:sz w:val="18"/>
                  <w:szCs w:val="18"/>
                  <w:lang w:val="en-CA"/>
                </w:rPr>
                <w:t>eXchange</w:t>
              </w:r>
              <w:proofErr w:type="spellEnd"/>
              <w:r w:rsidRPr="004813D5">
                <w:rPr>
                  <w:rStyle w:val="Hyperlink"/>
                  <w:rFonts w:ascii="Arial" w:hAnsi="Arial" w:cs="Arial"/>
                  <w:sz w:val="18"/>
                  <w:szCs w:val="18"/>
                  <w:lang w:val="en-CA"/>
                </w:rPr>
                <w:t xml:space="preserve"> (IDX)</w:t>
              </w:r>
            </w:hyperlink>
          </w:p>
          <w:p w14:paraId="3B555589" w14:textId="77C8D9C0" w:rsidR="009D1439" w:rsidRPr="004813D5" w:rsidRDefault="009D1439" w:rsidP="009D1439">
            <w:pPr>
              <w:tabs>
                <w:tab w:val="left" w:pos="360"/>
                <w:tab w:val="left" w:pos="720"/>
              </w:tabs>
              <w:ind w:left="360" w:hanging="360"/>
              <w:rPr>
                <w:rFonts w:ascii="Arial" w:hAnsi="Arial" w:cs="Arial"/>
                <w:sz w:val="18"/>
                <w:szCs w:val="18"/>
                <w:lang w:val="en-GB"/>
              </w:rPr>
            </w:pPr>
            <w:r w:rsidRPr="004813D5">
              <w:rPr>
                <w:rFonts w:ascii="Arial" w:hAnsi="Arial" w:cs="Arial"/>
                <w:color w:val="000000"/>
                <w:sz w:val="18"/>
                <w:szCs w:val="18"/>
                <w:lang w:val="en-CA"/>
              </w:rPr>
              <w:t>–</w:t>
            </w:r>
            <w:r w:rsidRPr="004813D5">
              <w:rPr>
                <w:rFonts w:ascii="Arial" w:hAnsi="Arial" w:cs="Arial"/>
                <w:color w:val="000000"/>
                <w:sz w:val="18"/>
                <w:szCs w:val="18"/>
                <w:lang w:val="en-CA"/>
              </w:rPr>
              <w:tab/>
            </w:r>
            <w:hyperlink r:id="rId24" w:history="1">
              <w:r w:rsidRPr="004813D5">
                <w:rPr>
                  <w:rStyle w:val="Hyperlink"/>
                  <w:rFonts w:ascii="Arial" w:hAnsi="Arial" w:cs="Arial"/>
                  <w:sz w:val="18"/>
                  <w:szCs w:val="18"/>
                  <w:lang w:val="en-CA"/>
                </w:rPr>
                <w:t>États-Unis, Aviation Safety Information Analysis and Sharing (ASIAS)</w:t>
              </w:r>
            </w:hyperlink>
          </w:p>
          <w:p w14:paraId="692C4635" w14:textId="193F421B" w:rsidR="009D1439" w:rsidRPr="004813D5" w:rsidRDefault="009D1439" w:rsidP="009D1439">
            <w:pPr>
              <w:tabs>
                <w:tab w:val="left" w:pos="360"/>
                <w:tab w:val="left" w:pos="720"/>
              </w:tabs>
              <w:ind w:left="360" w:hanging="360"/>
              <w:rPr>
                <w:rFonts w:ascii="Arial" w:hAnsi="Arial" w:cs="Arial"/>
                <w:sz w:val="18"/>
                <w:szCs w:val="18"/>
                <w:lang w:val="en-GB"/>
              </w:rPr>
            </w:pPr>
            <w:r w:rsidRPr="004813D5">
              <w:rPr>
                <w:rFonts w:ascii="Arial" w:hAnsi="Arial" w:cs="Arial"/>
                <w:color w:val="000000"/>
                <w:sz w:val="18"/>
                <w:szCs w:val="18"/>
                <w:lang w:val="en-CA"/>
              </w:rPr>
              <w:t>–</w:t>
            </w:r>
            <w:r w:rsidRPr="004813D5">
              <w:rPr>
                <w:rFonts w:ascii="Arial" w:hAnsi="Arial" w:cs="Arial"/>
                <w:color w:val="000000"/>
                <w:sz w:val="18"/>
                <w:szCs w:val="18"/>
                <w:lang w:val="en-CA"/>
              </w:rPr>
              <w:tab/>
            </w:r>
            <w:hyperlink r:id="rId25" w:history="1">
              <w:r w:rsidRPr="004813D5">
                <w:rPr>
                  <w:rStyle w:val="Hyperlink"/>
                  <w:rFonts w:ascii="Arial" w:hAnsi="Arial" w:cs="Arial"/>
                  <w:sz w:val="18"/>
                  <w:szCs w:val="18"/>
                  <w:lang w:val="en-CA"/>
                </w:rPr>
                <w:t>Programme Data4Safety (D4S)</w:t>
              </w:r>
            </w:hyperlink>
          </w:p>
          <w:p w14:paraId="628E4B39" w14:textId="77777777" w:rsidR="009D1439" w:rsidRPr="004813D5" w:rsidRDefault="009D1439" w:rsidP="00B542C6">
            <w:pPr>
              <w:tabs>
                <w:tab w:val="left" w:pos="360"/>
                <w:tab w:val="left" w:pos="720"/>
              </w:tabs>
              <w:ind w:left="360" w:hanging="360"/>
              <w:rPr>
                <w:rFonts w:ascii="Arial" w:hAnsi="Arial" w:cs="Arial"/>
                <w:sz w:val="18"/>
                <w:szCs w:val="18"/>
                <w:lang w:val="en-GB"/>
              </w:rPr>
            </w:pPr>
            <w:r w:rsidRPr="004813D5">
              <w:rPr>
                <w:rFonts w:ascii="Arial" w:hAnsi="Arial" w:cs="Arial"/>
                <w:color w:val="000000"/>
                <w:sz w:val="18"/>
                <w:szCs w:val="18"/>
                <w:lang w:val="en-CA"/>
              </w:rPr>
              <w:t>–</w:t>
            </w:r>
            <w:r w:rsidRPr="004813D5">
              <w:rPr>
                <w:rFonts w:ascii="Arial" w:hAnsi="Arial" w:cs="Arial"/>
                <w:color w:val="000000"/>
                <w:sz w:val="18"/>
                <w:szCs w:val="18"/>
                <w:lang w:val="en-CA"/>
              </w:rPr>
              <w:tab/>
            </w:r>
            <w:hyperlink r:id="rId26" w:history="1">
              <w:r w:rsidRPr="004813D5">
                <w:rPr>
                  <w:rStyle w:val="Hyperlink"/>
                  <w:rFonts w:ascii="Arial" w:hAnsi="Arial" w:cs="Arial"/>
                  <w:sz w:val="18"/>
                  <w:szCs w:val="18"/>
                  <w:lang w:val="en-CA"/>
                </w:rPr>
                <w:t>FSF, Aviation Safety Network</w:t>
              </w:r>
            </w:hyperlink>
          </w:p>
        </w:tc>
      </w:tr>
    </w:tbl>
    <w:p w14:paraId="3E9C1B3F" w14:textId="15C5DFD3" w:rsidR="0074390B" w:rsidRPr="004813D5" w:rsidRDefault="0074390B" w:rsidP="0074390B">
      <w:pPr>
        <w:jc w:val="center"/>
        <w:rPr>
          <w:rFonts w:ascii="Arial" w:hAnsi="Arial" w:cs="Arial"/>
          <w:b/>
          <w:sz w:val="18"/>
          <w:szCs w:val="18"/>
          <w:lang w:val="fr-CA"/>
        </w:rPr>
      </w:pPr>
      <w:r w:rsidRPr="004813D5">
        <w:rPr>
          <w:rFonts w:ascii="Arial" w:hAnsi="Arial" w:cs="Arial"/>
          <w:b/>
          <w:bCs/>
          <w:sz w:val="18"/>
          <w:szCs w:val="18"/>
        </w:rPr>
        <w:lastRenderedPageBreak/>
        <w:t>COMPOSANTE 2 – PROGRAMME NATIONAL DE SÉCURITÉ</w:t>
      </w:r>
      <w:r w:rsidRPr="004813D5">
        <w:rPr>
          <w:rFonts w:ascii="Arial" w:hAnsi="Arial" w:cs="Arial"/>
          <w:b/>
          <w:sz w:val="18"/>
          <w:szCs w:val="18"/>
          <w:lang w:val="fr-CA"/>
        </w:rPr>
        <w:t xml:space="preserve"> - </w:t>
      </w:r>
      <w:r w:rsidRPr="004813D5">
        <w:rPr>
          <w:rFonts w:ascii="Arial" w:hAnsi="Arial" w:cs="Arial"/>
          <w:b/>
          <w:bCs/>
          <w:sz w:val="18"/>
          <w:szCs w:val="18"/>
        </w:rPr>
        <w:t>PARTIE 1.</w:t>
      </w:r>
      <w:r w:rsidRPr="004813D5">
        <w:rPr>
          <w:rFonts w:ascii="Arial" w:hAnsi="Arial" w:cs="Arial"/>
          <w:b/>
          <w:sz w:val="18"/>
          <w:szCs w:val="18"/>
        </w:rPr>
        <w:t>    </w:t>
      </w:r>
      <w:r w:rsidRPr="004813D5">
        <w:rPr>
          <w:rFonts w:ascii="Arial" w:hAnsi="Arial" w:cs="Arial"/>
          <w:b/>
          <w:bCs/>
          <w:sz w:val="18"/>
          <w:szCs w:val="18"/>
        </w:rPr>
        <w:t>ÉTATS</w:t>
      </w:r>
    </w:p>
    <w:tbl>
      <w:tblPr>
        <w:tblW w:w="960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2509"/>
        <w:gridCol w:w="7091"/>
      </w:tblGrid>
      <w:tr w:rsidR="0074390B" w:rsidRPr="004813D5" w14:paraId="297DD867" w14:textId="77777777" w:rsidTr="0053469B">
        <w:trPr>
          <w:jc w:val="center"/>
        </w:trPr>
        <w:tc>
          <w:tcPr>
            <w:tcW w:w="2509" w:type="dxa"/>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14:paraId="4F6A3E7B" w14:textId="77777777" w:rsidR="0074390B" w:rsidRPr="004813D5" w:rsidRDefault="0074390B" w:rsidP="00B542C6">
            <w:pPr>
              <w:rPr>
                <w:rFonts w:ascii="Arial" w:hAnsi="Arial" w:cs="Arial"/>
                <w:i/>
                <w:iCs/>
                <w:sz w:val="18"/>
                <w:szCs w:val="18"/>
                <w:lang w:val="fr-CA"/>
              </w:rPr>
            </w:pPr>
            <w:r w:rsidRPr="004813D5">
              <w:rPr>
                <w:rFonts w:ascii="Arial" w:hAnsi="Arial" w:cs="Arial"/>
                <w:i/>
                <w:iCs/>
                <w:color w:val="000000"/>
                <w:sz w:val="18"/>
                <w:szCs w:val="18"/>
              </w:rPr>
              <w:t>Initiative de renforcement de la sécurité</w:t>
            </w:r>
          </w:p>
        </w:tc>
        <w:tc>
          <w:tcPr>
            <w:tcW w:w="7091" w:type="dxa"/>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14:paraId="39EBE35A" w14:textId="77777777" w:rsidR="0074390B" w:rsidRPr="004813D5" w:rsidRDefault="0074390B" w:rsidP="00B542C6">
            <w:pPr>
              <w:rPr>
                <w:rFonts w:ascii="Arial" w:hAnsi="Arial" w:cs="Arial"/>
                <w:sz w:val="18"/>
                <w:szCs w:val="18"/>
                <w:lang w:val="fr-CA"/>
              </w:rPr>
            </w:pPr>
            <w:r w:rsidRPr="004813D5">
              <w:rPr>
                <w:rFonts w:ascii="Arial" w:hAnsi="Arial" w:cs="Arial"/>
                <w:color w:val="000000"/>
                <w:sz w:val="18"/>
                <w:szCs w:val="18"/>
              </w:rPr>
              <w:t>SEI-30 – Initier la mise en place d’un PNS à l’échelle nationale</w:t>
            </w:r>
          </w:p>
        </w:tc>
      </w:tr>
      <w:tr w:rsidR="0074390B" w:rsidRPr="004813D5" w14:paraId="2059B4AE" w14:textId="77777777" w:rsidTr="0053469B">
        <w:trPr>
          <w:jc w:val="center"/>
        </w:trPr>
        <w:tc>
          <w:tcPr>
            <w:tcW w:w="2509" w:type="dxa"/>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14:paraId="5BE39FB0" w14:textId="77777777" w:rsidR="0074390B" w:rsidRPr="004813D5" w:rsidRDefault="0074390B" w:rsidP="00B542C6">
            <w:pPr>
              <w:rPr>
                <w:rFonts w:ascii="Arial" w:hAnsi="Arial" w:cs="Arial"/>
                <w:i/>
                <w:iCs/>
                <w:sz w:val="18"/>
                <w:szCs w:val="18"/>
                <w:lang w:val="en-GB"/>
              </w:rPr>
            </w:pPr>
            <w:r w:rsidRPr="004813D5">
              <w:rPr>
                <w:rFonts w:ascii="Arial" w:hAnsi="Arial" w:cs="Arial"/>
                <w:i/>
                <w:iCs/>
                <w:color w:val="000000"/>
                <w:sz w:val="18"/>
                <w:szCs w:val="18"/>
              </w:rPr>
              <w:t>Partie prenante</w:t>
            </w:r>
          </w:p>
        </w:tc>
        <w:tc>
          <w:tcPr>
            <w:tcW w:w="7091" w:type="dxa"/>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14:paraId="46720C96" w14:textId="77777777" w:rsidR="0074390B" w:rsidRPr="004813D5" w:rsidRDefault="0074390B" w:rsidP="00B542C6">
            <w:pPr>
              <w:rPr>
                <w:rFonts w:ascii="Arial" w:hAnsi="Arial" w:cs="Arial"/>
                <w:sz w:val="18"/>
                <w:szCs w:val="18"/>
                <w:lang w:val="en-GB"/>
              </w:rPr>
            </w:pPr>
            <w:r w:rsidRPr="004813D5">
              <w:rPr>
                <w:rFonts w:ascii="Arial" w:hAnsi="Arial" w:cs="Arial"/>
                <w:color w:val="000000"/>
                <w:sz w:val="18"/>
                <w:szCs w:val="18"/>
              </w:rPr>
              <w:t>États</w:t>
            </w:r>
          </w:p>
        </w:tc>
      </w:tr>
      <w:tr w:rsidR="0074390B" w:rsidRPr="004813D5" w14:paraId="1B094106" w14:textId="77777777" w:rsidTr="0053469B">
        <w:trPr>
          <w:jc w:val="center"/>
        </w:trPr>
        <w:tc>
          <w:tcPr>
            <w:tcW w:w="2509" w:type="dxa"/>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14:paraId="2C75370D" w14:textId="77777777" w:rsidR="0074390B" w:rsidRPr="004813D5" w:rsidRDefault="0074390B" w:rsidP="00B542C6">
            <w:pPr>
              <w:rPr>
                <w:rFonts w:ascii="Arial" w:hAnsi="Arial" w:cs="Arial"/>
                <w:i/>
                <w:iCs/>
                <w:sz w:val="18"/>
                <w:szCs w:val="18"/>
                <w:lang w:val="fr-CA"/>
              </w:rPr>
            </w:pPr>
            <w:r w:rsidRPr="004813D5">
              <w:rPr>
                <w:rFonts w:ascii="Arial" w:hAnsi="Arial" w:cs="Arial"/>
                <w:i/>
                <w:iCs/>
                <w:color w:val="000000"/>
                <w:sz w:val="18"/>
                <w:szCs w:val="18"/>
              </w:rPr>
              <w:t>Cible(s) du GASP associée(s)</w:t>
            </w:r>
          </w:p>
        </w:tc>
        <w:tc>
          <w:tcPr>
            <w:tcW w:w="7091" w:type="dxa"/>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14:paraId="27CDBE46" w14:textId="77777777" w:rsidR="0074390B" w:rsidRPr="004813D5" w:rsidRDefault="0074390B" w:rsidP="00B542C6">
            <w:pPr>
              <w:rPr>
                <w:rFonts w:ascii="Arial" w:hAnsi="Arial" w:cs="Arial"/>
                <w:sz w:val="18"/>
                <w:szCs w:val="18"/>
                <w:lang w:val="en-GB"/>
              </w:rPr>
            </w:pPr>
            <w:r w:rsidRPr="004813D5">
              <w:rPr>
                <w:rFonts w:ascii="Arial" w:hAnsi="Arial" w:cs="Arial"/>
                <w:color w:val="000000"/>
                <w:sz w:val="18"/>
                <w:szCs w:val="18"/>
              </w:rPr>
              <w:t>3.1 ; 3.2</w:t>
            </w:r>
          </w:p>
        </w:tc>
      </w:tr>
      <w:tr w:rsidR="0074390B" w:rsidRPr="004813D5" w14:paraId="334B91EE" w14:textId="77777777" w:rsidTr="0053469B">
        <w:trPr>
          <w:jc w:val="center"/>
        </w:trPr>
        <w:tc>
          <w:tcPr>
            <w:tcW w:w="2509" w:type="dxa"/>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14:paraId="4D10427E" w14:textId="77777777" w:rsidR="0074390B" w:rsidRPr="004813D5" w:rsidRDefault="0074390B" w:rsidP="00B542C6">
            <w:pPr>
              <w:rPr>
                <w:rFonts w:ascii="Arial" w:hAnsi="Arial" w:cs="Arial"/>
                <w:i/>
                <w:iCs/>
                <w:sz w:val="18"/>
                <w:szCs w:val="18"/>
                <w:lang w:val="en-GB"/>
              </w:rPr>
            </w:pPr>
            <w:r w:rsidRPr="004813D5">
              <w:rPr>
                <w:rFonts w:ascii="Arial" w:hAnsi="Arial" w:cs="Arial"/>
                <w:i/>
                <w:iCs/>
                <w:color w:val="000000"/>
                <w:sz w:val="18"/>
                <w:szCs w:val="18"/>
              </w:rPr>
              <w:t>Mesures</w:t>
            </w:r>
          </w:p>
        </w:tc>
        <w:tc>
          <w:tcPr>
            <w:tcW w:w="7091" w:type="dxa"/>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tcPr>
          <w:p w14:paraId="6EB6D981" w14:textId="0F3624A2" w:rsidR="0074390B" w:rsidRPr="004813D5" w:rsidRDefault="0074390B" w:rsidP="0074390B">
            <w:pPr>
              <w:tabs>
                <w:tab w:val="left" w:pos="360"/>
              </w:tabs>
              <w:ind w:left="360" w:hanging="360"/>
              <w:rPr>
                <w:rFonts w:ascii="Arial" w:hAnsi="Arial" w:cs="Arial"/>
                <w:sz w:val="18"/>
                <w:szCs w:val="18"/>
                <w:lang w:val="fr-CA"/>
              </w:rPr>
            </w:pPr>
            <w:r w:rsidRPr="004813D5">
              <w:rPr>
                <w:rFonts w:ascii="Arial" w:hAnsi="Arial" w:cs="Arial"/>
                <w:color w:val="000000"/>
                <w:sz w:val="18"/>
                <w:szCs w:val="18"/>
              </w:rPr>
              <w:sym w:font="Arial" w:char="F0F0"/>
            </w:r>
            <w:r w:rsidRPr="004813D5">
              <w:rPr>
                <w:rFonts w:ascii="Arial" w:hAnsi="Arial" w:cs="Arial"/>
                <w:color w:val="000000"/>
                <w:sz w:val="18"/>
                <w:szCs w:val="18"/>
              </w:rPr>
              <w:tab/>
              <w:t>30A – S’assurer de la détermination de l’État à améliorer la sécurité</w:t>
            </w:r>
          </w:p>
          <w:p w14:paraId="10D3724F" w14:textId="58C0957F" w:rsidR="0074390B" w:rsidRPr="004813D5" w:rsidRDefault="0074390B" w:rsidP="0074390B">
            <w:pPr>
              <w:tabs>
                <w:tab w:val="left" w:pos="360"/>
              </w:tabs>
              <w:ind w:left="360" w:hanging="360"/>
              <w:rPr>
                <w:rFonts w:ascii="Arial" w:hAnsi="Arial" w:cs="Arial"/>
                <w:sz w:val="18"/>
                <w:szCs w:val="18"/>
                <w:lang w:val="fr-CA"/>
              </w:rPr>
            </w:pPr>
            <w:r w:rsidRPr="004813D5">
              <w:rPr>
                <w:rFonts w:ascii="Arial" w:hAnsi="Arial" w:cs="Arial"/>
                <w:color w:val="000000"/>
                <w:sz w:val="18"/>
                <w:szCs w:val="18"/>
              </w:rPr>
              <w:sym w:font="Arial" w:char="F0F0"/>
            </w:r>
            <w:r w:rsidRPr="004813D5">
              <w:rPr>
                <w:rFonts w:ascii="Arial" w:hAnsi="Arial" w:cs="Arial"/>
                <w:color w:val="000000"/>
                <w:sz w:val="18"/>
                <w:szCs w:val="18"/>
              </w:rPr>
              <w:tab/>
              <w:t>30B – Effectuer l’auto-évaluation du PNS au regard des PQ, en utilisant le cadre en ligne (OLF) USOAP-CMA de l’OACI</w:t>
            </w:r>
          </w:p>
          <w:p w14:paraId="77772AB4" w14:textId="0CB0F7A1" w:rsidR="0074390B" w:rsidRPr="004813D5" w:rsidRDefault="0074390B" w:rsidP="0074390B">
            <w:pPr>
              <w:tabs>
                <w:tab w:val="left" w:pos="360"/>
              </w:tabs>
              <w:ind w:left="360" w:hanging="360"/>
              <w:rPr>
                <w:rFonts w:ascii="Arial" w:hAnsi="Arial" w:cs="Arial"/>
                <w:sz w:val="18"/>
                <w:szCs w:val="18"/>
                <w:lang w:val="fr-CA"/>
              </w:rPr>
            </w:pPr>
            <w:r w:rsidRPr="004813D5">
              <w:rPr>
                <w:rFonts w:ascii="Arial" w:hAnsi="Arial" w:cs="Arial"/>
                <w:color w:val="000000"/>
                <w:sz w:val="18"/>
                <w:szCs w:val="18"/>
              </w:rPr>
              <w:sym w:font="Arial" w:char="F0F0"/>
            </w:r>
            <w:r w:rsidRPr="004813D5">
              <w:rPr>
                <w:rFonts w:ascii="Arial" w:hAnsi="Arial" w:cs="Arial"/>
                <w:color w:val="000000"/>
                <w:sz w:val="18"/>
                <w:szCs w:val="18"/>
              </w:rPr>
              <w:tab/>
              <w:t>30C – Désigner l’autorité chargée de coordonner l’établissement et la tenue à jour du PNS ; définir et documenter ses responsabilités et ses rôles</w:t>
            </w:r>
          </w:p>
          <w:p w14:paraId="05A6B728" w14:textId="3DFC8611" w:rsidR="0074390B" w:rsidRPr="004813D5" w:rsidRDefault="0074390B" w:rsidP="0074390B">
            <w:pPr>
              <w:tabs>
                <w:tab w:val="left" w:pos="360"/>
              </w:tabs>
              <w:ind w:left="360" w:hanging="360"/>
              <w:rPr>
                <w:rFonts w:ascii="Arial" w:hAnsi="Arial" w:cs="Arial"/>
                <w:sz w:val="18"/>
                <w:szCs w:val="18"/>
                <w:lang w:val="fr-CA"/>
              </w:rPr>
            </w:pPr>
            <w:r w:rsidRPr="004813D5">
              <w:rPr>
                <w:rFonts w:ascii="Arial" w:hAnsi="Arial" w:cs="Arial"/>
                <w:color w:val="000000"/>
                <w:sz w:val="18"/>
                <w:szCs w:val="18"/>
              </w:rPr>
              <w:sym w:font="Arial" w:char="F0F0"/>
            </w:r>
            <w:r w:rsidRPr="004813D5">
              <w:rPr>
                <w:rFonts w:ascii="Arial" w:hAnsi="Arial" w:cs="Arial"/>
                <w:color w:val="000000"/>
                <w:sz w:val="18"/>
                <w:szCs w:val="18"/>
              </w:rPr>
              <w:tab/>
              <w:t>30D – Cerner et définir les rôles et responsabilités de chaque autorité nationale (par exemple, autorité de l’aviation civile, autorité chargée des enquêtes sur les accidents, autorité de l’aviation militaire et autres autorités, le cas échéant) qui participent à l’établissement et à la tenue à jour du PNS (y compris tout mécanisme de coordination des aspects concernant le PNS au niveau national)</w:t>
            </w:r>
          </w:p>
          <w:p w14:paraId="467249D2" w14:textId="7B8211A5" w:rsidR="0074390B" w:rsidRPr="004813D5" w:rsidRDefault="0074390B" w:rsidP="0074390B">
            <w:pPr>
              <w:tabs>
                <w:tab w:val="left" w:pos="360"/>
              </w:tabs>
              <w:ind w:left="360" w:hanging="360"/>
              <w:rPr>
                <w:rFonts w:ascii="Arial" w:hAnsi="Arial" w:cs="Arial"/>
                <w:sz w:val="18"/>
                <w:szCs w:val="18"/>
                <w:lang w:val="fr-CA"/>
              </w:rPr>
            </w:pPr>
            <w:r w:rsidRPr="004813D5">
              <w:rPr>
                <w:rFonts w:ascii="Arial" w:hAnsi="Arial" w:cs="Arial"/>
                <w:color w:val="000000"/>
                <w:sz w:val="18"/>
                <w:szCs w:val="18"/>
              </w:rPr>
              <w:sym w:font="Arial" w:char="F0F0"/>
            </w:r>
            <w:r w:rsidRPr="004813D5">
              <w:rPr>
                <w:rFonts w:ascii="Arial" w:hAnsi="Arial" w:cs="Arial"/>
                <w:color w:val="000000"/>
                <w:sz w:val="18"/>
                <w:szCs w:val="18"/>
              </w:rPr>
              <w:tab/>
              <w:t>30E – Mettre sur pied une équipe et un plan de mise en œuvre du PNS</w:t>
            </w:r>
          </w:p>
          <w:p w14:paraId="2986CBF7" w14:textId="77777777" w:rsidR="0074390B" w:rsidRPr="004813D5" w:rsidRDefault="0074390B" w:rsidP="00B542C6">
            <w:pPr>
              <w:tabs>
                <w:tab w:val="left" w:pos="360"/>
              </w:tabs>
              <w:ind w:left="360" w:hanging="360"/>
              <w:rPr>
                <w:rFonts w:ascii="Arial" w:hAnsi="Arial" w:cs="Arial"/>
                <w:sz w:val="18"/>
                <w:szCs w:val="18"/>
                <w:lang w:val="fr-CA"/>
              </w:rPr>
            </w:pPr>
            <w:r w:rsidRPr="004813D5">
              <w:rPr>
                <w:rFonts w:ascii="Arial" w:hAnsi="Arial" w:cs="Arial"/>
                <w:color w:val="000000"/>
                <w:sz w:val="18"/>
                <w:szCs w:val="18"/>
              </w:rPr>
              <w:sym w:font="Arial" w:char="F0F0"/>
            </w:r>
            <w:r w:rsidRPr="004813D5">
              <w:rPr>
                <w:rFonts w:ascii="Arial" w:hAnsi="Arial" w:cs="Arial"/>
                <w:color w:val="000000"/>
                <w:sz w:val="18"/>
                <w:szCs w:val="18"/>
              </w:rPr>
              <w:tab/>
              <w:t>30F – Repérer les meilleures pratiques de gestion de la sécurité pour faciliter la mise en place d’un PNS</w:t>
            </w:r>
          </w:p>
        </w:tc>
      </w:tr>
      <w:tr w:rsidR="0074390B" w:rsidRPr="004813D5" w14:paraId="2EF9C6C2" w14:textId="77777777" w:rsidTr="0053469B">
        <w:trPr>
          <w:jc w:val="center"/>
        </w:trPr>
        <w:tc>
          <w:tcPr>
            <w:tcW w:w="2509" w:type="dxa"/>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14:paraId="752A3112" w14:textId="77777777" w:rsidR="0074390B" w:rsidRPr="004813D5" w:rsidRDefault="0074390B" w:rsidP="00B542C6">
            <w:pPr>
              <w:rPr>
                <w:rFonts w:ascii="Arial" w:hAnsi="Arial" w:cs="Arial"/>
                <w:i/>
                <w:iCs/>
                <w:sz w:val="18"/>
                <w:szCs w:val="18"/>
                <w:lang w:val="en-GB"/>
              </w:rPr>
            </w:pPr>
            <w:r w:rsidRPr="004813D5">
              <w:rPr>
                <w:rFonts w:ascii="Arial" w:hAnsi="Arial" w:cs="Arial"/>
                <w:i/>
                <w:iCs/>
                <w:color w:val="000000"/>
                <w:sz w:val="18"/>
                <w:szCs w:val="18"/>
              </w:rPr>
              <w:t>Références</w:t>
            </w:r>
          </w:p>
        </w:tc>
        <w:tc>
          <w:tcPr>
            <w:tcW w:w="7091" w:type="dxa"/>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tcPr>
          <w:p w14:paraId="78FADDBB" w14:textId="7BACECF4" w:rsidR="0074390B" w:rsidRPr="004813D5" w:rsidRDefault="0074390B" w:rsidP="0074390B">
            <w:pPr>
              <w:tabs>
                <w:tab w:val="left" w:pos="360"/>
                <w:tab w:val="left" w:pos="720"/>
              </w:tabs>
              <w:ind w:left="360" w:hanging="360"/>
              <w:rPr>
                <w:rFonts w:ascii="Arial" w:hAnsi="Arial" w:cs="Arial"/>
                <w:sz w:val="18"/>
                <w:szCs w:val="18"/>
                <w:lang w:val="fr-CA"/>
              </w:rPr>
            </w:pPr>
            <w:r w:rsidRPr="004813D5">
              <w:rPr>
                <w:rFonts w:ascii="Arial" w:hAnsi="Arial" w:cs="Arial"/>
                <w:color w:val="000000"/>
                <w:sz w:val="18"/>
                <w:szCs w:val="18"/>
              </w:rPr>
              <w:t>–</w:t>
            </w:r>
            <w:r w:rsidRPr="004813D5">
              <w:rPr>
                <w:rFonts w:ascii="Arial" w:hAnsi="Arial" w:cs="Arial"/>
                <w:color w:val="000000"/>
                <w:sz w:val="18"/>
                <w:szCs w:val="18"/>
              </w:rPr>
              <w:tab/>
              <w:t xml:space="preserve">Annexe 19 – </w:t>
            </w:r>
            <w:r w:rsidRPr="004813D5">
              <w:rPr>
                <w:rFonts w:ascii="Arial" w:hAnsi="Arial" w:cs="Arial"/>
                <w:i/>
                <w:iCs/>
                <w:color w:val="000000"/>
                <w:sz w:val="18"/>
                <w:szCs w:val="18"/>
              </w:rPr>
              <w:t>Gestion de la sécurité</w:t>
            </w:r>
          </w:p>
          <w:p w14:paraId="24234D4B" w14:textId="44CE1517" w:rsidR="0074390B" w:rsidRPr="004813D5" w:rsidRDefault="0074390B" w:rsidP="0074390B">
            <w:pPr>
              <w:tabs>
                <w:tab w:val="left" w:pos="360"/>
                <w:tab w:val="left" w:pos="720"/>
              </w:tabs>
              <w:ind w:left="360" w:hanging="360"/>
              <w:rPr>
                <w:rFonts w:ascii="Arial" w:hAnsi="Arial" w:cs="Arial"/>
                <w:i/>
                <w:iCs/>
                <w:sz w:val="18"/>
                <w:szCs w:val="18"/>
                <w:lang w:val="fr-CA"/>
              </w:rPr>
            </w:pPr>
            <w:r w:rsidRPr="004813D5">
              <w:rPr>
                <w:rFonts w:ascii="Arial" w:hAnsi="Arial" w:cs="Arial"/>
                <w:color w:val="000000"/>
                <w:sz w:val="18"/>
                <w:szCs w:val="18"/>
              </w:rPr>
              <w:t>–</w:t>
            </w:r>
            <w:r w:rsidRPr="004813D5">
              <w:rPr>
                <w:rFonts w:ascii="Arial" w:hAnsi="Arial" w:cs="Arial"/>
                <w:color w:val="000000"/>
                <w:sz w:val="18"/>
                <w:szCs w:val="18"/>
              </w:rPr>
              <w:tab/>
              <w:t xml:space="preserve">Doc 9859, </w:t>
            </w:r>
            <w:r w:rsidRPr="004813D5">
              <w:rPr>
                <w:rFonts w:ascii="Arial" w:hAnsi="Arial" w:cs="Arial"/>
                <w:i/>
                <w:iCs/>
                <w:color w:val="000000"/>
                <w:sz w:val="18"/>
                <w:szCs w:val="18"/>
              </w:rPr>
              <w:t>Manuel de gestion de la sécurité</w:t>
            </w:r>
          </w:p>
          <w:p w14:paraId="64F6B9C3" w14:textId="04DE1BDB" w:rsidR="0074390B" w:rsidRPr="004813D5" w:rsidRDefault="0074390B" w:rsidP="0074390B">
            <w:pPr>
              <w:tabs>
                <w:tab w:val="left" w:pos="360"/>
                <w:tab w:val="left" w:pos="720"/>
              </w:tabs>
              <w:ind w:left="360" w:hanging="360"/>
              <w:rPr>
                <w:rFonts w:ascii="Arial" w:hAnsi="Arial" w:cs="Arial"/>
                <w:sz w:val="18"/>
                <w:szCs w:val="18"/>
                <w:lang w:val="fr-CA"/>
              </w:rPr>
            </w:pPr>
            <w:r w:rsidRPr="004813D5">
              <w:rPr>
                <w:rFonts w:ascii="Arial" w:hAnsi="Arial" w:cs="Arial"/>
                <w:color w:val="000000"/>
                <w:sz w:val="18"/>
                <w:szCs w:val="18"/>
              </w:rPr>
              <w:t>–</w:t>
            </w:r>
            <w:r w:rsidRPr="004813D5">
              <w:rPr>
                <w:rFonts w:ascii="Arial" w:hAnsi="Arial" w:cs="Arial"/>
                <w:color w:val="000000"/>
                <w:sz w:val="18"/>
                <w:szCs w:val="18"/>
              </w:rPr>
              <w:tab/>
            </w:r>
            <w:hyperlink r:id="rId27" w:history="1">
              <w:r w:rsidRPr="004813D5">
                <w:rPr>
                  <w:rStyle w:val="Hyperlink"/>
                  <w:rFonts w:ascii="Arial" w:hAnsi="Arial" w:cs="Arial"/>
                  <w:sz w:val="18"/>
                  <w:szCs w:val="18"/>
                </w:rPr>
                <w:t>Site web sur la mise en œuvre de la gestion de la sécurité</w:t>
              </w:r>
            </w:hyperlink>
          </w:p>
          <w:p w14:paraId="68415F81" w14:textId="77777777" w:rsidR="0074390B" w:rsidRPr="004813D5" w:rsidRDefault="0074390B" w:rsidP="00B542C6">
            <w:pPr>
              <w:tabs>
                <w:tab w:val="left" w:pos="360"/>
                <w:tab w:val="left" w:pos="720"/>
              </w:tabs>
              <w:ind w:left="360" w:hanging="360"/>
              <w:rPr>
                <w:rFonts w:ascii="Arial" w:hAnsi="Arial" w:cs="Arial"/>
                <w:iCs/>
                <w:sz w:val="18"/>
                <w:szCs w:val="18"/>
                <w:lang w:val="fr-CA"/>
              </w:rPr>
            </w:pPr>
            <w:r w:rsidRPr="004813D5">
              <w:rPr>
                <w:rFonts w:ascii="Arial" w:hAnsi="Arial" w:cs="Arial"/>
                <w:color w:val="000000"/>
                <w:sz w:val="18"/>
                <w:szCs w:val="18"/>
              </w:rPr>
              <w:t>–</w:t>
            </w:r>
            <w:r w:rsidRPr="004813D5">
              <w:rPr>
                <w:rFonts w:ascii="Arial" w:hAnsi="Arial" w:cs="Arial"/>
                <w:color w:val="000000"/>
                <w:sz w:val="18"/>
                <w:szCs w:val="18"/>
              </w:rPr>
              <w:tab/>
            </w:r>
            <w:hyperlink r:id="rId28" w:history="1">
              <w:r w:rsidRPr="004813D5">
                <w:rPr>
                  <w:rStyle w:val="Hyperlink"/>
                  <w:rFonts w:ascii="Arial" w:hAnsi="Arial" w:cs="Arial"/>
                  <w:sz w:val="18"/>
                  <w:szCs w:val="18"/>
                </w:rPr>
                <w:t>OACI, Cadre en ligne USOAP-CMA</w:t>
              </w:r>
            </w:hyperlink>
          </w:p>
        </w:tc>
      </w:tr>
    </w:tbl>
    <w:p w14:paraId="3F4AD3B9" w14:textId="77777777" w:rsidR="0074390B" w:rsidRPr="004813D5" w:rsidRDefault="0074390B" w:rsidP="0074390B">
      <w:pPr>
        <w:rPr>
          <w:rFonts w:ascii="Arial" w:hAnsi="Arial" w:cs="Arial"/>
          <w:sz w:val="18"/>
          <w:szCs w:val="18"/>
          <w:lang w:val="fr-CA"/>
        </w:rPr>
      </w:pPr>
    </w:p>
    <w:p w14:paraId="34A9327B" w14:textId="77777777" w:rsidR="0074390B" w:rsidRPr="004813D5" w:rsidRDefault="0074390B" w:rsidP="0074390B">
      <w:pPr>
        <w:tabs>
          <w:tab w:val="left" w:pos="720"/>
        </w:tabs>
        <w:rPr>
          <w:rFonts w:ascii="Arial" w:hAnsi="Arial" w:cs="Arial"/>
          <w:sz w:val="18"/>
          <w:szCs w:val="18"/>
          <w:lang w:val="fr-CA"/>
        </w:rPr>
      </w:pPr>
      <w:r w:rsidRPr="004813D5">
        <w:rPr>
          <w:rFonts w:ascii="Arial" w:hAnsi="Arial" w:cs="Arial"/>
          <w:sz w:val="18"/>
          <w:szCs w:val="18"/>
          <w:lang w:val="fr-CA"/>
        </w:rPr>
        <w:br w:type="page"/>
      </w:r>
    </w:p>
    <w:tbl>
      <w:tblPr>
        <w:tblW w:w="960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2509"/>
        <w:gridCol w:w="7091"/>
      </w:tblGrid>
      <w:tr w:rsidR="0074390B" w:rsidRPr="004813D5" w14:paraId="2D9D195B" w14:textId="77777777" w:rsidTr="00B542C6">
        <w:trPr>
          <w:jc w:val="center"/>
        </w:trPr>
        <w:tc>
          <w:tcPr>
            <w:tcW w:w="2509" w:type="dxa"/>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14:paraId="5A025D18" w14:textId="77777777" w:rsidR="0074390B" w:rsidRPr="004813D5" w:rsidRDefault="0074390B" w:rsidP="00B542C6">
            <w:pPr>
              <w:rPr>
                <w:rFonts w:ascii="Arial" w:hAnsi="Arial" w:cs="Arial"/>
                <w:i/>
                <w:iCs/>
                <w:sz w:val="18"/>
                <w:szCs w:val="18"/>
                <w:lang w:val="fr-CA"/>
              </w:rPr>
            </w:pPr>
            <w:r w:rsidRPr="004813D5">
              <w:rPr>
                <w:rFonts w:ascii="Arial" w:hAnsi="Arial" w:cs="Arial"/>
                <w:i/>
                <w:iCs/>
                <w:color w:val="000000"/>
                <w:sz w:val="18"/>
                <w:szCs w:val="18"/>
              </w:rPr>
              <w:lastRenderedPageBreak/>
              <w:t>Initiative de renforcement de la sécurité</w:t>
            </w:r>
          </w:p>
        </w:tc>
        <w:tc>
          <w:tcPr>
            <w:tcW w:w="7091" w:type="dxa"/>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14:paraId="27BA3557" w14:textId="77777777" w:rsidR="0074390B" w:rsidRPr="004813D5" w:rsidRDefault="0074390B" w:rsidP="00B542C6">
            <w:pPr>
              <w:rPr>
                <w:rFonts w:ascii="Arial" w:hAnsi="Arial" w:cs="Arial"/>
                <w:sz w:val="18"/>
                <w:szCs w:val="18"/>
                <w:lang w:val="fr-CA"/>
              </w:rPr>
            </w:pPr>
            <w:r w:rsidRPr="004813D5">
              <w:rPr>
                <w:rFonts w:ascii="Arial" w:hAnsi="Arial" w:cs="Arial"/>
                <w:color w:val="000000"/>
                <w:sz w:val="18"/>
                <w:szCs w:val="18"/>
              </w:rPr>
              <w:t>SEI-31 – Affectation stratégique des ressources pour commencer à instaurer un PNS</w:t>
            </w:r>
          </w:p>
        </w:tc>
      </w:tr>
      <w:tr w:rsidR="0074390B" w:rsidRPr="004813D5" w14:paraId="788FA3E4" w14:textId="77777777" w:rsidTr="00B542C6">
        <w:trPr>
          <w:jc w:val="center"/>
        </w:trPr>
        <w:tc>
          <w:tcPr>
            <w:tcW w:w="2509" w:type="dxa"/>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14:paraId="7EE28E39" w14:textId="77777777" w:rsidR="0074390B" w:rsidRPr="004813D5" w:rsidRDefault="0074390B" w:rsidP="00B542C6">
            <w:pPr>
              <w:rPr>
                <w:rFonts w:ascii="Arial" w:hAnsi="Arial" w:cs="Arial"/>
                <w:i/>
                <w:iCs/>
                <w:sz w:val="18"/>
                <w:szCs w:val="18"/>
                <w:lang w:val="en-GB"/>
              </w:rPr>
            </w:pPr>
            <w:r w:rsidRPr="004813D5">
              <w:rPr>
                <w:rFonts w:ascii="Arial" w:hAnsi="Arial" w:cs="Arial"/>
                <w:i/>
                <w:iCs/>
                <w:color w:val="000000"/>
                <w:sz w:val="18"/>
                <w:szCs w:val="18"/>
              </w:rPr>
              <w:t>Partie prenante</w:t>
            </w:r>
          </w:p>
        </w:tc>
        <w:tc>
          <w:tcPr>
            <w:tcW w:w="7091" w:type="dxa"/>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14:paraId="54771C90" w14:textId="77777777" w:rsidR="0074390B" w:rsidRPr="004813D5" w:rsidRDefault="0074390B" w:rsidP="00B542C6">
            <w:pPr>
              <w:rPr>
                <w:rFonts w:ascii="Arial" w:hAnsi="Arial" w:cs="Arial"/>
                <w:sz w:val="18"/>
                <w:szCs w:val="18"/>
                <w:lang w:val="en-GB"/>
              </w:rPr>
            </w:pPr>
            <w:r w:rsidRPr="004813D5">
              <w:rPr>
                <w:rFonts w:ascii="Arial" w:hAnsi="Arial" w:cs="Arial"/>
                <w:color w:val="000000"/>
                <w:sz w:val="18"/>
                <w:szCs w:val="18"/>
              </w:rPr>
              <w:t>États</w:t>
            </w:r>
          </w:p>
        </w:tc>
      </w:tr>
      <w:tr w:rsidR="0074390B" w:rsidRPr="004813D5" w14:paraId="704F70B8" w14:textId="77777777" w:rsidTr="00B542C6">
        <w:trPr>
          <w:jc w:val="center"/>
        </w:trPr>
        <w:tc>
          <w:tcPr>
            <w:tcW w:w="2509" w:type="dxa"/>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14:paraId="398F4B07" w14:textId="77777777" w:rsidR="0074390B" w:rsidRPr="004813D5" w:rsidRDefault="0074390B" w:rsidP="00B542C6">
            <w:pPr>
              <w:rPr>
                <w:rFonts w:ascii="Arial" w:hAnsi="Arial" w:cs="Arial"/>
                <w:i/>
                <w:iCs/>
                <w:sz w:val="18"/>
                <w:szCs w:val="18"/>
                <w:lang w:val="fr-CA"/>
              </w:rPr>
            </w:pPr>
            <w:r w:rsidRPr="004813D5">
              <w:rPr>
                <w:rFonts w:ascii="Arial" w:hAnsi="Arial" w:cs="Arial"/>
                <w:i/>
                <w:iCs/>
                <w:color w:val="000000"/>
                <w:sz w:val="18"/>
                <w:szCs w:val="18"/>
              </w:rPr>
              <w:t>Cible(s) du GASP associée(s)</w:t>
            </w:r>
          </w:p>
        </w:tc>
        <w:tc>
          <w:tcPr>
            <w:tcW w:w="7091" w:type="dxa"/>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14:paraId="493E2648" w14:textId="77777777" w:rsidR="0074390B" w:rsidRPr="004813D5" w:rsidRDefault="0074390B" w:rsidP="00B542C6">
            <w:pPr>
              <w:rPr>
                <w:rFonts w:ascii="Arial" w:hAnsi="Arial" w:cs="Arial"/>
                <w:sz w:val="18"/>
                <w:szCs w:val="18"/>
                <w:lang w:val="en-GB"/>
              </w:rPr>
            </w:pPr>
            <w:r w:rsidRPr="004813D5">
              <w:rPr>
                <w:rFonts w:ascii="Arial" w:hAnsi="Arial" w:cs="Arial"/>
                <w:color w:val="000000"/>
                <w:sz w:val="18"/>
                <w:szCs w:val="18"/>
              </w:rPr>
              <w:t>2.1 ; 3.2</w:t>
            </w:r>
          </w:p>
        </w:tc>
      </w:tr>
      <w:tr w:rsidR="0074390B" w:rsidRPr="004813D5" w14:paraId="4CE2DF2D" w14:textId="77777777" w:rsidTr="00B542C6">
        <w:trPr>
          <w:jc w:val="center"/>
        </w:trPr>
        <w:tc>
          <w:tcPr>
            <w:tcW w:w="2509" w:type="dxa"/>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14:paraId="32A43782" w14:textId="77777777" w:rsidR="0074390B" w:rsidRPr="004813D5" w:rsidRDefault="0074390B" w:rsidP="00B542C6">
            <w:pPr>
              <w:rPr>
                <w:rFonts w:ascii="Arial" w:hAnsi="Arial" w:cs="Arial"/>
                <w:i/>
                <w:iCs/>
                <w:sz w:val="18"/>
                <w:szCs w:val="18"/>
                <w:lang w:val="en-GB"/>
              </w:rPr>
            </w:pPr>
            <w:r w:rsidRPr="004813D5">
              <w:rPr>
                <w:rFonts w:ascii="Arial" w:hAnsi="Arial" w:cs="Arial"/>
                <w:i/>
                <w:iCs/>
                <w:color w:val="000000"/>
                <w:sz w:val="18"/>
                <w:szCs w:val="18"/>
              </w:rPr>
              <w:t>Mesures</w:t>
            </w:r>
          </w:p>
        </w:tc>
        <w:tc>
          <w:tcPr>
            <w:tcW w:w="7091" w:type="dxa"/>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tcPr>
          <w:p w14:paraId="49E83A01" w14:textId="6D8F1B7C" w:rsidR="0074390B" w:rsidRPr="004813D5" w:rsidRDefault="0074390B" w:rsidP="0074390B">
            <w:pPr>
              <w:tabs>
                <w:tab w:val="left" w:pos="360"/>
              </w:tabs>
              <w:ind w:left="360" w:hanging="360"/>
              <w:rPr>
                <w:rFonts w:ascii="Arial" w:hAnsi="Arial" w:cs="Arial"/>
                <w:sz w:val="18"/>
                <w:szCs w:val="18"/>
                <w:lang w:val="fr-CA"/>
              </w:rPr>
            </w:pPr>
            <w:r w:rsidRPr="004813D5">
              <w:rPr>
                <w:rFonts w:ascii="Arial" w:hAnsi="Arial" w:cs="Arial"/>
                <w:color w:val="000000"/>
                <w:sz w:val="18"/>
                <w:szCs w:val="18"/>
              </w:rPr>
              <w:sym w:font="Arial" w:char="F0F0"/>
            </w:r>
            <w:r w:rsidRPr="004813D5">
              <w:rPr>
                <w:rFonts w:ascii="Arial" w:hAnsi="Arial" w:cs="Arial"/>
                <w:color w:val="000000"/>
                <w:sz w:val="18"/>
                <w:szCs w:val="18"/>
              </w:rPr>
              <w:tab/>
              <w:t>31A – Établir un plan d’affectation des ressources propice à la mise en place du PNS</w:t>
            </w:r>
          </w:p>
          <w:p w14:paraId="1D73A0E0" w14:textId="35F4EEAD" w:rsidR="0074390B" w:rsidRPr="004813D5" w:rsidRDefault="0074390B" w:rsidP="0074390B">
            <w:pPr>
              <w:tabs>
                <w:tab w:val="left" w:pos="360"/>
              </w:tabs>
              <w:ind w:left="360" w:hanging="360"/>
              <w:rPr>
                <w:rFonts w:ascii="Arial" w:hAnsi="Arial" w:cs="Arial"/>
                <w:sz w:val="18"/>
                <w:szCs w:val="18"/>
                <w:lang w:val="fr-CA"/>
              </w:rPr>
            </w:pPr>
            <w:r w:rsidRPr="004813D5">
              <w:rPr>
                <w:rFonts w:ascii="Arial" w:hAnsi="Arial" w:cs="Arial"/>
                <w:color w:val="000000"/>
                <w:sz w:val="18"/>
                <w:szCs w:val="18"/>
              </w:rPr>
              <w:sym w:font="Arial" w:char="F0F0"/>
            </w:r>
            <w:r w:rsidRPr="004813D5">
              <w:rPr>
                <w:rFonts w:ascii="Arial" w:hAnsi="Arial" w:cs="Arial"/>
                <w:color w:val="000000"/>
                <w:sz w:val="18"/>
                <w:szCs w:val="18"/>
              </w:rPr>
              <w:tab/>
              <w:t>31B – Déterminer et obtenir les ressources utiles auprès des directions des autorités nationales compétentes et des parties prenantes dans l’État afin d’appuyer la mise en place du PNS (ce qui peut être fait au moyen du NASP)</w:t>
            </w:r>
          </w:p>
          <w:p w14:paraId="3783BF48" w14:textId="57E4643F" w:rsidR="0074390B" w:rsidRPr="004813D5" w:rsidRDefault="0074390B" w:rsidP="0074390B">
            <w:pPr>
              <w:tabs>
                <w:tab w:val="left" w:pos="360"/>
              </w:tabs>
              <w:ind w:left="360" w:hanging="360"/>
              <w:rPr>
                <w:rFonts w:ascii="Arial" w:hAnsi="Arial" w:cs="Arial"/>
                <w:sz w:val="18"/>
                <w:szCs w:val="18"/>
                <w:lang w:val="fr-CA"/>
              </w:rPr>
            </w:pPr>
            <w:r w:rsidRPr="004813D5">
              <w:rPr>
                <w:rFonts w:ascii="Arial" w:hAnsi="Arial" w:cs="Arial"/>
                <w:color w:val="000000"/>
                <w:sz w:val="18"/>
                <w:szCs w:val="18"/>
              </w:rPr>
              <w:sym w:font="Arial" w:char="F0F0"/>
            </w:r>
            <w:r w:rsidRPr="004813D5">
              <w:rPr>
                <w:rFonts w:ascii="Arial" w:hAnsi="Arial" w:cs="Arial"/>
                <w:color w:val="000000"/>
                <w:sz w:val="18"/>
                <w:szCs w:val="18"/>
              </w:rPr>
              <w:tab/>
              <w:t xml:space="preserve">31C – Collaborer avec le bureau régional de l’OACI et/ou toute(s) autre(s) organisation(s) régionale(s) pour utiliser les moyens disponibles (par exemple, </w:t>
            </w:r>
            <w:r w:rsidRPr="004813D5">
              <w:rPr>
                <w:rFonts w:ascii="Arial" w:hAnsi="Arial" w:cs="Arial"/>
                <w:color w:val="000000"/>
                <w:sz w:val="18"/>
                <w:szCs w:val="18"/>
              </w:rPr>
              <w:br/>
              <w:t>la Direction du renforcement des capacités et de la mise en œuvre) afin d’obtenir l’assistance nécessaire à la mise en place du PNS</w:t>
            </w:r>
          </w:p>
          <w:p w14:paraId="544DEF51" w14:textId="77777777" w:rsidR="0074390B" w:rsidRPr="004813D5" w:rsidRDefault="0074390B" w:rsidP="00B542C6">
            <w:pPr>
              <w:tabs>
                <w:tab w:val="left" w:pos="360"/>
              </w:tabs>
              <w:ind w:left="360" w:hanging="360"/>
              <w:rPr>
                <w:rFonts w:ascii="Arial" w:hAnsi="Arial" w:cs="Arial"/>
                <w:sz w:val="18"/>
                <w:szCs w:val="18"/>
                <w:lang w:val="fr-CA"/>
              </w:rPr>
            </w:pPr>
            <w:r w:rsidRPr="004813D5">
              <w:rPr>
                <w:rFonts w:ascii="Arial" w:hAnsi="Arial" w:cs="Arial"/>
                <w:color w:val="000000"/>
                <w:sz w:val="18"/>
                <w:szCs w:val="18"/>
              </w:rPr>
              <w:sym w:font="Arial" w:char="F0F0"/>
            </w:r>
            <w:r w:rsidRPr="004813D5">
              <w:rPr>
                <w:rFonts w:ascii="Arial" w:hAnsi="Arial" w:cs="Arial"/>
                <w:color w:val="000000"/>
                <w:sz w:val="18"/>
                <w:szCs w:val="18"/>
              </w:rPr>
              <w:tab/>
              <w:t xml:space="preserve">31D – Former des collaborateurs techniques qualifiés aux tâches et responsabilités qui leur incombent s’agissant de la mise en place et de la tenue </w:t>
            </w:r>
            <w:r w:rsidRPr="004813D5">
              <w:rPr>
                <w:rFonts w:ascii="Arial" w:hAnsi="Arial" w:cs="Arial"/>
                <w:color w:val="000000"/>
                <w:sz w:val="18"/>
                <w:szCs w:val="18"/>
              </w:rPr>
              <w:br/>
              <w:t>à jour du PNS (en travaillant éventuellement avec d’autres entités telles que la RSOO, d’autres États et d’autres organisations, le cas échéant)</w:t>
            </w:r>
          </w:p>
        </w:tc>
      </w:tr>
      <w:tr w:rsidR="0074390B" w:rsidRPr="004813D5" w14:paraId="0C2B220A" w14:textId="77777777" w:rsidTr="00B542C6">
        <w:trPr>
          <w:jc w:val="center"/>
        </w:trPr>
        <w:tc>
          <w:tcPr>
            <w:tcW w:w="2509" w:type="dxa"/>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14:paraId="369898A4" w14:textId="77777777" w:rsidR="0074390B" w:rsidRPr="004813D5" w:rsidRDefault="0074390B" w:rsidP="00B542C6">
            <w:pPr>
              <w:rPr>
                <w:rFonts w:ascii="Arial" w:hAnsi="Arial" w:cs="Arial"/>
                <w:i/>
                <w:iCs/>
                <w:sz w:val="18"/>
                <w:szCs w:val="18"/>
                <w:lang w:val="en-GB"/>
              </w:rPr>
            </w:pPr>
            <w:r w:rsidRPr="004813D5">
              <w:rPr>
                <w:rFonts w:ascii="Arial" w:hAnsi="Arial" w:cs="Arial"/>
                <w:i/>
                <w:iCs/>
                <w:color w:val="000000"/>
                <w:sz w:val="18"/>
                <w:szCs w:val="18"/>
              </w:rPr>
              <w:t>Références</w:t>
            </w:r>
          </w:p>
        </w:tc>
        <w:tc>
          <w:tcPr>
            <w:tcW w:w="7091" w:type="dxa"/>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tcPr>
          <w:p w14:paraId="71AEC547" w14:textId="4ECED9B1" w:rsidR="0074390B" w:rsidRPr="004813D5" w:rsidRDefault="0074390B" w:rsidP="0074390B">
            <w:pPr>
              <w:rPr>
                <w:rFonts w:ascii="Arial" w:hAnsi="Arial" w:cs="Arial"/>
                <w:sz w:val="18"/>
                <w:szCs w:val="18"/>
                <w:lang w:val="fr-CA"/>
              </w:rPr>
            </w:pPr>
            <w:r w:rsidRPr="004813D5">
              <w:rPr>
                <w:rFonts w:ascii="Arial" w:hAnsi="Arial" w:cs="Arial"/>
                <w:color w:val="000000"/>
                <w:sz w:val="18"/>
                <w:szCs w:val="18"/>
              </w:rPr>
              <w:t>31A et 31B</w:t>
            </w:r>
          </w:p>
          <w:p w14:paraId="35FEB67E" w14:textId="545BB50A" w:rsidR="0074390B" w:rsidRPr="004813D5" w:rsidRDefault="0074390B" w:rsidP="0074390B">
            <w:pPr>
              <w:tabs>
                <w:tab w:val="left" w:pos="360"/>
                <w:tab w:val="left" w:pos="720"/>
              </w:tabs>
              <w:ind w:left="360" w:hanging="360"/>
              <w:rPr>
                <w:rFonts w:ascii="Arial" w:hAnsi="Arial" w:cs="Arial"/>
                <w:sz w:val="18"/>
                <w:szCs w:val="18"/>
                <w:lang w:val="fr-CA"/>
              </w:rPr>
            </w:pPr>
            <w:r w:rsidRPr="004813D5">
              <w:rPr>
                <w:rFonts w:ascii="Arial" w:hAnsi="Arial" w:cs="Arial"/>
                <w:color w:val="000000"/>
                <w:sz w:val="18"/>
                <w:szCs w:val="18"/>
              </w:rPr>
              <w:t>–</w:t>
            </w:r>
            <w:r w:rsidRPr="004813D5">
              <w:rPr>
                <w:rFonts w:ascii="Arial" w:hAnsi="Arial" w:cs="Arial"/>
                <w:color w:val="000000"/>
                <w:sz w:val="18"/>
                <w:szCs w:val="18"/>
              </w:rPr>
              <w:tab/>
              <w:t xml:space="preserve">Annexe 19 – </w:t>
            </w:r>
            <w:r w:rsidRPr="004813D5">
              <w:rPr>
                <w:rFonts w:ascii="Arial" w:hAnsi="Arial" w:cs="Arial"/>
                <w:i/>
                <w:iCs/>
                <w:color w:val="000000"/>
                <w:sz w:val="18"/>
                <w:szCs w:val="18"/>
              </w:rPr>
              <w:t>Gestion de la sécurité</w:t>
            </w:r>
          </w:p>
          <w:p w14:paraId="628C7E76" w14:textId="012AC340" w:rsidR="0074390B" w:rsidRPr="004813D5" w:rsidRDefault="0074390B" w:rsidP="0074390B">
            <w:pPr>
              <w:tabs>
                <w:tab w:val="left" w:pos="360"/>
                <w:tab w:val="left" w:pos="720"/>
              </w:tabs>
              <w:ind w:left="360" w:hanging="360"/>
              <w:rPr>
                <w:rFonts w:ascii="Arial" w:hAnsi="Arial" w:cs="Arial"/>
                <w:sz w:val="18"/>
                <w:szCs w:val="18"/>
                <w:lang w:val="fr-CA"/>
              </w:rPr>
            </w:pPr>
            <w:r w:rsidRPr="004813D5">
              <w:rPr>
                <w:rFonts w:ascii="Arial" w:hAnsi="Arial" w:cs="Arial"/>
                <w:color w:val="000000"/>
                <w:sz w:val="18"/>
                <w:szCs w:val="18"/>
              </w:rPr>
              <w:t>–</w:t>
            </w:r>
            <w:r w:rsidRPr="004813D5">
              <w:rPr>
                <w:rFonts w:ascii="Arial" w:hAnsi="Arial" w:cs="Arial"/>
                <w:color w:val="000000"/>
                <w:sz w:val="18"/>
                <w:szCs w:val="18"/>
              </w:rPr>
              <w:tab/>
              <w:t xml:space="preserve">Doc 9859, </w:t>
            </w:r>
            <w:r w:rsidRPr="004813D5">
              <w:rPr>
                <w:rFonts w:ascii="Arial" w:hAnsi="Arial" w:cs="Arial"/>
                <w:i/>
                <w:iCs/>
                <w:color w:val="000000"/>
                <w:sz w:val="18"/>
                <w:szCs w:val="18"/>
              </w:rPr>
              <w:t>Manuel de gestion de la sécurité</w:t>
            </w:r>
          </w:p>
          <w:p w14:paraId="1B90073A" w14:textId="69DD3222" w:rsidR="0074390B" w:rsidRPr="004813D5" w:rsidRDefault="0074390B" w:rsidP="0074390B">
            <w:pPr>
              <w:tabs>
                <w:tab w:val="left" w:pos="360"/>
                <w:tab w:val="left" w:pos="720"/>
              </w:tabs>
              <w:ind w:left="360" w:hanging="360"/>
              <w:rPr>
                <w:rFonts w:ascii="Arial" w:hAnsi="Arial" w:cs="Arial"/>
                <w:sz w:val="18"/>
                <w:szCs w:val="18"/>
                <w:lang w:val="fr-CA"/>
              </w:rPr>
            </w:pPr>
            <w:r w:rsidRPr="004813D5">
              <w:rPr>
                <w:rFonts w:ascii="Arial" w:hAnsi="Arial" w:cs="Arial"/>
                <w:color w:val="000000"/>
                <w:sz w:val="18"/>
                <w:szCs w:val="18"/>
              </w:rPr>
              <w:t>–</w:t>
            </w:r>
            <w:r w:rsidRPr="004813D5">
              <w:rPr>
                <w:rFonts w:ascii="Arial" w:hAnsi="Arial" w:cs="Arial"/>
                <w:color w:val="000000"/>
                <w:sz w:val="18"/>
                <w:szCs w:val="18"/>
              </w:rPr>
              <w:tab/>
            </w:r>
            <w:hyperlink r:id="rId29" w:history="1">
              <w:r w:rsidRPr="004813D5">
                <w:rPr>
                  <w:rStyle w:val="Hyperlink"/>
                  <w:rFonts w:ascii="Arial" w:hAnsi="Arial" w:cs="Arial"/>
                  <w:sz w:val="18"/>
                  <w:szCs w:val="18"/>
                </w:rPr>
                <w:t>OACI, Trousse de mise en œuvre (</w:t>
              </w:r>
              <w:proofErr w:type="spellStart"/>
              <w:r w:rsidRPr="004813D5">
                <w:rPr>
                  <w:rStyle w:val="Hyperlink"/>
                  <w:rFonts w:ascii="Arial" w:hAnsi="Arial" w:cs="Arial"/>
                  <w:sz w:val="18"/>
                  <w:szCs w:val="18"/>
                </w:rPr>
                <w:t>iPACK</w:t>
              </w:r>
              <w:proofErr w:type="spellEnd"/>
              <w:r w:rsidRPr="004813D5">
                <w:rPr>
                  <w:rStyle w:val="Hyperlink"/>
                  <w:rFonts w:ascii="Arial" w:hAnsi="Arial" w:cs="Arial"/>
                  <w:sz w:val="18"/>
                  <w:szCs w:val="18"/>
                </w:rPr>
                <w:t>) sur l’appui aux entités de l’aviation civile dans l’exécution d’une analyse des besoins en formation</w:t>
              </w:r>
            </w:hyperlink>
          </w:p>
          <w:p w14:paraId="52612FA0" w14:textId="3DD2B4C2" w:rsidR="0074390B" w:rsidRPr="004813D5" w:rsidRDefault="0074390B" w:rsidP="0074390B">
            <w:pPr>
              <w:rPr>
                <w:rFonts w:ascii="Arial" w:hAnsi="Arial" w:cs="Arial"/>
                <w:sz w:val="18"/>
                <w:szCs w:val="18"/>
                <w:lang w:val="fr-CA"/>
              </w:rPr>
            </w:pPr>
            <w:r w:rsidRPr="004813D5">
              <w:rPr>
                <w:rFonts w:ascii="Arial" w:hAnsi="Arial" w:cs="Arial"/>
                <w:color w:val="000000"/>
                <w:sz w:val="18"/>
                <w:szCs w:val="18"/>
              </w:rPr>
              <w:t>31C</w:t>
            </w:r>
          </w:p>
          <w:p w14:paraId="6C9DB225" w14:textId="2CB4BE74" w:rsidR="0074390B" w:rsidRPr="004813D5" w:rsidRDefault="0074390B" w:rsidP="0074390B">
            <w:pPr>
              <w:tabs>
                <w:tab w:val="left" w:pos="360"/>
                <w:tab w:val="left" w:pos="720"/>
              </w:tabs>
              <w:ind w:left="360" w:hanging="360"/>
              <w:rPr>
                <w:rFonts w:ascii="Arial" w:hAnsi="Arial" w:cs="Arial"/>
                <w:sz w:val="18"/>
                <w:szCs w:val="18"/>
                <w:lang w:val="fr-CA"/>
              </w:rPr>
            </w:pPr>
            <w:r w:rsidRPr="004813D5">
              <w:rPr>
                <w:rFonts w:ascii="Arial" w:hAnsi="Arial" w:cs="Arial"/>
                <w:color w:val="000000"/>
                <w:sz w:val="18"/>
                <w:szCs w:val="18"/>
              </w:rPr>
              <w:t>–</w:t>
            </w:r>
            <w:r w:rsidRPr="004813D5">
              <w:rPr>
                <w:rFonts w:ascii="Arial" w:hAnsi="Arial" w:cs="Arial"/>
                <w:color w:val="000000"/>
                <w:sz w:val="18"/>
                <w:szCs w:val="18"/>
              </w:rPr>
              <w:tab/>
            </w:r>
            <w:hyperlink r:id="rId30" w:history="1">
              <w:r w:rsidRPr="004813D5">
                <w:rPr>
                  <w:rStyle w:val="Hyperlink"/>
                  <w:rFonts w:ascii="Arial" w:hAnsi="Arial" w:cs="Arial"/>
                  <w:sz w:val="18"/>
                  <w:szCs w:val="18"/>
                </w:rPr>
                <w:t>OACI, Direction du renforcement des capacités et de la mise en œuvre</w:t>
              </w:r>
            </w:hyperlink>
          </w:p>
          <w:p w14:paraId="2F57FF63" w14:textId="7DDEFDCF" w:rsidR="0074390B" w:rsidRPr="004813D5" w:rsidRDefault="0074390B" w:rsidP="0074390B">
            <w:pPr>
              <w:rPr>
                <w:rFonts w:ascii="Arial" w:hAnsi="Arial" w:cs="Arial"/>
                <w:sz w:val="18"/>
                <w:szCs w:val="18"/>
                <w:lang w:val="fr-CA"/>
              </w:rPr>
            </w:pPr>
            <w:r w:rsidRPr="004813D5">
              <w:rPr>
                <w:rFonts w:ascii="Arial" w:hAnsi="Arial" w:cs="Arial"/>
                <w:color w:val="000000"/>
                <w:sz w:val="18"/>
                <w:szCs w:val="18"/>
              </w:rPr>
              <w:t>31D</w:t>
            </w:r>
          </w:p>
          <w:p w14:paraId="706CAA19" w14:textId="5700A523" w:rsidR="0074390B" w:rsidRPr="004813D5" w:rsidRDefault="0074390B" w:rsidP="0074390B">
            <w:pPr>
              <w:tabs>
                <w:tab w:val="left" w:pos="360"/>
                <w:tab w:val="left" w:pos="720"/>
              </w:tabs>
              <w:ind w:left="360" w:hanging="360"/>
              <w:rPr>
                <w:rFonts w:ascii="Arial" w:hAnsi="Arial" w:cs="Arial"/>
                <w:sz w:val="18"/>
                <w:szCs w:val="18"/>
                <w:lang w:val="fr-CA"/>
              </w:rPr>
            </w:pPr>
            <w:r w:rsidRPr="004813D5">
              <w:rPr>
                <w:rFonts w:ascii="Arial" w:hAnsi="Arial" w:cs="Arial"/>
                <w:color w:val="000000"/>
                <w:sz w:val="18"/>
                <w:szCs w:val="18"/>
              </w:rPr>
              <w:t>–</w:t>
            </w:r>
            <w:r w:rsidRPr="004813D5">
              <w:rPr>
                <w:rFonts w:ascii="Arial" w:hAnsi="Arial" w:cs="Arial"/>
                <w:color w:val="000000"/>
                <w:sz w:val="18"/>
                <w:szCs w:val="18"/>
              </w:rPr>
              <w:tab/>
              <w:t xml:space="preserve">Groupe de collaboration internationale sur les systèmes de gestion de la sécurité (SMICG), </w:t>
            </w:r>
            <w:hyperlink r:id="rId31" w:history="1">
              <w:r w:rsidRPr="004813D5">
                <w:rPr>
                  <w:rStyle w:val="Hyperlink"/>
                  <w:rFonts w:ascii="Arial" w:hAnsi="Arial" w:cs="Arial"/>
                  <w:i/>
                  <w:iCs/>
                  <w:sz w:val="18"/>
                  <w:szCs w:val="18"/>
                </w:rPr>
                <w:t xml:space="preserve">10 </w:t>
              </w:r>
              <w:proofErr w:type="spellStart"/>
              <w:r w:rsidRPr="004813D5">
                <w:rPr>
                  <w:rStyle w:val="Hyperlink"/>
                  <w:rFonts w:ascii="Arial" w:hAnsi="Arial" w:cs="Arial"/>
                  <w:i/>
                  <w:iCs/>
                  <w:sz w:val="18"/>
                  <w:szCs w:val="18"/>
                </w:rPr>
                <w:t>Things</w:t>
              </w:r>
              <w:proofErr w:type="spellEnd"/>
              <w:r w:rsidRPr="004813D5">
                <w:rPr>
                  <w:rStyle w:val="Hyperlink"/>
                  <w:rFonts w:ascii="Arial" w:hAnsi="Arial" w:cs="Arial"/>
                  <w:i/>
                  <w:iCs/>
                  <w:sz w:val="18"/>
                  <w:szCs w:val="18"/>
                </w:rPr>
                <w:t xml:space="preserve"> You </w:t>
              </w:r>
              <w:proofErr w:type="spellStart"/>
              <w:r w:rsidRPr="004813D5">
                <w:rPr>
                  <w:rStyle w:val="Hyperlink"/>
                  <w:rFonts w:ascii="Arial" w:hAnsi="Arial" w:cs="Arial"/>
                  <w:i/>
                  <w:iCs/>
                  <w:sz w:val="18"/>
                  <w:szCs w:val="18"/>
                </w:rPr>
                <w:t>Should</w:t>
              </w:r>
              <w:proofErr w:type="spellEnd"/>
              <w:r w:rsidRPr="004813D5">
                <w:rPr>
                  <w:rStyle w:val="Hyperlink"/>
                  <w:rFonts w:ascii="Arial" w:hAnsi="Arial" w:cs="Arial"/>
                  <w:i/>
                  <w:iCs/>
                  <w:sz w:val="18"/>
                  <w:szCs w:val="18"/>
                </w:rPr>
                <w:t xml:space="preserve"> Know About SMS</w:t>
              </w:r>
            </w:hyperlink>
          </w:p>
          <w:p w14:paraId="3E977F15" w14:textId="5943EDCB" w:rsidR="0074390B" w:rsidRPr="004813D5" w:rsidRDefault="0074390B" w:rsidP="0074390B">
            <w:pPr>
              <w:tabs>
                <w:tab w:val="left" w:pos="360"/>
                <w:tab w:val="left" w:pos="720"/>
              </w:tabs>
              <w:ind w:left="360" w:hanging="360"/>
              <w:rPr>
                <w:rFonts w:ascii="Arial" w:hAnsi="Arial" w:cs="Arial"/>
                <w:sz w:val="18"/>
                <w:szCs w:val="18"/>
                <w:lang w:val="en-GB"/>
              </w:rPr>
            </w:pPr>
            <w:r w:rsidRPr="004813D5">
              <w:rPr>
                <w:rFonts w:ascii="Arial" w:hAnsi="Arial" w:cs="Arial"/>
                <w:color w:val="000000"/>
                <w:sz w:val="18"/>
                <w:szCs w:val="18"/>
                <w:lang w:val="en-CA"/>
              </w:rPr>
              <w:t>–</w:t>
            </w:r>
            <w:r w:rsidRPr="004813D5">
              <w:rPr>
                <w:rFonts w:ascii="Arial" w:hAnsi="Arial" w:cs="Arial"/>
                <w:color w:val="000000"/>
                <w:sz w:val="18"/>
                <w:szCs w:val="18"/>
                <w:lang w:val="en-CA"/>
              </w:rPr>
              <w:tab/>
              <w:t xml:space="preserve">SMICG, </w:t>
            </w:r>
            <w:hyperlink r:id="rId32" w:history="1">
              <w:r w:rsidRPr="004813D5">
                <w:rPr>
                  <w:rStyle w:val="Hyperlink"/>
                  <w:rFonts w:ascii="Arial" w:hAnsi="Arial" w:cs="Arial"/>
                  <w:i/>
                  <w:iCs/>
                  <w:sz w:val="18"/>
                  <w:szCs w:val="18"/>
                  <w:lang w:val="en-CA"/>
                </w:rPr>
                <w:t>SMS Inspector Competency Guidance</w:t>
              </w:r>
            </w:hyperlink>
          </w:p>
          <w:p w14:paraId="54F312F5" w14:textId="77777777" w:rsidR="0074390B" w:rsidRPr="004813D5" w:rsidRDefault="0074390B" w:rsidP="00B542C6">
            <w:pPr>
              <w:tabs>
                <w:tab w:val="left" w:pos="360"/>
                <w:tab w:val="left" w:pos="720"/>
              </w:tabs>
              <w:ind w:left="360" w:hanging="360"/>
              <w:rPr>
                <w:rFonts w:ascii="Arial" w:hAnsi="Arial" w:cs="Arial"/>
                <w:sz w:val="18"/>
                <w:szCs w:val="18"/>
                <w:lang w:val="en-GB"/>
              </w:rPr>
            </w:pPr>
            <w:r w:rsidRPr="004813D5">
              <w:rPr>
                <w:rFonts w:ascii="Arial" w:hAnsi="Arial" w:cs="Arial"/>
                <w:color w:val="000000"/>
                <w:sz w:val="18"/>
                <w:szCs w:val="18"/>
                <w:lang w:val="en-CA"/>
              </w:rPr>
              <w:t>–</w:t>
            </w:r>
            <w:r w:rsidRPr="004813D5">
              <w:rPr>
                <w:rFonts w:ascii="Arial" w:hAnsi="Arial" w:cs="Arial"/>
                <w:color w:val="000000"/>
                <w:sz w:val="18"/>
                <w:szCs w:val="18"/>
                <w:lang w:val="en-CA"/>
              </w:rPr>
              <w:tab/>
              <w:t xml:space="preserve">SMICG, </w:t>
            </w:r>
            <w:hyperlink r:id="rId33" w:history="1">
              <w:r w:rsidRPr="004813D5">
                <w:rPr>
                  <w:rStyle w:val="Hyperlink"/>
                  <w:rFonts w:ascii="Arial" w:hAnsi="Arial" w:cs="Arial"/>
                  <w:i/>
                  <w:iCs/>
                  <w:sz w:val="18"/>
                  <w:szCs w:val="18"/>
                  <w:lang w:val="en-CA"/>
                </w:rPr>
                <w:t>SMS Evaluation Tool</w:t>
              </w:r>
            </w:hyperlink>
          </w:p>
        </w:tc>
      </w:tr>
    </w:tbl>
    <w:p w14:paraId="6DC595B9" w14:textId="77777777" w:rsidR="0074390B" w:rsidRPr="004813D5" w:rsidRDefault="0074390B" w:rsidP="0074390B">
      <w:pPr>
        <w:rPr>
          <w:rFonts w:ascii="Arial" w:hAnsi="Arial" w:cs="Arial"/>
          <w:sz w:val="18"/>
          <w:szCs w:val="18"/>
          <w:lang w:val="en-GB"/>
        </w:rPr>
      </w:pPr>
    </w:p>
    <w:p w14:paraId="500DCDF8" w14:textId="77777777" w:rsidR="0074390B" w:rsidRPr="004813D5" w:rsidRDefault="0074390B" w:rsidP="0074390B">
      <w:pPr>
        <w:tabs>
          <w:tab w:val="left" w:pos="720"/>
        </w:tabs>
        <w:rPr>
          <w:rFonts w:ascii="Arial" w:hAnsi="Arial" w:cs="Arial"/>
          <w:lang w:val="en-GB"/>
        </w:rPr>
      </w:pPr>
      <w:r w:rsidRPr="004813D5">
        <w:rPr>
          <w:rFonts w:ascii="Arial" w:hAnsi="Arial" w:cs="Arial"/>
          <w:lang w:val="en-GB"/>
        </w:rPr>
        <w:br w:type="page"/>
      </w:r>
    </w:p>
    <w:tbl>
      <w:tblPr>
        <w:tblW w:w="960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2509"/>
        <w:gridCol w:w="7091"/>
      </w:tblGrid>
      <w:tr w:rsidR="00A818C6" w:rsidRPr="004813D5" w14:paraId="35DEA5D6" w14:textId="77777777" w:rsidTr="00B542C6">
        <w:trPr>
          <w:jc w:val="center"/>
        </w:trPr>
        <w:tc>
          <w:tcPr>
            <w:tcW w:w="2509" w:type="dxa"/>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14:paraId="207DD250" w14:textId="77777777" w:rsidR="00A818C6" w:rsidRPr="004813D5" w:rsidRDefault="00A818C6" w:rsidP="00B542C6">
            <w:pPr>
              <w:spacing w:line="230" w:lineRule="exact"/>
              <w:rPr>
                <w:rFonts w:ascii="Arial" w:hAnsi="Arial" w:cs="Arial"/>
                <w:i/>
                <w:iCs/>
                <w:sz w:val="18"/>
                <w:szCs w:val="18"/>
                <w:lang w:val="fr-CA"/>
              </w:rPr>
            </w:pPr>
            <w:r w:rsidRPr="004813D5">
              <w:rPr>
                <w:rFonts w:ascii="Arial" w:hAnsi="Arial" w:cs="Arial"/>
                <w:i/>
                <w:iCs/>
                <w:color w:val="000000"/>
                <w:sz w:val="18"/>
                <w:szCs w:val="18"/>
              </w:rPr>
              <w:lastRenderedPageBreak/>
              <w:t>Initiative de renforcement de la sécurité</w:t>
            </w:r>
          </w:p>
        </w:tc>
        <w:tc>
          <w:tcPr>
            <w:tcW w:w="7091" w:type="dxa"/>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14:paraId="15FA1404" w14:textId="77777777" w:rsidR="00A818C6" w:rsidRPr="004813D5" w:rsidRDefault="00A818C6" w:rsidP="00B542C6">
            <w:pPr>
              <w:spacing w:line="230" w:lineRule="exact"/>
              <w:rPr>
                <w:rFonts w:ascii="Arial" w:hAnsi="Arial" w:cs="Arial"/>
                <w:sz w:val="18"/>
                <w:szCs w:val="18"/>
                <w:lang w:val="fr-CA"/>
              </w:rPr>
            </w:pPr>
            <w:r w:rsidRPr="004813D5">
              <w:rPr>
                <w:rFonts w:ascii="Arial" w:hAnsi="Arial" w:cs="Arial"/>
                <w:color w:val="000000"/>
                <w:sz w:val="18"/>
                <w:szCs w:val="18"/>
              </w:rPr>
              <w:t>SEI-34 – Données et informations de sécurité à l’appui des activités de gestion de la sécurité au niveau national (étape 1)</w:t>
            </w:r>
          </w:p>
        </w:tc>
      </w:tr>
      <w:tr w:rsidR="00A818C6" w:rsidRPr="004813D5" w14:paraId="791568D1" w14:textId="77777777" w:rsidTr="00B542C6">
        <w:trPr>
          <w:jc w:val="center"/>
        </w:trPr>
        <w:tc>
          <w:tcPr>
            <w:tcW w:w="2509" w:type="dxa"/>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14:paraId="398CC80D" w14:textId="77777777" w:rsidR="00A818C6" w:rsidRPr="004813D5" w:rsidRDefault="00A818C6" w:rsidP="00B542C6">
            <w:pPr>
              <w:spacing w:line="230" w:lineRule="exact"/>
              <w:rPr>
                <w:rFonts w:ascii="Arial" w:hAnsi="Arial" w:cs="Arial"/>
                <w:i/>
                <w:iCs/>
                <w:sz w:val="18"/>
                <w:szCs w:val="18"/>
                <w:lang w:val="en-GB"/>
              </w:rPr>
            </w:pPr>
            <w:r w:rsidRPr="004813D5">
              <w:rPr>
                <w:rFonts w:ascii="Arial" w:hAnsi="Arial" w:cs="Arial"/>
                <w:i/>
                <w:iCs/>
                <w:color w:val="000000"/>
                <w:sz w:val="18"/>
                <w:szCs w:val="18"/>
              </w:rPr>
              <w:t>Partie prenante</w:t>
            </w:r>
          </w:p>
        </w:tc>
        <w:tc>
          <w:tcPr>
            <w:tcW w:w="7091" w:type="dxa"/>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14:paraId="68E3753C" w14:textId="77777777" w:rsidR="00A818C6" w:rsidRPr="004813D5" w:rsidRDefault="00A818C6" w:rsidP="00B542C6">
            <w:pPr>
              <w:spacing w:line="230" w:lineRule="exact"/>
              <w:rPr>
                <w:rFonts w:ascii="Arial" w:hAnsi="Arial" w:cs="Arial"/>
                <w:sz w:val="18"/>
                <w:szCs w:val="18"/>
                <w:lang w:val="en-GB"/>
              </w:rPr>
            </w:pPr>
            <w:r w:rsidRPr="004813D5">
              <w:rPr>
                <w:rFonts w:ascii="Arial" w:hAnsi="Arial" w:cs="Arial"/>
                <w:color w:val="000000"/>
                <w:sz w:val="18"/>
                <w:szCs w:val="18"/>
              </w:rPr>
              <w:t>États</w:t>
            </w:r>
          </w:p>
        </w:tc>
      </w:tr>
      <w:tr w:rsidR="00A818C6" w:rsidRPr="004813D5" w14:paraId="5B99BA52" w14:textId="77777777" w:rsidTr="00B542C6">
        <w:trPr>
          <w:jc w:val="center"/>
        </w:trPr>
        <w:tc>
          <w:tcPr>
            <w:tcW w:w="2509" w:type="dxa"/>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14:paraId="45631AF4" w14:textId="77777777" w:rsidR="00A818C6" w:rsidRPr="004813D5" w:rsidRDefault="00A818C6" w:rsidP="00B542C6">
            <w:pPr>
              <w:spacing w:line="230" w:lineRule="exact"/>
              <w:rPr>
                <w:rFonts w:ascii="Arial" w:hAnsi="Arial" w:cs="Arial"/>
                <w:i/>
                <w:iCs/>
                <w:sz w:val="18"/>
                <w:szCs w:val="18"/>
                <w:lang w:val="fr-CA"/>
              </w:rPr>
            </w:pPr>
            <w:r w:rsidRPr="004813D5">
              <w:rPr>
                <w:rFonts w:ascii="Arial" w:hAnsi="Arial" w:cs="Arial"/>
                <w:i/>
                <w:iCs/>
                <w:color w:val="000000"/>
                <w:sz w:val="18"/>
                <w:szCs w:val="18"/>
              </w:rPr>
              <w:t>Cible(s) du GASP associée(s)</w:t>
            </w:r>
          </w:p>
        </w:tc>
        <w:tc>
          <w:tcPr>
            <w:tcW w:w="7091" w:type="dxa"/>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14:paraId="060DD464" w14:textId="77777777" w:rsidR="00A818C6" w:rsidRPr="004813D5" w:rsidRDefault="00A818C6" w:rsidP="00B542C6">
            <w:pPr>
              <w:spacing w:line="230" w:lineRule="exact"/>
              <w:rPr>
                <w:rFonts w:ascii="Arial" w:hAnsi="Arial" w:cs="Arial"/>
                <w:sz w:val="18"/>
                <w:szCs w:val="18"/>
                <w:lang w:val="en-GB"/>
              </w:rPr>
            </w:pPr>
            <w:r w:rsidRPr="004813D5">
              <w:rPr>
                <w:rFonts w:ascii="Arial" w:hAnsi="Arial" w:cs="Arial"/>
                <w:color w:val="000000"/>
                <w:sz w:val="18"/>
                <w:szCs w:val="18"/>
              </w:rPr>
              <w:t>3.2</w:t>
            </w:r>
          </w:p>
        </w:tc>
      </w:tr>
      <w:tr w:rsidR="00A818C6" w:rsidRPr="004813D5" w14:paraId="138C6EED" w14:textId="77777777" w:rsidTr="00B542C6">
        <w:trPr>
          <w:jc w:val="center"/>
        </w:trPr>
        <w:tc>
          <w:tcPr>
            <w:tcW w:w="2509" w:type="dxa"/>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14:paraId="338DCC42" w14:textId="77777777" w:rsidR="00A818C6" w:rsidRPr="004813D5" w:rsidRDefault="00A818C6" w:rsidP="00B542C6">
            <w:pPr>
              <w:spacing w:line="230" w:lineRule="exact"/>
              <w:rPr>
                <w:rFonts w:ascii="Arial" w:hAnsi="Arial" w:cs="Arial"/>
                <w:i/>
                <w:iCs/>
                <w:sz w:val="18"/>
                <w:szCs w:val="18"/>
                <w:lang w:val="en-GB"/>
              </w:rPr>
            </w:pPr>
            <w:r w:rsidRPr="004813D5">
              <w:rPr>
                <w:rFonts w:ascii="Arial" w:hAnsi="Arial" w:cs="Arial"/>
                <w:i/>
                <w:iCs/>
                <w:color w:val="000000"/>
                <w:sz w:val="18"/>
                <w:szCs w:val="18"/>
              </w:rPr>
              <w:t>Mesures</w:t>
            </w:r>
          </w:p>
        </w:tc>
        <w:tc>
          <w:tcPr>
            <w:tcW w:w="7091" w:type="dxa"/>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tcPr>
          <w:p w14:paraId="2E5FF044" w14:textId="60C61053" w:rsidR="00A818C6" w:rsidRPr="004813D5" w:rsidRDefault="00A818C6" w:rsidP="00A818C6">
            <w:pPr>
              <w:tabs>
                <w:tab w:val="left" w:pos="360"/>
              </w:tabs>
              <w:spacing w:line="230" w:lineRule="exact"/>
              <w:ind w:left="360" w:hanging="360"/>
              <w:rPr>
                <w:rFonts w:ascii="Arial" w:hAnsi="Arial" w:cs="Arial"/>
                <w:sz w:val="18"/>
                <w:szCs w:val="18"/>
                <w:lang w:val="fr-CA"/>
              </w:rPr>
            </w:pPr>
            <w:r w:rsidRPr="004813D5">
              <w:rPr>
                <w:rFonts w:ascii="Arial" w:hAnsi="Arial" w:cs="Arial"/>
                <w:color w:val="000000"/>
                <w:sz w:val="18"/>
                <w:szCs w:val="18"/>
              </w:rPr>
              <w:sym w:font="Arial" w:char="F0F0"/>
            </w:r>
            <w:r w:rsidRPr="004813D5">
              <w:rPr>
                <w:rFonts w:ascii="Arial" w:hAnsi="Arial" w:cs="Arial"/>
                <w:color w:val="000000"/>
                <w:sz w:val="18"/>
                <w:szCs w:val="18"/>
              </w:rPr>
              <w:tab/>
              <w:t>34A – Établir des lois, des règlements et des politiques nationaux protégeant les données de sécurité, les informations de sécurité et les sources connexes, conformément à l’Annexe 19 :</w:t>
            </w:r>
          </w:p>
          <w:p w14:paraId="29776F94" w14:textId="5A8EC2DC" w:rsidR="00A818C6" w:rsidRPr="004813D5" w:rsidRDefault="00A818C6" w:rsidP="00A818C6">
            <w:pPr>
              <w:tabs>
                <w:tab w:val="left" w:pos="360"/>
                <w:tab w:val="left" w:pos="720"/>
              </w:tabs>
              <w:spacing w:line="230" w:lineRule="exact"/>
              <w:ind w:left="720" w:hanging="720"/>
              <w:rPr>
                <w:rFonts w:ascii="Arial" w:hAnsi="Arial" w:cs="Arial"/>
                <w:sz w:val="18"/>
                <w:szCs w:val="18"/>
                <w:lang w:val="fr-CA"/>
              </w:rPr>
            </w:pPr>
            <w:r w:rsidRPr="004813D5">
              <w:rPr>
                <w:rFonts w:ascii="Arial" w:hAnsi="Arial" w:cs="Arial"/>
                <w:color w:val="000000"/>
                <w:sz w:val="18"/>
                <w:szCs w:val="18"/>
              </w:rPr>
              <w:tab/>
              <w:t>a)</w:t>
            </w:r>
            <w:r w:rsidRPr="004813D5">
              <w:rPr>
                <w:rFonts w:ascii="Arial" w:hAnsi="Arial" w:cs="Arial"/>
                <w:color w:val="000000"/>
                <w:sz w:val="18"/>
                <w:szCs w:val="18"/>
              </w:rPr>
              <w:tab/>
              <w:t>veiller à ce que la protection des données de sécurité, des informations de sécurité et des sources connexes n’entrave ni l’administration appropriée de la justice ni le maintien ou l’amélioration de la sécurité</w:t>
            </w:r>
          </w:p>
          <w:p w14:paraId="335C439E" w14:textId="279DD60D" w:rsidR="00A818C6" w:rsidRPr="004813D5" w:rsidRDefault="00A818C6" w:rsidP="00A818C6">
            <w:pPr>
              <w:tabs>
                <w:tab w:val="left" w:pos="360"/>
                <w:tab w:val="left" w:pos="720"/>
              </w:tabs>
              <w:spacing w:line="230" w:lineRule="exact"/>
              <w:ind w:left="720" w:hanging="720"/>
              <w:rPr>
                <w:rFonts w:ascii="Arial" w:hAnsi="Arial" w:cs="Arial"/>
                <w:sz w:val="18"/>
                <w:szCs w:val="18"/>
                <w:lang w:val="fr-CA"/>
              </w:rPr>
            </w:pPr>
            <w:r w:rsidRPr="004813D5">
              <w:rPr>
                <w:rFonts w:ascii="Arial" w:hAnsi="Arial" w:cs="Arial"/>
                <w:color w:val="000000"/>
                <w:sz w:val="18"/>
                <w:szCs w:val="18"/>
              </w:rPr>
              <w:tab/>
              <w:t>b)</w:t>
            </w:r>
            <w:r w:rsidRPr="004813D5">
              <w:rPr>
                <w:rFonts w:ascii="Arial" w:hAnsi="Arial" w:cs="Arial"/>
                <w:color w:val="000000"/>
                <w:sz w:val="18"/>
                <w:szCs w:val="18"/>
              </w:rPr>
              <w:tab/>
              <w:t>veiller à la protection des données de sécurité, des informations de sécurité et des sources connexes</w:t>
            </w:r>
          </w:p>
          <w:p w14:paraId="4CF9ED9F" w14:textId="43702943" w:rsidR="00A818C6" w:rsidRPr="004813D5" w:rsidRDefault="00A818C6" w:rsidP="00A818C6">
            <w:pPr>
              <w:tabs>
                <w:tab w:val="left" w:pos="360"/>
                <w:tab w:val="left" w:pos="720"/>
              </w:tabs>
              <w:spacing w:line="230" w:lineRule="exact"/>
              <w:ind w:left="720" w:hanging="720"/>
              <w:rPr>
                <w:rFonts w:ascii="Arial" w:hAnsi="Arial" w:cs="Arial"/>
                <w:sz w:val="18"/>
                <w:szCs w:val="18"/>
                <w:lang w:val="fr-CA"/>
              </w:rPr>
            </w:pPr>
            <w:r w:rsidRPr="004813D5">
              <w:rPr>
                <w:rFonts w:ascii="Arial" w:hAnsi="Arial" w:cs="Arial"/>
                <w:color w:val="000000"/>
                <w:sz w:val="18"/>
                <w:szCs w:val="18"/>
              </w:rPr>
              <w:tab/>
              <w:t>c)</w:t>
            </w:r>
            <w:r w:rsidRPr="004813D5">
              <w:rPr>
                <w:rFonts w:ascii="Arial" w:hAnsi="Arial" w:cs="Arial"/>
                <w:color w:val="000000"/>
                <w:sz w:val="18"/>
                <w:szCs w:val="18"/>
              </w:rPr>
              <w:tab/>
              <w:t>spécifier les conditions dans lesquelles les données de sécurité, les informations de sécurité et les sources connexes doivent être protégées, notamment les principes régissant les dérogations et les mesures de protection faisant autorité, comme la dépersonnalisation des données</w:t>
            </w:r>
          </w:p>
          <w:p w14:paraId="32587C99" w14:textId="2857791C" w:rsidR="00A818C6" w:rsidRPr="004813D5" w:rsidRDefault="00A818C6" w:rsidP="00A818C6">
            <w:pPr>
              <w:tabs>
                <w:tab w:val="left" w:pos="360"/>
                <w:tab w:val="left" w:pos="720"/>
              </w:tabs>
              <w:spacing w:line="230" w:lineRule="exact"/>
              <w:ind w:left="720" w:hanging="720"/>
              <w:rPr>
                <w:rFonts w:ascii="Arial" w:hAnsi="Arial" w:cs="Arial"/>
                <w:sz w:val="18"/>
                <w:szCs w:val="18"/>
                <w:lang w:val="fr-CA"/>
              </w:rPr>
            </w:pPr>
            <w:r w:rsidRPr="004813D5">
              <w:rPr>
                <w:rFonts w:ascii="Arial" w:hAnsi="Arial" w:cs="Arial"/>
                <w:color w:val="000000"/>
                <w:sz w:val="18"/>
                <w:szCs w:val="18"/>
              </w:rPr>
              <w:tab/>
              <w:t>d)</w:t>
            </w:r>
            <w:r w:rsidRPr="004813D5">
              <w:rPr>
                <w:rFonts w:ascii="Arial" w:hAnsi="Arial" w:cs="Arial"/>
                <w:color w:val="000000"/>
                <w:sz w:val="18"/>
                <w:szCs w:val="18"/>
              </w:rPr>
              <w:tab/>
              <w:t>veiller à ce que les données de sécurité et les informations de sécurité demeurent disponibles dans le but de maintenir ou d’améliorer la sécurité de l’aviation</w:t>
            </w:r>
          </w:p>
          <w:p w14:paraId="24E830B4" w14:textId="0EF2E7B9" w:rsidR="00A818C6" w:rsidRPr="004813D5" w:rsidRDefault="00A818C6" w:rsidP="00A818C6">
            <w:pPr>
              <w:tabs>
                <w:tab w:val="left" w:pos="360"/>
              </w:tabs>
              <w:spacing w:line="230" w:lineRule="exact"/>
              <w:ind w:left="360" w:hanging="360"/>
              <w:rPr>
                <w:rFonts w:ascii="Arial" w:hAnsi="Arial" w:cs="Arial"/>
                <w:sz w:val="18"/>
                <w:szCs w:val="18"/>
                <w:lang w:val="fr-CA"/>
              </w:rPr>
            </w:pPr>
            <w:r w:rsidRPr="004813D5">
              <w:rPr>
                <w:rFonts w:ascii="Arial" w:hAnsi="Arial" w:cs="Arial"/>
                <w:color w:val="000000"/>
                <w:sz w:val="18"/>
                <w:szCs w:val="18"/>
              </w:rPr>
              <w:sym w:font="Arial" w:char="F0F0"/>
            </w:r>
            <w:r w:rsidRPr="004813D5">
              <w:rPr>
                <w:rFonts w:ascii="Arial" w:hAnsi="Arial" w:cs="Arial"/>
                <w:color w:val="000000"/>
                <w:sz w:val="18"/>
                <w:szCs w:val="18"/>
              </w:rPr>
              <w:tab/>
              <w:t>34B – Instaurer un SDCPS pour saisir, stocker, compiler et analyser des données et des informations de sécurité à l’appui des activités de gestion des performances en matière de sécurité</w:t>
            </w:r>
          </w:p>
          <w:p w14:paraId="7AA1281A" w14:textId="77777777" w:rsidR="00A818C6" w:rsidRPr="004813D5" w:rsidRDefault="00A818C6" w:rsidP="00B542C6">
            <w:pPr>
              <w:tabs>
                <w:tab w:val="left" w:pos="360"/>
              </w:tabs>
              <w:spacing w:line="230" w:lineRule="exact"/>
              <w:ind w:left="360" w:hanging="360"/>
              <w:rPr>
                <w:rFonts w:ascii="Arial" w:hAnsi="Arial" w:cs="Arial"/>
                <w:sz w:val="18"/>
                <w:szCs w:val="18"/>
                <w:lang w:val="fr-CA"/>
              </w:rPr>
            </w:pPr>
            <w:r w:rsidRPr="004813D5">
              <w:rPr>
                <w:rFonts w:ascii="Arial" w:hAnsi="Arial" w:cs="Arial"/>
                <w:color w:val="000000"/>
                <w:sz w:val="18"/>
                <w:szCs w:val="18"/>
              </w:rPr>
              <w:sym w:font="Arial" w:char="F0F0"/>
            </w:r>
            <w:r w:rsidRPr="004813D5">
              <w:rPr>
                <w:rFonts w:ascii="Arial" w:hAnsi="Arial" w:cs="Arial"/>
                <w:color w:val="000000"/>
                <w:sz w:val="18"/>
                <w:szCs w:val="18"/>
              </w:rPr>
              <w:tab/>
              <w:t>34C – Établir et tenir à jour un processus pour déterminer les dangers et les risques de sécurité à partir des données de sécurité, ce qui passe par une évaluation des risques</w:t>
            </w:r>
          </w:p>
        </w:tc>
      </w:tr>
      <w:tr w:rsidR="00A818C6" w:rsidRPr="004813D5" w14:paraId="7D7443CB" w14:textId="77777777" w:rsidTr="00B542C6">
        <w:trPr>
          <w:jc w:val="center"/>
        </w:trPr>
        <w:tc>
          <w:tcPr>
            <w:tcW w:w="2509" w:type="dxa"/>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14:paraId="0D8828C8" w14:textId="77777777" w:rsidR="00A818C6" w:rsidRPr="004813D5" w:rsidRDefault="00A818C6" w:rsidP="00B542C6">
            <w:pPr>
              <w:spacing w:line="230" w:lineRule="exact"/>
              <w:rPr>
                <w:rFonts w:ascii="Arial" w:hAnsi="Arial" w:cs="Arial"/>
                <w:i/>
                <w:iCs/>
                <w:sz w:val="18"/>
                <w:szCs w:val="18"/>
                <w:lang w:val="en-GB"/>
              </w:rPr>
            </w:pPr>
            <w:r w:rsidRPr="004813D5">
              <w:rPr>
                <w:rFonts w:ascii="Arial" w:hAnsi="Arial" w:cs="Arial"/>
                <w:i/>
                <w:iCs/>
                <w:color w:val="000000"/>
                <w:sz w:val="18"/>
                <w:szCs w:val="18"/>
              </w:rPr>
              <w:t>Références</w:t>
            </w:r>
          </w:p>
        </w:tc>
        <w:tc>
          <w:tcPr>
            <w:tcW w:w="7091" w:type="dxa"/>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tcPr>
          <w:p w14:paraId="4D78634A" w14:textId="52A6F7A1" w:rsidR="00A818C6" w:rsidRPr="004813D5" w:rsidRDefault="00A818C6" w:rsidP="00A818C6">
            <w:pPr>
              <w:tabs>
                <w:tab w:val="left" w:pos="360"/>
                <w:tab w:val="left" w:pos="720"/>
              </w:tabs>
              <w:spacing w:line="230" w:lineRule="exact"/>
              <w:ind w:left="360" w:hanging="360"/>
              <w:rPr>
                <w:rFonts w:ascii="Arial" w:hAnsi="Arial" w:cs="Arial"/>
                <w:sz w:val="18"/>
                <w:szCs w:val="18"/>
                <w:lang w:val="fr-CA"/>
              </w:rPr>
            </w:pPr>
            <w:r w:rsidRPr="004813D5">
              <w:rPr>
                <w:rFonts w:ascii="Arial" w:hAnsi="Arial" w:cs="Arial"/>
                <w:color w:val="000000"/>
                <w:sz w:val="18"/>
                <w:szCs w:val="18"/>
              </w:rPr>
              <w:t>–</w:t>
            </w:r>
            <w:r w:rsidRPr="004813D5">
              <w:rPr>
                <w:rFonts w:ascii="Arial" w:hAnsi="Arial" w:cs="Arial"/>
                <w:color w:val="000000"/>
                <w:sz w:val="18"/>
                <w:szCs w:val="18"/>
              </w:rPr>
              <w:tab/>
              <w:t xml:space="preserve">Annexe 19 – </w:t>
            </w:r>
            <w:r w:rsidRPr="004813D5">
              <w:rPr>
                <w:rFonts w:ascii="Arial" w:hAnsi="Arial" w:cs="Arial"/>
                <w:i/>
                <w:iCs/>
                <w:color w:val="000000"/>
                <w:sz w:val="18"/>
                <w:szCs w:val="18"/>
              </w:rPr>
              <w:t>Gestion de la sécurité</w:t>
            </w:r>
            <w:r w:rsidRPr="004813D5">
              <w:rPr>
                <w:rFonts w:ascii="Arial" w:hAnsi="Arial" w:cs="Arial"/>
                <w:color w:val="000000"/>
                <w:sz w:val="18"/>
                <w:szCs w:val="18"/>
              </w:rPr>
              <w:t xml:space="preserve"> </w:t>
            </w:r>
          </w:p>
          <w:p w14:paraId="1281D119" w14:textId="6C9C1F80" w:rsidR="00A818C6" w:rsidRPr="004813D5" w:rsidRDefault="00A818C6" w:rsidP="00A818C6">
            <w:pPr>
              <w:tabs>
                <w:tab w:val="left" w:pos="360"/>
                <w:tab w:val="left" w:pos="720"/>
              </w:tabs>
              <w:spacing w:line="230" w:lineRule="exact"/>
              <w:ind w:left="360" w:hanging="360"/>
              <w:rPr>
                <w:rFonts w:ascii="Arial" w:hAnsi="Arial" w:cs="Arial"/>
                <w:i/>
                <w:iCs/>
                <w:sz w:val="18"/>
                <w:szCs w:val="18"/>
                <w:lang w:val="fr-CA"/>
              </w:rPr>
            </w:pPr>
            <w:r w:rsidRPr="004813D5">
              <w:rPr>
                <w:rFonts w:ascii="Arial" w:hAnsi="Arial" w:cs="Arial"/>
                <w:color w:val="000000"/>
                <w:sz w:val="18"/>
                <w:szCs w:val="18"/>
              </w:rPr>
              <w:t>–</w:t>
            </w:r>
            <w:r w:rsidRPr="004813D5">
              <w:rPr>
                <w:rFonts w:ascii="Arial" w:hAnsi="Arial" w:cs="Arial"/>
                <w:color w:val="000000"/>
                <w:sz w:val="18"/>
                <w:szCs w:val="18"/>
              </w:rPr>
              <w:tab/>
              <w:t xml:space="preserve">Doc 9859, </w:t>
            </w:r>
            <w:r w:rsidRPr="004813D5">
              <w:rPr>
                <w:rFonts w:ascii="Arial" w:hAnsi="Arial" w:cs="Arial"/>
                <w:i/>
                <w:iCs/>
                <w:color w:val="000000"/>
                <w:sz w:val="18"/>
                <w:szCs w:val="18"/>
              </w:rPr>
              <w:t>Manuel de gestion de la sécurité</w:t>
            </w:r>
          </w:p>
          <w:p w14:paraId="2F55E1B8" w14:textId="39DAA063" w:rsidR="00A818C6" w:rsidRPr="004813D5" w:rsidRDefault="00A818C6" w:rsidP="00A818C6">
            <w:pPr>
              <w:tabs>
                <w:tab w:val="left" w:pos="360"/>
                <w:tab w:val="left" w:pos="720"/>
              </w:tabs>
              <w:spacing w:line="230" w:lineRule="exact"/>
              <w:ind w:left="360" w:hanging="360"/>
              <w:rPr>
                <w:rFonts w:ascii="Arial" w:hAnsi="Arial" w:cs="Arial"/>
                <w:sz w:val="18"/>
                <w:szCs w:val="18"/>
                <w:lang w:val="fr-CA"/>
              </w:rPr>
            </w:pPr>
            <w:r w:rsidRPr="004813D5">
              <w:rPr>
                <w:rFonts w:ascii="Arial" w:hAnsi="Arial" w:cs="Arial"/>
                <w:color w:val="000000"/>
                <w:sz w:val="18"/>
                <w:szCs w:val="18"/>
              </w:rPr>
              <w:t>–</w:t>
            </w:r>
            <w:r w:rsidRPr="004813D5">
              <w:rPr>
                <w:rFonts w:ascii="Arial" w:hAnsi="Arial" w:cs="Arial"/>
                <w:color w:val="000000"/>
                <w:sz w:val="18"/>
                <w:szCs w:val="18"/>
              </w:rPr>
              <w:tab/>
              <w:t xml:space="preserve">Doc 10159, </w:t>
            </w:r>
            <w:r w:rsidRPr="004813D5">
              <w:rPr>
                <w:rFonts w:ascii="Arial" w:hAnsi="Arial" w:cs="Arial"/>
                <w:i/>
                <w:iCs/>
                <w:color w:val="000000"/>
                <w:sz w:val="18"/>
                <w:szCs w:val="18"/>
              </w:rPr>
              <w:t>Manuel du renseignement en matière de sécurité</w:t>
            </w:r>
          </w:p>
          <w:p w14:paraId="650502CF" w14:textId="40101D23" w:rsidR="00A818C6" w:rsidRPr="004813D5" w:rsidRDefault="00A818C6" w:rsidP="00A818C6">
            <w:pPr>
              <w:tabs>
                <w:tab w:val="left" w:pos="360"/>
                <w:tab w:val="left" w:pos="720"/>
              </w:tabs>
              <w:spacing w:line="230" w:lineRule="exact"/>
              <w:ind w:left="360" w:hanging="360"/>
              <w:rPr>
                <w:rFonts w:ascii="Arial" w:hAnsi="Arial" w:cs="Arial"/>
                <w:sz w:val="18"/>
                <w:szCs w:val="18"/>
                <w:lang w:val="fr-CA"/>
              </w:rPr>
            </w:pPr>
            <w:r w:rsidRPr="004813D5">
              <w:rPr>
                <w:rFonts w:ascii="Arial" w:hAnsi="Arial" w:cs="Arial"/>
                <w:color w:val="000000"/>
                <w:sz w:val="18"/>
                <w:szCs w:val="18"/>
              </w:rPr>
              <w:t>–</w:t>
            </w:r>
            <w:r w:rsidRPr="004813D5">
              <w:rPr>
                <w:rFonts w:ascii="Arial" w:hAnsi="Arial" w:cs="Arial"/>
                <w:color w:val="000000"/>
                <w:sz w:val="18"/>
                <w:szCs w:val="18"/>
              </w:rPr>
              <w:tab/>
            </w:r>
            <w:hyperlink r:id="rId34" w:history="1">
              <w:r w:rsidRPr="004813D5">
                <w:rPr>
                  <w:rStyle w:val="Hyperlink"/>
                  <w:rFonts w:ascii="Arial" w:hAnsi="Arial" w:cs="Arial"/>
                  <w:sz w:val="18"/>
                  <w:szCs w:val="18"/>
                </w:rPr>
                <w:t>Site web sur la mise en œuvre de la gestion de la sécurité</w:t>
              </w:r>
            </w:hyperlink>
          </w:p>
          <w:p w14:paraId="043244BE" w14:textId="239C0DFB" w:rsidR="00A818C6" w:rsidRPr="004813D5" w:rsidRDefault="00A818C6" w:rsidP="00A818C6">
            <w:pPr>
              <w:tabs>
                <w:tab w:val="left" w:pos="360"/>
                <w:tab w:val="left" w:pos="720"/>
              </w:tabs>
              <w:spacing w:line="230" w:lineRule="exact"/>
              <w:ind w:left="360" w:hanging="360"/>
              <w:rPr>
                <w:rFonts w:ascii="Arial" w:hAnsi="Arial" w:cs="Arial"/>
                <w:sz w:val="18"/>
                <w:szCs w:val="18"/>
                <w:lang w:val="fr-CA"/>
              </w:rPr>
            </w:pPr>
            <w:r w:rsidRPr="004813D5">
              <w:rPr>
                <w:rFonts w:ascii="Arial" w:hAnsi="Arial" w:cs="Arial"/>
                <w:color w:val="000000"/>
                <w:sz w:val="18"/>
                <w:szCs w:val="18"/>
              </w:rPr>
              <w:t>–</w:t>
            </w:r>
            <w:r w:rsidRPr="004813D5">
              <w:rPr>
                <w:rFonts w:ascii="Arial" w:hAnsi="Arial" w:cs="Arial"/>
                <w:color w:val="000000"/>
                <w:sz w:val="18"/>
                <w:szCs w:val="18"/>
              </w:rPr>
              <w:tab/>
            </w:r>
            <w:hyperlink r:id="rId35" w:history="1">
              <w:r w:rsidRPr="004813D5">
                <w:rPr>
                  <w:rStyle w:val="Hyperlink"/>
                  <w:rFonts w:ascii="Arial" w:hAnsi="Arial" w:cs="Arial"/>
                  <w:sz w:val="18"/>
                  <w:szCs w:val="18"/>
                </w:rPr>
                <w:t>Équipe de taxonomie commune CAST (Équipe pour la sécurité de l’aviation commerciale)/OACI</w:t>
              </w:r>
            </w:hyperlink>
          </w:p>
          <w:p w14:paraId="368DDF99" w14:textId="798AC550" w:rsidR="00A818C6" w:rsidRPr="004813D5" w:rsidRDefault="00A818C6" w:rsidP="00293007">
            <w:pPr>
              <w:tabs>
                <w:tab w:val="left" w:pos="360"/>
                <w:tab w:val="left" w:pos="720"/>
              </w:tabs>
              <w:spacing w:line="230" w:lineRule="exact"/>
              <w:ind w:left="360" w:hanging="360"/>
              <w:rPr>
                <w:rFonts w:ascii="Arial" w:hAnsi="Arial" w:cs="Arial"/>
                <w:sz w:val="18"/>
                <w:szCs w:val="18"/>
                <w:lang w:val="fr-CA"/>
              </w:rPr>
            </w:pPr>
            <w:r w:rsidRPr="004813D5">
              <w:rPr>
                <w:rFonts w:ascii="Arial" w:hAnsi="Arial" w:cs="Arial"/>
                <w:color w:val="000000"/>
                <w:sz w:val="18"/>
                <w:szCs w:val="18"/>
              </w:rPr>
              <w:t>–</w:t>
            </w:r>
            <w:r w:rsidRPr="004813D5">
              <w:rPr>
                <w:rFonts w:ascii="Arial" w:hAnsi="Arial" w:cs="Arial"/>
                <w:color w:val="000000"/>
                <w:sz w:val="18"/>
                <w:szCs w:val="18"/>
              </w:rPr>
              <w:tab/>
            </w:r>
            <w:hyperlink r:id="rId36" w:history="1">
              <w:r w:rsidRPr="004813D5">
                <w:rPr>
                  <w:rStyle w:val="Hyperlink"/>
                  <w:rFonts w:ascii="Arial" w:hAnsi="Arial" w:cs="Arial"/>
                  <w:sz w:val="18"/>
                  <w:szCs w:val="18"/>
                </w:rPr>
                <w:t>OACI, Taxonomie du système de comptes rendus d’accident/incident (ADREP)</w:t>
              </w:r>
            </w:hyperlink>
          </w:p>
          <w:p w14:paraId="3B347CD4" w14:textId="242DE791" w:rsidR="00A818C6" w:rsidRPr="004813D5" w:rsidRDefault="00A818C6" w:rsidP="00A818C6">
            <w:pPr>
              <w:tabs>
                <w:tab w:val="left" w:pos="360"/>
                <w:tab w:val="left" w:pos="720"/>
              </w:tabs>
              <w:spacing w:line="230" w:lineRule="exact"/>
              <w:ind w:left="360" w:hanging="360"/>
              <w:rPr>
                <w:rFonts w:ascii="Arial" w:hAnsi="Arial" w:cs="Arial"/>
                <w:sz w:val="18"/>
                <w:szCs w:val="18"/>
                <w:lang w:val="en-GB"/>
              </w:rPr>
            </w:pPr>
            <w:r w:rsidRPr="004813D5">
              <w:rPr>
                <w:rFonts w:ascii="Arial" w:hAnsi="Arial" w:cs="Arial"/>
                <w:color w:val="000000"/>
                <w:sz w:val="18"/>
                <w:szCs w:val="18"/>
                <w:lang w:val="en-CA"/>
              </w:rPr>
              <w:t>–</w:t>
            </w:r>
            <w:r w:rsidRPr="004813D5">
              <w:rPr>
                <w:rFonts w:ascii="Arial" w:hAnsi="Arial" w:cs="Arial"/>
                <w:color w:val="000000"/>
                <w:sz w:val="18"/>
                <w:szCs w:val="18"/>
                <w:lang w:val="en-CA"/>
              </w:rPr>
              <w:tab/>
              <w:t xml:space="preserve">SMICG, </w:t>
            </w:r>
            <w:hyperlink r:id="rId37" w:history="1">
              <w:r w:rsidRPr="004813D5">
                <w:rPr>
                  <w:rStyle w:val="Hyperlink"/>
                  <w:rFonts w:ascii="Arial" w:hAnsi="Arial" w:cs="Arial"/>
                  <w:i/>
                  <w:iCs/>
                  <w:sz w:val="18"/>
                  <w:szCs w:val="18"/>
                  <w:lang w:val="en-CA"/>
                </w:rPr>
                <w:t>Development of a Common Hazard Taxonomy</w:t>
              </w:r>
            </w:hyperlink>
          </w:p>
          <w:p w14:paraId="5942291C" w14:textId="3FD80276" w:rsidR="00A818C6" w:rsidRPr="004813D5" w:rsidRDefault="00A818C6" w:rsidP="00A818C6">
            <w:pPr>
              <w:tabs>
                <w:tab w:val="left" w:pos="360"/>
                <w:tab w:val="left" w:pos="720"/>
              </w:tabs>
              <w:spacing w:line="230" w:lineRule="exact"/>
              <w:ind w:left="360" w:hanging="360"/>
              <w:rPr>
                <w:rFonts w:ascii="Arial" w:hAnsi="Arial" w:cs="Arial"/>
                <w:sz w:val="18"/>
                <w:szCs w:val="18"/>
                <w:lang w:val="en-GB"/>
              </w:rPr>
            </w:pPr>
            <w:r w:rsidRPr="004813D5">
              <w:rPr>
                <w:rFonts w:ascii="Arial" w:hAnsi="Arial" w:cs="Arial"/>
                <w:color w:val="000000"/>
                <w:sz w:val="18"/>
                <w:szCs w:val="18"/>
                <w:lang w:val="en-CA"/>
              </w:rPr>
              <w:lastRenderedPageBreak/>
              <w:t>–</w:t>
            </w:r>
            <w:r w:rsidRPr="004813D5">
              <w:rPr>
                <w:rFonts w:ascii="Arial" w:hAnsi="Arial" w:cs="Arial"/>
                <w:color w:val="000000"/>
                <w:sz w:val="18"/>
                <w:szCs w:val="18"/>
                <w:lang w:val="en-CA"/>
              </w:rPr>
              <w:tab/>
              <w:t xml:space="preserve">SMICG, </w:t>
            </w:r>
            <w:hyperlink r:id="rId38" w:history="1">
              <w:r w:rsidRPr="004813D5">
                <w:rPr>
                  <w:rStyle w:val="Hyperlink"/>
                  <w:rFonts w:ascii="Arial" w:hAnsi="Arial" w:cs="Arial"/>
                  <w:i/>
                  <w:iCs/>
                  <w:sz w:val="18"/>
                  <w:szCs w:val="18"/>
                  <w:lang w:val="en-CA"/>
                </w:rPr>
                <w:t>Hazard Taxonomy Examples</w:t>
              </w:r>
            </w:hyperlink>
          </w:p>
          <w:p w14:paraId="5A2FF91A" w14:textId="77777777" w:rsidR="00A818C6" w:rsidRPr="004813D5" w:rsidRDefault="00A818C6" w:rsidP="00B542C6">
            <w:pPr>
              <w:tabs>
                <w:tab w:val="left" w:pos="360"/>
                <w:tab w:val="left" w:pos="720"/>
              </w:tabs>
              <w:spacing w:line="230" w:lineRule="exact"/>
              <w:ind w:left="360" w:hanging="360"/>
              <w:rPr>
                <w:rFonts w:ascii="Arial" w:hAnsi="Arial" w:cs="Arial"/>
                <w:sz w:val="18"/>
                <w:szCs w:val="18"/>
                <w:lang w:val="en-GB"/>
              </w:rPr>
            </w:pPr>
            <w:r w:rsidRPr="004813D5">
              <w:rPr>
                <w:rFonts w:ascii="Arial" w:hAnsi="Arial" w:cs="Arial"/>
                <w:color w:val="000000"/>
                <w:sz w:val="18"/>
                <w:szCs w:val="18"/>
                <w:lang w:val="en-CA"/>
              </w:rPr>
              <w:t>–</w:t>
            </w:r>
            <w:r w:rsidRPr="004813D5">
              <w:rPr>
                <w:rFonts w:ascii="Arial" w:hAnsi="Arial" w:cs="Arial"/>
                <w:color w:val="000000"/>
                <w:sz w:val="18"/>
                <w:szCs w:val="18"/>
                <w:lang w:val="en-CA"/>
              </w:rPr>
              <w:tab/>
              <w:t xml:space="preserve">SMICG, </w:t>
            </w:r>
            <w:hyperlink r:id="rId39" w:history="1">
              <w:r w:rsidRPr="004813D5">
                <w:rPr>
                  <w:rStyle w:val="Hyperlink"/>
                  <w:rFonts w:ascii="Arial" w:hAnsi="Arial" w:cs="Arial"/>
                  <w:i/>
                  <w:iCs/>
                  <w:sz w:val="18"/>
                  <w:szCs w:val="18"/>
                  <w:lang w:val="en-CA"/>
                </w:rPr>
                <w:t>Risk-based decision-making principles</w:t>
              </w:r>
            </w:hyperlink>
          </w:p>
        </w:tc>
      </w:tr>
    </w:tbl>
    <w:p w14:paraId="16911F46" w14:textId="4F12F27A" w:rsidR="00A818C6" w:rsidRPr="004813D5" w:rsidRDefault="00A818C6">
      <w:pPr>
        <w:rPr>
          <w:rFonts w:ascii="Arial" w:hAnsi="Arial" w:cs="Arial"/>
        </w:rPr>
      </w:pPr>
    </w:p>
    <w:tbl>
      <w:tblPr>
        <w:tblW w:w="960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2509"/>
        <w:gridCol w:w="7091"/>
      </w:tblGrid>
      <w:tr w:rsidR="00A818C6" w:rsidRPr="004813D5" w14:paraId="412E02F2" w14:textId="77777777" w:rsidTr="00B542C6">
        <w:trPr>
          <w:jc w:val="center"/>
        </w:trPr>
        <w:tc>
          <w:tcPr>
            <w:tcW w:w="2509" w:type="dxa"/>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14:paraId="7059AB6B" w14:textId="5CE349BF" w:rsidR="00A818C6" w:rsidRPr="004813D5" w:rsidRDefault="00A818C6" w:rsidP="00B542C6">
            <w:pPr>
              <w:rPr>
                <w:rFonts w:ascii="Arial" w:hAnsi="Arial" w:cs="Arial"/>
                <w:i/>
                <w:iCs/>
                <w:sz w:val="18"/>
                <w:szCs w:val="18"/>
                <w:lang w:val="fr-CA"/>
              </w:rPr>
            </w:pPr>
            <w:r w:rsidRPr="004813D5">
              <w:rPr>
                <w:rFonts w:ascii="Arial" w:hAnsi="Arial" w:cs="Arial"/>
                <w:i/>
                <w:iCs/>
                <w:color w:val="000000"/>
                <w:sz w:val="18"/>
                <w:szCs w:val="18"/>
              </w:rPr>
              <w:t>Initiative de renforcement de la sécurité</w:t>
            </w:r>
          </w:p>
        </w:tc>
        <w:tc>
          <w:tcPr>
            <w:tcW w:w="7091" w:type="dxa"/>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14:paraId="3B121EA2" w14:textId="77777777" w:rsidR="00A818C6" w:rsidRPr="004813D5" w:rsidRDefault="00A818C6" w:rsidP="00B542C6">
            <w:pPr>
              <w:rPr>
                <w:rFonts w:ascii="Arial" w:hAnsi="Arial" w:cs="Arial"/>
                <w:sz w:val="18"/>
                <w:szCs w:val="18"/>
                <w:lang w:val="fr-CA"/>
              </w:rPr>
            </w:pPr>
            <w:r w:rsidRPr="004813D5">
              <w:rPr>
                <w:rFonts w:ascii="Arial" w:hAnsi="Arial" w:cs="Arial"/>
                <w:color w:val="000000"/>
                <w:sz w:val="18"/>
                <w:szCs w:val="18"/>
              </w:rPr>
              <w:t>SEI-35 – Disponibilité des données et informations de sécurité à l’appui des activités de gestion de la sécurité au niveau national (étape 2)</w:t>
            </w:r>
          </w:p>
        </w:tc>
      </w:tr>
      <w:tr w:rsidR="00A818C6" w:rsidRPr="004813D5" w14:paraId="3C48FAEB" w14:textId="77777777" w:rsidTr="00B542C6">
        <w:trPr>
          <w:jc w:val="center"/>
        </w:trPr>
        <w:tc>
          <w:tcPr>
            <w:tcW w:w="2509" w:type="dxa"/>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14:paraId="1D33CC71" w14:textId="77777777" w:rsidR="00A818C6" w:rsidRPr="004813D5" w:rsidRDefault="00A818C6" w:rsidP="00B542C6">
            <w:pPr>
              <w:rPr>
                <w:rFonts w:ascii="Arial" w:hAnsi="Arial" w:cs="Arial"/>
                <w:i/>
                <w:iCs/>
                <w:sz w:val="18"/>
                <w:szCs w:val="18"/>
                <w:lang w:val="en-GB"/>
              </w:rPr>
            </w:pPr>
            <w:r w:rsidRPr="004813D5">
              <w:rPr>
                <w:rFonts w:ascii="Arial" w:hAnsi="Arial" w:cs="Arial"/>
                <w:i/>
                <w:iCs/>
                <w:color w:val="000000"/>
                <w:sz w:val="18"/>
                <w:szCs w:val="18"/>
              </w:rPr>
              <w:t>Partie prenante</w:t>
            </w:r>
          </w:p>
        </w:tc>
        <w:tc>
          <w:tcPr>
            <w:tcW w:w="7091" w:type="dxa"/>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14:paraId="6736CC50" w14:textId="77777777" w:rsidR="00A818C6" w:rsidRPr="004813D5" w:rsidRDefault="00A818C6" w:rsidP="00B542C6">
            <w:pPr>
              <w:rPr>
                <w:rFonts w:ascii="Arial" w:hAnsi="Arial" w:cs="Arial"/>
                <w:sz w:val="18"/>
                <w:szCs w:val="18"/>
                <w:lang w:val="en-GB"/>
              </w:rPr>
            </w:pPr>
            <w:r w:rsidRPr="004813D5">
              <w:rPr>
                <w:rFonts w:ascii="Arial" w:hAnsi="Arial" w:cs="Arial"/>
                <w:color w:val="000000"/>
                <w:sz w:val="18"/>
                <w:szCs w:val="18"/>
              </w:rPr>
              <w:t>États</w:t>
            </w:r>
          </w:p>
        </w:tc>
      </w:tr>
      <w:tr w:rsidR="00A818C6" w:rsidRPr="004813D5" w14:paraId="6AA8F7CE" w14:textId="77777777" w:rsidTr="00B542C6">
        <w:trPr>
          <w:jc w:val="center"/>
        </w:trPr>
        <w:tc>
          <w:tcPr>
            <w:tcW w:w="2509" w:type="dxa"/>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14:paraId="56CEEBC0" w14:textId="77777777" w:rsidR="00A818C6" w:rsidRPr="004813D5" w:rsidRDefault="00A818C6" w:rsidP="00B542C6">
            <w:pPr>
              <w:rPr>
                <w:rFonts w:ascii="Arial" w:hAnsi="Arial" w:cs="Arial"/>
                <w:i/>
                <w:iCs/>
                <w:sz w:val="18"/>
                <w:szCs w:val="18"/>
                <w:lang w:val="fr-CA"/>
              </w:rPr>
            </w:pPr>
            <w:r w:rsidRPr="004813D5">
              <w:rPr>
                <w:rFonts w:ascii="Arial" w:hAnsi="Arial" w:cs="Arial"/>
                <w:i/>
                <w:iCs/>
                <w:color w:val="000000"/>
                <w:sz w:val="18"/>
                <w:szCs w:val="18"/>
              </w:rPr>
              <w:t>Cible(s) du GASP associée(s)</w:t>
            </w:r>
          </w:p>
        </w:tc>
        <w:tc>
          <w:tcPr>
            <w:tcW w:w="7091" w:type="dxa"/>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14:paraId="5B37118B" w14:textId="77777777" w:rsidR="00A818C6" w:rsidRPr="004813D5" w:rsidRDefault="00A818C6" w:rsidP="00B542C6">
            <w:pPr>
              <w:rPr>
                <w:rFonts w:ascii="Arial" w:hAnsi="Arial" w:cs="Arial"/>
                <w:sz w:val="18"/>
                <w:szCs w:val="18"/>
                <w:lang w:val="en-GB"/>
              </w:rPr>
            </w:pPr>
            <w:r w:rsidRPr="004813D5">
              <w:rPr>
                <w:rFonts w:ascii="Arial" w:hAnsi="Arial" w:cs="Arial"/>
                <w:color w:val="000000"/>
                <w:sz w:val="18"/>
                <w:szCs w:val="18"/>
              </w:rPr>
              <w:t>3.2 ; 4.3</w:t>
            </w:r>
          </w:p>
        </w:tc>
      </w:tr>
      <w:tr w:rsidR="00A818C6" w:rsidRPr="004813D5" w14:paraId="702634E3" w14:textId="77777777" w:rsidTr="00B542C6">
        <w:trPr>
          <w:jc w:val="center"/>
        </w:trPr>
        <w:tc>
          <w:tcPr>
            <w:tcW w:w="2509" w:type="dxa"/>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14:paraId="6F3792C5" w14:textId="77777777" w:rsidR="00A818C6" w:rsidRPr="004813D5" w:rsidRDefault="00A818C6" w:rsidP="00B542C6">
            <w:pPr>
              <w:rPr>
                <w:rFonts w:ascii="Arial" w:hAnsi="Arial" w:cs="Arial"/>
                <w:i/>
                <w:iCs/>
                <w:sz w:val="18"/>
                <w:szCs w:val="18"/>
                <w:lang w:val="en-GB"/>
              </w:rPr>
            </w:pPr>
            <w:r w:rsidRPr="004813D5">
              <w:rPr>
                <w:rFonts w:ascii="Arial" w:hAnsi="Arial" w:cs="Arial"/>
                <w:i/>
                <w:iCs/>
                <w:color w:val="000000"/>
                <w:sz w:val="18"/>
                <w:szCs w:val="18"/>
              </w:rPr>
              <w:t>Mesures</w:t>
            </w:r>
          </w:p>
        </w:tc>
        <w:tc>
          <w:tcPr>
            <w:tcW w:w="7091" w:type="dxa"/>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tcPr>
          <w:p w14:paraId="0BFDC169" w14:textId="7DE3AC26" w:rsidR="00A818C6" w:rsidRPr="004813D5" w:rsidRDefault="00A818C6" w:rsidP="00A818C6">
            <w:pPr>
              <w:tabs>
                <w:tab w:val="left" w:pos="360"/>
              </w:tabs>
              <w:ind w:left="360" w:hanging="360"/>
              <w:rPr>
                <w:rFonts w:ascii="Arial" w:hAnsi="Arial" w:cs="Arial"/>
                <w:sz w:val="18"/>
                <w:szCs w:val="18"/>
                <w:lang w:val="fr-CA"/>
              </w:rPr>
            </w:pPr>
            <w:r w:rsidRPr="004813D5">
              <w:rPr>
                <w:rFonts w:ascii="Arial" w:hAnsi="Arial" w:cs="Arial"/>
                <w:color w:val="000000"/>
                <w:sz w:val="18"/>
                <w:szCs w:val="18"/>
              </w:rPr>
              <w:sym w:font="Arial" w:char="F0F0"/>
            </w:r>
            <w:r w:rsidRPr="004813D5">
              <w:rPr>
                <w:rFonts w:ascii="Arial" w:hAnsi="Arial" w:cs="Arial"/>
                <w:color w:val="000000"/>
                <w:sz w:val="18"/>
                <w:szCs w:val="18"/>
              </w:rPr>
              <w:tab/>
              <w:t>35A – Fixer les objectifs en matière de sécurité à atteindre grâce au PNS</w:t>
            </w:r>
          </w:p>
          <w:p w14:paraId="6D47E5F5" w14:textId="016C0008" w:rsidR="00A818C6" w:rsidRPr="004813D5" w:rsidRDefault="00A818C6" w:rsidP="00A818C6">
            <w:pPr>
              <w:tabs>
                <w:tab w:val="left" w:pos="360"/>
              </w:tabs>
              <w:ind w:left="360" w:hanging="360"/>
              <w:rPr>
                <w:rFonts w:ascii="Arial" w:hAnsi="Arial" w:cs="Arial"/>
                <w:sz w:val="18"/>
                <w:szCs w:val="18"/>
                <w:lang w:val="fr-CA"/>
              </w:rPr>
            </w:pPr>
            <w:r w:rsidRPr="004813D5">
              <w:rPr>
                <w:rFonts w:ascii="Arial" w:hAnsi="Arial" w:cs="Arial"/>
                <w:color w:val="000000"/>
                <w:sz w:val="18"/>
                <w:szCs w:val="18"/>
              </w:rPr>
              <w:sym w:font="Arial" w:char="F0F0"/>
            </w:r>
            <w:r w:rsidRPr="004813D5">
              <w:rPr>
                <w:rFonts w:ascii="Arial" w:hAnsi="Arial" w:cs="Arial"/>
                <w:color w:val="000000"/>
                <w:sz w:val="18"/>
                <w:szCs w:val="18"/>
              </w:rPr>
              <w:tab/>
              <w:t>35B – Élaborer des méthodes de mesure de la performance de sécurité qui soient alignées sur les paramètres de sécurité de la région (voir SEI-33E)</w:t>
            </w:r>
          </w:p>
          <w:p w14:paraId="185F3BC3" w14:textId="6E0B03EF" w:rsidR="00A818C6" w:rsidRPr="004813D5" w:rsidRDefault="00A818C6" w:rsidP="00A818C6">
            <w:pPr>
              <w:tabs>
                <w:tab w:val="left" w:pos="360"/>
              </w:tabs>
              <w:ind w:left="360" w:hanging="360"/>
              <w:rPr>
                <w:rFonts w:ascii="Arial" w:hAnsi="Arial" w:cs="Arial"/>
                <w:sz w:val="18"/>
                <w:szCs w:val="18"/>
                <w:lang w:val="fr-CA"/>
              </w:rPr>
            </w:pPr>
            <w:r w:rsidRPr="004813D5">
              <w:rPr>
                <w:rFonts w:ascii="Arial" w:hAnsi="Arial" w:cs="Arial"/>
                <w:color w:val="000000"/>
                <w:sz w:val="18"/>
                <w:szCs w:val="18"/>
              </w:rPr>
              <w:sym w:font="Arial" w:char="F0F0"/>
            </w:r>
            <w:r w:rsidRPr="004813D5">
              <w:rPr>
                <w:rFonts w:ascii="Arial" w:hAnsi="Arial" w:cs="Arial"/>
                <w:color w:val="000000"/>
                <w:sz w:val="18"/>
                <w:szCs w:val="18"/>
              </w:rPr>
              <w:tab/>
              <w:t>35C – Élaborer des indicateurs et des cibles de performance en matière de sécurité spécifiques à l’État</w:t>
            </w:r>
          </w:p>
          <w:p w14:paraId="29E67622" w14:textId="3C1E5400" w:rsidR="00A818C6" w:rsidRPr="004813D5" w:rsidRDefault="00A818C6" w:rsidP="00A818C6">
            <w:pPr>
              <w:tabs>
                <w:tab w:val="left" w:pos="360"/>
              </w:tabs>
              <w:ind w:left="360" w:hanging="360"/>
              <w:rPr>
                <w:rFonts w:ascii="Arial" w:hAnsi="Arial" w:cs="Arial"/>
                <w:sz w:val="18"/>
                <w:szCs w:val="18"/>
                <w:lang w:val="fr-CA"/>
              </w:rPr>
            </w:pPr>
            <w:r w:rsidRPr="004813D5">
              <w:rPr>
                <w:rFonts w:ascii="Arial" w:hAnsi="Arial" w:cs="Arial"/>
                <w:color w:val="000000"/>
                <w:sz w:val="18"/>
                <w:szCs w:val="18"/>
              </w:rPr>
              <w:sym w:font="Arial" w:char="F0F0"/>
            </w:r>
            <w:r w:rsidRPr="004813D5">
              <w:rPr>
                <w:rFonts w:ascii="Arial" w:hAnsi="Arial" w:cs="Arial"/>
                <w:color w:val="000000"/>
                <w:sz w:val="18"/>
                <w:szCs w:val="18"/>
              </w:rPr>
              <w:tab/>
              <w:t>35D – Promouvoir le recours à des systèmes de communication des données de sécurité pour les fournisseurs de services</w:t>
            </w:r>
          </w:p>
          <w:p w14:paraId="2C0F2215" w14:textId="1C0F2DC3" w:rsidR="00A818C6" w:rsidRPr="004813D5" w:rsidRDefault="00A818C6" w:rsidP="00A818C6">
            <w:pPr>
              <w:tabs>
                <w:tab w:val="left" w:pos="360"/>
              </w:tabs>
              <w:ind w:left="360" w:hanging="360"/>
              <w:rPr>
                <w:rFonts w:ascii="Arial" w:hAnsi="Arial" w:cs="Arial"/>
                <w:sz w:val="18"/>
                <w:szCs w:val="18"/>
                <w:lang w:val="fr-CA"/>
              </w:rPr>
            </w:pPr>
            <w:r w:rsidRPr="004813D5">
              <w:rPr>
                <w:rFonts w:ascii="Arial" w:hAnsi="Arial" w:cs="Arial"/>
                <w:color w:val="000000"/>
                <w:sz w:val="18"/>
                <w:szCs w:val="18"/>
              </w:rPr>
              <w:sym w:font="Arial" w:char="F0F0"/>
            </w:r>
            <w:r w:rsidRPr="004813D5">
              <w:rPr>
                <w:rFonts w:ascii="Arial" w:hAnsi="Arial" w:cs="Arial"/>
                <w:color w:val="000000"/>
                <w:sz w:val="18"/>
                <w:szCs w:val="18"/>
              </w:rPr>
              <w:tab/>
              <w:t>35E – Encourager la sensibilisation à la sécurité, la communication bilatérale et l’échange d’informations de sécurité dans les organismes aéronautiques nationaux, et encourager l’échange d’informations de sécurité avec l’industrie dans l’État</w:t>
            </w:r>
          </w:p>
          <w:p w14:paraId="5B9B4EAD" w14:textId="77777777" w:rsidR="00A818C6" w:rsidRPr="004813D5" w:rsidRDefault="00A818C6" w:rsidP="00B542C6">
            <w:pPr>
              <w:tabs>
                <w:tab w:val="left" w:pos="360"/>
              </w:tabs>
              <w:ind w:left="360" w:hanging="360"/>
              <w:rPr>
                <w:rFonts w:ascii="Arial" w:hAnsi="Arial" w:cs="Arial"/>
                <w:sz w:val="18"/>
                <w:szCs w:val="18"/>
                <w:lang w:val="fr-CA"/>
              </w:rPr>
            </w:pPr>
            <w:r w:rsidRPr="004813D5">
              <w:rPr>
                <w:rFonts w:ascii="Arial" w:hAnsi="Arial" w:cs="Arial"/>
                <w:color w:val="000000"/>
                <w:sz w:val="18"/>
                <w:szCs w:val="18"/>
              </w:rPr>
              <w:sym w:font="Arial" w:char="F0F0"/>
            </w:r>
            <w:r w:rsidRPr="004813D5">
              <w:rPr>
                <w:rFonts w:ascii="Arial" w:hAnsi="Arial" w:cs="Arial"/>
                <w:color w:val="000000"/>
                <w:sz w:val="18"/>
                <w:szCs w:val="18"/>
              </w:rPr>
              <w:tab/>
              <w:t>35F – Fournir au RASG des informations sur les risques de sécurité opérationnelle et les problèmes émergents</w:t>
            </w:r>
          </w:p>
        </w:tc>
      </w:tr>
      <w:tr w:rsidR="00A818C6" w:rsidRPr="004813D5" w14:paraId="31821DE6" w14:textId="77777777" w:rsidTr="00B542C6">
        <w:trPr>
          <w:jc w:val="center"/>
        </w:trPr>
        <w:tc>
          <w:tcPr>
            <w:tcW w:w="2509" w:type="dxa"/>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14:paraId="04C7D3D7" w14:textId="77777777" w:rsidR="00A818C6" w:rsidRPr="004813D5" w:rsidRDefault="00A818C6" w:rsidP="00B542C6">
            <w:pPr>
              <w:rPr>
                <w:rFonts w:ascii="Arial" w:hAnsi="Arial" w:cs="Arial"/>
                <w:i/>
                <w:iCs/>
                <w:sz w:val="18"/>
                <w:szCs w:val="18"/>
                <w:lang w:val="en-GB"/>
              </w:rPr>
            </w:pPr>
            <w:r w:rsidRPr="004813D5">
              <w:rPr>
                <w:rFonts w:ascii="Arial" w:hAnsi="Arial" w:cs="Arial"/>
                <w:i/>
                <w:iCs/>
                <w:color w:val="000000"/>
                <w:sz w:val="18"/>
                <w:szCs w:val="18"/>
              </w:rPr>
              <w:t>Références</w:t>
            </w:r>
          </w:p>
        </w:tc>
        <w:tc>
          <w:tcPr>
            <w:tcW w:w="7091" w:type="dxa"/>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tcPr>
          <w:p w14:paraId="5BB15C67" w14:textId="188808C6" w:rsidR="00A818C6" w:rsidRPr="004813D5" w:rsidRDefault="00A818C6" w:rsidP="00A818C6">
            <w:pPr>
              <w:rPr>
                <w:rFonts w:ascii="Arial" w:hAnsi="Arial" w:cs="Arial"/>
                <w:sz w:val="18"/>
                <w:szCs w:val="18"/>
                <w:lang w:val="fr-CA"/>
              </w:rPr>
            </w:pPr>
            <w:r w:rsidRPr="004813D5">
              <w:rPr>
                <w:rFonts w:ascii="Arial" w:hAnsi="Arial" w:cs="Arial"/>
                <w:color w:val="000000"/>
                <w:sz w:val="18"/>
                <w:szCs w:val="18"/>
              </w:rPr>
              <w:t>de 35A à 35E</w:t>
            </w:r>
          </w:p>
          <w:p w14:paraId="39A88A64" w14:textId="36010C48" w:rsidR="00A818C6" w:rsidRPr="004813D5" w:rsidRDefault="00A818C6" w:rsidP="00A818C6">
            <w:pPr>
              <w:tabs>
                <w:tab w:val="left" w:pos="360"/>
                <w:tab w:val="left" w:pos="720"/>
              </w:tabs>
              <w:ind w:left="360" w:hanging="360"/>
              <w:rPr>
                <w:rFonts w:ascii="Arial" w:hAnsi="Arial" w:cs="Arial"/>
                <w:sz w:val="18"/>
                <w:szCs w:val="18"/>
                <w:lang w:val="fr-CA"/>
              </w:rPr>
            </w:pPr>
            <w:r w:rsidRPr="004813D5">
              <w:rPr>
                <w:rFonts w:ascii="Arial" w:hAnsi="Arial" w:cs="Arial"/>
                <w:color w:val="000000"/>
                <w:sz w:val="18"/>
                <w:szCs w:val="18"/>
              </w:rPr>
              <w:t>–</w:t>
            </w:r>
            <w:r w:rsidRPr="004813D5">
              <w:rPr>
                <w:rFonts w:ascii="Arial" w:hAnsi="Arial" w:cs="Arial"/>
                <w:color w:val="000000"/>
                <w:sz w:val="18"/>
                <w:szCs w:val="18"/>
              </w:rPr>
              <w:tab/>
              <w:t xml:space="preserve">Doc 9859, </w:t>
            </w:r>
            <w:r w:rsidRPr="004813D5">
              <w:rPr>
                <w:rFonts w:ascii="Arial" w:hAnsi="Arial" w:cs="Arial"/>
                <w:i/>
                <w:iCs/>
                <w:color w:val="000000"/>
                <w:sz w:val="18"/>
                <w:szCs w:val="18"/>
              </w:rPr>
              <w:t>Manuel de gestion de la sécurité</w:t>
            </w:r>
          </w:p>
          <w:p w14:paraId="3D2D922F" w14:textId="60CD0703" w:rsidR="00A818C6" w:rsidRPr="004813D5" w:rsidRDefault="00A818C6" w:rsidP="00A818C6">
            <w:pPr>
              <w:tabs>
                <w:tab w:val="left" w:pos="360"/>
                <w:tab w:val="left" w:pos="720"/>
              </w:tabs>
              <w:ind w:left="360" w:hanging="360"/>
              <w:rPr>
                <w:rFonts w:ascii="Arial" w:hAnsi="Arial" w:cs="Arial"/>
                <w:sz w:val="18"/>
                <w:szCs w:val="18"/>
                <w:lang w:val="fr-CA"/>
              </w:rPr>
            </w:pPr>
            <w:r w:rsidRPr="004813D5">
              <w:rPr>
                <w:rFonts w:ascii="Arial" w:hAnsi="Arial" w:cs="Arial"/>
                <w:color w:val="000000"/>
                <w:sz w:val="18"/>
                <w:szCs w:val="18"/>
              </w:rPr>
              <w:t>–</w:t>
            </w:r>
            <w:r w:rsidRPr="004813D5">
              <w:rPr>
                <w:rFonts w:ascii="Arial" w:hAnsi="Arial" w:cs="Arial"/>
                <w:color w:val="000000"/>
                <w:sz w:val="18"/>
                <w:szCs w:val="18"/>
              </w:rPr>
              <w:tab/>
            </w:r>
            <w:hyperlink r:id="rId40" w:history="1">
              <w:r w:rsidRPr="004813D5">
                <w:rPr>
                  <w:rStyle w:val="Hyperlink"/>
                  <w:rFonts w:ascii="Arial" w:hAnsi="Arial" w:cs="Arial"/>
                  <w:sz w:val="18"/>
                  <w:szCs w:val="18"/>
                </w:rPr>
                <w:t>Site web sur la mise en œuvre de la gestion de la sécurité</w:t>
              </w:r>
            </w:hyperlink>
          </w:p>
          <w:p w14:paraId="00D6388E" w14:textId="4C35E766" w:rsidR="00A818C6" w:rsidRPr="004813D5" w:rsidRDefault="00A818C6" w:rsidP="00A818C6">
            <w:pPr>
              <w:rPr>
                <w:rFonts w:ascii="Arial" w:hAnsi="Arial" w:cs="Arial"/>
                <w:sz w:val="18"/>
                <w:szCs w:val="18"/>
                <w:lang w:val="en-GB"/>
              </w:rPr>
            </w:pPr>
            <w:r w:rsidRPr="004813D5">
              <w:rPr>
                <w:rFonts w:ascii="Arial" w:hAnsi="Arial" w:cs="Arial"/>
                <w:color w:val="000000"/>
                <w:sz w:val="18"/>
                <w:szCs w:val="18"/>
                <w:lang w:val="en-CA"/>
              </w:rPr>
              <w:t>de 35A à 35D</w:t>
            </w:r>
          </w:p>
          <w:p w14:paraId="18840661" w14:textId="069BCED5" w:rsidR="00A818C6" w:rsidRPr="004813D5" w:rsidRDefault="00A818C6" w:rsidP="00A818C6">
            <w:pPr>
              <w:tabs>
                <w:tab w:val="left" w:pos="360"/>
                <w:tab w:val="left" w:pos="720"/>
              </w:tabs>
              <w:ind w:left="360" w:hanging="360"/>
              <w:rPr>
                <w:rFonts w:ascii="Arial" w:hAnsi="Arial" w:cs="Arial"/>
                <w:sz w:val="18"/>
                <w:szCs w:val="18"/>
                <w:lang w:val="en-GB"/>
              </w:rPr>
            </w:pPr>
            <w:r w:rsidRPr="004813D5">
              <w:rPr>
                <w:rFonts w:ascii="Arial" w:hAnsi="Arial" w:cs="Arial"/>
                <w:color w:val="000000"/>
                <w:sz w:val="18"/>
                <w:szCs w:val="18"/>
                <w:lang w:val="en-CA"/>
              </w:rPr>
              <w:t>–</w:t>
            </w:r>
            <w:r w:rsidRPr="004813D5">
              <w:rPr>
                <w:rFonts w:ascii="Arial" w:hAnsi="Arial" w:cs="Arial"/>
                <w:color w:val="000000"/>
                <w:sz w:val="18"/>
                <w:szCs w:val="18"/>
                <w:lang w:val="en-CA"/>
              </w:rPr>
              <w:tab/>
              <w:t xml:space="preserve">SMICG, </w:t>
            </w:r>
            <w:hyperlink r:id="rId41" w:history="1">
              <w:r w:rsidRPr="004813D5">
                <w:rPr>
                  <w:rStyle w:val="Hyperlink"/>
                  <w:rFonts w:ascii="Arial" w:hAnsi="Arial" w:cs="Arial"/>
                  <w:i/>
                  <w:iCs/>
                  <w:sz w:val="18"/>
                  <w:szCs w:val="18"/>
                  <w:lang w:val="en-CA"/>
                </w:rPr>
                <w:t>A Systems Approach to Measuring Safety Performance – The Regulator Perspective</w:t>
              </w:r>
              <w:r w:rsidRPr="004813D5">
                <w:rPr>
                  <w:rStyle w:val="Hyperlink"/>
                  <w:rFonts w:ascii="Arial" w:hAnsi="Arial" w:cs="Arial"/>
                  <w:sz w:val="18"/>
                  <w:szCs w:val="18"/>
                  <w:lang w:val="en-CA"/>
                </w:rPr>
                <w:t xml:space="preserve"> </w:t>
              </w:r>
            </w:hyperlink>
          </w:p>
          <w:p w14:paraId="30217AB2" w14:textId="7D740F8F" w:rsidR="00A818C6" w:rsidRPr="004813D5" w:rsidRDefault="00A818C6" w:rsidP="00A818C6">
            <w:pPr>
              <w:tabs>
                <w:tab w:val="left" w:pos="360"/>
                <w:tab w:val="left" w:pos="720"/>
              </w:tabs>
              <w:ind w:left="360" w:hanging="360"/>
              <w:rPr>
                <w:rFonts w:ascii="Arial" w:hAnsi="Arial" w:cs="Arial"/>
                <w:sz w:val="18"/>
                <w:szCs w:val="18"/>
                <w:lang w:val="en-GB"/>
              </w:rPr>
            </w:pPr>
            <w:r w:rsidRPr="004813D5">
              <w:rPr>
                <w:rFonts w:ascii="Arial" w:hAnsi="Arial" w:cs="Arial"/>
                <w:color w:val="000000"/>
                <w:sz w:val="18"/>
                <w:szCs w:val="18"/>
                <w:lang w:val="en-CA"/>
              </w:rPr>
              <w:t>–</w:t>
            </w:r>
            <w:r w:rsidRPr="004813D5">
              <w:rPr>
                <w:rFonts w:ascii="Arial" w:hAnsi="Arial" w:cs="Arial"/>
                <w:color w:val="000000"/>
                <w:sz w:val="18"/>
                <w:szCs w:val="18"/>
                <w:lang w:val="en-CA"/>
              </w:rPr>
              <w:tab/>
              <w:t xml:space="preserve">SMICG, </w:t>
            </w:r>
            <w:hyperlink r:id="rId42" w:history="1">
              <w:r w:rsidRPr="004813D5">
                <w:rPr>
                  <w:rStyle w:val="Hyperlink"/>
                  <w:rFonts w:ascii="Arial" w:hAnsi="Arial" w:cs="Arial"/>
                  <w:i/>
                  <w:iCs/>
                  <w:sz w:val="18"/>
                  <w:szCs w:val="18"/>
                  <w:lang w:val="en-CA"/>
                </w:rPr>
                <w:t>Measuring Safety Performance Guidelines for Service Providers</w:t>
              </w:r>
            </w:hyperlink>
          </w:p>
          <w:p w14:paraId="5960C0A6" w14:textId="5B7D7CFF" w:rsidR="00A818C6" w:rsidRPr="004813D5" w:rsidRDefault="00A818C6" w:rsidP="00A818C6">
            <w:pPr>
              <w:rPr>
                <w:rFonts w:ascii="Arial" w:hAnsi="Arial" w:cs="Arial"/>
                <w:sz w:val="18"/>
                <w:szCs w:val="18"/>
                <w:lang w:val="fr-CA"/>
              </w:rPr>
            </w:pPr>
            <w:r w:rsidRPr="004813D5">
              <w:rPr>
                <w:rFonts w:ascii="Arial" w:hAnsi="Arial" w:cs="Arial"/>
                <w:color w:val="000000"/>
                <w:sz w:val="18"/>
                <w:szCs w:val="18"/>
              </w:rPr>
              <w:t>35E</w:t>
            </w:r>
          </w:p>
          <w:p w14:paraId="6CC1D782" w14:textId="48719DB1" w:rsidR="00A818C6" w:rsidRPr="004813D5" w:rsidRDefault="00A818C6" w:rsidP="00A818C6">
            <w:pPr>
              <w:tabs>
                <w:tab w:val="left" w:pos="360"/>
                <w:tab w:val="left" w:pos="720"/>
              </w:tabs>
              <w:ind w:left="360" w:hanging="360"/>
              <w:rPr>
                <w:rFonts w:ascii="Arial" w:hAnsi="Arial" w:cs="Arial"/>
                <w:sz w:val="18"/>
                <w:szCs w:val="18"/>
                <w:lang w:val="fr-CA"/>
              </w:rPr>
            </w:pPr>
            <w:r w:rsidRPr="004813D5">
              <w:rPr>
                <w:rFonts w:ascii="Arial" w:hAnsi="Arial" w:cs="Arial"/>
                <w:color w:val="000000"/>
                <w:sz w:val="18"/>
                <w:szCs w:val="18"/>
              </w:rPr>
              <w:t>–</w:t>
            </w:r>
            <w:r w:rsidRPr="004813D5">
              <w:rPr>
                <w:rFonts w:ascii="Arial" w:hAnsi="Arial" w:cs="Arial"/>
                <w:color w:val="000000"/>
                <w:sz w:val="18"/>
                <w:szCs w:val="18"/>
              </w:rPr>
              <w:tab/>
            </w:r>
            <w:hyperlink r:id="rId43" w:history="1">
              <w:r w:rsidRPr="004813D5">
                <w:rPr>
                  <w:rStyle w:val="Hyperlink"/>
                  <w:rFonts w:ascii="Arial" w:hAnsi="Arial" w:cs="Arial"/>
                  <w:sz w:val="18"/>
                  <w:szCs w:val="18"/>
                </w:rPr>
                <w:t>RASG, Comptes rendus régionaux sur la sécurité</w:t>
              </w:r>
            </w:hyperlink>
          </w:p>
          <w:p w14:paraId="2EE5650F" w14:textId="7F30E720" w:rsidR="00A818C6" w:rsidRPr="004813D5" w:rsidRDefault="00A818C6" w:rsidP="00A818C6">
            <w:pPr>
              <w:rPr>
                <w:rFonts w:ascii="Arial" w:hAnsi="Arial" w:cs="Arial"/>
                <w:sz w:val="18"/>
                <w:szCs w:val="18"/>
                <w:lang w:val="fr-CA"/>
              </w:rPr>
            </w:pPr>
            <w:r w:rsidRPr="004813D5">
              <w:rPr>
                <w:rFonts w:ascii="Arial" w:hAnsi="Arial" w:cs="Arial"/>
                <w:color w:val="000000"/>
                <w:sz w:val="18"/>
                <w:szCs w:val="18"/>
              </w:rPr>
              <w:lastRenderedPageBreak/>
              <w:t>35F</w:t>
            </w:r>
          </w:p>
          <w:p w14:paraId="3162AC8B" w14:textId="77777777" w:rsidR="00A818C6" w:rsidRPr="004813D5" w:rsidRDefault="00A818C6" w:rsidP="00B542C6">
            <w:pPr>
              <w:tabs>
                <w:tab w:val="left" w:pos="360"/>
                <w:tab w:val="left" w:pos="720"/>
              </w:tabs>
              <w:ind w:left="360" w:hanging="360"/>
              <w:rPr>
                <w:rFonts w:ascii="Arial" w:hAnsi="Arial" w:cs="Arial"/>
                <w:sz w:val="18"/>
                <w:szCs w:val="18"/>
                <w:lang w:val="fr-CA"/>
              </w:rPr>
            </w:pPr>
            <w:r w:rsidRPr="004813D5">
              <w:rPr>
                <w:rFonts w:ascii="Arial" w:hAnsi="Arial" w:cs="Arial"/>
                <w:color w:val="000000"/>
                <w:sz w:val="18"/>
                <w:szCs w:val="18"/>
              </w:rPr>
              <w:t>–</w:t>
            </w:r>
            <w:r w:rsidRPr="004813D5">
              <w:rPr>
                <w:rFonts w:ascii="Arial" w:hAnsi="Arial" w:cs="Arial"/>
                <w:color w:val="000000"/>
                <w:sz w:val="18"/>
                <w:szCs w:val="18"/>
              </w:rPr>
              <w:tab/>
            </w:r>
            <w:hyperlink r:id="rId44" w:history="1">
              <w:r w:rsidRPr="004813D5">
                <w:rPr>
                  <w:rStyle w:val="Hyperlink"/>
                  <w:rFonts w:ascii="Arial" w:hAnsi="Arial" w:cs="Arial"/>
                  <w:sz w:val="18"/>
                  <w:szCs w:val="18"/>
                </w:rPr>
                <w:t>Portail sécurisé sur les risques de sécurité opérationnelle et les problèmes émergents</w:t>
              </w:r>
            </w:hyperlink>
          </w:p>
        </w:tc>
      </w:tr>
    </w:tbl>
    <w:p w14:paraId="10CA9E8D" w14:textId="7B5F6DF4" w:rsidR="00A818C6" w:rsidRPr="004813D5" w:rsidRDefault="00A818C6" w:rsidP="00A818C6">
      <w:pPr>
        <w:tabs>
          <w:tab w:val="left" w:pos="720"/>
        </w:tabs>
        <w:rPr>
          <w:rFonts w:ascii="Arial" w:hAnsi="Arial" w:cs="Arial"/>
          <w:lang w:val="fr-CA"/>
        </w:rPr>
      </w:pPr>
    </w:p>
    <w:tbl>
      <w:tblPr>
        <w:tblW w:w="960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2509"/>
        <w:gridCol w:w="7091"/>
      </w:tblGrid>
      <w:tr w:rsidR="00E70E25" w:rsidRPr="004813D5" w14:paraId="20F9DDC1" w14:textId="77777777" w:rsidTr="00B542C6">
        <w:trPr>
          <w:jc w:val="center"/>
        </w:trPr>
        <w:tc>
          <w:tcPr>
            <w:tcW w:w="2509" w:type="dxa"/>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14:paraId="4545CFDB" w14:textId="77777777" w:rsidR="00E70E25" w:rsidRPr="004813D5" w:rsidRDefault="00E70E25" w:rsidP="00B542C6">
            <w:pPr>
              <w:rPr>
                <w:rFonts w:ascii="Arial" w:hAnsi="Arial" w:cs="Arial"/>
                <w:i/>
                <w:iCs/>
                <w:sz w:val="18"/>
                <w:szCs w:val="18"/>
                <w:lang w:val="fr-CA"/>
              </w:rPr>
            </w:pPr>
            <w:r w:rsidRPr="004813D5">
              <w:rPr>
                <w:rFonts w:ascii="Arial" w:hAnsi="Arial" w:cs="Arial"/>
                <w:i/>
                <w:iCs/>
                <w:color w:val="000000"/>
                <w:sz w:val="18"/>
                <w:szCs w:val="18"/>
              </w:rPr>
              <w:t>Initiative de renforcement de la sécurité</w:t>
            </w:r>
            <w:r w:rsidRPr="004813D5">
              <w:rPr>
                <w:rFonts w:ascii="Arial" w:hAnsi="Arial" w:cs="Arial"/>
                <w:color w:val="000000"/>
                <w:sz w:val="18"/>
                <w:szCs w:val="18"/>
              </w:rPr>
              <w:t xml:space="preserve"> </w:t>
            </w:r>
          </w:p>
        </w:tc>
        <w:tc>
          <w:tcPr>
            <w:tcW w:w="7091" w:type="dxa"/>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14:paraId="2243E020" w14:textId="77777777" w:rsidR="00E70E25" w:rsidRPr="004813D5" w:rsidRDefault="00E70E25" w:rsidP="00B542C6">
            <w:pPr>
              <w:rPr>
                <w:rFonts w:ascii="Arial" w:hAnsi="Arial" w:cs="Arial"/>
                <w:sz w:val="18"/>
                <w:szCs w:val="18"/>
                <w:lang w:val="fr-CA"/>
              </w:rPr>
            </w:pPr>
            <w:r w:rsidRPr="004813D5">
              <w:rPr>
                <w:rFonts w:ascii="Arial" w:hAnsi="Arial" w:cs="Arial"/>
                <w:color w:val="000000"/>
                <w:sz w:val="18"/>
                <w:szCs w:val="18"/>
              </w:rPr>
              <w:t>SEI-38 – Faire progresser la gestion des risques de sécurité au niveau national</w:t>
            </w:r>
          </w:p>
        </w:tc>
      </w:tr>
      <w:tr w:rsidR="00E70E25" w:rsidRPr="004813D5" w14:paraId="106B4376" w14:textId="77777777" w:rsidTr="00B542C6">
        <w:trPr>
          <w:jc w:val="center"/>
        </w:trPr>
        <w:tc>
          <w:tcPr>
            <w:tcW w:w="2509" w:type="dxa"/>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14:paraId="2CBCFC72" w14:textId="77777777" w:rsidR="00E70E25" w:rsidRPr="004813D5" w:rsidRDefault="00E70E25" w:rsidP="00B542C6">
            <w:pPr>
              <w:rPr>
                <w:rFonts w:ascii="Arial" w:hAnsi="Arial" w:cs="Arial"/>
                <w:i/>
                <w:iCs/>
                <w:sz w:val="18"/>
                <w:szCs w:val="18"/>
                <w:lang w:val="en-GB"/>
              </w:rPr>
            </w:pPr>
            <w:r w:rsidRPr="004813D5">
              <w:rPr>
                <w:rFonts w:ascii="Arial" w:hAnsi="Arial" w:cs="Arial"/>
                <w:i/>
                <w:iCs/>
                <w:color w:val="000000"/>
                <w:sz w:val="18"/>
                <w:szCs w:val="18"/>
              </w:rPr>
              <w:t>Partie prenante</w:t>
            </w:r>
          </w:p>
        </w:tc>
        <w:tc>
          <w:tcPr>
            <w:tcW w:w="7091" w:type="dxa"/>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14:paraId="692D7841" w14:textId="77777777" w:rsidR="00E70E25" w:rsidRPr="004813D5" w:rsidRDefault="00E70E25" w:rsidP="00B542C6">
            <w:pPr>
              <w:rPr>
                <w:rFonts w:ascii="Arial" w:hAnsi="Arial" w:cs="Arial"/>
                <w:sz w:val="18"/>
                <w:szCs w:val="18"/>
                <w:lang w:val="en-GB"/>
              </w:rPr>
            </w:pPr>
            <w:r w:rsidRPr="004813D5">
              <w:rPr>
                <w:rFonts w:ascii="Arial" w:hAnsi="Arial" w:cs="Arial"/>
                <w:color w:val="000000"/>
                <w:sz w:val="18"/>
                <w:szCs w:val="18"/>
              </w:rPr>
              <w:t>États</w:t>
            </w:r>
          </w:p>
        </w:tc>
      </w:tr>
      <w:tr w:rsidR="00E70E25" w:rsidRPr="004813D5" w14:paraId="628B6F01" w14:textId="77777777" w:rsidTr="00B542C6">
        <w:trPr>
          <w:jc w:val="center"/>
        </w:trPr>
        <w:tc>
          <w:tcPr>
            <w:tcW w:w="2509" w:type="dxa"/>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14:paraId="7E07C447" w14:textId="77777777" w:rsidR="00E70E25" w:rsidRPr="004813D5" w:rsidRDefault="00E70E25" w:rsidP="00B542C6">
            <w:pPr>
              <w:rPr>
                <w:rFonts w:ascii="Arial" w:hAnsi="Arial" w:cs="Arial"/>
                <w:i/>
                <w:iCs/>
                <w:sz w:val="18"/>
                <w:szCs w:val="18"/>
                <w:lang w:val="fr-CA"/>
              </w:rPr>
            </w:pPr>
            <w:r w:rsidRPr="004813D5">
              <w:rPr>
                <w:rFonts w:ascii="Arial" w:hAnsi="Arial" w:cs="Arial"/>
                <w:i/>
                <w:iCs/>
                <w:color w:val="000000"/>
                <w:sz w:val="18"/>
                <w:szCs w:val="18"/>
              </w:rPr>
              <w:t>Cible(s) du GASP associée(s)</w:t>
            </w:r>
          </w:p>
        </w:tc>
        <w:tc>
          <w:tcPr>
            <w:tcW w:w="7091" w:type="dxa"/>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14:paraId="0B01E3C3" w14:textId="77777777" w:rsidR="00E70E25" w:rsidRPr="004813D5" w:rsidRDefault="00E70E25" w:rsidP="00B542C6">
            <w:pPr>
              <w:rPr>
                <w:rFonts w:ascii="Arial" w:hAnsi="Arial" w:cs="Arial"/>
                <w:sz w:val="18"/>
                <w:szCs w:val="18"/>
                <w:lang w:val="en-GB"/>
              </w:rPr>
            </w:pPr>
            <w:r w:rsidRPr="004813D5">
              <w:rPr>
                <w:rFonts w:ascii="Arial" w:hAnsi="Arial" w:cs="Arial"/>
                <w:color w:val="000000"/>
                <w:sz w:val="18"/>
                <w:szCs w:val="18"/>
              </w:rPr>
              <w:t>3.2 ; 4.3</w:t>
            </w:r>
          </w:p>
        </w:tc>
      </w:tr>
      <w:tr w:rsidR="00E70E25" w:rsidRPr="004813D5" w14:paraId="5212B20E" w14:textId="77777777" w:rsidTr="00B542C6">
        <w:trPr>
          <w:jc w:val="center"/>
        </w:trPr>
        <w:tc>
          <w:tcPr>
            <w:tcW w:w="2509" w:type="dxa"/>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14:paraId="1A2E57ED" w14:textId="77777777" w:rsidR="00E70E25" w:rsidRPr="004813D5" w:rsidRDefault="00E70E25" w:rsidP="00B542C6">
            <w:pPr>
              <w:rPr>
                <w:rFonts w:ascii="Arial" w:hAnsi="Arial" w:cs="Arial"/>
                <w:i/>
                <w:iCs/>
                <w:sz w:val="18"/>
                <w:szCs w:val="18"/>
                <w:lang w:val="en-GB"/>
              </w:rPr>
            </w:pPr>
            <w:r w:rsidRPr="004813D5">
              <w:rPr>
                <w:rFonts w:ascii="Arial" w:hAnsi="Arial" w:cs="Arial"/>
                <w:i/>
                <w:iCs/>
                <w:color w:val="000000"/>
                <w:sz w:val="18"/>
                <w:szCs w:val="18"/>
              </w:rPr>
              <w:t>Mesures</w:t>
            </w:r>
          </w:p>
        </w:tc>
        <w:tc>
          <w:tcPr>
            <w:tcW w:w="7091" w:type="dxa"/>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tcPr>
          <w:p w14:paraId="52C153D0" w14:textId="54D04C72" w:rsidR="00E70E25" w:rsidRPr="004813D5" w:rsidRDefault="00E70E25" w:rsidP="00E70E25">
            <w:pPr>
              <w:tabs>
                <w:tab w:val="left" w:pos="360"/>
              </w:tabs>
              <w:ind w:left="360" w:hanging="360"/>
              <w:rPr>
                <w:rFonts w:ascii="Arial" w:hAnsi="Arial" w:cs="Arial"/>
                <w:sz w:val="18"/>
                <w:szCs w:val="18"/>
                <w:lang w:val="fr-CA"/>
              </w:rPr>
            </w:pPr>
            <w:r w:rsidRPr="004813D5">
              <w:rPr>
                <w:rFonts w:ascii="Arial" w:hAnsi="Arial" w:cs="Arial"/>
                <w:color w:val="000000"/>
                <w:sz w:val="18"/>
                <w:szCs w:val="18"/>
              </w:rPr>
              <w:sym w:font="Arial" w:char="F0F0"/>
            </w:r>
            <w:r w:rsidRPr="004813D5">
              <w:rPr>
                <w:rFonts w:ascii="Arial" w:hAnsi="Arial" w:cs="Arial"/>
                <w:color w:val="000000"/>
                <w:sz w:val="18"/>
                <w:szCs w:val="18"/>
              </w:rPr>
              <w:tab/>
              <w:t>38A – Concilier les bases nationales de données sur la sécurité de l’aviation, notamment le système de notification obligatoire d’événements, les systèmes de notification volontaire sur la sécurité, les rapports d’audit de sécurité et les statistiques sur le système de l’aviation (volumes de trafic, informations météorologiques, etc.)</w:t>
            </w:r>
          </w:p>
          <w:p w14:paraId="25B52866" w14:textId="663D7AA5" w:rsidR="00E70E25" w:rsidRPr="004813D5" w:rsidRDefault="00E70E25" w:rsidP="00E70E25">
            <w:pPr>
              <w:tabs>
                <w:tab w:val="left" w:pos="360"/>
              </w:tabs>
              <w:ind w:left="360" w:hanging="360"/>
              <w:rPr>
                <w:rFonts w:ascii="Arial" w:hAnsi="Arial" w:cs="Arial"/>
                <w:sz w:val="18"/>
                <w:szCs w:val="18"/>
                <w:lang w:val="fr-CA"/>
              </w:rPr>
            </w:pPr>
            <w:r w:rsidRPr="004813D5">
              <w:rPr>
                <w:rFonts w:ascii="Arial" w:hAnsi="Arial" w:cs="Arial"/>
                <w:color w:val="000000"/>
                <w:sz w:val="18"/>
                <w:szCs w:val="18"/>
              </w:rPr>
              <w:sym w:font="Arial" w:char="F0F0"/>
            </w:r>
            <w:r w:rsidRPr="004813D5">
              <w:rPr>
                <w:rFonts w:ascii="Arial" w:hAnsi="Arial" w:cs="Arial"/>
                <w:color w:val="000000"/>
                <w:sz w:val="18"/>
                <w:szCs w:val="18"/>
              </w:rPr>
              <w:tab/>
              <w:t>38B – Développer des capacités à l’appui du suivi des problèmes de sécurité ainsi que de la prévention des accidents et incidents</w:t>
            </w:r>
          </w:p>
          <w:p w14:paraId="31DBA341" w14:textId="77777777" w:rsidR="00E70E25" w:rsidRPr="004813D5" w:rsidRDefault="00E70E25" w:rsidP="00B542C6">
            <w:pPr>
              <w:tabs>
                <w:tab w:val="left" w:pos="360"/>
              </w:tabs>
              <w:ind w:left="360" w:hanging="360"/>
              <w:rPr>
                <w:rFonts w:ascii="Arial" w:hAnsi="Arial" w:cs="Arial"/>
                <w:sz w:val="18"/>
                <w:szCs w:val="18"/>
                <w:lang w:val="fr-CA"/>
              </w:rPr>
            </w:pPr>
            <w:r w:rsidRPr="004813D5">
              <w:rPr>
                <w:rFonts w:ascii="Arial" w:hAnsi="Arial" w:cs="Arial"/>
                <w:color w:val="000000"/>
                <w:sz w:val="18"/>
                <w:szCs w:val="18"/>
              </w:rPr>
              <w:sym w:font="Arial" w:char="F0F0"/>
            </w:r>
            <w:r w:rsidRPr="004813D5">
              <w:rPr>
                <w:rFonts w:ascii="Arial" w:hAnsi="Arial" w:cs="Arial"/>
                <w:color w:val="000000"/>
                <w:sz w:val="18"/>
                <w:szCs w:val="18"/>
              </w:rPr>
              <w:tab/>
              <w:t>38C – Encourager l’échange d’informations avec l’industrie</w:t>
            </w:r>
          </w:p>
        </w:tc>
      </w:tr>
      <w:tr w:rsidR="00E70E25" w:rsidRPr="004813D5" w14:paraId="32126FF6" w14:textId="77777777" w:rsidTr="00B542C6">
        <w:trPr>
          <w:jc w:val="center"/>
        </w:trPr>
        <w:tc>
          <w:tcPr>
            <w:tcW w:w="2509" w:type="dxa"/>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14:paraId="32459AD4" w14:textId="77777777" w:rsidR="00E70E25" w:rsidRPr="004813D5" w:rsidRDefault="00E70E25" w:rsidP="00B542C6">
            <w:pPr>
              <w:rPr>
                <w:rFonts w:ascii="Arial" w:hAnsi="Arial" w:cs="Arial"/>
                <w:i/>
                <w:iCs/>
                <w:sz w:val="18"/>
                <w:szCs w:val="18"/>
                <w:lang w:val="en-GB"/>
              </w:rPr>
            </w:pPr>
            <w:r w:rsidRPr="004813D5">
              <w:rPr>
                <w:rFonts w:ascii="Arial" w:hAnsi="Arial" w:cs="Arial"/>
                <w:i/>
                <w:iCs/>
                <w:color w:val="000000"/>
                <w:sz w:val="18"/>
                <w:szCs w:val="18"/>
              </w:rPr>
              <w:t>Références</w:t>
            </w:r>
          </w:p>
        </w:tc>
        <w:tc>
          <w:tcPr>
            <w:tcW w:w="7091" w:type="dxa"/>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tcPr>
          <w:p w14:paraId="59772704" w14:textId="3630878B" w:rsidR="00E70E25" w:rsidRPr="004813D5" w:rsidRDefault="00E70E25" w:rsidP="00E70E25">
            <w:pPr>
              <w:rPr>
                <w:rFonts w:ascii="Arial" w:hAnsi="Arial" w:cs="Arial"/>
                <w:sz w:val="18"/>
                <w:szCs w:val="18"/>
                <w:lang w:val="fr-CA"/>
              </w:rPr>
            </w:pPr>
            <w:r w:rsidRPr="004813D5">
              <w:rPr>
                <w:rFonts w:ascii="Arial" w:hAnsi="Arial" w:cs="Arial"/>
                <w:color w:val="000000"/>
                <w:sz w:val="18"/>
                <w:szCs w:val="18"/>
              </w:rPr>
              <w:t>de 38A à 38C</w:t>
            </w:r>
          </w:p>
          <w:p w14:paraId="3FD538DB" w14:textId="728BA58D" w:rsidR="00E70E25" w:rsidRPr="004813D5" w:rsidRDefault="00E70E25" w:rsidP="00E70E25">
            <w:pPr>
              <w:tabs>
                <w:tab w:val="left" w:pos="360"/>
                <w:tab w:val="left" w:pos="720"/>
              </w:tabs>
              <w:ind w:left="360" w:hanging="360"/>
              <w:rPr>
                <w:rFonts w:ascii="Arial" w:hAnsi="Arial" w:cs="Arial"/>
                <w:sz w:val="18"/>
                <w:szCs w:val="18"/>
                <w:lang w:val="fr-CA"/>
              </w:rPr>
            </w:pPr>
            <w:r w:rsidRPr="004813D5">
              <w:rPr>
                <w:rFonts w:ascii="Arial" w:hAnsi="Arial" w:cs="Arial"/>
                <w:color w:val="000000"/>
                <w:sz w:val="18"/>
                <w:szCs w:val="18"/>
              </w:rPr>
              <w:t>–</w:t>
            </w:r>
            <w:r w:rsidRPr="004813D5">
              <w:rPr>
                <w:rFonts w:ascii="Arial" w:hAnsi="Arial" w:cs="Arial"/>
                <w:color w:val="000000"/>
                <w:sz w:val="18"/>
                <w:szCs w:val="18"/>
              </w:rPr>
              <w:tab/>
              <w:t xml:space="preserve">Doc 10159, </w:t>
            </w:r>
            <w:r w:rsidRPr="004813D5">
              <w:rPr>
                <w:rFonts w:ascii="Arial" w:hAnsi="Arial" w:cs="Arial"/>
                <w:i/>
                <w:iCs/>
                <w:color w:val="000000"/>
                <w:sz w:val="18"/>
                <w:szCs w:val="18"/>
              </w:rPr>
              <w:t>Manuel du renseignement en matière de sécurité</w:t>
            </w:r>
          </w:p>
          <w:p w14:paraId="10FBE712" w14:textId="3E4F3E71" w:rsidR="00E70E25" w:rsidRPr="004813D5" w:rsidRDefault="00E70E25" w:rsidP="00E70E25">
            <w:pPr>
              <w:tabs>
                <w:tab w:val="left" w:pos="360"/>
                <w:tab w:val="left" w:pos="720"/>
              </w:tabs>
              <w:ind w:left="360" w:hanging="360"/>
              <w:rPr>
                <w:rFonts w:ascii="Arial" w:hAnsi="Arial" w:cs="Arial"/>
                <w:sz w:val="18"/>
                <w:szCs w:val="18"/>
                <w:lang w:val="en-GB"/>
              </w:rPr>
            </w:pPr>
            <w:r w:rsidRPr="004813D5">
              <w:rPr>
                <w:rFonts w:ascii="Arial" w:hAnsi="Arial" w:cs="Arial"/>
                <w:color w:val="000000"/>
                <w:sz w:val="18"/>
                <w:szCs w:val="18"/>
                <w:lang w:val="en-CA"/>
              </w:rPr>
              <w:t>–</w:t>
            </w:r>
            <w:r w:rsidRPr="004813D5">
              <w:rPr>
                <w:rFonts w:ascii="Arial" w:hAnsi="Arial" w:cs="Arial"/>
                <w:color w:val="000000"/>
                <w:sz w:val="18"/>
                <w:szCs w:val="18"/>
                <w:lang w:val="en-CA"/>
              </w:rPr>
              <w:tab/>
            </w:r>
            <w:hyperlink r:id="rId45" w:history="1">
              <w:r w:rsidRPr="004813D5">
                <w:rPr>
                  <w:rStyle w:val="Hyperlink"/>
                  <w:rFonts w:ascii="Arial" w:hAnsi="Arial" w:cs="Arial"/>
                  <w:sz w:val="18"/>
                  <w:szCs w:val="18"/>
                  <w:lang w:val="en-CA"/>
                </w:rPr>
                <w:t>EUROCONTROL, Voluntary ATM Incident Reporting</w:t>
              </w:r>
            </w:hyperlink>
            <w:r w:rsidRPr="004813D5">
              <w:rPr>
                <w:rFonts w:ascii="Arial" w:hAnsi="Arial" w:cs="Arial"/>
                <w:color w:val="000000"/>
                <w:sz w:val="18"/>
                <w:szCs w:val="18"/>
                <w:lang w:val="en-CA"/>
              </w:rPr>
              <w:t xml:space="preserve"> </w:t>
            </w:r>
          </w:p>
          <w:p w14:paraId="5F792B01" w14:textId="2D427A92" w:rsidR="00E70E25" w:rsidRPr="004813D5" w:rsidRDefault="00E70E25" w:rsidP="00E70E25">
            <w:pPr>
              <w:tabs>
                <w:tab w:val="left" w:pos="360"/>
                <w:tab w:val="left" w:pos="720"/>
              </w:tabs>
              <w:ind w:left="360" w:hanging="360"/>
              <w:rPr>
                <w:rFonts w:ascii="Arial" w:hAnsi="Arial" w:cs="Arial"/>
                <w:sz w:val="18"/>
                <w:szCs w:val="18"/>
                <w:lang w:val="en-GB"/>
              </w:rPr>
            </w:pPr>
            <w:r w:rsidRPr="004813D5">
              <w:rPr>
                <w:rFonts w:ascii="Arial" w:hAnsi="Arial" w:cs="Arial"/>
                <w:color w:val="000000"/>
                <w:sz w:val="18"/>
                <w:szCs w:val="18"/>
                <w:lang w:val="en-CA"/>
              </w:rPr>
              <w:t>–</w:t>
            </w:r>
            <w:r w:rsidRPr="004813D5">
              <w:rPr>
                <w:rFonts w:ascii="Arial" w:hAnsi="Arial" w:cs="Arial"/>
                <w:color w:val="000000"/>
                <w:sz w:val="18"/>
                <w:szCs w:val="18"/>
                <w:lang w:val="en-CA"/>
              </w:rPr>
              <w:tab/>
            </w:r>
            <w:hyperlink r:id="rId46" w:history="1">
              <w:r w:rsidRPr="004813D5">
                <w:rPr>
                  <w:rStyle w:val="Hyperlink"/>
                  <w:rFonts w:ascii="Arial" w:hAnsi="Arial" w:cs="Arial"/>
                  <w:sz w:val="18"/>
                  <w:szCs w:val="18"/>
                  <w:lang w:val="en-CA"/>
                </w:rPr>
                <w:t>European Operators Flight Data Monitoring forum (EOFDM)</w:t>
              </w:r>
            </w:hyperlink>
          </w:p>
          <w:p w14:paraId="608C3313" w14:textId="39A8E305" w:rsidR="00E70E25" w:rsidRPr="004813D5" w:rsidRDefault="00E70E25" w:rsidP="00E70E25">
            <w:pPr>
              <w:tabs>
                <w:tab w:val="left" w:pos="360"/>
                <w:tab w:val="left" w:pos="720"/>
              </w:tabs>
              <w:ind w:left="360" w:hanging="360"/>
              <w:rPr>
                <w:rFonts w:ascii="Arial" w:hAnsi="Arial" w:cs="Arial"/>
                <w:sz w:val="18"/>
                <w:szCs w:val="18"/>
                <w:lang w:val="en-GB"/>
              </w:rPr>
            </w:pPr>
            <w:r w:rsidRPr="004813D5">
              <w:rPr>
                <w:rFonts w:ascii="Arial" w:hAnsi="Arial" w:cs="Arial"/>
                <w:color w:val="000000"/>
                <w:sz w:val="18"/>
                <w:szCs w:val="18"/>
                <w:lang w:val="en-CA"/>
              </w:rPr>
              <w:t>–</w:t>
            </w:r>
            <w:r w:rsidRPr="004813D5">
              <w:rPr>
                <w:rFonts w:ascii="Arial" w:hAnsi="Arial" w:cs="Arial"/>
                <w:color w:val="000000"/>
                <w:sz w:val="18"/>
                <w:szCs w:val="18"/>
                <w:lang w:val="en-CA"/>
              </w:rPr>
              <w:tab/>
            </w:r>
            <w:hyperlink r:id="rId47" w:history="1">
              <w:r w:rsidRPr="004813D5">
                <w:rPr>
                  <w:rStyle w:val="Hyperlink"/>
                  <w:rFonts w:ascii="Arial" w:hAnsi="Arial" w:cs="Arial"/>
                  <w:sz w:val="18"/>
                  <w:szCs w:val="18"/>
                  <w:lang w:val="en-CA"/>
                </w:rPr>
                <w:t>Federal Aviation Administration (FAA), Aviation Safety Information Analysis and Sharing Program</w:t>
              </w:r>
            </w:hyperlink>
          </w:p>
          <w:p w14:paraId="2137BD5F" w14:textId="6A79C26D" w:rsidR="00E70E25" w:rsidRPr="004813D5" w:rsidRDefault="00E70E25" w:rsidP="00E70E25">
            <w:pPr>
              <w:tabs>
                <w:tab w:val="left" w:pos="360"/>
                <w:tab w:val="left" w:pos="720"/>
              </w:tabs>
              <w:ind w:left="360" w:hanging="360"/>
              <w:rPr>
                <w:rFonts w:ascii="Arial" w:hAnsi="Arial" w:cs="Arial"/>
                <w:sz w:val="18"/>
                <w:szCs w:val="18"/>
                <w:lang w:val="en-GB"/>
              </w:rPr>
            </w:pPr>
            <w:r w:rsidRPr="004813D5">
              <w:rPr>
                <w:rFonts w:ascii="Arial" w:hAnsi="Arial" w:cs="Arial"/>
                <w:color w:val="000000"/>
                <w:sz w:val="18"/>
                <w:szCs w:val="18"/>
                <w:lang w:val="en-CA"/>
              </w:rPr>
              <w:t>–</w:t>
            </w:r>
            <w:r w:rsidRPr="004813D5">
              <w:rPr>
                <w:rFonts w:ascii="Arial" w:hAnsi="Arial" w:cs="Arial"/>
                <w:color w:val="000000"/>
                <w:sz w:val="18"/>
                <w:szCs w:val="18"/>
                <w:lang w:val="en-CA"/>
              </w:rPr>
              <w:tab/>
            </w:r>
            <w:hyperlink r:id="rId48" w:history="1">
              <w:r w:rsidRPr="004813D5">
                <w:rPr>
                  <w:rStyle w:val="Hyperlink"/>
                  <w:rFonts w:ascii="Arial" w:hAnsi="Arial" w:cs="Arial"/>
                  <w:sz w:val="18"/>
                  <w:szCs w:val="18"/>
                  <w:lang w:val="en-CA"/>
                </w:rPr>
                <w:t>FAA, Aviation Voluntary Reporting Programs</w:t>
              </w:r>
            </w:hyperlink>
          </w:p>
          <w:p w14:paraId="72689B15" w14:textId="77777777" w:rsidR="00E70E25" w:rsidRPr="004813D5" w:rsidRDefault="00E70E25" w:rsidP="00B542C6">
            <w:pPr>
              <w:tabs>
                <w:tab w:val="left" w:pos="360"/>
                <w:tab w:val="left" w:pos="720"/>
              </w:tabs>
              <w:ind w:left="360" w:hanging="360"/>
              <w:rPr>
                <w:rFonts w:ascii="Arial" w:hAnsi="Arial" w:cs="Arial"/>
                <w:sz w:val="18"/>
                <w:szCs w:val="18"/>
                <w:lang w:val="en-GB"/>
              </w:rPr>
            </w:pPr>
            <w:r w:rsidRPr="004813D5">
              <w:rPr>
                <w:rFonts w:ascii="Arial" w:hAnsi="Arial" w:cs="Arial"/>
                <w:color w:val="000000"/>
                <w:sz w:val="18"/>
                <w:szCs w:val="18"/>
                <w:lang w:val="en-CA"/>
              </w:rPr>
              <w:t>–</w:t>
            </w:r>
            <w:r w:rsidRPr="004813D5">
              <w:rPr>
                <w:rFonts w:ascii="Arial" w:hAnsi="Arial" w:cs="Arial"/>
                <w:color w:val="000000"/>
                <w:sz w:val="18"/>
                <w:szCs w:val="18"/>
                <w:lang w:val="en-CA"/>
              </w:rPr>
              <w:tab/>
            </w:r>
            <w:hyperlink r:id="rId49" w:history="1">
              <w:r w:rsidRPr="004813D5">
                <w:rPr>
                  <w:rStyle w:val="Hyperlink"/>
                  <w:rFonts w:ascii="Arial" w:hAnsi="Arial" w:cs="Arial"/>
                  <w:sz w:val="18"/>
                  <w:szCs w:val="18"/>
                  <w:lang w:val="en-CA"/>
                </w:rPr>
                <w:t xml:space="preserve">IATA, Flight Data </w:t>
              </w:r>
              <w:proofErr w:type="spellStart"/>
              <w:r w:rsidRPr="004813D5">
                <w:rPr>
                  <w:rStyle w:val="Hyperlink"/>
                  <w:rFonts w:ascii="Arial" w:hAnsi="Arial" w:cs="Arial"/>
                  <w:sz w:val="18"/>
                  <w:szCs w:val="18"/>
                  <w:lang w:val="en-CA"/>
                </w:rPr>
                <w:t>eXchange</w:t>
              </w:r>
              <w:proofErr w:type="spellEnd"/>
            </w:hyperlink>
          </w:p>
        </w:tc>
      </w:tr>
    </w:tbl>
    <w:p w14:paraId="2651F928" w14:textId="77777777" w:rsidR="00B11058" w:rsidRPr="004813D5" w:rsidRDefault="00B11058" w:rsidP="00B11058">
      <w:pPr>
        <w:tabs>
          <w:tab w:val="left" w:pos="720"/>
        </w:tabs>
        <w:rPr>
          <w:rFonts w:ascii="Arial" w:hAnsi="Arial" w:cs="Arial"/>
          <w:lang w:val="fr-CA"/>
        </w:rPr>
      </w:pPr>
      <w:r w:rsidRPr="004813D5">
        <w:rPr>
          <w:rFonts w:ascii="Arial" w:hAnsi="Arial" w:cs="Arial"/>
          <w:lang w:val="fr-CA"/>
        </w:rPr>
        <w:br w:type="page"/>
      </w:r>
    </w:p>
    <w:p w14:paraId="35072D1A" w14:textId="1F0B3132" w:rsidR="00CB3E24" w:rsidRPr="007B58FC" w:rsidRDefault="00CB3E24" w:rsidP="00CB3E24">
      <w:pPr>
        <w:pStyle w:val="Chapter"/>
        <w:widowControl/>
        <w:rPr>
          <w:rFonts w:cs="Arial"/>
          <w:sz w:val="24"/>
        </w:rPr>
      </w:pPr>
      <w:r w:rsidRPr="007B58FC">
        <w:rPr>
          <w:rFonts w:cs="Arial"/>
          <w:sz w:val="24"/>
        </w:rPr>
        <w:lastRenderedPageBreak/>
        <w:t>FEUILLE DE ROUTE DES RISQUES DE SÉCURITÉ OPÉRATIONNELLE (OPS)</w:t>
      </w:r>
    </w:p>
    <w:p w14:paraId="4D5112DF" w14:textId="77777777" w:rsidR="00CB3E24" w:rsidRPr="004813D5" w:rsidRDefault="00CB3E24" w:rsidP="00CB3E24">
      <w:pPr>
        <w:jc w:val="center"/>
        <w:rPr>
          <w:rFonts w:ascii="Arial" w:hAnsi="Arial" w:cs="Arial"/>
          <w:b/>
          <w:bCs/>
          <w:szCs w:val="18"/>
        </w:rPr>
      </w:pPr>
    </w:p>
    <w:p w14:paraId="0307C4BB" w14:textId="39D22137" w:rsidR="00CB3E24" w:rsidRPr="004813D5" w:rsidRDefault="00CB3E24" w:rsidP="00CB3E24">
      <w:pPr>
        <w:jc w:val="center"/>
        <w:rPr>
          <w:rFonts w:ascii="Arial" w:hAnsi="Arial" w:cs="Arial"/>
          <w:b/>
          <w:caps/>
          <w:sz w:val="18"/>
          <w:szCs w:val="18"/>
        </w:rPr>
      </w:pPr>
      <w:r w:rsidRPr="004813D5">
        <w:rPr>
          <w:rFonts w:ascii="Arial" w:hAnsi="Arial" w:cs="Arial"/>
          <w:b/>
          <w:bCs/>
          <w:sz w:val="18"/>
          <w:szCs w:val="18"/>
        </w:rPr>
        <w:t>COMPOSANTE 1 – CATÉGORIES D’ÉVÉNEMENTS À RISQUE ÉLEVÉ DANS LE MONDE</w:t>
      </w:r>
    </w:p>
    <w:p w14:paraId="3BF091D6" w14:textId="61A3B6AE" w:rsidR="00CB3E24" w:rsidRPr="004813D5" w:rsidRDefault="00CB3E24" w:rsidP="00CB3E24">
      <w:pPr>
        <w:jc w:val="center"/>
        <w:rPr>
          <w:rFonts w:ascii="Arial" w:hAnsi="Arial" w:cs="Arial"/>
          <w:b/>
          <w:caps/>
          <w:sz w:val="18"/>
          <w:szCs w:val="18"/>
        </w:rPr>
      </w:pPr>
      <w:r w:rsidRPr="004813D5">
        <w:rPr>
          <w:rFonts w:ascii="Arial" w:hAnsi="Arial" w:cs="Arial"/>
          <w:b/>
          <w:bCs/>
          <w:sz w:val="18"/>
          <w:szCs w:val="18"/>
        </w:rPr>
        <w:t>PARTIE 1.</w:t>
      </w:r>
      <w:r w:rsidRPr="004813D5">
        <w:rPr>
          <w:rFonts w:ascii="Arial" w:hAnsi="Arial" w:cs="Arial"/>
          <w:sz w:val="18"/>
          <w:szCs w:val="18"/>
        </w:rPr>
        <w:t>    </w:t>
      </w:r>
      <w:r w:rsidRPr="004813D5">
        <w:rPr>
          <w:rFonts w:ascii="Arial" w:hAnsi="Arial" w:cs="Arial"/>
          <w:b/>
          <w:bCs/>
          <w:sz w:val="18"/>
          <w:szCs w:val="18"/>
        </w:rPr>
        <w:t>ÉTATS</w:t>
      </w:r>
    </w:p>
    <w:p w14:paraId="7EE68211" w14:textId="6D3C6914" w:rsidR="00CB3E24" w:rsidRPr="004813D5" w:rsidRDefault="00CB3E24" w:rsidP="00CB3E24">
      <w:pPr>
        <w:jc w:val="center"/>
        <w:rPr>
          <w:rFonts w:ascii="Arial" w:hAnsi="Arial" w:cs="Arial"/>
          <w:sz w:val="18"/>
          <w:szCs w:val="18"/>
        </w:rPr>
      </w:pPr>
      <w:r w:rsidRPr="004813D5">
        <w:rPr>
          <w:rFonts w:ascii="Arial" w:hAnsi="Arial" w:cs="Arial"/>
          <w:b/>
          <w:bCs/>
          <w:sz w:val="18"/>
          <w:szCs w:val="18"/>
        </w:rPr>
        <w:t>1.    IMPACT SANS PERTE DE CONTRÔLE (CFIT)</w:t>
      </w:r>
    </w:p>
    <w:tbl>
      <w:tblPr>
        <w:tblW w:w="9600"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2474"/>
        <w:gridCol w:w="7126"/>
      </w:tblGrid>
      <w:tr w:rsidR="00CB3E24" w:rsidRPr="004813D5" w14:paraId="7360103D" w14:textId="77777777" w:rsidTr="00B542C6">
        <w:trPr>
          <w:jc w:val="center"/>
        </w:trPr>
        <w:tc>
          <w:tcPr>
            <w:tcW w:w="2495" w:type="dxa"/>
            <w:tcMar>
              <w:top w:w="60" w:type="dxa"/>
              <w:left w:w="120" w:type="dxa"/>
              <w:bottom w:w="60" w:type="dxa"/>
              <w:right w:w="120" w:type="dxa"/>
            </w:tcMar>
          </w:tcPr>
          <w:p w14:paraId="6C18B478" w14:textId="77777777" w:rsidR="00CB3E24" w:rsidRPr="004813D5" w:rsidRDefault="00CB3E24" w:rsidP="00B542C6">
            <w:pPr>
              <w:rPr>
                <w:rFonts w:ascii="Arial" w:hAnsi="Arial" w:cs="Arial"/>
                <w:i/>
                <w:iCs/>
                <w:sz w:val="18"/>
                <w:szCs w:val="18"/>
              </w:rPr>
            </w:pPr>
            <w:r w:rsidRPr="004813D5">
              <w:rPr>
                <w:rFonts w:ascii="Arial" w:hAnsi="Arial" w:cs="Arial"/>
                <w:i/>
                <w:iCs/>
                <w:color w:val="000000"/>
                <w:sz w:val="18"/>
                <w:szCs w:val="18"/>
              </w:rPr>
              <w:t>Initiative de renforcement de la sécurité</w:t>
            </w:r>
          </w:p>
        </w:tc>
        <w:tc>
          <w:tcPr>
            <w:tcW w:w="7193" w:type="dxa"/>
            <w:tcMar>
              <w:top w:w="60" w:type="dxa"/>
              <w:left w:w="120" w:type="dxa"/>
              <w:bottom w:w="60" w:type="dxa"/>
              <w:right w:w="120" w:type="dxa"/>
            </w:tcMar>
          </w:tcPr>
          <w:p w14:paraId="0AD047D3" w14:textId="77777777" w:rsidR="00CB3E24" w:rsidRPr="004813D5" w:rsidRDefault="00CB3E24" w:rsidP="00B542C6">
            <w:pPr>
              <w:rPr>
                <w:rFonts w:ascii="Arial" w:hAnsi="Arial" w:cs="Arial"/>
                <w:sz w:val="18"/>
                <w:szCs w:val="18"/>
              </w:rPr>
            </w:pPr>
            <w:r w:rsidRPr="004813D5">
              <w:rPr>
                <w:rFonts w:ascii="Arial" w:hAnsi="Arial" w:cs="Arial"/>
                <w:color w:val="000000"/>
                <w:sz w:val="18"/>
                <w:szCs w:val="18"/>
              </w:rPr>
              <w:t>SEI-1 – Atténuer les facteurs contributifs des risques de CFIT au niveau national</w:t>
            </w:r>
          </w:p>
        </w:tc>
      </w:tr>
      <w:tr w:rsidR="00CB3E24" w:rsidRPr="004813D5" w14:paraId="04C2721D" w14:textId="77777777" w:rsidTr="00B542C6">
        <w:trPr>
          <w:jc w:val="center"/>
        </w:trPr>
        <w:tc>
          <w:tcPr>
            <w:tcW w:w="2495" w:type="dxa"/>
            <w:tcMar>
              <w:top w:w="60" w:type="dxa"/>
              <w:left w:w="120" w:type="dxa"/>
              <w:bottom w:w="60" w:type="dxa"/>
              <w:right w:w="120" w:type="dxa"/>
            </w:tcMar>
          </w:tcPr>
          <w:p w14:paraId="475BE2E7" w14:textId="77777777" w:rsidR="00CB3E24" w:rsidRPr="004813D5" w:rsidRDefault="00CB3E24" w:rsidP="00B542C6">
            <w:pPr>
              <w:rPr>
                <w:rFonts w:ascii="Arial" w:hAnsi="Arial" w:cs="Arial"/>
                <w:i/>
                <w:iCs/>
                <w:sz w:val="18"/>
                <w:szCs w:val="18"/>
              </w:rPr>
            </w:pPr>
            <w:r w:rsidRPr="004813D5">
              <w:rPr>
                <w:rFonts w:ascii="Arial" w:hAnsi="Arial" w:cs="Arial"/>
                <w:i/>
                <w:iCs/>
                <w:color w:val="000000"/>
                <w:sz w:val="18"/>
                <w:szCs w:val="18"/>
              </w:rPr>
              <w:t>Partie prenante</w:t>
            </w:r>
          </w:p>
        </w:tc>
        <w:tc>
          <w:tcPr>
            <w:tcW w:w="7193" w:type="dxa"/>
            <w:tcMar>
              <w:top w:w="60" w:type="dxa"/>
              <w:left w:w="120" w:type="dxa"/>
              <w:bottom w:w="60" w:type="dxa"/>
              <w:right w:w="120" w:type="dxa"/>
            </w:tcMar>
          </w:tcPr>
          <w:p w14:paraId="2B1CA3BE" w14:textId="77777777" w:rsidR="00CB3E24" w:rsidRPr="004813D5" w:rsidRDefault="00CB3E24" w:rsidP="00B542C6">
            <w:pPr>
              <w:rPr>
                <w:rFonts w:ascii="Arial" w:hAnsi="Arial" w:cs="Arial"/>
                <w:sz w:val="18"/>
                <w:szCs w:val="18"/>
              </w:rPr>
            </w:pPr>
            <w:r w:rsidRPr="004813D5">
              <w:rPr>
                <w:rFonts w:ascii="Arial" w:hAnsi="Arial" w:cs="Arial"/>
                <w:color w:val="000000"/>
                <w:sz w:val="18"/>
                <w:szCs w:val="18"/>
              </w:rPr>
              <w:t>États</w:t>
            </w:r>
          </w:p>
        </w:tc>
      </w:tr>
      <w:tr w:rsidR="00CB3E24" w:rsidRPr="004813D5" w14:paraId="515644A4" w14:textId="77777777" w:rsidTr="00B542C6">
        <w:trPr>
          <w:jc w:val="center"/>
        </w:trPr>
        <w:tc>
          <w:tcPr>
            <w:tcW w:w="2495" w:type="dxa"/>
            <w:tcMar>
              <w:top w:w="60" w:type="dxa"/>
              <w:left w:w="120" w:type="dxa"/>
              <w:bottom w:w="60" w:type="dxa"/>
              <w:right w:w="120" w:type="dxa"/>
            </w:tcMar>
          </w:tcPr>
          <w:p w14:paraId="32A07DF4" w14:textId="77777777" w:rsidR="00CB3E24" w:rsidRPr="004813D5" w:rsidRDefault="00CB3E24" w:rsidP="00B542C6">
            <w:pPr>
              <w:rPr>
                <w:rFonts w:ascii="Arial" w:hAnsi="Arial" w:cs="Arial"/>
                <w:i/>
                <w:iCs/>
                <w:sz w:val="18"/>
                <w:szCs w:val="18"/>
              </w:rPr>
            </w:pPr>
            <w:r w:rsidRPr="004813D5">
              <w:rPr>
                <w:rFonts w:ascii="Arial" w:hAnsi="Arial" w:cs="Arial"/>
                <w:i/>
                <w:iCs/>
                <w:color w:val="000000"/>
                <w:sz w:val="18"/>
                <w:szCs w:val="18"/>
              </w:rPr>
              <w:t>Cible(s) du GASP associée(s)</w:t>
            </w:r>
          </w:p>
        </w:tc>
        <w:tc>
          <w:tcPr>
            <w:tcW w:w="7193" w:type="dxa"/>
            <w:tcMar>
              <w:top w:w="60" w:type="dxa"/>
              <w:left w:w="120" w:type="dxa"/>
              <w:bottom w:w="60" w:type="dxa"/>
              <w:right w:w="120" w:type="dxa"/>
            </w:tcMar>
          </w:tcPr>
          <w:p w14:paraId="520CD50D" w14:textId="77777777" w:rsidR="00CB3E24" w:rsidRPr="004813D5" w:rsidRDefault="00CB3E24" w:rsidP="00B542C6">
            <w:pPr>
              <w:rPr>
                <w:rFonts w:ascii="Arial" w:hAnsi="Arial" w:cs="Arial"/>
                <w:sz w:val="18"/>
                <w:szCs w:val="18"/>
              </w:rPr>
            </w:pPr>
            <w:r w:rsidRPr="004813D5">
              <w:rPr>
                <w:rFonts w:ascii="Arial" w:hAnsi="Arial" w:cs="Arial"/>
                <w:color w:val="000000"/>
                <w:sz w:val="18"/>
                <w:szCs w:val="18"/>
              </w:rPr>
              <w:t>1.1 ; 1.2</w:t>
            </w:r>
          </w:p>
        </w:tc>
      </w:tr>
      <w:tr w:rsidR="00CB3E24" w:rsidRPr="004813D5" w14:paraId="5DC5FA28" w14:textId="77777777" w:rsidTr="00B542C6">
        <w:trPr>
          <w:jc w:val="center"/>
        </w:trPr>
        <w:tc>
          <w:tcPr>
            <w:tcW w:w="2495" w:type="dxa"/>
            <w:tcMar>
              <w:top w:w="60" w:type="dxa"/>
              <w:left w:w="120" w:type="dxa"/>
              <w:bottom w:w="60" w:type="dxa"/>
              <w:right w:w="120" w:type="dxa"/>
            </w:tcMar>
          </w:tcPr>
          <w:p w14:paraId="75941726" w14:textId="77777777" w:rsidR="00CB3E24" w:rsidRPr="004813D5" w:rsidRDefault="00CB3E24" w:rsidP="00B542C6">
            <w:pPr>
              <w:rPr>
                <w:rFonts w:ascii="Arial" w:hAnsi="Arial" w:cs="Arial"/>
                <w:i/>
                <w:iCs/>
                <w:sz w:val="18"/>
                <w:szCs w:val="18"/>
              </w:rPr>
            </w:pPr>
            <w:r w:rsidRPr="004813D5">
              <w:rPr>
                <w:rFonts w:ascii="Arial" w:hAnsi="Arial" w:cs="Arial"/>
                <w:i/>
                <w:iCs/>
                <w:color w:val="000000"/>
                <w:sz w:val="18"/>
                <w:szCs w:val="18"/>
              </w:rPr>
              <w:t>Mesures</w:t>
            </w:r>
          </w:p>
        </w:tc>
        <w:tc>
          <w:tcPr>
            <w:tcW w:w="7193" w:type="dxa"/>
            <w:tcMar>
              <w:top w:w="60" w:type="dxa"/>
              <w:left w:w="120" w:type="dxa"/>
              <w:bottom w:w="60" w:type="dxa"/>
              <w:right w:w="120" w:type="dxa"/>
            </w:tcMar>
          </w:tcPr>
          <w:p w14:paraId="05F51DF2" w14:textId="5C5C8E6E" w:rsidR="00CB3E24" w:rsidRPr="004813D5" w:rsidRDefault="00CB3E24" w:rsidP="00CB3E24">
            <w:pPr>
              <w:tabs>
                <w:tab w:val="left" w:pos="360"/>
              </w:tabs>
              <w:spacing w:line="230" w:lineRule="exact"/>
              <w:ind w:left="360" w:hanging="360"/>
              <w:rPr>
                <w:rFonts w:ascii="Arial" w:hAnsi="Arial" w:cs="Arial"/>
                <w:sz w:val="18"/>
                <w:szCs w:val="18"/>
              </w:rPr>
            </w:pPr>
            <w:r w:rsidRPr="004813D5">
              <w:rPr>
                <w:rFonts w:ascii="Arial" w:hAnsi="Arial" w:cs="Arial"/>
                <w:color w:val="000000"/>
                <w:sz w:val="18"/>
                <w:szCs w:val="18"/>
              </w:rPr>
              <w:t></w:t>
            </w:r>
            <w:r w:rsidRPr="004813D5">
              <w:rPr>
                <w:rFonts w:ascii="Arial" w:hAnsi="Arial" w:cs="Arial"/>
                <w:color w:val="000000"/>
                <w:sz w:val="18"/>
                <w:szCs w:val="18"/>
              </w:rPr>
              <w:tab/>
              <w:t>1A – Mettre en œuvre les mesures suivantes de sécurité pour prévenir les CFIT :</w:t>
            </w:r>
          </w:p>
          <w:p w14:paraId="04C8CC65" w14:textId="42A72CBD" w:rsidR="00CB3E24" w:rsidRPr="004813D5" w:rsidRDefault="00CB3E24" w:rsidP="00CB3E24">
            <w:pPr>
              <w:tabs>
                <w:tab w:val="left" w:pos="360"/>
                <w:tab w:val="left" w:pos="720"/>
              </w:tabs>
              <w:spacing w:line="230" w:lineRule="exact"/>
              <w:ind w:left="720" w:hanging="720"/>
              <w:rPr>
                <w:rFonts w:ascii="Arial" w:hAnsi="Arial" w:cs="Arial"/>
                <w:i/>
                <w:iCs/>
                <w:sz w:val="18"/>
                <w:szCs w:val="18"/>
              </w:rPr>
            </w:pPr>
            <w:r w:rsidRPr="004813D5">
              <w:rPr>
                <w:rFonts w:ascii="Arial" w:hAnsi="Arial" w:cs="Arial"/>
                <w:color w:val="000000"/>
                <w:sz w:val="18"/>
                <w:szCs w:val="18"/>
              </w:rPr>
              <w:tab/>
              <w:t>a)</w:t>
            </w:r>
            <w:r w:rsidRPr="004813D5">
              <w:rPr>
                <w:rFonts w:ascii="Arial" w:hAnsi="Arial" w:cs="Arial"/>
                <w:color w:val="000000"/>
                <w:sz w:val="18"/>
                <w:szCs w:val="18"/>
              </w:rPr>
              <w:tab/>
              <w:t xml:space="preserve">s’assurer que les aéronefs sont équipés d’un dispositif avertisseur de proximité du sol (GPWS) à fonction d’évitement du relief explorant vers l’avant, conformément à l’Annexe 6 – </w:t>
            </w:r>
            <w:r w:rsidRPr="004813D5">
              <w:rPr>
                <w:rFonts w:ascii="Arial" w:hAnsi="Arial" w:cs="Arial"/>
                <w:i/>
                <w:iCs/>
                <w:color w:val="000000"/>
                <w:sz w:val="18"/>
                <w:szCs w:val="18"/>
              </w:rPr>
              <w:t>Exploitation technique des aéronefs</w:t>
            </w:r>
          </w:p>
          <w:p w14:paraId="4B8E3DE7" w14:textId="33456ADB" w:rsidR="00CB3E24" w:rsidRPr="004813D5" w:rsidRDefault="00CB3E24" w:rsidP="00CB3E24">
            <w:pPr>
              <w:tabs>
                <w:tab w:val="left" w:pos="360"/>
                <w:tab w:val="left" w:pos="720"/>
              </w:tabs>
              <w:spacing w:line="230" w:lineRule="exact"/>
              <w:ind w:left="720" w:hanging="720"/>
              <w:rPr>
                <w:rFonts w:ascii="Arial" w:hAnsi="Arial" w:cs="Arial"/>
                <w:sz w:val="18"/>
                <w:szCs w:val="18"/>
              </w:rPr>
            </w:pPr>
            <w:r w:rsidRPr="004813D5">
              <w:rPr>
                <w:rFonts w:ascii="Arial" w:hAnsi="Arial" w:cs="Arial"/>
                <w:color w:val="000000"/>
                <w:sz w:val="18"/>
                <w:szCs w:val="18"/>
              </w:rPr>
              <w:tab/>
              <w:t>b)</w:t>
            </w:r>
            <w:r w:rsidRPr="004813D5">
              <w:rPr>
                <w:rFonts w:ascii="Arial" w:hAnsi="Arial" w:cs="Arial"/>
                <w:color w:val="000000"/>
                <w:sz w:val="18"/>
                <w:szCs w:val="18"/>
              </w:rPr>
              <w:tab/>
              <w:t>encourager l’utilisation du GPWS au-delà des exigences de l’Annexe 6</w:t>
            </w:r>
          </w:p>
          <w:p w14:paraId="60F6D691" w14:textId="7E4A0253" w:rsidR="00CB3E24" w:rsidRPr="004813D5" w:rsidRDefault="00CB3E24" w:rsidP="00CB3E24">
            <w:pPr>
              <w:tabs>
                <w:tab w:val="left" w:pos="360"/>
                <w:tab w:val="left" w:pos="720"/>
              </w:tabs>
              <w:spacing w:line="230" w:lineRule="exact"/>
              <w:ind w:left="720" w:hanging="720"/>
              <w:rPr>
                <w:rFonts w:ascii="Arial" w:hAnsi="Arial" w:cs="Arial"/>
                <w:sz w:val="18"/>
                <w:szCs w:val="18"/>
              </w:rPr>
            </w:pPr>
            <w:r w:rsidRPr="004813D5">
              <w:rPr>
                <w:rFonts w:ascii="Arial" w:hAnsi="Arial" w:cs="Arial"/>
                <w:color w:val="000000"/>
                <w:sz w:val="18"/>
                <w:szCs w:val="18"/>
              </w:rPr>
              <w:tab/>
              <w:t>c)</w:t>
            </w:r>
            <w:r w:rsidRPr="004813D5">
              <w:rPr>
                <w:rFonts w:ascii="Arial" w:hAnsi="Arial" w:cs="Arial"/>
                <w:color w:val="000000"/>
                <w:sz w:val="18"/>
                <w:szCs w:val="18"/>
              </w:rPr>
              <w:tab/>
              <w:t xml:space="preserve">publier des orientations à l’intention de l’industrie afin d’accroître le respect des procédures d’alerte du GPWS </w:t>
            </w:r>
          </w:p>
          <w:p w14:paraId="2487D4AF" w14:textId="6CA1FC3A" w:rsidR="00CB3E24" w:rsidRPr="004813D5" w:rsidRDefault="00CB3E24" w:rsidP="00CB3E24">
            <w:pPr>
              <w:tabs>
                <w:tab w:val="left" w:pos="360"/>
                <w:tab w:val="left" w:pos="720"/>
              </w:tabs>
              <w:spacing w:line="230" w:lineRule="exact"/>
              <w:ind w:left="720" w:hanging="720"/>
              <w:rPr>
                <w:rFonts w:ascii="Arial" w:hAnsi="Arial" w:cs="Arial"/>
                <w:sz w:val="18"/>
                <w:szCs w:val="18"/>
              </w:rPr>
            </w:pPr>
            <w:r w:rsidRPr="004813D5">
              <w:rPr>
                <w:rFonts w:ascii="Arial" w:hAnsi="Arial" w:cs="Arial"/>
                <w:color w:val="000000"/>
                <w:sz w:val="18"/>
                <w:szCs w:val="18"/>
              </w:rPr>
              <w:tab/>
              <w:t>d)</w:t>
            </w:r>
            <w:r w:rsidRPr="004813D5">
              <w:rPr>
                <w:rFonts w:ascii="Arial" w:hAnsi="Arial" w:cs="Arial"/>
                <w:color w:val="000000"/>
                <w:sz w:val="18"/>
                <w:szCs w:val="18"/>
              </w:rPr>
              <w:tab/>
              <w:t>déterminer et mettre en œuvre des méthodes permettant de promouvoir une meilleure appréciation des risques associés à l’approche</w:t>
            </w:r>
          </w:p>
          <w:p w14:paraId="618491A7" w14:textId="5307A37B" w:rsidR="00CB3E24" w:rsidRPr="004813D5" w:rsidRDefault="00CB3E24" w:rsidP="00CB3E24">
            <w:pPr>
              <w:tabs>
                <w:tab w:val="left" w:pos="360"/>
                <w:tab w:val="left" w:pos="720"/>
              </w:tabs>
              <w:spacing w:line="230" w:lineRule="exact"/>
              <w:ind w:left="720" w:hanging="720"/>
              <w:rPr>
                <w:rFonts w:ascii="Arial" w:hAnsi="Arial" w:cs="Arial"/>
                <w:sz w:val="18"/>
                <w:szCs w:val="18"/>
              </w:rPr>
            </w:pPr>
            <w:r w:rsidRPr="004813D5">
              <w:rPr>
                <w:rFonts w:ascii="Arial" w:hAnsi="Arial" w:cs="Arial"/>
                <w:color w:val="000000"/>
                <w:sz w:val="18"/>
                <w:szCs w:val="18"/>
              </w:rPr>
              <w:tab/>
              <w:t>e)</w:t>
            </w:r>
            <w:r w:rsidRPr="004813D5">
              <w:rPr>
                <w:rFonts w:ascii="Arial" w:hAnsi="Arial" w:cs="Arial"/>
                <w:color w:val="000000"/>
                <w:sz w:val="18"/>
                <w:szCs w:val="18"/>
              </w:rPr>
              <w:tab/>
            </w:r>
            <w:r w:rsidRPr="004813D5">
              <w:rPr>
                <w:rFonts w:ascii="Arial" w:hAnsi="Arial" w:cs="Arial"/>
                <w:color w:val="000000"/>
                <w:spacing w:val="-3"/>
                <w:sz w:val="18"/>
                <w:szCs w:val="18"/>
              </w:rPr>
              <w:t>envisager la mise en œuvre d’approches finales en descente continue (CDFA)</w:t>
            </w:r>
          </w:p>
          <w:p w14:paraId="37707873" w14:textId="00A9A6B0" w:rsidR="00CB3E24" w:rsidRPr="004813D5" w:rsidRDefault="00CB3E24" w:rsidP="00CB3E24">
            <w:pPr>
              <w:tabs>
                <w:tab w:val="left" w:pos="360"/>
                <w:tab w:val="left" w:pos="720"/>
              </w:tabs>
              <w:spacing w:line="230" w:lineRule="exact"/>
              <w:ind w:left="720" w:hanging="720"/>
              <w:rPr>
                <w:rFonts w:ascii="Arial" w:hAnsi="Arial" w:cs="Arial"/>
                <w:color w:val="000000"/>
                <w:sz w:val="18"/>
                <w:szCs w:val="18"/>
              </w:rPr>
            </w:pPr>
            <w:r w:rsidRPr="004813D5">
              <w:rPr>
                <w:rFonts w:ascii="Arial" w:hAnsi="Arial" w:cs="Arial"/>
                <w:color w:val="000000"/>
                <w:sz w:val="18"/>
                <w:szCs w:val="18"/>
              </w:rPr>
              <w:tab/>
              <w:t>f)</w:t>
            </w:r>
            <w:r w:rsidRPr="004813D5">
              <w:rPr>
                <w:rFonts w:ascii="Arial" w:hAnsi="Arial" w:cs="Arial"/>
                <w:color w:val="000000"/>
                <w:sz w:val="18"/>
                <w:szCs w:val="18"/>
              </w:rPr>
              <w:tab/>
              <w:t>envisager la mise en œuvre de systèmes d’avertissement d’altitude minimale de sécurité (MSAW)</w:t>
            </w:r>
          </w:p>
          <w:p w14:paraId="70C9A692" w14:textId="77777777" w:rsidR="00CB3E24" w:rsidRPr="004813D5" w:rsidRDefault="00CB3E24" w:rsidP="00B542C6">
            <w:pPr>
              <w:tabs>
                <w:tab w:val="left" w:pos="360"/>
                <w:tab w:val="left" w:pos="720"/>
              </w:tabs>
              <w:spacing w:line="230" w:lineRule="exact"/>
              <w:ind w:left="720" w:hanging="720"/>
              <w:rPr>
                <w:rFonts w:ascii="Arial" w:hAnsi="Arial" w:cs="Arial"/>
                <w:sz w:val="18"/>
                <w:szCs w:val="18"/>
              </w:rPr>
            </w:pPr>
            <w:r w:rsidRPr="004813D5">
              <w:rPr>
                <w:rFonts w:ascii="Arial" w:hAnsi="Arial" w:cs="Arial"/>
                <w:color w:val="000000"/>
                <w:sz w:val="18"/>
                <w:szCs w:val="18"/>
              </w:rPr>
              <w:tab/>
              <w:t>g)</w:t>
            </w:r>
            <w:r w:rsidRPr="004813D5">
              <w:rPr>
                <w:rFonts w:ascii="Arial" w:hAnsi="Arial" w:cs="Arial"/>
                <w:color w:val="000000"/>
                <w:sz w:val="18"/>
                <w:szCs w:val="18"/>
              </w:rPr>
              <w:tab/>
              <w:t>promouvoir l’utilisation des données de localisation du GPS pour alimenter le GPWS [via le système mondial de navigation par satellite (GNSS)]</w:t>
            </w:r>
          </w:p>
          <w:p w14:paraId="6A62A234" w14:textId="2EC2AB87" w:rsidR="00CB3E24" w:rsidRPr="004813D5" w:rsidRDefault="00CB3E24" w:rsidP="00CB3E24">
            <w:pPr>
              <w:tabs>
                <w:tab w:val="left" w:pos="360"/>
                <w:tab w:val="left" w:pos="720"/>
              </w:tabs>
              <w:spacing w:line="230" w:lineRule="exact"/>
              <w:ind w:left="720" w:hanging="720"/>
              <w:rPr>
                <w:rFonts w:ascii="Arial" w:hAnsi="Arial" w:cs="Arial"/>
                <w:sz w:val="18"/>
                <w:szCs w:val="18"/>
              </w:rPr>
            </w:pPr>
            <w:r w:rsidRPr="004813D5">
              <w:rPr>
                <w:rFonts w:ascii="Arial" w:hAnsi="Arial" w:cs="Arial"/>
                <w:color w:val="000000"/>
                <w:sz w:val="18"/>
                <w:szCs w:val="18"/>
              </w:rPr>
              <w:tab/>
              <w:t>h)</w:t>
            </w:r>
            <w:r w:rsidRPr="004813D5">
              <w:rPr>
                <w:rFonts w:ascii="Arial" w:hAnsi="Arial" w:cs="Arial"/>
                <w:color w:val="000000"/>
                <w:sz w:val="18"/>
                <w:szCs w:val="18"/>
              </w:rPr>
              <w:tab/>
              <w:t>assurer la mise en œuvre du Système géodésique mondial (WGS)-84</w:t>
            </w:r>
          </w:p>
          <w:p w14:paraId="3D86A102" w14:textId="708E8FA0" w:rsidR="00CB3E24" w:rsidRPr="004813D5" w:rsidRDefault="00CB3E24" w:rsidP="00CB3E24">
            <w:pPr>
              <w:tabs>
                <w:tab w:val="left" w:pos="360"/>
                <w:tab w:val="left" w:pos="720"/>
              </w:tabs>
              <w:spacing w:line="230" w:lineRule="exact"/>
              <w:ind w:left="720" w:hanging="720"/>
              <w:rPr>
                <w:rFonts w:ascii="Arial" w:hAnsi="Arial" w:cs="Arial"/>
                <w:sz w:val="18"/>
                <w:szCs w:val="18"/>
              </w:rPr>
            </w:pPr>
            <w:r w:rsidRPr="004813D5">
              <w:rPr>
                <w:rFonts w:ascii="Arial" w:hAnsi="Arial" w:cs="Arial"/>
                <w:color w:val="000000"/>
                <w:sz w:val="18"/>
                <w:szCs w:val="18"/>
              </w:rPr>
              <w:tab/>
              <w:t>i)</w:t>
            </w:r>
            <w:r w:rsidRPr="004813D5">
              <w:rPr>
                <w:rFonts w:ascii="Arial" w:hAnsi="Arial" w:cs="Arial"/>
                <w:color w:val="000000"/>
                <w:sz w:val="18"/>
                <w:szCs w:val="18"/>
              </w:rPr>
              <w:tab/>
              <w:t>veiller à ce que les données sur le terrain et les obstacles publiées dans l’AIP soient exactes et actualisées en temps utile</w:t>
            </w:r>
          </w:p>
          <w:p w14:paraId="347DCA97" w14:textId="51685FC4" w:rsidR="00CB3E24" w:rsidRPr="004813D5" w:rsidRDefault="00CB3E24" w:rsidP="00CB3E24">
            <w:pPr>
              <w:tabs>
                <w:tab w:val="left" w:pos="360"/>
                <w:tab w:val="left" w:pos="720"/>
              </w:tabs>
              <w:spacing w:line="230" w:lineRule="exact"/>
              <w:ind w:left="720" w:hanging="720"/>
              <w:rPr>
                <w:rFonts w:ascii="Arial" w:hAnsi="Arial" w:cs="Arial"/>
                <w:sz w:val="18"/>
                <w:szCs w:val="18"/>
              </w:rPr>
            </w:pPr>
            <w:r w:rsidRPr="004813D5">
              <w:rPr>
                <w:rFonts w:ascii="Arial" w:hAnsi="Arial" w:cs="Arial"/>
                <w:color w:val="000000"/>
                <w:sz w:val="18"/>
                <w:szCs w:val="18"/>
              </w:rPr>
              <w:tab/>
              <w:t>j)</w:t>
            </w:r>
            <w:r w:rsidRPr="004813D5">
              <w:rPr>
                <w:rFonts w:ascii="Arial" w:hAnsi="Arial" w:cs="Arial"/>
                <w:color w:val="000000"/>
                <w:sz w:val="18"/>
                <w:szCs w:val="18"/>
              </w:rPr>
              <w:tab/>
              <w:t>promouvoir l’utilisation de la méthodologie de gestion des menaces et des erreurs (TEM)</w:t>
            </w:r>
          </w:p>
          <w:p w14:paraId="0617E9D3" w14:textId="1A04AB3D" w:rsidR="00CB3E24" w:rsidRPr="004813D5" w:rsidRDefault="00CB3E24" w:rsidP="00CB3E24">
            <w:pPr>
              <w:tabs>
                <w:tab w:val="left" w:pos="360"/>
                <w:tab w:val="left" w:pos="720"/>
              </w:tabs>
              <w:spacing w:line="230" w:lineRule="exact"/>
              <w:ind w:left="720" w:hanging="720"/>
              <w:rPr>
                <w:rFonts w:ascii="Arial" w:hAnsi="Arial" w:cs="Arial"/>
                <w:sz w:val="18"/>
                <w:szCs w:val="18"/>
              </w:rPr>
            </w:pPr>
            <w:r w:rsidRPr="004813D5">
              <w:rPr>
                <w:rFonts w:ascii="Arial" w:hAnsi="Arial" w:cs="Arial"/>
                <w:color w:val="000000"/>
                <w:sz w:val="18"/>
                <w:szCs w:val="18"/>
              </w:rPr>
              <w:tab/>
              <w:t>k)</w:t>
            </w:r>
            <w:r w:rsidRPr="004813D5">
              <w:rPr>
                <w:rFonts w:ascii="Arial" w:hAnsi="Arial" w:cs="Arial"/>
                <w:color w:val="000000"/>
                <w:sz w:val="18"/>
                <w:szCs w:val="18"/>
              </w:rPr>
              <w:tab/>
              <w:t>veiller à la mise en œuvre de mesures efficaces d’atténuation du brouillage radiofréquence (RFI) du GNSS qui garantissent la précision et la fiabilité du service ou des réponses adaptées efficaces</w:t>
            </w:r>
          </w:p>
          <w:p w14:paraId="5298DBE3" w14:textId="604F6A67" w:rsidR="00CB3E24" w:rsidRPr="004813D5" w:rsidRDefault="00CB3E24" w:rsidP="00CB3E24">
            <w:pPr>
              <w:tabs>
                <w:tab w:val="left" w:pos="360"/>
                <w:tab w:val="left" w:pos="720"/>
              </w:tabs>
              <w:spacing w:line="230" w:lineRule="exact"/>
              <w:ind w:left="720" w:hanging="720"/>
              <w:rPr>
                <w:rFonts w:ascii="Arial" w:hAnsi="Arial" w:cs="Arial"/>
                <w:sz w:val="18"/>
                <w:szCs w:val="18"/>
              </w:rPr>
            </w:pPr>
            <w:r w:rsidRPr="004813D5">
              <w:rPr>
                <w:rFonts w:ascii="Arial" w:hAnsi="Arial" w:cs="Arial"/>
                <w:color w:val="000000"/>
                <w:sz w:val="18"/>
                <w:szCs w:val="18"/>
              </w:rPr>
              <w:tab/>
              <w:t>l)</w:t>
            </w:r>
            <w:r w:rsidRPr="004813D5">
              <w:rPr>
                <w:rFonts w:ascii="Arial" w:hAnsi="Arial" w:cs="Arial"/>
                <w:color w:val="000000"/>
                <w:sz w:val="18"/>
                <w:szCs w:val="18"/>
              </w:rPr>
              <w:tab/>
              <w:t>fournir des orientations aux fabricants et aux exploitants sur l’exploitation en cas de perturbation de l’environnement du GNSS</w:t>
            </w:r>
          </w:p>
          <w:p w14:paraId="0A4D096C" w14:textId="64412366" w:rsidR="00CB3E24" w:rsidRPr="004813D5" w:rsidRDefault="00CB3E24" w:rsidP="00CB3E24">
            <w:pPr>
              <w:tabs>
                <w:tab w:val="left" w:pos="360"/>
              </w:tabs>
              <w:spacing w:line="230" w:lineRule="exact"/>
              <w:ind w:left="360" w:hanging="360"/>
              <w:rPr>
                <w:rFonts w:ascii="Arial" w:hAnsi="Arial" w:cs="Arial"/>
                <w:sz w:val="18"/>
                <w:szCs w:val="18"/>
              </w:rPr>
            </w:pPr>
            <w:r w:rsidRPr="004813D5">
              <w:rPr>
                <w:rFonts w:ascii="Arial" w:hAnsi="Arial" w:cs="Arial"/>
                <w:color w:val="000000"/>
                <w:sz w:val="18"/>
                <w:szCs w:val="18"/>
              </w:rPr>
              <w:lastRenderedPageBreak/>
              <w:t></w:t>
            </w:r>
            <w:r w:rsidRPr="004813D5">
              <w:rPr>
                <w:rFonts w:ascii="Arial" w:hAnsi="Arial" w:cs="Arial"/>
                <w:color w:val="000000"/>
                <w:sz w:val="18"/>
                <w:szCs w:val="18"/>
              </w:rPr>
              <w:tab/>
              <w:t>1B – Valider l’efficacité des SEI dans l’État, par l’analyse des comptes rendus obligatoires d’événements (MOR), des systèmes de communication volontaire d’événements (VOR) et des enquêtes sur les accidents/incidents (appliquer les méthodologies de gestion de la sécurité)</w:t>
            </w:r>
          </w:p>
          <w:p w14:paraId="6D80E9B3" w14:textId="64484A5D" w:rsidR="00CB3E24" w:rsidRPr="004813D5" w:rsidRDefault="00CB3E24" w:rsidP="00CB3E24">
            <w:pPr>
              <w:tabs>
                <w:tab w:val="left" w:pos="360"/>
              </w:tabs>
              <w:spacing w:line="230" w:lineRule="exact"/>
              <w:ind w:left="360" w:hanging="360"/>
              <w:rPr>
                <w:rFonts w:ascii="Arial" w:hAnsi="Arial" w:cs="Arial"/>
                <w:sz w:val="18"/>
                <w:szCs w:val="18"/>
              </w:rPr>
            </w:pPr>
            <w:r w:rsidRPr="004813D5">
              <w:rPr>
                <w:rFonts w:ascii="Arial" w:hAnsi="Arial" w:cs="Arial"/>
                <w:color w:val="000000"/>
                <w:sz w:val="18"/>
                <w:szCs w:val="18"/>
              </w:rPr>
              <w:t></w:t>
            </w:r>
            <w:r w:rsidRPr="004813D5">
              <w:rPr>
                <w:rFonts w:ascii="Arial" w:hAnsi="Arial" w:cs="Arial"/>
                <w:color w:val="000000"/>
                <w:sz w:val="18"/>
                <w:szCs w:val="18"/>
              </w:rPr>
              <w:tab/>
              <w:t>1C – Répertorier d’autres facteurs contributifs, par exemple :</w:t>
            </w:r>
          </w:p>
          <w:p w14:paraId="5A35F991" w14:textId="441C7A37" w:rsidR="00CB3E24" w:rsidRPr="004813D5" w:rsidRDefault="00CB3E24" w:rsidP="00CB3E24">
            <w:pPr>
              <w:tabs>
                <w:tab w:val="left" w:pos="360"/>
                <w:tab w:val="left" w:pos="720"/>
              </w:tabs>
              <w:spacing w:line="230" w:lineRule="exact"/>
              <w:ind w:left="720" w:hanging="720"/>
              <w:rPr>
                <w:rFonts w:ascii="Arial" w:hAnsi="Arial" w:cs="Arial"/>
                <w:sz w:val="18"/>
                <w:szCs w:val="18"/>
              </w:rPr>
            </w:pPr>
            <w:r w:rsidRPr="004813D5">
              <w:rPr>
                <w:rFonts w:ascii="Arial" w:hAnsi="Arial" w:cs="Arial"/>
                <w:color w:val="000000"/>
                <w:sz w:val="18"/>
                <w:szCs w:val="18"/>
              </w:rPr>
              <w:tab/>
              <w:t>a)</w:t>
            </w:r>
            <w:r w:rsidRPr="004813D5">
              <w:rPr>
                <w:rFonts w:ascii="Arial" w:hAnsi="Arial" w:cs="Arial"/>
                <w:color w:val="000000"/>
                <w:sz w:val="18"/>
                <w:szCs w:val="18"/>
              </w:rPr>
              <w:tab/>
              <w:t>vol dans des conditions environnementales défavorables</w:t>
            </w:r>
          </w:p>
          <w:p w14:paraId="0CE67E3E" w14:textId="3560773A" w:rsidR="00CB3E24" w:rsidRPr="004813D5" w:rsidRDefault="00CB3E24" w:rsidP="00CB3E24">
            <w:pPr>
              <w:tabs>
                <w:tab w:val="left" w:pos="360"/>
                <w:tab w:val="left" w:pos="720"/>
              </w:tabs>
              <w:spacing w:line="230" w:lineRule="exact"/>
              <w:ind w:left="720" w:hanging="720"/>
              <w:rPr>
                <w:rFonts w:ascii="Arial" w:hAnsi="Arial" w:cs="Arial"/>
                <w:sz w:val="18"/>
                <w:szCs w:val="18"/>
              </w:rPr>
            </w:pPr>
            <w:r w:rsidRPr="004813D5">
              <w:rPr>
                <w:rFonts w:ascii="Arial" w:hAnsi="Arial" w:cs="Arial"/>
                <w:color w:val="000000"/>
                <w:sz w:val="18"/>
                <w:szCs w:val="18"/>
              </w:rPr>
              <w:tab/>
              <w:t>b)</w:t>
            </w:r>
            <w:r w:rsidRPr="004813D5">
              <w:rPr>
                <w:rFonts w:ascii="Arial" w:hAnsi="Arial" w:cs="Arial"/>
                <w:color w:val="000000"/>
                <w:sz w:val="18"/>
                <w:szCs w:val="18"/>
              </w:rPr>
              <w:tab/>
              <w:t>conception erronée de la procédure d’approche et documentation inadéquate [pour les procédures d’approche avec guidage vertical (APV) ou en cas de performance d’alignement de piste avec guidage vertical (LPV)]</w:t>
            </w:r>
          </w:p>
          <w:p w14:paraId="01D17BCA" w14:textId="119CCD1D" w:rsidR="00CB3E24" w:rsidRPr="004813D5" w:rsidRDefault="00CB3E24" w:rsidP="00CB3E24">
            <w:pPr>
              <w:tabs>
                <w:tab w:val="left" w:pos="360"/>
                <w:tab w:val="left" w:pos="720"/>
              </w:tabs>
              <w:spacing w:line="230" w:lineRule="exact"/>
              <w:ind w:left="720" w:hanging="720"/>
              <w:rPr>
                <w:rFonts w:ascii="Arial" w:hAnsi="Arial" w:cs="Arial"/>
                <w:sz w:val="18"/>
                <w:szCs w:val="18"/>
              </w:rPr>
            </w:pPr>
            <w:r w:rsidRPr="004813D5">
              <w:rPr>
                <w:rFonts w:ascii="Arial" w:hAnsi="Arial" w:cs="Arial"/>
                <w:color w:val="000000"/>
                <w:sz w:val="18"/>
                <w:szCs w:val="18"/>
              </w:rPr>
              <w:tab/>
              <w:t>c)</w:t>
            </w:r>
            <w:r w:rsidRPr="004813D5">
              <w:rPr>
                <w:rFonts w:ascii="Arial" w:hAnsi="Arial" w:cs="Arial"/>
                <w:color w:val="000000"/>
                <w:sz w:val="18"/>
                <w:szCs w:val="18"/>
              </w:rPr>
              <w:tab/>
              <w:t>expression conventionnelle utilisée (normalisée ou non normalisée)</w:t>
            </w:r>
          </w:p>
          <w:p w14:paraId="36F0886D" w14:textId="35D612AA" w:rsidR="00CB3E24" w:rsidRPr="004813D5" w:rsidRDefault="00CB3E24" w:rsidP="00CB3E24">
            <w:pPr>
              <w:tabs>
                <w:tab w:val="left" w:pos="360"/>
                <w:tab w:val="left" w:pos="720"/>
              </w:tabs>
              <w:spacing w:line="230" w:lineRule="exact"/>
              <w:ind w:left="720" w:hanging="720"/>
              <w:rPr>
                <w:rFonts w:ascii="Arial" w:hAnsi="Arial" w:cs="Arial"/>
                <w:sz w:val="18"/>
                <w:szCs w:val="18"/>
              </w:rPr>
            </w:pPr>
            <w:r w:rsidRPr="004813D5">
              <w:rPr>
                <w:rFonts w:ascii="Arial" w:hAnsi="Arial" w:cs="Arial"/>
                <w:color w:val="000000"/>
                <w:sz w:val="18"/>
                <w:szCs w:val="18"/>
              </w:rPr>
              <w:tab/>
              <w:t>d)</w:t>
            </w:r>
            <w:r w:rsidRPr="004813D5">
              <w:rPr>
                <w:rFonts w:ascii="Arial" w:hAnsi="Arial" w:cs="Arial"/>
                <w:color w:val="000000"/>
                <w:sz w:val="18"/>
                <w:szCs w:val="18"/>
              </w:rPr>
              <w:tab/>
              <w:t>fatigue du pilote, illusion sensorielle et perte de conscience de la situation</w:t>
            </w:r>
          </w:p>
          <w:p w14:paraId="799B2DDB" w14:textId="4628FF97" w:rsidR="00CB3E24" w:rsidRPr="004813D5" w:rsidRDefault="00CB3E24" w:rsidP="00CB3E24">
            <w:pPr>
              <w:tabs>
                <w:tab w:val="left" w:pos="360"/>
                <w:tab w:val="left" w:pos="720"/>
              </w:tabs>
              <w:spacing w:line="230" w:lineRule="exact"/>
              <w:ind w:left="720" w:hanging="720"/>
              <w:rPr>
                <w:rFonts w:ascii="Arial" w:hAnsi="Arial" w:cs="Arial"/>
                <w:sz w:val="18"/>
                <w:szCs w:val="18"/>
              </w:rPr>
            </w:pPr>
            <w:r w:rsidRPr="004813D5">
              <w:rPr>
                <w:rFonts w:ascii="Arial" w:hAnsi="Arial" w:cs="Arial"/>
                <w:color w:val="000000"/>
                <w:sz w:val="18"/>
                <w:szCs w:val="18"/>
              </w:rPr>
              <w:tab/>
              <w:t>e)</w:t>
            </w:r>
            <w:r w:rsidRPr="004813D5">
              <w:rPr>
                <w:rFonts w:ascii="Arial" w:hAnsi="Arial" w:cs="Arial"/>
                <w:color w:val="000000"/>
                <w:sz w:val="18"/>
                <w:szCs w:val="18"/>
              </w:rPr>
              <w:tab/>
              <w:t>brouillage radiofréquence du Système mondial de navigation par satellite</w:t>
            </w:r>
          </w:p>
          <w:p w14:paraId="647FDC9F" w14:textId="2306CFBF" w:rsidR="00CB3E24" w:rsidRPr="004813D5" w:rsidRDefault="00CB3E24" w:rsidP="00CB3E24">
            <w:pPr>
              <w:tabs>
                <w:tab w:val="left" w:pos="360"/>
              </w:tabs>
              <w:spacing w:line="230" w:lineRule="exact"/>
              <w:ind w:left="360" w:hanging="360"/>
              <w:rPr>
                <w:rFonts w:ascii="Arial" w:hAnsi="Arial" w:cs="Arial"/>
                <w:sz w:val="18"/>
                <w:szCs w:val="18"/>
              </w:rPr>
            </w:pPr>
            <w:r w:rsidRPr="004813D5">
              <w:rPr>
                <w:rFonts w:ascii="Arial" w:hAnsi="Arial" w:cs="Arial"/>
                <w:color w:val="000000"/>
                <w:sz w:val="18"/>
                <w:szCs w:val="18"/>
              </w:rPr>
              <w:t></w:t>
            </w:r>
            <w:r w:rsidRPr="004813D5">
              <w:rPr>
                <w:rFonts w:ascii="Arial" w:hAnsi="Arial" w:cs="Arial"/>
                <w:color w:val="000000"/>
                <w:sz w:val="18"/>
                <w:szCs w:val="18"/>
              </w:rPr>
              <w:tab/>
              <w:t>1D – Élaborer et mettre en œuvre davantage de SEI pour atténuer les risques des facteurs recensés comme contribuant aux CFIT, le cas échéant</w:t>
            </w:r>
          </w:p>
          <w:p w14:paraId="183FAC69" w14:textId="77777777" w:rsidR="00CB3E24" w:rsidRPr="004813D5" w:rsidRDefault="00CB3E24" w:rsidP="00B542C6">
            <w:pPr>
              <w:tabs>
                <w:tab w:val="left" w:pos="360"/>
              </w:tabs>
              <w:spacing w:line="230" w:lineRule="exact"/>
              <w:ind w:left="360" w:hanging="360"/>
              <w:rPr>
                <w:rFonts w:ascii="Arial" w:hAnsi="Arial" w:cs="Arial"/>
                <w:sz w:val="18"/>
                <w:szCs w:val="18"/>
              </w:rPr>
            </w:pPr>
            <w:r w:rsidRPr="004813D5">
              <w:rPr>
                <w:rFonts w:ascii="Arial" w:hAnsi="Arial" w:cs="Arial"/>
                <w:color w:val="000000"/>
                <w:sz w:val="18"/>
                <w:szCs w:val="18"/>
              </w:rPr>
              <w:t></w:t>
            </w:r>
            <w:r w:rsidRPr="004813D5">
              <w:rPr>
                <w:rFonts w:ascii="Arial" w:hAnsi="Arial" w:cs="Arial"/>
                <w:color w:val="000000"/>
                <w:sz w:val="18"/>
                <w:szCs w:val="18"/>
              </w:rPr>
              <w:tab/>
              <w:t>1E – Évaluer en permanence l’efficacité des SEI</w:t>
            </w:r>
          </w:p>
        </w:tc>
      </w:tr>
      <w:tr w:rsidR="00CB3E24" w:rsidRPr="004813D5" w14:paraId="07BCAAAB" w14:textId="77777777" w:rsidTr="00B542C6">
        <w:trPr>
          <w:jc w:val="center"/>
        </w:trPr>
        <w:tc>
          <w:tcPr>
            <w:tcW w:w="2495" w:type="dxa"/>
            <w:tcMar>
              <w:top w:w="60" w:type="dxa"/>
              <w:left w:w="120" w:type="dxa"/>
              <w:bottom w:w="60" w:type="dxa"/>
              <w:right w:w="120" w:type="dxa"/>
            </w:tcMar>
          </w:tcPr>
          <w:p w14:paraId="0F1AAB59" w14:textId="77777777" w:rsidR="00CB3E24" w:rsidRPr="004813D5" w:rsidRDefault="00CB3E24" w:rsidP="00B542C6">
            <w:pPr>
              <w:rPr>
                <w:rFonts w:ascii="Arial" w:hAnsi="Arial" w:cs="Arial"/>
                <w:i/>
                <w:iCs/>
                <w:sz w:val="18"/>
                <w:szCs w:val="18"/>
              </w:rPr>
            </w:pPr>
            <w:r w:rsidRPr="004813D5">
              <w:rPr>
                <w:rFonts w:ascii="Arial" w:hAnsi="Arial" w:cs="Arial"/>
                <w:i/>
                <w:iCs/>
                <w:color w:val="000000"/>
                <w:sz w:val="18"/>
                <w:szCs w:val="18"/>
              </w:rPr>
              <w:t>Références</w:t>
            </w:r>
          </w:p>
        </w:tc>
        <w:tc>
          <w:tcPr>
            <w:tcW w:w="7193" w:type="dxa"/>
            <w:tcMar>
              <w:top w:w="60" w:type="dxa"/>
              <w:left w:w="120" w:type="dxa"/>
              <w:bottom w:w="60" w:type="dxa"/>
              <w:right w:w="120" w:type="dxa"/>
            </w:tcMar>
          </w:tcPr>
          <w:p w14:paraId="7300D50A" w14:textId="31375BEA" w:rsidR="00CB3E24" w:rsidRPr="004813D5" w:rsidRDefault="00CB3E24" w:rsidP="00CB3E24">
            <w:pPr>
              <w:tabs>
                <w:tab w:val="left" w:pos="360"/>
                <w:tab w:val="left" w:pos="720"/>
              </w:tabs>
              <w:spacing w:line="230" w:lineRule="exact"/>
              <w:ind w:left="360" w:hanging="360"/>
              <w:rPr>
                <w:rFonts w:ascii="Arial" w:hAnsi="Arial" w:cs="Arial"/>
                <w:i/>
                <w:iCs/>
                <w:sz w:val="18"/>
                <w:szCs w:val="18"/>
              </w:rPr>
            </w:pPr>
            <w:r w:rsidRPr="004813D5">
              <w:rPr>
                <w:rFonts w:ascii="Arial" w:hAnsi="Arial" w:cs="Arial"/>
                <w:color w:val="000000"/>
                <w:sz w:val="18"/>
                <w:szCs w:val="18"/>
              </w:rPr>
              <w:t>–</w:t>
            </w:r>
            <w:r w:rsidRPr="004813D5">
              <w:rPr>
                <w:rFonts w:ascii="Arial" w:hAnsi="Arial" w:cs="Arial"/>
                <w:color w:val="000000"/>
                <w:sz w:val="18"/>
                <w:szCs w:val="18"/>
              </w:rPr>
              <w:tab/>
              <w:t xml:space="preserve">Annexe 6 – </w:t>
            </w:r>
            <w:r w:rsidRPr="004813D5">
              <w:rPr>
                <w:rFonts w:ascii="Arial" w:hAnsi="Arial" w:cs="Arial"/>
                <w:i/>
                <w:iCs/>
                <w:color w:val="000000"/>
                <w:sz w:val="18"/>
                <w:szCs w:val="18"/>
              </w:rPr>
              <w:t>Exploitation technique des aéronefs</w:t>
            </w:r>
          </w:p>
          <w:p w14:paraId="69308F20" w14:textId="0945A1B3" w:rsidR="00CB3E24" w:rsidRPr="004813D5" w:rsidRDefault="00CB3E24" w:rsidP="00CB3E24">
            <w:pPr>
              <w:tabs>
                <w:tab w:val="left" w:pos="360"/>
                <w:tab w:val="left" w:pos="720"/>
              </w:tabs>
              <w:spacing w:line="230" w:lineRule="exact"/>
              <w:ind w:left="360" w:hanging="360"/>
              <w:rPr>
                <w:rFonts w:ascii="Arial" w:hAnsi="Arial" w:cs="Arial"/>
                <w:sz w:val="18"/>
                <w:szCs w:val="18"/>
              </w:rPr>
            </w:pPr>
            <w:r w:rsidRPr="004813D5">
              <w:rPr>
                <w:rFonts w:ascii="Arial" w:hAnsi="Arial" w:cs="Arial"/>
                <w:color w:val="000000"/>
                <w:sz w:val="18"/>
                <w:szCs w:val="18"/>
              </w:rPr>
              <w:t>–</w:t>
            </w:r>
            <w:r w:rsidRPr="004813D5">
              <w:rPr>
                <w:rFonts w:ascii="Arial" w:hAnsi="Arial" w:cs="Arial"/>
                <w:color w:val="000000"/>
                <w:sz w:val="18"/>
                <w:szCs w:val="18"/>
              </w:rPr>
              <w:tab/>
              <w:t xml:space="preserve">Doc 9849, </w:t>
            </w:r>
            <w:r w:rsidRPr="004813D5">
              <w:rPr>
                <w:rFonts w:ascii="Arial" w:hAnsi="Arial" w:cs="Arial"/>
                <w:i/>
                <w:iCs/>
                <w:color w:val="000000"/>
                <w:sz w:val="18"/>
                <w:szCs w:val="18"/>
              </w:rPr>
              <w:t>Manuel du système mondial de navigation par satellite (GNSS)</w:t>
            </w:r>
            <w:r w:rsidRPr="004813D5">
              <w:rPr>
                <w:rFonts w:ascii="Arial" w:hAnsi="Arial" w:cs="Arial"/>
                <w:color w:val="000000"/>
                <w:sz w:val="18"/>
                <w:szCs w:val="18"/>
              </w:rPr>
              <w:t xml:space="preserve"> </w:t>
            </w:r>
          </w:p>
          <w:p w14:paraId="358A1E6D" w14:textId="47BE1F27" w:rsidR="00CB3E24" w:rsidRPr="004813D5" w:rsidRDefault="00CB3E24" w:rsidP="00CB3E24">
            <w:pPr>
              <w:tabs>
                <w:tab w:val="left" w:pos="360"/>
                <w:tab w:val="left" w:pos="720"/>
              </w:tabs>
              <w:spacing w:line="230" w:lineRule="exact"/>
              <w:ind w:left="360" w:hanging="360"/>
              <w:rPr>
                <w:rFonts w:ascii="Arial" w:hAnsi="Arial" w:cs="Arial"/>
                <w:i/>
                <w:iCs/>
                <w:sz w:val="18"/>
                <w:szCs w:val="18"/>
              </w:rPr>
            </w:pPr>
            <w:r w:rsidRPr="004813D5">
              <w:rPr>
                <w:rFonts w:ascii="Arial" w:hAnsi="Arial" w:cs="Arial"/>
                <w:color w:val="000000"/>
                <w:sz w:val="18"/>
                <w:szCs w:val="18"/>
              </w:rPr>
              <w:t>–</w:t>
            </w:r>
            <w:r w:rsidRPr="004813D5">
              <w:rPr>
                <w:rFonts w:ascii="Arial" w:hAnsi="Arial" w:cs="Arial"/>
                <w:color w:val="000000"/>
                <w:sz w:val="18"/>
                <w:szCs w:val="18"/>
              </w:rPr>
              <w:tab/>
            </w:r>
            <w:hyperlink r:id="rId50" w:history="1">
              <w:r w:rsidRPr="004813D5">
                <w:rPr>
                  <w:rStyle w:val="Hyperlink"/>
                  <w:rFonts w:ascii="Arial" w:hAnsi="Arial" w:cs="Arial"/>
                  <w:sz w:val="18"/>
                  <w:szCs w:val="18"/>
                </w:rPr>
                <w:t>OACI, Rapport sur la sécurité</w:t>
              </w:r>
            </w:hyperlink>
            <w:hyperlink r:id="rId51" w:history="1"/>
          </w:p>
          <w:p w14:paraId="2B609159" w14:textId="0752C166" w:rsidR="00CB3E24" w:rsidRPr="004813D5" w:rsidRDefault="00CB3E24" w:rsidP="00CB3E24">
            <w:pPr>
              <w:tabs>
                <w:tab w:val="left" w:pos="360"/>
                <w:tab w:val="left" w:pos="720"/>
              </w:tabs>
              <w:spacing w:line="230" w:lineRule="exact"/>
              <w:ind w:left="360" w:hanging="360"/>
              <w:rPr>
                <w:rFonts w:ascii="Arial" w:hAnsi="Arial" w:cs="Arial"/>
                <w:sz w:val="18"/>
                <w:szCs w:val="18"/>
              </w:rPr>
            </w:pPr>
            <w:r w:rsidRPr="004813D5">
              <w:rPr>
                <w:rFonts w:ascii="Arial" w:hAnsi="Arial" w:cs="Arial"/>
                <w:color w:val="000000"/>
                <w:sz w:val="18"/>
                <w:szCs w:val="18"/>
              </w:rPr>
              <w:t>–</w:t>
            </w:r>
            <w:r w:rsidRPr="004813D5">
              <w:rPr>
                <w:rFonts w:ascii="Arial" w:hAnsi="Arial" w:cs="Arial"/>
                <w:color w:val="000000"/>
                <w:sz w:val="18"/>
                <w:szCs w:val="18"/>
              </w:rPr>
              <w:tab/>
            </w:r>
            <w:hyperlink r:id="rId52" w:history="1">
              <w:r w:rsidRPr="004813D5">
                <w:rPr>
                  <w:rStyle w:val="Hyperlink"/>
                  <w:rFonts w:ascii="Arial" w:hAnsi="Arial" w:cs="Arial"/>
                  <w:sz w:val="18"/>
                  <w:szCs w:val="18"/>
                </w:rPr>
                <w:t>Équipe pour la sécurité de l’aviation commerciale</w:t>
              </w:r>
            </w:hyperlink>
            <w:r w:rsidRPr="004813D5">
              <w:rPr>
                <w:rFonts w:ascii="Arial" w:hAnsi="Arial" w:cs="Arial"/>
                <w:color w:val="000000"/>
                <w:sz w:val="18"/>
                <w:szCs w:val="18"/>
              </w:rPr>
              <w:t xml:space="preserve"> – Renforcements de la sécurité aux fins de prévention des CFIT</w:t>
            </w:r>
            <w:hyperlink r:id="rId53" w:history="1"/>
          </w:p>
          <w:p w14:paraId="5B45E451" w14:textId="01277760" w:rsidR="00CB3E24" w:rsidRPr="004813D5" w:rsidRDefault="00CB3E24" w:rsidP="00CB3E24">
            <w:pPr>
              <w:tabs>
                <w:tab w:val="left" w:pos="360"/>
                <w:tab w:val="left" w:pos="720"/>
              </w:tabs>
              <w:spacing w:line="230" w:lineRule="exact"/>
              <w:ind w:left="360" w:hanging="360"/>
              <w:rPr>
                <w:rFonts w:ascii="Arial" w:hAnsi="Arial" w:cs="Arial"/>
                <w:sz w:val="18"/>
                <w:szCs w:val="18"/>
                <w:lang w:val="en-US"/>
              </w:rPr>
            </w:pPr>
            <w:r w:rsidRPr="004813D5">
              <w:rPr>
                <w:rFonts w:ascii="Arial" w:hAnsi="Arial" w:cs="Arial"/>
                <w:color w:val="000000"/>
                <w:sz w:val="18"/>
                <w:szCs w:val="18"/>
                <w:lang w:val="en-US"/>
              </w:rPr>
              <w:t>–</w:t>
            </w:r>
            <w:r w:rsidRPr="004813D5">
              <w:rPr>
                <w:rFonts w:ascii="Arial" w:hAnsi="Arial" w:cs="Arial"/>
                <w:color w:val="000000"/>
                <w:sz w:val="18"/>
                <w:szCs w:val="18"/>
                <w:lang w:val="en-US"/>
              </w:rPr>
              <w:tab/>
            </w:r>
            <w:hyperlink r:id="rId54" w:history="1">
              <w:r w:rsidRPr="004813D5">
                <w:rPr>
                  <w:rStyle w:val="Hyperlink"/>
                  <w:rFonts w:ascii="Arial" w:hAnsi="Arial" w:cs="Arial"/>
                  <w:sz w:val="18"/>
                  <w:szCs w:val="18"/>
                  <w:lang w:val="en-US"/>
                </w:rPr>
                <w:t>FSF, ALAR Toolkit</w:t>
              </w:r>
            </w:hyperlink>
            <w:hyperlink r:id="rId55" w:history="1"/>
          </w:p>
          <w:p w14:paraId="094B9F9A" w14:textId="202E5070" w:rsidR="00CB3E24" w:rsidRPr="004813D5" w:rsidRDefault="00CB3E24" w:rsidP="00CB3E24">
            <w:pPr>
              <w:tabs>
                <w:tab w:val="left" w:pos="360"/>
                <w:tab w:val="left" w:pos="720"/>
              </w:tabs>
              <w:spacing w:line="230" w:lineRule="exact"/>
              <w:ind w:left="360" w:hanging="360"/>
              <w:rPr>
                <w:rFonts w:ascii="Arial" w:hAnsi="Arial" w:cs="Arial"/>
                <w:sz w:val="18"/>
                <w:szCs w:val="18"/>
                <w:lang w:val="en-US"/>
              </w:rPr>
            </w:pPr>
            <w:r w:rsidRPr="004813D5">
              <w:rPr>
                <w:rFonts w:ascii="Arial" w:hAnsi="Arial" w:cs="Arial"/>
                <w:color w:val="000000"/>
                <w:sz w:val="18"/>
                <w:szCs w:val="18"/>
                <w:lang w:val="en-US"/>
              </w:rPr>
              <w:t>–</w:t>
            </w:r>
            <w:r w:rsidRPr="004813D5">
              <w:rPr>
                <w:rFonts w:ascii="Arial" w:hAnsi="Arial" w:cs="Arial"/>
                <w:color w:val="000000"/>
                <w:sz w:val="18"/>
                <w:szCs w:val="18"/>
                <w:lang w:val="en-US"/>
              </w:rPr>
              <w:tab/>
            </w:r>
            <w:hyperlink r:id="rId56" w:history="1">
              <w:r w:rsidRPr="004813D5">
                <w:rPr>
                  <w:rStyle w:val="Hyperlink"/>
                  <w:rFonts w:ascii="Arial" w:hAnsi="Arial" w:cs="Arial"/>
                  <w:sz w:val="18"/>
                  <w:szCs w:val="18"/>
                  <w:lang w:val="en-US"/>
                </w:rPr>
                <w:t>IATA, CFIT</w:t>
              </w:r>
            </w:hyperlink>
            <w:hyperlink r:id="rId57" w:history="1"/>
          </w:p>
          <w:p w14:paraId="353685ED" w14:textId="77777777" w:rsidR="00CB3E24" w:rsidRPr="004813D5" w:rsidRDefault="00CB3E24" w:rsidP="00B542C6">
            <w:pPr>
              <w:tabs>
                <w:tab w:val="left" w:pos="360"/>
                <w:tab w:val="left" w:pos="720"/>
              </w:tabs>
              <w:spacing w:line="230" w:lineRule="exact"/>
              <w:ind w:left="360" w:hanging="360"/>
              <w:rPr>
                <w:rFonts w:ascii="Arial" w:hAnsi="Arial" w:cs="Arial"/>
                <w:sz w:val="18"/>
                <w:szCs w:val="18"/>
                <w:u w:val="single"/>
              </w:rPr>
            </w:pPr>
            <w:r w:rsidRPr="004813D5">
              <w:rPr>
                <w:rFonts w:ascii="Arial" w:hAnsi="Arial" w:cs="Arial"/>
                <w:color w:val="000000"/>
                <w:sz w:val="18"/>
                <w:szCs w:val="18"/>
              </w:rPr>
              <w:t>–</w:t>
            </w:r>
            <w:r w:rsidRPr="004813D5">
              <w:rPr>
                <w:rFonts w:ascii="Arial" w:hAnsi="Arial" w:cs="Arial"/>
                <w:color w:val="000000"/>
                <w:sz w:val="18"/>
                <w:szCs w:val="18"/>
              </w:rPr>
              <w:tab/>
            </w:r>
            <w:hyperlink r:id="rId58" w:history="1">
              <w:r w:rsidRPr="004813D5">
                <w:rPr>
                  <w:rStyle w:val="Hyperlink"/>
                  <w:rFonts w:ascii="Arial" w:hAnsi="Arial" w:cs="Arial"/>
                  <w:sz w:val="18"/>
                  <w:szCs w:val="18"/>
                </w:rPr>
                <w:t>IATA, Safety Report</w:t>
              </w:r>
            </w:hyperlink>
            <w:hyperlink r:id="rId59" w:history="1"/>
          </w:p>
        </w:tc>
      </w:tr>
    </w:tbl>
    <w:p w14:paraId="6BEC263B" w14:textId="77777777" w:rsidR="00CB3E24" w:rsidRPr="004813D5" w:rsidRDefault="00CB3E24" w:rsidP="00CB3E24">
      <w:pPr>
        <w:rPr>
          <w:rFonts w:ascii="Arial" w:hAnsi="Arial" w:cs="Arial"/>
          <w:sz w:val="18"/>
          <w:szCs w:val="18"/>
          <w:lang w:val="en-GB"/>
        </w:rPr>
      </w:pPr>
    </w:p>
    <w:p w14:paraId="5D83838B" w14:textId="77777777" w:rsidR="00CB3E24" w:rsidRPr="004813D5" w:rsidRDefault="00CB3E24" w:rsidP="00CB3E24">
      <w:pPr>
        <w:rPr>
          <w:rFonts w:ascii="Arial" w:hAnsi="Arial" w:cs="Arial"/>
          <w:sz w:val="18"/>
          <w:szCs w:val="18"/>
          <w:lang w:val="en-GB"/>
        </w:rPr>
      </w:pPr>
      <w:r w:rsidRPr="004813D5">
        <w:rPr>
          <w:rFonts w:ascii="Arial" w:hAnsi="Arial" w:cs="Arial"/>
          <w:sz w:val="18"/>
          <w:szCs w:val="18"/>
          <w:lang w:val="en-GB"/>
        </w:rPr>
        <w:br w:type="page"/>
      </w:r>
    </w:p>
    <w:p w14:paraId="37F1BC9A" w14:textId="110CCF60" w:rsidR="00CB3E24" w:rsidRPr="004813D5" w:rsidRDefault="00CB3E24" w:rsidP="00CB3E24">
      <w:pPr>
        <w:jc w:val="center"/>
        <w:rPr>
          <w:rFonts w:ascii="Arial" w:hAnsi="Arial" w:cs="Arial"/>
          <w:b/>
          <w:caps/>
          <w:sz w:val="18"/>
          <w:szCs w:val="18"/>
        </w:rPr>
      </w:pPr>
      <w:r w:rsidRPr="004813D5">
        <w:rPr>
          <w:rFonts w:ascii="Arial" w:hAnsi="Arial" w:cs="Arial"/>
          <w:b/>
          <w:bCs/>
          <w:sz w:val="18"/>
          <w:szCs w:val="18"/>
        </w:rPr>
        <w:lastRenderedPageBreak/>
        <w:t>2.</w:t>
      </w:r>
      <w:r w:rsidRPr="004813D5">
        <w:rPr>
          <w:rFonts w:ascii="Arial" w:hAnsi="Arial" w:cs="Arial"/>
          <w:sz w:val="18"/>
          <w:szCs w:val="18"/>
        </w:rPr>
        <w:t>    </w:t>
      </w:r>
      <w:r w:rsidRPr="004813D5">
        <w:rPr>
          <w:rFonts w:ascii="Arial" w:hAnsi="Arial" w:cs="Arial"/>
          <w:b/>
          <w:bCs/>
          <w:sz w:val="18"/>
          <w:szCs w:val="18"/>
        </w:rPr>
        <w:t>PERTE DE CONTRÔLE EN VOL (LOC-I)</w:t>
      </w:r>
    </w:p>
    <w:tbl>
      <w:tblPr>
        <w:tblW w:w="9600"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2474"/>
        <w:gridCol w:w="7126"/>
      </w:tblGrid>
      <w:tr w:rsidR="00CB3E24" w:rsidRPr="004813D5" w14:paraId="67E91679" w14:textId="77777777" w:rsidTr="00B542C6">
        <w:trPr>
          <w:jc w:val="center"/>
        </w:trPr>
        <w:tc>
          <w:tcPr>
            <w:tcW w:w="2495" w:type="dxa"/>
            <w:tcMar>
              <w:top w:w="120" w:type="dxa"/>
              <w:left w:w="120" w:type="dxa"/>
              <w:bottom w:w="120" w:type="dxa"/>
              <w:right w:w="120" w:type="dxa"/>
            </w:tcMar>
          </w:tcPr>
          <w:p w14:paraId="4FDD4386" w14:textId="77777777" w:rsidR="00CB3E24" w:rsidRPr="004813D5" w:rsidRDefault="00CB3E24" w:rsidP="00B542C6">
            <w:pPr>
              <w:rPr>
                <w:rFonts w:ascii="Arial" w:hAnsi="Arial" w:cs="Arial"/>
                <w:i/>
                <w:iCs/>
                <w:sz w:val="18"/>
                <w:szCs w:val="18"/>
              </w:rPr>
            </w:pPr>
            <w:r w:rsidRPr="004813D5">
              <w:rPr>
                <w:rFonts w:ascii="Arial" w:hAnsi="Arial" w:cs="Arial"/>
                <w:i/>
                <w:iCs/>
                <w:color w:val="000000"/>
                <w:sz w:val="18"/>
                <w:szCs w:val="18"/>
              </w:rPr>
              <w:t>Initiative de renforcement de la sécurité</w:t>
            </w:r>
          </w:p>
        </w:tc>
        <w:tc>
          <w:tcPr>
            <w:tcW w:w="7193" w:type="dxa"/>
            <w:tcMar>
              <w:top w:w="120" w:type="dxa"/>
              <w:left w:w="120" w:type="dxa"/>
              <w:bottom w:w="120" w:type="dxa"/>
              <w:right w:w="120" w:type="dxa"/>
            </w:tcMar>
          </w:tcPr>
          <w:p w14:paraId="767454E0" w14:textId="77777777" w:rsidR="00CB3E24" w:rsidRPr="004813D5" w:rsidRDefault="00CB3E24" w:rsidP="00B542C6">
            <w:pPr>
              <w:rPr>
                <w:rFonts w:ascii="Arial" w:hAnsi="Arial" w:cs="Arial"/>
                <w:sz w:val="18"/>
                <w:szCs w:val="18"/>
              </w:rPr>
            </w:pPr>
            <w:r w:rsidRPr="004813D5">
              <w:rPr>
                <w:rFonts w:ascii="Arial" w:hAnsi="Arial" w:cs="Arial"/>
                <w:color w:val="000000"/>
                <w:sz w:val="18"/>
                <w:szCs w:val="18"/>
              </w:rPr>
              <w:t>SEI-2 – Atténuer les facteurs contributifs des accidents et incidents par LOC-I au niveau national</w:t>
            </w:r>
          </w:p>
        </w:tc>
      </w:tr>
      <w:tr w:rsidR="00CB3E24" w:rsidRPr="004813D5" w14:paraId="456C73F7" w14:textId="77777777" w:rsidTr="00B542C6">
        <w:trPr>
          <w:jc w:val="center"/>
        </w:trPr>
        <w:tc>
          <w:tcPr>
            <w:tcW w:w="2495" w:type="dxa"/>
            <w:tcMar>
              <w:top w:w="120" w:type="dxa"/>
              <w:left w:w="120" w:type="dxa"/>
              <w:bottom w:w="120" w:type="dxa"/>
              <w:right w:w="120" w:type="dxa"/>
            </w:tcMar>
          </w:tcPr>
          <w:p w14:paraId="74101EF5" w14:textId="77777777" w:rsidR="00CB3E24" w:rsidRPr="004813D5" w:rsidRDefault="00CB3E24" w:rsidP="00B542C6">
            <w:pPr>
              <w:rPr>
                <w:rFonts w:ascii="Arial" w:hAnsi="Arial" w:cs="Arial"/>
                <w:i/>
                <w:iCs/>
                <w:sz w:val="18"/>
                <w:szCs w:val="18"/>
              </w:rPr>
            </w:pPr>
            <w:r w:rsidRPr="004813D5">
              <w:rPr>
                <w:rFonts w:ascii="Arial" w:hAnsi="Arial" w:cs="Arial"/>
                <w:i/>
                <w:iCs/>
                <w:color w:val="000000"/>
                <w:sz w:val="18"/>
                <w:szCs w:val="18"/>
              </w:rPr>
              <w:t>Partie prenante</w:t>
            </w:r>
          </w:p>
        </w:tc>
        <w:tc>
          <w:tcPr>
            <w:tcW w:w="7193" w:type="dxa"/>
            <w:tcMar>
              <w:top w:w="120" w:type="dxa"/>
              <w:left w:w="120" w:type="dxa"/>
              <w:bottom w:w="120" w:type="dxa"/>
              <w:right w:w="120" w:type="dxa"/>
            </w:tcMar>
          </w:tcPr>
          <w:p w14:paraId="298098A3" w14:textId="77777777" w:rsidR="00CB3E24" w:rsidRPr="004813D5" w:rsidRDefault="00CB3E24" w:rsidP="00B542C6">
            <w:pPr>
              <w:rPr>
                <w:rFonts w:ascii="Arial" w:hAnsi="Arial" w:cs="Arial"/>
                <w:sz w:val="18"/>
                <w:szCs w:val="18"/>
              </w:rPr>
            </w:pPr>
            <w:r w:rsidRPr="004813D5">
              <w:rPr>
                <w:rFonts w:ascii="Arial" w:hAnsi="Arial" w:cs="Arial"/>
                <w:color w:val="000000"/>
                <w:sz w:val="18"/>
                <w:szCs w:val="18"/>
              </w:rPr>
              <w:t>États</w:t>
            </w:r>
          </w:p>
        </w:tc>
      </w:tr>
      <w:tr w:rsidR="00CB3E24" w:rsidRPr="004813D5" w14:paraId="6CFA48F0" w14:textId="77777777" w:rsidTr="00B542C6">
        <w:trPr>
          <w:jc w:val="center"/>
        </w:trPr>
        <w:tc>
          <w:tcPr>
            <w:tcW w:w="2495" w:type="dxa"/>
            <w:tcMar>
              <w:top w:w="120" w:type="dxa"/>
              <w:left w:w="120" w:type="dxa"/>
              <w:bottom w:w="120" w:type="dxa"/>
              <w:right w:w="120" w:type="dxa"/>
            </w:tcMar>
          </w:tcPr>
          <w:p w14:paraId="6CA9A0E5" w14:textId="77777777" w:rsidR="00CB3E24" w:rsidRPr="004813D5" w:rsidRDefault="00CB3E24" w:rsidP="00B542C6">
            <w:pPr>
              <w:rPr>
                <w:rFonts w:ascii="Arial" w:hAnsi="Arial" w:cs="Arial"/>
                <w:i/>
                <w:iCs/>
                <w:sz w:val="18"/>
                <w:szCs w:val="18"/>
              </w:rPr>
            </w:pPr>
            <w:r w:rsidRPr="004813D5">
              <w:rPr>
                <w:rFonts w:ascii="Arial" w:hAnsi="Arial" w:cs="Arial"/>
                <w:i/>
                <w:iCs/>
                <w:color w:val="000000"/>
                <w:sz w:val="18"/>
                <w:szCs w:val="18"/>
              </w:rPr>
              <w:t>Cible(s) du GASP associée(s)</w:t>
            </w:r>
          </w:p>
        </w:tc>
        <w:tc>
          <w:tcPr>
            <w:tcW w:w="7193" w:type="dxa"/>
            <w:tcMar>
              <w:top w:w="120" w:type="dxa"/>
              <w:left w:w="120" w:type="dxa"/>
              <w:bottom w:w="120" w:type="dxa"/>
              <w:right w:w="120" w:type="dxa"/>
            </w:tcMar>
          </w:tcPr>
          <w:p w14:paraId="428E6D0C" w14:textId="77777777" w:rsidR="00CB3E24" w:rsidRPr="004813D5" w:rsidRDefault="00CB3E24" w:rsidP="00B542C6">
            <w:pPr>
              <w:rPr>
                <w:rFonts w:ascii="Arial" w:hAnsi="Arial" w:cs="Arial"/>
                <w:sz w:val="18"/>
                <w:szCs w:val="18"/>
              </w:rPr>
            </w:pPr>
            <w:r w:rsidRPr="004813D5">
              <w:rPr>
                <w:rFonts w:ascii="Arial" w:hAnsi="Arial" w:cs="Arial"/>
                <w:color w:val="000000"/>
                <w:sz w:val="18"/>
                <w:szCs w:val="18"/>
              </w:rPr>
              <w:t>1.1 ; 1.2</w:t>
            </w:r>
          </w:p>
        </w:tc>
      </w:tr>
      <w:tr w:rsidR="00CB3E24" w:rsidRPr="004813D5" w14:paraId="76A90C7D" w14:textId="77777777" w:rsidTr="00B542C6">
        <w:trPr>
          <w:jc w:val="center"/>
        </w:trPr>
        <w:tc>
          <w:tcPr>
            <w:tcW w:w="2495" w:type="dxa"/>
            <w:tcMar>
              <w:top w:w="120" w:type="dxa"/>
              <w:left w:w="120" w:type="dxa"/>
              <w:bottom w:w="120" w:type="dxa"/>
              <w:right w:w="120" w:type="dxa"/>
            </w:tcMar>
          </w:tcPr>
          <w:p w14:paraId="58CD0863" w14:textId="77777777" w:rsidR="00CB3E24" w:rsidRPr="004813D5" w:rsidRDefault="00CB3E24" w:rsidP="00B542C6">
            <w:pPr>
              <w:rPr>
                <w:rFonts w:ascii="Arial" w:hAnsi="Arial" w:cs="Arial"/>
                <w:i/>
                <w:iCs/>
                <w:sz w:val="18"/>
                <w:szCs w:val="18"/>
              </w:rPr>
            </w:pPr>
            <w:r w:rsidRPr="004813D5">
              <w:rPr>
                <w:rFonts w:ascii="Arial" w:hAnsi="Arial" w:cs="Arial"/>
                <w:i/>
                <w:iCs/>
                <w:color w:val="000000"/>
                <w:sz w:val="18"/>
                <w:szCs w:val="18"/>
              </w:rPr>
              <w:t>Mesures</w:t>
            </w:r>
          </w:p>
        </w:tc>
        <w:tc>
          <w:tcPr>
            <w:tcW w:w="7193" w:type="dxa"/>
            <w:tcMar>
              <w:top w:w="120" w:type="dxa"/>
              <w:left w:w="120" w:type="dxa"/>
              <w:bottom w:w="120" w:type="dxa"/>
              <w:right w:w="120" w:type="dxa"/>
            </w:tcMar>
          </w:tcPr>
          <w:p w14:paraId="203A09F5" w14:textId="0971CCB4" w:rsidR="00CB3E24" w:rsidRPr="004813D5" w:rsidRDefault="00CB3E24" w:rsidP="00CB3E24">
            <w:pPr>
              <w:tabs>
                <w:tab w:val="left" w:pos="360"/>
              </w:tabs>
              <w:ind w:left="360" w:hanging="360"/>
              <w:rPr>
                <w:rFonts w:ascii="Arial" w:hAnsi="Arial" w:cs="Arial"/>
                <w:sz w:val="18"/>
                <w:szCs w:val="18"/>
              </w:rPr>
            </w:pPr>
            <w:r w:rsidRPr="004813D5">
              <w:rPr>
                <w:rFonts w:ascii="Arial" w:hAnsi="Arial" w:cs="Arial"/>
                <w:color w:val="000000"/>
                <w:sz w:val="18"/>
                <w:szCs w:val="18"/>
              </w:rPr>
              <w:t></w:t>
            </w:r>
            <w:r w:rsidRPr="004813D5">
              <w:rPr>
                <w:rFonts w:ascii="Arial" w:hAnsi="Arial" w:cs="Arial"/>
                <w:color w:val="000000"/>
                <w:sz w:val="18"/>
                <w:szCs w:val="18"/>
              </w:rPr>
              <w:tab/>
              <w:t>2A – Mettre en œuvre les mesures de sécurité suivantes pour prévenir les LOC-I :</w:t>
            </w:r>
          </w:p>
          <w:p w14:paraId="3309E50F" w14:textId="49EDA262"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a)</w:t>
            </w:r>
            <w:r w:rsidRPr="004813D5">
              <w:rPr>
                <w:rFonts w:ascii="Arial" w:hAnsi="Arial" w:cs="Arial"/>
                <w:color w:val="000000"/>
                <w:sz w:val="18"/>
                <w:szCs w:val="18"/>
              </w:rPr>
              <w:tab/>
              <w:t xml:space="preserve">élaborer des règlements et des éléments indicatifs sur la formation à la prévention des pertes de contrôle et aux manœuvres de rétablissement (UPRT) dans tous les programmes de conversion et de formation périodique sur simulateur de vol complet, et en vérifier la mise en œuvre </w:t>
            </w:r>
          </w:p>
          <w:p w14:paraId="666DE997" w14:textId="3559376C"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b)</w:t>
            </w:r>
            <w:r w:rsidRPr="004813D5">
              <w:rPr>
                <w:rFonts w:ascii="Arial" w:hAnsi="Arial" w:cs="Arial"/>
                <w:color w:val="000000"/>
                <w:sz w:val="18"/>
                <w:szCs w:val="18"/>
              </w:rPr>
              <w:tab/>
              <w:t>exiger que davantage de temps soit consacré à la formation des pilotes en équipage multiple au rôle de pilote surveillant (pour assurer une coordination efficace des équipages)</w:t>
            </w:r>
          </w:p>
          <w:p w14:paraId="27E44E62" w14:textId="4EAC22CC"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c)</w:t>
            </w:r>
            <w:r w:rsidRPr="004813D5">
              <w:rPr>
                <w:rFonts w:ascii="Arial" w:hAnsi="Arial" w:cs="Arial"/>
                <w:color w:val="000000"/>
                <w:sz w:val="18"/>
                <w:szCs w:val="18"/>
              </w:rPr>
              <w:tab/>
            </w:r>
            <w:r w:rsidRPr="004813D5">
              <w:rPr>
                <w:rFonts w:ascii="Arial" w:hAnsi="Arial" w:cs="Arial"/>
                <w:color w:val="000000"/>
                <w:spacing w:val="-2"/>
                <w:sz w:val="18"/>
                <w:szCs w:val="18"/>
              </w:rPr>
              <w:t>mettre en œuvre des mesures visant à réduire les interférences potentielles des lasers avec les aéronefs, qui peuvent distraire ou aveugler temporairement</w:t>
            </w:r>
            <w:r w:rsidRPr="004813D5">
              <w:rPr>
                <w:rFonts w:ascii="Arial" w:hAnsi="Arial" w:cs="Arial"/>
                <w:color w:val="000000"/>
                <w:sz w:val="18"/>
                <w:szCs w:val="18"/>
              </w:rPr>
              <w:t xml:space="preserve"> </w:t>
            </w:r>
            <w:r w:rsidRPr="004813D5">
              <w:rPr>
                <w:rFonts w:ascii="Arial" w:hAnsi="Arial" w:cs="Arial"/>
                <w:color w:val="000000"/>
                <w:sz w:val="18"/>
                <w:szCs w:val="18"/>
              </w:rPr>
              <w:br/>
              <w:t>les pilotes</w:t>
            </w:r>
          </w:p>
          <w:p w14:paraId="1A5D59F8" w14:textId="18FC66B2"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d)</w:t>
            </w:r>
            <w:r w:rsidRPr="004813D5">
              <w:rPr>
                <w:rFonts w:ascii="Arial" w:hAnsi="Arial" w:cs="Arial"/>
                <w:color w:val="000000"/>
                <w:sz w:val="18"/>
                <w:szCs w:val="18"/>
              </w:rPr>
              <w:tab/>
              <w:t>mettre en œuvre les dispositions de l’Annexe 19, en mettant l’accent sur les mesures visant à recenser et à atténuer les risques liés à la LOC-I et à promouvoir une culture de la sécurité active</w:t>
            </w:r>
          </w:p>
          <w:p w14:paraId="6ABFBDAC" w14:textId="78ED313F"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e)</w:t>
            </w:r>
            <w:r w:rsidRPr="004813D5">
              <w:rPr>
                <w:rFonts w:ascii="Arial" w:hAnsi="Arial" w:cs="Arial"/>
                <w:color w:val="000000"/>
                <w:sz w:val="18"/>
                <w:szCs w:val="18"/>
              </w:rPr>
              <w:tab/>
              <w:t>exiger des exploitants aériens qu’ils dispensent une formation approfondie aux pilotes qui tienne compte des facteurs humains, par exemple distraction, baisse de vigilance et conscience de la situation (et vérifier que les membres d’équipage disposent de la formation et des qualifications requises avant d’accomplir leur service de vol)</w:t>
            </w:r>
          </w:p>
          <w:p w14:paraId="1726791E" w14:textId="2104F94D"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f)</w:t>
            </w:r>
            <w:r w:rsidRPr="004813D5">
              <w:rPr>
                <w:rFonts w:ascii="Arial" w:hAnsi="Arial" w:cs="Arial"/>
                <w:color w:val="000000"/>
                <w:sz w:val="18"/>
                <w:szCs w:val="18"/>
              </w:rPr>
              <w:tab/>
              <w:t>élaborer des orientations sur les programmes d’analyse des données de vol (FDAP) afin d’inciter les exploitants à prendre en compte les précurseurs de LOC-I dans lesdits programmes</w:t>
            </w:r>
          </w:p>
          <w:p w14:paraId="5CC5B7B7" w14:textId="5B18B122"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g)</w:t>
            </w:r>
            <w:r w:rsidRPr="004813D5">
              <w:rPr>
                <w:rFonts w:ascii="Arial" w:hAnsi="Arial" w:cs="Arial"/>
                <w:color w:val="000000"/>
                <w:sz w:val="18"/>
                <w:szCs w:val="18"/>
              </w:rPr>
              <w:tab/>
            </w:r>
            <w:r w:rsidRPr="004813D5">
              <w:rPr>
                <w:rFonts w:ascii="Arial" w:hAnsi="Arial" w:cs="Arial"/>
                <w:color w:val="000000"/>
                <w:sz w:val="18"/>
                <w:szCs w:val="18"/>
              </w:rPr>
              <w:t>promouvoir</w:t>
            </w:r>
            <w:r w:rsidRPr="004813D5">
              <w:rPr>
                <w:rFonts w:ascii="Arial" w:hAnsi="Arial" w:cs="Arial"/>
                <w:color w:val="000000"/>
                <w:sz w:val="18"/>
                <w:szCs w:val="18"/>
              </w:rPr>
              <w:t xml:space="preserve"> l’utilisation de la méthodologie TEM</w:t>
            </w:r>
          </w:p>
          <w:p w14:paraId="4AE67EED" w14:textId="08365E44"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h)</w:t>
            </w:r>
            <w:r w:rsidRPr="004813D5">
              <w:rPr>
                <w:rFonts w:ascii="Arial" w:hAnsi="Arial" w:cs="Arial"/>
                <w:color w:val="000000"/>
                <w:sz w:val="18"/>
                <w:szCs w:val="18"/>
              </w:rPr>
              <w:tab/>
              <w:t>veiller à la mise en œuvre de mesures efficaces d’atténuation du brouillage radiofréquence du GNSS qui garantissent la précision et la fiabilité du service ou des réponses adaptées efficaces</w:t>
            </w:r>
          </w:p>
          <w:p w14:paraId="07A031BA" w14:textId="77777777" w:rsidR="00CB3E24" w:rsidRPr="004813D5" w:rsidRDefault="00CB3E24" w:rsidP="00B542C6">
            <w:pPr>
              <w:tabs>
                <w:tab w:val="left" w:pos="360"/>
              </w:tabs>
              <w:ind w:left="360" w:hanging="360"/>
              <w:rPr>
                <w:rFonts w:ascii="Arial" w:hAnsi="Arial" w:cs="Arial"/>
                <w:sz w:val="18"/>
                <w:szCs w:val="18"/>
              </w:rPr>
            </w:pPr>
            <w:r w:rsidRPr="004813D5">
              <w:rPr>
                <w:rFonts w:ascii="Arial" w:hAnsi="Arial" w:cs="Arial"/>
                <w:color w:val="000000"/>
                <w:sz w:val="18"/>
                <w:szCs w:val="18"/>
              </w:rPr>
              <w:t></w:t>
            </w:r>
            <w:r w:rsidRPr="004813D5">
              <w:rPr>
                <w:rFonts w:ascii="Arial" w:hAnsi="Arial" w:cs="Arial"/>
                <w:color w:val="000000"/>
                <w:sz w:val="18"/>
                <w:szCs w:val="18"/>
              </w:rPr>
              <w:tab/>
              <w:t>2B – Valider l’efficacité des SEI dans l’État via les systèmes MOR et VOR et les enquêtes sur les accidents et incidents (appliquer les méthodologies de gestion de la sécurité)</w:t>
            </w:r>
          </w:p>
          <w:p w14:paraId="6DA190FA" w14:textId="79796C9F" w:rsidR="00CB3E24" w:rsidRPr="004813D5" w:rsidRDefault="00CB3E24" w:rsidP="00CB3E24">
            <w:pPr>
              <w:tabs>
                <w:tab w:val="left" w:pos="360"/>
              </w:tabs>
              <w:ind w:left="360" w:hanging="360"/>
              <w:rPr>
                <w:rFonts w:ascii="Arial" w:hAnsi="Arial" w:cs="Arial"/>
                <w:sz w:val="18"/>
                <w:szCs w:val="18"/>
              </w:rPr>
            </w:pPr>
            <w:r w:rsidRPr="004813D5">
              <w:rPr>
                <w:rFonts w:ascii="Arial" w:hAnsi="Arial" w:cs="Arial"/>
                <w:color w:val="000000"/>
                <w:sz w:val="18"/>
                <w:szCs w:val="18"/>
              </w:rPr>
              <w:t></w:t>
            </w:r>
            <w:r w:rsidRPr="004813D5">
              <w:rPr>
                <w:rFonts w:ascii="Arial" w:hAnsi="Arial" w:cs="Arial"/>
                <w:color w:val="000000"/>
                <w:sz w:val="18"/>
                <w:szCs w:val="18"/>
              </w:rPr>
              <w:tab/>
              <w:t>2C – Répertorier d’autres facteurs contributifs, par exemple :</w:t>
            </w:r>
          </w:p>
          <w:p w14:paraId="406E90F3" w14:textId="5181DDF7"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lastRenderedPageBreak/>
              <w:tab/>
              <w:t>a)</w:t>
            </w:r>
            <w:r w:rsidRPr="004813D5">
              <w:rPr>
                <w:rFonts w:ascii="Arial" w:hAnsi="Arial" w:cs="Arial"/>
                <w:color w:val="000000"/>
                <w:sz w:val="18"/>
                <w:szCs w:val="18"/>
              </w:rPr>
              <w:tab/>
              <w:t>distraction</w:t>
            </w:r>
          </w:p>
          <w:p w14:paraId="706254C5" w14:textId="2089F59B"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b)</w:t>
            </w:r>
            <w:r w:rsidRPr="004813D5">
              <w:rPr>
                <w:rFonts w:ascii="Arial" w:hAnsi="Arial" w:cs="Arial"/>
                <w:color w:val="000000"/>
                <w:sz w:val="18"/>
                <w:szCs w:val="18"/>
              </w:rPr>
              <w:tab/>
              <w:t>conditions météorologiques défavorables</w:t>
            </w:r>
          </w:p>
          <w:p w14:paraId="49116DA5" w14:textId="6449FF1D"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c)</w:t>
            </w:r>
            <w:r w:rsidRPr="004813D5">
              <w:rPr>
                <w:rFonts w:ascii="Arial" w:hAnsi="Arial" w:cs="Arial"/>
                <w:color w:val="000000"/>
                <w:sz w:val="18"/>
                <w:szCs w:val="18"/>
              </w:rPr>
              <w:tab/>
              <w:t>baisse de vigilance</w:t>
            </w:r>
          </w:p>
          <w:p w14:paraId="1849C32C" w14:textId="1B55AF54"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d)</w:t>
            </w:r>
            <w:r w:rsidRPr="004813D5">
              <w:rPr>
                <w:rFonts w:ascii="Arial" w:hAnsi="Arial" w:cs="Arial"/>
                <w:color w:val="000000"/>
                <w:sz w:val="18"/>
                <w:szCs w:val="18"/>
              </w:rPr>
              <w:tab/>
              <w:t>procédures d’exploitation normalisée (SOP) inadéquates pour une gestion de vol efficace</w:t>
            </w:r>
          </w:p>
          <w:p w14:paraId="51D07E4A" w14:textId="57B5C395"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e)</w:t>
            </w:r>
            <w:r w:rsidRPr="004813D5">
              <w:rPr>
                <w:rFonts w:ascii="Arial" w:hAnsi="Arial" w:cs="Arial"/>
                <w:color w:val="000000"/>
                <w:sz w:val="18"/>
                <w:szCs w:val="18"/>
              </w:rPr>
              <w:tab/>
              <w:t>hauteur au-dessus du terrain insuffisante pour le rétablissement</w:t>
            </w:r>
          </w:p>
          <w:p w14:paraId="2CCC0207" w14:textId="32217143"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f)</w:t>
            </w:r>
            <w:r w:rsidRPr="004813D5">
              <w:rPr>
                <w:rFonts w:ascii="Arial" w:hAnsi="Arial" w:cs="Arial"/>
                <w:color w:val="000000"/>
                <w:sz w:val="18"/>
                <w:szCs w:val="18"/>
              </w:rPr>
              <w:tab/>
              <w:t xml:space="preserve">dépendance à l’automatisation entraînant une dégradation de l’aptitude professionnelle du pilote à voler manuellement ou se traduisant par un manque de conscience ou de compétence quant aux procédures de redressement d’assiettes inhabituelles </w:t>
            </w:r>
          </w:p>
          <w:p w14:paraId="42E5EFF6" w14:textId="2B06C9F7"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g)</w:t>
            </w:r>
            <w:r w:rsidRPr="004813D5">
              <w:rPr>
                <w:rFonts w:ascii="Arial" w:hAnsi="Arial" w:cs="Arial"/>
                <w:color w:val="000000"/>
                <w:sz w:val="18"/>
                <w:szCs w:val="18"/>
              </w:rPr>
              <w:tab/>
              <w:t>effet de surprise, commandes de vol inappropriées en réponse à une prise de conscience soudaine d’anomalie de l’aéronef (par exemple, angle d’inclinaison latérale, angle d’attaque ou décrochage)</w:t>
            </w:r>
          </w:p>
          <w:p w14:paraId="74F3D450" w14:textId="410B085F"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h)</w:t>
            </w:r>
            <w:r w:rsidRPr="004813D5">
              <w:rPr>
                <w:rFonts w:ascii="Arial" w:hAnsi="Arial" w:cs="Arial"/>
                <w:color w:val="000000"/>
                <w:sz w:val="18"/>
                <w:szCs w:val="18"/>
              </w:rPr>
              <w:tab/>
              <w:t>brouillage radiofréquence du Système mondial de navigation par satellite</w:t>
            </w:r>
          </w:p>
          <w:p w14:paraId="2A5E0EA8" w14:textId="4EFDEEDE" w:rsidR="00CB3E24" w:rsidRPr="004813D5" w:rsidRDefault="00CB3E24" w:rsidP="00CB3E24">
            <w:pPr>
              <w:tabs>
                <w:tab w:val="left" w:pos="360"/>
              </w:tabs>
              <w:ind w:left="360" w:hanging="360"/>
              <w:rPr>
                <w:rFonts w:ascii="Arial" w:hAnsi="Arial" w:cs="Arial"/>
                <w:sz w:val="18"/>
                <w:szCs w:val="18"/>
              </w:rPr>
            </w:pPr>
            <w:r w:rsidRPr="004813D5">
              <w:rPr>
                <w:rFonts w:ascii="Arial" w:hAnsi="Arial" w:cs="Arial"/>
                <w:color w:val="000000"/>
                <w:sz w:val="18"/>
                <w:szCs w:val="18"/>
              </w:rPr>
              <w:t></w:t>
            </w:r>
            <w:r w:rsidRPr="004813D5">
              <w:rPr>
                <w:rFonts w:ascii="Arial" w:hAnsi="Arial" w:cs="Arial"/>
                <w:color w:val="000000"/>
                <w:sz w:val="18"/>
                <w:szCs w:val="18"/>
              </w:rPr>
              <w:tab/>
              <w:t>2D – Élaborer et promouvoir davantage de SEI pour atténuer les risques des facteurs recensés comme contribuant aux LOC-I, le cas échéant, par exemple :</w:t>
            </w:r>
          </w:p>
          <w:p w14:paraId="429B8DFC" w14:textId="1DF7779F"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a)</w:t>
            </w:r>
            <w:r w:rsidRPr="004813D5">
              <w:rPr>
                <w:rFonts w:ascii="Arial" w:hAnsi="Arial" w:cs="Arial"/>
                <w:color w:val="000000"/>
                <w:sz w:val="18"/>
                <w:szCs w:val="18"/>
              </w:rPr>
              <w:tab/>
              <w:t>accroître l’efficacité de la supervision réglementaire</w:t>
            </w:r>
          </w:p>
          <w:p w14:paraId="584C0B83" w14:textId="757F6CB1"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b)</w:t>
            </w:r>
            <w:r w:rsidRPr="004813D5">
              <w:rPr>
                <w:rFonts w:ascii="Arial" w:hAnsi="Arial" w:cs="Arial"/>
                <w:color w:val="000000"/>
                <w:sz w:val="18"/>
                <w:szCs w:val="18"/>
              </w:rPr>
              <w:tab/>
              <w:t>évaluer l’efficacité et l’application des règlements</w:t>
            </w:r>
          </w:p>
          <w:p w14:paraId="78628584" w14:textId="77777777" w:rsidR="00CB3E24" w:rsidRPr="004813D5" w:rsidRDefault="00CB3E24" w:rsidP="00B542C6">
            <w:pPr>
              <w:tabs>
                <w:tab w:val="left" w:pos="360"/>
              </w:tabs>
              <w:ind w:left="360" w:hanging="360"/>
              <w:rPr>
                <w:rFonts w:ascii="Arial" w:hAnsi="Arial" w:cs="Arial"/>
                <w:sz w:val="18"/>
                <w:szCs w:val="18"/>
              </w:rPr>
            </w:pPr>
            <w:r w:rsidRPr="004813D5">
              <w:rPr>
                <w:rFonts w:ascii="Arial" w:hAnsi="Arial" w:cs="Arial"/>
                <w:color w:val="000000"/>
                <w:sz w:val="18"/>
                <w:szCs w:val="18"/>
              </w:rPr>
              <w:t></w:t>
            </w:r>
            <w:r w:rsidRPr="004813D5">
              <w:rPr>
                <w:rFonts w:ascii="Arial" w:hAnsi="Arial" w:cs="Arial"/>
                <w:color w:val="000000"/>
                <w:sz w:val="18"/>
                <w:szCs w:val="18"/>
              </w:rPr>
              <w:tab/>
              <w:t>2E – Évaluer en permanence l’efficacité des SEI</w:t>
            </w:r>
          </w:p>
        </w:tc>
      </w:tr>
      <w:tr w:rsidR="00CB3E24" w:rsidRPr="004813D5" w14:paraId="05B1AB62" w14:textId="77777777" w:rsidTr="00B542C6">
        <w:trPr>
          <w:jc w:val="center"/>
        </w:trPr>
        <w:tc>
          <w:tcPr>
            <w:tcW w:w="2495" w:type="dxa"/>
            <w:tcMar>
              <w:top w:w="120" w:type="dxa"/>
              <w:left w:w="120" w:type="dxa"/>
              <w:bottom w:w="120" w:type="dxa"/>
              <w:right w:w="120" w:type="dxa"/>
            </w:tcMar>
          </w:tcPr>
          <w:p w14:paraId="4E511B35" w14:textId="77777777" w:rsidR="00CB3E24" w:rsidRPr="004813D5" w:rsidRDefault="00CB3E24" w:rsidP="00B542C6">
            <w:pPr>
              <w:rPr>
                <w:rFonts w:ascii="Arial" w:hAnsi="Arial" w:cs="Arial"/>
                <w:i/>
                <w:iCs/>
                <w:sz w:val="18"/>
                <w:szCs w:val="18"/>
              </w:rPr>
            </w:pPr>
            <w:r w:rsidRPr="004813D5">
              <w:rPr>
                <w:rFonts w:ascii="Arial" w:hAnsi="Arial" w:cs="Arial"/>
                <w:i/>
                <w:iCs/>
                <w:color w:val="000000"/>
                <w:sz w:val="18"/>
                <w:szCs w:val="18"/>
              </w:rPr>
              <w:t>Références</w:t>
            </w:r>
          </w:p>
        </w:tc>
        <w:tc>
          <w:tcPr>
            <w:tcW w:w="7193" w:type="dxa"/>
            <w:tcMar>
              <w:top w:w="120" w:type="dxa"/>
              <w:left w:w="120" w:type="dxa"/>
              <w:bottom w:w="120" w:type="dxa"/>
              <w:right w:w="120" w:type="dxa"/>
            </w:tcMar>
          </w:tcPr>
          <w:p w14:paraId="0E48BAC5" w14:textId="03F92496" w:rsidR="00CB3E24" w:rsidRPr="004813D5" w:rsidRDefault="00CB3E24" w:rsidP="00CB3E24">
            <w:pPr>
              <w:tabs>
                <w:tab w:val="left" w:pos="360"/>
                <w:tab w:val="left" w:pos="720"/>
              </w:tabs>
              <w:ind w:left="360" w:hanging="360"/>
              <w:rPr>
                <w:rFonts w:ascii="Arial" w:hAnsi="Arial" w:cs="Arial"/>
                <w:i/>
                <w:iCs/>
                <w:sz w:val="18"/>
                <w:szCs w:val="18"/>
              </w:rPr>
            </w:pPr>
            <w:r w:rsidRPr="004813D5">
              <w:rPr>
                <w:rFonts w:ascii="Arial" w:hAnsi="Arial" w:cs="Arial"/>
                <w:color w:val="000000"/>
                <w:sz w:val="18"/>
                <w:szCs w:val="18"/>
              </w:rPr>
              <w:t>–</w:t>
            </w:r>
            <w:r w:rsidRPr="004813D5">
              <w:rPr>
                <w:rFonts w:ascii="Arial" w:hAnsi="Arial" w:cs="Arial"/>
                <w:color w:val="000000"/>
                <w:sz w:val="18"/>
                <w:szCs w:val="18"/>
              </w:rPr>
              <w:tab/>
              <w:t xml:space="preserve">Annexe 1 – </w:t>
            </w:r>
            <w:r w:rsidRPr="004813D5">
              <w:rPr>
                <w:rFonts w:ascii="Arial" w:hAnsi="Arial" w:cs="Arial"/>
                <w:i/>
                <w:iCs/>
                <w:color w:val="000000"/>
                <w:sz w:val="18"/>
                <w:szCs w:val="18"/>
              </w:rPr>
              <w:t>Licences du personnel</w:t>
            </w:r>
          </w:p>
          <w:p w14:paraId="6C9D72C9" w14:textId="1390BD61" w:rsidR="00CB3E24" w:rsidRPr="004813D5" w:rsidRDefault="00CB3E24" w:rsidP="00CB3E24">
            <w:pPr>
              <w:tabs>
                <w:tab w:val="left" w:pos="360"/>
                <w:tab w:val="left" w:pos="720"/>
              </w:tabs>
              <w:ind w:left="360" w:hanging="360"/>
              <w:rPr>
                <w:rFonts w:ascii="Arial" w:hAnsi="Arial" w:cs="Arial"/>
                <w:i/>
                <w:iCs/>
                <w:sz w:val="18"/>
                <w:szCs w:val="18"/>
              </w:rPr>
            </w:pPr>
            <w:r w:rsidRPr="004813D5">
              <w:rPr>
                <w:rFonts w:ascii="Arial" w:hAnsi="Arial" w:cs="Arial"/>
                <w:color w:val="000000"/>
                <w:sz w:val="18"/>
                <w:szCs w:val="18"/>
              </w:rPr>
              <w:t>–</w:t>
            </w:r>
            <w:r w:rsidRPr="004813D5">
              <w:rPr>
                <w:rFonts w:ascii="Arial" w:hAnsi="Arial" w:cs="Arial"/>
                <w:color w:val="000000"/>
                <w:sz w:val="18"/>
                <w:szCs w:val="18"/>
              </w:rPr>
              <w:tab/>
              <w:t xml:space="preserve">Doc 10000, </w:t>
            </w:r>
            <w:r w:rsidRPr="004813D5">
              <w:rPr>
                <w:rFonts w:ascii="Arial" w:hAnsi="Arial" w:cs="Arial"/>
                <w:i/>
                <w:iCs/>
                <w:color w:val="000000"/>
                <w:sz w:val="18"/>
                <w:szCs w:val="18"/>
              </w:rPr>
              <w:t>Manuel sur les programmes d’analyse des données de vol (FDAP)</w:t>
            </w:r>
          </w:p>
          <w:p w14:paraId="71C930F8" w14:textId="3831676D" w:rsidR="00CB3E24" w:rsidRPr="004813D5" w:rsidRDefault="00CB3E24" w:rsidP="00CB3E24">
            <w:pPr>
              <w:tabs>
                <w:tab w:val="left" w:pos="360"/>
                <w:tab w:val="left" w:pos="720"/>
              </w:tabs>
              <w:ind w:left="360" w:hanging="360"/>
              <w:rPr>
                <w:rFonts w:ascii="Arial" w:hAnsi="Arial" w:cs="Arial"/>
                <w:i/>
                <w:iCs/>
                <w:sz w:val="18"/>
                <w:szCs w:val="18"/>
              </w:rPr>
            </w:pPr>
            <w:r w:rsidRPr="004813D5">
              <w:rPr>
                <w:rFonts w:ascii="Arial" w:hAnsi="Arial" w:cs="Arial"/>
                <w:color w:val="000000"/>
                <w:sz w:val="18"/>
                <w:szCs w:val="18"/>
              </w:rPr>
              <w:t>–</w:t>
            </w:r>
            <w:r w:rsidRPr="004813D5">
              <w:rPr>
                <w:rFonts w:ascii="Arial" w:hAnsi="Arial" w:cs="Arial"/>
                <w:color w:val="000000"/>
                <w:sz w:val="18"/>
                <w:szCs w:val="18"/>
              </w:rPr>
              <w:tab/>
              <w:t xml:space="preserve">Doc 10011, </w:t>
            </w:r>
            <w:r w:rsidRPr="004813D5">
              <w:rPr>
                <w:rFonts w:ascii="Arial" w:hAnsi="Arial" w:cs="Arial"/>
                <w:i/>
                <w:iCs/>
                <w:color w:val="000000"/>
                <w:sz w:val="18"/>
                <w:szCs w:val="18"/>
              </w:rPr>
              <w:t>Manuel sur la formation à la prévention des pertes de contrôle et aux manœuvres de rétablissement</w:t>
            </w:r>
          </w:p>
          <w:p w14:paraId="1E502338" w14:textId="6325C00C" w:rsidR="00CB3E24" w:rsidRPr="004813D5" w:rsidRDefault="00CB3E24" w:rsidP="00CB3E24">
            <w:pPr>
              <w:tabs>
                <w:tab w:val="left" w:pos="360"/>
                <w:tab w:val="left" w:pos="720"/>
              </w:tabs>
              <w:ind w:left="360" w:hanging="360"/>
              <w:rPr>
                <w:rFonts w:ascii="Arial" w:hAnsi="Arial" w:cs="Arial"/>
                <w:color w:val="0000FF"/>
                <w:sz w:val="18"/>
                <w:szCs w:val="18"/>
                <w:u w:val="single"/>
              </w:rPr>
            </w:pPr>
            <w:r w:rsidRPr="004813D5">
              <w:rPr>
                <w:rFonts w:ascii="Arial" w:hAnsi="Arial" w:cs="Arial"/>
                <w:color w:val="000000"/>
                <w:sz w:val="18"/>
                <w:szCs w:val="18"/>
              </w:rPr>
              <w:t>–</w:t>
            </w:r>
            <w:r w:rsidRPr="004813D5">
              <w:rPr>
                <w:rFonts w:ascii="Arial" w:hAnsi="Arial" w:cs="Arial"/>
                <w:color w:val="000000"/>
                <w:sz w:val="18"/>
                <w:szCs w:val="18"/>
              </w:rPr>
              <w:tab/>
            </w:r>
            <w:hyperlink r:id="rId60" w:history="1">
              <w:r w:rsidRPr="004813D5">
                <w:rPr>
                  <w:rStyle w:val="Hyperlink"/>
                  <w:rFonts w:ascii="Arial" w:hAnsi="Arial" w:cs="Arial"/>
                  <w:sz w:val="18"/>
                  <w:szCs w:val="18"/>
                </w:rPr>
                <w:t>OACI, Rapport sur la sécurité</w:t>
              </w:r>
            </w:hyperlink>
            <w:hyperlink r:id="rId61" w:history="1"/>
          </w:p>
          <w:p w14:paraId="2B380F77" w14:textId="3E6ABB22" w:rsidR="00CB3E24" w:rsidRPr="004813D5" w:rsidRDefault="00CB3E24" w:rsidP="00CB3E24">
            <w:pPr>
              <w:tabs>
                <w:tab w:val="left" w:pos="360"/>
                <w:tab w:val="left" w:pos="720"/>
              </w:tabs>
              <w:ind w:left="360" w:hanging="360"/>
              <w:rPr>
                <w:rFonts w:ascii="Arial" w:hAnsi="Arial" w:cs="Arial"/>
                <w:i/>
                <w:iCs/>
                <w:sz w:val="18"/>
                <w:szCs w:val="18"/>
              </w:rPr>
            </w:pPr>
            <w:r w:rsidRPr="004813D5">
              <w:rPr>
                <w:rFonts w:ascii="Arial" w:hAnsi="Arial" w:cs="Arial"/>
                <w:color w:val="000000"/>
                <w:sz w:val="18"/>
                <w:szCs w:val="18"/>
              </w:rPr>
              <w:t>–</w:t>
            </w:r>
            <w:r w:rsidRPr="004813D5">
              <w:rPr>
                <w:rFonts w:ascii="Arial" w:hAnsi="Arial" w:cs="Arial"/>
                <w:color w:val="000000"/>
                <w:sz w:val="18"/>
                <w:szCs w:val="18"/>
              </w:rPr>
              <w:tab/>
            </w:r>
            <w:hyperlink r:id="rId62" w:history="1">
              <w:r w:rsidRPr="004813D5">
                <w:rPr>
                  <w:rStyle w:val="Hyperlink"/>
                  <w:rFonts w:ascii="Arial" w:hAnsi="Arial" w:cs="Arial"/>
                  <w:sz w:val="18"/>
                  <w:szCs w:val="18"/>
                </w:rPr>
                <w:t>OACI, LOC-I</w:t>
              </w:r>
            </w:hyperlink>
            <w:hyperlink r:id="rId63" w:history="1"/>
          </w:p>
          <w:p w14:paraId="0493D1BE" w14:textId="2D528253" w:rsidR="00CB3E24" w:rsidRPr="004813D5" w:rsidRDefault="00CB3E24" w:rsidP="00CB3E24">
            <w:pPr>
              <w:tabs>
                <w:tab w:val="left" w:pos="360"/>
                <w:tab w:val="left" w:pos="720"/>
              </w:tabs>
              <w:ind w:left="360" w:hanging="360"/>
              <w:rPr>
                <w:rFonts w:ascii="Arial" w:hAnsi="Arial" w:cs="Arial"/>
                <w:iCs/>
                <w:sz w:val="18"/>
                <w:szCs w:val="18"/>
              </w:rPr>
            </w:pPr>
            <w:r w:rsidRPr="004813D5">
              <w:rPr>
                <w:rFonts w:ascii="Arial" w:hAnsi="Arial" w:cs="Arial"/>
                <w:color w:val="000000"/>
                <w:sz w:val="18"/>
                <w:szCs w:val="18"/>
              </w:rPr>
              <w:t>–</w:t>
            </w:r>
            <w:r w:rsidRPr="004813D5">
              <w:rPr>
                <w:rFonts w:ascii="Arial" w:hAnsi="Arial" w:cs="Arial"/>
                <w:color w:val="000000"/>
                <w:sz w:val="18"/>
                <w:szCs w:val="18"/>
              </w:rPr>
              <w:tab/>
            </w:r>
            <w:hyperlink r:id="rId64" w:history="1">
              <w:r w:rsidRPr="004813D5">
                <w:rPr>
                  <w:rStyle w:val="Hyperlink"/>
                  <w:rFonts w:ascii="Arial" w:hAnsi="Arial" w:cs="Arial"/>
                  <w:sz w:val="18"/>
                  <w:szCs w:val="18"/>
                </w:rPr>
                <w:t>Équipe pour la sécurité de l’aviation commerciale</w:t>
              </w:r>
            </w:hyperlink>
            <w:r w:rsidRPr="004813D5">
              <w:rPr>
                <w:rFonts w:ascii="Arial" w:hAnsi="Arial" w:cs="Arial"/>
                <w:color w:val="000000"/>
                <w:sz w:val="18"/>
                <w:szCs w:val="18"/>
              </w:rPr>
              <w:t xml:space="preserve"> – Renforcements de la sécurité aux fins de prévention des LOC-I</w:t>
            </w:r>
            <w:hyperlink r:id="rId65" w:history="1"/>
          </w:p>
          <w:p w14:paraId="3F2CA756" w14:textId="44474EFB" w:rsidR="00CB3E24" w:rsidRPr="004813D5" w:rsidRDefault="00CB3E24" w:rsidP="00CB3E24">
            <w:pPr>
              <w:tabs>
                <w:tab w:val="left" w:pos="360"/>
                <w:tab w:val="left" w:pos="720"/>
              </w:tabs>
              <w:ind w:left="360" w:hanging="360"/>
              <w:rPr>
                <w:rFonts w:ascii="Arial" w:hAnsi="Arial" w:cs="Arial"/>
                <w:sz w:val="18"/>
                <w:szCs w:val="18"/>
                <w:lang w:val="en-US"/>
              </w:rPr>
            </w:pPr>
            <w:r w:rsidRPr="004813D5">
              <w:rPr>
                <w:rFonts w:ascii="Arial" w:hAnsi="Arial" w:cs="Arial"/>
                <w:color w:val="000000"/>
                <w:sz w:val="18"/>
                <w:szCs w:val="18"/>
                <w:lang w:val="en-US"/>
              </w:rPr>
              <w:t>–</w:t>
            </w:r>
            <w:r w:rsidRPr="004813D5">
              <w:rPr>
                <w:rFonts w:ascii="Arial" w:hAnsi="Arial" w:cs="Arial"/>
                <w:color w:val="000000"/>
                <w:sz w:val="18"/>
                <w:szCs w:val="18"/>
                <w:lang w:val="en-US"/>
              </w:rPr>
              <w:tab/>
            </w:r>
            <w:hyperlink r:id="rId66" w:history="1">
              <w:r w:rsidRPr="004813D5">
                <w:rPr>
                  <w:rStyle w:val="Hyperlink"/>
                  <w:rFonts w:ascii="Arial" w:hAnsi="Arial" w:cs="Arial"/>
                  <w:sz w:val="18"/>
                  <w:szCs w:val="18"/>
                  <w:lang w:val="en-US"/>
                </w:rPr>
                <w:t>EASA, Upset Prevention and Recovery Training</w:t>
              </w:r>
            </w:hyperlink>
            <w:hyperlink r:id="rId67" w:history="1"/>
          </w:p>
          <w:p w14:paraId="6CE940CB" w14:textId="3466300C" w:rsidR="00CB3E24" w:rsidRPr="004813D5" w:rsidRDefault="00CB3E24" w:rsidP="00CB3E24">
            <w:pPr>
              <w:tabs>
                <w:tab w:val="left" w:pos="360"/>
                <w:tab w:val="left" w:pos="720"/>
              </w:tabs>
              <w:ind w:left="360" w:hanging="360"/>
              <w:rPr>
                <w:rFonts w:ascii="Arial" w:hAnsi="Arial" w:cs="Arial"/>
                <w:sz w:val="18"/>
                <w:szCs w:val="18"/>
                <w:lang w:val="en-US"/>
              </w:rPr>
            </w:pPr>
            <w:r w:rsidRPr="004813D5">
              <w:rPr>
                <w:rFonts w:ascii="Arial" w:hAnsi="Arial" w:cs="Arial"/>
                <w:color w:val="000000"/>
                <w:sz w:val="18"/>
                <w:szCs w:val="18"/>
                <w:lang w:val="en-US"/>
              </w:rPr>
              <w:t>–</w:t>
            </w:r>
            <w:r w:rsidRPr="004813D5">
              <w:rPr>
                <w:rFonts w:ascii="Arial" w:hAnsi="Arial" w:cs="Arial"/>
                <w:color w:val="000000"/>
                <w:sz w:val="18"/>
                <w:szCs w:val="18"/>
                <w:lang w:val="en-US"/>
              </w:rPr>
              <w:tab/>
            </w:r>
            <w:hyperlink r:id="rId68" w:history="1">
              <w:r w:rsidRPr="004813D5">
                <w:rPr>
                  <w:rStyle w:val="Hyperlink"/>
                  <w:rFonts w:ascii="Arial" w:hAnsi="Arial" w:cs="Arial"/>
                  <w:sz w:val="18"/>
                  <w:szCs w:val="18"/>
                  <w:lang w:val="en-US"/>
                </w:rPr>
                <w:t>FAA, AC 120-111, Upset Prevention and Recovery Training</w:t>
              </w:r>
            </w:hyperlink>
            <w:hyperlink r:id="rId69" w:history="1"/>
          </w:p>
          <w:p w14:paraId="622587A4" w14:textId="20F65788" w:rsidR="00CB3E24" w:rsidRPr="004813D5" w:rsidRDefault="00CB3E24" w:rsidP="00CB3E24">
            <w:pPr>
              <w:tabs>
                <w:tab w:val="left" w:pos="360"/>
                <w:tab w:val="left" w:pos="720"/>
              </w:tabs>
              <w:ind w:left="360" w:hanging="360"/>
              <w:rPr>
                <w:rFonts w:ascii="Arial" w:hAnsi="Arial" w:cs="Arial"/>
                <w:sz w:val="18"/>
                <w:szCs w:val="18"/>
                <w:lang w:val="en-US"/>
              </w:rPr>
            </w:pPr>
            <w:r w:rsidRPr="004813D5">
              <w:rPr>
                <w:rFonts w:ascii="Arial" w:hAnsi="Arial" w:cs="Arial"/>
                <w:color w:val="000000"/>
                <w:sz w:val="18"/>
                <w:szCs w:val="18"/>
                <w:lang w:val="en-US"/>
              </w:rPr>
              <w:t>–</w:t>
            </w:r>
            <w:r w:rsidRPr="004813D5">
              <w:rPr>
                <w:rFonts w:ascii="Arial" w:hAnsi="Arial" w:cs="Arial"/>
                <w:color w:val="000000"/>
                <w:sz w:val="18"/>
                <w:szCs w:val="18"/>
                <w:lang w:val="en-US"/>
              </w:rPr>
              <w:tab/>
            </w:r>
            <w:hyperlink r:id="rId70" w:history="1">
              <w:r w:rsidRPr="004813D5">
                <w:rPr>
                  <w:rStyle w:val="Hyperlink"/>
                  <w:rFonts w:ascii="Arial" w:hAnsi="Arial" w:cs="Arial"/>
                  <w:sz w:val="18"/>
                  <w:szCs w:val="18"/>
                  <w:lang w:val="en-US"/>
                </w:rPr>
                <w:t>FSF, Toolkits and Resources</w:t>
              </w:r>
            </w:hyperlink>
            <w:hyperlink r:id="rId71" w:history="1"/>
          </w:p>
          <w:p w14:paraId="0774DF77" w14:textId="4F7A784B" w:rsidR="00CB3E24" w:rsidRPr="004813D5" w:rsidRDefault="00CB3E24" w:rsidP="00CB3E24">
            <w:pPr>
              <w:tabs>
                <w:tab w:val="left" w:pos="360"/>
                <w:tab w:val="left" w:pos="720"/>
              </w:tabs>
              <w:ind w:left="360" w:hanging="360"/>
              <w:rPr>
                <w:rFonts w:ascii="Arial" w:hAnsi="Arial" w:cs="Arial"/>
                <w:sz w:val="18"/>
                <w:szCs w:val="18"/>
                <w:lang w:val="en-US"/>
              </w:rPr>
            </w:pPr>
            <w:r w:rsidRPr="004813D5">
              <w:rPr>
                <w:rFonts w:ascii="Arial" w:hAnsi="Arial" w:cs="Arial"/>
                <w:color w:val="000000"/>
                <w:sz w:val="18"/>
                <w:szCs w:val="18"/>
                <w:lang w:val="en-US"/>
              </w:rPr>
              <w:t>–</w:t>
            </w:r>
            <w:r w:rsidRPr="004813D5">
              <w:rPr>
                <w:rFonts w:ascii="Arial" w:hAnsi="Arial" w:cs="Arial"/>
                <w:color w:val="000000"/>
                <w:sz w:val="18"/>
                <w:szCs w:val="18"/>
                <w:lang w:val="en-US"/>
              </w:rPr>
              <w:tab/>
            </w:r>
            <w:hyperlink r:id="rId72" w:history="1">
              <w:r w:rsidRPr="004813D5">
                <w:rPr>
                  <w:rStyle w:val="Hyperlink"/>
                  <w:rFonts w:ascii="Arial" w:hAnsi="Arial" w:cs="Arial"/>
                  <w:sz w:val="18"/>
                  <w:szCs w:val="18"/>
                  <w:lang w:val="en-US"/>
                </w:rPr>
                <w:t>IATA, Environmental Factors Affecting Loss of Control In-Flight: Best Practice for Threat Recognition and Management (1</w:t>
              </w:r>
              <w:r w:rsidRPr="004813D5">
                <w:rPr>
                  <w:rStyle w:val="Hyperlink"/>
                  <w:rFonts w:ascii="Arial" w:hAnsi="Arial" w:cs="Arial"/>
                  <w:sz w:val="18"/>
                  <w:szCs w:val="18"/>
                  <w:vertAlign w:val="superscript"/>
                  <w:lang w:val="en-US"/>
                </w:rPr>
                <w:t>re</w:t>
              </w:r>
              <w:r w:rsidRPr="004813D5">
                <w:rPr>
                  <w:rStyle w:val="Hyperlink"/>
                  <w:rFonts w:ascii="Arial" w:hAnsi="Arial" w:cs="Arial"/>
                  <w:sz w:val="18"/>
                  <w:szCs w:val="18"/>
                  <w:lang w:val="en-US"/>
                </w:rPr>
                <w:t xml:space="preserve"> </w:t>
              </w:r>
              <w:proofErr w:type="spellStart"/>
              <w:r w:rsidRPr="004813D5">
                <w:rPr>
                  <w:rStyle w:val="Hyperlink"/>
                  <w:rFonts w:ascii="Arial" w:hAnsi="Arial" w:cs="Arial"/>
                  <w:sz w:val="18"/>
                  <w:szCs w:val="18"/>
                  <w:lang w:val="en-US"/>
                </w:rPr>
                <w:t>édition</w:t>
              </w:r>
              <w:proofErr w:type="spellEnd"/>
              <w:r w:rsidRPr="004813D5">
                <w:rPr>
                  <w:rStyle w:val="Hyperlink"/>
                  <w:rFonts w:ascii="Arial" w:hAnsi="Arial" w:cs="Arial"/>
                  <w:sz w:val="18"/>
                  <w:szCs w:val="18"/>
                  <w:lang w:val="en-US"/>
                </w:rPr>
                <w:t>)</w:t>
              </w:r>
            </w:hyperlink>
            <w:hyperlink r:id="rId73" w:history="1"/>
          </w:p>
          <w:p w14:paraId="7F48EDC7" w14:textId="212E3AF4" w:rsidR="00CB3E24" w:rsidRPr="004813D5" w:rsidRDefault="00CB3E24" w:rsidP="00CB3E24">
            <w:pPr>
              <w:tabs>
                <w:tab w:val="left" w:pos="360"/>
                <w:tab w:val="left" w:pos="720"/>
              </w:tabs>
              <w:ind w:left="360" w:hanging="360"/>
              <w:rPr>
                <w:rFonts w:ascii="Arial" w:hAnsi="Arial" w:cs="Arial"/>
                <w:sz w:val="18"/>
                <w:szCs w:val="18"/>
                <w:lang w:val="en-US"/>
              </w:rPr>
            </w:pPr>
            <w:r w:rsidRPr="004813D5">
              <w:rPr>
                <w:rFonts w:ascii="Arial" w:hAnsi="Arial" w:cs="Arial"/>
                <w:color w:val="000000"/>
                <w:sz w:val="18"/>
                <w:szCs w:val="18"/>
                <w:lang w:val="en-US"/>
              </w:rPr>
              <w:lastRenderedPageBreak/>
              <w:t>–</w:t>
            </w:r>
            <w:r w:rsidRPr="004813D5">
              <w:rPr>
                <w:rFonts w:ascii="Arial" w:hAnsi="Arial" w:cs="Arial"/>
                <w:color w:val="000000"/>
                <w:sz w:val="18"/>
                <w:szCs w:val="18"/>
                <w:lang w:val="en-US"/>
              </w:rPr>
              <w:tab/>
            </w:r>
            <w:hyperlink r:id="rId74" w:history="1">
              <w:r w:rsidRPr="004813D5">
                <w:rPr>
                  <w:rStyle w:val="Hyperlink"/>
                  <w:rFonts w:ascii="Arial" w:hAnsi="Arial" w:cs="Arial"/>
                  <w:sz w:val="18"/>
                  <w:szCs w:val="18"/>
                  <w:lang w:val="en-US"/>
                </w:rPr>
                <w:t>IATA, Guidance Material and Best Practices for the Implementation of Upset Prevention and Recovery Training (2</w:t>
              </w:r>
              <w:r w:rsidRPr="004813D5">
                <w:rPr>
                  <w:rStyle w:val="Hyperlink"/>
                  <w:rFonts w:ascii="Arial" w:hAnsi="Arial" w:cs="Arial"/>
                  <w:sz w:val="18"/>
                  <w:szCs w:val="18"/>
                  <w:vertAlign w:val="superscript"/>
                  <w:lang w:val="en-US"/>
                </w:rPr>
                <w:t>e</w:t>
              </w:r>
              <w:r w:rsidRPr="004813D5">
                <w:rPr>
                  <w:rStyle w:val="Hyperlink"/>
                  <w:rFonts w:ascii="Arial" w:hAnsi="Arial" w:cs="Arial"/>
                  <w:sz w:val="18"/>
                  <w:szCs w:val="18"/>
                  <w:lang w:val="en-US"/>
                </w:rPr>
                <w:t xml:space="preserve"> </w:t>
              </w:r>
              <w:proofErr w:type="spellStart"/>
              <w:r w:rsidRPr="004813D5">
                <w:rPr>
                  <w:rStyle w:val="Hyperlink"/>
                  <w:rFonts w:ascii="Arial" w:hAnsi="Arial" w:cs="Arial"/>
                  <w:sz w:val="18"/>
                  <w:szCs w:val="18"/>
                  <w:lang w:val="en-US"/>
                </w:rPr>
                <w:t>édition</w:t>
              </w:r>
              <w:proofErr w:type="spellEnd"/>
              <w:r w:rsidRPr="004813D5">
                <w:rPr>
                  <w:rStyle w:val="Hyperlink"/>
                  <w:rFonts w:ascii="Arial" w:hAnsi="Arial" w:cs="Arial"/>
                  <w:sz w:val="18"/>
                  <w:szCs w:val="18"/>
                  <w:lang w:val="en-US"/>
                </w:rPr>
                <w:t>)</w:t>
              </w:r>
            </w:hyperlink>
            <w:hyperlink r:id="rId75" w:history="1"/>
          </w:p>
          <w:p w14:paraId="713A4041" w14:textId="701E4260" w:rsidR="00CB3E24" w:rsidRPr="004813D5" w:rsidRDefault="00CB3E24" w:rsidP="00CB3E24">
            <w:pPr>
              <w:tabs>
                <w:tab w:val="left" w:pos="360"/>
                <w:tab w:val="left" w:pos="720"/>
              </w:tabs>
              <w:ind w:left="360" w:hanging="360"/>
              <w:rPr>
                <w:rFonts w:ascii="Arial" w:hAnsi="Arial" w:cs="Arial"/>
                <w:sz w:val="18"/>
                <w:szCs w:val="18"/>
                <w:lang w:val="en-US"/>
              </w:rPr>
            </w:pPr>
            <w:r w:rsidRPr="004813D5">
              <w:rPr>
                <w:rFonts w:ascii="Arial" w:hAnsi="Arial" w:cs="Arial"/>
                <w:color w:val="000000"/>
                <w:sz w:val="18"/>
                <w:szCs w:val="18"/>
                <w:lang w:val="en-US"/>
              </w:rPr>
              <w:t>–</w:t>
            </w:r>
            <w:r w:rsidRPr="004813D5">
              <w:rPr>
                <w:rFonts w:ascii="Arial" w:hAnsi="Arial" w:cs="Arial"/>
                <w:color w:val="000000"/>
                <w:sz w:val="18"/>
                <w:szCs w:val="18"/>
                <w:lang w:val="en-US"/>
              </w:rPr>
              <w:tab/>
            </w:r>
            <w:hyperlink r:id="rId76" w:history="1">
              <w:r w:rsidRPr="004813D5">
                <w:rPr>
                  <w:rStyle w:val="Hyperlink"/>
                  <w:rFonts w:ascii="Arial" w:hAnsi="Arial" w:cs="Arial"/>
                  <w:sz w:val="18"/>
                  <w:szCs w:val="18"/>
                  <w:lang w:val="en-US"/>
                </w:rPr>
                <w:t>IATA, LOC-I</w:t>
              </w:r>
            </w:hyperlink>
            <w:hyperlink r:id="rId77" w:history="1"/>
          </w:p>
          <w:p w14:paraId="7984B7BD" w14:textId="7C08AA37" w:rsidR="00CB3E24" w:rsidRPr="004813D5" w:rsidRDefault="00CB3E24" w:rsidP="00CB3E24">
            <w:pPr>
              <w:tabs>
                <w:tab w:val="left" w:pos="360"/>
                <w:tab w:val="left" w:pos="720"/>
              </w:tabs>
              <w:ind w:left="360" w:hanging="360"/>
              <w:rPr>
                <w:rFonts w:ascii="Arial" w:hAnsi="Arial" w:cs="Arial"/>
                <w:sz w:val="18"/>
                <w:szCs w:val="18"/>
                <w:lang w:val="en-US"/>
              </w:rPr>
            </w:pPr>
            <w:r w:rsidRPr="004813D5">
              <w:rPr>
                <w:rFonts w:ascii="Arial" w:hAnsi="Arial" w:cs="Arial"/>
                <w:color w:val="000000"/>
                <w:sz w:val="18"/>
                <w:szCs w:val="18"/>
                <w:lang w:val="en-US"/>
              </w:rPr>
              <w:t>–</w:t>
            </w:r>
            <w:r w:rsidRPr="004813D5">
              <w:rPr>
                <w:rFonts w:ascii="Arial" w:hAnsi="Arial" w:cs="Arial"/>
                <w:color w:val="000000"/>
                <w:sz w:val="18"/>
                <w:szCs w:val="18"/>
                <w:lang w:val="en-US"/>
              </w:rPr>
              <w:tab/>
            </w:r>
            <w:hyperlink r:id="rId78" w:history="1">
              <w:r w:rsidRPr="004813D5">
                <w:rPr>
                  <w:rStyle w:val="Hyperlink"/>
                  <w:rFonts w:ascii="Arial" w:hAnsi="Arial" w:cs="Arial"/>
                  <w:sz w:val="18"/>
                  <w:szCs w:val="18"/>
                  <w:lang w:val="en-US"/>
                </w:rPr>
                <w:t>IATA, Safety Report</w:t>
              </w:r>
            </w:hyperlink>
            <w:hyperlink r:id="rId79" w:history="1"/>
          </w:p>
          <w:p w14:paraId="7389BA01" w14:textId="77777777" w:rsidR="00CB3E24" w:rsidRPr="004813D5" w:rsidRDefault="00CB3E24" w:rsidP="00B542C6">
            <w:pPr>
              <w:tabs>
                <w:tab w:val="left" w:pos="360"/>
                <w:tab w:val="left" w:pos="720"/>
              </w:tabs>
              <w:ind w:left="360" w:hanging="360"/>
              <w:rPr>
                <w:rFonts w:ascii="Arial" w:hAnsi="Arial" w:cs="Arial"/>
                <w:sz w:val="18"/>
                <w:szCs w:val="18"/>
                <w:lang w:val="en-US"/>
              </w:rPr>
            </w:pPr>
            <w:r w:rsidRPr="004813D5">
              <w:rPr>
                <w:rFonts w:ascii="Arial" w:hAnsi="Arial" w:cs="Arial"/>
                <w:color w:val="000000"/>
                <w:sz w:val="18"/>
                <w:szCs w:val="18"/>
                <w:lang w:val="en-US"/>
              </w:rPr>
              <w:t>–</w:t>
            </w:r>
            <w:r w:rsidRPr="004813D5">
              <w:rPr>
                <w:rFonts w:ascii="Arial" w:hAnsi="Arial" w:cs="Arial"/>
                <w:color w:val="000000"/>
                <w:sz w:val="18"/>
                <w:szCs w:val="18"/>
                <w:lang w:val="en-US"/>
              </w:rPr>
              <w:tab/>
            </w:r>
            <w:hyperlink r:id="rId80" w:history="1">
              <w:r w:rsidRPr="004813D5">
                <w:rPr>
                  <w:rStyle w:val="Hyperlink"/>
                  <w:rFonts w:ascii="Arial" w:hAnsi="Arial" w:cs="Arial"/>
                  <w:sz w:val="18"/>
                  <w:szCs w:val="18"/>
                  <w:lang w:val="en-US"/>
                </w:rPr>
                <w:t>IATA, IFALPA, IFATCA, CANSO, Unstable Approaches: Risk Mitigation Policies, Procedures and Best Practices (3</w:t>
              </w:r>
              <w:r w:rsidRPr="004813D5">
                <w:rPr>
                  <w:rStyle w:val="Hyperlink"/>
                  <w:rFonts w:ascii="Arial" w:hAnsi="Arial" w:cs="Arial"/>
                  <w:sz w:val="18"/>
                  <w:szCs w:val="18"/>
                  <w:vertAlign w:val="superscript"/>
                  <w:lang w:val="en-US"/>
                </w:rPr>
                <w:t>e</w:t>
              </w:r>
              <w:r w:rsidRPr="004813D5">
                <w:rPr>
                  <w:rStyle w:val="Hyperlink"/>
                  <w:rFonts w:ascii="Arial" w:hAnsi="Arial" w:cs="Arial"/>
                  <w:sz w:val="18"/>
                  <w:szCs w:val="18"/>
                  <w:lang w:val="en-US"/>
                </w:rPr>
                <w:t xml:space="preserve"> </w:t>
              </w:r>
              <w:proofErr w:type="spellStart"/>
              <w:r w:rsidRPr="004813D5">
                <w:rPr>
                  <w:rStyle w:val="Hyperlink"/>
                  <w:rFonts w:ascii="Arial" w:hAnsi="Arial" w:cs="Arial"/>
                  <w:sz w:val="18"/>
                  <w:szCs w:val="18"/>
                  <w:lang w:val="en-US"/>
                </w:rPr>
                <w:t>édition</w:t>
              </w:r>
              <w:proofErr w:type="spellEnd"/>
              <w:r w:rsidRPr="004813D5">
                <w:rPr>
                  <w:rStyle w:val="Hyperlink"/>
                  <w:rFonts w:ascii="Arial" w:hAnsi="Arial" w:cs="Arial"/>
                  <w:sz w:val="18"/>
                  <w:szCs w:val="18"/>
                  <w:lang w:val="en-US"/>
                </w:rPr>
                <w:t>)</w:t>
              </w:r>
            </w:hyperlink>
            <w:hyperlink r:id="rId81" w:history="1"/>
          </w:p>
        </w:tc>
      </w:tr>
    </w:tbl>
    <w:p w14:paraId="0C087B30" w14:textId="77777777" w:rsidR="00CB3E24" w:rsidRPr="004813D5" w:rsidRDefault="00CB3E24" w:rsidP="00CB3E24">
      <w:pPr>
        <w:rPr>
          <w:rFonts w:ascii="Arial" w:hAnsi="Arial" w:cs="Arial"/>
          <w:sz w:val="18"/>
          <w:szCs w:val="18"/>
          <w:lang w:val="en-GB"/>
        </w:rPr>
      </w:pPr>
    </w:p>
    <w:p w14:paraId="602964A2" w14:textId="77777777" w:rsidR="00CB3E24" w:rsidRPr="004813D5" w:rsidRDefault="00CB3E24" w:rsidP="00CB3E24">
      <w:pPr>
        <w:jc w:val="center"/>
        <w:rPr>
          <w:rFonts w:ascii="Arial" w:hAnsi="Arial" w:cs="Arial"/>
          <w:b/>
          <w:caps/>
          <w:sz w:val="18"/>
          <w:szCs w:val="18"/>
        </w:rPr>
      </w:pPr>
      <w:r w:rsidRPr="004813D5">
        <w:rPr>
          <w:rFonts w:ascii="Arial" w:hAnsi="Arial" w:cs="Arial"/>
          <w:b/>
          <w:bCs/>
          <w:sz w:val="18"/>
          <w:szCs w:val="18"/>
        </w:rPr>
        <w:t>3.</w:t>
      </w:r>
      <w:r w:rsidRPr="004813D5">
        <w:rPr>
          <w:rFonts w:ascii="Arial" w:hAnsi="Arial" w:cs="Arial"/>
          <w:sz w:val="18"/>
          <w:szCs w:val="18"/>
        </w:rPr>
        <w:t>    </w:t>
      </w:r>
      <w:r w:rsidRPr="004813D5">
        <w:rPr>
          <w:rFonts w:ascii="Arial" w:hAnsi="Arial" w:cs="Arial"/>
          <w:b/>
          <w:bCs/>
          <w:sz w:val="18"/>
          <w:szCs w:val="18"/>
        </w:rPr>
        <w:t>COLLISION EN VOL (MAC)</w:t>
      </w:r>
    </w:p>
    <w:tbl>
      <w:tblPr>
        <w:tblW w:w="9600"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2474"/>
        <w:gridCol w:w="7126"/>
      </w:tblGrid>
      <w:tr w:rsidR="00CB3E24" w:rsidRPr="004813D5" w14:paraId="0B46EDFE" w14:textId="77777777" w:rsidTr="00CB3E24">
        <w:trPr>
          <w:jc w:val="center"/>
        </w:trPr>
        <w:tc>
          <w:tcPr>
            <w:tcW w:w="2474" w:type="dxa"/>
            <w:tcMar>
              <w:top w:w="120" w:type="dxa"/>
              <w:left w:w="120" w:type="dxa"/>
              <w:bottom w:w="120" w:type="dxa"/>
              <w:right w:w="120" w:type="dxa"/>
            </w:tcMar>
          </w:tcPr>
          <w:p w14:paraId="2A4F2714" w14:textId="77777777" w:rsidR="00CB3E24" w:rsidRPr="004813D5" w:rsidRDefault="00CB3E24" w:rsidP="00B542C6">
            <w:pPr>
              <w:rPr>
                <w:rFonts w:ascii="Arial" w:hAnsi="Arial" w:cs="Arial"/>
                <w:i/>
                <w:iCs/>
                <w:sz w:val="18"/>
                <w:szCs w:val="18"/>
              </w:rPr>
            </w:pPr>
            <w:r w:rsidRPr="004813D5">
              <w:rPr>
                <w:rFonts w:ascii="Arial" w:hAnsi="Arial" w:cs="Arial"/>
                <w:i/>
                <w:iCs/>
                <w:color w:val="000000"/>
                <w:sz w:val="18"/>
                <w:szCs w:val="18"/>
              </w:rPr>
              <w:t>Initiative de renforcement de la sécurité</w:t>
            </w:r>
          </w:p>
        </w:tc>
        <w:tc>
          <w:tcPr>
            <w:tcW w:w="7126" w:type="dxa"/>
            <w:tcMar>
              <w:top w:w="120" w:type="dxa"/>
              <w:left w:w="120" w:type="dxa"/>
              <w:bottom w:w="120" w:type="dxa"/>
              <w:right w:w="120" w:type="dxa"/>
            </w:tcMar>
          </w:tcPr>
          <w:p w14:paraId="399B0621" w14:textId="77777777" w:rsidR="00CB3E24" w:rsidRPr="004813D5" w:rsidRDefault="00CB3E24" w:rsidP="00B542C6">
            <w:pPr>
              <w:rPr>
                <w:rFonts w:ascii="Arial" w:hAnsi="Arial" w:cs="Arial"/>
                <w:sz w:val="18"/>
                <w:szCs w:val="18"/>
              </w:rPr>
            </w:pPr>
            <w:r w:rsidRPr="004813D5">
              <w:rPr>
                <w:rFonts w:ascii="Arial" w:hAnsi="Arial" w:cs="Arial"/>
                <w:color w:val="000000"/>
                <w:sz w:val="18"/>
                <w:szCs w:val="18"/>
              </w:rPr>
              <w:t>SEI-3 – Atténuer les facteurs contributifs des accidents et incidents par MAC au niveau national</w:t>
            </w:r>
          </w:p>
        </w:tc>
      </w:tr>
      <w:tr w:rsidR="00CB3E24" w:rsidRPr="004813D5" w14:paraId="52603CB4" w14:textId="77777777" w:rsidTr="00CB3E24">
        <w:trPr>
          <w:jc w:val="center"/>
        </w:trPr>
        <w:tc>
          <w:tcPr>
            <w:tcW w:w="2474" w:type="dxa"/>
            <w:tcMar>
              <w:top w:w="120" w:type="dxa"/>
              <w:left w:w="120" w:type="dxa"/>
              <w:bottom w:w="120" w:type="dxa"/>
              <w:right w:w="120" w:type="dxa"/>
            </w:tcMar>
          </w:tcPr>
          <w:p w14:paraId="3B24E01F" w14:textId="77777777" w:rsidR="00CB3E24" w:rsidRPr="004813D5" w:rsidRDefault="00CB3E24" w:rsidP="00B542C6">
            <w:pPr>
              <w:rPr>
                <w:rFonts w:ascii="Arial" w:hAnsi="Arial" w:cs="Arial"/>
                <w:i/>
                <w:iCs/>
                <w:sz w:val="18"/>
                <w:szCs w:val="18"/>
              </w:rPr>
            </w:pPr>
            <w:r w:rsidRPr="004813D5">
              <w:rPr>
                <w:rFonts w:ascii="Arial" w:hAnsi="Arial" w:cs="Arial"/>
                <w:i/>
                <w:iCs/>
                <w:color w:val="000000"/>
                <w:sz w:val="18"/>
                <w:szCs w:val="18"/>
              </w:rPr>
              <w:t>Partie prenante</w:t>
            </w:r>
          </w:p>
        </w:tc>
        <w:tc>
          <w:tcPr>
            <w:tcW w:w="7126" w:type="dxa"/>
            <w:tcMar>
              <w:top w:w="120" w:type="dxa"/>
              <w:left w:w="120" w:type="dxa"/>
              <w:bottom w:w="120" w:type="dxa"/>
              <w:right w:w="120" w:type="dxa"/>
            </w:tcMar>
          </w:tcPr>
          <w:p w14:paraId="10B6DD9B" w14:textId="77777777" w:rsidR="00CB3E24" w:rsidRPr="004813D5" w:rsidRDefault="00CB3E24" w:rsidP="00B542C6">
            <w:pPr>
              <w:rPr>
                <w:rFonts w:ascii="Arial" w:hAnsi="Arial" w:cs="Arial"/>
                <w:sz w:val="18"/>
                <w:szCs w:val="18"/>
              </w:rPr>
            </w:pPr>
            <w:r w:rsidRPr="004813D5">
              <w:rPr>
                <w:rFonts w:ascii="Arial" w:hAnsi="Arial" w:cs="Arial"/>
                <w:color w:val="000000"/>
                <w:sz w:val="18"/>
                <w:szCs w:val="18"/>
              </w:rPr>
              <w:t>États</w:t>
            </w:r>
          </w:p>
        </w:tc>
      </w:tr>
      <w:tr w:rsidR="00CB3E24" w:rsidRPr="004813D5" w14:paraId="3513158C" w14:textId="77777777" w:rsidTr="00CB3E24">
        <w:trPr>
          <w:jc w:val="center"/>
        </w:trPr>
        <w:tc>
          <w:tcPr>
            <w:tcW w:w="2474" w:type="dxa"/>
            <w:tcMar>
              <w:top w:w="120" w:type="dxa"/>
              <w:left w:w="120" w:type="dxa"/>
              <w:bottom w:w="120" w:type="dxa"/>
              <w:right w:w="120" w:type="dxa"/>
            </w:tcMar>
          </w:tcPr>
          <w:p w14:paraId="5105A479" w14:textId="77777777" w:rsidR="00CB3E24" w:rsidRPr="004813D5" w:rsidRDefault="00CB3E24" w:rsidP="00B542C6">
            <w:pPr>
              <w:rPr>
                <w:rFonts w:ascii="Arial" w:hAnsi="Arial" w:cs="Arial"/>
                <w:i/>
                <w:iCs/>
                <w:sz w:val="18"/>
                <w:szCs w:val="18"/>
              </w:rPr>
            </w:pPr>
            <w:r w:rsidRPr="004813D5">
              <w:rPr>
                <w:rFonts w:ascii="Arial" w:hAnsi="Arial" w:cs="Arial"/>
                <w:i/>
                <w:iCs/>
                <w:color w:val="000000"/>
                <w:sz w:val="18"/>
                <w:szCs w:val="18"/>
              </w:rPr>
              <w:t>Cible(s) du GASP associée(s)</w:t>
            </w:r>
          </w:p>
        </w:tc>
        <w:tc>
          <w:tcPr>
            <w:tcW w:w="7126" w:type="dxa"/>
            <w:tcMar>
              <w:top w:w="120" w:type="dxa"/>
              <w:left w:w="120" w:type="dxa"/>
              <w:bottom w:w="120" w:type="dxa"/>
              <w:right w:w="120" w:type="dxa"/>
            </w:tcMar>
          </w:tcPr>
          <w:p w14:paraId="6083A30D" w14:textId="77777777" w:rsidR="00CB3E24" w:rsidRPr="004813D5" w:rsidRDefault="00CB3E24" w:rsidP="00B542C6">
            <w:pPr>
              <w:rPr>
                <w:rFonts w:ascii="Arial" w:hAnsi="Arial" w:cs="Arial"/>
                <w:sz w:val="18"/>
                <w:szCs w:val="18"/>
              </w:rPr>
            </w:pPr>
            <w:r w:rsidRPr="004813D5">
              <w:rPr>
                <w:rFonts w:ascii="Arial" w:hAnsi="Arial" w:cs="Arial"/>
                <w:color w:val="000000"/>
                <w:sz w:val="18"/>
                <w:szCs w:val="18"/>
              </w:rPr>
              <w:t>1.1 ; 1.2</w:t>
            </w:r>
          </w:p>
        </w:tc>
      </w:tr>
      <w:tr w:rsidR="00CB3E24" w:rsidRPr="004813D5" w14:paraId="33C133AF" w14:textId="77777777" w:rsidTr="00CB3E24">
        <w:trPr>
          <w:jc w:val="center"/>
        </w:trPr>
        <w:tc>
          <w:tcPr>
            <w:tcW w:w="2474" w:type="dxa"/>
            <w:tcMar>
              <w:top w:w="120" w:type="dxa"/>
              <w:left w:w="120" w:type="dxa"/>
              <w:bottom w:w="120" w:type="dxa"/>
              <w:right w:w="120" w:type="dxa"/>
            </w:tcMar>
          </w:tcPr>
          <w:p w14:paraId="382E5DF2" w14:textId="77777777" w:rsidR="00CB3E24" w:rsidRPr="004813D5" w:rsidRDefault="00CB3E24" w:rsidP="00B542C6">
            <w:pPr>
              <w:rPr>
                <w:rFonts w:ascii="Arial" w:hAnsi="Arial" w:cs="Arial"/>
                <w:i/>
                <w:iCs/>
                <w:sz w:val="18"/>
                <w:szCs w:val="18"/>
              </w:rPr>
            </w:pPr>
            <w:r w:rsidRPr="004813D5">
              <w:rPr>
                <w:rFonts w:ascii="Arial" w:hAnsi="Arial" w:cs="Arial"/>
                <w:i/>
                <w:iCs/>
                <w:color w:val="000000"/>
                <w:sz w:val="18"/>
                <w:szCs w:val="18"/>
              </w:rPr>
              <w:t>Mesures</w:t>
            </w:r>
          </w:p>
        </w:tc>
        <w:tc>
          <w:tcPr>
            <w:tcW w:w="7126" w:type="dxa"/>
            <w:tcMar>
              <w:top w:w="120" w:type="dxa"/>
              <w:left w:w="120" w:type="dxa"/>
              <w:bottom w:w="120" w:type="dxa"/>
              <w:right w:w="120" w:type="dxa"/>
            </w:tcMar>
          </w:tcPr>
          <w:p w14:paraId="018FFE15" w14:textId="52F8BC8D" w:rsidR="00CB3E24" w:rsidRPr="004813D5" w:rsidRDefault="00CB3E24" w:rsidP="00CB3E24">
            <w:pPr>
              <w:tabs>
                <w:tab w:val="left" w:pos="360"/>
              </w:tabs>
              <w:ind w:left="360" w:hanging="360"/>
              <w:rPr>
                <w:rFonts w:ascii="Arial" w:hAnsi="Arial" w:cs="Arial"/>
                <w:sz w:val="18"/>
                <w:szCs w:val="18"/>
              </w:rPr>
            </w:pPr>
            <w:r w:rsidRPr="004813D5">
              <w:rPr>
                <w:rFonts w:ascii="Arial" w:hAnsi="Arial" w:cs="Arial"/>
                <w:color w:val="000000"/>
                <w:sz w:val="18"/>
                <w:szCs w:val="18"/>
              </w:rPr>
              <w:t></w:t>
            </w:r>
            <w:r w:rsidRPr="004813D5">
              <w:rPr>
                <w:rFonts w:ascii="Arial" w:hAnsi="Arial" w:cs="Arial"/>
                <w:color w:val="000000"/>
                <w:sz w:val="18"/>
                <w:szCs w:val="18"/>
              </w:rPr>
              <w:tab/>
              <w:t>3A – Mettre en œuvre les mesures de sécurité suivantes pour prévenir les MAC :</w:t>
            </w:r>
          </w:p>
          <w:p w14:paraId="5252BADD" w14:textId="291AE623" w:rsidR="00CB3E24" w:rsidRPr="004813D5" w:rsidRDefault="00CB3E24" w:rsidP="00CB3E24">
            <w:pPr>
              <w:tabs>
                <w:tab w:val="left" w:pos="360"/>
                <w:tab w:val="left" w:pos="720"/>
              </w:tabs>
              <w:ind w:left="720" w:hanging="720"/>
              <w:rPr>
                <w:rFonts w:ascii="Arial" w:hAnsi="Arial" w:cs="Arial"/>
                <w:i/>
                <w:iCs/>
                <w:sz w:val="18"/>
                <w:szCs w:val="18"/>
              </w:rPr>
            </w:pPr>
            <w:r w:rsidRPr="004813D5">
              <w:rPr>
                <w:rFonts w:ascii="Arial" w:hAnsi="Arial" w:cs="Arial"/>
                <w:color w:val="000000"/>
                <w:sz w:val="18"/>
                <w:szCs w:val="18"/>
              </w:rPr>
              <w:tab/>
              <w:t>a)</w:t>
            </w:r>
            <w:r w:rsidRPr="004813D5">
              <w:rPr>
                <w:rFonts w:ascii="Arial" w:hAnsi="Arial" w:cs="Arial"/>
                <w:color w:val="000000"/>
                <w:sz w:val="18"/>
                <w:szCs w:val="18"/>
              </w:rPr>
              <w:tab/>
              <w:t>établir des règlements et des orientations pour faire en sorte que les aéronefs soient équipés d’un système anticollision embarqué (ACAS), conformément à l’Annexe 6</w:t>
            </w:r>
          </w:p>
          <w:p w14:paraId="4B0441F3" w14:textId="415D87D4"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b)</w:t>
            </w:r>
            <w:r w:rsidRPr="004813D5">
              <w:rPr>
                <w:rFonts w:ascii="Arial" w:hAnsi="Arial" w:cs="Arial"/>
                <w:color w:val="000000"/>
                <w:sz w:val="18"/>
                <w:szCs w:val="18"/>
              </w:rPr>
              <w:tab/>
              <w:t>vérifier que les procédures d’avertissement ACAS sont respectées</w:t>
            </w:r>
          </w:p>
          <w:p w14:paraId="55299028" w14:textId="7B0EE91E"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c)</w:t>
            </w:r>
            <w:r w:rsidRPr="004813D5">
              <w:rPr>
                <w:rFonts w:ascii="Arial" w:hAnsi="Arial" w:cs="Arial"/>
                <w:color w:val="000000"/>
                <w:sz w:val="18"/>
                <w:szCs w:val="18"/>
              </w:rPr>
              <w:tab/>
              <w:t>encourager l’amélioration des systèmes de contrôle de la circulation aérienne (ATC), des procédures et des outils afin de renforcer la gestion des conflits</w:t>
            </w:r>
          </w:p>
          <w:p w14:paraId="3AC48CDF" w14:textId="709F6B95"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d)</w:t>
            </w:r>
            <w:r w:rsidRPr="004813D5">
              <w:rPr>
                <w:rFonts w:ascii="Arial" w:hAnsi="Arial" w:cs="Arial"/>
                <w:color w:val="000000"/>
                <w:sz w:val="18"/>
                <w:szCs w:val="18"/>
              </w:rPr>
              <w:tab/>
              <w:t>encourager l’amélioration des systèmes et procédures de communications, comme la liaison de données entre le contrôleur et le pilote</w:t>
            </w:r>
          </w:p>
          <w:p w14:paraId="0E37CC0F" w14:textId="4DAB106C"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e)</w:t>
            </w:r>
            <w:r w:rsidRPr="004813D5">
              <w:rPr>
                <w:rFonts w:ascii="Arial" w:hAnsi="Arial" w:cs="Arial"/>
                <w:color w:val="000000"/>
                <w:sz w:val="18"/>
                <w:szCs w:val="18"/>
              </w:rPr>
              <w:tab/>
              <w:t>promouvoir l’utilisation de la méthodologie TEM</w:t>
            </w:r>
          </w:p>
          <w:p w14:paraId="3717EA38" w14:textId="65170F72"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f)</w:t>
            </w:r>
            <w:r w:rsidRPr="004813D5">
              <w:rPr>
                <w:rFonts w:ascii="Arial" w:hAnsi="Arial" w:cs="Arial"/>
                <w:color w:val="000000"/>
                <w:sz w:val="18"/>
                <w:szCs w:val="18"/>
              </w:rPr>
              <w:tab/>
              <w:t>veiller à la mise en œuvre de mesures efficaces d’atténuation du brouillage radiofréquence du GNSS qui garantissent la précision et la fiabilité du service ou des réponses adaptées efficaces</w:t>
            </w:r>
          </w:p>
          <w:p w14:paraId="16CD70AA" w14:textId="4CD5FE09" w:rsidR="00CB3E24" w:rsidRPr="004813D5" w:rsidRDefault="00CB3E24" w:rsidP="00CB3E24">
            <w:pPr>
              <w:tabs>
                <w:tab w:val="left" w:pos="360"/>
              </w:tabs>
              <w:ind w:left="360" w:hanging="360"/>
              <w:rPr>
                <w:rFonts w:ascii="Arial" w:hAnsi="Arial" w:cs="Arial"/>
                <w:sz w:val="18"/>
                <w:szCs w:val="18"/>
              </w:rPr>
            </w:pPr>
            <w:r w:rsidRPr="004813D5">
              <w:rPr>
                <w:rFonts w:ascii="Arial" w:hAnsi="Arial" w:cs="Arial"/>
                <w:color w:val="000000"/>
                <w:sz w:val="18"/>
                <w:szCs w:val="18"/>
              </w:rPr>
              <w:t></w:t>
            </w:r>
            <w:r w:rsidRPr="004813D5">
              <w:rPr>
                <w:rFonts w:ascii="Arial" w:hAnsi="Arial" w:cs="Arial"/>
                <w:color w:val="000000"/>
                <w:sz w:val="18"/>
                <w:szCs w:val="18"/>
              </w:rPr>
              <w:tab/>
              <w:t>3B – Valider l’efficacité des SEI dans l’État par l’analyse des MOR et des VOR et des enquêtes sur les accidents et incidents (appliquer les méthodologies de gestion de la sécurité)</w:t>
            </w:r>
          </w:p>
          <w:p w14:paraId="48ACF54B" w14:textId="2ADD2853" w:rsidR="00CB3E24" w:rsidRPr="004813D5" w:rsidRDefault="00CB3E24" w:rsidP="00CB3E24">
            <w:pPr>
              <w:tabs>
                <w:tab w:val="left" w:pos="360"/>
              </w:tabs>
              <w:ind w:left="360" w:hanging="360"/>
              <w:rPr>
                <w:rFonts w:ascii="Arial" w:hAnsi="Arial" w:cs="Arial"/>
                <w:sz w:val="18"/>
                <w:szCs w:val="18"/>
              </w:rPr>
            </w:pPr>
            <w:r w:rsidRPr="004813D5">
              <w:rPr>
                <w:rFonts w:ascii="Arial" w:hAnsi="Arial" w:cs="Arial"/>
                <w:color w:val="000000"/>
                <w:sz w:val="18"/>
                <w:szCs w:val="18"/>
              </w:rPr>
              <w:t></w:t>
            </w:r>
            <w:r w:rsidRPr="004813D5">
              <w:rPr>
                <w:rFonts w:ascii="Arial" w:hAnsi="Arial" w:cs="Arial"/>
                <w:color w:val="000000"/>
                <w:sz w:val="18"/>
                <w:szCs w:val="18"/>
              </w:rPr>
              <w:tab/>
              <w:t>3C – Répertorier d’autres facteurs contributifs, par exemple :</w:t>
            </w:r>
          </w:p>
          <w:p w14:paraId="1094A4ED" w14:textId="47CDD898"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a)</w:t>
            </w:r>
            <w:r w:rsidRPr="004813D5">
              <w:rPr>
                <w:rFonts w:ascii="Arial" w:hAnsi="Arial" w:cs="Arial"/>
                <w:color w:val="000000"/>
                <w:sz w:val="18"/>
                <w:szCs w:val="18"/>
              </w:rPr>
              <w:tab/>
              <w:t>conditions du trafic : densité, complexité, multiplicité de types d’aéronefs et de capacités, entre autres</w:t>
            </w:r>
          </w:p>
          <w:p w14:paraId="456AEC1A" w14:textId="7154B7DF"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lastRenderedPageBreak/>
              <w:tab/>
              <w:t>b)</w:t>
            </w:r>
            <w:r w:rsidRPr="004813D5">
              <w:rPr>
                <w:rFonts w:ascii="Arial" w:hAnsi="Arial" w:cs="Arial"/>
                <w:color w:val="000000"/>
                <w:sz w:val="18"/>
                <w:szCs w:val="18"/>
              </w:rPr>
              <w:tab/>
            </w:r>
            <w:r w:rsidRPr="004813D5">
              <w:rPr>
                <w:rFonts w:ascii="Arial" w:hAnsi="Arial" w:cs="Arial"/>
                <w:color w:val="000000"/>
                <w:spacing w:val="-3"/>
                <w:sz w:val="18"/>
                <w:szCs w:val="18"/>
              </w:rPr>
              <w:t>efficacité de l’ATC liée à des facteurs tels que la charge de travail, la compétence, le travail d’équipe et le respect des procédures, ainsi qu’à l’influence du SGS des fournisseurs de services de navigation aérienne (ANSP)</w:t>
            </w:r>
            <w:r w:rsidRPr="004813D5">
              <w:rPr>
                <w:rFonts w:ascii="Arial" w:hAnsi="Arial" w:cs="Arial"/>
                <w:color w:val="000000"/>
                <w:sz w:val="18"/>
                <w:szCs w:val="18"/>
              </w:rPr>
              <w:t xml:space="preserve"> </w:t>
            </w:r>
          </w:p>
          <w:p w14:paraId="74629269" w14:textId="59F164E4"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c)</w:t>
            </w:r>
            <w:r w:rsidRPr="004813D5">
              <w:rPr>
                <w:rFonts w:ascii="Arial" w:hAnsi="Arial" w:cs="Arial"/>
                <w:color w:val="000000"/>
                <w:sz w:val="18"/>
                <w:szCs w:val="18"/>
              </w:rPr>
              <w:tab/>
              <w:t>formation et culture institutionnelle (de l’organisation) de l’équipage de conduite : gestion de la charge de travail, compétence, travail d’équipe, respect des procédures et influence du SGS des exploitants</w:t>
            </w:r>
          </w:p>
          <w:p w14:paraId="0497B02C" w14:textId="77777777" w:rsidR="00CB3E24" w:rsidRPr="004813D5" w:rsidRDefault="00CB3E24" w:rsidP="00B542C6">
            <w:pPr>
              <w:tabs>
                <w:tab w:val="left" w:pos="360"/>
                <w:tab w:val="left" w:pos="720"/>
              </w:tabs>
              <w:ind w:left="720" w:hanging="720"/>
              <w:rPr>
                <w:rFonts w:ascii="Arial" w:hAnsi="Arial" w:cs="Arial"/>
                <w:spacing w:val="-4"/>
                <w:sz w:val="18"/>
                <w:szCs w:val="18"/>
              </w:rPr>
            </w:pPr>
            <w:r w:rsidRPr="004813D5">
              <w:rPr>
                <w:rFonts w:ascii="Arial" w:hAnsi="Arial" w:cs="Arial"/>
                <w:color w:val="000000"/>
                <w:sz w:val="18"/>
                <w:szCs w:val="18"/>
              </w:rPr>
              <w:tab/>
              <w:t>d)</w:t>
            </w:r>
            <w:r w:rsidRPr="004813D5">
              <w:rPr>
                <w:rFonts w:ascii="Arial" w:hAnsi="Arial" w:cs="Arial"/>
                <w:color w:val="000000"/>
                <w:sz w:val="18"/>
                <w:szCs w:val="18"/>
              </w:rPr>
              <w:tab/>
            </w:r>
            <w:r w:rsidRPr="004813D5">
              <w:rPr>
                <w:rFonts w:ascii="Arial" w:hAnsi="Arial" w:cs="Arial"/>
                <w:color w:val="000000"/>
                <w:spacing w:val="-4"/>
                <w:sz w:val="18"/>
                <w:szCs w:val="18"/>
              </w:rPr>
              <w:t xml:space="preserve">systèmes ATC : traitement des données de vol, systèmes de communication, avertissement de conflit à court terme (STCA) et interaction entre opérateurs humains et systèmes d’aéronef, et politiques de passation des marchés </w:t>
            </w:r>
            <w:r w:rsidRPr="004813D5">
              <w:rPr>
                <w:rFonts w:ascii="Arial" w:hAnsi="Arial" w:cs="Arial"/>
                <w:color w:val="000000"/>
                <w:spacing w:val="-4"/>
                <w:sz w:val="18"/>
                <w:szCs w:val="18"/>
              </w:rPr>
              <w:br/>
              <w:t>des ANSP</w:t>
            </w:r>
          </w:p>
          <w:p w14:paraId="366E6DFD" w14:textId="29B828F4"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e)</w:t>
            </w:r>
            <w:r w:rsidRPr="004813D5">
              <w:rPr>
                <w:rFonts w:ascii="Arial" w:hAnsi="Arial" w:cs="Arial"/>
                <w:color w:val="000000"/>
                <w:sz w:val="18"/>
                <w:szCs w:val="18"/>
              </w:rPr>
              <w:tab/>
            </w:r>
            <w:r w:rsidRPr="004813D5">
              <w:rPr>
                <w:rFonts w:ascii="Arial" w:hAnsi="Arial" w:cs="Arial"/>
                <w:color w:val="000000"/>
                <w:spacing w:val="-4"/>
                <w:sz w:val="18"/>
                <w:szCs w:val="18"/>
              </w:rPr>
              <w:t>équipement de bord : pilote automatique, transpondeurs, ACAS et caractéristiques</w:t>
            </w:r>
            <w:r w:rsidRPr="004813D5">
              <w:rPr>
                <w:rFonts w:ascii="Arial" w:hAnsi="Arial" w:cs="Arial"/>
                <w:color w:val="000000"/>
                <w:sz w:val="18"/>
                <w:szCs w:val="18"/>
              </w:rPr>
              <w:t xml:space="preserve"> des aéronefs relatives à leurs performances (vitesse ascensionnelle, par exemple) et à leur taille</w:t>
            </w:r>
          </w:p>
          <w:p w14:paraId="19FE5757" w14:textId="45EB9374"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f)</w:t>
            </w:r>
            <w:r w:rsidRPr="004813D5">
              <w:rPr>
                <w:rFonts w:ascii="Arial" w:hAnsi="Arial" w:cs="Arial"/>
                <w:color w:val="000000"/>
                <w:sz w:val="18"/>
                <w:szCs w:val="18"/>
              </w:rPr>
              <w:tab/>
              <w:t>systèmes de surveillance : couverture et qualité des technologies utilisées pour surveiller les positions et mouvements des aéronefs</w:t>
            </w:r>
          </w:p>
          <w:p w14:paraId="6072CC1F" w14:textId="0FB936FD"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g)</w:t>
            </w:r>
            <w:r w:rsidRPr="004813D5">
              <w:rPr>
                <w:rFonts w:ascii="Arial" w:hAnsi="Arial" w:cs="Arial"/>
                <w:color w:val="000000"/>
                <w:sz w:val="18"/>
                <w:szCs w:val="18"/>
              </w:rPr>
              <w:tab/>
              <w:t>traitement des données des plans de vol : efficacité et fiabilité des processus de soumission, d’approbation et de communication des plans de vol</w:t>
            </w:r>
          </w:p>
          <w:p w14:paraId="3C70932A" w14:textId="7F09BD9A"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h)</w:t>
            </w:r>
            <w:r w:rsidRPr="004813D5">
              <w:rPr>
                <w:rFonts w:ascii="Arial" w:hAnsi="Arial" w:cs="Arial"/>
                <w:color w:val="000000"/>
                <w:sz w:val="18"/>
                <w:szCs w:val="18"/>
              </w:rPr>
              <w:tab/>
              <w:t>conception de l’espace aérien : complexité de la structure de l’espace aérien, configuration des routes, étendue de l’espace aérien contrôlé ou non contrôlé, et proximité de zones d’activité ou d’entraînement militaire</w:t>
            </w:r>
          </w:p>
          <w:p w14:paraId="047F0300" w14:textId="7F9D5DAA"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i)</w:t>
            </w:r>
            <w:r w:rsidRPr="004813D5">
              <w:rPr>
                <w:rFonts w:ascii="Arial" w:hAnsi="Arial" w:cs="Arial"/>
                <w:color w:val="000000"/>
                <w:sz w:val="18"/>
                <w:szCs w:val="18"/>
              </w:rPr>
              <w:tab/>
              <w:t>vols dans des conditions environnementales défavorables qui peuvent influencer la gestion des conflits et l’évitement des collisions</w:t>
            </w:r>
          </w:p>
          <w:p w14:paraId="5DEA9D36" w14:textId="00D1F89F"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j)</w:t>
            </w:r>
            <w:r w:rsidRPr="004813D5">
              <w:rPr>
                <w:rFonts w:ascii="Arial" w:hAnsi="Arial" w:cs="Arial"/>
                <w:color w:val="000000"/>
                <w:sz w:val="18"/>
                <w:szCs w:val="18"/>
              </w:rPr>
              <w:tab/>
              <w:t>brouillage radiofréquence du Système mondial de navigation par satellite</w:t>
            </w:r>
          </w:p>
          <w:p w14:paraId="260B103E" w14:textId="756BC8D5" w:rsidR="00CB3E24" w:rsidRPr="004813D5" w:rsidRDefault="00CB3E24" w:rsidP="00CB3E24">
            <w:pPr>
              <w:tabs>
                <w:tab w:val="left" w:pos="360"/>
              </w:tabs>
              <w:ind w:left="360" w:hanging="360"/>
              <w:rPr>
                <w:rFonts w:ascii="Arial" w:hAnsi="Arial" w:cs="Arial"/>
                <w:sz w:val="18"/>
                <w:szCs w:val="18"/>
              </w:rPr>
            </w:pPr>
            <w:r w:rsidRPr="004813D5">
              <w:rPr>
                <w:rFonts w:ascii="Arial" w:hAnsi="Arial" w:cs="Arial"/>
                <w:color w:val="000000"/>
                <w:sz w:val="18"/>
                <w:szCs w:val="18"/>
              </w:rPr>
              <w:t></w:t>
            </w:r>
            <w:r w:rsidRPr="004813D5">
              <w:rPr>
                <w:rFonts w:ascii="Arial" w:hAnsi="Arial" w:cs="Arial"/>
                <w:color w:val="000000"/>
                <w:sz w:val="18"/>
                <w:szCs w:val="18"/>
              </w:rPr>
              <w:tab/>
              <w:t>3D – Élaborer et mettre en œuvre davantage de SEI pour atténuer les risques des facteurs recensés comme contribuant aux MAC, le cas échéant</w:t>
            </w:r>
          </w:p>
          <w:p w14:paraId="117AEC20" w14:textId="77777777" w:rsidR="00CB3E24" w:rsidRPr="004813D5" w:rsidRDefault="00CB3E24" w:rsidP="00B542C6">
            <w:pPr>
              <w:tabs>
                <w:tab w:val="left" w:pos="360"/>
              </w:tabs>
              <w:ind w:left="360" w:hanging="360"/>
              <w:rPr>
                <w:rFonts w:ascii="Arial" w:hAnsi="Arial" w:cs="Arial"/>
                <w:sz w:val="18"/>
                <w:szCs w:val="18"/>
              </w:rPr>
            </w:pPr>
            <w:r w:rsidRPr="004813D5">
              <w:rPr>
                <w:rFonts w:ascii="Arial" w:hAnsi="Arial" w:cs="Arial"/>
                <w:color w:val="000000"/>
                <w:sz w:val="18"/>
                <w:szCs w:val="18"/>
              </w:rPr>
              <w:t></w:t>
            </w:r>
            <w:r w:rsidRPr="004813D5">
              <w:rPr>
                <w:rFonts w:ascii="Arial" w:hAnsi="Arial" w:cs="Arial"/>
                <w:color w:val="000000"/>
                <w:sz w:val="18"/>
                <w:szCs w:val="18"/>
              </w:rPr>
              <w:tab/>
              <w:t>3E – Évaluer en permanence l’efficacité des SEI</w:t>
            </w:r>
          </w:p>
        </w:tc>
      </w:tr>
      <w:tr w:rsidR="00CB3E24" w:rsidRPr="004813D5" w14:paraId="2CEB19A3" w14:textId="77777777" w:rsidTr="00CB3E24">
        <w:trPr>
          <w:jc w:val="center"/>
        </w:trPr>
        <w:tc>
          <w:tcPr>
            <w:tcW w:w="2474" w:type="dxa"/>
            <w:tcMar>
              <w:top w:w="120" w:type="dxa"/>
              <w:left w:w="120" w:type="dxa"/>
              <w:bottom w:w="120" w:type="dxa"/>
              <w:right w:w="120" w:type="dxa"/>
            </w:tcMar>
          </w:tcPr>
          <w:p w14:paraId="15E892EC" w14:textId="77777777" w:rsidR="00CB3E24" w:rsidRPr="004813D5" w:rsidRDefault="00CB3E24" w:rsidP="00B542C6">
            <w:pPr>
              <w:rPr>
                <w:rFonts w:ascii="Arial" w:hAnsi="Arial" w:cs="Arial"/>
                <w:i/>
                <w:iCs/>
                <w:sz w:val="18"/>
                <w:szCs w:val="18"/>
              </w:rPr>
            </w:pPr>
            <w:r w:rsidRPr="004813D5">
              <w:rPr>
                <w:rFonts w:ascii="Arial" w:hAnsi="Arial" w:cs="Arial"/>
                <w:i/>
                <w:iCs/>
                <w:color w:val="000000"/>
                <w:sz w:val="18"/>
                <w:szCs w:val="18"/>
              </w:rPr>
              <w:t>Références</w:t>
            </w:r>
          </w:p>
        </w:tc>
        <w:tc>
          <w:tcPr>
            <w:tcW w:w="7126" w:type="dxa"/>
            <w:tcMar>
              <w:top w:w="120" w:type="dxa"/>
              <w:left w:w="120" w:type="dxa"/>
              <w:bottom w:w="120" w:type="dxa"/>
              <w:right w:w="120" w:type="dxa"/>
            </w:tcMar>
          </w:tcPr>
          <w:p w14:paraId="770AAF08" w14:textId="3562792D" w:rsidR="00CB3E24" w:rsidRPr="004813D5" w:rsidRDefault="00CB3E24" w:rsidP="00CB3E24">
            <w:pPr>
              <w:tabs>
                <w:tab w:val="left" w:pos="360"/>
                <w:tab w:val="left" w:pos="720"/>
              </w:tabs>
              <w:ind w:left="360" w:hanging="360"/>
              <w:rPr>
                <w:rFonts w:ascii="Arial" w:hAnsi="Arial" w:cs="Arial"/>
                <w:i/>
                <w:iCs/>
                <w:sz w:val="18"/>
                <w:szCs w:val="18"/>
              </w:rPr>
            </w:pPr>
            <w:r w:rsidRPr="004813D5">
              <w:rPr>
                <w:rFonts w:ascii="Arial" w:hAnsi="Arial" w:cs="Arial"/>
                <w:color w:val="000000"/>
                <w:sz w:val="18"/>
                <w:szCs w:val="18"/>
              </w:rPr>
              <w:t>–</w:t>
            </w:r>
            <w:r w:rsidRPr="004813D5">
              <w:rPr>
                <w:rFonts w:ascii="Arial" w:hAnsi="Arial" w:cs="Arial"/>
                <w:color w:val="000000"/>
                <w:sz w:val="18"/>
                <w:szCs w:val="18"/>
              </w:rPr>
              <w:tab/>
              <w:t xml:space="preserve">Annexe 6 – </w:t>
            </w:r>
            <w:r w:rsidRPr="004813D5">
              <w:rPr>
                <w:rFonts w:ascii="Arial" w:hAnsi="Arial" w:cs="Arial"/>
                <w:i/>
                <w:iCs/>
                <w:color w:val="000000"/>
                <w:sz w:val="18"/>
                <w:szCs w:val="18"/>
              </w:rPr>
              <w:t>Exploitation technique des aéronefs</w:t>
            </w:r>
          </w:p>
          <w:p w14:paraId="74C6E456" w14:textId="3C090F6F" w:rsidR="00CB3E24" w:rsidRPr="004813D5" w:rsidRDefault="00CB3E24" w:rsidP="00CB3E24">
            <w:pPr>
              <w:tabs>
                <w:tab w:val="left" w:pos="360"/>
                <w:tab w:val="left" w:pos="720"/>
              </w:tabs>
              <w:ind w:left="360" w:hanging="360"/>
              <w:rPr>
                <w:rFonts w:ascii="Arial" w:hAnsi="Arial" w:cs="Arial"/>
                <w:i/>
                <w:iCs/>
                <w:sz w:val="18"/>
                <w:szCs w:val="18"/>
              </w:rPr>
            </w:pPr>
            <w:r w:rsidRPr="004813D5">
              <w:rPr>
                <w:rFonts w:ascii="Arial" w:hAnsi="Arial" w:cs="Arial"/>
                <w:color w:val="000000"/>
                <w:sz w:val="18"/>
                <w:szCs w:val="18"/>
              </w:rPr>
              <w:t>–</w:t>
            </w:r>
            <w:r w:rsidRPr="004813D5">
              <w:rPr>
                <w:rFonts w:ascii="Arial" w:hAnsi="Arial" w:cs="Arial"/>
                <w:color w:val="000000"/>
                <w:sz w:val="18"/>
                <w:szCs w:val="18"/>
              </w:rPr>
              <w:tab/>
              <w:t xml:space="preserve">Annexe 8 – </w:t>
            </w:r>
            <w:r w:rsidRPr="004813D5">
              <w:rPr>
                <w:rFonts w:ascii="Arial" w:hAnsi="Arial" w:cs="Arial"/>
                <w:i/>
                <w:iCs/>
                <w:color w:val="000000"/>
                <w:sz w:val="18"/>
                <w:szCs w:val="18"/>
              </w:rPr>
              <w:t>Navigabilité des aéronefs</w:t>
            </w:r>
          </w:p>
          <w:p w14:paraId="69FA0D18" w14:textId="2C0E192E" w:rsidR="00CB3E24" w:rsidRPr="004813D5" w:rsidRDefault="00CB3E24" w:rsidP="00CB3E24">
            <w:pPr>
              <w:tabs>
                <w:tab w:val="left" w:pos="360"/>
                <w:tab w:val="left" w:pos="720"/>
              </w:tabs>
              <w:ind w:left="360" w:hanging="360"/>
              <w:rPr>
                <w:rFonts w:ascii="Arial" w:hAnsi="Arial" w:cs="Arial"/>
                <w:i/>
                <w:iCs/>
                <w:sz w:val="18"/>
                <w:szCs w:val="18"/>
              </w:rPr>
            </w:pPr>
            <w:r w:rsidRPr="004813D5">
              <w:rPr>
                <w:rFonts w:ascii="Arial" w:hAnsi="Arial" w:cs="Arial"/>
                <w:color w:val="000000"/>
                <w:sz w:val="18"/>
                <w:szCs w:val="18"/>
              </w:rPr>
              <w:t>–</w:t>
            </w:r>
            <w:r w:rsidRPr="004813D5">
              <w:rPr>
                <w:rFonts w:ascii="Arial" w:hAnsi="Arial" w:cs="Arial"/>
                <w:color w:val="000000"/>
                <w:sz w:val="18"/>
                <w:szCs w:val="18"/>
              </w:rPr>
              <w:tab/>
              <w:t xml:space="preserve">Annexe 19 – </w:t>
            </w:r>
            <w:r w:rsidRPr="004813D5">
              <w:rPr>
                <w:rFonts w:ascii="Arial" w:hAnsi="Arial" w:cs="Arial"/>
                <w:i/>
                <w:iCs/>
                <w:color w:val="000000"/>
                <w:sz w:val="18"/>
                <w:szCs w:val="18"/>
              </w:rPr>
              <w:t>Gestion de la sécurité</w:t>
            </w:r>
          </w:p>
          <w:p w14:paraId="69C04766" w14:textId="58426E2B" w:rsidR="00CB3E24" w:rsidRPr="004813D5" w:rsidRDefault="00CB3E24" w:rsidP="00CB3E24">
            <w:pPr>
              <w:tabs>
                <w:tab w:val="left" w:pos="360"/>
                <w:tab w:val="left" w:pos="720"/>
              </w:tabs>
              <w:ind w:left="360" w:hanging="360"/>
              <w:rPr>
                <w:rFonts w:ascii="Arial" w:hAnsi="Arial" w:cs="Arial"/>
                <w:sz w:val="18"/>
                <w:szCs w:val="18"/>
              </w:rPr>
            </w:pPr>
            <w:r w:rsidRPr="004813D5">
              <w:rPr>
                <w:rFonts w:ascii="Arial" w:hAnsi="Arial" w:cs="Arial"/>
                <w:color w:val="000000"/>
                <w:sz w:val="18"/>
                <w:szCs w:val="18"/>
              </w:rPr>
              <w:t>–</w:t>
            </w:r>
            <w:r w:rsidRPr="004813D5">
              <w:rPr>
                <w:rFonts w:ascii="Arial" w:hAnsi="Arial" w:cs="Arial"/>
                <w:color w:val="000000"/>
                <w:sz w:val="18"/>
                <w:szCs w:val="18"/>
              </w:rPr>
              <w:tab/>
              <w:t xml:space="preserve">Doc 8168, </w:t>
            </w:r>
            <w:r w:rsidRPr="004813D5">
              <w:rPr>
                <w:rFonts w:ascii="Arial" w:hAnsi="Arial" w:cs="Arial"/>
                <w:i/>
                <w:iCs/>
                <w:color w:val="000000"/>
                <w:sz w:val="18"/>
                <w:szCs w:val="18"/>
              </w:rPr>
              <w:t xml:space="preserve">Procédures pour les services de navigation aérienne – Exploitation technique des aéronefs </w:t>
            </w:r>
            <w:r w:rsidRPr="004813D5">
              <w:rPr>
                <w:rFonts w:ascii="Arial" w:hAnsi="Arial" w:cs="Arial"/>
                <w:color w:val="000000"/>
                <w:sz w:val="18"/>
                <w:szCs w:val="18"/>
              </w:rPr>
              <w:t>(PANS-OPS)</w:t>
            </w:r>
          </w:p>
          <w:p w14:paraId="178593FA" w14:textId="6A30EC71" w:rsidR="00CB3E24" w:rsidRPr="004813D5" w:rsidRDefault="00CB3E24" w:rsidP="00CB3E24">
            <w:pPr>
              <w:tabs>
                <w:tab w:val="left" w:pos="360"/>
                <w:tab w:val="left" w:pos="720"/>
              </w:tabs>
              <w:ind w:left="360" w:hanging="360"/>
              <w:rPr>
                <w:rFonts w:ascii="Arial" w:hAnsi="Arial" w:cs="Arial"/>
                <w:i/>
                <w:iCs/>
                <w:sz w:val="18"/>
                <w:szCs w:val="18"/>
              </w:rPr>
            </w:pPr>
            <w:r w:rsidRPr="004813D5">
              <w:rPr>
                <w:rFonts w:ascii="Arial" w:hAnsi="Arial" w:cs="Arial"/>
                <w:color w:val="000000"/>
                <w:sz w:val="18"/>
                <w:szCs w:val="18"/>
              </w:rPr>
              <w:t>–</w:t>
            </w:r>
            <w:r w:rsidRPr="004813D5">
              <w:rPr>
                <w:rFonts w:ascii="Arial" w:hAnsi="Arial" w:cs="Arial"/>
                <w:color w:val="000000"/>
                <w:sz w:val="18"/>
                <w:szCs w:val="18"/>
              </w:rPr>
              <w:tab/>
              <w:t xml:space="preserve">Doc 9868, </w:t>
            </w:r>
            <w:r w:rsidRPr="004813D5">
              <w:rPr>
                <w:rFonts w:ascii="Arial" w:hAnsi="Arial" w:cs="Arial"/>
                <w:i/>
                <w:iCs/>
                <w:color w:val="000000"/>
                <w:sz w:val="18"/>
                <w:szCs w:val="18"/>
              </w:rPr>
              <w:t>Procédures pour les services de navigation – Formation</w:t>
            </w:r>
            <w:r w:rsidRPr="004813D5">
              <w:rPr>
                <w:rFonts w:ascii="Arial" w:hAnsi="Arial" w:cs="Arial"/>
                <w:color w:val="000000"/>
                <w:sz w:val="18"/>
                <w:szCs w:val="18"/>
              </w:rPr>
              <w:t xml:space="preserve"> (PANS-TRG)</w:t>
            </w:r>
          </w:p>
          <w:p w14:paraId="3375E571" w14:textId="774B2E9E" w:rsidR="00CB3E24" w:rsidRPr="004813D5" w:rsidRDefault="00CB3E24" w:rsidP="00CB3E24">
            <w:pPr>
              <w:tabs>
                <w:tab w:val="left" w:pos="360"/>
                <w:tab w:val="left" w:pos="720"/>
              </w:tabs>
              <w:ind w:left="360" w:hanging="360"/>
              <w:rPr>
                <w:rFonts w:ascii="Arial" w:hAnsi="Arial" w:cs="Arial"/>
                <w:i/>
                <w:iCs/>
                <w:sz w:val="18"/>
                <w:szCs w:val="18"/>
              </w:rPr>
            </w:pPr>
            <w:r w:rsidRPr="004813D5">
              <w:rPr>
                <w:rFonts w:ascii="Arial" w:hAnsi="Arial" w:cs="Arial"/>
                <w:color w:val="000000"/>
                <w:sz w:val="18"/>
                <w:szCs w:val="18"/>
              </w:rPr>
              <w:t>–</w:t>
            </w:r>
            <w:r w:rsidRPr="004813D5">
              <w:rPr>
                <w:rFonts w:ascii="Arial" w:hAnsi="Arial" w:cs="Arial"/>
                <w:color w:val="000000"/>
                <w:sz w:val="18"/>
                <w:szCs w:val="18"/>
              </w:rPr>
              <w:tab/>
              <w:t xml:space="preserve">Doc 9859, </w:t>
            </w:r>
            <w:r w:rsidRPr="004813D5">
              <w:rPr>
                <w:rFonts w:ascii="Arial" w:hAnsi="Arial" w:cs="Arial"/>
                <w:i/>
                <w:iCs/>
                <w:color w:val="000000"/>
                <w:sz w:val="18"/>
                <w:szCs w:val="18"/>
              </w:rPr>
              <w:t>Manuel de gestion de la sécurité</w:t>
            </w:r>
          </w:p>
          <w:p w14:paraId="2D862F2C" w14:textId="4A6577F6" w:rsidR="00CB3E24" w:rsidRPr="004813D5" w:rsidRDefault="00CB3E24" w:rsidP="00CB3E24">
            <w:pPr>
              <w:tabs>
                <w:tab w:val="left" w:pos="360"/>
                <w:tab w:val="left" w:pos="720"/>
              </w:tabs>
              <w:ind w:left="360" w:hanging="360"/>
              <w:rPr>
                <w:rFonts w:ascii="Arial" w:hAnsi="Arial" w:cs="Arial"/>
                <w:sz w:val="18"/>
                <w:szCs w:val="18"/>
              </w:rPr>
            </w:pPr>
            <w:r w:rsidRPr="004813D5">
              <w:rPr>
                <w:rFonts w:ascii="Arial" w:hAnsi="Arial" w:cs="Arial"/>
                <w:color w:val="000000"/>
                <w:sz w:val="18"/>
                <w:szCs w:val="18"/>
              </w:rPr>
              <w:t>–</w:t>
            </w:r>
            <w:r w:rsidRPr="004813D5">
              <w:rPr>
                <w:rFonts w:ascii="Arial" w:hAnsi="Arial" w:cs="Arial"/>
                <w:color w:val="000000"/>
                <w:sz w:val="18"/>
                <w:szCs w:val="18"/>
              </w:rPr>
              <w:tab/>
            </w:r>
            <w:hyperlink r:id="rId82" w:history="1">
              <w:r w:rsidRPr="004813D5">
                <w:rPr>
                  <w:rStyle w:val="Hyperlink"/>
                  <w:rFonts w:ascii="Arial" w:hAnsi="Arial" w:cs="Arial"/>
                  <w:sz w:val="18"/>
                  <w:szCs w:val="18"/>
                </w:rPr>
                <w:t>OACI, Rapport sur la sécurité</w:t>
              </w:r>
            </w:hyperlink>
            <w:hyperlink r:id="rId83" w:history="1"/>
          </w:p>
          <w:p w14:paraId="3460E0B4" w14:textId="63C40F04" w:rsidR="00CB3E24" w:rsidRPr="004813D5" w:rsidRDefault="00CB3E24" w:rsidP="00CB3E24">
            <w:pPr>
              <w:tabs>
                <w:tab w:val="left" w:pos="360"/>
                <w:tab w:val="left" w:pos="720"/>
              </w:tabs>
              <w:ind w:left="360" w:hanging="360"/>
              <w:rPr>
                <w:rFonts w:ascii="Arial" w:hAnsi="Arial" w:cs="Arial"/>
                <w:sz w:val="18"/>
                <w:szCs w:val="18"/>
              </w:rPr>
            </w:pPr>
            <w:r w:rsidRPr="004813D5">
              <w:rPr>
                <w:rFonts w:ascii="Arial" w:hAnsi="Arial" w:cs="Arial"/>
                <w:color w:val="000000"/>
                <w:sz w:val="18"/>
                <w:szCs w:val="18"/>
              </w:rPr>
              <w:t>–</w:t>
            </w:r>
            <w:r w:rsidRPr="004813D5">
              <w:rPr>
                <w:rFonts w:ascii="Arial" w:hAnsi="Arial" w:cs="Arial"/>
                <w:color w:val="000000"/>
                <w:sz w:val="18"/>
                <w:szCs w:val="18"/>
              </w:rPr>
              <w:tab/>
            </w:r>
            <w:hyperlink r:id="rId84" w:history="1">
              <w:r w:rsidRPr="004813D5">
                <w:rPr>
                  <w:rStyle w:val="Hyperlink"/>
                  <w:rFonts w:ascii="Arial" w:hAnsi="Arial" w:cs="Arial"/>
                  <w:sz w:val="18"/>
                  <w:szCs w:val="18"/>
                </w:rPr>
                <w:t>Équipe de taxonomie commune CAST/OACI</w:t>
              </w:r>
            </w:hyperlink>
            <w:hyperlink r:id="rId85" w:history="1"/>
          </w:p>
          <w:p w14:paraId="27327167" w14:textId="083ADD6D" w:rsidR="00CB3E24" w:rsidRPr="004813D5" w:rsidRDefault="00CB3E24" w:rsidP="00CB3E24">
            <w:pPr>
              <w:tabs>
                <w:tab w:val="left" w:pos="360"/>
                <w:tab w:val="left" w:pos="720"/>
              </w:tabs>
              <w:ind w:left="360" w:hanging="360"/>
              <w:rPr>
                <w:rFonts w:ascii="Arial" w:hAnsi="Arial" w:cs="Arial"/>
                <w:sz w:val="18"/>
                <w:szCs w:val="18"/>
              </w:rPr>
            </w:pPr>
            <w:r w:rsidRPr="004813D5">
              <w:rPr>
                <w:rFonts w:ascii="Arial" w:hAnsi="Arial" w:cs="Arial"/>
                <w:color w:val="000000"/>
                <w:sz w:val="18"/>
                <w:szCs w:val="18"/>
              </w:rPr>
              <w:lastRenderedPageBreak/>
              <w:t>–</w:t>
            </w:r>
            <w:r w:rsidRPr="004813D5">
              <w:rPr>
                <w:rFonts w:ascii="Arial" w:hAnsi="Arial" w:cs="Arial"/>
                <w:color w:val="000000"/>
                <w:sz w:val="18"/>
                <w:szCs w:val="18"/>
              </w:rPr>
              <w:tab/>
            </w:r>
            <w:hyperlink r:id="rId86" w:history="1">
              <w:r w:rsidRPr="004813D5">
                <w:rPr>
                  <w:rStyle w:val="Hyperlink"/>
                  <w:rFonts w:ascii="Arial" w:hAnsi="Arial" w:cs="Arial"/>
                  <w:sz w:val="18"/>
                  <w:szCs w:val="18"/>
                </w:rPr>
                <w:t>Équipe pour la sécurité de l’aviation commerciale</w:t>
              </w:r>
            </w:hyperlink>
            <w:r w:rsidRPr="004813D5">
              <w:rPr>
                <w:rFonts w:ascii="Arial" w:hAnsi="Arial" w:cs="Arial"/>
                <w:color w:val="000000"/>
                <w:sz w:val="18"/>
                <w:szCs w:val="18"/>
              </w:rPr>
              <w:t xml:space="preserve"> – Renforcements de la sécurité aux fins de prévention des MAC</w:t>
            </w:r>
            <w:hyperlink r:id="rId87" w:history="1"/>
          </w:p>
          <w:p w14:paraId="74D731B9" w14:textId="006E21E7" w:rsidR="00CB3E24" w:rsidRPr="004813D5" w:rsidRDefault="00CB3E24" w:rsidP="00CB3E24">
            <w:pPr>
              <w:tabs>
                <w:tab w:val="left" w:pos="360"/>
                <w:tab w:val="left" w:pos="720"/>
              </w:tabs>
              <w:ind w:left="360" w:hanging="360"/>
              <w:rPr>
                <w:rFonts w:ascii="Arial" w:hAnsi="Arial" w:cs="Arial"/>
                <w:sz w:val="18"/>
                <w:szCs w:val="18"/>
                <w:lang w:val="en-US"/>
              </w:rPr>
            </w:pPr>
            <w:r w:rsidRPr="004813D5">
              <w:rPr>
                <w:rFonts w:ascii="Arial" w:hAnsi="Arial" w:cs="Arial"/>
                <w:color w:val="000000"/>
                <w:sz w:val="18"/>
                <w:szCs w:val="18"/>
                <w:lang w:val="en-US"/>
              </w:rPr>
              <w:t>–</w:t>
            </w:r>
            <w:r w:rsidRPr="004813D5">
              <w:rPr>
                <w:rFonts w:ascii="Arial" w:hAnsi="Arial" w:cs="Arial"/>
                <w:color w:val="000000"/>
                <w:sz w:val="18"/>
                <w:szCs w:val="18"/>
                <w:lang w:val="en-US"/>
              </w:rPr>
              <w:tab/>
            </w:r>
            <w:hyperlink r:id="rId88" w:history="1">
              <w:r w:rsidRPr="004813D5">
                <w:rPr>
                  <w:rStyle w:val="Hyperlink"/>
                  <w:rFonts w:ascii="Arial" w:hAnsi="Arial" w:cs="Arial"/>
                  <w:sz w:val="18"/>
                  <w:szCs w:val="18"/>
                  <w:lang w:val="en-US"/>
                </w:rPr>
                <w:t>FSF, Toolkits and Resources</w:t>
              </w:r>
            </w:hyperlink>
            <w:hyperlink r:id="rId89" w:history="1"/>
          </w:p>
          <w:p w14:paraId="7E9B752C" w14:textId="77777777" w:rsidR="00CB3E24" w:rsidRPr="004813D5" w:rsidRDefault="00CB3E24" w:rsidP="00B542C6">
            <w:pPr>
              <w:tabs>
                <w:tab w:val="left" w:pos="360"/>
                <w:tab w:val="left" w:pos="720"/>
              </w:tabs>
              <w:ind w:left="360" w:hanging="360"/>
              <w:rPr>
                <w:rFonts w:ascii="Arial" w:hAnsi="Arial" w:cs="Arial"/>
                <w:sz w:val="18"/>
                <w:szCs w:val="18"/>
                <w:lang w:val="en-US"/>
              </w:rPr>
            </w:pPr>
            <w:r w:rsidRPr="004813D5">
              <w:rPr>
                <w:rFonts w:ascii="Arial" w:hAnsi="Arial" w:cs="Arial"/>
                <w:color w:val="000000"/>
                <w:sz w:val="18"/>
                <w:szCs w:val="18"/>
                <w:lang w:val="en-US"/>
              </w:rPr>
              <w:t>–</w:t>
            </w:r>
            <w:r w:rsidRPr="004813D5">
              <w:rPr>
                <w:rFonts w:ascii="Arial" w:hAnsi="Arial" w:cs="Arial"/>
                <w:color w:val="000000"/>
                <w:sz w:val="18"/>
                <w:szCs w:val="18"/>
                <w:lang w:val="en-US"/>
              </w:rPr>
              <w:tab/>
            </w:r>
            <w:hyperlink r:id="rId90" w:history="1">
              <w:r w:rsidRPr="004813D5">
                <w:rPr>
                  <w:rStyle w:val="Hyperlink"/>
                  <w:rFonts w:ascii="Arial" w:hAnsi="Arial" w:cs="Arial"/>
                  <w:sz w:val="18"/>
                  <w:szCs w:val="18"/>
                  <w:lang w:val="en-US"/>
                </w:rPr>
                <w:t>IATA, Safety Report</w:t>
              </w:r>
            </w:hyperlink>
            <w:hyperlink r:id="rId91" w:history="1"/>
          </w:p>
        </w:tc>
      </w:tr>
    </w:tbl>
    <w:p w14:paraId="141D30F4" w14:textId="77777777" w:rsidR="00BE4C56" w:rsidRDefault="00BE4C56" w:rsidP="00CB3E24">
      <w:pPr>
        <w:jc w:val="center"/>
        <w:rPr>
          <w:rFonts w:ascii="Arial" w:hAnsi="Arial" w:cs="Arial"/>
          <w:sz w:val="18"/>
          <w:szCs w:val="18"/>
          <w:lang w:val="en-GB"/>
        </w:rPr>
      </w:pPr>
    </w:p>
    <w:p w14:paraId="7C7D1EC6" w14:textId="20DE883C" w:rsidR="00CB3E24" w:rsidRPr="004813D5" w:rsidRDefault="00CB3E24" w:rsidP="00CB3E24">
      <w:pPr>
        <w:jc w:val="center"/>
        <w:rPr>
          <w:rFonts w:ascii="Arial" w:hAnsi="Arial" w:cs="Arial"/>
          <w:sz w:val="18"/>
          <w:szCs w:val="18"/>
          <w:lang w:val="en-GB"/>
        </w:rPr>
      </w:pPr>
      <w:r w:rsidRPr="004813D5">
        <w:rPr>
          <w:rFonts w:ascii="Arial" w:hAnsi="Arial" w:cs="Arial"/>
          <w:b/>
          <w:bCs/>
          <w:sz w:val="18"/>
          <w:szCs w:val="18"/>
        </w:rPr>
        <w:t>4.</w:t>
      </w:r>
      <w:r w:rsidRPr="004813D5">
        <w:rPr>
          <w:rFonts w:ascii="Arial" w:hAnsi="Arial" w:cs="Arial"/>
          <w:sz w:val="18"/>
          <w:szCs w:val="18"/>
        </w:rPr>
        <w:t>    </w:t>
      </w:r>
      <w:r w:rsidRPr="004813D5">
        <w:rPr>
          <w:rFonts w:ascii="Arial" w:hAnsi="Arial" w:cs="Arial"/>
          <w:b/>
          <w:bCs/>
          <w:sz w:val="18"/>
          <w:szCs w:val="18"/>
        </w:rPr>
        <w:t>SORTIE DE PISTE (RE)</w:t>
      </w:r>
    </w:p>
    <w:tbl>
      <w:tblPr>
        <w:tblW w:w="960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2474"/>
        <w:gridCol w:w="7126"/>
      </w:tblGrid>
      <w:tr w:rsidR="00CB3E24" w:rsidRPr="004813D5" w14:paraId="212ACF1F" w14:textId="77777777" w:rsidTr="00B542C6">
        <w:trPr>
          <w:jc w:val="center"/>
        </w:trPr>
        <w:tc>
          <w:tcPr>
            <w:tcW w:w="2495" w:type="dxa"/>
            <w:tcMar>
              <w:top w:w="120" w:type="dxa"/>
              <w:left w:w="120" w:type="dxa"/>
              <w:bottom w:w="120" w:type="dxa"/>
              <w:right w:w="120" w:type="dxa"/>
            </w:tcMar>
          </w:tcPr>
          <w:p w14:paraId="671284A5" w14:textId="77777777" w:rsidR="00CB3E24" w:rsidRPr="004813D5" w:rsidRDefault="00CB3E24" w:rsidP="00B542C6">
            <w:pPr>
              <w:rPr>
                <w:rFonts w:ascii="Arial" w:hAnsi="Arial" w:cs="Arial"/>
                <w:i/>
                <w:iCs/>
                <w:sz w:val="18"/>
                <w:szCs w:val="18"/>
              </w:rPr>
            </w:pPr>
            <w:r w:rsidRPr="004813D5">
              <w:rPr>
                <w:rFonts w:ascii="Arial" w:hAnsi="Arial" w:cs="Arial"/>
                <w:i/>
                <w:iCs/>
                <w:color w:val="000000"/>
                <w:sz w:val="18"/>
                <w:szCs w:val="18"/>
              </w:rPr>
              <w:t>Initiative de renforcement de la sécurité</w:t>
            </w:r>
          </w:p>
        </w:tc>
        <w:tc>
          <w:tcPr>
            <w:tcW w:w="7193" w:type="dxa"/>
            <w:tcMar>
              <w:top w:w="120" w:type="dxa"/>
              <w:left w:w="120" w:type="dxa"/>
              <w:bottom w:w="120" w:type="dxa"/>
              <w:right w:w="120" w:type="dxa"/>
            </w:tcMar>
          </w:tcPr>
          <w:p w14:paraId="4C778B60" w14:textId="77777777" w:rsidR="00CB3E24" w:rsidRPr="004813D5" w:rsidRDefault="00CB3E24" w:rsidP="00B542C6">
            <w:pPr>
              <w:rPr>
                <w:rFonts w:ascii="Arial" w:hAnsi="Arial" w:cs="Arial"/>
                <w:sz w:val="18"/>
                <w:szCs w:val="18"/>
              </w:rPr>
            </w:pPr>
            <w:r w:rsidRPr="004813D5">
              <w:rPr>
                <w:rFonts w:ascii="Arial" w:hAnsi="Arial" w:cs="Arial"/>
                <w:color w:val="000000"/>
                <w:sz w:val="18"/>
                <w:szCs w:val="18"/>
              </w:rPr>
              <w:t>SEI-4 – Atténuer les facteurs contributifs des accidents et incidents par RE au niveau national</w:t>
            </w:r>
          </w:p>
        </w:tc>
      </w:tr>
      <w:tr w:rsidR="00CB3E24" w:rsidRPr="004813D5" w14:paraId="00B402B3" w14:textId="77777777" w:rsidTr="00B542C6">
        <w:trPr>
          <w:jc w:val="center"/>
        </w:trPr>
        <w:tc>
          <w:tcPr>
            <w:tcW w:w="2495" w:type="dxa"/>
            <w:tcMar>
              <w:top w:w="120" w:type="dxa"/>
              <w:left w:w="120" w:type="dxa"/>
              <w:bottom w:w="120" w:type="dxa"/>
              <w:right w:w="120" w:type="dxa"/>
            </w:tcMar>
          </w:tcPr>
          <w:p w14:paraId="0258ABA9" w14:textId="77777777" w:rsidR="00CB3E24" w:rsidRPr="004813D5" w:rsidRDefault="00CB3E24" w:rsidP="00B542C6">
            <w:pPr>
              <w:rPr>
                <w:rFonts w:ascii="Arial" w:hAnsi="Arial" w:cs="Arial"/>
                <w:i/>
                <w:iCs/>
                <w:sz w:val="18"/>
                <w:szCs w:val="18"/>
              </w:rPr>
            </w:pPr>
            <w:r w:rsidRPr="004813D5">
              <w:rPr>
                <w:rFonts w:ascii="Arial" w:hAnsi="Arial" w:cs="Arial"/>
                <w:i/>
                <w:iCs/>
                <w:color w:val="000000"/>
                <w:sz w:val="18"/>
                <w:szCs w:val="18"/>
              </w:rPr>
              <w:t>Partie prenante</w:t>
            </w:r>
          </w:p>
        </w:tc>
        <w:tc>
          <w:tcPr>
            <w:tcW w:w="7193" w:type="dxa"/>
            <w:tcMar>
              <w:top w:w="120" w:type="dxa"/>
              <w:left w:w="120" w:type="dxa"/>
              <w:bottom w:w="120" w:type="dxa"/>
              <w:right w:w="120" w:type="dxa"/>
            </w:tcMar>
          </w:tcPr>
          <w:p w14:paraId="1EBE2C3E" w14:textId="77777777" w:rsidR="00CB3E24" w:rsidRPr="004813D5" w:rsidRDefault="00CB3E24" w:rsidP="00B542C6">
            <w:pPr>
              <w:rPr>
                <w:rFonts w:ascii="Arial" w:hAnsi="Arial" w:cs="Arial"/>
                <w:sz w:val="18"/>
                <w:szCs w:val="18"/>
              </w:rPr>
            </w:pPr>
            <w:r w:rsidRPr="004813D5">
              <w:rPr>
                <w:rFonts w:ascii="Arial" w:hAnsi="Arial" w:cs="Arial"/>
                <w:color w:val="000000"/>
                <w:sz w:val="18"/>
                <w:szCs w:val="18"/>
              </w:rPr>
              <w:t>États</w:t>
            </w:r>
          </w:p>
        </w:tc>
      </w:tr>
      <w:tr w:rsidR="00CB3E24" w:rsidRPr="004813D5" w14:paraId="40067D0E" w14:textId="77777777" w:rsidTr="00B542C6">
        <w:trPr>
          <w:jc w:val="center"/>
        </w:trPr>
        <w:tc>
          <w:tcPr>
            <w:tcW w:w="2495" w:type="dxa"/>
            <w:tcMar>
              <w:top w:w="120" w:type="dxa"/>
              <w:left w:w="120" w:type="dxa"/>
              <w:bottom w:w="120" w:type="dxa"/>
              <w:right w:w="120" w:type="dxa"/>
            </w:tcMar>
          </w:tcPr>
          <w:p w14:paraId="14D82BAD" w14:textId="77777777" w:rsidR="00CB3E24" w:rsidRPr="004813D5" w:rsidRDefault="00CB3E24" w:rsidP="00B542C6">
            <w:pPr>
              <w:rPr>
                <w:rFonts w:ascii="Arial" w:hAnsi="Arial" w:cs="Arial"/>
                <w:i/>
                <w:iCs/>
                <w:sz w:val="18"/>
                <w:szCs w:val="18"/>
              </w:rPr>
            </w:pPr>
            <w:r w:rsidRPr="004813D5">
              <w:rPr>
                <w:rFonts w:ascii="Arial" w:hAnsi="Arial" w:cs="Arial"/>
                <w:i/>
                <w:iCs/>
                <w:color w:val="000000"/>
                <w:sz w:val="18"/>
                <w:szCs w:val="18"/>
              </w:rPr>
              <w:t>Cible(s) du GASP associée(s)</w:t>
            </w:r>
          </w:p>
        </w:tc>
        <w:tc>
          <w:tcPr>
            <w:tcW w:w="7193" w:type="dxa"/>
            <w:tcMar>
              <w:top w:w="120" w:type="dxa"/>
              <w:left w:w="120" w:type="dxa"/>
              <w:bottom w:w="120" w:type="dxa"/>
              <w:right w:w="120" w:type="dxa"/>
            </w:tcMar>
          </w:tcPr>
          <w:p w14:paraId="44104A7D" w14:textId="77777777" w:rsidR="00CB3E24" w:rsidRPr="004813D5" w:rsidRDefault="00CB3E24" w:rsidP="00B542C6">
            <w:pPr>
              <w:rPr>
                <w:rFonts w:ascii="Arial" w:hAnsi="Arial" w:cs="Arial"/>
                <w:sz w:val="18"/>
                <w:szCs w:val="18"/>
              </w:rPr>
            </w:pPr>
            <w:r w:rsidRPr="004813D5">
              <w:rPr>
                <w:rFonts w:ascii="Arial" w:hAnsi="Arial" w:cs="Arial"/>
                <w:color w:val="000000"/>
                <w:sz w:val="18"/>
                <w:szCs w:val="18"/>
              </w:rPr>
              <w:t>1.1 ; 1.2</w:t>
            </w:r>
          </w:p>
        </w:tc>
      </w:tr>
      <w:tr w:rsidR="00CB3E24" w:rsidRPr="004813D5" w14:paraId="74B3086B" w14:textId="77777777" w:rsidTr="00B542C6">
        <w:trPr>
          <w:jc w:val="center"/>
        </w:trPr>
        <w:tc>
          <w:tcPr>
            <w:tcW w:w="2495" w:type="dxa"/>
            <w:tcMar>
              <w:top w:w="120" w:type="dxa"/>
              <w:left w:w="120" w:type="dxa"/>
              <w:bottom w:w="120" w:type="dxa"/>
              <w:right w:w="120" w:type="dxa"/>
            </w:tcMar>
          </w:tcPr>
          <w:p w14:paraId="53F869F0" w14:textId="77777777" w:rsidR="00CB3E24" w:rsidRPr="004813D5" w:rsidRDefault="00CB3E24" w:rsidP="00B542C6">
            <w:pPr>
              <w:rPr>
                <w:rFonts w:ascii="Arial" w:hAnsi="Arial" w:cs="Arial"/>
                <w:i/>
                <w:iCs/>
                <w:sz w:val="18"/>
                <w:szCs w:val="18"/>
              </w:rPr>
            </w:pPr>
            <w:r w:rsidRPr="004813D5">
              <w:rPr>
                <w:rFonts w:ascii="Arial" w:hAnsi="Arial" w:cs="Arial"/>
                <w:i/>
                <w:iCs/>
                <w:color w:val="000000"/>
                <w:sz w:val="18"/>
                <w:szCs w:val="18"/>
              </w:rPr>
              <w:t>Mesures</w:t>
            </w:r>
          </w:p>
        </w:tc>
        <w:tc>
          <w:tcPr>
            <w:tcW w:w="7193" w:type="dxa"/>
            <w:tcMar>
              <w:top w:w="120" w:type="dxa"/>
              <w:left w:w="120" w:type="dxa"/>
              <w:bottom w:w="120" w:type="dxa"/>
              <w:right w:w="120" w:type="dxa"/>
            </w:tcMar>
          </w:tcPr>
          <w:p w14:paraId="63F50C82" w14:textId="5829F32D" w:rsidR="00CB3E24" w:rsidRPr="004813D5" w:rsidRDefault="00CB3E24" w:rsidP="00CB3E24">
            <w:pPr>
              <w:tabs>
                <w:tab w:val="left" w:pos="360"/>
              </w:tabs>
              <w:ind w:left="360" w:hanging="360"/>
              <w:rPr>
                <w:rFonts w:ascii="Arial" w:hAnsi="Arial" w:cs="Arial"/>
                <w:sz w:val="18"/>
                <w:szCs w:val="18"/>
              </w:rPr>
            </w:pPr>
            <w:r w:rsidRPr="004813D5">
              <w:rPr>
                <w:rFonts w:ascii="Arial" w:hAnsi="Arial" w:cs="Arial"/>
                <w:color w:val="000000"/>
                <w:sz w:val="18"/>
                <w:szCs w:val="18"/>
              </w:rPr>
              <w:t></w:t>
            </w:r>
            <w:r w:rsidRPr="004813D5">
              <w:rPr>
                <w:rFonts w:ascii="Arial" w:hAnsi="Arial" w:cs="Arial"/>
                <w:color w:val="000000"/>
                <w:sz w:val="18"/>
                <w:szCs w:val="18"/>
              </w:rPr>
              <w:tab/>
              <w:t>4A – Mettre en œuvre les mesures de sécurité suivantes pour prévenir les RE :</w:t>
            </w:r>
          </w:p>
          <w:p w14:paraId="1EB10831" w14:textId="68555D95"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a)</w:t>
            </w:r>
            <w:r w:rsidRPr="004813D5">
              <w:rPr>
                <w:rFonts w:ascii="Arial" w:hAnsi="Arial" w:cs="Arial"/>
                <w:color w:val="000000"/>
                <w:sz w:val="18"/>
                <w:szCs w:val="18"/>
              </w:rPr>
              <w:tab/>
              <w:t>s’assurer de l’établissement et de la mise en œuvre d’un programme national de sécurité des pistes et d’équipes de sécurité des pistes</w:t>
            </w:r>
          </w:p>
          <w:p w14:paraId="300DEF46" w14:textId="3BB65CA3"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b)</w:t>
            </w:r>
            <w:r w:rsidRPr="004813D5">
              <w:rPr>
                <w:rFonts w:ascii="Arial" w:hAnsi="Arial" w:cs="Arial"/>
                <w:color w:val="000000"/>
                <w:sz w:val="18"/>
                <w:szCs w:val="18"/>
              </w:rPr>
              <w:tab/>
              <w:t>encourager l’établissement de politiques et formations sur les atterrissages interrompus, les remises des gaz, les atterrissages par vent de travers et vent arrière (jusqu’aux vents maximaux établis par le fabricant)</w:t>
            </w:r>
          </w:p>
          <w:p w14:paraId="3F0D68AB" w14:textId="7D2A0EF9"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c)</w:t>
            </w:r>
            <w:r w:rsidRPr="004813D5">
              <w:rPr>
                <w:rFonts w:ascii="Arial" w:hAnsi="Arial" w:cs="Arial"/>
                <w:color w:val="000000"/>
                <w:sz w:val="18"/>
                <w:szCs w:val="18"/>
              </w:rPr>
              <w:tab/>
              <w:t xml:space="preserve">sensibiliser les équipages aux systèmes embarqués de dépassement de piste et d’alerte </w:t>
            </w:r>
          </w:p>
          <w:p w14:paraId="2EFCFA32" w14:textId="3BBC9DEE"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d)</w:t>
            </w:r>
            <w:r w:rsidRPr="004813D5">
              <w:rPr>
                <w:rFonts w:ascii="Arial" w:hAnsi="Arial" w:cs="Arial"/>
                <w:color w:val="000000"/>
                <w:sz w:val="18"/>
                <w:szCs w:val="18"/>
              </w:rPr>
              <w:tab/>
              <w:t xml:space="preserve">assurer des comptes rendus efficaces et en temps opportun sur les conditions météorologiques et l’état des aérodromes [par exemple, l’état de surface des pistes en conformité avec le format de compte rendu mondial (GRF) de l’OACI figurant dans l’Annexe 14 – </w:t>
            </w:r>
            <w:r w:rsidRPr="004813D5">
              <w:rPr>
                <w:rFonts w:ascii="Arial" w:hAnsi="Arial" w:cs="Arial"/>
                <w:i/>
                <w:iCs/>
                <w:color w:val="000000"/>
                <w:sz w:val="18"/>
                <w:szCs w:val="18"/>
              </w:rPr>
              <w:t>Aérodromes</w:t>
            </w:r>
            <w:r w:rsidRPr="004813D5">
              <w:rPr>
                <w:rFonts w:ascii="Arial" w:hAnsi="Arial" w:cs="Arial"/>
                <w:color w:val="000000"/>
                <w:sz w:val="18"/>
                <w:szCs w:val="18"/>
              </w:rPr>
              <w:t xml:space="preserve">, volume I – </w:t>
            </w:r>
            <w:r w:rsidRPr="004813D5">
              <w:rPr>
                <w:rFonts w:ascii="Arial" w:hAnsi="Arial" w:cs="Arial"/>
                <w:i/>
                <w:iCs/>
                <w:color w:val="000000"/>
                <w:sz w:val="18"/>
                <w:szCs w:val="18"/>
              </w:rPr>
              <w:t>Conception et exploitation technique des aérodromes</w:t>
            </w:r>
            <w:r w:rsidRPr="004813D5">
              <w:rPr>
                <w:rFonts w:ascii="Arial" w:hAnsi="Arial" w:cs="Arial"/>
                <w:color w:val="000000"/>
                <w:sz w:val="18"/>
                <w:szCs w:val="18"/>
              </w:rPr>
              <w:t>, le freinage et les distances déclarées révisées]</w:t>
            </w:r>
          </w:p>
          <w:p w14:paraId="20E4FCE4" w14:textId="2B3D21CD"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e)</w:t>
            </w:r>
            <w:r w:rsidRPr="004813D5">
              <w:rPr>
                <w:rFonts w:ascii="Arial" w:hAnsi="Arial" w:cs="Arial"/>
                <w:color w:val="000000"/>
                <w:sz w:val="18"/>
                <w:szCs w:val="18"/>
              </w:rPr>
              <w:tab/>
              <w:t xml:space="preserve">certifier les aérodromes conformément à l’Annexe 14, volume I, et au Doc 9981, </w:t>
            </w:r>
            <w:r w:rsidRPr="004813D5">
              <w:rPr>
                <w:rFonts w:ascii="Arial" w:hAnsi="Arial" w:cs="Arial"/>
                <w:i/>
                <w:iCs/>
                <w:color w:val="000000"/>
                <w:sz w:val="18"/>
                <w:szCs w:val="18"/>
              </w:rPr>
              <w:t xml:space="preserve">Procédures pour les services de navigation aérienne – Aérodromes </w:t>
            </w:r>
            <w:r w:rsidRPr="004813D5">
              <w:rPr>
                <w:rFonts w:ascii="Arial" w:hAnsi="Arial" w:cs="Arial"/>
                <w:color w:val="000000"/>
                <w:sz w:val="18"/>
                <w:szCs w:val="18"/>
              </w:rPr>
              <w:t>(PANS-Aérodromes)</w:t>
            </w:r>
          </w:p>
          <w:p w14:paraId="57E5CD1E" w14:textId="2D9E63DF"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f)</w:t>
            </w:r>
            <w:r w:rsidRPr="004813D5">
              <w:rPr>
                <w:rFonts w:ascii="Arial" w:hAnsi="Arial" w:cs="Arial"/>
                <w:color w:val="000000"/>
                <w:sz w:val="18"/>
                <w:szCs w:val="18"/>
              </w:rPr>
              <w:tab/>
              <w:t>encourager l’installation de systèmes d’arrêt si les critères en matière d’aire de sécurité d’extrémité de piste (RESA) ne peuvent pas être respectés</w:t>
            </w:r>
          </w:p>
          <w:p w14:paraId="2227B304" w14:textId="0DBF6DEE"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g)</w:t>
            </w:r>
            <w:r w:rsidRPr="004813D5">
              <w:rPr>
                <w:rFonts w:ascii="Arial" w:hAnsi="Arial" w:cs="Arial"/>
                <w:color w:val="000000"/>
                <w:sz w:val="18"/>
                <w:szCs w:val="18"/>
              </w:rPr>
              <w:tab/>
              <w:t>s’assurer que des procédures pour réduire systématiquement le taux d’approches non stabilisées sont élaborées et utilisées</w:t>
            </w:r>
          </w:p>
          <w:p w14:paraId="17D5E9A9" w14:textId="4737D280"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h)</w:t>
            </w:r>
            <w:r w:rsidRPr="004813D5">
              <w:rPr>
                <w:rFonts w:ascii="Arial" w:hAnsi="Arial" w:cs="Arial"/>
                <w:color w:val="000000"/>
                <w:sz w:val="18"/>
                <w:szCs w:val="18"/>
              </w:rPr>
              <w:tab/>
              <w:t>promouvoir la mise en place d’équipes locales de sécurité des pistes</w:t>
            </w:r>
          </w:p>
          <w:p w14:paraId="16DB8732" w14:textId="4A145113"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lastRenderedPageBreak/>
              <w:tab/>
              <w:t>i)</w:t>
            </w:r>
            <w:r w:rsidRPr="004813D5">
              <w:rPr>
                <w:rFonts w:ascii="Arial" w:hAnsi="Arial" w:cs="Arial"/>
                <w:color w:val="000000"/>
                <w:sz w:val="18"/>
                <w:szCs w:val="18"/>
              </w:rPr>
              <w:tab/>
              <w:t>vérifier l’efficacité des équipes locales de sécurité des pistes, notamment l’efficacité du SGS pour réduire les événements précurseurs qui compromettent la sécurité des pistes</w:t>
            </w:r>
          </w:p>
          <w:p w14:paraId="31F0ECE9" w14:textId="0D501078"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j)</w:t>
            </w:r>
            <w:r w:rsidRPr="004813D5">
              <w:rPr>
                <w:rFonts w:ascii="Arial" w:hAnsi="Arial" w:cs="Arial"/>
                <w:color w:val="000000"/>
                <w:sz w:val="18"/>
                <w:szCs w:val="18"/>
              </w:rPr>
              <w:tab/>
              <w:t>inclure ces précurseurs compromettant la sécurité des pistes dans le FDAP de l’exploitant</w:t>
            </w:r>
          </w:p>
          <w:p w14:paraId="02BD78FF" w14:textId="77777777" w:rsidR="00CB3E24" w:rsidRPr="004813D5" w:rsidRDefault="00CB3E24" w:rsidP="00B542C6">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k)</w:t>
            </w:r>
            <w:r w:rsidRPr="004813D5">
              <w:rPr>
                <w:rFonts w:ascii="Arial" w:hAnsi="Arial" w:cs="Arial"/>
                <w:color w:val="000000"/>
                <w:sz w:val="18"/>
                <w:szCs w:val="18"/>
              </w:rPr>
              <w:tab/>
              <w:t>modéliser les risques, les évaluer et analyser la sécurité des pistes sur la base de comptes rendus d’événements dans le domaine de la gestion du trafic aérien (ATM) et des services de navigation aérienne (ANS), notamment l’exploitation de piste par faible visibilité</w:t>
            </w:r>
          </w:p>
          <w:p w14:paraId="197C9D2C" w14:textId="14004E00"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l)</w:t>
            </w:r>
            <w:r w:rsidRPr="004813D5">
              <w:rPr>
                <w:rFonts w:ascii="Arial" w:hAnsi="Arial" w:cs="Arial"/>
                <w:color w:val="000000"/>
                <w:sz w:val="18"/>
                <w:szCs w:val="18"/>
              </w:rPr>
              <w:tab/>
              <w:t>mettre en place un système efficace et rapide de notification des conditions météorologiques et de l’état des aérodromes</w:t>
            </w:r>
          </w:p>
          <w:p w14:paraId="75DA6F54" w14:textId="0A2CCBD0"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m)</w:t>
            </w:r>
            <w:r w:rsidRPr="004813D5">
              <w:rPr>
                <w:rFonts w:ascii="Arial" w:hAnsi="Arial" w:cs="Arial"/>
                <w:color w:val="000000"/>
                <w:sz w:val="18"/>
                <w:szCs w:val="18"/>
              </w:rPr>
              <w:tab/>
              <w:t>certifier les aérodromes conformément à l’Annexe 14, volume I, ainsi qu’aux PANS-Aérodromes</w:t>
            </w:r>
          </w:p>
          <w:p w14:paraId="598E733B" w14:textId="6536E680"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n)</w:t>
            </w:r>
            <w:r w:rsidRPr="004813D5">
              <w:rPr>
                <w:rFonts w:ascii="Arial" w:hAnsi="Arial" w:cs="Arial"/>
                <w:color w:val="000000"/>
                <w:sz w:val="18"/>
                <w:szCs w:val="18"/>
              </w:rPr>
              <w:tab/>
              <w:t>s’assurer que le manuel d’aérodrome de l’exploitant prescrive de rendre compte de l’état de surface des pistes dans le GRF en permettant une évaluation et une communication harmonisées de l’état de surface des pistes ainsi qu’une évaluation améliorée par l’équipage de conduite de la performance au décollage et à l’atterrissage</w:t>
            </w:r>
          </w:p>
          <w:p w14:paraId="775C14CA" w14:textId="05D217F2"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o)</w:t>
            </w:r>
            <w:r w:rsidRPr="004813D5">
              <w:rPr>
                <w:rFonts w:ascii="Arial" w:hAnsi="Arial" w:cs="Arial"/>
                <w:color w:val="000000"/>
                <w:sz w:val="18"/>
                <w:szCs w:val="18"/>
              </w:rPr>
              <w:tab/>
              <w:t>mettre en œuvre un plan d’action pour l’évaluation et la communication de l’état de surface des pistes</w:t>
            </w:r>
          </w:p>
          <w:p w14:paraId="055123FF" w14:textId="1D60C119" w:rsidR="00CB3E24" w:rsidRPr="004813D5" w:rsidRDefault="00CB3E24" w:rsidP="00CB3E24">
            <w:pPr>
              <w:tabs>
                <w:tab w:val="left" w:pos="360"/>
              </w:tabs>
              <w:ind w:left="360" w:hanging="360"/>
              <w:rPr>
                <w:rFonts w:ascii="Arial" w:hAnsi="Arial" w:cs="Arial"/>
                <w:sz w:val="18"/>
                <w:szCs w:val="18"/>
              </w:rPr>
            </w:pPr>
            <w:r w:rsidRPr="004813D5">
              <w:rPr>
                <w:rFonts w:ascii="Arial" w:hAnsi="Arial" w:cs="Arial"/>
                <w:color w:val="000000"/>
                <w:sz w:val="18"/>
                <w:szCs w:val="18"/>
              </w:rPr>
              <w:t></w:t>
            </w:r>
            <w:r w:rsidRPr="004813D5">
              <w:rPr>
                <w:rFonts w:ascii="Arial" w:hAnsi="Arial" w:cs="Arial"/>
                <w:color w:val="000000"/>
                <w:sz w:val="18"/>
                <w:szCs w:val="18"/>
              </w:rPr>
              <w:tab/>
              <w:t>4B – Valider l’efficacité des SEI dans l’État par l’analyse des MOR, des VOR et des enquêtes sur les accidents et incidents (appliquer les méthodologies de gestion de la sécurité)</w:t>
            </w:r>
          </w:p>
          <w:p w14:paraId="3D7E3432" w14:textId="30EE289F" w:rsidR="00CB3E24" w:rsidRPr="004813D5" w:rsidRDefault="00CB3E24" w:rsidP="00CB3E24">
            <w:pPr>
              <w:tabs>
                <w:tab w:val="left" w:pos="360"/>
              </w:tabs>
              <w:ind w:left="360" w:hanging="360"/>
              <w:rPr>
                <w:rFonts w:ascii="Arial" w:hAnsi="Arial" w:cs="Arial"/>
                <w:sz w:val="18"/>
                <w:szCs w:val="18"/>
              </w:rPr>
            </w:pPr>
            <w:r w:rsidRPr="004813D5">
              <w:rPr>
                <w:rFonts w:ascii="Arial" w:hAnsi="Arial" w:cs="Arial"/>
                <w:color w:val="000000"/>
                <w:sz w:val="18"/>
                <w:szCs w:val="18"/>
              </w:rPr>
              <w:t></w:t>
            </w:r>
            <w:r w:rsidRPr="004813D5">
              <w:rPr>
                <w:rFonts w:ascii="Arial" w:hAnsi="Arial" w:cs="Arial"/>
                <w:color w:val="000000"/>
                <w:sz w:val="18"/>
                <w:szCs w:val="18"/>
              </w:rPr>
              <w:tab/>
              <w:t>4C – Répertorier d’autres facteurs contributifs, par exemple :</w:t>
            </w:r>
          </w:p>
          <w:p w14:paraId="381E16F9" w14:textId="4832CF12"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a)</w:t>
            </w:r>
            <w:r w:rsidRPr="004813D5">
              <w:rPr>
                <w:rFonts w:ascii="Arial" w:hAnsi="Arial" w:cs="Arial"/>
                <w:color w:val="000000"/>
                <w:sz w:val="18"/>
                <w:szCs w:val="18"/>
              </w:rPr>
              <w:tab/>
              <w:t>SOP inefficaces</w:t>
            </w:r>
          </w:p>
          <w:p w14:paraId="1F36D41A" w14:textId="0C73D378"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b)</w:t>
            </w:r>
            <w:r w:rsidRPr="004813D5">
              <w:rPr>
                <w:rFonts w:ascii="Arial" w:hAnsi="Arial" w:cs="Arial"/>
                <w:color w:val="000000"/>
                <w:sz w:val="18"/>
                <w:szCs w:val="18"/>
              </w:rPr>
              <w:tab/>
              <w:t>non-respect des SOP</w:t>
            </w:r>
          </w:p>
          <w:p w14:paraId="116E835B" w14:textId="6C31DE27"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c)</w:t>
            </w:r>
            <w:r w:rsidRPr="004813D5">
              <w:rPr>
                <w:rFonts w:ascii="Arial" w:hAnsi="Arial" w:cs="Arial"/>
                <w:color w:val="000000"/>
                <w:sz w:val="18"/>
                <w:szCs w:val="18"/>
              </w:rPr>
              <w:tab/>
              <w:t>atterrissage long/interrompu/à rebond/ferme/excentré/en crabe</w:t>
            </w:r>
          </w:p>
          <w:p w14:paraId="5FFDF1EC" w14:textId="1ED05AFD"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d)</w:t>
            </w:r>
            <w:r w:rsidRPr="004813D5">
              <w:rPr>
                <w:rFonts w:ascii="Arial" w:hAnsi="Arial" w:cs="Arial"/>
                <w:color w:val="000000"/>
                <w:sz w:val="18"/>
                <w:szCs w:val="18"/>
              </w:rPr>
              <w:tab/>
              <w:t>approches non stabilisées</w:t>
            </w:r>
          </w:p>
          <w:p w14:paraId="4F562816" w14:textId="009E88DD"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e)</w:t>
            </w:r>
            <w:r w:rsidRPr="004813D5">
              <w:rPr>
                <w:rFonts w:ascii="Arial" w:hAnsi="Arial" w:cs="Arial"/>
                <w:color w:val="000000"/>
                <w:sz w:val="18"/>
                <w:szCs w:val="18"/>
              </w:rPr>
              <w:tab/>
              <w:t>signalement insuffisant de l’état de surface des pistes</w:t>
            </w:r>
          </w:p>
          <w:p w14:paraId="153C8477" w14:textId="1A14D5A7"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f)</w:t>
            </w:r>
            <w:r w:rsidRPr="004813D5">
              <w:rPr>
                <w:rFonts w:ascii="Arial" w:hAnsi="Arial" w:cs="Arial"/>
                <w:color w:val="000000"/>
                <w:sz w:val="18"/>
                <w:szCs w:val="18"/>
              </w:rPr>
              <w:tab/>
              <w:t>conception inadéquate des procédures d’approche</w:t>
            </w:r>
          </w:p>
          <w:p w14:paraId="5594A456" w14:textId="3E1F6B99"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g)</w:t>
            </w:r>
            <w:r w:rsidRPr="004813D5">
              <w:rPr>
                <w:rFonts w:ascii="Arial" w:hAnsi="Arial" w:cs="Arial"/>
                <w:color w:val="000000"/>
                <w:sz w:val="18"/>
                <w:szCs w:val="18"/>
              </w:rPr>
              <w:tab/>
              <w:t>supervision réglementaire inadéquate</w:t>
            </w:r>
          </w:p>
          <w:p w14:paraId="111ADA7A" w14:textId="196E0AFB" w:rsidR="00CB3E24" w:rsidRPr="004813D5" w:rsidRDefault="00CB3E24" w:rsidP="00CB3E24">
            <w:pPr>
              <w:tabs>
                <w:tab w:val="left" w:pos="360"/>
              </w:tabs>
              <w:ind w:left="360" w:hanging="360"/>
              <w:rPr>
                <w:rFonts w:ascii="Arial" w:hAnsi="Arial" w:cs="Arial"/>
                <w:sz w:val="18"/>
                <w:szCs w:val="18"/>
              </w:rPr>
            </w:pPr>
            <w:r w:rsidRPr="004813D5">
              <w:rPr>
                <w:rFonts w:ascii="Arial" w:hAnsi="Arial" w:cs="Arial"/>
                <w:color w:val="000000"/>
                <w:sz w:val="18"/>
                <w:szCs w:val="18"/>
              </w:rPr>
              <w:t></w:t>
            </w:r>
            <w:r w:rsidRPr="004813D5">
              <w:rPr>
                <w:rFonts w:ascii="Arial" w:hAnsi="Arial" w:cs="Arial"/>
                <w:color w:val="000000"/>
                <w:sz w:val="18"/>
                <w:szCs w:val="18"/>
              </w:rPr>
              <w:tab/>
              <w:t>4D – Élaborer et mettre en œuvre davantage de SEI pour atténuer les risques des facteurs recensés comme contribuant aux RE, le cas échéant</w:t>
            </w:r>
          </w:p>
          <w:p w14:paraId="4E3C270D" w14:textId="77777777" w:rsidR="00CB3E24" w:rsidRPr="004813D5" w:rsidRDefault="00CB3E24" w:rsidP="00B542C6">
            <w:pPr>
              <w:tabs>
                <w:tab w:val="left" w:pos="360"/>
              </w:tabs>
              <w:ind w:left="360" w:hanging="360"/>
              <w:rPr>
                <w:rFonts w:ascii="Arial" w:hAnsi="Arial" w:cs="Arial"/>
                <w:sz w:val="18"/>
                <w:szCs w:val="18"/>
              </w:rPr>
            </w:pPr>
            <w:r w:rsidRPr="004813D5">
              <w:rPr>
                <w:rFonts w:ascii="Arial" w:hAnsi="Arial" w:cs="Arial"/>
                <w:color w:val="000000"/>
                <w:sz w:val="18"/>
                <w:szCs w:val="18"/>
              </w:rPr>
              <w:t></w:t>
            </w:r>
            <w:r w:rsidRPr="004813D5">
              <w:rPr>
                <w:rFonts w:ascii="Arial" w:hAnsi="Arial" w:cs="Arial"/>
                <w:color w:val="000000"/>
                <w:sz w:val="18"/>
                <w:szCs w:val="18"/>
              </w:rPr>
              <w:tab/>
              <w:t>4E – Évaluer en permanence l’efficacité des SEI</w:t>
            </w:r>
          </w:p>
        </w:tc>
      </w:tr>
      <w:tr w:rsidR="00CB3E24" w:rsidRPr="004813D5" w14:paraId="33F08771" w14:textId="77777777" w:rsidTr="00B542C6">
        <w:trPr>
          <w:jc w:val="center"/>
        </w:trPr>
        <w:tc>
          <w:tcPr>
            <w:tcW w:w="2495" w:type="dxa"/>
            <w:tcMar>
              <w:top w:w="120" w:type="dxa"/>
              <w:left w:w="120" w:type="dxa"/>
              <w:bottom w:w="120" w:type="dxa"/>
              <w:right w:w="120" w:type="dxa"/>
            </w:tcMar>
          </w:tcPr>
          <w:p w14:paraId="1356E3E4" w14:textId="77777777" w:rsidR="00CB3E24" w:rsidRPr="004813D5" w:rsidRDefault="00CB3E24" w:rsidP="00B542C6">
            <w:pPr>
              <w:rPr>
                <w:rFonts w:ascii="Arial" w:hAnsi="Arial" w:cs="Arial"/>
                <w:i/>
                <w:iCs/>
                <w:sz w:val="18"/>
                <w:szCs w:val="18"/>
              </w:rPr>
            </w:pPr>
            <w:r w:rsidRPr="004813D5">
              <w:rPr>
                <w:rFonts w:ascii="Arial" w:hAnsi="Arial" w:cs="Arial"/>
                <w:i/>
                <w:iCs/>
                <w:color w:val="000000"/>
                <w:sz w:val="18"/>
                <w:szCs w:val="18"/>
              </w:rPr>
              <w:t>Références</w:t>
            </w:r>
          </w:p>
        </w:tc>
        <w:tc>
          <w:tcPr>
            <w:tcW w:w="7193" w:type="dxa"/>
            <w:tcMar>
              <w:top w:w="120" w:type="dxa"/>
              <w:left w:w="120" w:type="dxa"/>
              <w:bottom w:w="120" w:type="dxa"/>
              <w:right w:w="120" w:type="dxa"/>
            </w:tcMar>
          </w:tcPr>
          <w:p w14:paraId="20D9EEE8" w14:textId="526BC016" w:rsidR="00CB3E24" w:rsidRPr="004813D5" w:rsidRDefault="00CB3E24" w:rsidP="00CB3E24">
            <w:pPr>
              <w:tabs>
                <w:tab w:val="left" w:pos="360"/>
                <w:tab w:val="left" w:pos="720"/>
              </w:tabs>
              <w:ind w:left="360" w:hanging="360"/>
              <w:rPr>
                <w:rFonts w:ascii="Arial" w:hAnsi="Arial" w:cs="Arial"/>
                <w:i/>
                <w:iCs/>
                <w:sz w:val="18"/>
                <w:szCs w:val="18"/>
              </w:rPr>
            </w:pPr>
            <w:r w:rsidRPr="004813D5">
              <w:rPr>
                <w:rFonts w:ascii="Arial" w:hAnsi="Arial" w:cs="Arial"/>
                <w:color w:val="000000"/>
                <w:sz w:val="18"/>
                <w:szCs w:val="18"/>
              </w:rPr>
              <w:t>–</w:t>
            </w:r>
            <w:r w:rsidRPr="004813D5">
              <w:rPr>
                <w:rFonts w:ascii="Arial" w:hAnsi="Arial" w:cs="Arial"/>
                <w:color w:val="000000"/>
                <w:sz w:val="18"/>
                <w:szCs w:val="18"/>
              </w:rPr>
              <w:tab/>
              <w:t xml:space="preserve">Annexe 14 – </w:t>
            </w:r>
            <w:r w:rsidRPr="004813D5">
              <w:rPr>
                <w:rFonts w:ascii="Arial" w:hAnsi="Arial" w:cs="Arial"/>
                <w:i/>
                <w:iCs/>
                <w:color w:val="000000"/>
                <w:sz w:val="18"/>
                <w:szCs w:val="18"/>
              </w:rPr>
              <w:t>Aérodromes</w:t>
            </w:r>
            <w:r w:rsidRPr="004813D5">
              <w:rPr>
                <w:rFonts w:ascii="Arial" w:hAnsi="Arial" w:cs="Arial"/>
                <w:color w:val="000000"/>
                <w:sz w:val="18"/>
                <w:szCs w:val="18"/>
              </w:rPr>
              <w:t xml:space="preserve">, volume I – </w:t>
            </w:r>
            <w:r w:rsidRPr="004813D5">
              <w:rPr>
                <w:rFonts w:ascii="Arial" w:hAnsi="Arial" w:cs="Arial"/>
                <w:i/>
                <w:iCs/>
                <w:color w:val="000000"/>
                <w:sz w:val="18"/>
                <w:szCs w:val="18"/>
              </w:rPr>
              <w:t>Conception et exploitation technique des aérodromes</w:t>
            </w:r>
          </w:p>
          <w:p w14:paraId="4DE60378" w14:textId="1B6BE2A7" w:rsidR="00CB3E24" w:rsidRPr="004813D5" w:rsidRDefault="00CB3E24" w:rsidP="00CB3E24">
            <w:pPr>
              <w:tabs>
                <w:tab w:val="left" w:pos="360"/>
                <w:tab w:val="left" w:pos="720"/>
              </w:tabs>
              <w:ind w:left="360" w:hanging="360"/>
              <w:rPr>
                <w:rFonts w:ascii="Arial" w:hAnsi="Arial" w:cs="Arial"/>
                <w:sz w:val="18"/>
                <w:szCs w:val="18"/>
              </w:rPr>
            </w:pPr>
            <w:r w:rsidRPr="004813D5">
              <w:rPr>
                <w:rFonts w:ascii="Arial" w:hAnsi="Arial" w:cs="Arial"/>
                <w:color w:val="000000"/>
                <w:sz w:val="18"/>
                <w:szCs w:val="18"/>
              </w:rPr>
              <w:lastRenderedPageBreak/>
              <w:t>–</w:t>
            </w:r>
            <w:r w:rsidRPr="004813D5">
              <w:rPr>
                <w:rFonts w:ascii="Arial" w:hAnsi="Arial" w:cs="Arial"/>
                <w:color w:val="000000"/>
                <w:sz w:val="18"/>
                <w:szCs w:val="18"/>
              </w:rPr>
              <w:tab/>
              <w:t xml:space="preserve">Doc 8168, </w:t>
            </w:r>
            <w:r w:rsidRPr="004813D5">
              <w:rPr>
                <w:rFonts w:ascii="Arial" w:hAnsi="Arial" w:cs="Arial"/>
                <w:i/>
                <w:iCs/>
                <w:color w:val="000000"/>
                <w:sz w:val="18"/>
                <w:szCs w:val="18"/>
              </w:rPr>
              <w:t>Procédures pour les services de navigation aérienne – Exploitation technique des aéronefs</w:t>
            </w:r>
            <w:r w:rsidRPr="004813D5">
              <w:rPr>
                <w:rFonts w:ascii="Arial" w:hAnsi="Arial" w:cs="Arial"/>
                <w:color w:val="000000"/>
                <w:sz w:val="18"/>
                <w:szCs w:val="18"/>
              </w:rPr>
              <w:t xml:space="preserve"> (PANS-OPS)</w:t>
            </w:r>
          </w:p>
          <w:p w14:paraId="0C1FEF6F" w14:textId="77777777" w:rsidR="00CB3E24" w:rsidRPr="004813D5" w:rsidRDefault="00CB3E24" w:rsidP="00B542C6">
            <w:pPr>
              <w:tabs>
                <w:tab w:val="left" w:pos="360"/>
                <w:tab w:val="left" w:pos="720"/>
              </w:tabs>
              <w:ind w:left="360" w:hanging="360"/>
              <w:rPr>
                <w:rFonts w:ascii="Arial" w:hAnsi="Arial" w:cs="Arial"/>
                <w:sz w:val="18"/>
                <w:szCs w:val="18"/>
              </w:rPr>
            </w:pPr>
            <w:r w:rsidRPr="004813D5">
              <w:rPr>
                <w:rFonts w:ascii="Arial" w:hAnsi="Arial" w:cs="Arial"/>
                <w:color w:val="000000"/>
                <w:sz w:val="18"/>
                <w:szCs w:val="18"/>
              </w:rPr>
              <w:t>–</w:t>
            </w:r>
            <w:r w:rsidRPr="004813D5">
              <w:rPr>
                <w:rFonts w:ascii="Arial" w:hAnsi="Arial" w:cs="Arial"/>
                <w:color w:val="000000"/>
                <w:sz w:val="18"/>
                <w:szCs w:val="18"/>
              </w:rPr>
              <w:tab/>
              <w:t xml:space="preserve">Doc 9981, </w:t>
            </w:r>
            <w:r w:rsidRPr="004813D5">
              <w:rPr>
                <w:rFonts w:ascii="Arial" w:hAnsi="Arial" w:cs="Arial"/>
                <w:i/>
                <w:iCs/>
                <w:color w:val="000000"/>
                <w:sz w:val="18"/>
                <w:szCs w:val="18"/>
              </w:rPr>
              <w:t xml:space="preserve">Procédures pour les services de navigation aérienne – Aérodromes </w:t>
            </w:r>
            <w:r w:rsidRPr="004813D5">
              <w:rPr>
                <w:rFonts w:ascii="Arial" w:hAnsi="Arial" w:cs="Arial"/>
                <w:color w:val="000000"/>
                <w:sz w:val="18"/>
                <w:szCs w:val="18"/>
              </w:rPr>
              <w:t>(PANS-Aérodromes)</w:t>
            </w:r>
          </w:p>
          <w:p w14:paraId="52D441E3" w14:textId="29186B39" w:rsidR="00CB3E24" w:rsidRPr="005409C7" w:rsidRDefault="00CB3E24" w:rsidP="005409C7">
            <w:pPr>
              <w:tabs>
                <w:tab w:val="left" w:pos="360"/>
                <w:tab w:val="left" w:pos="720"/>
              </w:tabs>
              <w:ind w:left="360" w:hanging="360"/>
              <w:rPr>
                <w:rFonts w:ascii="Arial" w:hAnsi="Arial" w:cs="Arial"/>
                <w:sz w:val="18"/>
                <w:szCs w:val="18"/>
              </w:rPr>
            </w:pPr>
            <w:r w:rsidRPr="004813D5">
              <w:rPr>
                <w:rFonts w:ascii="Arial" w:hAnsi="Arial" w:cs="Arial"/>
                <w:color w:val="000000"/>
                <w:sz w:val="18"/>
                <w:szCs w:val="18"/>
              </w:rPr>
              <w:t>–</w:t>
            </w:r>
            <w:r w:rsidRPr="004813D5">
              <w:rPr>
                <w:rFonts w:ascii="Arial" w:hAnsi="Arial" w:cs="Arial"/>
                <w:color w:val="000000"/>
                <w:sz w:val="18"/>
                <w:szCs w:val="18"/>
              </w:rPr>
              <w:tab/>
              <w:t xml:space="preserve">Doc 9859, </w:t>
            </w:r>
            <w:r w:rsidRPr="004813D5">
              <w:rPr>
                <w:rFonts w:ascii="Arial" w:hAnsi="Arial" w:cs="Arial"/>
                <w:i/>
                <w:iCs/>
                <w:color w:val="000000"/>
                <w:sz w:val="18"/>
                <w:szCs w:val="18"/>
              </w:rPr>
              <w:t>Manuel de gestion de la sécurité</w:t>
            </w:r>
            <w:hyperlink r:id="rId92" w:history="1"/>
          </w:p>
        </w:tc>
      </w:tr>
    </w:tbl>
    <w:p w14:paraId="38760942" w14:textId="77777777" w:rsidR="00784262" w:rsidRDefault="00784262" w:rsidP="00CB3E24">
      <w:pPr>
        <w:jc w:val="center"/>
        <w:rPr>
          <w:rFonts w:ascii="Arial" w:hAnsi="Arial" w:cs="Arial"/>
          <w:sz w:val="18"/>
          <w:szCs w:val="18"/>
          <w:lang w:val="en-GB"/>
        </w:rPr>
      </w:pPr>
    </w:p>
    <w:p w14:paraId="7B4B7ACC" w14:textId="004A2B91" w:rsidR="00CB3E24" w:rsidRPr="004813D5" w:rsidRDefault="00CB3E24" w:rsidP="00CB3E24">
      <w:pPr>
        <w:jc w:val="center"/>
        <w:rPr>
          <w:rFonts w:ascii="Arial" w:hAnsi="Arial" w:cs="Arial"/>
          <w:b/>
          <w:caps/>
          <w:sz w:val="18"/>
          <w:szCs w:val="18"/>
        </w:rPr>
      </w:pPr>
      <w:r w:rsidRPr="004813D5">
        <w:rPr>
          <w:rFonts w:ascii="Arial" w:hAnsi="Arial" w:cs="Arial"/>
          <w:b/>
          <w:bCs/>
          <w:sz w:val="18"/>
          <w:szCs w:val="18"/>
        </w:rPr>
        <w:t>5.</w:t>
      </w:r>
      <w:r w:rsidRPr="004813D5">
        <w:rPr>
          <w:rFonts w:ascii="Arial" w:hAnsi="Arial" w:cs="Arial"/>
          <w:sz w:val="18"/>
          <w:szCs w:val="18"/>
        </w:rPr>
        <w:t>    </w:t>
      </w:r>
      <w:r w:rsidRPr="004813D5">
        <w:rPr>
          <w:rFonts w:ascii="Arial" w:hAnsi="Arial" w:cs="Arial"/>
          <w:b/>
          <w:bCs/>
          <w:sz w:val="18"/>
          <w:szCs w:val="18"/>
        </w:rPr>
        <w:t>INCURSION SUR PISTE (RI)</w:t>
      </w:r>
    </w:p>
    <w:tbl>
      <w:tblPr>
        <w:tblW w:w="960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2474"/>
        <w:gridCol w:w="7126"/>
      </w:tblGrid>
      <w:tr w:rsidR="00CB3E24" w:rsidRPr="004813D5" w14:paraId="487E1A56" w14:textId="77777777" w:rsidTr="00B542C6">
        <w:trPr>
          <w:jc w:val="center"/>
        </w:trPr>
        <w:tc>
          <w:tcPr>
            <w:tcW w:w="2495" w:type="dxa"/>
            <w:tcMar>
              <w:top w:w="120" w:type="dxa"/>
              <w:left w:w="120" w:type="dxa"/>
              <w:bottom w:w="120" w:type="dxa"/>
              <w:right w:w="120" w:type="dxa"/>
            </w:tcMar>
          </w:tcPr>
          <w:p w14:paraId="19B2DFAB" w14:textId="77777777" w:rsidR="00CB3E24" w:rsidRPr="004813D5" w:rsidRDefault="00CB3E24" w:rsidP="00B542C6">
            <w:pPr>
              <w:rPr>
                <w:rFonts w:ascii="Arial" w:hAnsi="Arial" w:cs="Arial"/>
                <w:i/>
                <w:iCs/>
                <w:sz w:val="18"/>
                <w:szCs w:val="18"/>
              </w:rPr>
            </w:pPr>
            <w:r w:rsidRPr="004813D5">
              <w:rPr>
                <w:rFonts w:ascii="Arial" w:hAnsi="Arial" w:cs="Arial"/>
                <w:i/>
                <w:iCs/>
                <w:color w:val="000000"/>
                <w:sz w:val="18"/>
                <w:szCs w:val="18"/>
              </w:rPr>
              <w:t>Initiative de renforcement de la sécurité</w:t>
            </w:r>
          </w:p>
        </w:tc>
        <w:tc>
          <w:tcPr>
            <w:tcW w:w="7193" w:type="dxa"/>
            <w:tcMar>
              <w:top w:w="120" w:type="dxa"/>
              <w:left w:w="120" w:type="dxa"/>
              <w:bottom w:w="120" w:type="dxa"/>
              <w:right w:w="120" w:type="dxa"/>
            </w:tcMar>
          </w:tcPr>
          <w:p w14:paraId="7E3B6AD3" w14:textId="77777777" w:rsidR="00CB3E24" w:rsidRPr="004813D5" w:rsidRDefault="00CB3E24" w:rsidP="00B542C6">
            <w:pPr>
              <w:rPr>
                <w:rFonts w:ascii="Arial" w:hAnsi="Arial" w:cs="Arial"/>
                <w:sz w:val="18"/>
                <w:szCs w:val="18"/>
              </w:rPr>
            </w:pPr>
            <w:r w:rsidRPr="004813D5">
              <w:rPr>
                <w:rFonts w:ascii="Arial" w:hAnsi="Arial" w:cs="Arial"/>
                <w:color w:val="000000"/>
                <w:sz w:val="18"/>
                <w:szCs w:val="18"/>
              </w:rPr>
              <w:t>SEI-5 – Atténuer les facteurs contributifs des accidents et incidents par RI au niveau national</w:t>
            </w:r>
          </w:p>
        </w:tc>
      </w:tr>
      <w:tr w:rsidR="00CB3E24" w:rsidRPr="004813D5" w14:paraId="03E0B63E" w14:textId="77777777" w:rsidTr="00B542C6">
        <w:trPr>
          <w:jc w:val="center"/>
        </w:trPr>
        <w:tc>
          <w:tcPr>
            <w:tcW w:w="2495" w:type="dxa"/>
            <w:tcMar>
              <w:top w:w="120" w:type="dxa"/>
              <w:left w:w="120" w:type="dxa"/>
              <w:bottom w:w="120" w:type="dxa"/>
              <w:right w:w="120" w:type="dxa"/>
            </w:tcMar>
          </w:tcPr>
          <w:p w14:paraId="28C52E7C" w14:textId="77777777" w:rsidR="00CB3E24" w:rsidRPr="004813D5" w:rsidRDefault="00CB3E24" w:rsidP="00B542C6">
            <w:pPr>
              <w:rPr>
                <w:rFonts w:ascii="Arial" w:hAnsi="Arial" w:cs="Arial"/>
                <w:i/>
                <w:iCs/>
                <w:sz w:val="18"/>
                <w:szCs w:val="18"/>
              </w:rPr>
            </w:pPr>
            <w:r w:rsidRPr="004813D5">
              <w:rPr>
                <w:rFonts w:ascii="Arial" w:hAnsi="Arial" w:cs="Arial"/>
                <w:i/>
                <w:iCs/>
                <w:color w:val="000000"/>
                <w:sz w:val="18"/>
                <w:szCs w:val="18"/>
              </w:rPr>
              <w:t>Partie prenante</w:t>
            </w:r>
          </w:p>
        </w:tc>
        <w:tc>
          <w:tcPr>
            <w:tcW w:w="7193" w:type="dxa"/>
            <w:tcMar>
              <w:top w:w="120" w:type="dxa"/>
              <w:left w:w="120" w:type="dxa"/>
              <w:bottom w:w="120" w:type="dxa"/>
              <w:right w:w="120" w:type="dxa"/>
            </w:tcMar>
          </w:tcPr>
          <w:p w14:paraId="2F950B56" w14:textId="77777777" w:rsidR="00CB3E24" w:rsidRPr="004813D5" w:rsidRDefault="00CB3E24" w:rsidP="00B542C6">
            <w:pPr>
              <w:rPr>
                <w:rFonts w:ascii="Arial" w:hAnsi="Arial" w:cs="Arial"/>
                <w:sz w:val="18"/>
                <w:szCs w:val="18"/>
              </w:rPr>
            </w:pPr>
            <w:r w:rsidRPr="004813D5">
              <w:rPr>
                <w:rFonts w:ascii="Arial" w:hAnsi="Arial" w:cs="Arial"/>
                <w:color w:val="000000"/>
                <w:sz w:val="18"/>
                <w:szCs w:val="18"/>
              </w:rPr>
              <w:t>États</w:t>
            </w:r>
          </w:p>
        </w:tc>
      </w:tr>
      <w:tr w:rsidR="00CB3E24" w:rsidRPr="004813D5" w14:paraId="7C8FE031" w14:textId="77777777" w:rsidTr="00B542C6">
        <w:trPr>
          <w:jc w:val="center"/>
        </w:trPr>
        <w:tc>
          <w:tcPr>
            <w:tcW w:w="2495" w:type="dxa"/>
            <w:tcMar>
              <w:top w:w="120" w:type="dxa"/>
              <w:left w:w="120" w:type="dxa"/>
              <w:bottom w:w="120" w:type="dxa"/>
              <w:right w:w="120" w:type="dxa"/>
            </w:tcMar>
          </w:tcPr>
          <w:p w14:paraId="5EBC0D63" w14:textId="77777777" w:rsidR="00CB3E24" w:rsidRPr="004813D5" w:rsidRDefault="00CB3E24" w:rsidP="00B542C6">
            <w:pPr>
              <w:rPr>
                <w:rFonts w:ascii="Arial" w:hAnsi="Arial" w:cs="Arial"/>
                <w:i/>
                <w:iCs/>
                <w:sz w:val="18"/>
                <w:szCs w:val="18"/>
              </w:rPr>
            </w:pPr>
            <w:r w:rsidRPr="004813D5">
              <w:rPr>
                <w:rFonts w:ascii="Arial" w:hAnsi="Arial" w:cs="Arial"/>
                <w:i/>
                <w:iCs/>
                <w:color w:val="000000"/>
                <w:sz w:val="18"/>
                <w:szCs w:val="18"/>
              </w:rPr>
              <w:t>Cible(s) du GASP associée(s)</w:t>
            </w:r>
          </w:p>
        </w:tc>
        <w:tc>
          <w:tcPr>
            <w:tcW w:w="7193" w:type="dxa"/>
            <w:tcMar>
              <w:top w:w="120" w:type="dxa"/>
              <w:left w:w="120" w:type="dxa"/>
              <w:bottom w:w="120" w:type="dxa"/>
              <w:right w:w="120" w:type="dxa"/>
            </w:tcMar>
          </w:tcPr>
          <w:p w14:paraId="6F5A76E3" w14:textId="77777777" w:rsidR="00CB3E24" w:rsidRPr="004813D5" w:rsidRDefault="00CB3E24" w:rsidP="00B542C6">
            <w:pPr>
              <w:rPr>
                <w:rFonts w:ascii="Arial" w:hAnsi="Arial" w:cs="Arial"/>
                <w:sz w:val="18"/>
                <w:szCs w:val="18"/>
              </w:rPr>
            </w:pPr>
            <w:r w:rsidRPr="004813D5">
              <w:rPr>
                <w:rFonts w:ascii="Arial" w:hAnsi="Arial" w:cs="Arial"/>
                <w:color w:val="000000"/>
                <w:sz w:val="18"/>
                <w:szCs w:val="18"/>
              </w:rPr>
              <w:t>1.1 ; 1.2</w:t>
            </w:r>
          </w:p>
        </w:tc>
      </w:tr>
      <w:tr w:rsidR="00CB3E24" w:rsidRPr="004813D5" w14:paraId="46AE1D81" w14:textId="77777777" w:rsidTr="00B542C6">
        <w:trPr>
          <w:jc w:val="center"/>
        </w:trPr>
        <w:tc>
          <w:tcPr>
            <w:tcW w:w="2495" w:type="dxa"/>
            <w:tcMar>
              <w:top w:w="120" w:type="dxa"/>
              <w:left w:w="120" w:type="dxa"/>
              <w:bottom w:w="120" w:type="dxa"/>
              <w:right w:w="120" w:type="dxa"/>
            </w:tcMar>
          </w:tcPr>
          <w:p w14:paraId="3698B036" w14:textId="77777777" w:rsidR="00CB3E24" w:rsidRPr="004813D5" w:rsidRDefault="00CB3E24" w:rsidP="00B542C6">
            <w:pPr>
              <w:rPr>
                <w:rFonts w:ascii="Arial" w:hAnsi="Arial" w:cs="Arial"/>
                <w:i/>
                <w:iCs/>
                <w:sz w:val="18"/>
                <w:szCs w:val="18"/>
              </w:rPr>
            </w:pPr>
            <w:r w:rsidRPr="004813D5">
              <w:rPr>
                <w:rFonts w:ascii="Arial" w:hAnsi="Arial" w:cs="Arial"/>
                <w:i/>
                <w:iCs/>
                <w:color w:val="000000"/>
                <w:sz w:val="18"/>
                <w:szCs w:val="18"/>
              </w:rPr>
              <w:t>Mesures</w:t>
            </w:r>
          </w:p>
        </w:tc>
        <w:tc>
          <w:tcPr>
            <w:tcW w:w="7193" w:type="dxa"/>
            <w:tcMar>
              <w:top w:w="120" w:type="dxa"/>
              <w:left w:w="120" w:type="dxa"/>
              <w:bottom w:w="120" w:type="dxa"/>
              <w:right w:w="120" w:type="dxa"/>
            </w:tcMar>
          </w:tcPr>
          <w:p w14:paraId="74BC9DE6" w14:textId="386740D1" w:rsidR="00CB3E24" w:rsidRPr="004813D5" w:rsidRDefault="00CB3E24" w:rsidP="00CB3E24">
            <w:pPr>
              <w:tabs>
                <w:tab w:val="left" w:pos="360"/>
              </w:tabs>
              <w:ind w:left="360" w:hanging="360"/>
              <w:rPr>
                <w:rFonts w:ascii="Arial" w:hAnsi="Arial" w:cs="Arial"/>
                <w:sz w:val="18"/>
                <w:szCs w:val="18"/>
              </w:rPr>
            </w:pPr>
            <w:r w:rsidRPr="004813D5">
              <w:rPr>
                <w:rFonts w:ascii="Arial" w:hAnsi="Arial" w:cs="Arial"/>
                <w:color w:val="000000"/>
                <w:sz w:val="18"/>
                <w:szCs w:val="18"/>
              </w:rPr>
              <w:t></w:t>
            </w:r>
            <w:r w:rsidRPr="004813D5">
              <w:rPr>
                <w:rFonts w:ascii="Arial" w:hAnsi="Arial" w:cs="Arial"/>
                <w:color w:val="000000"/>
                <w:sz w:val="18"/>
                <w:szCs w:val="18"/>
              </w:rPr>
              <w:tab/>
              <w:t>5A – Mettre en œuvre les mesures de sécurité suivantes pour prévenir les RI :</w:t>
            </w:r>
          </w:p>
          <w:p w14:paraId="0F9FC06B" w14:textId="03FA4D9C"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a)</w:t>
            </w:r>
            <w:r w:rsidRPr="004813D5">
              <w:rPr>
                <w:rFonts w:ascii="Arial" w:hAnsi="Arial" w:cs="Arial"/>
                <w:color w:val="000000"/>
                <w:sz w:val="18"/>
                <w:szCs w:val="18"/>
              </w:rPr>
              <w:tab/>
              <w:t>s’assurer de l’établissement et de la mise en œuvre d’un programme national de sécurité des pistes et d’équipes de sécurité des pistes</w:t>
            </w:r>
          </w:p>
          <w:p w14:paraId="31018415" w14:textId="23A626C1"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b)</w:t>
            </w:r>
            <w:r w:rsidRPr="004813D5">
              <w:rPr>
                <w:rFonts w:ascii="Arial" w:hAnsi="Arial" w:cs="Arial"/>
                <w:color w:val="000000"/>
                <w:sz w:val="18"/>
                <w:szCs w:val="18"/>
              </w:rPr>
              <w:tab/>
              <w:t>élaborer des prescriptions, des politiques, des procédures et des supports de formation susceptibles de favoriser la conscience de la situation par les contrôleurs de la circulation aérienne (ATCO), les pilotes et les conducteurs de véhicules côté piste</w:t>
            </w:r>
          </w:p>
          <w:p w14:paraId="611A3A8B" w14:textId="070BA3A3"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c)</w:t>
            </w:r>
            <w:r w:rsidRPr="004813D5">
              <w:rPr>
                <w:rFonts w:ascii="Arial" w:hAnsi="Arial" w:cs="Arial"/>
                <w:color w:val="000000"/>
                <w:sz w:val="18"/>
                <w:szCs w:val="18"/>
              </w:rPr>
              <w:tab/>
              <w:t xml:space="preserve">s’assurer que des technologies appropriées sont effectivement utilisées pour améliorer la conscience de situation, comme les cartes aéroportuaires défilantes (AMM) à résolution améliorée, les sacoches de vol électroniques (EFB), les systèmes de vision améliorée (EVS) et la visualisation tête haute (HUD), les systèmes perfectionnés de guidage et de contrôle des mouvements à la surface (A-SMGCS), les barres d’arrêt, et les systèmes autonomes d’avertissement d’incursion sur piste (ARIWS) </w:t>
            </w:r>
          </w:p>
          <w:p w14:paraId="5B1700EC" w14:textId="0D3A6FBF"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d)</w:t>
            </w:r>
            <w:r w:rsidRPr="004813D5">
              <w:rPr>
                <w:rFonts w:ascii="Arial" w:hAnsi="Arial" w:cs="Arial"/>
                <w:color w:val="000000"/>
                <w:sz w:val="18"/>
                <w:szCs w:val="18"/>
              </w:rPr>
              <w:tab/>
              <w:t>certifier les aérodromes conformément à l’Annexe 14, volume I, ainsi qu’aux PANS-Aérodromes</w:t>
            </w:r>
          </w:p>
          <w:p w14:paraId="28801ECB" w14:textId="3B25D6CD"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e)</w:t>
            </w:r>
            <w:r w:rsidRPr="004813D5">
              <w:rPr>
                <w:rFonts w:ascii="Arial" w:hAnsi="Arial" w:cs="Arial"/>
                <w:color w:val="000000"/>
                <w:sz w:val="18"/>
                <w:szCs w:val="18"/>
              </w:rPr>
              <w:tab/>
              <w:t xml:space="preserve">s’assurer que des expressions conventionnelles normalisées sont utilisées en conformité avec la réglementation nationale et les dispositions de l’OACI applicables [par exemple, le </w:t>
            </w:r>
            <w:r w:rsidRPr="004813D5">
              <w:rPr>
                <w:rFonts w:ascii="Arial" w:hAnsi="Arial" w:cs="Arial"/>
                <w:i/>
                <w:iCs/>
                <w:color w:val="000000"/>
                <w:sz w:val="18"/>
                <w:szCs w:val="18"/>
              </w:rPr>
              <w:t xml:space="preserve">Manuel de radiotéléphonie </w:t>
            </w:r>
            <w:r w:rsidRPr="004813D5">
              <w:rPr>
                <w:rFonts w:ascii="Arial" w:hAnsi="Arial" w:cs="Arial"/>
                <w:color w:val="000000"/>
                <w:sz w:val="18"/>
                <w:szCs w:val="18"/>
              </w:rPr>
              <w:t>(Doc 9432)]</w:t>
            </w:r>
          </w:p>
          <w:p w14:paraId="294A3D03" w14:textId="700F788C"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f)</w:t>
            </w:r>
            <w:r w:rsidRPr="004813D5">
              <w:rPr>
                <w:rFonts w:ascii="Arial" w:hAnsi="Arial" w:cs="Arial"/>
                <w:color w:val="000000"/>
                <w:sz w:val="18"/>
                <w:szCs w:val="18"/>
              </w:rPr>
              <w:tab/>
              <w:t>veiller à ce que les points chauds aux aérodromes soient identifiés et publiés dans l’AIP</w:t>
            </w:r>
          </w:p>
          <w:p w14:paraId="248C098D" w14:textId="3DEB5987"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lastRenderedPageBreak/>
              <w:tab/>
              <w:t>g)</w:t>
            </w:r>
            <w:r w:rsidRPr="004813D5">
              <w:rPr>
                <w:rFonts w:ascii="Arial" w:hAnsi="Arial" w:cs="Arial"/>
                <w:color w:val="000000"/>
                <w:sz w:val="18"/>
                <w:szCs w:val="18"/>
              </w:rPr>
              <w:tab/>
              <w:t>s’assurer que des stratégies appropriées pour supprimer les dangers ou atténuer les risques associés aux points chauds identifiés sont élaborées et mises en œuvre</w:t>
            </w:r>
          </w:p>
          <w:p w14:paraId="493C65C8" w14:textId="0F78E664"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h)</w:t>
            </w:r>
            <w:r w:rsidRPr="004813D5">
              <w:rPr>
                <w:rFonts w:ascii="Arial" w:hAnsi="Arial" w:cs="Arial"/>
                <w:color w:val="000000"/>
                <w:sz w:val="18"/>
                <w:szCs w:val="18"/>
              </w:rPr>
              <w:tab/>
              <w:t>élaborer et diffuser une circulaire d’information sur la prévention des incursions sur piste et la formation des pilotes</w:t>
            </w:r>
          </w:p>
          <w:p w14:paraId="4965D352" w14:textId="232C15E1"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i)</w:t>
            </w:r>
            <w:r w:rsidRPr="004813D5">
              <w:rPr>
                <w:rFonts w:ascii="Arial" w:hAnsi="Arial" w:cs="Arial"/>
                <w:color w:val="000000"/>
                <w:sz w:val="18"/>
                <w:szCs w:val="18"/>
              </w:rPr>
              <w:tab/>
              <w:t>veiller à ce que l’aire de manœuvre des aérodromes soit cartographiée pendant les projets de construction (PANS-Aérodromes)</w:t>
            </w:r>
          </w:p>
          <w:p w14:paraId="6268DDA8" w14:textId="77777777" w:rsidR="00CB3E24" w:rsidRPr="004813D5" w:rsidRDefault="00CB3E24" w:rsidP="00B542C6">
            <w:pPr>
              <w:tabs>
                <w:tab w:val="left" w:pos="360"/>
              </w:tabs>
              <w:ind w:left="360" w:hanging="360"/>
              <w:rPr>
                <w:rFonts w:ascii="Arial" w:hAnsi="Arial" w:cs="Arial"/>
                <w:sz w:val="18"/>
                <w:szCs w:val="18"/>
              </w:rPr>
            </w:pPr>
            <w:r w:rsidRPr="004813D5">
              <w:rPr>
                <w:rFonts w:ascii="Arial" w:hAnsi="Arial" w:cs="Arial"/>
                <w:color w:val="000000"/>
                <w:sz w:val="18"/>
                <w:szCs w:val="18"/>
              </w:rPr>
              <w:t></w:t>
            </w:r>
            <w:r w:rsidRPr="004813D5">
              <w:rPr>
                <w:rFonts w:ascii="Arial" w:hAnsi="Arial" w:cs="Arial"/>
                <w:color w:val="000000"/>
                <w:sz w:val="18"/>
                <w:szCs w:val="18"/>
              </w:rPr>
              <w:tab/>
              <w:t>5B – Valider l’efficacité des SEI dans l’État par l’analyse des MOR, des VOR et des enquêtes sur les accidents et incidents (appliquer les méthodologies de gestion de la sécurité)</w:t>
            </w:r>
          </w:p>
          <w:p w14:paraId="34B09283" w14:textId="1815CF58" w:rsidR="00CB3E24" w:rsidRPr="004813D5" w:rsidRDefault="00CB3E24" w:rsidP="00CB3E24">
            <w:pPr>
              <w:tabs>
                <w:tab w:val="left" w:pos="360"/>
              </w:tabs>
              <w:ind w:left="360" w:hanging="360"/>
              <w:rPr>
                <w:rFonts w:ascii="Arial" w:hAnsi="Arial" w:cs="Arial"/>
                <w:sz w:val="18"/>
                <w:szCs w:val="18"/>
              </w:rPr>
            </w:pPr>
            <w:r w:rsidRPr="004813D5">
              <w:rPr>
                <w:rFonts w:ascii="Arial" w:hAnsi="Arial" w:cs="Arial"/>
                <w:color w:val="000000"/>
                <w:sz w:val="18"/>
                <w:szCs w:val="18"/>
              </w:rPr>
              <w:t></w:t>
            </w:r>
            <w:r w:rsidRPr="004813D5">
              <w:rPr>
                <w:rFonts w:ascii="Arial" w:hAnsi="Arial" w:cs="Arial"/>
                <w:color w:val="000000"/>
                <w:sz w:val="18"/>
                <w:szCs w:val="18"/>
              </w:rPr>
              <w:tab/>
              <w:t>5C – Répertorier d’autres facteurs contributifs, par exemple :</w:t>
            </w:r>
          </w:p>
          <w:p w14:paraId="71A112BB" w14:textId="3B668ABE"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a)</w:t>
            </w:r>
            <w:r w:rsidRPr="004813D5">
              <w:rPr>
                <w:rFonts w:ascii="Arial" w:hAnsi="Arial" w:cs="Arial"/>
                <w:color w:val="000000"/>
                <w:sz w:val="18"/>
                <w:szCs w:val="18"/>
              </w:rPr>
              <w:tab/>
              <w:t>opérations dans des conditions de faible visibilité</w:t>
            </w:r>
          </w:p>
          <w:p w14:paraId="203F5939" w14:textId="5C266024"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b)</w:t>
            </w:r>
            <w:r w:rsidRPr="004813D5">
              <w:rPr>
                <w:rFonts w:ascii="Arial" w:hAnsi="Arial" w:cs="Arial"/>
                <w:color w:val="000000"/>
                <w:sz w:val="18"/>
                <w:szCs w:val="18"/>
              </w:rPr>
              <w:tab/>
              <w:t>conception, équipements et signalisation d’aérodrome complexes ou inadéquats</w:t>
            </w:r>
          </w:p>
          <w:p w14:paraId="17545988" w14:textId="79DC8915"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c)</w:t>
            </w:r>
            <w:r w:rsidRPr="004813D5">
              <w:rPr>
                <w:rFonts w:ascii="Arial" w:hAnsi="Arial" w:cs="Arial"/>
                <w:color w:val="000000"/>
                <w:sz w:val="18"/>
                <w:szCs w:val="18"/>
              </w:rPr>
              <w:tab/>
              <w:t>diversité et complexité du trafic (files d’attente simultanées multiples, par exemple)</w:t>
            </w:r>
          </w:p>
          <w:p w14:paraId="5FFC9389" w14:textId="03509F3E"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d)</w:t>
            </w:r>
            <w:r w:rsidRPr="004813D5">
              <w:rPr>
                <w:rFonts w:ascii="Arial" w:hAnsi="Arial" w:cs="Arial"/>
                <w:color w:val="000000"/>
                <w:sz w:val="18"/>
                <w:szCs w:val="18"/>
              </w:rPr>
              <w:tab/>
              <w:t>autorisations conditionnelles</w:t>
            </w:r>
          </w:p>
          <w:p w14:paraId="6FB1611F" w14:textId="15DD5919"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e)</w:t>
            </w:r>
            <w:r w:rsidRPr="004813D5">
              <w:rPr>
                <w:rFonts w:ascii="Arial" w:hAnsi="Arial" w:cs="Arial"/>
                <w:color w:val="000000"/>
                <w:sz w:val="18"/>
                <w:szCs w:val="18"/>
              </w:rPr>
              <w:tab/>
              <w:t>utilisation simultanée de pistes sécantes</w:t>
            </w:r>
          </w:p>
          <w:p w14:paraId="1526FE23" w14:textId="6A941E38"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f)</w:t>
            </w:r>
            <w:r w:rsidRPr="004813D5">
              <w:rPr>
                <w:rFonts w:ascii="Arial" w:hAnsi="Arial" w:cs="Arial"/>
                <w:color w:val="000000"/>
                <w:sz w:val="18"/>
                <w:szCs w:val="18"/>
              </w:rPr>
              <w:tab/>
              <w:t>problème tardif ou changements tardifs apportés aux autorisations de départ</w:t>
            </w:r>
          </w:p>
          <w:p w14:paraId="008C0548" w14:textId="5EEA4F0F"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g)</w:t>
            </w:r>
            <w:r w:rsidRPr="004813D5">
              <w:rPr>
                <w:rFonts w:ascii="Arial" w:hAnsi="Arial" w:cs="Arial"/>
                <w:color w:val="000000"/>
                <w:sz w:val="18"/>
                <w:szCs w:val="18"/>
              </w:rPr>
              <w:tab/>
              <w:t>non-respect des autorisations ATC commis de façon non intentionnelle par l’équipage de conduite et le personnel au sol</w:t>
            </w:r>
          </w:p>
          <w:p w14:paraId="7A1594EA" w14:textId="586B9743"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h)</w:t>
            </w:r>
            <w:r w:rsidRPr="004813D5">
              <w:rPr>
                <w:rFonts w:ascii="Arial" w:hAnsi="Arial" w:cs="Arial"/>
                <w:color w:val="000000"/>
                <w:sz w:val="18"/>
                <w:szCs w:val="18"/>
              </w:rPr>
              <w:tab/>
              <w:t xml:space="preserve">expression conventionnelle utilisée (non normalisée/normalisée ou confusion d’indicatifs d’appel, par exemple) </w:t>
            </w:r>
          </w:p>
          <w:p w14:paraId="5361992C" w14:textId="7BFCC45A"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i)</w:t>
            </w:r>
            <w:r w:rsidRPr="004813D5">
              <w:rPr>
                <w:rFonts w:ascii="Arial" w:hAnsi="Arial" w:cs="Arial"/>
                <w:color w:val="000000"/>
                <w:sz w:val="18"/>
                <w:szCs w:val="18"/>
              </w:rPr>
              <w:tab/>
              <w:t>utilisation simultanée de plusieurs langues pour les communications ATC</w:t>
            </w:r>
          </w:p>
          <w:p w14:paraId="01FA2E6C" w14:textId="77B6FA14"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j)</w:t>
            </w:r>
            <w:r w:rsidRPr="004813D5">
              <w:rPr>
                <w:rFonts w:ascii="Arial" w:hAnsi="Arial" w:cs="Arial"/>
                <w:color w:val="000000"/>
                <w:sz w:val="18"/>
                <w:szCs w:val="18"/>
              </w:rPr>
              <w:tab/>
              <w:t>maîtrise de l’anglais</w:t>
            </w:r>
          </w:p>
          <w:p w14:paraId="504BBEAA" w14:textId="1BADE4B0" w:rsidR="00CB3E24" w:rsidRPr="004813D5" w:rsidRDefault="00CB3E24" w:rsidP="00CB3E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k)</w:t>
            </w:r>
            <w:r w:rsidRPr="004813D5">
              <w:rPr>
                <w:rFonts w:ascii="Arial" w:hAnsi="Arial" w:cs="Arial"/>
                <w:color w:val="000000"/>
                <w:sz w:val="18"/>
                <w:szCs w:val="18"/>
              </w:rPr>
              <w:tab/>
              <w:t>formation et programme d’évaluation inadéquats des conducteurs de l’aire de trafic</w:t>
            </w:r>
          </w:p>
          <w:p w14:paraId="60C9D822" w14:textId="06F2AFD0" w:rsidR="00CB3E24" w:rsidRPr="004813D5" w:rsidRDefault="00CB3E24" w:rsidP="00CB3E24">
            <w:pPr>
              <w:tabs>
                <w:tab w:val="left" w:pos="360"/>
              </w:tabs>
              <w:ind w:left="360" w:hanging="360"/>
              <w:rPr>
                <w:rFonts w:ascii="Arial" w:hAnsi="Arial" w:cs="Arial"/>
                <w:sz w:val="18"/>
                <w:szCs w:val="18"/>
              </w:rPr>
            </w:pPr>
            <w:r w:rsidRPr="004813D5">
              <w:rPr>
                <w:rFonts w:ascii="Arial" w:hAnsi="Arial" w:cs="Arial"/>
                <w:color w:val="000000"/>
                <w:sz w:val="18"/>
                <w:szCs w:val="18"/>
              </w:rPr>
              <w:t></w:t>
            </w:r>
            <w:r w:rsidRPr="004813D5">
              <w:rPr>
                <w:rFonts w:ascii="Arial" w:hAnsi="Arial" w:cs="Arial"/>
                <w:color w:val="000000"/>
                <w:sz w:val="18"/>
                <w:szCs w:val="18"/>
              </w:rPr>
              <w:tab/>
              <w:t>5D – Élaborer et mettre en œuvre davantage de SEI pour atténuer les risques des facteurs recensés comme contribuant aux RI, le cas échéant</w:t>
            </w:r>
          </w:p>
          <w:p w14:paraId="3A757249" w14:textId="77777777" w:rsidR="00CB3E24" w:rsidRPr="004813D5" w:rsidRDefault="00CB3E24" w:rsidP="00B542C6">
            <w:pPr>
              <w:tabs>
                <w:tab w:val="left" w:pos="360"/>
              </w:tabs>
              <w:ind w:left="360" w:hanging="360"/>
              <w:rPr>
                <w:rFonts w:ascii="Arial" w:hAnsi="Arial" w:cs="Arial"/>
                <w:sz w:val="18"/>
                <w:szCs w:val="18"/>
              </w:rPr>
            </w:pPr>
            <w:r w:rsidRPr="004813D5">
              <w:rPr>
                <w:rFonts w:ascii="Arial" w:hAnsi="Arial" w:cs="Arial"/>
                <w:color w:val="000000"/>
                <w:sz w:val="18"/>
                <w:szCs w:val="18"/>
              </w:rPr>
              <w:t></w:t>
            </w:r>
            <w:r w:rsidRPr="004813D5">
              <w:rPr>
                <w:rFonts w:ascii="Arial" w:hAnsi="Arial" w:cs="Arial"/>
                <w:color w:val="000000"/>
                <w:sz w:val="18"/>
                <w:szCs w:val="18"/>
              </w:rPr>
              <w:tab/>
              <w:t>5E – Évaluer en permanence l’efficacité des SEI</w:t>
            </w:r>
          </w:p>
        </w:tc>
      </w:tr>
      <w:tr w:rsidR="00CB3E24" w:rsidRPr="004813D5" w14:paraId="50465B70" w14:textId="77777777" w:rsidTr="00B542C6">
        <w:trPr>
          <w:jc w:val="center"/>
        </w:trPr>
        <w:tc>
          <w:tcPr>
            <w:tcW w:w="2495" w:type="dxa"/>
            <w:tcMar>
              <w:top w:w="120" w:type="dxa"/>
              <w:left w:w="120" w:type="dxa"/>
              <w:bottom w:w="120" w:type="dxa"/>
              <w:right w:w="120" w:type="dxa"/>
            </w:tcMar>
          </w:tcPr>
          <w:p w14:paraId="20AEC68A" w14:textId="77777777" w:rsidR="00CB3E24" w:rsidRPr="004813D5" w:rsidRDefault="00CB3E24" w:rsidP="00B542C6">
            <w:pPr>
              <w:rPr>
                <w:rFonts w:ascii="Arial" w:hAnsi="Arial" w:cs="Arial"/>
                <w:i/>
                <w:iCs/>
                <w:sz w:val="18"/>
                <w:szCs w:val="18"/>
              </w:rPr>
            </w:pPr>
            <w:r w:rsidRPr="004813D5">
              <w:rPr>
                <w:rFonts w:ascii="Arial" w:hAnsi="Arial" w:cs="Arial"/>
                <w:i/>
                <w:iCs/>
                <w:color w:val="000000"/>
                <w:sz w:val="18"/>
                <w:szCs w:val="18"/>
              </w:rPr>
              <w:t>Références</w:t>
            </w:r>
          </w:p>
        </w:tc>
        <w:tc>
          <w:tcPr>
            <w:tcW w:w="7193" w:type="dxa"/>
            <w:tcMar>
              <w:top w:w="120" w:type="dxa"/>
              <w:left w:w="120" w:type="dxa"/>
              <w:bottom w:w="120" w:type="dxa"/>
              <w:right w:w="120" w:type="dxa"/>
            </w:tcMar>
          </w:tcPr>
          <w:p w14:paraId="5A64938D" w14:textId="3CF9660C" w:rsidR="00CB3E24" w:rsidRPr="004813D5" w:rsidRDefault="00CB3E24" w:rsidP="00CB3E24">
            <w:pPr>
              <w:tabs>
                <w:tab w:val="left" w:pos="360"/>
                <w:tab w:val="left" w:pos="720"/>
              </w:tabs>
              <w:ind w:left="360" w:hanging="360"/>
              <w:rPr>
                <w:rFonts w:ascii="Arial" w:hAnsi="Arial" w:cs="Arial"/>
                <w:i/>
                <w:iCs/>
                <w:sz w:val="18"/>
                <w:szCs w:val="18"/>
              </w:rPr>
            </w:pPr>
            <w:r w:rsidRPr="004813D5">
              <w:rPr>
                <w:rFonts w:ascii="Arial" w:hAnsi="Arial" w:cs="Arial"/>
                <w:color w:val="000000"/>
                <w:sz w:val="18"/>
                <w:szCs w:val="18"/>
              </w:rPr>
              <w:t>–</w:t>
            </w:r>
            <w:r w:rsidRPr="004813D5">
              <w:rPr>
                <w:rFonts w:ascii="Arial" w:hAnsi="Arial" w:cs="Arial"/>
                <w:color w:val="000000"/>
                <w:sz w:val="18"/>
                <w:szCs w:val="18"/>
              </w:rPr>
              <w:tab/>
              <w:t xml:space="preserve">Annexe 14 – </w:t>
            </w:r>
            <w:r w:rsidRPr="004813D5">
              <w:rPr>
                <w:rFonts w:ascii="Arial" w:hAnsi="Arial" w:cs="Arial"/>
                <w:i/>
                <w:iCs/>
                <w:color w:val="000000"/>
                <w:sz w:val="18"/>
                <w:szCs w:val="18"/>
              </w:rPr>
              <w:t>Aérodromes</w:t>
            </w:r>
            <w:r w:rsidRPr="004813D5">
              <w:rPr>
                <w:rFonts w:ascii="Arial" w:hAnsi="Arial" w:cs="Arial"/>
                <w:color w:val="000000"/>
                <w:sz w:val="18"/>
                <w:szCs w:val="18"/>
              </w:rPr>
              <w:t xml:space="preserve">, volume I – </w:t>
            </w:r>
            <w:r w:rsidRPr="004813D5">
              <w:rPr>
                <w:rFonts w:ascii="Arial" w:hAnsi="Arial" w:cs="Arial"/>
                <w:i/>
                <w:iCs/>
                <w:color w:val="000000"/>
                <w:sz w:val="18"/>
                <w:szCs w:val="18"/>
              </w:rPr>
              <w:t>Conception et exploitation technique des aérodromes</w:t>
            </w:r>
          </w:p>
          <w:p w14:paraId="6BCB2795" w14:textId="27EBA570" w:rsidR="00CB3E24" w:rsidRPr="004813D5" w:rsidRDefault="00CB3E24" w:rsidP="00CB3E24">
            <w:pPr>
              <w:tabs>
                <w:tab w:val="left" w:pos="360"/>
                <w:tab w:val="left" w:pos="720"/>
              </w:tabs>
              <w:ind w:left="360" w:hanging="360"/>
              <w:rPr>
                <w:rFonts w:ascii="Arial" w:hAnsi="Arial" w:cs="Arial"/>
                <w:sz w:val="18"/>
                <w:szCs w:val="18"/>
              </w:rPr>
            </w:pPr>
            <w:r w:rsidRPr="004813D5">
              <w:rPr>
                <w:rFonts w:ascii="Arial" w:hAnsi="Arial" w:cs="Arial"/>
                <w:color w:val="000000"/>
                <w:sz w:val="18"/>
                <w:szCs w:val="18"/>
              </w:rPr>
              <w:t>–</w:t>
            </w:r>
            <w:r w:rsidRPr="004813D5">
              <w:rPr>
                <w:rFonts w:ascii="Arial" w:hAnsi="Arial" w:cs="Arial"/>
                <w:color w:val="000000"/>
                <w:sz w:val="18"/>
                <w:szCs w:val="18"/>
              </w:rPr>
              <w:tab/>
              <w:t xml:space="preserve">Doc 8168, </w:t>
            </w:r>
            <w:r w:rsidRPr="004813D5">
              <w:rPr>
                <w:rFonts w:ascii="Arial" w:hAnsi="Arial" w:cs="Arial"/>
                <w:i/>
                <w:iCs/>
                <w:color w:val="000000"/>
                <w:sz w:val="18"/>
                <w:szCs w:val="18"/>
              </w:rPr>
              <w:t xml:space="preserve">Procédures pour les services de navigation aérienne – Exploitation technique des aéronefs </w:t>
            </w:r>
            <w:r w:rsidRPr="004813D5">
              <w:rPr>
                <w:rFonts w:ascii="Arial" w:hAnsi="Arial" w:cs="Arial"/>
                <w:color w:val="000000"/>
                <w:sz w:val="18"/>
                <w:szCs w:val="18"/>
              </w:rPr>
              <w:t>(PANS-OPS)</w:t>
            </w:r>
          </w:p>
          <w:p w14:paraId="680227AF" w14:textId="433EF362" w:rsidR="00CB3E24" w:rsidRPr="004813D5" w:rsidRDefault="00CB3E24" w:rsidP="00CB3E24">
            <w:pPr>
              <w:tabs>
                <w:tab w:val="left" w:pos="360"/>
                <w:tab w:val="left" w:pos="720"/>
              </w:tabs>
              <w:ind w:left="360" w:hanging="360"/>
              <w:rPr>
                <w:rFonts w:ascii="Arial" w:hAnsi="Arial" w:cs="Arial"/>
                <w:sz w:val="18"/>
                <w:szCs w:val="18"/>
              </w:rPr>
            </w:pPr>
            <w:r w:rsidRPr="004813D5">
              <w:rPr>
                <w:rFonts w:ascii="Arial" w:hAnsi="Arial" w:cs="Arial"/>
                <w:color w:val="000000"/>
                <w:sz w:val="18"/>
                <w:szCs w:val="18"/>
              </w:rPr>
              <w:lastRenderedPageBreak/>
              <w:t>–</w:t>
            </w:r>
            <w:r w:rsidRPr="004813D5">
              <w:rPr>
                <w:rFonts w:ascii="Arial" w:hAnsi="Arial" w:cs="Arial"/>
                <w:color w:val="000000"/>
                <w:sz w:val="18"/>
                <w:szCs w:val="18"/>
              </w:rPr>
              <w:tab/>
              <w:t xml:space="preserve">Doc 9981, </w:t>
            </w:r>
            <w:r w:rsidRPr="004813D5">
              <w:rPr>
                <w:rFonts w:ascii="Arial" w:hAnsi="Arial" w:cs="Arial"/>
                <w:i/>
                <w:iCs/>
                <w:color w:val="000000"/>
                <w:sz w:val="18"/>
                <w:szCs w:val="18"/>
              </w:rPr>
              <w:t xml:space="preserve">Procédures pour les services de navigation aérienne – Aérodromes </w:t>
            </w:r>
            <w:r w:rsidRPr="004813D5">
              <w:rPr>
                <w:rFonts w:ascii="Arial" w:hAnsi="Arial" w:cs="Arial"/>
                <w:color w:val="000000"/>
                <w:sz w:val="18"/>
                <w:szCs w:val="18"/>
              </w:rPr>
              <w:t>(PANS-Aérodromes)</w:t>
            </w:r>
          </w:p>
          <w:p w14:paraId="1F097545" w14:textId="666EEE35" w:rsidR="00CB3E24" w:rsidRPr="004813D5" w:rsidRDefault="00CB3E24" w:rsidP="00CB3E24">
            <w:pPr>
              <w:tabs>
                <w:tab w:val="left" w:pos="360"/>
                <w:tab w:val="left" w:pos="720"/>
              </w:tabs>
              <w:ind w:left="360" w:hanging="360"/>
              <w:rPr>
                <w:rFonts w:ascii="Arial" w:hAnsi="Arial" w:cs="Arial"/>
                <w:sz w:val="18"/>
                <w:szCs w:val="18"/>
              </w:rPr>
            </w:pPr>
            <w:r w:rsidRPr="004813D5">
              <w:rPr>
                <w:rFonts w:ascii="Arial" w:hAnsi="Arial" w:cs="Arial"/>
                <w:color w:val="000000"/>
                <w:sz w:val="18"/>
                <w:szCs w:val="18"/>
              </w:rPr>
              <w:t>–</w:t>
            </w:r>
            <w:r w:rsidRPr="004813D5">
              <w:rPr>
                <w:rFonts w:ascii="Arial" w:hAnsi="Arial" w:cs="Arial"/>
                <w:color w:val="000000"/>
                <w:sz w:val="18"/>
                <w:szCs w:val="18"/>
              </w:rPr>
              <w:tab/>
              <w:t xml:space="preserve">Doc 9137, </w:t>
            </w:r>
            <w:r w:rsidRPr="004813D5">
              <w:rPr>
                <w:rFonts w:ascii="Arial" w:hAnsi="Arial" w:cs="Arial"/>
                <w:i/>
                <w:iCs/>
                <w:color w:val="000000"/>
                <w:sz w:val="18"/>
                <w:szCs w:val="18"/>
              </w:rPr>
              <w:t>Manuel des services d’aéroport</w:t>
            </w:r>
            <w:r w:rsidRPr="004813D5">
              <w:rPr>
                <w:rFonts w:ascii="Arial" w:hAnsi="Arial" w:cs="Arial"/>
                <w:color w:val="000000"/>
                <w:sz w:val="18"/>
                <w:szCs w:val="18"/>
              </w:rPr>
              <w:t xml:space="preserve">, partie 3 – </w:t>
            </w:r>
            <w:r w:rsidRPr="004813D5">
              <w:rPr>
                <w:rFonts w:ascii="Arial" w:hAnsi="Arial" w:cs="Arial"/>
                <w:i/>
                <w:iCs/>
                <w:color w:val="000000"/>
                <w:sz w:val="18"/>
                <w:szCs w:val="18"/>
              </w:rPr>
              <w:t>Gestion du péril animalier</w:t>
            </w:r>
          </w:p>
          <w:p w14:paraId="02402B61" w14:textId="1E1FBDBB" w:rsidR="00CB3E24" w:rsidRPr="004813D5" w:rsidRDefault="00CB3E24" w:rsidP="00CB3E24">
            <w:pPr>
              <w:tabs>
                <w:tab w:val="left" w:pos="360"/>
                <w:tab w:val="left" w:pos="720"/>
              </w:tabs>
              <w:ind w:left="360" w:hanging="360"/>
              <w:rPr>
                <w:rFonts w:ascii="Arial" w:hAnsi="Arial" w:cs="Arial"/>
                <w:sz w:val="18"/>
                <w:szCs w:val="18"/>
              </w:rPr>
            </w:pPr>
            <w:r w:rsidRPr="004813D5">
              <w:rPr>
                <w:rFonts w:ascii="Arial" w:hAnsi="Arial" w:cs="Arial"/>
                <w:color w:val="000000"/>
                <w:sz w:val="18"/>
                <w:szCs w:val="18"/>
              </w:rPr>
              <w:t>–</w:t>
            </w:r>
            <w:r w:rsidRPr="004813D5">
              <w:rPr>
                <w:rFonts w:ascii="Arial" w:hAnsi="Arial" w:cs="Arial"/>
                <w:color w:val="000000"/>
                <w:sz w:val="18"/>
                <w:szCs w:val="18"/>
              </w:rPr>
              <w:tab/>
              <w:t xml:space="preserve">Doc 9432, </w:t>
            </w:r>
            <w:r w:rsidRPr="004813D5">
              <w:rPr>
                <w:rFonts w:ascii="Arial" w:hAnsi="Arial" w:cs="Arial"/>
                <w:i/>
                <w:iCs/>
                <w:color w:val="000000"/>
                <w:sz w:val="18"/>
                <w:szCs w:val="18"/>
              </w:rPr>
              <w:t>Manuel de radiotéléphonie</w:t>
            </w:r>
          </w:p>
          <w:p w14:paraId="38EA8396" w14:textId="0D60E42E" w:rsidR="00CB3E24" w:rsidRPr="004813D5" w:rsidRDefault="00CB3E24" w:rsidP="00CB3E24">
            <w:pPr>
              <w:tabs>
                <w:tab w:val="left" w:pos="360"/>
                <w:tab w:val="left" w:pos="720"/>
              </w:tabs>
              <w:ind w:left="360" w:hanging="360"/>
              <w:rPr>
                <w:rFonts w:ascii="Arial" w:hAnsi="Arial" w:cs="Arial"/>
                <w:sz w:val="18"/>
                <w:szCs w:val="18"/>
              </w:rPr>
            </w:pPr>
            <w:r w:rsidRPr="004813D5">
              <w:rPr>
                <w:rFonts w:ascii="Arial" w:hAnsi="Arial" w:cs="Arial"/>
                <w:color w:val="000000"/>
                <w:sz w:val="18"/>
                <w:szCs w:val="18"/>
              </w:rPr>
              <w:t>–</w:t>
            </w:r>
            <w:r w:rsidRPr="004813D5">
              <w:rPr>
                <w:rFonts w:ascii="Arial" w:hAnsi="Arial" w:cs="Arial"/>
                <w:color w:val="000000"/>
                <w:sz w:val="18"/>
                <w:szCs w:val="18"/>
              </w:rPr>
              <w:tab/>
              <w:t xml:space="preserve">Doc 9870, </w:t>
            </w:r>
            <w:r w:rsidRPr="004813D5">
              <w:rPr>
                <w:rFonts w:ascii="Arial" w:hAnsi="Arial" w:cs="Arial"/>
                <w:i/>
                <w:iCs/>
                <w:color w:val="000000"/>
                <w:sz w:val="18"/>
                <w:szCs w:val="18"/>
              </w:rPr>
              <w:t>Manuel sur la prévention des incursions sur piste</w:t>
            </w:r>
          </w:p>
          <w:p w14:paraId="432E0559" w14:textId="5CD276BA" w:rsidR="00CB3E24" w:rsidRPr="004813D5" w:rsidRDefault="00CB3E24" w:rsidP="00CB3E24">
            <w:pPr>
              <w:tabs>
                <w:tab w:val="left" w:pos="360"/>
                <w:tab w:val="left" w:pos="720"/>
              </w:tabs>
              <w:ind w:left="360" w:hanging="360"/>
              <w:rPr>
                <w:rFonts w:ascii="Arial" w:hAnsi="Arial" w:cs="Arial"/>
                <w:sz w:val="18"/>
                <w:szCs w:val="18"/>
              </w:rPr>
            </w:pPr>
            <w:r w:rsidRPr="004813D5">
              <w:rPr>
                <w:rFonts w:ascii="Arial" w:hAnsi="Arial" w:cs="Arial"/>
                <w:color w:val="000000"/>
                <w:sz w:val="18"/>
                <w:szCs w:val="18"/>
              </w:rPr>
              <w:t>–</w:t>
            </w:r>
            <w:r w:rsidRPr="004813D5">
              <w:rPr>
                <w:rFonts w:ascii="Arial" w:hAnsi="Arial" w:cs="Arial"/>
                <w:color w:val="000000"/>
                <w:sz w:val="18"/>
                <w:szCs w:val="18"/>
              </w:rPr>
              <w:tab/>
            </w:r>
            <w:hyperlink r:id="rId93" w:history="1">
              <w:r w:rsidRPr="004813D5">
                <w:rPr>
                  <w:rStyle w:val="Hyperlink"/>
                  <w:rFonts w:ascii="Arial" w:hAnsi="Arial" w:cs="Arial"/>
                  <w:sz w:val="18"/>
                  <w:szCs w:val="18"/>
                </w:rPr>
                <w:t>OACI, Plan d’action mondial pour la sécurité des pistes</w:t>
              </w:r>
            </w:hyperlink>
            <w:hyperlink r:id="rId94" w:history="1"/>
          </w:p>
          <w:p w14:paraId="46EEBFF1" w14:textId="3E711C60" w:rsidR="00CB3E24" w:rsidRPr="00784262" w:rsidRDefault="00CB3E24" w:rsidP="00784262">
            <w:pPr>
              <w:tabs>
                <w:tab w:val="left" w:pos="360"/>
                <w:tab w:val="left" w:pos="720"/>
              </w:tabs>
              <w:ind w:left="360" w:hanging="360"/>
              <w:rPr>
                <w:rFonts w:ascii="Arial" w:hAnsi="Arial" w:cs="Arial"/>
                <w:sz w:val="18"/>
                <w:szCs w:val="18"/>
              </w:rPr>
            </w:pPr>
            <w:r w:rsidRPr="004813D5">
              <w:rPr>
                <w:rFonts w:ascii="Arial" w:hAnsi="Arial" w:cs="Arial"/>
                <w:color w:val="000000"/>
                <w:sz w:val="18"/>
                <w:szCs w:val="18"/>
              </w:rPr>
              <w:t>–</w:t>
            </w:r>
            <w:r w:rsidRPr="004813D5">
              <w:rPr>
                <w:rFonts w:ascii="Arial" w:hAnsi="Arial" w:cs="Arial"/>
                <w:color w:val="000000"/>
                <w:sz w:val="18"/>
                <w:szCs w:val="18"/>
              </w:rPr>
              <w:tab/>
            </w:r>
            <w:hyperlink r:id="rId95" w:history="1">
              <w:r w:rsidRPr="004813D5">
                <w:rPr>
                  <w:rStyle w:val="Hyperlink"/>
                  <w:rFonts w:ascii="Arial" w:hAnsi="Arial" w:cs="Arial"/>
                  <w:sz w:val="18"/>
                  <w:szCs w:val="18"/>
                </w:rPr>
                <w:t>OACI, Documents et trousses à outils sur la sécurité des pistes</w:t>
              </w:r>
            </w:hyperlink>
            <w:hyperlink r:id="rId96" w:history="1"/>
            <w:hyperlink r:id="rId97" w:history="1"/>
          </w:p>
        </w:tc>
      </w:tr>
    </w:tbl>
    <w:p w14:paraId="3CC38264" w14:textId="77777777" w:rsidR="00CB3E24" w:rsidRPr="004813D5" w:rsidRDefault="00CB3E24" w:rsidP="00CB3E24">
      <w:pPr>
        <w:rPr>
          <w:rFonts w:ascii="Arial" w:hAnsi="Arial" w:cs="Arial"/>
          <w:sz w:val="18"/>
          <w:szCs w:val="18"/>
          <w:lang w:val="en-GB"/>
        </w:rPr>
      </w:pPr>
      <w:r w:rsidRPr="004813D5">
        <w:rPr>
          <w:rFonts w:ascii="Arial" w:hAnsi="Arial" w:cs="Arial"/>
          <w:sz w:val="18"/>
          <w:szCs w:val="18"/>
          <w:lang w:val="en-GB"/>
        </w:rPr>
        <w:br w:type="page"/>
      </w:r>
    </w:p>
    <w:p w14:paraId="12C7A4A8" w14:textId="77777777" w:rsidR="0024291E" w:rsidRPr="004813D5" w:rsidRDefault="0024291E" w:rsidP="0024291E">
      <w:pPr>
        <w:jc w:val="center"/>
        <w:rPr>
          <w:rFonts w:ascii="Arial" w:hAnsi="Arial" w:cs="Arial"/>
          <w:b/>
          <w:caps/>
          <w:sz w:val="18"/>
          <w:szCs w:val="18"/>
        </w:rPr>
      </w:pPr>
      <w:r w:rsidRPr="004813D5">
        <w:rPr>
          <w:rFonts w:ascii="Arial" w:hAnsi="Arial" w:cs="Arial"/>
          <w:b/>
          <w:bCs/>
          <w:sz w:val="18"/>
          <w:szCs w:val="18"/>
        </w:rPr>
        <w:lastRenderedPageBreak/>
        <w:t>COMPOSANTE 2 – AUTRES CATÉGORIES D’ÉVÉNEMENTS À RISQUE DANS LE MONDE</w:t>
      </w:r>
    </w:p>
    <w:p w14:paraId="18189854" w14:textId="77777777" w:rsidR="0024291E" w:rsidRPr="004813D5" w:rsidRDefault="0024291E" w:rsidP="0024291E">
      <w:pPr>
        <w:jc w:val="center"/>
        <w:rPr>
          <w:rFonts w:ascii="Arial" w:hAnsi="Arial" w:cs="Arial"/>
          <w:b/>
          <w:caps/>
          <w:sz w:val="18"/>
          <w:szCs w:val="18"/>
        </w:rPr>
      </w:pPr>
      <w:r w:rsidRPr="004813D5">
        <w:rPr>
          <w:rFonts w:ascii="Arial" w:hAnsi="Arial" w:cs="Arial"/>
          <w:b/>
          <w:bCs/>
          <w:sz w:val="18"/>
          <w:szCs w:val="18"/>
        </w:rPr>
        <w:t>PARTIE 1.</w:t>
      </w:r>
      <w:r w:rsidRPr="004813D5">
        <w:rPr>
          <w:rFonts w:ascii="Arial" w:hAnsi="Arial" w:cs="Arial"/>
          <w:sz w:val="18"/>
          <w:szCs w:val="18"/>
        </w:rPr>
        <w:t>    </w:t>
      </w:r>
      <w:r w:rsidRPr="004813D5">
        <w:rPr>
          <w:rFonts w:ascii="Arial" w:hAnsi="Arial" w:cs="Arial"/>
          <w:b/>
          <w:bCs/>
          <w:sz w:val="18"/>
          <w:szCs w:val="18"/>
        </w:rPr>
        <w:t>ÉTATS</w:t>
      </w:r>
    </w:p>
    <w:p w14:paraId="6B7792F1" w14:textId="364DEA79" w:rsidR="0024291E" w:rsidRPr="004813D5" w:rsidRDefault="0024291E" w:rsidP="0024291E">
      <w:pPr>
        <w:jc w:val="center"/>
        <w:rPr>
          <w:rFonts w:ascii="Arial" w:hAnsi="Arial" w:cs="Arial"/>
          <w:b/>
          <w:caps/>
          <w:sz w:val="18"/>
          <w:szCs w:val="18"/>
        </w:rPr>
      </w:pPr>
      <w:r w:rsidRPr="004813D5">
        <w:rPr>
          <w:rFonts w:ascii="Arial" w:hAnsi="Arial" w:cs="Arial"/>
          <w:b/>
          <w:bCs/>
          <w:sz w:val="18"/>
          <w:szCs w:val="18"/>
        </w:rPr>
        <w:t>1.</w:t>
      </w:r>
      <w:r w:rsidRPr="004813D5">
        <w:rPr>
          <w:rFonts w:ascii="Arial" w:hAnsi="Arial" w:cs="Arial"/>
          <w:sz w:val="18"/>
          <w:szCs w:val="18"/>
        </w:rPr>
        <w:t>    </w:t>
      </w:r>
      <w:r w:rsidRPr="004813D5">
        <w:rPr>
          <w:rFonts w:ascii="Arial" w:hAnsi="Arial" w:cs="Arial"/>
          <w:b/>
          <w:bCs/>
          <w:sz w:val="18"/>
          <w:szCs w:val="18"/>
        </w:rPr>
        <w:t>CONTACT ANORMAL AVEC LA PISTE (ARC)</w:t>
      </w:r>
    </w:p>
    <w:tbl>
      <w:tblPr>
        <w:tblW w:w="9600"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2474"/>
        <w:gridCol w:w="7126"/>
      </w:tblGrid>
      <w:tr w:rsidR="0024291E" w:rsidRPr="004813D5" w14:paraId="11580DC4" w14:textId="77777777" w:rsidTr="00B542C6">
        <w:trPr>
          <w:jc w:val="center"/>
        </w:trPr>
        <w:tc>
          <w:tcPr>
            <w:tcW w:w="2495" w:type="dxa"/>
            <w:tcMar>
              <w:top w:w="120" w:type="dxa"/>
              <w:left w:w="120" w:type="dxa"/>
              <w:bottom w:w="120" w:type="dxa"/>
              <w:right w:w="120" w:type="dxa"/>
            </w:tcMar>
          </w:tcPr>
          <w:p w14:paraId="654D0895" w14:textId="77777777" w:rsidR="0024291E" w:rsidRPr="004813D5" w:rsidRDefault="0024291E" w:rsidP="00B542C6">
            <w:pPr>
              <w:rPr>
                <w:rFonts w:ascii="Arial" w:hAnsi="Arial" w:cs="Arial"/>
                <w:i/>
                <w:iCs/>
                <w:sz w:val="18"/>
                <w:szCs w:val="18"/>
              </w:rPr>
            </w:pPr>
            <w:r w:rsidRPr="004813D5">
              <w:rPr>
                <w:rFonts w:ascii="Arial" w:hAnsi="Arial" w:cs="Arial"/>
                <w:i/>
                <w:iCs/>
                <w:color w:val="000000"/>
                <w:sz w:val="18"/>
                <w:szCs w:val="18"/>
              </w:rPr>
              <w:t>Initiative de renforcement de la sécurité</w:t>
            </w:r>
          </w:p>
        </w:tc>
        <w:tc>
          <w:tcPr>
            <w:tcW w:w="7193" w:type="dxa"/>
            <w:tcMar>
              <w:top w:w="120" w:type="dxa"/>
              <w:left w:w="120" w:type="dxa"/>
              <w:bottom w:w="120" w:type="dxa"/>
              <w:right w:w="120" w:type="dxa"/>
            </w:tcMar>
          </w:tcPr>
          <w:p w14:paraId="574F1EA9" w14:textId="77777777" w:rsidR="0024291E" w:rsidRPr="004813D5" w:rsidRDefault="0024291E" w:rsidP="00B542C6">
            <w:pPr>
              <w:rPr>
                <w:rFonts w:ascii="Arial" w:hAnsi="Arial" w:cs="Arial"/>
                <w:sz w:val="18"/>
                <w:szCs w:val="18"/>
              </w:rPr>
            </w:pPr>
            <w:r w:rsidRPr="004813D5">
              <w:rPr>
                <w:rFonts w:ascii="Arial" w:hAnsi="Arial" w:cs="Arial"/>
                <w:color w:val="000000"/>
                <w:sz w:val="18"/>
                <w:szCs w:val="18"/>
              </w:rPr>
              <w:t>SEI-16 – Atténuer les facteurs contributifs des accidents et incidents par ARC au niveau national</w:t>
            </w:r>
          </w:p>
        </w:tc>
      </w:tr>
      <w:tr w:rsidR="0024291E" w:rsidRPr="004813D5" w14:paraId="359D9CF9" w14:textId="77777777" w:rsidTr="00B542C6">
        <w:trPr>
          <w:jc w:val="center"/>
        </w:trPr>
        <w:tc>
          <w:tcPr>
            <w:tcW w:w="2495" w:type="dxa"/>
            <w:tcMar>
              <w:top w:w="120" w:type="dxa"/>
              <w:left w:w="120" w:type="dxa"/>
              <w:bottom w:w="120" w:type="dxa"/>
              <w:right w:w="120" w:type="dxa"/>
            </w:tcMar>
          </w:tcPr>
          <w:p w14:paraId="7A14DFE8" w14:textId="77777777" w:rsidR="0024291E" w:rsidRPr="004813D5" w:rsidRDefault="0024291E" w:rsidP="00B542C6">
            <w:pPr>
              <w:rPr>
                <w:rFonts w:ascii="Arial" w:hAnsi="Arial" w:cs="Arial"/>
                <w:i/>
                <w:iCs/>
                <w:sz w:val="18"/>
                <w:szCs w:val="18"/>
              </w:rPr>
            </w:pPr>
            <w:r w:rsidRPr="004813D5">
              <w:rPr>
                <w:rFonts w:ascii="Arial" w:hAnsi="Arial" w:cs="Arial"/>
                <w:i/>
                <w:iCs/>
                <w:color w:val="000000"/>
                <w:sz w:val="18"/>
                <w:szCs w:val="18"/>
              </w:rPr>
              <w:t>Partie prenante</w:t>
            </w:r>
          </w:p>
        </w:tc>
        <w:tc>
          <w:tcPr>
            <w:tcW w:w="7193" w:type="dxa"/>
            <w:tcMar>
              <w:top w:w="120" w:type="dxa"/>
              <w:left w:w="120" w:type="dxa"/>
              <w:bottom w:w="120" w:type="dxa"/>
              <w:right w:w="120" w:type="dxa"/>
            </w:tcMar>
          </w:tcPr>
          <w:p w14:paraId="0DDEC0F8" w14:textId="77777777" w:rsidR="0024291E" w:rsidRPr="004813D5" w:rsidRDefault="0024291E" w:rsidP="00B542C6">
            <w:pPr>
              <w:rPr>
                <w:rFonts w:ascii="Arial" w:hAnsi="Arial" w:cs="Arial"/>
                <w:sz w:val="18"/>
                <w:szCs w:val="18"/>
              </w:rPr>
            </w:pPr>
            <w:r w:rsidRPr="004813D5">
              <w:rPr>
                <w:rFonts w:ascii="Arial" w:hAnsi="Arial" w:cs="Arial"/>
                <w:color w:val="000000"/>
                <w:sz w:val="18"/>
                <w:szCs w:val="18"/>
              </w:rPr>
              <w:t>États</w:t>
            </w:r>
          </w:p>
        </w:tc>
      </w:tr>
      <w:tr w:rsidR="0024291E" w:rsidRPr="004813D5" w14:paraId="224EDDE8" w14:textId="77777777" w:rsidTr="00B542C6">
        <w:trPr>
          <w:jc w:val="center"/>
        </w:trPr>
        <w:tc>
          <w:tcPr>
            <w:tcW w:w="2495" w:type="dxa"/>
            <w:tcMar>
              <w:top w:w="120" w:type="dxa"/>
              <w:left w:w="120" w:type="dxa"/>
              <w:bottom w:w="120" w:type="dxa"/>
              <w:right w:w="120" w:type="dxa"/>
            </w:tcMar>
          </w:tcPr>
          <w:p w14:paraId="7A9BBCBE" w14:textId="77777777" w:rsidR="0024291E" w:rsidRPr="004813D5" w:rsidRDefault="0024291E" w:rsidP="00B542C6">
            <w:pPr>
              <w:rPr>
                <w:rFonts w:ascii="Arial" w:hAnsi="Arial" w:cs="Arial"/>
                <w:i/>
                <w:iCs/>
                <w:sz w:val="18"/>
                <w:szCs w:val="18"/>
              </w:rPr>
            </w:pPr>
            <w:r w:rsidRPr="004813D5">
              <w:rPr>
                <w:rFonts w:ascii="Arial" w:hAnsi="Arial" w:cs="Arial"/>
                <w:i/>
                <w:iCs/>
                <w:color w:val="000000"/>
                <w:sz w:val="18"/>
                <w:szCs w:val="18"/>
              </w:rPr>
              <w:t>Cible(s) du GASP associée(s)</w:t>
            </w:r>
          </w:p>
        </w:tc>
        <w:tc>
          <w:tcPr>
            <w:tcW w:w="7193" w:type="dxa"/>
            <w:tcMar>
              <w:top w:w="120" w:type="dxa"/>
              <w:left w:w="120" w:type="dxa"/>
              <w:bottom w:w="120" w:type="dxa"/>
              <w:right w:w="120" w:type="dxa"/>
            </w:tcMar>
          </w:tcPr>
          <w:p w14:paraId="43A4BF62" w14:textId="77777777" w:rsidR="0024291E" w:rsidRPr="004813D5" w:rsidRDefault="0024291E" w:rsidP="00B542C6">
            <w:pPr>
              <w:rPr>
                <w:rFonts w:ascii="Arial" w:hAnsi="Arial" w:cs="Arial"/>
                <w:sz w:val="18"/>
                <w:szCs w:val="18"/>
              </w:rPr>
            </w:pPr>
            <w:r w:rsidRPr="004813D5">
              <w:rPr>
                <w:rFonts w:ascii="Arial" w:hAnsi="Arial" w:cs="Arial"/>
                <w:color w:val="000000"/>
                <w:sz w:val="18"/>
                <w:szCs w:val="18"/>
              </w:rPr>
              <w:t>1.1 ; 1.3</w:t>
            </w:r>
          </w:p>
        </w:tc>
      </w:tr>
      <w:tr w:rsidR="0024291E" w:rsidRPr="004813D5" w14:paraId="6E8BAB93" w14:textId="77777777" w:rsidTr="00B542C6">
        <w:trPr>
          <w:jc w:val="center"/>
        </w:trPr>
        <w:tc>
          <w:tcPr>
            <w:tcW w:w="2495" w:type="dxa"/>
            <w:tcMar>
              <w:top w:w="120" w:type="dxa"/>
              <w:left w:w="120" w:type="dxa"/>
              <w:bottom w:w="120" w:type="dxa"/>
              <w:right w:w="120" w:type="dxa"/>
            </w:tcMar>
          </w:tcPr>
          <w:p w14:paraId="46A3D5D0" w14:textId="77777777" w:rsidR="0024291E" w:rsidRPr="004813D5" w:rsidRDefault="0024291E" w:rsidP="00B542C6">
            <w:pPr>
              <w:rPr>
                <w:rFonts w:ascii="Arial" w:hAnsi="Arial" w:cs="Arial"/>
                <w:i/>
                <w:iCs/>
                <w:sz w:val="18"/>
                <w:szCs w:val="18"/>
              </w:rPr>
            </w:pPr>
            <w:r w:rsidRPr="004813D5">
              <w:rPr>
                <w:rFonts w:ascii="Arial" w:hAnsi="Arial" w:cs="Arial"/>
                <w:i/>
                <w:iCs/>
                <w:color w:val="000000"/>
                <w:sz w:val="18"/>
                <w:szCs w:val="18"/>
              </w:rPr>
              <w:t>Mesures</w:t>
            </w:r>
          </w:p>
        </w:tc>
        <w:tc>
          <w:tcPr>
            <w:tcW w:w="7193" w:type="dxa"/>
            <w:tcMar>
              <w:top w:w="120" w:type="dxa"/>
              <w:left w:w="120" w:type="dxa"/>
              <w:bottom w:w="120" w:type="dxa"/>
              <w:right w:w="120" w:type="dxa"/>
            </w:tcMar>
          </w:tcPr>
          <w:p w14:paraId="57BE5A78" w14:textId="7FD1A533" w:rsidR="0024291E" w:rsidRPr="004813D5" w:rsidRDefault="0024291E" w:rsidP="00E83624">
            <w:pPr>
              <w:tabs>
                <w:tab w:val="left" w:pos="360"/>
              </w:tabs>
              <w:ind w:left="360" w:hanging="360"/>
              <w:rPr>
                <w:rFonts w:ascii="Arial" w:hAnsi="Arial" w:cs="Arial"/>
                <w:sz w:val="18"/>
                <w:szCs w:val="18"/>
              </w:rPr>
            </w:pPr>
            <w:r w:rsidRPr="004813D5">
              <w:rPr>
                <w:rFonts w:ascii="Arial" w:hAnsi="Arial" w:cs="Arial"/>
                <w:color w:val="000000"/>
                <w:sz w:val="18"/>
                <w:szCs w:val="18"/>
              </w:rPr>
              <w:t></w:t>
            </w:r>
            <w:r w:rsidRPr="004813D5">
              <w:rPr>
                <w:rFonts w:ascii="Arial" w:hAnsi="Arial" w:cs="Arial"/>
                <w:color w:val="000000"/>
                <w:sz w:val="18"/>
                <w:szCs w:val="18"/>
              </w:rPr>
              <w:tab/>
            </w:r>
            <w:r w:rsidRPr="004813D5">
              <w:rPr>
                <w:rFonts w:ascii="Arial" w:hAnsi="Arial" w:cs="Arial"/>
                <w:color w:val="000000"/>
                <w:spacing w:val="-2"/>
                <w:sz w:val="18"/>
                <w:szCs w:val="18"/>
              </w:rPr>
              <w:t>16A – Mettre en œuvre les mesures de sécurité suivantes pour prévenir les ARC :</w:t>
            </w:r>
          </w:p>
          <w:p w14:paraId="1E5F21C5" w14:textId="3C3E17F5" w:rsidR="0024291E" w:rsidRPr="004813D5" w:rsidRDefault="0024291E" w:rsidP="00E83624">
            <w:pPr>
              <w:tabs>
                <w:tab w:val="left" w:pos="360"/>
                <w:tab w:val="left" w:pos="720"/>
              </w:tabs>
              <w:ind w:left="720" w:hanging="720"/>
              <w:rPr>
                <w:rFonts w:ascii="Arial" w:hAnsi="Arial" w:cs="Arial"/>
                <w:i/>
                <w:iCs/>
                <w:sz w:val="18"/>
                <w:szCs w:val="18"/>
              </w:rPr>
            </w:pPr>
            <w:r w:rsidRPr="004813D5">
              <w:rPr>
                <w:rFonts w:ascii="Arial" w:hAnsi="Arial" w:cs="Arial"/>
                <w:color w:val="000000"/>
                <w:sz w:val="18"/>
                <w:szCs w:val="18"/>
              </w:rPr>
              <w:tab/>
              <w:t>a)</w:t>
            </w:r>
            <w:r w:rsidRPr="004813D5">
              <w:rPr>
                <w:rFonts w:ascii="Arial" w:hAnsi="Arial" w:cs="Arial"/>
                <w:color w:val="000000"/>
                <w:sz w:val="18"/>
                <w:szCs w:val="18"/>
              </w:rPr>
              <w:tab/>
              <w:t>élaborer des éléments indicatifs sur les approches non stabilisées</w:t>
            </w:r>
          </w:p>
          <w:p w14:paraId="74FF6697" w14:textId="5A5F41C0" w:rsidR="0024291E" w:rsidRPr="004813D5" w:rsidRDefault="0024291E" w:rsidP="00E836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b)</w:t>
            </w:r>
            <w:r w:rsidRPr="004813D5">
              <w:rPr>
                <w:rFonts w:ascii="Arial" w:hAnsi="Arial" w:cs="Arial"/>
                <w:color w:val="000000"/>
                <w:sz w:val="18"/>
                <w:szCs w:val="18"/>
              </w:rPr>
              <w:tab/>
              <w:t>encourager l’établissement de politiques et formations sur les atterrissages interrompus, les remises des gaz, les atterrissages par vent traversier et vent arrière (jusqu’aux vents maximaux établis par le fabricant)</w:t>
            </w:r>
          </w:p>
          <w:p w14:paraId="4514EBB2" w14:textId="20C2CECB" w:rsidR="0024291E" w:rsidRPr="004813D5" w:rsidRDefault="0024291E" w:rsidP="00E836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c)</w:t>
            </w:r>
            <w:r w:rsidRPr="004813D5">
              <w:rPr>
                <w:rFonts w:ascii="Arial" w:hAnsi="Arial" w:cs="Arial"/>
                <w:color w:val="000000"/>
                <w:sz w:val="18"/>
                <w:szCs w:val="18"/>
              </w:rPr>
              <w:tab/>
              <w:t>assurer des comptes rendus efficaces et en temps opportun sur les conditions météorologiques et l’état des aérodromes (par exemple, l’état de surface des pistes en conformité avec le GRF figurant dans l’Annexe 14, volume I, le freinage et les distances déclarées révisées)</w:t>
            </w:r>
          </w:p>
          <w:p w14:paraId="5C989D06" w14:textId="1ED4DC8C" w:rsidR="0024291E" w:rsidRPr="004813D5" w:rsidRDefault="0024291E" w:rsidP="00E836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d)</w:t>
            </w:r>
            <w:r w:rsidRPr="004813D5">
              <w:rPr>
                <w:rFonts w:ascii="Arial" w:hAnsi="Arial" w:cs="Arial"/>
                <w:color w:val="000000"/>
                <w:sz w:val="18"/>
                <w:szCs w:val="18"/>
              </w:rPr>
              <w:tab/>
              <w:t>élaborer des éléments indicatifs et un programme de formation sur le revêtement, la maintenance et l’exploitation des pistes du point de vue de l’exploitant d’aérodrome</w:t>
            </w:r>
          </w:p>
          <w:p w14:paraId="7C17B8AF" w14:textId="14835EC4" w:rsidR="0024291E" w:rsidRPr="004813D5" w:rsidRDefault="0024291E" w:rsidP="00E836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e)</w:t>
            </w:r>
            <w:r w:rsidRPr="004813D5">
              <w:rPr>
                <w:rFonts w:ascii="Arial" w:hAnsi="Arial" w:cs="Arial"/>
                <w:color w:val="000000"/>
                <w:sz w:val="18"/>
                <w:szCs w:val="18"/>
              </w:rPr>
              <w:tab/>
              <w:t>utiliser une liste de vérification de la maturité en matière de sécurité des pistes</w:t>
            </w:r>
          </w:p>
          <w:p w14:paraId="0346BD41" w14:textId="3EAE5E3E" w:rsidR="0024291E" w:rsidRPr="004813D5" w:rsidRDefault="0024291E" w:rsidP="00E83624">
            <w:pPr>
              <w:tabs>
                <w:tab w:val="left" w:pos="360"/>
              </w:tabs>
              <w:ind w:left="360" w:hanging="360"/>
              <w:rPr>
                <w:rFonts w:ascii="Arial" w:hAnsi="Arial" w:cs="Arial"/>
                <w:sz w:val="18"/>
                <w:szCs w:val="18"/>
              </w:rPr>
            </w:pPr>
            <w:r w:rsidRPr="004813D5">
              <w:rPr>
                <w:rFonts w:ascii="Arial" w:hAnsi="Arial" w:cs="Arial"/>
                <w:color w:val="000000"/>
                <w:sz w:val="18"/>
                <w:szCs w:val="18"/>
              </w:rPr>
              <w:t></w:t>
            </w:r>
            <w:r w:rsidRPr="004813D5">
              <w:rPr>
                <w:rFonts w:ascii="Arial" w:hAnsi="Arial" w:cs="Arial"/>
                <w:color w:val="000000"/>
                <w:sz w:val="18"/>
                <w:szCs w:val="18"/>
              </w:rPr>
              <w:tab/>
              <w:t>16B – Valider l’efficacité des SEI dans l’État par l’analyse des MOR et des VOR et des enquêtes sur les accidents et incidents (appliquer les méthodologies de gestion de la sécurité)</w:t>
            </w:r>
          </w:p>
          <w:p w14:paraId="172D493B" w14:textId="5DF22B7D" w:rsidR="0024291E" w:rsidRPr="004813D5" w:rsidRDefault="0024291E" w:rsidP="00E83624">
            <w:pPr>
              <w:tabs>
                <w:tab w:val="left" w:pos="360"/>
              </w:tabs>
              <w:ind w:left="360" w:hanging="360"/>
              <w:rPr>
                <w:rFonts w:ascii="Arial" w:hAnsi="Arial" w:cs="Arial"/>
                <w:sz w:val="18"/>
                <w:szCs w:val="18"/>
              </w:rPr>
            </w:pPr>
            <w:r w:rsidRPr="004813D5">
              <w:rPr>
                <w:rFonts w:ascii="Arial" w:hAnsi="Arial" w:cs="Arial"/>
                <w:color w:val="000000"/>
                <w:sz w:val="18"/>
                <w:szCs w:val="18"/>
              </w:rPr>
              <w:t></w:t>
            </w:r>
            <w:r w:rsidRPr="004813D5">
              <w:rPr>
                <w:rFonts w:ascii="Arial" w:hAnsi="Arial" w:cs="Arial"/>
                <w:color w:val="000000"/>
                <w:sz w:val="18"/>
                <w:szCs w:val="18"/>
              </w:rPr>
              <w:tab/>
              <w:t>16C – Répertorier d’autres facteurs contributifs, par exemple :</w:t>
            </w:r>
          </w:p>
          <w:p w14:paraId="3CAD326C" w14:textId="7B87930E" w:rsidR="0024291E" w:rsidRPr="004813D5" w:rsidRDefault="0024291E" w:rsidP="00E836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a)</w:t>
            </w:r>
            <w:r w:rsidRPr="004813D5">
              <w:rPr>
                <w:rFonts w:ascii="Arial" w:hAnsi="Arial" w:cs="Arial"/>
                <w:color w:val="000000"/>
                <w:sz w:val="18"/>
                <w:szCs w:val="18"/>
              </w:rPr>
              <w:tab/>
              <w:t>conditions météorologiques défavorables (par exemple, vent arrière, vent traversier, turbulences ou cisaillement du vent)</w:t>
            </w:r>
          </w:p>
          <w:p w14:paraId="115A0E4A" w14:textId="69271365" w:rsidR="0024291E" w:rsidRPr="004813D5" w:rsidRDefault="0024291E" w:rsidP="00E836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b)</w:t>
            </w:r>
            <w:r w:rsidRPr="004813D5">
              <w:rPr>
                <w:rFonts w:ascii="Arial" w:hAnsi="Arial" w:cs="Arial"/>
                <w:color w:val="000000"/>
                <w:sz w:val="18"/>
                <w:szCs w:val="18"/>
              </w:rPr>
              <w:tab/>
              <w:t>approche non stabilisée continue jusqu’à l’atterrissage</w:t>
            </w:r>
          </w:p>
          <w:p w14:paraId="07D485F6" w14:textId="16D5263B" w:rsidR="0024291E" w:rsidRPr="004813D5" w:rsidRDefault="0024291E" w:rsidP="00E836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c)</w:t>
            </w:r>
            <w:r w:rsidRPr="004813D5">
              <w:rPr>
                <w:rFonts w:ascii="Arial" w:hAnsi="Arial" w:cs="Arial"/>
                <w:color w:val="000000"/>
                <w:sz w:val="18"/>
                <w:szCs w:val="18"/>
              </w:rPr>
              <w:tab/>
              <w:t>configuration inappropriée de l’aéronef (poids et équilibrage, réglage de compensation/position du centre de gravité et réglage des volets)</w:t>
            </w:r>
          </w:p>
          <w:p w14:paraId="1EAD2C5E" w14:textId="1B456D97" w:rsidR="0024291E" w:rsidRPr="004813D5" w:rsidRDefault="0024291E" w:rsidP="00E836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d)</w:t>
            </w:r>
            <w:r w:rsidRPr="004813D5">
              <w:rPr>
                <w:rFonts w:ascii="Arial" w:hAnsi="Arial" w:cs="Arial"/>
                <w:color w:val="000000"/>
                <w:sz w:val="18"/>
                <w:szCs w:val="18"/>
              </w:rPr>
              <w:tab/>
              <w:t>mauvaise gestion du vent traversier</w:t>
            </w:r>
          </w:p>
          <w:p w14:paraId="33234609" w14:textId="5C58C81D" w:rsidR="0024291E" w:rsidRPr="004813D5" w:rsidRDefault="0024291E" w:rsidP="00E836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lastRenderedPageBreak/>
              <w:tab/>
              <w:t>e)</w:t>
            </w:r>
            <w:r w:rsidRPr="004813D5">
              <w:rPr>
                <w:rFonts w:ascii="Arial" w:hAnsi="Arial" w:cs="Arial"/>
                <w:color w:val="000000"/>
                <w:sz w:val="18"/>
                <w:szCs w:val="18"/>
              </w:rPr>
              <w:tab/>
              <w:t>stabilisateur mal compensé, rotation à une vitesse indue, taux de rotation excessif</w:t>
            </w:r>
          </w:p>
          <w:p w14:paraId="76A9FB26" w14:textId="1109EC54" w:rsidR="0024291E" w:rsidRPr="004813D5" w:rsidRDefault="0024291E" w:rsidP="00E836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f)</w:t>
            </w:r>
            <w:r w:rsidRPr="004813D5">
              <w:rPr>
                <w:rFonts w:ascii="Arial" w:hAnsi="Arial" w:cs="Arial"/>
                <w:color w:val="000000"/>
                <w:sz w:val="18"/>
                <w:szCs w:val="18"/>
              </w:rPr>
              <w:tab/>
              <w:t>refus du sol dans l’arrondi</w:t>
            </w:r>
          </w:p>
          <w:p w14:paraId="278FC9E3" w14:textId="0651C3CC" w:rsidR="0024291E" w:rsidRPr="004813D5" w:rsidRDefault="0024291E" w:rsidP="00E836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g)</w:t>
            </w:r>
            <w:r w:rsidRPr="004813D5">
              <w:rPr>
                <w:rFonts w:ascii="Arial" w:hAnsi="Arial" w:cs="Arial"/>
                <w:color w:val="000000"/>
                <w:sz w:val="18"/>
                <w:szCs w:val="18"/>
              </w:rPr>
              <w:tab/>
            </w:r>
            <w:proofErr w:type="spellStart"/>
            <w:r w:rsidRPr="004813D5">
              <w:rPr>
                <w:rFonts w:ascii="Arial" w:hAnsi="Arial" w:cs="Arial"/>
                <w:color w:val="000000"/>
                <w:sz w:val="18"/>
                <w:szCs w:val="18"/>
              </w:rPr>
              <w:t>surrotation</w:t>
            </w:r>
            <w:proofErr w:type="spellEnd"/>
            <w:r w:rsidRPr="004813D5">
              <w:rPr>
                <w:rFonts w:ascii="Arial" w:hAnsi="Arial" w:cs="Arial"/>
                <w:color w:val="000000"/>
                <w:sz w:val="18"/>
                <w:szCs w:val="18"/>
              </w:rPr>
              <w:t xml:space="preserve"> pendant la remise des gaz</w:t>
            </w:r>
          </w:p>
          <w:p w14:paraId="1BD915FB" w14:textId="3F38C604" w:rsidR="0024291E" w:rsidRPr="004813D5" w:rsidRDefault="0024291E" w:rsidP="00E836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h)</w:t>
            </w:r>
            <w:r w:rsidRPr="004813D5">
              <w:rPr>
                <w:rFonts w:ascii="Arial" w:hAnsi="Arial" w:cs="Arial"/>
                <w:color w:val="000000"/>
                <w:sz w:val="18"/>
                <w:szCs w:val="18"/>
              </w:rPr>
              <w:tab/>
              <w:t>utilisation incorrecte du directeur de vol</w:t>
            </w:r>
          </w:p>
          <w:p w14:paraId="418A6EB4" w14:textId="6C38F194" w:rsidR="0024291E" w:rsidRPr="004813D5" w:rsidRDefault="0024291E" w:rsidP="00E836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i)</w:t>
            </w:r>
            <w:r w:rsidRPr="004813D5">
              <w:rPr>
                <w:rFonts w:ascii="Arial" w:hAnsi="Arial" w:cs="Arial"/>
                <w:color w:val="000000"/>
                <w:sz w:val="18"/>
                <w:szCs w:val="18"/>
              </w:rPr>
              <w:tab/>
              <w:t>amortisseur oléopneumatique sous-gonflé</w:t>
            </w:r>
          </w:p>
          <w:p w14:paraId="1DE5212D" w14:textId="76B435A2" w:rsidR="0024291E" w:rsidRPr="004813D5" w:rsidRDefault="0024291E" w:rsidP="00E836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j)</w:t>
            </w:r>
            <w:r w:rsidRPr="004813D5">
              <w:rPr>
                <w:rFonts w:ascii="Arial" w:hAnsi="Arial" w:cs="Arial"/>
                <w:color w:val="000000"/>
                <w:sz w:val="18"/>
                <w:szCs w:val="18"/>
              </w:rPr>
              <w:tab/>
              <w:t>rotation lente ou tardive</w:t>
            </w:r>
          </w:p>
          <w:p w14:paraId="16B655C6" w14:textId="356E217E" w:rsidR="0024291E" w:rsidRPr="004813D5" w:rsidRDefault="0024291E" w:rsidP="00E836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k)</w:t>
            </w:r>
            <w:r w:rsidRPr="004813D5">
              <w:rPr>
                <w:rFonts w:ascii="Arial" w:hAnsi="Arial" w:cs="Arial"/>
                <w:color w:val="000000"/>
                <w:sz w:val="18"/>
                <w:szCs w:val="18"/>
              </w:rPr>
              <w:tab/>
              <w:t>erreurs de calcul des performances</w:t>
            </w:r>
          </w:p>
          <w:p w14:paraId="21E9176B" w14:textId="66404E60" w:rsidR="0024291E" w:rsidRPr="004813D5" w:rsidRDefault="0024291E" w:rsidP="00E836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l)</w:t>
            </w:r>
            <w:r w:rsidRPr="004813D5">
              <w:rPr>
                <w:rFonts w:ascii="Arial" w:hAnsi="Arial" w:cs="Arial"/>
                <w:color w:val="000000"/>
                <w:sz w:val="18"/>
                <w:szCs w:val="18"/>
              </w:rPr>
              <w:tab/>
              <w:t>frottement du patin, frottement d’une extrémité, frottement d’une nacelle et toucher de la roue avant en premier</w:t>
            </w:r>
          </w:p>
          <w:p w14:paraId="1B4D5685" w14:textId="7B96FEB2" w:rsidR="0024291E" w:rsidRPr="004813D5" w:rsidRDefault="0024291E" w:rsidP="00E836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m)</w:t>
            </w:r>
            <w:r w:rsidRPr="004813D5">
              <w:rPr>
                <w:rFonts w:ascii="Arial" w:hAnsi="Arial" w:cs="Arial"/>
                <w:color w:val="000000"/>
                <w:sz w:val="18"/>
                <w:szCs w:val="18"/>
              </w:rPr>
              <w:tab/>
              <w:t>les zones de toucher des roues éclairées pourraient rendre l’atterrissage difficile et entraîner des frottements du patin en raison de l’effet de zone grise pendant la nuit</w:t>
            </w:r>
          </w:p>
          <w:p w14:paraId="0055FE18" w14:textId="3E12E982" w:rsidR="0024291E" w:rsidRPr="004813D5" w:rsidRDefault="0024291E" w:rsidP="00E836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n)</w:t>
            </w:r>
            <w:r w:rsidRPr="004813D5">
              <w:rPr>
                <w:rFonts w:ascii="Arial" w:hAnsi="Arial" w:cs="Arial"/>
                <w:color w:val="000000"/>
                <w:sz w:val="18"/>
                <w:szCs w:val="18"/>
              </w:rPr>
              <w:tab/>
              <w:t>l’absence de feux de piste centraux pourrait contribuer à des atterrissages décentrés</w:t>
            </w:r>
          </w:p>
          <w:p w14:paraId="1DA2E1B7" w14:textId="4D026CB0" w:rsidR="0024291E" w:rsidRPr="004813D5" w:rsidRDefault="0024291E" w:rsidP="00E836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o)</w:t>
            </w:r>
            <w:r w:rsidRPr="004813D5">
              <w:rPr>
                <w:rFonts w:ascii="Arial" w:hAnsi="Arial" w:cs="Arial"/>
                <w:color w:val="000000"/>
                <w:sz w:val="18"/>
                <w:szCs w:val="18"/>
              </w:rPr>
              <w:tab/>
              <w:t>profils d’approche non standard, aides à l’approche à vue mal calibrées</w:t>
            </w:r>
          </w:p>
          <w:p w14:paraId="56327D11" w14:textId="2A68E45F" w:rsidR="0024291E" w:rsidRPr="004813D5" w:rsidRDefault="0024291E" w:rsidP="00E83624">
            <w:pPr>
              <w:tabs>
                <w:tab w:val="left" w:pos="360"/>
              </w:tabs>
              <w:ind w:left="360" w:hanging="360"/>
              <w:rPr>
                <w:rFonts w:ascii="Arial" w:hAnsi="Arial" w:cs="Arial"/>
                <w:sz w:val="18"/>
                <w:szCs w:val="18"/>
              </w:rPr>
            </w:pPr>
            <w:r w:rsidRPr="004813D5">
              <w:rPr>
                <w:rFonts w:ascii="Arial" w:hAnsi="Arial" w:cs="Arial"/>
                <w:color w:val="000000"/>
                <w:sz w:val="18"/>
                <w:szCs w:val="18"/>
              </w:rPr>
              <w:t></w:t>
            </w:r>
            <w:r w:rsidRPr="004813D5">
              <w:rPr>
                <w:rFonts w:ascii="Arial" w:hAnsi="Arial" w:cs="Arial"/>
                <w:color w:val="000000"/>
                <w:sz w:val="18"/>
                <w:szCs w:val="18"/>
              </w:rPr>
              <w:tab/>
              <w:t>16D – Élaborer et mettre en œuvre davantage de SEI pour atténuer les risques des facteurs recensés comme contribuant aux ARC, le cas échéant</w:t>
            </w:r>
          </w:p>
          <w:p w14:paraId="69F4C738" w14:textId="77777777" w:rsidR="0024291E" w:rsidRPr="004813D5" w:rsidRDefault="0024291E" w:rsidP="00B542C6">
            <w:pPr>
              <w:tabs>
                <w:tab w:val="left" w:pos="360"/>
              </w:tabs>
              <w:ind w:left="360" w:hanging="360"/>
              <w:rPr>
                <w:rFonts w:ascii="Arial" w:hAnsi="Arial" w:cs="Arial"/>
                <w:sz w:val="18"/>
                <w:szCs w:val="18"/>
              </w:rPr>
            </w:pPr>
            <w:r w:rsidRPr="004813D5">
              <w:rPr>
                <w:rFonts w:ascii="Arial" w:hAnsi="Arial" w:cs="Arial"/>
                <w:color w:val="000000"/>
                <w:sz w:val="18"/>
                <w:szCs w:val="18"/>
              </w:rPr>
              <w:t></w:t>
            </w:r>
            <w:r w:rsidRPr="004813D5">
              <w:rPr>
                <w:rFonts w:ascii="Arial" w:hAnsi="Arial" w:cs="Arial"/>
                <w:color w:val="000000"/>
                <w:sz w:val="18"/>
                <w:szCs w:val="18"/>
              </w:rPr>
              <w:tab/>
              <w:t>16E – Évaluer en permanence l’efficacité des SEI</w:t>
            </w:r>
          </w:p>
        </w:tc>
      </w:tr>
      <w:tr w:rsidR="0024291E" w:rsidRPr="004813D5" w14:paraId="74109B20" w14:textId="77777777" w:rsidTr="00B542C6">
        <w:trPr>
          <w:jc w:val="center"/>
        </w:trPr>
        <w:tc>
          <w:tcPr>
            <w:tcW w:w="2495" w:type="dxa"/>
            <w:tcMar>
              <w:top w:w="120" w:type="dxa"/>
              <w:left w:w="120" w:type="dxa"/>
              <w:bottom w:w="120" w:type="dxa"/>
              <w:right w:w="120" w:type="dxa"/>
            </w:tcMar>
          </w:tcPr>
          <w:p w14:paraId="7F420662" w14:textId="77777777" w:rsidR="0024291E" w:rsidRPr="004813D5" w:rsidRDefault="0024291E" w:rsidP="00B542C6">
            <w:pPr>
              <w:rPr>
                <w:rFonts w:ascii="Arial" w:hAnsi="Arial" w:cs="Arial"/>
                <w:i/>
                <w:iCs/>
                <w:sz w:val="18"/>
                <w:szCs w:val="18"/>
              </w:rPr>
            </w:pPr>
            <w:r w:rsidRPr="004813D5">
              <w:rPr>
                <w:rFonts w:ascii="Arial" w:hAnsi="Arial" w:cs="Arial"/>
                <w:i/>
                <w:iCs/>
                <w:color w:val="000000"/>
                <w:sz w:val="18"/>
                <w:szCs w:val="18"/>
              </w:rPr>
              <w:t>Références</w:t>
            </w:r>
          </w:p>
        </w:tc>
        <w:tc>
          <w:tcPr>
            <w:tcW w:w="7193" w:type="dxa"/>
            <w:tcMar>
              <w:top w:w="120" w:type="dxa"/>
              <w:left w:w="120" w:type="dxa"/>
              <w:bottom w:w="120" w:type="dxa"/>
              <w:right w:w="120" w:type="dxa"/>
            </w:tcMar>
          </w:tcPr>
          <w:p w14:paraId="31A74E89" w14:textId="3731522D" w:rsidR="0024291E" w:rsidRPr="004813D5" w:rsidRDefault="0024291E" w:rsidP="00E83624">
            <w:pPr>
              <w:tabs>
                <w:tab w:val="left" w:pos="360"/>
                <w:tab w:val="left" w:pos="720"/>
              </w:tabs>
              <w:ind w:left="360" w:hanging="360"/>
              <w:rPr>
                <w:rFonts w:ascii="Arial" w:hAnsi="Arial" w:cs="Arial"/>
                <w:i/>
                <w:iCs/>
                <w:sz w:val="18"/>
                <w:szCs w:val="18"/>
                <w:lang w:val="en-US"/>
              </w:rPr>
            </w:pPr>
            <w:r w:rsidRPr="004813D5">
              <w:rPr>
                <w:rFonts w:ascii="Arial" w:hAnsi="Arial" w:cs="Arial"/>
                <w:color w:val="000000"/>
                <w:sz w:val="18"/>
                <w:szCs w:val="18"/>
                <w:lang w:val="en-US"/>
              </w:rPr>
              <w:t>–</w:t>
            </w:r>
            <w:r w:rsidRPr="004813D5">
              <w:rPr>
                <w:rFonts w:ascii="Arial" w:hAnsi="Arial" w:cs="Arial"/>
                <w:color w:val="000000"/>
                <w:sz w:val="18"/>
                <w:szCs w:val="18"/>
                <w:lang w:val="en-US"/>
              </w:rPr>
              <w:tab/>
            </w:r>
            <w:hyperlink r:id="rId98" w:history="1">
              <w:r w:rsidRPr="004813D5">
                <w:rPr>
                  <w:rStyle w:val="Hyperlink"/>
                  <w:rFonts w:ascii="Arial" w:hAnsi="Arial" w:cs="Arial"/>
                  <w:sz w:val="18"/>
                  <w:szCs w:val="18"/>
                  <w:lang w:val="en-US"/>
                </w:rPr>
                <w:t xml:space="preserve">Airbus, Preventing </w:t>
              </w:r>
              <w:proofErr w:type="spellStart"/>
              <w:r w:rsidRPr="004813D5">
                <w:rPr>
                  <w:rStyle w:val="Hyperlink"/>
                  <w:rFonts w:ascii="Arial" w:hAnsi="Arial" w:cs="Arial"/>
                  <w:sz w:val="18"/>
                  <w:szCs w:val="18"/>
                  <w:lang w:val="en-US"/>
                </w:rPr>
                <w:t>Tailstrike</w:t>
              </w:r>
              <w:proofErr w:type="spellEnd"/>
              <w:r w:rsidRPr="004813D5">
                <w:rPr>
                  <w:rStyle w:val="Hyperlink"/>
                  <w:rFonts w:ascii="Arial" w:hAnsi="Arial" w:cs="Arial"/>
                  <w:sz w:val="18"/>
                  <w:szCs w:val="18"/>
                  <w:lang w:val="en-US"/>
                </w:rPr>
                <w:t xml:space="preserve"> at Landing</w:t>
              </w:r>
            </w:hyperlink>
            <w:hyperlink r:id="rId99" w:history="1"/>
          </w:p>
          <w:p w14:paraId="1B2729AB" w14:textId="5EF55CB7" w:rsidR="0024291E" w:rsidRPr="004813D5" w:rsidRDefault="0024291E" w:rsidP="00E83624">
            <w:pPr>
              <w:tabs>
                <w:tab w:val="left" w:pos="360"/>
                <w:tab w:val="left" w:pos="720"/>
              </w:tabs>
              <w:ind w:left="360" w:hanging="360"/>
              <w:rPr>
                <w:rFonts w:ascii="Arial" w:hAnsi="Arial" w:cs="Arial"/>
                <w:sz w:val="18"/>
                <w:szCs w:val="18"/>
                <w:lang w:val="en-US"/>
              </w:rPr>
            </w:pPr>
            <w:r w:rsidRPr="004813D5">
              <w:rPr>
                <w:rFonts w:ascii="Arial" w:hAnsi="Arial" w:cs="Arial"/>
                <w:color w:val="000000"/>
                <w:sz w:val="18"/>
                <w:szCs w:val="18"/>
                <w:lang w:val="en-US"/>
              </w:rPr>
              <w:t>–</w:t>
            </w:r>
            <w:r w:rsidRPr="004813D5">
              <w:rPr>
                <w:rFonts w:ascii="Arial" w:hAnsi="Arial" w:cs="Arial"/>
                <w:color w:val="000000"/>
                <w:sz w:val="18"/>
                <w:szCs w:val="18"/>
                <w:lang w:val="en-US"/>
              </w:rPr>
              <w:tab/>
            </w:r>
            <w:hyperlink r:id="rId100" w:history="1">
              <w:r w:rsidRPr="004813D5">
                <w:rPr>
                  <w:rStyle w:val="Hyperlink"/>
                  <w:rFonts w:ascii="Arial" w:hAnsi="Arial" w:cs="Arial"/>
                  <w:sz w:val="18"/>
                  <w:szCs w:val="18"/>
                  <w:lang w:val="en-US"/>
                </w:rPr>
                <w:t xml:space="preserve">Airbus, Preventing </w:t>
              </w:r>
              <w:proofErr w:type="spellStart"/>
              <w:r w:rsidRPr="004813D5">
                <w:rPr>
                  <w:rStyle w:val="Hyperlink"/>
                  <w:rFonts w:ascii="Arial" w:hAnsi="Arial" w:cs="Arial"/>
                  <w:sz w:val="18"/>
                  <w:szCs w:val="18"/>
                  <w:lang w:val="en-US"/>
                </w:rPr>
                <w:t>Tailstrike</w:t>
              </w:r>
              <w:proofErr w:type="spellEnd"/>
              <w:r w:rsidRPr="004813D5">
                <w:rPr>
                  <w:rStyle w:val="Hyperlink"/>
                  <w:rFonts w:ascii="Arial" w:hAnsi="Arial" w:cs="Arial"/>
                  <w:sz w:val="18"/>
                  <w:szCs w:val="18"/>
                  <w:lang w:val="en-US"/>
                </w:rPr>
                <w:t xml:space="preserve"> at Takeoff</w:t>
              </w:r>
            </w:hyperlink>
            <w:hyperlink r:id="rId101" w:history="1"/>
          </w:p>
          <w:p w14:paraId="7D5CF51C" w14:textId="44262CFF" w:rsidR="0024291E" w:rsidRPr="004813D5" w:rsidRDefault="0024291E" w:rsidP="00E83624">
            <w:pPr>
              <w:tabs>
                <w:tab w:val="left" w:pos="360"/>
                <w:tab w:val="left" w:pos="720"/>
              </w:tabs>
              <w:ind w:left="360" w:hanging="360"/>
              <w:rPr>
                <w:rFonts w:ascii="Arial" w:hAnsi="Arial" w:cs="Arial"/>
                <w:sz w:val="18"/>
                <w:szCs w:val="18"/>
                <w:lang w:val="en-US"/>
              </w:rPr>
            </w:pPr>
            <w:r w:rsidRPr="004813D5">
              <w:rPr>
                <w:rFonts w:ascii="Arial" w:hAnsi="Arial" w:cs="Arial"/>
                <w:color w:val="000000"/>
                <w:sz w:val="18"/>
                <w:szCs w:val="18"/>
                <w:lang w:val="en-US"/>
              </w:rPr>
              <w:t>–</w:t>
            </w:r>
            <w:r w:rsidRPr="004813D5">
              <w:rPr>
                <w:rFonts w:ascii="Arial" w:hAnsi="Arial" w:cs="Arial"/>
                <w:color w:val="000000"/>
                <w:sz w:val="18"/>
                <w:szCs w:val="18"/>
                <w:lang w:val="en-US"/>
              </w:rPr>
              <w:tab/>
            </w:r>
            <w:hyperlink r:id="rId102" w:history="1">
              <w:r w:rsidRPr="004813D5">
                <w:rPr>
                  <w:rStyle w:val="Hyperlink"/>
                  <w:rFonts w:ascii="Arial" w:hAnsi="Arial" w:cs="Arial"/>
                  <w:sz w:val="18"/>
                  <w:szCs w:val="18"/>
                  <w:lang w:val="en-US"/>
                </w:rPr>
                <w:t>Airbus, Prevention of Unstable Approaches</w:t>
              </w:r>
            </w:hyperlink>
            <w:hyperlink r:id="rId103" w:history="1"/>
          </w:p>
          <w:p w14:paraId="55819431" w14:textId="5A70E84B" w:rsidR="0024291E" w:rsidRPr="004813D5" w:rsidRDefault="0024291E" w:rsidP="00E83624">
            <w:pPr>
              <w:tabs>
                <w:tab w:val="left" w:pos="360"/>
                <w:tab w:val="left" w:pos="720"/>
              </w:tabs>
              <w:ind w:left="360" w:hanging="360"/>
              <w:rPr>
                <w:rFonts w:ascii="Arial" w:hAnsi="Arial" w:cs="Arial"/>
                <w:sz w:val="18"/>
                <w:szCs w:val="18"/>
                <w:lang w:val="en-US"/>
              </w:rPr>
            </w:pPr>
            <w:r w:rsidRPr="004813D5">
              <w:rPr>
                <w:rFonts w:ascii="Arial" w:hAnsi="Arial" w:cs="Arial"/>
                <w:color w:val="000000"/>
                <w:sz w:val="18"/>
                <w:szCs w:val="18"/>
                <w:lang w:val="en-US"/>
              </w:rPr>
              <w:t>–</w:t>
            </w:r>
            <w:r w:rsidRPr="004813D5">
              <w:rPr>
                <w:rFonts w:ascii="Arial" w:hAnsi="Arial" w:cs="Arial"/>
                <w:color w:val="000000"/>
                <w:sz w:val="18"/>
                <w:szCs w:val="18"/>
                <w:lang w:val="en-US"/>
              </w:rPr>
              <w:tab/>
            </w:r>
            <w:hyperlink r:id="rId104" w:history="1">
              <w:r w:rsidRPr="004813D5">
                <w:rPr>
                  <w:rStyle w:val="Hyperlink"/>
                  <w:rFonts w:ascii="Arial" w:hAnsi="Arial" w:cs="Arial"/>
                  <w:sz w:val="18"/>
                  <w:szCs w:val="18"/>
                  <w:lang w:val="en-US"/>
                </w:rPr>
                <w:t>Boeing, Tail Strikes: Prevention</w:t>
              </w:r>
            </w:hyperlink>
            <w:hyperlink r:id="rId105" w:history="1"/>
          </w:p>
          <w:p w14:paraId="2D1AFFB6" w14:textId="433E023B" w:rsidR="0024291E" w:rsidRPr="004813D5" w:rsidRDefault="0024291E" w:rsidP="00E83624">
            <w:pPr>
              <w:tabs>
                <w:tab w:val="left" w:pos="360"/>
                <w:tab w:val="left" w:pos="720"/>
              </w:tabs>
              <w:ind w:left="360" w:hanging="360"/>
              <w:rPr>
                <w:rFonts w:ascii="Arial" w:hAnsi="Arial" w:cs="Arial"/>
                <w:sz w:val="18"/>
                <w:szCs w:val="18"/>
                <w:lang w:val="en-US"/>
              </w:rPr>
            </w:pPr>
            <w:r w:rsidRPr="004813D5">
              <w:rPr>
                <w:rFonts w:ascii="Arial" w:hAnsi="Arial" w:cs="Arial"/>
                <w:color w:val="000000"/>
                <w:sz w:val="18"/>
                <w:szCs w:val="18"/>
                <w:lang w:val="en-US"/>
              </w:rPr>
              <w:t>–</w:t>
            </w:r>
            <w:r w:rsidRPr="004813D5">
              <w:rPr>
                <w:rFonts w:ascii="Arial" w:hAnsi="Arial" w:cs="Arial"/>
                <w:color w:val="000000"/>
                <w:sz w:val="18"/>
                <w:szCs w:val="18"/>
                <w:lang w:val="en-US"/>
              </w:rPr>
              <w:tab/>
            </w:r>
            <w:hyperlink r:id="rId106" w:history="1">
              <w:r w:rsidRPr="004813D5">
                <w:rPr>
                  <w:rStyle w:val="Hyperlink"/>
                  <w:rFonts w:ascii="Arial" w:hAnsi="Arial" w:cs="Arial"/>
                  <w:sz w:val="18"/>
                  <w:szCs w:val="18"/>
                  <w:lang w:val="en-US"/>
                </w:rPr>
                <w:t xml:space="preserve">Embraer et Boeing, production </w:t>
              </w:r>
              <w:proofErr w:type="spellStart"/>
              <w:r w:rsidRPr="004813D5">
                <w:rPr>
                  <w:rStyle w:val="Hyperlink"/>
                  <w:rFonts w:ascii="Arial" w:hAnsi="Arial" w:cs="Arial"/>
                  <w:sz w:val="18"/>
                  <w:szCs w:val="18"/>
                  <w:lang w:val="en-US"/>
                </w:rPr>
                <w:t>vidéo</w:t>
              </w:r>
              <w:proofErr w:type="spellEnd"/>
              <w:r w:rsidRPr="004813D5">
                <w:rPr>
                  <w:rStyle w:val="Hyperlink"/>
                  <w:rFonts w:ascii="Arial" w:hAnsi="Arial" w:cs="Arial"/>
                  <w:sz w:val="18"/>
                  <w:szCs w:val="18"/>
                  <w:lang w:val="en-US"/>
                </w:rPr>
                <w:t xml:space="preserve">, </w:t>
              </w:r>
              <w:r w:rsidRPr="004813D5">
                <w:rPr>
                  <w:rStyle w:val="Hyperlink"/>
                  <w:rFonts w:ascii="Arial" w:hAnsi="Arial" w:cs="Arial"/>
                  <w:i/>
                  <w:iCs/>
                  <w:sz w:val="18"/>
                  <w:szCs w:val="18"/>
                  <w:lang w:val="en-US"/>
                </w:rPr>
                <w:t>No Landing Is Routine – Brake for Safety, Not for Comfort!</w:t>
              </w:r>
            </w:hyperlink>
            <w:hyperlink r:id="rId107" w:history="1"/>
          </w:p>
          <w:p w14:paraId="06B1843B" w14:textId="4DC02EF8" w:rsidR="0024291E" w:rsidRPr="004813D5" w:rsidRDefault="0024291E" w:rsidP="00E83624">
            <w:pPr>
              <w:tabs>
                <w:tab w:val="left" w:pos="360"/>
                <w:tab w:val="left" w:pos="720"/>
              </w:tabs>
              <w:ind w:left="360" w:hanging="360"/>
              <w:rPr>
                <w:rFonts w:ascii="Arial" w:hAnsi="Arial" w:cs="Arial"/>
                <w:sz w:val="18"/>
                <w:szCs w:val="18"/>
                <w:lang w:val="en-US"/>
              </w:rPr>
            </w:pPr>
            <w:r w:rsidRPr="004813D5">
              <w:rPr>
                <w:rFonts w:ascii="Arial" w:hAnsi="Arial" w:cs="Arial"/>
                <w:color w:val="000000"/>
                <w:sz w:val="18"/>
                <w:szCs w:val="18"/>
                <w:lang w:val="en-US"/>
              </w:rPr>
              <w:t>–</w:t>
            </w:r>
            <w:r w:rsidRPr="004813D5">
              <w:rPr>
                <w:rFonts w:ascii="Arial" w:hAnsi="Arial" w:cs="Arial"/>
                <w:color w:val="000000"/>
                <w:sz w:val="18"/>
                <w:szCs w:val="18"/>
                <w:lang w:val="en-US"/>
              </w:rPr>
              <w:tab/>
            </w:r>
            <w:hyperlink r:id="rId108" w:history="1">
              <w:r w:rsidRPr="004813D5">
                <w:rPr>
                  <w:rStyle w:val="Hyperlink"/>
                  <w:rFonts w:ascii="Arial" w:hAnsi="Arial" w:cs="Arial"/>
                  <w:sz w:val="18"/>
                  <w:szCs w:val="18"/>
                  <w:lang w:val="en-US"/>
                </w:rPr>
                <w:t>FSF, ALAR Toolkit</w:t>
              </w:r>
            </w:hyperlink>
            <w:hyperlink r:id="rId109" w:history="1"/>
          </w:p>
          <w:p w14:paraId="71F16FB1" w14:textId="2EC6F219" w:rsidR="0024291E" w:rsidRPr="004813D5" w:rsidRDefault="0024291E" w:rsidP="00E83624">
            <w:pPr>
              <w:tabs>
                <w:tab w:val="left" w:pos="360"/>
                <w:tab w:val="left" w:pos="720"/>
              </w:tabs>
              <w:ind w:left="360" w:hanging="360"/>
              <w:rPr>
                <w:rFonts w:ascii="Arial" w:hAnsi="Arial" w:cs="Arial"/>
                <w:sz w:val="18"/>
                <w:szCs w:val="18"/>
                <w:lang w:val="en-US"/>
              </w:rPr>
            </w:pPr>
            <w:r w:rsidRPr="004813D5">
              <w:rPr>
                <w:rFonts w:ascii="Arial" w:hAnsi="Arial" w:cs="Arial"/>
                <w:color w:val="000000"/>
                <w:sz w:val="18"/>
                <w:szCs w:val="18"/>
                <w:lang w:val="en-US"/>
              </w:rPr>
              <w:t>–</w:t>
            </w:r>
            <w:r w:rsidRPr="004813D5">
              <w:rPr>
                <w:rFonts w:ascii="Arial" w:hAnsi="Arial" w:cs="Arial"/>
                <w:color w:val="000000"/>
                <w:sz w:val="18"/>
                <w:szCs w:val="18"/>
                <w:lang w:val="en-US"/>
              </w:rPr>
              <w:tab/>
            </w:r>
            <w:hyperlink r:id="rId110" w:history="1">
              <w:r w:rsidRPr="004813D5">
                <w:rPr>
                  <w:rStyle w:val="Hyperlink"/>
                  <w:rFonts w:ascii="Arial" w:hAnsi="Arial" w:cs="Arial"/>
                  <w:sz w:val="18"/>
                  <w:szCs w:val="18"/>
                  <w:lang w:val="en-US"/>
                </w:rPr>
                <w:t>IATA, IFALPA, IFATCA, CANSO, Unstable Approaches: Risk Mitigation Policies, Procedures and Best Practices (3</w:t>
              </w:r>
              <w:r w:rsidRPr="004813D5">
                <w:rPr>
                  <w:rStyle w:val="Hyperlink"/>
                  <w:rFonts w:ascii="Arial" w:hAnsi="Arial" w:cs="Arial"/>
                  <w:sz w:val="18"/>
                  <w:szCs w:val="18"/>
                  <w:vertAlign w:val="superscript"/>
                  <w:lang w:val="en-US"/>
                </w:rPr>
                <w:t>e</w:t>
              </w:r>
              <w:r w:rsidRPr="004813D5">
                <w:rPr>
                  <w:rStyle w:val="Hyperlink"/>
                  <w:rFonts w:ascii="Arial" w:hAnsi="Arial" w:cs="Arial"/>
                  <w:sz w:val="18"/>
                  <w:szCs w:val="18"/>
                  <w:lang w:val="en-US"/>
                </w:rPr>
                <w:t xml:space="preserve"> </w:t>
              </w:r>
              <w:proofErr w:type="spellStart"/>
              <w:r w:rsidRPr="004813D5">
                <w:rPr>
                  <w:rStyle w:val="Hyperlink"/>
                  <w:rFonts w:ascii="Arial" w:hAnsi="Arial" w:cs="Arial"/>
                  <w:sz w:val="18"/>
                  <w:szCs w:val="18"/>
                  <w:lang w:val="en-US"/>
                </w:rPr>
                <w:t>édition</w:t>
              </w:r>
              <w:proofErr w:type="spellEnd"/>
              <w:r w:rsidRPr="004813D5">
                <w:rPr>
                  <w:rStyle w:val="Hyperlink"/>
                  <w:rFonts w:ascii="Arial" w:hAnsi="Arial" w:cs="Arial"/>
                  <w:sz w:val="18"/>
                  <w:szCs w:val="18"/>
                  <w:lang w:val="en-US"/>
                </w:rPr>
                <w:t>)</w:t>
              </w:r>
            </w:hyperlink>
            <w:hyperlink r:id="rId111" w:history="1"/>
          </w:p>
          <w:p w14:paraId="5A1FDB6C" w14:textId="24A2D304" w:rsidR="0024291E" w:rsidRPr="004813D5" w:rsidRDefault="0024291E" w:rsidP="00E83624">
            <w:pPr>
              <w:tabs>
                <w:tab w:val="left" w:pos="360"/>
                <w:tab w:val="left" w:pos="720"/>
              </w:tabs>
              <w:ind w:left="360" w:hanging="360"/>
              <w:rPr>
                <w:rFonts w:ascii="Arial" w:hAnsi="Arial" w:cs="Arial"/>
                <w:sz w:val="18"/>
                <w:szCs w:val="18"/>
                <w:lang w:val="en-US"/>
              </w:rPr>
            </w:pPr>
            <w:r w:rsidRPr="004813D5">
              <w:rPr>
                <w:rFonts w:ascii="Arial" w:hAnsi="Arial" w:cs="Arial"/>
                <w:color w:val="000000"/>
                <w:sz w:val="18"/>
                <w:szCs w:val="18"/>
                <w:lang w:val="en-US"/>
              </w:rPr>
              <w:t>–</w:t>
            </w:r>
            <w:r w:rsidRPr="004813D5">
              <w:rPr>
                <w:rFonts w:ascii="Arial" w:hAnsi="Arial" w:cs="Arial"/>
                <w:color w:val="000000"/>
                <w:sz w:val="18"/>
                <w:szCs w:val="18"/>
                <w:lang w:val="en-US"/>
              </w:rPr>
              <w:tab/>
            </w:r>
            <w:hyperlink r:id="rId112" w:history="1">
              <w:proofErr w:type="spellStart"/>
              <w:r w:rsidRPr="004813D5">
                <w:rPr>
                  <w:rStyle w:val="Hyperlink"/>
                  <w:rFonts w:ascii="Arial" w:hAnsi="Arial" w:cs="Arial"/>
                  <w:sz w:val="18"/>
                  <w:szCs w:val="18"/>
                  <w:lang w:val="en-US"/>
                </w:rPr>
                <w:t>Skybrary</w:t>
              </w:r>
              <w:proofErr w:type="spellEnd"/>
              <w:r w:rsidRPr="004813D5">
                <w:rPr>
                  <w:rStyle w:val="Hyperlink"/>
                  <w:rFonts w:ascii="Arial" w:hAnsi="Arial" w:cs="Arial"/>
                  <w:sz w:val="18"/>
                  <w:szCs w:val="18"/>
                  <w:lang w:val="en-US"/>
                </w:rPr>
                <w:t>, Landing Flare</w:t>
              </w:r>
            </w:hyperlink>
            <w:hyperlink r:id="rId113" w:history="1"/>
          </w:p>
          <w:p w14:paraId="1331AEEE" w14:textId="77777777" w:rsidR="0024291E" w:rsidRPr="004813D5" w:rsidRDefault="0024291E" w:rsidP="00B542C6">
            <w:pPr>
              <w:tabs>
                <w:tab w:val="left" w:pos="360"/>
                <w:tab w:val="left" w:pos="720"/>
              </w:tabs>
              <w:ind w:left="360" w:hanging="360"/>
              <w:rPr>
                <w:rFonts w:ascii="Arial" w:hAnsi="Arial" w:cs="Arial"/>
                <w:sz w:val="18"/>
                <w:szCs w:val="18"/>
                <w:lang w:val="en-US"/>
              </w:rPr>
            </w:pPr>
            <w:r w:rsidRPr="004813D5">
              <w:rPr>
                <w:rFonts w:ascii="Arial" w:hAnsi="Arial" w:cs="Arial"/>
                <w:color w:val="000000"/>
                <w:sz w:val="18"/>
                <w:szCs w:val="18"/>
                <w:lang w:val="en-US"/>
              </w:rPr>
              <w:t>–</w:t>
            </w:r>
            <w:r w:rsidRPr="004813D5">
              <w:rPr>
                <w:rFonts w:ascii="Arial" w:hAnsi="Arial" w:cs="Arial"/>
                <w:color w:val="000000"/>
                <w:sz w:val="18"/>
                <w:szCs w:val="18"/>
                <w:lang w:val="en-US"/>
              </w:rPr>
              <w:tab/>
            </w:r>
            <w:hyperlink r:id="rId114" w:history="1">
              <w:proofErr w:type="spellStart"/>
              <w:r w:rsidRPr="004813D5">
                <w:rPr>
                  <w:rStyle w:val="Hyperlink"/>
                  <w:rFonts w:ascii="Arial" w:hAnsi="Arial" w:cs="Arial"/>
                  <w:sz w:val="18"/>
                  <w:szCs w:val="18"/>
                  <w:lang w:val="en-US"/>
                </w:rPr>
                <w:t>Skybrary</w:t>
              </w:r>
              <w:proofErr w:type="spellEnd"/>
              <w:r w:rsidRPr="004813D5">
                <w:rPr>
                  <w:rStyle w:val="Hyperlink"/>
                  <w:rFonts w:ascii="Arial" w:hAnsi="Arial" w:cs="Arial"/>
                  <w:sz w:val="18"/>
                  <w:szCs w:val="18"/>
                  <w:lang w:val="en-US"/>
                </w:rPr>
                <w:t>, Rejected Landings</w:t>
              </w:r>
            </w:hyperlink>
            <w:hyperlink r:id="rId115" w:history="1"/>
          </w:p>
        </w:tc>
      </w:tr>
    </w:tbl>
    <w:p w14:paraId="23F5CB02" w14:textId="77777777" w:rsidR="0024291E" w:rsidRPr="004813D5" w:rsidRDefault="0024291E" w:rsidP="0024291E">
      <w:pPr>
        <w:jc w:val="center"/>
        <w:rPr>
          <w:rFonts w:ascii="Arial" w:hAnsi="Arial" w:cs="Arial"/>
          <w:b/>
          <w:bCs/>
          <w:szCs w:val="18"/>
        </w:rPr>
      </w:pPr>
    </w:p>
    <w:p w14:paraId="0840D62F" w14:textId="77777777" w:rsidR="0024291E" w:rsidRPr="004813D5" w:rsidRDefault="0024291E">
      <w:pPr>
        <w:rPr>
          <w:rFonts w:ascii="Arial" w:hAnsi="Arial" w:cs="Arial"/>
          <w:b/>
          <w:bCs/>
          <w:szCs w:val="18"/>
        </w:rPr>
      </w:pPr>
      <w:r w:rsidRPr="004813D5">
        <w:rPr>
          <w:rFonts w:ascii="Arial" w:hAnsi="Arial" w:cs="Arial"/>
          <w:b/>
          <w:bCs/>
          <w:szCs w:val="18"/>
        </w:rPr>
        <w:br w:type="page"/>
      </w:r>
    </w:p>
    <w:p w14:paraId="3C1C2372" w14:textId="2779D72E" w:rsidR="0024291E" w:rsidRPr="004813D5" w:rsidRDefault="0024291E" w:rsidP="0024291E">
      <w:pPr>
        <w:jc w:val="center"/>
        <w:rPr>
          <w:rFonts w:ascii="Arial" w:hAnsi="Arial" w:cs="Arial"/>
          <w:b/>
          <w:caps/>
          <w:sz w:val="18"/>
          <w:szCs w:val="18"/>
        </w:rPr>
      </w:pPr>
      <w:r w:rsidRPr="004813D5">
        <w:rPr>
          <w:rFonts w:ascii="Arial" w:hAnsi="Arial" w:cs="Arial"/>
          <w:b/>
          <w:bCs/>
          <w:sz w:val="18"/>
          <w:szCs w:val="18"/>
        </w:rPr>
        <w:lastRenderedPageBreak/>
        <w:t>2.</w:t>
      </w:r>
      <w:r w:rsidRPr="004813D5">
        <w:rPr>
          <w:rFonts w:ascii="Arial" w:hAnsi="Arial" w:cs="Arial"/>
          <w:sz w:val="18"/>
          <w:szCs w:val="18"/>
        </w:rPr>
        <w:t>    </w:t>
      </w:r>
      <w:r w:rsidRPr="004813D5">
        <w:rPr>
          <w:rFonts w:ascii="Arial" w:hAnsi="Arial" w:cs="Arial"/>
          <w:b/>
          <w:bCs/>
          <w:sz w:val="18"/>
          <w:szCs w:val="18"/>
        </w:rPr>
        <w:t xml:space="preserve">DÉFAILLANCE OU DYSFONCTIONNEMENT D’UN SYSTÈME OU D’UN COMPOSANT </w:t>
      </w:r>
      <w:r w:rsidRPr="004813D5">
        <w:rPr>
          <w:rFonts w:ascii="Arial" w:hAnsi="Arial" w:cs="Arial"/>
          <w:b/>
          <w:bCs/>
          <w:sz w:val="18"/>
          <w:szCs w:val="18"/>
        </w:rPr>
        <w:br/>
        <w:t>(NON LIÉ À UN GROUPE MOTOPROPULSEUR) (SCF-NP)</w:t>
      </w:r>
    </w:p>
    <w:tbl>
      <w:tblPr>
        <w:tblW w:w="9600"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2491"/>
        <w:gridCol w:w="7109"/>
      </w:tblGrid>
      <w:tr w:rsidR="0024291E" w:rsidRPr="004813D5" w14:paraId="276AE1B1" w14:textId="77777777" w:rsidTr="00B542C6">
        <w:trPr>
          <w:jc w:val="center"/>
        </w:trPr>
        <w:tc>
          <w:tcPr>
            <w:tcW w:w="2491"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7987727E" w14:textId="77777777" w:rsidR="0024291E" w:rsidRPr="004813D5" w:rsidRDefault="0024291E" w:rsidP="00B542C6">
            <w:pPr>
              <w:rPr>
                <w:rFonts w:ascii="Arial" w:hAnsi="Arial" w:cs="Arial"/>
                <w:i/>
                <w:iCs/>
                <w:sz w:val="18"/>
                <w:szCs w:val="18"/>
              </w:rPr>
            </w:pPr>
            <w:r w:rsidRPr="004813D5">
              <w:rPr>
                <w:rFonts w:ascii="Arial" w:hAnsi="Arial" w:cs="Arial"/>
                <w:i/>
                <w:iCs/>
                <w:color w:val="000000"/>
                <w:sz w:val="18"/>
                <w:szCs w:val="18"/>
              </w:rPr>
              <w:t>Initiative de renforcement de la sécurité</w:t>
            </w:r>
          </w:p>
        </w:tc>
        <w:tc>
          <w:tcPr>
            <w:tcW w:w="7109"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5C403CD7" w14:textId="77777777" w:rsidR="0024291E" w:rsidRPr="004813D5" w:rsidRDefault="0024291E" w:rsidP="00B542C6">
            <w:pPr>
              <w:rPr>
                <w:rFonts w:ascii="Arial" w:hAnsi="Arial" w:cs="Arial"/>
                <w:i/>
                <w:iCs/>
                <w:sz w:val="18"/>
                <w:szCs w:val="18"/>
              </w:rPr>
            </w:pPr>
            <w:r w:rsidRPr="004813D5">
              <w:rPr>
                <w:rFonts w:ascii="Arial" w:hAnsi="Arial" w:cs="Arial"/>
                <w:color w:val="000000"/>
                <w:sz w:val="18"/>
                <w:szCs w:val="18"/>
              </w:rPr>
              <w:t>SEI-17 – Atténuer les facteurs contributifs des accidents et incidents par SCF-NP au niveau national</w:t>
            </w:r>
          </w:p>
        </w:tc>
      </w:tr>
      <w:tr w:rsidR="0024291E" w:rsidRPr="004813D5" w14:paraId="04064B78" w14:textId="77777777" w:rsidTr="00B542C6">
        <w:trPr>
          <w:jc w:val="center"/>
        </w:trPr>
        <w:tc>
          <w:tcPr>
            <w:tcW w:w="2491"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4A61181F" w14:textId="77777777" w:rsidR="0024291E" w:rsidRPr="004813D5" w:rsidRDefault="0024291E" w:rsidP="00B542C6">
            <w:pPr>
              <w:rPr>
                <w:rFonts w:ascii="Arial" w:hAnsi="Arial" w:cs="Arial"/>
                <w:i/>
                <w:iCs/>
                <w:sz w:val="18"/>
                <w:szCs w:val="18"/>
              </w:rPr>
            </w:pPr>
            <w:r w:rsidRPr="004813D5">
              <w:rPr>
                <w:rFonts w:ascii="Arial" w:hAnsi="Arial" w:cs="Arial"/>
                <w:i/>
                <w:iCs/>
                <w:color w:val="000000"/>
                <w:sz w:val="18"/>
                <w:szCs w:val="18"/>
              </w:rPr>
              <w:t>Partie prenante</w:t>
            </w:r>
          </w:p>
        </w:tc>
        <w:tc>
          <w:tcPr>
            <w:tcW w:w="7109"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09E7286B" w14:textId="77777777" w:rsidR="0024291E" w:rsidRPr="004813D5" w:rsidRDefault="0024291E" w:rsidP="00B542C6">
            <w:pPr>
              <w:rPr>
                <w:rFonts w:ascii="Arial" w:hAnsi="Arial" w:cs="Arial"/>
                <w:sz w:val="18"/>
                <w:szCs w:val="18"/>
              </w:rPr>
            </w:pPr>
            <w:r w:rsidRPr="004813D5">
              <w:rPr>
                <w:rFonts w:ascii="Arial" w:hAnsi="Arial" w:cs="Arial"/>
                <w:color w:val="000000"/>
                <w:sz w:val="18"/>
                <w:szCs w:val="18"/>
              </w:rPr>
              <w:t>États</w:t>
            </w:r>
          </w:p>
        </w:tc>
      </w:tr>
      <w:tr w:rsidR="0024291E" w:rsidRPr="004813D5" w14:paraId="0A5EDC9B" w14:textId="77777777" w:rsidTr="00B542C6">
        <w:trPr>
          <w:jc w:val="center"/>
        </w:trPr>
        <w:tc>
          <w:tcPr>
            <w:tcW w:w="2491"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0089EFB9" w14:textId="77777777" w:rsidR="0024291E" w:rsidRPr="004813D5" w:rsidRDefault="0024291E" w:rsidP="00B542C6">
            <w:pPr>
              <w:rPr>
                <w:rFonts w:ascii="Arial" w:hAnsi="Arial" w:cs="Arial"/>
                <w:i/>
                <w:iCs/>
                <w:sz w:val="18"/>
                <w:szCs w:val="18"/>
              </w:rPr>
            </w:pPr>
            <w:r w:rsidRPr="004813D5">
              <w:rPr>
                <w:rFonts w:ascii="Arial" w:hAnsi="Arial" w:cs="Arial"/>
                <w:i/>
                <w:iCs/>
                <w:color w:val="000000"/>
                <w:sz w:val="18"/>
                <w:szCs w:val="18"/>
              </w:rPr>
              <w:t>Cible(s) du GASP associée(s)</w:t>
            </w:r>
          </w:p>
        </w:tc>
        <w:tc>
          <w:tcPr>
            <w:tcW w:w="7109"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tcPr>
          <w:p w14:paraId="46BE375E" w14:textId="77777777" w:rsidR="0024291E" w:rsidRPr="004813D5" w:rsidRDefault="0024291E" w:rsidP="00B542C6">
            <w:pPr>
              <w:rPr>
                <w:rFonts w:ascii="Arial" w:hAnsi="Arial" w:cs="Arial"/>
                <w:sz w:val="18"/>
                <w:szCs w:val="18"/>
              </w:rPr>
            </w:pPr>
            <w:r w:rsidRPr="004813D5">
              <w:rPr>
                <w:rFonts w:ascii="Arial" w:hAnsi="Arial" w:cs="Arial"/>
                <w:color w:val="000000"/>
                <w:sz w:val="18"/>
                <w:szCs w:val="18"/>
              </w:rPr>
              <w:t>1.1 ; 1.3</w:t>
            </w:r>
          </w:p>
        </w:tc>
      </w:tr>
      <w:tr w:rsidR="0024291E" w:rsidRPr="004813D5" w14:paraId="2473229D" w14:textId="77777777" w:rsidTr="00B542C6">
        <w:trPr>
          <w:jc w:val="center"/>
        </w:trPr>
        <w:tc>
          <w:tcPr>
            <w:tcW w:w="2491"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7441E1E0" w14:textId="77777777" w:rsidR="0024291E" w:rsidRPr="004813D5" w:rsidRDefault="0024291E" w:rsidP="00B542C6">
            <w:pPr>
              <w:rPr>
                <w:rFonts w:ascii="Arial" w:hAnsi="Arial" w:cs="Arial"/>
                <w:i/>
                <w:iCs/>
                <w:sz w:val="18"/>
                <w:szCs w:val="18"/>
              </w:rPr>
            </w:pPr>
            <w:r w:rsidRPr="004813D5">
              <w:rPr>
                <w:rFonts w:ascii="Arial" w:hAnsi="Arial" w:cs="Arial"/>
                <w:i/>
                <w:iCs/>
                <w:color w:val="000000"/>
                <w:sz w:val="18"/>
                <w:szCs w:val="18"/>
              </w:rPr>
              <w:t>Mesures</w:t>
            </w:r>
          </w:p>
        </w:tc>
        <w:tc>
          <w:tcPr>
            <w:tcW w:w="7109"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tcPr>
          <w:p w14:paraId="2AFD9D09" w14:textId="29838B46" w:rsidR="0024291E" w:rsidRPr="004813D5" w:rsidRDefault="0024291E" w:rsidP="00E83624">
            <w:pPr>
              <w:tabs>
                <w:tab w:val="left" w:pos="360"/>
              </w:tabs>
              <w:ind w:left="360" w:hanging="360"/>
              <w:rPr>
                <w:rFonts w:ascii="Arial" w:hAnsi="Arial" w:cs="Arial"/>
                <w:sz w:val="18"/>
                <w:szCs w:val="18"/>
              </w:rPr>
            </w:pPr>
            <w:r w:rsidRPr="004813D5">
              <w:rPr>
                <w:rFonts w:ascii="Arial" w:hAnsi="Arial" w:cs="Arial"/>
                <w:color w:val="000000"/>
                <w:sz w:val="18"/>
                <w:szCs w:val="18"/>
              </w:rPr>
              <w:t></w:t>
            </w:r>
            <w:r w:rsidRPr="004813D5">
              <w:rPr>
                <w:rFonts w:ascii="Arial" w:hAnsi="Arial" w:cs="Arial"/>
                <w:color w:val="000000"/>
                <w:sz w:val="18"/>
                <w:szCs w:val="18"/>
              </w:rPr>
              <w:tab/>
            </w:r>
            <w:r w:rsidRPr="004813D5">
              <w:rPr>
                <w:rFonts w:ascii="Arial" w:hAnsi="Arial" w:cs="Arial"/>
                <w:color w:val="000000"/>
                <w:spacing w:val="-4"/>
                <w:sz w:val="18"/>
                <w:szCs w:val="18"/>
              </w:rPr>
              <w:t>17A – Mettre en œuvre les mesures suivantes de sécurité pour prévenir les SCF-NP :</w:t>
            </w:r>
          </w:p>
          <w:p w14:paraId="26BEAA6E" w14:textId="2EDCD862" w:rsidR="0024291E" w:rsidRPr="004813D5" w:rsidRDefault="0024291E" w:rsidP="00E836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a)</w:t>
            </w:r>
            <w:r w:rsidRPr="004813D5">
              <w:rPr>
                <w:rFonts w:ascii="Arial" w:hAnsi="Arial" w:cs="Arial"/>
                <w:color w:val="000000"/>
                <w:sz w:val="18"/>
                <w:szCs w:val="18"/>
              </w:rPr>
              <w:tab/>
              <w:t>approuver les programmes de maintenance des exploitants, compte tenu des modifications qui y sont apportées pour refléter l’expérience de l’exploitant, l’environnement d’exploitation et le taux d’utilisation</w:t>
            </w:r>
          </w:p>
          <w:p w14:paraId="52A45C4B" w14:textId="444EEE43" w:rsidR="0024291E" w:rsidRPr="004813D5" w:rsidRDefault="0024291E" w:rsidP="00E836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b)</w:t>
            </w:r>
            <w:r w:rsidRPr="004813D5">
              <w:rPr>
                <w:rFonts w:ascii="Arial" w:hAnsi="Arial" w:cs="Arial"/>
                <w:color w:val="000000"/>
                <w:sz w:val="18"/>
                <w:szCs w:val="18"/>
              </w:rPr>
              <w:tab/>
              <w:t>approuver les programmes de maintenance de l’exploitant afin d’y inclure, le cas échéant, la surveillance de l’état ou la maintenance en fonction de l’état (CBM), sur la base de la maintenance prédictive (</w:t>
            </w:r>
            <w:proofErr w:type="spellStart"/>
            <w:r w:rsidRPr="004813D5">
              <w:rPr>
                <w:rFonts w:ascii="Arial" w:hAnsi="Arial" w:cs="Arial"/>
                <w:color w:val="000000"/>
                <w:sz w:val="18"/>
                <w:szCs w:val="18"/>
              </w:rPr>
              <w:t>PdM</w:t>
            </w:r>
            <w:proofErr w:type="spellEnd"/>
            <w:r w:rsidRPr="004813D5">
              <w:rPr>
                <w:rFonts w:ascii="Arial" w:hAnsi="Arial" w:cs="Arial"/>
                <w:color w:val="000000"/>
                <w:sz w:val="18"/>
                <w:szCs w:val="18"/>
              </w:rPr>
              <w:t>)</w:t>
            </w:r>
          </w:p>
          <w:p w14:paraId="6674A62D" w14:textId="1228E14E" w:rsidR="0024291E" w:rsidRPr="004813D5" w:rsidRDefault="0024291E" w:rsidP="00E836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c)</w:t>
            </w:r>
            <w:r w:rsidRPr="004813D5">
              <w:rPr>
                <w:rFonts w:ascii="Arial" w:hAnsi="Arial" w:cs="Arial"/>
                <w:color w:val="000000"/>
                <w:sz w:val="18"/>
                <w:szCs w:val="18"/>
              </w:rPr>
              <w:tab/>
              <w:t>établir les prescriptions pour le contrôle des défauts et des écarts par rapport à la liste minimale d’équipements (LME) approuvée, et en assurer la supervision</w:t>
            </w:r>
          </w:p>
          <w:p w14:paraId="496711BD" w14:textId="7B1C5CB3" w:rsidR="0024291E" w:rsidRPr="004813D5" w:rsidRDefault="0024291E" w:rsidP="00E836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d)</w:t>
            </w:r>
            <w:r w:rsidRPr="004813D5">
              <w:rPr>
                <w:rFonts w:ascii="Arial" w:hAnsi="Arial" w:cs="Arial"/>
                <w:color w:val="000000"/>
                <w:sz w:val="18"/>
                <w:szCs w:val="18"/>
              </w:rPr>
              <w:tab/>
              <w:t xml:space="preserve">établir les prescriptions en matière de formation des exploitants et du personnel de maintenance sur les facteurs humains, les protections </w:t>
            </w:r>
            <w:r w:rsidRPr="004813D5">
              <w:rPr>
                <w:rFonts w:ascii="Arial" w:hAnsi="Arial" w:cs="Arial"/>
                <w:color w:val="000000"/>
                <w:sz w:val="18"/>
                <w:szCs w:val="18"/>
              </w:rPr>
              <w:br/>
              <w:t xml:space="preserve">de l’environnement, l’analyse des causes profondes, les mises à jour </w:t>
            </w:r>
            <w:r w:rsidRPr="004813D5">
              <w:rPr>
                <w:rFonts w:ascii="Arial" w:hAnsi="Arial" w:cs="Arial"/>
                <w:color w:val="000000"/>
                <w:sz w:val="18"/>
                <w:szCs w:val="18"/>
              </w:rPr>
              <w:br/>
              <w:t xml:space="preserve">des logiciels et des micrologiciels, et l’assurance qualité fournisseurs </w:t>
            </w:r>
            <w:r w:rsidRPr="004813D5">
              <w:rPr>
                <w:rFonts w:ascii="Arial" w:hAnsi="Arial" w:cs="Arial"/>
                <w:color w:val="000000"/>
                <w:sz w:val="18"/>
                <w:szCs w:val="18"/>
              </w:rPr>
              <w:br/>
              <w:t>(la formation devrait porter sur les procédures appropriées, ainsi que les techniques de manipulation et de dépannage)</w:t>
            </w:r>
          </w:p>
          <w:p w14:paraId="001BBDE6" w14:textId="643DF296" w:rsidR="0024291E" w:rsidRPr="004813D5" w:rsidRDefault="0024291E" w:rsidP="00E836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e)</w:t>
            </w:r>
            <w:r w:rsidRPr="004813D5">
              <w:rPr>
                <w:rFonts w:ascii="Arial" w:hAnsi="Arial" w:cs="Arial"/>
                <w:color w:val="000000"/>
                <w:sz w:val="18"/>
                <w:szCs w:val="18"/>
              </w:rPr>
              <w:tab/>
              <w:t>effectuer une analyse approfondie des causes profondes pour comprendre les raisons sous-jacentes et mettre en œuvre des mesures correctrices</w:t>
            </w:r>
          </w:p>
          <w:p w14:paraId="0CE35F9A" w14:textId="54BF1941" w:rsidR="0024291E" w:rsidRPr="004813D5" w:rsidRDefault="0024291E" w:rsidP="00E836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f)</w:t>
            </w:r>
            <w:r w:rsidRPr="004813D5">
              <w:rPr>
                <w:rFonts w:ascii="Arial" w:hAnsi="Arial" w:cs="Arial"/>
                <w:color w:val="000000"/>
                <w:sz w:val="18"/>
                <w:szCs w:val="18"/>
              </w:rPr>
              <w:tab/>
              <w:t xml:space="preserve">faciliter la mise en commun d’informations relatives au maintien de </w:t>
            </w:r>
            <w:r w:rsidRPr="004813D5">
              <w:rPr>
                <w:rFonts w:ascii="Arial" w:hAnsi="Arial" w:cs="Arial"/>
                <w:color w:val="000000"/>
                <w:sz w:val="18"/>
                <w:szCs w:val="18"/>
              </w:rPr>
              <w:br/>
              <w:t xml:space="preserve">la navigabilité entre l’État de conception, l’État de construction et </w:t>
            </w:r>
            <w:r w:rsidRPr="004813D5">
              <w:rPr>
                <w:rFonts w:ascii="Arial" w:hAnsi="Arial" w:cs="Arial"/>
                <w:color w:val="000000"/>
                <w:sz w:val="18"/>
                <w:szCs w:val="18"/>
              </w:rPr>
              <w:br/>
              <w:t xml:space="preserve">l’État d’immatriculation – compléter les informations nécessaires sur </w:t>
            </w:r>
            <w:r w:rsidRPr="004813D5">
              <w:rPr>
                <w:rFonts w:ascii="Arial" w:hAnsi="Arial" w:cs="Arial"/>
                <w:color w:val="000000"/>
                <w:sz w:val="18"/>
                <w:szCs w:val="18"/>
              </w:rPr>
              <w:br/>
              <w:t xml:space="preserve">la Circulaire 95, </w:t>
            </w:r>
            <w:r w:rsidRPr="004813D5">
              <w:rPr>
                <w:rFonts w:ascii="Arial" w:hAnsi="Arial" w:cs="Arial"/>
                <w:i/>
                <w:iCs/>
                <w:color w:val="000000"/>
                <w:sz w:val="18"/>
                <w:szCs w:val="18"/>
              </w:rPr>
              <w:t>Maintien de la navigabilité des aéronefs en service</w:t>
            </w:r>
          </w:p>
          <w:p w14:paraId="2617C2D6" w14:textId="3161A00A" w:rsidR="0024291E" w:rsidRPr="004813D5" w:rsidRDefault="0024291E" w:rsidP="00E836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g)</w:t>
            </w:r>
            <w:r w:rsidRPr="004813D5">
              <w:rPr>
                <w:rFonts w:ascii="Arial" w:hAnsi="Arial" w:cs="Arial"/>
                <w:color w:val="000000"/>
                <w:sz w:val="18"/>
                <w:szCs w:val="18"/>
              </w:rPr>
              <w:tab/>
              <w:t>superviser le programme d’assurance qualité du fournisseur</w:t>
            </w:r>
          </w:p>
          <w:p w14:paraId="5277C1FF" w14:textId="7BFCBD38" w:rsidR="0024291E" w:rsidRPr="004813D5" w:rsidRDefault="0024291E" w:rsidP="00E836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h)</w:t>
            </w:r>
            <w:r w:rsidRPr="004813D5">
              <w:rPr>
                <w:rFonts w:ascii="Arial" w:hAnsi="Arial" w:cs="Arial"/>
                <w:color w:val="000000"/>
                <w:sz w:val="18"/>
                <w:szCs w:val="18"/>
              </w:rPr>
              <w:tab/>
              <w:t>établir un programme de traçabilité des pièces aéronautiques et prévenir l’installation de pièces inadaptées à l’exploitation</w:t>
            </w:r>
          </w:p>
          <w:p w14:paraId="38CBFBC9" w14:textId="738B9734" w:rsidR="0024291E" w:rsidRPr="004813D5" w:rsidRDefault="0024291E" w:rsidP="00E83624">
            <w:pPr>
              <w:tabs>
                <w:tab w:val="left" w:pos="360"/>
              </w:tabs>
              <w:ind w:left="360" w:hanging="360"/>
              <w:rPr>
                <w:rFonts w:ascii="Arial" w:hAnsi="Arial" w:cs="Arial"/>
                <w:sz w:val="18"/>
                <w:szCs w:val="18"/>
              </w:rPr>
            </w:pPr>
            <w:r w:rsidRPr="004813D5">
              <w:rPr>
                <w:rFonts w:ascii="Arial" w:hAnsi="Arial" w:cs="Arial"/>
                <w:color w:val="000000"/>
                <w:sz w:val="18"/>
                <w:szCs w:val="18"/>
              </w:rPr>
              <w:t></w:t>
            </w:r>
            <w:r w:rsidRPr="004813D5">
              <w:rPr>
                <w:rFonts w:ascii="Arial" w:hAnsi="Arial" w:cs="Arial"/>
                <w:color w:val="000000"/>
                <w:sz w:val="18"/>
                <w:szCs w:val="18"/>
              </w:rPr>
              <w:tab/>
              <w:t>17B – Valider l’efficacité des SEI dans l’État en utilisant les données fournies par les États et l’industrie (appliquer les méthodologies de gestion de la sécurité)</w:t>
            </w:r>
          </w:p>
          <w:p w14:paraId="51C02132" w14:textId="62BD32EA" w:rsidR="0024291E" w:rsidRPr="004813D5" w:rsidRDefault="0024291E" w:rsidP="00E83624">
            <w:pPr>
              <w:tabs>
                <w:tab w:val="left" w:pos="360"/>
              </w:tabs>
              <w:ind w:left="360" w:hanging="360"/>
              <w:rPr>
                <w:rFonts w:ascii="Arial" w:hAnsi="Arial" w:cs="Arial"/>
                <w:sz w:val="18"/>
                <w:szCs w:val="18"/>
              </w:rPr>
            </w:pPr>
            <w:r w:rsidRPr="004813D5">
              <w:rPr>
                <w:rFonts w:ascii="Arial" w:hAnsi="Arial" w:cs="Arial"/>
                <w:color w:val="000000"/>
                <w:sz w:val="18"/>
                <w:szCs w:val="18"/>
              </w:rPr>
              <w:t></w:t>
            </w:r>
            <w:r w:rsidRPr="004813D5">
              <w:rPr>
                <w:rFonts w:ascii="Arial" w:hAnsi="Arial" w:cs="Arial"/>
                <w:color w:val="000000"/>
                <w:sz w:val="18"/>
                <w:szCs w:val="18"/>
              </w:rPr>
              <w:tab/>
              <w:t>17C – Répertorier d’autres facteurs contributifs, par exemple :</w:t>
            </w:r>
          </w:p>
          <w:p w14:paraId="52C65035" w14:textId="77777777" w:rsidR="0024291E" w:rsidRPr="004813D5" w:rsidRDefault="0024291E" w:rsidP="00B542C6">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a)</w:t>
            </w:r>
            <w:r w:rsidRPr="004813D5">
              <w:rPr>
                <w:rFonts w:ascii="Arial" w:hAnsi="Arial" w:cs="Arial"/>
                <w:color w:val="000000"/>
                <w:sz w:val="18"/>
                <w:szCs w:val="18"/>
              </w:rPr>
              <w:tab/>
              <w:t>pratiques de maintenance inadéquates</w:t>
            </w:r>
          </w:p>
          <w:p w14:paraId="1F738EA9" w14:textId="1D0565F6" w:rsidR="0024291E" w:rsidRPr="004813D5" w:rsidRDefault="0024291E" w:rsidP="00E836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lastRenderedPageBreak/>
              <w:tab/>
              <w:t>b)</w:t>
            </w:r>
            <w:r w:rsidRPr="004813D5">
              <w:rPr>
                <w:rFonts w:ascii="Arial" w:hAnsi="Arial" w:cs="Arial"/>
                <w:color w:val="000000"/>
                <w:sz w:val="18"/>
                <w:szCs w:val="18"/>
              </w:rPr>
              <w:tab/>
              <w:t>défauts matériels et problèmes de qualité</w:t>
            </w:r>
          </w:p>
          <w:p w14:paraId="10DD43E7" w14:textId="6087D6EF" w:rsidR="0024291E" w:rsidRPr="004813D5" w:rsidRDefault="0024291E" w:rsidP="00E836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c)</w:t>
            </w:r>
            <w:r w:rsidRPr="004813D5">
              <w:rPr>
                <w:rFonts w:ascii="Arial" w:hAnsi="Arial" w:cs="Arial"/>
                <w:color w:val="000000"/>
                <w:sz w:val="18"/>
                <w:szCs w:val="18"/>
              </w:rPr>
              <w:tab/>
              <w:t>conditions environnementales</w:t>
            </w:r>
          </w:p>
          <w:p w14:paraId="16971B76" w14:textId="4C569DFE" w:rsidR="0024291E" w:rsidRPr="004813D5" w:rsidRDefault="0024291E" w:rsidP="00E836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d)</w:t>
            </w:r>
            <w:r w:rsidRPr="004813D5">
              <w:rPr>
                <w:rFonts w:ascii="Arial" w:hAnsi="Arial" w:cs="Arial"/>
                <w:color w:val="000000"/>
                <w:sz w:val="18"/>
                <w:szCs w:val="18"/>
              </w:rPr>
              <w:tab/>
              <w:t>détérioration due au vieillissement des composants</w:t>
            </w:r>
          </w:p>
          <w:p w14:paraId="699E9EFD" w14:textId="4113EC9C" w:rsidR="0024291E" w:rsidRPr="004813D5" w:rsidRDefault="0024291E" w:rsidP="00E836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e)</w:t>
            </w:r>
            <w:r w:rsidRPr="004813D5">
              <w:rPr>
                <w:rFonts w:ascii="Arial" w:hAnsi="Arial" w:cs="Arial"/>
                <w:color w:val="000000"/>
                <w:sz w:val="18"/>
                <w:szCs w:val="18"/>
              </w:rPr>
              <w:tab/>
              <w:t>problèmes de conception</w:t>
            </w:r>
          </w:p>
          <w:p w14:paraId="756DDADA" w14:textId="2065E487" w:rsidR="0024291E" w:rsidRPr="004813D5" w:rsidRDefault="0024291E" w:rsidP="00E83624">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f)</w:t>
            </w:r>
            <w:r w:rsidRPr="004813D5">
              <w:rPr>
                <w:rFonts w:ascii="Arial" w:hAnsi="Arial" w:cs="Arial"/>
                <w:color w:val="000000"/>
                <w:sz w:val="18"/>
                <w:szCs w:val="18"/>
              </w:rPr>
              <w:tab/>
              <w:t>défauts de fabrication</w:t>
            </w:r>
          </w:p>
          <w:p w14:paraId="328CE327" w14:textId="56C532D2" w:rsidR="0024291E" w:rsidRPr="004813D5" w:rsidRDefault="0024291E" w:rsidP="00C42C31">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g)</w:t>
            </w:r>
            <w:r w:rsidRPr="004813D5">
              <w:rPr>
                <w:rFonts w:ascii="Arial" w:hAnsi="Arial" w:cs="Arial"/>
                <w:color w:val="000000"/>
                <w:sz w:val="18"/>
                <w:szCs w:val="18"/>
              </w:rPr>
              <w:tab/>
              <w:t>problèmes de réparation</w:t>
            </w:r>
          </w:p>
          <w:p w14:paraId="49001D52" w14:textId="7BBAE7E5" w:rsidR="0024291E" w:rsidRPr="004813D5" w:rsidRDefault="0024291E" w:rsidP="00C42C31">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h)</w:t>
            </w:r>
            <w:r w:rsidRPr="004813D5">
              <w:rPr>
                <w:rFonts w:ascii="Arial" w:hAnsi="Arial" w:cs="Arial"/>
                <w:color w:val="000000"/>
                <w:sz w:val="18"/>
                <w:szCs w:val="18"/>
              </w:rPr>
              <w:tab/>
              <w:t>allongement des intervalles de réparation</w:t>
            </w:r>
          </w:p>
          <w:p w14:paraId="379F522C" w14:textId="5BC22C8B" w:rsidR="0024291E" w:rsidRPr="004813D5" w:rsidRDefault="0024291E" w:rsidP="00C42C31">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i)</w:t>
            </w:r>
            <w:r w:rsidRPr="004813D5">
              <w:rPr>
                <w:rFonts w:ascii="Arial" w:hAnsi="Arial" w:cs="Arial"/>
                <w:color w:val="000000"/>
                <w:sz w:val="18"/>
                <w:szCs w:val="18"/>
              </w:rPr>
              <w:tab/>
              <w:t>surcharge et contraintes mécaniques</w:t>
            </w:r>
          </w:p>
          <w:p w14:paraId="49B8AC75" w14:textId="09EC58A8" w:rsidR="0024291E" w:rsidRPr="004813D5" w:rsidRDefault="0024291E" w:rsidP="00C42C31">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j)</w:t>
            </w:r>
            <w:r w:rsidRPr="004813D5">
              <w:rPr>
                <w:rFonts w:ascii="Arial" w:hAnsi="Arial" w:cs="Arial"/>
                <w:color w:val="000000"/>
                <w:sz w:val="18"/>
                <w:szCs w:val="18"/>
              </w:rPr>
              <w:tab/>
              <w:t>performances humaines, notamment les questions liées aux facteurs humains</w:t>
            </w:r>
          </w:p>
          <w:p w14:paraId="076DC7D5" w14:textId="5B417126" w:rsidR="0024291E" w:rsidRPr="004813D5" w:rsidRDefault="0024291E" w:rsidP="00C42C31">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k)</w:t>
            </w:r>
            <w:r w:rsidRPr="004813D5">
              <w:rPr>
                <w:rFonts w:ascii="Arial" w:hAnsi="Arial" w:cs="Arial"/>
                <w:color w:val="000000"/>
                <w:sz w:val="18"/>
                <w:szCs w:val="18"/>
              </w:rPr>
              <w:tab/>
              <w:t>manipulation et expédition incorrectes des pièces</w:t>
            </w:r>
          </w:p>
          <w:p w14:paraId="716F6532" w14:textId="1F68B766" w:rsidR="0024291E" w:rsidRPr="004813D5" w:rsidRDefault="0024291E" w:rsidP="00C42C31">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l)</w:t>
            </w:r>
            <w:r w:rsidRPr="004813D5">
              <w:rPr>
                <w:rFonts w:ascii="Arial" w:hAnsi="Arial" w:cs="Arial"/>
                <w:color w:val="000000"/>
                <w:sz w:val="18"/>
                <w:szCs w:val="18"/>
              </w:rPr>
              <w:tab/>
              <w:t>carences dans les programmes de maintenance</w:t>
            </w:r>
          </w:p>
          <w:p w14:paraId="2592B789" w14:textId="2FA59B5C" w:rsidR="0024291E" w:rsidRPr="004813D5" w:rsidRDefault="0024291E" w:rsidP="00C42C31">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m)</w:t>
            </w:r>
            <w:r w:rsidRPr="004813D5">
              <w:rPr>
                <w:rFonts w:ascii="Arial" w:hAnsi="Arial" w:cs="Arial"/>
                <w:color w:val="000000"/>
                <w:sz w:val="18"/>
                <w:szCs w:val="18"/>
              </w:rPr>
              <w:tab/>
              <w:t>supervision inadéquate</w:t>
            </w:r>
          </w:p>
          <w:p w14:paraId="41622799" w14:textId="6741FCEF" w:rsidR="0024291E" w:rsidRPr="004813D5" w:rsidRDefault="0024291E" w:rsidP="00C42C31">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n)</w:t>
            </w:r>
            <w:r w:rsidRPr="004813D5">
              <w:rPr>
                <w:rFonts w:ascii="Arial" w:hAnsi="Arial" w:cs="Arial"/>
                <w:color w:val="000000"/>
                <w:sz w:val="18"/>
                <w:szCs w:val="18"/>
              </w:rPr>
              <w:tab/>
              <w:t>mise en œuvre inadéquate des programmes de fiabilité et de surveillance de l’état</w:t>
            </w:r>
          </w:p>
          <w:p w14:paraId="2DFA79F7" w14:textId="2DC8791A" w:rsidR="0024291E" w:rsidRPr="004813D5" w:rsidRDefault="0024291E" w:rsidP="00C42C31">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o)</w:t>
            </w:r>
            <w:r w:rsidRPr="004813D5">
              <w:rPr>
                <w:rFonts w:ascii="Arial" w:hAnsi="Arial" w:cs="Arial"/>
                <w:color w:val="000000"/>
                <w:sz w:val="18"/>
                <w:szCs w:val="18"/>
              </w:rPr>
              <w:tab/>
              <w:t>dommages (accidentels ou liés à l’environnement)</w:t>
            </w:r>
          </w:p>
          <w:p w14:paraId="2E934225" w14:textId="15E43BF4" w:rsidR="0024291E" w:rsidRPr="004813D5" w:rsidRDefault="0024291E" w:rsidP="00C42C31">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p)</w:t>
            </w:r>
            <w:r w:rsidRPr="004813D5">
              <w:rPr>
                <w:rFonts w:ascii="Arial" w:hAnsi="Arial" w:cs="Arial"/>
                <w:color w:val="000000"/>
                <w:sz w:val="18"/>
                <w:szCs w:val="18"/>
              </w:rPr>
              <w:tab/>
              <w:t>non-respect des SOP appropriées</w:t>
            </w:r>
          </w:p>
          <w:p w14:paraId="303D3FF0" w14:textId="2076773E" w:rsidR="0024291E" w:rsidRPr="004813D5" w:rsidRDefault="0024291E" w:rsidP="00C42C31">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q)</w:t>
            </w:r>
            <w:r w:rsidRPr="004813D5">
              <w:rPr>
                <w:rFonts w:ascii="Arial" w:hAnsi="Arial" w:cs="Arial"/>
                <w:color w:val="000000"/>
                <w:sz w:val="18"/>
                <w:szCs w:val="18"/>
              </w:rPr>
              <w:tab/>
              <w:t>pièces non approuvées suspectes (SUP)</w:t>
            </w:r>
          </w:p>
          <w:p w14:paraId="50782419" w14:textId="69358D97" w:rsidR="0024291E" w:rsidRPr="004813D5" w:rsidRDefault="0024291E" w:rsidP="00C42C31">
            <w:pPr>
              <w:tabs>
                <w:tab w:val="left" w:pos="360"/>
              </w:tabs>
              <w:ind w:left="360" w:hanging="360"/>
              <w:rPr>
                <w:rFonts w:ascii="Arial" w:hAnsi="Arial" w:cs="Arial"/>
                <w:sz w:val="18"/>
                <w:szCs w:val="18"/>
              </w:rPr>
            </w:pPr>
            <w:r w:rsidRPr="004813D5">
              <w:rPr>
                <w:rFonts w:ascii="Arial" w:hAnsi="Arial" w:cs="Arial"/>
                <w:color w:val="000000"/>
                <w:sz w:val="18"/>
                <w:szCs w:val="18"/>
              </w:rPr>
              <w:t></w:t>
            </w:r>
            <w:r w:rsidRPr="004813D5">
              <w:rPr>
                <w:rFonts w:ascii="Arial" w:hAnsi="Arial" w:cs="Arial"/>
                <w:color w:val="000000"/>
                <w:sz w:val="18"/>
                <w:szCs w:val="18"/>
              </w:rPr>
              <w:tab/>
              <w:t>17D – Élaborer et mettre en œuvre davantage de SEI pour atténuer les risques des facteurs recensés comme contribuant aux SCF-NP, le cas échéant</w:t>
            </w:r>
          </w:p>
          <w:p w14:paraId="2C0DB205" w14:textId="77777777" w:rsidR="0024291E" w:rsidRPr="004813D5" w:rsidRDefault="0024291E" w:rsidP="00B542C6">
            <w:pPr>
              <w:tabs>
                <w:tab w:val="left" w:pos="360"/>
              </w:tabs>
              <w:ind w:left="360" w:hanging="360"/>
              <w:rPr>
                <w:rFonts w:ascii="Arial" w:hAnsi="Arial" w:cs="Arial"/>
                <w:sz w:val="18"/>
                <w:szCs w:val="18"/>
              </w:rPr>
            </w:pPr>
            <w:r w:rsidRPr="004813D5">
              <w:rPr>
                <w:rFonts w:ascii="Arial" w:hAnsi="Arial" w:cs="Arial"/>
                <w:color w:val="000000"/>
                <w:sz w:val="18"/>
                <w:szCs w:val="18"/>
              </w:rPr>
              <w:t></w:t>
            </w:r>
            <w:r w:rsidRPr="004813D5">
              <w:rPr>
                <w:rFonts w:ascii="Arial" w:hAnsi="Arial" w:cs="Arial"/>
                <w:color w:val="000000"/>
                <w:sz w:val="18"/>
                <w:szCs w:val="18"/>
              </w:rPr>
              <w:tab/>
              <w:t>17E – Évaluer en permanence l’efficacité des SEI</w:t>
            </w:r>
          </w:p>
        </w:tc>
      </w:tr>
      <w:tr w:rsidR="0024291E" w:rsidRPr="004813D5" w14:paraId="0EB040CB" w14:textId="77777777" w:rsidTr="00B542C6">
        <w:trPr>
          <w:jc w:val="center"/>
        </w:trPr>
        <w:tc>
          <w:tcPr>
            <w:tcW w:w="2491"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7003AEBC" w14:textId="77777777" w:rsidR="0024291E" w:rsidRPr="004813D5" w:rsidRDefault="0024291E" w:rsidP="00B542C6">
            <w:pPr>
              <w:rPr>
                <w:rFonts w:ascii="Arial" w:hAnsi="Arial" w:cs="Arial"/>
                <w:i/>
                <w:iCs/>
                <w:sz w:val="18"/>
                <w:szCs w:val="18"/>
              </w:rPr>
            </w:pPr>
            <w:r w:rsidRPr="004813D5">
              <w:rPr>
                <w:rFonts w:ascii="Arial" w:hAnsi="Arial" w:cs="Arial"/>
                <w:i/>
                <w:iCs/>
                <w:color w:val="000000"/>
                <w:sz w:val="18"/>
                <w:szCs w:val="18"/>
              </w:rPr>
              <w:t>Références</w:t>
            </w:r>
          </w:p>
        </w:tc>
        <w:tc>
          <w:tcPr>
            <w:tcW w:w="7109"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tcPr>
          <w:p w14:paraId="0E4AA477" w14:textId="444C81E6" w:rsidR="0024291E" w:rsidRPr="004813D5" w:rsidRDefault="0024291E" w:rsidP="00C42C31">
            <w:pPr>
              <w:tabs>
                <w:tab w:val="left" w:pos="360"/>
                <w:tab w:val="left" w:pos="720"/>
              </w:tabs>
              <w:ind w:left="360" w:hanging="360"/>
              <w:rPr>
                <w:rFonts w:ascii="Arial" w:hAnsi="Arial" w:cs="Arial"/>
                <w:i/>
                <w:iCs/>
                <w:sz w:val="18"/>
                <w:szCs w:val="18"/>
              </w:rPr>
            </w:pPr>
            <w:r w:rsidRPr="004813D5">
              <w:rPr>
                <w:rFonts w:ascii="Arial" w:hAnsi="Arial" w:cs="Arial"/>
                <w:color w:val="000000"/>
                <w:sz w:val="18"/>
                <w:szCs w:val="18"/>
              </w:rPr>
              <w:t>–</w:t>
            </w:r>
            <w:r w:rsidRPr="004813D5">
              <w:rPr>
                <w:rFonts w:ascii="Arial" w:hAnsi="Arial" w:cs="Arial"/>
                <w:color w:val="000000"/>
                <w:sz w:val="18"/>
                <w:szCs w:val="18"/>
              </w:rPr>
              <w:tab/>
              <w:t xml:space="preserve">Annexe 6 – </w:t>
            </w:r>
            <w:r w:rsidRPr="004813D5">
              <w:rPr>
                <w:rFonts w:ascii="Arial" w:hAnsi="Arial" w:cs="Arial"/>
                <w:i/>
                <w:iCs/>
                <w:color w:val="000000"/>
                <w:sz w:val="18"/>
                <w:szCs w:val="18"/>
              </w:rPr>
              <w:t>Exploitation technique des aéronefs</w:t>
            </w:r>
          </w:p>
          <w:p w14:paraId="2DC7B5CC" w14:textId="4BDE935F" w:rsidR="0024291E" w:rsidRPr="004813D5" w:rsidRDefault="0024291E" w:rsidP="00C42C31">
            <w:pPr>
              <w:tabs>
                <w:tab w:val="left" w:pos="360"/>
                <w:tab w:val="left" w:pos="720"/>
              </w:tabs>
              <w:ind w:left="360" w:hanging="360"/>
              <w:rPr>
                <w:rFonts w:ascii="Arial" w:hAnsi="Arial" w:cs="Arial"/>
                <w:i/>
                <w:iCs/>
                <w:sz w:val="18"/>
                <w:szCs w:val="18"/>
              </w:rPr>
            </w:pPr>
            <w:r w:rsidRPr="004813D5">
              <w:rPr>
                <w:rFonts w:ascii="Arial" w:hAnsi="Arial" w:cs="Arial"/>
                <w:color w:val="000000"/>
                <w:sz w:val="18"/>
                <w:szCs w:val="18"/>
              </w:rPr>
              <w:t>–</w:t>
            </w:r>
            <w:r w:rsidRPr="004813D5">
              <w:rPr>
                <w:rFonts w:ascii="Arial" w:hAnsi="Arial" w:cs="Arial"/>
                <w:color w:val="000000"/>
                <w:sz w:val="18"/>
                <w:szCs w:val="18"/>
              </w:rPr>
              <w:tab/>
              <w:t xml:space="preserve">Annexe 8 – </w:t>
            </w:r>
            <w:r w:rsidRPr="004813D5">
              <w:rPr>
                <w:rFonts w:ascii="Arial" w:hAnsi="Arial" w:cs="Arial"/>
                <w:i/>
                <w:iCs/>
                <w:color w:val="000000"/>
                <w:sz w:val="18"/>
                <w:szCs w:val="18"/>
              </w:rPr>
              <w:t>Navigabilité des aéronefs</w:t>
            </w:r>
          </w:p>
          <w:p w14:paraId="5744AF19" w14:textId="2FC80681" w:rsidR="0024291E" w:rsidRPr="004813D5" w:rsidRDefault="0024291E" w:rsidP="00C42C31">
            <w:pPr>
              <w:tabs>
                <w:tab w:val="left" w:pos="360"/>
                <w:tab w:val="left" w:pos="720"/>
              </w:tabs>
              <w:ind w:left="360" w:hanging="360"/>
              <w:rPr>
                <w:rFonts w:ascii="Arial" w:hAnsi="Arial" w:cs="Arial"/>
                <w:i/>
                <w:iCs/>
                <w:sz w:val="18"/>
                <w:szCs w:val="18"/>
              </w:rPr>
            </w:pPr>
            <w:r w:rsidRPr="004813D5">
              <w:rPr>
                <w:rFonts w:ascii="Arial" w:hAnsi="Arial" w:cs="Arial"/>
                <w:color w:val="000000"/>
                <w:sz w:val="18"/>
                <w:szCs w:val="18"/>
              </w:rPr>
              <w:t>–</w:t>
            </w:r>
            <w:r w:rsidRPr="004813D5">
              <w:rPr>
                <w:rFonts w:ascii="Arial" w:hAnsi="Arial" w:cs="Arial"/>
                <w:color w:val="000000"/>
                <w:sz w:val="18"/>
                <w:szCs w:val="18"/>
              </w:rPr>
              <w:tab/>
              <w:t xml:space="preserve">Doc 9760, </w:t>
            </w:r>
            <w:r w:rsidRPr="004813D5">
              <w:rPr>
                <w:rFonts w:ascii="Arial" w:hAnsi="Arial" w:cs="Arial"/>
                <w:i/>
                <w:iCs/>
                <w:color w:val="000000"/>
                <w:sz w:val="18"/>
                <w:szCs w:val="18"/>
              </w:rPr>
              <w:t>Manuel de navigabilité</w:t>
            </w:r>
          </w:p>
          <w:p w14:paraId="3326E00D" w14:textId="39DFF0FC" w:rsidR="0024291E" w:rsidRPr="004813D5" w:rsidRDefault="0024291E" w:rsidP="00C42C31">
            <w:pPr>
              <w:tabs>
                <w:tab w:val="left" w:pos="360"/>
                <w:tab w:val="left" w:pos="720"/>
              </w:tabs>
              <w:ind w:left="360" w:hanging="360"/>
              <w:rPr>
                <w:rFonts w:ascii="Arial" w:hAnsi="Arial" w:cs="Arial"/>
                <w:sz w:val="18"/>
                <w:szCs w:val="18"/>
              </w:rPr>
            </w:pPr>
            <w:r w:rsidRPr="004813D5">
              <w:rPr>
                <w:rFonts w:ascii="Arial" w:hAnsi="Arial" w:cs="Arial"/>
                <w:color w:val="000000"/>
                <w:sz w:val="18"/>
                <w:szCs w:val="18"/>
              </w:rPr>
              <w:t>–</w:t>
            </w:r>
            <w:r w:rsidRPr="004813D5">
              <w:rPr>
                <w:rFonts w:ascii="Arial" w:hAnsi="Arial" w:cs="Arial"/>
                <w:color w:val="000000"/>
                <w:sz w:val="18"/>
                <w:szCs w:val="18"/>
              </w:rPr>
              <w:tab/>
            </w:r>
            <w:proofErr w:type="spellStart"/>
            <w:r w:rsidRPr="004813D5">
              <w:rPr>
                <w:rFonts w:ascii="Arial" w:hAnsi="Arial" w:cs="Arial"/>
                <w:color w:val="000000"/>
                <w:sz w:val="18"/>
                <w:szCs w:val="18"/>
              </w:rPr>
              <w:t>Cir</w:t>
            </w:r>
            <w:proofErr w:type="spellEnd"/>
            <w:r w:rsidRPr="004813D5">
              <w:rPr>
                <w:rFonts w:ascii="Arial" w:hAnsi="Arial" w:cs="Arial"/>
                <w:color w:val="000000"/>
                <w:sz w:val="18"/>
                <w:szCs w:val="18"/>
              </w:rPr>
              <w:t xml:space="preserve"> 95, </w:t>
            </w:r>
            <w:r w:rsidRPr="004813D5">
              <w:rPr>
                <w:rFonts w:ascii="Arial" w:hAnsi="Arial" w:cs="Arial"/>
                <w:i/>
                <w:iCs/>
                <w:color w:val="000000"/>
                <w:sz w:val="18"/>
                <w:szCs w:val="18"/>
              </w:rPr>
              <w:t>Maintien de la navigabilité des aéronefs en service</w:t>
            </w:r>
          </w:p>
          <w:p w14:paraId="73152EC5" w14:textId="014C5AA5" w:rsidR="0024291E" w:rsidRPr="004813D5" w:rsidRDefault="0024291E" w:rsidP="008A26F4">
            <w:pPr>
              <w:tabs>
                <w:tab w:val="left" w:pos="360"/>
                <w:tab w:val="left" w:pos="720"/>
              </w:tabs>
              <w:ind w:left="360" w:hanging="360"/>
              <w:rPr>
                <w:rFonts w:ascii="Arial" w:hAnsi="Arial" w:cs="Arial"/>
                <w:sz w:val="18"/>
                <w:szCs w:val="18"/>
                <w:lang w:val="en-US"/>
              </w:rPr>
            </w:pPr>
            <w:r w:rsidRPr="004813D5">
              <w:rPr>
                <w:rFonts w:ascii="Arial" w:hAnsi="Arial" w:cs="Arial"/>
                <w:color w:val="000000"/>
                <w:sz w:val="18"/>
                <w:szCs w:val="18"/>
                <w:lang w:val="en-US"/>
              </w:rPr>
              <w:t>–</w:t>
            </w:r>
            <w:r w:rsidRPr="004813D5">
              <w:rPr>
                <w:rFonts w:ascii="Arial" w:hAnsi="Arial" w:cs="Arial"/>
                <w:color w:val="000000"/>
                <w:sz w:val="18"/>
                <w:szCs w:val="18"/>
                <w:lang w:val="en-US"/>
              </w:rPr>
              <w:tab/>
            </w:r>
            <w:hyperlink r:id="rId116" w:history="1">
              <w:r w:rsidRPr="004813D5">
                <w:rPr>
                  <w:rStyle w:val="Hyperlink"/>
                  <w:rFonts w:ascii="Arial" w:hAnsi="Arial" w:cs="Arial"/>
                  <w:sz w:val="18"/>
                  <w:szCs w:val="18"/>
                  <w:lang w:val="en-US"/>
                </w:rPr>
                <w:t>EASA, Part-ORO.MLR.105(f)</w:t>
              </w:r>
            </w:hyperlink>
            <w:hyperlink r:id="rId117" w:history="1"/>
            <w:hyperlink r:id="rId118" w:history="1"/>
          </w:p>
        </w:tc>
      </w:tr>
    </w:tbl>
    <w:p w14:paraId="1AB25DBA" w14:textId="77777777" w:rsidR="0024291E" w:rsidRPr="004813D5" w:rsidRDefault="0024291E" w:rsidP="0024291E">
      <w:pPr>
        <w:rPr>
          <w:rFonts w:ascii="Arial" w:hAnsi="Arial" w:cs="Arial"/>
          <w:szCs w:val="18"/>
          <w:lang w:val="en-GB"/>
        </w:rPr>
      </w:pPr>
    </w:p>
    <w:p w14:paraId="47C261F7" w14:textId="77777777" w:rsidR="0024291E" w:rsidRPr="004813D5" w:rsidRDefault="0024291E" w:rsidP="0024291E">
      <w:pPr>
        <w:rPr>
          <w:rFonts w:ascii="Arial" w:hAnsi="Arial" w:cs="Arial"/>
          <w:szCs w:val="18"/>
          <w:lang w:val="en-GB"/>
        </w:rPr>
      </w:pPr>
      <w:r w:rsidRPr="004813D5">
        <w:rPr>
          <w:rFonts w:ascii="Arial" w:hAnsi="Arial" w:cs="Arial"/>
          <w:szCs w:val="18"/>
          <w:lang w:val="en-GB"/>
        </w:rPr>
        <w:br w:type="page"/>
      </w:r>
    </w:p>
    <w:p w14:paraId="1C125BA9" w14:textId="546D5C20" w:rsidR="0024291E" w:rsidRPr="004813D5" w:rsidRDefault="0024291E" w:rsidP="00C42C31">
      <w:pPr>
        <w:jc w:val="center"/>
        <w:rPr>
          <w:rFonts w:ascii="Arial" w:hAnsi="Arial" w:cs="Arial"/>
          <w:b/>
          <w:caps/>
          <w:sz w:val="18"/>
          <w:szCs w:val="18"/>
        </w:rPr>
      </w:pPr>
      <w:r w:rsidRPr="004813D5">
        <w:rPr>
          <w:rFonts w:ascii="Arial" w:hAnsi="Arial" w:cs="Arial"/>
          <w:b/>
          <w:bCs/>
          <w:sz w:val="18"/>
          <w:szCs w:val="18"/>
        </w:rPr>
        <w:lastRenderedPageBreak/>
        <w:t>3.</w:t>
      </w:r>
      <w:r w:rsidRPr="004813D5">
        <w:rPr>
          <w:rFonts w:ascii="Arial" w:hAnsi="Arial" w:cs="Arial"/>
          <w:sz w:val="18"/>
          <w:szCs w:val="18"/>
        </w:rPr>
        <w:t>    </w:t>
      </w:r>
      <w:r w:rsidRPr="004813D5">
        <w:rPr>
          <w:rFonts w:ascii="Arial" w:hAnsi="Arial" w:cs="Arial"/>
          <w:b/>
          <w:bCs/>
          <w:sz w:val="18"/>
          <w:szCs w:val="18"/>
        </w:rPr>
        <w:t>RENCONTRE DE TURBULENCES (TURB)</w:t>
      </w:r>
    </w:p>
    <w:tbl>
      <w:tblPr>
        <w:tblW w:w="9600"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2491"/>
        <w:gridCol w:w="7109"/>
      </w:tblGrid>
      <w:tr w:rsidR="0024291E" w:rsidRPr="004813D5" w14:paraId="7B9AA1B8" w14:textId="77777777" w:rsidTr="00B542C6">
        <w:trPr>
          <w:jc w:val="center"/>
        </w:trPr>
        <w:tc>
          <w:tcPr>
            <w:tcW w:w="2491"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075327DB" w14:textId="77777777" w:rsidR="0024291E" w:rsidRPr="004813D5" w:rsidRDefault="0024291E" w:rsidP="00B542C6">
            <w:pPr>
              <w:rPr>
                <w:rFonts w:ascii="Arial" w:hAnsi="Arial" w:cs="Arial"/>
                <w:i/>
                <w:iCs/>
                <w:sz w:val="18"/>
                <w:szCs w:val="18"/>
              </w:rPr>
            </w:pPr>
            <w:r w:rsidRPr="004813D5">
              <w:rPr>
                <w:rFonts w:ascii="Arial" w:hAnsi="Arial" w:cs="Arial"/>
                <w:i/>
                <w:iCs/>
                <w:color w:val="000000"/>
                <w:sz w:val="18"/>
                <w:szCs w:val="18"/>
              </w:rPr>
              <w:t>Initiative de renforcement de la sécurité</w:t>
            </w:r>
          </w:p>
        </w:tc>
        <w:tc>
          <w:tcPr>
            <w:tcW w:w="7109"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1C2CBEA6" w14:textId="77777777" w:rsidR="0024291E" w:rsidRPr="004813D5" w:rsidRDefault="0024291E" w:rsidP="00B542C6">
            <w:pPr>
              <w:rPr>
                <w:rFonts w:ascii="Arial" w:hAnsi="Arial" w:cs="Arial"/>
                <w:i/>
                <w:iCs/>
                <w:sz w:val="18"/>
                <w:szCs w:val="18"/>
              </w:rPr>
            </w:pPr>
            <w:r w:rsidRPr="004813D5">
              <w:rPr>
                <w:rFonts w:ascii="Arial" w:hAnsi="Arial" w:cs="Arial"/>
                <w:color w:val="000000"/>
                <w:sz w:val="18"/>
                <w:szCs w:val="18"/>
              </w:rPr>
              <w:t>SEI-18 – Atténuer les facteurs contributifs des accidents et incidents par TURB au niveau national</w:t>
            </w:r>
          </w:p>
        </w:tc>
      </w:tr>
      <w:tr w:rsidR="0024291E" w:rsidRPr="004813D5" w14:paraId="05C7B214" w14:textId="77777777" w:rsidTr="00B542C6">
        <w:trPr>
          <w:jc w:val="center"/>
        </w:trPr>
        <w:tc>
          <w:tcPr>
            <w:tcW w:w="2491"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763B119E" w14:textId="77777777" w:rsidR="0024291E" w:rsidRPr="004813D5" w:rsidRDefault="0024291E" w:rsidP="00B542C6">
            <w:pPr>
              <w:rPr>
                <w:rFonts w:ascii="Arial" w:hAnsi="Arial" w:cs="Arial"/>
                <w:i/>
                <w:iCs/>
                <w:sz w:val="18"/>
                <w:szCs w:val="18"/>
              </w:rPr>
            </w:pPr>
            <w:r w:rsidRPr="004813D5">
              <w:rPr>
                <w:rFonts w:ascii="Arial" w:hAnsi="Arial" w:cs="Arial"/>
                <w:i/>
                <w:iCs/>
                <w:color w:val="000000"/>
                <w:sz w:val="18"/>
                <w:szCs w:val="18"/>
              </w:rPr>
              <w:t>Partie prenante</w:t>
            </w:r>
          </w:p>
        </w:tc>
        <w:tc>
          <w:tcPr>
            <w:tcW w:w="7109"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531FCB51" w14:textId="77777777" w:rsidR="0024291E" w:rsidRPr="004813D5" w:rsidRDefault="0024291E" w:rsidP="00B542C6">
            <w:pPr>
              <w:rPr>
                <w:rFonts w:ascii="Arial" w:hAnsi="Arial" w:cs="Arial"/>
                <w:sz w:val="18"/>
                <w:szCs w:val="18"/>
              </w:rPr>
            </w:pPr>
            <w:r w:rsidRPr="004813D5">
              <w:rPr>
                <w:rFonts w:ascii="Arial" w:hAnsi="Arial" w:cs="Arial"/>
                <w:color w:val="000000"/>
                <w:sz w:val="18"/>
                <w:szCs w:val="18"/>
              </w:rPr>
              <w:t>États</w:t>
            </w:r>
          </w:p>
        </w:tc>
      </w:tr>
      <w:tr w:rsidR="0024291E" w:rsidRPr="004813D5" w14:paraId="19AA6D5B" w14:textId="77777777" w:rsidTr="00B542C6">
        <w:trPr>
          <w:jc w:val="center"/>
        </w:trPr>
        <w:tc>
          <w:tcPr>
            <w:tcW w:w="2491"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59075FF6" w14:textId="77777777" w:rsidR="0024291E" w:rsidRPr="004813D5" w:rsidRDefault="0024291E" w:rsidP="00B542C6">
            <w:pPr>
              <w:rPr>
                <w:rFonts w:ascii="Arial" w:hAnsi="Arial" w:cs="Arial"/>
                <w:i/>
                <w:iCs/>
                <w:sz w:val="18"/>
                <w:szCs w:val="18"/>
              </w:rPr>
            </w:pPr>
            <w:r w:rsidRPr="004813D5">
              <w:rPr>
                <w:rFonts w:ascii="Arial" w:hAnsi="Arial" w:cs="Arial"/>
                <w:i/>
                <w:iCs/>
                <w:color w:val="000000"/>
                <w:sz w:val="18"/>
                <w:szCs w:val="18"/>
              </w:rPr>
              <w:t>Cible(s) du GASP associée(s)</w:t>
            </w:r>
          </w:p>
        </w:tc>
        <w:tc>
          <w:tcPr>
            <w:tcW w:w="7109"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tcPr>
          <w:p w14:paraId="0AF95123" w14:textId="77777777" w:rsidR="0024291E" w:rsidRPr="004813D5" w:rsidRDefault="0024291E" w:rsidP="00B542C6">
            <w:pPr>
              <w:rPr>
                <w:rFonts w:ascii="Arial" w:hAnsi="Arial" w:cs="Arial"/>
                <w:sz w:val="18"/>
                <w:szCs w:val="18"/>
              </w:rPr>
            </w:pPr>
            <w:r w:rsidRPr="004813D5">
              <w:rPr>
                <w:rFonts w:ascii="Arial" w:hAnsi="Arial" w:cs="Arial"/>
                <w:color w:val="000000"/>
                <w:sz w:val="18"/>
                <w:szCs w:val="18"/>
              </w:rPr>
              <w:t>1.1 ; 1.3</w:t>
            </w:r>
          </w:p>
        </w:tc>
      </w:tr>
      <w:tr w:rsidR="0024291E" w:rsidRPr="004813D5" w14:paraId="37D56D51" w14:textId="77777777" w:rsidTr="00B542C6">
        <w:trPr>
          <w:jc w:val="center"/>
        </w:trPr>
        <w:tc>
          <w:tcPr>
            <w:tcW w:w="2491"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3A31F408" w14:textId="77777777" w:rsidR="0024291E" w:rsidRPr="004813D5" w:rsidRDefault="0024291E" w:rsidP="00B542C6">
            <w:pPr>
              <w:rPr>
                <w:rFonts w:ascii="Arial" w:hAnsi="Arial" w:cs="Arial"/>
                <w:i/>
                <w:iCs/>
                <w:sz w:val="18"/>
                <w:szCs w:val="18"/>
              </w:rPr>
            </w:pPr>
            <w:r w:rsidRPr="004813D5">
              <w:rPr>
                <w:rFonts w:ascii="Arial" w:hAnsi="Arial" w:cs="Arial"/>
                <w:i/>
                <w:iCs/>
                <w:color w:val="000000"/>
                <w:sz w:val="18"/>
                <w:szCs w:val="18"/>
              </w:rPr>
              <w:t>Mesures</w:t>
            </w:r>
          </w:p>
        </w:tc>
        <w:tc>
          <w:tcPr>
            <w:tcW w:w="7109"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tcPr>
          <w:p w14:paraId="219995E2" w14:textId="290A3C5E" w:rsidR="0024291E" w:rsidRPr="004813D5" w:rsidRDefault="0024291E" w:rsidP="00D0107B">
            <w:pPr>
              <w:tabs>
                <w:tab w:val="left" w:pos="360"/>
              </w:tabs>
              <w:ind w:left="360" w:hanging="360"/>
              <w:rPr>
                <w:rFonts w:ascii="Arial" w:hAnsi="Arial" w:cs="Arial"/>
                <w:sz w:val="18"/>
                <w:szCs w:val="18"/>
              </w:rPr>
            </w:pPr>
            <w:r w:rsidRPr="004813D5">
              <w:rPr>
                <w:rFonts w:ascii="Arial" w:hAnsi="Arial" w:cs="Arial"/>
                <w:color w:val="000000"/>
                <w:sz w:val="18"/>
                <w:szCs w:val="18"/>
              </w:rPr>
              <w:t></w:t>
            </w:r>
            <w:r w:rsidRPr="004813D5">
              <w:rPr>
                <w:rFonts w:ascii="Arial" w:hAnsi="Arial" w:cs="Arial"/>
                <w:color w:val="000000"/>
                <w:sz w:val="18"/>
                <w:szCs w:val="18"/>
              </w:rPr>
              <w:tab/>
            </w:r>
            <w:r w:rsidRPr="004813D5">
              <w:rPr>
                <w:rFonts w:ascii="Arial" w:hAnsi="Arial" w:cs="Arial"/>
                <w:color w:val="000000"/>
                <w:spacing w:val="-3"/>
                <w:sz w:val="18"/>
                <w:szCs w:val="18"/>
              </w:rPr>
              <w:t>18A – Mettre en œuvre les mesures de sécurité suivantes pour prévenir les TURB :</w:t>
            </w:r>
          </w:p>
          <w:p w14:paraId="55CB76AF" w14:textId="4C804DDD" w:rsidR="0024291E" w:rsidRPr="004813D5" w:rsidRDefault="0024291E" w:rsidP="00D0107B">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a)</w:t>
            </w:r>
            <w:r w:rsidRPr="004813D5">
              <w:rPr>
                <w:rFonts w:ascii="Arial" w:hAnsi="Arial" w:cs="Arial"/>
                <w:color w:val="000000"/>
                <w:sz w:val="18"/>
                <w:szCs w:val="18"/>
              </w:rPr>
              <w:tab/>
              <w:t>établir une prescription concernant la fourniture d’informations en temps réel sur les turbulences</w:t>
            </w:r>
          </w:p>
          <w:p w14:paraId="645CC5E4" w14:textId="3BD959E7" w:rsidR="0024291E" w:rsidRPr="004813D5" w:rsidRDefault="0024291E" w:rsidP="00D0107B">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b)</w:t>
            </w:r>
            <w:r w:rsidRPr="004813D5">
              <w:rPr>
                <w:rFonts w:ascii="Arial" w:hAnsi="Arial" w:cs="Arial"/>
                <w:color w:val="000000"/>
                <w:sz w:val="18"/>
                <w:szCs w:val="18"/>
              </w:rPr>
              <w:tab/>
              <w:t>établir un programme visant à mieux fournir et communiquer les SIGMET comme il convient</w:t>
            </w:r>
          </w:p>
          <w:p w14:paraId="3CF7BD53" w14:textId="60BEDB8B" w:rsidR="0024291E" w:rsidRPr="004813D5" w:rsidRDefault="0024291E" w:rsidP="00D0107B">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c)</w:t>
            </w:r>
            <w:r w:rsidRPr="004813D5">
              <w:rPr>
                <w:rFonts w:ascii="Arial" w:hAnsi="Arial" w:cs="Arial"/>
                <w:color w:val="000000"/>
                <w:sz w:val="18"/>
                <w:szCs w:val="18"/>
              </w:rPr>
              <w:tab/>
              <w:t>établir un programme visant à renforcer la fourniture et la communication voulues des messages d’observation météorologique [messages d’observation météorologique régulière d’aérodrome (METAR), messages d’observation météorologique spéciale d’aérodrome (SPECI)] et des prévisions [prévisions d’aérodrome (TAF), prévisions de tendance] aux aérodromes</w:t>
            </w:r>
          </w:p>
          <w:p w14:paraId="7D2AC199" w14:textId="11610028" w:rsidR="0024291E" w:rsidRPr="004813D5" w:rsidRDefault="0024291E" w:rsidP="00D0107B">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d)</w:t>
            </w:r>
            <w:r w:rsidRPr="004813D5">
              <w:rPr>
                <w:rFonts w:ascii="Arial" w:hAnsi="Arial" w:cs="Arial"/>
                <w:color w:val="000000"/>
                <w:sz w:val="18"/>
                <w:szCs w:val="18"/>
              </w:rPr>
              <w:tab/>
              <w:t>mettre régulièrement à disposition des prévisions du système mondial de prévisions de zone (WAFS) pour les inclure dans les briefings et la documentation en vol</w:t>
            </w:r>
          </w:p>
          <w:p w14:paraId="1EF97ADC" w14:textId="1DE6E528" w:rsidR="0024291E" w:rsidRPr="004813D5" w:rsidRDefault="0024291E" w:rsidP="00D0107B">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e)</w:t>
            </w:r>
            <w:r w:rsidRPr="004813D5">
              <w:rPr>
                <w:rFonts w:ascii="Arial" w:hAnsi="Arial" w:cs="Arial"/>
                <w:color w:val="000000"/>
                <w:sz w:val="18"/>
                <w:szCs w:val="18"/>
              </w:rPr>
              <w:tab/>
              <w:t>envisager de mettre en œuvre une recatégorisation de la turbulence de sillage, uniquement si celle-ci permet d’améliorer les critères de sécurité existants</w:t>
            </w:r>
          </w:p>
          <w:p w14:paraId="4BBFA46E" w14:textId="43DBB7B6" w:rsidR="0024291E" w:rsidRPr="004813D5" w:rsidRDefault="0024291E" w:rsidP="00D0107B">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f)</w:t>
            </w:r>
            <w:r w:rsidRPr="004813D5">
              <w:rPr>
                <w:rFonts w:ascii="Arial" w:hAnsi="Arial" w:cs="Arial"/>
                <w:color w:val="000000"/>
                <w:sz w:val="18"/>
                <w:szCs w:val="18"/>
              </w:rPr>
              <w:tab/>
              <w:t xml:space="preserve">envisager l’application de minimums de séparation fondés sur le temps ou </w:t>
            </w:r>
            <w:r w:rsidRPr="004813D5">
              <w:rPr>
                <w:rFonts w:ascii="Arial" w:hAnsi="Arial" w:cs="Arial"/>
                <w:color w:val="000000"/>
                <w:sz w:val="18"/>
                <w:szCs w:val="18"/>
              </w:rPr>
              <w:br/>
              <w:t>la distance, conformément au Doc 4444,</w:t>
            </w:r>
            <w:r w:rsidRPr="004813D5">
              <w:rPr>
                <w:rFonts w:ascii="Arial" w:hAnsi="Arial" w:cs="Arial"/>
                <w:i/>
                <w:iCs/>
                <w:color w:val="000000"/>
                <w:sz w:val="18"/>
                <w:szCs w:val="18"/>
              </w:rPr>
              <w:t xml:space="preserve"> Procédures pour les services de navigation aérienne – Gestion du trafic aérien</w:t>
            </w:r>
            <w:r w:rsidRPr="004813D5">
              <w:rPr>
                <w:rFonts w:ascii="Arial" w:hAnsi="Arial" w:cs="Arial"/>
                <w:color w:val="000000"/>
                <w:sz w:val="18"/>
                <w:szCs w:val="18"/>
              </w:rPr>
              <w:t xml:space="preserve"> (PANS-ATM)</w:t>
            </w:r>
          </w:p>
          <w:p w14:paraId="20F1AFAA" w14:textId="4625206F" w:rsidR="0024291E" w:rsidRPr="004813D5" w:rsidRDefault="0024291E" w:rsidP="00D0107B">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g)</w:t>
            </w:r>
            <w:r w:rsidRPr="004813D5">
              <w:rPr>
                <w:rFonts w:ascii="Arial" w:hAnsi="Arial" w:cs="Arial"/>
                <w:color w:val="000000"/>
                <w:sz w:val="18"/>
                <w:szCs w:val="18"/>
              </w:rPr>
              <w:tab/>
              <w:t>promouvoir la mise en commun des recherches, des expériences, des données et des meilleures pratiques relatives à la prévision et à la gestion des rencontres de turbulences</w:t>
            </w:r>
          </w:p>
          <w:p w14:paraId="01FEB3CC" w14:textId="121A1B99" w:rsidR="0024291E" w:rsidRPr="004813D5" w:rsidRDefault="0024291E" w:rsidP="00D0107B">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h)</w:t>
            </w:r>
            <w:r w:rsidRPr="004813D5">
              <w:rPr>
                <w:rFonts w:ascii="Arial" w:hAnsi="Arial" w:cs="Arial"/>
                <w:color w:val="000000"/>
                <w:sz w:val="18"/>
                <w:szCs w:val="18"/>
              </w:rPr>
              <w:tab/>
              <w:t>accroître le nombre de comptes rendus en vol disponibles, y compris les comptes rendus en vol spécial spéciaux (ARS), en particulier ceux qui sont établis régulièrement et qui contiennent des informations quantitatives sur les turbulences (en d’autres termes, le taux de dissipation des tourbillons de turbulence)</w:t>
            </w:r>
          </w:p>
          <w:p w14:paraId="04E983A7" w14:textId="4AAFBB57" w:rsidR="0024291E" w:rsidRPr="004813D5" w:rsidRDefault="0024291E" w:rsidP="00D0107B">
            <w:pPr>
              <w:tabs>
                <w:tab w:val="left" w:pos="360"/>
              </w:tabs>
              <w:ind w:left="360" w:hanging="360"/>
              <w:rPr>
                <w:rFonts w:ascii="Arial" w:hAnsi="Arial" w:cs="Arial"/>
                <w:sz w:val="18"/>
                <w:szCs w:val="18"/>
              </w:rPr>
            </w:pPr>
            <w:r w:rsidRPr="004813D5">
              <w:rPr>
                <w:rFonts w:ascii="Arial" w:hAnsi="Arial" w:cs="Arial"/>
                <w:color w:val="000000"/>
                <w:sz w:val="18"/>
                <w:szCs w:val="18"/>
              </w:rPr>
              <w:t></w:t>
            </w:r>
            <w:r w:rsidRPr="004813D5">
              <w:rPr>
                <w:rFonts w:ascii="Arial" w:hAnsi="Arial" w:cs="Arial"/>
                <w:color w:val="000000"/>
                <w:sz w:val="18"/>
                <w:szCs w:val="18"/>
              </w:rPr>
              <w:tab/>
              <w:t>18B – Valider l’efficacité des SEI dans l’État en utilisant les données fournies par les États et l’industrie (appliquer les méthodologies de gestion de la sécurité)</w:t>
            </w:r>
          </w:p>
          <w:p w14:paraId="12182B98" w14:textId="2260713D" w:rsidR="0024291E" w:rsidRPr="004813D5" w:rsidRDefault="0024291E" w:rsidP="00D0107B">
            <w:pPr>
              <w:tabs>
                <w:tab w:val="left" w:pos="360"/>
              </w:tabs>
              <w:ind w:left="360" w:hanging="360"/>
              <w:rPr>
                <w:rFonts w:ascii="Arial" w:hAnsi="Arial" w:cs="Arial"/>
                <w:sz w:val="18"/>
                <w:szCs w:val="18"/>
              </w:rPr>
            </w:pPr>
            <w:r w:rsidRPr="004813D5">
              <w:rPr>
                <w:rFonts w:ascii="Arial" w:hAnsi="Arial" w:cs="Arial"/>
                <w:color w:val="000000"/>
                <w:sz w:val="18"/>
                <w:szCs w:val="18"/>
              </w:rPr>
              <w:t></w:t>
            </w:r>
            <w:r w:rsidRPr="004813D5">
              <w:rPr>
                <w:rFonts w:ascii="Arial" w:hAnsi="Arial" w:cs="Arial"/>
                <w:color w:val="000000"/>
                <w:sz w:val="18"/>
                <w:szCs w:val="18"/>
              </w:rPr>
              <w:tab/>
              <w:t>18C – Répertorier d’autres facteurs contributifs, par exemple :</w:t>
            </w:r>
          </w:p>
          <w:p w14:paraId="6088A92D" w14:textId="5295551F" w:rsidR="0024291E" w:rsidRPr="004813D5" w:rsidRDefault="0024291E" w:rsidP="00D0107B">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lastRenderedPageBreak/>
              <w:tab/>
              <w:t>a)</w:t>
            </w:r>
            <w:r w:rsidRPr="004813D5">
              <w:rPr>
                <w:rFonts w:ascii="Arial" w:hAnsi="Arial" w:cs="Arial"/>
                <w:color w:val="000000"/>
                <w:sz w:val="18"/>
                <w:szCs w:val="18"/>
              </w:rPr>
              <w:tab/>
              <w:t>saisonnalité, terrain accidenté et emplacement</w:t>
            </w:r>
          </w:p>
          <w:p w14:paraId="20A5EE2E" w14:textId="144E9880" w:rsidR="0024291E" w:rsidRPr="004813D5" w:rsidRDefault="0024291E" w:rsidP="00D0107B">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b)</w:t>
            </w:r>
            <w:r w:rsidRPr="004813D5">
              <w:rPr>
                <w:rFonts w:ascii="Arial" w:hAnsi="Arial" w:cs="Arial"/>
                <w:color w:val="000000"/>
                <w:sz w:val="18"/>
                <w:szCs w:val="18"/>
              </w:rPr>
              <w:tab/>
              <w:t>conditions météorologiques et activité convective</w:t>
            </w:r>
          </w:p>
          <w:p w14:paraId="12D66A0A" w14:textId="68F39920" w:rsidR="0024291E" w:rsidRPr="004813D5" w:rsidRDefault="0024291E" w:rsidP="00D0107B">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c)</w:t>
            </w:r>
            <w:r w:rsidRPr="004813D5">
              <w:rPr>
                <w:rFonts w:ascii="Arial" w:hAnsi="Arial" w:cs="Arial"/>
                <w:color w:val="000000"/>
                <w:sz w:val="18"/>
                <w:szCs w:val="18"/>
              </w:rPr>
              <w:tab/>
              <w:t>courant-jet/turbulence en air clair</w:t>
            </w:r>
          </w:p>
          <w:p w14:paraId="36C00C58" w14:textId="142B2B20" w:rsidR="0024291E" w:rsidRPr="004813D5" w:rsidRDefault="0024291E" w:rsidP="00D0107B">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d)</w:t>
            </w:r>
            <w:r w:rsidRPr="004813D5">
              <w:rPr>
                <w:rFonts w:ascii="Arial" w:hAnsi="Arial" w:cs="Arial"/>
                <w:color w:val="000000"/>
                <w:sz w:val="18"/>
                <w:szCs w:val="18"/>
              </w:rPr>
              <w:tab/>
              <w:t>turbulence de sillage</w:t>
            </w:r>
          </w:p>
          <w:p w14:paraId="0BDE7964" w14:textId="088B6F3C" w:rsidR="0024291E" w:rsidRPr="004813D5" w:rsidRDefault="0024291E" w:rsidP="00D0107B">
            <w:pPr>
              <w:tabs>
                <w:tab w:val="left" w:pos="360"/>
                <w:tab w:val="left" w:pos="720"/>
              </w:tabs>
              <w:ind w:left="720" w:hanging="720"/>
              <w:rPr>
                <w:rFonts w:ascii="Arial" w:hAnsi="Arial" w:cs="Arial"/>
                <w:sz w:val="18"/>
                <w:szCs w:val="18"/>
              </w:rPr>
            </w:pPr>
            <w:r w:rsidRPr="004813D5">
              <w:rPr>
                <w:rFonts w:ascii="Arial" w:hAnsi="Arial" w:cs="Arial"/>
                <w:color w:val="000000"/>
                <w:sz w:val="18"/>
                <w:szCs w:val="18"/>
              </w:rPr>
              <w:tab/>
              <w:t>e)</w:t>
            </w:r>
            <w:r w:rsidRPr="004813D5">
              <w:rPr>
                <w:rFonts w:ascii="Arial" w:hAnsi="Arial" w:cs="Arial"/>
                <w:color w:val="000000"/>
                <w:sz w:val="18"/>
                <w:szCs w:val="18"/>
              </w:rPr>
              <w:tab/>
              <w:t>disponibilité de bulletins météorologiques en temps utile</w:t>
            </w:r>
          </w:p>
          <w:p w14:paraId="67F712DA" w14:textId="2A78F678" w:rsidR="0024291E" w:rsidRPr="004813D5" w:rsidRDefault="0024291E" w:rsidP="00D0107B">
            <w:pPr>
              <w:tabs>
                <w:tab w:val="left" w:pos="360"/>
              </w:tabs>
              <w:ind w:left="360" w:hanging="360"/>
              <w:rPr>
                <w:rFonts w:ascii="Arial" w:hAnsi="Arial" w:cs="Arial"/>
                <w:sz w:val="18"/>
                <w:szCs w:val="18"/>
              </w:rPr>
            </w:pPr>
            <w:r w:rsidRPr="004813D5">
              <w:rPr>
                <w:rFonts w:ascii="Arial" w:hAnsi="Arial" w:cs="Arial"/>
                <w:color w:val="000000"/>
                <w:sz w:val="18"/>
                <w:szCs w:val="18"/>
              </w:rPr>
              <w:t></w:t>
            </w:r>
            <w:r w:rsidRPr="004813D5">
              <w:rPr>
                <w:rFonts w:ascii="Arial" w:hAnsi="Arial" w:cs="Arial"/>
                <w:color w:val="000000"/>
                <w:sz w:val="18"/>
                <w:szCs w:val="18"/>
              </w:rPr>
              <w:tab/>
              <w:t>18D – Élaborer et mettre en œuvre davantage de SEI pour atténuer les risques des facteurs recensés comme contribuant aux TURB, le cas échéant</w:t>
            </w:r>
          </w:p>
          <w:p w14:paraId="0C9B2B36" w14:textId="77777777" w:rsidR="0024291E" w:rsidRPr="004813D5" w:rsidRDefault="0024291E" w:rsidP="00B542C6">
            <w:pPr>
              <w:tabs>
                <w:tab w:val="left" w:pos="360"/>
              </w:tabs>
              <w:ind w:left="360" w:hanging="360"/>
              <w:rPr>
                <w:rFonts w:ascii="Arial" w:hAnsi="Arial" w:cs="Arial"/>
                <w:sz w:val="18"/>
                <w:szCs w:val="18"/>
              </w:rPr>
            </w:pPr>
            <w:r w:rsidRPr="004813D5">
              <w:rPr>
                <w:rFonts w:ascii="Arial" w:hAnsi="Arial" w:cs="Arial"/>
                <w:color w:val="000000"/>
                <w:sz w:val="18"/>
                <w:szCs w:val="18"/>
              </w:rPr>
              <w:t></w:t>
            </w:r>
            <w:r w:rsidRPr="004813D5">
              <w:rPr>
                <w:rFonts w:ascii="Arial" w:hAnsi="Arial" w:cs="Arial"/>
                <w:color w:val="000000"/>
                <w:sz w:val="18"/>
                <w:szCs w:val="18"/>
              </w:rPr>
              <w:tab/>
              <w:t>18E – Évaluer en permanence l’efficacité des SEI</w:t>
            </w:r>
          </w:p>
        </w:tc>
      </w:tr>
      <w:tr w:rsidR="0024291E" w:rsidRPr="004813D5" w14:paraId="1FE881DF" w14:textId="77777777" w:rsidTr="00B542C6">
        <w:trPr>
          <w:jc w:val="center"/>
        </w:trPr>
        <w:tc>
          <w:tcPr>
            <w:tcW w:w="2491"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hideMark/>
          </w:tcPr>
          <w:p w14:paraId="11CF86D5" w14:textId="77777777" w:rsidR="0024291E" w:rsidRPr="004813D5" w:rsidRDefault="0024291E" w:rsidP="00B542C6">
            <w:pPr>
              <w:rPr>
                <w:rFonts w:ascii="Arial" w:hAnsi="Arial" w:cs="Arial"/>
                <w:i/>
                <w:iCs/>
                <w:sz w:val="18"/>
                <w:szCs w:val="18"/>
              </w:rPr>
            </w:pPr>
            <w:r w:rsidRPr="004813D5">
              <w:rPr>
                <w:rFonts w:ascii="Arial" w:hAnsi="Arial" w:cs="Arial"/>
                <w:i/>
                <w:iCs/>
                <w:color w:val="000000"/>
                <w:sz w:val="18"/>
                <w:szCs w:val="18"/>
              </w:rPr>
              <w:t>Références</w:t>
            </w:r>
          </w:p>
        </w:tc>
        <w:tc>
          <w:tcPr>
            <w:tcW w:w="7109" w:type="dxa"/>
            <w:tcBorders>
              <w:top w:val="single" w:sz="2" w:space="0" w:color="000000"/>
              <w:left w:val="single" w:sz="2" w:space="0" w:color="000000"/>
              <w:bottom w:val="single" w:sz="2" w:space="0" w:color="000000"/>
              <w:right w:val="single" w:sz="2" w:space="0" w:color="000000"/>
            </w:tcBorders>
            <w:tcMar>
              <w:top w:w="120" w:type="dxa"/>
              <w:left w:w="120" w:type="dxa"/>
              <w:bottom w:w="120" w:type="dxa"/>
              <w:right w:w="120" w:type="dxa"/>
            </w:tcMar>
          </w:tcPr>
          <w:p w14:paraId="47D486CA" w14:textId="6252382D" w:rsidR="0024291E" w:rsidRPr="004813D5" w:rsidRDefault="0024291E" w:rsidP="00D0107B">
            <w:pPr>
              <w:tabs>
                <w:tab w:val="left" w:pos="360"/>
                <w:tab w:val="left" w:pos="720"/>
              </w:tabs>
              <w:ind w:left="360" w:hanging="360"/>
              <w:rPr>
                <w:rFonts w:ascii="Arial" w:hAnsi="Arial" w:cs="Arial"/>
                <w:sz w:val="18"/>
                <w:szCs w:val="18"/>
              </w:rPr>
            </w:pPr>
            <w:r w:rsidRPr="004813D5">
              <w:rPr>
                <w:rFonts w:ascii="Arial" w:hAnsi="Arial" w:cs="Arial"/>
                <w:color w:val="000000"/>
                <w:sz w:val="18"/>
                <w:szCs w:val="18"/>
              </w:rPr>
              <w:t>–</w:t>
            </w:r>
            <w:r w:rsidRPr="004813D5">
              <w:rPr>
                <w:rFonts w:ascii="Arial" w:hAnsi="Arial" w:cs="Arial"/>
                <w:color w:val="000000"/>
                <w:sz w:val="18"/>
                <w:szCs w:val="18"/>
              </w:rPr>
              <w:tab/>
              <w:t xml:space="preserve">Annexe 3 – </w:t>
            </w:r>
            <w:r w:rsidRPr="004813D5">
              <w:rPr>
                <w:rFonts w:ascii="Arial" w:hAnsi="Arial" w:cs="Arial"/>
                <w:i/>
                <w:iCs/>
                <w:color w:val="000000"/>
                <w:sz w:val="18"/>
                <w:szCs w:val="18"/>
              </w:rPr>
              <w:t>Assistance météorologique à la navigation aérienne internationale</w:t>
            </w:r>
          </w:p>
          <w:p w14:paraId="25560A34" w14:textId="2777B44D" w:rsidR="0024291E" w:rsidRPr="004813D5" w:rsidRDefault="0024291E" w:rsidP="00D0107B">
            <w:pPr>
              <w:tabs>
                <w:tab w:val="left" w:pos="360"/>
                <w:tab w:val="left" w:pos="720"/>
              </w:tabs>
              <w:ind w:left="360" w:hanging="360"/>
              <w:rPr>
                <w:rFonts w:ascii="Arial" w:hAnsi="Arial" w:cs="Arial"/>
                <w:sz w:val="18"/>
                <w:szCs w:val="18"/>
              </w:rPr>
            </w:pPr>
            <w:r w:rsidRPr="004813D5">
              <w:rPr>
                <w:rFonts w:ascii="Arial" w:hAnsi="Arial" w:cs="Arial"/>
                <w:color w:val="000000"/>
                <w:sz w:val="18"/>
                <w:szCs w:val="18"/>
              </w:rPr>
              <w:t>–</w:t>
            </w:r>
            <w:r w:rsidRPr="004813D5">
              <w:rPr>
                <w:rFonts w:ascii="Arial" w:hAnsi="Arial" w:cs="Arial"/>
                <w:color w:val="000000"/>
                <w:sz w:val="18"/>
                <w:szCs w:val="18"/>
              </w:rPr>
              <w:tab/>
              <w:t xml:space="preserve">Doc 4444, </w:t>
            </w:r>
            <w:r w:rsidRPr="004813D5">
              <w:rPr>
                <w:rFonts w:ascii="Arial" w:hAnsi="Arial" w:cs="Arial"/>
                <w:i/>
                <w:iCs/>
                <w:color w:val="000000"/>
                <w:sz w:val="18"/>
                <w:szCs w:val="18"/>
              </w:rPr>
              <w:t>Procédures pour les services de navigation aérienne – Gestion du trafic aérien</w:t>
            </w:r>
            <w:r w:rsidRPr="004813D5">
              <w:rPr>
                <w:rFonts w:ascii="Arial" w:hAnsi="Arial" w:cs="Arial"/>
                <w:color w:val="000000"/>
                <w:sz w:val="18"/>
                <w:szCs w:val="18"/>
              </w:rPr>
              <w:t xml:space="preserve"> (PANS-ATM)</w:t>
            </w:r>
          </w:p>
          <w:p w14:paraId="15FCD79E" w14:textId="43721A66" w:rsidR="0024291E" w:rsidRPr="003F7E7B" w:rsidRDefault="0024291E" w:rsidP="003F7E7B">
            <w:pPr>
              <w:tabs>
                <w:tab w:val="left" w:pos="360"/>
                <w:tab w:val="left" w:pos="720"/>
              </w:tabs>
              <w:ind w:left="360" w:hanging="360"/>
              <w:rPr>
                <w:rFonts w:ascii="Arial" w:hAnsi="Arial" w:cs="Arial"/>
                <w:sz w:val="18"/>
                <w:szCs w:val="18"/>
              </w:rPr>
            </w:pPr>
            <w:r w:rsidRPr="004813D5">
              <w:rPr>
                <w:rFonts w:ascii="Arial" w:hAnsi="Arial" w:cs="Arial"/>
                <w:color w:val="000000"/>
                <w:sz w:val="18"/>
                <w:szCs w:val="18"/>
              </w:rPr>
              <w:t>–</w:t>
            </w:r>
            <w:r w:rsidRPr="004813D5">
              <w:rPr>
                <w:rFonts w:ascii="Arial" w:hAnsi="Arial" w:cs="Arial"/>
                <w:color w:val="000000"/>
                <w:sz w:val="18"/>
                <w:szCs w:val="18"/>
              </w:rPr>
              <w:tab/>
              <w:t xml:space="preserve">Doc 8643, </w:t>
            </w:r>
            <w:r w:rsidRPr="004813D5">
              <w:rPr>
                <w:rFonts w:ascii="Arial" w:hAnsi="Arial" w:cs="Arial"/>
                <w:i/>
                <w:iCs/>
                <w:color w:val="000000"/>
                <w:sz w:val="18"/>
                <w:szCs w:val="18"/>
              </w:rPr>
              <w:t>Indicatifs de types d’aéronef</w:t>
            </w:r>
            <w:r w:rsidRPr="004813D5">
              <w:rPr>
                <w:rFonts w:ascii="Arial" w:hAnsi="Arial" w:cs="Arial"/>
                <w:color w:val="000000"/>
                <w:sz w:val="18"/>
                <w:szCs w:val="18"/>
              </w:rPr>
              <w:t xml:space="preserve"> (liste les catégories de turbulence de sillage de chaque type d’aéronef à voilure fixe)</w:t>
            </w:r>
          </w:p>
        </w:tc>
      </w:tr>
    </w:tbl>
    <w:p w14:paraId="15BDFFB3" w14:textId="77777777" w:rsidR="00CB3E24" w:rsidRPr="004813D5" w:rsidRDefault="00CB3E24" w:rsidP="00174681">
      <w:pPr>
        <w:spacing w:before="240" w:after="120" w:line="360" w:lineRule="auto"/>
        <w:jc w:val="center"/>
        <w:rPr>
          <w:rFonts w:ascii="Arial" w:hAnsi="Arial" w:cs="Arial"/>
          <w:sz w:val="18"/>
          <w:szCs w:val="18"/>
        </w:rPr>
      </w:pPr>
    </w:p>
    <w:p w14:paraId="52A25871" w14:textId="306B0C27" w:rsidR="00174681" w:rsidRPr="004813D5" w:rsidRDefault="00174681" w:rsidP="00174681">
      <w:pPr>
        <w:spacing w:before="240" w:after="120" w:line="360" w:lineRule="auto"/>
        <w:jc w:val="center"/>
        <w:rPr>
          <w:rFonts w:ascii="Arial" w:hAnsi="Arial" w:cs="Arial"/>
          <w:b/>
          <w:bCs/>
          <w:sz w:val="18"/>
          <w:szCs w:val="18"/>
        </w:rPr>
      </w:pPr>
      <w:r w:rsidRPr="004813D5">
        <w:rPr>
          <w:rFonts w:ascii="Arial" w:hAnsi="Arial" w:cs="Arial"/>
          <w:sz w:val="18"/>
          <w:szCs w:val="18"/>
        </w:rPr>
        <w:t>— — — — — — — —</w:t>
      </w:r>
      <w:r w:rsidRPr="004813D5">
        <w:rPr>
          <w:rFonts w:ascii="Arial" w:hAnsi="Arial" w:cs="Arial"/>
          <w:b/>
          <w:bCs/>
          <w:sz w:val="18"/>
          <w:szCs w:val="18"/>
        </w:rPr>
        <w:br w:type="page"/>
      </w:r>
    </w:p>
    <w:p w14:paraId="58FD6321" w14:textId="25851EC9" w:rsidR="00174681" w:rsidRPr="004813D5" w:rsidRDefault="00174681" w:rsidP="00174681">
      <w:pPr>
        <w:jc w:val="center"/>
        <w:rPr>
          <w:rFonts w:ascii="Arial" w:hAnsi="Arial" w:cs="Arial"/>
          <w:b/>
          <w:bCs/>
        </w:rPr>
      </w:pPr>
      <w:r w:rsidRPr="004813D5">
        <w:rPr>
          <w:rFonts w:ascii="Arial" w:hAnsi="Arial" w:cs="Arial"/>
          <w:b/>
          <w:bCs/>
        </w:rPr>
        <w:lastRenderedPageBreak/>
        <w:t>ANNEXE B</w:t>
      </w:r>
    </w:p>
    <w:p w14:paraId="0BD0D94F" w14:textId="1E4B0459" w:rsidR="00174681" w:rsidRPr="004813D5" w:rsidRDefault="00174681" w:rsidP="00174681">
      <w:pPr>
        <w:spacing w:before="240" w:after="120" w:line="360" w:lineRule="auto"/>
        <w:jc w:val="center"/>
        <w:rPr>
          <w:rFonts w:ascii="Arial" w:hAnsi="Arial" w:cs="Arial"/>
          <w:b/>
          <w:bCs/>
        </w:rPr>
      </w:pPr>
      <w:r w:rsidRPr="004813D5">
        <w:rPr>
          <w:rFonts w:ascii="Arial" w:hAnsi="Arial" w:cs="Arial"/>
          <w:b/>
          <w:bCs/>
        </w:rPr>
        <w:t xml:space="preserve">SÉLECTION DES SEI ET DES </w:t>
      </w:r>
      <w:r w:rsidR="00D25BAA" w:rsidRPr="004813D5">
        <w:rPr>
          <w:rFonts w:ascii="Arial" w:hAnsi="Arial" w:cs="Arial"/>
          <w:b/>
          <w:bCs/>
        </w:rPr>
        <w:t>MESURES</w:t>
      </w:r>
      <w:r w:rsidRPr="004813D5">
        <w:rPr>
          <w:rFonts w:ascii="Arial" w:hAnsi="Arial" w:cs="Arial"/>
          <w:b/>
          <w:bCs/>
        </w:rPr>
        <w:t xml:space="preserve"> </w:t>
      </w:r>
      <w:r w:rsidR="00C77590" w:rsidRPr="004813D5">
        <w:rPr>
          <w:rFonts w:ascii="Arial" w:hAnsi="Arial" w:cs="Arial"/>
          <w:b/>
          <w:bCs/>
        </w:rPr>
        <w:t>ET</w:t>
      </w:r>
      <w:r w:rsidRPr="004813D5">
        <w:rPr>
          <w:rFonts w:ascii="Arial" w:hAnsi="Arial" w:cs="Arial"/>
          <w:b/>
          <w:bCs/>
        </w:rPr>
        <w:t xml:space="preserve"> ATTRIBUTION DE LA PRIORITÉ</w:t>
      </w:r>
    </w:p>
    <w:tbl>
      <w:tblPr>
        <w:tblStyle w:val="TableGrid"/>
        <w:tblW w:w="0" w:type="auto"/>
        <w:tblLook w:val="04A0" w:firstRow="1" w:lastRow="0" w:firstColumn="1" w:lastColumn="0" w:noHBand="0" w:noVBand="1"/>
      </w:tblPr>
      <w:tblGrid>
        <w:gridCol w:w="3687"/>
        <w:gridCol w:w="3302"/>
        <w:gridCol w:w="2031"/>
      </w:tblGrid>
      <w:tr w:rsidR="00174681" w:rsidRPr="004813D5" w14:paraId="2D230C7A" w14:textId="77777777" w:rsidTr="00CC0B1C">
        <w:trPr>
          <w:trHeight w:val="444"/>
        </w:trPr>
        <w:tc>
          <w:tcPr>
            <w:tcW w:w="3806" w:type="dxa"/>
          </w:tcPr>
          <w:p w14:paraId="662D69E3" w14:textId="52282B33" w:rsidR="00174681" w:rsidRPr="004813D5" w:rsidRDefault="00174681" w:rsidP="00CC0B1C">
            <w:pPr>
              <w:spacing w:before="240" w:after="120" w:line="360" w:lineRule="auto"/>
              <w:jc w:val="center"/>
              <w:rPr>
                <w:rFonts w:ascii="Arial" w:hAnsi="Arial" w:cs="Arial"/>
                <w:b/>
                <w:bCs/>
              </w:rPr>
            </w:pPr>
            <w:r w:rsidRPr="004813D5">
              <w:rPr>
                <w:rFonts w:ascii="Arial" w:hAnsi="Arial" w:cs="Arial"/>
                <w:b/>
                <w:bCs/>
              </w:rPr>
              <w:t>Numéro et nom</w:t>
            </w:r>
            <w:r w:rsidR="0028606B" w:rsidRPr="004813D5">
              <w:rPr>
                <w:rFonts w:ascii="Arial" w:hAnsi="Arial" w:cs="Arial"/>
                <w:b/>
                <w:bCs/>
              </w:rPr>
              <w:t xml:space="preserve"> d</w:t>
            </w:r>
            <w:r w:rsidR="00293D0A" w:rsidRPr="004813D5">
              <w:rPr>
                <w:rFonts w:ascii="Arial" w:hAnsi="Arial" w:cs="Arial"/>
                <w:b/>
                <w:bCs/>
              </w:rPr>
              <w:t>e la</w:t>
            </w:r>
            <w:r w:rsidR="0028606B" w:rsidRPr="004813D5">
              <w:rPr>
                <w:rFonts w:ascii="Arial" w:hAnsi="Arial" w:cs="Arial"/>
                <w:b/>
                <w:bCs/>
              </w:rPr>
              <w:t xml:space="preserve"> SEI</w:t>
            </w:r>
          </w:p>
        </w:tc>
        <w:tc>
          <w:tcPr>
            <w:tcW w:w="3402" w:type="dxa"/>
          </w:tcPr>
          <w:p w14:paraId="77442086" w14:textId="0923E6EF" w:rsidR="00174681" w:rsidRPr="004813D5" w:rsidRDefault="00D25BAA" w:rsidP="00CC0B1C">
            <w:pPr>
              <w:spacing w:before="240" w:after="120" w:line="360" w:lineRule="auto"/>
              <w:jc w:val="center"/>
              <w:rPr>
                <w:rFonts w:ascii="Arial" w:hAnsi="Arial" w:cs="Arial"/>
                <w:b/>
                <w:bCs/>
              </w:rPr>
            </w:pPr>
            <w:r w:rsidRPr="004813D5">
              <w:rPr>
                <w:rFonts w:ascii="Arial" w:hAnsi="Arial" w:cs="Arial"/>
                <w:b/>
                <w:bCs/>
              </w:rPr>
              <w:t>Mesures</w:t>
            </w:r>
          </w:p>
        </w:tc>
        <w:tc>
          <w:tcPr>
            <w:tcW w:w="2058" w:type="dxa"/>
          </w:tcPr>
          <w:p w14:paraId="0BA0A693" w14:textId="0E2B40E1" w:rsidR="00174681" w:rsidRPr="004813D5" w:rsidRDefault="00174681" w:rsidP="00CC0B1C">
            <w:pPr>
              <w:spacing w:before="240" w:after="120" w:line="360" w:lineRule="auto"/>
              <w:jc w:val="center"/>
              <w:rPr>
                <w:rFonts w:ascii="Arial" w:hAnsi="Arial" w:cs="Arial"/>
                <w:b/>
                <w:bCs/>
              </w:rPr>
            </w:pPr>
            <w:r w:rsidRPr="004813D5">
              <w:rPr>
                <w:rFonts w:ascii="Arial" w:hAnsi="Arial" w:cs="Arial"/>
                <w:b/>
                <w:bCs/>
              </w:rPr>
              <w:t>Priorité (pourquoi ?)</w:t>
            </w:r>
          </w:p>
        </w:tc>
      </w:tr>
      <w:tr w:rsidR="00174681" w:rsidRPr="004813D5" w14:paraId="75497719" w14:textId="77777777" w:rsidTr="00CC0B1C">
        <w:trPr>
          <w:trHeight w:val="701"/>
        </w:trPr>
        <w:tc>
          <w:tcPr>
            <w:tcW w:w="3806" w:type="dxa"/>
          </w:tcPr>
          <w:p w14:paraId="34A26B34" w14:textId="6DED75FA" w:rsidR="00174681" w:rsidRPr="004813D5" w:rsidRDefault="00174681" w:rsidP="00CC0B1C">
            <w:pPr>
              <w:spacing w:before="240" w:after="120" w:line="360" w:lineRule="auto"/>
              <w:jc w:val="left"/>
              <w:rPr>
                <w:rFonts w:ascii="Arial" w:hAnsi="Arial" w:cs="Arial"/>
                <w:i/>
                <w:iCs/>
              </w:rPr>
            </w:pPr>
          </w:p>
        </w:tc>
        <w:tc>
          <w:tcPr>
            <w:tcW w:w="3402" w:type="dxa"/>
          </w:tcPr>
          <w:p w14:paraId="55F77D49" w14:textId="7F7CB30A" w:rsidR="00174681" w:rsidRPr="004813D5" w:rsidRDefault="00174681" w:rsidP="00CC0B1C">
            <w:pPr>
              <w:spacing w:before="240" w:after="120" w:line="360" w:lineRule="auto"/>
              <w:jc w:val="left"/>
              <w:rPr>
                <w:rFonts w:ascii="Arial" w:hAnsi="Arial" w:cs="Arial"/>
                <w:i/>
                <w:iCs/>
              </w:rPr>
            </w:pPr>
          </w:p>
        </w:tc>
        <w:tc>
          <w:tcPr>
            <w:tcW w:w="2058" w:type="dxa"/>
          </w:tcPr>
          <w:p w14:paraId="128E39BB" w14:textId="77777777" w:rsidR="00174681" w:rsidRPr="004813D5" w:rsidRDefault="00174681" w:rsidP="00CC0B1C">
            <w:pPr>
              <w:spacing w:before="240" w:after="120" w:line="360" w:lineRule="auto"/>
              <w:jc w:val="left"/>
              <w:rPr>
                <w:rFonts w:ascii="Arial" w:hAnsi="Arial" w:cs="Arial"/>
                <w:i/>
                <w:iCs/>
                <w:shd w:val="pct15" w:color="auto" w:fill="FFFFFF"/>
              </w:rPr>
            </w:pPr>
          </w:p>
        </w:tc>
      </w:tr>
      <w:tr w:rsidR="00174681" w:rsidRPr="004813D5" w14:paraId="23C21C02" w14:textId="77777777" w:rsidTr="00CC0B1C">
        <w:trPr>
          <w:trHeight w:val="467"/>
        </w:trPr>
        <w:tc>
          <w:tcPr>
            <w:tcW w:w="3806" w:type="dxa"/>
          </w:tcPr>
          <w:p w14:paraId="1E6AF4D1" w14:textId="77777777" w:rsidR="00174681" w:rsidRPr="004813D5" w:rsidRDefault="00174681" w:rsidP="00CC0B1C">
            <w:pPr>
              <w:spacing w:before="240" w:after="120" w:line="360" w:lineRule="auto"/>
              <w:rPr>
                <w:rFonts w:ascii="Arial" w:hAnsi="Arial" w:cs="Arial"/>
              </w:rPr>
            </w:pPr>
          </w:p>
        </w:tc>
        <w:tc>
          <w:tcPr>
            <w:tcW w:w="3402" w:type="dxa"/>
          </w:tcPr>
          <w:p w14:paraId="083EBDC9" w14:textId="77777777" w:rsidR="00174681" w:rsidRPr="004813D5" w:rsidRDefault="00174681" w:rsidP="00CC0B1C">
            <w:pPr>
              <w:spacing w:before="240" w:after="120" w:line="360" w:lineRule="auto"/>
              <w:rPr>
                <w:rFonts w:ascii="Arial" w:hAnsi="Arial" w:cs="Arial"/>
              </w:rPr>
            </w:pPr>
          </w:p>
        </w:tc>
        <w:tc>
          <w:tcPr>
            <w:tcW w:w="2058" w:type="dxa"/>
          </w:tcPr>
          <w:p w14:paraId="6A0382E9" w14:textId="77777777" w:rsidR="00174681" w:rsidRPr="004813D5" w:rsidRDefault="00174681" w:rsidP="00CC0B1C">
            <w:pPr>
              <w:spacing w:before="240" w:after="120" w:line="360" w:lineRule="auto"/>
              <w:rPr>
                <w:rFonts w:ascii="Arial" w:hAnsi="Arial" w:cs="Arial"/>
              </w:rPr>
            </w:pPr>
          </w:p>
        </w:tc>
      </w:tr>
      <w:tr w:rsidR="00174681" w:rsidRPr="004813D5" w14:paraId="40246D51" w14:textId="77777777" w:rsidTr="00CC0B1C">
        <w:trPr>
          <w:trHeight w:val="474"/>
        </w:trPr>
        <w:tc>
          <w:tcPr>
            <w:tcW w:w="3806" w:type="dxa"/>
          </w:tcPr>
          <w:p w14:paraId="68B939C3" w14:textId="77777777" w:rsidR="00174681" w:rsidRPr="004813D5" w:rsidRDefault="00174681" w:rsidP="00CC0B1C">
            <w:pPr>
              <w:spacing w:before="240" w:after="120" w:line="360" w:lineRule="auto"/>
              <w:rPr>
                <w:rFonts w:ascii="Arial" w:hAnsi="Arial" w:cs="Arial"/>
              </w:rPr>
            </w:pPr>
          </w:p>
        </w:tc>
        <w:tc>
          <w:tcPr>
            <w:tcW w:w="3402" w:type="dxa"/>
          </w:tcPr>
          <w:p w14:paraId="24E9E128" w14:textId="77777777" w:rsidR="00174681" w:rsidRPr="004813D5" w:rsidRDefault="00174681" w:rsidP="00CC0B1C">
            <w:pPr>
              <w:spacing w:before="240" w:after="120" w:line="360" w:lineRule="auto"/>
              <w:rPr>
                <w:rFonts w:ascii="Arial" w:hAnsi="Arial" w:cs="Arial"/>
              </w:rPr>
            </w:pPr>
          </w:p>
        </w:tc>
        <w:tc>
          <w:tcPr>
            <w:tcW w:w="2058" w:type="dxa"/>
          </w:tcPr>
          <w:p w14:paraId="3B6F83EA" w14:textId="77777777" w:rsidR="00174681" w:rsidRPr="004813D5" w:rsidRDefault="00174681" w:rsidP="00CC0B1C">
            <w:pPr>
              <w:spacing w:before="240" w:after="120" w:line="360" w:lineRule="auto"/>
              <w:rPr>
                <w:rFonts w:ascii="Arial" w:hAnsi="Arial" w:cs="Arial"/>
              </w:rPr>
            </w:pPr>
          </w:p>
        </w:tc>
      </w:tr>
      <w:tr w:rsidR="00174681" w:rsidRPr="004813D5" w14:paraId="15DA1CC2" w14:textId="77777777" w:rsidTr="00CC0B1C">
        <w:trPr>
          <w:trHeight w:val="467"/>
        </w:trPr>
        <w:tc>
          <w:tcPr>
            <w:tcW w:w="3806" w:type="dxa"/>
          </w:tcPr>
          <w:p w14:paraId="508296F0" w14:textId="77777777" w:rsidR="00174681" w:rsidRPr="004813D5" w:rsidRDefault="00174681" w:rsidP="00CC0B1C">
            <w:pPr>
              <w:spacing w:before="240" w:after="120" w:line="360" w:lineRule="auto"/>
              <w:rPr>
                <w:rFonts w:ascii="Arial" w:hAnsi="Arial" w:cs="Arial"/>
              </w:rPr>
            </w:pPr>
          </w:p>
        </w:tc>
        <w:tc>
          <w:tcPr>
            <w:tcW w:w="3402" w:type="dxa"/>
          </w:tcPr>
          <w:p w14:paraId="3CE55F36" w14:textId="77777777" w:rsidR="00174681" w:rsidRPr="004813D5" w:rsidRDefault="00174681" w:rsidP="00CC0B1C">
            <w:pPr>
              <w:spacing w:before="240" w:after="120" w:line="360" w:lineRule="auto"/>
              <w:rPr>
                <w:rFonts w:ascii="Arial" w:hAnsi="Arial" w:cs="Arial"/>
              </w:rPr>
            </w:pPr>
          </w:p>
        </w:tc>
        <w:tc>
          <w:tcPr>
            <w:tcW w:w="2058" w:type="dxa"/>
          </w:tcPr>
          <w:p w14:paraId="46827548" w14:textId="77777777" w:rsidR="00174681" w:rsidRPr="004813D5" w:rsidRDefault="00174681" w:rsidP="00CC0B1C">
            <w:pPr>
              <w:spacing w:before="240" w:after="120" w:line="360" w:lineRule="auto"/>
              <w:rPr>
                <w:rFonts w:ascii="Arial" w:hAnsi="Arial" w:cs="Arial"/>
              </w:rPr>
            </w:pPr>
          </w:p>
        </w:tc>
      </w:tr>
      <w:tr w:rsidR="00174681" w:rsidRPr="004813D5" w14:paraId="6A957129" w14:textId="77777777" w:rsidTr="00CC0B1C">
        <w:trPr>
          <w:trHeight w:val="467"/>
        </w:trPr>
        <w:tc>
          <w:tcPr>
            <w:tcW w:w="3806" w:type="dxa"/>
          </w:tcPr>
          <w:p w14:paraId="6B8DEA88" w14:textId="77777777" w:rsidR="00174681" w:rsidRPr="004813D5" w:rsidRDefault="00174681" w:rsidP="00CC0B1C">
            <w:pPr>
              <w:spacing w:before="240" w:after="120" w:line="360" w:lineRule="auto"/>
              <w:rPr>
                <w:rFonts w:ascii="Arial" w:hAnsi="Arial" w:cs="Arial"/>
              </w:rPr>
            </w:pPr>
          </w:p>
        </w:tc>
        <w:tc>
          <w:tcPr>
            <w:tcW w:w="3402" w:type="dxa"/>
          </w:tcPr>
          <w:p w14:paraId="3E6B5C1E" w14:textId="77777777" w:rsidR="00174681" w:rsidRPr="004813D5" w:rsidRDefault="00174681" w:rsidP="00CC0B1C">
            <w:pPr>
              <w:spacing w:before="240" w:after="120" w:line="360" w:lineRule="auto"/>
              <w:rPr>
                <w:rFonts w:ascii="Arial" w:hAnsi="Arial" w:cs="Arial"/>
              </w:rPr>
            </w:pPr>
          </w:p>
        </w:tc>
        <w:tc>
          <w:tcPr>
            <w:tcW w:w="2058" w:type="dxa"/>
          </w:tcPr>
          <w:p w14:paraId="37B9B65A" w14:textId="77777777" w:rsidR="00174681" w:rsidRPr="004813D5" w:rsidRDefault="00174681" w:rsidP="00CC0B1C">
            <w:pPr>
              <w:spacing w:before="240" w:after="120" w:line="360" w:lineRule="auto"/>
              <w:rPr>
                <w:rFonts w:ascii="Arial" w:hAnsi="Arial" w:cs="Arial"/>
              </w:rPr>
            </w:pPr>
          </w:p>
        </w:tc>
      </w:tr>
      <w:tr w:rsidR="00174681" w:rsidRPr="004813D5" w14:paraId="4995CCF2" w14:textId="77777777" w:rsidTr="00CC0B1C">
        <w:trPr>
          <w:trHeight w:val="474"/>
        </w:trPr>
        <w:tc>
          <w:tcPr>
            <w:tcW w:w="3806" w:type="dxa"/>
          </w:tcPr>
          <w:p w14:paraId="02232344" w14:textId="77777777" w:rsidR="00174681" w:rsidRPr="004813D5" w:rsidRDefault="00174681" w:rsidP="00CC0B1C">
            <w:pPr>
              <w:spacing w:before="240" w:after="120" w:line="360" w:lineRule="auto"/>
              <w:rPr>
                <w:rFonts w:ascii="Arial" w:hAnsi="Arial" w:cs="Arial"/>
              </w:rPr>
            </w:pPr>
          </w:p>
        </w:tc>
        <w:tc>
          <w:tcPr>
            <w:tcW w:w="3402" w:type="dxa"/>
          </w:tcPr>
          <w:p w14:paraId="190C945D" w14:textId="77777777" w:rsidR="00174681" w:rsidRPr="004813D5" w:rsidRDefault="00174681" w:rsidP="00CC0B1C">
            <w:pPr>
              <w:spacing w:before="240" w:after="120" w:line="360" w:lineRule="auto"/>
              <w:rPr>
                <w:rFonts w:ascii="Arial" w:hAnsi="Arial" w:cs="Arial"/>
              </w:rPr>
            </w:pPr>
          </w:p>
        </w:tc>
        <w:tc>
          <w:tcPr>
            <w:tcW w:w="2058" w:type="dxa"/>
          </w:tcPr>
          <w:p w14:paraId="12A47128" w14:textId="77777777" w:rsidR="00174681" w:rsidRPr="004813D5" w:rsidRDefault="00174681" w:rsidP="00CC0B1C">
            <w:pPr>
              <w:spacing w:before="240" w:after="120" w:line="360" w:lineRule="auto"/>
              <w:rPr>
                <w:rFonts w:ascii="Arial" w:hAnsi="Arial" w:cs="Arial"/>
              </w:rPr>
            </w:pPr>
          </w:p>
        </w:tc>
      </w:tr>
      <w:tr w:rsidR="00174681" w:rsidRPr="004813D5" w14:paraId="558B87F6" w14:textId="77777777" w:rsidTr="00CC0B1C">
        <w:trPr>
          <w:trHeight w:val="467"/>
        </w:trPr>
        <w:tc>
          <w:tcPr>
            <w:tcW w:w="3806" w:type="dxa"/>
          </w:tcPr>
          <w:p w14:paraId="12E42959" w14:textId="77777777" w:rsidR="00174681" w:rsidRPr="004813D5" w:rsidRDefault="00174681" w:rsidP="00CC0B1C">
            <w:pPr>
              <w:spacing w:before="240" w:after="120" w:line="360" w:lineRule="auto"/>
              <w:rPr>
                <w:rFonts w:ascii="Arial" w:hAnsi="Arial" w:cs="Arial"/>
              </w:rPr>
            </w:pPr>
          </w:p>
        </w:tc>
        <w:tc>
          <w:tcPr>
            <w:tcW w:w="3402" w:type="dxa"/>
          </w:tcPr>
          <w:p w14:paraId="5612EF1B" w14:textId="77777777" w:rsidR="00174681" w:rsidRPr="004813D5" w:rsidRDefault="00174681" w:rsidP="00CC0B1C">
            <w:pPr>
              <w:spacing w:before="240" w:after="120" w:line="360" w:lineRule="auto"/>
              <w:rPr>
                <w:rFonts w:ascii="Arial" w:hAnsi="Arial" w:cs="Arial"/>
              </w:rPr>
            </w:pPr>
          </w:p>
        </w:tc>
        <w:tc>
          <w:tcPr>
            <w:tcW w:w="2058" w:type="dxa"/>
          </w:tcPr>
          <w:p w14:paraId="2F6BCC5B" w14:textId="77777777" w:rsidR="00174681" w:rsidRPr="004813D5" w:rsidRDefault="00174681" w:rsidP="00CC0B1C">
            <w:pPr>
              <w:spacing w:before="240" w:after="120" w:line="360" w:lineRule="auto"/>
              <w:rPr>
                <w:rFonts w:ascii="Arial" w:hAnsi="Arial" w:cs="Arial"/>
              </w:rPr>
            </w:pPr>
          </w:p>
        </w:tc>
      </w:tr>
      <w:tr w:rsidR="00174681" w:rsidRPr="004813D5" w14:paraId="67928B13" w14:textId="77777777" w:rsidTr="00CC0B1C">
        <w:trPr>
          <w:trHeight w:val="467"/>
        </w:trPr>
        <w:tc>
          <w:tcPr>
            <w:tcW w:w="3806" w:type="dxa"/>
          </w:tcPr>
          <w:p w14:paraId="64EBDE74" w14:textId="77777777" w:rsidR="00174681" w:rsidRPr="004813D5" w:rsidRDefault="00174681" w:rsidP="00CC0B1C">
            <w:pPr>
              <w:spacing w:before="240" w:after="120" w:line="360" w:lineRule="auto"/>
              <w:rPr>
                <w:rFonts w:ascii="Arial" w:hAnsi="Arial" w:cs="Arial"/>
              </w:rPr>
            </w:pPr>
          </w:p>
        </w:tc>
        <w:tc>
          <w:tcPr>
            <w:tcW w:w="3402" w:type="dxa"/>
          </w:tcPr>
          <w:p w14:paraId="47C1EC2B" w14:textId="77777777" w:rsidR="00174681" w:rsidRPr="004813D5" w:rsidRDefault="00174681" w:rsidP="00CC0B1C">
            <w:pPr>
              <w:spacing w:before="240" w:after="120" w:line="360" w:lineRule="auto"/>
              <w:rPr>
                <w:rFonts w:ascii="Arial" w:hAnsi="Arial" w:cs="Arial"/>
              </w:rPr>
            </w:pPr>
          </w:p>
        </w:tc>
        <w:tc>
          <w:tcPr>
            <w:tcW w:w="2058" w:type="dxa"/>
          </w:tcPr>
          <w:p w14:paraId="758E1A44" w14:textId="77777777" w:rsidR="00174681" w:rsidRPr="004813D5" w:rsidRDefault="00174681" w:rsidP="00CC0B1C">
            <w:pPr>
              <w:spacing w:before="240" w:after="120" w:line="360" w:lineRule="auto"/>
              <w:rPr>
                <w:rFonts w:ascii="Arial" w:hAnsi="Arial" w:cs="Arial"/>
              </w:rPr>
            </w:pPr>
          </w:p>
        </w:tc>
      </w:tr>
      <w:tr w:rsidR="00174681" w:rsidRPr="004813D5" w14:paraId="07176EF9" w14:textId="77777777" w:rsidTr="00CC0B1C">
        <w:trPr>
          <w:trHeight w:val="437"/>
        </w:trPr>
        <w:tc>
          <w:tcPr>
            <w:tcW w:w="3806" w:type="dxa"/>
          </w:tcPr>
          <w:p w14:paraId="7BEE5926" w14:textId="77777777" w:rsidR="00174681" w:rsidRPr="004813D5" w:rsidRDefault="00174681" w:rsidP="00CC0B1C">
            <w:pPr>
              <w:spacing w:before="240" w:after="120" w:line="360" w:lineRule="auto"/>
              <w:rPr>
                <w:rFonts w:ascii="Arial" w:hAnsi="Arial" w:cs="Arial"/>
              </w:rPr>
            </w:pPr>
          </w:p>
        </w:tc>
        <w:tc>
          <w:tcPr>
            <w:tcW w:w="3402" w:type="dxa"/>
          </w:tcPr>
          <w:p w14:paraId="01DF13AD" w14:textId="77777777" w:rsidR="00174681" w:rsidRPr="004813D5" w:rsidRDefault="00174681" w:rsidP="00CC0B1C">
            <w:pPr>
              <w:spacing w:before="240" w:after="120" w:line="360" w:lineRule="auto"/>
              <w:rPr>
                <w:rFonts w:ascii="Arial" w:hAnsi="Arial" w:cs="Arial"/>
              </w:rPr>
            </w:pPr>
          </w:p>
        </w:tc>
        <w:tc>
          <w:tcPr>
            <w:tcW w:w="2058" w:type="dxa"/>
          </w:tcPr>
          <w:p w14:paraId="6602738A" w14:textId="77777777" w:rsidR="00174681" w:rsidRPr="004813D5" w:rsidRDefault="00174681" w:rsidP="00CC0B1C">
            <w:pPr>
              <w:spacing w:before="240" w:after="120" w:line="360" w:lineRule="auto"/>
              <w:rPr>
                <w:rFonts w:ascii="Arial" w:hAnsi="Arial" w:cs="Arial"/>
              </w:rPr>
            </w:pPr>
          </w:p>
        </w:tc>
      </w:tr>
    </w:tbl>
    <w:p w14:paraId="4AC067EB" w14:textId="77777777" w:rsidR="00174681" w:rsidRPr="004813D5" w:rsidRDefault="00174681" w:rsidP="00D05AD5">
      <w:pPr>
        <w:spacing w:before="240" w:after="120" w:line="360" w:lineRule="auto"/>
        <w:jc w:val="center"/>
        <w:rPr>
          <w:rFonts w:ascii="Arial" w:hAnsi="Arial" w:cs="Arial"/>
          <w:b/>
          <w:bCs/>
          <w:sz w:val="18"/>
          <w:szCs w:val="18"/>
        </w:rPr>
      </w:pPr>
    </w:p>
    <w:p w14:paraId="72D950C9" w14:textId="5996660F" w:rsidR="00942E2F" w:rsidRPr="004813D5" w:rsidRDefault="00D05AD5" w:rsidP="00D05AD5">
      <w:pPr>
        <w:spacing w:before="240" w:after="120" w:line="360" w:lineRule="auto"/>
        <w:jc w:val="center"/>
        <w:rPr>
          <w:rFonts w:ascii="Arial" w:hAnsi="Arial" w:cs="Arial"/>
          <w:b/>
          <w:bCs/>
          <w:sz w:val="18"/>
          <w:szCs w:val="18"/>
        </w:rPr>
      </w:pPr>
      <w:r w:rsidRPr="004813D5">
        <w:rPr>
          <w:rFonts w:ascii="Arial" w:hAnsi="Arial" w:cs="Arial"/>
          <w:b/>
          <w:bCs/>
          <w:sz w:val="18"/>
          <w:szCs w:val="18"/>
        </w:rPr>
        <w:t>— FIN —</w:t>
      </w:r>
    </w:p>
    <w:sectPr w:rsidR="00942E2F" w:rsidRPr="004813D5" w:rsidSect="00AB3DB1">
      <w:headerReference w:type="default" r:id="rId119"/>
      <w:footerReference w:type="default" r:id="rId120"/>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6320A3" w14:textId="77777777" w:rsidR="00706C61" w:rsidRPr="00B72360" w:rsidRDefault="00706C61" w:rsidP="00942E2F">
      <w:pPr>
        <w:spacing w:after="0" w:line="240" w:lineRule="auto"/>
      </w:pPr>
      <w:r w:rsidRPr="00B72360">
        <w:separator/>
      </w:r>
    </w:p>
  </w:endnote>
  <w:endnote w:type="continuationSeparator" w:id="0">
    <w:p w14:paraId="4F9D9580" w14:textId="77777777" w:rsidR="00706C61" w:rsidRPr="00B72360" w:rsidRDefault="00706C61" w:rsidP="00942E2F">
      <w:pPr>
        <w:spacing w:after="0" w:line="240" w:lineRule="auto"/>
      </w:pPr>
      <w:r w:rsidRPr="00B7236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3EF89" w14:textId="3103F599" w:rsidR="00734133" w:rsidRPr="00B72360" w:rsidRDefault="00734133" w:rsidP="00AA4D50">
    <w:pPr>
      <w:pStyle w:val="Footer"/>
      <w:pBdr>
        <w:top w:val="thinThickSmallGap" w:sz="24" w:space="1" w:color="622423" w:themeColor="accent2" w:themeShade="7F"/>
      </w:pBdr>
      <w:rPr>
        <w:rFonts w:ascii="Arial" w:eastAsiaTheme="majorEastAsia" w:hAnsi="Arial" w:cs="Arial"/>
        <w:sz w:val="18"/>
        <w:szCs w:val="18"/>
      </w:rPr>
    </w:pPr>
    <w:r w:rsidRPr="00B72360">
      <w:rPr>
        <w:rFonts w:ascii="Arial" w:eastAsiaTheme="majorEastAsia" w:hAnsi="Arial" w:cs="Arial"/>
        <w:sz w:val="18"/>
        <w:szCs w:val="18"/>
      </w:rPr>
      <w:t xml:space="preserve">Révision </w:t>
    </w:r>
    <w:r w:rsidR="00F14FC4">
      <w:rPr>
        <w:rFonts w:ascii="Arial" w:eastAsiaTheme="majorEastAsia" w:hAnsi="Arial" w:cs="Arial"/>
        <w:sz w:val="18"/>
        <w:szCs w:val="18"/>
      </w:rPr>
      <w:t>5</w:t>
    </w:r>
    <w:r w:rsidRPr="00B72360">
      <w:rPr>
        <w:rFonts w:ascii="Arial" w:eastAsiaTheme="majorEastAsia" w:hAnsi="Arial" w:cs="Arial"/>
        <w:sz w:val="18"/>
        <w:szCs w:val="18"/>
      </w:rPr>
      <w:ptab w:relativeTo="margin" w:alignment="right" w:leader="none"/>
    </w:r>
    <w:r w:rsidRPr="00B72360">
      <w:rPr>
        <w:rFonts w:ascii="Arial" w:eastAsiaTheme="majorEastAsia" w:hAnsi="Arial" w:cs="Arial"/>
        <w:sz w:val="18"/>
        <w:szCs w:val="18"/>
      </w:rPr>
      <w:t xml:space="preserve">Page </w:t>
    </w:r>
    <w:r w:rsidRPr="00B72360">
      <w:rPr>
        <w:rFonts w:ascii="Arial" w:hAnsi="Arial" w:cs="Arial"/>
        <w:sz w:val="18"/>
        <w:szCs w:val="18"/>
      </w:rPr>
      <w:fldChar w:fldCharType="begin"/>
    </w:r>
    <w:r w:rsidRPr="00B72360">
      <w:rPr>
        <w:rFonts w:ascii="Arial" w:hAnsi="Arial" w:cs="Arial"/>
        <w:sz w:val="18"/>
        <w:szCs w:val="18"/>
      </w:rPr>
      <w:instrText xml:space="preserve"> PAGE   \* MERGEFORMAT </w:instrText>
    </w:r>
    <w:r w:rsidRPr="00B72360">
      <w:rPr>
        <w:rFonts w:ascii="Arial" w:hAnsi="Arial" w:cs="Arial"/>
        <w:sz w:val="18"/>
        <w:szCs w:val="18"/>
      </w:rPr>
      <w:fldChar w:fldCharType="separate"/>
    </w:r>
    <w:r w:rsidR="00320C5B" w:rsidRPr="00B72360">
      <w:rPr>
        <w:rFonts w:ascii="Arial" w:eastAsiaTheme="majorEastAsia" w:hAnsi="Arial" w:cs="Arial"/>
        <w:sz w:val="18"/>
        <w:szCs w:val="18"/>
      </w:rPr>
      <w:t>6</w:t>
    </w:r>
    <w:r w:rsidRPr="00B72360">
      <w:rPr>
        <w:rFonts w:ascii="Arial" w:eastAsiaTheme="majorEastAsia" w:hAnsi="Arial" w:cs="Arial"/>
        <w:sz w:val="18"/>
        <w:szCs w:val="18"/>
      </w:rPr>
      <w:fldChar w:fldCharType="end"/>
    </w:r>
  </w:p>
  <w:p w14:paraId="3A7CA8E7" w14:textId="77777777" w:rsidR="005D1FDC" w:rsidRPr="00B72360" w:rsidRDefault="005D1FDC" w:rsidP="00AA4D50">
    <w:pPr>
      <w:pStyle w:val="Footer"/>
      <w:pBdr>
        <w:top w:val="thinThickSmallGap" w:sz="24" w:space="1" w:color="622423" w:themeColor="accent2" w:themeShade="7F"/>
      </w:pBdr>
      <w:rPr>
        <w:rFonts w:ascii="Arial" w:eastAsiaTheme="majorEastAsia"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F1D518" w14:textId="77777777" w:rsidR="00706C61" w:rsidRPr="00B72360" w:rsidRDefault="00706C61" w:rsidP="00942E2F">
      <w:pPr>
        <w:spacing w:after="0" w:line="240" w:lineRule="auto"/>
      </w:pPr>
      <w:r w:rsidRPr="00B72360">
        <w:separator/>
      </w:r>
    </w:p>
  </w:footnote>
  <w:footnote w:type="continuationSeparator" w:id="0">
    <w:p w14:paraId="1C775CAF" w14:textId="77777777" w:rsidR="00706C61" w:rsidRPr="00B72360" w:rsidRDefault="00706C61" w:rsidP="00942E2F">
      <w:pPr>
        <w:spacing w:after="0" w:line="240" w:lineRule="auto"/>
      </w:pPr>
      <w:r w:rsidRPr="00B7236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76" w:type="dxa"/>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shd w:val="clear" w:color="auto" w:fill="FFFFFF"/>
      <w:tblCellMar>
        <w:left w:w="0" w:type="dxa"/>
        <w:right w:w="115" w:type="dxa"/>
      </w:tblCellMar>
      <w:tblLook w:val="01E0" w:firstRow="1" w:lastRow="1" w:firstColumn="1" w:lastColumn="1" w:noHBand="0" w:noVBand="0"/>
    </w:tblPr>
    <w:tblGrid>
      <w:gridCol w:w="1421"/>
      <w:gridCol w:w="8155"/>
    </w:tblGrid>
    <w:tr w:rsidR="00734133" w:rsidRPr="00B72360" w14:paraId="212A0312" w14:textId="77777777" w:rsidTr="008C790D">
      <w:trPr>
        <w:trHeight w:val="1543"/>
      </w:trPr>
      <w:tc>
        <w:tcPr>
          <w:tcW w:w="1421" w:type="dxa"/>
          <w:shd w:val="clear" w:color="auto" w:fill="FFFFFF"/>
        </w:tcPr>
        <w:p w14:paraId="4ECC7B39" w14:textId="77777777" w:rsidR="00734133" w:rsidRPr="00B72360" w:rsidRDefault="00734133" w:rsidP="008C790D">
          <w:pPr>
            <w:spacing w:after="0" w:line="240" w:lineRule="auto"/>
            <w:rPr>
              <w:rFonts w:ascii="Times New Roman" w:hAnsi="Times New Roman" w:cs="Times New Roman"/>
              <w:sz w:val="20"/>
              <w:szCs w:val="20"/>
            </w:rPr>
          </w:pPr>
          <w:bookmarkStart w:id="0" w:name="logo"/>
          <w:r w:rsidRPr="00B72360">
            <w:rPr>
              <w:rFonts w:ascii="Times New Roman" w:hAnsi="Times New Roman" w:cs="Times New Roman"/>
              <w:noProof/>
              <w:sz w:val="20"/>
              <w:szCs w:val="20"/>
            </w:rPr>
            <w:drawing>
              <wp:inline distT="0" distB="0" distL="0" distR="0" wp14:anchorId="69344C00" wp14:editId="16547C96">
                <wp:extent cx="767080" cy="614680"/>
                <wp:effectExtent l="0" t="0" r="0" b="0"/>
                <wp:docPr id="6" name="Picture 6" descr="Description : icao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icao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7080" cy="614680"/>
                        </a:xfrm>
                        <a:prstGeom prst="rect">
                          <a:avLst/>
                        </a:prstGeom>
                        <a:noFill/>
                        <a:ln>
                          <a:noFill/>
                        </a:ln>
                      </pic:spPr>
                    </pic:pic>
                  </a:graphicData>
                </a:graphic>
              </wp:inline>
            </w:drawing>
          </w:r>
          <w:bookmarkEnd w:id="0"/>
        </w:p>
      </w:tc>
      <w:tc>
        <w:tcPr>
          <w:tcW w:w="8155" w:type="dxa"/>
          <w:shd w:val="clear" w:color="auto" w:fill="FFFFFF"/>
          <w:tcMar>
            <w:right w:w="0" w:type="dxa"/>
          </w:tcMar>
        </w:tcPr>
        <w:p w14:paraId="15A01114" w14:textId="77777777" w:rsidR="00734133" w:rsidRPr="00B72360" w:rsidRDefault="00734133" w:rsidP="0047273F">
          <w:pPr>
            <w:spacing w:after="0" w:line="240" w:lineRule="auto"/>
            <w:jc w:val="both"/>
            <w:rPr>
              <w:rFonts w:ascii="Times New Roman" w:hAnsi="Times New Roman" w:cs="Times New Roman"/>
              <w:sz w:val="20"/>
              <w:szCs w:val="20"/>
            </w:rPr>
          </w:pPr>
          <w:r w:rsidRPr="00B72360">
            <w:rPr>
              <w:rFonts w:ascii="Times New Roman" w:hAnsi="Times New Roman" w:cs="Times New Roman"/>
              <w:noProof/>
            </w:rPr>
            <mc:AlternateContent>
              <mc:Choice Requires="wps">
                <w:drawing>
                  <wp:anchor distT="4294967295" distB="4294967295" distL="114300" distR="114300" simplePos="0" relativeHeight="251658240" behindDoc="0" locked="0" layoutInCell="1" allowOverlap="1" wp14:anchorId="423C3F23" wp14:editId="1C4F07D8">
                    <wp:simplePos x="0" y="0"/>
                    <wp:positionH relativeFrom="column">
                      <wp:posOffset>12700</wp:posOffset>
                    </wp:positionH>
                    <wp:positionV relativeFrom="paragraph">
                      <wp:posOffset>342899</wp:posOffset>
                    </wp:positionV>
                    <wp:extent cx="240030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00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2CB07F" id="Straight Connector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pt,27pt" to="190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"/>
                </w:pict>
              </mc:Fallback>
            </mc:AlternateContent>
          </w:r>
        </w:p>
        <w:p w14:paraId="38BBEECD" w14:textId="77777777" w:rsidR="00734133" w:rsidRPr="00B72360" w:rsidRDefault="00734133" w:rsidP="0047273F">
          <w:pPr>
            <w:spacing w:after="0" w:line="240" w:lineRule="auto"/>
            <w:jc w:val="both"/>
            <w:rPr>
              <w:rFonts w:asciiTheme="minorBidi" w:hAnsiTheme="minorBidi"/>
              <w:b/>
              <w:bCs/>
              <w:sz w:val="20"/>
              <w:szCs w:val="20"/>
            </w:rPr>
          </w:pPr>
          <w:r w:rsidRPr="00B72360">
            <w:rPr>
              <w:rFonts w:asciiTheme="minorBidi" w:hAnsiTheme="minorBidi"/>
              <w:b/>
              <w:bCs/>
              <w:sz w:val="20"/>
              <w:szCs w:val="20"/>
            </w:rPr>
            <w:t>Organisation de l'aviation civile internationale</w:t>
          </w:r>
        </w:p>
        <w:p w14:paraId="1CC513B4" w14:textId="77777777" w:rsidR="00734133" w:rsidRPr="00B72360" w:rsidRDefault="00734133" w:rsidP="0047273F">
          <w:pPr>
            <w:spacing w:after="0" w:line="240" w:lineRule="auto"/>
            <w:jc w:val="both"/>
            <w:rPr>
              <w:rFonts w:asciiTheme="minorBidi" w:hAnsiTheme="minorBidi"/>
              <w:sz w:val="20"/>
              <w:szCs w:val="20"/>
            </w:rPr>
          </w:pPr>
        </w:p>
        <w:p w14:paraId="4F91A314" w14:textId="4D2DC406" w:rsidR="00734133" w:rsidRPr="00B72360" w:rsidRDefault="00E71A5D" w:rsidP="0047273F">
          <w:pPr>
            <w:spacing w:after="0" w:line="240" w:lineRule="auto"/>
            <w:jc w:val="both"/>
            <w:rPr>
              <w:rFonts w:ascii="Times New Roman" w:hAnsi="Times New Roman" w:cs="Times New Roman"/>
              <w:b/>
              <w:sz w:val="20"/>
              <w:szCs w:val="20"/>
            </w:rPr>
          </w:pPr>
          <w:r w:rsidRPr="00B72360">
            <w:rPr>
              <w:rFonts w:asciiTheme="minorBidi" w:hAnsiTheme="minorBidi"/>
              <w:b/>
              <w:sz w:val="20"/>
              <w:szCs w:val="20"/>
            </w:rPr>
            <w:t>Plan pour la sécurité de l’aviation dans le monde</w:t>
          </w:r>
        </w:p>
      </w:tc>
    </w:tr>
  </w:tbl>
  <w:p w14:paraId="63C483FB" w14:textId="77777777" w:rsidR="00734133" w:rsidRPr="00B72360" w:rsidRDefault="00734133" w:rsidP="008C79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624AF"/>
    <w:multiLevelType w:val="hybridMultilevel"/>
    <w:tmpl w:val="ECA63738"/>
    <w:lvl w:ilvl="0" w:tplc="C69CF8E2">
      <w:start w:val="1"/>
      <w:numFmt w:val="bullet"/>
      <w:pStyle w:val="Tablemdash"/>
      <w:lvlText w:val=""/>
      <w:lvlJc w:val="left"/>
      <w:pPr>
        <w:ind w:left="1080" w:hanging="360"/>
      </w:pPr>
      <w:rPr>
        <w:rFonts w:ascii="Symbol" w:hAnsi="Symbol" w:cs="Symbol" w:hint="default"/>
        <w:color w:val="auto"/>
        <w:sz w:val="16"/>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4F97BA4"/>
    <w:multiLevelType w:val="hybridMultilevel"/>
    <w:tmpl w:val="753CEFF2"/>
    <w:lvl w:ilvl="0" w:tplc="10090017">
      <w:start w:val="1"/>
      <w:numFmt w:val="lowerLetter"/>
      <w:lvlText w:val="%1)"/>
      <w:lvlJc w:val="left"/>
      <w:pPr>
        <w:ind w:left="720" w:hanging="360"/>
      </w:pPr>
    </w:lvl>
    <w:lvl w:ilvl="1" w:tplc="10090017">
      <w:start w:val="1"/>
      <w:numFmt w:val="lowerLetter"/>
      <w:lvlText w:val="%2)"/>
      <w:lvlJc w:val="left"/>
      <w:pPr>
        <w:ind w:left="1440" w:hanging="360"/>
      </w:pPr>
    </w:lvl>
    <w:lvl w:ilvl="2" w:tplc="C6A43262">
      <w:start w:val="1"/>
      <w:numFmt w:val="decimal"/>
      <w:lvlText w:val="%3."/>
      <w:lvlJc w:val="left"/>
      <w:pPr>
        <w:ind w:left="2340" w:hanging="360"/>
      </w:pPr>
      <w:rPr>
        <w:rFonts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683069C"/>
    <w:multiLevelType w:val="hybridMultilevel"/>
    <w:tmpl w:val="4A065690"/>
    <w:lvl w:ilvl="0" w:tplc="1009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6B56D26"/>
    <w:multiLevelType w:val="hybridMultilevel"/>
    <w:tmpl w:val="FF90017A"/>
    <w:lvl w:ilvl="0" w:tplc="FA4CF456">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161FCC"/>
    <w:multiLevelType w:val="hybridMultilevel"/>
    <w:tmpl w:val="78CCB7D2"/>
    <w:lvl w:ilvl="0" w:tplc="B708308E">
      <w:start w:val="1"/>
      <w:numFmt w:val="decimal"/>
      <w:lvlText w:val="%1."/>
      <w:lvlJc w:val="left"/>
      <w:pPr>
        <w:ind w:left="360" w:hanging="360"/>
      </w:pPr>
      <w:rPr>
        <w:rFonts w:hint="default"/>
      </w:rPr>
    </w:lvl>
    <w:lvl w:ilvl="1" w:tplc="08090019">
      <w:start w:val="1"/>
      <w:numFmt w:val="lowerLetter"/>
      <w:lvlText w:val="%2."/>
      <w:lvlJc w:val="left"/>
      <w:pPr>
        <w:ind w:left="1080" w:hanging="360"/>
      </w:pPr>
      <w:rPr>
        <w:rFonts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1AE7298"/>
    <w:multiLevelType w:val="hybridMultilevel"/>
    <w:tmpl w:val="F6E8E7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C779D2"/>
    <w:multiLevelType w:val="multilevel"/>
    <w:tmpl w:val="9CD8AAD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5551F44"/>
    <w:multiLevelType w:val="hybridMultilevel"/>
    <w:tmpl w:val="DFB6E916"/>
    <w:lvl w:ilvl="0" w:tplc="4CBC3064">
      <w:start w:val="1"/>
      <w:numFmt w:val="lowerLetter"/>
      <w:lvlText w:val="%1)"/>
      <w:lvlJc w:val="left"/>
      <w:pPr>
        <w:ind w:left="1440" w:hanging="360"/>
      </w:pPr>
      <w:rPr>
        <w:rFonts w:hint="default"/>
      </w:rPr>
    </w:lvl>
    <w:lvl w:ilvl="1" w:tplc="9E96739C">
      <w:start w:val="1"/>
      <w:numFmt w:val="lowerLetter"/>
      <w:lvlText w:val="%2."/>
      <w:lvlJc w:val="left"/>
      <w:pPr>
        <w:ind w:left="2160" w:hanging="360"/>
      </w:pPr>
      <w:rPr>
        <w:rFonts w:hint="default"/>
      </w:r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8" w15:restartNumberingAfterBreak="0">
    <w:nsid w:val="170A0559"/>
    <w:multiLevelType w:val="hybridMultilevel"/>
    <w:tmpl w:val="A728239E"/>
    <w:lvl w:ilvl="0" w:tplc="040C0019">
      <w:start w:val="1"/>
      <w:numFmt w:val="lowerLetter"/>
      <w:lvlText w:val="%1."/>
      <w:lvlJc w:val="left"/>
      <w:pPr>
        <w:ind w:left="720" w:hanging="360"/>
      </w:pPr>
    </w:lvl>
    <w:lvl w:ilvl="1" w:tplc="10090017">
      <w:start w:val="1"/>
      <w:numFmt w:val="lowerLetter"/>
      <w:lvlText w:val="%2)"/>
      <w:lvlJc w:val="left"/>
      <w:pPr>
        <w:ind w:left="1440" w:hanging="360"/>
      </w:pPr>
    </w:lvl>
    <w:lvl w:ilvl="2" w:tplc="BC720190">
      <w:start w:val="1"/>
      <w:numFmt w:val="decimal"/>
      <w:lvlText w:val="%3."/>
      <w:lvlJc w:val="left"/>
      <w:pPr>
        <w:ind w:left="2340" w:hanging="360"/>
      </w:pPr>
      <w:rPr>
        <w:rFonts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E4C7E79"/>
    <w:multiLevelType w:val="hybridMultilevel"/>
    <w:tmpl w:val="3E721C2A"/>
    <w:lvl w:ilvl="0" w:tplc="040C0019">
      <w:start w:val="1"/>
      <w:numFmt w:val="lowerLetter"/>
      <w:lvlText w:val="%1."/>
      <w:lvlJc w:val="left"/>
      <w:pPr>
        <w:ind w:left="720" w:hanging="360"/>
      </w:pPr>
    </w:lvl>
    <w:lvl w:ilvl="1" w:tplc="10090017">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279F36B4"/>
    <w:multiLevelType w:val="hybridMultilevel"/>
    <w:tmpl w:val="FF90017A"/>
    <w:lvl w:ilvl="0" w:tplc="FA4CF456">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445BA2"/>
    <w:multiLevelType w:val="hybridMultilevel"/>
    <w:tmpl w:val="5E58CB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4B0000B"/>
    <w:multiLevelType w:val="hybridMultilevel"/>
    <w:tmpl w:val="7C16D90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 w15:restartNumberingAfterBreak="0">
    <w:nsid w:val="35C17BFB"/>
    <w:multiLevelType w:val="hybridMultilevel"/>
    <w:tmpl w:val="9D62545E"/>
    <w:lvl w:ilvl="0" w:tplc="1402E0A4">
      <w:start w:val="1"/>
      <w:numFmt w:val="bullet"/>
      <w:lvlText w:val=""/>
      <w:lvlJc w:val="left"/>
      <w:pPr>
        <w:ind w:left="72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CA41BA2"/>
    <w:multiLevelType w:val="hybridMultilevel"/>
    <w:tmpl w:val="BBE02B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1452B06"/>
    <w:multiLevelType w:val="hybridMultilevel"/>
    <w:tmpl w:val="72D25D3E"/>
    <w:lvl w:ilvl="0" w:tplc="040C0019">
      <w:start w:val="1"/>
      <w:numFmt w:val="lowerLetter"/>
      <w:lvlText w:val="%1."/>
      <w:lvlJc w:val="left"/>
      <w:pPr>
        <w:ind w:left="720" w:hanging="360"/>
      </w:pPr>
    </w:lvl>
    <w:lvl w:ilvl="1" w:tplc="10090017">
      <w:start w:val="1"/>
      <w:numFmt w:val="lowerLetter"/>
      <w:lvlText w:val="%2)"/>
      <w:lvlJc w:val="left"/>
      <w:pPr>
        <w:ind w:left="1440" w:hanging="360"/>
      </w:pPr>
    </w:lvl>
    <w:lvl w:ilvl="2" w:tplc="F95E1DA2">
      <w:start w:val="1"/>
      <w:numFmt w:val="decimal"/>
      <w:lvlText w:val="%3."/>
      <w:lvlJc w:val="left"/>
      <w:pPr>
        <w:ind w:left="2340" w:hanging="360"/>
      </w:pPr>
      <w:rPr>
        <w:rFonts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436B2C50"/>
    <w:multiLevelType w:val="hybridMultilevel"/>
    <w:tmpl w:val="1A70BF08"/>
    <w:lvl w:ilvl="0" w:tplc="040C0019">
      <w:start w:val="1"/>
      <w:numFmt w:val="lowerLetter"/>
      <w:lvlText w:val="%1."/>
      <w:lvlJc w:val="left"/>
      <w:pPr>
        <w:ind w:left="720" w:hanging="360"/>
      </w:pPr>
    </w:lvl>
    <w:lvl w:ilvl="1" w:tplc="10090017">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437364DD"/>
    <w:multiLevelType w:val="hybridMultilevel"/>
    <w:tmpl w:val="4FE2EDE0"/>
    <w:lvl w:ilvl="0" w:tplc="AF6668D6">
      <w:start w:val="1"/>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8" w15:restartNumberingAfterBreak="0">
    <w:nsid w:val="44E70802"/>
    <w:multiLevelType w:val="hybridMultilevel"/>
    <w:tmpl w:val="B48CD268"/>
    <w:lvl w:ilvl="0" w:tplc="566258D6">
      <w:start w:val="1"/>
      <w:numFmt w:val="bullet"/>
      <w:pStyle w:val="Tablesub-para"/>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78619DA"/>
    <w:multiLevelType w:val="hybridMultilevel"/>
    <w:tmpl w:val="120825A4"/>
    <w:lvl w:ilvl="0" w:tplc="08090011">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492C54D9"/>
    <w:multiLevelType w:val="hybridMultilevel"/>
    <w:tmpl w:val="CF825BE4"/>
    <w:lvl w:ilvl="0" w:tplc="040C0019">
      <w:start w:val="1"/>
      <w:numFmt w:val="lowerLetter"/>
      <w:lvlText w:val="%1."/>
      <w:lvlJc w:val="left"/>
      <w:pPr>
        <w:ind w:left="1440" w:hanging="360"/>
      </w:pPr>
    </w:lvl>
    <w:lvl w:ilvl="1" w:tplc="10090017">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1" w15:restartNumberingAfterBreak="0">
    <w:nsid w:val="49E226CD"/>
    <w:multiLevelType w:val="hybridMultilevel"/>
    <w:tmpl w:val="FAA66E34"/>
    <w:lvl w:ilvl="0" w:tplc="1009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4C9D7921"/>
    <w:multiLevelType w:val="hybridMultilevel"/>
    <w:tmpl w:val="68424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D6A15A5"/>
    <w:multiLevelType w:val="hybridMultilevel"/>
    <w:tmpl w:val="FF90017A"/>
    <w:lvl w:ilvl="0" w:tplc="FA4CF456">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5E57513"/>
    <w:multiLevelType w:val="hybridMultilevel"/>
    <w:tmpl w:val="339C4A7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592B1C92"/>
    <w:multiLevelType w:val="hybridMultilevel"/>
    <w:tmpl w:val="FF90017A"/>
    <w:lvl w:ilvl="0" w:tplc="FA4CF456">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E676DAA"/>
    <w:multiLevelType w:val="hybridMultilevel"/>
    <w:tmpl w:val="4FE2EDE0"/>
    <w:lvl w:ilvl="0" w:tplc="FFFFFFFF">
      <w:start w:val="1"/>
      <w:numFmt w:val="decimal"/>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7" w15:restartNumberingAfterBreak="0">
    <w:nsid w:val="65007F73"/>
    <w:multiLevelType w:val="hybridMultilevel"/>
    <w:tmpl w:val="6A68A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9F5332E"/>
    <w:multiLevelType w:val="hybridMultilevel"/>
    <w:tmpl w:val="5C24640C"/>
    <w:lvl w:ilvl="0" w:tplc="040C0019">
      <w:start w:val="1"/>
      <w:numFmt w:val="lowerLetter"/>
      <w:lvlText w:val="%1."/>
      <w:lvlJc w:val="left"/>
      <w:pPr>
        <w:ind w:left="720" w:hanging="360"/>
      </w:pPr>
    </w:lvl>
    <w:lvl w:ilvl="1" w:tplc="10090017">
      <w:start w:val="1"/>
      <w:numFmt w:val="lowerLetter"/>
      <w:lvlText w:val="%2)"/>
      <w:lvlJc w:val="left"/>
      <w:pPr>
        <w:ind w:left="1440" w:hanging="360"/>
      </w:pPr>
    </w:lvl>
    <w:lvl w:ilvl="2" w:tplc="040C001B">
      <w:start w:val="1"/>
      <w:numFmt w:val="lowerRoman"/>
      <w:lvlText w:val="%3."/>
      <w:lvlJc w:val="right"/>
      <w:pPr>
        <w:ind w:left="2160" w:hanging="180"/>
      </w:pPr>
    </w:lvl>
    <w:lvl w:ilvl="3" w:tplc="185CD510">
      <w:start w:val="1"/>
      <w:numFmt w:val="decimal"/>
      <w:lvlText w:val="%4."/>
      <w:lvlJc w:val="left"/>
      <w:pPr>
        <w:ind w:left="2880" w:hanging="360"/>
      </w:pPr>
      <w:rPr>
        <w:rFonts w:hint="default"/>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6E336B5E"/>
    <w:multiLevelType w:val="hybridMultilevel"/>
    <w:tmpl w:val="17B27E58"/>
    <w:lvl w:ilvl="0" w:tplc="040C0017">
      <w:start w:val="1"/>
      <w:numFmt w:val="lowerLetter"/>
      <w:lvlText w:val="%1)"/>
      <w:lvlJc w:val="left"/>
      <w:pPr>
        <w:ind w:left="720" w:hanging="360"/>
      </w:pPr>
    </w:lvl>
    <w:lvl w:ilvl="1" w:tplc="10090017">
      <w:start w:val="1"/>
      <w:numFmt w:val="lowerLetter"/>
      <w:lvlText w:val="%2)"/>
      <w:lvlJc w:val="left"/>
      <w:pPr>
        <w:ind w:left="1440" w:hanging="360"/>
      </w:pPr>
    </w:lvl>
    <w:lvl w:ilvl="2" w:tplc="14600F18">
      <w:start w:val="1"/>
      <w:numFmt w:val="decimal"/>
      <w:lvlText w:val="%3."/>
      <w:lvlJc w:val="left"/>
      <w:pPr>
        <w:ind w:left="2340" w:hanging="360"/>
      </w:pPr>
      <w:rPr>
        <w:rFonts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6E6E316B"/>
    <w:multiLevelType w:val="hybridMultilevel"/>
    <w:tmpl w:val="2638B4FC"/>
    <w:lvl w:ilvl="0" w:tplc="040C0019">
      <w:start w:val="1"/>
      <w:numFmt w:val="lowerLetter"/>
      <w:lvlText w:val="%1."/>
      <w:lvlJc w:val="left"/>
      <w:pPr>
        <w:ind w:left="720" w:hanging="360"/>
      </w:pPr>
    </w:lvl>
    <w:lvl w:ilvl="1" w:tplc="10090017">
      <w:start w:val="1"/>
      <w:numFmt w:val="lowerLetter"/>
      <w:lvlText w:val="%2)"/>
      <w:lvlJc w:val="left"/>
      <w:pPr>
        <w:ind w:left="1440" w:hanging="360"/>
      </w:pPr>
    </w:lvl>
    <w:lvl w:ilvl="2" w:tplc="0F0452B0">
      <w:start w:val="1"/>
      <w:numFmt w:val="decimal"/>
      <w:lvlText w:val="%3."/>
      <w:lvlJc w:val="left"/>
      <w:pPr>
        <w:ind w:left="2340" w:hanging="360"/>
      </w:pPr>
      <w:rPr>
        <w:rFonts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74E5418D"/>
    <w:multiLevelType w:val="hybridMultilevel"/>
    <w:tmpl w:val="120825A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64A3CA4"/>
    <w:multiLevelType w:val="hybridMultilevel"/>
    <w:tmpl w:val="1AD6F3A0"/>
    <w:lvl w:ilvl="0" w:tplc="10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9CB2053"/>
    <w:multiLevelType w:val="hybridMultilevel"/>
    <w:tmpl w:val="16565F06"/>
    <w:lvl w:ilvl="0" w:tplc="EA4C291A">
      <w:start w:val="1"/>
      <w:numFmt w:val="low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4" w15:restartNumberingAfterBreak="0">
    <w:nsid w:val="7B3878D7"/>
    <w:multiLevelType w:val="hybridMultilevel"/>
    <w:tmpl w:val="CFA0C55A"/>
    <w:lvl w:ilvl="0" w:tplc="040C0019">
      <w:start w:val="1"/>
      <w:numFmt w:val="lowerLetter"/>
      <w:lvlText w:val="%1."/>
      <w:lvlJc w:val="left"/>
      <w:pPr>
        <w:ind w:left="1440" w:hanging="360"/>
      </w:pPr>
    </w:lvl>
    <w:lvl w:ilvl="1" w:tplc="10090017">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5" w15:restartNumberingAfterBreak="0">
    <w:nsid w:val="7B676648"/>
    <w:multiLevelType w:val="hybridMultilevel"/>
    <w:tmpl w:val="5944E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D852659"/>
    <w:multiLevelType w:val="hybridMultilevel"/>
    <w:tmpl w:val="39EA32F6"/>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7" w15:restartNumberingAfterBreak="0">
    <w:nsid w:val="7DB30AC1"/>
    <w:multiLevelType w:val="hybridMultilevel"/>
    <w:tmpl w:val="9CB8DB04"/>
    <w:lvl w:ilvl="0" w:tplc="040C0019">
      <w:start w:val="1"/>
      <w:numFmt w:val="lowerLetter"/>
      <w:lvlText w:val="%1."/>
      <w:lvlJc w:val="left"/>
      <w:pPr>
        <w:ind w:left="720" w:hanging="360"/>
      </w:pPr>
    </w:lvl>
    <w:lvl w:ilvl="1" w:tplc="10090017">
      <w:start w:val="1"/>
      <w:numFmt w:val="lowerLetter"/>
      <w:lvlText w:val="%2)"/>
      <w:lvlJc w:val="left"/>
      <w:pPr>
        <w:ind w:left="1440" w:hanging="360"/>
      </w:pPr>
    </w:lvl>
    <w:lvl w:ilvl="2" w:tplc="FACE33A4">
      <w:start w:val="1"/>
      <w:numFmt w:val="lowerLetter"/>
      <w:lvlText w:val="%3)"/>
      <w:lvlJc w:val="left"/>
      <w:pPr>
        <w:ind w:left="1494" w:hanging="360"/>
      </w:pPr>
      <w:rPr>
        <w:rFonts w:hint="default"/>
      </w:rPr>
    </w:lvl>
    <w:lvl w:ilvl="3" w:tplc="F11EB5BC">
      <w:start w:val="5"/>
      <w:numFmt w:val="decimal"/>
      <w:lvlText w:val="%4."/>
      <w:lvlJc w:val="left"/>
      <w:pPr>
        <w:ind w:left="2880" w:hanging="360"/>
      </w:pPr>
      <w:rPr>
        <w:rFonts w:hint="default"/>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7DEC2249"/>
    <w:multiLevelType w:val="hybridMultilevel"/>
    <w:tmpl w:val="2C2AC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FED7181"/>
    <w:multiLevelType w:val="hybridMultilevel"/>
    <w:tmpl w:val="4D9A7B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47517157">
    <w:abstractNumId w:val="39"/>
  </w:num>
  <w:num w:numId="2" w16cid:durableId="1782531194">
    <w:abstractNumId w:val="13"/>
  </w:num>
  <w:num w:numId="3" w16cid:durableId="11617548">
    <w:abstractNumId w:val="0"/>
  </w:num>
  <w:num w:numId="4" w16cid:durableId="1874489190">
    <w:abstractNumId w:val="6"/>
  </w:num>
  <w:num w:numId="5" w16cid:durableId="357239687">
    <w:abstractNumId w:val="12"/>
  </w:num>
  <w:num w:numId="6" w16cid:durableId="1283153291">
    <w:abstractNumId w:val="11"/>
  </w:num>
  <w:num w:numId="7" w16cid:durableId="822505574">
    <w:abstractNumId w:val="35"/>
  </w:num>
  <w:num w:numId="8" w16cid:durableId="1815949991">
    <w:abstractNumId w:val="22"/>
  </w:num>
  <w:num w:numId="9" w16cid:durableId="1948848868">
    <w:abstractNumId w:val="27"/>
  </w:num>
  <w:num w:numId="10" w16cid:durableId="376246133">
    <w:abstractNumId w:val="5"/>
  </w:num>
  <w:num w:numId="11" w16cid:durableId="1556769403">
    <w:abstractNumId w:val="38"/>
  </w:num>
  <w:num w:numId="12" w16cid:durableId="931861107">
    <w:abstractNumId w:val="14"/>
  </w:num>
  <w:num w:numId="13" w16cid:durableId="1109740672">
    <w:abstractNumId w:val="18"/>
  </w:num>
  <w:num w:numId="14" w16cid:durableId="615336051">
    <w:abstractNumId w:val="23"/>
  </w:num>
  <w:num w:numId="15" w16cid:durableId="561258288">
    <w:abstractNumId w:val="4"/>
  </w:num>
  <w:num w:numId="16" w16cid:durableId="1804812745">
    <w:abstractNumId w:val="3"/>
  </w:num>
  <w:num w:numId="17" w16cid:durableId="1738279469">
    <w:abstractNumId w:val="25"/>
  </w:num>
  <w:num w:numId="18" w16cid:durableId="1412969713">
    <w:abstractNumId w:val="10"/>
  </w:num>
  <w:num w:numId="19" w16cid:durableId="583806728">
    <w:abstractNumId w:val="32"/>
  </w:num>
  <w:num w:numId="20" w16cid:durableId="1057171279">
    <w:abstractNumId w:val="19"/>
  </w:num>
  <w:num w:numId="21" w16cid:durableId="2035770302">
    <w:abstractNumId w:val="31"/>
  </w:num>
  <w:num w:numId="22" w16cid:durableId="30234176">
    <w:abstractNumId w:val="24"/>
  </w:num>
  <w:num w:numId="23" w16cid:durableId="818618983">
    <w:abstractNumId w:val="28"/>
  </w:num>
  <w:num w:numId="24" w16cid:durableId="30695708">
    <w:abstractNumId w:val="29"/>
  </w:num>
  <w:num w:numId="25" w16cid:durableId="749888709">
    <w:abstractNumId w:val="36"/>
  </w:num>
  <w:num w:numId="26" w16cid:durableId="790052082">
    <w:abstractNumId w:val="9"/>
  </w:num>
  <w:num w:numId="27" w16cid:durableId="406341022">
    <w:abstractNumId w:val="37"/>
  </w:num>
  <w:num w:numId="28" w16cid:durableId="234556605">
    <w:abstractNumId w:val="8"/>
  </w:num>
  <w:num w:numId="29" w16cid:durableId="1293513993">
    <w:abstractNumId w:val="1"/>
  </w:num>
  <w:num w:numId="30" w16cid:durableId="1847135823">
    <w:abstractNumId w:val="15"/>
  </w:num>
  <w:num w:numId="31" w16cid:durableId="976494269">
    <w:abstractNumId w:val="16"/>
  </w:num>
  <w:num w:numId="32" w16cid:durableId="435635825">
    <w:abstractNumId w:val="2"/>
  </w:num>
  <w:num w:numId="33" w16cid:durableId="1844127476">
    <w:abstractNumId w:val="21"/>
  </w:num>
  <w:num w:numId="34" w16cid:durableId="1330062131">
    <w:abstractNumId w:val="30"/>
  </w:num>
  <w:num w:numId="35" w16cid:durableId="1135022850">
    <w:abstractNumId w:val="20"/>
  </w:num>
  <w:num w:numId="36" w16cid:durableId="749541232">
    <w:abstractNumId w:val="34"/>
  </w:num>
  <w:num w:numId="37" w16cid:durableId="1561289493">
    <w:abstractNumId w:val="7"/>
  </w:num>
  <w:num w:numId="38" w16cid:durableId="188032869">
    <w:abstractNumId w:val="33"/>
  </w:num>
  <w:num w:numId="39" w16cid:durableId="166946875">
    <w:abstractNumId w:val="17"/>
  </w:num>
  <w:num w:numId="40" w16cid:durableId="1647778760">
    <w:abstractNumId w:val="2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601"/>
    <w:rsid w:val="00000601"/>
    <w:rsid w:val="00001ADD"/>
    <w:rsid w:val="000124F4"/>
    <w:rsid w:val="00022A20"/>
    <w:rsid w:val="000315BA"/>
    <w:rsid w:val="0003595A"/>
    <w:rsid w:val="0003683B"/>
    <w:rsid w:val="00046D64"/>
    <w:rsid w:val="00051746"/>
    <w:rsid w:val="0005367C"/>
    <w:rsid w:val="000639F2"/>
    <w:rsid w:val="00065FC9"/>
    <w:rsid w:val="000668A0"/>
    <w:rsid w:val="00073767"/>
    <w:rsid w:val="00075BC3"/>
    <w:rsid w:val="00095FBA"/>
    <w:rsid w:val="000C726A"/>
    <w:rsid w:val="000E5AE4"/>
    <w:rsid w:val="0010293F"/>
    <w:rsid w:val="0011413C"/>
    <w:rsid w:val="00123CA1"/>
    <w:rsid w:val="00134DB9"/>
    <w:rsid w:val="001516A1"/>
    <w:rsid w:val="00174681"/>
    <w:rsid w:val="00185BD4"/>
    <w:rsid w:val="001921C7"/>
    <w:rsid w:val="00192F2F"/>
    <w:rsid w:val="001D0186"/>
    <w:rsid w:val="001D2960"/>
    <w:rsid w:val="001D5374"/>
    <w:rsid w:val="001D5B12"/>
    <w:rsid w:val="001F257D"/>
    <w:rsid w:val="001F70F8"/>
    <w:rsid w:val="002055EF"/>
    <w:rsid w:val="00211F14"/>
    <w:rsid w:val="0022706C"/>
    <w:rsid w:val="0023442A"/>
    <w:rsid w:val="00237EA0"/>
    <w:rsid w:val="002416A5"/>
    <w:rsid w:val="0024291E"/>
    <w:rsid w:val="00250353"/>
    <w:rsid w:val="002511FD"/>
    <w:rsid w:val="002855FE"/>
    <w:rsid w:val="0028606B"/>
    <w:rsid w:val="00291EFB"/>
    <w:rsid w:val="00293007"/>
    <w:rsid w:val="00293D0A"/>
    <w:rsid w:val="002A0D42"/>
    <w:rsid w:val="002A19FD"/>
    <w:rsid w:val="002A27B2"/>
    <w:rsid w:val="002B38D3"/>
    <w:rsid w:val="002C0FCC"/>
    <w:rsid w:val="002D68B9"/>
    <w:rsid w:val="002F234A"/>
    <w:rsid w:val="002F2863"/>
    <w:rsid w:val="003049EC"/>
    <w:rsid w:val="00306D23"/>
    <w:rsid w:val="003178F7"/>
    <w:rsid w:val="00320C5B"/>
    <w:rsid w:val="00323D07"/>
    <w:rsid w:val="003277B3"/>
    <w:rsid w:val="00337D74"/>
    <w:rsid w:val="0034225B"/>
    <w:rsid w:val="00344A33"/>
    <w:rsid w:val="0034553D"/>
    <w:rsid w:val="0035226D"/>
    <w:rsid w:val="00363E47"/>
    <w:rsid w:val="00365520"/>
    <w:rsid w:val="003661D7"/>
    <w:rsid w:val="00374870"/>
    <w:rsid w:val="00376D08"/>
    <w:rsid w:val="00387F04"/>
    <w:rsid w:val="003B4CCE"/>
    <w:rsid w:val="003D5752"/>
    <w:rsid w:val="003D6D6B"/>
    <w:rsid w:val="003E5018"/>
    <w:rsid w:val="003F4D16"/>
    <w:rsid w:val="003F5948"/>
    <w:rsid w:val="003F7E7B"/>
    <w:rsid w:val="00403CF2"/>
    <w:rsid w:val="00413239"/>
    <w:rsid w:val="0041672D"/>
    <w:rsid w:val="004205B8"/>
    <w:rsid w:val="0042229C"/>
    <w:rsid w:val="00423C28"/>
    <w:rsid w:val="00427C43"/>
    <w:rsid w:val="004300A7"/>
    <w:rsid w:val="00445432"/>
    <w:rsid w:val="00447B57"/>
    <w:rsid w:val="00450A33"/>
    <w:rsid w:val="00453FF8"/>
    <w:rsid w:val="004627D4"/>
    <w:rsid w:val="00462F37"/>
    <w:rsid w:val="004661A5"/>
    <w:rsid w:val="0047273F"/>
    <w:rsid w:val="0048057E"/>
    <w:rsid w:val="004813D5"/>
    <w:rsid w:val="00487AA0"/>
    <w:rsid w:val="0049639E"/>
    <w:rsid w:val="00497112"/>
    <w:rsid w:val="00497EAE"/>
    <w:rsid w:val="004A14CB"/>
    <w:rsid w:val="004D00CB"/>
    <w:rsid w:val="004D6C44"/>
    <w:rsid w:val="004D7E64"/>
    <w:rsid w:val="004E4CC8"/>
    <w:rsid w:val="004F2ADC"/>
    <w:rsid w:val="005010A2"/>
    <w:rsid w:val="005043DF"/>
    <w:rsid w:val="00504C42"/>
    <w:rsid w:val="00522C54"/>
    <w:rsid w:val="0053469B"/>
    <w:rsid w:val="005409C7"/>
    <w:rsid w:val="00544851"/>
    <w:rsid w:val="00544A05"/>
    <w:rsid w:val="00562E8E"/>
    <w:rsid w:val="005A1A05"/>
    <w:rsid w:val="005B1EAD"/>
    <w:rsid w:val="005B4F88"/>
    <w:rsid w:val="005B74E2"/>
    <w:rsid w:val="005C0930"/>
    <w:rsid w:val="005D01E7"/>
    <w:rsid w:val="005D1FDC"/>
    <w:rsid w:val="005D28EF"/>
    <w:rsid w:val="005E3BCB"/>
    <w:rsid w:val="005E71B9"/>
    <w:rsid w:val="005F1415"/>
    <w:rsid w:val="006012E3"/>
    <w:rsid w:val="00601B18"/>
    <w:rsid w:val="0062508D"/>
    <w:rsid w:val="00625A64"/>
    <w:rsid w:val="006351DB"/>
    <w:rsid w:val="0066040B"/>
    <w:rsid w:val="00664E61"/>
    <w:rsid w:val="00665C18"/>
    <w:rsid w:val="00666155"/>
    <w:rsid w:val="006727F8"/>
    <w:rsid w:val="00682F94"/>
    <w:rsid w:val="006B0B3D"/>
    <w:rsid w:val="006C3A72"/>
    <w:rsid w:val="006C40E5"/>
    <w:rsid w:val="006D035E"/>
    <w:rsid w:val="006D4B57"/>
    <w:rsid w:val="006E1843"/>
    <w:rsid w:val="006E67FA"/>
    <w:rsid w:val="006F5AD2"/>
    <w:rsid w:val="006F6A48"/>
    <w:rsid w:val="006F7C44"/>
    <w:rsid w:val="00700724"/>
    <w:rsid w:val="0070690C"/>
    <w:rsid w:val="00706C61"/>
    <w:rsid w:val="00707F00"/>
    <w:rsid w:val="00734133"/>
    <w:rsid w:val="00743158"/>
    <w:rsid w:val="0074390B"/>
    <w:rsid w:val="007440F0"/>
    <w:rsid w:val="00754190"/>
    <w:rsid w:val="00756601"/>
    <w:rsid w:val="00760B8D"/>
    <w:rsid w:val="00762170"/>
    <w:rsid w:val="00763A29"/>
    <w:rsid w:val="00782709"/>
    <w:rsid w:val="00784262"/>
    <w:rsid w:val="007B58FC"/>
    <w:rsid w:val="007D22CE"/>
    <w:rsid w:val="007D6F16"/>
    <w:rsid w:val="007E08CC"/>
    <w:rsid w:val="007E12F9"/>
    <w:rsid w:val="007F0A07"/>
    <w:rsid w:val="007F56B6"/>
    <w:rsid w:val="00803693"/>
    <w:rsid w:val="00811568"/>
    <w:rsid w:val="00844812"/>
    <w:rsid w:val="00856077"/>
    <w:rsid w:val="00884E0F"/>
    <w:rsid w:val="00896434"/>
    <w:rsid w:val="008A26F4"/>
    <w:rsid w:val="008C392D"/>
    <w:rsid w:val="008C448B"/>
    <w:rsid w:val="008C6AB9"/>
    <w:rsid w:val="008C790D"/>
    <w:rsid w:val="008D07C3"/>
    <w:rsid w:val="008E11BF"/>
    <w:rsid w:val="008E1A5F"/>
    <w:rsid w:val="008E2C75"/>
    <w:rsid w:val="008F24A4"/>
    <w:rsid w:val="008F3782"/>
    <w:rsid w:val="008F384F"/>
    <w:rsid w:val="008F5650"/>
    <w:rsid w:val="008F605C"/>
    <w:rsid w:val="0091765E"/>
    <w:rsid w:val="00923AEA"/>
    <w:rsid w:val="009258F4"/>
    <w:rsid w:val="009312CB"/>
    <w:rsid w:val="0093185D"/>
    <w:rsid w:val="00941A08"/>
    <w:rsid w:val="00942E2F"/>
    <w:rsid w:val="00945322"/>
    <w:rsid w:val="009479B0"/>
    <w:rsid w:val="00950230"/>
    <w:rsid w:val="0095264A"/>
    <w:rsid w:val="00954EA4"/>
    <w:rsid w:val="00956791"/>
    <w:rsid w:val="009B1DB8"/>
    <w:rsid w:val="009C231F"/>
    <w:rsid w:val="009D1439"/>
    <w:rsid w:val="00A0185D"/>
    <w:rsid w:val="00A049EF"/>
    <w:rsid w:val="00A05D39"/>
    <w:rsid w:val="00A0615C"/>
    <w:rsid w:val="00A0714A"/>
    <w:rsid w:val="00A12922"/>
    <w:rsid w:val="00A26CC2"/>
    <w:rsid w:val="00A3322E"/>
    <w:rsid w:val="00A3619A"/>
    <w:rsid w:val="00A437D5"/>
    <w:rsid w:val="00A43C48"/>
    <w:rsid w:val="00A61F9D"/>
    <w:rsid w:val="00A6343B"/>
    <w:rsid w:val="00A65DE3"/>
    <w:rsid w:val="00A6776E"/>
    <w:rsid w:val="00A818C6"/>
    <w:rsid w:val="00A87EC7"/>
    <w:rsid w:val="00A9686D"/>
    <w:rsid w:val="00AA11FE"/>
    <w:rsid w:val="00AA4D50"/>
    <w:rsid w:val="00AB088B"/>
    <w:rsid w:val="00AB3C21"/>
    <w:rsid w:val="00AB3DB1"/>
    <w:rsid w:val="00AC18D2"/>
    <w:rsid w:val="00AC7632"/>
    <w:rsid w:val="00AD11A2"/>
    <w:rsid w:val="00AD3FBF"/>
    <w:rsid w:val="00AE4A67"/>
    <w:rsid w:val="00AE7552"/>
    <w:rsid w:val="00AF4D10"/>
    <w:rsid w:val="00B009A9"/>
    <w:rsid w:val="00B04431"/>
    <w:rsid w:val="00B11058"/>
    <w:rsid w:val="00B14E05"/>
    <w:rsid w:val="00B15B84"/>
    <w:rsid w:val="00B530EA"/>
    <w:rsid w:val="00B567F4"/>
    <w:rsid w:val="00B61ED8"/>
    <w:rsid w:val="00B64D1B"/>
    <w:rsid w:val="00B7222F"/>
    <w:rsid w:val="00B72360"/>
    <w:rsid w:val="00B72DE8"/>
    <w:rsid w:val="00B753B8"/>
    <w:rsid w:val="00B76AF5"/>
    <w:rsid w:val="00B85981"/>
    <w:rsid w:val="00B94331"/>
    <w:rsid w:val="00BA70C3"/>
    <w:rsid w:val="00BB0018"/>
    <w:rsid w:val="00BB6042"/>
    <w:rsid w:val="00BD32C4"/>
    <w:rsid w:val="00BD7546"/>
    <w:rsid w:val="00BE4C56"/>
    <w:rsid w:val="00BF2BCF"/>
    <w:rsid w:val="00C14D4F"/>
    <w:rsid w:val="00C1506D"/>
    <w:rsid w:val="00C17404"/>
    <w:rsid w:val="00C42C31"/>
    <w:rsid w:val="00C44326"/>
    <w:rsid w:val="00C5495F"/>
    <w:rsid w:val="00C76128"/>
    <w:rsid w:val="00C77590"/>
    <w:rsid w:val="00C804A3"/>
    <w:rsid w:val="00C839C4"/>
    <w:rsid w:val="00C86A83"/>
    <w:rsid w:val="00CA502A"/>
    <w:rsid w:val="00CA52AA"/>
    <w:rsid w:val="00CA6CB4"/>
    <w:rsid w:val="00CB3E24"/>
    <w:rsid w:val="00CC5022"/>
    <w:rsid w:val="00CD3969"/>
    <w:rsid w:val="00D0107B"/>
    <w:rsid w:val="00D01DAB"/>
    <w:rsid w:val="00D059E7"/>
    <w:rsid w:val="00D05AD5"/>
    <w:rsid w:val="00D129C6"/>
    <w:rsid w:val="00D20402"/>
    <w:rsid w:val="00D216D4"/>
    <w:rsid w:val="00D25BAA"/>
    <w:rsid w:val="00D33D59"/>
    <w:rsid w:val="00D36EA3"/>
    <w:rsid w:val="00D43274"/>
    <w:rsid w:val="00D4431D"/>
    <w:rsid w:val="00D47E29"/>
    <w:rsid w:val="00D67248"/>
    <w:rsid w:val="00D71880"/>
    <w:rsid w:val="00D811C2"/>
    <w:rsid w:val="00D82FA2"/>
    <w:rsid w:val="00D922A4"/>
    <w:rsid w:val="00DA3D6B"/>
    <w:rsid w:val="00DB482F"/>
    <w:rsid w:val="00DB6FBE"/>
    <w:rsid w:val="00DC7EAA"/>
    <w:rsid w:val="00DD3AF8"/>
    <w:rsid w:val="00DD45BB"/>
    <w:rsid w:val="00DD464A"/>
    <w:rsid w:val="00DE48B1"/>
    <w:rsid w:val="00DE5D60"/>
    <w:rsid w:val="00DF6E44"/>
    <w:rsid w:val="00E12AFA"/>
    <w:rsid w:val="00E2299A"/>
    <w:rsid w:val="00E26E32"/>
    <w:rsid w:val="00E302D8"/>
    <w:rsid w:val="00E31D80"/>
    <w:rsid w:val="00E321C8"/>
    <w:rsid w:val="00E3339C"/>
    <w:rsid w:val="00E377D0"/>
    <w:rsid w:val="00E410AE"/>
    <w:rsid w:val="00E41B00"/>
    <w:rsid w:val="00E43931"/>
    <w:rsid w:val="00E45D3D"/>
    <w:rsid w:val="00E55B34"/>
    <w:rsid w:val="00E56133"/>
    <w:rsid w:val="00E621A5"/>
    <w:rsid w:val="00E67D23"/>
    <w:rsid w:val="00E70E25"/>
    <w:rsid w:val="00E71A5D"/>
    <w:rsid w:val="00E83624"/>
    <w:rsid w:val="00E97B7C"/>
    <w:rsid w:val="00EA4FC1"/>
    <w:rsid w:val="00EA7BEE"/>
    <w:rsid w:val="00EB49B8"/>
    <w:rsid w:val="00EC3126"/>
    <w:rsid w:val="00EC4BF5"/>
    <w:rsid w:val="00EC559D"/>
    <w:rsid w:val="00ED4B9F"/>
    <w:rsid w:val="00EE25E8"/>
    <w:rsid w:val="00EE45D0"/>
    <w:rsid w:val="00EE68C6"/>
    <w:rsid w:val="00F149F6"/>
    <w:rsid w:val="00F14FC4"/>
    <w:rsid w:val="00F15BA8"/>
    <w:rsid w:val="00F16849"/>
    <w:rsid w:val="00F17A1B"/>
    <w:rsid w:val="00F24A8C"/>
    <w:rsid w:val="00F4331F"/>
    <w:rsid w:val="00F43B66"/>
    <w:rsid w:val="00F545A4"/>
    <w:rsid w:val="00F65EDB"/>
    <w:rsid w:val="00F76FC8"/>
    <w:rsid w:val="00F80BB3"/>
    <w:rsid w:val="00FA432E"/>
    <w:rsid w:val="00FB4814"/>
    <w:rsid w:val="00FC7163"/>
    <w:rsid w:val="00FD7631"/>
    <w:rsid w:val="00FE430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CFC824"/>
  <w15:docId w15:val="{15987CE9-1EBE-415B-9362-9330E83C7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fr-FR"/>
    </w:rPr>
  </w:style>
  <w:style w:type="paragraph" w:styleId="Heading1">
    <w:name w:val="heading 1"/>
    <w:basedOn w:val="Normal"/>
    <w:next w:val="Normal"/>
    <w:link w:val="Heading1Char"/>
    <w:qFormat/>
    <w:rsid w:val="00447B57"/>
    <w:pPr>
      <w:keepNext/>
      <w:spacing w:after="0" w:line="240" w:lineRule="auto"/>
      <w:outlineLvl w:val="0"/>
    </w:pPr>
    <w:rPr>
      <w:rFonts w:ascii="Arial" w:eastAsia="Times New Roman" w:hAnsi="Arial" w:cs="Times New Roman"/>
      <w:b/>
      <w:sz w:val="28"/>
      <w:szCs w:val="20"/>
      <w:lang w:eastAsia="en-US"/>
    </w:rPr>
  </w:style>
  <w:style w:type="paragraph" w:styleId="Heading2">
    <w:name w:val="heading 2"/>
    <w:basedOn w:val="Normal"/>
    <w:next w:val="Normal"/>
    <w:link w:val="Heading2Char"/>
    <w:semiHidden/>
    <w:qFormat/>
    <w:rsid w:val="00447B57"/>
    <w:pPr>
      <w:keepNext/>
      <w:spacing w:before="240" w:after="60" w:line="240" w:lineRule="auto"/>
      <w:outlineLvl w:val="1"/>
    </w:pPr>
    <w:rPr>
      <w:rFonts w:ascii="Arial" w:eastAsia="Times New Roman" w:hAnsi="Arial" w:cs="Arial"/>
      <w:b/>
      <w:bCs/>
      <w:i/>
      <w:iCs/>
      <w:sz w:val="28"/>
      <w:szCs w:val="28"/>
      <w:lang w:eastAsia="en-GB"/>
    </w:rPr>
  </w:style>
  <w:style w:type="paragraph" w:styleId="Heading3">
    <w:name w:val="heading 3"/>
    <w:basedOn w:val="Normal"/>
    <w:link w:val="Heading3Char"/>
    <w:semiHidden/>
    <w:qFormat/>
    <w:rsid w:val="00447B57"/>
    <w:pPr>
      <w:spacing w:before="100" w:beforeAutospacing="1" w:after="100" w:afterAutospacing="1" w:line="240" w:lineRule="auto"/>
      <w:outlineLvl w:val="2"/>
    </w:pPr>
    <w:rPr>
      <w:rFonts w:ascii="Arial" w:eastAsia="Times New Roman" w:hAnsi="Arial" w:cs="Times New Roman"/>
      <w:b/>
      <w:bCs/>
      <w:sz w:val="27"/>
      <w:szCs w:val="27"/>
      <w:lang w:eastAsia="en-GB"/>
    </w:rPr>
  </w:style>
  <w:style w:type="paragraph" w:styleId="Heading4">
    <w:name w:val="heading 4"/>
    <w:basedOn w:val="Normal"/>
    <w:link w:val="Heading4Char"/>
    <w:qFormat/>
    <w:rsid w:val="00447B57"/>
    <w:pPr>
      <w:spacing w:before="100" w:beforeAutospacing="1" w:after="100" w:afterAutospacing="1" w:line="240" w:lineRule="auto"/>
      <w:outlineLvl w:val="3"/>
    </w:pPr>
    <w:rPr>
      <w:rFonts w:ascii="Arial" w:eastAsia="Times New Roman" w:hAnsi="Arial" w:cs="Times New Roman"/>
      <w:b/>
      <w:bCs/>
      <w:sz w:val="20"/>
      <w:szCs w:val="24"/>
      <w:lang w:eastAsia="en-GB"/>
    </w:rPr>
  </w:style>
  <w:style w:type="paragraph" w:styleId="Heading5">
    <w:name w:val="heading 5"/>
    <w:basedOn w:val="Normal"/>
    <w:next w:val="Normal"/>
    <w:link w:val="Heading5Char"/>
    <w:qFormat/>
    <w:rsid w:val="00447B57"/>
    <w:pPr>
      <w:spacing w:before="240" w:after="60" w:line="240" w:lineRule="auto"/>
      <w:outlineLvl w:val="4"/>
    </w:pPr>
    <w:rPr>
      <w:rFonts w:ascii="Arial" w:eastAsia="Times New Roman" w:hAnsi="Arial" w:cs="Times New Roman"/>
      <w:b/>
      <w:bCs/>
      <w:i/>
      <w:iCs/>
      <w:sz w:val="26"/>
      <w:szCs w:val="26"/>
      <w:lang w:eastAsia="en-GB"/>
    </w:rPr>
  </w:style>
  <w:style w:type="paragraph" w:styleId="Heading6">
    <w:name w:val="heading 6"/>
    <w:basedOn w:val="Normal"/>
    <w:next w:val="Normal"/>
    <w:link w:val="Heading6Char"/>
    <w:qFormat/>
    <w:rsid w:val="00447B57"/>
    <w:pPr>
      <w:keepNext/>
      <w:tabs>
        <w:tab w:val="left" w:pos="1080"/>
      </w:tabs>
      <w:spacing w:after="0" w:line="240" w:lineRule="auto"/>
      <w:outlineLvl w:val="5"/>
    </w:pPr>
    <w:rPr>
      <w:rFonts w:ascii="Arial" w:eastAsia="Times New Roman" w:hAnsi="Arial" w:cs="Times New Roman"/>
      <w:b/>
      <w:bCs/>
      <w:lang w:eastAsia="en-US"/>
    </w:rPr>
  </w:style>
  <w:style w:type="paragraph" w:styleId="Heading7">
    <w:name w:val="heading 7"/>
    <w:basedOn w:val="Normal"/>
    <w:next w:val="Normal"/>
    <w:link w:val="Heading7Char"/>
    <w:qFormat/>
    <w:rsid w:val="00447B57"/>
    <w:pPr>
      <w:spacing w:before="240" w:after="60" w:line="240" w:lineRule="auto"/>
      <w:outlineLvl w:val="6"/>
    </w:pPr>
    <w:rPr>
      <w:rFonts w:ascii="Arial" w:eastAsia="Times New Roman" w:hAnsi="Arial" w:cs="Times New Roman"/>
      <w:sz w:val="20"/>
      <w:szCs w:val="24"/>
      <w:lang w:eastAsia="en-GB"/>
    </w:rPr>
  </w:style>
  <w:style w:type="paragraph" w:styleId="Heading8">
    <w:name w:val="heading 8"/>
    <w:basedOn w:val="Normal"/>
    <w:next w:val="Normal"/>
    <w:link w:val="Heading8Char"/>
    <w:qFormat/>
    <w:rsid w:val="00447B57"/>
    <w:pPr>
      <w:spacing w:before="240" w:after="60" w:line="240" w:lineRule="auto"/>
      <w:outlineLvl w:val="7"/>
    </w:pPr>
    <w:rPr>
      <w:rFonts w:ascii="Arial" w:eastAsia="Times New Roman" w:hAnsi="Arial" w:cs="Times New Roman"/>
      <w:i/>
      <w:iCs/>
      <w:sz w:val="20"/>
      <w:szCs w:val="24"/>
      <w:lang w:eastAsia="en-GB"/>
    </w:rPr>
  </w:style>
  <w:style w:type="paragraph" w:styleId="Heading9">
    <w:name w:val="heading 9"/>
    <w:basedOn w:val="Normal"/>
    <w:next w:val="Normal"/>
    <w:link w:val="Heading9Char"/>
    <w:qFormat/>
    <w:rsid w:val="00447B57"/>
    <w:pPr>
      <w:spacing w:before="240" w:after="60" w:line="240" w:lineRule="auto"/>
      <w:outlineLvl w:val="8"/>
    </w:pPr>
    <w:rPr>
      <w:rFonts w:ascii="Arial" w:eastAsia="Times New Roman" w:hAnsi="Arial" w:cs="Arial"/>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942E2F"/>
    <w:pPr>
      <w:tabs>
        <w:tab w:val="center" w:pos="4513"/>
        <w:tab w:val="right" w:pos="9026"/>
      </w:tabs>
      <w:spacing w:after="0" w:line="240" w:lineRule="auto"/>
    </w:pPr>
  </w:style>
  <w:style w:type="character" w:customStyle="1" w:styleId="HeaderChar">
    <w:name w:val="Header Char"/>
    <w:basedOn w:val="DefaultParagraphFont"/>
    <w:link w:val="Header"/>
    <w:rsid w:val="00942E2F"/>
  </w:style>
  <w:style w:type="paragraph" w:styleId="Footer">
    <w:name w:val="footer"/>
    <w:basedOn w:val="Normal"/>
    <w:link w:val="FooterChar"/>
    <w:uiPriority w:val="99"/>
    <w:unhideWhenUsed/>
    <w:rsid w:val="00942E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2E2F"/>
  </w:style>
  <w:style w:type="paragraph" w:styleId="ListParagraph">
    <w:name w:val="List Paragraph"/>
    <w:basedOn w:val="Normal"/>
    <w:uiPriority w:val="34"/>
    <w:qFormat/>
    <w:rsid w:val="00942E2F"/>
    <w:pPr>
      <w:spacing w:after="0" w:line="240" w:lineRule="auto"/>
      <w:ind w:left="720"/>
      <w:contextualSpacing/>
      <w:jc w:val="both"/>
    </w:pPr>
    <w:rPr>
      <w:rFonts w:ascii="Times New Roman" w:hAnsi="Times New Roman" w:cs="Times New Roman"/>
      <w:lang w:val="en-CA"/>
    </w:rPr>
  </w:style>
  <w:style w:type="character" w:styleId="CommentReference">
    <w:name w:val="annotation reference"/>
    <w:basedOn w:val="DefaultParagraphFont"/>
    <w:unhideWhenUsed/>
    <w:rsid w:val="003F4D16"/>
    <w:rPr>
      <w:sz w:val="16"/>
      <w:szCs w:val="16"/>
    </w:rPr>
  </w:style>
  <w:style w:type="paragraph" w:styleId="CommentText">
    <w:name w:val="annotation text"/>
    <w:basedOn w:val="Normal"/>
    <w:link w:val="CommentTextChar"/>
    <w:unhideWhenUsed/>
    <w:rsid w:val="003F4D16"/>
    <w:pPr>
      <w:spacing w:line="240" w:lineRule="auto"/>
    </w:pPr>
    <w:rPr>
      <w:sz w:val="20"/>
      <w:szCs w:val="20"/>
    </w:rPr>
  </w:style>
  <w:style w:type="character" w:customStyle="1" w:styleId="CommentTextChar">
    <w:name w:val="Comment Text Char"/>
    <w:basedOn w:val="DefaultParagraphFont"/>
    <w:link w:val="CommentText"/>
    <w:rsid w:val="003F4D16"/>
    <w:rPr>
      <w:sz w:val="20"/>
      <w:szCs w:val="20"/>
    </w:rPr>
  </w:style>
  <w:style w:type="paragraph" w:styleId="CommentSubject">
    <w:name w:val="annotation subject"/>
    <w:basedOn w:val="CommentText"/>
    <w:next w:val="CommentText"/>
    <w:link w:val="CommentSubjectChar"/>
    <w:unhideWhenUsed/>
    <w:rsid w:val="003F4D16"/>
    <w:rPr>
      <w:b/>
      <w:bCs/>
    </w:rPr>
  </w:style>
  <w:style w:type="character" w:customStyle="1" w:styleId="CommentSubjectChar">
    <w:name w:val="Comment Subject Char"/>
    <w:basedOn w:val="CommentTextChar"/>
    <w:link w:val="CommentSubject"/>
    <w:rsid w:val="003F4D16"/>
    <w:rPr>
      <w:b/>
      <w:bCs/>
      <w:sz w:val="20"/>
      <w:szCs w:val="20"/>
    </w:rPr>
  </w:style>
  <w:style w:type="paragraph" w:styleId="BalloonText">
    <w:name w:val="Balloon Text"/>
    <w:basedOn w:val="Normal"/>
    <w:link w:val="BalloonTextChar"/>
    <w:uiPriority w:val="99"/>
    <w:unhideWhenUsed/>
    <w:rsid w:val="003F4D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F4D16"/>
    <w:rPr>
      <w:rFonts w:ascii="Tahoma" w:hAnsi="Tahoma" w:cs="Tahoma"/>
      <w:sz w:val="16"/>
      <w:szCs w:val="16"/>
    </w:rPr>
  </w:style>
  <w:style w:type="table" w:styleId="TableGrid">
    <w:name w:val="Table Grid"/>
    <w:basedOn w:val="TableNormal"/>
    <w:rsid w:val="002511FD"/>
    <w:pPr>
      <w:widowControl w:val="0"/>
      <w:tabs>
        <w:tab w:val="left" w:pos="1080"/>
        <w:tab w:val="left" w:pos="1440"/>
        <w:tab w:val="left" w:pos="1800"/>
        <w:tab w:val="left" w:pos="2160"/>
      </w:tabs>
      <w:spacing w:after="0" w:line="240" w:lineRule="exact"/>
      <w:jc w:val="both"/>
    </w:pPr>
    <w:rPr>
      <w:rFonts w:ascii="Times New Roman" w:eastAsia="SimSun" w:hAnsi="Times New Roman" w:cs="Times New Roman"/>
      <w:sz w:val="20"/>
      <w:szCs w:val="20"/>
    </w:rPr>
    <w:tblPr>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Pr>
    <w:trPr>
      <w:jc w:val="center"/>
    </w:trPr>
    <w:tcPr>
      <w:tcMar>
        <w:top w:w="120" w:type="dxa"/>
        <w:left w:w="120" w:type="dxa"/>
        <w:bottom w:w="120" w:type="dxa"/>
        <w:right w:w="120" w:type="dxa"/>
      </w:tcMar>
    </w:tcPr>
  </w:style>
  <w:style w:type="character" w:styleId="Hyperlink">
    <w:name w:val="Hyperlink"/>
    <w:basedOn w:val="DefaultParagraphFont"/>
    <w:uiPriority w:val="99"/>
    <w:rsid w:val="002511FD"/>
    <w:rPr>
      <w:color w:val="0000FF" w:themeColor="hyperlink"/>
      <w:u w:val="single"/>
    </w:rPr>
  </w:style>
  <w:style w:type="character" w:styleId="FollowedHyperlink">
    <w:name w:val="FollowedHyperlink"/>
    <w:basedOn w:val="DefaultParagraphFont"/>
    <w:uiPriority w:val="99"/>
    <w:rsid w:val="002511FD"/>
    <w:rPr>
      <w:color w:val="800080" w:themeColor="followedHyperlink"/>
      <w:u w:val="single"/>
    </w:rPr>
  </w:style>
  <w:style w:type="paragraph" w:customStyle="1" w:styleId="Tablenormal0">
    <w:name w:val="Table normal"/>
    <w:basedOn w:val="Normal"/>
    <w:qFormat/>
    <w:rsid w:val="002511FD"/>
    <w:pPr>
      <w:widowControl w:val="0"/>
      <w:tabs>
        <w:tab w:val="left" w:pos="1080"/>
        <w:tab w:val="left" w:pos="1440"/>
        <w:tab w:val="left" w:pos="1800"/>
        <w:tab w:val="left" w:pos="2160"/>
      </w:tabs>
      <w:spacing w:after="0" w:line="220" w:lineRule="exact"/>
    </w:pPr>
    <w:rPr>
      <w:rFonts w:ascii="Arial" w:eastAsia="SimSun" w:hAnsi="Arial" w:cs="Times New Roman"/>
      <w:sz w:val="16"/>
      <w:szCs w:val="20"/>
      <w:lang w:val="en-US"/>
    </w:rPr>
  </w:style>
  <w:style w:type="paragraph" w:customStyle="1" w:styleId="Tablemdash">
    <w:name w:val="Table m dash"/>
    <w:basedOn w:val="Tablenormal0"/>
    <w:qFormat/>
    <w:rsid w:val="002511FD"/>
    <w:pPr>
      <w:numPr>
        <w:numId w:val="3"/>
      </w:numPr>
      <w:tabs>
        <w:tab w:val="left" w:pos="720"/>
      </w:tabs>
      <w:spacing w:after="100"/>
    </w:pPr>
  </w:style>
  <w:style w:type="paragraph" w:styleId="FootnoteText">
    <w:name w:val="footnote text"/>
    <w:basedOn w:val="Normal"/>
    <w:link w:val="FootnoteTextChar"/>
    <w:uiPriority w:val="99"/>
    <w:unhideWhenUsed/>
    <w:rsid w:val="007F0A07"/>
    <w:pPr>
      <w:spacing w:after="0" w:line="240" w:lineRule="auto"/>
    </w:pPr>
    <w:rPr>
      <w:sz w:val="20"/>
      <w:szCs w:val="20"/>
    </w:rPr>
  </w:style>
  <w:style w:type="character" w:customStyle="1" w:styleId="FootnoteTextChar">
    <w:name w:val="Footnote Text Char"/>
    <w:basedOn w:val="DefaultParagraphFont"/>
    <w:link w:val="FootnoteText"/>
    <w:uiPriority w:val="99"/>
    <w:rsid w:val="007F0A07"/>
    <w:rPr>
      <w:sz w:val="20"/>
      <w:szCs w:val="20"/>
    </w:rPr>
  </w:style>
  <w:style w:type="character" w:styleId="FootnoteReference">
    <w:name w:val="footnote reference"/>
    <w:basedOn w:val="DefaultParagraphFont"/>
    <w:uiPriority w:val="99"/>
    <w:unhideWhenUsed/>
    <w:rsid w:val="007F0A07"/>
    <w:rPr>
      <w:vertAlign w:val="superscript"/>
    </w:rPr>
  </w:style>
  <w:style w:type="paragraph" w:customStyle="1" w:styleId="Chapter">
    <w:name w:val="Chapter"/>
    <w:rsid w:val="00700724"/>
    <w:pPr>
      <w:widowControl w:val="0"/>
      <w:spacing w:after="0" w:line="360" w:lineRule="exact"/>
      <w:jc w:val="center"/>
    </w:pPr>
    <w:rPr>
      <w:rFonts w:ascii="Arial" w:eastAsia="SimSun" w:hAnsi="Arial" w:cs="Times New Roman Bold"/>
      <w:b/>
      <w:sz w:val="28"/>
      <w:szCs w:val="24"/>
      <w:lang w:eastAsia="en-US"/>
    </w:rPr>
  </w:style>
  <w:style w:type="character" w:customStyle="1" w:styleId="Heading1Char">
    <w:name w:val="Heading 1 Char"/>
    <w:basedOn w:val="DefaultParagraphFont"/>
    <w:link w:val="Heading1"/>
    <w:rsid w:val="00447B57"/>
    <w:rPr>
      <w:rFonts w:ascii="Arial" w:eastAsia="Times New Roman" w:hAnsi="Arial" w:cs="Times New Roman"/>
      <w:b/>
      <w:sz w:val="28"/>
      <w:szCs w:val="20"/>
      <w:lang w:eastAsia="en-US"/>
    </w:rPr>
  </w:style>
  <w:style w:type="character" w:customStyle="1" w:styleId="Heading2Char">
    <w:name w:val="Heading 2 Char"/>
    <w:basedOn w:val="DefaultParagraphFont"/>
    <w:link w:val="Heading2"/>
    <w:semiHidden/>
    <w:rsid w:val="00447B57"/>
    <w:rPr>
      <w:rFonts w:ascii="Arial" w:eastAsia="Times New Roman" w:hAnsi="Arial" w:cs="Arial"/>
      <w:b/>
      <w:bCs/>
      <w:i/>
      <w:iCs/>
      <w:sz w:val="28"/>
      <w:szCs w:val="28"/>
      <w:lang w:eastAsia="en-GB"/>
    </w:rPr>
  </w:style>
  <w:style w:type="character" w:customStyle="1" w:styleId="Heading3Char">
    <w:name w:val="Heading 3 Char"/>
    <w:basedOn w:val="DefaultParagraphFont"/>
    <w:link w:val="Heading3"/>
    <w:semiHidden/>
    <w:rsid w:val="00447B57"/>
    <w:rPr>
      <w:rFonts w:ascii="Arial" w:eastAsia="Times New Roman" w:hAnsi="Arial" w:cs="Times New Roman"/>
      <w:b/>
      <w:bCs/>
      <w:sz w:val="27"/>
      <w:szCs w:val="27"/>
      <w:lang w:eastAsia="en-GB"/>
    </w:rPr>
  </w:style>
  <w:style w:type="character" w:customStyle="1" w:styleId="Heading4Char">
    <w:name w:val="Heading 4 Char"/>
    <w:basedOn w:val="DefaultParagraphFont"/>
    <w:link w:val="Heading4"/>
    <w:rsid w:val="00447B57"/>
    <w:rPr>
      <w:rFonts w:ascii="Arial" w:eastAsia="Times New Roman" w:hAnsi="Arial" w:cs="Times New Roman"/>
      <w:b/>
      <w:bCs/>
      <w:sz w:val="20"/>
      <w:szCs w:val="24"/>
      <w:lang w:eastAsia="en-GB"/>
    </w:rPr>
  </w:style>
  <w:style w:type="character" w:customStyle="1" w:styleId="Heading5Char">
    <w:name w:val="Heading 5 Char"/>
    <w:basedOn w:val="DefaultParagraphFont"/>
    <w:link w:val="Heading5"/>
    <w:rsid w:val="00447B57"/>
    <w:rPr>
      <w:rFonts w:ascii="Arial" w:eastAsia="Times New Roman" w:hAnsi="Arial" w:cs="Times New Roman"/>
      <w:b/>
      <w:bCs/>
      <w:i/>
      <w:iCs/>
      <w:sz w:val="26"/>
      <w:szCs w:val="26"/>
      <w:lang w:eastAsia="en-GB"/>
    </w:rPr>
  </w:style>
  <w:style w:type="character" w:customStyle="1" w:styleId="Heading6Char">
    <w:name w:val="Heading 6 Char"/>
    <w:basedOn w:val="DefaultParagraphFont"/>
    <w:link w:val="Heading6"/>
    <w:rsid w:val="00447B57"/>
    <w:rPr>
      <w:rFonts w:ascii="Arial" w:eastAsia="Times New Roman" w:hAnsi="Arial" w:cs="Times New Roman"/>
      <w:b/>
      <w:bCs/>
      <w:lang w:eastAsia="en-US"/>
    </w:rPr>
  </w:style>
  <w:style w:type="character" w:customStyle="1" w:styleId="Heading7Char">
    <w:name w:val="Heading 7 Char"/>
    <w:basedOn w:val="DefaultParagraphFont"/>
    <w:link w:val="Heading7"/>
    <w:rsid w:val="00447B57"/>
    <w:rPr>
      <w:rFonts w:ascii="Arial" w:eastAsia="Times New Roman" w:hAnsi="Arial" w:cs="Times New Roman"/>
      <w:sz w:val="20"/>
      <w:szCs w:val="24"/>
      <w:lang w:eastAsia="en-GB"/>
    </w:rPr>
  </w:style>
  <w:style w:type="character" w:customStyle="1" w:styleId="Heading8Char">
    <w:name w:val="Heading 8 Char"/>
    <w:basedOn w:val="DefaultParagraphFont"/>
    <w:link w:val="Heading8"/>
    <w:rsid w:val="00447B57"/>
    <w:rPr>
      <w:rFonts w:ascii="Arial" w:eastAsia="Times New Roman" w:hAnsi="Arial" w:cs="Times New Roman"/>
      <w:i/>
      <w:iCs/>
      <w:sz w:val="20"/>
      <w:szCs w:val="24"/>
      <w:lang w:eastAsia="en-GB"/>
    </w:rPr>
  </w:style>
  <w:style w:type="character" w:customStyle="1" w:styleId="Heading9Char">
    <w:name w:val="Heading 9 Char"/>
    <w:basedOn w:val="DefaultParagraphFont"/>
    <w:link w:val="Heading9"/>
    <w:rsid w:val="00447B57"/>
    <w:rPr>
      <w:rFonts w:ascii="Arial" w:eastAsia="Times New Roman" w:hAnsi="Arial" w:cs="Arial"/>
      <w:lang w:eastAsia="en-GB"/>
    </w:rPr>
  </w:style>
  <w:style w:type="paragraph" w:customStyle="1" w:styleId="BoldCentered">
    <w:name w:val="Bold Centered"/>
    <w:basedOn w:val="Normal"/>
    <w:rsid w:val="00447B57"/>
    <w:pPr>
      <w:widowControl w:val="0"/>
      <w:tabs>
        <w:tab w:val="left" w:pos="1080"/>
        <w:tab w:val="left" w:pos="1440"/>
        <w:tab w:val="left" w:pos="1800"/>
        <w:tab w:val="left" w:pos="2160"/>
      </w:tabs>
      <w:spacing w:after="0" w:line="240" w:lineRule="exact"/>
      <w:jc w:val="center"/>
    </w:pPr>
    <w:rPr>
      <w:rFonts w:ascii="Arial" w:eastAsia="SimSun" w:hAnsi="Arial" w:cs="Times New Roman"/>
      <w:b/>
      <w:sz w:val="18"/>
      <w:szCs w:val="20"/>
    </w:rPr>
  </w:style>
  <w:style w:type="paragraph" w:customStyle="1" w:styleId="BOLDCAPSCENTERED">
    <w:name w:val="BOLD CAPS CENTERED"/>
    <w:basedOn w:val="BoldCentered"/>
    <w:rsid w:val="00447B57"/>
    <w:rPr>
      <w:caps/>
    </w:rPr>
  </w:style>
  <w:style w:type="paragraph" w:customStyle="1" w:styleId="Footnote">
    <w:name w:val="Footnote"/>
    <w:basedOn w:val="Normal"/>
    <w:rsid w:val="00447B57"/>
    <w:pPr>
      <w:widowControl w:val="0"/>
      <w:tabs>
        <w:tab w:val="left" w:pos="360"/>
        <w:tab w:val="left" w:pos="1080"/>
        <w:tab w:val="left" w:pos="1440"/>
        <w:tab w:val="left" w:pos="1800"/>
        <w:tab w:val="left" w:pos="2160"/>
      </w:tabs>
      <w:spacing w:after="0" w:line="200" w:lineRule="exact"/>
      <w:ind w:left="360" w:hanging="360"/>
      <w:jc w:val="both"/>
    </w:pPr>
    <w:rPr>
      <w:rFonts w:ascii="Arial" w:eastAsia="SimSun" w:hAnsi="Arial" w:cs="Times New Roman"/>
      <w:sz w:val="16"/>
      <w:szCs w:val="20"/>
    </w:rPr>
  </w:style>
  <w:style w:type="paragraph" w:customStyle="1" w:styleId="Indent-1">
    <w:name w:val="Indent-1)"/>
    <w:basedOn w:val="Normal"/>
    <w:rsid w:val="00447B57"/>
    <w:pPr>
      <w:widowControl w:val="0"/>
      <w:tabs>
        <w:tab w:val="left" w:pos="1080"/>
        <w:tab w:val="left" w:pos="1440"/>
        <w:tab w:val="left" w:pos="1800"/>
        <w:tab w:val="left" w:pos="2160"/>
      </w:tabs>
      <w:spacing w:after="0" w:line="240" w:lineRule="exact"/>
      <w:ind w:left="1800" w:hanging="1800"/>
      <w:jc w:val="both"/>
    </w:pPr>
    <w:rPr>
      <w:rFonts w:ascii="Arial" w:eastAsia="SimSun" w:hAnsi="Arial" w:cs="Times New Roman"/>
      <w:sz w:val="18"/>
      <w:szCs w:val="20"/>
      <w:lang w:eastAsia="en-US"/>
    </w:rPr>
  </w:style>
  <w:style w:type="paragraph" w:customStyle="1" w:styleId="Indent-a">
    <w:name w:val="Indent-a)"/>
    <w:basedOn w:val="Normal"/>
    <w:rsid w:val="00447B57"/>
    <w:pPr>
      <w:widowControl w:val="0"/>
      <w:tabs>
        <w:tab w:val="left" w:pos="1080"/>
        <w:tab w:val="left" w:pos="1440"/>
        <w:tab w:val="left" w:pos="1800"/>
        <w:tab w:val="left" w:pos="2160"/>
      </w:tabs>
      <w:spacing w:after="0" w:line="240" w:lineRule="exact"/>
      <w:ind w:left="1440" w:hanging="1440"/>
      <w:jc w:val="both"/>
    </w:pPr>
    <w:rPr>
      <w:rFonts w:ascii="Arial" w:eastAsia="SimSun" w:hAnsi="Arial" w:cs="Times New Roman"/>
      <w:sz w:val="18"/>
      <w:szCs w:val="20"/>
      <w:lang w:eastAsia="en-US"/>
    </w:rPr>
  </w:style>
  <w:style w:type="paragraph" w:customStyle="1" w:styleId="Indent-i">
    <w:name w:val="Indent-i)"/>
    <w:basedOn w:val="Normal"/>
    <w:rsid w:val="00447B57"/>
    <w:pPr>
      <w:widowControl w:val="0"/>
      <w:tabs>
        <w:tab w:val="left" w:pos="1080"/>
        <w:tab w:val="left" w:pos="1440"/>
        <w:tab w:val="left" w:pos="1800"/>
        <w:tab w:val="left" w:pos="2160"/>
      </w:tabs>
      <w:spacing w:after="0" w:line="240" w:lineRule="exact"/>
      <w:ind w:left="2160" w:hanging="2160"/>
      <w:jc w:val="both"/>
    </w:pPr>
    <w:rPr>
      <w:rFonts w:ascii="Arial" w:eastAsia="SimSun" w:hAnsi="Arial" w:cs="Times New Roman"/>
      <w:sz w:val="18"/>
      <w:szCs w:val="20"/>
    </w:rPr>
  </w:style>
  <w:style w:type="paragraph" w:styleId="Revision">
    <w:name w:val="Revision"/>
    <w:hidden/>
    <w:uiPriority w:val="99"/>
    <w:semiHidden/>
    <w:rsid w:val="00447B57"/>
    <w:pPr>
      <w:spacing w:after="0" w:line="240" w:lineRule="auto"/>
    </w:pPr>
    <w:rPr>
      <w:rFonts w:ascii="Arial" w:eastAsia="Times New Roman" w:hAnsi="Arial" w:cs="Arial"/>
      <w:spacing w:val="-10"/>
      <w:kern w:val="24"/>
      <w:sz w:val="24"/>
      <w:szCs w:val="24"/>
      <w:lang w:val="en-CA" w:eastAsia="en-US"/>
    </w:rPr>
  </w:style>
  <w:style w:type="paragraph" w:customStyle="1" w:styleId="Equations">
    <w:name w:val="Equations"/>
    <w:basedOn w:val="Normal"/>
    <w:rsid w:val="00447B57"/>
    <w:pPr>
      <w:widowControl w:val="0"/>
      <w:tabs>
        <w:tab w:val="left" w:pos="1080"/>
        <w:tab w:val="left" w:pos="1440"/>
        <w:tab w:val="left" w:pos="1800"/>
        <w:tab w:val="left" w:pos="2160"/>
      </w:tabs>
      <w:spacing w:after="0" w:line="240" w:lineRule="auto"/>
      <w:jc w:val="center"/>
    </w:pPr>
    <w:rPr>
      <w:rFonts w:ascii="Arial" w:eastAsia="SimSun" w:hAnsi="Arial" w:cs="Times New Roman"/>
      <w:sz w:val="18"/>
      <w:szCs w:val="20"/>
    </w:rPr>
  </w:style>
  <w:style w:type="paragraph" w:customStyle="1" w:styleId="dot">
    <w:name w:val="dot"/>
    <w:basedOn w:val="Normal"/>
    <w:qFormat/>
    <w:rsid w:val="00447B57"/>
    <w:pPr>
      <w:widowControl w:val="0"/>
      <w:tabs>
        <w:tab w:val="left" w:pos="360"/>
        <w:tab w:val="left" w:pos="1080"/>
        <w:tab w:val="left" w:pos="1440"/>
        <w:tab w:val="left" w:pos="1800"/>
        <w:tab w:val="left" w:pos="2160"/>
      </w:tabs>
      <w:spacing w:after="0" w:line="180" w:lineRule="exact"/>
      <w:ind w:left="360" w:hanging="360"/>
    </w:pPr>
    <w:rPr>
      <w:rFonts w:ascii="Arial" w:eastAsia="SimSun" w:hAnsi="Arial" w:cs="Times New Roman"/>
      <w:sz w:val="18"/>
      <w:szCs w:val="20"/>
    </w:rPr>
  </w:style>
  <w:style w:type="paragraph" w:styleId="Date">
    <w:name w:val="Date"/>
    <w:basedOn w:val="Normal"/>
    <w:next w:val="Normal"/>
    <w:link w:val="DateChar"/>
    <w:rsid w:val="00447B57"/>
    <w:pPr>
      <w:widowControl w:val="0"/>
      <w:tabs>
        <w:tab w:val="left" w:pos="1080"/>
        <w:tab w:val="left" w:pos="1440"/>
        <w:tab w:val="left" w:pos="1800"/>
        <w:tab w:val="left" w:pos="2160"/>
      </w:tabs>
      <w:spacing w:after="0" w:line="240" w:lineRule="exact"/>
      <w:jc w:val="both"/>
    </w:pPr>
    <w:rPr>
      <w:rFonts w:ascii="Arial" w:eastAsia="SimSun" w:hAnsi="Arial" w:cs="Times New Roman"/>
      <w:sz w:val="18"/>
      <w:szCs w:val="20"/>
    </w:rPr>
  </w:style>
  <w:style w:type="character" w:customStyle="1" w:styleId="DateChar">
    <w:name w:val="Date Char"/>
    <w:basedOn w:val="DefaultParagraphFont"/>
    <w:link w:val="Date"/>
    <w:rsid w:val="00447B57"/>
    <w:rPr>
      <w:rFonts w:ascii="Arial" w:eastAsia="SimSun" w:hAnsi="Arial" w:cs="Times New Roman"/>
      <w:sz w:val="18"/>
      <w:szCs w:val="20"/>
    </w:rPr>
  </w:style>
  <w:style w:type="paragraph" w:customStyle="1" w:styleId="Tablesub-para">
    <w:name w:val="Table sub-para"/>
    <w:basedOn w:val="Tablenormal0"/>
    <w:qFormat/>
    <w:rsid w:val="00447B57"/>
    <w:pPr>
      <w:numPr>
        <w:numId w:val="13"/>
      </w:numPr>
    </w:pPr>
  </w:style>
  <w:style w:type="paragraph" w:customStyle="1" w:styleId="List-">
    <w:name w:val="List_-"/>
    <w:basedOn w:val="Normal"/>
    <w:rsid w:val="00447B57"/>
    <w:pPr>
      <w:tabs>
        <w:tab w:val="num" w:pos="720"/>
        <w:tab w:val="left" w:pos="2160"/>
      </w:tabs>
      <w:autoSpaceDE w:val="0"/>
      <w:autoSpaceDN w:val="0"/>
      <w:adjustRightInd w:val="0"/>
      <w:spacing w:before="260" w:after="260" w:line="240" w:lineRule="auto"/>
      <w:ind w:left="1080" w:hanging="360"/>
      <w:jc w:val="both"/>
    </w:pPr>
    <w:rPr>
      <w:rFonts w:ascii="Times New Roman" w:eastAsia="Times New Roman" w:hAnsi="Times New Roman" w:cs="Times New Roman"/>
      <w:szCs w:val="24"/>
      <w:lang w:eastAsia="en-US"/>
    </w:rPr>
  </w:style>
  <w:style w:type="paragraph" w:customStyle="1" w:styleId="List123">
    <w:name w:val="List_1_2_3"/>
    <w:basedOn w:val="Normal"/>
    <w:rsid w:val="00447B57"/>
    <w:pPr>
      <w:tabs>
        <w:tab w:val="num" w:pos="360"/>
        <w:tab w:val="left" w:pos="1800"/>
      </w:tabs>
      <w:autoSpaceDE w:val="0"/>
      <w:autoSpaceDN w:val="0"/>
      <w:adjustRightInd w:val="0"/>
      <w:spacing w:before="260" w:after="260" w:line="240" w:lineRule="auto"/>
      <w:ind w:left="720" w:hanging="360"/>
      <w:jc w:val="both"/>
    </w:pPr>
    <w:rPr>
      <w:rFonts w:ascii="Times New Roman" w:eastAsia="Times New Roman" w:hAnsi="Times New Roman" w:cs="Times New Roman"/>
      <w:szCs w:val="24"/>
      <w:lang w:eastAsia="en-US"/>
    </w:rPr>
  </w:style>
  <w:style w:type="paragraph" w:customStyle="1" w:styleId="Listabc">
    <w:name w:val="List_a_b_c"/>
    <w:basedOn w:val="Normal"/>
    <w:rsid w:val="00447B57"/>
    <w:pPr>
      <w:tabs>
        <w:tab w:val="num" w:pos="0"/>
        <w:tab w:val="left" w:pos="1440"/>
      </w:tabs>
      <w:autoSpaceDE w:val="0"/>
      <w:autoSpaceDN w:val="0"/>
      <w:adjustRightInd w:val="0"/>
      <w:spacing w:before="260" w:after="260" w:line="240" w:lineRule="auto"/>
      <w:ind w:left="360" w:hanging="360"/>
      <w:jc w:val="both"/>
    </w:pPr>
    <w:rPr>
      <w:rFonts w:ascii="Times New Roman" w:eastAsia="Times New Roman" w:hAnsi="Times New Roman" w:cs="Times New Roman"/>
      <w:szCs w:val="24"/>
      <w:lang w:eastAsia="en-US"/>
    </w:rPr>
  </w:style>
  <w:style w:type="paragraph" w:styleId="NormalWeb">
    <w:name w:val="Normal (Web)"/>
    <w:basedOn w:val="Normal"/>
    <w:uiPriority w:val="99"/>
    <w:semiHidden/>
    <w:unhideWhenUsed/>
    <w:rsid w:val="00447B57"/>
    <w:pPr>
      <w:widowControl w:val="0"/>
      <w:tabs>
        <w:tab w:val="left" w:pos="1080"/>
        <w:tab w:val="left" w:pos="1440"/>
        <w:tab w:val="left" w:pos="1800"/>
        <w:tab w:val="left" w:pos="2160"/>
      </w:tabs>
      <w:spacing w:after="0" w:line="240" w:lineRule="exact"/>
      <w:jc w:val="both"/>
    </w:pPr>
    <w:rPr>
      <w:rFonts w:ascii="Times New Roman" w:eastAsia="SimSun" w:hAnsi="Times New Roman" w:cs="Times New Roman"/>
      <w:sz w:val="24"/>
      <w:szCs w:val="24"/>
    </w:rPr>
  </w:style>
  <w:style w:type="table" w:customStyle="1" w:styleId="TableGrid1">
    <w:name w:val="Table Grid1"/>
    <w:basedOn w:val="TableNormal"/>
    <w:next w:val="TableGrid"/>
    <w:uiPriority w:val="59"/>
    <w:rsid w:val="00447B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47B57"/>
    <w:pPr>
      <w:autoSpaceDE w:val="0"/>
      <w:autoSpaceDN w:val="0"/>
      <w:adjustRightInd w:val="0"/>
      <w:spacing w:after="0" w:line="240" w:lineRule="auto"/>
    </w:pPr>
    <w:rPr>
      <w:rFonts w:ascii="Times New Roman" w:hAnsi="Times New Roman" w:cs="Times New Roman"/>
      <w:color w:val="000000"/>
      <w:sz w:val="24"/>
      <w:szCs w:val="24"/>
    </w:rPr>
  </w:style>
  <w:style w:type="paragraph" w:styleId="TOCHeading">
    <w:name w:val="TOC Heading"/>
    <w:basedOn w:val="Heading1"/>
    <w:next w:val="Normal"/>
    <w:uiPriority w:val="39"/>
    <w:semiHidden/>
    <w:unhideWhenUsed/>
    <w:qFormat/>
    <w:rsid w:val="00447B57"/>
    <w:pPr>
      <w:keepLines/>
      <w:spacing w:before="480" w:line="276" w:lineRule="auto"/>
      <w:outlineLvl w:val="9"/>
    </w:pPr>
    <w:rPr>
      <w:rFonts w:asciiTheme="majorHAnsi" w:eastAsiaTheme="majorEastAsia" w:hAnsiTheme="majorHAnsi" w:cstheme="majorBidi"/>
      <w:bCs/>
      <w:color w:val="365F91" w:themeColor="accent1" w:themeShade="BF"/>
      <w:szCs w:val="28"/>
      <w:lang w:val="en-US" w:eastAsia="ja-JP"/>
    </w:rPr>
  </w:style>
  <w:style w:type="character" w:styleId="PlaceholderText">
    <w:name w:val="Placeholder Text"/>
    <w:basedOn w:val="DefaultParagraphFont"/>
    <w:uiPriority w:val="99"/>
    <w:semiHidden/>
    <w:rsid w:val="00B753B8"/>
    <w:rPr>
      <w:color w:val="666666"/>
    </w:rPr>
  </w:style>
  <w:style w:type="numbering" w:customStyle="1" w:styleId="NoList1">
    <w:name w:val="No List1"/>
    <w:next w:val="NoList"/>
    <w:uiPriority w:val="99"/>
    <w:semiHidden/>
    <w:unhideWhenUsed/>
    <w:rsid w:val="00CB3E24"/>
  </w:style>
  <w:style w:type="table" w:customStyle="1" w:styleId="TableGrid11">
    <w:name w:val="Table Grid11"/>
    <w:basedOn w:val="TableNormal"/>
    <w:next w:val="TableGrid"/>
    <w:uiPriority w:val="59"/>
    <w:rsid w:val="00CB3E24"/>
    <w:pPr>
      <w:widowControl w:val="0"/>
      <w:tabs>
        <w:tab w:val="left" w:pos="1080"/>
        <w:tab w:val="left" w:pos="1440"/>
        <w:tab w:val="left" w:pos="1800"/>
        <w:tab w:val="left" w:pos="2160"/>
      </w:tabs>
      <w:spacing w:after="0" w:line="240" w:lineRule="exact"/>
      <w:jc w:val="both"/>
    </w:pPr>
    <w:rPr>
      <w:rFonts w:ascii="Times New Roman" w:eastAsia="SimSun" w:hAnsi="Times New Roman" w:cs="Times New Roman"/>
      <w:sz w:val="20"/>
      <w:szCs w:val="20"/>
    </w:rPr>
    <w:tblPr>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Pr>
    <w:trPr>
      <w:jc w:val="center"/>
    </w:trPr>
    <w:tcPr>
      <w:tcMar>
        <w:top w:w="120" w:type="dxa"/>
        <w:left w:w="120" w:type="dxa"/>
        <w:bottom w:w="120" w:type="dxa"/>
        <w:right w:w="120" w:type="dxa"/>
      </w:tcMar>
    </w:tcPr>
  </w:style>
  <w:style w:type="character" w:customStyle="1" w:styleId="apple-converted-space">
    <w:name w:val="apple-converted-space"/>
    <w:basedOn w:val="DefaultParagraphFont"/>
    <w:rsid w:val="00CB3E24"/>
  </w:style>
  <w:style w:type="character" w:customStyle="1" w:styleId="UnresolvedMention1">
    <w:name w:val="Unresolved Mention1"/>
    <w:basedOn w:val="DefaultParagraphFont"/>
    <w:uiPriority w:val="99"/>
    <w:semiHidden/>
    <w:unhideWhenUsed/>
    <w:rsid w:val="00CB3E24"/>
    <w:rPr>
      <w:color w:val="808080"/>
      <w:shd w:val="clear" w:color="auto" w:fill="E6E6E6"/>
    </w:rPr>
  </w:style>
  <w:style w:type="character" w:styleId="PageNumber">
    <w:name w:val="page number"/>
    <w:basedOn w:val="DefaultParagraphFont"/>
    <w:semiHidden/>
    <w:unhideWhenUsed/>
    <w:rsid w:val="00CB3E24"/>
  </w:style>
  <w:style w:type="paragraph" w:customStyle="1" w:styleId="psmheadA">
    <w:name w:val="psm head A"/>
    <w:qFormat/>
    <w:rsid w:val="00CB3E24"/>
    <w:pPr>
      <w:tabs>
        <w:tab w:val="left" w:pos="1684"/>
      </w:tabs>
      <w:autoSpaceDE w:val="0"/>
      <w:autoSpaceDN w:val="0"/>
      <w:adjustRightInd w:val="0"/>
      <w:spacing w:after="0" w:line="240" w:lineRule="auto"/>
      <w:jc w:val="center"/>
      <w:outlineLvl w:val="0"/>
    </w:pPr>
    <w:rPr>
      <w:rFonts w:ascii="Arial" w:eastAsia="SimSun" w:hAnsi="Arial" w:cs="Arial"/>
      <w:b/>
      <w:bCs/>
      <w:sz w:val="28"/>
      <w:szCs w:val="24"/>
      <w:lang w:val="fr-FR"/>
    </w:rPr>
  </w:style>
  <w:style w:type="character" w:customStyle="1" w:styleId="ui-provider">
    <w:name w:val="ui-provider"/>
    <w:basedOn w:val="DefaultParagraphFont"/>
    <w:rsid w:val="00CB3E24"/>
  </w:style>
  <w:style w:type="character" w:styleId="UnresolvedMention">
    <w:name w:val="Unresolved Mention"/>
    <w:basedOn w:val="DefaultParagraphFont"/>
    <w:uiPriority w:val="99"/>
    <w:semiHidden/>
    <w:unhideWhenUsed/>
    <w:rsid w:val="00CB3E24"/>
    <w:rPr>
      <w:color w:val="605E5C"/>
      <w:shd w:val="clear" w:color="auto" w:fill="E1DFDD"/>
    </w:rPr>
  </w:style>
  <w:style w:type="paragraph" w:customStyle="1" w:styleId="msonormal0">
    <w:name w:val="msonormal"/>
    <w:basedOn w:val="Normal"/>
    <w:rsid w:val="00CB3E24"/>
    <w:pPr>
      <w:spacing w:before="100" w:beforeAutospacing="1" w:after="100" w:afterAutospacing="1" w:line="240" w:lineRule="auto"/>
    </w:pPr>
    <w:rPr>
      <w:rFonts w:ascii="Times New Roman" w:eastAsia="Times New Roman" w:hAnsi="Times New Roman" w:cs="Times New Roman"/>
      <w:sz w:val="24"/>
      <w:szCs w:val="24"/>
      <w:lang w:val="en-CA"/>
    </w:rPr>
  </w:style>
  <w:style w:type="table" w:customStyle="1" w:styleId="TableGrid2">
    <w:name w:val="Table Grid2"/>
    <w:basedOn w:val="TableNormal"/>
    <w:next w:val="TableGrid"/>
    <w:rsid w:val="00CB3E24"/>
    <w:pPr>
      <w:widowControl w:val="0"/>
      <w:tabs>
        <w:tab w:val="left" w:pos="1080"/>
        <w:tab w:val="left" w:pos="1440"/>
        <w:tab w:val="left" w:pos="1800"/>
        <w:tab w:val="left" w:pos="2160"/>
      </w:tabs>
      <w:spacing w:after="0" w:line="240" w:lineRule="exact"/>
      <w:jc w:val="both"/>
    </w:pPr>
    <w:rPr>
      <w:rFonts w:ascii="Times New Roman" w:eastAsia="SimSun" w:hAnsi="Times New Roman" w:cs="Times New Roman"/>
      <w:sz w:val="20"/>
      <w:szCs w:val="20"/>
    </w:rPr>
    <w:tblPr>
      <w:tblInd w:w="0" w:type="nil"/>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Pr>
  </w:style>
  <w:style w:type="paragraph" w:styleId="Title">
    <w:name w:val="Title"/>
    <w:basedOn w:val="Normal"/>
    <w:next w:val="Normal"/>
    <w:link w:val="TitleChar"/>
    <w:uiPriority w:val="10"/>
    <w:qFormat/>
    <w:rsid w:val="00CB3E24"/>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B3E24"/>
    <w:rPr>
      <w:rFonts w:asciiTheme="majorHAnsi" w:eastAsiaTheme="majorEastAsia" w:hAnsiTheme="majorHAnsi" w:cstheme="majorBidi"/>
      <w:spacing w:val="-10"/>
      <w:kern w:val="28"/>
      <w:sz w:val="56"/>
      <w:szCs w:val="56"/>
      <w:lang w:val="fr-FR"/>
      <w14:ligatures w14:val="standardContextual"/>
    </w:rPr>
  </w:style>
  <w:style w:type="paragraph" w:styleId="Subtitle">
    <w:name w:val="Subtitle"/>
    <w:basedOn w:val="Normal"/>
    <w:next w:val="Normal"/>
    <w:link w:val="SubtitleChar"/>
    <w:uiPriority w:val="11"/>
    <w:qFormat/>
    <w:rsid w:val="00CB3E24"/>
    <w:pPr>
      <w:numPr>
        <w:ilvl w:val="1"/>
      </w:numPr>
      <w:spacing w:after="160"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B3E24"/>
    <w:rPr>
      <w:rFonts w:eastAsiaTheme="majorEastAsia" w:cstheme="majorBidi"/>
      <w:color w:val="595959" w:themeColor="text1" w:themeTint="A6"/>
      <w:spacing w:val="15"/>
      <w:kern w:val="2"/>
      <w:sz w:val="28"/>
      <w:szCs w:val="28"/>
      <w:lang w:val="fr-FR"/>
      <w14:ligatures w14:val="standardContextual"/>
    </w:rPr>
  </w:style>
  <w:style w:type="paragraph" w:styleId="Quote">
    <w:name w:val="Quote"/>
    <w:basedOn w:val="Normal"/>
    <w:next w:val="Normal"/>
    <w:link w:val="QuoteChar"/>
    <w:uiPriority w:val="29"/>
    <w:qFormat/>
    <w:rsid w:val="00CB3E24"/>
    <w:pPr>
      <w:spacing w:before="160" w:after="160" w:line="259"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CB3E24"/>
    <w:rPr>
      <w:i/>
      <w:iCs/>
      <w:color w:val="404040" w:themeColor="text1" w:themeTint="BF"/>
      <w:kern w:val="2"/>
      <w:lang w:val="fr-FR"/>
      <w14:ligatures w14:val="standardContextual"/>
    </w:rPr>
  </w:style>
  <w:style w:type="character" w:styleId="IntenseEmphasis">
    <w:name w:val="Intense Emphasis"/>
    <w:basedOn w:val="DefaultParagraphFont"/>
    <w:uiPriority w:val="21"/>
    <w:qFormat/>
    <w:rsid w:val="00CB3E24"/>
    <w:rPr>
      <w:i/>
      <w:iCs/>
      <w:color w:val="365F91" w:themeColor="accent1" w:themeShade="BF"/>
    </w:rPr>
  </w:style>
  <w:style w:type="paragraph" w:styleId="IntenseQuote">
    <w:name w:val="Intense Quote"/>
    <w:basedOn w:val="Normal"/>
    <w:next w:val="Normal"/>
    <w:link w:val="IntenseQuoteChar"/>
    <w:uiPriority w:val="30"/>
    <w:qFormat/>
    <w:rsid w:val="00CB3E24"/>
    <w:pPr>
      <w:pBdr>
        <w:top w:val="single" w:sz="4" w:space="10" w:color="365F91" w:themeColor="accent1" w:themeShade="BF"/>
        <w:bottom w:val="single" w:sz="4" w:space="10" w:color="365F91" w:themeColor="accent1" w:themeShade="BF"/>
      </w:pBdr>
      <w:spacing w:before="360" w:after="360" w:line="259" w:lineRule="auto"/>
      <w:ind w:left="864" w:right="864"/>
      <w:jc w:val="center"/>
    </w:pPr>
    <w:rPr>
      <w:i/>
      <w:iCs/>
      <w:color w:val="365F91" w:themeColor="accent1" w:themeShade="BF"/>
      <w:kern w:val="2"/>
      <w14:ligatures w14:val="standardContextual"/>
    </w:rPr>
  </w:style>
  <w:style w:type="character" w:customStyle="1" w:styleId="IntenseQuoteChar">
    <w:name w:val="Intense Quote Char"/>
    <w:basedOn w:val="DefaultParagraphFont"/>
    <w:link w:val="IntenseQuote"/>
    <w:uiPriority w:val="30"/>
    <w:rsid w:val="00CB3E24"/>
    <w:rPr>
      <w:i/>
      <w:iCs/>
      <w:color w:val="365F91" w:themeColor="accent1" w:themeShade="BF"/>
      <w:kern w:val="2"/>
      <w:lang w:val="fr-FR"/>
      <w14:ligatures w14:val="standardContextual"/>
    </w:rPr>
  </w:style>
  <w:style w:type="character" w:styleId="IntenseReference">
    <w:name w:val="Intense Reference"/>
    <w:basedOn w:val="DefaultParagraphFont"/>
    <w:uiPriority w:val="32"/>
    <w:qFormat/>
    <w:rsid w:val="00CB3E24"/>
    <w:rPr>
      <w:b/>
      <w:bCs/>
      <w:smallCaps/>
      <w:color w:val="365F91" w:themeColor="accent1" w:themeShade="BF"/>
      <w:spacing w:val="5"/>
    </w:rPr>
  </w:style>
  <w:style w:type="character" w:customStyle="1" w:styleId="Hyperlink1">
    <w:name w:val="Hyperlink1"/>
    <w:basedOn w:val="DefaultParagraphFont"/>
    <w:rsid w:val="00CB3E24"/>
    <w:rPr>
      <w:color w:val="0000FF"/>
      <w:u w:val="single"/>
    </w:rPr>
  </w:style>
  <w:style w:type="character" w:customStyle="1" w:styleId="FollowedHyperlink1">
    <w:name w:val="FollowedHyperlink1"/>
    <w:basedOn w:val="DefaultParagraphFont"/>
    <w:semiHidden/>
    <w:unhideWhenUsed/>
    <w:rsid w:val="00CB3E24"/>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06013">
      <w:bodyDiv w:val="1"/>
      <w:marLeft w:val="0"/>
      <w:marRight w:val="0"/>
      <w:marTop w:val="0"/>
      <w:marBottom w:val="0"/>
      <w:divBdr>
        <w:top w:val="none" w:sz="0" w:space="0" w:color="auto"/>
        <w:left w:val="none" w:sz="0" w:space="0" w:color="auto"/>
        <w:bottom w:val="none" w:sz="0" w:space="0" w:color="auto"/>
        <w:right w:val="none" w:sz="0" w:space="0" w:color="auto"/>
      </w:divBdr>
    </w:div>
    <w:div w:id="123038561">
      <w:bodyDiv w:val="1"/>
      <w:marLeft w:val="0"/>
      <w:marRight w:val="0"/>
      <w:marTop w:val="0"/>
      <w:marBottom w:val="0"/>
      <w:divBdr>
        <w:top w:val="none" w:sz="0" w:space="0" w:color="auto"/>
        <w:left w:val="none" w:sz="0" w:space="0" w:color="auto"/>
        <w:bottom w:val="none" w:sz="0" w:space="0" w:color="auto"/>
        <w:right w:val="none" w:sz="0" w:space="0" w:color="auto"/>
      </w:divBdr>
    </w:div>
    <w:div w:id="286669548">
      <w:bodyDiv w:val="1"/>
      <w:marLeft w:val="0"/>
      <w:marRight w:val="0"/>
      <w:marTop w:val="0"/>
      <w:marBottom w:val="0"/>
      <w:divBdr>
        <w:top w:val="none" w:sz="0" w:space="0" w:color="auto"/>
        <w:left w:val="none" w:sz="0" w:space="0" w:color="auto"/>
        <w:bottom w:val="none" w:sz="0" w:space="0" w:color="auto"/>
        <w:right w:val="none" w:sz="0" w:space="0" w:color="auto"/>
      </w:divBdr>
    </w:div>
    <w:div w:id="741561571">
      <w:bodyDiv w:val="1"/>
      <w:marLeft w:val="0"/>
      <w:marRight w:val="0"/>
      <w:marTop w:val="0"/>
      <w:marBottom w:val="0"/>
      <w:divBdr>
        <w:top w:val="none" w:sz="0" w:space="0" w:color="auto"/>
        <w:left w:val="none" w:sz="0" w:space="0" w:color="auto"/>
        <w:bottom w:val="none" w:sz="0" w:space="0" w:color="auto"/>
        <w:right w:val="none" w:sz="0" w:space="0" w:color="auto"/>
      </w:divBdr>
    </w:div>
    <w:div w:id="779108963">
      <w:bodyDiv w:val="1"/>
      <w:marLeft w:val="0"/>
      <w:marRight w:val="0"/>
      <w:marTop w:val="0"/>
      <w:marBottom w:val="0"/>
      <w:divBdr>
        <w:top w:val="none" w:sz="0" w:space="0" w:color="auto"/>
        <w:left w:val="none" w:sz="0" w:space="0" w:color="auto"/>
        <w:bottom w:val="none" w:sz="0" w:space="0" w:color="auto"/>
        <w:right w:val="none" w:sz="0" w:space="0" w:color="auto"/>
      </w:divBdr>
    </w:div>
    <w:div w:id="874660462">
      <w:bodyDiv w:val="1"/>
      <w:marLeft w:val="0"/>
      <w:marRight w:val="0"/>
      <w:marTop w:val="0"/>
      <w:marBottom w:val="0"/>
      <w:divBdr>
        <w:top w:val="none" w:sz="0" w:space="0" w:color="auto"/>
        <w:left w:val="none" w:sz="0" w:space="0" w:color="auto"/>
        <w:bottom w:val="none" w:sz="0" w:space="0" w:color="auto"/>
        <w:right w:val="none" w:sz="0" w:space="0" w:color="auto"/>
      </w:divBdr>
    </w:div>
    <w:div w:id="978534605">
      <w:bodyDiv w:val="1"/>
      <w:marLeft w:val="0"/>
      <w:marRight w:val="0"/>
      <w:marTop w:val="0"/>
      <w:marBottom w:val="0"/>
      <w:divBdr>
        <w:top w:val="none" w:sz="0" w:space="0" w:color="auto"/>
        <w:left w:val="none" w:sz="0" w:space="0" w:color="auto"/>
        <w:bottom w:val="none" w:sz="0" w:space="0" w:color="auto"/>
        <w:right w:val="none" w:sz="0" w:space="0" w:color="auto"/>
      </w:divBdr>
    </w:div>
    <w:div w:id="1141774897">
      <w:bodyDiv w:val="1"/>
      <w:marLeft w:val="0"/>
      <w:marRight w:val="0"/>
      <w:marTop w:val="0"/>
      <w:marBottom w:val="0"/>
      <w:divBdr>
        <w:top w:val="none" w:sz="0" w:space="0" w:color="auto"/>
        <w:left w:val="none" w:sz="0" w:space="0" w:color="auto"/>
        <w:bottom w:val="none" w:sz="0" w:space="0" w:color="auto"/>
        <w:right w:val="none" w:sz="0" w:space="0" w:color="auto"/>
      </w:divBdr>
    </w:div>
    <w:div w:id="1795756409">
      <w:bodyDiv w:val="1"/>
      <w:marLeft w:val="0"/>
      <w:marRight w:val="0"/>
      <w:marTop w:val="0"/>
      <w:marBottom w:val="0"/>
      <w:divBdr>
        <w:top w:val="none" w:sz="0" w:space="0" w:color="auto"/>
        <w:left w:val="none" w:sz="0" w:space="0" w:color="auto"/>
        <w:bottom w:val="none" w:sz="0" w:space="0" w:color="auto"/>
        <w:right w:val="none" w:sz="0" w:space="0" w:color="auto"/>
      </w:divBdr>
    </w:div>
    <w:div w:id="1857228456">
      <w:bodyDiv w:val="1"/>
      <w:marLeft w:val="0"/>
      <w:marRight w:val="0"/>
      <w:marTop w:val="0"/>
      <w:marBottom w:val="0"/>
      <w:divBdr>
        <w:top w:val="none" w:sz="0" w:space="0" w:color="auto"/>
        <w:left w:val="none" w:sz="0" w:space="0" w:color="auto"/>
        <w:bottom w:val="none" w:sz="0" w:space="0" w:color="auto"/>
        <w:right w:val="none" w:sz="0" w:space="0" w:color="auto"/>
      </w:divBdr>
    </w:div>
    <w:div w:id="1955793002">
      <w:bodyDiv w:val="1"/>
      <w:marLeft w:val="0"/>
      <w:marRight w:val="0"/>
      <w:marTop w:val="0"/>
      <w:marBottom w:val="0"/>
      <w:divBdr>
        <w:top w:val="none" w:sz="0" w:space="0" w:color="auto"/>
        <w:left w:val="none" w:sz="0" w:space="0" w:color="auto"/>
        <w:bottom w:val="none" w:sz="0" w:space="0" w:color="auto"/>
        <w:right w:val="none" w:sz="0" w:space="0" w:color="auto"/>
      </w:divBdr>
    </w:div>
    <w:div w:id="2094007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viation-safety.net/" TargetMode="External"/><Relationship Id="rId117" Type="http://schemas.openxmlformats.org/officeDocument/2006/relationships/hyperlink" Target="https://skybrary.aero/sites/default/files/bookshelf/2125.pdf" TargetMode="External"/><Relationship Id="rId21" Type="http://schemas.openxmlformats.org/officeDocument/2006/relationships/hyperlink" Target="https://www.cirium.com/" TargetMode="External"/><Relationship Id="rId42" Type="http://schemas.openxmlformats.org/officeDocument/2006/relationships/hyperlink" Target="https://skybrary.aero/articles/measuring-safety-performance-guidelines-service-providers" TargetMode="External"/><Relationship Id="rId47" Type="http://schemas.openxmlformats.org/officeDocument/2006/relationships/hyperlink" Target="https://www.asias.faa.gov/apex/f?p=100:1::::::" TargetMode="External"/><Relationship Id="rId63" Type="http://schemas.openxmlformats.org/officeDocument/2006/relationships/hyperlink" Target="https://www.icao.int/loss-control-flight-loc-i" TargetMode="External"/><Relationship Id="rId68" Type="http://schemas.openxmlformats.org/officeDocument/2006/relationships/hyperlink" Target="https://www.faa.gov/regulations_policies/advisory_circulars/index.cfm/go/document.information/documentID/1027328" TargetMode="External"/><Relationship Id="rId84" Type="http://schemas.openxmlformats.org/officeDocument/2006/relationships/hyperlink" Target="https://www.icao.int/safety/AIG/taxonomy" TargetMode="External"/><Relationship Id="rId89" Type="http://schemas.openxmlformats.org/officeDocument/2006/relationships/hyperlink" Target="https://flightsafety.org/toolkits-resources/" TargetMode="External"/><Relationship Id="rId112" Type="http://schemas.openxmlformats.org/officeDocument/2006/relationships/hyperlink" Target="https://skybrary.aero/articles/landing-flare" TargetMode="External"/><Relationship Id="rId16" Type="http://schemas.openxmlformats.org/officeDocument/2006/relationships/hyperlink" Target="https://flightsafety.org/bars/" TargetMode="External"/><Relationship Id="rId107" Type="http://schemas.openxmlformats.org/officeDocument/2006/relationships/hyperlink" Target="https://www.youtube.com/watch?v=haLDfWB2fo0" TargetMode="External"/><Relationship Id="rId11" Type="http://schemas.openxmlformats.org/officeDocument/2006/relationships/hyperlink" Target="https://www.icao.int/CDI/ipack-training-needs-analysis" TargetMode="External"/><Relationship Id="rId32" Type="http://schemas.openxmlformats.org/officeDocument/2006/relationships/hyperlink" Target="https://skybrary.aero/articles/sms-inspector-competency-guidance-training-programme-outline-and-assessment-tool" TargetMode="External"/><Relationship Id="rId37" Type="http://schemas.openxmlformats.org/officeDocument/2006/relationships/hyperlink" Target="https://skybrary.aero/articles/development-common-hazard-taxonomy" TargetMode="External"/><Relationship Id="rId53" Type="http://schemas.openxmlformats.org/officeDocument/2006/relationships/hyperlink" Target="https://skybrary.aero/index.php/Portal:CAST_SE_Plan" TargetMode="External"/><Relationship Id="rId58" Type="http://schemas.openxmlformats.org/officeDocument/2006/relationships/hyperlink" Target="https://www.iata.org/en/publications/safety-report" TargetMode="External"/><Relationship Id="rId74" Type="http://schemas.openxmlformats.org/officeDocument/2006/relationships/hyperlink" Target="https://www.iata.org/contentassets/b6eb2adc248c484192101edd1ed36015/gmbp_uprt.pdf" TargetMode="External"/><Relationship Id="rId79" Type="http://schemas.openxmlformats.org/officeDocument/2006/relationships/hyperlink" Target="http://www.iata.org/publications/Pages/safety-report.aspx" TargetMode="External"/><Relationship Id="rId102" Type="http://schemas.openxmlformats.org/officeDocument/2006/relationships/hyperlink" Target="https://safetyfirst.airbus.com/prevention-of-unstable-approaches/" TargetMode="External"/><Relationship Id="rId5" Type="http://schemas.openxmlformats.org/officeDocument/2006/relationships/webSettings" Target="webSettings.xml"/><Relationship Id="rId61" Type="http://schemas.openxmlformats.org/officeDocument/2006/relationships/hyperlink" Target="https://www.icao.int/safety-reports" TargetMode="External"/><Relationship Id="rId82" Type="http://schemas.openxmlformats.org/officeDocument/2006/relationships/hyperlink" Target="https://www.icao.int/safety-reports" TargetMode="External"/><Relationship Id="rId90" Type="http://schemas.openxmlformats.org/officeDocument/2006/relationships/hyperlink" Target="https://www.iata.org/en/publications/safety-report" TargetMode="External"/><Relationship Id="rId95" Type="http://schemas.openxmlformats.org/officeDocument/2006/relationships/hyperlink" Target="https://www.icao.int/global-runway-safety-action-plan/Toolkits" TargetMode="External"/><Relationship Id="rId19" Type="http://schemas.openxmlformats.org/officeDocument/2006/relationships/hyperlink" Target="https://ibac.org/is-bao" TargetMode="External"/><Relationship Id="rId14" Type="http://schemas.openxmlformats.org/officeDocument/2006/relationships/hyperlink" Target="https://aci.aero/programs-and-services/apex/" TargetMode="External"/><Relationship Id="rId22" Type="http://schemas.openxmlformats.org/officeDocument/2006/relationships/hyperlink" Target="https://www.iata.org/en/services/data/safety/gadm/fdx/" TargetMode="External"/><Relationship Id="rId27" Type="http://schemas.openxmlformats.org/officeDocument/2006/relationships/hyperlink" Target="https://www.icao.int/safety-management/SMI" TargetMode="External"/><Relationship Id="rId30" Type="http://schemas.openxmlformats.org/officeDocument/2006/relationships/hyperlink" Target="https://www.icao.int/CDI" TargetMode="External"/><Relationship Id="rId35" Type="http://schemas.openxmlformats.org/officeDocument/2006/relationships/hyperlink" Target="https://www.intlaviationstandards.org/apex/f?p=240:1" TargetMode="External"/><Relationship Id="rId43" Type="http://schemas.openxmlformats.org/officeDocument/2006/relationships/hyperlink" Target="https://www.icao.int/safety/implementation/rasgs-and-pirgs" TargetMode="External"/><Relationship Id="rId48" Type="http://schemas.openxmlformats.org/officeDocument/2006/relationships/hyperlink" Target="https://www.faa.gov/newsroom/aviation-voluntary-reporting-programs-1" TargetMode="External"/><Relationship Id="rId56" Type="http://schemas.openxmlformats.org/officeDocument/2006/relationships/hyperlink" Target="https://www.iata.org/en/programs/safety/operational-safety/controlled-flight-into-terrain/" TargetMode="External"/><Relationship Id="rId64" Type="http://schemas.openxmlformats.org/officeDocument/2006/relationships/hyperlink" Target="https://skybrary.aero/enhancing-safety/cast-safety-enhancements" TargetMode="External"/><Relationship Id="rId69" Type="http://schemas.openxmlformats.org/officeDocument/2006/relationships/hyperlink" Target="https://www.faa.gov/regulations_policies/advisory_circulars/index.cfm/go/document.information/documentID/1027328" TargetMode="External"/><Relationship Id="rId77" Type="http://schemas.openxmlformats.org/officeDocument/2006/relationships/hyperlink" Target="https://www.iata.org/en/programs/safety/operational-safety/loss-of-control-inflight/" TargetMode="External"/><Relationship Id="rId100" Type="http://schemas.openxmlformats.org/officeDocument/2006/relationships/hyperlink" Target="https://skybrary.aero/sites/default/files/bookshelf/195.pdf" TargetMode="External"/><Relationship Id="rId105" Type="http://schemas.openxmlformats.org/officeDocument/2006/relationships/hyperlink" Target="https://skybrary.aero/sites/default/files/bookshelf/2824.pdf" TargetMode="External"/><Relationship Id="rId113" Type="http://schemas.openxmlformats.org/officeDocument/2006/relationships/hyperlink" Target="https://skybrary.aero/articles/landing-flare" TargetMode="External"/><Relationship Id="rId118" Type="http://schemas.openxmlformats.org/officeDocument/2006/relationships/hyperlink" Target="https://safetyfirst.airbus.com/system-reset-use-with-caution/" TargetMode="External"/><Relationship Id="rId8" Type="http://schemas.openxmlformats.org/officeDocument/2006/relationships/hyperlink" Target="https://www.icao.int/safety-fund-safe" TargetMode="External"/><Relationship Id="rId51" Type="http://schemas.openxmlformats.org/officeDocument/2006/relationships/hyperlink" Target="https://www.icao.int/safety/Pages/Safety-Report.aspx" TargetMode="External"/><Relationship Id="rId72" Type="http://schemas.openxmlformats.org/officeDocument/2006/relationships/hyperlink" Target="https://www.iata.org/contentassets/b6eb2adc248c484192101edd1ed36015/guidance-loci-environmental-factors-affecting-loci-1st-edition.pdf" TargetMode="External"/><Relationship Id="rId80" Type="http://schemas.openxmlformats.org/officeDocument/2006/relationships/hyperlink" Target="https://www.iata.org/contentassets/7a5cd514de9c4c63ba0a7ac21547477a/iata-guidance-unstable-approaches.pdf" TargetMode="External"/><Relationship Id="rId85" Type="http://schemas.openxmlformats.org/officeDocument/2006/relationships/hyperlink" Target="https://www.icao.int/safety/airnavigation/AIG/Pages/Taxonomy.aspx" TargetMode="External"/><Relationship Id="rId93" Type="http://schemas.openxmlformats.org/officeDocument/2006/relationships/hyperlink" Target="https://www.icao.int/global-runway-safety-action-plan" TargetMode="External"/><Relationship Id="rId98" Type="http://schemas.openxmlformats.org/officeDocument/2006/relationships/hyperlink" Target="https://skybrary.aero/sites/default/files/bookshelf/180.pdf" TargetMode="External"/><Relationship Id="rId12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www.icao.int/safety/AIG/taxonomy" TargetMode="External"/><Relationship Id="rId17" Type="http://schemas.openxmlformats.org/officeDocument/2006/relationships/hyperlink" Target="https://www.iata.org/iosa" TargetMode="External"/><Relationship Id="rId25" Type="http://schemas.openxmlformats.org/officeDocument/2006/relationships/hyperlink" Target="https://www.easa.europa.eu/en/domains/safety-management/data4safety" TargetMode="External"/><Relationship Id="rId33" Type="http://schemas.openxmlformats.org/officeDocument/2006/relationships/hyperlink" Target="https://skybrary.aero/articles/sm-icg-sms-evaluation-tool" TargetMode="External"/><Relationship Id="rId38" Type="http://schemas.openxmlformats.org/officeDocument/2006/relationships/hyperlink" Target="https://skybrary.aero/articles/hazard-taxonomy-examples" TargetMode="External"/><Relationship Id="rId46" Type="http://schemas.openxmlformats.org/officeDocument/2006/relationships/hyperlink" Target="https://www.easa.europa.eu/en/domains/safety-management/safety-promotion/european-operators-flight-data-monitoring-eofdm-forum" TargetMode="External"/><Relationship Id="rId59" Type="http://schemas.openxmlformats.org/officeDocument/2006/relationships/hyperlink" Target="http://www.iata.org/publications/Pages/safety-report.aspx" TargetMode="External"/><Relationship Id="rId67" Type="http://schemas.openxmlformats.org/officeDocument/2006/relationships/hyperlink" Target="https://www.easa.europa.eu/en/the-agency/faqs/upset-prevention-and-recovery-training" TargetMode="External"/><Relationship Id="rId103" Type="http://schemas.openxmlformats.org/officeDocument/2006/relationships/hyperlink" Target="https://safetyfirst.airbus.com/prevention-of-unstable-approaches/" TargetMode="External"/><Relationship Id="rId108" Type="http://schemas.openxmlformats.org/officeDocument/2006/relationships/hyperlink" Target="https://skybrary.aero/articles/flight-safety-foundation-alar-toolkit" TargetMode="External"/><Relationship Id="rId116" Type="http://schemas.openxmlformats.org/officeDocument/2006/relationships/hyperlink" Target="https://skybrary.aero/sites/default/files/bookshelf/2125.pdf" TargetMode="External"/><Relationship Id="rId20" Type="http://schemas.openxmlformats.org/officeDocument/2006/relationships/hyperlink" Target="https://ibac.org/is-bah" TargetMode="External"/><Relationship Id="rId41" Type="http://schemas.openxmlformats.org/officeDocument/2006/relationships/hyperlink" Target="https://skybrary.aero/sites/default/files/bookshelf/2620.pdf" TargetMode="External"/><Relationship Id="rId54" Type="http://schemas.openxmlformats.org/officeDocument/2006/relationships/hyperlink" Target="https://skybrary.aero/articles/flight-safety-foundation-alar-toolkit" TargetMode="External"/><Relationship Id="rId62" Type="http://schemas.openxmlformats.org/officeDocument/2006/relationships/hyperlink" Target="https://www.icao.int/loss-control-flight-loc-i" TargetMode="External"/><Relationship Id="rId70" Type="http://schemas.openxmlformats.org/officeDocument/2006/relationships/hyperlink" Target="https://flightsafety.org/toolkits-resources/" TargetMode="External"/><Relationship Id="rId75" Type="http://schemas.openxmlformats.org/officeDocument/2006/relationships/hyperlink" Target="https://www.iata.org/contentassets/b6eb2adc248c484192101edd1ed36015/gmbp_uprt.pdf" TargetMode="External"/><Relationship Id="rId83" Type="http://schemas.openxmlformats.org/officeDocument/2006/relationships/hyperlink" Target="https://www.icao.int/safety/Pages/Safety-Report.aspx" TargetMode="External"/><Relationship Id="rId88" Type="http://schemas.openxmlformats.org/officeDocument/2006/relationships/hyperlink" Target="https://flightsafety.org/toolkits-resources/" TargetMode="External"/><Relationship Id="rId91" Type="http://schemas.openxmlformats.org/officeDocument/2006/relationships/hyperlink" Target="http://www.iata.org/publications/Pages/safety-report.aspx" TargetMode="External"/><Relationship Id="rId96" Type="http://schemas.openxmlformats.org/officeDocument/2006/relationships/hyperlink" Target="https://www.icao.int/global-runway-safety-action-plan/Toolkits" TargetMode="External"/><Relationship Id="rId111" Type="http://schemas.openxmlformats.org/officeDocument/2006/relationships/hyperlink" Target="https://www.iata.org/contentassets/7a5cd514de9c4c63ba0a7ac21547477a/iata-guidance-unstable-approaches.pd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canso.org/publication/canso-standard-of-excellence-in-safety-management-systems-2024-edition/" TargetMode="External"/><Relationship Id="rId23" Type="http://schemas.openxmlformats.org/officeDocument/2006/relationships/hyperlink" Target="https://www.iata.org/en/services/data/safety/gadm/idx/" TargetMode="External"/><Relationship Id="rId28" Type="http://schemas.openxmlformats.org/officeDocument/2006/relationships/hyperlink" Target="https://soa.icao.int/USOAP/CMAUnifyLogin/Index.aspx?ReturnUrl=%2fUSOAP%2fCMAUnifyLogin%2f" TargetMode="External"/><Relationship Id="rId36" Type="http://schemas.openxmlformats.org/officeDocument/2006/relationships/hyperlink" Target="https://www.icao.int/safety/AIG/taxonomy" TargetMode="External"/><Relationship Id="rId49" Type="http://schemas.openxmlformats.org/officeDocument/2006/relationships/hyperlink" Target="https://www.iata.org/en/services/data/safety/gadm/fdx/" TargetMode="External"/><Relationship Id="rId57" Type="http://schemas.openxmlformats.org/officeDocument/2006/relationships/hyperlink" Target="https://www.iata.org/en/programs/safety/operational-safety/controlled-flight-into-terrain/" TargetMode="External"/><Relationship Id="rId106" Type="http://schemas.openxmlformats.org/officeDocument/2006/relationships/hyperlink" Target="https://www.youtube.com/watch?v=haLDfWB2fo0" TargetMode="External"/><Relationship Id="rId114" Type="http://schemas.openxmlformats.org/officeDocument/2006/relationships/hyperlink" Target="https://skybrary.aero/articles/rejected-landings" TargetMode="External"/><Relationship Id="rId119" Type="http://schemas.openxmlformats.org/officeDocument/2006/relationships/header" Target="header1.xml"/><Relationship Id="rId10" Type="http://schemas.openxmlformats.org/officeDocument/2006/relationships/hyperlink" Target="https://www.icao.int/icao-training" TargetMode="External"/><Relationship Id="rId31" Type="http://schemas.openxmlformats.org/officeDocument/2006/relationships/hyperlink" Target="https://skybrary.aero/articles/10-things-you-should-know-about-sms" TargetMode="External"/><Relationship Id="rId44" Type="http://schemas.openxmlformats.org/officeDocument/2006/relationships/hyperlink" Target="https://www.icao.int/GASP/secure-portal" TargetMode="External"/><Relationship Id="rId52" Type="http://schemas.openxmlformats.org/officeDocument/2006/relationships/hyperlink" Target="https://skybrary.aero/enhancing-safety/cast-safety-enhancements" TargetMode="External"/><Relationship Id="rId60" Type="http://schemas.openxmlformats.org/officeDocument/2006/relationships/hyperlink" Target="https://www.icao.int/safety-reports" TargetMode="External"/><Relationship Id="rId65" Type="http://schemas.openxmlformats.org/officeDocument/2006/relationships/hyperlink" Target="https://skybrary.aero/index.php/Portal:CAST_SE_Plan" TargetMode="External"/><Relationship Id="rId73" Type="http://schemas.openxmlformats.org/officeDocument/2006/relationships/hyperlink" Target="https://www.iata.org/contentassets/b6eb2adc248c484192101edd1ed36015/guidance-loci-environmental-factors-affecting-loci-1st-edition.pdf" TargetMode="External"/><Relationship Id="rId78" Type="http://schemas.openxmlformats.org/officeDocument/2006/relationships/hyperlink" Target="https://www.iata.org/en/publications/safety-report" TargetMode="External"/><Relationship Id="rId81" Type="http://schemas.openxmlformats.org/officeDocument/2006/relationships/hyperlink" Target="https://www.iata.org/contentassets/7a5cd514de9c4c63ba0a7ac21547477a/iata-guidance-unstable-approaches.pdf" TargetMode="External"/><Relationship Id="rId86" Type="http://schemas.openxmlformats.org/officeDocument/2006/relationships/hyperlink" Target="https://skybrary.aero/enhancing-safety/cast-safety-enhancements" TargetMode="External"/><Relationship Id="rId94" Type="http://schemas.openxmlformats.org/officeDocument/2006/relationships/hyperlink" Target="https://www.icao.int/Aerodromes/RunwaySafety/Pages/default.aspx" TargetMode="External"/><Relationship Id="rId99" Type="http://schemas.openxmlformats.org/officeDocument/2006/relationships/hyperlink" Target="https://skybrary.aero/sites/default/files/bookshelf/180.pdf" TargetMode="External"/><Relationship Id="rId101" Type="http://schemas.openxmlformats.org/officeDocument/2006/relationships/hyperlink" Target="https://skybrary.aero/sites/default/files/bookshelf/195.pdf" TargetMode="External"/><Relationship Id="rId12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igat.icao.int/ated/TrainingCatalogue/Course/530" TargetMode="External"/><Relationship Id="rId13" Type="http://schemas.openxmlformats.org/officeDocument/2006/relationships/hyperlink" Target="https://aviationreporting.eu/en/homepage" TargetMode="External"/><Relationship Id="rId18" Type="http://schemas.openxmlformats.org/officeDocument/2006/relationships/hyperlink" Target="https://www.iata.org/isago" TargetMode="External"/><Relationship Id="rId39" Type="http://schemas.openxmlformats.org/officeDocument/2006/relationships/hyperlink" Target="https://skybrary.aero/articles/risk-based-decision-making-principles" TargetMode="External"/><Relationship Id="rId109" Type="http://schemas.openxmlformats.org/officeDocument/2006/relationships/hyperlink" Target="https://skybrary.aero/index.php/Flight_Safety_Foundation_ALAR_Toolkit" TargetMode="External"/><Relationship Id="rId34" Type="http://schemas.openxmlformats.org/officeDocument/2006/relationships/hyperlink" Target="https://www.icao.int/safety-management/SMI" TargetMode="External"/><Relationship Id="rId50" Type="http://schemas.openxmlformats.org/officeDocument/2006/relationships/hyperlink" Target="https://www.icao.int/safety-reports" TargetMode="External"/><Relationship Id="rId55" Type="http://schemas.openxmlformats.org/officeDocument/2006/relationships/hyperlink" Target="https://skybrary.aero/index.php/Flight_Safety_Foundation_ALAR_Toolkit" TargetMode="External"/><Relationship Id="rId76" Type="http://schemas.openxmlformats.org/officeDocument/2006/relationships/hyperlink" Target="https://www.iata.org/en/programs/safety/operational-safety/loss-of-control-inflight/" TargetMode="External"/><Relationship Id="rId97" Type="http://schemas.openxmlformats.org/officeDocument/2006/relationships/hyperlink" Target="https://www.iata.org/en/programs/safety/operational-safety/runway-safety/" TargetMode="External"/><Relationship Id="rId104" Type="http://schemas.openxmlformats.org/officeDocument/2006/relationships/hyperlink" Target="https://skybrary.aero/sites/default/files/bookshelf/2824.pdf" TargetMode="External"/><Relationship Id="rId120"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hyperlink" Target="https://flightsafety.org/toolkits-resources/" TargetMode="External"/><Relationship Id="rId92" Type="http://schemas.openxmlformats.org/officeDocument/2006/relationships/hyperlink" Target="https://nbaa.org/wp-content/uploads/aircraft-operations/safety/in-flight-safety/reducing-runway-excursions-business-aviation/NBAA-Reducing-Runway-Excursions-in-Business-Aviation-2023.pdf" TargetMode="External"/><Relationship Id="rId2" Type="http://schemas.openxmlformats.org/officeDocument/2006/relationships/numbering" Target="numbering.xml"/><Relationship Id="rId29" Type="http://schemas.openxmlformats.org/officeDocument/2006/relationships/hyperlink" Target="https://www.icao.int/CDI/ipack-training-needs-analysis" TargetMode="External"/><Relationship Id="rId24" Type="http://schemas.openxmlformats.org/officeDocument/2006/relationships/hyperlink" Target="https://www.faa.gov/about/plansreports/aviation-safety-information-analysis-and-sharing-asias" TargetMode="External"/><Relationship Id="rId40" Type="http://schemas.openxmlformats.org/officeDocument/2006/relationships/hyperlink" Target="https://www.icao.int/safety-management/SMI" TargetMode="External"/><Relationship Id="rId45" Type="http://schemas.openxmlformats.org/officeDocument/2006/relationships/hyperlink" Target="https://www.eurocontrol.int/service/eurocontrol-voluntary-atm-incident-reporting" TargetMode="External"/><Relationship Id="rId66" Type="http://schemas.openxmlformats.org/officeDocument/2006/relationships/hyperlink" Target="https://www.easa.europa.eu/en/the-agency/faqs/upset-prevention-and-recovery-training" TargetMode="External"/><Relationship Id="rId87" Type="http://schemas.openxmlformats.org/officeDocument/2006/relationships/hyperlink" Target="https://skybrary.aero/index.php/Portal:CAST_SE_Plan" TargetMode="External"/><Relationship Id="rId110" Type="http://schemas.openxmlformats.org/officeDocument/2006/relationships/hyperlink" Target="https://www.iata.org/contentassets/7a5cd514de9c4c63ba0a7ac21547477a/iata-guidance-unstable-approaches.pdf" TargetMode="External"/><Relationship Id="rId115" Type="http://schemas.openxmlformats.org/officeDocument/2006/relationships/hyperlink" Target="https://skybrary.aero/articles/rejected-landing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CBEDEB-5EFF-4545-92FC-CE63585A8607}">
  <ds:schemaRefs>
    <ds:schemaRef ds:uri="http://schemas.openxmlformats.org/officeDocument/2006/bibliography"/>
  </ds:schemaRefs>
</ds:datastoreItem>
</file>

<file path=docMetadata/LabelInfo.xml><?xml version="1.0" encoding="utf-8"?>
<clbl:labelList xmlns:clbl="http://schemas.microsoft.com/office/2020/mipLabelMetadata">
  <clbl:label id="{390970e2-11f4-42a6-882d-40155ad70dea}" enabled="1" method="Standard" siteId="{e6093642-fb63-48bb-8683-d1d5da2a12ea}" removed="0"/>
</clbl:labelList>
</file>

<file path=docProps/app.xml><?xml version="1.0" encoding="utf-8"?>
<Properties xmlns="http://schemas.openxmlformats.org/officeDocument/2006/extended-properties" xmlns:vt="http://schemas.openxmlformats.org/officeDocument/2006/docPropsVTypes">
  <Template>Normal.dotm</Template>
  <TotalTime>465</TotalTime>
  <Pages>34</Pages>
  <Words>8124</Words>
  <Characters>46405</Characters>
  <Application>Microsoft Office Word</Application>
  <DocSecurity>0</DocSecurity>
  <Lines>1153</Lines>
  <Paragraphs>629</Paragraphs>
  <ScaleCrop>false</ScaleCrop>
  <HeadingPairs>
    <vt:vector size="2" baseType="variant">
      <vt:variant>
        <vt:lpstr>Title</vt:lpstr>
      </vt:variant>
      <vt:variant>
        <vt:i4>1</vt:i4>
      </vt:variant>
    </vt:vector>
  </HeadingPairs>
  <TitlesOfParts>
    <vt:vector size="1" baseType="lpstr">
      <vt:lpstr/>
    </vt:vector>
  </TitlesOfParts>
  <Company>I.A.C.O.</Company>
  <LinksUpToDate>false</LinksUpToDate>
  <CharactersWithSpaces>54461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Maurino, Martin</dc:creator>
  <cp:lastModifiedBy>Maurino, Martin</cp:lastModifiedBy>
  <cp:revision>58</cp:revision>
  <cp:lastPrinted>2024-05-15T13:14:00Z</cp:lastPrinted>
  <dcterms:created xsi:type="dcterms:W3CDTF">2023-08-29T14:55:00Z</dcterms:created>
  <dcterms:modified xsi:type="dcterms:W3CDTF">2026-04-08T15:14:00Z</dcterms:modified>
</cp:coreProperties>
</file>