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B4763" w14:textId="7B93D192" w:rsidR="00F326C5" w:rsidRDefault="00F326C5" w:rsidP="00E01EA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F326C5">
        <w:rPr>
          <w:rFonts w:ascii="Arial" w:hAnsi="Arial" w:cs="Arial"/>
          <w:b/>
          <w:bCs/>
        </w:rPr>
        <w:t>ATELIER DE TRAVAIL DE L'OACI SUR</w:t>
      </w:r>
    </w:p>
    <w:p w14:paraId="1742CCD8" w14:textId="273A7D4C" w:rsidR="00E01EA5" w:rsidRDefault="00F326C5" w:rsidP="00E01EA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F326C5">
        <w:rPr>
          <w:rFonts w:ascii="Arial" w:hAnsi="Arial" w:cs="Arial"/>
          <w:b/>
          <w:bCs/>
        </w:rPr>
        <w:t>L'ÉLABORATION D'UN PLAN NATIONAL DE SÉCURITÉ DE L'AVIATION</w:t>
      </w:r>
    </w:p>
    <w:p w14:paraId="34685BC9" w14:textId="77777777" w:rsidR="00F326C5" w:rsidRPr="00DC1FC7" w:rsidRDefault="00F326C5" w:rsidP="00E01EA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B2D69C1" w14:textId="77777777" w:rsidR="00AB088B" w:rsidRPr="00DC1FC7" w:rsidRDefault="004E4CC8" w:rsidP="004E4CC8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C1FC7">
        <w:rPr>
          <w:rFonts w:ascii="Arial" w:hAnsi="Arial" w:cs="Arial"/>
          <w:b/>
          <w:bCs/>
        </w:rPr>
        <w:t>Document 1 :</w:t>
      </w:r>
    </w:p>
    <w:p w14:paraId="155D7C2B" w14:textId="72600082" w:rsidR="0076082A" w:rsidRPr="00DC1FC7" w:rsidRDefault="0076082A" w:rsidP="0076082A">
      <w:pPr>
        <w:spacing w:after="0" w:line="240" w:lineRule="auto"/>
        <w:rPr>
          <w:rFonts w:ascii="Arial" w:hAnsi="Arial" w:cs="Arial"/>
          <w:b/>
          <w:bCs/>
        </w:rPr>
      </w:pPr>
      <w:r w:rsidRPr="00DC1FC7">
        <w:rPr>
          <w:rFonts w:ascii="Arial" w:hAnsi="Arial" w:cs="Arial"/>
          <w:b/>
          <w:bCs/>
        </w:rPr>
        <w:t xml:space="preserve">Exercice pratique I : Énumérer les </w:t>
      </w:r>
      <w:bookmarkStart w:id="0" w:name="_Hlk171926582"/>
      <w:r w:rsidRPr="00DC1FC7">
        <w:rPr>
          <w:rFonts w:ascii="Arial" w:hAnsi="Arial" w:cs="Arial"/>
          <w:b/>
          <w:bCs/>
        </w:rPr>
        <w:t>problèmes</w:t>
      </w:r>
      <w:bookmarkEnd w:id="0"/>
      <w:r w:rsidRPr="00DC1FC7">
        <w:rPr>
          <w:rFonts w:ascii="Arial" w:hAnsi="Arial" w:cs="Arial"/>
          <w:b/>
          <w:bCs/>
        </w:rPr>
        <w:t xml:space="preserve"> </w:t>
      </w:r>
      <w:r w:rsidR="001278EE">
        <w:rPr>
          <w:rFonts w:ascii="Arial" w:hAnsi="Arial" w:cs="Arial"/>
          <w:b/>
          <w:bCs/>
        </w:rPr>
        <w:t xml:space="preserve">nationaux </w:t>
      </w:r>
      <w:r w:rsidRPr="00DC1FC7">
        <w:rPr>
          <w:rFonts w:ascii="Arial" w:hAnsi="Arial" w:cs="Arial"/>
          <w:b/>
          <w:bCs/>
        </w:rPr>
        <w:t>de sécurité prioritaires (Pt 1)</w:t>
      </w:r>
    </w:p>
    <w:p w14:paraId="7101E1B9" w14:textId="77777777" w:rsidR="00E321C8" w:rsidRPr="00DC1FC7" w:rsidRDefault="00E321C8" w:rsidP="004E4CC8">
      <w:pPr>
        <w:keepNext/>
        <w:keepLines/>
        <w:jc w:val="both"/>
        <w:rPr>
          <w:rFonts w:ascii="Arial" w:hAnsi="Arial" w:cs="Arial"/>
          <w:b/>
          <w:bCs/>
        </w:rPr>
      </w:pPr>
    </w:p>
    <w:p w14:paraId="703D7043" w14:textId="77777777" w:rsidR="004E4CC8" w:rsidRPr="00DC1FC7" w:rsidRDefault="004E4CC8" w:rsidP="00D36EA3">
      <w:pPr>
        <w:keepNext/>
        <w:keepLines/>
        <w:jc w:val="both"/>
        <w:rPr>
          <w:rFonts w:ascii="Arial" w:hAnsi="Arial" w:cs="Arial"/>
          <w:b/>
          <w:bCs/>
        </w:rPr>
      </w:pPr>
      <w:r w:rsidRPr="00DC1FC7">
        <w:rPr>
          <w:rFonts w:ascii="Arial" w:hAnsi="Arial" w:cs="Arial"/>
          <w:b/>
          <w:bCs/>
        </w:rPr>
        <w:t>Contexte</w:t>
      </w:r>
    </w:p>
    <w:p w14:paraId="79CF011D" w14:textId="48EA2829" w:rsidR="004F6C8C" w:rsidRPr="00DC1FC7" w:rsidRDefault="004E4CC8" w:rsidP="00FA432E">
      <w:pPr>
        <w:spacing w:before="240" w:after="120" w:line="360" w:lineRule="auto"/>
        <w:jc w:val="both"/>
        <w:rPr>
          <w:rFonts w:ascii="Arial" w:hAnsi="Arial" w:cs="Arial"/>
        </w:rPr>
      </w:pPr>
      <w:r w:rsidRPr="00DC1FC7">
        <w:rPr>
          <w:rFonts w:ascii="Arial" w:hAnsi="Arial" w:cs="Arial"/>
        </w:rPr>
        <w:t xml:space="preserve">Vous êtes chargé d'élaborer un plan national de sécurité </w:t>
      </w:r>
      <w:r w:rsidR="00E01EA5" w:rsidRPr="00E01EA5">
        <w:rPr>
          <w:rFonts w:ascii="Arial" w:hAnsi="Arial" w:cs="Arial"/>
        </w:rPr>
        <w:t>de l’aviation</w:t>
      </w:r>
      <w:r w:rsidRPr="00DC1FC7">
        <w:rPr>
          <w:rFonts w:ascii="Arial" w:hAnsi="Arial" w:cs="Arial"/>
        </w:rPr>
        <w:t xml:space="preserve"> (NASP) pour </w:t>
      </w:r>
      <w:r w:rsidR="0009313E">
        <w:rPr>
          <w:rFonts w:ascii="Arial" w:hAnsi="Arial" w:cs="Arial"/>
        </w:rPr>
        <w:t>l’</w:t>
      </w:r>
      <w:proofErr w:type="spellStart"/>
      <w:r w:rsidR="00EF61C9">
        <w:rPr>
          <w:rFonts w:ascii="Arial" w:hAnsi="Arial" w:cs="Arial"/>
        </w:rPr>
        <w:t>État</w:t>
      </w:r>
      <w:r w:rsidRPr="00DC1FC7">
        <w:rPr>
          <w:rFonts w:ascii="Arial" w:hAnsi="Arial" w:cs="Arial"/>
        </w:rPr>
        <w:t>X</w:t>
      </w:r>
      <w:proofErr w:type="spellEnd"/>
      <w:r w:rsidRPr="00DC1FC7">
        <w:rPr>
          <w:rFonts w:ascii="Arial" w:hAnsi="Arial" w:cs="Arial"/>
        </w:rPr>
        <w:t xml:space="preserve">. À l'aide des informations fournies sur </w:t>
      </w:r>
      <w:r w:rsidR="0009313E">
        <w:rPr>
          <w:rFonts w:ascii="Arial" w:hAnsi="Arial" w:cs="Arial"/>
        </w:rPr>
        <w:t>l’</w:t>
      </w:r>
      <w:proofErr w:type="spellStart"/>
      <w:r w:rsidR="00EF61C9">
        <w:rPr>
          <w:rFonts w:ascii="Arial" w:hAnsi="Arial" w:cs="Arial"/>
        </w:rPr>
        <w:t>ÉtatX</w:t>
      </w:r>
      <w:proofErr w:type="spellEnd"/>
      <w:r w:rsidRPr="00DC1FC7">
        <w:rPr>
          <w:rFonts w:ascii="Arial" w:hAnsi="Arial" w:cs="Arial"/>
        </w:rPr>
        <w:t xml:space="preserve"> (dans ce document), effectuez les tâches ci-dessous. </w:t>
      </w:r>
    </w:p>
    <w:p w14:paraId="0B02592F" w14:textId="0C926B58" w:rsidR="004E4CC8" w:rsidRPr="00DC1FC7" w:rsidRDefault="004E4CC8" w:rsidP="00FA432E">
      <w:pPr>
        <w:spacing w:before="240" w:after="120" w:line="360" w:lineRule="auto"/>
        <w:jc w:val="both"/>
        <w:rPr>
          <w:rFonts w:ascii="Arial" w:hAnsi="Arial" w:cs="Arial"/>
        </w:rPr>
      </w:pPr>
      <w:r w:rsidRPr="00DC1FC7">
        <w:rPr>
          <w:rFonts w:ascii="Arial" w:hAnsi="Arial" w:cs="Arial"/>
          <w:i/>
          <w:iCs/>
        </w:rPr>
        <w:t xml:space="preserve">Temps </w:t>
      </w:r>
      <w:r w:rsidR="00B3717A" w:rsidRPr="00B3717A">
        <w:rPr>
          <w:rFonts w:ascii="Arial" w:hAnsi="Arial" w:cs="Arial"/>
          <w:i/>
          <w:iCs/>
        </w:rPr>
        <w:t>alloué</w:t>
      </w:r>
      <w:r w:rsidR="00DC1FC7" w:rsidRPr="00DC1FC7">
        <w:rPr>
          <w:rFonts w:ascii="Arial" w:hAnsi="Arial" w:cs="Arial"/>
          <w:i/>
          <w:iCs/>
        </w:rPr>
        <w:t xml:space="preserve"> :</w:t>
      </w:r>
      <w:r w:rsidRPr="00DC1FC7">
        <w:rPr>
          <w:rFonts w:ascii="Arial" w:hAnsi="Arial" w:cs="Arial"/>
          <w:i/>
          <w:iCs/>
        </w:rPr>
        <w:t xml:space="preserve"> 2h00</w:t>
      </w:r>
    </w:p>
    <w:p w14:paraId="32FA9586" w14:textId="1FF0426A" w:rsidR="00762170" w:rsidRPr="00DC1FC7" w:rsidRDefault="00762170" w:rsidP="00762170">
      <w:pPr>
        <w:spacing w:before="240" w:after="0"/>
        <w:jc w:val="both"/>
        <w:rPr>
          <w:rFonts w:ascii="Arial" w:hAnsi="Arial" w:cs="Arial"/>
          <w:b/>
          <w:iCs/>
        </w:rPr>
      </w:pPr>
      <w:r w:rsidRPr="00DC1FC7">
        <w:rPr>
          <w:rFonts w:ascii="Arial" w:hAnsi="Arial" w:cs="Arial"/>
          <w:b/>
          <w:iCs/>
        </w:rPr>
        <w:t>Documentation / Références</w:t>
      </w:r>
    </w:p>
    <w:p w14:paraId="32E6EDEC" w14:textId="07AF113E" w:rsidR="00762170" w:rsidRPr="00DC1FC7" w:rsidRDefault="00762170" w:rsidP="008B29C1">
      <w:pPr>
        <w:pStyle w:val="ListParagraph"/>
        <w:numPr>
          <w:ilvl w:val="0"/>
          <w:numId w:val="19"/>
        </w:numPr>
        <w:spacing w:before="240" w:after="120" w:line="360" w:lineRule="auto"/>
        <w:rPr>
          <w:rFonts w:ascii="Arial" w:hAnsi="Arial" w:cs="Arial"/>
          <w:bCs/>
          <w:iCs/>
          <w:lang w:val="fr-FR"/>
        </w:rPr>
      </w:pPr>
      <w:r w:rsidRPr="00DC1FC7">
        <w:rPr>
          <w:rFonts w:ascii="Arial" w:hAnsi="Arial" w:cs="Arial"/>
          <w:bCs/>
          <w:iCs/>
          <w:lang w:val="fr-FR"/>
        </w:rPr>
        <w:t>Cadre normalisé pour l'identification des catégories nationales d'événements à risque élevé (N-HRC)</w:t>
      </w:r>
    </w:p>
    <w:p w14:paraId="2321F98A" w14:textId="39E709FA" w:rsidR="004F6C8C" w:rsidRPr="00DC1FC7" w:rsidRDefault="004F6C8C" w:rsidP="008B29C1">
      <w:pPr>
        <w:pStyle w:val="ListParagraph"/>
        <w:numPr>
          <w:ilvl w:val="0"/>
          <w:numId w:val="19"/>
        </w:numPr>
        <w:spacing w:before="240" w:after="120" w:line="360" w:lineRule="auto"/>
        <w:rPr>
          <w:rFonts w:ascii="Arial" w:hAnsi="Arial" w:cs="Arial"/>
          <w:bCs/>
          <w:iCs/>
          <w:lang w:val="fr-FR"/>
        </w:rPr>
      </w:pPr>
      <w:r w:rsidRPr="00DC1FC7">
        <w:rPr>
          <w:rFonts w:ascii="Arial" w:hAnsi="Arial" w:cs="Arial"/>
          <w:bCs/>
          <w:iCs/>
          <w:lang w:val="fr-FR"/>
        </w:rPr>
        <w:t>Doc 10131, chapitre 2, sections 2.</w:t>
      </w:r>
      <w:r w:rsidR="001360D7">
        <w:rPr>
          <w:rFonts w:ascii="Arial" w:hAnsi="Arial" w:cs="Arial"/>
          <w:bCs/>
          <w:iCs/>
          <w:lang w:val="fr-FR"/>
        </w:rPr>
        <w:t>3</w:t>
      </w:r>
      <w:r w:rsidR="001360D7" w:rsidRPr="00DC1FC7">
        <w:rPr>
          <w:rFonts w:ascii="Arial" w:hAnsi="Arial" w:cs="Arial"/>
          <w:bCs/>
          <w:iCs/>
          <w:lang w:val="fr-FR"/>
        </w:rPr>
        <w:t xml:space="preserve"> </w:t>
      </w:r>
      <w:r w:rsidRPr="00DC1FC7">
        <w:rPr>
          <w:rFonts w:ascii="Arial" w:hAnsi="Arial" w:cs="Arial"/>
          <w:bCs/>
          <w:iCs/>
          <w:lang w:val="fr-FR"/>
        </w:rPr>
        <w:t>à 2.5</w:t>
      </w:r>
    </w:p>
    <w:p w14:paraId="74241379" w14:textId="209E5FA7" w:rsidR="004E4CC8" w:rsidRPr="00DC1FC7" w:rsidRDefault="004E4CC8" w:rsidP="00D36EA3">
      <w:pPr>
        <w:spacing w:before="240" w:after="0"/>
        <w:jc w:val="both"/>
        <w:rPr>
          <w:rFonts w:ascii="Arial" w:hAnsi="Arial" w:cs="Arial"/>
          <w:b/>
          <w:iCs/>
        </w:rPr>
      </w:pPr>
      <w:r w:rsidRPr="00DC1FC7">
        <w:rPr>
          <w:rFonts w:ascii="Arial" w:hAnsi="Arial" w:cs="Arial"/>
          <w:b/>
          <w:iCs/>
        </w:rPr>
        <w:t>Vos tâches</w:t>
      </w:r>
    </w:p>
    <w:p w14:paraId="2F37D023" w14:textId="3C1DEDDD" w:rsidR="00AD11A2" w:rsidRPr="00DC1FC7" w:rsidRDefault="00497EAE" w:rsidP="00734133">
      <w:pPr>
        <w:pStyle w:val="ListParagraph"/>
        <w:numPr>
          <w:ilvl w:val="0"/>
          <w:numId w:val="12"/>
        </w:numPr>
        <w:spacing w:before="240" w:after="120" w:line="360" w:lineRule="auto"/>
        <w:rPr>
          <w:rFonts w:ascii="Arial" w:hAnsi="Arial" w:cs="Arial"/>
          <w:bCs/>
          <w:iCs/>
          <w:lang w:val="fr-FR"/>
        </w:rPr>
      </w:pPr>
      <w:r w:rsidRPr="00DC1FC7">
        <w:rPr>
          <w:rFonts w:ascii="Arial" w:hAnsi="Arial" w:cs="Arial"/>
          <w:bCs/>
          <w:iCs/>
          <w:lang w:val="fr-FR"/>
        </w:rPr>
        <w:t xml:space="preserve">À l'aide </w:t>
      </w:r>
      <w:r w:rsidR="00AD11A2" w:rsidRPr="008B676E">
        <w:rPr>
          <w:rFonts w:ascii="Arial" w:hAnsi="Arial" w:cs="Arial"/>
          <w:lang w:val="fr-FR"/>
        </w:rPr>
        <w:t>du</w:t>
      </w:r>
      <w:r w:rsidR="00AD11A2" w:rsidRPr="00DC1FC7">
        <w:rPr>
          <w:rFonts w:ascii="Arial" w:hAnsi="Arial" w:cs="Arial"/>
          <w:i/>
          <w:iCs/>
          <w:lang w:val="fr-FR"/>
        </w:rPr>
        <w:t xml:space="preserve"> Cadre normalisé pour l'identification des N-HRC </w:t>
      </w:r>
      <w:r w:rsidR="00AD11A2" w:rsidRPr="00B3717A">
        <w:rPr>
          <w:rFonts w:ascii="Arial" w:hAnsi="Arial" w:cs="Arial"/>
          <w:lang w:val="fr-FR"/>
        </w:rPr>
        <w:t>et de</w:t>
      </w:r>
      <w:r w:rsidR="00AD11A2" w:rsidRPr="00DC1FC7">
        <w:rPr>
          <w:rFonts w:ascii="Arial" w:hAnsi="Arial" w:cs="Arial"/>
          <w:i/>
          <w:iCs/>
          <w:lang w:val="fr-FR"/>
        </w:rPr>
        <w:t xml:space="preserve"> </w:t>
      </w:r>
      <w:r w:rsidR="00AD11A2" w:rsidRPr="00DC1FC7">
        <w:rPr>
          <w:rFonts w:ascii="Arial" w:hAnsi="Arial" w:cs="Arial"/>
          <w:bCs/>
          <w:iCs/>
          <w:lang w:val="fr-FR"/>
        </w:rPr>
        <w:t xml:space="preserve">votre expertise en la matière, effectuez une évaluation de </w:t>
      </w:r>
      <w:r w:rsidR="0009313E">
        <w:rPr>
          <w:rFonts w:ascii="Arial" w:hAnsi="Arial" w:cs="Arial"/>
          <w:bCs/>
          <w:iCs/>
          <w:lang w:val="fr-FR"/>
        </w:rPr>
        <w:t>l’</w:t>
      </w:r>
      <w:proofErr w:type="spellStart"/>
      <w:r w:rsidR="00EF61C9">
        <w:rPr>
          <w:rFonts w:ascii="Arial" w:hAnsi="Arial" w:cs="Arial"/>
          <w:bCs/>
          <w:iCs/>
          <w:lang w:val="fr-FR"/>
        </w:rPr>
        <w:t>ÉtatX</w:t>
      </w:r>
      <w:proofErr w:type="spellEnd"/>
      <w:r w:rsidR="00AD11A2" w:rsidRPr="00DC1FC7">
        <w:rPr>
          <w:rFonts w:ascii="Arial" w:hAnsi="Arial" w:cs="Arial"/>
          <w:bCs/>
          <w:iCs/>
          <w:lang w:val="fr-FR"/>
        </w:rPr>
        <w:t xml:space="preserve"> sur la base des informations fournies à l'</w:t>
      </w:r>
      <w:r w:rsidR="00291B1B" w:rsidRPr="00DC1FC7">
        <w:rPr>
          <w:rFonts w:ascii="Arial" w:hAnsi="Arial" w:cs="Arial"/>
          <w:b/>
          <w:iCs/>
          <w:lang w:val="fr-FR"/>
        </w:rPr>
        <w:t xml:space="preserve">annexe A </w:t>
      </w:r>
      <w:r w:rsidR="00AD11A2" w:rsidRPr="00DC1FC7">
        <w:rPr>
          <w:rFonts w:ascii="Arial" w:hAnsi="Arial" w:cs="Arial"/>
          <w:bCs/>
          <w:iCs/>
          <w:lang w:val="fr-FR"/>
        </w:rPr>
        <w:t>;</w:t>
      </w:r>
    </w:p>
    <w:p w14:paraId="270BFA07" w14:textId="5FD4537A" w:rsidR="004E4CC8" w:rsidRPr="00DC1FC7" w:rsidRDefault="00AD11A2" w:rsidP="00734133">
      <w:pPr>
        <w:pStyle w:val="ListParagraph"/>
        <w:numPr>
          <w:ilvl w:val="0"/>
          <w:numId w:val="12"/>
        </w:numPr>
        <w:spacing w:before="240" w:after="120" w:line="360" w:lineRule="auto"/>
        <w:rPr>
          <w:rFonts w:ascii="Arial" w:hAnsi="Arial" w:cs="Arial"/>
          <w:bCs/>
          <w:iCs/>
          <w:lang w:val="fr-FR"/>
        </w:rPr>
      </w:pPr>
      <w:r w:rsidRPr="00DC1FC7">
        <w:rPr>
          <w:rFonts w:ascii="Arial" w:hAnsi="Arial" w:cs="Arial"/>
          <w:bCs/>
          <w:iCs/>
          <w:lang w:val="fr-FR"/>
        </w:rPr>
        <w:t xml:space="preserve">À partir des résultats de l'évaluation, </w:t>
      </w:r>
      <w:r w:rsidR="004F6F2C">
        <w:rPr>
          <w:rFonts w:ascii="Arial" w:hAnsi="Arial" w:cs="Arial"/>
          <w:bCs/>
          <w:iCs/>
          <w:lang w:val="fr-FR"/>
        </w:rPr>
        <w:t>rédig</w:t>
      </w:r>
      <w:r w:rsidR="004F6F2C" w:rsidRPr="00DC1FC7">
        <w:rPr>
          <w:rFonts w:ascii="Arial" w:hAnsi="Arial" w:cs="Arial"/>
          <w:bCs/>
          <w:iCs/>
          <w:lang w:val="fr-FR"/>
        </w:rPr>
        <w:t>e</w:t>
      </w:r>
      <w:r w:rsidR="004F6F2C">
        <w:rPr>
          <w:rFonts w:ascii="Arial" w:hAnsi="Arial" w:cs="Arial"/>
          <w:bCs/>
          <w:iCs/>
          <w:lang w:val="fr-FR"/>
        </w:rPr>
        <w:t>z</w:t>
      </w:r>
      <w:r w:rsidRPr="00DC1FC7">
        <w:rPr>
          <w:rFonts w:ascii="Arial" w:hAnsi="Arial" w:cs="Arial"/>
          <w:bCs/>
          <w:iCs/>
          <w:lang w:val="fr-FR"/>
        </w:rPr>
        <w:t xml:space="preserve"> une liste des dangers et des </w:t>
      </w:r>
      <w:r w:rsidR="004F6F2C">
        <w:rPr>
          <w:rFonts w:ascii="Arial" w:hAnsi="Arial" w:cs="Arial"/>
          <w:bCs/>
          <w:iCs/>
          <w:lang w:val="fr-FR"/>
        </w:rPr>
        <w:t>carences</w:t>
      </w:r>
      <w:r w:rsidRPr="00DC1FC7">
        <w:rPr>
          <w:rFonts w:ascii="Arial" w:hAnsi="Arial" w:cs="Arial"/>
          <w:bCs/>
          <w:iCs/>
          <w:lang w:val="fr-FR"/>
        </w:rPr>
        <w:t xml:space="preserve"> de sécurité relevés ;</w:t>
      </w:r>
    </w:p>
    <w:p w14:paraId="60D02B39" w14:textId="4698738E" w:rsidR="00412EA8" w:rsidRPr="00DC1FC7" w:rsidRDefault="00497EAE" w:rsidP="00FA432E">
      <w:pPr>
        <w:pStyle w:val="ListParagraph"/>
        <w:numPr>
          <w:ilvl w:val="0"/>
          <w:numId w:val="12"/>
        </w:numPr>
        <w:spacing w:before="240" w:after="120" w:line="360" w:lineRule="auto"/>
        <w:rPr>
          <w:rFonts w:ascii="Arial" w:hAnsi="Arial" w:cs="Arial"/>
          <w:lang w:val="fr-FR"/>
        </w:rPr>
      </w:pPr>
      <w:r w:rsidRPr="00DC1FC7">
        <w:rPr>
          <w:rFonts w:ascii="Arial" w:hAnsi="Arial" w:cs="Arial"/>
          <w:lang w:val="fr-FR"/>
        </w:rPr>
        <w:t xml:space="preserve">Discutez en groupe et sélectionnez les principaux dangers et </w:t>
      </w:r>
      <w:r w:rsidR="004F6F2C">
        <w:rPr>
          <w:rFonts w:ascii="Arial" w:hAnsi="Arial" w:cs="Arial"/>
          <w:lang w:val="fr-FR"/>
        </w:rPr>
        <w:t>carences</w:t>
      </w:r>
      <w:r w:rsidRPr="00DC1FC7">
        <w:rPr>
          <w:rFonts w:ascii="Arial" w:hAnsi="Arial" w:cs="Arial"/>
          <w:lang w:val="fr-FR"/>
        </w:rPr>
        <w:t xml:space="preserve"> de sécurité au niveau de l'État, qui comprennent les risques nationaux </w:t>
      </w:r>
      <w:r w:rsidR="004F6F2C">
        <w:rPr>
          <w:rFonts w:ascii="Arial" w:hAnsi="Arial" w:cs="Arial"/>
          <w:lang w:val="fr-FR"/>
        </w:rPr>
        <w:t>de</w:t>
      </w:r>
      <w:r w:rsidRPr="00DC1FC7">
        <w:rPr>
          <w:rFonts w:ascii="Arial" w:hAnsi="Arial" w:cs="Arial"/>
          <w:lang w:val="fr-FR"/>
        </w:rPr>
        <w:t xml:space="preserve"> sécurité opérationnelle ;</w:t>
      </w:r>
    </w:p>
    <w:p w14:paraId="00AD0DBF" w14:textId="41E675A8" w:rsidR="00497EAE" w:rsidRPr="00DC1FC7" w:rsidRDefault="0041672D" w:rsidP="00FA432E">
      <w:pPr>
        <w:pStyle w:val="ListParagraph"/>
        <w:numPr>
          <w:ilvl w:val="0"/>
          <w:numId w:val="12"/>
        </w:numPr>
        <w:spacing w:before="240" w:after="120" w:line="360" w:lineRule="auto"/>
        <w:rPr>
          <w:rFonts w:ascii="Arial" w:hAnsi="Arial" w:cs="Arial"/>
          <w:lang w:val="fr-FR"/>
        </w:rPr>
      </w:pPr>
      <w:r w:rsidRPr="00DC1FC7">
        <w:rPr>
          <w:rFonts w:ascii="Arial" w:hAnsi="Arial" w:cs="Arial"/>
          <w:lang w:val="fr-FR"/>
        </w:rPr>
        <w:t xml:space="preserve">Sur la base de la discussion, classez-les comme N-HRC ou </w:t>
      </w:r>
      <w:r w:rsidR="002E0F02">
        <w:rPr>
          <w:rFonts w:ascii="Arial" w:hAnsi="Arial" w:cs="Arial"/>
          <w:lang w:val="fr-FR"/>
        </w:rPr>
        <w:t>a</w:t>
      </w:r>
      <w:r w:rsidR="002E0F02" w:rsidRPr="002E0F02">
        <w:rPr>
          <w:rFonts w:ascii="Arial" w:hAnsi="Arial" w:cs="Arial"/>
          <w:lang w:val="fr-FR"/>
        </w:rPr>
        <w:t>utres catégories nationales</w:t>
      </w:r>
      <w:r w:rsidR="002E0F02" w:rsidRPr="002E0F02">
        <w:rPr>
          <w:rFonts w:ascii="Arial" w:hAnsi="Arial" w:cs="Arial"/>
          <w:lang w:val="fr-FR"/>
        </w:rPr>
        <w:t xml:space="preserve"> </w:t>
      </w:r>
      <w:r w:rsidR="002E0F02" w:rsidRPr="002E0F02">
        <w:rPr>
          <w:rFonts w:ascii="Arial" w:hAnsi="Arial" w:cs="Arial"/>
          <w:lang w:val="fr-FR"/>
        </w:rPr>
        <w:t>d’événements à risque</w:t>
      </w:r>
      <w:r w:rsidR="002E0F02">
        <w:rPr>
          <w:rFonts w:ascii="Arial" w:hAnsi="Arial" w:cs="Arial"/>
          <w:lang w:val="fr-FR"/>
        </w:rPr>
        <w:t xml:space="preserve"> (N-ORC)</w:t>
      </w:r>
      <w:r w:rsidRPr="00DC1FC7">
        <w:rPr>
          <w:rFonts w:ascii="Arial" w:hAnsi="Arial" w:cs="Arial"/>
          <w:lang w:val="fr-FR"/>
        </w:rPr>
        <w:t xml:space="preserve">, et indiquez la raison pour laquelle chaque problème est sélectionné (comme N-HRC ou </w:t>
      </w:r>
      <w:r w:rsidR="00CA53D0">
        <w:rPr>
          <w:rFonts w:ascii="Arial" w:hAnsi="Arial" w:cs="Arial"/>
          <w:lang w:val="fr-FR"/>
        </w:rPr>
        <w:t>N-ORC</w:t>
      </w:r>
      <w:r w:rsidRPr="00DC1FC7">
        <w:rPr>
          <w:rFonts w:ascii="Arial" w:hAnsi="Arial" w:cs="Arial"/>
          <w:lang w:val="fr-FR"/>
        </w:rPr>
        <w:t>) ; et</w:t>
      </w:r>
    </w:p>
    <w:p w14:paraId="4D6B9255" w14:textId="544FBA9B" w:rsidR="004E4CC8" w:rsidRPr="00DC1FC7" w:rsidRDefault="004E4CC8" w:rsidP="00D36EA3">
      <w:pPr>
        <w:pStyle w:val="ListParagraph"/>
        <w:numPr>
          <w:ilvl w:val="0"/>
          <w:numId w:val="12"/>
        </w:numPr>
        <w:spacing w:before="240" w:after="120" w:line="360" w:lineRule="auto"/>
        <w:rPr>
          <w:rFonts w:ascii="Arial" w:hAnsi="Arial" w:cs="Arial"/>
          <w:bCs/>
          <w:iCs/>
          <w:lang w:val="fr-FR"/>
        </w:rPr>
      </w:pPr>
      <w:r w:rsidRPr="00DC1FC7">
        <w:rPr>
          <w:rFonts w:ascii="Arial" w:hAnsi="Arial" w:cs="Arial"/>
          <w:bCs/>
          <w:iCs/>
          <w:lang w:val="fr-FR"/>
        </w:rPr>
        <w:t>Remplissez les formulaires de l'</w:t>
      </w:r>
      <w:r w:rsidR="00AB3C21" w:rsidRPr="00DC1FC7">
        <w:rPr>
          <w:rFonts w:ascii="Arial" w:hAnsi="Arial" w:cs="Arial"/>
          <w:b/>
          <w:iCs/>
          <w:lang w:val="fr-FR"/>
        </w:rPr>
        <w:t>annexe B</w:t>
      </w:r>
      <w:r w:rsidR="00497EAE" w:rsidRPr="00DC1FC7">
        <w:rPr>
          <w:rFonts w:ascii="Arial" w:hAnsi="Arial" w:cs="Arial"/>
          <w:bCs/>
          <w:iCs/>
          <w:lang w:val="fr-FR"/>
        </w:rPr>
        <w:t>.</w:t>
      </w:r>
    </w:p>
    <w:p w14:paraId="42619D80" w14:textId="77777777" w:rsidR="00B860D6" w:rsidRPr="00DC1FC7" w:rsidRDefault="00B860D6" w:rsidP="001516A1">
      <w:pPr>
        <w:jc w:val="center"/>
        <w:rPr>
          <w:rFonts w:ascii="Arial" w:hAnsi="Arial" w:cs="Arial"/>
        </w:rPr>
      </w:pPr>
    </w:p>
    <w:p w14:paraId="5DD0096B" w14:textId="01660886" w:rsidR="00376D08" w:rsidRPr="00DC1FC7" w:rsidRDefault="004E4CC8" w:rsidP="001516A1">
      <w:pPr>
        <w:jc w:val="center"/>
        <w:rPr>
          <w:rFonts w:ascii="Arial" w:hAnsi="Arial" w:cs="Arial"/>
        </w:rPr>
      </w:pPr>
      <w:r w:rsidRPr="00DC1FC7">
        <w:rPr>
          <w:rFonts w:ascii="Arial" w:hAnsi="Arial" w:cs="Arial"/>
        </w:rPr>
        <w:t>— — — — — — — —</w:t>
      </w:r>
      <w:r w:rsidR="00376D08" w:rsidRPr="00DC1FC7">
        <w:rPr>
          <w:rFonts w:ascii="Arial" w:hAnsi="Arial" w:cs="Arial"/>
        </w:rPr>
        <w:br w:type="page"/>
      </w:r>
    </w:p>
    <w:p w14:paraId="11062A90" w14:textId="1511E626" w:rsidR="002855FE" w:rsidRPr="00DC1FC7" w:rsidRDefault="00AB3C21" w:rsidP="00376D08">
      <w:pPr>
        <w:jc w:val="center"/>
        <w:rPr>
          <w:rFonts w:asciiTheme="minorBidi" w:hAnsiTheme="minorBidi"/>
          <w:b/>
          <w:bCs/>
        </w:rPr>
      </w:pPr>
      <w:r w:rsidRPr="00DC1FC7">
        <w:rPr>
          <w:rFonts w:asciiTheme="minorBidi" w:hAnsiTheme="minorBidi"/>
          <w:b/>
          <w:bCs/>
        </w:rPr>
        <w:lastRenderedPageBreak/>
        <w:t>ANNEXE A</w:t>
      </w:r>
    </w:p>
    <w:p w14:paraId="6AD57AFF" w14:textId="7576E8AB" w:rsidR="00EA4FC1" w:rsidRPr="00DC1FC7" w:rsidRDefault="001419CD" w:rsidP="001419CD">
      <w:pPr>
        <w:spacing w:before="240" w:after="120" w:line="360" w:lineRule="auto"/>
        <w:rPr>
          <w:rFonts w:asciiTheme="minorBidi" w:hAnsiTheme="minorBidi"/>
          <w:b/>
          <w:bCs/>
        </w:rPr>
      </w:pPr>
      <w:r w:rsidRPr="00DC1FC7">
        <w:rPr>
          <w:rFonts w:asciiTheme="minorBidi" w:hAnsiTheme="minorBidi"/>
          <w:b/>
          <w:bCs/>
        </w:rPr>
        <w:t xml:space="preserve">INFORMATIONS SUR </w:t>
      </w:r>
      <w:r w:rsidR="0009313E">
        <w:rPr>
          <w:rFonts w:asciiTheme="minorBidi" w:hAnsiTheme="minorBidi"/>
          <w:b/>
          <w:bCs/>
        </w:rPr>
        <w:t>L’</w:t>
      </w:r>
      <w:r w:rsidR="00EF61C9">
        <w:rPr>
          <w:rFonts w:asciiTheme="minorBidi" w:hAnsiTheme="minorBidi"/>
          <w:b/>
          <w:bCs/>
        </w:rPr>
        <w:t>ÉTATX</w:t>
      </w:r>
    </w:p>
    <w:p w14:paraId="1D942656" w14:textId="66D928A8" w:rsidR="001419CD" w:rsidRPr="00DC1FC7" w:rsidRDefault="001419CD" w:rsidP="00B3717A">
      <w:pPr>
        <w:spacing w:before="240" w:after="120" w:line="360" w:lineRule="auto"/>
        <w:jc w:val="both"/>
        <w:rPr>
          <w:rFonts w:asciiTheme="minorBidi" w:hAnsiTheme="minorBidi"/>
        </w:rPr>
      </w:pPr>
      <w:r w:rsidRPr="00DC1FC7">
        <w:rPr>
          <w:rFonts w:asciiTheme="minorBidi" w:hAnsiTheme="minorBidi"/>
        </w:rPr>
        <w:t xml:space="preserve">Au cours des 5 dernières années, </w:t>
      </w:r>
      <w:r w:rsidR="0009313E">
        <w:rPr>
          <w:rFonts w:asciiTheme="minorBidi" w:hAnsiTheme="minorBidi"/>
        </w:rPr>
        <w:t>l’</w:t>
      </w:r>
      <w:proofErr w:type="spellStart"/>
      <w:r w:rsidR="00EF61C9">
        <w:rPr>
          <w:rFonts w:asciiTheme="minorBidi" w:hAnsiTheme="minorBidi"/>
        </w:rPr>
        <w:t>ÉtatX</w:t>
      </w:r>
      <w:proofErr w:type="spellEnd"/>
      <w:r w:rsidRPr="00DC1FC7">
        <w:rPr>
          <w:rFonts w:asciiTheme="minorBidi" w:hAnsiTheme="minorBidi"/>
        </w:rPr>
        <w:t xml:space="preserve"> n'a enregistré aucun accident mortel impliquant un aéronef </w:t>
      </w:r>
      <w:r w:rsidR="007B7C45" w:rsidRPr="007B7C45">
        <w:rPr>
          <w:rFonts w:asciiTheme="minorBidi" w:hAnsiTheme="minorBidi"/>
        </w:rPr>
        <w:t xml:space="preserve">dont la masse maximale est supérieure à </w:t>
      </w:r>
      <w:r w:rsidRPr="00DC1FC7">
        <w:rPr>
          <w:rFonts w:asciiTheme="minorBidi" w:hAnsiTheme="minorBidi"/>
        </w:rPr>
        <w:t xml:space="preserve">5 700 kg. Les </w:t>
      </w:r>
      <w:r w:rsidR="004F6F2C">
        <w:rPr>
          <w:rFonts w:asciiTheme="minorBidi" w:hAnsiTheme="minorBidi"/>
        </w:rPr>
        <w:t>exploitants d’aéronefs</w:t>
      </w:r>
      <w:r w:rsidRPr="00DC1FC7">
        <w:rPr>
          <w:rFonts w:asciiTheme="minorBidi" w:hAnsiTheme="minorBidi"/>
        </w:rPr>
        <w:t xml:space="preserve"> de </w:t>
      </w:r>
      <w:r w:rsidR="0009313E">
        <w:rPr>
          <w:rFonts w:asciiTheme="minorBidi" w:hAnsiTheme="minorBidi"/>
        </w:rPr>
        <w:t>l’</w:t>
      </w:r>
      <w:proofErr w:type="spellStart"/>
      <w:r w:rsidR="00EF61C9">
        <w:rPr>
          <w:rFonts w:asciiTheme="minorBidi" w:hAnsiTheme="minorBidi"/>
        </w:rPr>
        <w:t>ÉtatX</w:t>
      </w:r>
      <w:proofErr w:type="spellEnd"/>
      <w:r w:rsidRPr="00DC1FC7">
        <w:rPr>
          <w:rFonts w:asciiTheme="minorBidi" w:hAnsiTheme="minorBidi"/>
        </w:rPr>
        <w:t xml:space="preserve"> n'ont eu aucun accident mortel en dehors de l'État au cours de la même période.</w:t>
      </w:r>
    </w:p>
    <w:p w14:paraId="578F82C3" w14:textId="77777777" w:rsidR="001419CD" w:rsidRPr="00DC1FC7" w:rsidRDefault="001419CD" w:rsidP="00B3717A">
      <w:pPr>
        <w:spacing w:before="240" w:after="120" w:line="360" w:lineRule="auto"/>
        <w:jc w:val="both"/>
        <w:rPr>
          <w:rFonts w:asciiTheme="minorBidi" w:hAnsiTheme="minorBidi"/>
        </w:rPr>
      </w:pPr>
    </w:p>
    <w:p w14:paraId="379864A8" w14:textId="176750AF" w:rsidR="001419CD" w:rsidRPr="00DC1FC7" w:rsidRDefault="001419CD" w:rsidP="00B3717A">
      <w:pPr>
        <w:spacing w:before="240" w:after="120" w:line="360" w:lineRule="auto"/>
        <w:jc w:val="both"/>
      </w:pPr>
      <w:r w:rsidRPr="00DC1FC7">
        <w:rPr>
          <w:rFonts w:asciiTheme="minorBidi" w:hAnsiTheme="minorBidi"/>
        </w:rPr>
        <w:t xml:space="preserve">Au cours de la dernière année, il y a eu plusieurs incidents graves dus à des problèmes de </w:t>
      </w:r>
      <w:r w:rsidR="004F6F2C" w:rsidRPr="004F6F2C">
        <w:rPr>
          <w:rFonts w:asciiTheme="minorBidi" w:hAnsiTheme="minorBidi"/>
        </w:rPr>
        <w:t>proximité en vol, d’alertes du système de surveillance du trafic et d’évitement des collisions (TCAS)/système anticollision embarqué (ACAS)</w:t>
      </w:r>
      <w:r w:rsidR="004F6F2C">
        <w:rPr>
          <w:rFonts w:asciiTheme="minorBidi" w:hAnsiTheme="minorBidi"/>
        </w:rPr>
        <w:t xml:space="preserve"> </w:t>
      </w:r>
      <w:r w:rsidRPr="00DC1FC7">
        <w:rPr>
          <w:rFonts w:asciiTheme="minorBidi" w:hAnsiTheme="minorBidi"/>
        </w:rPr>
        <w:t>et à la perte d'espacement entre les aéronefs en vol.</w:t>
      </w:r>
    </w:p>
    <w:p w14:paraId="6C5A577F" w14:textId="77777777" w:rsidR="001419CD" w:rsidRPr="00DC1FC7" w:rsidRDefault="001419CD" w:rsidP="00B3717A">
      <w:pPr>
        <w:spacing w:before="240" w:after="120" w:line="360" w:lineRule="auto"/>
        <w:jc w:val="both"/>
        <w:rPr>
          <w:rFonts w:asciiTheme="minorBidi" w:hAnsiTheme="minorBidi"/>
        </w:rPr>
      </w:pPr>
    </w:p>
    <w:p w14:paraId="60DB9480" w14:textId="752FEFEC" w:rsidR="001419CD" w:rsidRPr="00DC1FC7" w:rsidRDefault="001419CD" w:rsidP="00B3717A">
      <w:pPr>
        <w:spacing w:before="240" w:after="120" w:line="360" w:lineRule="auto"/>
        <w:jc w:val="both"/>
        <w:rPr>
          <w:rFonts w:asciiTheme="minorBidi" w:hAnsiTheme="minorBidi"/>
        </w:rPr>
      </w:pPr>
      <w:r w:rsidRPr="00DC1FC7">
        <w:rPr>
          <w:rFonts w:asciiTheme="minorBidi" w:hAnsiTheme="minorBidi"/>
        </w:rPr>
        <w:t xml:space="preserve">Le principal type d'événement entraînant des accidents impliquant des </w:t>
      </w:r>
      <w:r w:rsidR="004F6F2C" w:rsidRPr="004F6F2C">
        <w:rPr>
          <w:rFonts w:asciiTheme="minorBidi" w:hAnsiTheme="minorBidi"/>
        </w:rPr>
        <w:t>exploitants d’aéronefs</w:t>
      </w:r>
      <w:r w:rsidRPr="00DC1FC7">
        <w:rPr>
          <w:rFonts w:asciiTheme="minorBidi" w:hAnsiTheme="minorBidi"/>
        </w:rPr>
        <w:t xml:space="preserve"> de </w:t>
      </w:r>
      <w:r w:rsidR="0009313E">
        <w:rPr>
          <w:rFonts w:asciiTheme="minorBidi" w:hAnsiTheme="minorBidi"/>
        </w:rPr>
        <w:t>l’</w:t>
      </w:r>
      <w:proofErr w:type="spellStart"/>
      <w:r w:rsidR="00EF61C9">
        <w:rPr>
          <w:rFonts w:asciiTheme="minorBidi" w:hAnsiTheme="minorBidi"/>
        </w:rPr>
        <w:t>ÉtatX</w:t>
      </w:r>
      <w:proofErr w:type="spellEnd"/>
      <w:r w:rsidRPr="00DC1FC7">
        <w:rPr>
          <w:rFonts w:asciiTheme="minorBidi" w:hAnsiTheme="minorBidi"/>
        </w:rPr>
        <w:t xml:space="preserve"> est le contact anormal avec </w:t>
      </w:r>
      <w:r w:rsidR="004F6F2C">
        <w:rPr>
          <w:rFonts w:asciiTheme="minorBidi" w:hAnsiTheme="minorBidi"/>
        </w:rPr>
        <w:t xml:space="preserve">la </w:t>
      </w:r>
      <w:r w:rsidRPr="00DC1FC7">
        <w:rPr>
          <w:rFonts w:asciiTheme="minorBidi" w:hAnsiTheme="minorBidi"/>
        </w:rPr>
        <w:t xml:space="preserve">piste (ARC). 2 événements d'ARC impliquant des </w:t>
      </w:r>
      <w:r w:rsidR="004F6F2C" w:rsidRPr="004F6F2C">
        <w:rPr>
          <w:rFonts w:asciiTheme="minorBidi" w:hAnsiTheme="minorBidi"/>
        </w:rPr>
        <w:t>contacts queue</w:t>
      </w:r>
      <w:r w:rsidR="004F6F2C">
        <w:rPr>
          <w:rFonts w:asciiTheme="minorBidi" w:hAnsiTheme="minorBidi"/>
        </w:rPr>
        <w:t>-</w:t>
      </w:r>
      <w:r w:rsidR="004F6F2C" w:rsidRPr="004F6F2C">
        <w:rPr>
          <w:rFonts w:asciiTheme="minorBidi" w:hAnsiTheme="minorBidi"/>
        </w:rPr>
        <w:t>sol</w:t>
      </w:r>
      <w:r w:rsidRPr="00DC1FC7">
        <w:rPr>
          <w:rFonts w:asciiTheme="minorBidi" w:hAnsiTheme="minorBidi"/>
        </w:rPr>
        <w:t xml:space="preserve"> et 1 atterrissage dur ont été classés comme des accidents en raison des dommages subis par </w:t>
      </w:r>
      <w:r w:rsidR="00B3717A">
        <w:rPr>
          <w:rFonts w:asciiTheme="minorBidi" w:hAnsiTheme="minorBidi"/>
        </w:rPr>
        <w:t>les aéronefs,</w:t>
      </w:r>
      <w:r w:rsidRPr="00DC1FC7">
        <w:rPr>
          <w:rFonts w:asciiTheme="minorBidi" w:hAnsiTheme="minorBidi"/>
        </w:rPr>
        <w:t xml:space="preserve"> au cours des 5 dernières années.</w:t>
      </w:r>
    </w:p>
    <w:p w14:paraId="62DCEBF5" w14:textId="77777777" w:rsidR="001419CD" w:rsidRPr="00DC1FC7" w:rsidRDefault="001419CD" w:rsidP="00B3717A">
      <w:pPr>
        <w:spacing w:before="240" w:after="120" w:line="360" w:lineRule="auto"/>
        <w:jc w:val="both"/>
        <w:rPr>
          <w:rFonts w:asciiTheme="minorBidi" w:hAnsiTheme="minorBidi"/>
        </w:rPr>
      </w:pPr>
    </w:p>
    <w:p w14:paraId="505500B3" w14:textId="17E50800" w:rsidR="001419CD" w:rsidRPr="00DC1FC7" w:rsidRDefault="001419CD" w:rsidP="00B3717A">
      <w:pPr>
        <w:spacing w:before="240" w:after="120" w:line="360" w:lineRule="auto"/>
        <w:jc w:val="both"/>
        <w:rPr>
          <w:rFonts w:asciiTheme="minorBidi" w:hAnsiTheme="minorBidi"/>
          <w:b/>
          <w:bCs/>
        </w:rPr>
      </w:pPr>
      <w:r w:rsidRPr="00DC1FC7">
        <w:rPr>
          <w:rFonts w:asciiTheme="minorBidi" w:hAnsiTheme="minorBidi"/>
        </w:rPr>
        <w:t xml:space="preserve">De plus, les </w:t>
      </w:r>
      <w:r w:rsidR="004F6F2C" w:rsidRPr="004F6F2C">
        <w:rPr>
          <w:rFonts w:asciiTheme="minorBidi" w:hAnsiTheme="minorBidi"/>
        </w:rPr>
        <w:t>exploitants d’aéronefs</w:t>
      </w:r>
      <w:r w:rsidRPr="00DC1FC7">
        <w:rPr>
          <w:rFonts w:asciiTheme="minorBidi" w:hAnsiTheme="minorBidi"/>
        </w:rPr>
        <w:t xml:space="preserve"> de </w:t>
      </w:r>
      <w:r w:rsidR="0009313E">
        <w:rPr>
          <w:rFonts w:asciiTheme="minorBidi" w:hAnsiTheme="minorBidi"/>
        </w:rPr>
        <w:t>l’</w:t>
      </w:r>
      <w:proofErr w:type="spellStart"/>
      <w:r w:rsidR="00EF61C9">
        <w:rPr>
          <w:rFonts w:asciiTheme="minorBidi" w:hAnsiTheme="minorBidi"/>
        </w:rPr>
        <w:t>ÉtatX</w:t>
      </w:r>
      <w:proofErr w:type="spellEnd"/>
      <w:r w:rsidRPr="00DC1FC7">
        <w:rPr>
          <w:rFonts w:asciiTheme="minorBidi" w:hAnsiTheme="minorBidi"/>
        </w:rPr>
        <w:t xml:space="preserve"> (</w:t>
      </w:r>
      <w:r w:rsidR="003402C8">
        <w:rPr>
          <w:rFonts w:asciiTheme="minorBidi" w:hAnsiTheme="minorBidi"/>
        </w:rPr>
        <w:t>autant sur des vols intérieurs qu’</w:t>
      </w:r>
      <w:r w:rsidRPr="00DC1FC7">
        <w:rPr>
          <w:rFonts w:asciiTheme="minorBidi" w:hAnsiTheme="minorBidi"/>
        </w:rPr>
        <w:t xml:space="preserve">internationaux) ont connu une augmentation des </w:t>
      </w:r>
      <w:r w:rsidR="003402C8">
        <w:rPr>
          <w:rFonts w:asciiTheme="minorBidi" w:hAnsiTheme="minorBidi"/>
        </w:rPr>
        <w:t>p</w:t>
      </w:r>
      <w:r w:rsidR="003402C8" w:rsidRPr="003402C8">
        <w:rPr>
          <w:rFonts w:asciiTheme="minorBidi" w:hAnsiTheme="minorBidi"/>
        </w:rPr>
        <w:t>assage</w:t>
      </w:r>
      <w:r w:rsidR="003402C8">
        <w:rPr>
          <w:rFonts w:asciiTheme="minorBidi" w:hAnsiTheme="minorBidi"/>
        </w:rPr>
        <w:t>s</w:t>
      </w:r>
      <w:r w:rsidR="003402C8" w:rsidRPr="003402C8">
        <w:rPr>
          <w:rFonts w:asciiTheme="minorBidi" w:hAnsiTheme="minorBidi"/>
        </w:rPr>
        <w:t xml:space="preserve"> dans une zone </w:t>
      </w:r>
      <w:r w:rsidRPr="00DC1FC7">
        <w:rPr>
          <w:rFonts w:asciiTheme="minorBidi" w:hAnsiTheme="minorBidi"/>
        </w:rPr>
        <w:t>de turbulences. Le mois dernier, un gros-porteur d</w:t>
      </w:r>
      <w:r w:rsidR="003402C8">
        <w:rPr>
          <w:rFonts w:asciiTheme="minorBidi" w:hAnsiTheme="minorBidi"/>
        </w:rPr>
        <w:t>’</w:t>
      </w:r>
      <w:r w:rsidR="004F6F2C">
        <w:rPr>
          <w:rFonts w:asciiTheme="minorBidi" w:hAnsiTheme="minorBidi"/>
        </w:rPr>
        <w:t xml:space="preserve">AIR </w:t>
      </w:r>
      <w:r w:rsidR="00EF61C9">
        <w:rPr>
          <w:rFonts w:asciiTheme="minorBidi" w:hAnsiTheme="minorBidi"/>
        </w:rPr>
        <w:t>ÉTATX</w:t>
      </w:r>
      <w:r w:rsidRPr="00DC1FC7">
        <w:rPr>
          <w:rFonts w:asciiTheme="minorBidi" w:hAnsiTheme="minorBidi"/>
        </w:rPr>
        <w:t xml:space="preserve"> a </w:t>
      </w:r>
      <w:r w:rsidR="003402C8">
        <w:rPr>
          <w:rFonts w:asciiTheme="minorBidi" w:hAnsiTheme="minorBidi"/>
        </w:rPr>
        <w:t>travers</w:t>
      </w:r>
      <w:r w:rsidRPr="00DC1FC7">
        <w:rPr>
          <w:rFonts w:asciiTheme="minorBidi" w:hAnsiTheme="minorBidi"/>
        </w:rPr>
        <w:t xml:space="preserve">é </w:t>
      </w:r>
      <w:r w:rsidR="003402C8">
        <w:rPr>
          <w:rFonts w:asciiTheme="minorBidi" w:hAnsiTheme="minorBidi"/>
        </w:rPr>
        <w:t>une zone de</w:t>
      </w:r>
      <w:r w:rsidRPr="00DC1FC7">
        <w:rPr>
          <w:rFonts w:asciiTheme="minorBidi" w:hAnsiTheme="minorBidi"/>
        </w:rPr>
        <w:t xml:space="preserve"> turbulences pendant la </w:t>
      </w:r>
      <w:r w:rsidR="003402C8">
        <w:rPr>
          <w:rFonts w:asciiTheme="minorBidi" w:hAnsiTheme="minorBidi"/>
        </w:rPr>
        <w:t xml:space="preserve">phase de </w:t>
      </w:r>
      <w:r w:rsidRPr="00DC1FC7">
        <w:rPr>
          <w:rFonts w:asciiTheme="minorBidi" w:hAnsiTheme="minorBidi"/>
        </w:rPr>
        <w:t xml:space="preserve">croisière, causant des blessures mineures à 30 passagers et </w:t>
      </w:r>
      <w:r w:rsidR="00B92427">
        <w:rPr>
          <w:rFonts w:asciiTheme="minorBidi" w:hAnsiTheme="minorBidi"/>
        </w:rPr>
        <w:t xml:space="preserve">des blessures graves </w:t>
      </w:r>
      <w:r w:rsidR="00B92427" w:rsidRPr="00DC1FC7">
        <w:rPr>
          <w:rFonts w:asciiTheme="minorBidi" w:hAnsiTheme="minorBidi"/>
        </w:rPr>
        <w:t xml:space="preserve">à </w:t>
      </w:r>
      <w:r w:rsidRPr="00DC1FC7">
        <w:rPr>
          <w:rFonts w:asciiTheme="minorBidi" w:hAnsiTheme="minorBidi"/>
        </w:rPr>
        <w:t>2 membres d</w:t>
      </w:r>
      <w:r w:rsidR="00B92427">
        <w:rPr>
          <w:rFonts w:asciiTheme="minorBidi" w:hAnsiTheme="minorBidi"/>
        </w:rPr>
        <w:t>e l</w:t>
      </w:r>
      <w:r w:rsidRPr="00DC1FC7">
        <w:rPr>
          <w:rFonts w:asciiTheme="minorBidi" w:hAnsiTheme="minorBidi"/>
        </w:rPr>
        <w:t>'équipage de cabine</w:t>
      </w:r>
      <w:r w:rsidR="00B92427">
        <w:rPr>
          <w:rFonts w:asciiTheme="minorBidi" w:hAnsiTheme="minorBidi"/>
        </w:rPr>
        <w:t>,</w:t>
      </w:r>
      <w:r w:rsidRPr="00DC1FC7">
        <w:rPr>
          <w:rFonts w:asciiTheme="minorBidi" w:hAnsiTheme="minorBidi"/>
        </w:rPr>
        <w:t xml:space="preserve"> nécessitant une hospitalisation.</w:t>
      </w:r>
    </w:p>
    <w:p w14:paraId="6808C60A" w14:textId="77777777" w:rsidR="001419CD" w:rsidRPr="00DC1FC7" w:rsidRDefault="001419CD" w:rsidP="00B3717A">
      <w:pPr>
        <w:spacing w:before="240" w:after="120" w:line="360" w:lineRule="auto"/>
        <w:jc w:val="both"/>
        <w:rPr>
          <w:rFonts w:asciiTheme="minorBidi" w:hAnsiTheme="minorBidi"/>
          <w:b/>
          <w:bCs/>
        </w:rPr>
      </w:pPr>
    </w:p>
    <w:p w14:paraId="33A266DE" w14:textId="155C5A72" w:rsidR="001419CD" w:rsidRPr="00DC1FC7" w:rsidRDefault="001419CD" w:rsidP="00B3717A">
      <w:pPr>
        <w:spacing w:before="240" w:after="120" w:line="360" w:lineRule="auto"/>
        <w:jc w:val="both"/>
        <w:rPr>
          <w:rFonts w:asciiTheme="minorBidi" w:hAnsiTheme="minorBidi"/>
        </w:rPr>
      </w:pPr>
      <w:r w:rsidRPr="00DC1FC7">
        <w:rPr>
          <w:rFonts w:asciiTheme="minorBidi" w:hAnsiTheme="minorBidi"/>
        </w:rPr>
        <w:t xml:space="preserve">Au cours des 5 dernières années, il y a eu 2 sorties de piste, toutes </w:t>
      </w:r>
      <w:r w:rsidR="00B3717A">
        <w:rPr>
          <w:rFonts w:asciiTheme="minorBidi" w:hAnsiTheme="minorBidi"/>
        </w:rPr>
        <w:t xml:space="preserve">les </w:t>
      </w:r>
      <w:r w:rsidRPr="00DC1FC7">
        <w:rPr>
          <w:rFonts w:asciiTheme="minorBidi" w:hAnsiTheme="minorBidi"/>
        </w:rPr>
        <w:t xml:space="preserve">deux impliquant des avions à turbopropulseurs (classées comme accidents dues </w:t>
      </w:r>
      <w:r w:rsidR="00B3717A">
        <w:rPr>
          <w:rFonts w:asciiTheme="minorBidi" w:hAnsiTheme="minorBidi"/>
        </w:rPr>
        <w:t>aux</w:t>
      </w:r>
      <w:r w:rsidRPr="00DC1FC7">
        <w:rPr>
          <w:rFonts w:asciiTheme="minorBidi" w:hAnsiTheme="minorBidi"/>
        </w:rPr>
        <w:t xml:space="preserve"> dommages</w:t>
      </w:r>
      <w:r w:rsidR="00B3717A">
        <w:rPr>
          <w:rFonts w:asciiTheme="minorBidi" w:hAnsiTheme="minorBidi"/>
        </w:rPr>
        <w:t xml:space="preserve"> subis</w:t>
      </w:r>
      <w:r w:rsidRPr="00DC1FC7">
        <w:rPr>
          <w:rFonts w:asciiTheme="minorBidi" w:hAnsiTheme="minorBidi"/>
        </w:rPr>
        <w:t>). Au cours de la même période, il y a eu 3 incursions sur piste (classées comme incidents graves) – toutes dans le (seul) aéroport international.</w:t>
      </w:r>
    </w:p>
    <w:p w14:paraId="78512870" w14:textId="77777777" w:rsidR="001419CD" w:rsidRPr="00DC1FC7" w:rsidRDefault="001419CD" w:rsidP="00B3717A">
      <w:pPr>
        <w:spacing w:before="240" w:after="120" w:line="360" w:lineRule="auto"/>
        <w:jc w:val="both"/>
        <w:rPr>
          <w:rFonts w:asciiTheme="minorBidi" w:hAnsiTheme="minorBidi"/>
        </w:rPr>
      </w:pPr>
    </w:p>
    <w:p w14:paraId="5C895010" w14:textId="28165ACB" w:rsidR="001419CD" w:rsidRPr="00DC1FC7" w:rsidRDefault="001419CD" w:rsidP="00B3717A">
      <w:pPr>
        <w:spacing w:before="240" w:after="120" w:line="360" w:lineRule="auto"/>
        <w:jc w:val="both"/>
        <w:rPr>
          <w:rFonts w:asciiTheme="minorBidi" w:hAnsiTheme="minorBidi"/>
        </w:rPr>
      </w:pPr>
      <w:r w:rsidRPr="00DC1FC7">
        <w:rPr>
          <w:rFonts w:asciiTheme="minorBidi" w:hAnsiTheme="minorBidi"/>
        </w:rPr>
        <w:lastRenderedPageBreak/>
        <w:t>D'après les activités de su</w:t>
      </w:r>
      <w:r w:rsidR="002E3DA1">
        <w:rPr>
          <w:rFonts w:asciiTheme="minorBidi" w:hAnsiTheme="minorBidi"/>
        </w:rPr>
        <w:t>pervision</w:t>
      </w:r>
      <w:r w:rsidRPr="00DC1FC7">
        <w:rPr>
          <w:rFonts w:asciiTheme="minorBidi" w:hAnsiTheme="minorBidi"/>
        </w:rPr>
        <w:t xml:space="preserve"> menées par l'autorité de l'aviation civile de </w:t>
      </w:r>
      <w:r w:rsidR="0009313E">
        <w:rPr>
          <w:rFonts w:asciiTheme="minorBidi" w:hAnsiTheme="minorBidi"/>
        </w:rPr>
        <w:t>l’</w:t>
      </w:r>
      <w:proofErr w:type="spellStart"/>
      <w:r w:rsidR="00EF61C9">
        <w:rPr>
          <w:rFonts w:asciiTheme="minorBidi" w:hAnsiTheme="minorBidi"/>
        </w:rPr>
        <w:t>ÉtatX</w:t>
      </w:r>
      <w:proofErr w:type="spellEnd"/>
      <w:r w:rsidRPr="00DC1FC7">
        <w:rPr>
          <w:rFonts w:asciiTheme="minorBidi" w:hAnsiTheme="minorBidi"/>
        </w:rPr>
        <w:t xml:space="preserve">, il a été noté que de nombreux </w:t>
      </w:r>
      <w:r w:rsidR="00577977">
        <w:rPr>
          <w:rFonts w:asciiTheme="minorBidi" w:hAnsiTheme="minorBidi"/>
        </w:rPr>
        <w:t>exploitants d’aéronefs</w:t>
      </w:r>
      <w:r w:rsidRPr="00DC1FC7">
        <w:rPr>
          <w:rFonts w:asciiTheme="minorBidi" w:hAnsiTheme="minorBidi"/>
        </w:rPr>
        <w:t xml:space="preserve"> ont connu un nombre croissant d'approches non stabilisées. De plus, il y a eu une augmentation du nombre de rapports concernant une </w:t>
      </w:r>
      <w:r w:rsidR="00577977">
        <w:rPr>
          <w:rFonts w:asciiTheme="minorBidi" w:hAnsiTheme="minorBidi"/>
        </w:rPr>
        <w:t>p</w:t>
      </w:r>
      <w:r w:rsidR="00577977" w:rsidRPr="00577977">
        <w:rPr>
          <w:rFonts w:asciiTheme="minorBidi" w:hAnsiTheme="minorBidi"/>
        </w:rPr>
        <w:t>anne ou mauvais fonctionnement d’un circuit ou d’un composant ne faisant pas partie du groupe motopropulseur</w:t>
      </w:r>
      <w:r w:rsidR="00577977">
        <w:rPr>
          <w:rFonts w:asciiTheme="minorBidi" w:hAnsiTheme="minorBidi"/>
        </w:rPr>
        <w:t xml:space="preserve"> </w:t>
      </w:r>
      <w:r w:rsidRPr="00DC1FC7">
        <w:rPr>
          <w:rFonts w:asciiTheme="minorBidi" w:hAnsiTheme="minorBidi"/>
        </w:rPr>
        <w:t xml:space="preserve">(SCF–NP), liés à des problèmes tels que : le </w:t>
      </w:r>
      <w:r w:rsidR="00577977" w:rsidRPr="00577977">
        <w:rPr>
          <w:rFonts w:asciiTheme="minorBidi" w:hAnsiTheme="minorBidi"/>
        </w:rPr>
        <w:t>mauvais fonctionnement</w:t>
      </w:r>
      <w:r w:rsidRPr="00DC1FC7">
        <w:rPr>
          <w:rFonts w:asciiTheme="minorBidi" w:hAnsiTheme="minorBidi"/>
        </w:rPr>
        <w:t xml:space="preserve"> des commandes de vol ; </w:t>
      </w:r>
      <w:r w:rsidR="00577977">
        <w:rPr>
          <w:rFonts w:asciiTheme="minorBidi" w:hAnsiTheme="minorBidi"/>
        </w:rPr>
        <w:t xml:space="preserve">des </w:t>
      </w:r>
      <w:r w:rsidR="00577977" w:rsidRPr="00577977">
        <w:rPr>
          <w:rFonts w:asciiTheme="minorBidi" w:hAnsiTheme="minorBidi"/>
        </w:rPr>
        <w:t xml:space="preserve">erreurs ou </w:t>
      </w:r>
      <w:r w:rsidR="00577977">
        <w:rPr>
          <w:rFonts w:asciiTheme="minorBidi" w:hAnsiTheme="minorBidi"/>
        </w:rPr>
        <w:t>d</w:t>
      </w:r>
      <w:r w:rsidR="00577977" w:rsidRPr="00577977">
        <w:rPr>
          <w:rFonts w:asciiTheme="minorBidi" w:hAnsiTheme="minorBidi"/>
        </w:rPr>
        <w:t>es pannes des logiciels et des systèmes de bases de données</w:t>
      </w:r>
      <w:r w:rsidRPr="00DC1FC7">
        <w:rPr>
          <w:rFonts w:asciiTheme="minorBidi" w:hAnsiTheme="minorBidi"/>
        </w:rPr>
        <w:t xml:space="preserve">; </w:t>
      </w:r>
      <w:r w:rsidR="00577977">
        <w:rPr>
          <w:rFonts w:asciiTheme="minorBidi" w:hAnsiTheme="minorBidi"/>
        </w:rPr>
        <w:t>d</w:t>
      </w:r>
      <w:r w:rsidR="00577977" w:rsidRPr="00577977">
        <w:rPr>
          <w:rFonts w:asciiTheme="minorBidi" w:hAnsiTheme="minorBidi"/>
        </w:rPr>
        <w:t>es pièces ne faisant pas partie du groupe motopropulseur ou se détachant d’un aéronef</w:t>
      </w:r>
      <w:r w:rsidRPr="00DC1FC7">
        <w:rPr>
          <w:rFonts w:asciiTheme="minorBidi" w:hAnsiTheme="minorBidi"/>
        </w:rPr>
        <w:t xml:space="preserve">; et toutes </w:t>
      </w:r>
      <w:r w:rsidR="00577977" w:rsidRPr="00577977">
        <w:rPr>
          <w:rFonts w:asciiTheme="minorBidi" w:hAnsiTheme="minorBidi"/>
        </w:rPr>
        <w:t xml:space="preserve">pannes et tous mauvais fonctionnements </w:t>
      </w:r>
      <w:r w:rsidRPr="00DC1FC7">
        <w:rPr>
          <w:rFonts w:asciiTheme="minorBidi" w:hAnsiTheme="minorBidi"/>
        </w:rPr>
        <w:t>liés à des problèmes de maintenance.</w:t>
      </w:r>
    </w:p>
    <w:p w14:paraId="1AD16DED" w14:textId="77777777" w:rsidR="001419CD" w:rsidRPr="00DC1FC7" w:rsidRDefault="001419CD" w:rsidP="00B3717A">
      <w:pPr>
        <w:spacing w:before="240" w:after="120" w:line="360" w:lineRule="auto"/>
        <w:jc w:val="both"/>
        <w:rPr>
          <w:rFonts w:asciiTheme="minorBidi" w:hAnsiTheme="minorBidi"/>
        </w:rPr>
      </w:pPr>
    </w:p>
    <w:p w14:paraId="6F72D717" w14:textId="25C9D4D4" w:rsidR="001419CD" w:rsidRPr="00DC1FC7" w:rsidRDefault="001419CD" w:rsidP="00B3717A">
      <w:pPr>
        <w:jc w:val="both"/>
        <w:rPr>
          <w:rFonts w:asciiTheme="minorBidi" w:hAnsiTheme="minorBidi"/>
        </w:rPr>
      </w:pPr>
      <w:r w:rsidRPr="00DC1FC7">
        <w:rPr>
          <w:rFonts w:asciiTheme="minorBidi" w:hAnsiTheme="minorBidi"/>
        </w:rPr>
        <w:t xml:space="preserve">L'édition actuelle du </w:t>
      </w:r>
      <w:r w:rsidR="00E01EA5" w:rsidRPr="00E01EA5">
        <w:rPr>
          <w:rFonts w:asciiTheme="minorBidi" w:hAnsiTheme="minorBidi"/>
        </w:rPr>
        <w:t>Plan pour la sécurité de l’aviation dans le monde</w:t>
      </w:r>
      <w:r w:rsidRPr="00DC1FC7">
        <w:rPr>
          <w:rFonts w:asciiTheme="minorBidi" w:hAnsiTheme="minorBidi"/>
        </w:rPr>
        <w:t xml:space="preserve"> (GASP) </w:t>
      </w:r>
      <w:r w:rsidR="00577977">
        <w:rPr>
          <w:rFonts w:asciiTheme="minorBidi" w:hAnsiTheme="minorBidi"/>
        </w:rPr>
        <w:t>identifie</w:t>
      </w:r>
      <w:r w:rsidRPr="00DC1FC7">
        <w:rPr>
          <w:rFonts w:asciiTheme="minorBidi" w:hAnsiTheme="minorBidi"/>
        </w:rPr>
        <w:t xml:space="preserve"> les types d'accidents suivants dans les </w:t>
      </w:r>
      <w:r w:rsidR="00BA09BD" w:rsidRPr="00BA09BD">
        <w:rPr>
          <w:rFonts w:asciiTheme="minorBidi" w:hAnsiTheme="minorBidi"/>
        </w:rPr>
        <w:t>catégories d’événements à risque élevé dans le monde (G-HRC</w:t>
      </w:r>
      <w:proofErr w:type="gramStart"/>
      <w:r w:rsidR="00BA09BD" w:rsidRPr="00BA09BD">
        <w:rPr>
          <w:rFonts w:asciiTheme="minorBidi" w:hAnsiTheme="minorBidi"/>
        </w:rPr>
        <w:t>)</w:t>
      </w:r>
      <w:r w:rsidRPr="00DC1FC7">
        <w:rPr>
          <w:rFonts w:asciiTheme="minorBidi" w:hAnsiTheme="minorBidi"/>
        </w:rPr>
        <w:t>:</w:t>
      </w:r>
      <w:proofErr w:type="gramEnd"/>
    </w:p>
    <w:p w14:paraId="23B27DD3" w14:textId="77777777" w:rsidR="001419CD" w:rsidRPr="00DC1FC7" w:rsidRDefault="001419CD" w:rsidP="00B3717A">
      <w:pPr>
        <w:pStyle w:val="ListParagraph"/>
        <w:numPr>
          <w:ilvl w:val="0"/>
          <w:numId w:val="24"/>
        </w:numPr>
        <w:spacing w:after="160" w:line="259" w:lineRule="auto"/>
        <w:rPr>
          <w:rFonts w:asciiTheme="minorBidi" w:hAnsiTheme="minorBidi"/>
          <w:lang w:val="fr-FR"/>
        </w:rPr>
      </w:pPr>
      <w:r w:rsidRPr="00DC1FC7">
        <w:rPr>
          <w:rFonts w:asciiTheme="minorBidi" w:hAnsiTheme="minorBidi"/>
          <w:lang w:val="fr-FR"/>
        </w:rPr>
        <w:t>Impact sans perte de contrôle (CFIT)</w:t>
      </w:r>
    </w:p>
    <w:p w14:paraId="1191D3DC" w14:textId="77777777" w:rsidR="001419CD" w:rsidRPr="00DC1FC7" w:rsidRDefault="001419CD" w:rsidP="00B3717A">
      <w:pPr>
        <w:pStyle w:val="ListParagraph"/>
        <w:numPr>
          <w:ilvl w:val="0"/>
          <w:numId w:val="24"/>
        </w:numPr>
        <w:spacing w:after="160" w:line="259" w:lineRule="auto"/>
        <w:rPr>
          <w:rFonts w:asciiTheme="minorBidi" w:hAnsiTheme="minorBidi"/>
          <w:lang w:val="fr-FR"/>
        </w:rPr>
      </w:pPr>
      <w:r w:rsidRPr="00DC1FC7">
        <w:rPr>
          <w:rFonts w:asciiTheme="minorBidi" w:hAnsiTheme="minorBidi"/>
          <w:lang w:val="fr-FR"/>
        </w:rPr>
        <w:t>Perte de contrôle en vol (LOC-I)</w:t>
      </w:r>
    </w:p>
    <w:p w14:paraId="227947FC" w14:textId="77777777" w:rsidR="001419CD" w:rsidRPr="00DC1FC7" w:rsidRDefault="001419CD" w:rsidP="00B3717A">
      <w:pPr>
        <w:pStyle w:val="ListParagraph"/>
        <w:numPr>
          <w:ilvl w:val="0"/>
          <w:numId w:val="24"/>
        </w:numPr>
        <w:spacing w:after="160" w:line="259" w:lineRule="auto"/>
        <w:rPr>
          <w:rFonts w:asciiTheme="minorBidi" w:hAnsiTheme="minorBidi"/>
          <w:lang w:val="fr-FR"/>
        </w:rPr>
      </w:pPr>
      <w:r w:rsidRPr="00DC1FC7">
        <w:rPr>
          <w:rFonts w:asciiTheme="minorBidi" w:hAnsiTheme="minorBidi"/>
          <w:lang w:val="fr-FR"/>
        </w:rPr>
        <w:t>Collision en vol (MAC)</w:t>
      </w:r>
    </w:p>
    <w:p w14:paraId="21CB56B4" w14:textId="77777777" w:rsidR="001419CD" w:rsidRPr="00DC1FC7" w:rsidRDefault="001419CD" w:rsidP="00B3717A">
      <w:pPr>
        <w:pStyle w:val="ListParagraph"/>
        <w:numPr>
          <w:ilvl w:val="0"/>
          <w:numId w:val="24"/>
        </w:numPr>
        <w:spacing w:after="160" w:line="259" w:lineRule="auto"/>
        <w:rPr>
          <w:rFonts w:asciiTheme="minorBidi" w:hAnsiTheme="minorBidi"/>
          <w:lang w:val="fr-FR"/>
        </w:rPr>
      </w:pPr>
      <w:r w:rsidRPr="00DC1FC7">
        <w:rPr>
          <w:rFonts w:asciiTheme="minorBidi" w:hAnsiTheme="minorBidi"/>
          <w:lang w:val="fr-FR"/>
        </w:rPr>
        <w:t>Sortie de piste (RE)</w:t>
      </w:r>
    </w:p>
    <w:p w14:paraId="10CA0E29" w14:textId="77777777" w:rsidR="001419CD" w:rsidRPr="00DC1FC7" w:rsidRDefault="001419CD" w:rsidP="00B3717A">
      <w:pPr>
        <w:pStyle w:val="ListParagraph"/>
        <w:numPr>
          <w:ilvl w:val="0"/>
          <w:numId w:val="24"/>
        </w:numPr>
        <w:spacing w:after="160" w:line="259" w:lineRule="auto"/>
        <w:rPr>
          <w:rFonts w:asciiTheme="minorBidi" w:hAnsiTheme="minorBidi"/>
          <w:lang w:val="fr-FR"/>
        </w:rPr>
      </w:pPr>
      <w:r w:rsidRPr="00DC1FC7">
        <w:rPr>
          <w:rFonts w:asciiTheme="minorBidi" w:hAnsiTheme="minorBidi"/>
          <w:lang w:val="fr-FR"/>
        </w:rPr>
        <w:t>Incursion sur piste (RI)</w:t>
      </w:r>
    </w:p>
    <w:p w14:paraId="328DFB69" w14:textId="77777777" w:rsidR="001419CD" w:rsidRPr="00DC1FC7" w:rsidRDefault="001419CD" w:rsidP="00B3717A">
      <w:pPr>
        <w:jc w:val="both"/>
        <w:rPr>
          <w:rFonts w:asciiTheme="minorBidi" w:hAnsiTheme="minorBidi"/>
        </w:rPr>
      </w:pPr>
    </w:p>
    <w:p w14:paraId="0BF2ADAF" w14:textId="7CA5F795" w:rsidR="001419CD" w:rsidRPr="00DC1FC7" w:rsidRDefault="001419CD" w:rsidP="00B3717A">
      <w:pPr>
        <w:jc w:val="both"/>
        <w:rPr>
          <w:rFonts w:asciiTheme="minorBidi" w:hAnsiTheme="minorBidi"/>
        </w:rPr>
      </w:pPr>
      <w:r w:rsidRPr="00DC1FC7">
        <w:rPr>
          <w:rFonts w:asciiTheme="minorBidi" w:hAnsiTheme="minorBidi"/>
        </w:rPr>
        <w:t xml:space="preserve">L'édition actuelle du Plan régional de sécurité </w:t>
      </w:r>
      <w:r w:rsidR="00E01EA5" w:rsidRPr="00E01EA5">
        <w:rPr>
          <w:rFonts w:asciiTheme="minorBidi" w:hAnsiTheme="minorBidi"/>
        </w:rPr>
        <w:t>de l’aviation</w:t>
      </w:r>
      <w:r w:rsidRPr="00DC1FC7">
        <w:rPr>
          <w:rFonts w:asciiTheme="minorBidi" w:hAnsiTheme="minorBidi"/>
        </w:rPr>
        <w:t xml:space="preserve"> (RASP), pour la région dans laquelle </w:t>
      </w:r>
      <w:r w:rsidR="0009313E">
        <w:rPr>
          <w:rFonts w:asciiTheme="minorBidi" w:hAnsiTheme="minorBidi"/>
        </w:rPr>
        <w:t>l’</w:t>
      </w:r>
      <w:proofErr w:type="spellStart"/>
      <w:r w:rsidR="00EF61C9">
        <w:rPr>
          <w:rFonts w:asciiTheme="minorBidi" w:hAnsiTheme="minorBidi"/>
        </w:rPr>
        <w:t>ÉtatX</w:t>
      </w:r>
      <w:proofErr w:type="spellEnd"/>
      <w:r w:rsidRPr="00DC1FC7">
        <w:rPr>
          <w:rFonts w:asciiTheme="minorBidi" w:hAnsiTheme="minorBidi"/>
        </w:rPr>
        <w:t xml:space="preserve"> est situé, énumère les types d'accidents suivants en tant que</w:t>
      </w:r>
      <w:r w:rsidR="00BA09BD">
        <w:rPr>
          <w:rFonts w:asciiTheme="minorBidi" w:hAnsiTheme="minorBidi"/>
        </w:rPr>
        <w:t xml:space="preserve"> c</w:t>
      </w:r>
      <w:r w:rsidR="00BA09BD" w:rsidRPr="00BA09BD">
        <w:rPr>
          <w:rFonts w:asciiTheme="minorBidi" w:hAnsiTheme="minorBidi"/>
        </w:rPr>
        <w:t>atégorie</w:t>
      </w:r>
      <w:r w:rsidR="00BA09BD">
        <w:rPr>
          <w:rFonts w:asciiTheme="minorBidi" w:hAnsiTheme="minorBidi"/>
        </w:rPr>
        <w:t>s</w:t>
      </w:r>
      <w:r w:rsidR="00BA09BD" w:rsidRPr="00BA09BD">
        <w:rPr>
          <w:rFonts w:asciiTheme="minorBidi" w:hAnsiTheme="minorBidi"/>
        </w:rPr>
        <w:t xml:space="preserve"> régionale</w:t>
      </w:r>
      <w:r w:rsidR="00BA09BD">
        <w:rPr>
          <w:rFonts w:asciiTheme="minorBidi" w:hAnsiTheme="minorBidi"/>
        </w:rPr>
        <w:t>s</w:t>
      </w:r>
      <w:r w:rsidR="00BA09BD" w:rsidRPr="00BA09BD">
        <w:rPr>
          <w:rFonts w:asciiTheme="minorBidi" w:hAnsiTheme="minorBidi"/>
        </w:rPr>
        <w:t xml:space="preserve"> d’événements à risque élevé </w:t>
      </w:r>
      <w:r w:rsidRPr="00DC1FC7">
        <w:rPr>
          <w:rFonts w:asciiTheme="minorBidi" w:hAnsiTheme="minorBidi"/>
        </w:rPr>
        <w:t>(R-HRC), en plus de tous les G-HRC énuméré</w:t>
      </w:r>
      <w:r w:rsidR="002E3DA1">
        <w:rPr>
          <w:rFonts w:asciiTheme="minorBidi" w:hAnsiTheme="minorBidi"/>
        </w:rPr>
        <w:t>e</w:t>
      </w:r>
      <w:r w:rsidRPr="00DC1FC7">
        <w:rPr>
          <w:rFonts w:asciiTheme="minorBidi" w:hAnsiTheme="minorBidi"/>
        </w:rPr>
        <w:t>s dans le GASP :</w:t>
      </w:r>
    </w:p>
    <w:p w14:paraId="77FDD170" w14:textId="573C419F" w:rsidR="001419CD" w:rsidRPr="00DC1FC7" w:rsidRDefault="001419CD" w:rsidP="00B3717A">
      <w:pPr>
        <w:pStyle w:val="ListParagraph"/>
        <w:numPr>
          <w:ilvl w:val="0"/>
          <w:numId w:val="23"/>
        </w:numPr>
        <w:spacing w:after="160" w:line="259" w:lineRule="auto"/>
        <w:rPr>
          <w:rFonts w:asciiTheme="minorBidi" w:hAnsiTheme="minorBidi"/>
          <w:lang w:val="fr-FR"/>
        </w:rPr>
      </w:pPr>
      <w:r w:rsidRPr="00DC1FC7">
        <w:rPr>
          <w:rFonts w:asciiTheme="minorBidi" w:hAnsiTheme="minorBidi"/>
          <w:lang w:val="fr-FR"/>
        </w:rPr>
        <w:t xml:space="preserve">Contact anormal avec </w:t>
      </w:r>
      <w:r w:rsidR="00FD268F">
        <w:rPr>
          <w:rFonts w:asciiTheme="minorBidi" w:hAnsiTheme="minorBidi"/>
          <w:lang w:val="fr-FR"/>
        </w:rPr>
        <w:t>la</w:t>
      </w:r>
      <w:r w:rsidRPr="00DC1FC7">
        <w:rPr>
          <w:rFonts w:asciiTheme="minorBidi" w:hAnsiTheme="minorBidi"/>
          <w:lang w:val="fr-FR"/>
        </w:rPr>
        <w:t xml:space="preserve"> piste (ARC)</w:t>
      </w:r>
    </w:p>
    <w:p w14:paraId="5F589EBC" w14:textId="44D0A186" w:rsidR="001419CD" w:rsidRPr="00DC1FC7" w:rsidRDefault="00FD268F" w:rsidP="00B3717A">
      <w:pPr>
        <w:pStyle w:val="ListParagraph"/>
        <w:numPr>
          <w:ilvl w:val="0"/>
          <w:numId w:val="23"/>
        </w:numPr>
        <w:spacing w:after="160" w:line="259" w:lineRule="auto"/>
        <w:rPr>
          <w:rFonts w:asciiTheme="minorBidi" w:hAnsiTheme="minorBidi"/>
          <w:lang w:val="fr-FR"/>
        </w:rPr>
      </w:pPr>
      <w:r>
        <w:rPr>
          <w:rFonts w:asciiTheme="minorBidi" w:hAnsiTheme="minorBidi"/>
          <w:lang w:val="fr-FR"/>
        </w:rPr>
        <w:t xml:space="preserve">Passage dans une zone </w:t>
      </w:r>
      <w:r w:rsidR="001419CD" w:rsidRPr="00DC1FC7">
        <w:rPr>
          <w:rFonts w:asciiTheme="minorBidi" w:hAnsiTheme="minorBidi"/>
          <w:lang w:val="fr-FR"/>
        </w:rPr>
        <w:t>de turbulence (TURB)</w:t>
      </w:r>
    </w:p>
    <w:p w14:paraId="673C24CF" w14:textId="77777777" w:rsidR="00AE5457" w:rsidRPr="00DC1FC7" w:rsidRDefault="00AE5457" w:rsidP="00B3717A">
      <w:pPr>
        <w:jc w:val="both"/>
        <w:rPr>
          <w:rFonts w:asciiTheme="minorBidi" w:hAnsiTheme="minorBidi"/>
          <w:b/>
          <w:bCs/>
        </w:rPr>
      </w:pPr>
    </w:p>
    <w:p w14:paraId="43AA3292" w14:textId="77777777" w:rsidR="001419CD" w:rsidRPr="00DC1FC7" w:rsidRDefault="001419CD" w:rsidP="00B3717A">
      <w:pPr>
        <w:jc w:val="both"/>
        <w:rPr>
          <w:rFonts w:asciiTheme="minorBidi" w:hAnsiTheme="minorBidi"/>
          <w:b/>
          <w:bCs/>
        </w:rPr>
      </w:pPr>
    </w:p>
    <w:p w14:paraId="4DC08D5D" w14:textId="77777777" w:rsidR="001419CD" w:rsidRPr="00DC1FC7" w:rsidRDefault="001419CD" w:rsidP="001419CD">
      <w:pPr>
        <w:jc w:val="center"/>
        <w:rPr>
          <w:rFonts w:ascii="Arial" w:hAnsi="Arial" w:cs="Arial"/>
        </w:rPr>
      </w:pPr>
      <w:r w:rsidRPr="00DC1FC7">
        <w:rPr>
          <w:rFonts w:ascii="Arial" w:hAnsi="Arial" w:cs="Arial"/>
        </w:rPr>
        <w:t>— — — — — — — —</w:t>
      </w:r>
      <w:r w:rsidRPr="00DC1FC7">
        <w:rPr>
          <w:rFonts w:ascii="Arial" w:hAnsi="Arial" w:cs="Arial"/>
        </w:rPr>
        <w:br w:type="page"/>
      </w:r>
    </w:p>
    <w:p w14:paraId="2A40A4F3" w14:textId="08F5F371" w:rsidR="00AE5457" w:rsidRPr="00DC1FC7" w:rsidRDefault="00AE5457" w:rsidP="00AE5457">
      <w:pPr>
        <w:jc w:val="center"/>
        <w:rPr>
          <w:rFonts w:asciiTheme="minorBidi" w:hAnsiTheme="minorBidi"/>
          <w:b/>
          <w:bCs/>
        </w:rPr>
      </w:pPr>
      <w:r w:rsidRPr="00DC1FC7">
        <w:rPr>
          <w:rFonts w:asciiTheme="minorBidi" w:hAnsiTheme="minorBidi"/>
          <w:b/>
          <w:bCs/>
        </w:rPr>
        <w:lastRenderedPageBreak/>
        <w:t>ANNEXE B</w:t>
      </w:r>
    </w:p>
    <w:p w14:paraId="52DEC65A" w14:textId="2D730CB9" w:rsidR="00577977" w:rsidRDefault="00AE5457" w:rsidP="00AE5457">
      <w:pPr>
        <w:spacing w:before="240" w:after="120" w:line="360" w:lineRule="auto"/>
        <w:jc w:val="center"/>
        <w:rPr>
          <w:rFonts w:asciiTheme="minorBidi" w:hAnsiTheme="minorBidi"/>
          <w:b/>
          <w:bCs/>
        </w:rPr>
      </w:pPr>
      <w:r w:rsidRPr="00DC1FC7">
        <w:rPr>
          <w:rFonts w:asciiTheme="minorBidi" w:hAnsiTheme="minorBidi"/>
          <w:b/>
          <w:bCs/>
        </w:rPr>
        <w:t xml:space="preserve">LISTE DES </w:t>
      </w:r>
      <w:r w:rsidR="0039700B" w:rsidRPr="00DC1FC7">
        <w:rPr>
          <w:rFonts w:asciiTheme="minorBidi" w:hAnsiTheme="minorBidi"/>
          <w:b/>
          <w:bCs/>
        </w:rPr>
        <w:t>PROBLÈMES</w:t>
      </w:r>
      <w:r w:rsidRPr="00DC1FC7">
        <w:rPr>
          <w:rFonts w:asciiTheme="minorBidi" w:hAnsiTheme="minorBidi"/>
          <w:b/>
          <w:bCs/>
        </w:rPr>
        <w:t xml:space="preserve"> </w:t>
      </w:r>
      <w:r w:rsidR="001278EE" w:rsidRPr="00DC1FC7">
        <w:rPr>
          <w:rFonts w:asciiTheme="minorBidi" w:hAnsiTheme="minorBidi"/>
          <w:b/>
          <w:bCs/>
        </w:rPr>
        <w:t xml:space="preserve">NATIONAUX </w:t>
      </w:r>
      <w:r w:rsidRPr="00DC1FC7">
        <w:rPr>
          <w:rFonts w:asciiTheme="minorBidi" w:hAnsiTheme="minorBidi"/>
          <w:b/>
          <w:bCs/>
        </w:rPr>
        <w:t>DE SÉCURITÉ PRIORITAIRES</w:t>
      </w:r>
    </w:p>
    <w:p w14:paraId="292837DA" w14:textId="2542D037" w:rsidR="004661A5" w:rsidRPr="00DC1FC7" w:rsidRDefault="00AE5457" w:rsidP="00AE5457">
      <w:pPr>
        <w:spacing w:before="240" w:after="120" w:line="360" w:lineRule="auto"/>
        <w:jc w:val="center"/>
        <w:rPr>
          <w:rFonts w:asciiTheme="minorBidi" w:hAnsiTheme="minorBidi"/>
          <w:b/>
          <w:bCs/>
        </w:rPr>
      </w:pPr>
      <w:r w:rsidRPr="00DC1FC7">
        <w:rPr>
          <w:rFonts w:asciiTheme="minorBidi" w:hAnsiTheme="minorBidi"/>
          <w:b/>
          <w:bCs/>
        </w:rPr>
        <w:t>(</w:t>
      </w:r>
      <w:r w:rsidR="00C051A2" w:rsidRPr="00C051A2">
        <w:rPr>
          <w:rFonts w:asciiTheme="minorBidi" w:hAnsiTheme="minorBidi"/>
          <w:b/>
          <w:bCs/>
        </w:rPr>
        <w:t>RISQUES NATIONAUX DE SÉCURITÉ OPÉRATIONNELLE</w:t>
      </w:r>
      <w:r w:rsidRPr="00DC1FC7">
        <w:rPr>
          <w:rFonts w:asciiTheme="minorBidi" w:hAnsiTheme="minorBidi"/>
          <w:b/>
          <w:bCs/>
        </w:rPr>
        <w:t>)</w:t>
      </w:r>
    </w:p>
    <w:tbl>
      <w:tblPr>
        <w:tblStyle w:val="TableGrid"/>
        <w:tblW w:w="9266" w:type="dxa"/>
        <w:tblLook w:val="04A0" w:firstRow="1" w:lastRow="0" w:firstColumn="1" w:lastColumn="0" w:noHBand="0" w:noVBand="1"/>
      </w:tblPr>
      <w:tblGrid>
        <w:gridCol w:w="3948"/>
        <w:gridCol w:w="5318"/>
      </w:tblGrid>
      <w:tr w:rsidR="004661A5" w:rsidRPr="00DC1FC7" w14:paraId="327F9DF8" w14:textId="77777777" w:rsidTr="001419CD">
        <w:trPr>
          <w:trHeight w:val="302"/>
        </w:trPr>
        <w:tc>
          <w:tcPr>
            <w:tcW w:w="3948" w:type="dxa"/>
            <w:vAlign w:val="center"/>
          </w:tcPr>
          <w:p w14:paraId="13D50EE1" w14:textId="4AC3C007" w:rsidR="004661A5" w:rsidRPr="00DC1FC7" w:rsidRDefault="001419CD" w:rsidP="00AB3C21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C1FC7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N-</w:t>
            </w:r>
            <w:proofErr w:type="spellStart"/>
            <w:r w:rsidRPr="00DC1FC7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HRCs</w:t>
            </w:r>
            <w:proofErr w:type="spellEnd"/>
          </w:p>
        </w:tc>
        <w:tc>
          <w:tcPr>
            <w:tcW w:w="5318" w:type="dxa"/>
            <w:vAlign w:val="center"/>
          </w:tcPr>
          <w:p w14:paraId="6FA89C43" w14:textId="419AF402" w:rsidR="004661A5" w:rsidRPr="00DC1FC7" w:rsidRDefault="00AE5457" w:rsidP="00AB3C21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C1FC7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Justification</w:t>
            </w:r>
          </w:p>
        </w:tc>
      </w:tr>
      <w:tr w:rsidR="004661A5" w:rsidRPr="00DC1FC7" w14:paraId="46590BB3" w14:textId="77777777" w:rsidTr="001419CD">
        <w:trPr>
          <w:trHeight w:val="1062"/>
        </w:trPr>
        <w:tc>
          <w:tcPr>
            <w:tcW w:w="3948" w:type="dxa"/>
            <w:vAlign w:val="center"/>
          </w:tcPr>
          <w:p w14:paraId="64DBEEA9" w14:textId="77777777" w:rsidR="004661A5" w:rsidRPr="00DC1FC7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318" w:type="dxa"/>
            <w:vAlign w:val="center"/>
          </w:tcPr>
          <w:p w14:paraId="645FB2BE" w14:textId="77777777" w:rsidR="004661A5" w:rsidRPr="00DC1FC7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4661A5" w:rsidRPr="00DC1FC7" w14:paraId="0EA3DC11" w14:textId="77777777" w:rsidTr="001419CD">
        <w:trPr>
          <w:trHeight w:val="1111"/>
        </w:trPr>
        <w:tc>
          <w:tcPr>
            <w:tcW w:w="3948" w:type="dxa"/>
            <w:vAlign w:val="center"/>
          </w:tcPr>
          <w:p w14:paraId="6122A259" w14:textId="77777777" w:rsidR="004661A5" w:rsidRPr="00DC1FC7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318" w:type="dxa"/>
            <w:vAlign w:val="center"/>
          </w:tcPr>
          <w:p w14:paraId="08BB25C0" w14:textId="77777777" w:rsidR="004661A5" w:rsidRPr="00DC1FC7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4661A5" w:rsidRPr="00DC1FC7" w14:paraId="04D4E86A" w14:textId="77777777" w:rsidTr="001419CD">
        <w:trPr>
          <w:trHeight w:val="1062"/>
        </w:trPr>
        <w:tc>
          <w:tcPr>
            <w:tcW w:w="3948" w:type="dxa"/>
            <w:vAlign w:val="center"/>
          </w:tcPr>
          <w:p w14:paraId="3F3E3D2F" w14:textId="77777777" w:rsidR="004661A5" w:rsidRPr="00DC1FC7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318" w:type="dxa"/>
            <w:vAlign w:val="center"/>
          </w:tcPr>
          <w:p w14:paraId="51BE1914" w14:textId="77777777" w:rsidR="004661A5" w:rsidRPr="00DC1FC7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4661A5" w:rsidRPr="00DC1FC7" w14:paraId="51F42ACB" w14:textId="77777777" w:rsidTr="001419CD">
        <w:trPr>
          <w:trHeight w:val="1111"/>
        </w:trPr>
        <w:tc>
          <w:tcPr>
            <w:tcW w:w="3948" w:type="dxa"/>
            <w:vAlign w:val="center"/>
          </w:tcPr>
          <w:p w14:paraId="76E4DD4E" w14:textId="77777777" w:rsidR="004661A5" w:rsidRPr="00DC1FC7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318" w:type="dxa"/>
            <w:vAlign w:val="center"/>
          </w:tcPr>
          <w:p w14:paraId="450AFF62" w14:textId="77777777" w:rsidR="004661A5" w:rsidRPr="00DC1FC7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4661A5" w:rsidRPr="00DC1FC7" w14:paraId="573E7D58" w14:textId="77777777" w:rsidTr="001419CD">
        <w:trPr>
          <w:trHeight w:val="1062"/>
        </w:trPr>
        <w:tc>
          <w:tcPr>
            <w:tcW w:w="3948" w:type="dxa"/>
            <w:vAlign w:val="center"/>
          </w:tcPr>
          <w:p w14:paraId="1F1A7F92" w14:textId="77777777" w:rsidR="004661A5" w:rsidRPr="00DC1FC7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318" w:type="dxa"/>
            <w:vAlign w:val="center"/>
          </w:tcPr>
          <w:p w14:paraId="569CC500" w14:textId="77777777" w:rsidR="004661A5" w:rsidRPr="00DC1FC7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4661A5" w:rsidRPr="00DC1FC7" w14:paraId="1FB3ABE3" w14:textId="77777777" w:rsidTr="001419CD">
        <w:trPr>
          <w:trHeight w:val="1111"/>
        </w:trPr>
        <w:tc>
          <w:tcPr>
            <w:tcW w:w="3948" w:type="dxa"/>
            <w:vAlign w:val="center"/>
          </w:tcPr>
          <w:p w14:paraId="135B8BD6" w14:textId="77777777" w:rsidR="004661A5" w:rsidRPr="00DC1FC7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318" w:type="dxa"/>
            <w:vAlign w:val="center"/>
          </w:tcPr>
          <w:p w14:paraId="3A1055AD" w14:textId="77777777" w:rsidR="004661A5" w:rsidRPr="00DC1FC7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4661A5" w:rsidRPr="00DC1FC7" w14:paraId="7E728D64" w14:textId="77777777" w:rsidTr="001419CD">
        <w:trPr>
          <w:trHeight w:val="1062"/>
        </w:trPr>
        <w:tc>
          <w:tcPr>
            <w:tcW w:w="3948" w:type="dxa"/>
            <w:vAlign w:val="center"/>
          </w:tcPr>
          <w:p w14:paraId="4AD5D55E" w14:textId="77777777" w:rsidR="004661A5" w:rsidRPr="00DC1FC7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318" w:type="dxa"/>
            <w:vAlign w:val="center"/>
          </w:tcPr>
          <w:p w14:paraId="08674FF1" w14:textId="77777777" w:rsidR="004661A5" w:rsidRPr="00DC1FC7" w:rsidRDefault="004661A5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</w:tbl>
    <w:p w14:paraId="284D867C" w14:textId="77777777" w:rsidR="00AE5457" w:rsidRPr="00DC1FC7" w:rsidRDefault="00AE5457">
      <w:pPr>
        <w:rPr>
          <w:rFonts w:asciiTheme="minorBidi" w:hAnsiTheme="minorBidi"/>
        </w:rPr>
      </w:pPr>
      <w:r w:rsidRPr="00DC1FC7">
        <w:rPr>
          <w:rFonts w:asciiTheme="minorBidi" w:hAnsiTheme="minorBidi"/>
        </w:rPr>
        <w:br w:type="page"/>
      </w:r>
    </w:p>
    <w:tbl>
      <w:tblPr>
        <w:tblStyle w:val="TableGrid"/>
        <w:tblW w:w="9566" w:type="dxa"/>
        <w:tblLook w:val="04A0" w:firstRow="1" w:lastRow="0" w:firstColumn="1" w:lastColumn="0" w:noHBand="0" w:noVBand="1"/>
      </w:tblPr>
      <w:tblGrid>
        <w:gridCol w:w="3956"/>
        <w:gridCol w:w="5610"/>
      </w:tblGrid>
      <w:tr w:rsidR="001419CD" w:rsidRPr="00DC1FC7" w14:paraId="0CD72BD3" w14:textId="77777777" w:rsidTr="001419CD">
        <w:trPr>
          <w:trHeight w:val="548"/>
        </w:trPr>
        <w:tc>
          <w:tcPr>
            <w:tcW w:w="3956" w:type="dxa"/>
            <w:vAlign w:val="center"/>
          </w:tcPr>
          <w:p w14:paraId="412CF972" w14:textId="79656138" w:rsidR="00AE5457" w:rsidRPr="00DC1FC7" w:rsidRDefault="00C169C7" w:rsidP="005E1C4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lastRenderedPageBreak/>
              <w:t>N-</w:t>
            </w:r>
            <w:proofErr w:type="spellStart"/>
            <w: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ORCs</w:t>
            </w:r>
            <w:proofErr w:type="spellEnd"/>
          </w:p>
        </w:tc>
        <w:tc>
          <w:tcPr>
            <w:tcW w:w="5610" w:type="dxa"/>
            <w:vAlign w:val="center"/>
          </w:tcPr>
          <w:p w14:paraId="756A5F4E" w14:textId="77777777" w:rsidR="00AE5457" w:rsidRPr="00DC1FC7" w:rsidRDefault="00AE5457" w:rsidP="005E1C4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C1FC7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Justification</w:t>
            </w:r>
          </w:p>
        </w:tc>
      </w:tr>
      <w:tr w:rsidR="001419CD" w:rsidRPr="00DC1FC7" w14:paraId="55AEC869" w14:textId="77777777" w:rsidTr="001419CD">
        <w:trPr>
          <w:trHeight w:val="1300"/>
        </w:trPr>
        <w:tc>
          <w:tcPr>
            <w:tcW w:w="3956" w:type="dxa"/>
            <w:vAlign w:val="center"/>
          </w:tcPr>
          <w:p w14:paraId="35B8F420" w14:textId="77777777" w:rsidR="00AE5457" w:rsidRPr="00DC1FC7" w:rsidRDefault="00AE5457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610" w:type="dxa"/>
            <w:vAlign w:val="center"/>
          </w:tcPr>
          <w:p w14:paraId="137A4B7D" w14:textId="77777777" w:rsidR="00AE5457" w:rsidRPr="00DC1FC7" w:rsidRDefault="00AE5457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1419CD" w:rsidRPr="00DC1FC7" w14:paraId="000FE0D1" w14:textId="77777777" w:rsidTr="001419CD">
        <w:trPr>
          <w:trHeight w:val="1360"/>
        </w:trPr>
        <w:tc>
          <w:tcPr>
            <w:tcW w:w="3956" w:type="dxa"/>
            <w:vAlign w:val="center"/>
          </w:tcPr>
          <w:p w14:paraId="2D4B415B" w14:textId="77777777" w:rsidR="00AE5457" w:rsidRPr="00DC1FC7" w:rsidRDefault="00AE5457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610" w:type="dxa"/>
            <w:vAlign w:val="center"/>
          </w:tcPr>
          <w:p w14:paraId="3B171866" w14:textId="77777777" w:rsidR="00AE5457" w:rsidRPr="00DC1FC7" w:rsidRDefault="00AE5457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1419CD" w:rsidRPr="00DC1FC7" w14:paraId="64CB37E0" w14:textId="77777777" w:rsidTr="001419CD">
        <w:trPr>
          <w:trHeight w:val="1300"/>
        </w:trPr>
        <w:tc>
          <w:tcPr>
            <w:tcW w:w="3956" w:type="dxa"/>
            <w:vAlign w:val="center"/>
          </w:tcPr>
          <w:p w14:paraId="7C306AA5" w14:textId="77777777" w:rsidR="00AE5457" w:rsidRPr="00DC1FC7" w:rsidRDefault="00AE5457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610" w:type="dxa"/>
            <w:vAlign w:val="center"/>
          </w:tcPr>
          <w:p w14:paraId="68782909" w14:textId="77777777" w:rsidR="00AE5457" w:rsidRPr="00DC1FC7" w:rsidRDefault="00AE5457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1419CD" w:rsidRPr="00DC1FC7" w14:paraId="1E736A1F" w14:textId="77777777" w:rsidTr="001419CD">
        <w:trPr>
          <w:trHeight w:val="1360"/>
        </w:trPr>
        <w:tc>
          <w:tcPr>
            <w:tcW w:w="3956" w:type="dxa"/>
            <w:vAlign w:val="center"/>
          </w:tcPr>
          <w:p w14:paraId="632B8502" w14:textId="77777777" w:rsidR="00AE5457" w:rsidRPr="00DC1FC7" w:rsidRDefault="00AE5457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610" w:type="dxa"/>
            <w:vAlign w:val="center"/>
          </w:tcPr>
          <w:p w14:paraId="179A8881" w14:textId="77777777" w:rsidR="00AE5457" w:rsidRPr="00DC1FC7" w:rsidRDefault="00AE5457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1419CD" w:rsidRPr="00DC1FC7" w14:paraId="38296478" w14:textId="77777777" w:rsidTr="001419CD">
        <w:trPr>
          <w:trHeight w:val="1300"/>
        </w:trPr>
        <w:tc>
          <w:tcPr>
            <w:tcW w:w="3956" w:type="dxa"/>
            <w:vAlign w:val="center"/>
          </w:tcPr>
          <w:p w14:paraId="4CBAF603" w14:textId="77777777" w:rsidR="00AE5457" w:rsidRPr="00DC1FC7" w:rsidRDefault="00AE5457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610" w:type="dxa"/>
            <w:vAlign w:val="center"/>
          </w:tcPr>
          <w:p w14:paraId="3B7CA742" w14:textId="77777777" w:rsidR="00AE5457" w:rsidRPr="00DC1FC7" w:rsidRDefault="00AE5457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1419CD" w:rsidRPr="00DC1FC7" w14:paraId="39D863EC" w14:textId="77777777" w:rsidTr="001419CD">
        <w:trPr>
          <w:trHeight w:val="1360"/>
        </w:trPr>
        <w:tc>
          <w:tcPr>
            <w:tcW w:w="3956" w:type="dxa"/>
            <w:vAlign w:val="center"/>
          </w:tcPr>
          <w:p w14:paraId="2700331A" w14:textId="77777777" w:rsidR="00AE5457" w:rsidRPr="00DC1FC7" w:rsidRDefault="00AE5457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610" w:type="dxa"/>
            <w:vAlign w:val="center"/>
          </w:tcPr>
          <w:p w14:paraId="4DB52850" w14:textId="77777777" w:rsidR="00AE5457" w:rsidRPr="00DC1FC7" w:rsidRDefault="00AE5457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1419CD" w:rsidRPr="00DC1FC7" w14:paraId="6AE98BB2" w14:textId="77777777" w:rsidTr="001419CD">
        <w:trPr>
          <w:trHeight w:val="1300"/>
        </w:trPr>
        <w:tc>
          <w:tcPr>
            <w:tcW w:w="3956" w:type="dxa"/>
            <w:vAlign w:val="center"/>
          </w:tcPr>
          <w:p w14:paraId="3D7E2CED" w14:textId="77777777" w:rsidR="00AE5457" w:rsidRPr="00DC1FC7" w:rsidRDefault="00AE5457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610" w:type="dxa"/>
            <w:vAlign w:val="center"/>
          </w:tcPr>
          <w:p w14:paraId="2C8E51EC" w14:textId="77777777" w:rsidR="00AE5457" w:rsidRPr="00DC1FC7" w:rsidRDefault="00AE5457" w:rsidP="00AE5457">
            <w:pPr>
              <w:jc w:val="lef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</w:tbl>
    <w:p w14:paraId="537811DC" w14:textId="77777777" w:rsidR="00AE5457" w:rsidRPr="00DC1FC7" w:rsidRDefault="00AE5457">
      <w:pPr>
        <w:rPr>
          <w:rFonts w:asciiTheme="minorBidi" w:hAnsiTheme="minorBidi"/>
        </w:rPr>
      </w:pPr>
    </w:p>
    <w:p w14:paraId="72D950C9" w14:textId="7FA11AE1" w:rsidR="00942E2F" w:rsidRPr="00AE5457" w:rsidRDefault="00BD7546" w:rsidP="004E4CC8">
      <w:pPr>
        <w:spacing w:before="240" w:after="120" w:line="360" w:lineRule="auto"/>
        <w:jc w:val="center"/>
        <w:rPr>
          <w:rFonts w:asciiTheme="minorBidi" w:hAnsiTheme="minorBidi"/>
          <w:b/>
          <w:bCs/>
        </w:rPr>
      </w:pPr>
      <w:r w:rsidRPr="00DC1FC7">
        <w:rPr>
          <w:rFonts w:asciiTheme="minorBidi" w:hAnsiTheme="minorBidi"/>
          <w:b/>
          <w:bCs/>
        </w:rPr>
        <w:t>— FIN —</w:t>
      </w:r>
    </w:p>
    <w:sectPr w:rsidR="00942E2F" w:rsidRPr="00AE5457" w:rsidSect="00C3281F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30EB3" w14:textId="77777777" w:rsidR="006F62CA" w:rsidRPr="00DC1FC7" w:rsidRDefault="006F62CA" w:rsidP="00942E2F">
      <w:pPr>
        <w:spacing w:after="0" w:line="240" w:lineRule="auto"/>
      </w:pPr>
      <w:r w:rsidRPr="00DC1FC7">
        <w:separator/>
      </w:r>
    </w:p>
  </w:endnote>
  <w:endnote w:type="continuationSeparator" w:id="0">
    <w:p w14:paraId="26832AE0" w14:textId="77777777" w:rsidR="006F62CA" w:rsidRPr="00DC1FC7" w:rsidRDefault="006F62CA" w:rsidP="00942E2F">
      <w:pPr>
        <w:spacing w:after="0" w:line="240" w:lineRule="auto"/>
      </w:pPr>
      <w:r w:rsidRPr="00DC1F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720D9" w14:textId="30088BA2" w:rsidR="00734133" w:rsidRPr="00DC1FC7" w:rsidRDefault="00734133" w:rsidP="00376D08">
    <w:pPr>
      <w:pStyle w:val="Footer"/>
      <w:pBdr>
        <w:top w:val="thinThickSmallGap" w:sz="24" w:space="1" w:color="622423" w:themeColor="accent2" w:themeShade="7F"/>
      </w:pBdr>
      <w:rPr>
        <w:rFonts w:ascii="Arial" w:eastAsiaTheme="majorEastAsia" w:hAnsi="Arial" w:cs="Arial"/>
        <w:sz w:val="18"/>
        <w:szCs w:val="18"/>
      </w:rPr>
    </w:pPr>
    <w:r w:rsidRPr="00DC1FC7">
      <w:rPr>
        <w:rFonts w:ascii="Arial" w:eastAsiaTheme="majorEastAsia" w:hAnsi="Arial" w:cs="Arial"/>
        <w:sz w:val="18"/>
        <w:szCs w:val="18"/>
      </w:rPr>
      <w:t xml:space="preserve">Révision </w:t>
    </w:r>
    <w:r w:rsidR="00276688">
      <w:rPr>
        <w:rFonts w:ascii="Arial" w:eastAsiaTheme="majorEastAsia" w:hAnsi="Arial" w:cs="Arial"/>
        <w:sz w:val="18"/>
        <w:szCs w:val="18"/>
      </w:rPr>
      <w:t>5</w:t>
    </w:r>
    <w:r w:rsidR="00276688" w:rsidRPr="00DC1FC7">
      <w:rPr>
        <w:rFonts w:ascii="Arial" w:eastAsiaTheme="majorEastAsia" w:hAnsi="Arial" w:cs="Arial"/>
        <w:sz w:val="18"/>
        <w:szCs w:val="18"/>
      </w:rPr>
      <w:ptab w:relativeTo="margin" w:alignment="right" w:leader="none"/>
    </w:r>
    <w:r w:rsidR="00276688" w:rsidRPr="00DC1FC7">
      <w:rPr>
        <w:rFonts w:ascii="Arial" w:eastAsiaTheme="majorEastAsia" w:hAnsi="Arial" w:cs="Arial"/>
        <w:sz w:val="18"/>
        <w:szCs w:val="18"/>
      </w:rPr>
      <w:t xml:space="preserve">Page </w:t>
    </w:r>
    <w:r w:rsidRPr="00DC1FC7">
      <w:rPr>
        <w:rFonts w:ascii="Arial" w:hAnsi="Arial" w:cs="Arial"/>
        <w:sz w:val="18"/>
        <w:szCs w:val="18"/>
      </w:rPr>
      <w:fldChar w:fldCharType="begin"/>
    </w:r>
    <w:r w:rsidRPr="00DC1FC7">
      <w:rPr>
        <w:rFonts w:ascii="Arial" w:hAnsi="Arial" w:cs="Arial"/>
        <w:sz w:val="18"/>
        <w:szCs w:val="18"/>
      </w:rPr>
      <w:instrText xml:space="preserve"> PAGE   \* MERGEFORMAT </w:instrText>
    </w:r>
    <w:r w:rsidRPr="00DC1FC7">
      <w:rPr>
        <w:rFonts w:ascii="Arial" w:hAnsi="Arial" w:cs="Arial"/>
        <w:sz w:val="18"/>
        <w:szCs w:val="18"/>
      </w:rPr>
      <w:fldChar w:fldCharType="separate"/>
    </w:r>
    <w:r w:rsidR="00320C5B" w:rsidRPr="00DC1FC7">
      <w:rPr>
        <w:rFonts w:ascii="Arial" w:eastAsiaTheme="majorEastAsia" w:hAnsi="Arial" w:cs="Arial"/>
        <w:sz w:val="18"/>
        <w:szCs w:val="18"/>
      </w:rPr>
      <w:t>6</w:t>
    </w:r>
    <w:r w:rsidRPr="00DC1FC7">
      <w:rPr>
        <w:rFonts w:ascii="Arial" w:eastAsiaTheme="majorEastAsia" w:hAnsi="Arial" w:cs="Arial"/>
        <w:sz w:val="18"/>
        <w:szCs w:val="18"/>
      </w:rPr>
      <w:fldChar w:fldCharType="end"/>
    </w:r>
  </w:p>
  <w:p w14:paraId="37B3EF89" w14:textId="77777777" w:rsidR="00734133" w:rsidRPr="00DC1FC7" w:rsidRDefault="00734133">
    <w:pPr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06D7E" w14:textId="77777777" w:rsidR="006F62CA" w:rsidRPr="00DC1FC7" w:rsidRDefault="006F62CA" w:rsidP="00942E2F">
      <w:pPr>
        <w:spacing w:after="0" w:line="240" w:lineRule="auto"/>
      </w:pPr>
      <w:r w:rsidRPr="00DC1FC7">
        <w:separator/>
      </w:r>
    </w:p>
  </w:footnote>
  <w:footnote w:type="continuationSeparator" w:id="0">
    <w:p w14:paraId="5DD24456" w14:textId="77777777" w:rsidR="006F62CA" w:rsidRPr="00DC1FC7" w:rsidRDefault="006F62CA" w:rsidP="00942E2F">
      <w:pPr>
        <w:spacing w:after="0" w:line="240" w:lineRule="auto"/>
      </w:pPr>
      <w:r w:rsidRPr="00DC1FC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76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shd w:val="clear" w:color="auto" w:fill="FFFFFF"/>
      <w:tblCellMar>
        <w:left w:w="0" w:type="dxa"/>
        <w:right w:w="115" w:type="dxa"/>
      </w:tblCellMar>
      <w:tblLook w:val="01E0" w:firstRow="1" w:lastRow="1" w:firstColumn="1" w:lastColumn="1" w:noHBand="0" w:noVBand="0"/>
    </w:tblPr>
    <w:tblGrid>
      <w:gridCol w:w="1421"/>
      <w:gridCol w:w="8155"/>
    </w:tblGrid>
    <w:tr w:rsidR="00734133" w:rsidRPr="00DC1FC7" w14:paraId="212A0312" w14:textId="77777777" w:rsidTr="008C790D">
      <w:trPr>
        <w:trHeight w:val="1543"/>
      </w:trPr>
      <w:tc>
        <w:tcPr>
          <w:tcW w:w="1421" w:type="dxa"/>
          <w:shd w:val="clear" w:color="auto" w:fill="FFFFFF"/>
        </w:tcPr>
        <w:p w14:paraId="4ECC7B39" w14:textId="77777777" w:rsidR="00734133" w:rsidRPr="00DC1FC7" w:rsidRDefault="00734133" w:rsidP="008C790D">
          <w:pPr>
            <w:spacing w:after="0" w:line="240" w:lineRule="auto"/>
            <w:rPr>
              <w:rFonts w:ascii="Times New Roman" w:hAnsi="Times New Roman" w:cs="Times New Roman"/>
              <w:sz w:val="20"/>
              <w:szCs w:val="20"/>
            </w:rPr>
          </w:pPr>
          <w:bookmarkStart w:id="1" w:name="logo"/>
          <w:r w:rsidRPr="00DC1FC7">
            <w:rPr>
              <w:rFonts w:ascii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69344C00" wp14:editId="16547C96">
                <wp:extent cx="767080" cy="614680"/>
                <wp:effectExtent l="0" t="0" r="0" b="0"/>
                <wp:docPr id="6" name="Picture 6" descr="Description : icao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icao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080" cy="614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"/>
        </w:p>
      </w:tc>
      <w:tc>
        <w:tcPr>
          <w:tcW w:w="8155" w:type="dxa"/>
          <w:shd w:val="clear" w:color="auto" w:fill="FFFFFF"/>
          <w:tcMar>
            <w:right w:w="0" w:type="dxa"/>
          </w:tcMar>
        </w:tcPr>
        <w:p w14:paraId="15A01114" w14:textId="77777777" w:rsidR="00734133" w:rsidRPr="00DC1FC7" w:rsidRDefault="00734133" w:rsidP="0047273F">
          <w:pPr>
            <w:spacing w:after="0" w:line="240" w:lineRule="auto"/>
            <w:jc w:val="both"/>
            <w:rPr>
              <w:rFonts w:ascii="Times New Roman" w:hAnsi="Times New Roman" w:cs="Times New Roman"/>
              <w:sz w:val="20"/>
              <w:szCs w:val="20"/>
            </w:rPr>
          </w:pPr>
          <w:r w:rsidRPr="00DC1FC7">
            <w:rPr>
              <w:rFonts w:ascii="Times New Roman" w:hAnsi="Times New Roman" w:cs="Times New Roman"/>
              <w:noProof/>
            </w:rPr>
            <mc:AlternateContent>
              <mc:Choice Requires="wps">
                <w:drawing>
                  <wp:anchor distT="4294967295" distB="4294967295" distL="114300" distR="114300" simplePos="0" relativeHeight="251659264" behindDoc="0" locked="0" layoutInCell="1" allowOverlap="1" wp14:anchorId="423C3F23" wp14:editId="1C4F07D8">
                    <wp:simplePos x="0" y="0"/>
                    <wp:positionH relativeFrom="column">
                      <wp:posOffset>12700</wp:posOffset>
                    </wp:positionH>
                    <wp:positionV relativeFrom="paragraph">
                      <wp:posOffset>342899</wp:posOffset>
                    </wp:positionV>
                    <wp:extent cx="2400300" cy="0"/>
                    <wp:effectExtent l="0" t="0" r="19050" b="19050"/>
                    <wp:wrapNone/>
                    <wp:docPr id="2" name="Straight Connector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4003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561B4DC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pt,27pt" to="190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D1b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"/>
                </w:pict>
              </mc:Fallback>
            </mc:AlternateContent>
          </w:r>
        </w:p>
        <w:p w14:paraId="38BBEECD" w14:textId="77777777" w:rsidR="00734133" w:rsidRPr="00DC1FC7" w:rsidRDefault="00734133" w:rsidP="0047273F">
          <w:pPr>
            <w:spacing w:after="0" w:line="240" w:lineRule="auto"/>
            <w:jc w:val="both"/>
            <w:rPr>
              <w:rFonts w:asciiTheme="minorBidi" w:hAnsiTheme="minorBidi"/>
              <w:b/>
              <w:bCs/>
              <w:sz w:val="20"/>
              <w:szCs w:val="20"/>
            </w:rPr>
          </w:pPr>
          <w:r w:rsidRPr="00DC1FC7">
            <w:rPr>
              <w:rFonts w:asciiTheme="minorBidi" w:hAnsiTheme="minorBidi"/>
              <w:b/>
              <w:bCs/>
              <w:sz w:val="20"/>
              <w:szCs w:val="20"/>
            </w:rPr>
            <w:t>Organisation de l'aviation civile internationale</w:t>
          </w:r>
        </w:p>
        <w:p w14:paraId="1CC513B4" w14:textId="77777777" w:rsidR="00734133" w:rsidRPr="00DC1FC7" w:rsidRDefault="00734133" w:rsidP="0047273F">
          <w:pPr>
            <w:spacing w:after="0" w:line="240" w:lineRule="auto"/>
            <w:jc w:val="both"/>
            <w:rPr>
              <w:rFonts w:asciiTheme="minorBidi" w:hAnsiTheme="minorBidi"/>
              <w:sz w:val="20"/>
              <w:szCs w:val="20"/>
            </w:rPr>
          </w:pPr>
        </w:p>
        <w:p w14:paraId="4F91A314" w14:textId="052E2A38" w:rsidR="00734133" w:rsidRPr="00DC1FC7" w:rsidRDefault="00E01EA5" w:rsidP="0047273F">
          <w:pPr>
            <w:spacing w:after="0" w:line="240" w:lineRule="auto"/>
            <w:jc w:val="both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E01EA5">
            <w:rPr>
              <w:rFonts w:asciiTheme="minorBidi" w:hAnsiTheme="minorBidi"/>
              <w:b/>
              <w:sz w:val="20"/>
              <w:szCs w:val="20"/>
            </w:rPr>
            <w:t>Plan pour la sécurité de l’aviation dans le monde</w:t>
          </w:r>
        </w:p>
      </w:tc>
    </w:tr>
  </w:tbl>
  <w:p w14:paraId="63C483FB" w14:textId="77777777" w:rsidR="00734133" w:rsidRPr="00DC1FC7" w:rsidRDefault="00734133" w:rsidP="008C79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24AF"/>
    <w:multiLevelType w:val="hybridMultilevel"/>
    <w:tmpl w:val="ECA63738"/>
    <w:lvl w:ilvl="0" w:tplc="C69CF8E2">
      <w:start w:val="1"/>
      <w:numFmt w:val="bullet"/>
      <w:pStyle w:val="Tablemdash"/>
      <w:lvlText w:val=""/>
      <w:lvlJc w:val="left"/>
      <w:pPr>
        <w:ind w:left="1080" w:hanging="360"/>
      </w:pPr>
      <w:rPr>
        <w:rFonts w:ascii="Symbol" w:hAnsi="Symbol" w:cs="Symbol" w:hint="default"/>
        <w:color w:val="auto"/>
        <w:sz w:val="16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B83DAE"/>
    <w:multiLevelType w:val="hybridMultilevel"/>
    <w:tmpl w:val="E4B0D4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56D26"/>
    <w:multiLevelType w:val="hybridMultilevel"/>
    <w:tmpl w:val="FF90017A"/>
    <w:lvl w:ilvl="0" w:tplc="FA4CF4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61FCC"/>
    <w:multiLevelType w:val="hybridMultilevel"/>
    <w:tmpl w:val="78CCB7D2"/>
    <w:lvl w:ilvl="0" w:tplc="B7083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411A65"/>
    <w:multiLevelType w:val="hybridMultilevel"/>
    <w:tmpl w:val="29AC1468"/>
    <w:lvl w:ilvl="0" w:tplc="10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E7298"/>
    <w:multiLevelType w:val="hybridMultilevel"/>
    <w:tmpl w:val="F6E8E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779D2"/>
    <w:multiLevelType w:val="multilevel"/>
    <w:tmpl w:val="9CD8AAD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79F36B4"/>
    <w:multiLevelType w:val="hybridMultilevel"/>
    <w:tmpl w:val="FF90017A"/>
    <w:lvl w:ilvl="0" w:tplc="FA4CF4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445BA2"/>
    <w:multiLevelType w:val="hybridMultilevel"/>
    <w:tmpl w:val="5E58C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0000B"/>
    <w:multiLevelType w:val="hybridMultilevel"/>
    <w:tmpl w:val="7C16D9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C17BFB"/>
    <w:multiLevelType w:val="hybridMultilevel"/>
    <w:tmpl w:val="9D62545E"/>
    <w:lvl w:ilvl="0" w:tplc="1402E0A4">
      <w:start w:val="1"/>
      <w:numFmt w:val="bullet"/>
      <w:lvlText w:val="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41BA2"/>
    <w:multiLevelType w:val="hybridMultilevel"/>
    <w:tmpl w:val="BBE02B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E70802"/>
    <w:multiLevelType w:val="hybridMultilevel"/>
    <w:tmpl w:val="B48CD268"/>
    <w:lvl w:ilvl="0" w:tplc="566258D6">
      <w:start w:val="1"/>
      <w:numFmt w:val="bullet"/>
      <w:pStyle w:val="Tablesub-para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8619DA"/>
    <w:multiLevelType w:val="hybridMultilevel"/>
    <w:tmpl w:val="120825A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9D7921"/>
    <w:multiLevelType w:val="hybridMultilevel"/>
    <w:tmpl w:val="68424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6A15A5"/>
    <w:multiLevelType w:val="hybridMultilevel"/>
    <w:tmpl w:val="FF90017A"/>
    <w:lvl w:ilvl="0" w:tplc="FA4CF4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E57513"/>
    <w:multiLevelType w:val="hybridMultilevel"/>
    <w:tmpl w:val="339C4A7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2B1C92"/>
    <w:multiLevelType w:val="hybridMultilevel"/>
    <w:tmpl w:val="FF90017A"/>
    <w:lvl w:ilvl="0" w:tplc="FA4CF4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007F73"/>
    <w:multiLevelType w:val="hybridMultilevel"/>
    <w:tmpl w:val="6A68A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E5418D"/>
    <w:multiLevelType w:val="hybridMultilevel"/>
    <w:tmpl w:val="120825A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4A3CA4"/>
    <w:multiLevelType w:val="hybridMultilevel"/>
    <w:tmpl w:val="1AD6F3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676648"/>
    <w:multiLevelType w:val="hybridMultilevel"/>
    <w:tmpl w:val="5944E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EC2249"/>
    <w:multiLevelType w:val="hybridMultilevel"/>
    <w:tmpl w:val="2C2AC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ED7181"/>
    <w:multiLevelType w:val="hybridMultilevel"/>
    <w:tmpl w:val="4D9A7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517157">
    <w:abstractNumId w:val="23"/>
  </w:num>
  <w:num w:numId="2" w16cid:durableId="1782531194">
    <w:abstractNumId w:val="10"/>
  </w:num>
  <w:num w:numId="3" w16cid:durableId="11617548">
    <w:abstractNumId w:val="0"/>
  </w:num>
  <w:num w:numId="4" w16cid:durableId="1874489190">
    <w:abstractNumId w:val="6"/>
  </w:num>
  <w:num w:numId="5" w16cid:durableId="357239687">
    <w:abstractNumId w:val="9"/>
  </w:num>
  <w:num w:numId="6" w16cid:durableId="1283153291">
    <w:abstractNumId w:val="8"/>
  </w:num>
  <w:num w:numId="7" w16cid:durableId="822505574">
    <w:abstractNumId w:val="21"/>
  </w:num>
  <w:num w:numId="8" w16cid:durableId="1815949991">
    <w:abstractNumId w:val="14"/>
  </w:num>
  <w:num w:numId="9" w16cid:durableId="1948848868">
    <w:abstractNumId w:val="18"/>
  </w:num>
  <w:num w:numId="10" w16cid:durableId="376246133">
    <w:abstractNumId w:val="5"/>
  </w:num>
  <w:num w:numId="11" w16cid:durableId="1556769403">
    <w:abstractNumId w:val="22"/>
  </w:num>
  <w:num w:numId="12" w16cid:durableId="931861107">
    <w:abstractNumId w:val="11"/>
  </w:num>
  <w:num w:numId="13" w16cid:durableId="1109740672">
    <w:abstractNumId w:val="12"/>
  </w:num>
  <w:num w:numId="14" w16cid:durableId="615336051">
    <w:abstractNumId w:val="15"/>
  </w:num>
  <w:num w:numId="15" w16cid:durableId="561258288">
    <w:abstractNumId w:val="3"/>
  </w:num>
  <w:num w:numId="16" w16cid:durableId="1804812745">
    <w:abstractNumId w:val="2"/>
  </w:num>
  <w:num w:numId="17" w16cid:durableId="1738279469">
    <w:abstractNumId w:val="17"/>
  </w:num>
  <w:num w:numId="18" w16cid:durableId="1412969713">
    <w:abstractNumId w:val="7"/>
  </w:num>
  <w:num w:numId="19" w16cid:durableId="583806728">
    <w:abstractNumId w:val="20"/>
  </w:num>
  <w:num w:numId="20" w16cid:durableId="1057171279">
    <w:abstractNumId w:val="13"/>
  </w:num>
  <w:num w:numId="21" w16cid:durableId="2035770302">
    <w:abstractNumId w:val="19"/>
  </w:num>
  <w:num w:numId="22" w16cid:durableId="30234176">
    <w:abstractNumId w:val="16"/>
  </w:num>
  <w:num w:numId="23" w16cid:durableId="1084761253">
    <w:abstractNumId w:val="4"/>
  </w:num>
  <w:num w:numId="24" w16cid:durableId="157507283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01"/>
    <w:rsid w:val="00000601"/>
    <w:rsid w:val="00001ADD"/>
    <w:rsid w:val="000124F4"/>
    <w:rsid w:val="00022A20"/>
    <w:rsid w:val="000313A3"/>
    <w:rsid w:val="000317F9"/>
    <w:rsid w:val="0003595A"/>
    <w:rsid w:val="0003683B"/>
    <w:rsid w:val="00043AD8"/>
    <w:rsid w:val="00046D64"/>
    <w:rsid w:val="000639F2"/>
    <w:rsid w:val="00065FC9"/>
    <w:rsid w:val="000668A0"/>
    <w:rsid w:val="00073767"/>
    <w:rsid w:val="00085B2E"/>
    <w:rsid w:val="00090085"/>
    <w:rsid w:val="0009313E"/>
    <w:rsid w:val="00095FBA"/>
    <w:rsid w:val="000B5D9D"/>
    <w:rsid w:val="000C726A"/>
    <w:rsid w:val="000E5AE4"/>
    <w:rsid w:val="000F62B9"/>
    <w:rsid w:val="000F6F54"/>
    <w:rsid w:val="0010293F"/>
    <w:rsid w:val="00115395"/>
    <w:rsid w:val="00123CA1"/>
    <w:rsid w:val="001278EE"/>
    <w:rsid w:val="00132524"/>
    <w:rsid w:val="001360D7"/>
    <w:rsid w:val="001419CD"/>
    <w:rsid w:val="0014220D"/>
    <w:rsid w:val="001516A1"/>
    <w:rsid w:val="00185BD4"/>
    <w:rsid w:val="001A5487"/>
    <w:rsid w:val="001D0186"/>
    <w:rsid w:val="001D2960"/>
    <w:rsid w:val="001D5B12"/>
    <w:rsid w:val="001F257D"/>
    <w:rsid w:val="001F70F8"/>
    <w:rsid w:val="00211F14"/>
    <w:rsid w:val="0022706C"/>
    <w:rsid w:val="0023442A"/>
    <w:rsid w:val="002511FD"/>
    <w:rsid w:val="00255AC6"/>
    <w:rsid w:val="00276688"/>
    <w:rsid w:val="002823F4"/>
    <w:rsid w:val="002855FE"/>
    <w:rsid w:val="00291B1B"/>
    <w:rsid w:val="00291EFB"/>
    <w:rsid w:val="002A0D42"/>
    <w:rsid w:val="002A27B2"/>
    <w:rsid w:val="002B62E5"/>
    <w:rsid w:val="002C0FCC"/>
    <w:rsid w:val="002C288D"/>
    <w:rsid w:val="002D68B9"/>
    <w:rsid w:val="002E0587"/>
    <w:rsid w:val="002E0F02"/>
    <w:rsid w:val="002E3DA1"/>
    <w:rsid w:val="002F234A"/>
    <w:rsid w:val="0030213D"/>
    <w:rsid w:val="003049EC"/>
    <w:rsid w:val="00306D23"/>
    <w:rsid w:val="003178F7"/>
    <w:rsid w:val="00320C5B"/>
    <w:rsid w:val="0032205C"/>
    <w:rsid w:val="00323D07"/>
    <w:rsid w:val="00337D74"/>
    <w:rsid w:val="003402C8"/>
    <w:rsid w:val="0034225B"/>
    <w:rsid w:val="00351C93"/>
    <w:rsid w:val="00351FBC"/>
    <w:rsid w:val="00357668"/>
    <w:rsid w:val="00363E47"/>
    <w:rsid w:val="00365520"/>
    <w:rsid w:val="003661D7"/>
    <w:rsid w:val="00376D08"/>
    <w:rsid w:val="00387F04"/>
    <w:rsid w:val="0039700B"/>
    <w:rsid w:val="003B2C5B"/>
    <w:rsid w:val="003B4CCE"/>
    <w:rsid w:val="003C388B"/>
    <w:rsid w:val="003D3E61"/>
    <w:rsid w:val="003D5752"/>
    <w:rsid w:val="003F1DC3"/>
    <w:rsid w:val="003F4D16"/>
    <w:rsid w:val="003F5948"/>
    <w:rsid w:val="00403CF2"/>
    <w:rsid w:val="00406C06"/>
    <w:rsid w:val="00412EA8"/>
    <w:rsid w:val="00413239"/>
    <w:rsid w:val="0041672D"/>
    <w:rsid w:val="0042229C"/>
    <w:rsid w:val="00423C28"/>
    <w:rsid w:val="00445432"/>
    <w:rsid w:val="00447B57"/>
    <w:rsid w:val="00450A33"/>
    <w:rsid w:val="004627D4"/>
    <w:rsid w:val="00462F37"/>
    <w:rsid w:val="004661A5"/>
    <w:rsid w:val="00471807"/>
    <w:rsid w:val="0047273F"/>
    <w:rsid w:val="00487AA0"/>
    <w:rsid w:val="00494F12"/>
    <w:rsid w:val="00497EAE"/>
    <w:rsid w:val="004D6C44"/>
    <w:rsid w:val="004D7E64"/>
    <w:rsid w:val="004E4CC8"/>
    <w:rsid w:val="004F23F5"/>
    <w:rsid w:val="004F6C8C"/>
    <w:rsid w:val="004F6F2C"/>
    <w:rsid w:val="0050071A"/>
    <w:rsid w:val="005010A2"/>
    <w:rsid w:val="00504C42"/>
    <w:rsid w:val="00522C54"/>
    <w:rsid w:val="00544A05"/>
    <w:rsid w:val="00562E8E"/>
    <w:rsid w:val="00577977"/>
    <w:rsid w:val="00586335"/>
    <w:rsid w:val="005A1A05"/>
    <w:rsid w:val="005B1EAD"/>
    <w:rsid w:val="005D35BA"/>
    <w:rsid w:val="005E3BCB"/>
    <w:rsid w:val="005E71B9"/>
    <w:rsid w:val="005E7B69"/>
    <w:rsid w:val="005F2CEF"/>
    <w:rsid w:val="006012E3"/>
    <w:rsid w:val="00601B18"/>
    <w:rsid w:val="0062508D"/>
    <w:rsid w:val="00665C18"/>
    <w:rsid w:val="006727F8"/>
    <w:rsid w:val="00682F94"/>
    <w:rsid w:val="006B0B3D"/>
    <w:rsid w:val="006C40E5"/>
    <w:rsid w:val="006E67FA"/>
    <w:rsid w:val="006F62CA"/>
    <w:rsid w:val="006F7C44"/>
    <w:rsid w:val="00700724"/>
    <w:rsid w:val="0070690C"/>
    <w:rsid w:val="00707F00"/>
    <w:rsid w:val="00734133"/>
    <w:rsid w:val="007440F0"/>
    <w:rsid w:val="00756444"/>
    <w:rsid w:val="00756601"/>
    <w:rsid w:val="0076082A"/>
    <w:rsid w:val="00760B8D"/>
    <w:rsid w:val="00762170"/>
    <w:rsid w:val="00787343"/>
    <w:rsid w:val="007A3841"/>
    <w:rsid w:val="007B7C45"/>
    <w:rsid w:val="007C5CDD"/>
    <w:rsid w:val="007D22CE"/>
    <w:rsid w:val="007D6F16"/>
    <w:rsid w:val="007E08CC"/>
    <w:rsid w:val="007E12F9"/>
    <w:rsid w:val="007E2F8B"/>
    <w:rsid w:val="007F0A07"/>
    <w:rsid w:val="007F56B6"/>
    <w:rsid w:val="00811568"/>
    <w:rsid w:val="00844812"/>
    <w:rsid w:val="00856077"/>
    <w:rsid w:val="0087241E"/>
    <w:rsid w:val="0087265D"/>
    <w:rsid w:val="00877EFD"/>
    <w:rsid w:val="00884E0F"/>
    <w:rsid w:val="00896434"/>
    <w:rsid w:val="008B29C1"/>
    <w:rsid w:val="008B676E"/>
    <w:rsid w:val="008C448B"/>
    <w:rsid w:val="008C593E"/>
    <w:rsid w:val="008C6AB9"/>
    <w:rsid w:val="008C790D"/>
    <w:rsid w:val="008E11BF"/>
    <w:rsid w:val="008E1A5F"/>
    <w:rsid w:val="008E4CAF"/>
    <w:rsid w:val="008F24A4"/>
    <w:rsid w:val="008F5650"/>
    <w:rsid w:val="00907EE2"/>
    <w:rsid w:val="0093185D"/>
    <w:rsid w:val="00941A08"/>
    <w:rsid w:val="00942E2F"/>
    <w:rsid w:val="00945322"/>
    <w:rsid w:val="00956791"/>
    <w:rsid w:val="00956ABE"/>
    <w:rsid w:val="009653D6"/>
    <w:rsid w:val="009B1DB8"/>
    <w:rsid w:val="009C231F"/>
    <w:rsid w:val="00A0185D"/>
    <w:rsid w:val="00A0615C"/>
    <w:rsid w:val="00A0714A"/>
    <w:rsid w:val="00A12922"/>
    <w:rsid w:val="00A437D5"/>
    <w:rsid w:val="00A56188"/>
    <w:rsid w:val="00A56D30"/>
    <w:rsid w:val="00A6343B"/>
    <w:rsid w:val="00A65DE3"/>
    <w:rsid w:val="00A65F21"/>
    <w:rsid w:val="00A87EC7"/>
    <w:rsid w:val="00AB088B"/>
    <w:rsid w:val="00AB3C21"/>
    <w:rsid w:val="00AC7632"/>
    <w:rsid w:val="00AD11A2"/>
    <w:rsid w:val="00AD54F0"/>
    <w:rsid w:val="00AE5457"/>
    <w:rsid w:val="00AE64D1"/>
    <w:rsid w:val="00AE7552"/>
    <w:rsid w:val="00AF2C2A"/>
    <w:rsid w:val="00AF4D10"/>
    <w:rsid w:val="00B009A9"/>
    <w:rsid w:val="00B01B29"/>
    <w:rsid w:val="00B14E05"/>
    <w:rsid w:val="00B15B84"/>
    <w:rsid w:val="00B35D39"/>
    <w:rsid w:val="00B3717A"/>
    <w:rsid w:val="00B530EA"/>
    <w:rsid w:val="00B567F4"/>
    <w:rsid w:val="00B61ED8"/>
    <w:rsid w:val="00B64D1B"/>
    <w:rsid w:val="00B7222F"/>
    <w:rsid w:val="00B73151"/>
    <w:rsid w:val="00B85981"/>
    <w:rsid w:val="00B860D6"/>
    <w:rsid w:val="00B92427"/>
    <w:rsid w:val="00BA09BD"/>
    <w:rsid w:val="00BB0018"/>
    <w:rsid w:val="00BD7546"/>
    <w:rsid w:val="00BE6A11"/>
    <w:rsid w:val="00BF18C9"/>
    <w:rsid w:val="00BF2BCF"/>
    <w:rsid w:val="00C051A2"/>
    <w:rsid w:val="00C1506D"/>
    <w:rsid w:val="00C169C7"/>
    <w:rsid w:val="00C3281F"/>
    <w:rsid w:val="00C42DD7"/>
    <w:rsid w:val="00C461A2"/>
    <w:rsid w:val="00C5495F"/>
    <w:rsid w:val="00C76128"/>
    <w:rsid w:val="00C839C4"/>
    <w:rsid w:val="00C86A83"/>
    <w:rsid w:val="00CA53D0"/>
    <w:rsid w:val="00CC5022"/>
    <w:rsid w:val="00CC7832"/>
    <w:rsid w:val="00CD6F52"/>
    <w:rsid w:val="00CF19E4"/>
    <w:rsid w:val="00D129C6"/>
    <w:rsid w:val="00D33D59"/>
    <w:rsid w:val="00D36EA3"/>
    <w:rsid w:val="00D4431D"/>
    <w:rsid w:val="00D67248"/>
    <w:rsid w:val="00D82FA2"/>
    <w:rsid w:val="00D922A4"/>
    <w:rsid w:val="00DB482F"/>
    <w:rsid w:val="00DB6FBE"/>
    <w:rsid w:val="00DC1FC7"/>
    <w:rsid w:val="00DC7EAA"/>
    <w:rsid w:val="00DD3AF8"/>
    <w:rsid w:val="00DD45BB"/>
    <w:rsid w:val="00DE1106"/>
    <w:rsid w:val="00E01EA5"/>
    <w:rsid w:val="00E1107B"/>
    <w:rsid w:val="00E12AFA"/>
    <w:rsid w:val="00E2299A"/>
    <w:rsid w:val="00E23BE3"/>
    <w:rsid w:val="00E26DBD"/>
    <w:rsid w:val="00E26E32"/>
    <w:rsid w:val="00E302D8"/>
    <w:rsid w:val="00E321C8"/>
    <w:rsid w:val="00E377D0"/>
    <w:rsid w:val="00E410AE"/>
    <w:rsid w:val="00E41B00"/>
    <w:rsid w:val="00E43931"/>
    <w:rsid w:val="00E46342"/>
    <w:rsid w:val="00E53A88"/>
    <w:rsid w:val="00E55B34"/>
    <w:rsid w:val="00E67D23"/>
    <w:rsid w:val="00E91BBB"/>
    <w:rsid w:val="00E97B7C"/>
    <w:rsid w:val="00EA4FC1"/>
    <w:rsid w:val="00EB49B8"/>
    <w:rsid w:val="00EC3126"/>
    <w:rsid w:val="00EC4BF5"/>
    <w:rsid w:val="00EC559D"/>
    <w:rsid w:val="00ED007A"/>
    <w:rsid w:val="00ED4B9F"/>
    <w:rsid w:val="00EE25E8"/>
    <w:rsid w:val="00EE45D0"/>
    <w:rsid w:val="00EE68C6"/>
    <w:rsid w:val="00EF4B22"/>
    <w:rsid w:val="00EF61C9"/>
    <w:rsid w:val="00F15BA8"/>
    <w:rsid w:val="00F17A1B"/>
    <w:rsid w:val="00F326C5"/>
    <w:rsid w:val="00F4331F"/>
    <w:rsid w:val="00F43B66"/>
    <w:rsid w:val="00F507E0"/>
    <w:rsid w:val="00F65EDB"/>
    <w:rsid w:val="00F713FA"/>
    <w:rsid w:val="00F80BB3"/>
    <w:rsid w:val="00F91249"/>
    <w:rsid w:val="00FA432E"/>
    <w:rsid w:val="00FD268F"/>
    <w:rsid w:val="00FD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CFC824"/>
  <w15:docId w15:val="{15987CE9-1EBE-415B-9362-9330E83C7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Heading1">
    <w:name w:val="heading 1"/>
    <w:basedOn w:val="Normal"/>
    <w:next w:val="Normal"/>
    <w:link w:val="Heading1Char"/>
    <w:qFormat/>
    <w:rsid w:val="00447B57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8"/>
      <w:szCs w:val="20"/>
      <w:lang w:eastAsia="en-US"/>
    </w:rPr>
  </w:style>
  <w:style w:type="paragraph" w:styleId="Heading2">
    <w:name w:val="heading 2"/>
    <w:basedOn w:val="Normal"/>
    <w:next w:val="Normal"/>
    <w:link w:val="Heading2Char"/>
    <w:semiHidden/>
    <w:qFormat/>
    <w:rsid w:val="00447B5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GB"/>
    </w:rPr>
  </w:style>
  <w:style w:type="paragraph" w:styleId="Heading3">
    <w:name w:val="heading 3"/>
    <w:basedOn w:val="Normal"/>
    <w:link w:val="Heading3Char"/>
    <w:semiHidden/>
    <w:qFormat/>
    <w:rsid w:val="00447B57"/>
    <w:pPr>
      <w:spacing w:before="100" w:beforeAutospacing="1" w:after="100" w:afterAutospacing="1" w:line="240" w:lineRule="auto"/>
      <w:outlineLvl w:val="2"/>
    </w:pPr>
    <w:rPr>
      <w:rFonts w:ascii="Arial" w:eastAsia="Times New Roman" w:hAnsi="Arial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qFormat/>
    <w:rsid w:val="00447B57"/>
    <w:pPr>
      <w:spacing w:before="100" w:beforeAutospacing="1" w:after="100" w:afterAutospacing="1" w:line="240" w:lineRule="auto"/>
      <w:outlineLvl w:val="3"/>
    </w:pPr>
    <w:rPr>
      <w:rFonts w:ascii="Arial" w:eastAsia="Times New Roman" w:hAnsi="Arial" w:cs="Times New Roman"/>
      <w:b/>
      <w:bCs/>
      <w:sz w:val="20"/>
      <w:szCs w:val="24"/>
      <w:lang w:eastAsia="en-GB"/>
    </w:rPr>
  </w:style>
  <w:style w:type="paragraph" w:styleId="Heading5">
    <w:name w:val="heading 5"/>
    <w:basedOn w:val="Normal"/>
    <w:next w:val="Normal"/>
    <w:link w:val="Heading5Char"/>
    <w:qFormat/>
    <w:rsid w:val="00447B57"/>
    <w:p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eastAsia="en-GB"/>
    </w:rPr>
  </w:style>
  <w:style w:type="paragraph" w:styleId="Heading6">
    <w:name w:val="heading 6"/>
    <w:basedOn w:val="Normal"/>
    <w:next w:val="Normal"/>
    <w:link w:val="Heading6Char"/>
    <w:qFormat/>
    <w:rsid w:val="00447B57"/>
    <w:pPr>
      <w:keepNext/>
      <w:tabs>
        <w:tab w:val="left" w:pos="1080"/>
      </w:tabs>
      <w:spacing w:after="0" w:line="240" w:lineRule="auto"/>
      <w:outlineLvl w:val="5"/>
    </w:pPr>
    <w:rPr>
      <w:rFonts w:ascii="Arial" w:eastAsia="Times New Roman" w:hAnsi="Arial" w:cs="Times New Roman"/>
      <w:b/>
      <w:bCs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447B57"/>
    <w:p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4"/>
      <w:lang w:eastAsia="en-GB"/>
    </w:rPr>
  </w:style>
  <w:style w:type="paragraph" w:styleId="Heading8">
    <w:name w:val="heading 8"/>
    <w:basedOn w:val="Normal"/>
    <w:next w:val="Normal"/>
    <w:link w:val="Heading8Char"/>
    <w:qFormat/>
    <w:rsid w:val="00447B57"/>
    <w:pPr>
      <w:spacing w:before="240" w:after="60" w:line="240" w:lineRule="auto"/>
      <w:outlineLvl w:val="7"/>
    </w:pPr>
    <w:rPr>
      <w:rFonts w:ascii="Arial" w:eastAsia="Times New Roman" w:hAnsi="Arial" w:cs="Times New Roman"/>
      <w:i/>
      <w:iCs/>
      <w:sz w:val="20"/>
      <w:szCs w:val="24"/>
      <w:lang w:eastAsia="en-GB"/>
    </w:rPr>
  </w:style>
  <w:style w:type="paragraph" w:styleId="Heading9">
    <w:name w:val="heading 9"/>
    <w:basedOn w:val="Normal"/>
    <w:next w:val="Normal"/>
    <w:link w:val="Heading9Char"/>
    <w:qFormat/>
    <w:rsid w:val="00447B57"/>
    <w:pPr>
      <w:spacing w:before="240" w:after="60" w:line="240" w:lineRule="auto"/>
      <w:outlineLvl w:val="8"/>
    </w:pPr>
    <w:rPr>
      <w:rFonts w:ascii="Arial" w:eastAsia="Times New Roman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2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E2F"/>
  </w:style>
  <w:style w:type="paragraph" w:styleId="Footer">
    <w:name w:val="footer"/>
    <w:basedOn w:val="Normal"/>
    <w:link w:val="FooterChar"/>
    <w:uiPriority w:val="99"/>
    <w:unhideWhenUsed/>
    <w:rsid w:val="00942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E2F"/>
  </w:style>
  <w:style w:type="paragraph" w:styleId="ListParagraph">
    <w:name w:val="List Paragraph"/>
    <w:basedOn w:val="Normal"/>
    <w:uiPriority w:val="34"/>
    <w:qFormat/>
    <w:rsid w:val="00942E2F"/>
    <w:pPr>
      <w:spacing w:after="0" w:line="240" w:lineRule="auto"/>
      <w:ind w:left="720"/>
      <w:contextualSpacing/>
      <w:jc w:val="both"/>
    </w:pPr>
    <w:rPr>
      <w:rFonts w:ascii="Times New Roman" w:hAnsi="Times New Roman" w:cs="Times New Roman"/>
      <w:lang w:val="en-CA"/>
    </w:rPr>
  </w:style>
  <w:style w:type="character" w:styleId="CommentReference">
    <w:name w:val="annotation reference"/>
    <w:basedOn w:val="DefaultParagraphFont"/>
    <w:uiPriority w:val="99"/>
    <w:unhideWhenUsed/>
    <w:rsid w:val="003F4D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4D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4D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F4D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F4D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rsid w:val="003F4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F4D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11FD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jc w:val="both"/>
    </w:pPr>
    <w:rPr>
      <w:rFonts w:ascii="Times New Roman" w:eastAsia="SimSun" w:hAnsi="Times New Roman" w:cs="Times New Roman"/>
      <w:sz w:val="20"/>
      <w:szCs w:val="20"/>
    </w:rPr>
    <w:tblPr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0" w:type="dxa"/>
        <w:right w:w="0" w:type="dxa"/>
      </w:tblCellMar>
    </w:tblPr>
    <w:trPr>
      <w:jc w:val="center"/>
    </w:trPr>
    <w:tcPr>
      <w:tcMar>
        <w:top w:w="120" w:type="dxa"/>
        <w:left w:w="120" w:type="dxa"/>
        <w:bottom w:w="120" w:type="dxa"/>
        <w:right w:w="120" w:type="dxa"/>
      </w:tcMar>
    </w:tcPr>
  </w:style>
  <w:style w:type="character" w:styleId="Hyperlink">
    <w:name w:val="Hyperlink"/>
    <w:basedOn w:val="DefaultParagraphFont"/>
    <w:uiPriority w:val="99"/>
    <w:rsid w:val="002511F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2511FD"/>
    <w:rPr>
      <w:color w:val="800080" w:themeColor="followedHyperlink"/>
      <w:u w:val="single"/>
    </w:rPr>
  </w:style>
  <w:style w:type="paragraph" w:customStyle="1" w:styleId="Tablenormal0">
    <w:name w:val="Table normal"/>
    <w:basedOn w:val="Normal"/>
    <w:qFormat/>
    <w:rsid w:val="002511FD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20" w:lineRule="exact"/>
    </w:pPr>
    <w:rPr>
      <w:rFonts w:ascii="Arial" w:eastAsia="SimSun" w:hAnsi="Arial" w:cs="Times New Roman"/>
      <w:sz w:val="16"/>
      <w:szCs w:val="20"/>
      <w:lang w:val="en-US"/>
    </w:rPr>
  </w:style>
  <w:style w:type="paragraph" w:customStyle="1" w:styleId="Tablemdash">
    <w:name w:val="Table m dash"/>
    <w:basedOn w:val="Tablenormal0"/>
    <w:qFormat/>
    <w:rsid w:val="002511FD"/>
    <w:pPr>
      <w:numPr>
        <w:numId w:val="3"/>
      </w:numPr>
      <w:tabs>
        <w:tab w:val="left" w:pos="720"/>
      </w:tabs>
      <w:spacing w:after="100"/>
    </w:pPr>
  </w:style>
  <w:style w:type="paragraph" w:styleId="FootnoteText">
    <w:name w:val="footnote text"/>
    <w:basedOn w:val="Normal"/>
    <w:link w:val="FootnoteTextChar"/>
    <w:uiPriority w:val="99"/>
    <w:unhideWhenUsed/>
    <w:rsid w:val="007F0A0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F0A0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7F0A07"/>
    <w:rPr>
      <w:vertAlign w:val="superscript"/>
    </w:rPr>
  </w:style>
  <w:style w:type="paragraph" w:customStyle="1" w:styleId="Chapter">
    <w:name w:val="Chapter"/>
    <w:rsid w:val="00700724"/>
    <w:pPr>
      <w:widowControl w:val="0"/>
      <w:spacing w:after="0" w:line="360" w:lineRule="exact"/>
      <w:jc w:val="center"/>
    </w:pPr>
    <w:rPr>
      <w:rFonts w:ascii="Arial" w:eastAsia="SimSun" w:hAnsi="Arial" w:cs="Times New Roman Bold"/>
      <w:b/>
      <w:sz w:val="28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447B57"/>
    <w:rPr>
      <w:rFonts w:ascii="Arial" w:eastAsia="Times New Roman" w:hAnsi="Arial" w:cs="Times New Roman"/>
      <w:b/>
      <w:sz w:val="28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447B57"/>
    <w:rPr>
      <w:rFonts w:ascii="Arial" w:eastAsia="Times New Roman" w:hAnsi="Arial" w:cs="Arial"/>
      <w:b/>
      <w:bCs/>
      <w:i/>
      <w:iCs/>
      <w:sz w:val="28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semiHidden/>
    <w:rsid w:val="00447B57"/>
    <w:rPr>
      <w:rFonts w:ascii="Arial" w:eastAsia="Times New Roman" w:hAnsi="Arial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rsid w:val="00447B57"/>
    <w:rPr>
      <w:rFonts w:ascii="Arial" w:eastAsia="Times New Roman" w:hAnsi="Arial" w:cs="Times New Roman"/>
      <w:b/>
      <w:bCs/>
      <w:sz w:val="20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rsid w:val="00447B57"/>
    <w:rPr>
      <w:rFonts w:ascii="Arial" w:eastAsia="Times New Roman" w:hAnsi="Arial" w:cs="Times New Roman"/>
      <w:b/>
      <w:bCs/>
      <w:i/>
      <w:iCs/>
      <w:sz w:val="26"/>
      <w:szCs w:val="26"/>
      <w:lang w:eastAsia="en-GB"/>
    </w:rPr>
  </w:style>
  <w:style w:type="character" w:customStyle="1" w:styleId="Heading6Char">
    <w:name w:val="Heading 6 Char"/>
    <w:basedOn w:val="DefaultParagraphFont"/>
    <w:link w:val="Heading6"/>
    <w:rsid w:val="00447B57"/>
    <w:rPr>
      <w:rFonts w:ascii="Arial" w:eastAsia="Times New Roman" w:hAnsi="Arial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rsid w:val="00447B57"/>
    <w:rPr>
      <w:rFonts w:ascii="Arial" w:eastAsia="Times New Roman" w:hAnsi="Arial" w:cs="Times New Roman"/>
      <w:sz w:val="20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rsid w:val="00447B57"/>
    <w:rPr>
      <w:rFonts w:ascii="Arial" w:eastAsia="Times New Roman" w:hAnsi="Arial" w:cs="Times New Roman"/>
      <w:i/>
      <w:iCs/>
      <w:sz w:val="20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rsid w:val="00447B57"/>
    <w:rPr>
      <w:rFonts w:ascii="Arial" w:eastAsia="Times New Roman" w:hAnsi="Arial" w:cs="Arial"/>
      <w:lang w:eastAsia="en-GB"/>
    </w:rPr>
  </w:style>
  <w:style w:type="paragraph" w:customStyle="1" w:styleId="BoldCentered">
    <w:name w:val="Bold Centered"/>
    <w:basedOn w:val="Normal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jc w:val="center"/>
    </w:pPr>
    <w:rPr>
      <w:rFonts w:ascii="Arial" w:eastAsia="SimSun" w:hAnsi="Arial" w:cs="Times New Roman"/>
      <w:b/>
      <w:sz w:val="18"/>
      <w:szCs w:val="20"/>
    </w:rPr>
  </w:style>
  <w:style w:type="paragraph" w:customStyle="1" w:styleId="BOLDCAPSCENTERED">
    <w:name w:val="BOLD CAPS CENTERED"/>
    <w:basedOn w:val="BoldCentered"/>
    <w:rsid w:val="00447B57"/>
    <w:rPr>
      <w:caps/>
    </w:rPr>
  </w:style>
  <w:style w:type="paragraph" w:customStyle="1" w:styleId="Footnote">
    <w:name w:val="Footnote"/>
    <w:basedOn w:val="Normal"/>
    <w:rsid w:val="00447B57"/>
    <w:pPr>
      <w:widowControl w:val="0"/>
      <w:tabs>
        <w:tab w:val="left" w:pos="360"/>
        <w:tab w:val="left" w:pos="1080"/>
        <w:tab w:val="left" w:pos="1440"/>
        <w:tab w:val="left" w:pos="1800"/>
        <w:tab w:val="left" w:pos="2160"/>
      </w:tabs>
      <w:spacing w:after="0" w:line="200" w:lineRule="exact"/>
      <w:ind w:left="360" w:hanging="360"/>
      <w:jc w:val="both"/>
    </w:pPr>
    <w:rPr>
      <w:rFonts w:ascii="Arial" w:eastAsia="SimSun" w:hAnsi="Arial" w:cs="Times New Roman"/>
      <w:sz w:val="16"/>
      <w:szCs w:val="20"/>
    </w:rPr>
  </w:style>
  <w:style w:type="paragraph" w:customStyle="1" w:styleId="Indent-1">
    <w:name w:val="Indent-1)"/>
    <w:basedOn w:val="Normal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ind w:left="1800" w:hanging="1800"/>
      <w:jc w:val="both"/>
    </w:pPr>
    <w:rPr>
      <w:rFonts w:ascii="Arial" w:eastAsia="SimSun" w:hAnsi="Arial" w:cs="Times New Roman"/>
      <w:sz w:val="18"/>
      <w:szCs w:val="20"/>
      <w:lang w:eastAsia="en-US"/>
    </w:rPr>
  </w:style>
  <w:style w:type="paragraph" w:customStyle="1" w:styleId="Indent-a">
    <w:name w:val="Indent-a)"/>
    <w:basedOn w:val="Normal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ind w:left="1440" w:hanging="1440"/>
      <w:jc w:val="both"/>
    </w:pPr>
    <w:rPr>
      <w:rFonts w:ascii="Arial" w:eastAsia="SimSun" w:hAnsi="Arial" w:cs="Times New Roman"/>
      <w:sz w:val="18"/>
      <w:szCs w:val="20"/>
      <w:lang w:eastAsia="en-US"/>
    </w:rPr>
  </w:style>
  <w:style w:type="paragraph" w:customStyle="1" w:styleId="Indent-i">
    <w:name w:val="Indent-i)"/>
    <w:basedOn w:val="Normal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ind w:left="2160" w:hanging="2160"/>
      <w:jc w:val="both"/>
    </w:pPr>
    <w:rPr>
      <w:rFonts w:ascii="Arial" w:eastAsia="SimSun" w:hAnsi="Arial" w:cs="Times New Roman"/>
      <w:sz w:val="18"/>
      <w:szCs w:val="20"/>
    </w:rPr>
  </w:style>
  <w:style w:type="paragraph" w:styleId="Revision">
    <w:name w:val="Revision"/>
    <w:hidden/>
    <w:uiPriority w:val="99"/>
    <w:semiHidden/>
    <w:rsid w:val="00447B57"/>
    <w:pPr>
      <w:spacing w:after="0" w:line="240" w:lineRule="auto"/>
    </w:pPr>
    <w:rPr>
      <w:rFonts w:ascii="Arial" w:eastAsia="Times New Roman" w:hAnsi="Arial" w:cs="Arial"/>
      <w:spacing w:val="-10"/>
      <w:kern w:val="24"/>
      <w:sz w:val="24"/>
      <w:szCs w:val="24"/>
      <w:lang w:val="en-CA" w:eastAsia="en-US"/>
    </w:rPr>
  </w:style>
  <w:style w:type="paragraph" w:customStyle="1" w:styleId="Equations">
    <w:name w:val="Equations"/>
    <w:basedOn w:val="Normal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auto"/>
      <w:jc w:val="center"/>
    </w:pPr>
    <w:rPr>
      <w:rFonts w:ascii="Arial" w:eastAsia="SimSun" w:hAnsi="Arial" w:cs="Times New Roman"/>
      <w:sz w:val="18"/>
      <w:szCs w:val="20"/>
    </w:rPr>
  </w:style>
  <w:style w:type="paragraph" w:customStyle="1" w:styleId="dot">
    <w:name w:val="dot"/>
    <w:basedOn w:val="Normal"/>
    <w:qFormat/>
    <w:rsid w:val="00447B57"/>
    <w:pPr>
      <w:widowControl w:val="0"/>
      <w:tabs>
        <w:tab w:val="left" w:pos="360"/>
        <w:tab w:val="left" w:pos="1080"/>
        <w:tab w:val="left" w:pos="1440"/>
        <w:tab w:val="left" w:pos="1800"/>
        <w:tab w:val="left" w:pos="2160"/>
      </w:tabs>
      <w:spacing w:after="0" w:line="180" w:lineRule="exact"/>
      <w:ind w:left="360" w:hanging="360"/>
    </w:pPr>
    <w:rPr>
      <w:rFonts w:ascii="Arial" w:eastAsia="SimSun" w:hAnsi="Arial" w:cs="Times New Roman"/>
      <w:sz w:val="18"/>
      <w:szCs w:val="20"/>
    </w:rPr>
  </w:style>
  <w:style w:type="paragraph" w:styleId="Date">
    <w:name w:val="Date"/>
    <w:basedOn w:val="Normal"/>
    <w:next w:val="Normal"/>
    <w:link w:val="DateChar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jc w:val="both"/>
    </w:pPr>
    <w:rPr>
      <w:rFonts w:ascii="Arial" w:eastAsia="SimSun" w:hAnsi="Arial" w:cs="Times New Roman"/>
      <w:sz w:val="18"/>
      <w:szCs w:val="20"/>
    </w:rPr>
  </w:style>
  <w:style w:type="character" w:customStyle="1" w:styleId="DateChar">
    <w:name w:val="Date Char"/>
    <w:basedOn w:val="DefaultParagraphFont"/>
    <w:link w:val="Date"/>
    <w:rsid w:val="00447B57"/>
    <w:rPr>
      <w:rFonts w:ascii="Arial" w:eastAsia="SimSun" w:hAnsi="Arial" w:cs="Times New Roman"/>
      <w:sz w:val="18"/>
      <w:szCs w:val="20"/>
    </w:rPr>
  </w:style>
  <w:style w:type="paragraph" w:customStyle="1" w:styleId="Tablesub-para">
    <w:name w:val="Table sub-para"/>
    <w:basedOn w:val="Tablenormal0"/>
    <w:qFormat/>
    <w:rsid w:val="00447B57"/>
    <w:pPr>
      <w:numPr>
        <w:numId w:val="13"/>
      </w:numPr>
    </w:pPr>
  </w:style>
  <w:style w:type="paragraph" w:customStyle="1" w:styleId="List-">
    <w:name w:val="List_-"/>
    <w:basedOn w:val="Normal"/>
    <w:rsid w:val="00447B57"/>
    <w:pPr>
      <w:tabs>
        <w:tab w:val="num" w:pos="720"/>
        <w:tab w:val="left" w:pos="2160"/>
      </w:tabs>
      <w:autoSpaceDE w:val="0"/>
      <w:autoSpaceDN w:val="0"/>
      <w:adjustRightInd w:val="0"/>
      <w:spacing w:before="260" w:after="260" w:line="240" w:lineRule="auto"/>
      <w:ind w:left="1080" w:hanging="360"/>
      <w:jc w:val="both"/>
    </w:pPr>
    <w:rPr>
      <w:rFonts w:ascii="Times New Roman" w:eastAsia="Times New Roman" w:hAnsi="Times New Roman" w:cs="Times New Roman"/>
      <w:szCs w:val="24"/>
      <w:lang w:eastAsia="en-US"/>
    </w:rPr>
  </w:style>
  <w:style w:type="paragraph" w:customStyle="1" w:styleId="List123">
    <w:name w:val="List_1_2_3"/>
    <w:basedOn w:val="Normal"/>
    <w:rsid w:val="00447B57"/>
    <w:pPr>
      <w:tabs>
        <w:tab w:val="num" w:pos="360"/>
        <w:tab w:val="left" w:pos="1800"/>
      </w:tabs>
      <w:autoSpaceDE w:val="0"/>
      <w:autoSpaceDN w:val="0"/>
      <w:adjustRightInd w:val="0"/>
      <w:spacing w:before="260" w:after="260" w:line="240" w:lineRule="auto"/>
      <w:ind w:left="720" w:hanging="360"/>
      <w:jc w:val="both"/>
    </w:pPr>
    <w:rPr>
      <w:rFonts w:ascii="Times New Roman" w:eastAsia="Times New Roman" w:hAnsi="Times New Roman" w:cs="Times New Roman"/>
      <w:szCs w:val="24"/>
      <w:lang w:eastAsia="en-US"/>
    </w:rPr>
  </w:style>
  <w:style w:type="paragraph" w:customStyle="1" w:styleId="Listabc">
    <w:name w:val="List_a_b_c"/>
    <w:basedOn w:val="Normal"/>
    <w:rsid w:val="00447B57"/>
    <w:pPr>
      <w:tabs>
        <w:tab w:val="num" w:pos="0"/>
        <w:tab w:val="left" w:pos="1440"/>
      </w:tabs>
      <w:autoSpaceDE w:val="0"/>
      <w:autoSpaceDN w:val="0"/>
      <w:adjustRightInd w:val="0"/>
      <w:spacing w:before="260" w:after="260" w:line="240" w:lineRule="auto"/>
      <w:ind w:left="360" w:hanging="360"/>
      <w:jc w:val="both"/>
    </w:pPr>
    <w:rPr>
      <w:rFonts w:ascii="Times New Roman" w:eastAsia="Times New Roman" w:hAnsi="Times New Roman" w:cs="Times New Roman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jc w:val="both"/>
    </w:pPr>
    <w:rPr>
      <w:rFonts w:ascii="Times New Roman" w:eastAsia="SimSu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447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47B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47B57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50071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BEDEB-5EFF-4545-92FC-CE63585A8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5</Pages>
  <Words>717</Words>
  <Characters>3872</Characters>
  <Application>Microsoft Office Word</Application>
  <DocSecurity>0</DocSecurity>
  <Lines>122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I.A.C.O.</Company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Maurino, Martin</dc:creator>
  <cp:lastModifiedBy>Maurino, Martin</cp:lastModifiedBy>
  <cp:revision>37</cp:revision>
  <cp:lastPrinted>2024-05-15T12:27:00Z</cp:lastPrinted>
  <dcterms:created xsi:type="dcterms:W3CDTF">2023-08-28T17:49:00Z</dcterms:created>
  <dcterms:modified xsi:type="dcterms:W3CDTF">2025-09-18T14:16:00Z</dcterms:modified>
</cp:coreProperties>
</file>