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07EED9" w14:textId="77777777" w:rsidR="0050688A" w:rsidRPr="00603767" w:rsidRDefault="0050688A" w:rsidP="00A01646">
      <w:pPr>
        <w:jc w:val="both"/>
        <w:rPr>
          <w:rFonts w:ascii="Candara" w:eastAsia="Trebuchet MS" w:hAnsi="Candara"/>
          <w:lang w:val="fr-FR"/>
        </w:rPr>
        <w:sectPr w:rsidR="0050688A" w:rsidRPr="00603767" w:rsidSect="002C2D15">
          <w:headerReference w:type="default" r:id="rId8"/>
          <w:footerReference w:type="default" r:id="rId9"/>
          <w:pgSz w:w="11906" w:h="16838"/>
          <w:pgMar w:top="1417" w:right="1417" w:bottom="1417" w:left="1417" w:header="464" w:footer="265" w:gutter="0"/>
          <w:pgNumType w:start="1"/>
          <w:cols w:space="708"/>
          <w:docGrid w:linePitch="360"/>
        </w:sectPr>
      </w:pPr>
    </w:p>
    <w:bookmarkStart w:id="0" w:name="_Toc128551103" w:displacedByCustomXml="next"/>
    <w:sdt>
      <w:sdtPr>
        <w:rPr>
          <w:rFonts w:ascii="Candara" w:eastAsia="Times New Roman" w:hAnsi="Candara" w:cs="Arial"/>
          <w:b w:val="0"/>
          <w:bCs w:val="0"/>
          <w:color w:val="auto"/>
          <w:sz w:val="24"/>
          <w:szCs w:val="24"/>
          <w:lang w:val="fr-FR"/>
        </w:rPr>
        <w:id w:val="1878205281"/>
        <w:docPartObj>
          <w:docPartGallery w:val="Table of Contents"/>
          <w:docPartUnique/>
        </w:docPartObj>
      </w:sdtPr>
      <w:sdtEndPr>
        <w:rPr>
          <w:noProof/>
          <w:lang w:val="fr-CD"/>
        </w:rPr>
      </w:sdtEndPr>
      <w:sdtContent>
        <w:p w14:paraId="1787DC38" w14:textId="28E0A29D" w:rsidR="003249E8" w:rsidRPr="00603767" w:rsidRDefault="003249E8" w:rsidP="00A01646">
          <w:pPr>
            <w:pStyle w:val="En-ttedetabledesmatires"/>
            <w:spacing w:before="100" w:beforeAutospacing="1" w:after="100" w:afterAutospacing="1"/>
            <w:jc w:val="both"/>
            <w:rPr>
              <w:rFonts w:ascii="Candara" w:hAnsi="Candara" w:cs="Arial"/>
              <w:color w:val="000000" w:themeColor="text1"/>
              <w:sz w:val="24"/>
              <w:szCs w:val="24"/>
            </w:rPr>
          </w:pPr>
          <w:r w:rsidRPr="00603767">
            <w:rPr>
              <w:rFonts w:ascii="Candara" w:hAnsi="Candara" w:cs="Arial"/>
              <w:color w:val="000000" w:themeColor="text1"/>
              <w:sz w:val="24"/>
              <w:szCs w:val="24"/>
              <w:lang w:val="fr-FR"/>
            </w:rPr>
            <w:t>TABLE DES MATIERES</w:t>
          </w:r>
        </w:p>
        <w:p w14:paraId="1AF9D01E" w14:textId="61667FFB" w:rsidR="00F56C0C" w:rsidRPr="00F56C0C" w:rsidRDefault="003249E8">
          <w:pPr>
            <w:pStyle w:val="TM2"/>
            <w:tabs>
              <w:tab w:val="left" w:pos="434"/>
              <w:tab w:val="right" w:leader="dot" w:pos="9062"/>
            </w:tabs>
            <w:rPr>
              <w:rFonts w:ascii="Candara" w:eastAsiaTheme="minorEastAsia" w:hAnsi="Candara" w:cstheme="minorBidi"/>
              <w:b w:val="0"/>
              <w:bCs w:val="0"/>
              <w:smallCaps w:val="0"/>
              <w:noProof/>
              <w:kern w:val="2"/>
              <w:sz w:val="24"/>
              <w:szCs w:val="24"/>
              <w14:ligatures w14:val="standardContextual"/>
            </w:rPr>
          </w:pPr>
          <w:r w:rsidRPr="00F56C0C">
            <w:rPr>
              <w:rFonts w:ascii="Candara" w:hAnsi="Candara" w:cs="Arial"/>
              <w:b w:val="0"/>
              <w:bCs w:val="0"/>
              <w:sz w:val="24"/>
              <w:szCs w:val="24"/>
            </w:rPr>
            <w:fldChar w:fldCharType="begin"/>
          </w:r>
          <w:r w:rsidRPr="00F56C0C">
            <w:rPr>
              <w:rFonts w:ascii="Candara" w:hAnsi="Candara" w:cs="Arial"/>
              <w:b w:val="0"/>
              <w:bCs w:val="0"/>
              <w:sz w:val="24"/>
              <w:szCs w:val="24"/>
            </w:rPr>
            <w:instrText>TOC \o "1-3" \h \z \u</w:instrText>
          </w:r>
          <w:r w:rsidRPr="00F56C0C">
            <w:rPr>
              <w:rFonts w:ascii="Candara" w:hAnsi="Candara" w:cs="Arial"/>
              <w:b w:val="0"/>
              <w:bCs w:val="0"/>
              <w:sz w:val="24"/>
              <w:szCs w:val="24"/>
            </w:rPr>
            <w:fldChar w:fldCharType="separate"/>
          </w:r>
          <w:hyperlink w:anchor="_Toc201397030" w:history="1">
            <w:r w:rsidR="00F56C0C" w:rsidRPr="00F56C0C">
              <w:rPr>
                <w:rStyle w:val="Lienhypertexte"/>
                <w:rFonts w:ascii="Candara" w:hAnsi="Candara" w:cs="Arial"/>
                <w:b w:val="0"/>
                <w:bCs w:val="0"/>
                <w:noProof/>
                <w:sz w:val="24"/>
                <w:szCs w:val="24"/>
              </w:rPr>
              <w:t>A.</w:t>
            </w:r>
            <w:r w:rsidR="00F56C0C" w:rsidRPr="00F56C0C">
              <w:rPr>
                <w:rFonts w:ascii="Candara" w:eastAsiaTheme="minorEastAsia" w:hAnsi="Candara" w:cstheme="minorBidi"/>
                <w:b w:val="0"/>
                <w:bCs w:val="0"/>
                <w:smallCaps w:val="0"/>
                <w:noProof/>
                <w:kern w:val="2"/>
                <w:sz w:val="24"/>
                <w:szCs w:val="24"/>
                <w14:ligatures w14:val="standardContextual"/>
              </w:rPr>
              <w:tab/>
            </w:r>
            <w:r w:rsidR="00F56C0C" w:rsidRPr="00F56C0C">
              <w:rPr>
                <w:rStyle w:val="Lienhypertexte"/>
                <w:rFonts w:ascii="Candara" w:hAnsi="Candara" w:cs="Arial"/>
                <w:b w:val="0"/>
                <w:bCs w:val="0"/>
                <w:noProof/>
                <w:sz w:val="24"/>
                <w:szCs w:val="24"/>
              </w:rPr>
              <w:t>Enregistrement des amendements</w:t>
            </w:r>
            <w:r w:rsidR="00F56C0C" w:rsidRPr="00F56C0C">
              <w:rPr>
                <w:rFonts w:ascii="Candara" w:hAnsi="Candara"/>
                <w:b w:val="0"/>
                <w:bCs w:val="0"/>
                <w:noProof/>
                <w:webHidden/>
                <w:sz w:val="24"/>
                <w:szCs w:val="24"/>
              </w:rPr>
              <w:tab/>
            </w:r>
            <w:r w:rsidR="00F56C0C" w:rsidRPr="00F56C0C">
              <w:rPr>
                <w:rFonts w:ascii="Candara" w:hAnsi="Candara"/>
                <w:b w:val="0"/>
                <w:bCs w:val="0"/>
                <w:noProof/>
                <w:webHidden/>
                <w:sz w:val="24"/>
                <w:szCs w:val="24"/>
              </w:rPr>
              <w:fldChar w:fldCharType="begin"/>
            </w:r>
            <w:r w:rsidR="00F56C0C" w:rsidRPr="00F56C0C">
              <w:rPr>
                <w:rFonts w:ascii="Candara" w:hAnsi="Candara"/>
                <w:b w:val="0"/>
                <w:bCs w:val="0"/>
                <w:noProof/>
                <w:webHidden/>
                <w:sz w:val="24"/>
                <w:szCs w:val="24"/>
              </w:rPr>
              <w:instrText xml:space="preserve"> PAGEREF _Toc201397030 \h </w:instrText>
            </w:r>
            <w:r w:rsidR="00F56C0C" w:rsidRPr="00F56C0C">
              <w:rPr>
                <w:rFonts w:ascii="Candara" w:hAnsi="Candara"/>
                <w:b w:val="0"/>
                <w:bCs w:val="0"/>
                <w:noProof/>
                <w:webHidden/>
                <w:sz w:val="24"/>
                <w:szCs w:val="24"/>
              </w:rPr>
            </w:r>
            <w:r w:rsidR="00F56C0C" w:rsidRPr="00F56C0C">
              <w:rPr>
                <w:rFonts w:ascii="Candara" w:hAnsi="Candara"/>
                <w:b w:val="0"/>
                <w:bCs w:val="0"/>
                <w:noProof/>
                <w:webHidden/>
                <w:sz w:val="24"/>
                <w:szCs w:val="24"/>
              </w:rPr>
              <w:fldChar w:fldCharType="separate"/>
            </w:r>
            <w:r w:rsidR="00F56C0C" w:rsidRPr="00F56C0C">
              <w:rPr>
                <w:rFonts w:ascii="Candara" w:hAnsi="Candara"/>
                <w:b w:val="0"/>
                <w:bCs w:val="0"/>
                <w:noProof/>
                <w:webHidden/>
                <w:sz w:val="24"/>
                <w:szCs w:val="24"/>
              </w:rPr>
              <w:t>1</w:t>
            </w:r>
            <w:r w:rsidR="00F56C0C" w:rsidRPr="00F56C0C">
              <w:rPr>
                <w:rFonts w:ascii="Candara" w:hAnsi="Candara"/>
                <w:b w:val="0"/>
                <w:bCs w:val="0"/>
                <w:noProof/>
                <w:webHidden/>
                <w:sz w:val="24"/>
                <w:szCs w:val="24"/>
              </w:rPr>
              <w:fldChar w:fldCharType="end"/>
            </w:r>
          </w:hyperlink>
        </w:p>
        <w:p w14:paraId="7CB1D182" w14:textId="635A8452" w:rsidR="00F56C0C" w:rsidRPr="00F56C0C" w:rsidRDefault="00F56C0C">
          <w:pPr>
            <w:pStyle w:val="TM2"/>
            <w:tabs>
              <w:tab w:val="left" w:pos="427"/>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31" w:history="1">
            <w:r w:rsidRPr="00F56C0C">
              <w:rPr>
                <w:rStyle w:val="Lienhypertexte"/>
                <w:rFonts w:ascii="Candara" w:hAnsi="Candara" w:cs="Arial"/>
                <w:b w:val="0"/>
                <w:bCs w:val="0"/>
                <w:noProof/>
                <w:sz w:val="24"/>
                <w:szCs w:val="24"/>
              </w:rPr>
              <w:t>B.</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Liste de références</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_Toc201397031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1</w:t>
            </w:r>
            <w:r w:rsidRPr="00F56C0C">
              <w:rPr>
                <w:rFonts w:ascii="Candara" w:hAnsi="Candara"/>
                <w:b w:val="0"/>
                <w:bCs w:val="0"/>
                <w:noProof/>
                <w:webHidden/>
                <w:sz w:val="24"/>
                <w:szCs w:val="24"/>
              </w:rPr>
              <w:fldChar w:fldCharType="end"/>
            </w:r>
          </w:hyperlink>
        </w:p>
        <w:p w14:paraId="4CBF546C" w14:textId="6CE7DFEC" w:rsidR="00F56C0C" w:rsidRPr="00F56C0C" w:rsidRDefault="00F56C0C">
          <w:pPr>
            <w:pStyle w:val="TM2"/>
            <w:tabs>
              <w:tab w:val="left" w:pos="417"/>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32" w:history="1">
            <w:r w:rsidRPr="00F56C0C">
              <w:rPr>
                <w:rStyle w:val="Lienhypertexte"/>
                <w:rFonts w:ascii="Candara" w:hAnsi="Candara" w:cs="Arial"/>
                <w:b w:val="0"/>
                <w:bCs w:val="0"/>
                <w:noProof/>
                <w:sz w:val="24"/>
                <w:szCs w:val="24"/>
              </w:rPr>
              <w:t>C.</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Liste de diffusion</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_Toc201397032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1</w:t>
            </w:r>
            <w:r w:rsidRPr="00F56C0C">
              <w:rPr>
                <w:rFonts w:ascii="Candara" w:hAnsi="Candara"/>
                <w:b w:val="0"/>
                <w:bCs w:val="0"/>
                <w:noProof/>
                <w:webHidden/>
                <w:sz w:val="24"/>
                <w:szCs w:val="24"/>
              </w:rPr>
              <w:fldChar w:fldCharType="end"/>
            </w:r>
          </w:hyperlink>
        </w:p>
        <w:p w14:paraId="63169829" w14:textId="251F2760" w:rsidR="00F56C0C" w:rsidRPr="00F56C0C" w:rsidRDefault="00F56C0C">
          <w:pPr>
            <w:pStyle w:val="TM2"/>
            <w:tabs>
              <w:tab w:val="left" w:pos="357"/>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33" w:history="1">
            <w:r w:rsidRPr="00F56C0C">
              <w:rPr>
                <w:rStyle w:val="Lienhypertexte"/>
                <w:rFonts w:ascii="Candara" w:hAnsi="Candara" w:cs="Arial"/>
                <w:b w:val="0"/>
                <w:bCs w:val="0"/>
                <w:noProof/>
                <w:sz w:val="24"/>
                <w:szCs w:val="24"/>
              </w:rPr>
              <w:t>I.</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PHOTOGRAPHIE</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_Toc201397033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1</w:t>
            </w:r>
            <w:r w:rsidRPr="00F56C0C">
              <w:rPr>
                <w:rFonts w:ascii="Candara" w:hAnsi="Candara"/>
                <w:b w:val="0"/>
                <w:bCs w:val="0"/>
                <w:noProof/>
                <w:webHidden/>
                <w:sz w:val="24"/>
                <w:szCs w:val="24"/>
              </w:rPr>
              <w:fldChar w:fldCharType="end"/>
            </w:r>
          </w:hyperlink>
        </w:p>
        <w:p w14:paraId="74D8506E" w14:textId="41189FE6" w:rsidR="00F56C0C" w:rsidRPr="00F56C0C" w:rsidRDefault="00F56C0C">
          <w:pPr>
            <w:pStyle w:val="TM2"/>
            <w:tabs>
              <w:tab w:val="left" w:pos="443"/>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34" w:history="1">
            <w:r w:rsidRPr="00F56C0C">
              <w:rPr>
                <w:rStyle w:val="Lienhypertexte"/>
                <w:rFonts w:ascii="Candara" w:hAnsi="Candara" w:cs="Arial"/>
                <w:b w:val="0"/>
                <w:bCs w:val="0"/>
                <w:noProof/>
                <w:sz w:val="24"/>
                <w:szCs w:val="24"/>
              </w:rPr>
              <w:t>1.1</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Éléments à photographier sur le lieu de l’accident</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_Toc201397034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1</w:t>
            </w:r>
            <w:r w:rsidRPr="00F56C0C">
              <w:rPr>
                <w:rFonts w:ascii="Candara" w:hAnsi="Candara"/>
                <w:b w:val="0"/>
                <w:bCs w:val="0"/>
                <w:noProof/>
                <w:webHidden/>
                <w:sz w:val="24"/>
                <w:szCs w:val="24"/>
              </w:rPr>
              <w:fldChar w:fldCharType="end"/>
            </w:r>
          </w:hyperlink>
        </w:p>
        <w:p w14:paraId="29928F9D" w14:textId="638A7AD6" w:rsidR="00F56C0C" w:rsidRPr="00F56C0C" w:rsidRDefault="00F56C0C">
          <w:pPr>
            <w:pStyle w:val="TM2"/>
            <w:tabs>
              <w:tab w:val="left" w:pos="572"/>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35" w:history="1">
            <w:r w:rsidRPr="00F56C0C">
              <w:rPr>
                <w:rStyle w:val="Lienhypertexte"/>
                <w:rFonts w:ascii="Candara" w:hAnsi="Candara" w:cs="Arial"/>
                <w:b w:val="0"/>
                <w:bCs w:val="0"/>
                <w:noProof/>
                <w:sz w:val="24"/>
                <w:szCs w:val="24"/>
              </w:rPr>
              <w:t>1.1.1</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Principes généraux</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_Toc201397035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1</w:t>
            </w:r>
            <w:r w:rsidRPr="00F56C0C">
              <w:rPr>
                <w:rFonts w:ascii="Candara" w:hAnsi="Candara"/>
                <w:b w:val="0"/>
                <w:bCs w:val="0"/>
                <w:noProof/>
                <w:webHidden/>
                <w:sz w:val="24"/>
                <w:szCs w:val="24"/>
              </w:rPr>
              <w:fldChar w:fldCharType="end"/>
            </w:r>
          </w:hyperlink>
        </w:p>
        <w:p w14:paraId="769C330D" w14:textId="2A1DE32E" w:rsidR="00F56C0C" w:rsidRPr="00F56C0C" w:rsidRDefault="00F56C0C">
          <w:pPr>
            <w:pStyle w:val="TM2"/>
            <w:tabs>
              <w:tab w:val="left" w:pos="604"/>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36" w:history="1">
            <w:r w:rsidRPr="00F56C0C">
              <w:rPr>
                <w:rStyle w:val="Lienhypertexte"/>
                <w:rFonts w:ascii="Candara" w:hAnsi="Candara" w:cs="Arial"/>
                <w:b w:val="0"/>
                <w:bCs w:val="0"/>
                <w:noProof/>
                <w:sz w:val="24"/>
                <w:szCs w:val="24"/>
              </w:rPr>
              <w:t>1.1.2</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Ordre de priorité</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_Toc201397036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1</w:t>
            </w:r>
            <w:r w:rsidRPr="00F56C0C">
              <w:rPr>
                <w:rFonts w:ascii="Candara" w:hAnsi="Candara"/>
                <w:b w:val="0"/>
                <w:bCs w:val="0"/>
                <w:noProof/>
                <w:webHidden/>
                <w:sz w:val="24"/>
                <w:szCs w:val="24"/>
              </w:rPr>
              <w:fldChar w:fldCharType="end"/>
            </w:r>
          </w:hyperlink>
        </w:p>
        <w:p w14:paraId="615F82B1" w14:textId="6335B517" w:rsidR="00F56C0C" w:rsidRPr="00F56C0C" w:rsidRDefault="00F56C0C">
          <w:pPr>
            <w:pStyle w:val="TM2"/>
            <w:tabs>
              <w:tab w:val="left" w:pos="602"/>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37" w:history="1">
            <w:r w:rsidRPr="00F56C0C">
              <w:rPr>
                <w:rStyle w:val="Lienhypertexte"/>
                <w:rFonts w:ascii="Candara" w:hAnsi="Candara" w:cs="Arial"/>
                <w:b w:val="0"/>
                <w:bCs w:val="0"/>
                <w:noProof/>
                <w:sz w:val="24"/>
                <w:szCs w:val="24"/>
              </w:rPr>
              <w:t>1.1.3</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Moyens de captation visuelle</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_Toc201397037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1</w:t>
            </w:r>
            <w:r w:rsidRPr="00F56C0C">
              <w:rPr>
                <w:rFonts w:ascii="Candara" w:hAnsi="Candara"/>
                <w:b w:val="0"/>
                <w:bCs w:val="0"/>
                <w:noProof/>
                <w:webHidden/>
                <w:sz w:val="24"/>
                <w:szCs w:val="24"/>
              </w:rPr>
              <w:fldChar w:fldCharType="end"/>
            </w:r>
          </w:hyperlink>
        </w:p>
        <w:p w14:paraId="28259BA4" w14:textId="790357AD" w:rsidR="00F56C0C" w:rsidRPr="00F56C0C" w:rsidRDefault="00F56C0C">
          <w:pPr>
            <w:pStyle w:val="TM2"/>
            <w:tabs>
              <w:tab w:val="left" w:pos="616"/>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38" w:history="1">
            <w:r w:rsidRPr="00F56C0C">
              <w:rPr>
                <w:rStyle w:val="Lienhypertexte"/>
                <w:rFonts w:ascii="Candara" w:hAnsi="Candara" w:cs="Arial"/>
                <w:b w:val="0"/>
                <w:bCs w:val="0"/>
                <w:noProof/>
                <w:sz w:val="24"/>
                <w:szCs w:val="24"/>
              </w:rPr>
              <w:t>1.1.4</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Photographies indispensables par phase</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_Toc201397038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2</w:t>
            </w:r>
            <w:r w:rsidRPr="00F56C0C">
              <w:rPr>
                <w:rFonts w:ascii="Candara" w:hAnsi="Candara"/>
                <w:b w:val="0"/>
                <w:bCs w:val="0"/>
                <w:noProof/>
                <w:webHidden/>
                <w:sz w:val="24"/>
                <w:szCs w:val="24"/>
              </w:rPr>
              <w:fldChar w:fldCharType="end"/>
            </w:r>
          </w:hyperlink>
        </w:p>
        <w:p w14:paraId="45D0A62A" w14:textId="67589B73" w:rsidR="00F56C0C" w:rsidRPr="00F56C0C" w:rsidRDefault="00F56C0C">
          <w:pPr>
            <w:pStyle w:val="TM2"/>
            <w:tabs>
              <w:tab w:val="left" w:pos="602"/>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39" w:history="1">
            <w:r w:rsidRPr="00F56C0C">
              <w:rPr>
                <w:rStyle w:val="Lienhypertexte"/>
                <w:rFonts w:ascii="Candara" w:hAnsi="Candara" w:cs="Arial"/>
                <w:b w:val="0"/>
                <w:bCs w:val="0"/>
                <w:noProof/>
                <w:sz w:val="24"/>
                <w:szCs w:val="24"/>
              </w:rPr>
              <w:t>1.1.5</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Techniques spécifiques selon la situation</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_Toc201397039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2</w:t>
            </w:r>
            <w:r w:rsidRPr="00F56C0C">
              <w:rPr>
                <w:rFonts w:ascii="Candara" w:hAnsi="Candara"/>
                <w:b w:val="0"/>
                <w:bCs w:val="0"/>
                <w:noProof/>
                <w:webHidden/>
                <w:sz w:val="24"/>
                <w:szCs w:val="24"/>
              </w:rPr>
              <w:fldChar w:fldCharType="end"/>
            </w:r>
          </w:hyperlink>
        </w:p>
        <w:p w14:paraId="70836CF3" w14:textId="372CEF67" w:rsidR="00F56C0C" w:rsidRPr="00F56C0C" w:rsidRDefault="00F56C0C">
          <w:pPr>
            <w:pStyle w:val="TM2"/>
            <w:tabs>
              <w:tab w:val="left" w:pos="614"/>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40" w:history="1">
            <w:r w:rsidRPr="00F56C0C">
              <w:rPr>
                <w:rStyle w:val="Lienhypertexte"/>
                <w:rFonts w:ascii="Candara" w:hAnsi="Candara" w:cs="Arial"/>
                <w:b w:val="0"/>
                <w:bCs w:val="0"/>
                <w:noProof/>
                <w:sz w:val="24"/>
                <w:szCs w:val="24"/>
              </w:rPr>
              <w:t>1.1.6</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Qualité, quantité et paramétrage des clichés</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_Toc201397040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3</w:t>
            </w:r>
            <w:r w:rsidRPr="00F56C0C">
              <w:rPr>
                <w:rFonts w:ascii="Candara" w:hAnsi="Candara"/>
                <w:b w:val="0"/>
                <w:bCs w:val="0"/>
                <w:noProof/>
                <w:webHidden/>
                <w:sz w:val="24"/>
                <w:szCs w:val="24"/>
              </w:rPr>
              <w:fldChar w:fldCharType="end"/>
            </w:r>
          </w:hyperlink>
        </w:p>
        <w:p w14:paraId="7CF7A25B" w14:textId="24CA3FFF" w:rsidR="00F56C0C" w:rsidRPr="00F56C0C" w:rsidRDefault="00F56C0C">
          <w:pPr>
            <w:pStyle w:val="TM2"/>
            <w:tabs>
              <w:tab w:val="left" w:pos="475"/>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41" w:history="1">
            <w:r w:rsidRPr="00F56C0C">
              <w:rPr>
                <w:rStyle w:val="Lienhypertexte"/>
                <w:rFonts w:ascii="Candara" w:hAnsi="Candara" w:cs="Arial"/>
                <w:b w:val="0"/>
                <w:bCs w:val="0"/>
                <w:noProof/>
                <w:sz w:val="24"/>
                <w:szCs w:val="24"/>
              </w:rPr>
              <w:t>1.2</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Conseils pour une bonne photo</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_Toc201397041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4</w:t>
            </w:r>
            <w:r w:rsidRPr="00F56C0C">
              <w:rPr>
                <w:rFonts w:ascii="Candara" w:hAnsi="Candara"/>
                <w:b w:val="0"/>
                <w:bCs w:val="0"/>
                <w:noProof/>
                <w:webHidden/>
                <w:sz w:val="24"/>
                <w:szCs w:val="24"/>
              </w:rPr>
              <w:fldChar w:fldCharType="end"/>
            </w:r>
          </w:hyperlink>
        </w:p>
        <w:p w14:paraId="431C7578" w14:textId="02F4D316" w:rsidR="00F56C0C" w:rsidRPr="00F56C0C" w:rsidRDefault="00F56C0C">
          <w:pPr>
            <w:pStyle w:val="TM2"/>
            <w:tabs>
              <w:tab w:val="left" w:pos="418"/>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42" w:history="1">
            <w:r w:rsidRPr="00F56C0C">
              <w:rPr>
                <w:rStyle w:val="Lienhypertexte"/>
                <w:rFonts w:ascii="Candara" w:hAnsi="Candara" w:cs="Arial"/>
                <w:b w:val="0"/>
                <w:bCs w:val="0"/>
                <w:noProof/>
                <w:sz w:val="24"/>
                <w:szCs w:val="24"/>
              </w:rPr>
              <w:t>II.</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JALONNEMENT DE L’EPAVE</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_Toc201397042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6</w:t>
            </w:r>
            <w:r w:rsidRPr="00F56C0C">
              <w:rPr>
                <w:rFonts w:ascii="Candara" w:hAnsi="Candara"/>
                <w:b w:val="0"/>
                <w:bCs w:val="0"/>
                <w:noProof/>
                <w:webHidden/>
                <w:sz w:val="24"/>
                <w:szCs w:val="24"/>
              </w:rPr>
              <w:fldChar w:fldCharType="end"/>
            </w:r>
          </w:hyperlink>
        </w:p>
        <w:p w14:paraId="35D3528A" w14:textId="0A09EA3E" w:rsidR="00F56C0C" w:rsidRPr="00F56C0C" w:rsidRDefault="00F56C0C">
          <w:pPr>
            <w:pStyle w:val="TM2"/>
            <w:tabs>
              <w:tab w:val="left" w:pos="475"/>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43" w:history="1">
            <w:r w:rsidRPr="00F56C0C">
              <w:rPr>
                <w:rStyle w:val="Lienhypertexte"/>
                <w:rFonts w:ascii="Candara" w:hAnsi="Candara" w:cs="Arial"/>
                <w:b w:val="0"/>
                <w:bCs w:val="0"/>
                <w:noProof/>
                <w:sz w:val="24"/>
                <w:szCs w:val="24"/>
              </w:rPr>
              <w:t>2.1</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Placement des jalons</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_Toc201397043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6</w:t>
            </w:r>
            <w:r w:rsidRPr="00F56C0C">
              <w:rPr>
                <w:rFonts w:ascii="Candara" w:hAnsi="Candara"/>
                <w:b w:val="0"/>
                <w:bCs w:val="0"/>
                <w:noProof/>
                <w:webHidden/>
                <w:sz w:val="24"/>
                <w:szCs w:val="24"/>
              </w:rPr>
              <w:fldChar w:fldCharType="end"/>
            </w:r>
          </w:hyperlink>
        </w:p>
        <w:p w14:paraId="071238BA" w14:textId="143E4CEB" w:rsidR="00F56C0C" w:rsidRPr="00F56C0C" w:rsidRDefault="00F56C0C">
          <w:pPr>
            <w:pStyle w:val="TM2"/>
            <w:tabs>
              <w:tab w:val="left" w:pos="506"/>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44" w:history="1">
            <w:r w:rsidRPr="00F56C0C">
              <w:rPr>
                <w:rStyle w:val="Lienhypertexte"/>
                <w:rFonts w:ascii="Candara" w:hAnsi="Candara" w:cs="Arial"/>
                <w:b w:val="0"/>
                <w:bCs w:val="0"/>
                <w:noProof/>
                <w:sz w:val="24"/>
                <w:szCs w:val="24"/>
              </w:rPr>
              <w:t>2.2</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Choix du type de jalons</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_Toc201397044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6</w:t>
            </w:r>
            <w:r w:rsidRPr="00F56C0C">
              <w:rPr>
                <w:rFonts w:ascii="Candara" w:hAnsi="Candara"/>
                <w:b w:val="0"/>
                <w:bCs w:val="0"/>
                <w:noProof/>
                <w:webHidden/>
                <w:sz w:val="24"/>
                <w:szCs w:val="24"/>
              </w:rPr>
              <w:fldChar w:fldCharType="end"/>
            </w:r>
          </w:hyperlink>
        </w:p>
        <w:p w14:paraId="6116DAB6" w14:textId="2C6ED572" w:rsidR="00F56C0C" w:rsidRPr="00F56C0C" w:rsidRDefault="00F56C0C">
          <w:pPr>
            <w:pStyle w:val="TM2"/>
            <w:tabs>
              <w:tab w:val="left" w:pos="504"/>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45" w:history="1">
            <w:r w:rsidRPr="00F56C0C">
              <w:rPr>
                <w:rStyle w:val="Lienhypertexte"/>
                <w:rFonts w:ascii="Candara" w:hAnsi="Candara" w:cs="Arial"/>
                <w:b w:val="0"/>
                <w:bCs w:val="0"/>
                <w:noProof/>
                <w:sz w:val="24"/>
                <w:szCs w:val="24"/>
              </w:rPr>
              <w:t>2.3</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Identification des jalons</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_Toc201397045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6</w:t>
            </w:r>
            <w:r w:rsidRPr="00F56C0C">
              <w:rPr>
                <w:rFonts w:ascii="Candara" w:hAnsi="Candara"/>
                <w:b w:val="0"/>
                <w:bCs w:val="0"/>
                <w:noProof/>
                <w:webHidden/>
                <w:sz w:val="24"/>
                <w:szCs w:val="24"/>
              </w:rPr>
              <w:fldChar w:fldCharType="end"/>
            </w:r>
          </w:hyperlink>
        </w:p>
        <w:p w14:paraId="44D15939" w14:textId="7716A7C8" w:rsidR="00F56C0C" w:rsidRPr="00F56C0C" w:rsidRDefault="00F56C0C">
          <w:pPr>
            <w:pStyle w:val="TM2"/>
            <w:tabs>
              <w:tab w:val="left" w:pos="519"/>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46" w:history="1">
            <w:r w:rsidRPr="00F56C0C">
              <w:rPr>
                <w:rStyle w:val="Lienhypertexte"/>
                <w:rFonts w:ascii="Candara" w:hAnsi="Candara" w:cs="Arial"/>
                <w:b w:val="0"/>
                <w:bCs w:val="0"/>
                <w:noProof/>
                <w:sz w:val="24"/>
                <w:szCs w:val="24"/>
              </w:rPr>
              <w:t>2.4</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Organisation du jalonnement en équipe</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_Toc201397046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6</w:t>
            </w:r>
            <w:r w:rsidRPr="00F56C0C">
              <w:rPr>
                <w:rFonts w:ascii="Candara" w:hAnsi="Candara"/>
                <w:b w:val="0"/>
                <w:bCs w:val="0"/>
                <w:noProof/>
                <w:webHidden/>
                <w:sz w:val="24"/>
                <w:szCs w:val="24"/>
              </w:rPr>
              <w:fldChar w:fldCharType="end"/>
            </w:r>
          </w:hyperlink>
        </w:p>
        <w:p w14:paraId="2E58C922" w14:textId="38BAA24D" w:rsidR="00F56C0C" w:rsidRPr="00F56C0C" w:rsidRDefault="00F56C0C">
          <w:pPr>
            <w:pStyle w:val="TM2"/>
            <w:tabs>
              <w:tab w:val="left" w:pos="505"/>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47" w:history="1">
            <w:r w:rsidRPr="00F56C0C">
              <w:rPr>
                <w:rStyle w:val="Lienhypertexte"/>
                <w:rFonts w:ascii="Candara" w:hAnsi="Candara" w:cs="Arial"/>
                <w:b w:val="0"/>
                <w:bCs w:val="0"/>
                <w:noProof/>
                <w:sz w:val="24"/>
                <w:szCs w:val="24"/>
              </w:rPr>
              <w:t>2.5</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Documentation visuelle et suivi</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_Toc201397047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7</w:t>
            </w:r>
            <w:r w:rsidRPr="00F56C0C">
              <w:rPr>
                <w:rFonts w:ascii="Candara" w:hAnsi="Candara"/>
                <w:b w:val="0"/>
                <w:bCs w:val="0"/>
                <w:noProof/>
                <w:webHidden/>
                <w:sz w:val="24"/>
                <w:szCs w:val="24"/>
              </w:rPr>
              <w:fldChar w:fldCharType="end"/>
            </w:r>
          </w:hyperlink>
        </w:p>
        <w:p w14:paraId="1F28E6A2" w14:textId="1A991BF5" w:rsidR="00F56C0C" w:rsidRPr="00F56C0C" w:rsidRDefault="00F56C0C">
          <w:pPr>
            <w:pStyle w:val="TM2"/>
            <w:tabs>
              <w:tab w:val="left" w:pos="479"/>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48" w:history="1">
            <w:r w:rsidRPr="00F56C0C">
              <w:rPr>
                <w:rStyle w:val="Lienhypertexte"/>
                <w:rFonts w:ascii="Candara" w:hAnsi="Candara" w:cs="Arial"/>
                <w:b w:val="0"/>
                <w:bCs w:val="0"/>
                <w:noProof/>
                <w:sz w:val="24"/>
                <w:szCs w:val="24"/>
              </w:rPr>
              <w:t>III.</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LOCALISATION GPS DES DÉBRIS ET JALONS</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_Toc201397048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8</w:t>
            </w:r>
            <w:r w:rsidRPr="00F56C0C">
              <w:rPr>
                <w:rFonts w:ascii="Candara" w:hAnsi="Candara"/>
                <w:b w:val="0"/>
                <w:bCs w:val="0"/>
                <w:noProof/>
                <w:webHidden/>
                <w:sz w:val="24"/>
                <w:szCs w:val="24"/>
              </w:rPr>
              <w:fldChar w:fldCharType="end"/>
            </w:r>
          </w:hyperlink>
        </w:p>
        <w:p w14:paraId="7F24A10D" w14:textId="6C6FD264" w:rsidR="00F56C0C" w:rsidRPr="00F56C0C" w:rsidRDefault="00F56C0C">
          <w:pPr>
            <w:pStyle w:val="TM2"/>
            <w:tabs>
              <w:tab w:val="left" w:pos="473"/>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49" w:history="1">
            <w:r w:rsidRPr="00F56C0C">
              <w:rPr>
                <w:rStyle w:val="Lienhypertexte"/>
                <w:rFonts w:ascii="Candara" w:hAnsi="Candara" w:cs="Arial"/>
                <w:b w:val="0"/>
                <w:bCs w:val="0"/>
                <w:noProof/>
                <w:sz w:val="24"/>
                <w:szCs w:val="24"/>
              </w:rPr>
              <w:t>3.1</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Utilisation du GPS sur le lieu de l’accident</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_Toc201397049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8</w:t>
            </w:r>
            <w:r w:rsidRPr="00F56C0C">
              <w:rPr>
                <w:rFonts w:ascii="Candara" w:hAnsi="Candara"/>
                <w:b w:val="0"/>
                <w:bCs w:val="0"/>
                <w:noProof/>
                <w:webHidden/>
                <w:sz w:val="24"/>
                <w:szCs w:val="24"/>
              </w:rPr>
              <w:fldChar w:fldCharType="end"/>
            </w:r>
          </w:hyperlink>
        </w:p>
        <w:p w14:paraId="3B436583" w14:textId="292100BB" w:rsidR="00F56C0C" w:rsidRPr="00F56C0C" w:rsidRDefault="00F56C0C">
          <w:pPr>
            <w:pStyle w:val="TM2"/>
            <w:tabs>
              <w:tab w:val="left" w:pos="504"/>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50" w:history="1">
            <w:r w:rsidRPr="00F56C0C">
              <w:rPr>
                <w:rStyle w:val="Lienhypertexte"/>
                <w:rFonts w:ascii="Candara" w:hAnsi="Candara" w:cs="Arial"/>
                <w:b w:val="0"/>
                <w:bCs w:val="0"/>
                <w:noProof/>
                <w:sz w:val="24"/>
                <w:szCs w:val="24"/>
              </w:rPr>
              <w:t>3.2</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Précision des récepteurs GPS</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_Toc201397050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8</w:t>
            </w:r>
            <w:r w:rsidRPr="00F56C0C">
              <w:rPr>
                <w:rFonts w:ascii="Candara" w:hAnsi="Candara"/>
                <w:b w:val="0"/>
                <w:bCs w:val="0"/>
                <w:noProof/>
                <w:webHidden/>
                <w:sz w:val="24"/>
                <w:szCs w:val="24"/>
              </w:rPr>
              <w:fldChar w:fldCharType="end"/>
            </w:r>
          </w:hyperlink>
        </w:p>
        <w:p w14:paraId="239A1ABF" w14:textId="428C6FAD" w:rsidR="00F56C0C" w:rsidRPr="00F56C0C" w:rsidRDefault="00F56C0C">
          <w:pPr>
            <w:pStyle w:val="TM2"/>
            <w:tabs>
              <w:tab w:val="left" w:pos="503"/>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51" w:history="1">
            <w:r w:rsidRPr="00F56C0C">
              <w:rPr>
                <w:rStyle w:val="Lienhypertexte"/>
                <w:rFonts w:ascii="Candara" w:hAnsi="Candara" w:cs="Arial"/>
                <w:b w:val="0"/>
                <w:bCs w:val="0"/>
                <w:noProof/>
                <w:sz w:val="24"/>
                <w:szCs w:val="24"/>
              </w:rPr>
              <w:t>3.3</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Méthode de relevé GPS</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_Toc201397051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8</w:t>
            </w:r>
            <w:r w:rsidRPr="00F56C0C">
              <w:rPr>
                <w:rFonts w:ascii="Candara" w:hAnsi="Candara"/>
                <w:b w:val="0"/>
                <w:bCs w:val="0"/>
                <w:noProof/>
                <w:webHidden/>
                <w:sz w:val="24"/>
                <w:szCs w:val="24"/>
              </w:rPr>
              <w:fldChar w:fldCharType="end"/>
            </w:r>
          </w:hyperlink>
        </w:p>
        <w:p w14:paraId="6A00E827" w14:textId="522A5EBC" w:rsidR="00F56C0C" w:rsidRPr="00F56C0C" w:rsidRDefault="00F56C0C">
          <w:pPr>
            <w:pStyle w:val="TM2"/>
            <w:tabs>
              <w:tab w:val="left" w:pos="517"/>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52" w:history="1">
            <w:r w:rsidRPr="00F56C0C">
              <w:rPr>
                <w:rStyle w:val="Lienhypertexte"/>
                <w:rFonts w:ascii="Candara" w:hAnsi="Candara" w:cs="Arial"/>
                <w:b w:val="0"/>
                <w:bCs w:val="0"/>
                <w:noProof/>
                <w:sz w:val="24"/>
                <w:szCs w:val="24"/>
              </w:rPr>
              <w:t>3.4</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Gestion des points de cheminement (waypoints)</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_Toc201397052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8</w:t>
            </w:r>
            <w:r w:rsidRPr="00F56C0C">
              <w:rPr>
                <w:rFonts w:ascii="Candara" w:hAnsi="Candara"/>
                <w:b w:val="0"/>
                <w:bCs w:val="0"/>
                <w:noProof/>
                <w:webHidden/>
                <w:sz w:val="24"/>
                <w:szCs w:val="24"/>
              </w:rPr>
              <w:fldChar w:fldCharType="end"/>
            </w:r>
          </w:hyperlink>
        </w:p>
        <w:p w14:paraId="3FD7070B" w14:textId="6D757FAC" w:rsidR="00F56C0C" w:rsidRPr="00F56C0C" w:rsidRDefault="00F56C0C">
          <w:pPr>
            <w:pStyle w:val="TM2"/>
            <w:tabs>
              <w:tab w:val="left" w:pos="503"/>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53" w:history="1">
            <w:r w:rsidRPr="00F56C0C">
              <w:rPr>
                <w:rStyle w:val="Lienhypertexte"/>
                <w:rFonts w:ascii="Candara" w:hAnsi="Candara" w:cs="Arial"/>
                <w:b w:val="0"/>
                <w:bCs w:val="0"/>
                <w:noProof/>
                <w:sz w:val="24"/>
                <w:szCs w:val="24"/>
              </w:rPr>
              <w:t>3.5</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Téléchargement et sauvegarde quotidienne</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_Toc201397053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8</w:t>
            </w:r>
            <w:r w:rsidRPr="00F56C0C">
              <w:rPr>
                <w:rFonts w:ascii="Candara" w:hAnsi="Candara"/>
                <w:b w:val="0"/>
                <w:bCs w:val="0"/>
                <w:noProof/>
                <w:webHidden/>
                <w:sz w:val="24"/>
                <w:szCs w:val="24"/>
              </w:rPr>
              <w:fldChar w:fldCharType="end"/>
            </w:r>
          </w:hyperlink>
        </w:p>
        <w:p w14:paraId="373619E6" w14:textId="5055DA54" w:rsidR="00F56C0C" w:rsidRPr="00F56C0C" w:rsidRDefault="00F56C0C">
          <w:pPr>
            <w:pStyle w:val="TM2"/>
            <w:tabs>
              <w:tab w:val="left" w:pos="515"/>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54" w:history="1">
            <w:r w:rsidRPr="00F56C0C">
              <w:rPr>
                <w:rStyle w:val="Lienhypertexte"/>
                <w:rFonts w:ascii="Candara" w:hAnsi="Candara" w:cs="Arial"/>
                <w:b w:val="0"/>
                <w:bCs w:val="0"/>
                <w:noProof/>
                <w:sz w:val="24"/>
                <w:szCs w:val="24"/>
              </w:rPr>
              <w:t>3.6</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Matériel recommandé</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_Toc201397054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9</w:t>
            </w:r>
            <w:r w:rsidRPr="00F56C0C">
              <w:rPr>
                <w:rFonts w:ascii="Candara" w:hAnsi="Candara"/>
                <w:b w:val="0"/>
                <w:bCs w:val="0"/>
                <w:noProof/>
                <w:webHidden/>
                <w:sz w:val="24"/>
                <w:szCs w:val="24"/>
              </w:rPr>
              <w:fldChar w:fldCharType="end"/>
            </w:r>
          </w:hyperlink>
        </w:p>
        <w:p w14:paraId="318C4B6C" w14:textId="4008BC52" w:rsidR="00F56C0C" w:rsidRPr="00F56C0C" w:rsidRDefault="00F56C0C">
          <w:pPr>
            <w:pStyle w:val="TM2"/>
            <w:tabs>
              <w:tab w:val="left" w:pos="483"/>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55" w:history="1">
            <w:r w:rsidRPr="00F56C0C">
              <w:rPr>
                <w:rStyle w:val="Lienhypertexte"/>
                <w:rFonts w:ascii="Candara" w:hAnsi="Candara" w:cs="Arial"/>
                <w:b w:val="0"/>
                <w:bCs w:val="0"/>
                <w:noProof/>
                <w:sz w:val="24"/>
                <w:szCs w:val="24"/>
              </w:rPr>
              <w:t>IV.</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ÉLABORATION DU SCHÉMA DE RÉPARTITION DE L’ÉPAVE</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_Toc201397055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10</w:t>
            </w:r>
            <w:r w:rsidRPr="00F56C0C">
              <w:rPr>
                <w:rFonts w:ascii="Candara" w:hAnsi="Candara"/>
                <w:b w:val="0"/>
                <w:bCs w:val="0"/>
                <w:noProof/>
                <w:webHidden/>
                <w:sz w:val="24"/>
                <w:szCs w:val="24"/>
              </w:rPr>
              <w:fldChar w:fldCharType="end"/>
            </w:r>
          </w:hyperlink>
        </w:p>
        <w:p w14:paraId="6E3630EB" w14:textId="5D375D3D" w:rsidR="00F56C0C" w:rsidRPr="00F56C0C" w:rsidRDefault="00F56C0C">
          <w:pPr>
            <w:pStyle w:val="TM2"/>
            <w:tabs>
              <w:tab w:val="left" w:pos="487"/>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56" w:history="1">
            <w:r w:rsidRPr="00F56C0C">
              <w:rPr>
                <w:rStyle w:val="Lienhypertexte"/>
                <w:rFonts w:ascii="Candara" w:hAnsi="Candara" w:cs="Arial"/>
                <w:b w:val="0"/>
                <w:bCs w:val="0"/>
                <w:noProof/>
                <w:sz w:val="24"/>
                <w:szCs w:val="24"/>
              </w:rPr>
              <w:t>4.1</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Objectif et importance</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_Toc201397056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10</w:t>
            </w:r>
            <w:r w:rsidRPr="00F56C0C">
              <w:rPr>
                <w:rFonts w:ascii="Candara" w:hAnsi="Candara"/>
                <w:b w:val="0"/>
                <w:bCs w:val="0"/>
                <w:noProof/>
                <w:webHidden/>
                <w:sz w:val="24"/>
                <w:szCs w:val="24"/>
              </w:rPr>
              <w:fldChar w:fldCharType="end"/>
            </w:r>
          </w:hyperlink>
        </w:p>
        <w:p w14:paraId="2FFF9A8A" w14:textId="7E9C3497" w:rsidR="00F56C0C" w:rsidRPr="00F56C0C" w:rsidRDefault="00F56C0C">
          <w:pPr>
            <w:pStyle w:val="TM2"/>
            <w:tabs>
              <w:tab w:val="left" w:pos="519"/>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57" w:history="1">
            <w:r w:rsidRPr="00F56C0C">
              <w:rPr>
                <w:rStyle w:val="Lienhypertexte"/>
                <w:rFonts w:ascii="Candara" w:hAnsi="Candara" w:cs="Arial"/>
                <w:b w:val="0"/>
                <w:bCs w:val="0"/>
                <w:noProof/>
                <w:sz w:val="24"/>
                <w:szCs w:val="24"/>
              </w:rPr>
              <w:t>4.2</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Contenu minimal du schéma</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_Toc201397057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10</w:t>
            </w:r>
            <w:r w:rsidRPr="00F56C0C">
              <w:rPr>
                <w:rFonts w:ascii="Candara" w:hAnsi="Candara"/>
                <w:b w:val="0"/>
                <w:bCs w:val="0"/>
                <w:noProof/>
                <w:webHidden/>
                <w:sz w:val="24"/>
                <w:szCs w:val="24"/>
              </w:rPr>
              <w:fldChar w:fldCharType="end"/>
            </w:r>
          </w:hyperlink>
        </w:p>
        <w:p w14:paraId="7BD85AA6" w14:textId="1E340733" w:rsidR="00F56C0C" w:rsidRPr="00F56C0C" w:rsidRDefault="00F56C0C">
          <w:pPr>
            <w:pStyle w:val="TM2"/>
            <w:tabs>
              <w:tab w:val="left" w:pos="517"/>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58" w:history="1">
            <w:r w:rsidRPr="00F56C0C">
              <w:rPr>
                <w:rStyle w:val="Lienhypertexte"/>
                <w:rFonts w:ascii="Candara" w:hAnsi="Candara" w:cs="Arial"/>
                <w:b w:val="0"/>
                <w:bCs w:val="0"/>
                <w:noProof/>
                <w:sz w:val="24"/>
                <w:szCs w:val="24"/>
              </w:rPr>
              <w:t>4.3</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Méthodes d’établissement des schémas de répartition de l’épave</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_Toc201397058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10</w:t>
            </w:r>
            <w:r w:rsidRPr="00F56C0C">
              <w:rPr>
                <w:rFonts w:ascii="Candara" w:hAnsi="Candara"/>
                <w:b w:val="0"/>
                <w:bCs w:val="0"/>
                <w:noProof/>
                <w:webHidden/>
                <w:sz w:val="24"/>
                <w:szCs w:val="24"/>
              </w:rPr>
              <w:fldChar w:fldCharType="end"/>
            </w:r>
          </w:hyperlink>
        </w:p>
        <w:p w14:paraId="361A8D30" w14:textId="5052D95C" w:rsidR="00F56C0C" w:rsidRPr="00F56C0C" w:rsidRDefault="00F56C0C">
          <w:pPr>
            <w:pStyle w:val="TM2"/>
            <w:tabs>
              <w:tab w:val="left" w:pos="532"/>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59" w:history="1">
            <w:r w:rsidRPr="00F56C0C">
              <w:rPr>
                <w:rStyle w:val="Lienhypertexte"/>
                <w:rFonts w:ascii="Candara" w:hAnsi="Candara" w:cs="Arial"/>
                <w:b w:val="0"/>
                <w:bCs w:val="0"/>
                <w:noProof/>
                <w:sz w:val="24"/>
                <w:szCs w:val="24"/>
              </w:rPr>
              <w:t>4.4</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Précautions et exactitude</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_Toc201397059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14</w:t>
            </w:r>
            <w:r w:rsidRPr="00F56C0C">
              <w:rPr>
                <w:rFonts w:ascii="Candara" w:hAnsi="Candara"/>
                <w:b w:val="0"/>
                <w:bCs w:val="0"/>
                <w:noProof/>
                <w:webHidden/>
                <w:sz w:val="24"/>
                <w:szCs w:val="24"/>
              </w:rPr>
              <w:fldChar w:fldCharType="end"/>
            </w:r>
          </w:hyperlink>
        </w:p>
        <w:p w14:paraId="33A74015" w14:textId="31E39DDF" w:rsidR="00F56C0C" w:rsidRPr="00F56C0C" w:rsidRDefault="00F56C0C">
          <w:pPr>
            <w:pStyle w:val="TM2"/>
            <w:tabs>
              <w:tab w:val="left" w:pos="518"/>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60" w:history="1">
            <w:r w:rsidRPr="00F56C0C">
              <w:rPr>
                <w:rStyle w:val="Lienhypertexte"/>
                <w:rFonts w:ascii="Candara" w:hAnsi="Candara" w:cs="Arial"/>
                <w:b w:val="0"/>
                <w:bCs w:val="0"/>
                <w:noProof/>
                <w:sz w:val="24"/>
                <w:szCs w:val="24"/>
              </w:rPr>
              <w:t>4.5</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Présentation finale</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_Toc201397060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14</w:t>
            </w:r>
            <w:r w:rsidRPr="00F56C0C">
              <w:rPr>
                <w:rFonts w:ascii="Candara" w:hAnsi="Candara"/>
                <w:b w:val="0"/>
                <w:bCs w:val="0"/>
                <w:noProof/>
                <w:webHidden/>
                <w:sz w:val="24"/>
                <w:szCs w:val="24"/>
              </w:rPr>
              <w:fldChar w:fldCharType="end"/>
            </w:r>
          </w:hyperlink>
        </w:p>
        <w:p w14:paraId="325230B5" w14:textId="207964EF" w:rsidR="00F56C0C" w:rsidRPr="00F56C0C" w:rsidRDefault="00F56C0C">
          <w:pPr>
            <w:pStyle w:val="TM2"/>
            <w:tabs>
              <w:tab w:val="left" w:pos="422"/>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61" w:history="1">
            <w:r w:rsidRPr="00F56C0C">
              <w:rPr>
                <w:rStyle w:val="Lienhypertexte"/>
                <w:rFonts w:ascii="Candara" w:hAnsi="Candara" w:cs="Arial"/>
                <w:b w:val="0"/>
                <w:bCs w:val="0"/>
                <w:noProof/>
                <w:sz w:val="24"/>
                <w:szCs w:val="24"/>
              </w:rPr>
              <w:t>V.</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PRELEVEMENT DES INDICES</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_Toc201397061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14</w:t>
            </w:r>
            <w:r w:rsidRPr="00F56C0C">
              <w:rPr>
                <w:rFonts w:ascii="Candara" w:hAnsi="Candara"/>
                <w:b w:val="0"/>
                <w:bCs w:val="0"/>
                <w:noProof/>
                <w:webHidden/>
                <w:sz w:val="24"/>
                <w:szCs w:val="24"/>
              </w:rPr>
              <w:fldChar w:fldCharType="end"/>
            </w:r>
          </w:hyperlink>
        </w:p>
        <w:p w14:paraId="162369BF" w14:textId="5BE31AE7" w:rsidR="00F56C0C" w:rsidRPr="00F56C0C" w:rsidRDefault="00F56C0C">
          <w:pPr>
            <w:pStyle w:val="TM2"/>
            <w:tabs>
              <w:tab w:val="left" w:pos="473"/>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62" w:history="1">
            <w:r w:rsidRPr="00F56C0C">
              <w:rPr>
                <w:rStyle w:val="Lienhypertexte"/>
                <w:rFonts w:ascii="Candara" w:hAnsi="Candara" w:cs="Arial"/>
                <w:b w:val="0"/>
                <w:bCs w:val="0"/>
                <w:noProof/>
                <w:sz w:val="24"/>
                <w:szCs w:val="24"/>
              </w:rPr>
              <w:t>5.1</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Quoi prélever et pourquoi ?</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_Toc201397062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14</w:t>
            </w:r>
            <w:r w:rsidRPr="00F56C0C">
              <w:rPr>
                <w:rFonts w:ascii="Candara" w:hAnsi="Candara"/>
                <w:b w:val="0"/>
                <w:bCs w:val="0"/>
                <w:noProof/>
                <w:webHidden/>
                <w:sz w:val="24"/>
                <w:szCs w:val="24"/>
              </w:rPr>
              <w:fldChar w:fldCharType="end"/>
            </w:r>
          </w:hyperlink>
        </w:p>
        <w:p w14:paraId="679C7DA1" w14:textId="57761F4B" w:rsidR="00F56C0C" w:rsidRPr="00F56C0C" w:rsidRDefault="00F56C0C">
          <w:pPr>
            <w:pStyle w:val="TM2"/>
            <w:tabs>
              <w:tab w:val="left" w:pos="505"/>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63" w:history="1">
            <w:r w:rsidRPr="00F56C0C">
              <w:rPr>
                <w:rStyle w:val="Lienhypertexte"/>
                <w:rFonts w:ascii="Candara" w:hAnsi="Candara" w:cs="Arial"/>
                <w:b w:val="0"/>
                <w:bCs w:val="0"/>
                <w:noProof/>
                <w:sz w:val="24"/>
                <w:szCs w:val="24"/>
              </w:rPr>
              <w:t>5.2</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Documentation</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_Toc201397063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14</w:t>
            </w:r>
            <w:r w:rsidRPr="00F56C0C">
              <w:rPr>
                <w:rFonts w:ascii="Candara" w:hAnsi="Candara"/>
                <w:b w:val="0"/>
                <w:bCs w:val="0"/>
                <w:noProof/>
                <w:webHidden/>
                <w:sz w:val="24"/>
                <w:szCs w:val="24"/>
              </w:rPr>
              <w:fldChar w:fldCharType="end"/>
            </w:r>
          </w:hyperlink>
        </w:p>
        <w:p w14:paraId="798C80FF" w14:textId="6B8CAC90" w:rsidR="00F56C0C" w:rsidRPr="00F56C0C" w:rsidRDefault="00F56C0C">
          <w:pPr>
            <w:pStyle w:val="TM2"/>
            <w:tabs>
              <w:tab w:val="left" w:pos="503"/>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64" w:history="1">
            <w:r w:rsidRPr="00F56C0C">
              <w:rPr>
                <w:rStyle w:val="Lienhypertexte"/>
                <w:rFonts w:ascii="Candara" w:hAnsi="Candara" w:cs="Arial"/>
                <w:b w:val="0"/>
                <w:bCs w:val="0"/>
                <w:noProof/>
                <w:sz w:val="24"/>
                <w:szCs w:val="24"/>
              </w:rPr>
              <w:t>5.3</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Identification</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_Toc201397064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15</w:t>
            </w:r>
            <w:r w:rsidRPr="00F56C0C">
              <w:rPr>
                <w:rFonts w:ascii="Candara" w:hAnsi="Candara"/>
                <w:b w:val="0"/>
                <w:bCs w:val="0"/>
                <w:noProof/>
                <w:webHidden/>
                <w:sz w:val="24"/>
                <w:szCs w:val="24"/>
              </w:rPr>
              <w:fldChar w:fldCharType="end"/>
            </w:r>
          </w:hyperlink>
        </w:p>
        <w:p w14:paraId="1E3DABFA" w14:textId="428B4372" w:rsidR="00F56C0C" w:rsidRPr="00F56C0C" w:rsidRDefault="00F56C0C">
          <w:pPr>
            <w:pStyle w:val="TM2"/>
            <w:tabs>
              <w:tab w:val="left" w:pos="518"/>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65" w:history="1">
            <w:r w:rsidRPr="00F56C0C">
              <w:rPr>
                <w:rStyle w:val="Lienhypertexte"/>
                <w:rFonts w:ascii="Candara" w:hAnsi="Candara" w:cs="Arial"/>
                <w:b w:val="0"/>
                <w:bCs w:val="0"/>
                <w:noProof/>
                <w:sz w:val="24"/>
                <w:szCs w:val="24"/>
              </w:rPr>
              <w:t>5.4</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LES LIQUIDES</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_Toc201397065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16</w:t>
            </w:r>
            <w:r w:rsidRPr="00F56C0C">
              <w:rPr>
                <w:rFonts w:ascii="Candara" w:hAnsi="Candara"/>
                <w:b w:val="0"/>
                <w:bCs w:val="0"/>
                <w:noProof/>
                <w:webHidden/>
                <w:sz w:val="24"/>
                <w:szCs w:val="24"/>
              </w:rPr>
              <w:fldChar w:fldCharType="end"/>
            </w:r>
          </w:hyperlink>
        </w:p>
        <w:p w14:paraId="3EFB5A88" w14:textId="1B16B533" w:rsidR="00F56C0C" w:rsidRPr="00F56C0C" w:rsidRDefault="00F56C0C">
          <w:pPr>
            <w:pStyle w:val="TM2"/>
            <w:tabs>
              <w:tab w:val="left" w:pos="647"/>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66" w:history="1">
            <w:r w:rsidRPr="00F56C0C">
              <w:rPr>
                <w:rStyle w:val="Lienhypertexte"/>
                <w:rFonts w:ascii="Candara" w:hAnsi="Candara" w:cs="Arial"/>
                <w:b w:val="0"/>
                <w:bCs w:val="0"/>
                <w:noProof/>
                <w:sz w:val="24"/>
                <w:szCs w:val="24"/>
              </w:rPr>
              <w:t>5.4.1</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b w:val="0"/>
                <w:bCs w:val="0"/>
                <w:noProof/>
                <w:sz w:val="24"/>
                <w:szCs w:val="24"/>
              </w:rPr>
              <w:t>Types de liquides à prélever et objectifs</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_Toc201397066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16</w:t>
            </w:r>
            <w:r w:rsidRPr="00F56C0C">
              <w:rPr>
                <w:rFonts w:ascii="Candara" w:hAnsi="Candara"/>
                <w:b w:val="0"/>
                <w:bCs w:val="0"/>
                <w:noProof/>
                <w:webHidden/>
                <w:sz w:val="24"/>
                <w:szCs w:val="24"/>
              </w:rPr>
              <w:fldChar w:fldCharType="end"/>
            </w:r>
          </w:hyperlink>
        </w:p>
        <w:p w14:paraId="4BCCDC89" w14:textId="46FA7BEA" w:rsidR="00F56C0C" w:rsidRPr="00F56C0C" w:rsidRDefault="00F56C0C">
          <w:pPr>
            <w:pStyle w:val="TM2"/>
            <w:tabs>
              <w:tab w:val="left" w:pos="678"/>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67" w:history="1">
            <w:r w:rsidRPr="00F56C0C">
              <w:rPr>
                <w:rStyle w:val="Lienhypertexte"/>
                <w:rFonts w:ascii="Candara" w:hAnsi="Candara" w:cs="Arial"/>
                <w:b w:val="0"/>
                <w:bCs w:val="0"/>
                <w:noProof/>
                <w:sz w:val="24"/>
                <w:szCs w:val="24"/>
              </w:rPr>
              <w:t>5.4.2</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Méthodologie de prélèvement</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_Toc201397067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16</w:t>
            </w:r>
            <w:r w:rsidRPr="00F56C0C">
              <w:rPr>
                <w:rFonts w:ascii="Candara" w:hAnsi="Candara"/>
                <w:b w:val="0"/>
                <w:bCs w:val="0"/>
                <w:noProof/>
                <w:webHidden/>
                <w:sz w:val="24"/>
                <w:szCs w:val="24"/>
              </w:rPr>
              <w:fldChar w:fldCharType="end"/>
            </w:r>
          </w:hyperlink>
        </w:p>
        <w:p w14:paraId="0D355867" w14:textId="4C4D7975" w:rsidR="00F56C0C" w:rsidRPr="00F56C0C" w:rsidRDefault="00F56C0C">
          <w:pPr>
            <w:pStyle w:val="TM2"/>
            <w:tabs>
              <w:tab w:val="left" w:pos="677"/>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68" w:history="1">
            <w:r w:rsidRPr="00F56C0C">
              <w:rPr>
                <w:rStyle w:val="Lienhypertexte"/>
                <w:rFonts w:ascii="Candara" w:hAnsi="Candara" w:cs="Arial"/>
                <w:b w:val="0"/>
                <w:bCs w:val="0"/>
                <w:noProof/>
                <w:sz w:val="24"/>
                <w:szCs w:val="24"/>
              </w:rPr>
              <w:t>5.4.3</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Quantité à prélever</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_Toc201397068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17</w:t>
            </w:r>
            <w:r w:rsidRPr="00F56C0C">
              <w:rPr>
                <w:rFonts w:ascii="Candara" w:hAnsi="Candara"/>
                <w:b w:val="0"/>
                <w:bCs w:val="0"/>
                <w:noProof/>
                <w:webHidden/>
                <w:sz w:val="24"/>
                <w:szCs w:val="24"/>
              </w:rPr>
              <w:fldChar w:fldCharType="end"/>
            </w:r>
          </w:hyperlink>
        </w:p>
        <w:p w14:paraId="528D18B8" w14:textId="483F98F1" w:rsidR="00F56C0C" w:rsidRPr="00F56C0C" w:rsidRDefault="00F56C0C">
          <w:pPr>
            <w:pStyle w:val="TM2"/>
            <w:tabs>
              <w:tab w:val="left" w:pos="691"/>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69" w:history="1">
            <w:r w:rsidRPr="00F56C0C">
              <w:rPr>
                <w:rStyle w:val="Lienhypertexte"/>
                <w:rFonts w:ascii="Candara" w:hAnsi="Candara" w:cs="Arial"/>
                <w:b w:val="0"/>
                <w:bCs w:val="0"/>
                <w:noProof/>
                <w:sz w:val="24"/>
                <w:szCs w:val="24"/>
              </w:rPr>
              <w:t>5.4.4</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Consignes relatives aux flacons de prélèvement</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_Toc201397069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17</w:t>
            </w:r>
            <w:r w:rsidRPr="00F56C0C">
              <w:rPr>
                <w:rFonts w:ascii="Candara" w:hAnsi="Candara"/>
                <w:b w:val="0"/>
                <w:bCs w:val="0"/>
                <w:noProof/>
                <w:webHidden/>
                <w:sz w:val="24"/>
                <w:szCs w:val="24"/>
              </w:rPr>
              <w:fldChar w:fldCharType="end"/>
            </w:r>
          </w:hyperlink>
        </w:p>
        <w:p w14:paraId="09FA389E" w14:textId="5757312E" w:rsidR="00F56C0C" w:rsidRPr="00F56C0C" w:rsidRDefault="00F56C0C">
          <w:pPr>
            <w:pStyle w:val="TM2"/>
            <w:tabs>
              <w:tab w:val="left" w:pos="677"/>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70" w:history="1">
            <w:r w:rsidRPr="00F56C0C">
              <w:rPr>
                <w:rStyle w:val="Lienhypertexte"/>
                <w:rFonts w:ascii="Candara" w:hAnsi="Candara" w:cs="Arial"/>
                <w:b w:val="0"/>
                <w:bCs w:val="0"/>
                <w:noProof/>
                <w:sz w:val="24"/>
                <w:szCs w:val="24"/>
              </w:rPr>
              <w:t>5.4.5</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Tableau des compatibilité ?</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_Toc201397070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17</w:t>
            </w:r>
            <w:r w:rsidRPr="00F56C0C">
              <w:rPr>
                <w:rFonts w:ascii="Candara" w:hAnsi="Candara"/>
                <w:b w:val="0"/>
                <w:bCs w:val="0"/>
                <w:noProof/>
                <w:webHidden/>
                <w:sz w:val="24"/>
                <w:szCs w:val="24"/>
              </w:rPr>
              <w:fldChar w:fldCharType="end"/>
            </w:r>
          </w:hyperlink>
        </w:p>
        <w:p w14:paraId="5F5ABCD8" w14:textId="244FB088" w:rsidR="00F56C0C" w:rsidRPr="00F56C0C" w:rsidRDefault="00F56C0C">
          <w:pPr>
            <w:pStyle w:val="TM2"/>
            <w:tabs>
              <w:tab w:val="left" w:pos="504"/>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71" w:history="1">
            <w:r w:rsidRPr="00F56C0C">
              <w:rPr>
                <w:rStyle w:val="Lienhypertexte"/>
                <w:rFonts w:ascii="Candara" w:hAnsi="Candara" w:cs="Arial"/>
                <w:b w:val="0"/>
                <w:bCs w:val="0"/>
                <w:noProof/>
                <w:sz w:val="24"/>
                <w:szCs w:val="24"/>
              </w:rPr>
              <w:t>5.5</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Conservation des indices des impacts d’oiseaux</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_Toc201397071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19</w:t>
            </w:r>
            <w:r w:rsidRPr="00F56C0C">
              <w:rPr>
                <w:rFonts w:ascii="Candara" w:hAnsi="Candara"/>
                <w:b w:val="0"/>
                <w:bCs w:val="0"/>
                <w:noProof/>
                <w:webHidden/>
                <w:sz w:val="24"/>
                <w:szCs w:val="24"/>
              </w:rPr>
              <w:fldChar w:fldCharType="end"/>
            </w:r>
          </w:hyperlink>
        </w:p>
        <w:p w14:paraId="370B9432" w14:textId="652EEBF8" w:rsidR="00F56C0C" w:rsidRPr="00F56C0C" w:rsidRDefault="00F56C0C">
          <w:pPr>
            <w:pStyle w:val="TM2"/>
            <w:tabs>
              <w:tab w:val="left" w:pos="633"/>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72" w:history="1">
            <w:r w:rsidRPr="00F56C0C">
              <w:rPr>
                <w:rStyle w:val="Lienhypertexte"/>
                <w:rFonts w:ascii="Candara" w:hAnsi="Candara" w:cs="Arial"/>
                <w:b w:val="0"/>
                <w:bCs w:val="0"/>
                <w:noProof/>
                <w:sz w:val="24"/>
                <w:szCs w:val="24"/>
              </w:rPr>
              <w:t>5.5.1</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Conditionnement initial</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_Toc201397072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19</w:t>
            </w:r>
            <w:r w:rsidRPr="00F56C0C">
              <w:rPr>
                <w:rFonts w:ascii="Candara" w:hAnsi="Candara"/>
                <w:b w:val="0"/>
                <w:bCs w:val="0"/>
                <w:noProof/>
                <w:webHidden/>
                <w:sz w:val="24"/>
                <w:szCs w:val="24"/>
              </w:rPr>
              <w:fldChar w:fldCharType="end"/>
            </w:r>
          </w:hyperlink>
        </w:p>
        <w:p w14:paraId="524100F4" w14:textId="3CFB6EAF" w:rsidR="00F56C0C" w:rsidRPr="00F56C0C" w:rsidRDefault="00F56C0C">
          <w:pPr>
            <w:pStyle w:val="TM2"/>
            <w:tabs>
              <w:tab w:val="left" w:pos="665"/>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73" w:history="1">
            <w:r w:rsidRPr="00F56C0C">
              <w:rPr>
                <w:rStyle w:val="Lienhypertexte"/>
                <w:rFonts w:ascii="Candara" w:hAnsi="Candara" w:cs="Arial"/>
                <w:b w:val="0"/>
                <w:bCs w:val="0"/>
                <w:noProof/>
                <w:sz w:val="24"/>
                <w:szCs w:val="24"/>
              </w:rPr>
              <w:t>5.5.2</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Manipulation des plumes</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_Toc201397073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19</w:t>
            </w:r>
            <w:r w:rsidRPr="00F56C0C">
              <w:rPr>
                <w:rFonts w:ascii="Candara" w:hAnsi="Candara"/>
                <w:b w:val="0"/>
                <w:bCs w:val="0"/>
                <w:noProof/>
                <w:webHidden/>
                <w:sz w:val="24"/>
                <w:szCs w:val="24"/>
              </w:rPr>
              <w:fldChar w:fldCharType="end"/>
            </w:r>
          </w:hyperlink>
        </w:p>
        <w:p w14:paraId="22CE72B9" w14:textId="12E6DBD6" w:rsidR="00F56C0C" w:rsidRPr="00F56C0C" w:rsidRDefault="00F56C0C">
          <w:pPr>
            <w:pStyle w:val="TM2"/>
            <w:tabs>
              <w:tab w:val="left" w:pos="663"/>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74" w:history="1">
            <w:r w:rsidRPr="00F56C0C">
              <w:rPr>
                <w:rStyle w:val="Lienhypertexte"/>
                <w:rFonts w:ascii="Candara" w:hAnsi="Candara" w:cs="Arial"/>
                <w:b w:val="0"/>
                <w:bCs w:val="0"/>
                <w:noProof/>
                <w:sz w:val="24"/>
                <w:szCs w:val="24"/>
              </w:rPr>
              <w:t>5.5.3</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Étiquetage du sac d’échantillon</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_Toc201397074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19</w:t>
            </w:r>
            <w:r w:rsidRPr="00F56C0C">
              <w:rPr>
                <w:rFonts w:ascii="Candara" w:hAnsi="Candara"/>
                <w:b w:val="0"/>
                <w:bCs w:val="0"/>
                <w:noProof/>
                <w:webHidden/>
                <w:sz w:val="24"/>
                <w:szCs w:val="24"/>
              </w:rPr>
              <w:fldChar w:fldCharType="end"/>
            </w:r>
          </w:hyperlink>
        </w:p>
        <w:p w14:paraId="6513F421" w14:textId="20C7FB7B" w:rsidR="00F56C0C" w:rsidRPr="00F56C0C" w:rsidRDefault="00F56C0C">
          <w:pPr>
            <w:pStyle w:val="TM2"/>
            <w:tabs>
              <w:tab w:val="left" w:pos="677"/>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75" w:history="1">
            <w:r w:rsidRPr="00F56C0C">
              <w:rPr>
                <w:rStyle w:val="Lienhypertexte"/>
                <w:rFonts w:ascii="Candara" w:hAnsi="Candara" w:cs="Arial"/>
                <w:b w:val="0"/>
                <w:bCs w:val="0"/>
                <w:noProof/>
                <w:sz w:val="24"/>
                <w:szCs w:val="24"/>
              </w:rPr>
              <w:t>5.5.4</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Transmission pour analyse</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_Toc201397075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20</w:t>
            </w:r>
            <w:r w:rsidRPr="00F56C0C">
              <w:rPr>
                <w:rFonts w:ascii="Candara" w:hAnsi="Candara"/>
                <w:b w:val="0"/>
                <w:bCs w:val="0"/>
                <w:noProof/>
                <w:webHidden/>
                <w:sz w:val="24"/>
                <w:szCs w:val="24"/>
              </w:rPr>
              <w:fldChar w:fldCharType="end"/>
            </w:r>
          </w:hyperlink>
        </w:p>
        <w:p w14:paraId="4989766C" w14:textId="78DBAF24" w:rsidR="00F56C0C" w:rsidRPr="00F56C0C" w:rsidRDefault="00F56C0C">
          <w:pPr>
            <w:pStyle w:val="TM2"/>
            <w:tabs>
              <w:tab w:val="left" w:pos="516"/>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76" w:history="1">
            <w:r w:rsidRPr="00F56C0C">
              <w:rPr>
                <w:rStyle w:val="Lienhypertexte"/>
                <w:rFonts w:ascii="Candara" w:hAnsi="Candara" w:cs="Arial"/>
                <w:b w:val="0"/>
                <w:bCs w:val="0"/>
                <w:noProof/>
                <w:sz w:val="24"/>
                <w:szCs w:val="24"/>
              </w:rPr>
              <w:t>5.6</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LES PIÈCES</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_Toc201397076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21</w:t>
            </w:r>
            <w:r w:rsidRPr="00F56C0C">
              <w:rPr>
                <w:rFonts w:ascii="Candara" w:hAnsi="Candara"/>
                <w:b w:val="0"/>
                <w:bCs w:val="0"/>
                <w:noProof/>
                <w:webHidden/>
                <w:sz w:val="24"/>
                <w:szCs w:val="24"/>
              </w:rPr>
              <w:fldChar w:fldCharType="end"/>
            </w:r>
          </w:hyperlink>
        </w:p>
        <w:p w14:paraId="3990DE4F" w14:textId="2E061C9D" w:rsidR="00F56C0C" w:rsidRPr="00F56C0C" w:rsidRDefault="00F56C0C">
          <w:pPr>
            <w:pStyle w:val="TM2"/>
            <w:tabs>
              <w:tab w:val="left" w:pos="645"/>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77" w:history="1">
            <w:r w:rsidRPr="00F56C0C">
              <w:rPr>
                <w:rStyle w:val="Lienhypertexte"/>
                <w:rFonts w:ascii="Candara" w:hAnsi="Candara" w:cs="Arial"/>
                <w:b w:val="0"/>
                <w:bCs w:val="0"/>
                <w:noProof/>
                <w:sz w:val="24"/>
                <w:szCs w:val="24"/>
              </w:rPr>
              <w:t>5.6.1</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Pièces rompues – Précautions à prendre</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_Toc201397077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21</w:t>
            </w:r>
            <w:r w:rsidRPr="00F56C0C">
              <w:rPr>
                <w:rFonts w:ascii="Candara" w:hAnsi="Candara"/>
                <w:b w:val="0"/>
                <w:bCs w:val="0"/>
                <w:noProof/>
                <w:webHidden/>
                <w:sz w:val="24"/>
                <w:szCs w:val="24"/>
              </w:rPr>
              <w:fldChar w:fldCharType="end"/>
            </w:r>
          </w:hyperlink>
        </w:p>
        <w:p w14:paraId="05AD44B6" w14:textId="181C306C" w:rsidR="00F56C0C" w:rsidRPr="00F56C0C" w:rsidRDefault="00F56C0C">
          <w:pPr>
            <w:pStyle w:val="TM2"/>
            <w:tabs>
              <w:tab w:val="left" w:pos="677"/>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78" w:history="1">
            <w:r w:rsidRPr="00F56C0C">
              <w:rPr>
                <w:rStyle w:val="Lienhypertexte"/>
                <w:rFonts w:ascii="Candara" w:hAnsi="Candara" w:cs="Arial"/>
                <w:b w:val="0"/>
                <w:bCs w:val="0"/>
                <w:noProof/>
                <w:sz w:val="24"/>
                <w:szCs w:val="24"/>
              </w:rPr>
              <w:t>5.6.2</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5.6.2 – Informations techniques à joindre aux pièces prélevées</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_Toc201397078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22</w:t>
            </w:r>
            <w:r w:rsidRPr="00F56C0C">
              <w:rPr>
                <w:rFonts w:ascii="Candara" w:hAnsi="Candara"/>
                <w:b w:val="0"/>
                <w:bCs w:val="0"/>
                <w:noProof/>
                <w:webHidden/>
                <w:sz w:val="24"/>
                <w:szCs w:val="24"/>
              </w:rPr>
              <w:fldChar w:fldCharType="end"/>
            </w:r>
          </w:hyperlink>
        </w:p>
        <w:p w14:paraId="63319C95" w14:textId="209CED2C" w:rsidR="00F56C0C" w:rsidRPr="00F56C0C" w:rsidRDefault="00F56C0C">
          <w:pPr>
            <w:pStyle w:val="TM2"/>
            <w:tabs>
              <w:tab w:val="left" w:pos="502"/>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79" w:history="1">
            <w:r w:rsidRPr="00F56C0C">
              <w:rPr>
                <w:rStyle w:val="Lienhypertexte"/>
                <w:rFonts w:ascii="Candara" w:hAnsi="Candara" w:cs="Arial"/>
                <w:b w:val="0"/>
                <w:bCs w:val="0"/>
                <w:noProof/>
                <w:sz w:val="24"/>
                <w:szCs w:val="24"/>
              </w:rPr>
              <w:t>5.7</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CAS DES MOTEURS</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_Toc201397079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23</w:t>
            </w:r>
            <w:r w:rsidRPr="00F56C0C">
              <w:rPr>
                <w:rFonts w:ascii="Candara" w:hAnsi="Candara"/>
                <w:b w:val="0"/>
                <w:bCs w:val="0"/>
                <w:noProof/>
                <w:webHidden/>
                <w:sz w:val="24"/>
                <w:szCs w:val="24"/>
              </w:rPr>
              <w:fldChar w:fldCharType="end"/>
            </w:r>
          </w:hyperlink>
        </w:p>
        <w:p w14:paraId="0150EF40" w14:textId="4EECFD72" w:rsidR="00F56C0C" w:rsidRPr="00F56C0C" w:rsidRDefault="00F56C0C">
          <w:pPr>
            <w:pStyle w:val="TM2"/>
            <w:tabs>
              <w:tab w:val="left" w:pos="631"/>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80" w:history="1">
            <w:r w:rsidRPr="00F56C0C">
              <w:rPr>
                <w:rStyle w:val="Lienhypertexte"/>
                <w:rFonts w:ascii="Candara" w:hAnsi="Candara" w:cs="Arial"/>
                <w:b w:val="0"/>
                <w:bCs w:val="0"/>
                <w:noProof/>
                <w:sz w:val="24"/>
                <w:szCs w:val="24"/>
              </w:rPr>
              <w:t>5.7.1</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Principe général</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_Toc201397080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23</w:t>
            </w:r>
            <w:r w:rsidRPr="00F56C0C">
              <w:rPr>
                <w:rFonts w:ascii="Candara" w:hAnsi="Candara"/>
                <w:b w:val="0"/>
                <w:bCs w:val="0"/>
                <w:noProof/>
                <w:webHidden/>
                <w:sz w:val="24"/>
                <w:szCs w:val="24"/>
              </w:rPr>
              <w:fldChar w:fldCharType="end"/>
            </w:r>
          </w:hyperlink>
        </w:p>
        <w:p w14:paraId="18F72C0A" w14:textId="31AE5179" w:rsidR="00F56C0C" w:rsidRPr="00F56C0C" w:rsidRDefault="00F56C0C">
          <w:pPr>
            <w:pStyle w:val="TM2"/>
            <w:tabs>
              <w:tab w:val="left" w:pos="663"/>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81" w:history="1">
            <w:r w:rsidRPr="00F56C0C">
              <w:rPr>
                <w:rStyle w:val="Lienhypertexte"/>
                <w:rFonts w:ascii="Candara" w:hAnsi="Candara" w:cs="Arial"/>
                <w:b w:val="0"/>
                <w:bCs w:val="0"/>
                <w:noProof/>
                <w:sz w:val="24"/>
                <w:szCs w:val="24"/>
              </w:rPr>
              <w:t>5.7.2</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Exception encadrée</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_Toc201397081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23</w:t>
            </w:r>
            <w:r w:rsidRPr="00F56C0C">
              <w:rPr>
                <w:rFonts w:ascii="Candara" w:hAnsi="Candara"/>
                <w:b w:val="0"/>
                <w:bCs w:val="0"/>
                <w:noProof/>
                <w:webHidden/>
                <w:sz w:val="24"/>
                <w:szCs w:val="24"/>
              </w:rPr>
              <w:fldChar w:fldCharType="end"/>
            </w:r>
          </w:hyperlink>
        </w:p>
        <w:p w14:paraId="5D61418A" w14:textId="64B5F23E" w:rsidR="00F56C0C" w:rsidRPr="00F56C0C" w:rsidRDefault="00F56C0C">
          <w:pPr>
            <w:pStyle w:val="TM2"/>
            <w:tabs>
              <w:tab w:val="left" w:pos="517"/>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82" w:history="1">
            <w:r w:rsidRPr="00F56C0C">
              <w:rPr>
                <w:rStyle w:val="Lienhypertexte"/>
                <w:rFonts w:ascii="Candara" w:hAnsi="Candara" w:cs="Arial"/>
                <w:b w:val="0"/>
                <w:bCs w:val="0"/>
                <w:noProof/>
                <w:sz w:val="24"/>
                <w:szCs w:val="24"/>
              </w:rPr>
              <w:t>5.8</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ÉQUIPEMENTS ÉLECTRIQUES ET ÉLECTRONIQUES</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_Toc201397082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24</w:t>
            </w:r>
            <w:r w:rsidRPr="00F56C0C">
              <w:rPr>
                <w:rFonts w:ascii="Candara" w:hAnsi="Candara"/>
                <w:b w:val="0"/>
                <w:bCs w:val="0"/>
                <w:noProof/>
                <w:webHidden/>
                <w:sz w:val="24"/>
                <w:szCs w:val="24"/>
              </w:rPr>
              <w:fldChar w:fldCharType="end"/>
            </w:r>
          </w:hyperlink>
        </w:p>
        <w:p w14:paraId="771C4287" w14:textId="6BEC75DE" w:rsidR="00F56C0C" w:rsidRPr="00F56C0C" w:rsidRDefault="00F56C0C">
          <w:pPr>
            <w:pStyle w:val="TM2"/>
            <w:tabs>
              <w:tab w:val="left" w:pos="646"/>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83" w:history="1">
            <w:r w:rsidRPr="00F56C0C">
              <w:rPr>
                <w:rStyle w:val="Lienhypertexte"/>
                <w:rFonts w:ascii="Candara" w:hAnsi="Candara" w:cs="Arial"/>
                <w:b w:val="0"/>
                <w:bCs w:val="0"/>
                <w:noProof/>
                <w:sz w:val="24"/>
                <w:szCs w:val="24"/>
              </w:rPr>
              <w:t>5.8.1</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Les enregistreurs réglementaires</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_Toc201397083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24</w:t>
            </w:r>
            <w:r w:rsidRPr="00F56C0C">
              <w:rPr>
                <w:rFonts w:ascii="Candara" w:hAnsi="Candara"/>
                <w:b w:val="0"/>
                <w:bCs w:val="0"/>
                <w:noProof/>
                <w:webHidden/>
                <w:sz w:val="24"/>
                <w:szCs w:val="24"/>
              </w:rPr>
              <w:fldChar w:fldCharType="end"/>
            </w:r>
          </w:hyperlink>
        </w:p>
        <w:p w14:paraId="12313327" w14:textId="21AC06D3" w:rsidR="00F56C0C" w:rsidRPr="00F56C0C" w:rsidRDefault="00F56C0C">
          <w:pPr>
            <w:pStyle w:val="TM2"/>
            <w:tabs>
              <w:tab w:val="left" w:pos="678"/>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84" w:history="1">
            <w:r w:rsidRPr="00F56C0C">
              <w:rPr>
                <w:rStyle w:val="Lienhypertexte"/>
                <w:rFonts w:ascii="Candara" w:hAnsi="Candara" w:cs="Arial"/>
                <w:b w:val="0"/>
                <w:bCs w:val="0"/>
                <w:noProof/>
                <w:sz w:val="24"/>
                <w:szCs w:val="24"/>
              </w:rPr>
              <w:t>5.8.2</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Les calculateurs non protégés</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_Toc201397084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25</w:t>
            </w:r>
            <w:r w:rsidRPr="00F56C0C">
              <w:rPr>
                <w:rFonts w:ascii="Candara" w:hAnsi="Candara"/>
                <w:b w:val="0"/>
                <w:bCs w:val="0"/>
                <w:noProof/>
                <w:webHidden/>
                <w:sz w:val="24"/>
                <w:szCs w:val="24"/>
              </w:rPr>
              <w:fldChar w:fldCharType="end"/>
            </w:r>
          </w:hyperlink>
        </w:p>
        <w:p w14:paraId="04840742" w14:textId="36A675BC" w:rsidR="00F56C0C" w:rsidRPr="00F56C0C" w:rsidRDefault="00F56C0C">
          <w:pPr>
            <w:pStyle w:val="TM2"/>
            <w:tabs>
              <w:tab w:val="left" w:pos="676"/>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85" w:history="1">
            <w:r w:rsidRPr="00F56C0C">
              <w:rPr>
                <w:rStyle w:val="Lienhypertexte"/>
                <w:rFonts w:ascii="Candara" w:hAnsi="Candara" w:cs="Arial"/>
                <w:b w:val="0"/>
                <w:bCs w:val="0"/>
                <w:noProof/>
                <w:sz w:val="24"/>
                <w:szCs w:val="24"/>
              </w:rPr>
              <w:t>5.8.3</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Préserver les calculateurs non protégés</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_Toc201397085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25</w:t>
            </w:r>
            <w:r w:rsidRPr="00F56C0C">
              <w:rPr>
                <w:rFonts w:ascii="Candara" w:hAnsi="Candara"/>
                <w:b w:val="0"/>
                <w:bCs w:val="0"/>
                <w:noProof/>
                <w:webHidden/>
                <w:sz w:val="24"/>
                <w:szCs w:val="24"/>
              </w:rPr>
              <w:fldChar w:fldCharType="end"/>
            </w:r>
          </w:hyperlink>
        </w:p>
        <w:p w14:paraId="58172945" w14:textId="4B182CE3" w:rsidR="00F56C0C" w:rsidRPr="00F56C0C" w:rsidRDefault="00F56C0C">
          <w:pPr>
            <w:pStyle w:val="TM2"/>
            <w:tabs>
              <w:tab w:val="left" w:pos="691"/>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86" w:history="1">
            <w:r w:rsidRPr="00F56C0C">
              <w:rPr>
                <w:rStyle w:val="Lienhypertexte"/>
                <w:rFonts w:ascii="Candara" w:hAnsi="Candara" w:cs="Arial"/>
                <w:b w:val="0"/>
                <w:bCs w:val="0"/>
                <w:noProof/>
                <w:sz w:val="24"/>
                <w:szCs w:val="24"/>
              </w:rPr>
              <w:t>5.8.4</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Balise de détresse</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_Toc201397086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27</w:t>
            </w:r>
            <w:r w:rsidRPr="00F56C0C">
              <w:rPr>
                <w:rFonts w:ascii="Candara" w:hAnsi="Candara"/>
                <w:b w:val="0"/>
                <w:bCs w:val="0"/>
                <w:noProof/>
                <w:webHidden/>
                <w:sz w:val="24"/>
                <w:szCs w:val="24"/>
              </w:rPr>
              <w:fldChar w:fldCharType="end"/>
            </w:r>
          </w:hyperlink>
        </w:p>
        <w:p w14:paraId="0B97220C" w14:textId="33ECD5CE" w:rsidR="00F56C0C" w:rsidRPr="00F56C0C" w:rsidRDefault="00F56C0C">
          <w:pPr>
            <w:pStyle w:val="TM2"/>
            <w:tabs>
              <w:tab w:val="left" w:pos="677"/>
              <w:tab w:val="right" w:leader="dot" w:pos="9062"/>
            </w:tabs>
            <w:rPr>
              <w:rFonts w:ascii="Candara" w:eastAsiaTheme="minorEastAsia" w:hAnsi="Candara" w:cstheme="minorBidi"/>
              <w:b w:val="0"/>
              <w:bCs w:val="0"/>
              <w:smallCaps w:val="0"/>
              <w:noProof/>
              <w:kern w:val="2"/>
              <w:sz w:val="24"/>
              <w:szCs w:val="24"/>
              <w14:ligatures w14:val="standardContextual"/>
            </w:rPr>
          </w:pPr>
          <w:hyperlink w:anchor="_Toc201397087" w:history="1">
            <w:r w:rsidRPr="00F56C0C">
              <w:rPr>
                <w:rStyle w:val="Lienhypertexte"/>
                <w:rFonts w:ascii="Candara" w:hAnsi="Candara" w:cs="Arial"/>
                <w:b w:val="0"/>
                <w:bCs w:val="0"/>
                <w:noProof/>
                <w:sz w:val="24"/>
                <w:szCs w:val="24"/>
              </w:rPr>
              <w:t>5.8.5</w:t>
            </w:r>
            <w:r w:rsidRPr="00F56C0C">
              <w:rPr>
                <w:rFonts w:ascii="Candara" w:eastAsiaTheme="minorEastAsia" w:hAnsi="Candara" w:cstheme="minorBidi"/>
                <w:b w:val="0"/>
                <w:bCs w:val="0"/>
                <w:smallCaps w:val="0"/>
                <w:noProof/>
                <w:kern w:val="2"/>
                <w:sz w:val="24"/>
                <w:szCs w:val="24"/>
                <w14:ligatures w14:val="standardContextual"/>
              </w:rPr>
              <w:tab/>
            </w:r>
            <w:r w:rsidRPr="00F56C0C">
              <w:rPr>
                <w:rStyle w:val="Lienhypertexte"/>
                <w:rFonts w:ascii="Candara" w:hAnsi="Candara" w:cs="Arial"/>
                <w:b w:val="0"/>
                <w:bCs w:val="0"/>
                <w:noProof/>
                <w:sz w:val="24"/>
                <w:szCs w:val="24"/>
              </w:rPr>
              <w:t>Panneau d’alarme à ampoules</w:t>
            </w:r>
            <w:r w:rsidRPr="00F56C0C">
              <w:rPr>
                <w:rFonts w:ascii="Candara" w:hAnsi="Candara"/>
                <w:b w:val="0"/>
                <w:bCs w:val="0"/>
                <w:noProof/>
                <w:webHidden/>
                <w:sz w:val="24"/>
                <w:szCs w:val="24"/>
              </w:rPr>
              <w:tab/>
            </w:r>
            <w:r w:rsidRPr="00F56C0C">
              <w:rPr>
                <w:rFonts w:ascii="Candara" w:hAnsi="Candara"/>
                <w:b w:val="0"/>
                <w:bCs w:val="0"/>
                <w:noProof/>
                <w:webHidden/>
                <w:sz w:val="24"/>
                <w:szCs w:val="24"/>
              </w:rPr>
              <w:fldChar w:fldCharType="begin"/>
            </w:r>
            <w:r w:rsidRPr="00F56C0C">
              <w:rPr>
                <w:rFonts w:ascii="Candara" w:hAnsi="Candara"/>
                <w:b w:val="0"/>
                <w:bCs w:val="0"/>
                <w:noProof/>
                <w:webHidden/>
                <w:sz w:val="24"/>
                <w:szCs w:val="24"/>
              </w:rPr>
              <w:instrText xml:space="preserve"> PAGEREF _Toc201397087 \h </w:instrText>
            </w:r>
            <w:r w:rsidRPr="00F56C0C">
              <w:rPr>
                <w:rFonts w:ascii="Candara" w:hAnsi="Candara"/>
                <w:b w:val="0"/>
                <w:bCs w:val="0"/>
                <w:noProof/>
                <w:webHidden/>
                <w:sz w:val="24"/>
                <w:szCs w:val="24"/>
              </w:rPr>
            </w:r>
            <w:r w:rsidRPr="00F56C0C">
              <w:rPr>
                <w:rFonts w:ascii="Candara" w:hAnsi="Candara"/>
                <w:b w:val="0"/>
                <w:bCs w:val="0"/>
                <w:noProof/>
                <w:webHidden/>
                <w:sz w:val="24"/>
                <w:szCs w:val="24"/>
              </w:rPr>
              <w:fldChar w:fldCharType="separate"/>
            </w:r>
            <w:r w:rsidRPr="00F56C0C">
              <w:rPr>
                <w:rFonts w:ascii="Candara" w:hAnsi="Candara"/>
                <w:b w:val="0"/>
                <w:bCs w:val="0"/>
                <w:noProof/>
                <w:webHidden/>
                <w:sz w:val="24"/>
                <w:szCs w:val="24"/>
              </w:rPr>
              <w:t>29</w:t>
            </w:r>
            <w:r w:rsidRPr="00F56C0C">
              <w:rPr>
                <w:rFonts w:ascii="Candara" w:hAnsi="Candara"/>
                <w:b w:val="0"/>
                <w:bCs w:val="0"/>
                <w:noProof/>
                <w:webHidden/>
                <w:sz w:val="24"/>
                <w:szCs w:val="24"/>
              </w:rPr>
              <w:fldChar w:fldCharType="end"/>
            </w:r>
          </w:hyperlink>
        </w:p>
        <w:p w14:paraId="52181773" w14:textId="4001E201" w:rsidR="003249E8" w:rsidRPr="00F56C0C" w:rsidRDefault="003249E8" w:rsidP="00A01646">
          <w:pPr>
            <w:spacing w:before="100" w:beforeAutospacing="1" w:after="100" w:afterAutospacing="1"/>
            <w:jc w:val="both"/>
            <w:rPr>
              <w:rFonts w:ascii="Candara" w:hAnsi="Candara" w:cs="Arial"/>
            </w:rPr>
          </w:pPr>
          <w:r w:rsidRPr="00F56C0C">
            <w:rPr>
              <w:rFonts w:ascii="Candara" w:hAnsi="Candara" w:cs="Arial"/>
              <w:noProof/>
            </w:rPr>
            <w:fldChar w:fldCharType="end"/>
          </w:r>
        </w:p>
      </w:sdtContent>
    </w:sdt>
    <w:p w14:paraId="4DE3C148" w14:textId="77777777" w:rsidR="00C90887" w:rsidRPr="00F56C0C" w:rsidRDefault="00C90887" w:rsidP="00A01646">
      <w:pPr>
        <w:spacing w:before="100" w:beforeAutospacing="1" w:after="100" w:afterAutospacing="1"/>
        <w:jc w:val="both"/>
        <w:rPr>
          <w:rFonts w:ascii="Candara" w:hAnsi="Candara" w:cs="Arial"/>
        </w:rPr>
        <w:sectPr w:rsidR="00C90887" w:rsidRPr="00F56C0C" w:rsidSect="0050688A">
          <w:footerReference w:type="default" r:id="rId10"/>
          <w:pgSz w:w="11906" w:h="16838"/>
          <w:pgMar w:top="1417" w:right="1417" w:bottom="1417" w:left="1417" w:header="460" w:footer="434" w:gutter="0"/>
          <w:pgNumType w:start="1"/>
          <w:cols w:space="708"/>
          <w:docGrid w:linePitch="360"/>
        </w:sectPr>
      </w:pPr>
    </w:p>
    <w:p w14:paraId="679F59FF" w14:textId="77777777" w:rsidR="00C90887" w:rsidRPr="00603767" w:rsidRDefault="00C90887">
      <w:pPr>
        <w:pStyle w:val="Titre2"/>
        <w:numPr>
          <w:ilvl w:val="0"/>
          <w:numId w:val="2"/>
        </w:numPr>
        <w:spacing w:before="100" w:beforeAutospacing="1" w:after="100" w:afterAutospacing="1" w:line="276" w:lineRule="auto"/>
        <w:ind w:left="567" w:hanging="567"/>
        <w:jc w:val="both"/>
        <w:rPr>
          <w:rFonts w:ascii="Candara" w:hAnsi="Candara" w:cs="Arial"/>
          <w:b w:val="0"/>
          <w:bCs/>
          <w:szCs w:val="24"/>
        </w:rPr>
      </w:pPr>
      <w:bookmarkStart w:id="1" w:name="_Toc201397033"/>
      <w:r w:rsidRPr="00603767">
        <w:rPr>
          <w:rFonts w:ascii="Candara" w:hAnsi="Candara" w:cs="Arial"/>
          <w:bCs/>
          <w:szCs w:val="24"/>
        </w:rPr>
        <w:lastRenderedPageBreak/>
        <w:t>PHOTOGRAPHIE</w:t>
      </w:r>
      <w:bookmarkEnd w:id="1"/>
      <w:r w:rsidRPr="00603767">
        <w:rPr>
          <w:rFonts w:ascii="Candara" w:hAnsi="Candara" w:cs="Arial"/>
          <w:bCs/>
          <w:szCs w:val="24"/>
        </w:rPr>
        <w:t xml:space="preserve"> </w:t>
      </w:r>
    </w:p>
    <w:p w14:paraId="674C8372" w14:textId="77777777" w:rsidR="00C90887" w:rsidRPr="00603767" w:rsidRDefault="00C90887">
      <w:pPr>
        <w:pStyle w:val="Titre2"/>
        <w:numPr>
          <w:ilvl w:val="1"/>
          <w:numId w:val="2"/>
        </w:numPr>
        <w:spacing w:before="100" w:beforeAutospacing="1" w:after="100" w:afterAutospacing="1" w:line="276" w:lineRule="auto"/>
        <w:ind w:left="426" w:hanging="426"/>
        <w:jc w:val="both"/>
        <w:rPr>
          <w:rFonts w:ascii="Candara" w:hAnsi="Candara" w:cs="Arial"/>
          <w:bCs/>
          <w:szCs w:val="24"/>
        </w:rPr>
      </w:pPr>
      <w:bookmarkStart w:id="2" w:name="_Toc201397034"/>
      <w:r w:rsidRPr="00603767">
        <w:rPr>
          <w:rFonts w:ascii="Candara" w:hAnsi="Candara" w:cs="Arial"/>
          <w:bCs/>
          <w:szCs w:val="24"/>
        </w:rPr>
        <w:t>Éléments à photographier sur le lieu de l’accident</w:t>
      </w:r>
      <w:bookmarkEnd w:id="2"/>
    </w:p>
    <w:p w14:paraId="264EFD55" w14:textId="2FE1814C" w:rsidR="002340C2" w:rsidRPr="00603767" w:rsidRDefault="002340C2">
      <w:pPr>
        <w:pStyle w:val="Titre2"/>
        <w:numPr>
          <w:ilvl w:val="2"/>
          <w:numId w:val="2"/>
        </w:numPr>
        <w:spacing w:before="100" w:beforeAutospacing="1" w:after="100" w:afterAutospacing="1" w:line="276" w:lineRule="auto"/>
        <w:ind w:left="709"/>
        <w:jc w:val="both"/>
        <w:rPr>
          <w:rFonts w:ascii="Candara" w:hAnsi="Candara" w:cs="Arial"/>
          <w:bCs/>
          <w:szCs w:val="24"/>
        </w:rPr>
      </w:pPr>
      <w:bookmarkStart w:id="3" w:name="_Toc201397035"/>
      <w:r w:rsidRPr="00603767">
        <w:rPr>
          <w:rFonts w:ascii="Candara" w:hAnsi="Candara" w:cs="Arial"/>
          <w:bCs/>
          <w:szCs w:val="24"/>
        </w:rPr>
        <w:t>Principes généraux</w:t>
      </w:r>
      <w:bookmarkEnd w:id="3"/>
    </w:p>
    <w:p w14:paraId="3F5968A4" w14:textId="77777777" w:rsidR="002340C2" w:rsidRPr="00603767" w:rsidRDefault="002340C2" w:rsidP="00603767">
      <w:pPr>
        <w:spacing w:before="100" w:beforeAutospacing="1" w:after="100" w:afterAutospacing="1" w:line="276" w:lineRule="auto"/>
        <w:jc w:val="both"/>
        <w:rPr>
          <w:rFonts w:ascii="Candara" w:hAnsi="Candara"/>
        </w:rPr>
      </w:pPr>
      <w:r w:rsidRPr="00603767">
        <w:rPr>
          <w:rFonts w:ascii="Candara" w:hAnsi="Candara"/>
        </w:rPr>
        <w:t>La photographie est un outil essentiel de documentation et de préservation de la scène d’un accident ou incident d’aviation. Elle permet de capturer des éléments critiques, d’enregistrer la disposition initiale des objets, et de conserver une trace visuelle objective pour l’analyse technique.</w:t>
      </w:r>
    </w:p>
    <w:p w14:paraId="64102F59" w14:textId="77777777" w:rsidR="002340C2" w:rsidRPr="00603767" w:rsidRDefault="002340C2" w:rsidP="00603767">
      <w:pPr>
        <w:spacing w:before="100" w:beforeAutospacing="1" w:after="100" w:afterAutospacing="1" w:line="276" w:lineRule="auto"/>
        <w:jc w:val="both"/>
        <w:rPr>
          <w:rFonts w:ascii="Candara" w:hAnsi="Candara"/>
        </w:rPr>
      </w:pPr>
      <w:r w:rsidRPr="00603767">
        <w:rPr>
          <w:rFonts w:ascii="Candara" w:hAnsi="Candara"/>
        </w:rPr>
        <w:t>Elle doit être effectuée</w:t>
      </w:r>
      <w:r w:rsidRPr="00603767">
        <w:rPr>
          <w:rStyle w:val="apple-converted-space"/>
          <w:rFonts w:ascii="Candara" w:eastAsiaTheme="majorEastAsia" w:hAnsi="Candara"/>
          <w:color w:val="000000"/>
        </w:rPr>
        <w:t> </w:t>
      </w:r>
      <w:r w:rsidRPr="00603767">
        <w:rPr>
          <w:rStyle w:val="lev"/>
          <w:rFonts w:ascii="Candara" w:eastAsiaTheme="majorEastAsia" w:hAnsi="Candara"/>
          <w:b w:val="0"/>
          <w:bCs w:val="0"/>
          <w:color w:val="000000"/>
        </w:rPr>
        <w:t>dès que possible</w:t>
      </w:r>
      <w:r w:rsidRPr="00603767">
        <w:rPr>
          <w:rFonts w:ascii="Candara" w:hAnsi="Candara"/>
        </w:rPr>
        <w:t>,</w:t>
      </w:r>
      <w:r w:rsidRPr="00603767">
        <w:rPr>
          <w:rStyle w:val="apple-converted-space"/>
          <w:rFonts w:ascii="Candara" w:eastAsiaTheme="majorEastAsia" w:hAnsi="Candara"/>
          <w:color w:val="000000"/>
        </w:rPr>
        <w:t> </w:t>
      </w:r>
      <w:r w:rsidRPr="00603767">
        <w:rPr>
          <w:rStyle w:val="lev"/>
          <w:rFonts w:ascii="Candara" w:eastAsiaTheme="majorEastAsia" w:hAnsi="Candara"/>
          <w:b w:val="0"/>
          <w:bCs w:val="0"/>
          <w:color w:val="000000"/>
        </w:rPr>
        <w:t>avant tout déplacement, manipulation ou perturbation de la scène</w:t>
      </w:r>
      <w:r w:rsidRPr="00603767">
        <w:rPr>
          <w:rFonts w:ascii="Candara" w:hAnsi="Candara"/>
        </w:rPr>
        <w:t>, en privilégiant d’abord les</w:t>
      </w:r>
      <w:r w:rsidRPr="00603767">
        <w:rPr>
          <w:rStyle w:val="apple-converted-space"/>
          <w:rFonts w:ascii="Candara" w:eastAsiaTheme="majorEastAsia" w:hAnsi="Candara"/>
          <w:color w:val="000000"/>
        </w:rPr>
        <w:t> </w:t>
      </w:r>
      <w:r w:rsidRPr="00603767">
        <w:rPr>
          <w:rStyle w:val="lev"/>
          <w:rFonts w:ascii="Candara" w:eastAsiaTheme="majorEastAsia" w:hAnsi="Candara"/>
          <w:b w:val="0"/>
          <w:bCs w:val="0"/>
          <w:color w:val="000000"/>
        </w:rPr>
        <w:t>indices périssables</w:t>
      </w:r>
      <w:r w:rsidRPr="00603767">
        <w:rPr>
          <w:rFonts w:ascii="Candara" w:hAnsi="Candara"/>
        </w:rPr>
        <w:t>, puis les structures plus durables.</w:t>
      </w:r>
    </w:p>
    <w:p w14:paraId="5BF54604" w14:textId="02A8EE73" w:rsidR="002340C2" w:rsidRPr="00603767" w:rsidRDefault="002340C2">
      <w:pPr>
        <w:pStyle w:val="Titre2"/>
        <w:numPr>
          <w:ilvl w:val="2"/>
          <w:numId w:val="2"/>
        </w:numPr>
        <w:spacing w:before="100" w:beforeAutospacing="1" w:after="100" w:afterAutospacing="1" w:line="276" w:lineRule="auto"/>
        <w:ind w:left="709"/>
        <w:jc w:val="both"/>
        <w:rPr>
          <w:rFonts w:ascii="Candara" w:hAnsi="Candara" w:cs="Arial"/>
          <w:bCs/>
          <w:szCs w:val="24"/>
        </w:rPr>
      </w:pPr>
      <w:bookmarkStart w:id="4" w:name="_Toc201397036"/>
      <w:r w:rsidRPr="00603767">
        <w:rPr>
          <w:rFonts w:ascii="Candara" w:hAnsi="Candara" w:cs="Arial"/>
          <w:bCs/>
          <w:szCs w:val="24"/>
        </w:rPr>
        <w:t>Ordre de priorité</w:t>
      </w:r>
      <w:bookmarkEnd w:id="4"/>
    </w:p>
    <w:p w14:paraId="6B8BFBBD" w14:textId="77777777" w:rsidR="002340C2" w:rsidRPr="00603767" w:rsidRDefault="002340C2" w:rsidP="00603767">
      <w:pPr>
        <w:spacing w:before="100" w:beforeAutospacing="1" w:after="100" w:afterAutospacing="1" w:line="276" w:lineRule="auto"/>
        <w:jc w:val="both"/>
        <w:rPr>
          <w:rFonts w:ascii="Candara" w:hAnsi="Candara"/>
        </w:rPr>
      </w:pPr>
      <w:r w:rsidRPr="00603767">
        <w:rPr>
          <w:rStyle w:val="lev"/>
          <w:rFonts w:ascii="Candara" w:eastAsiaTheme="majorEastAsia" w:hAnsi="Candara"/>
          <w:b w:val="0"/>
          <w:bCs w:val="0"/>
          <w:color w:val="000000"/>
        </w:rPr>
        <w:t>Commencer par les éléments les plus vulnérables</w:t>
      </w:r>
      <w:r w:rsidRPr="00603767">
        <w:rPr>
          <w:rStyle w:val="apple-converted-space"/>
          <w:rFonts w:ascii="Candara" w:eastAsiaTheme="majorEastAsia" w:hAnsi="Candara"/>
          <w:color w:val="000000"/>
        </w:rPr>
        <w:t> </w:t>
      </w:r>
      <w:r w:rsidRPr="00603767">
        <w:rPr>
          <w:rFonts w:ascii="Candara" w:hAnsi="Candara"/>
        </w:rPr>
        <w:t>(traces au sol, marques de dérapage, indices médicaux, tissus, etc.).</w:t>
      </w:r>
    </w:p>
    <w:p w14:paraId="74457E43" w14:textId="77777777" w:rsidR="002340C2" w:rsidRPr="00603767" w:rsidRDefault="002340C2" w:rsidP="00603767">
      <w:pPr>
        <w:spacing w:before="100" w:beforeAutospacing="1" w:after="100" w:afterAutospacing="1" w:line="276" w:lineRule="auto"/>
        <w:jc w:val="both"/>
        <w:rPr>
          <w:rFonts w:ascii="Candara" w:hAnsi="Candara"/>
        </w:rPr>
      </w:pPr>
      <w:r w:rsidRPr="00603767">
        <w:rPr>
          <w:rStyle w:val="lev"/>
          <w:rFonts w:ascii="Candara" w:eastAsiaTheme="majorEastAsia" w:hAnsi="Candara"/>
          <w:b w:val="0"/>
          <w:bCs w:val="0"/>
          <w:color w:val="000000"/>
        </w:rPr>
        <w:t>Terminer par les éléments plus stables</w:t>
      </w:r>
      <w:r w:rsidRPr="00603767">
        <w:rPr>
          <w:rFonts w:ascii="Candara" w:hAnsi="Candara"/>
        </w:rPr>
        <w:t>, comme les parties d’épave principales ou les infrastructures endommagées.</w:t>
      </w:r>
    </w:p>
    <w:p w14:paraId="2909D33E" w14:textId="6267586E" w:rsidR="002340C2" w:rsidRPr="00603767" w:rsidRDefault="002340C2">
      <w:pPr>
        <w:pStyle w:val="Titre2"/>
        <w:numPr>
          <w:ilvl w:val="2"/>
          <w:numId w:val="2"/>
        </w:numPr>
        <w:spacing w:before="100" w:beforeAutospacing="1" w:after="100" w:afterAutospacing="1" w:line="276" w:lineRule="auto"/>
        <w:ind w:left="709"/>
        <w:jc w:val="both"/>
        <w:rPr>
          <w:rFonts w:ascii="Candara" w:hAnsi="Candara" w:cs="Arial"/>
          <w:bCs/>
          <w:szCs w:val="24"/>
        </w:rPr>
      </w:pPr>
      <w:bookmarkStart w:id="5" w:name="_Toc201397037"/>
      <w:r w:rsidRPr="00603767">
        <w:rPr>
          <w:rFonts w:ascii="Candara" w:hAnsi="Candara" w:cs="Arial"/>
          <w:bCs/>
          <w:szCs w:val="24"/>
        </w:rPr>
        <w:t>Moyens de captation visuelle</w:t>
      </w:r>
      <w:bookmarkEnd w:id="5"/>
    </w:p>
    <w:p w14:paraId="78F9B195" w14:textId="77777777" w:rsidR="002340C2" w:rsidRPr="00603767" w:rsidRDefault="002340C2" w:rsidP="00603767">
      <w:pPr>
        <w:spacing w:before="100" w:beforeAutospacing="1" w:after="100" w:afterAutospacing="1" w:line="276" w:lineRule="auto"/>
        <w:jc w:val="both"/>
        <w:rPr>
          <w:rFonts w:ascii="Candara" w:hAnsi="Candara"/>
          <w:b/>
          <w:bCs/>
        </w:rPr>
      </w:pPr>
      <w:r w:rsidRPr="00603767">
        <w:rPr>
          <w:rFonts w:ascii="Candara" w:hAnsi="Candara"/>
          <w:b/>
          <w:bCs/>
        </w:rPr>
        <w:t>a) Vidéo continue des opérations d’urgence</w:t>
      </w:r>
    </w:p>
    <w:p w14:paraId="1E1EACF3" w14:textId="77777777" w:rsidR="002340C2" w:rsidRPr="00603767" w:rsidRDefault="002340C2">
      <w:pPr>
        <w:pStyle w:val="Paragraphedeliste"/>
        <w:numPr>
          <w:ilvl w:val="0"/>
          <w:numId w:val="26"/>
        </w:numPr>
        <w:spacing w:before="100" w:beforeAutospacing="1" w:after="100" w:afterAutospacing="1" w:line="276" w:lineRule="auto"/>
        <w:jc w:val="both"/>
        <w:rPr>
          <w:rFonts w:ascii="Candara" w:hAnsi="Candara"/>
        </w:rPr>
      </w:pPr>
      <w:r w:rsidRPr="00603767">
        <w:rPr>
          <w:rFonts w:ascii="Candara" w:hAnsi="Candara"/>
        </w:rPr>
        <w:t>Installer dès l’arrivée une</w:t>
      </w:r>
      <w:r w:rsidRPr="00603767">
        <w:rPr>
          <w:rStyle w:val="apple-converted-space"/>
          <w:rFonts w:ascii="Candara" w:eastAsiaTheme="majorEastAsia" w:hAnsi="Candara"/>
          <w:color w:val="000000"/>
        </w:rPr>
        <w:t> </w:t>
      </w:r>
      <w:r w:rsidRPr="00603767">
        <w:rPr>
          <w:rStyle w:val="lev"/>
          <w:rFonts w:ascii="Candara" w:eastAsiaTheme="majorEastAsia" w:hAnsi="Candara"/>
          <w:b w:val="0"/>
          <w:bCs w:val="0"/>
          <w:color w:val="000000"/>
        </w:rPr>
        <w:t>caméra vidéo fixe</w:t>
      </w:r>
      <w:r w:rsidRPr="00603767">
        <w:rPr>
          <w:rStyle w:val="apple-converted-space"/>
          <w:rFonts w:ascii="Candara" w:eastAsiaTheme="majorEastAsia" w:hAnsi="Candara"/>
          <w:color w:val="000000"/>
        </w:rPr>
        <w:t> </w:t>
      </w:r>
      <w:r w:rsidRPr="00603767">
        <w:rPr>
          <w:rFonts w:ascii="Candara" w:hAnsi="Candara"/>
        </w:rPr>
        <w:t>(trépied), orientée vers la zone d’intervention.</w:t>
      </w:r>
    </w:p>
    <w:p w14:paraId="19DD9782" w14:textId="77777777" w:rsidR="002340C2" w:rsidRPr="00603767" w:rsidRDefault="002340C2">
      <w:pPr>
        <w:pStyle w:val="Paragraphedeliste"/>
        <w:numPr>
          <w:ilvl w:val="0"/>
          <w:numId w:val="26"/>
        </w:numPr>
        <w:spacing w:before="100" w:beforeAutospacing="1" w:after="100" w:afterAutospacing="1" w:line="276" w:lineRule="auto"/>
        <w:jc w:val="both"/>
        <w:rPr>
          <w:rFonts w:ascii="Candara" w:hAnsi="Candara"/>
        </w:rPr>
      </w:pPr>
      <w:r w:rsidRPr="00603767">
        <w:rPr>
          <w:rFonts w:ascii="Candara" w:hAnsi="Candara"/>
        </w:rPr>
        <w:t>Si disponible, utiliser</w:t>
      </w:r>
      <w:r w:rsidRPr="00603767">
        <w:rPr>
          <w:rStyle w:val="apple-converted-space"/>
          <w:rFonts w:ascii="Candara" w:eastAsiaTheme="majorEastAsia" w:hAnsi="Candara"/>
          <w:color w:val="000000"/>
        </w:rPr>
        <w:t> </w:t>
      </w:r>
      <w:r w:rsidRPr="00603767">
        <w:rPr>
          <w:rStyle w:val="lev"/>
          <w:rFonts w:ascii="Candara" w:eastAsiaTheme="majorEastAsia" w:hAnsi="Candara"/>
          <w:b w:val="0"/>
          <w:bCs w:val="0"/>
          <w:color w:val="000000"/>
        </w:rPr>
        <w:t>plusieurs caméras</w:t>
      </w:r>
      <w:r w:rsidRPr="00603767">
        <w:rPr>
          <w:rStyle w:val="apple-converted-space"/>
          <w:rFonts w:ascii="Candara" w:eastAsiaTheme="majorEastAsia" w:hAnsi="Candara"/>
          <w:color w:val="000000"/>
        </w:rPr>
        <w:t> </w:t>
      </w:r>
      <w:r w:rsidRPr="00603767">
        <w:rPr>
          <w:rFonts w:ascii="Candara" w:hAnsi="Candara"/>
        </w:rPr>
        <w:t>pour couvrir différents angles sans gêner les secours.</w:t>
      </w:r>
    </w:p>
    <w:p w14:paraId="650A16AA" w14:textId="77777777" w:rsidR="002340C2" w:rsidRPr="00603767" w:rsidRDefault="002340C2">
      <w:pPr>
        <w:pStyle w:val="Paragraphedeliste"/>
        <w:numPr>
          <w:ilvl w:val="0"/>
          <w:numId w:val="26"/>
        </w:numPr>
        <w:spacing w:before="100" w:beforeAutospacing="1" w:after="100" w:afterAutospacing="1" w:line="276" w:lineRule="auto"/>
        <w:jc w:val="both"/>
        <w:rPr>
          <w:rFonts w:ascii="Candara" w:hAnsi="Candara"/>
        </w:rPr>
      </w:pPr>
      <w:r w:rsidRPr="00603767">
        <w:rPr>
          <w:rFonts w:ascii="Candara" w:hAnsi="Candara"/>
        </w:rPr>
        <w:t>Enregistrer :</w:t>
      </w:r>
    </w:p>
    <w:p w14:paraId="4F1459B0" w14:textId="77777777" w:rsidR="002340C2" w:rsidRPr="00603767" w:rsidRDefault="002340C2">
      <w:pPr>
        <w:pStyle w:val="Paragraphedeliste"/>
        <w:numPr>
          <w:ilvl w:val="1"/>
          <w:numId w:val="34"/>
        </w:numPr>
        <w:spacing w:before="100" w:beforeAutospacing="1" w:after="100" w:afterAutospacing="1" w:line="276" w:lineRule="auto"/>
        <w:ind w:left="1134"/>
        <w:jc w:val="both"/>
        <w:rPr>
          <w:rFonts w:ascii="Candara" w:hAnsi="Candara"/>
        </w:rPr>
      </w:pPr>
      <w:r w:rsidRPr="00603767">
        <w:rPr>
          <w:rStyle w:val="lev"/>
          <w:rFonts w:ascii="Candara" w:eastAsiaTheme="majorEastAsia" w:hAnsi="Candara"/>
          <w:b w:val="0"/>
          <w:bCs w:val="0"/>
          <w:color w:val="000000"/>
        </w:rPr>
        <w:t>Lutte contre l’incendie</w:t>
      </w:r>
    </w:p>
    <w:p w14:paraId="5AC19E49" w14:textId="77777777" w:rsidR="002340C2" w:rsidRPr="00603767" w:rsidRDefault="002340C2">
      <w:pPr>
        <w:pStyle w:val="Paragraphedeliste"/>
        <w:numPr>
          <w:ilvl w:val="1"/>
          <w:numId w:val="34"/>
        </w:numPr>
        <w:spacing w:before="100" w:beforeAutospacing="1" w:after="100" w:afterAutospacing="1" w:line="276" w:lineRule="auto"/>
        <w:ind w:left="1134"/>
        <w:jc w:val="both"/>
        <w:rPr>
          <w:rFonts w:ascii="Candara" w:hAnsi="Candara"/>
        </w:rPr>
      </w:pPr>
      <w:r w:rsidRPr="00603767">
        <w:rPr>
          <w:rStyle w:val="lev"/>
          <w:rFonts w:ascii="Candara" w:eastAsiaTheme="majorEastAsia" w:hAnsi="Candara"/>
          <w:b w:val="0"/>
          <w:bCs w:val="0"/>
          <w:color w:val="000000"/>
        </w:rPr>
        <w:t>Opérations de sauvetage et d’évacuation</w:t>
      </w:r>
    </w:p>
    <w:p w14:paraId="50E23F32" w14:textId="77777777" w:rsidR="002340C2" w:rsidRPr="00603767" w:rsidRDefault="002340C2">
      <w:pPr>
        <w:pStyle w:val="Paragraphedeliste"/>
        <w:numPr>
          <w:ilvl w:val="1"/>
          <w:numId w:val="34"/>
        </w:numPr>
        <w:spacing w:before="100" w:beforeAutospacing="1" w:after="100" w:afterAutospacing="1" w:line="276" w:lineRule="auto"/>
        <w:ind w:left="1134"/>
        <w:jc w:val="both"/>
        <w:rPr>
          <w:rFonts w:ascii="Candara" w:hAnsi="Candara"/>
        </w:rPr>
      </w:pPr>
      <w:r w:rsidRPr="00603767">
        <w:rPr>
          <w:rStyle w:val="lev"/>
          <w:rFonts w:ascii="Candara" w:eastAsiaTheme="majorEastAsia" w:hAnsi="Candara"/>
          <w:b w:val="0"/>
          <w:bCs w:val="0"/>
          <w:color w:val="000000"/>
        </w:rPr>
        <w:t>Dommages potentiellement causés par l’intervention</w:t>
      </w:r>
      <w:r w:rsidRPr="00603767">
        <w:rPr>
          <w:rStyle w:val="apple-converted-space"/>
          <w:rFonts w:ascii="Candara" w:eastAsiaTheme="majorEastAsia" w:hAnsi="Candara"/>
          <w:color w:val="000000"/>
        </w:rPr>
        <w:t> </w:t>
      </w:r>
      <w:r w:rsidRPr="00603767">
        <w:rPr>
          <w:rFonts w:ascii="Candara" w:hAnsi="Candara"/>
        </w:rPr>
        <w:t>(à différencier de ceux dus à l’accident lui-même)</w:t>
      </w:r>
    </w:p>
    <w:p w14:paraId="129F317E" w14:textId="77777777" w:rsidR="002340C2" w:rsidRPr="00603767" w:rsidRDefault="002340C2" w:rsidP="00603767">
      <w:pPr>
        <w:spacing w:before="100" w:beforeAutospacing="1" w:after="100" w:afterAutospacing="1" w:line="276" w:lineRule="auto"/>
        <w:jc w:val="both"/>
        <w:rPr>
          <w:rFonts w:ascii="Candara" w:hAnsi="Candara"/>
          <w:b/>
          <w:bCs/>
        </w:rPr>
      </w:pPr>
      <w:r w:rsidRPr="00603767">
        <w:rPr>
          <w:rFonts w:ascii="Candara" w:hAnsi="Candara"/>
          <w:b/>
          <w:bCs/>
        </w:rPr>
        <w:t>b) Vidéo d’inspection initiale</w:t>
      </w:r>
    </w:p>
    <w:p w14:paraId="003A5777" w14:textId="77777777" w:rsidR="002340C2" w:rsidRPr="00603767" w:rsidRDefault="002340C2">
      <w:pPr>
        <w:pStyle w:val="Paragraphedeliste"/>
        <w:numPr>
          <w:ilvl w:val="0"/>
          <w:numId w:val="27"/>
        </w:numPr>
        <w:spacing w:before="100" w:beforeAutospacing="1" w:after="100" w:afterAutospacing="1" w:line="276" w:lineRule="auto"/>
        <w:jc w:val="both"/>
        <w:rPr>
          <w:rFonts w:ascii="Candara" w:hAnsi="Candara"/>
        </w:rPr>
      </w:pPr>
      <w:r w:rsidRPr="00603767">
        <w:rPr>
          <w:rFonts w:ascii="Candara" w:hAnsi="Candara"/>
        </w:rPr>
        <w:t>Réaliser un</w:t>
      </w:r>
      <w:r w:rsidRPr="00603767">
        <w:rPr>
          <w:rStyle w:val="apple-converted-space"/>
          <w:rFonts w:ascii="Candara" w:eastAsiaTheme="majorEastAsia" w:hAnsi="Candara"/>
          <w:color w:val="000000"/>
        </w:rPr>
        <w:t> </w:t>
      </w:r>
      <w:r w:rsidRPr="00603767">
        <w:rPr>
          <w:rStyle w:val="lev"/>
          <w:rFonts w:ascii="Candara" w:eastAsiaTheme="majorEastAsia" w:hAnsi="Candara"/>
          <w:b w:val="0"/>
          <w:bCs w:val="0"/>
          <w:color w:val="000000"/>
        </w:rPr>
        <w:t>film d’exploration du site</w:t>
      </w:r>
      <w:r w:rsidRPr="00603767">
        <w:rPr>
          <w:rFonts w:ascii="Candara" w:hAnsi="Candara"/>
        </w:rPr>
        <w:t>, avec</w:t>
      </w:r>
      <w:r w:rsidRPr="00603767">
        <w:rPr>
          <w:rStyle w:val="apple-converted-space"/>
          <w:rFonts w:ascii="Candara" w:eastAsiaTheme="majorEastAsia" w:hAnsi="Candara"/>
          <w:color w:val="000000"/>
        </w:rPr>
        <w:t> </w:t>
      </w:r>
      <w:r w:rsidRPr="00603767">
        <w:rPr>
          <w:rStyle w:val="lev"/>
          <w:rFonts w:ascii="Candara" w:eastAsiaTheme="majorEastAsia" w:hAnsi="Candara"/>
          <w:b w:val="0"/>
          <w:bCs w:val="0"/>
          <w:color w:val="000000"/>
        </w:rPr>
        <w:t>commentaire oral</w:t>
      </w:r>
      <w:r w:rsidRPr="00603767">
        <w:rPr>
          <w:rStyle w:val="apple-converted-space"/>
          <w:rFonts w:ascii="Candara" w:eastAsiaTheme="majorEastAsia" w:hAnsi="Candara"/>
          <w:color w:val="000000"/>
        </w:rPr>
        <w:t> </w:t>
      </w:r>
      <w:r w:rsidRPr="00603767">
        <w:rPr>
          <w:rFonts w:ascii="Candara" w:hAnsi="Candara"/>
        </w:rPr>
        <w:t>des premières impressions et des constats.</w:t>
      </w:r>
    </w:p>
    <w:p w14:paraId="593A158B" w14:textId="77777777" w:rsidR="002340C2" w:rsidRPr="00603767" w:rsidRDefault="002340C2">
      <w:pPr>
        <w:pStyle w:val="Paragraphedeliste"/>
        <w:numPr>
          <w:ilvl w:val="0"/>
          <w:numId w:val="27"/>
        </w:numPr>
        <w:spacing w:before="100" w:beforeAutospacing="1" w:after="100" w:afterAutospacing="1" w:line="276" w:lineRule="auto"/>
        <w:jc w:val="both"/>
        <w:rPr>
          <w:rFonts w:ascii="Candara" w:hAnsi="Candara"/>
        </w:rPr>
      </w:pPr>
      <w:r w:rsidRPr="00603767">
        <w:rPr>
          <w:rFonts w:ascii="Candara" w:hAnsi="Candara"/>
        </w:rPr>
        <w:t>Ce support sert à</w:t>
      </w:r>
      <w:r w:rsidRPr="00603767">
        <w:rPr>
          <w:rStyle w:val="apple-converted-space"/>
          <w:rFonts w:ascii="Candara" w:eastAsiaTheme="majorEastAsia" w:hAnsi="Candara"/>
          <w:color w:val="000000"/>
        </w:rPr>
        <w:t> </w:t>
      </w:r>
      <w:r w:rsidRPr="00603767">
        <w:rPr>
          <w:rStyle w:val="lev"/>
          <w:rFonts w:ascii="Candara" w:eastAsiaTheme="majorEastAsia" w:hAnsi="Candara"/>
          <w:b w:val="0"/>
          <w:bCs w:val="0"/>
          <w:color w:val="000000"/>
        </w:rPr>
        <w:t>informer les enquêteurs ou spécialistes</w:t>
      </w:r>
      <w:r w:rsidRPr="00603767">
        <w:rPr>
          <w:rStyle w:val="apple-converted-space"/>
          <w:rFonts w:ascii="Candara" w:eastAsiaTheme="majorEastAsia" w:hAnsi="Candara"/>
          <w:color w:val="000000"/>
        </w:rPr>
        <w:t> </w:t>
      </w:r>
      <w:r w:rsidRPr="00603767">
        <w:rPr>
          <w:rFonts w:ascii="Candara" w:hAnsi="Candara"/>
        </w:rPr>
        <w:t>rejoignant la scène ultérieurement.</w:t>
      </w:r>
    </w:p>
    <w:p w14:paraId="245960DF" w14:textId="058EF28A" w:rsidR="002340C2" w:rsidRPr="00603767" w:rsidRDefault="002340C2">
      <w:pPr>
        <w:pStyle w:val="Titre2"/>
        <w:numPr>
          <w:ilvl w:val="2"/>
          <w:numId w:val="2"/>
        </w:numPr>
        <w:spacing w:before="100" w:beforeAutospacing="1" w:after="100" w:afterAutospacing="1" w:line="276" w:lineRule="auto"/>
        <w:ind w:left="709"/>
        <w:jc w:val="both"/>
        <w:rPr>
          <w:rFonts w:ascii="Candara" w:hAnsi="Candara" w:cs="Arial"/>
          <w:bCs/>
          <w:szCs w:val="24"/>
        </w:rPr>
      </w:pPr>
      <w:bookmarkStart w:id="6" w:name="_Toc201397038"/>
      <w:r w:rsidRPr="00603767">
        <w:rPr>
          <w:rFonts w:ascii="Candara" w:hAnsi="Candara" w:cs="Arial"/>
          <w:bCs/>
          <w:szCs w:val="24"/>
        </w:rPr>
        <w:lastRenderedPageBreak/>
        <w:t>Photographies indispensables par phase</w:t>
      </w:r>
      <w:bookmarkEnd w:id="6"/>
    </w:p>
    <w:p w14:paraId="13E6180B" w14:textId="02822048" w:rsidR="002340C2" w:rsidRPr="00603767" w:rsidRDefault="00603767" w:rsidP="00603767">
      <w:pPr>
        <w:spacing w:before="100" w:beforeAutospacing="1" w:after="100" w:afterAutospacing="1" w:line="276" w:lineRule="auto"/>
        <w:jc w:val="both"/>
        <w:rPr>
          <w:rFonts w:ascii="Candara" w:hAnsi="Candara"/>
          <w:b/>
          <w:bCs/>
        </w:rPr>
      </w:pPr>
      <w:r w:rsidRPr="00603767">
        <w:rPr>
          <w:rFonts w:ascii="Candara" w:hAnsi="Candara"/>
          <w:b/>
          <w:bCs/>
        </w:rPr>
        <w:t xml:space="preserve">a) </w:t>
      </w:r>
      <w:r w:rsidR="002340C2" w:rsidRPr="00603767">
        <w:rPr>
          <w:rFonts w:ascii="Candara" w:hAnsi="Candara"/>
          <w:b/>
          <w:bCs/>
        </w:rPr>
        <w:t xml:space="preserve"> Immédiatement après l’accident (si possible)</w:t>
      </w:r>
    </w:p>
    <w:p w14:paraId="7D3506FA" w14:textId="77777777" w:rsidR="002340C2" w:rsidRPr="00603767" w:rsidRDefault="002340C2">
      <w:pPr>
        <w:pStyle w:val="Paragraphedeliste"/>
        <w:numPr>
          <w:ilvl w:val="0"/>
          <w:numId w:val="29"/>
        </w:numPr>
        <w:spacing w:before="100" w:beforeAutospacing="1" w:after="100" w:afterAutospacing="1" w:line="276" w:lineRule="auto"/>
        <w:jc w:val="both"/>
        <w:rPr>
          <w:rFonts w:ascii="Candara" w:hAnsi="Candara"/>
        </w:rPr>
      </w:pPr>
      <w:r w:rsidRPr="00603767">
        <w:rPr>
          <w:rFonts w:ascii="Candara" w:hAnsi="Candara"/>
        </w:rPr>
        <w:t>Lutte contre l’incendie (vidéo/photo)</w:t>
      </w:r>
    </w:p>
    <w:p w14:paraId="7659B2BB" w14:textId="77777777" w:rsidR="002340C2" w:rsidRPr="00603767" w:rsidRDefault="002340C2">
      <w:pPr>
        <w:pStyle w:val="Paragraphedeliste"/>
        <w:numPr>
          <w:ilvl w:val="0"/>
          <w:numId w:val="29"/>
        </w:numPr>
        <w:spacing w:before="100" w:beforeAutospacing="1" w:after="100" w:afterAutospacing="1" w:line="276" w:lineRule="auto"/>
        <w:jc w:val="both"/>
        <w:rPr>
          <w:rFonts w:ascii="Candara" w:hAnsi="Candara"/>
        </w:rPr>
      </w:pPr>
      <w:r w:rsidRPr="00603767">
        <w:rPr>
          <w:rFonts w:ascii="Candara" w:hAnsi="Candara"/>
        </w:rPr>
        <w:t>Sauvetage et évacuation (vidéo/photo)</w:t>
      </w:r>
    </w:p>
    <w:p w14:paraId="6A2AB12F" w14:textId="77777777" w:rsidR="002340C2" w:rsidRPr="00603767" w:rsidRDefault="002340C2">
      <w:pPr>
        <w:pStyle w:val="Paragraphedeliste"/>
        <w:numPr>
          <w:ilvl w:val="0"/>
          <w:numId w:val="29"/>
        </w:numPr>
        <w:spacing w:before="100" w:beforeAutospacing="1" w:after="100" w:afterAutospacing="1" w:line="276" w:lineRule="auto"/>
        <w:jc w:val="both"/>
        <w:rPr>
          <w:rFonts w:ascii="Candara" w:hAnsi="Candara"/>
        </w:rPr>
      </w:pPr>
      <w:r w:rsidRPr="00603767">
        <w:rPr>
          <w:rFonts w:ascii="Candara" w:hAnsi="Candara"/>
        </w:rPr>
        <w:t>Éléments ATC (radars, enregistrements, captures d’écran)</w:t>
      </w:r>
    </w:p>
    <w:p w14:paraId="02DC3EA8" w14:textId="77777777" w:rsidR="002340C2" w:rsidRPr="00603767" w:rsidRDefault="002340C2">
      <w:pPr>
        <w:pStyle w:val="Paragraphedeliste"/>
        <w:numPr>
          <w:ilvl w:val="0"/>
          <w:numId w:val="29"/>
        </w:numPr>
        <w:spacing w:before="100" w:beforeAutospacing="1" w:after="100" w:afterAutospacing="1" w:line="276" w:lineRule="auto"/>
        <w:jc w:val="both"/>
        <w:rPr>
          <w:rFonts w:ascii="Candara" w:hAnsi="Candara"/>
        </w:rPr>
      </w:pPr>
      <w:r w:rsidRPr="00603767">
        <w:rPr>
          <w:rFonts w:ascii="Candara" w:hAnsi="Candara"/>
        </w:rPr>
        <w:t>Météo (prévisions et conditions observées)</w:t>
      </w:r>
    </w:p>
    <w:p w14:paraId="565C59B1" w14:textId="1044B6CB" w:rsidR="002340C2" w:rsidRPr="00603767" w:rsidRDefault="00603767" w:rsidP="00603767">
      <w:pPr>
        <w:spacing w:before="100" w:beforeAutospacing="1" w:after="100" w:afterAutospacing="1" w:line="276" w:lineRule="auto"/>
        <w:jc w:val="both"/>
        <w:rPr>
          <w:rFonts w:ascii="Candara" w:hAnsi="Candara"/>
          <w:b/>
          <w:bCs/>
        </w:rPr>
      </w:pPr>
      <w:r w:rsidRPr="00603767">
        <w:rPr>
          <w:rFonts w:ascii="Candara" w:hAnsi="Candara"/>
          <w:b/>
          <w:bCs/>
        </w:rPr>
        <w:t xml:space="preserve">b) </w:t>
      </w:r>
      <w:r w:rsidR="002340C2" w:rsidRPr="00603767">
        <w:rPr>
          <w:rFonts w:ascii="Candara" w:hAnsi="Candara"/>
          <w:b/>
          <w:bCs/>
        </w:rPr>
        <w:t xml:space="preserve"> Dès que le site est sécurisé</w:t>
      </w:r>
    </w:p>
    <w:p w14:paraId="2FE9D104" w14:textId="77777777" w:rsidR="002340C2" w:rsidRPr="00603767" w:rsidRDefault="002340C2">
      <w:pPr>
        <w:pStyle w:val="Paragraphedeliste"/>
        <w:numPr>
          <w:ilvl w:val="0"/>
          <w:numId w:val="29"/>
        </w:numPr>
        <w:spacing w:before="100" w:beforeAutospacing="1" w:after="100" w:afterAutospacing="1" w:line="276" w:lineRule="auto"/>
        <w:jc w:val="both"/>
        <w:rPr>
          <w:rFonts w:ascii="Candara" w:hAnsi="Candara"/>
        </w:rPr>
      </w:pPr>
      <w:r w:rsidRPr="00603767">
        <w:rPr>
          <w:rFonts w:ascii="Candara" w:hAnsi="Candara"/>
        </w:rPr>
        <w:t>Vue aérienne (drone, survol autorisé)</w:t>
      </w:r>
    </w:p>
    <w:p w14:paraId="38045EA5" w14:textId="77777777" w:rsidR="002340C2" w:rsidRPr="00603767" w:rsidRDefault="002340C2">
      <w:pPr>
        <w:pStyle w:val="Paragraphedeliste"/>
        <w:numPr>
          <w:ilvl w:val="0"/>
          <w:numId w:val="29"/>
        </w:numPr>
        <w:spacing w:before="100" w:beforeAutospacing="1" w:after="100" w:afterAutospacing="1" w:line="276" w:lineRule="auto"/>
        <w:jc w:val="both"/>
        <w:rPr>
          <w:rFonts w:ascii="Candara" w:hAnsi="Candara"/>
        </w:rPr>
      </w:pPr>
      <w:r w:rsidRPr="00603767">
        <w:rPr>
          <w:rFonts w:ascii="Candara" w:hAnsi="Candara"/>
        </w:rPr>
        <w:t>Vue d’ensemble depuis les quatre points cardinaux</w:t>
      </w:r>
    </w:p>
    <w:p w14:paraId="1AAFB1C4" w14:textId="77777777" w:rsidR="002340C2" w:rsidRPr="00603767" w:rsidRDefault="002340C2">
      <w:pPr>
        <w:pStyle w:val="Paragraphedeliste"/>
        <w:numPr>
          <w:ilvl w:val="0"/>
          <w:numId w:val="29"/>
        </w:numPr>
        <w:spacing w:before="100" w:beforeAutospacing="1" w:after="100" w:afterAutospacing="1" w:line="276" w:lineRule="auto"/>
        <w:jc w:val="both"/>
        <w:rPr>
          <w:rFonts w:ascii="Candara" w:hAnsi="Candara"/>
        </w:rPr>
      </w:pPr>
      <w:r w:rsidRPr="00603767">
        <w:rPr>
          <w:rFonts w:ascii="Candara" w:hAnsi="Candara"/>
        </w:rPr>
        <w:t>Vue dans la direction du vol à l’impact</w:t>
      </w:r>
    </w:p>
    <w:p w14:paraId="61436D2A" w14:textId="77777777" w:rsidR="002340C2" w:rsidRPr="00603767" w:rsidRDefault="002340C2">
      <w:pPr>
        <w:pStyle w:val="Paragraphedeliste"/>
        <w:numPr>
          <w:ilvl w:val="0"/>
          <w:numId w:val="29"/>
        </w:numPr>
        <w:spacing w:before="100" w:beforeAutospacing="1" w:after="100" w:afterAutospacing="1" w:line="276" w:lineRule="auto"/>
        <w:jc w:val="both"/>
        <w:rPr>
          <w:rFonts w:ascii="Candara" w:hAnsi="Candara"/>
        </w:rPr>
      </w:pPr>
      <w:r w:rsidRPr="00603767">
        <w:rPr>
          <w:rFonts w:ascii="Candara" w:hAnsi="Candara"/>
        </w:rPr>
        <w:t>Traces au sol (impact, glissades, dispersion de débris)</w:t>
      </w:r>
    </w:p>
    <w:p w14:paraId="72BFD09A" w14:textId="77777777" w:rsidR="002340C2" w:rsidRPr="00603767" w:rsidRDefault="002340C2">
      <w:pPr>
        <w:pStyle w:val="Paragraphedeliste"/>
        <w:numPr>
          <w:ilvl w:val="0"/>
          <w:numId w:val="29"/>
        </w:numPr>
        <w:spacing w:before="100" w:beforeAutospacing="1" w:after="100" w:afterAutospacing="1" w:line="276" w:lineRule="auto"/>
        <w:jc w:val="both"/>
        <w:rPr>
          <w:rFonts w:ascii="Candara" w:hAnsi="Candara"/>
        </w:rPr>
      </w:pPr>
      <w:r w:rsidRPr="00603767">
        <w:rPr>
          <w:rFonts w:ascii="Candara" w:hAnsi="Candara"/>
        </w:rPr>
        <w:t>Dommages à la végétation ou aux structures environnantes</w:t>
      </w:r>
    </w:p>
    <w:p w14:paraId="43B296CF" w14:textId="77777777" w:rsidR="002340C2" w:rsidRPr="00603767" w:rsidRDefault="002340C2">
      <w:pPr>
        <w:pStyle w:val="Paragraphedeliste"/>
        <w:numPr>
          <w:ilvl w:val="0"/>
          <w:numId w:val="29"/>
        </w:numPr>
        <w:spacing w:before="100" w:beforeAutospacing="1" w:after="100" w:afterAutospacing="1" w:line="276" w:lineRule="auto"/>
        <w:jc w:val="both"/>
        <w:rPr>
          <w:rFonts w:ascii="Candara" w:hAnsi="Candara"/>
        </w:rPr>
      </w:pPr>
      <w:r w:rsidRPr="00603767">
        <w:rPr>
          <w:rFonts w:ascii="Candara" w:hAnsi="Candara"/>
        </w:rPr>
        <w:t>Marques de dérapage</w:t>
      </w:r>
    </w:p>
    <w:p w14:paraId="35506E93" w14:textId="77777777" w:rsidR="002340C2" w:rsidRPr="00603767" w:rsidRDefault="002340C2">
      <w:pPr>
        <w:pStyle w:val="Paragraphedeliste"/>
        <w:numPr>
          <w:ilvl w:val="0"/>
          <w:numId w:val="29"/>
        </w:numPr>
        <w:spacing w:before="100" w:beforeAutospacing="1" w:after="100" w:afterAutospacing="1" w:line="276" w:lineRule="auto"/>
        <w:jc w:val="both"/>
        <w:rPr>
          <w:rFonts w:ascii="Candara" w:hAnsi="Candara"/>
        </w:rPr>
      </w:pPr>
      <w:r w:rsidRPr="00603767">
        <w:rPr>
          <w:rFonts w:ascii="Candara" w:hAnsi="Candara"/>
        </w:rPr>
        <w:t>Photographies d’inventaire de l’épave (fuselage, ailes, moteurs, queue)</w:t>
      </w:r>
    </w:p>
    <w:p w14:paraId="69AEBC0A" w14:textId="77777777" w:rsidR="002340C2" w:rsidRPr="00603767" w:rsidRDefault="002340C2">
      <w:pPr>
        <w:pStyle w:val="Paragraphedeliste"/>
        <w:numPr>
          <w:ilvl w:val="0"/>
          <w:numId w:val="29"/>
        </w:numPr>
        <w:spacing w:before="100" w:beforeAutospacing="1" w:after="100" w:afterAutospacing="1" w:line="276" w:lineRule="auto"/>
        <w:jc w:val="both"/>
        <w:rPr>
          <w:rFonts w:ascii="Candara" w:hAnsi="Candara"/>
        </w:rPr>
      </w:pPr>
      <w:r w:rsidRPr="00603767">
        <w:rPr>
          <w:rFonts w:ascii="Candara" w:hAnsi="Candara"/>
        </w:rPr>
        <w:t>Commandes de vol, gouvernes, actionneurs</w:t>
      </w:r>
    </w:p>
    <w:p w14:paraId="6F70C623" w14:textId="77777777" w:rsidR="002340C2" w:rsidRPr="00603767" w:rsidRDefault="002340C2">
      <w:pPr>
        <w:pStyle w:val="Paragraphedeliste"/>
        <w:numPr>
          <w:ilvl w:val="0"/>
          <w:numId w:val="29"/>
        </w:numPr>
        <w:spacing w:before="100" w:beforeAutospacing="1" w:after="100" w:afterAutospacing="1" w:line="276" w:lineRule="auto"/>
        <w:jc w:val="both"/>
        <w:rPr>
          <w:rFonts w:ascii="Candara" w:hAnsi="Candara"/>
        </w:rPr>
      </w:pPr>
      <w:r w:rsidRPr="00603767">
        <w:rPr>
          <w:rFonts w:ascii="Candara" w:hAnsi="Candara"/>
        </w:rPr>
        <w:t>Train d’atterrissage, freins, circuits hydrauliques</w:t>
      </w:r>
    </w:p>
    <w:p w14:paraId="546E2C3E" w14:textId="77777777" w:rsidR="002340C2" w:rsidRPr="00603767" w:rsidRDefault="002340C2">
      <w:pPr>
        <w:pStyle w:val="Paragraphedeliste"/>
        <w:numPr>
          <w:ilvl w:val="0"/>
          <w:numId w:val="29"/>
        </w:numPr>
        <w:spacing w:before="100" w:beforeAutospacing="1" w:after="100" w:afterAutospacing="1" w:line="276" w:lineRule="auto"/>
        <w:jc w:val="both"/>
        <w:rPr>
          <w:rFonts w:ascii="Candara" w:hAnsi="Candara"/>
        </w:rPr>
      </w:pPr>
      <w:r w:rsidRPr="00603767">
        <w:rPr>
          <w:rFonts w:ascii="Candara" w:hAnsi="Candara"/>
        </w:rPr>
        <w:t>Poste de pilotage :</w:t>
      </w:r>
    </w:p>
    <w:p w14:paraId="21A42636" w14:textId="77777777" w:rsidR="002340C2" w:rsidRPr="00603767" w:rsidRDefault="002340C2">
      <w:pPr>
        <w:pStyle w:val="Paragraphedeliste"/>
        <w:numPr>
          <w:ilvl w:val="0"/>
          <w:numId w:val="28"/>
        </w:numPr>
        <w:spacing w:before="100" w:beforeAutospacing="1" w:after="100" w:afterAutospacing="1" w:line="276" w:lineRule="auto"/>
        <w:ind w:left="993"/>
        <w:jc w:val="both"/>
        <w:rPr>
          <w:rFonts w:ascii="Candara" w:hAnsi="Candara"/>
        </w:rPr>
      </w:pPr>
      <w:r w:rsidRPr="00603767">
        <w:rPr>
          <w:rFonts w:ascii="Candara" w:hAnsi="Candara"/>
        </w:rPr>
        <w:t>Vue d’ensemble</w:t>
      </w:r>
    </w:p>
    <w:p w14:paraId="315A975F" w14:textId="77777777" w:rsidR="002340C2" w:rsidRPr="00603767" w:rsidRDefault="002340C2">
      <w:pPr>
        <w:pStyle w:val="Paragraphedeliste"/>
        <w:numPr>
          <w:ilvl w:val="0"/>
          <w:numId w:val="28"/>
        </w:numPr>
        <w:spacing w:before="100" w:beforeAutospacing="1" w:after="100" w:afterAutospacing="1" w:line="276" w:lineRule="auto"/>
        <w:ind w:left="993"/>
        <w:jc w:val="both"/>
        <w:rPr>
          <w:rFonts w:ascii="Candara" w:hAnsi="Candara"/>
        </w:rPr>
      </w:pPr>
      <w:r w:rsidRPr="00603767">
        <w:rPr>
          <w:rFonts w:ascii="Candara" w:hAnsi="Candara"/>
        </w:rPr>
        <w:t>Positions des commutateurs</w:t>
      </w:r>
    </w:p>
    <w:p w14:paraId="7B6DE25D" w14:textId="77777777" w:rsidR="002340C2" w:rsidRPr="00603767" w:rsidRDefault="002340C2">
      <w:pPr>
        <w:pStyle w:val="Paragraphedeliste"/>
        <w:numPr>
          <w:ilvl w:val="0"/>
          <w:numId w:val="28"/>
        </w:numPr>
        <w:spacing w:before="100" w:beforeAutospacing="1" w:after="100" w:afterAutospacing="1" w:line="276" w:lineRule="auto"/>
        <w:ind w:left="993"/>
        <w:jc w:val="both"/>
        <w:rPr>
          <w:rFonts w:ascii="Candara" w:hAnsi="Candara"/>
        </w:rPr>
      </w:pPr>
      <w:r w:rsidRPr="00603767">
        <w:rPr>
          <w:rFonts w:ascii="Candara" w:hAnsi="Candara"/>
        </w:rPr>
        <w:t>Instruments lisibles</w:t>
      </w:r>
    </w:p>
    <w:p w14:paraId="4191F53C" w14:textId="77777777" w:rsidR="002340C2" w:rsidRPr="00603767" w:rsidRDefault="002340C2">
      <w:pPr>
        <w:pStyle w:val="Paragraphedeliste"/>
        <w:numPr>
          <w:ilvl w:val="0"/>
          <w:numId w:val="29"/>
        </w:numPr>
        <w:spacing w:before="100" w:beforeAutospacing="1" w:after="100" w:afterAutospacing="1" w:line="276" w:lineRule="auto"/>
        <w:jc w:val="both"/>
        <w:rPr>
          <w:rFonts w:ascii="Candara" w:hAnsi="Candara"/>
        </w:rPr>
      </w:pPr>
      <w:r w:rsidRPr="00603767">
        <w:rPr>
          <w:rFonts w:ascii="Candara" w:hAnsi="Candara"/>
        </w:rPr>
        <w:t>Traces de feu, chaleur, fumées, suies</w:t>
      </w:r>
    </w:p>
    <w:p w14:paraId="1779C468" w14:textId="77777777" w:rsidR="002340C2" w:rsidRPr="00603767" w:rsidRDefault="002340C2">
      <w:pPr>
        <w:pStyle w:val="Paragraphedeliste"/>
        <w:numPr>
          <w:ilvl w:val="0"/>
          <w:numId w:val="29"/>
        </w:numPr>
        <w:spacing w:before="100" w:beforeAutospacing="1" w:after="100" w:afterAutospacing="1" w:line="276" w:lineRule="auto"/>
        <w:jc w:val="both"/>
        <w:rPr>
          <w:rFonts w:ascii="Candara" w:hAnsi="Candara"/>
        </w:rPr>
      </w:pPr>
      <w:r w:rsidRPr="00603767">
        <w:rPr>
          <w:rFonts w:ascii="Candara" w:hAnsi="Candara"/>
        </w:rPr>
        <w:t>Présence de restes humains, sang, tissus biologiques</w:t>
      </w:r>
    </w:p>
    <w:p w14:paraId="357099CE" w14:textId="77777777" w:rsidR="002340C2" w:rsidRPr="00603767" w:rsidRDefault="002340C2">
      <w:pPr>
        <w:pStyle w:val="Paragraphedeliste"/>
        <w:numPr>
          <w:ilvl w:val="0"/>
          <w:numId w:val="29"/>
        </w:numPr>
        <w:spacing w:before="100" w:beforeAutospacing="1" w:after="100" w:afterAutospacing="1" w:line="276" w:lineRule="auto"/>
        <w:jc w:val="both"/>
        <w:rPr>
          <w:rFonts w:ascii="Candara" w:hAnsi="Candara"/>
        </w:rPr>
      </w:pPr>
      <w:r w:rsidRPr="00603767">
        <w:rPr>
          <w:rFonts w:ascii="Candara" w:hAnsi="Candara"/>
        </w:rPr>
        <w:t>Absence ou déplacement d’éléments (pièces manquantes, fixations arrachées)</w:t>
      </w:r>
    </w:p>
    <w:p w14:paraId="3BC94D60" w14:textId="77777777" w:rsidR="002340C2" w:rsidRPr="00603767" w:rsidRDefault="002340C2">
      <w:pPr>
        <w:pStyle w:val="Paragraphedeliste"/>
        <w:numPr>
          <w:ilvl w:val="0"/>
          <w:numId w:val="29"/>
        </w:numPr>
        <w:spacing w:before="100" w:beforeAutospacing="1" w:after="100" w:afterAutospacing="1" w:line="276" w:lineRule="auto"/>
        <w:jc w:val="both"/>
        <w:rPr>
          <w:rFonts w:ascii="Candara" w:hAnsi="Candara"/>
        </w:rPr>
      </w:pPr>
      <w:r w:rsidRPr="00603767">
        <w:rPr>
          <w:rFonts w:ascii="Candara" w:hAnsi="Candara"/>
        </w:rPr>
        <w:t>Gros plans techniques :</w:t>
      </w:r>
    </w:p>
    <w:p w14:paraId="34AA380A" w14:textId="77777777" w:rsidR="002340C2" w:rsidRPr="00603767" w:rsidRDefault="002340C2">
      <w:pPr>
        <w:pStyle w:val="Paragraphedeliste"/>
        <w:numPr>
          <w:ilvl w:val="0"/>
          <w:numId w:val="30"/>
        </w:numPr>
        <w:spacing w:before="100" w:beforeAutospacing="1" w:after="100" w:afterAutospacing="1" w:line="276" w:lineRule="auto"/>
        <w:ind w:left="993"/>
        <w:jc w:val="both"/>
        <w:rPr>
          <w:rFonts w:ascii="Candara" w:hAnsi="Candara"/>
        </w:rPr>
      </w:pPr>
      <w:r w:rsidRPr="00603767">
        <w:rPr>
          <w:rFonts w:ascii="Candara" w:hAnsi="Candara"/>
        </w:rPr>
        <w:t>Faciès de rupture</w:t>
      </w:r>
    </w:p>
    <w:p w14:paraId="01349B26" w14:textId="77777777" w:rsidR="002340C2" w:rsidRPr="00603767" w:rsidRDefault="002340C2">
      <w:pPr>
        <w:pStyle w:val="Paragraphedeliste"/>
        <w:numPr>
          <w:ilvl w:val="0"/>
          <w:numId w:val="30"/>
        </w:numPr>
        <w:spacing w:before="100" w:beforeAutospacing="1" w:after="100" w:afterAutospacing="1" w:line="276" w:lineRule="auto"/>
        <w:ind w:left="993"/>
        <w:jc w:val="both"/>
        <w:rPr>
          <w:rFonts w:ascii="Candara" w:hAnsi="Candara"/>
        </w:rPr>
      </w:pPr>
      <w:r w:rsidRPr="00603767">
        <w:rPr>
          <w:rFonts w:ascii="Candara" w:hAnsi="Candara"/>
        </w:rPr>
        <w:t>Composants suspects</w:t>
      </w:r>
    </w:p>
    <w:p w14:paraId="7DD49D37" w14:textId="4673CB2D" w:rsidR="00603767" w:rsidRPr="00603767" w:rsidRDefault="002340C2">
      <w:pPr>
        <w:pStyle w:val="Paragraphedeliste"/>
        <w:numPr>
          <w:ilvl w:val="0"/>
          <w:numId w:val="30"/>
        </w:numPr>
        <w:spacing w:before="100" w:beforeAutospacing="1" w:after="100" w:afterAutospacing="1" w:line="276" w:lineRule="auto"/>
        <w:ind w:left="993"/>
        <w:jc w:val="both"/>
        <w:rPr>
          <w:rFonts w:ascii="Candara" w:hAnsi="Candara"/>
        </w:rPr>
      </w:pPr>
      <w:r w:rsidRPr="00603767">
        <w:rPr>
          <w:rFonts w:ascii="Candara" w:hAnsi="Candara"/>
        </w:rPr>
        <w:t>Éléments suspectés d’avoir contribué à l’occurrence</w:t>
      </w:r>
    </w:p>
    <w:p w14:paraId="1789F677" w14:textId="77777777" w:rsidR="002340C2" w:rsidRPr="00603767" w:rsidRDefault="002340C2">
      <w:pPr>
        <w:pStyle w:val="Paragraphedeliste"/>
        <w:numPr>
          <w:ilvl w:val="0"/>
          <w:numId w:val="29"/>
        </w:numPr>
        <w:spacing w:before="100" w:beforeAutospacing="1" w:after="100" w:afterAutospacing="1" w:line="276" w:lineRule="auto"/>
        <w:jc w:val="both"/>
        <w:rPr>
          <w:rFonts w:ascii="Candara" w:hAnsi="Candara"/>
        </w:rPr>
      </w:pPr>
      <w:r w:rsidRPr="00603767">
        <w:rPr>
          <w:rFonts w:ascii="Candara" w:hAnsi="Candara"/>
        </w:rPr>
        <w:t>Dommages à la propriété privée</w:t>
      </w:r>
    </w:p>
    <w:p w14:paraId="22C0EA01" w14:textId="77777777" w:rsidR="002340C2" w:rsidRPr="00603767" w:rsidRDefault="002340C2">
      <w:pPr>
        <w:pStyle w:val="Paragraphedeliste"/>
        <w:numPr>
          <w:ilvl w:val="0"/>
          <w:numId w:val="29"/>
        </w:numPr>
        <w:spacing w:before="100" w:beforeAutospacing="1" w:after="100" w:afterAutospacing="1" w:line="276" w:lineRule="auto"/>
        <w:jc w:val="both"/>
        <w:rPr>
          <w:rFonts w:ascii="Candara" w:hAnsi="Candara"/>
        </w:rPr>
      </w:pPr>
      <w:r w:rsidRPr="00603767">
        <w:rPr>
          <w:rFonts w:ascii="Candara" w:hAnsi="Candara"/>
        </w:rPr>
        <w:t>Étapes de démontage ou déplacement des débris</w:t>
      </w:r>
    </w:p>
    <w:p w14:paraId="5DDDF9BC" w14:textId="77777777" w:rsidR="002340C2" w:rsidRPr="00603767" w:rsidRDefault="002340C2">
      <w:pPr>
        <w:pStyle w:val="Paragraphedeliste"/>
        <w:numPr>
          <w:ilvl w:val="0"/>
          <w:numId w:val="29"/>
        </w:numPr>
        <w:spacing w:before="100" w:beforeAutospacing="1" w:after="100" w:afterAutospacing="1" w:line="276" w:lineRule="auto"/>
        <w:jc w:val="both"/>
        <w:rPr>
          <w:rFonts w:ascii="Candara" w:hAnsi="Candara"/>
        </w:rPr>
      </w:pPr>
      <w:r w:rsidRPr="00603767">
        <w:rPr>
          <w:rFonts w:ascii="Candara" w:hAnsi="Candara"/>
        </w:rPr>
        <w:t>Tout autre élément pertinent</w:t>
      </w:r>
    </w:p>
    <w:p w14:paraId="27C2852E" w14:textId="0A9CF374" w:rsidR="002340C2" w:rsidRPr="00603767" w:rsidRDefault="002340C2">
      <w:pPr>
        <w:pStyle w:val="Titre2"/>
        <w:numPr>
          <w:ilvl w:val="2"/>
          <w:numId w:val="2"/>
        </w:numPr>
        <w:spacing w:before="100" w:beforeAutospacing="1" w:after="100" w:afterAutospacing="1" w:line="276" w:lineRule="auto"/>
        <w:ind w:left="709"/>
        <w:jc w:val="both"/>
        <w:rPr>
          <w:rFonts w:ascii="Candara" w:hAnsi="Candara" w:cs="Arial"/>
          <w:bCs/>
          <w:szCs w:val="24"/>
        </w:rPr>
      </w:pPr>
      <w:bookmarkStart w:id="7" w:name="_Toc201397039"/>
      <w:r w:rsidRPr="00603767">
        <w:rPr>
          <w:rFonts w:ascii="Candara" w:hAnsi="Candara" w:cs="Arial"/>
          <w:bCs/>
          <w:szCs w:val="24"/>
        </w:rPr>
        <w:t>Techniques spécifiques selon la situation</w:t>
      </w:r>
      <w:bookmarkEnd w:id="7"/>
    </w:p>
    <w:p w14:paraId="6C7BEE0E" w14:textId="77777777" w:rsidR="002340C2" w:rsidRPr="00603767" w:rsidRDefault="002340C2" w:rsidP="00603767">
      <w:pPr>
        <w:spacing w:before="100" w:beforeAutospacing="1" w:after="100" w:afterAutospacing="1" w:line="276" w:lineRule="auto"/>
        <w:jc w:val="both"/>
        <w:rPr>
          <w:rFonts w:ascii="Candara" w:hAnsi="Candara"/>
          <w:b/>
          <w:bCs/>
        </w:rPr>
      </w:pPr>
      <w:r w:rsidRPr="00603767">
        <w:rPr>
          <w:rFonts w:ascii="Candara" w:hAnsi="Candara"/>
          <w:b/>
          <w:bCs/>
        </w:rPr>
        <w:t>a) Photographie des indices périssables</w:t>
      </w:r>
    </w:p>
    <w:p w14:paraId="69687FB3" w14:textId="77777777" w:rsidR="002340C2" w:rsidRPr="00603767" w:rsidRDefault="002340C2">
      <w:pPr>
        <w:pStyle w:val="Paragraphedeliste"/>
        <w:numPr>
          <w:ilvl w:val="0"/>
          <w:numId w:val="31"/>
        </w:numPr>
        <w:spacing w:before="100" w:beforeAutospacing="1" w:after="100" w:afterAutospacing="1" w:line="276" w:lineRule="auto"/>
        <w:jc w:val="both"/>
        <w:rPr>
          <w:rFonts w:ascii="Candara" w:hAnsi="Candara"/>
        </w:rPr>
      </w:pPr>
      <w:r w:rsidRPr="00603767">
        <w:rPr>
          <w:rFonts w:ascii="Candara" w:hAnsi="Candara"/>
        </w:rPr>
        <w:t>Traces d’impact, empreintes, fluides, tissus</w:t>
      </w:r>
    </w:p>
    <w:p w14:paraId="68F7F687" w14:textId="77777777" w:rsidR="002340C2" w:rsidRPr="00603767" w:rsidRDefault="002340C2">
      <w:pPr>
        <w:pStyle w:val="Paragraphedeliste"/>
        <w:numPr>
          <w:ilvl w:val="0"/>
          <w:numId w:val="31"/>
        </w:numPr>
        <w:spacing w:before="100" w:beforeAutospacing="1" w:after="100" w:afterAutospacing="1" w:line="276" w:lineRule="auto"/>
        <w:jc w:val="both"/>
        <w:rPr>
          <w:rFonts w:ascii="Candara" w:hAnsi="Candara"/>
        </w:rPr>
      </w:pPr>
      <w:r w:rsidRPr="00603767">
        <w:rPr>
          <w:rFonts w:ascii="Candara" w:hAnsi="Candara"/>
        </w:rPr>
        <w:t>Corps ou parties de corps avant manipulation</w:t>
      </w:r>
    </w:p>
    <w:p w14:paraId="0BB98697" w14:textId="77777777" w:rsidR="002340C2" w:rsidRPr="00603767" w:rsidRDefault="002340C2">
      <w:pPr>
        <w:pStyle w:val="Paragraphedeliste"/>
        <w:numPr>
          <w:ilvl w:val="0"/>
          <w:numId w:val="31"/>
        </w:numPr>
        <w:spacing w:before="100" w:beforeAutospacing="1" w:after="100" w:afterAutospacing="1" w:line="276" w:lineRule="auto"/>
        <w:jc w:val="both"/>
        <w:rPr>
          <w:rFonts w:ascii="Candara" w:hAnsi="Candara"/>
        </w:rPr>
      </w:pPr>
      <w:r w:rsidRPr="00603767">
        <w:rPr>
          <w:rFonts w:ascii="Candara" w:hAnsi="Candara"/>
        </w:rPr>
        <w:t>Dommages matériels sensibles (clôtures, toitures, etc.)</w:t>
      </w:r>
    </w:p>
    <w:p w14:paraId="676D17C2" w14:textId="77777777" w:rsidR="002340C2" w:rsidRPr="00603767" w:rsidRDefault="002340C2" w:rsidP="00603767">
      <w:pPr>
        <w:spacing w:before="100" w:beforeAutospacing="1" w:after="100" w:afterAutospacing="1" w:line="276" w:lineRule="auto"/>
        <w:jc w:val="both"/>
        <w:rPr>
          <w:rFonts w:ascii="Candara" w:hAnsi="Candara"/>
          <w:b/>
          <w:bCs/>
        </w:rPr>
      </w:pPr>
      <w:r w:rsidRPr="00603767">
        <w:rPr>
          <w:rFonts w:ascii="Candara" w:hAnsi="Candara"/>
          <w:b/>
          <w:bCs/>
        </w:rPr>
        <w:lastRenderedPageBreak/>
        <w:t>b) Photographies aériennes</w:t>
      </w:r>
    </w:p>
    <w:p w14:paraId="5F356390" w14:textId="77777777" w:rsidR="002340C2" w:rsidRPr="00603767" w:rsidRDefault="002340C2">
      <w:pPr>
        <w:pStyle w:val="Paragraphedeliste"/>
        <w:numPr>
          <w:ilvl w:val="0"/>
          <w:numId w:val="31"/>
        </w:numPr>
        <w:spacing w:before="100" w:beforeAutospacing="1" w:after="100" w:afterAutospacing="1" w:line="276" w:lineRule="auto"/>
        <w:jc w:val="both"/>
        <w:rPr>
          <w:rFonts w:ascii="Candara" w:hAnsi="Candara"/>
        </w:rPr>
      </w:pPr>
      <w:r w:rsidRPr="00603767">
        <w:rPr>
          <w:rFonts w:ascii="Candara" w:hAnsi="Candara"/>
        </w:rPr>
        <w:t>Utiliser drone ou hélicoptère avec objectif perpendiculaire au sol</w:t>
      </w:r>
    </w:p>
    <w:p w14:paraId="1E396F58" w14:textId="77777777" w:rsidR="002340C2" w:rsidRPr="00603767" w:rsidRDefault="002340C2">
      <w:pPr>
        <w:pStyle w:val="Paragraphedeliste"/>
        <w:numPr>
          <w:ilvl w:val="0"/>
          <w:numId w:val="31"/>
        </w:numPr>
        <w:spacing w:before="100" w:beforeAutospacing="1" w:after="100" w:afterAutospacing="1" w:line="276" w:lineRule="auto"/>
        <w:jc w:val="both"/>
        <w:rPr>
          <w:rFonts w:ascii="Candara" w:hAnsi="Candara"/>
        </w:rPr>
      </w:pPr>
      <w:r w:rsidRPr="00603767">
        <w:rPr>
          <w:rFonts w:ascii="Candara" w:hAnsi="Candara"/>
        </w:rPr>
        <w:t>Limiter les vibrations, éviter le contact avec la structure</w:t>
      </w:r>
    </w:p>
    <w:p w14:paraId="1C714941" w14:textId="77777777" w:rsidR="002340C2" w:rsidRPr="00603767" w:rsidRDefault="002340C2">
      <w:pPr>
        <w:pStyle w:val="Paragraphedeliste"/>
        <w:numPr>
          <w:ilvl w:val="0"/>
          <w:numId w:val="31"/>
        </w:numPr>
        <w:spacing w:before="100" w:beforeAutospacing="1" w:after="100" w:afterAutospacing="1" w:line="276" w:lineRule="auto"/>
        <w:jc w:val="both"/>
        <w:rPr>
          <w:rFonts w:ascii="Candara" w:hAnsi="Candara"/>
        </w:rPr>
      </w:pPr>
      <w:r w:rsidRPr="00603767">
        <w:rPr>
          <w:rFonts w:ascii="Candara" w:hAnsi="Candara"/>
        </w:rPr>
        <w:t>Inclure un objet de référence (personne, véhicule)</w:t>
      </w:r>
    </w:p>
    <w:p w14:paraId="411404A0" w14:textId="77777777" w:rsidR="002340C2" w:rsidRDefault="002340C2">
      <w:pPr>
        <w:pStyle w:val="Paragraphedeliste"/>
        <w:numPr>
          <w:ilvl w:val="0"/>
          <w:numId w:val="31"/>
        </w:numPr>
        <w:spacing w:before="100" w:beforeAutospacing="1" w:after="100" w:afterAutospacing="1" w:line="276" w:lineRule="auto"/>
        <w:jc w:val="both"/>
        <w:rPr>
          <w:rFonts w:ascii="Candara" w:hAnsi="Candara"/>
        </w:rPr>
      </w:pPr>
      <w:r w:rsidRPr="00603767">
        <w:rPr>
          <w:rFonts w:ascii="Candara" w:hAnsi="Candara"/>
        </w:rPr>
        <w:t>Réaliser plusieurs clichés à des moments différents pour jouer avec les ombres</w:t>
      </w:r>
    </w:p>
    <w:p w14:paraId="404415F8" w14:textId="74CC278B" w:rsidR="007A1ADF" w:rsidRPr="00603767" w:rsidRDefault="007A1ADF" w:rsidP="007A1ADF">
      <w:pPr>
        <w:spacing w:before="100" w:beforeAutospacing="1" w:after="100" w:afterAutospacing="1" w:line="276" w:lineRule="auto"/>
        <w:jc w:val="both"/>
        <w:rPr>
          <w:rFonts w:ascii="Candara" w:hAnsi="Candara"/>
          <w:b/>
          <w:bCs/>
        </w:rPr>
      </w:pPr>
      <w:r>
        <w:rPr>
          <w:rFonts w:ascii="Candara" w:hAnsi="Candara"/>
          <w:b/>
          <w:bCs/>
        </w:rPr>
        <w:t xml:space="preserve">c) </w:t>
      </w:r>
      <w:r w:rsidRPr="00603767">
        <w:rPr>
          <w:rFonts w:ascii="Candara" w:hAnsi="Candara"/>
          <w:b/>
          <w:bCs/>
        </w:rPr>
        <w:t>Photographie de l’épave</w:t>
      </w:r>
    </w:p>
    <w:p w14:paraId="0F0BA2EA" w14:textId="77777777" w:rsidR="007A1ADF" w:rsidRPr="00603767" w:rsidRDefault="007A1ADF">
      <w:pPr>
        <w:pStyle w:val="Paragraphedeliste"/>
        <w:numPr>
          <w:ilvl w:val="2"/>
          <w:numId w:val="20"/>
        </w:numPr>
        <w:ind w:left="1134"/>
        <w:rPr>
          <w:rFonts w:ascii="Candara" w:hAnsi="Candara"/>
        </w:rPr>
      </w:pPr>
      <w:r w:rsidRPr="00603767">
        <w:rPr>
          <w:rFonts w:ascii="Candara" w:hAnsi="Candara"/>
        </w:rPr>
        <w:t>Si concentrée : photographier depuis les 8 points cardinaux, à distance constante.</w:t>
      </w:r>
    </w:p>
    <w:p w14:paraId="4C7599FD" w14:textId="77777777" w:rsidR="007A1ADF" w:rsidRPr="00603767" w:rsidRDefault="007A1ADF">
      <w:pPr>
        <w:pStyle w:val="Paragraphedeliste"/>
        <w:numPr>
          <w:ilvl w:val="2"/>
          <w:numId w:val="20"/>
        </w:numPr>
        <w:ind w:left="1134"/>
        <w:rPr>
          <w:rFonts w:ascii="Candara" w:hAnsi="Candara"/>
        </w:rPr>
      </w:pPr>
      <w:r w:rsidRPr="00603767">
        <w:rPr>
          <w:rFonts w:ascii="Candara" w:hAnsi="Candara"/>
        </w:rPr>
        <w:t>Si dispersée : photographier chaque élément ou groupe significatif, d’ensemble puis en détail.</w:t>
      </w:r>
    </w:p>
    <w:p w14:paraId="56A1547A" w14:textId="77777777" w:rsidR="007A1ADF" w:rsidRPr="00603767" w:rsidRDefault="007A1ADF">
      <w:pPr>
        <w:pStyle w:val="Paragraphedeliste"/>
        <w:numPr>
          <w:ilvl w:val="2"/>
          <w:numId w:val="20"/>
        </w:numPr>
        <w:ind w:left="1134"/>
        <w:rPr>
          <w:rFonts w:ascii="Candara" w:hAnsi="Candara"/>
        </w:rPr>
      </w:pPr>
      <w:r w:rsidRPr="00603767">
        <w:rPr>
          <w:rFonts w:ascii="Candara" w:hAnsi="Candara"/>
        </w:rPr>
        <w:t>Prendre les photos avant tout déplacement ou enlèvement.</w:t>
      </w:r>
    </w:p>
    <w:p w14:paraId="0632B6CC" w14:textId="77777777" w:rsidR="007A1ADF" w:rsidRPr="00603767" w:rsidRDefault="007A1ADF">
      <w:pPr>
        <w:pStyle w:val="Paragraphedeliste"/>
        <w:numPr>
          <w:ilvl w:val="2"/>
          <w:numId w:val="20"/>
        </w:numPr>
        <w:ind w:left="1134"/>
        <w:rPr>
          <w:rFonts w:ascii="Candara" w:hAnsi="Candara"/>
        </w:rPr>
      </w:pPr>
      <w:r w:rsidRPr="00603767">
        <w:rPr>
          <w:rFonts w:ascii="Candara" w:hAnsi="Candara"/>
        </w:rPr>
        <w:t>Documenter :</w:t>
      </w:r>
    </w:p>
    <w:p w14:paraId="629B67DB" w14:textId="77777777" w:rsidR="007A1ADF" w:rsidRPr="00603767" w:rsidRDefault="007A1ADF">
      <w:pPr>
        <w:pStyle w:val="Paragraphedeliste"/>
        <w:numPr>
          <w:ilvl w:val="2"/>
          <w:numId w:val="20"/>
        </w:numPr>
        <w:ind w:left="1134"/>
        <w:rPr>
          <w:rFonts w:ascii="Candara" w:hAnsi="Candara"/>
        </w:rPr>
      </w:pPr>
      <w:r w:rsidRPr="00603767">
        <w:rPr>
          <w:rFonts w:ascii="Candara" w:hAnsi="Candara"/>
        </w:rPr>
        <w:t>Faciès de rupture.</w:t>
      </w:r>
    </w:p>
    <w:p w14:paraId="7EEC1BCA" w14:textId="77777777" w:rsidR="007A1ADF" w:rsidRPr="00603767" w:rsidRDefault="007A1ADF">
      <w:pPr>
        <w:pStyle w:val="Paragraphedeliste"/>
        <w:numPr>
          <w:ilvl w:val="2"/>
          <w:numId w:val="20"/>
        </w:numPr>
        <w:ind w:left="1134"/>
        <w:rPr>
          <w:rFonts w:ascii="Candara" w:hAnsi="Candara"/>
        </w:rPr>
      </w:pPr>
      <w:r w:rsidRPr="00603767">
        <w:rPr>
          <w:rFonts w:ascii="Candara" w:hAnsi="Candara"/>
        </w:rPr>
        <w:t>Traces d’incendie ou d’échauffement.</w:t>
      </w:r>
    </w:p>
    <w:p w14:paraId="42F30F6A" w14:textId="77777777" w:rsidR="007A1ADF" w:rsidRPr="00603767" w:rsidRDefault="007A1ADF">
      <w:pPr>
        <w:pStyle w:val="Paragraphedeliste"/>
        <w:numPr>
          <w:ilvl w:val="2"/>
          <w:numId w:val="20"/>
        </w:numPr>
        <w:ind w:left="1134"/>
        <w:rPr>
          <w:rFonts w:ascii="Candara" w:hAnsi="Candara"/>
        </w:rPr>
      </w:pPr>
      <w:r w:rsidRPr="00603767">
        <w:rPr>
          <w:rFonts w:ascii="Candara" w:hAnsi="Candara"/>
        </w:rPr>
        <w:t>Position des commandes, commutateurs, disjoncteurs.</w:t>
      </w:r>
    </w:p>
    <w:p w14:paraId="01A33917" w14:textId="77777777" w:rsidR="007A1ADF" w:rsidRPr="00603767" w:rsidRDefault="007A1ADF">
      <w:pPr>
        <w:pStyle w:val="Paragraphedeliste"/>
        <w:numPr>
          <w:ilvl w:val="2"/>
          <w:numId w:val="20"/>
        </w:numPr>
        <w:ind w:left="1134"/>
        <w:rPr>
          <w:rFonts w:ascii="Candara" w:hAnsi="Candara"/>
        </w:rPr>
      </w:pPr>
      <w:r w:rsidRPr="00603767">
        <w:rPr>
          <w:rFonts w:ascii="Candara" w:hAnsi="Candara"/>
        </w:rPr>
        <w:t>Marques au sol issues de la désintégration.</w:t>
      </w:r>
    </w:p>
    <w:p w14:paraId="6DD1EA30" w14:textId="77777777" w:rsidR="007A1ADF" w:rsidRPr="00603767" w:rsidRDefault="007A1ADF">
      <w:pPr>
        <w:pStyle w:val="Paragraphedeliste"/>
        <w:numPr>
          <w:ilvl w:val="2"/>
          <w:numId w:val="20"/>
        </w:numPr>
        <w:ind w:left="1134"/>
        <w:rPr>
          <w:rFonts w:ascii="Candara" w:hAnsi="Candara"/>
        </w:rPr>
      </w:pPr>
      <w:r w:rsidRPr="00603767">
        <w:rPr>
          <w:rFonts w:ascii="Candara" w:hAnsi="Candara"/>
        </w:rPr>
        <w:t>Dommages à la végétation.</w:t>
      </w:r>
    </w:p>
    <w:p w14:paraId="2912348B" w14:textId="77777777" w:rsidR="007A1ADF" w:rsidRPr="00603767" w:rsidRDefault="007A1ADF">
      <w:pPr>
        <w:pStyle w:val="Paragraphedeliste"/>
        <w:numPr>
          <w:ilvl w:val="2"/>
          <w:numId w:val="20"/>
        </w:numPr>
        <w:ind w:left="1134"/>
        <w:rPr>
          <w:rFonts w:ascii="Candara" w:hAnsi="Candara"/>
        </w:rPr>
      </w:pPr>
      <w:r w:rsidRPr="00603767">
        <w:rPr>
          <w:rFonts w:ascii="Candara" w:hAnsi="Candara"/>
        </w:rPr>
        <w:t>Objets étrangers à l’épave ou éléments critiques manquants (ex. : goupilles, fixations).</w:t>
      </w:r>
    </w:p>
    <w:p w14:paraId="380248F0" w14:textId="721B944A" w:rsidR="002340C2" w:rsidRPr="00603767" w:rsidRDefault="007A1ADF" w:rsidP="00603767">
      <w:pPr>
        <w:spacing w:before="100" w:beforeAutospacing="1" w:after="100" w:afterAutospacing="1" w:line="276" w:lineRule="auto"/>
        <w:jc w:val="both"/>
        <w:rPr>
          <w:rFonts w:ascii="Candara" w:hAnsi="Candara"/>
          <w:b/>
          <w:bCs/>
        </w:rPr>
      </w:pPr>
      <w:r>
        <w:rPr>
          <w:rFonts w:ascii="Candara" w:hAnsi="Candara"/>
          <w:b/>
          <w:bCs/>
        </w:rPr>
        <w:t>d</w:t>
      </w:r>
      <w:r w:rsidR="002340C2" w:rsidRPr="00603767">
        <w:rPr>
          <w:rFonts w:ascii="Candara" w:hAnsi="Candara"/>
          <w:b/>
          <w:bCs/>
        </w:rPr>
        <w:t>) Conditions environnementales</w:t>
      </w:r>
    </w:p>
    <w:p w14:paraId="4AB4FEB9" w14:textId="77777777" w:rsidR="002340C2" w:rsidRPr="00603767" w:rsidRDefault="002340C2">
      <w:pPr>
        <w:pStyle w:val="Paragraphedeliste"/>
        <w:numPr>
          <w:ilvl w:val="0"/>
          <w:numId w:val="31"/>
        </w:numPr>
        <w:spacing w:before="100" w:beforeAutospacing="1" w:after="100" w:afterAutospacing="1" w:line="276" w:lineRule="auto"/>
        <w:jc w:val="both"/>
        <w:rPr>
          <w:rFonts w:ascii="Candara" w:hAnsi="Candara"/>
        </w:rPr>
      </w:pPr>
      <w:r w:rsidRPr="00603767">
        <w:rPr>
          <w:rFonts w:ascii="Candara" w:hAnsi="Candara"/>
        </w:rPr>
        <w:t>Ciel, visibilité, direction du soleil, présence de brume ou reflets</w:t>
      </w:r>
    </w:p>
    <w:p w14:paraId="1C9CC963" w14:textId="77777777" w:rsidR="002340C2" w:rsidRPr="00603767" w:rsidRDefault="002340C2">
      <w:pPr>
        <w:pStyle w:val="Paragraphedeliste"/>
        <w:numPr>
          <w:ilvl w:val="0"/>
          <w:numId w:val="31"/>
        </w:numPr>
        <w:spacing w:before="100" w:beforeAutospacing="1" w:after="100" w:afterAutospacing="1" w:line="276" w:lineRule="auto"/>
        <w:jc w:val="both"/>
        <w:rPr>
          <w:rFonts w:ascii="Candara" w:hAnsi="Candara"/>
        </w:rPr>
      </w:pPr>
      <w:r w:rsidRPr="00603767">
        <w:rPr>
          <w:rFonts w:ascii="Candara" w:hAnsi="Candara"/>
        </w:rPr>
        <w:t>Reconstitution possible en cas d’illusion optique ou conditions particulières (nuit, brouillard, etc.)</w:t>
      </w:r>
    </w:p>
    <w:p w14:paraId="45E6AE0F" w14:textId="22C57D1D" w:rsidR="002340C2" w:rsidRPr="00603767" w:rsidRDefault="002340C2">
      <w:pPr>
        <w:pStyle w:val="Titre2"/>
        <w:numPr>
          <w:ilvl w:val="2"/>
          <w:numId w:val="2"/>
        </w:numPr>
        <w:spacing w:before="100" w:beforeAutospacing="1" w:after="100" w:afterAutospacing="1" w:line="276" w:lineRule="auto"/>
        <w:ind w:left="709"/>
        <w:jc w:val="both"/>
        <w:rPr>
          <w:rFonts w:ascii="Candara" w:hAnsi="Candara" w:cs="Arial"/>
          <w:bCs/>
          <w:szCs w:val="24"/>
        </w:rPr>
      </w:pPr>
      <w:bookmarkStart w:id="8" w:name="_Toc201397040"/>
      <w:r w:rsidRPr="00603767">
        <w:rPr>
          <w:rFonts w:ascii="Candara" w:hAnsi="Candara" w:cs="Arial"/>
          <w:bCs/>
          <w:szCs w:val="24"/>
        </w:rPr>
        <w:t>Qualité, quantité et paramétrage des clichés</w:t>
      </w:r>
      <w:bookmarkEnd w:id="8"/>
    </w:p>
    <w:p w14:paraId="3DB06026" w14:textId="77777777" w:rsidR="002340C2" w:rsidRPr="00603767" w:rsidRDefault="002340C2">
      <w:pPr>
        <w:pStyle w:val="Paragraphedeliste"/>
        <w:numPr>
          <w:ilvl w:val="0"/>
          <w:numId w:val="31"/>
        </w:numPr>
        <w:spacing w:before="100" w:beforeAutospacing="1" w:after="100" w:afterAutospacing="1" w:line="276" w:lineRule="auto"/>
        <w:jc w:val="both"/>
        <w:rPr>
          <w:rFonts w:ascii="Candara" w:hAnsi="Candara"/>
        </w:rPr>
      </w:pPr>
      <w:r w:rsidRPr="00603767">
        <w:rPr>
          <w:rFonts w:ascii="Candara" w:hAnsi="Candara"/>
        </w:rPr>
        <w:t>Prendre autant de photos que nécessaire : mieux vaut trop que pas assez.</w:t>
      </w:r>
    </w:p>
    <w:p w14:paraId="32655E75" w14:textId="77777777" w:rsidR="002340C2" w:rsidRPr="00603767" w:rsidRDefault="002340C2">
      <w:pPr>
        <w:pStyle w:val="Paragraphedeliste"/>
        <w:numPr>
          <w:ilvl w:val="0"/>
          <w:numId w:val="31"/>
        </w:numPr>
        <w:spacing w:before="100" w:beforeAutospacing="1" w:after="100" w:afterAutospacing="1" w:line="276" w:lineRule="auto"/>
        <w:jc w:val="both"/>
        <w:rPr>
          <w:rFonts w:ascii="Candara" w:hAnsi="Candara"/>
        </w:rPr>
      </w:pPr>
      <w:r w:rsidRPr="00603767">
        <w:rPr>
          <w:rFonts w:ascii="Candara" w:hAnsi="Candara"/>
        </w:rPr>
        <w:t>Utiliser la technique du bracketing (exposition normale, +1 et -1 IL) pour garantir une bonne lisibilité.</w:t>
      </w:r>
    </w:p>
    <w:p w14:paraId="75E5815F" w14:textId="77777777" w:rsidR="002340C2" w:rsidRPr="00603767" w:rsidRDefault="002340C2">
      <w:pPr>
        <w:pStyle w:val="Paragraphedeliste"/>
        <w:numPr>
          <w:ilvl w:val="0"/>
          <w:numId w:val="31"/>
        </w:numPr>
        <w:spacing w:before="100" w:beforeAutospacing="1" w:after="100" w:afterAutospacing="1" w:line="276" w:lineRule="auto"/>
        <w:jc w:val="both"/>
        <w:rPr>
          <w:rFonts w:ascii="Candara" w:hAnsi="Candara"/>
        </w:rPr>
      </w:pPr>
      <w:r w:rsidRPr="00603767">
        <w:rPr>
          <w:rFonts w:ascii="Candara" w:hAnsi="Candara"/>
        </w:rPr>
        <w:t>En cas de flash amovible :</w:t>
      </w:r>
    </w:p>
    <w:p w14:paraId="00A115AC" w14:textId="77777777" w:rsidR="002340C2" w:rsidRPr="00603767" w:rsidRDefault="002340C2">
      <w:pPr>
        <w:pStyle w:val="Paragraphedeliste"/>
        <w:numPr>
          <w:ilvl w:val="1"/>
          <w:numId w:val="32"/>
        </w:numPr>
        <w:spacing w:before="100" w:beforeAutospacing="1" w:after="100" w:afterAutospacing="1" w:line="276" w:lineRule="auto"/>
        <w:jc w:val="both"/>
        <w:rPr>
          <w:rFonts w:ascii="Candara" w:hAnsi="Candara"/>
        </w:rPr>
      </w:pPr>
      <w:r w:rsidRPr="00603767">
        <w:rPr>
          <w:rFonts w:ascii="Candara" w:hAnsi="Candara"/>
        </w:rPr>
        <w:t>Varier la direction de l’éclairage</w:t>
      </w:r>
    </w:p>
    <w:p w14:paraId="3EC91A36" w14:textId="77777777" w:rsidR="002340C2" w:rsidRPr="00603767" w:rsidRDefault="002340C2">
      <w:pPr>
        <w:pStyle w:val="Paragraphedeliste"/>
        <w:numPr>
          <w:ilvl w:val="1"/>
          <w:numId w:val="32"/>
        </w:numPr>
        <w:spacing w:before="100" w:beforeAutospacing="1" w:after="100" w:afterAutospacing="1" w:line="276" w:lineRule="auto"/>
        <w:jc w:val="both"/>
        <w:rPr>
          <w:rFonts w:ascii="Candara" w:hAnsi="Candara"/>
        </w:rPr>
      </w:pPr>
      <w:r w:rsidRPr="00603767">
        <w:rPr>
          <w:rFonts w:ascii="Candara" w:hAnsi="Candara"/>
        </w:rPr>
        <w:t>Noter les réglages utilisés</w:t>
      </w:r>
    </w:p>
    <w:p w14:paraId="43FF6255" w14:textId="77777777" w:rsidR="002340C2" w:rsidRPr="00603767" w:rsidRDefault="002340C2">
      <w:pPr>
        <w:pStyle w:val="Paragraphedeliste"/>
        <w:numPr>
          <w:ilvl w:val="0"/>
          <w:numId w:val="31"/>
        </w:numPr>
        <w:spacing w:before="100" w:beforeAutospacing="1" w:after="100" w:afterAutospacing="1" w:line="276" w:lineRule="auto"/>
        <w:jc w:val="both"/>
        <w:rPr>
          <w:rFonts w:ascii="Candara" w:hAnsi="Candara"/>
        </w:rPr>
      </w:pPr>
      <w:r w:rsidRPr="00603767">
        <w:rPr>
          <w:rFonts w:ascii="Candara" w:hAnsi="Candara"/>
        </w:rPr>
        <w:t>Veiller à une documentation rigoureuse :</w:t>
      </w:r>
    </w:p>
    <w:p w14:paraId="376C3E95" w14:textId="77777777" w:rsidR="002340C2" w:rsidRPr="00603767" w:rsidRDefault="002340C2">
      <w:pPr>
        <w:pStyle w:val="Paragraphedeliste"/>
        <w:numPr>
          <w:ilvl w:val="1"/>
          <w:numId w:val="33"/>
        </w:numPr>
        <w:spacing w:before="100" w:beforeAutospacing="1" w:after="100" w:afterAutospacing="1" w:line="276" w:lineRule="auto"/>
        <w:jc w:val="both"/>
        <w:rPr>
          <w:rFonts w:ascii="Candara" w:hAnsi="Candara"/>
        </w:rPr>
      </w:pPr>
      <w:r w:rsidRPr="00603767">
        <w:rPr>
          <w:rFonts w:ascii="Candara" w:hAnsi="Candara"/>
        </w:rPr>
        <w:t>Date et heure</w:t>
      </w:r>
    </w:p>
    <w:p w14:paraId="4EA99C97" w14:textId="77777777" w:rsidR="002340C2" w:rsidRPr="00603767" w:rsidRDefault="002340C2">
      <w:pPr>
        <w:pStyle w:val="Paragraphedeliste"/>
        <w:numPr>
          <w:ilvl w:val="1"/>
          <w:numId w:val="33"/>
        </w:numPr>
        <w:spacing w:before="100" w:beforeAutospacing="1" w:after="100" w:afterAutospacing="1" w:line="276" w:lineRule="auto"/>
        <w:jc w:val="both"/>
        <w:rPr>
          <w:rFonts w:ascii="Candara" w:hAnsi="Candara"/>
        </w:rPr>
      </w:pPr>
      <w:r w:rsidRPr="00603767">
        <w:rPr>
          <w:rFonts w:ascii="Candara" w:hAnsi="Candara"/>
        </w:rPr>
        <w:t>Orientation de la prise de vue</w:t>
      </w:r>
    </w:p>
    <w:p w14:paraId="5BE92B1D" w14:textId="77777777" w:rsidR="002340C2" w:rsidRPr="00603767" w:rsidRDefault="002340C2">
      <w:pPr>
        <w:pStyle w:val="Paragraphedeliste"/>
        <w:numPr>
          <w:ilvl w:val="1"/>
          <w:numId w:val="33"/>
        </w:numPr>
        <w:spacing w:before="100" w:beforeAutospacing="1" w:after="100" w:afterAutospacing="1" w:line="276" w:lineRule="auto"/>
        <w:jc w:val="both"/>
        <w:rPr>
          <w:rFonts w:ascii="Candara" w:hAnsi="Candara"/>
        </w:rPr>
      </w:pPr>
      <w:r w:rsidRPr="00603767">
        <w:rPr>
          <w:rFonts w:ascii="Candara" w:hAnsi="Candara"/>
        </w:rPr>
        <w:t>Identification du contenu</w:t>
      </w:r>
    </w:p>
    <w:p w14:paraId="1B27E4B5" w14:textId="77777777" w:rsidR="002340C2" w:rsidRPr="00603767" w:rsidRDefault="002340C2">
      <w:pPr>
        <w:pStyle w:val="Paragraphedeliste"/>
        <w:numPr>
          <w:ilvl w:val="0"/>
          <w:numId w:val="31"/>
        </w:numPr>
        <w:spacing w:before="100" w:beforeAutospacing="1" w:after="100" w:afterAutospacing="1" w:line="276" w:lineRule="auto"/>
        <w:jc w:val="both"/>
        <w:rPr>
          <w:rFonts w:ascii="Candara" w:hAnsi="Candara"/>
        </w:rPr>
      </w:pPr>
      <w:r w:rsidRPr="00603767">
        <w:rPr>
          <w:rFonts w:ascii="Candara" w:hAnsi="Candara"/>
        </w:rPr>
        <w:t>Vérifier sur place la lisibilité des clichés grâce au moniteur de l’appareil.</w:t>
      </w:r>
    </w:p>
    <w:p w14:paraId="24412851" w14:textId="77777777" w:rsidR="002340C2" w:rsidRPr="00603767" w:rsidRDefault="002340C2" w:rsidP="002340C2">
      <w:pPr>
        <w:rPr>
          <w:rFonts w:ascii="Candara" w:hAnsi="Candara"/>
        </w:rPr>
      </w:pPr>
    </w:p>
    <w:p w14:paraId="155A7AF8" w14:textId="77777777" w:rsidR="00C90887" w:rsidRPr="00603767" w:rsidRDefault="00C90887">
      <w:pPr>
        <w:pStyle w:val="Titre2"/>
        <w:numPr>
          <w:ilvl w:val="1"/>
          <w:numId w:val="2"/>
        </w:numPr>
        <w:spacing w:before="100" w:beforeAutospacing="1" w:after="100" w:afterAutospacing="1" w:line="276" w:lineRule="auto"/>
        <w:ind w:left="426" w:hanging="426"/>
        <w:jc w:val="both"/>
        <w:rPr>
          <w:rFonts w:ascii="Candara" w:hAnsi="Candara" w:cs="Arial"/>
          <w:bCs/>
          <w:szCs w:val="24"/>
        </w:rPr>
      </w:pPr>
      <w:bookmarkStart w:id="9" w:name="_Toc201397041"/>
      <w:r w:rsidRPr="00603767">
        <w:rPr>
          <w:rFonts w:ascii="Candara" w:hAnsi="Candara" w:cs="Arial"/>
          <w:bCs/>
          <w:szCs w:val="24"/>
        </w:rPr>
        <w:lastRenderedPageBreak/>
        <w:t>Conseils pour une bonne photo</w:t>
      </w:r>
      <w:bookmarkEnd w:id="9"/>
    </w:p>
    <w:p w14:paraId="57D68D2D" w14:textId="77777777" w:rsidR="002340C2" w:rsidRPr="00603767" w:rsidRDefault="002340C2" w:rsidP="002340C2">
      <w:pPr>
        <w:spacing w:before="100" w:beforeAutospacing="1" w:after="100" w:afterAutospacing="1" w:line="276" w:lineRule="auto"/>
        <w:jc w:val="both"/>
        <w:rPr>
          <w:rFonts w:ascii="Candara" w:hAnsi="Candara"/>
        </w:rPr>
      </w:pPr>
      <w:r w:rsidRPr="00603767">
        <w:rPr>
          <w:rFonts w:ascii="Candara" w:hAnsi="Candara"/>
        </w:rPr>
        <w:t>La photographie constitue une méthode essentielle de documentation sur les lieux d’un accident ou d’un incident. Elle permet de capturer des preuves visuelles utiles à l’analyse technique, au partage d’information et à l’établissement des faits.</w:t>
      </w:r>
    </w:p>
    <w:p w14:paraId="2F3A740E" w14:textId="6952FB7D" w:rsidR="002340C2" w:rsidRPr="00603767" w:rsidRDefault="002340C2" w:rsidP="002340C2">
      <w:pPr>
        <w:spacing w:before="100" w:beforeAutospacing="1" w:after="100" w:afterAutospacing="1" w:line="276" w:lineRule="auto"/>
        <w:jc w:val="both"/>
        <w:rPr>
          <w:rFonts w:ascii="Candara" w:hAnsi="Candara"/>
        </w:rPr>
      </w:pPr>
      <w:r w:rsidRPr="00603767">
        <w:rPr>
          <w:rFonts w:ascii="Candara" w:hAnsi="Candara"/>
        </w:rPr>
        <w:t>Pour produire des clichés exploitables, l’enquêteur doit maîtriser cinq paramètres fondamentaux : la composition, l’éclairage, la mise au point, l’ouverture de l’objectif et la vitesse d’obturation.</w:t>
      </w:r>
    </w:p>
    <w:p w14:paraId="068EA2AF" w14:textId="77777777" w:rsidR="002340C2" w:rsidRPr="00603767" w:rsidRDefault="002340C2" w:rsidP="002340C2">
      <w:pPr>
        <w:spacing w:before="100" w:beforeAutospacing="1" w:after="100" w:afterAutospacing="1" w:line="276" w:lineRule="auto"/>
        <w:rPr>
          <w:rFonts w:ascii="Candara" w:hAnsi="Candara"/>
          <w:b/>
          <w:bCs/>
        </w:rPr>
      </w:pPr>
      <w:r w:rsidRPr="00603767">
        <w:rPr>
          <w:rFonts w:ascii="Candara" w:hAnsi="Candara"/>
          <w:b/>
          <w:bCs/>
        </w:rPr>
        <w:t>a) Composition</w:t>
      </w:r>
    </w:p>
    <w:p w14:paraId="2903CAA6" w14:textId="77777777" w:rsidR="002340C2" w:rsidRPr="00603767" w:rsidRDefault="002340C2" w:rsidP="002340C2">
      <w:pPr>
        <w:pStyle w:val="NormalWeb"/>
        <w:spacing w:before="100" w:beforeAutospacing="1" w:after="100" w:afterAutospacing="1" w:line="276" w:lineRule="auto"/>
        <w:rPr>
          <w:rFonts w:ascii="Candara" w:hAnsi="Candara"/>
          <w:color w:val="000000"/>
        </w:rPr>
      </w:pPr>
      <w:r w:rsidRPr="00603767">
        <w:rPr>
          <w:rFonts w:ascii="Candara" w:hAnsi="Candara"/>
          <w:color w:val="000000"/>
        </w:rPr>
        <w:t>La composition est l’organisation visuelle des éléments dans le cadre. Quelques principes de base :</w:t>
      </w:r>
    </w:p>
    <w:p w14:paraId="11820931" w14:textId="77777777" w:rsidR="002340C2" w:rsidRPr="00603767" w:rsidRDefault="002340C2">
      <w:pPr>
        <w:pStyle w:val="NormalWeb"/>
        <w:numPr>
          <w:ilvl w:val="0"/>
          <w:numId w:val="21"/>
        </w:numPr>
        <w:spacing w:before="100" w:beforeAutospacing="1" w:after="100" w:afterAutospacing="1" w:line="276" w:lineRule="auto"/>
        <w:rPr>
          <w:rFonts w:ascii="Candara" w:hAnsi="Candara"/>
          <w:color w:val="000000"/>
        </w:rPr>
      </w:pPr>
      <w:r w:rsidRPr="00603767">
        <w:rPr>
          <w:rStyle w:val="lev"/>
          <w:rFonts w:ascii="Candara" w:eastAsiaTheme="majorEastAsia" w:hAnsi="Candara"/>
          <w:color w:val="000000"/>
        </w:rPr>
        <w:t>Remplir le cadre</w:t>
      </w:r>
      <w:r w:rsidRPr="00603767">
        <w:rPr>
          <w:rStyle w:val="apple-converted-space"/>
          <w:rFonts w:ascii="Candara" w:eastAsiaTheme="majorEastAsia" w:hAnsi="Candara"/>
          <w:color w:val="000000"/>
        </w:rPr>
        <w:t> </w:t>
      </w:r>
      <w:r w:rsidRPr="00603767">
        <w:rPr>
          <w:rFonts w:ascii="Candara" w:hAnsi="Candara"/>
          <w:color w:val="000000"/>
        </w:rPr>
        <w:t>avec le sujet pour maximiser le niveau de détail.</w:t>
      </w:r>
    </w:p>
    <w:p w14:paraId="44A749D5" w14:textId="77777777" w:rsidR="002340C2" w:rsidRPr="00603767" w:rsidRDefault="002340C2">
      <w:pPr>
        <w:pStyle w:val="NormalWeb"/>
        <w:numPr>
          <w:ilvl w:val="0"/>
          <w:numId w:val="21"/>
        </w:numPr>
        <w:spacing w:before="100" w:beforeAutospacing="1" w:after="100" w:afterAutospacing="1" w:line="276" w:lineRule="auto"/>
        <w:rPr>
          <w:rFonts w:ascii="Candara" w:hAnsi="Candara"/>
          <w:color w:val="000000"/>
        </w:rPr>
      </w:pPr>
      <w:r w:rsidRPr="00603767">
        <w:rPr>
          <w:rStyle w:val="lev"/>
          <w:rFonts w:ascii="Candara" w:eastAsiaTheme="majorEastAsia" w:hAnsi="Candara"/>
          <w:color w:val="000000"/>
        </w:rPr>
        <w:t>Éliminer ou atténuer les éléments perturbateurs</w:t>
      </w:r>
      <w:r w:rsidRPr="00603767">
        <w:rPr>
          <w:rStyle w:val="apple-converted-space"/>
          <w:rFonts w:ascii="Candara" w:eastAsiaTheme="majorEastAsia" w:hAnsi="Candara"/>
          <w:color w:val="000000"/>
        </w:rPr>
        <w:t> </w:t>
      </w:r>
      <w:r w:rsidRPr="00603767">
        <w:rPr>
          <w:rFonts w:ascii="Candara" w:hAnsi="Candara"/>
          <w:color w:val="000000"/>
        </w:rPr>
        <w:t>: si impossible de les déplacer sans compromettre d'autres indices, les photographier tels quels, puis recouvrir les éléments parasites (ex. : tissu neutre ou toile de contraste).</w:t>
      </w:r>
    </w:p>
    <w:p w14:paraId="60C85096" w14:textId="77777777" w:rsidR="002340C2" w:rsidRPr="00603767" w:rsidRDefault="002340C2">
      <w:pPr>
        <w:pStyle w:val="NormalWeb"/>
        <w:numPr>
          <w:ilvl w:val="0"/>
          <w:numId w:val="21"/>
        </w:numPr>
        <w:spacing w:before="100" w:beforeAutospacing="1" w:after="100" w:afterAutospacing="1" w:line="276" w:lineRule="auto"/>
        <w:rPr>
          <w:rFonts w:ascii="Candara" w:hAnsi="Candara"/>
          <w:color w:val="000000"/>
        </w:rPr>
      </w:pPr>
      <w:r w:rsidRPr="00603767">
        <w:rPr>
          <w:rStyle w:val="lev"/>
          <w:rFonts w:ascii="Candara" w:eastAsiaTheme="majorEastAsia" w:hAnsi="Candara"/>
          <w:color w:val="000000"/>
        </w:rPr>
        <w:t>Intégrer une échelle de référence</w:t>
      </w:r>
      <w:r w:rsidRPr="00603767">
        <w:rPr>
          <w:rStyle w:val="apple-converted-space"/>
          <w:rFonts w:ascii="Candara" w:eastAsiaTheme="majorEastAsia" w:hAnsi="Candara"/>
          <w:color w:val="000000"/>
        </w:rPr>
        <w:t> </w:t>
      </w:r>
      <w:r w:rsidRPr="00603767">
        <w:rPr>
          <w:rFonts w:ascii="Candara" w:hAnsi="Candara"/>
          <w:color w:val="000000"/>
        </w:rPr>
        <w:t>(règle, crayon, pièce connue) dans la photo.</w:t>
      </w:r>
    </w:p>
    <w:p w14:paraId="7FC86D05" w14:textId="77777777" w:rsidR="002340C2" w:rsidRPr="00603767" w:rsidRDefault="002340C2">
      <w:pPr>
        <w:pStyle w:val="NormalWeb"/>
        <w:numPr>
          <w:ilvl w:val="0"/>
          <w:numId w:val="21"/>
        </w:numPr>
        <w:spacing w:before="100" w:beforeAutospacing="1" w:after="100" w:afterAutospacing="1" w:line="276" w:lineRule="auto"/>
        <w:rPr>
          <w:rFonts w:ascii="Candara" w:hAnsi="Candara"/>
          <w:color w:val="000000"/>
        </w:rPr>
      </w:pPr>
      <w:r w:rsidRPr="00603767">
        <w:rPr>
          <w:rStyle w:val="lev"/>
          <w:rFonts w:ascii="Candara" w:eastAsiaTheme="majorEastAsia" w:hAnsi="Candara"/>
          <w:color w:val="000000"/>
        </w:rPr>
        <w:t>Multiplier les angles de vue</w:t>
      </w:r>
      <w:r w:rsidRPr="00603767">
        <w:rPr>
          <w:rStyle w:val="apple-converted-space"/>
          <w:rFonts w:ascii="Candara" w:eastAsiaTheme="majorEastAsia" w:hAnsi="Candara"/>
          <w:color w:val="000000"/>
        </w:rPr>
        <w:t> </w:t>
      </w:r>
      <w:r w:rsidRPr="00603767">
        <w:rPr>
          <w:rFonts w:ascii="Candara" w:hAnsi="Candara"/>
          <w:color w:val="000000"/>
        </w:rPr>
        <w:t>pour capturer les caractéristiques sous plusieurs perspectives.</w:t>
      </w:r>
    </w:p>
    <w:p w14:paraId="470B538D" w14:textId="77777777" w:rsidR="002340C2" w:rsidRPr="00603767" w:rsidRDefault="002340C2">
      <w:pPr>
        <w:pStyle w:val="NormalWeb"/>
        <w:numPr>
          <w:ilvl w:val="0"/>
          <w:numId w:val="21"/>
        </w:numPr>
        <w:spacing w:before="100" w:beforeAutospacing="1" w:after="100" w:afterAutospacing="1" w:line="276" w:lineRule="auto"/>
        <w:rPr>
          <w:rFonts w:ascii="Candara" w:hAnsi="Candara"/>
          <w:color w:val="000000"/>
        </w:rPr>
      </w:pPr>
      <w:r w:rsidRPr="00603767">
        <w:rPr>
          <w:rStyle w:val="lev"/>
          <w:rFonts w:ascii="Candara" w:eastAsiaTheme="majorEastAsia" w:hAnsi="Candara"/>
          <w:color w:val="000000"/>
        </w:rPr>
        <w:t>Utiliser l’écran ou le viseur</w:t>
      </w:r>
      <w:r w:rsidRPr="00603767">
        <w:rPr>
          <w:rStyle w:val="apple-converted-space"/>
          <w:rFonts w:ascii="Candara" w:eastAsiaTheme="majorEastAsia" w:hAnsi="Candara"/>
          <w:color w:val="000000"/>
        </w:rPr>
        <w:t> </w:t>
      </w:r>
      <w:r w:rsidRPr="00603767">
        <w:rPr>
          <w:rFonts w:ascii="Candara" w:hAnsi="Candara"/>
          <w:color w:val="000000"/>
        </w:rPr>
        <w:t>pour vérifier immédiatement la qualité et la lisibilité des images, grâce aux avantages du numérique.</w:t>
      </w:r>
    </w:p>
    <w:p w14:paraId="18910FEF" w14:textId="77777777" w:rsidR="002340C2" w:rsidRPr="00603767" w:rsidRDefault="002340C2" w:rsidP="002340C2">
      <w:pPr>
        <w:spacing w:before="100" w:beforeAutospacing="1" w:after="100" w:afterAutospacing="1" w:line="276" w:lineRule="auto"/>
        <w:rPr>
          <w:rFonts w:ascii="Candara" w:hAnsi="Candara"/>
        </w:rPr>
      </w:pPr>
      <w:r w:rsidRPr="00603767">
        <w:rPr>
          <w:rFonts w:ascii="Candara" w:hAnsi="Candara"/>
        </w:rPr>
        <w:t>b) Éclairage</w:t>
      </w:r>
    </w:p>
    <w:p w14:paraId="101CF0C9" w14:textId="77777777" w:rsidR="002340C2" w:rsidRPr="00603767" w:rsidRDefault="002340C2" w:rsidP="002340C2">
      <w:pPr>
        <w:pStyle w:val="NormalWeb"/>
        <w:spacing w:before="100" w:beforeAutospacing="1" w:after="100" w:afterAutospacing="1" w:line="276" w:lineRule="auto"/>
        <w:rPr>
          <w:rFonts w:ascii="Candara" w:hAnsi="Candara"/>
          <w:color w:val="000000"/>
        </w:rPr>
      </w:pPr>
      <w:r w:rsidRPr="00603767">
        <w:rPr>
          <w:rFonts w:ascii="Candara" w:hAnsi="Candara"/>
          <w:color w:val="000000"/>
        </w:rPr>
        <w:t>Un bon éclairage révèle les détails essentiels. Idéalement :</w:t>
      </w:r>
    </w:p>
    <w:p w14:paraId="414E01E5" w14:textId="77777777" w:rsidR="002340C2" w:rsidRPr="00603767" w:rsidRDefault="002340C2">
      <w:pPr>
        <w:pStyle w:val="NormalWeb"/>
        <w:numPr>
          <w:ilvl w:val="0"/>
          <w:numId w:val="22"/>
        </w:numPr>
        <w:spacing w:before="100" w:beforeAutospacing="1" w:after="100" w:afterAutospacing="1" w:line="276" w:lineRule="auto"/>
        <w:rPr>
          <w:rFonts w:ascii="Candara" w:hAnsi="Candara"/>
          <w:color w:val="000000"/>
        </w:rPr>
      </w:pPr>
      <w:r w:rsidRPr="00603767">
        <w:rPr>
          <w:rStyle w:val="lev"/>
          <w:rFonts w:ascii="Candara" w:eastAsiaTheme="majorEastAsia" w:hAnsi="Candara"/>
          <w:color w:val="000000"/>
        </w:rPr>
        <w:t>Privilégier une lumière douce, diffuse et homogène</w:t>
      </w:r>
      <w:r w:rsidRPr="00603767">
        <w:rPr>
          <w:rStyle w:val="apple-converted-space"/>
          <w:rFonts w:ascii="Candara" w:eastAsiaTheme="majorEastAsia" w:hAnsi="Candara"/>
          <w:color w:val="000000"/>
        </w:rPr>
        <w:t> </w:t>
      </w:r>
      <w:r w:rsidRPr="00603767">
        <w:rPr>
          <w:rFonts w:ascii="Candara" w:hAnsi="Candara"/>
          <w:color w:val="000000"/>
        </w:rPr>
        <w:t>(ciel couvert).</w:t>
      </w:r>
    </w:p>
    <w:p w14:paraId="68AB94D7" w14:textId="77777777" w:rsidR="002340C2" w:rsidRPr="00603767" w:rsidRDefault="002340C2">
      <w:pPr>
        <w:pStyle w:val="NormalWeb"/>
        <w:numPr>
          <w:ilvl w:val="0"/>
          <w:numId w:val="22"/>
        </w:numPr>
        <w:spacing w:before="100" w:beforeAutospacing="1" w:after="100" w:afterAutospacing="1" w:line="276" w:lineRule="auto"/>
        <w:rPr>
          <w:rFonts w:ascii="Candara" w:hAnsi="Candara"/>
          <w:color w:val="000000"/>
        </w:rPr>
      </w:pPr>
      <w:r w:rsidRPr="00603767">
        <w:rPr>
          <w:rFonts w:ascii="Candara" w:hAnsi="Candara"/>
          <w:color w:val="000000"/>
        </w:rPr>
        <w:t>En cas de</w:t>
      </w:r>
      <w:r w:rsidRPr="00603767">
        <w:rPr>
          <w:rStyle w:val="apple-converted-space"/>
          <w:rFonts w:ascii="Candara" w:eastAsiaTheme="majorEastAsia" w:hAnsi="Candara"/>
          <w:color w:val="000000"/>
        </w:rPr>
        <w:t> </w:t>
      </w:r>
      <w:r w:rsidRPr="00603767">
        <w:rPr>
          <w:rStyle w:val="lev"/>
          <w:rFonts w:ascii="Candara" w:eastAsiaTheme="majorEastAsia" w:hAnsi="Candara"/>
          <w:color w:val="000000"/>
        </w:rPr>
        <w:t>lumière directe intense</w:t>
      </w:r>
      <w:r w:rsidRPr="00603767">
        <w:rPr>
          <w:rFonts w:ascii="Candara" w:hAnsi="Candara"/>
          <w:color w:val="000000"/>
        </w:rPr>
        <w:t>, compenser :</w:t>
      </w:r>
    </w:p>
    <w:p w14:paraId="1979F677" w14:textId="77777777" w:rsidR="002340C2" w:rsidRPr="00603767" w:rsidRDefault="002340C2">
      <w:pPr>
        <w:pStyle w:val="NormalWeb"/>
        <w:numPr>
          <w:ilvl w:val="1"/>
          <w:numId w:val="22"/>
        </w:numPr>
        <w:spacing w:before="100" w:beforeAutospacing="1" w:after="100" w:afterAutospacing="1" w:line="276" w:lineRule="auto"/>
        <w:rPr>
          <w:rFonts w:ascii="Candara" w:hAnsi="Candara"/>
          <w:color w:val="000000"/>
        </w:rPr>
      </w:pPr>
      <w:r w:rsidRPr="00603767">
        <w:rPr>
          <w:rFonts w:ascii="Candara" w:hAnsi="Candara"/>
          <w:color w:val="000000"/>
        </w:rPr>
        <w:t>par l’usage d’un</w:t>
      </w:r>
      <w:r w:rsidRPr="00603767">
        <w:rPr>
          <w:rStyle w:val="apple-converted-space"/>
          <w:rFonts w:ascii="Candara" w:eastAsiaTheme="majorEastAsia" w:hAnsi="Candara"/>
          <w:color w:val="000000"/>
        </w:rPr>
        <w:t> </w:t>
      </w:r>
      <w:r w:rsidRPr="00603767">
        <w:rPr>
          <w:rStyle w:val="lev"/>
          <w:rFonts w:ascii="Candara" w:eastAsiaTheme="majorEastAsia" w:hAnsi="Candara"/>
          <w:color w:val="000000"/>
        </w:rPr>
        <w:t>filtre skylight</w:t>
      </w:r>
      <w:r w:rsidRPr="00603767">
        <w:rPr>
          <w:rStyle w:val="apple-converted-space"/>
          <w:rFonts w:ascii="Candara" w:eastAsiaTheme="majorEastAsia" w:hAnsi="Candara"/>
          <w:color w:val="000000"/>
        </w:rPr>
        <w:t> </w:t>
      </w:r>
      <w:r w:rsidRPr="00603767">
        <w:rPr>
          <w:rFonts w:ascii="Candara" w:hAnsi="Candara"/>
          <w:color w:val="000000"/>
        </w:rPr>
        <w:t>ou le réglage de la</w:t>
      </w:r>
      <w:r w:rsidRPr="00603767">
        <w:rPr>
          <w:rStyle w:val="apple-converted-space"/>
          <w:rFonts w:ascii="Candara" w:eastAsiaTheme="majorEastAsia" w:hAnsi="Candara"/>
          <w:color w:val="000000"/>
        </w:rPr>
        <w:t> </w:t>
      </w:r>
      <w:r w:rsidRPr="00603767">
        <w:rPr>
          <w:rStyle w:val="lev"/>
          <w:rFonts w:ascii="Candara" w:eastAsiaTheme="majorEastAsia" w:hAnsi="Candara"/>
          <w:color w:val="000000"/>
        </w:rPr>
        <w:t>balance des blancs</w:t>
      </w:r>
      <w:r w:rsidRPr="00603767">
        <w:rPr>
          <w:rStyle w:val="apple-converted-space"/>
          <w:rFonts w:ascii="Candara" w:eastAsiaTheme="majorEastAsia" w:hAnsi="Candara"/>
          <w:color w:val="000000"/>
        </w:rPr>
        <w:t> </w:t>
      </w:r>
      <w:r w:rsidRPr="00603767">
        <w:rPr>
          <w:rFonts w:ascii="Candara" w:hAnsi="Candara"/>
          <w:color w:val="000000"/>
        </w:rPr>
        <w:t>;</w:t>
      </w:r>
    </w:p>
    <w:p w14:paraId="76F0FE75" w14:textId="77777777" w:rsidR="002340C2" w:rsidRPr="00603767" w:rsidRDefault="002340C2">
      <w:pPr>
        <w:pStyle w:val="NormalWeb"/>
        <w:numPr>
          <w:ilvl w:val="1"/>
          <w:numId w:val="22"/>
        </w:numPr>
        <w:spacing w:before="100" w:beforeAutospacing="1" w:after="100" w:afterAutospacing="1" w:line="276" w:lineRule="auto"/>
        <w:rPr>
          <w:rFonts w:ascii="Candara" w:hAnsi="Candara"/>
          <w:color w:val="000000"/>
        </w:rPr>
      </w:pPr>
      <w:r w:rsidRPr="00603767">
        <w:rPr>
          <w:rFonts w:ascii="Candara" w:hAnsi="Candara"/>
          <w:color w:val="000000"/>
        </w:rPr>
        <w:t>ou par l’usage d’un</w:t>
      </w:r>
      <w:r w:rsidRPr="00603767">
        <w:rPr>
          <w:rStyle w:val="apple-converted-space"/>
          <w:rFonts w:ascii="Candara" w:eastAsiaTheme="majorEastAsia" w:hAnsi="Candara"/>
          <w:color w:val="000000"/>
        </w:rPr>
        <w:t> </w:t>
      </w:r>
      <w:r w:rsidRPr="00603767">
        <w:rPr>
          <w:rStyle w:val="lev"/>
          <w:rFonts w:ascii="Candara" w:eastAsiaTheme="majorEastAsia" w:hAnsi="Candara"/>
          <w:color w:val="000000"/>
        </w:rPr>
        <w:t>flash d’appoint</w:t>
      </w:r>
      <w:r w:rsidRPr="00603767">
        <w:rPr>
          <w:rFonts w:ascii="Candara" w:hAnsi="Candara"/>
          <w:color w:val="000000"/>
        </w:rPr>
        <w:t>, notamment pour éclaircir les zones d’ombre.</w:t>
      </w:r>
    </w:p>
    <w:p w14:paraId="165EB66F" w14:textId="77777777" w:rsidR="002340C2" w:rsidRPr="00603767" w:rsidRDefault="002340C2">
      <w:pPr>
        <w:pStyle w:val="NormalWeb"/>
        <w:numPr>
          <w:ilvl w:val="0"/>
          <w:numId w:val="22"/>
        </w:numPr>
        <w:spacing w:before="100" w:beforeAutospacing="1" w:after="100" w:afterAutospacing="1" w:line="276" w:lineRule="auto"/>
        <w:rPr>
          <w:rFonts w:ascii="Candara" w:hAnsi="Candara"/>
          <w:color w:val="000000"/>
        </w:rPr>
      </w:pPr>
      <w:r w:rsidRPr="00603767">
        <w:rPr>
          <w:rStyle w:val="lev"/>
          <w:rFonts w:ascii="Candara" w:eastAsiaTheme="majorEastAsia" w:hAnsi="Candara"/>
          <w:color w:val="000000"/>
        </w:rPr>
        <w:t>Éviter les reflets brillants</w:t>
      </w:r>
      <w:r w:rsidRPr="00603767">
        <w:rPr>
          <w:rStyle w:val="apple-converted-space"/>
          <w:rFonts w:ascii="Candara" w:eastAsiaTheme="majorEastAsia" w:hAnsi="Candara"/>
          <w:color w:val="000000"/>
        </w:rPr>
        <w:t> </w:t>
      </w:r>
      <w:r w:rsidRPr="00603767">
        <w:rPr>
          <w:rFonts w:ascii="Candara" w:hAnsi="Candara"/>
          <w:color w:val="000000"/>
        </w:rPr>
        <w:t>sur les surfaces métalliques, ou les ombres masquant les détails.</w:t>
      </w:r>
    </w:p>
    <w:p w14:paraId="4A897167" w14:textId="77777777" w:rsidR="002340C2" w:rsidRPr="00603767" w:rsidRDefault="002340C2">
      <w:pPr>
        <w:pStyle w:val="NormalWeb"/>
        <w:numPr>
          <w:ilvl w:val="0"/>
          <w:numId w:val="22"/>
        </w:numPr>
        <w:spacing w:before="100" w:beforeAutospacing="1" w:after="100" w:afterAutospacing="1" w:line="276" w:lineRule="auto"/>
        <w:rPr>
          <w:rFonts w:ascii="Candara" w:hAnsi="Candara"/>
          <w:color w:val="000000"/>
        </w:rPr>
      </w:pPr>
      <w:r w:rsidRPr="00603767">
        <w:rPr>
          <w:rFonts w:ascii="Candara" w:hAnsi="Candara"/>
          <w:color w:val="000000"/>
        </w:rPr>
        <w:t>Sur des scènes complexes, photographier certaines parties au moment opportun, selon l’orientation du soleil.</w:t>
      </w:r>
    </w:p>
    <w:p w14:paraId="15D05549" w14:textId="77777777" w:rsidR="002340C2" w:rsidRPr="00603767" w:rsidRDefault="002340C2" w:rsidP="002340C2">
      <w:pPr>
        <w:spacing w:before="100" w:beforeAutospacing="1" w:after="100" w:afterAutospacing="1" w:line="276" w:lineRule="auto"/>
        <w:rPr>
          <w:rFonts w:ascii="Candara" w:hAnsi="Candara"/>
          <w:b/>
          <w:bCs/>
        </w:rPr>
      </w:pPr>
      <w:r w:rsidRPr="00603767">
        <w:rPr>
          <w:rFonts w:ascii="Candara" w:hAnsi="Candara"/>
          <w:b/>
          <w:bCs/>
        </w:rPr>
        <w:t>c) Mise au point</w:t>
      </w:r>
    </w:p>
    <w:p w14:paraId="74649554" w14:textId="77777777" w:rsidR="002340C2" w:rsidRPr="00603767" w:rsidRDefault="002340C2" w:rsidP="002340C2">
      <w:pPr>
        <w:pStyle w:val="NormalWeb"/>
        <w:spacing w:before="100" w:beforeAutospacing="1" w:after="100" w:afterAutospacing="1" w:line="276" w:lineRule="auto"/>
        <w:rPr>
          <w:rFonts w:ascii="Candara" w:hAnsi="Candara"/>
          <w:color w:val="000000"/>
        </w:rPr>
      </w:pPr>
      <w:r w:rsidRPr="00603767">
        <w:rPr>
          <w:rFonts w:ascii="Candara" w:hAnsi="Candara"/>
          <w:color w:val="000000"/>
        </w:rPr>
        <w:t>Une photo utile doit être nette sur le point d’intérêt principal.</w:t>
      </w:r>
    </w:p>
    <w:p w14:paraId="51C1A01D" w14:textId="77777777" w:rsidR="002340C2" w:rsidRPr="00603767" w:rsidRDefault="002340C2">
      <w:pPr>
        <w:pStyle w:val="NormalWeb"/>
        <w:numPr>
          <w:ilvl w:val="0"/>
          <w:numId w:val="23"/>
        </w:numPr>
        <w:spacing w:before="100" w:beforeAutospacing="1" w:after="100" w:afterAutospacing="1" w:line="276" w:lineRule="auto"/>
        <w:rPr>
          <w:rFonts w:ascii="Candara" w:hAnsi="Candara"/>
          <w:color w:val="000000"/>
        </w:rPr>
      </w:pPr>
      <w:r w:rsidRPr="00603767">
        <w:rPr>
          <w:rStyle w:val="lev"/>
          <w:rFonts w:ascii="Candara" w:eastAsiaTheme="majorEastAsia" w:hAnsi="Candara"/>
          <w:color w:val="000000"/>
        </w:rPr>
        <w:lastRenderedPageBreak/>
        <w:t>Faire la mise au point sur la zone critique du sujet</w:t>
      </w:r>
      <w:r w:rsidRPr="00603767">
        <w:rPr>
          <w:rStyle w:val="apple-converted-space"/>
          <w:rFonts w:ascii="Candara" w:eastAsiaTheme="majorEastAsia" w:hAnsi="Candara"/>
          <w:color w:val="000000"/>
        </w:rPr>
        <w:t> </w:t>
      </w:r>
      <w:r w:rsidRPr="00603767">
        <w:rPr>
          <w:rFonts w:ascii="Candara" w:hAnsi="Candara"/>
          <w:color w:val="000000"/>
        </w:rPr>
        <w:t>(ex. : fissure, impact, composant).</w:t>
      </w:r>
    </w:p>
    <w:p w14:paraId="0C286842" w14:textId="77777777" w:rsidR="002340C2" w:rsidRPr="00603767" w:rsidRDefault="002340C2">
      <w:pPr>
        <w:pStyle w:val="NormalWeb"/>
        <w:numPr>
          <w:ilvl w:val="0"/>
          <w:numId w:val="23"/>
        </w:numPr>
        <w:spacing w:before="100" w:beforeAutospacing="1" w:after="100" w:afterAutospacing="1" w:line="276" w:lineRule="auto"/>
        <w:rPr>
          <w:rFonts w:ascii="Candara" w:hAnsi="Candara"/>
          <w:color w:val="000000"/>
        </w:rPr>
      </w:pPr>
      <w:r w:rsidRPr="00603767">
        <w:rPr>
          <w:rFonts w:ascii="Candara" w:hAnsi="Candara"/>
          <w:color w:val="000000"/>
        </w:rPr>
        <w:t>Utiliser</w:t>
      </w:r>
      <w:r w:rsidRPr="00603767">
        <w:rPr>
          <w:rStyle w:val="apple-converted-space"/>
          <w:rFonts w:ascii="Candara" w:eastAsiaTheme="majorEastAsia" w:hAnsi="Candara"/>
          <w:color w:val="000000"/>
        </w:rPr>
        <w:t> </w:t>
      </w:r>
      <w:r w:rsidRPr="00603767">
        <w:rPr>
          <w:rStyle w:val="lev"/>
          <w:rFonts w:ascii="Candara" w:eastAsiaTheme="majorEastAsia" w:hAnsi="Candara"/>
          <w:color w:val="000000"/>
        </w:rPr>
        <w:t>la mise au point manuelle</w:t>
      </w:r>
      <w:r w:rsidRPr="00603767">
        <w:rPr>
          <w:rStyle w:val="apple-converted-space"/>
          <w:rFonts w:ascii="Candara" w:eastAsiaTheme="majorEastAsia" w:hAnsi="Candara"/>
          <w:color w:val="000000"/>
        </w:rPr>
        <w:t> </w:t>
      </w:r>
      <w:r w:rsidRPr="00603767">
        <w:rPr>
          <w:rFonts w:ascii="Candara" w:hAnsi="Candara"/>
          <w:color w:val="000000"/>
        </w:rPr>
        <w:t>si possible, ou verrouiller la mise au point automatique sur la zone souhaitée avant de recomposer l’image.</w:t>
      </w:r>
    </w:p>
    <w:p w14:paraId="053458CA" w14:textId="77777777" w:rsidR="002340C2" w:rsidRPr="00603767" w:rsidRDefault="002340C2">
      <w:pPr>
        <w:pStyle w:val="NormalWeb"/>
        <w:numPr>
          <w:ilvl w:val="0"/>
          <w:numId w:val="23"/>
        </w:numPr>
        <w:spacing w:before="100" w:beforeAutospacing="1" w:after="100" w:afterAutospacing="1" w:line="276" w:lineRule="auto"/>
        <w:rPr>
          <w:rFonts w:ascii="Candara" w:hAnsi="Candara"/>
          <w:color w:val="000000"/>
        </w:rPr>
      </w:pPr>
      <w:r w:rsidRPr="00603767">
        <w:rPr>
          <w:rFonts w:ascii="Candara" w:hAnsi="Candara"/>
          <w:color w:val="000000"/>
        </w:rPr>
        <w:t>Se référer au guide d’utilisation de l’appareil pour comprendre la fonction de verrouillage autofocus.</w:t>
      </w:r>
    </w:p>
    <w:p w14:paraId="443EE253" w14:textId="77777777" w:rsidR="002340C2" w:rsidRPr="00603767" w:rsidRDefault="002340C2" w:rsidP="002340C2">
      <w:pPr>
        <w:spacing w:before="100" w:beforeAutospacing="1" w:after="100" w:afterAutospacing="1" w:line="276" w:lineRule="auto"/>
        <w:rPr>
          <w:rFonts w:ascii="Candara" w:hAnsi="Candara"/>
          <w:b/>
          <w:bCs/>
        </w:rPr>
      </w:pPr>
      <w:r w:rsidRPr="00603767">
        <w:rPr>
          <w:rFonts w:ascii="Candara" w:hAnsi="Candara"/>
          <w:b/>
          <w:bCs/>
        </w:rPr>
        <w:t>d) Ouverture de l’objectif</w:t>
      </w:r>
    </w:p>
    <w:p w14:paraId="3B7D52AF" w14:textId="77777777" w:rsidR="002340C2" w:rsidRPr="00603767" w:rsidRDefault="002340C2" w:rsidP="002340C2">
      <w:pPr>
        <w:pStyle w:val="NormalWeb"/>
        <w:spacing w:before="100" w:beforeAutospacing="1" w:after="100" w:afterAutospacing="1" w:line="276" w:lineRule="auto"/>
        <w:rPr>
          <w:rFonts w:ascii="Candara" w:hAnsi="Candara"/>
          <w:color w:val="000000"/>
        </w:rPr>
      </w:pPr>
      <w:r w:rsidRPr="00603767">
        <w:rPr>
          <w:rFonts w:ascii="Candara" w:hAnsi="Candara"/>
          <w:color w:val="000000"/>
        </w:rPr>
        <w:t>L’ouverture (f/stop) contrôle la quantité de lumière et la</w:t>
      </w:r>
      <w:r w:rsidRPr="00603767">
        <w:rPr>
          <w:rStyle w:val="apple-converted-space"/>
          <w:rFonts w:ascii="Candara" w:eastAsiaTheme="majorEastAsia" w:hAnsi="Candara"/>
          <w:color w:val="000000"/>
        </w:rPr>
        <w:t> </w:t>
      </w:r>
      <w:r w:rsidRPr="00603767">
        <w:rPr>
          <w:rStyle w:val="lev"/>
          <w:rFonts w:ascii="Candara" w:eastAsiaTheme="majorEastAsia" w:hAnsi="Candara"/>
          <w:color w:val="000000"/>
        </w:rPr>
        <w:t>profondeur de champ</w:t>
      </w:r>
      <w:r w:rsidRPr="00603767">
        <w:rPr>
          <w:rStyle w:val="apple-converted-space"/>
          <w:rFonts w:ascii="Candara" w:eastAsiaTheme="majorEastAsia" w:hAnsi="Candara"/>
          <w:color w:val="000000"/>
        </w:rPr>
        <w:t> </w:t>
      </w:r>
      <w:r w:rsidRPr="00603767">
        <w:rPr>
          <w:rFonts w:ascii="Candara" w:hAnsi="Candara"/>
          <w:color w:val="000000"/>
        </w:rPr>
        <w:t>(zone nette de l’image).</w:t>
      </w:r>
    </w:p>
    <w:p w14:paraId="51D9D6D2" w14:textId="77777777" w:rsidR="002340C2" w:rsidRPr="00603767" w:rsidRDefault="002340C2">
      <w:pPr>
        <w:pStyle w:val="NormalWeb"/>
        <w:numPr>
          <w:ilvl w:val="0"/>
          <w:numId w:val="24"/>
        </w:numPr>
        <w:spacing w:before="100" w:beforeAutospacing="1" w:after="100" w:afterAutospacing="1" w:line="276" w:lineRule="auto"/>
        <w:rPr>
          <w:rFonts w:ascii="Candara" w:hAnsi="Candara"/>
          <w:color w:val="000000"/>
        </w:rPr>
      </w:pPr>
      <w:r w:rsidRPr="00603767">
        <w:rPr>
          <w:rFonts w:ascii="Candara" w:hAnsi="Candara"/>
          <w:color w:val="000000"/>
        </w:rPr>
        <w:t>Une</w:t>
      </w:r>
      <w:r w:rsidRPr="00603767">
        <w:rPr>
          <w:rStyle w:val="apple-converted-space"/>
          <w:rFonts w:ascii="Candara" w:eastAsiaTheme="majorEastAsia" w:hAnsi="Candara"/>
          <w:color w:val="000000"/>
        </w:rPr>
        <w:t> </w:t>
      </w:r>
      <w:r w:rsidRPr="00603767">
        <w:rPr>
          <w:rStyle w:val="lev"/>
          <w:rFonts w:ascii="Candara" w:eastAsiaTheme="majorEastAsia" w:hAnsi="Candara"/>
          <w:color w:val="000000"/>
        </w:rPr>
        <w:t>petite ouverture</w:t>
      </w:r>
      <w:r w:rsidRPr="00603767">
        <w:rPr>
          <w:rStyle w:val="apple-converted-space"/>
          <w:rFonts w:ascii="Candara" w:eastAsiaTheme="majorEastAsia" w:hAnsi="Candara"/>
          <w:color w:val="000000"/>
        </w:rPr>
        <w:t> </w:t>
      </w:r>
      <w:r w:rsidRPr="00603767">
        <w:rPr>
          <w:rFonts w:ascii="Candara" w:hAnsi="Candara"/>
          <w:color w:val="000000"/>
        </w:rPr>
        <w:t>(ex. f/16) permet une</w:t>
      </w:r>
      <w:r w:rsidRPr="00603767">
        <w:rPr>
          <w:rStyle w:val="apple-converted-space"/>
          <w:rFonts w:ascii="Candara" w:eastAsiaTheme="majorEastAsia" w:hAnsi="Candara"/>
          <w:color w:val="000000"/>
        </w:rPr>
        <w:t> </w:t>
      </w:r>
      <w:r w:rsidRPr="00603767">
        <w:rPr>
          <w:rStyle w:val="lev"/>
          <w:rFonts w:ascii="Candara" w:eastAsiaTheme="majorEastAsia" w:hAnsi="Candara"/>
          <w:color w:val="000000"/>
        </w:rPr>
        <w:t>grande profondeur de champ</w:t>
      </w:r>
      <w:r w:rsidRPr="00603767">
        <w:rPr>
          <w:rStyle w:val="apple-converted-space"/>
          <w:rFonts w:ascii="Candara" w:eastAsiaTheme="majorEastAsia" w:hAnsi="Candara"/>
          <w:color w:val="000000"/>
        </w:rPr>
        <w:t> </w:t>
      </w:r>
      <w:r w:rsidRPr="00603767">
        <w:rPr>
          <w:rFonts w:ascii="Candara" w:hAnsi="Candara"/>
          <w:color w:val="000000"/>
        </w:rPr>
        <w:t>: utile pour les vues d’ensemble.</w:t>
      </w:r>
    </w:p>
    <w:p w14:paraId="2D130890" w14:textId="77777777" w:rsidR="002340C2" w:rsidRPr="00603767" w:rsidRDefault="002340C2">
      <w:pPr>
        <w:pStyle w:val="NormalWeb"/>
        <w:numPr>
          <w:ilvl w:val="0"/>
          <w:numId w:val="24"/>
        </w:numPr>
        <w:spacing w:before="100" w:beforeAutospacing="1" w:after="100" w:afterAutospacing="1" w:line="276" w:lineRule="auto"/>
        <w:rPr>
          <w:rFonts w:ascii="Candara" w:hAnsi="Candara"/>
          <w:color w:val="000000"/>
        </w:rPr>
      </w:pPr>
      <w:r w:rsidRPr="00603767">
        <w:rPr>
          <w:rFonts w:ascii="Candara" w:hAnsi="Candara"/>
          <w:color w:val="000000"/>
        </w:rPr>
        <w:t>Une</w:t>
      </w:r>
      <w:r w:rsidRPr="00603767">
        <w:rPr>
          <w:rStyle w:val="apple-converted-space"/>
          <w:rFonts w:ascii="Candara" w:eastAsiaTheme="majorEastAsia" w:hAnsi="Candara"/>
          <w:color w:val="000000"/>
        </w:rPr>
        <w:t> </w:t>
      </w:r>
      <w:r w:rsidRPr="00603767">
        <w:rPr>
          <w:rStyle w:val="lev"/>
          <w:rFonts w:ascii="Candara" w:eastAsiaTheme="majorEastAsia" w:hAnsi="Candara"/>
          <w:color w:val="000000"/>
        </w:rPr>
        <w:t>grande ouverture</w:t>
      </w:r>
      <w:r w:rsidRPr="00603767">
        <w:rPr>
          <w:rStyle w:val="apple-converted-space"/>
          <w:rFonts w:ascii="Candara" w:eastAsiaTheme="majorEastAsia" w:hAnsi="Candara"/>
          <w:color w:val="000000"/>
        </w:rPr>
        <w:t> </w:t>
      </w:r>
      <w:r w:rsidRPr="00603767">
        <w:rPr>
          <w:rFonts w:ascii="Candara" w:hAnsi="Candara"/>
          <w:color w:val="000000"/>
        </w:rPr>
        <w:t>(ex. f/2.8)</w:t>
      </w:r>
      <w:r w:rsidRPr="00603767">
        <w:rPr>
          <w:rStyle w:val="apple-converted-space"/>
          <w:rFonts w:ascii="Candara" w:eastAsiaTheme="majorEastAsia" w:hAnsi="Candara"/>
          <w:color w:val="000000"/>
        </w:rPr>
        <w:t> </w:t>
      </w:r>
      <w:r w:rsidRPr="00603767">
        <w:rPr>
          <w:rStyle w:val="lev"/>
          <w:rFonts w:ascii="Candara" w:eastAsiaTheme="majorEastAsia" w:hAnsi="Candara"/>
          <w:color w:val="000000"/>
        </w:rPr>
        <w:t>isole un détail</w:t>
      </w:r>
      <w:r w:rsidRPr="00603767">
        <w:rPr>
          <w:rStyle w:val="apple-converted-space"/>
          <w:rFonts w:ascii="Candara" w:eastAsiaTheme="majorEastAsia" w:hAnsi="Candara"/>
          <w:color w:val="000000"/>
        </w:rPr>
        <w:t> </w:t>
      </w:r>
      <w:r w:rsidRPr="00603767">
        <w:rPr>
          <w:rFonts w:ascii="Candara" w:hAnsi="Candara"/>
          <w:color w:val="000000"/>
        </w:rPr>
        <w:t>en floutant l’arrière-plan : utile pour attirer l’attention sur un élément clé.</w:t>
      </w:r>
    </w:p>
    <w:p w14:paraId="4E3C40B9" w14:textId="77777777" w:rsidR="002340C2" w:rsidRPr="00603767" w:rsidRDefault="002340C2">
      <w:pPr>
        <w:pStyle w:val="NormalWeb"/>
        <w:numPr>
          <w:ilvl w:val="0"/>
          <w:numId w:val="24"/>
        </w:numPr>
        <w:spacing w:before="100" w:beforeAutospacing="1" w:after="100" w:afterAutospacing="1" w:line="276" w:lineRule="auto"/>
        <w:rPr>
          <w:rFonts w:ascii="Candara" w:hAnsi="Candara"/>
          <w:color w:val="000000"/>
        </w:rPr>
      </w:pPr>
      <w:r w:rsidRPr="00603767">
        <w:rPr>
          <w:rFonts w:ascii="Candara" w:hAnsi="Candara"/>
          <w:color w:val="000000"/>
        </w:rPr>
        <w:t>Choisir l’ouverture en fonction de la</w:t>
      </w:r>
      <w:r w:rsidRPr="00603767">
        <w:rPr>
          <w:rStyle w:val="apple-converted-space"/>
          <w:rFonts w:ascii="Candara" w:eastAsiaTheme="majorEastAsia" w:hAnsi="Candara"/>
          <w:color w:val="000000"/>
        </w:rPr>
        <w:t> </w:t>
      </w:r>
      <w:r w:rsidRPr="00603767">
        <w:rPr>
          <w:rStyle w:val="lev"/>
          <w:rFonts w:ascii="Candara" w:eastAsiaTheme="majorEastAsia" w:hAnsi="Candara"/>
          <w:color w:val="000000"/>
        </w:rPr>
        <w:t>lumière disponible</w:t>
      </w:r>
      <w:r w:rsidRPr="00603767">
        <w:rPr>
          <w:rStyle w:val="apple-converted-space"/>
          <w:rFonts w:ascii="Candara" w:eastAsiaTheme="majorEastAsia" w:hAnsi="Candara"/>
          <w:color w:val="000000"/>
        </w:rPr>
        <w:t> </w:t>
      </w:r>
      <w:r w:rsidRPr="00603767">
        <w:rPr>
          <w:rFonts w:ascii="Candara" w:hAnsi="Candara"/>
          <w:color w:val="000000"/>
        </w:rPr>
        <w:t>et de l’effet recherché.</w:t>
      </w:r>
    </w:p>
    <w:p w14:paraId="788BCCD3" w14:textId="77777777" w:rsidR="002340C2" w:rsidRPr="00603767" w:rsidRDefault="002340C2">
      <w:pPr>
        <w:pStyle w:val="NormalWeb"/>
        <w:numPr>
          <w:ilvl w:val="0"/>
          <w:numId w:val="24"/>
        </w:numPr>
        <w:spacing w:before="100" w:beforeAutospacing="1" w:after="100" w:afterAutospacing="1" w:line="276" w:lineRule="auto"/>
        <w:rPr>
          <w:rFonts w:ascii="Candara" w:hAnsi="Candara"/>
          <w:color w:val="000000"/>
        </w:rPr>
      </w:pPr>
      <w:r w:rsidRPr="00603767">
        <w:rPr>
          <w:rFonts w:ascii="Candara" w:hAnsi="Candara"/>
          <w:color w:val="000000"/>
        </w:rPr>
        <w:t>Certains appareils permettent un réglage automatique ou une</w:t>
      </w:r>
      <w:r w:rsidRPr="00603767">
        <w:rPr>
          <w:rStyle w:val="apple-converted-space"/>
          <w:rFonts w:ascii="Candara" w:eastAsiaTheme="majorEastAsia" w:hAnsi="Candara"/>
          <w:color w:val="000000"/>
        </w:rPr>
        <w:t> </w:t>
      </w:r>
      <w:r w:rsidRPr="00603767">
        <w:rPr>
          <w:rStyle w:val="lev"/>
          <w:rFonts w:ascii="Candara" w:eastAsiaTheme="majorEastAsia" w:hAnsi="Candara"/>
          <w:color w:val="000000"/>
        </w:rPr>
        <w:t>priorité diaphragme</w:t>
      </w:r>
      <w:r w:rsidRPr="00603767">
        <w:rPr>
          <w:rFonts w:ascii="Candara" w:hAnsi="Candara"/>
          <w:color w:val="000000"/>
        </w:rPr>
        <w:t>.</w:t>
      </w:r>
    </w:p>
    <w:p w14:paraId="263DAFC4" w14:textId="77777777" w:rsidR="002340C2" w:rsidRPr="00603767" w:rsidRDefault="002340C2" w:rsidP="002340C2">
      <w:pPr>
        <w:spacing w:before="100" w:beforeAutospacing="1" w:after="100" w:afterAutospacing="1" w:line="276" w:lineRule="auto"/>
        <w:rPr>
          <w:rFonts w:ascii="Candara" w:hAnsi="Candara"/>
          <w:b/>
          <w:bCs/>
        </w:rPr>
      </w:pPr>
      <w:r w:rsidRPr="00603767">
        <w:rPr>
          <w:rFonts w:ascii="Candara" w:hAnsi="Candara"/>
          <w:b/>
          <w:bCs/>
        </w:rPr>
        <w:t>e) Vitesse d’obturation</w:t>
      </w:r>
    </w:p>
    <w:p w14:paraId="278CC873" w14:textId="77777777" w:rsidR="002340C2" w:rsidRPr="00603767" w:rsidRDefault="002340C2" w:rsidP="002340C2">
      <w:pPr>
        <w:pStyle w:val="NormalWeb"/>
        <w:spacing w:before="100" w:beforeAutospacing="1" w:after="100" w:afterAutospacing="1" w:line="276" w:lineRule="auto"/>
        <w:rPr>
          <w:rFonts w:ascii="Candara" w:hAnsi="Candara"/>
          <w:color w:val="000000"/>
        </w:rPr>
      </w:pPr>
      <w:r w:rsidRPr="00603767">
        <w:rPr>
          <w:rFonts w:ascii="Candara" w:hAnsi="Candara"/>
          <w:color w:val="000000"/>
        </w:rPr>
        <w:t>La vitesse d’obturation détermine la durée pendant laquelle la lumière atteint le capteur.</w:t>
      </w:r>
    </w:p>
    <w:p w14:paraId="5EF299E0" w14:textId="77777777" w:rsidR="002340C2" w:rsidRPr="00603767" w:rsidRDefault="002340C2">
      <w:pPr>
        <w:pStyle w:val="NormalWeb"/>
        <w:numPr>
          <w:ilvl w:val="0"/>
          <w:numId w:val="25"/>
        </w:numPr>
        <w:spacing w:before="100" w:beforeAutospacing="1" w:after="100" w:afterAutospacing="1" w:line="276" w:lineRule="auto"/>
        <w:rPr>
          <w:rFonts w:ascii="Candara" w:hAnsi="Candara"/>
          <w:color w:val="000000"/>
        </w:rPr>
      </w:pPr>
      <w:r w:rsidRPr="00603767">
        <w:rPr>
          <w:rFonts w:ascii="Candara" w:hAnsi="Candara"/>
          <w:color w:val="000000"/>
        </w:rPr>
        <w:t>Une vitesse trop lente peut provoquer un</w:t>
      </w:r>
      <w:r w:rsidRPr="00603767">
        <w:rPr>
          <w:rStyle w:val="apple-converted-space"/>
          <w:rFonts w:ascii="Candara" w:eastAsiaTheme="majorEastAsia" w:hAnsi="Candara"/>
          <w:color w:val="000000"/>
        </w:rPr>
        <w:t> </w:t>
      </w:r>
      <w:r w:rsidRPr="00603767">
        <w:rPr>
          <w:rStyle w:val="lev"/>
          <w:rFonts w:ascii="Candara" w:eastAsiaTheme="majorEastAsia" w:hAnsi="Candara"/>
          <w:color w:val="000000"/>
        </w:rPr>
        <w:t>flou de bougé</w:t>
      </w:r>
      <w:r w:rsidRPr="00603767">
        <w:rPr>
          <w:rStyle w:val="apple-converted-space"/>
          <w:rFonts w:ascii="Candara" w:eastAsiaTheme="majorEastAsia" w:hAnsi="Candara"/>
          <w:color w:val="000000"/>
        </w:rPr>
        <w:t> </w:t>
      </w:r>
      <w:r w:rsidRPr="00603767">
        <w:rPr>
          <w:rFonts w:ascii="Candara" w:hAnsi="Candara"/>
          <w:color w:val="000000"/>
        </w:rPr>
        <w:t>; il est conseillé d’utiliser une vitesse</w:t>
      </w:r>
      <w:r w:rsidRPr="00603767">
        <w:rPr>
          <w:rStyle w:val="apple-converted-space"/>
          <w:rFonts w:ascii="Candara" w:eastAsiaTheme="majorEastAsia" w:hAnsi="Candara"/>
          <w:color w:val="000000"/>
        </w:rPr>
        <w:t> </w:t>
      </w:r>
      <w:r w:rsidRPr="00603767">
        <w:rPr>
          <w:rStyle w:val="lev"/>
          <w:rFonts w:ascii="Candara" w:eastAsiaTheme="majorEastAsia" w:hAnsi="Candara"/>
          <w:color w:val="000000"/>
        </w:rPr>
        <w:t>au moins égale à 1 / (distance focale)</w:t>
      </w:r>
      <w:r w:rsidRPr="00603767">
        <w:rPr>
          <w:rFonts w:ascii="Candara" w:hAnsi="Candara"/>
          <w:color w:val="000000"/>
        </w:rPr>
        <w:t>. Exemple : à 100 mm, vitesse minimale 1/100 s.</w:t>
      </w:r>
    </w:p>
    <w:p w14:paraId="1C0605C3" w14:textId="77777777" w:rsidR="002340C2" w:rsidRPr="00603767" w:rsidRDefault="002340C2">
      <w:pPr>
        <w:pStyle w:val="NormalWeb"/>
        <w:numPr>
          <w:ilvl w:val="0"/>
          <w:numId w:val="25"/>
        </w:numPr>
        <w:spacing w:before="100" w:beforeAutospacing="1" w:after="100" w:afterAutospacing="1" w:line="276" w:lineRule="auto"/>
        <w:rPr>
          <w:rFonts w:ascii="Candara" w:hAnsi="Candara"/>
          <w:color w:val="000000"/>
        </w:rPr>
      </w:pPr>
      <w:r w:rsidRPr="00603767">
        <w:rPr>
          <w:rFonts w:ascii="Candara" w:hAnsi="Candara"/>
          <w:color w:val="000000"/>
        </w:rPr>
        <w:t>Adapter la vitesse selon la</w:t>
      </w:r>
      <w:r w:rsidRPr="00603767">
        <w:rPr>
          <w:rStyle w:val="apple-converted-space"/>
          <w:rFonts w:ascii="Candara" w:eastAsiaTheme="majorEastAsia" w:hAnsi="Candara"/>
          <w:color w:val="000000"/>
        </w:rPr>
        <w:t> </w:t>
      </w:r>
      <w:r w:rsidRPr="00603767">
        <w:rPr>
          <w:rStyle w:val="lev"/>
          <w:rFonts w:ascii="Candara" w:eastAsiaTheme="majorEastAsia" w:hAnsi="Candara"/>
          <w:color w:val="000000"/>
        </w:rPr>
        <w:t>sensibilité ISO</w:t>
      </w:r>
      <w:r w:rsidRPr="00603767">
        <w:rPr>
          <w:rStyle w:val="apple-converted-space"/>
          <w:rFonts w:ascii="Candara" w:eastAsiaTheme="majorEastAsia" w:hAnsi="Candara"/>
          <w:color w:val="000000"/>
        </w:rPr>
        <w:t> </w:t>
      </w:r>
      <w:r w:rsidRPr="00603767">
        <w:rPr>
          <w:rFonts w:ascii="Candara" w:hAnsi="Candara"/>
          <w:color w:val="000000"/>
        </w:rPr>
        <w:t xml:space="preserve">: ISO 100 </w:t>
      </w:r>
      <w:r w:rsidRPr="00603767">
        <w:rPr>
          <w:rFonts w:ascii="Arial" w:hAnsi="Arial" w:cs="Arial"/>
          <w:color w:val="000000"/>
        </w:rPr>
        <w:t>→</w:t>
      </w:r>
      <w:r w:rsidRPr="00603767">
        <w:rPr>
          <w:rFonts w:ascii="Candara" w:hAnsi="Candara"/>
          <w:color w:val="000000"/>
        </w:rPr>
        <w:t xml:space="preserve"> vitesse de départ recommandée 1/125 s.</w:t>
      </w:r>
    </w:p>
    <w:p w14:paraId="2E17C615" w14:textId="77777777" w:rsidR="002340C2" w:rsidRPr="00603767" w:rsidRDefault="002340C2">
      <w:pPr>
        <w:pStyle w:val="NormalWeb"/>
        <w:numPr>
          <w:ilvl w:val="0"/>
          <w:numId w:val="25"/>
        </w:numPr>
        <w:spacing w:before="100" w:beforeAutospacing="1" w:after="100" w:afterAutospacing="1" w:line="276" w:lineRule="auto"/>
        <w:rPr>
          <w:rFonts w:ascii="Candara" w:hAnsi="Candara"/>
          <w:color w:val="000000"/>
        </w:rPr>
      </w:pPr>
      <w:r w:rsidRPr="00603767">
        <w:rPr>
          <w:rFonts w:ascii="Candara" w:hAnsi="Candara"/>
          <w:color w:val="000000"/>
        </w:rPr>
        <w:t>Si la vitesse est fixée manuellement, il faudra régler</w:t>
      </w:r>
      <w:r w:rsidRPr="00603767">
        <w:rPr>
          <w:rStyle w:val="apple-converted-space"/>
          <w:rFonts w:ascii="Candara" w:eastAsiaTheme="majorEastAsia" w:hAnsi="Candara"/>
          <w:color w:val="000000"/>
        </w:rPr>
        <w:t> </w:t>
      </w:r>
      <w:r w:rsidRPr="00603767">
        <w:rPr>
          <w:rStyle w:val="lev"/>
          <w:rFonts w:ascii="Candara" w:eastAsiaTheme="majorEastAsia" w:hAnsi="Candara"/>
          <w:color w:val="000000"/>
        </w:rPr>
        <w:t>l’ouverture</w:t>
      </w:r>
      <w:r w:rsidRPr="00603767">
        <w:rPr>
          <w:rStyle w:val="apple-converted-space"/>
          <w:rFonts w:ascii="Candara" w:eastAsiaTheme="majorEastAsia" w:hAnsi="Candara"/>
          <w:color w:val="000000"/>
        </w:rPr>
        <w:t> </w:t>
      </w:r>
      <w:r w:rsidRPr="00603767">
        <w:rPr>
          <w:rFonts w:ascii="Candara" w:hAnsi="Candara"/>
          <w:color w:val="000000"/>
        </w:rPr>
        <w:t>en conséquence (mode priorité vitesse).</w:t>
      </w:r>
    </w:p>
    <w:p w14:paraId="74B2366E" w14:textId="77777777" w:rsidR="00D36DF5" w:rsidRPr="00603767" w:rsidRDefault="00D36DF5" w:rsidP="00C90887">
      <w:pPr>
        <w:rPr>
          <w:rFonts w:ascii="Candara" w:hAnsi="Candara"/>
        </w:rPr>
      </w:pPr>
    </w:p>
    <w:p w14:paraId="1D347884" w14:textId="77777777" w:rsidR="00D36DF5" w:rsidRPr="00603767" w:rsidRDefault="00D36DF5" w:rsidP="00C90887">
      <w:pPr>
        <w:rPr>
          <w:rFonts w:ascii="Candara" w:hAnsi="Candara"/>
        </w:rPr>
      </w:pPr>
    </w:p>
    <w:p w14:paraId="377C6660" w14:textId="77777777" w:rsidR="00D36DF5" w:rsidRPr="00603767" w:rsidRDefault="00D36DF5" w:rsidP="00C90887">
      <w:pPr>
        <w:rPr>
          <w:rFonts w:ascii="Candara" w:hAnsi="Candara"/>
        </w:rPr>
      </w:pPr>
    </w:p>
    <w:p w14:paraId="51C8C2C6" w14:textId="4989688B" w:rsidR="00C90887" w:rsidRPr="00603767" w:rsidRDefault="00C90887" w:rsidP="00C90887">
      <w:pPr>
        <w:rPr>
          <w:rFonts w:ascii="Candara" w:hAnsi="Candara"/>
        </w:rPr>
      </w:pPr>
      <w:r w:rsidRPr="00603767">
        <w:rPr>
          <w:rFonts w:ascii="Candara" w:hAnsi="Candara"/>
        </w:rPr>
        <w:br w:type="page"/>
      </w:r>
    </w:p>
    <w:p w14:paraId="3E1831CD" w14:textId="7ABD789B" w:rsidR="00502438" w:rsidRPr="00603767" w:rsidRDefault="00502438">
      <w:pPr>
        <w:pStyle w:val="Titre2"/>
        <w:numPr>
          <w:ilvl w:val="0"/>
          <w:numId w:val="2"/>
        </w:numPr>
        <w:spacing w:before="100" w:beforeAutospacing="1" w:after="100" w:afterAutospacing="1" w:line="276" w:lineRule="auto"/>
        <w:ind w:left="567" w:hanging="567"/>
        <w:jc w:val="both"/>
        <w:rPr>
          <w:rFonts w:ascii="Candara" w:hAnsi="Candara" w:cs="Arial"/>
          <w:szCs w:val="24"/>
        </w:rPr>
      </w:pPr>
      <w:bookmarkStart w:id="10" w:name="_Toc201397042"/>
      <w:r w:rsidRPr="00603767">
        <w:rPr>
          <w:rFonts w:ascii="Candara" w:hAnsi="Candara" w:cs="Arial"/>
          <w:szCs w:val="24"/>
        </w:rPr>
        <w:lastRenderedPageBreak/>
        <w:t>JALONNEMENT DE L’EPAVE</w:t>
      </w:r>
      <w:bookmarkEnd w:id="10"/>
    </w:p>
    <w:p w14:paraId="016A5AA4" w14:textId="77777777" w:rsidR="00502438" w:rsidRPr="00603767" w:rsidRDefault="00502438" w:rsidP="008D5375">
      <w:pPr>
        <w:spacing w:before="100" w:beforeAutospacing="1" w:after="100" w:afterAutospacing="1" w:line="276" w:lineRule="auto"/>
        <w:jc w:val="both"/>
        <w:rPr>
          <w:rFonts w:ascii="Candara" w:hAnsi="Candara"/>
        </w:rPr>
      </w:pPr>
      <w:r w:rsidRPr="00603767">
        <w:rPr>
          <w:rFonts w:ascii="Candara" w:hAnsi="Candara"/>
        </w:rPr>
        <w:t>L’enquêteur doit préserver l’intégrité du site de l’accident en marquant systématiquement l’emplacement de tout élément déplacé ou retiré. Cela permet aux équipes de revenir précisément sur les lieux pour des besoins d’analyse ou de récupération complémentaire.</w:t>
      </w:r>
    </w:p>
    <w:p w14:paraId="6823E738" w14:textId="77777777" w:rsidR="00502438" w:rsidRPr="00603767" w:rsidRDefault="00502438">
      <w:pPr>
        <w:pStyle w:val="Titre2"/>
        <w:numPr>
          <w:ilvl w:val="1"/>
          <w:numId w:val="2"/>
        </w:numPr>
        <w:spacing w:before="100" w:beforeAutospacing="1" w:after="100" w:afterAutospacing="1" w:line="276" w:lineRule="auto"/>
        <w:ind w:left="426"/>
        <w:jc w:val="both"/>
        <w:rPr>
          <w:rFonts w:ascii="Candara" w:hAnsi="Candara" w:cs="Arial"/>
          <w:szCs w:val="24"/>
        </w:rPr>
      </w:pPr>
      <w:bookmarkStart w:id="11" w:name="_Toc201397043"/>
      <w:r w:rsidRPr="00603767">
        <w:rPr>
          <w:rFonts w:ascii="Candara" w:hAnsi="Candara" w:cs="Arial"/>
          <w:szCs w:val="24"/>
        </w:rPr>
        <w:t>Placement des jalons</w:t>
      </w:r>
      <w:bookmarkEnd w:id="11"/>
    </w:p>
    <w:p w14:paraId="446A3E8A" w14:textId="77777777" w:rsidR="00502438" w:rsidRPr="00603767" w:rsidRDefault="00502438" w:rsidP="008D5375">
      <w:pPr>
        <w:spacing w:before="100" w:beforeAutospacing="1" w:after="100" w:afterAutospacing="1" w:line="276" w:lineRule="auto"/>
        <w:jc w:val="both"/>
        <w:rPr>
          <w:rFonts w:ascii="Candara" w:hAnsi="Candara"/>
        </w:rPr>
      </w:pPr>
      <w:r w:rsidRPr="00603767">
        <w:rPr>
          <w:rFonts w:ascii="Candara" w:hAnsi="Candara"/>
        </w:rPr>
        <w:t>Lorsque de petits éléments de l’épave sont identifiés ou retirés du site, l’enquêteur doit planter un jalon visible à l’endroit exact. Cette mesure s’applique également :</w:t>
      </w:r>
    </w:p>
    <w:p w14:paraId="3AEE085A" w14:textId="77777777" w:rsidR="00502438" w:rsidRPr="00603767" w:rsidRDefault="00502438">
      <w:pPr>
        <w:numPr>
          <w:ilvl w:val="1"/>
          <w:numId w:val="5"/>
        </w:numPr>
        <w:spacing w:before="100" w:beforeAutospacing="1" w:after="100" w:afterAutospacing="1" w:line="276" w:lineRule="auto"/>
        <w:ind w:left="567"/>
        <w:jc w:val="both"/>
        <w:rPr>
          <w:rFonts w:ascii="Candara" w:hAnsi="Candara"/>
        </w:rPr>
      </w:pPr>
      <w:r w:rsidRPr="00603767">
        <w:rPr>
          <w:rFonts w:ascii="Candara" w:hAnsi="Candara"/>
        </w:rPr>
        <w:t>aux objets enlevés pour examen technique ;</w:t>
      </w:r>
    </w:p>
    <w:p w14:paraId="58C344D4" w14:textId="77777777" w:rsidR="00502438" w:rsidRPr="00603767" w:rsidRDefault="00502438">
      <w:pPr>
        <w:numPr>
          <w:ilvl w:val="1"/>
          <w:numId w:val="5"/>
        </w:numPr>
        <w:spacing w:before="100" w:beforeAutospacing="1" w:after="100" w:afterAutospacing="1" w:line="276" w:lineRule="auto"/>
        <w:ind w:left="567"/>
        <w:jc w:val="both"/>
        <w:rPr>
          <w:rFonts w:ascii="Candara" w:hAnsi="Candara"/>
        </w:rPr>
      </w:pPr>
      <w:r w:rsidRPr="00603767">
        <w:rPr>
          <w:rFonts w:ascii="Candara" w:hAnsi="Candara"/>
        </w:rPr>
        <w:t>aux corps humains récupérés ;</w:t>
      </w:r>
    </w:p>
    <w:p w14:paraId="56345494" w14:textId="77777777" w:rsidR="00502438" w:rsidRPr="00603767" w:rsidRDefault="00502438">
      <w:pPr>
        <w:numPr>
          <w:ilvl w:val="1"/>
          <w:numId w:val="5"/>
        </w:numPr>
        <w:spacing w:before="100" w:beforeAutospacing="1" w:after="100" w:afterAutospacing="1" w:line="276" w:lineRule="auto"/>
        <w:ind w:left="567"/>
        <w:jc w:val="both"/>
        <w:rPr>
          <w:rFonts w:ascii="Candara" w:hAnsi="Candara"/>
        </w:rPr>
      </w:pPr>
      <w:r w:rsidRPr="00603767">
        <w:rPr>
          <w:rFonts w:ascii="Candara" w:hAnsi="Candara"/>
        </w:rPr>
        <w:t>aux marques significatives au sol (ex. : traces de glissement, empreintes, brûlures, sillons, etc.).</w:t>
      </w:r>
    </w:p>
    <w:p w14:paraId="309D8A42" w14:textId="77777777" w:rsidR="00502438" w:rsidRPr="00603767" w:rsidRDefault="00502438">
      <w:pPr>
        <w:pStyle w:val="Titre2"/>
        <w:numPr>
          <w:ilvl w:val="1"/>
          <w:numId w:val="2"/>
        </w:numPr>
        <w:spacing w:before="100" w:beforeAutospacing="1" w:after="100" w:afterAutospacing="1" w:line="276" w:lineRule="auto"/>
        <w:ind w:left="426"/>
        <w:jc w:val="both"/>
        <w:rPr>
          <w:rFonts w:ascii="Candara" w:hAnsi="Candara" w:cs="Arial"/>
          <w:szCs w:val="24"/>
        </w:rPr>
      </w:pPr>
      <w:bookmarkStart w:id="12" w:name="_Toc201397044"/>
      <w:r w:rsidRPr="00603767">
        <w:rPr>
          <w:rFonts w:ascii="Candara" w:hAnsi="Candara" w:cs="Arial"/>
          <w:szCs w:val="24"/>
        </w:rPr>
        <w:t>Choix du type de jalons</w:t>
      </w:r>
      <w:bookmarkEnd w:id="12"/>
    </w:p>
    <w:p w14:paraId="26CDCD4F" w14:textId="77777777" w:rsidR="00502438" w:rsidRPr="00603767" w:rsidRDefault="00502438" w:rsidP="008D5375">
      <w:pPr>
        <w:spacing w:before="100" w:beforeAutospacing="1" w:after="100" w:afterAutospacing="1" w:line="276" w:lineRule="auto"/>
        <w:jc w:val="both"/>
        <w:rPr>
          <w:rFonts w:ascii="Candara" w:hAnsi="Candara"/>
        </w:rPr>
      </w:pPr>
      <w:r w:rsidRPr="00603767">
        <w:rPr>
          <w:rFonts w:ascii="Candara" w:hAnsi="Candara"/>
        </w:rPr>
        <w:t>L’enquêteur choisit les jalons en fonction de la nature du terrain :</w:t>
      </w:r>
    </w:p>
    <w:p w14:paraId="404A268B" w14:textId="77777777" w:rsidR="00502438" w:rsidRPr="00603767" w:rsidRDefault="00502438">
      <w:pPr>
        <w:numPr>
          <w:ilvl w:val="1"/>
          <w:numId w:val="6"/>
        </w:numPr>
        <w:spacing w:before="100" w:beforeAutospacing="1" w:after="100" w:afterAutospacing="1" w:line="276" w:lineRule="auto"/>
        <w:ind w:left="567"/>
        <w:jc w:val="both"/>
        <w:rPr>
          <w:rFonts w:ascii="Candara" w:hAnsi="Candara"/>
        </w:rPr>
      </w:pPr>
      <w:r w:rsidRPr="00603767">
        <w:rPr>
          <w:rFonts w:ascii="Candara" w:hAnsi="Candara"/>
        </w:rPr>
        <w:t>Milieu dégagé : privilégier les tiges métalliques avec drapeaux colorés (faciles à transporter en grande quantité).</w:t>
      </w:r>
    </w:p>
    <w:p w14:paraId="77B569FA" w14:textId="77777777" w:rsidR="00502438" w:rsidRPr="00603767" w:rsidRDefault="00502438">
      <w:pPr>
        <w:numPr>
          <w:ilvl w:val="1"/>
          <w:numId w:val="6"/>
        </w:numPr>
        <w:spacing w:before="100" w:beforeAutospacing="1" w:after="100" w:afterAutospacing="1" w:line="276" w:lineRule="auto"/>
        <w:ind w:left="567"/>
        <w:jc w:val="both"/>
        <w:rPr>
          <w:rFonts w:ascii="Candara" w:hAnsi="Candara"/>
        </w:rPr>
      </w:pPr>
      <w:r w:rsidRPr="00603767">
        <w:rPr>
          <w:rFonts w:ascii="Candara" w:hAnsi="Candara"/>
        </w:rPr>
        <w:t>Zone dense ou boisée : utiliser des piquets de bois robustes (type 5x5 cm x 1,2 m) si la visibilité est un enjeu majeur, malgré leur poids et encombrement.</w:t>
      </w:r>
    </w:p>
    <w:p w14:paraId="05AF809A" w14:textId="77777777" w:rsidR="00502438" w:rsidRPr="00603767" w:rsidRDefault="00502438">
      <w:pPr>
        <w:numPr>
          <w:ilvl w:val="1"/>
          <w:numId w:val="6"/>
        </w:numPr>
        <w:spacing w:before="100" w:beforeAutospacing="1" w:after="100" w:afterAutospacing="1" w:line="276" w:lineRule="auto"/>
        <w:ind w:left="567"/>
        <w:jc w:val="both"/>
        <w:rPr>
          <w:rFonts w:ascii="Candara" w:hAnsi="Candara"/>
        </w:rPr>
      </w:pPr>
      <w:r w:rsidRPr="00603767">
        <w:rPr>
          <w:rFonts w:ascii="Candara" w:hAnsi="Candara"/>
        </w:rPr>
        <w:t>Milieux inaccessibles (marécages, broussailles) : prévoir des méthodes adaptées (par ex. : balisage suspendu, ruban de marquage, GPS).</w:t>
      </w:r>
    </w:p>
    <w:p w14:paraId="38E55343" w14:textId="77777777" w:rsidR="00502438" w:rsidRPr="00603767" w:rsidRDefault="00502438">
      <w:pPr>
        <w:pStyle w:val="Titre2"/>
        <w:numPr>
          <w:ilvl w:val="1"/>
          <w:numId w:val="2"/>
        </w:numPr>
        <w:spacing w:before="100" w:beforeAutospacing="1" w:after="100" w:afterAutospacing="1" w:line="276" w:lineRule="auto"/>
        <w:ind w:left="426"/>
        <w:jc w:val="both"/>
        <w:rPr>
          <w:rFonts w:ascii="Candara" w:hAnsi="Candara" w:cs="Arial"/>
          <w:szCs w:val="24"/>
        </w:rPr>
      </w:pPr>
      <w:bookmarkStart w:id="13" w:name="_Toc201397045"/>
      <w:r w:rsidRPr="00603767">
        <w:rPr>
          <w:rFonts w:ascii="Candara" w:hAnsi="Candara" w:cs="Arial"/>
          <w:szCs w:val="24"/>
        </w:rPr>
        <w:t>Identification des jalons</w:t>
      </w:r>
      <w:bookmarkEnd w:id="13"/>
    </w:p>
    <w:p w14:paraId="50B7F779" w14:textId="77777777" w:rsidR="00502438" w:rsidRPr="00603767" w:rsidRDefault="00502438" w:rsidP="008D5375">
      <w:pPr>
        <w:spacing w:before="100" w:beforeAutospacing="1" w:after="100" w:afterAutospacing="1" w:line="276" w:lineRule="auto"/>
        <w:jc w:val="both"/>
        <w:rPr>
          <w:rFonts w:ascii="Candara" w:hAnsi="Candara"/>
        </w:rPr>
      </w:pPr>
      <w:r w:rsidRPr="00603767">
        <w:rPr>
          <w:rFonts w:ascii="Candara" w:hAnsi="Candara"/>
        </w:rPr>
        <w:t>Chaque jalon doit :</w:t>
      </w:r>
    </w:p>
    <w:p w14:paraId="3C9DB765" w14:textId="77777777" w:rsidR="00502438" w:rsidRPr="00603767" w:rsidRDefault="00502438">
      <w:pPr>
        <w:numPr>
          <w:ilvl w:val="1"/>
          <w:numId w:val="7"/>
        </w:numPr>
        <w:spacing w:before="100" w:beforeAutospacing="1" w:after="100" w:afterAutospacing="1" w:line="276" w:lineRule="auto"/>
        <w:ind w:left="567"/>
        <w:jc w:val="both"/>
        <w:rPr>
          <w:rFonts w:ascii="Candara" w:hAnsi="Candara"/>
        </w:rPr>
      </w:pPr>
      <w:r w:rsidRPr="00603767">
        <w:rPr>
          <w:rFonts w:ascii="Candara" w:hAnsi="Candara"/>
        </w:rPr>
        <w:t>porter un numéro unique (inscrit avec un marqueur indélébile sur les deux faces) ;</w:t>
      </w:r>
    </w:p>
    <w:p w14:paraId="099180C0" w14:textId="77777777" w:rsidR="00502438" w:rsidRPr="00603767" w:rsidRDefault="00502438">
      <w:pPr>
        <w:numPr>
          <w:ilvl w:val="1"/>
          <w:numId w:val="7"/>
        </w:numPr>
        <w:spacing w:before="100" w:beforeAutospacing="1" w:after="100" w:afterAutospacing="1" w:line="276" w:lineRule="auto"/>
        <w:ind w:left="567"/>
        <w:jc w:val="both"/>
        <w:rPr>
          <w:rFonts w:ascii="Candara" w:hAnsi="Candara"/>
        </w:rPr>
      </w:pPr>
      <w:r w:rsidRPr="00603767">
        <w:rPr>
          <w:rFonts w:ascii="Candara" w:hAnsi="Candara"/>
        </w:rPr>
        <w:t>être étiqueté à l’épreuve des intempéries ;</w:t>
      </w:r>
    </w:p>
    <w:p w14:paraId="2E04FE2C" w14:textId="77777777" w:rsidR="00502438" w:rsidRPr="00603767" w:rsidRDefault="00502438">
      <w:pPr>
        <w:numPr>
          <w:ilvl w:val="1"/>
          <w:numId w:val="7"/>
        </w:numPr>
        <w:spacing w:before="100" w:beforeAutospacing="1" w:after="100" w:afterAutospacing="1" w:line="276" w:lineRule="auto"/>
        <w:ind w:left="567"/>
        <w:jc w:val="both"/>
        <w:rPr>
          <w:rFonts w:ascii="Candara" w:hAnsi="Candara"/>
        </w:rPr>
      </w:pPr>
      <w:r w:rsidRPr="00603767">
        <w:rPr>
          <w:rFonts w:ascii="Candara" w:hAnsi="Candara"/>
        </w:rPr>
        <w:t>être immédiatement enregistré dans un journal de jalonnement, avec description de l’objet et localisation.</w:t>
      </w:r>
    </w:p>
    <w:p w14:paraId="1097AF36" w14:textId="77777777" w:rsidR="00502438" w:rsidRPr="00603767" w:rsidRDefault="00502438">
      <w:pPr>
        <w:pStyle w:val="Titre2"/>
        <w:numPr>
          <w:ilvl w:val="1"/>
          <w:numId w:val="2"/>
        </w:numPr>
        <w:spacing w:before="100" w:beforeAutospacing="1" w:after="100" w:afterAutospacing="1" w:line="276" w:lineRule="auto"/>
        <w:ind w:left="426"/>
        <w:jc w:val="both"/>
        <w:rPr>
          <w:rFonts w:ascii="Candara" w:hAnsi="Candara" w:cs="Arial"/>
          <w:szCs w:val="24"/>
        </w:rPr>
      </w:pPr>
      <w:bookmarkStart w:id="14" w:name="_Toc201397046"/>
      <w:r w:rsidRPr="00603767">
        <w:rPr>
          <w:rFonts w:ascii="Candara" w:hAnsi="Candara" w:cs="Arial"/>
          <w:szCs w:val="24"/>
        </w:rPr>
        <w:t>Organisation du jalonnement en équipe</w:t>
      </w:r>
      <w:bookmarkEnd w:id="14"/>
    </w:p>
    <w:p w14:paraId="26295A33" w14:textId="77777777" w:rsidR="00502438" w:rsidRPr="00603767" w:rsidRDefault="00502438" w:rsidP="008D5375">
      <w:pPr>
        <w:spacing w:before="100" w:beforeAutospacing="1" w:after="100" w:afterAutospacing="1" w:line="276" w:lineRule="auto"/>
        <w:jc w:val="both"/>
        <w:rPr>
          <w:rFonts w:ascii="Candara" w:hAnsi="Candara"/>
        </w:rPr>
      </w:pPr>
      <w:r w:rsidRPr="00603767">
        <w:rPr>
          <w:rFonts w:ascii="Candara" w:hAnsi="Candara"/>
        </w:rPr>
        <w:t>Lorsque plusieurs enquêteurs participent au jalonnement :</w:t>
      </w:r>
    </w:p>
    <w:p w14:paraId="1B76171E" w14:textId="77777777" w:rsidR="00502438" w:rsidRPr="00603767" w:rsidRDefault="00502438">
      <w:pPr>
        <w:numPr>
          <w:ilvl w:val="1"/>
          <w:numId w:val="8"/>
        </w:numPr>
        <w:spacing w:before="100" w:beforeAutospacing="1" w:after="100" w:afterAutospacing="1" w:line="276" w:lineRule="auto"/>
        <w:ind w:left="567"/>
        <w:jc w:val="both"/>
        <w:rPr>
          <w:rFonts w:ascii="Candara" w:hAnsi="Candara"/>
        </w:rPr>
      </w:pPr>
      <w:r w:rsidRPr="00603767">
        <w:rPr>
          <w:rFonts w:ascii="Candara" w:hAnsi="Candara"/>
        </w:rPr>
        <w:t>un système de numérotation distinct doit être attribué à chacun (ex. : 1–99 pour enquêteur A, 100–199 pour enquêteur B, etc.) ;</w:t>
      </w:r>
    </w:p>
    <w:p w14:paraId="1C61A368" w14:textId="77777777" w:rsidR="00502438" w:rsidRPr="00603767" w:rsidRDefault="00502438">
      <w:pPr>
        <w:numPr>
          <w:ilvl w:val="1"/>
          <w:numId w:val="8"/>
        </w:numPr>
        <w:spacing w:before="100" w:beforeAutospacing="1" w:after="100" w:afterAutospacing="1" w:line="276" w:lineRule="auto"/>
        <w:ind w:left="567"/>
        <w:jc w:val="both"/>
        <w:rPr>
          <w:rFonts w:ascii="Candara" w:hAnsi="Candara"/>
        </w:rPr>
      </w:pPr>
      <w:r w:rsidRPr="00603767">
        <w:rPr>
          <w:rFonts w:ascii="Candara" w:hAnsi="Candara"/>
        </w:rPr>
        <w:lastRenderedPageBreak/>
        <w:t>l’enquêteur désigné centralise les données dans un journal principal, facilitant la cartographie de la répartition des débris.</w:t>
      </w:r>
    </w:p>
    <w:p w14:paraId="68C68786" w14:textId="77777777" w:rsidR="00502438" w:rsidRPr="00603767" w:rsidRDefault="00502438">
      <w:pPr>
        <w:pStyle w:val="Titre2"/>
        <w:numPr>
          <w:ilvl w:val="1"/>
          <w:numId w:val="2"/>
        </w:numPr>
        <w:spacing w:before="100" w:beforeAutospacing="1" w:after="100" w:afterAutospacing="1" w:line="276" w:lineRule="auto"/>
        <w:ind w:left="426"/>
        <w:jc w:val="both"/>
        <w:rPr>
          <w:rFonts w:ascii="Candara" w:hAnsi="Candara" w:cs="Arial"/>
          <w:szCs w:val="24"/>
        </w:rPr>
      </w:pPr>
      <w:bookmarkStart w:id="15" w:name="_Toc201397047"/>
      <w:r w:rsidRPr="00603767">
        <w:rPr>
          <w:rFonts w:ascii="Candara" w:hAnsi="Candara" w:cs="Arial"/>
          <w:szCs w:val="24"/>
        </w:rPr>
        <w:t>Documentation visuelle et suivi</w:t>
      </w:r>
      <w:bookmarkEnd w:id="15"/>
    </w:p>
    <w:p w14:paraId="6A4C1A16" w14:textId="77777777" w:rsidR="00502438" w:rsidRPr="00603767" w:rsidRDefault="00502438">
      <w:pPr>
        <w:numPr>
          <w:ilvl w:val="0"/>
          <w:numId w:val="9"/>
        </w:numPr>
        <w:spacing w:before="100" w:beforeAutospacing="1" w:after="100" w:afterAutospacing="1" w:line="276" w:lineRule="auto"/>
        <w:jc w:val="both"/>
        <w:rPr>
          <w:rFonts w:ascii="Candara" w:hAnsi="Candara"/>
        </w:rPr>
      </w:pPr>
      <w:r w:rsidRPr="00603767">
        <w:rPr>
          <w:rFonts w:ascii="Candara" w:hAnsi="Candara"/>
        </w:rPr>
        <w:t>Prendre au moins une photo de chaque jalon en contexte, montrant l’objet ou la marque qu’il identifie.</w:t>
      </w:r>
    </w:p>
    <w:p w14:paraId="0491B090" w14:textId="77777777" w:rsidR="00502438" w:rsidRPr="00603767" w:rsidRDefault="00502438">
      <w:pPr>
        <w:numPr>
          <w:ilvl w:val="0"/>
          <w:numId w:val="9"/>
        </w:numPr>
        <w:spacing w:before="100" w:beforeAutospacing="1" w:after="100" w:afterAutospacing="1" w:line="276" w:lineRule="auto"/>
        <w:jc w:val="both"/>
        <w:rPr>
          <w:rFonts w:ascii="Candara" w:hAnsi="Candara"/>
        </w:rPr>
      </w:pPr>
      <w:r w:rsidRPr="00603767">
        <w:rPr>
          <w:rFonts w:ascii="Candara" w:hAnsi="Candara"/>
        </w:rPr>
        <w:t>S’assurer que les informations liées au jalon (description, photo, localisation) soient archivées et traçables dans le système documentaire de l’enquête.</w:t>
      </w:r>
    </w:p>
    <w:p w14:paraId="43548BBB" w14:textId="77777777" w:rsidR="00502438" w:rsidRPr="00603767" w:rsidRDefault="00502438" w:rsidP="008D5375">
      <w:pPr>
        <w:spacing w:before="100" w:beforeAutospacing="1" w:after="100" w:afterAutospacing="1" w:line="276" w:lineRule="auto"/>
        <w:jc w:val="both"/>
        <w:rPr>
          <w:rFonts w:ascii="Candara" w:hAnsi="Candara"/>
        </w:rPr>
      </w:pPr>
    </w:p>
    <w:p w14:paraId="6EDAB7D4" w14:textId="77777777" w:rsidR="00A01646" w:rsidRPr="00603767" w:rsidRDefault="00A01646" w:rsidP="008D5375">
      <w:pPr>
        <w:spacing w:before="100" w:beforeAutospacing="1" w:after="100" w:afterAutospacing="1" w:line="276" w:lineRule="auto"/>
        <w:jc w:val="both"/>
        <w:rPr>
          <w:rFonts w:ascii="Candara" w:hAnsi="Candara"/>
        </w:rPr>
      </w:pPr>
      <w:r w:rsidRPr="00603767">
        <w:rPr>
          <w:rFonts w:ascii="Candara" w:hAnsi="Candara"/>
        </w:rPr>
        <w:br w:type="page"/>
      </w:r>
    </w:p>
    <w:p w14:paraId="1CCC04BE" w14:textId="20FD9CFD" w:rsidR="00A01646" w:rsidRPr="00603767" w:rsidRDefault="00A01646">
      <w:pPr>
        <w:pStyle w:val="Titre2"/>
        <w:numPr>
          <w:ilvl w:val="0"/>
          <w:numId w:val="2"/>
        </w:numPr>
        <w:spacing w:before="100" w:beforeAutospacing="1" w:after="100" w:afterAutospacing="1" w:line="276" w:lineRule="auto"/>
        <w:ind w:left="567" w:hanging="567"/>
        <w:jc w:val="both"/>
        <w:rPr>
          <w:rFonts w:ascii="Candara" w:hAnsi="Candara" w:cs="Arial"/>
          <w:szCs w:val="24"/>
        </w:rPr>
      </w:pPr>
      <w:bookmarkStart w:id="16" w:name="_Toc201397048"/>
      <w:r w:rsidRPr="00603767">
        <w:rPr>
          <w:rFonts w:ascii="Candara" w:hAnsi="Candara" w:cs="Arial"/>
          <w:szCs w:val="24"/>
        </w:rPr>
        <w:lastRenderedPageBreak/>
        <w:t>LOCALISATION GPS DES DÉBRIS ET JALONS</w:t>
      </w:r>
      <w:bookmarkEnd w:id="16"/>
    </w:p>
    <w:p w14:paraId="76CE4A35" w14:textId="77777777" w:rsidR="00A01646" w:rsidRPr="00603767" w:rsidRDefault="00A01646">
      <w:pPr>
        <w:pStyle w:val="Titre2"/>
        <w:numPr>
          <w:ilvl w:val="1"/>
          <w:numId w:val="2"/>
        </w:numPr>
        <w:spacing w:before="100" w:beforeAutospacing="1" w:after="100" w:afterAutospacing="1" w:line="276" w:lineRule="auto"/>
        <w:ind w:left="426"/>
        <w:jc w:val="both"/>
        <w:rPr>
          <w:rFonts w:ascii="Candara" w:hAnsi="Candara" w:cs="Arial"/>
          <w:szCs w:val="24"/>
        </w:rPr>
      </w:pPr>
      <w:bookmarkStart w:id="17" w:name="_Toc201397049"/>
      <w:r w:rsidRPr="00603767">
        <w:rPr>
          <w:rFonts w:ascii="Candara" w:hAnsi="Candara" w:cs="Arial"/>
          <w:szCs w:val="24"/>
        </w:rPr>
        <w:t>Utilisation du GPS sur le lieu de l’accident</w:t>
      </w:r>
      <w:bookmarkEnd w:id="17"/>
    </w:p>
    <w:p w14:paraId="7BE9A6EB" w14:textId="77777777" w:rsidR="00C90887" w:rsidRPr="00603767" w:rsidRDefault="00A01646" w:rsidP="008D5375">
      <w:pPr>
        <w:spacing w:before="100" w:beforeAutospacing="1" w:after="100" w:afterAutospacing="1" w:line="276" w:lineRule="auto"/>
        <w:ind w:left="720"/>
        <w:jc w:val="both"/>
        <w:rPr>
          <w:rFonts w:ascii="Candara" w:hAnsi="Candara"/>
        </w:rPr>
      </w:pPr>
      <w:r w:rsidRPr="00603767">
        <w:rPr>
          <w:rFonts w:ascii="Candara" w:hAnsi="Candara"/>
        </w:rPr>
        <w:t xml:space="preserve">L’enquêteur doit associer le jalonnement des débris à une localisation GPS précise, afin de faciliter la cartographie du site et la reconstitution de l’accident. </w:t>
      </w:r>
    </w:p>
    <w:p w14:paraId="6301C239" w14:textId="2C8B16B6" w:rsidR="00A01646" w:rsidRPr="00603767" w:rsidRDefault="00A01646" w:rsidP="008D5375">
      <w:pPr>
        <w:spacing w:before="100" w:beforeAutospacing="1" w:after="100" w:afterAutospacing="1" w:line="276" w:lineRule="auto"/>
        <w:ind w:left="720"/>
        <w:jc w:val="both"/>
        <w:rPr>
          <w:rFonts w:ascii="Candara" w:hAnsi="Candara"/>
        </w:rPr>
      </w:pPr>
      <w:r w:rsidRPr="00603767">
        <w:rPr>
          <w:rFonts w:ascii="Candara" w:hAnsi="Candara"/>
        </w:rPr>
        <w:t>L’usage de récepteurs GPS remplace avantageusement les anciennes méthodes d’arpentage et permet d’enregistrer rapidement la position de chaque élément dans une base de données numérique.</w:t>
      </w:r>
    </w:p>
    <w:p w14:paraId="5584DEFF" w14:textId="77777777" w:rsidR="00A01646" w:rsidRPr="00603767" w:rsidRDefault="00A01646">
      <w:pPr>
        <w:pStyle w:val="Titre2"/>
        <w:numPr>
          <w:ilvl w:val="1"/>
          <w:numId w:val="2"/>
        </w:numPr>
        <w:spacing w:before="100" w:beforeAutospacing="1" w:after="100" w:afterAutospacing="1" w:line="276" w:lineRule="auto"/>
        <w:ind w:left="426"/>
        <w:jc w:val="both"/>
        <w:rPr>
          <w:rFonts w:ascii="Candara" w:hAnsi="Candara" w:cs="Arial"/>
          <w:szCs w:val="24"/>
        </w:rPr>
      </w:pPr>
      <w:bookmarkStart w:id="18" w:name="_Toc201397050"/>
      <w:r w:rsidRPr="00603767">
        <w:rPr>
          <w:rFonts w:ascii="Candara" w:hAnsi="Candara" w:cs="Arial"/>
          <w:szCs w:val="24"/>
        </w:rPr>
        <w:t>Précision des récepteurs GPS</w:t>
      </w:r>
      <w:bookmarkEnd w:id="18"/>
    </w:p>
    <w:p w14:paraId="6F8F2023" w14:textId="77777777" w:rsidR="00A01646" w:rsidRPr="00603767" w:rsidRDefault="00A01646">
      <w:pPr>
        <w:numPr>
          <w:ilvl w:val="0"/>
          <w:numId w:val="10"/>
        </w:numPr>
        <w:spacing w:before="100" w:beforeAutospacing="1" w:after="100" w:afterAutospacing="1" w:line="276" w:lineRule="auto"/>
        <w:jc w:val="both"/>
        <w:rPr>
          <w:rFonts w:ascii="Candara" w:hAnsi="Candara"/>
        </w:rPr>
      </w:pPr>
      <w:r w:rsidRPr="00603767">
        <w:rPr>
          <w:rFonts w:ascii="Candara" w:hAnsi="Candara"/>
        </w:rPr>
        <w:t>Les récepteurs GPS portables courants offrent une précision de 3 à 5 mètres, suffisante pour localiser des éléments avec une cohérence relative stable.</w:t>
      </w:r>
    </w:p>
    <w:p w14:paraId="60D0D58D" w14:textId="77777777" w:rsidR="00A01646" w:rsidRPr="00603767" w:rsidRDefault="00A01646">
      <w:pPr>
        <w:numPr>
          <w:ilvl w:val="0"/>
          <w:numId w:val="10"/>
        </w:numPr>
        <w:spacing w:before="100" w:beforeAutospacing="1" w:after="100" w:afterAutospacing="1" w:line="276" w:lineRule="auto"/>
        <w:jc w:val="both"/>
        <w:rPr>
          <w:rFonts w:ascii="Candara" w:hAnsi="Candara"/>
        </w:rPr>
      </w:pPr>
      <w:r w:rsidRPr="00603767">
        <w:rPr>
          <w:rFonts w:ascii="Candara" w:hAnsi="Candara"/>
        </w:rPr>
        <w:t>Il est essentiel d’utiliser des cartes, des récepteurs et des systèmes fondés sur la même base géodésique et la même version logicielle, afin d’éviter les erreurs ou incohérences entre les points relevés.</w:t>
      </w:r>
    </w:p>
    <w:p w14:paraId="1E5A5E0E" w14:textId="77777777" w:rsidR="00A01646" w:rsidRPr="00603767" w:rsidRDefault="00A01646">
      <w:pPr>
        <w:pStyle w:val="Titre2"/>
        <w:numPr>
          <w:ilvl w:val="1"/>
          <w:numId w:val="2"/>
        </w:numPr>
        <w:spacing w:before="100" w:beforeAutospacing="1" w:after="100" w:afterAutospacing="1" w:line="276" w:lineRule="auto"/>
        <w:ind w:left="426"/>
        <w:jc w:val="both"/>
        <w:rPr>
          <w:rFonts w:ascii="Candara" w:hAnsi="Candara" w:cs="Arial"/>
          <w:szCs w:val="24"/>
        </w:rPr>
      </w:pPr>
      <w:bookmarkStart w:id="19" w:name="_Toc201397051"/>
      <w:r w:rsidRPr="00603767">
        <w:rPr>
          <w:rFonts w:ascii="Candara" w:hAnsi="Candara" w:cs="Arial"/>
          <w:szCs w:val="24"/>
        </w:rPr>
        <w:t>Méthode de relevé GPS</w:t>
      </w:r>
      <w:bookmarkEnd w:id="19"/>
    </w:p>
    <w:p w14:paraId="52E1B06E" w14:textId="77777777" w:rsidR="00A01646" w:rsidRPr="00603767" w:rsidRDefault="00A01646">
      <w:pPr>
        <w:numPr>
          <w:ilvl w:val="0"/>
          <w:numId w:val="11"/>
        </w:numPr>
        <w:spacing w:before="100" w:beforeAutospacing="1" w:after="100" w:afterAutospacing="1" w:line="276" w:lineRule="auto"/>
        <w:jc w:val="both"/>
        <w:rPr>
          <w:rFonts w:ascii="Candara" w:hAnsi="Candara"/>
        </w:rPr>
      </w:pPr>
      <w:r w:rsidRPr="00603767">
        <w:rPr>
          <w:rFonts w:ascii="Candara" w:hAnsi="Candara"/>
        </w:rPr>
        <w:t>Tous les points GPS doivent être relevés avec le même récepteur GPS et dans la même période temporelle, pour garantir la cohérence des données spatiales.</w:t>
      </w:r>
    </w:p>
    <w:p w14:paraId="373A3D42" w14:textId="77777777" w:rsidR="00A01646" w:rsidRPr="00603767" w:rsidRDefault="00A01646">
      <w:pPr>
        <w:numPr>
          <w:ilvl w:val="0"/>
          <w:numId w:val="11"/>
        </w:numPr>
        <w:spacing w:before="100" w:beforeAutospacing="1" w:after="100" w:afterAutospacing="1" w:line="276" w:lineRule="auto"/>
        <w:jc w:val="both"/>
        <w:rPr>
          <w:rFonts w:ascii="Candara" w:hAnsi="Candara"/>
        </w:rPr>
      </w:pPr>
      <w:r w:rsidRPr="00603767">
        <w:rPr>
          <w:rFonts w:ascii="Candara" w:hAnsi="Candara"/>
        </w:rPr>
        <w:t>Si la position d’un point important n’est pas connue avec précision, un jalon physique doit être placé sur le site, et sa position doit ensuite être enregistrée.</w:t>
      </w:r>
    </w:p>
    <w:p w14:paraId="31B58C4C" w14:textId="77777777" w:rsidR="00A01646" w:rsidRPr="00603767" w:rsidRDefault="00A01646">
      <w:pPr>
        <w:pStyle w:val="Titre2"/>
        <w:numPr>
          <w:ilvl w:val="1"/>
          <w:numId w:val="2"/>
        </w:numPr>
        <w:spacing w:before="100" w:beforeAutospacing="1" w:after="100" w:afterAutospacing="1" w:line="276" w:lineRule="auto"/>
        <w:ind w:left="426"/>
        <w:jc w:val="both"/>
        <w:rPr>
          <w:rFonts w:ascii="Candara" w:hAnsi="Candara" w:cs="Arial"/>
          <w:szCs w:val="24"/>
        </w:rPr>
      </w:pPr>
      <w:bookmarkStart w:id="20" w:name="_Toc201397052"/>
      <w:r w:rsidRPr="00603767">
        <w:rPr>
          <w:rFonts w:ascii="Candara" w:hAnsi="Candara" w:cs="Arial"/>
          <w:szCs w:val="24"/>
        </w:rPr>
        <w:t>Gestion des points de cheminement (waypoints)</w:t>
      </w:r>
      <w:bookmarkEnd w:id="20"/>
    </w:p>
    <w:p w14:paraId="0D7CDE00" w14:textId="77777777" w:rsidR="00A01646" w:rsidRPr="00603767" w:rsidRDefault="00A01646">
      <w:pPr>
        <w:numPr>
          <w:ilvl w:val="0"/>
          <w:numId w:val="12"/>
        </w:numPr>
        <w:spacing w:before="100" w:beforeAutospacing="1" w:after="100" w:afterAutospacing="1" w:line="276" w:lineRule="auto"/>
        <w:jc w:val="both"/>
        <w:rPr>
          <w:rFonts w:ascii="Candara" w:hAnsi="Candara"/>
        </w:rPr>
      </w:pPr>
      <w:r w:rsidRPr="00603767">
        <w:rPr>
          <w:rFonts w:ascii="Candara" w:hAnsi="Candara"/>
        </w:rPr>
        <w:t>L’enquêteur entre chaque position GPS sous forme de point de cheminement numéroté, automatiquement ou manuellement, selon les capacités du récepteur.</w:t>
      </w:r>
    </w:p>
    <w:p w14:paraId="0A5D5476" w14:textId="77777777" w:rsidR="00A01646" w:rsidRPr="00603767" w:rsidRDefault="00A01646">
      <w:pPr>
        <w:numPr>
          <w:ilvl w:val="0"/>
          <w:numId w:val="12"/>
        </w:numPr>
        <w:spacing w:before="100" w:beforeAutospacing="1" w:after="100" w:afterAutospacing="1" w:line="276" w:lineRule="auto"/>
        <w:jc w:val="both"/>
        <w:rPr>
          <w:rFonts w:ascii="Candara" w:hAnsi="Candara"/>
        </w:rPr>
      </w:pPr>
      <w:r w:rsidRPr="00603767">
        <w:rPr>
          <w:rFonts w:ascii="Candara" w:hAnsi="Candara"/>
        </w:rPr>
        <w:t>Certains récepteurs permettent d’ajouter des descriptions courtes : cette fonction ne doit être utilisée que pour des informations essentielles qui ne peuvent être documentées autrement.</w:t>
      </w:r>
    </w:p>
    <w:p w14:paraId="2BC728FD" w14:textId="77777777" w:rsidR="00A01646" w:rsidRPr="00603767" w:rsidRDefault="00A01646">
      <w:pPr>
        <w:pStyle w:val="Titre2"/>
        <w:numPr>
          <w:ilvl w:val="1"/>
          <w:numId w:val="2"/>
        </w:numPr>
        <w:spacing w:before="100" w:beforeAutospacing="1" w:after="100" w:afterAutospacing="1" w:line="276" w:lineRule="auto"/>
        <w:ind w:left="426"/>
        <w:jc w:val="both"/>
        <w:rPr>
          <w:rFonts w:ascii="Candara" w:hAnsi="Candara" w:cs="Arial"/>
          <w:szCs w:val="24"/>
        </w:rPr>
      </w:pPr>
      <w:bookmarkStart w:id="21" w:name="_Toc201397053"/>
      <w:r w:rsidRPr="00603767">
        <w:rPr>
          <w:rFonts w:ascii="Candara" w:hAnsi="Candara" w:cs="Arial"/>
          <w:szCs w:val="24"/>
        </w:rPr>
        <w:t>Téléchargement et sauvegarde quotidienne</w:t>
      </w:r>
      <w:bookmarkEnd w:id="21"/>
    </w:p>
    <w:p w14:paraId="45B21394" w14:textId="77777777" w:rsidR="00A01646" w:rsidRPr="00603767" w:rsidRDefault="00A01646">
      <w:pPr>
        <w:numPr>
          <w:ilvl w:val="0"/>
          <w:numId w:val="13"/>
        </w:numPr>
        <w:spacing w:before="100" w:beforeAutospacing="1" w:after="100" w:afterAutospacing="1" w:line="276" w:lineRule="auto"/>
        <w:jc w:val="both"/>
        <w:rPr>
          <w:rFonts w:ascii="Candara" w:hAnsi="Candara"/>
        </w:rPr>
      </w:pPr>
      <w:r w:rsidRPr="00603767">
        <w:rPr>
          <w:rFonts w:ascii="Candara" w:hAnsi="Candara"/>
        </w:rPr>
        <w:t>Le nombre de points de cheminement qu’un récepteur peut stocker est limité. Pour éviter la perte de données, télécharger chaque jour les points GPS vers un ordinateur.</w:t>
      </w:r>
    </w:p>
    <w:p w14:paraId="5BA5E038" w14:textId="77777777" w:rsidR="00A01646" w:rsidRPr="00603767" w:rsidRDefault="00A01646">
      <w:pPr>
        <w:numPr>
          <w:ilvl w:val="0"/>
          <w:numId w:val="13"/>
        </w:numPr>
        <w:spacing w:before="100" w:beforeAutospacing="1" w:after="100" w:afterAutospacing="1" w:line="276" w:lineRule="auto"/>
        <w:jc w:val="both"/>
        <w:rPr>
          <w:rFonts w:ascii="Candara" w:hAnsi="Candara"/>
        </w:rPr>
      </w:pPr>
      <w:r w:rsidRPr="00603767">
        <w:rPr>
          <w:rFonts w:ascii="Candara" w:hAnsi="Candara"/>
        </w:rPr>
        <w:t>Classer ces données dans un fichier séparé et sécurisé, puis effacer la mémoire du GPS avant la reprise des opérations terrain.</w:t>
      </w:r>
    </w:p>
    <w:p w14:paraId="241AE891" w14:textId="77777777" w:rsidR="00A01646" w:rsidRPr="00603767" w:rsidRDefault="00A01646">
      <w:pPr>
        <w:pStyle w:val="Titre2"/>
        <w:numPr>
          <w:ilvl w:val="1"/>
          <w:numId w:val="2"/>
        </w:numPr>
        <w:spacing w:before="100" w:beforeAutospacing="1" w:after="100" w:afterAutospacing="1" w:line="276" w:lineRule="auto"/>
        <w:ind w:left="426"/>
        <w:jc w:val="both"/>
        <w:rPr>
          <w:rFonts w:ascii="Candara" w:hAnsi="Candara" w:cs="Arial"/>
          <w:szCs w:val="24"/>
        </w:rPr>
      </w:pPr>
      <w:bookmarkStart w:id="22" w:name="_Toc201397054"/>
      <w:r w:rsidRPr="00603767">
        <w:rPr>
          <w:rFonts w:ascii="Candara" w:hAnsi="Candara" w:cs="Arial"/>
          <w:szCs w:val="24"/>
        </w:rPr>
        <w:lastRenderedPageBreak/>
        <w:t>Matériel recommandé</w:t>
      </w:r>
      <w:bookmarkEnd w:id="22"/>
    </w:p>
    <w:p w14:paraId="660AF164" w14:textId="77777777" w:rsidR="00A01646" w:rsidRPr="00603767" w:rsidRDefault="00A01646">
      <w:pPr>
        <w:numPr>
          <w:ilvl w:val="0"/>
          <w:numId w:val="14"/>
        </w:numPr>
        <w:spacing w:before="100" w:beforeAutospacing="1" w:after="100" w:afterAutospacing="1" w:line="276" w:lineRule="auto"/>
        <w:jc w:val="both"/>
        <w:rPr>
          <w:rFonts w:ascii="Candara" w:hAnsi="Candara"/>
        </w:rPr>
      </w:pPr>
      <w:r w:rsidRPr="00603767">
        <w:rPr>
          <w:rFonts w:ascii="Candara" w:hAnsi="Candara"/>
        </w:rPr>
        <w:t>Utiliser de préférence un GPS portable avec :</w:t>
      </w:r>
    </w:p>
    <w:p w14:paraId="4CDB8077" w14:textId="77777777" w:rsidR="00A01646" w:rsidRPr="00603767" w:rsidRDefault="00A01646">
      <w:pPr>
        <w:numPr>
          <w:ilvl w:val="1"/>
          <w:numId w:val="14"/>
        </w:numPr>
        <w:spacing w:before="100" w:beforeAutospacing="1" w:after="100" w:afterAutospacing="1" w:line="276" w:lineRule="auto"/>
        <w:jc w:val="both"/>
        <w:rPr>
          <w:rFonts w:ascii="Candara" w:hAnsi="Candara"/>
        </w:rPr>
      </w:pPr>
      <w:r w:rsidRPr="00603767">
        <w:rPr>
          <w:rFonts w:ascii="Candara" w:hAnsi="Candara"/>
        </w:rPr>
        <w:t>mémoire extensible ou capacité de téléchargement ;</w:t>
      </w:r>
    </w:p>
    <w:p w14:paraId="1BDC27BB" w14:textId="77777777" w:rsidR="00A01646" w:rsidRPr="00603767" w:rsidRDefault="00A01646">
      <w:pPr>
        <w:numPr>
          <w:ilvl w:val="1"/>
          <w:numId w:val="14"/>
        </w:numPr>
        <w:spacing w:before="100" w:beforeAutospacing="1" w:after="100" w:afterAutospacing="1" w:line="276" w:lineRule="auto"/>
        <w:jc w:val="both"/>
        <w:rPr>
          <w:rFonts w:ascii="Candara" w:hAnsi="Candara"/>
        </w:rPr>
      </w:pPr>
      <w:r w:rsidRPr="00603767">
        <w:rPr>
          <w:rFonts w:ascii="Candara" w:hAnsi="Candara"/>
        </w:rPr>
        <w:t>compatibilité avec des logiciels de cartographie ;</w:t>
      </w:r>
    </w:p>
    <w:p w14:paraId="67ECE3E2" w14:textId="77777777" w:rsidR="00A01646" w:rsidRPr="00603767" w:rsidRDefault="00A01646">
      <w:pPr>
        <w:numPr>
          <w:ilvl w:val="1"/>
          <w:numId w:val="14"/>
        </w:numPr>
        <w:spacing w:before="100" w:beforeAutospacing="1" w:after="100" w:afterAutospacing="1" w:line="276" w:lineRule="auto"/>
        <w:jc w:val="both"/>
        <w:rPr>
          <w:rFonts w:ascii="Candara" w:hAnsi="Candara"/>
        </w:rPr>
      </w:pPr>
      <w:r w:rsidRPr="00603767">
        <w:rPr>
          <w:rFonts w:ascii="Candara" w:hAnsi="Candara"/>
        </w:rPr>
        <w:t>possibilité de transfert de données via câble ou carte mémoire ;</w:t>
      </w:r>
    </w:p>
    <w:p w14:paraId="05EF42BA" w14:textId="77777777" w:rsidR="00A01646" w:rsidRPr="00603767" w:rsidRDefault="00A01646">
      <w:pPr>
        <w:numPr>
          <w:ilvl w:val="1"/>
          <w:numId w:val="14"/>
        </w:numPr>
        <w:spacing w:before="100" w:beforeAutospacing="1" w:after="100" w:afterAutospacing="1" w:line="276" w:lineRule="auto"/>
        <w:jc w:val="both"/>
        <w:rPr>
          <w:rFonts w:ascii="Candara" w:hAnsi="Candara"/>
        </w:rPr>
      </w:pPr>
      <w:r w:rsidRPr="00603767">
        <w:rPr>
          <w:rFonts w:ascii="Candara" w:hAnsi="Candara"/>
        </w:rPr>
        <w:t>affichage en temps réel de la position et marquage des waypoints sur le terrain.</w:t>
      </w:r>
    </w:p>
    <w:p w14:paraId="29405317" w14:textId="24DBE4CE" w:rsidR="00A01646" w:rsidRPr="00603767" w:rsidRDefault="00A01646" w:rsidP="008D5375">
      <w:pPr>
        <w:spacing w:before="100" w:beforeAutospacing="1" w:after="100" w:afterAutospacing="1" w:line="276" w:lineRule="auto"/>
        <w:jc w:val="both"/>
        <w:rPr>
          <w:rFonts w:ascii="Candara" w:hAnsi="Candara"/>
        </w:rPr>
      </w:pPr>
      <w:r w:rsidRPr="00603767">
        <w:rPr>
          <w:rFonts w:ascii="Candara" w:hAnsi="Candara"/>
        </w:rPr>
        <w:br w:type="page"/>
      </w:r>
    </w:p>
    <w:p w14:paraId="28CAB63E" w14:textId="04190C80" w:rsidR="00A01646" w:rsidRPr="00603767" w:rsidRDefault="00A01646">
      <w:pPr>
        <w:pStyle w:val="Titre2"/>
        <w:numPr>
          <w:ilvl w:val="0"/>
          <w:numId w:val="2"/>
        </w:numPr>
        <w:spacing w:before="100" w:beforeAutospacing="1" w:after="100" w:afterAutospacing="1" w:line="276" w:lineRule="auto"/>
        <w:ind w:left="567" w:hanging="567"/>
        <w:jc w:val="both"/>
        <w:rPr>
          <w:rFonts w:ascii="Candara" w:hAnsi="Candara" w:cs="Arial"/>
          <w:szCs w:val="24"/>
        </w:rPr>
      </w:pPr>
      <w:bookmarkStart w:id="23" w:name="_Toc201397055"/>
      <w:r w:rsidRPr="00603767">
        <w:rPr>
          <w:rFonts w:ascii="Candara" w:hAnsi="Candara" w:cs="Arial"/>
          <w:szCs w:val="24"/>
        </w:rPr>
        <w:lastRenderedPageBreak/>
        <w:t>ÉLABORATION DU SCHÉMA DE RÉPARTITION DE L’ÉPAVE</w:t>
      </w:r>
      <w:bookmarkEnd w:id="23"/>
    </w:p>
    <w:p w14:paraId="31BA815A" w14:textId="4C636D54" w:rsidR="00A01646" w:rsidRPr="00603767" w:rsidRDefault="00A01646">
      <w:pPr>
        <w:pStyle w:val="Titre2"/>
        <w:numPr>
          <w:ilvl w:val="1"/>
          <w:numId w:val="2"/>
        </w:numPr>
        <w:spacing w:before="100" w:beforeAutospacing="1" w:after="100" w:afterAutospacing="1" w:line="276" w:lineRule="auto"/>
        <w:ind w:left="426"/>
        <w:jc w:val="both"/>
        <w:rPr>
          <w:rFonts w:ascii="Candara" w:hAnsi="Candara" w:cs="Arial"/>
          <w:szCs w:val="24"/>
        </w:rPr>
      </w:pPr>
      <w:bookmarkStart w:id="24" w:name="_Toc201397056"/>
      <w:r w:rsidRPr="00603767">
        <w:rPr>
          <w:rFonts w:ascii="Candara" w:hAnsi="Candara" w:cs="Arial"/>
          <w:szCs w:val="24"/>
        </w:rPr>
        <w:t>Objectif et importance</w:t>
      </w:r>
      <w:bookmarkEnd w:id="24"/>
    </w:p>
    <w:p w14:paraId="550C6401" w14:textId="77777777" w:rsidR="00A01646" w:rsidRPr="00603767" w:rsidRDefault="00A01646" w:rsidP="008D5375">
      <w:pPr>
        <w:spacing w:before="100" w:beforeAutospacing="1" w:after="100" w:afterAutospacing="1" w:line="276" w:lineRule="auto"/>
        <w:jc w:val="both"/>
        <w:rPr>
          <w:rFonts w:ascii="Candara" w:hAnsi="Candara"/>
        </w:rPr>
      </w:pPr>
      <w:r w:rsidRPr="00603767">
        <w:rPr>
          <w:rFonts w:ascii="Candara" w:hAnsi="Candara"/>
        </w:rPr>
        <w:t>L’élaboration d’un schéma précis et à l’échelle de la répartition de l’épave constitue la première phase technique de l’enquête après l’examen visuel et photographique du site. Ce document :</w:t>
      </w:r>
    </w:p>
    <w:p w14:paraId="57656882" w14:textId="33D2A521" w:rsidR="00A01646" w:rsidRPr="00603767" w:rsidRDefault="00A01646">
      <w:pPr>
        <w:pStyle w:val="Paragraphedeliste"/>
        <w:numPr>
          <w:ilvl w:val="2"/>
          <w:numId w:val="15"/>
        </w:numPr>
        <w:spacing w:before="100" w:beforeAutospacing="1" w:after="100" w:afterAutospacing="1" w:line="276" w:lineRule="auto"/>
        <w:ind w:left="851"/>
        <w:jc w:val="both"/>
        <w:rPr>
          <w:rFonts w:ascii="Candara" w:hAnsi="Candara"/>
        </w:rPr>
      </w:pPr>
      <w:r w:rsidRPr="00603767">
        <w:rPr>
          <w:rFonts w:ascii="Candara" w:hAnsi="Candara"/>
        </w:rPr>
        <w:t>sert de base pour l’analyse technique de l’accident ;</w:t>
      </w:r>
    </w:p>
    <w:p w14:paraId="68671D83" w14:textId="48A1F7BA" w:rsidR="00A01646" w:rsidRPr="00603767" w:rsidRDefault="00A01646">
      <w:pPr>
        <w:pStyle w:val="Paragraphedeliste"/>
        <w:numPr>
          <w:ilvl w:val="2"/>
          <w:numId w:val="15"/>
        </w:numPr>
        <w:spacing w:before="100" w:beforeAutospacing="1" w:after="100" w:afterAutospacing="1" w:line="276" w:lineRule="auto"/>
        <w:ind w:left="851"/>
        <w:jc w:val="both"/>
        <w:rPr>
          <w:rFonts w:ascii="Candara" w:hAnsi="Candara"/>
        </w:rPr>
      </w:pPr>
      <w:r w:rsidRPr="00603767">
        <w:rPr>
          <w:rFonts w:ascii="Candara" w:hAnsi="Candara"/>
        </w:rPr>
        <w:t>permet de comprendre les mécanismes de rupture ou d’impact ;</w:t>
      </w:r>
    </w:p>
    <w:p w14:paraId="56E42612" w14:textId="7D21EA6D" w:rsidR="00A01646" w:rsidRPr="00603767" w:rsidRDefault="00A01646">
      <w:pPr>
        <w:pStyle w:val="Paragraphedeliste"/>
        <w:numPr>
          <w:ilvl w:val="2"/>
          <w:numId w:val="15"/>
        </w:numPr>
        <w:spacing w:before="100" w:beforeAutospacing="1" w:after="100" w:afterAutospacing="1" w:line="276" w:lineRule="auto"/>
        <w:ind w:left="851"/>
        <w:jc w:val="both"/>
        <w:rPr>
          <w:rFonts w:ascii="Candara" w:hAnsi="Candara"/>
        </w:rPr>
      </w:pPr>
      <w:r w:rsidRPr="00603767">
        <w:rPr>
          <w:rFonts w:ascii="Candara" w:hAnsi="Candara"/>
        </w:rPr>
        <w:t>constitue une pièce centrale du dossier d’enquête.</w:t>
      </w:r>
    </w:p>
    <w:p w14:paraId="031DEB30" w14:textId="744BCE08" w:rsidR="00A01646" w:rsidRPr="00603767" w:rsidRDefault="00A01646">
      <w:pPr>
        <w:pStyle w:val="Titre2"/>
        <w:numPr>
          <w:ilvl w:val="1"/>
          <w:numId w:val="2"/>
        </w:numPr>
        <w:spacing w:before="100" w:beforeAutospacing="1" w:after="100" w:afterAutospacing="1" w:line="276" w:lineRule="auto"/>
        <w:ind w:left="426"/>
        <w:jc w:val="both"/>
        <w:rPr>
          <w:rFonts w:ascii="Candara" w:hAnsi="Candara" w:cs="Arial"/>
          <w:szCs w:val="24"/>
        </w:rPr>
      </w:pPr>
      <w:bookmarkStart w:id="25" w:name="_Toc201397057"/>
      <w:r w:rsidRPr="00603767">
        <w:rPr>
          <w:rFonts w:ascii="Candara" w:hAnsi="Candara" w:cs="Arial"/>
          <w:szCs w:val="24"/>
        </w:rPr>
        <w:t>Contenu minimal du schéma</w:t>
      </w:r>
      <w:bookmarkEnd w:id="25"/>
    </w:p>
    <w:p w14:paraId="403BDC57" w14:textId="77777777" w:rsidR="00A01646" w:rsidRPr="00603767" w:rsidRDefault="00A01646" w:rsidP="008D5375">
      <w:pPr>
        <w:spacing w:before="100" w:beforeAutospacing="1" w:after="100" w:afterAutospacing="1" w:line="276" w:lineRule="auto"/>
        <w:jc w:val="both"/>
        <w:rPr>
          <w:rFonts w:ascii="Candara" w:hAnsi="Candara"/>
        </w:rPr>
      </w:pPr>
      <w:r w:rsidRPr="00603767">
        <w:rPr>
          <w:rFonts w:ascii="Candara" w:hAnsi="Candara"/>
        </w:rPr>
        <w:t>L’enquêteur doit s’assurer que le schéma comporte au moins les éléments suivants :</w:t>
      </w:r>
    </w:p>
    <w:p w14:paraId="5380DDE8" w14:textId="39D4C19F" w:rsidR="00A01646" w:rsidRPr="00603767" w:rsidRDefault="00A01646">
      <w:pPr>
        <w:pStyle w:val="Paragraphedeliste"/>
        <w:numPr>
          <w:ilvl w:val="2"/>
          <w:numId w:val="15"/>
        </w:numPr>
        <w:spacing w:before="100" w:beforeAutospacing="1" w:after="100" w:afterAutospacing="1" w:line="276" w:lineRule="auto"/>
        <w:ind w:left="851"/>
        <w:jc w:val="both"/>
        <w:rPr>
          <w:rFonts w:ascii="Candara" w:hAnsi="Candara"/>
        </w:rPr>
      </w:pPr>
      <w:r w:rsidRPr="00603767">
        <w:rPr>
          <w:rFonts w:ascii="Candara" w:hAnsi="Candara"/>
        </w:rPr>
        <w:t>Localisation de :</w:t>
      </w:r>
    </w:p>
    <w:p w14:paraId="11CDE121" w14:textId="00247C09" w:rsidR="00A01646" w:rsidRPr="00603767" w:rsidRDefault="00A01646">
      <w:pPr>
        <w:pStyle w:val="Paragraphedeliste"/>
        <w:numPr>
          <w:ilvl w:val="2"/>
          <w:numId w:val="15"/>
        </w:numPr>
        <w:spacing w:before="100" w:beforeAutospacing="1" w:after="100" w:afterAutospacing="1" w:line="276" w:lineRule="auto"/>
        <w:ind w:left="851"/>
        <w:jc w:val="both"/>
        <w:rPr>
          <w:rFonts w:ascii="Candara" w:hAnsi="Candara"/>
        </w:rPr>
      </w:pPr>
      <w:r w:rsidRPr="00603767">
        <w:rPr>
          <w:rFonts w:ascii="Candara" w:hAnsi="Candara"/>
        </w:rPr>
        <w:t>l’épave principale ;</w:t>
      </w:r>
    </w:p>
    <w:p w14:paraId="22426C48" w14:textId="7CF6C9A8" w:rsidR="00A01646" w:rsidRPr="00603767" w:rsidRDefault="00A01646">
      <w:pPr>
        <w:pStyle w:val="Paragraphedeliste"/>
        <w:numPr>
          <w:ilvl w:val="2"/>
          <w:numId w:val="15"/>
        </w:numPr>
        <w:spacing w:before="100" w:beforeAutospacing="1" w:after="100" w:afterAutospacing="1" w:line="276" w:lineRule="auto"/>
        <w:ind w:left="851"/>
        <w:jc w:val="both"/>
        <w:rPr>
          <w:rFonts w:ascii="Candara" w:hAnsi="Candara"/>
        </w:rPr>
      </w:pPr>
      <w:r w:rsidRPr="00603767">
        <w:rPr>
          <w:rFonts w:ascii="Candara" w:hAnsi="Candara"/>
        </w:rPr>
        <w:t>les débris dispersés, ensembles structuraux, moteurs, accessoires ;</w:t>
      </w:r>
    </w:p>
    <w:p w14:paraId="6940CFF5" w14:textId="30D726DB" w:rsidR="00A01646" w:rsidRPr="00603767" w:rsidRDefault="00A01646">
      <w:pPr>
        <w:pStyle w:val="Paragraphedeliste"/>
        <w:numPr>
          <w:ilvl w:val="2"/>
          <w:numId w:val="15"/>
        </w:numPr>
        <w:spacing w:before="100" w:beforeAutospacing="1" w:after="100" w:afterAutospacing="1" w:line="276" w:lineRule="auto"/>
        <w:ind w:left="851"/>
        <w:jc w:val="both"/>
        <w:rPr>
          <w:rFonts w:ascii="Candara" w:hAnsi="Candara"/>
        </w:rPr>
      </w:pPr>
      <w:r w:rsidRPr="00603767">
        <w:rPr>
          <w:rFonts w:ascii="Candara" w:hAnsi="Candara"/>
        </w:rPr>
        <w:t>le fret et tout autre contenu éjecté ;</w:t>
      </w:r>
    </w:p>
    <w:p w14:paraId="7676E6FB" w14:textId="315AF56A" w:rsidR="00A01646" w:rsidRPr="00603767" w:rsidRDefault="00A01646">
      <w:pPr>
        <w:pStyle w:val="Paragraphedeliste"/>
        <w:numPr>
          <w:ilvl w:val="2"/>
          <w:numId w:val="15"/>
        </w:numPr>
        <w:spacing w:before="100" w:beforeAutospacing="1" w:after="100" w:afterAutospacing="1" w:line="276" w:lineRule="auto"/>
        <w:ind w:left="851"/>
        <w:jc w:val="both"/>
        <w:rPr>
          <w:rFonts w:ascii="Candara" w:hAnsi="Candara"/>
        </w:rPr>
      </w:pPr>
      <w:r w:rsidRPr="00603767">
        <w:rPr>
          <w:rFonts w:ascii="Candara" w:hAnsi="Candara"/>
        </w:rPr>
        <w:t>les marques d’impact et les traces au sol ;</w:t>
      </w:r>
    </w:p>
    <w:p w14:paraId="4A882A7D" w14:textId="27BCDBF4" w:rsidR="00A01646" w:rsidRPr="00603767" w:rsidRDefault="00A01646">
      <w:pPr>
        <w:pStyle w:val="Paragraphedeliste"/>
        <w:numPr>
          <w:ilvl w:val="2"/>
          <w:numId w:val="15"/>
        </w:numPr>
        <w:spacing w:before="100" w:beforeAutospacing="1" w:after="100" w:afterAutospacing="1" w:line="276" w:lineRule="auto"/>
        <w:ind w:left="851"/>
        <w:jc w:val="both"/>
        <w:rPr>
          <w:rFonts w:ascii="Candara" w:hAnsi="Candara"/>
        </w:rPr>
      </w:pPr>
      <w:r w:rsidRPr="00603767">
        <w:rPr>
          <w:rFonts w:ascii="Candara" w:hAnsi="Candara"/>
        </w:rPr>
        <w:t>les survivants et victimes (avec identification si disponible).</w:t>
      </w:r>
    </w:p>
    <w:p w14:paraId="64D2C843" w14:textId="0F3809CB" w:rsidR="00A01646" w:rsidRPr="00603767" w:rsidRDefault="00A01646">
      <w:pPr>
        <w:pStyle w:val="Paragraphedeliste"/>
        <w:numPr>
          <w:ilvl w:val="2"/>
          <w:numId w:val="15"/>
        </w:numPr>
        <w:spacing w:before="100" w:beforeAutospacing="1" w:after="100" w:afterAutospacing="1" w:line="276" w:lineRule="auto"/>
        <w:ind w:left="851"/>
        <w:jc w:val="both"/>
        <w:rPr>
          <w:rFonts w:ascii="Candara" w:hAnsi="Candara"/>
        </w:rPr>
      </w:pPr>
      <w:r w:rsidRPr="00603767">
        <w:rPr>
          <w:rFonts w:ascii="Candara" w:hAnsi="Candara"/>
        </w:rPr>
        <w:t>Informations complémentaires :</w:t>
      </w:r>
    </w:p>
    <w:p w14:paraId="05599DCA" w14:textId="28CE385D" w:rsidR="00A01646" w:rsidRPr="00603767" w:rsidRDefault="00A01646">
      <w:pPr>
        <w:pStyle w:val="Paragraphedeliste"/>
        <w:numPr>
          <w:ilvl w:val="2"/>
          <w:numId w:val="15"/>
        </w:numPr>
        <w:spacing w:before="100" w:beforeAutospacing="1" w:after="100" w:afterAutospacing="1" w:line="276" w:lineRule="auto"/>
        <w:ind w:left="851"/>
        <w:jc w:val="both"/>
        <w:rPr>
          <w:rFonts w:ascii="Candara" w:hAnsi="Candara"/>
        </w:rPr>
      </w:pPr>
      <w:r w:rsidRPr="00603767">
        <w:rPr>
          <w:rFonts w:ascii="Candara" w:hAnsi="Candara"/>
        </w:rPr>
        <w:t>distances mesurées ;</w:t>
      </w:r>
    </w:p>
    <w:p w14:paraId="5A0713FD" w14:textId="466772A0" w:rsidR="00A01646" w:rsidRPr="00603767" w:rsidRDefault="00A01646">
      <w:pPr>
        <w:pStyle w:val="Paragraphedeliste"/>
        <w:numPr>
          <w:ilvl w:val="2"/>
          <w:numId w:val="15"/>
        </w:numPr>
        <w:spacing w:before="100" w:beforeAutospacing="1" w:after="100" w:afterAutospacing="1" w:line="276" w:lineRule="auto"/>
        <w:ind w:left="851"/>
        <w:jc w:val="both"/>
        <w:rPr>
          <w:rFonts w:ascii="Candara" w:hAnsi="Candara"/>
        </w:rPr>
      </w:pPr>
      <w:r w:rsidRPr="00603767">
        <w:rPr>
          <w:rFonts w:ascii="Candara" w:hAnsi="Candara"/>
        </w:rPr>
        <w:t>relèvements (magnétiques ou vrais, selon les besoins) ;</w:t>
      </w:r>
    </w:p>
    <w:p w14:paraId="5C96C74C" w14:textId="0AEFB7BF" w:rsidR="00A01646" w:rsidRPr="00603767" w:rsidRDefault="00A01646">
      <w:pPr>
        <w:pStyle w:val="Paragraphedeliste"/>
        <w:numPr>
          <w:ilvl w:val="2"/>
          <w:numId w:val="15"/>
        </w:numPr>
        <w:spacing w:before="100" w:beforeAutospacing="1" w:after="100" w:afterAutospacing="1" w:line="276" w:lineRule="auto"/>
        <w:ind w:left="851"/>
        <w:jc w:val="both"/>
        <w:rPr>
          <w:rFonts w:ascii="Candara" w:hAnsi="Candara"/>
        </w:rPr>
      </w:pPr>
      <w:r w:rsidRPr="00603767">
        <w:rPr>
          <w:rFonts w:ascii="Candara" w:hAnsi="Candara"/>
        </w:rPr>
        <w:t>description sommaire des éléments notables ;</w:t>
      </w:r>
    </w:p>
    <w:p w14:paraId="1F688827" w14:textId="0CA4FC7B" w:rsidR="00A01646" w:rsidRPr="00603767" w:rsidRDefault="00A01646">
      <w:pPr>
        <w:pStyle w:val="Paragraphedeliste"/>
        <w:numPr>
          <w:ilvl w:val="2"/>
          <w:numId w:val="15"/>
        </w:numPr>
        <w:spacing w:before="100" w:beforeAutospacing="1" w:after="100" w:afterAutospacing="1" w:line="276" w:lineRule="auto"/>
        <w:ind w:left="851"/>
        <w:jc w:val="both"/>
        <w:rPr>
          <w:rFonts w:ascii="Candara" w:hAnsi="Candara"/>
        </w:rPr>
      </w:pPr>
      <w:r w:rsidRPr="00603767">
        <w:rPr>
          <w:rFonts w:ascii="Candara" w:hAnsi="Candara"/>
        </w:rPr>
        <w:t>points d’où les photos ont été prises ;</w:t>
      </w:r>
    </w:p>
    <w:p w14:paraId="083BF5F8" w14:textId="30F05A1C" w:rsidR="00A01646" w:rsidRPr="00603767" w:rsidRDefault="00A01646">
      <w:pPr>
        <w:pStyle w:val="Paragraphedeliste"/>
        <w:numPr>
          <w:ilvl w:val="2"/>
          <w:numId w:val="15"/>
        </w:numPr>
        <w:spacing w:before="100" w:beforeAutospacing="1" w:after="100" w:afterAutospacing="1" w:line="276" w:lineRule="auto"/>
        <w:ind w:left="851"/>
        <w:jc w:val="both"/>
        <w:rPr>
          <w:rFonts w:ascii="Candara" w:hAnsi="Candara"/>
        </w:rPr>
      </w:pPr>
      <w:r w:rsidRPr="00603767">
        <w:rPr>
          <w:rFonts w:ascii="Candara" w:hAnsi="Candara"/>
        </w:rPr>
        <w:t>caractéristiques du terrain pouvant avoir influé sur l’accident.</w:t>
      </w:r>
    </w:p>
    <w:p w14:paraId="4053D0BD" w14:textId="77777777" w:rsidR="008D5375" w:rsidRPr="00603767" w:rsidRDefault="008D5375">
      <w:pPr>
        <w:pStyle w:val="Titre2"/>
        <w:numPr>
          <w:ilvl w:val="1"/>
          <w:numId w:val="2"/>
        </w:numPr>
        <w:spacing w:before="100" w:beforeAutospacing="1" w:line="276" w:lineRule="auto"/>
        <w:ind w:left="425" w:hanging="425"/>
        <w:jc w:val="both"/>
        <w:rPr>
          <w:rFonts w:ascii="Candara" w:hAnsi="Candara" w:cs="Arial"/>
          <w:bCs/>
          <w:szCs w:val="24"/>
        </w:rPr>
      </w:pPr>
      <w:bookmarkStart w:id="26" w:name="_Toc201397058"/>
      <w:r w:rsidRPr="00603767">
        <w:rPr>
          <w:rFonts w:ascii="Candara" w:hAnsi="Candara" w:cs="Arial"/>
          <w:bCs/>
          <w:szCs w:val="24"/>
        </w:rPr>
        <w:t>Méthodes d’établissement des schémas de répartition de l’épave</w:t>
      </w:r>
      <w:bookmarkEnd w:id="26"/>
    </w:p>
    <w:p w14:paraId="6A7BB9CD" w14:textId="77777777" w:rsidR="008D5375" w:rsidRPr="00603767" w:rsidRDefault="008D5375" w:rsidP="008D5375">
      <w:pPr>
        <w:spacing w:before="100" w:beforeAutospacing="1" w:after="100" w:afterAutospacing="1" w:line="276" w:lineRule="auto"/>
        <w:ind w:right="-426"/>
        <w:jc w:val="center"/>
        <w:rPr>
          <w:rFonts w:ascii="Candara" w:hAnsi="Candara" w:cs="Arial"/>
          <w:b/>
        </w:rPr>
      </w:pPr>
      <w:r w:rsidRPr="00603767">
        <w:rPr>
          <w:rFonts w:ascii="Candara" w:hAnsi="Candara" w:cs="Arial"/>
          <w:b/>
          <w:noProof/>
          <w14:ligatures w14:val="standardContextual"/>
        </w:rPr>
        <w:drawing>
          <wp:inline distT="0" distB="0" distL="0" distR="0" wp14:anchorId="3C3516D0" wp14:editId="0F30BF50">
            <wp:extent cx="3530681" cy="2418782"/>
            <wp:effectExtent l="0" t="0" r="0" b="0"/>
            <wp:docPr id="13451565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156517" name="Image 13451565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54502" cy="2435101"/>
                    </a:xfrm>
                    <a:prstGeom prst="rect">
                      <a:avLst/>
                    </a:prstGeom>
                  </pic:spPr>
                </pic:pic>
              </a:graphicData>
            </a:graphic>
          </wp:inline>
        </w:drawing>
      </w:r>
    </w:p>
    <w:p w14:paraId="6CBF294F" w14:textId="77777777" w:rsidR="008D5375" w:rsidRPr="00603767" w:rsidRDefault="008D5375" w:rsidP="008D5375">
      <w:pPr>
        <w:pStyle w:val="p2"/>
        <w:spacing w:before="100" w:beforeAutospacing="1" w:after="100" w:afterAutospacing="1" w:line="276" w:lineRule="auto"/>
        <w:jc w:val="both"/>
        <w:rPr>
          <w:rFonts w:ascii="Candara" w:hAnsi="Candara"/>
          <w:sz w:val="24"/>
          <w:szCs w:val="24"/>
        </w:rPr>
      </w:pPr>
      <w:r w:rsidRPr="00603767">
        <w:rPr>
          <w:rFonts w:ascii="Candara" w:hAnsi="Candara"/>
          <w:sz w:val="24"/>
          <w:szCs w:val="24"/>
        </w:rPr>
        <w:lastRenderedPageBreak/>
        <w:t>Éléments à inclure dans le schéma en plus de la position des différentes parties de l’aéronef, des caractéristiques de surface et des marques de référence :</w:t>
      </w:r>
    </w:p>
    <w:p w14:paraId="7CA0A2CC" w14:textId="5BA2129A" w:rsidR="008D5375" w:rsidRPr="00603767" w:rsidRDefault="008D5375">
      <w:pPr>
        <w:pStyle w:val="p2"/>
        <w:numPr>
          <w:ilvl w:val="3"/>
          <w:numId w:val="14"/>
        </w:numPr>
        <w:spacing w:before="100" w:beforeAutospacing="1" w:after="100" w:afterAutospacing="1" w:line="276" w:lineRule="auto"/>
        <w:ind w:left="709"/>
        <w:jc w:val="both"/>
        <w:rPr>
          <w:rFonts w:ascii="Candara" w:hAnsi="Candara"/>
          <w:sz w:val="24"/>
          <w:szCs w:val="24"/>
        </w:rPr>
      </w:pPr>
      <w:r w:rsidRPr="00603767">
        <w:rPr>
          <w:rFonts w:ascii="Candara" w:hAnsi="Candara"/>
          <w:sz w:val="24"/>
          <w:szCs w:val="24"/>
        </w:rPr>
        <w:t>le nord magnétique ;</w:t>
      </w:r>
    </w:p>
    <w:p w14:paraId="399269EA" w14:textId="3656DFA9" w:rsidR="008D5375" w:rsidRPr="00603767" w:rsidRDefault="008D5375">
      <w:pPr>
        <w:pStyle w:val="p2"/>
        <w:numPr>
          <w:ilvl w:val="3"/>
          <w:numId w:val="14"/>
        </w:numPr>
        <w:spacing w:before="100" w:beforeAutospacing="1" w:after="100" w:afterAutospacing="1" w:line="276" w:lineRule="auto"/>
        <w:ind w:left="709"/>
        <w:jc w:val="both"/>
        <w:rPr>
          <w:rFonts w:ascii="Candara" w:hAnsi="Candara"/>
          <w:sz w:val="24"/>
          <w:szCs w:val="24"/>
        </w:rPr>
      </w:pPr>
      <w:r w:rsidRPr="00603767">
        <w:rPr>
          <w:rFonts w:ascii="Candara" w:hAnsi="Candara"/>
          <w:sz w:val="24"/>
          <w:szCs w:val="24"/>
        </w:rPr>
        <w:t>l’échelle ;</w:t>
      </w:r>
    </w:p>
    <w:p w14:paraId="40F60EF3" w14:textId="3DCF249F" w:rsidR="008D5375" w:rsidRPr="00603767" w:rsidRDefault="008D5375">
      <w:pPr>
        <w:pStyle w:val="p2"/>
        <w:numPr>
          <w:ilvl w:val="3"/>
          <w:numId w:val="14"/>
        </w:numPr>
        <w:spacing w:before="100" w:beforeAutospacing="1" w:after="100" w:afterAutospacing="1" w:line="276" w:lineRule="auto"/>
        <w:ind w:left="709"/>
        <w:jc w:val="both"/>
        <w:rPr>
          <w:rFonts w:ascii="Candara" w:hAnsi="Candara"/>
          <w:sz w:val="24"/>
          <w:szCs w:val="24"/>
        </w:rPr>
      </w:pPr>
      <w:r w:rsidRPr="00603767">
        <w:rPr>
          <w:rFonts w:ascii="Candara" w:hAnsi="Candara"/>
          <w:sz w:val="24"/>
          <w:szCs w:val="24"/>
        </w:rPr>
        <w:t>la trajectoire de vol ;</w:t>
      </w:r>
    </w:p>
    <w:p w14:paraId="3AA84B0E" w14:textId="4EBCB383" w:rsidR="008D5375" w:rsidRPr="00603767" w:rsidRDefault="008D5375">
      <w:pPr>
        <w:pStyle w:val="p2"/>
        <w:numPr>
          <w:ilvl w:val="3"/>
          <w:numId w:val="14"/>
        </w:numPr>
        <w:spacing w:before="100" w:beforeAutospacing="1" w:after="100" w:afterAutospacing="1" w:line="276" w:lineRule="auto"/>
        <w:ind w:left="709"/>
        <w:jc w:val="both"/>
        <w:rPr>
          <w:rFonts w:ascii="Candara" w:hAnsi="Candara"/>
          <w:sz w:val="24"/>
          <w:szCs w:val="24"/>
        </w:rPr>
      </w:pPr>
      <w:r w:rsidRPr="00603767">
        <w:rPr>
          <w:rFonts w:ascii="Candara" w:hAnsi="Candara"/>
          <w:sz w:val="24"/>
          <w:szCs w:val="24"/>
        </w:rPr>
        <w:t>le point d’impact initial ;</w:t>
      </w:r>
    </w:p>
    <w:p w14:paraId="65543C90" w14:textId="383F9AEE" w:rsidR="008D5375" w:rsidRPr="00603767" w:rsidRDefault="008D5375">
      <w:pPr>
        <w:pStyle w:val="p2"/>
        <w:numPr>
          <w:ilvl w:val="3"/>
          <w:numId w:val="14"/>
        </w:numPr>
        <w:spacing w:before="100" w:beforeAutospacing="1" w:after="100" w:afterAutospacing="1" w:line="276" w:lineRule="auto"/>
        <w:ind w:left="709"/>
        <w:jc w:val="both"/>
        <w:rPr>
          <w:rFonts w:ascii="Candara" w:hAnsi="Candara"/>
          <w:sz w:val="24"/>
          <w:szCs w:val="24"/>
        </w:rPr>
      </w:pPr>
      <w:r w:rsidRPr="00603767">
        <w:rPr>
          <w:rFonts w:ascii="Candara" w:hAnsi="Candara"/>
          <w:sz w:val="24"/>
          <w:szCs w:val="24"/>
        </w:rPr>
        <w:t>l’emplacement des principaux composants ;</w:t>
      </w:r>
    </w:p>
    <w:p w14:paraId="6BA45067" w14:textId="7B277D57" w:rsidR="008D5375" w:rsidRPr="00603767" w:rsidRDefault="008D5375">
      <w:pPr>
        <w:pStyle w:val="p2"/>
        <w:numPr>
          <w:ilvl w:val="3"/>
          <w:numId w:val="14"/>
        </w:numPr>
        <w:spacing w:before="100" w:beforeAutospacing="1" w:after="100" w:afterAutospacing="1" w:line="276" w:lineRule="auto"/>
        <w:ind w:left="709"/>
        <w:jc w:val="both"/>
        <w:rPr>
          <w:rFonts w:ascii="Candara" w:hAnsi="Candara"/>
          <w:sz w:val="24"/>
          <w:szCs w:val="24"/>
        </w:rPr>
      </w:pPr>
      <w:r w:rsidRPr="00603767">
        <w:rPr>
          <w:rFonts w:ascii="Candara" w:hAnsi="Candara"/>
          <w:sz w:val="24"/>
          <w:szCs w:val="24"/>
        </w:rPr>
        <w:t>l’axe de dispersion de l’épave ;</w:t>
      </w:r>
    </w:p>
    <w:p w14:paraId="2E7EDA19" w14:textId="35006D7D" w:rsidR="008D5375" w:rsidRPr="00603767" w:rsidRDefault="008D5375">
      <w:pPr>
        <w:pStyle w:val="p2"/>
        <w:numPr>
          <w:ilvl w:val="3"/>
          <w:numId w:val="14"/>
        </w:numPr>
        <w:spacing w:before="100" w:beforeAutospacing="1" w:after="100" w:afterAutospacing="1" w:line="276" w:lineRule="auto"/>
        <w:ind w:left="709"/>
        <w:jc w:val="both"/>
        <w:rPr>
          <w:rFonts w:ascii="Candara" w:hAnsi="Candara"/>
          <w:sz w:val="24"/>
          <w:szCs w:val="24"/>
        </w:rPr>
      </w:pPr>
      <w:r w:rsidRPr="00603767">
        <w:rPr>
          <w:rFonts w:ascii="Candara" w:hAnsi="Candara"/>
          <w:sz w:val="24"/>
          <w:szCs w:val="24"/>
        </w:rPr>
        <w:t>l’emplacement des membres d’équipage et des passagers ;</w:t>
      </w:r>
    </w:p>
    <w:p w14:paraId="5381C274" w14:textId="6C752A0D" w:rsidR="008D5375" w:rsidRPr="00603767" w:rsidRDefault="008D5375">
      <w:pPr>
        <w:pStyle w:val="p2"/>
        <w:numPr>
          <w:ilvl w:val="3"/>
          <w:numId w:val="14"/>
        </w:numPr>
        <w:spacing w:before="100" w:beforeAutospacing="1" w:after="100" w:afterAutospacing="1" w:line="276" w:lineRule="auto"/>
        <w:ind w:left="709"/>
        <w:jc w:val="both"/>
        <w:rPr>
          <w:rFonts w:ascii="Candara" w:hAnsi="Candara"/>
          <w:sz w:val="24"/>
          <w:szCs w:val="24"/>
        </w:rPr>
      </w:pPr>
      <w:r w:rsidRPr="00603767">
        <w:rPr>
          <w:rFonts w:ascii="Candara" w:hAnsi="Candara"/>
          <w:sz w:val="24"/>
          <w:szCs w:val="24"/>
        </w:rPr>
        <w:t>le profil de propagation de l’incendie ;</w:t>
      </w:r>
    </w:p>
    <w:p w14:paraId="340DC005" w14:textId="65DB2629" w:rsidR="008D5375" w:rsidRPr="00603767" w:rsidRDefault="008D5375">
      <w:pPr>
        <w:pStyle w:val="p2"/>
        <w:numPr>
          <w:ilvl w:val="3"/>
          <w:numId w:val="14"/>
        </w:numPr>
        <w:spacing w:before="100" w:beforeAutospacing="1" w:after="100" w:afterAutospacing="1" w:line="276" w:lineRule="auto"/>
        <w:ind w:left="709"/>
        <w:jc w:val="both"/>
        <w:rPr>
          <w:rFonts w:ascii="Candara" w:hAnsi="Candara"/>
          <w:sz w:val="24"/>
          <w:szCs w:val="24"/>
        </w:rPr>
      </w:pPr>
      <w:r w:rsidRPr="00603767">
        <w:rPr>
          <w:rFonts w:ascii="Candara" w:hAnsi="Candara"/>
          <w:sz w:val="24"/>
          <w:szCs w:val="24"/>
        </w:rPr>
        <w:t>l’emplacement des témoins ;</w:t>
      </w:r>
    </w:p>
    <w:p w14:paraId="0E8C5E87" w14:textId="2353F340" w:rsidR="008D5375" w:rsidRPr="00603767" w:rsidRDefault="008D5375">
      <w:pPr>
        <w:pStyle w:val="p2"/>
        <w:numPr>
          <w:ilvl w:val="3"/>
          <w:numId w:val="14"/>
        </w:numPr>
        <w:spacing w:before="100" w:beforeAutospacing="1" w:after="100" w:afterAutospacing="1" w:line="276" w:lineRule="auto"/>
        <w:ind w:left="709"/>
        <w:jc w:val="both"/>
        <w:rPr>
          <w:rFonts w:ascii="Candara" w:hAnsi="Candara"/>
          <w:sz w:val="24"/>
          <w:szCs w:val="24"/>
        </w:rPr>
      </w:pPr>
      <w:r w:rsidRPr="00603767">
        <w:rPr>
          <w:rFonts w:ascii="Candara" w:hAnsi="Candara"/>
          <w:sz w:val="24"/>
          <w:szCs w:val="24"/>
        </w:rPr>
        <w:t>la direction et la vitesse du vent dominant ;</w:t>
      </w:r>
    </w:p>
    <w:p w14:paraId="3A132B4C" w14:textId="66A7977E" w:rsidR="008D5375" w:rsidRPr="00603767" w:rsidRDefault="008D5375">
      <w:pPr>
        <w:pStyle w:val="p2"/>
        <w:numPr>
          <w:ilvl w:val="3"/>
          <w:numId w:val="14"/>
        </w:numPr>
        <w:spacing w:before="100" w:beforeAutospacing="1" w:after="100" w:afterAutospacing="1" w:line="276" w:lineRule="auto"/>
        <w:ind w:left="709"/>
        <w:jc w:val="both"/>
        <w:rPr>
          <w:rFonts w:ascii="Candara" w:hAnsi="Candara"/>
          <w:sz w:val="24"/>
          <w:szCs w:val="24"/>
        </w:rPr>
      </w:pPr>
      <w:r w:rsidRPr="00603767">
        <w:rPr>
          <w:rFonts w:ascii="Candara" w:hAnsi="Candara"/>
          <w:sz w:val="24"/>
          <w:szCs w:val="24"/>
        </w:rPr>
        <w:t>la direction du soleil et la hauteur ;</w:t>
      </w:r>
    </w:p>
    <w:p w14:paraId="60CE990F" w14:textId="466BB449" w:rsidR="008D5375" w:rsidRPr="00603767" w:rsidRDefault="008D5375">
      <w:pPr>
        <w:pStyle w:val="p2"/>
        <w:numPr>
          <w:ilvl w:val="3"/>
          <w:numId w:val="14"/>
        </w:numPr>
        <w:spacing w:before="100" w:beforeAutospacing="1" w:after="100" w:afterAutospacing="1" w:line="276" w:lineRule="auto"/>
        <w:ind w:left="709"/>
        <w:jc w:val="both"/>
        <w:rPr>
          <w:rFonts w:ascii="Candara" w:hAnsi="Candara"/>
          <w:sz w:val="24"/>
          <w:szCs w:val="24"/>
        </w:rPr>
      </w:pPr>
      <w:r w:rsidRPr="00603767">
        <w:rPr>
          <w:rFonts w:ascii="Candara" w:hAnsi="Candara"/>
          <w:sz w:val="24"/>
          <w:szCs w:val="24"/>
        </w:rPr>
        <w:t>l’emplacement des aides de navigation ou des aéroports ;</w:t>
      </w:r>
    </w:p>
    <w:p w14:paraId="70D2C7D6" w14:textId="2CF0237F" w:rsidR="008D5375" w:rsidRPr="00603767" w:rsidRDefault="008D5375">
      <w:pPr>
        <w:pStyle w:val="p2"/>
        <w:numPr>
          <w:ilvl w:val="3"/>
          <w:numId w:val="14"/>
        </w:numPr>
        <w:spacing w:before="100" w:beforeAutospacing="1" w:after="100" w:afterAutospacing="1" w:line="276" w:lineRule="auto"/>
        <w:ind w:left="709"/>
        <w:jc w:val="both"/>
        <w:rPr>
          <w:rFonts w:ascii="Candara" w:hAnsi="Candara"/>
          <w:sz w:val="24"/>
          <w:szCs w:val="24"/>
        </w:rPr>
      </w:pPr>
      <w:r w:rsidRPr="00603767">
        <w:rPr>
          <w:rFonts w:ascii="Candara" w:hAnsi="Candara"/>
          <w:sz w:val="24"/>
          <w:szCs w:val="24"/>
        </w:rPr>
        <w:t>la date et l’heure de l’accident ;</w:t>
      </w:r>
    </w:p>
    <w:p w14:paraId="54ED13C4" w14:textId="138E83D9" w:rsidR="008D5375" w:rsidRPr="00603767" w:rsidRDefault="008D5375">
      <w:pPr>
        <w:pStyle w:val="p2"/>
        <w:numPr>
          <w:ilvl w:val="3"/>
          <w:numId w:val="14"/>
        </w:numPr>
        <w:spacing w:before="100" w:beforeAutospacing="1" w:after="100" w:afterAutospacing="1" w:line="276" w:lineRule="auto"/>
        <w:ind w:left="709"/>
        <w:jc w:val="both"/>
        <w:rPr>
          <w:rFonts w:ascii="Candara" w:hAnsi="Candara"/>
          <w:sz w:val="24"/>
          <w:szCs w:val="24"/>
        </w:rPr>
      </w:pPr>
      <w:r w:rsidRPr="00603767">
        <w:rPr>
          <w:rFonts w:ascii="Candara" w:hAnsi="Candara"/>
          <w:sz w:val="24"/>
          <w:szCs w:val="24"/>
        </w:rPr>
        <w:t>le point de contact de la personne qui établit le schéma ;</w:t>
      </w:r>
    </w:p>
    <w:p w14:paraId="261C2810" w14:textId="5D64E4F6" w:rsidR="008D5375" w:rsidRPr="00603767" w:rsidRDefault="008D5375">
      <w:pPr>
        <w:pStyle w:val="p2"/>
        <w:numPr>
          <w:ilvl w:val="3"/>
          <w:numId w:val="14"/>
        </w:numPr>
        <w:spacing w:before="100" w:beforeAutospacing="1" w:after="100" w:afterAutospacing="1" w:line="276" w:lineRule="auto"/>
        <w:ind w:left="709"/>
        <w:jc w:val="both"/>
        <w:rPr>
          <w:rFonts w:ascii="Candara" w:hAnsi="Candara"/>
          <w:sz w:val="24"/>
          <w:szCs w:val="24"/>
        </w:rPr>
      </w:pPr>
      <w:r w:rsidRPr="00603767">
        <w:rPr>
          <w:rFonts w:ascii="Candara" w:hAnsi="Candara"/>
          <w:sz w:val="24"/>
          <w:szCs w:val="24"/>
        </w:rPr>
        <w:t>le type et l’immatriculation de l’aéronef ;</w:t>
      </w:r>
    </w:p>
    <w:p w14:paraId="2139A9D5" w14:textId="02B09600" w:rsidR="008D5375" w:rsidRPr="00603767" w:rsidRDefault="008D5375">
      <w:pPr>
        <w:pStyle w:val="p2"/>
        <w:numPr>
          <w:ilvl w:val="3"/>
          <w:numId w:val="14"/>
        </w:numPr>
        <w:spacing w:before="100" w:beforeAutospacing="1" w:after="100" w:afterAutospacing="1" w:line="276" w:lineRule="auto"/>
        <w:ind w:left="709"/>
        <w:jc w:val="both"/>
        <w:rPr>
          <w:rFonts w:ascii="Candara" w:hAnsi="Candara"/>
          <w:sz w:val="24"/>
          <w:szCs w:val="24"/>
        </w:rPr>
      </w:pPr>
      <w:r w:rsidRPr="00603767">
        <w:rPr>
          <w:rFonts w:ascii="Candara" w:hAnsi="Candara"/>
          <w:sz w:val="24"/>
          <w:szCs w:val="24"/>
        </w:rPr>
        <w:t>la norme géodésique (par ex. WGS-84).</w:t>
      </w:r>
    </w:p>
    <w:p w14:paraId="4AB68B3D" w14:textId="439C9371" w:rsidR="008D5375" w:rsidRPr="00603767" w:rsidRDefault="008D5375" w:rsidP="008D5375">
      <w:pPr>
        <w:spacing w:before="100" w:beforeAutospacing="1" w:after="100" w:afterAutospacing="1" w:line="276" w:lineRule="auto"/>
        <w:jc w:val="both"/>
        <w:rPr>
          <w:rFonts w:ascii="Candara" w:hAnsi="Candara"/>
        </w:rPr>
      </w:pPr>
      <w:r w:rsidRPr="00603767">
        <w:rPr>
          <w:rFonts w:ascii="Candara" w:hAnsi="Candara"/>
        </w:rPr>
        <w:t>Méthode recommandée : L’enquêteur choisira la méthode de relevé adaptée à la configuration du site :</w:t>
      </w:r>
    </w:p>
    <w:p w14:paraId="5808798D" w14:textId="77777777" w:rsidR="008D5375" w:rsidRPr="00603767" w:rsidRDefault="008D5375">
      <w:pPr>
        <w:pStyle w:val="Paragraphedeliste"/>
        <w:numPr>
          <w:ilvl w:val="2"/>
          <w:numId w:val="15"/>
        </w:numPr>
        <w:spacing w:before="100" w:beforeAutospacing="1" w:after="100" w:afterAutospacing="1" w:line="276" w:lineRule="auto"/>
        <w:ind w:left="851"/>
        <w:jc w:val="both"/>
        <w:rPr>
          <w:rFonts w:ascii="Candara" w:hAnsi="Candara"/>
        </w:rPr>
      </w:pPr>
      <w:r w:rsidRPr="00603767">
        <w:rPr>
          <w:rFonts w:ascii="Candara" w:hAnsi="Candara"/>
        </w:rPr>
        <w:t>Méthode a – Répartition concentrée :</w:t>
      </w:r>
    </w:p>
    <w:p w14:paraId="582C009F" w14:textId="77777777" w:rsidR="008D5375" w:rsidRPr="00603767" w:rsidRDefault="008D5375" w:rsidP="008D5375">
      <w:pPr>
        <w:pStyle w:val="Paragraphedeliste"/>
        <w:spacing w:before="100" w:beforeAutospacing="1" w:after="100" w:afterAutospacing="1" w:line="276" w:lineRule="auto"/>
        <w:jc w:val="both"/>
        <w:rPr>
          <w:rFonts w:ascii="Candara" w:hAnsi="Candara"/>
        </w:rPr>
      </w:pPr>
      <w:r w:rsidRPr="00603767">
        <w:rPr>
          <w:rFonts w:ascii="Candara" w:hAnsi="Candara"/>
        </w:rPr>
        <w:t>Utiliser un point central de référence ; mesurer les distances et relèvements à partir de ce point et tracer un diagramme polaire.</w:t>
      </w:r>
    </w:p>
    <w:p w14:paraId="2B20AAE8" w14:textId="77777777" w:rsidR="008D5375" w:rsidRPr="00603767" w:rsidRDefault="008D5375">
      <w:pPr>
        <w:pStyle w:val="Paragraphedeliste"/>
        <w:numPr>
          <w:ilvl w:val="2"/>
          <w:numId w:val="15"/>
        </w:numPr>
        <w:spacing w:before="100" w:beforeAutospacing="1" w:after="100" w:afterAutospacing="1" w:line="276" w:lineRule="auto"/>
        <w:ind w:left="851"/>
        <w:jc w:val="both"/>
        <w:rPr>
          <w:rFonts w:ascii="Candara" w:hAnsi="Candara"/>
        </w:rPr>
      </w:pPr>
      <w:r w:rsidRPr="00603767">
        <w:rPr>
          <w:rFonts w:ascii="Candara" w:hAnsi="Candara"/>
        </w:rPr>
        <w:t>Méthode b – Répartition étendue :</w:t>
      </w:r>
    </w:p>
    <w:p w14:paraId="1F494346" w14:textId="77777777" w:rsidR="008D5375" w:rsidRPr="00603767" w:rsidRDefault="008D5375" w:rsidP="008D5375">
      <w:pPr>
        <w:spacing w:before="100" w:beforeAutospacing="1" w:after="100" w:afterAutospacing="1" w:line="276" w:lineRule="auto"/>
        <w:ind w:left="709"/>
        <w:jc w:val="both"/>
        <w:rPr>
          <w:rFonts w:ascii="Candara" w:hAnsi="Candara"/>
        </w:rPr>
      </w:pPr>
      <w:r w:rsidRPr="00603767">
        <w:rPr>
          <w:rFonts w:ascii="Candara" w:hAnsi="Candara"/>
        </w:rPr>
        <w:t>Tracer une ligne de référence suivant l’axe de dispersion ; mesurer les distances longitudinales le long de cette ligne, puis les distances perpendiculaires jusqu’à chaque élément ; tracer ensuite un plan à l’échelle sur papier quadrillé si nécessaire.</w:t>
      </w:r>
    </w:p>
    <w:p w14:paraId="6086A66A" w14:textId="77777777" w:rsidR="008D5375" w:rsidRPr="00603767" w:rsidRDefault="008D5375" w:rsidP="008D5375">
      <w:pPr>
        <w:spacing w:before="100" w:beforeAutospacing="1" w:after="100" w:afterAutospacing="1" w:line="276" w:lineRule="auto"/>
        <w:rPr>
          <w:rFonts w:ascii="Candara" w:hAnsi="Candara"/>
        </w:rPr>
      </w:pPr>
      <w:r w:rsidRPr="00603767">
        <w:rPr>
          <w:rFonts w:ascii="Candara" w:hAnsi="Candara"/>
          <w:noProof/>
          <w14:ligatures w14:val="standardContextual"/>
        </w:rPr>
        <w:lastRenderedPageBreak/>
        <w:drawing>
          <wp:inline distT="0" distB="0" distL="0" distR="0" wp14:anchorId="41181B55" wp14:editId="0968AEE4">
            <wp:extent cx="4986337" cy="3981044"/>
            <wp:effectExtent l="0" t="0" r="5080" b="0"/>
            <wp:docPr id="62646116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461169" name="Image 6264611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70798" cy="4048477"/>
                    </a:xfrm>
                    <a:prstGeom prst="rect">
                      <a:avLst/>
                    </a:prstGeom>
                  </pic:spPr>
                </pic:pic>
              </a:graphicData>
            </a:graphic>
          </wp:inline>
        </w:drawing>
      </w:r>
    </w:p>
    <w:p w14:paraId="28AB2BEB" w14:textId="77777777" w:rsidR="008D5375" w:rsidRPr="00603767" w:rsidRDefault="008D5375" w:rsidP="008D5375">
      <w:pPr>
        <w:pStyle w:val="p1"/>
        <w:spacing w:before="100" w:beforeAutospacing="1" w:after="100" w:afterAutospacing="1" w:line="276" w:lineRule="auto"/>
        <w:rPr>
          <w:rStyle w:val="s2"/>
          <w:rFonts w:ascii="Candara" w:eastAsiaTheme="majorEastAsia" w:hAnsi="Candara"/>
          <w:sz w:val="24"/>
          <w:szCs w:val="24"/>
        </w:rPr>
      </w:pPr>
      <w:r w:rsidRPr="00603767">
        <w:rPr>
          <w:rStyle w:val="s1"/>
          <w:rFonts w:ascii="Candara" w:eastAsiaTheme="majorEastAsia" w:hAnsi="Candara"/>
          <w:sz w:val="24"/>
          <w:szCs w:val="24"/>
        </w:rPr>
        <w:t xml:space="preserve">Schéma illustrant la </w:t>
      </w:r>
      <w:r w:rsidRPr="00603767">
        <w:rPr>
          <w:rStyle w:val="s2"/>
          <w:rFonts w:ascii="Candara" w:eastAsiaTheme="majorEastAsia" w:hAnsi="Candara"/>
          <w:sz w:val="24"/>
          <w:szCs w:val="24"/>
        </w:rPr>
        <w:t>répartition de l’épave selon la méthode de la ligne de référence</w:t>
      </w:r>
    </w:p>
    <w:p w14:paraId="49C09011" w14:textId="77777777" w:rsidR="008D5375" w:rsidRPr="00603767" w:rsidRDefault="008D5375" w:rsidP="008D5375">
      <w:pPr>
        <w:pStyle w:val="p1"/>
        <w:spacing w:before="100" w:beforeAutospacing="1" w:after="100" w:afterAutospacing="1" w:line="276" w:lineRule="auto"/>
        <w:rPr>
          <w:rStyle w:val="s2"/>
          <w:rFonts w:ascii="Candara" w:eastAsiaTheme="majorEastAsia" w:hAnsi="Candara"/>
          <w:sz w:val="24"/>
          <w:szCs w:val="24"/>
        </w:rPr>
      </w:pPr>
    </w:p>
    <w:p w14:paraId="7B63B0C4" w14:textId="77777777" w:rsidR="008D5375" w:rsidRPr="00603767" w:rsidRDefault="008D5375" w:rsidP="008D5375">
      <w:pPr>
        <w:pStyle w:val="p1"/>
        <w:spacing w:before="100" w:beforeAutospacing="1" w:after="100" w:afterAutospacing="1" w:line="276" w:lineRule="auto"/>
        <w:rPr>
          <w:rFonts w:ascii="Candara" w:hAnsi="Candara"/>
          <w:sz w:val="24"/>
          <w:szCs w:val="24"/>
        </w:rPr>
      </w:pPr>
      <w:r w:rsidRPr="00603767">
        <w:rPr>
          <w:rFonts w:ascii="Candara" w:hAnsi="Candara"/>
          <w:noProof/>
          <w:sz w:val="24"/>
          <w:szCs w:val="24"/>
          <w14:ligatures w14:val="standardContextual"/>
        </w:rPr>
        <w:drawing>
          <wp:inline distT="0" distB="0" distL="0" distR="0" wp14:anchorId="4C467902" wp14:editId="469D174B">
            <wp:extent cx="4324865" cy="3621216"/>
            <wp:effectExtent l="0" t="0" r="0" b="0"/>
            <wp:docPr id="130431242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312426" name="Image 130431242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97347" cy="3681905"/>
                    </a:xfrm>
                    <a:prstGeom prst="rect">
                      <a:avLst/>
                    </a:prstGeom>
                  </pic:spPr>
                </pic:pic>
              </a:graphicData>
            </a:graphic>
          </wp:inline>
        </w:drawing>
      </w:r>
    </w:p>
    <w:p w14:paraId="4B81014A" w14:textId="77777777" w:rsidR="008D5375" w:rsidRPr="00603767" w:rsidRDefault="008D5375" w:rsidP="008D5375">
      <w:pPr>
        <w:spacing w:before="100" w:beforeAutospacing="1" w:after="100" w:afterAutospacing="1" w:line="276" w:lineRule="auto"/>
        <w:rPr>
          <w:rFonts w:ascii="Candara" w:hAnsi="Candara"/>
        </w:rPr>
      </w:pPr>
    </w:p>
    <w:p w14:paraId="0E3A75AC" w14:textId="6A90AE70" w:rsidR="008D5375" w:rsidRPr="00603767" w:rsidRDefault="008D5375" w:rsidP="008D5375">
      <w:pPr>
        <w:spacing w:before="100" w:beforeAutospacing="1" w:after="100" w:afterAutospacing="1" w:line="276" w:lineRule="auto"/>
        <w:rPr>
          <w:rFonts w:ascii="Candara" w:hAnsi="Candara"/>
        </w:rPr>
      </w:pPr>
      <w:r w:rsidRPr="00603767">
        <w:rPr>
          <w:rFonts w:ascii="Candara" w:hAnsi="Candara"/>
        </w:rPr>
        <w:t>Schémas illustrant la méthode du diagramme polaire (quand l’épave est concentrée sur une petite surface)</w:t>
      </w:r>
    </w:p>
    <w:p w14:paraId="4AF711E9" w14:textId="77777777" w:rsidR="008D5375" w:rsidRPr="00603767" w:rsidRDefault="008D5375" w:rsidP="008D5375">
      <w:pPr>
        <w:spacing w:before="100" w:beforeAutospacing="1" w:after="100" w:afterAutospacing="1" w:line="276" w:lineRule="auto"/>
        <w:rPr>
          <w:rFonts w:ascii="Candara" w:hAnsi="Candara"/>
        </w:rPr>
      </w:pPr>
      <w:r w:rsidRPr="00603767">
        <w:rPr>
          <w:rFonts w:ascii="Candara" w:hAnsi="Candara"/>
          <w:noProof/>
          <w14:ligatures w14:val="standardContextual"/>
        </w:rPr>
        <w:drawing>
          <wp:inline distT="0" distB="0" distL="0" distR="0" wp14:anchorId="139382B9" wp14:editId="57D311C4">
            <wp:extent cx="2944678" cy="2944678"/>
            <wp:effectExtent l="0" t="0" r="1905" b="1905"/>
            <wp:docPr id="196601894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018948" name="Image 196601894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8452" cy="3008452"/>
                    </a:xfrm>
                    <a:prstGeom prst="rect">
                      <a:avLst/>
                    </a:prstGeom>
                  </pic:spPr>
                </pic:pic>
              </a:graphicData>
            </a:graphic>
          </wp:inline>
        </w:drawing>
      </w:r>
    </w:p>
    <w:p w14:paraId="1137D6C6" w14:textId="150E87AF" w:rsidR="00FF689E" w:rsidRPr="00603767" w:rsidRDefault="00FF689E" w:rsidP="008D5375">
      <w:pPr>
        <w:spacing w:before="100" w:beforeAutospacing="1" w:after="100" w:afterAutospacing="1" w:line="276" w:lineRule="auto"/>
        <w:rPr>
          <w:rFonts w:ascii="Candara" w:hAnsi="Candara"/>
        </w:rPr>
      </w:pPr>
      <w:r w:rsidRPr="00603767">
        <w:rPr>
          <w:rFonts w:ascii="Candara" w:hAnsi="Candara"/>
          <w:noProof/>
          <w14:ligatures w14:val="standardContextual"/>
        </w:rPr>
        <w:drawing>
          <wp:inline distT="0" distB="0" distL="0" distR="0" wp14:anchorId="697807C8" wp14:editId="4C40BB08">
            <wp:extent cx="5702530" cy="4405757"/>
            <wp:effectExtent l="0" t="0" r="0" b="1270"/>
            <wp:docPr id="19847975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97571" name="Image 1984797571"/>
                    <pic:cNvPicPr/>
                  </pic:nvPicPr>
                  <pic:blipFill>
                    <a:blip r:embed="rId15">
                      <a:extLst>
                        <a:ext uri="{28A0092B-C50C-407E-A947-70E740481C1C}">
                          <a14:useLocalDpi xmlns:a14="http://schemas.microsoft.com/office/drawing/2010/main" val="0"/>
                        </a:ext>
                      </a:extLst>
                    </a:blip>
                    <a:stretch>
                      <a:fillRect/>
                    </a:stretch>
                  </pic:blipFill>
                  <pic:spPr>
                    <a:xfrm>
                      <a:off x="0" y="0"/>
                      <a:ext cx="5735883" cy="4431526"/>
                    </a:xfrm>
                    <a:prstGeom prst="rect">
                      <a:avLst/>
                    </a:prstGeom>
                  </pic:spPr>
                </pic:pic>
              </a:graphicData>
            </a:graphic>
          </wp:inline>
        </w:drawing>
      </w:r>
    </w:p>
    <w:p w14:paraId="30771068" w14:textId="0E653DF3" w:rsidR="00A01646" w:rsidRPr="00603767" w:rsidRDefault="00A01646">
      <w:pPr>
        <w:pStyle w:val="Titre2"/>
        <w:numPr>
          <w:ilvl w:val="1"/>
          <w:numId w:val="2"/>
        </w:numPr>
        <w:spacing w:before="100" w:beforeAutospacing="1" w:after="100" w:afterAutospacing="1" w:line="276" w:lineRule="auto"/>
        <w:ind w:left="426"/>
        <w:jc w:val="both"/>
        <w:rPr>
          <w:rFonts w:ascii="Candara" w:hAnsi="Candara" w:cs="Arial"/>
          <w:szCs w:val="24"/>
        </w:rPr>
      </w:pPr>
      <w:bookmarkStart w:id="27" w:name="_Toc201397059"/>
      <w:r w:rsidRPr="00603767">
        <w:rPr>
          <w:rFonts w:ascii="Candara" w:hAnsi="Candara" w:cs="Arial"/>
          <w:szCs w:val="24"/>
        </w:rPr>
        <w:lastRenderedPageBreak/>
        <w:t>Précautions et exactitude</w:t>
      </w:r>
      <w:bookmarkEnd w:id="27"/>
    </w:p>
    <w:p w14:paraId="62BD2684" w14:textId="49D282EB" w:rsidR="00A01646" w:rsidRPr="00603767" w:rsidRDefault="00A01646">
      <w:pPr>
        <w:pStyle w:val="Paragraphedeliste"/>
        <w:numPr>
          <w:ilvl w:val="2"/>
          <w:numId w:val="16"/>
        </w:numPr>
        <w:spacing w:before="100" w:beforeAutospacing="1" w:after="100" w:afterAutospacing="1" w:line="276" w:lineRule="auto"/>
        <w:ind w:left="709"/>
        <w:jc w:val="both"/>
        <w:rPr>
          <w:rFonts w:ascii="Candara" w:hAnsi="Candara"/>
        </w:rPr>
      </w:pPr>
      <w:r w:rsidRPr="00603767">
        <w:rPr>
          <w:rFonts w:ascii="Candara" w:hAnsi="Candara"/>
        </w:rPr>
        <w:t>Tous les relevés doivent être effectués avec soin, idéalement à l’aide d’un GPS ou d’un télémètre.</w:t>
      </w:r>
    </w:p>
    <w:p w14:paraId="0D7B93C3" w14:textId="12D9215B" w:rsidR="00A01646" w:rsidRPr="00603767" w:rsidRDefault="00A01646">
      <w:pPr>
        <w:pStyle w:val="Paragraphedeliste"/>
        <w:numPr>
          <w:ilvl w:val="2"/>
          <w:numId w:val="16"/>
        </w:numPr>
        <w:spacing w:before="100" w:beforeAutospacing="1" w:after="100" w:afterAutospacing="1" w:line="276" w:lineRule="auto"/>
        <w:ind w:left="709"/>
        <w:jc w:val="both"/>
        <w:rPr>
          <w:rFonts w:ascii="Candara" w:hAnsi="Candara"/>
        </w:rPr>
      </w:pPr>
      <w:r w:rsidRPr="00603767">
        <w:rPr>
          <w:rFonts w:ascii="Candara" w:hAnsi="Candara"/>
        </w:rPr>
        <w:t>En cas de dispersion importante ou de topographie complexe, faire appel à un géomètre professionnel est recommandé.</w:t>
      </w:r>
    </w:p>
    <w:p w14:paraId="58E05257" w14:textId="0C090FFE" w:rsidR="00A01646" w:rsidRPr="00603767" w:rsidRDefault="00A01646">
      <w:pPr>
        <w:pStyle w:val="Paragraphedeliste"/>
        <w:numPr>
          <w:ilvl w:val="2"/>
          <w:numId w:val="16"/>
        </w:numPr>
        <w:spacing w:before="100" w:beforeAutospacing="1" w:after="100" w:afterAutospacing="1" w:line="276" w:lineRule="auto"/>
        <w:ind w:left="709"/>
        <w:jc w:val="both"/>
        <w:rPr>
          <w:rFonts w:ascii="Candara" w:hAnsi="Candara"/>
        </w:rPr>
      </w:pPr>
      <w:r w:rsidRPr="00603767">
        <w:rPr>
          <w:rFonts w:ascii="Candara" w:hAnsi="Candara"/>
        </w:rPr>
        <w:t>La cohérence et l’exactitude du schéma influencent directement la qualité de l’analyse technique.</w:t>
      </w:r>
    </w:p>
    <w:p w14:paraId="4572FB08" w14:textId="6A1FBF72" w:rsidR="00A01646" w:rsidRPr="00603767" w:rsidRDefault="00A01646">
      <w:pPr>
        <w:pStyle w:val="Titre2"/>
        <w:numPr>
          <w:ilvl w:val="1"/>
          <w:numId w:val="2"/>
        </w:numPr>
        <w:spacing w:before="100" w:beforeAutospacing="1" w:after="100" w:afterAutospacing="1" w:line="276" w:lineRule="auto"/>
        <w:ind w:left="426"/>
        <w:jc w:val="both"/>
        <w:rPr>
          <w:rFonts w:ascii="Candara" w:hAnsi="Candara" w:cs="Arial"/>
          <w:szCs w:val="24"/>
        </w:rPr>
      </w:pPr>
      <w:bookmarkStart w:id="28" w:name="_Toc201397060"/>
      <w:r w:rsidRPr="00603767">
        <w:rPr>
          <w:rFonts w:ascii="Candara" w:hAnsi="Candara" w:cs="Arial"/>
          <w:szCs w:val="24"/>
        </w:rPr>
        <w:t>Présentation finale</w:t>
      </w:r>
      <w:bookmarkEnd w:id="28"/>
    </w:p>
    <w:p w14:paraId="67152D35" w14:textId="2DD2F714" w:rsidR="00A01646" w:rsidRPr="00603767" w:rsidRDefault="00A01646">
      <w:pPr>
        <w:pStyle w:val="Paragraphedeliste"/>
        <w:numPr>
          <w:ilvl w:val="2"/>
          <w:numId w:val="17"/>
        </w:numPr>
        <w:spacing w:before="100" w:beforeAutospacing="1" w:after="100" w:afterAutospacing="1" w:line="276" w:lineRule="auto"/>
        <w:ind w:left="709"/>
        <w:jc w:val="both"/>
        <w:rPr>
          <w:rFonts w:ascii="Candara" w:hAnsi="Candara"/>
        </w:rPr>
      </w:pPr>
      <w:r w:rsidRPr="00603767">
        <w:rPr>
          <w:rFonts w:ascii="Candara" w:hAnsi="Candara"/>
        </w:rPr>
        <w:t>Chaque élément peut être codé par lettre ou numéro avec une légende explicative.</w:t>
      </w:r>
    </w:p>
    <w:p w14:paraId="22E575F9" w14:textId="2C90F22D" w:rsidR="00502438" w:rsidRPr="00603767" w:rsidRDefault="00A01646">
      <w:pPr>
        <w:pStyle w:val="Paragraphedeliste"/>
        <w:numPr>
          <w:ilvl w:val="2"/>
          <w:numId w:val="17"/>
        </w:numPr>
        <w:spacing w:before="100" w:beforeAutospacing="1" w:after="100" w:afterAutospacing="1" w:line="276" w:lineRule="auto"/>
        <w:ind w:left="709"/>
        <w:jc w:val="both"/>
        <w:rPr>
          <w:rFonts w:ascii="Candara" w:hAnsi="Candara"/>
        </w:rPr>
      </w:pPr>
      <w:r w:rsidRPr="00603767">
        <w:rPr>
          <w:rFonts w:ascii="Candara" w:hAnsi="Candara"/>
        </w:rPr>
        <w:t>Le schéma doit être daté, signé, et accompagné d’une note méthodologique (matériel utilisé, points de référence, échelle appliquée).</w:t>
      </w:r>
    </w:p>
    <w:p w14:paraId="5C7A21DC" w14:textId="1A8A2DF0" w:rsidR="008D5375" w:rsidRPr="00603767" w:rsidRDefault="008D5375">
      <w:pPr>
        <w:pStyle w:val="Titre2"/>
        <w:numPr>
          <w:ilvl w:val="0"/>
          <w:numId w:val="2"/>
        </w:numPr>
        <w:spacing w:before="100" w:beforeAutospacing="1" w:after="100" w:afterAutospacing="1" w:line="276" w:lineRule="auto"/>
        <w:ind w:left="567" w:hanging="567"/>
        <w:jc w:val="both"/>
        <w:rPr>
          <w:rFonts w:ascii="Candara" w:hAnsi="Candara" w:cs="Arial"/>
          <w:szCs w:val="24"/>
        </w:rPr>
      </w:pPr>
      <w:bookmarkStart w:id="29" w:name="_Toc201397061"/>
      <w:r w:rsidRPr="00603767">
        <w:rPr>
          <w:rFonts w:ascii="Candara" w:hAnsi="Candara" w:cs="Arial"/>
          <w:szCs w:val="24"/>
        </w:rPr>
        <w:t>PRELEVEMENT DES INDICES</w:t>
      </w:r>
      <w:bookmarkEnd w:id="29"/>
    </w:p>
    <w:p w14:paraId="315E19EB" w14:textId="7AE4854D" w:rsidR="005412DF" w:rsidRDefault="008D5375">
      <w:pPr>
        <w:pStyle w:val="Titre2"/>
        <w:numPr>
          <w:ilvl w:val="1"/>
          <w:numId w:val="2"/>
        </w:numPr>
        <w:spacing w:before="100" w:beforeAutospacing="1" w:after="100" w:afterAutospacing="1" w:line="276" w:lineRule="auto"/>
        <w:ind w:left="567" w:hanging="567"/>
        <w:jc w:val="both"/>
        <w:rPr>
          <w:rFonts w:ascii="Candara" w:hAnsi="Candara" w:cs="Arial"/>
          <w:bCs/>
          <w:szCs w:val="24"/>
        </w:rPr>
      </w:pPr>
      <w:bookmarkStart w:id="30" w:name="_Toc201397062"/>
      <w:r w:rsidRPr="00603767">
        <w:rPr>
          <w:rFonts w:ascii="Candara" w:hAnsi="Candara" w:cs="Arial"/>
          <w:bCs/>
          <w:szCs w:val="24"/>
        </w:rPr>
        <w:t>Quoi prélever et pourquoi ?</w:t>
      </w:r>
      <w:bookmarkEnd w:id="0"/>
      <w:bookmarkEnd w:id="30"/>
      <w:r w:rsidRPr="00603767">
        <w:rPr>
          <w:rFonts w:ascii="Candara" w:hAnsi="Candara" w:cs="Arial"/>
          <w:bCs/>
          <w:szCs w:val="24"/>
        </w:rPr>
        <w:t xml:space="preserve"> </w:t>
      </w:r>
    </w:p>
    <w:p w14:paraId="5CE4804B" w14:textId="77777777" w:rsidR="00B21DB6" w:rsidRDefault="00B21DB6" w:rsidP="00B21DB6"/>
    <w:tbl>
      <w:tblPr>
        <w:tblStyle w:val="Grilledutableau"/>
        <w:tblW w:w="0" w:type="auto"/>
        <w:tblLook w:val="04A0" w:firstRow="1" w:lastRow="0" w:firstColumn="1" w:lastColumn="0" w:noHBand="0" w:noVBand="1"/>
      </w:tblPr>
      <w:tblGrid>
        <w:gridCol w:w="4531"/>
        <w:gridCol w:w="4531"/>
      </w:tblGrid>
      <w:tr w:rsidR="00B21DB6" w:rsidRPr="00B21DB6" w14:paraId="23247192" w14:textId="77777777" w:rsidTr="00B21DB6">
        <w:tc>
          <w:tcPr>
            <w:tcW w:w="4531" w:type="dxa"/>
            <w:shd w:val="clear" w:color="auto" w:fill="F2F2F2" w:themeFill="background1" w:themeFillShade="F2"/>
            <w:vAlign w:val="center"/>
          </w:tcPr>
          <w:p w14:paraId="03E51942" w14:textId="7841F45C" w:rsidR="00B21DB6" w:rsidRPr="00B21DB6" w:rsidRDefault="00B21DB6" w:rsidP="00B21DB6">
            <w:pPr>
              <w:jc w:val="center"/>
              <w:rPr>
                <w:rFonts w:ascii="Candara" w:hAnsi="Candara"/>
              </w:rPr>
            </w:pPr>
            <w:r w:rsidRPr="00B21DB6">
              <w:rPr>
                <w:rStyle w:val="lev"/>
                <w:rFonts w:ascii="Candara" w:eastAsiaTheme="majorEastAsia" w:hAnsi="Candara"/>
                <w:color w:val="000000"/>
              </w:rPr>
              <w:t>Élément à prélever</w:t>
            </w:r>
          </w:p>
        </w:tc>
        <w:tc>
          <w:tcPr>
            <w:tcW w:w="4531" w:type="dxa"/>
            <w:shd w:val="clear" w:color="auto" w:fill="F2F2F2" w:themeFill="background1" w:themeFillShade="F2"/>
            <w:vAlign w:val="center"/>
          </w:tcPr>
          <w:p w14:paraId="070698E6" w14:textId="15487485" w:rsidR="00B21DB6" w:rsidRPr="00B21DB6" w:rsidRDefault="00B21DB6" w:rsidP="00B21DB6">
            <w:pPr>
              <w:jc w:val="center"/>
              <w:rPr>
                <w:rFonts w:ascii="Candara" w:hAnsi="Candara"/>
              </w:rPr>
            </w:pPr>
            <w:r w:rsidRPr="00B21DB6">
              <w:rPr>
                <w:rStyle w:val="lev"/>
                <w:rFonts w:ascii="Candara" w:eastAsiaTheme="majorEastAsia" w:hAnsi="Candara"/>
                <w:color w:val="000000"/>
              </w:rPr>
              <w:t>Objectif du prélèvement</w:t>
            </w:r>
          </w:p>
        </w:tc>
      </w:tr>
      <w:tr w:rsidR="00B21DB6" w:rsidRPr="00B21DB6" w14:paraId="72AE3217" w14:textId="77777777" w:rsidTr="0043077D">
        <w:tc>
          <w:tcPr>
            <w:tcW w:w="4531" w:type="dxa"/>
            <w:vAlign w:val="center"/>
          </w:tcPr>
          <w:p w14:paraId="4825A27D" w14:textId="4F1535C4" w:rsidR="00B21DB6" w:rsidRPr="00B21DB6" w:rsidRDefault="00B21DB6" w:rsidP="00B21DB6">
            <w:pPr>
              <w:rPr>
                <w:rFonts w:ascii="Candara" w:hAnsi="Candara"/>
              </w:rPr>
            </w:pPr>
            <w:r w:rsidRPr="00B21DB6">
              <w:rPr>
                <w:rStyle w:val="lev"/>
                <w:rFonts w:ascii="Candara" w:eastAsiaTheme="majorEastAsia" w:hAnsi="Candara"/>
                <w:color w:val="000000"/>
              </w:rPr>
              <w:t>Enregistreurs et équipements avioniques</w:t>
            </w:r>
            <w:r w:rsidRPr="00B21DB6">
              <w:rPr>
                <w:rStyle w:val="apple-converted-space"/>
                <w:rFonts w:ascii="Candara" w:eastAsiaTheme="majorEastAsia" w:hAnsi="Candara"/>
                <w:color w:val="000000"/>
              </w:rPr>
              <w:t> </w:t>
            </w:r>
            <w:r w:rsidRPr="00B21DB6">
              <w:rPr>
                <w:rFonts w:ascii="Candara" w:hAnsi="Candara"/>
                <w:color w:val="000000"/>
              </w:rPr>
              <w:t>(FDR, CVR, GPS, équipements à mémoire non volatile)</w:t>
            </w:r>
          </w:p>
        </w:tc>
        <w:tc>
          <w:tcPr>
            <w:tcW w:w="4531" w:type="dxa"/>
            <w:vAlign w:val="center"/>
          </w:tcPr>
          <w:p w14:paraId="66D774F1" w14:textId="4F152154" w:rsidR="00B21DB6" w:rsidRPr="00B21DB6" w:rsidRDefault="00B21DB6" w:rsidP="00B21DB6">
            <w:pPr>
              <w:rPr>
                <w:rFonts w:ascii="Candara" w:hAnsi="Candara"/>
              </w:rPr>
            </w:pPr>
            <w:r w:rsidRPr="00B21DB6">
              <w:rPr>
                <w:rFonts w:ascii="Candara" w:hAnsi="Candara"/>
                <w:color w:val="000000"/>
              </w:rPr>
              <w:t>Exploitation des données enregistrées utiles à l’enquête.</w:t>
            </w:r>
          </w:p>
        </w:tc>
      </w:tr>
      <w:tr w:rsidR="00B21DB6" w:rsidRPr="00B21DB6" w14:paraId="43BBB1DD" w14:textId="77777777" w:rsidTr="00DE00B6">
        <w:tc>
          <w:tcPr>
            <w:tcW w:w="4531" w:type="dxa"/>
            <w:vAlign w:val="center"/>
          </w:tcPr>
          <w:p w14:paraId="1FC495D1" w14:textId="3D51CFA9" w:rsidR="00B21DB6" w:rsidRPr="00B21DB6" w:rsidRDefault="00B21DB6" w:rsidP="00B21DB6">
            <w:pPr>
              <w:rPr>
                <w:rFonts w:ascii="Candara" w:hAnsi="Candara"/>
              </w:rPr>
            </w:pPr>
            <w:r w:rsidRPr="00B21DB6">
              <w:rPr>
                <w:rStyle w:val="lev"/>
                <w:rFonts w:ascii="Candara" w:eastAsiaTheme="majorEastAsia" w:hAnsi="Candara"/>
                <w:color w:val="000000"/>
              </w:rPr>
              <w:t>Pièces mécaniques fracturées</w:t>
            </w:r>
            <w:r w:rsidRPr="00B21DB6">
              <w:rPr>
                <w:rStyle w:val="apple-converted-space"/>
                <w:rFonts w:ascii="Candara" w:eastAsiaTheme="majorEastAsia" w:hAnsi="Candara"/>
                <w:color w:val="000000"/>
              </w:rPr>
              <w:t> </w:t>
            </w:r>
            <w:r w:rsidRPr="00B21DB6">
              <w:rPr>
                <w:rFonts w:ascii="Candara" w:hAnsi="Candara"/>
                <w:color w:val="000000"/>
              </w:rPr>
              <w:t>(tiges, câbles, poulies, actionneurs de commandes)</w:t>
            </w:r>
          </w:p>
        </w:tc>
        <w:tc>
          <w:tcPr>
            <w:tcW w:w="4531" w:type="dxa"/>
            <w:vAlign w:val="center"/>
          </w:tcPr>
          <w:p w14:paraId="53B43756" w14:textId="46074E56" w:rsidR="00B21DB6" w:rsidRPr="00B21DB6" w:rsidRDefault="00B21DB6" w:rsidP="00B21DB6">
            <w:pPr>
              <w:rPr>
                <w:rFonts w:ascii="Candara" w:hAnsi="Candara"/>
              </w:rPr>
            </w:pPr>
            <w:r w:rsidRPr="00B21DB6">
              <w:rPr>
                <w:rFonts w:ascii="Candara" w:hAnsi="Candara"/>
                <w:color w:val="000000"/>
              </w:rPr>
              <w:t>Déterminer si la rupture est antérieure à l’impact ou consécutive à l’accident.</w:t>
            </w:r>
          </w:p>
        </w:tc>
      </w:tr>
      <w:tr w:rsidR="00B21DB6" w:rsidRPr="00B21DB6" w14:paraId="74393B2E" w14:textId="77777777" w:rsidTr="001F6116">
        <w:tc>
          <w:tcPr>
            <w:tcW w:w="4531" w:type="dxa"/>
            <w:vAlign w:val="center"/>
          </w:tcPr>
          <w:p w14:paraId="12A33A0A" w14:textId="7C36A888" w:rsidR="00B21DB6" w:rsidRPr="00B21DB6" w:rsidRDefault="00B21DB6" w:rsidP="00B21DB6">
            <w:pPr>
              <w:rPr>
                <w:rFonts w:ascii="Candara" w:hAnsi="Candara"/>
              </w:rPr>
            </w:pPr>
            <w:r w:rsidRPr="00B21DB6">
              <w:rPr>
                <w:rStyle w:val="lev"/>
                <w:rFonts w:ascii="Candara" w:eastAsiaTheme="majorEastAsia" w:hAnsi="Candara"/>
                <w:color w:val="000000"/>
              </w:rPr>
              <w:t>Équipements ou systèmes suspects</w:t>
            </w:r>
            <w:r w:rsidRPr="00B21DB6">
              <w:rPr>
                <w:rStyle w:val="apple-converted-space"/>
                <w:rFonts w:ascii="Candara" w:eastAsiaTheme="majorEastAsia" w:hAnsi="Candara"/>
                <w:color w:val="000000"/>
              </w:rPr>
              <w:t> </w:t>
            </w:r>
            <w:r w:rsidRPr="00B21DB6">
              <w:rPr>
                <w:rFonts w:ascii="Candara" w:hAnsi="Candara"/>
                <w:color w:val="000000"/>
              </w:rPr>
              <w:t>(moteur, actionneur, calculateur, faisceau électrique)</w:t>
            </w:r>
          </w:p>
        </w:tc>
        <w:tc>
          <w:tcPr>
            <w:tcW w:w="4531" w:type="dxa"/>
            <w:vAlign w:val="center"/>
          </w:tcPr>
          <w:p w14:paraId="1AF64171" w14:textId="4EE53F64" w:rsidR="00B21DB6" w:rsidRPr="00B21DB6" w:rsidRDefault="00B21DB6" w:rsidP="00B21DB6">
            <w:pPr>
              <w:rPr>
                <w:rFonts w:ascii="Candara" w:hAnsi="Candara"/>
              </w:rPr>
            </w:pPr>
            <w:r w:rsidRPr="00B21DB6">
              <w:rPr>
                <w:rFonts w:ascii="Candara" w:hAnsi="Candara"/>
                <w:color w:val="000000"/>
              </w:rPr>
              <w:t>Permettre des tests, identifier une défaillance ou caractériser un dommage structurel.</w:t>
            </w:r>
          </w:p>
        </w:tc>
      </w:tr>
      <w:tr w:rsidR="00B21DB6" w:rsidRPr="00B21DB6" w14:paraId="45E7C57A" w14:textId="77777777" w:rsidTr="00DC0410">
        <w:tc>
          <w:tcPr>
            <w:tcW w:w="4531" w:type="dxa"/>
            <w:vAlign w:val="center"/>
          </w:tcPr>
          <w:p w14:paraId="52A03737" w14:textId="571C84BB" w:rsidR="00B21DB6" w:rsidRPr="00B21DB6" w:rsidRDefault="00B21DB6" w:rsidP="00B21DB6">
            <w:pPr>
              <w:rPr>
                <w:rFonts w:ascii="Candara" w:hAnsi="Candara"/>
              </w:rPr>
            </w:pPr>
            <w:r w:rsidRPr="00B21DB6">
              <w:rPr>
                <w:rStyle w:val="lev"/>
                <w:rFonts w:ascii="Candara" w:eastAsiaTheme="majorEastAsia" w:hAnsi="Candara"/>
                <w:color w:val="000000"/>
              </w:rPr>
              <w:t>Fluides</w:t>
            </w:r>
            <w:r w:rsidRPr="00B21DB6">
              <w:rPr>
                <w:rStyle w:val="apple-converted-space"/>
                <w:rFonts w:ascii="Candara" w:eastAsiaTheme="majorEastAsia" w:hAnsi="Candara"/>
                <w:color w:val="000000"/>
              </w:rPr>
              <w:t> </w:t>
            </w:r>
            <w:r w:rsidRPr="00B21DB6">
              <w:rPr>
                <w:rFonts w:ascii="Candara" w:hAnsi="Candara"/>
                <w:color w:val="000000"/>
              </w:rPr>
              <w:t>(carburant, huile, hydraulique, liquide de refroidissement)</w:t>
            </w:r>
          </w:p>
        </w:tc>
        <w:tc>
          <w:tcPr>
            <w:tcW w:w="4531" w:type="dxa"/>
            <w:vAlign w:val="center"/>
          </w:tcPr>
          <w:p w14:paraId="67731B36" w14:textId="2A9E225D" w:rsidR="00B21DB6" w:rsidRPr="00B21DB6" w:rsidRDefault="00B21DB6" w:rsidP="00B21DB6">
            <w:pPr>
              <w:rPr>
                <w:rFonts w:ascii="Candara" w:hAnsi="Candara"/>
              </w:rPr>
            </w:pPr>
            <w:r w:rsidRPr="00B21DB6">
              <w:rPr>
                <w:rFonts w:ascii="Candara" w:hAnsi="Candara"/>
                <w:color w:val="000000"/>
              </w:rPr>
              <w:t>Analyse chimique, détection de contamination ou dégradation.</w:t>
            </w:r>
          </w:p>
        </w:tc>
      </w:tr>
      <w:tr w:rsidR="00B21DB6" w:rsidRPr="00B21DB6" w14:paraId="3B776379" w14:textId="77777777" w:rsidTr="00635850">
        <w:tc>
          <w:tcPr>
            <w:tcW w:w="4531" w:type="dxa"/>
            <w:vAlign w:val="center"/>
          </w:tcPr>
          <w:p w14:paraId="678FB182" w14:textId="79E04B9E" w:rsidR="00B21DB6" w:rsidRPr="00B21DB6" w:rsidRDefault="00B21DB6" w:rsidP="00B21DB6">
            <w:pPr>
              <w:rPr>
                <w:rFonts w:ascii="Candara" w:hAnsi="Candara"/>
              </w:rPr>
            </w:pPr>
            <w:r w:rsidRPr="00B21DB6">
              <w:rPr>
                <w:rStyle w:val="lev"/>
                <w:rFonts w:ascii="Candara" w:eastAsiaTheme="majorEastAsia" w:hAnsi="Candara"/>
                <w:color w:val="000000"/>
              </w:rPr>
              <w:t>Documentation de vol</w:t>
            </w:r>
            <w:r w:rsidRPr="00B21DB6">
              <w:rPr>
                <w:rStyle w:val="apple-converted-space"/>
                <w:rFonts w:ascii="Candara" w:eastAsiaTheme="majorEastAsia" w:hAnsi="Candara"/>
                <w:color w:val="000000"/>
              </w:rPr>
              <w:t> </w:t>
            </w:r>
            <w:r w:rsidRPr="00B21DB6">
              <w:rPr>
                <w:rFonts w:ascii="Candara" w:hAnsi="Candara"/>
                <w:color w:val="000000"/>
              </w:rPr>
              <w:t>(carnet de route, carnet technique, plan de vol, NOTOC, METAR, NOTAM)</w:t>
            </w:r>
          </w:p>
        </w:tc>
        <w:tc>
          <w:tcPr>
            <w:tcW w:w="4531" w:type="dxa"/>
            <w:vAlign w:val="center"/>
          </w:tcPr>
          <w:p w14:paraId="0E99C06A" w14:textId="48D573C5" w:rsidR="00B21DB6" w:rsidRPr="00B21DB6" w:rsidRDefault="00B21DB6" w:rsidP="00B21DB6">
            <w:pPr>
              <w:rPr>
                <w:rFonts w:ascii="Candara" w:hAnsi="Candara"/>
              </w:rPr>
            </w:pPr>
            <w:r w:rsidRPr="00B21DB6">
              <w:rPr>
                <w:rFonts w:ascii="Candara" w:hAnsi="Candara"/>
                <w:color w:val="000000"/>
              </w:rPr>
              <w:t>Évaluer la planification, les performances attendues, les contraintes opérationnelles et la configuration de l’aéronef.</w:t>
            </w:r>
          </w:p>
        </w:tc>
      </w:tr>
    </w:tbl>
    <w:p w14:paraId="23FDBD11" w14:textId="444F3C45" w:rsidR="005412DF" w:rsidRPr="00603767" w:rsidRDefault="008D5375">
      <w:pPr>
        <w:pStyle w:val="Titre2"/>
        <w:numPr>
          <w:ilvl w:val="1"/>
          <w:numId w:val="2"/>
        </w:numPr>
        <w:spacing w:before="100" w:beforeAutospacing="1" w:after="100" w:afterAutospacing="1" w:line="276" w:lineRule="auto"/>
        <w:ind w:left="567" w:hanging="567"/>
        <w:jc w:val="both"/>
        <w:rPr>
          <w:rFonts w:ascii="Candara" w:hAnsi="Candara" w:cs="Arial"/>
          <w:bCs/>
          <w:szCs w:val="24"/>
        </w:rPr>
      </w:pPr>
      <w:bookmarkStart w:id="31" w:name="_Toc201397063"/>
      <w:r w:rsidRPr="00603767">
        <w:rPr>
          <w:rFonts w:ascii="Candara" w:hAnsi="Candara" w:cs="Arial"/>
          <w:bCs/>
          <w:szCs w:val="24"/>
        </w:rPr>
        <w:t>Documentation</w:t>
      </w:r>
      <w:bookmarkEnd w:id="31"/>
      <w:r w:rsidRPr="00603767">
        <w:rPr>
          <w:rFonts w:ascii="Candara" w:hAnsi="Candara" w:cs="Arial"/>
          <w:bCs/>
          <w:szCs w:val="24"/>
        </w:rPr>
        <w:t xml:space="preserve"> </w:t>
      </w:r>
    </w:p>
    <w:p w14:paraId="584B05DF" w14:textId="77777777" w:rsidR="005412DF" w:rsidRPr="00603767" w:rsidRDefault="005412DF" w:rsidP="008D5375">
      <w:pPr>
        <w:spacing w:before="100" w:beforeAutospacing="1" w:after="100" w:afterAutospacing="1" w:line="276" w:lineRule="auto"/>
        <w:jc w:val="both"/>
        <w:rPr>
          <w:rFonts w:ascii="Candara" w:hAnsi="Candara" w:cs="Arial"/>
        </w:rPr>
      </w:pPr>
      <w:r w:rsidRPr="00603767">
        <w:rPr>
          <w:rFonts w:ascii="Candara" w:hAnsi="Candara" w:cs="Arial"/>
        </w:rPr>
        <w:t xml:space="preserve">Documenter est la base de toute action ou observation d’un enquêteur de sécurité. </w:t>
      </w:r>
    </w:p>
    <w:p w14:paraId="512D2DE7" w14:textId="77777777" w:rsidR="005412DF" w:rsidRPr="00603767" w:rsidRDefault="005412DF" w:rsidP="008D5375">
      <w:pPr>
        <w:spacing w:before="100" w:beforeAutospacing="1" w:after="100" w:afterAutospacing="1" w:line="276" w:lineRule="auto"/>
        <w:jc w:val="both"/>
        <w:rPr>
          <w:rFonts w:ascii="Candara" w:hAnsi="Candara" w:cs="Arial"/>
        </w:rPr>
      </w:pPr>
      <w:r w:rsidRPr="00603767">
        <w:rPr>
          <w:rFonts w:ascii="Candara" w:hAnsi="Candara" w:cs="Arial"/>
        </w:rPr>
        <w:t>De la qualité de la documentation dépendent :</w:t>
      </w:r>
    </w:p>
    <w:p w14:paraId="4D46D45A" w14:textId="77777777" w:rsidR="005412DF" w:rsidRPr="00603767" w:rsidRDefault="005412DF">
      <w:pPr>
        <w:pStyle w:val="Paragraphedeliste"/>
        <w:numPr>
          <w:ilvl w:val="0"/>
          <w:numId w:val="3"/>
        </w:numPr>
        <w:spacing w:before="100" w:beforeAutospacing="1" w:after="100" w:afterAutospacing="1" w:line="276" w:lineRule="auto"/>
        <w:jc w:val="both"/>
        <w:rPr>
          <w:rFonts w:ascii="Candara" w:hAnsi="Candara" w:cs="Arial"/>
        </w:rPr>
      </w:pPr>
      <w:r w:rsidRPr="00603767">
        <w:rPr>
          <w:rFonts w:ascii="Candara" w:hAnsi="Candara" w:cs="Arial"/>
        </w:rPr>
        <w:t>la préservation et la traçabilité des indices</w:t>
      </w:r>
    </w:p>
    <w:p w14:paraId="314D6DF1" w14:textId="77777777" w:rsidR="005412DF" w:rsidRPr="00603767" w:rsidRDefault="005412DF">
      <w:pPr>
        <w:pStyle w:val="Paragraphedeliste"/>
        <w:numPr>
          <w:ilvl w:val="0"/>
          <w:numId w:val="3"/>
        </w:numPr>
        <w:spacing w:before="100" w:beforeAutospacing="1" w:after="100" w:afterAutospacing="1" w:line="276" w:lineRule="auto"/>
        <w:jc w:val="both"/>
        <w:rPr>
          <w:rFonts w:ascii="Candara" w:hAnsi="Candara" w:cs="Arial"/>
        </w:rPr>
      </w:pPr>
      <w:r w:rsidRPr="00603767">
        <w:rPr>
          <w:rFonts w:ascii="Candara" w:hAnsi="Candara" w:cs="Arial"/>
        </w:rPr>
        <w:t>la qualité des travaux conduits après la phase de terrain, notamment en laboratoire</w:t>
      </w:r>
    </w:p>
    <w:p w14:paraId="027F89F3" w14:textId="77777777" w:rsidR="005412DF" w:rsidRPr="00603767" w:rsidRDefault="005412DF" w:rsidP="008D5375">
      <w:pPr>
        <w:spacing w:before="100" w:beforeAutospacing="1" w:after="100" w:afterAutospacing="1" w:line="276" w:lineRule="auto"/>
        <w:jc w:val="both"/>
        <w:rPr>
          <w:rFonts w:ascii="Candara" w:hAnsi="Candara" w:cs="Arial"/>
        </w:rPr>
      </w:pPr>
      <w:r w:rsidRPr="00603767">
        <w:rPr>
          <w:rFonts w:ascii="Candara" w:hAnsi="Candara" w:cs="Arial"/>
        </w:rPr>
        <w:lastRenderedPageBreak/>
        <w:t>Cette étape documentaire consiste à photographier, filmer, réaliser des croquis et/ou prendre des notes. Cette documentation doit, autant que possible, être associée à un positionnement géographique.</w:t>
      </w:r>
    </w:p>
    <w:p w14:paraId="71DBE91F" w14:textId="77777777" w:rsidR="005412DF" w:rsidRPr="00603767" w:rsidRDefault="005412DF">
      <w:pPr>
        <w:pStyle w:val="Paragraphedeliste"/>
        <w:numPr>
          <w:ilvl w:val="0"/>
          <w:numId w:val="3"/>
        </w:numPr>
        <w:spacing w:before="100" w:beforeAutospacing="1" w:after="100" w:afterAutospacing="1" w:line="276" w:lineRule="auto"/>
        <w:jc w:val="both"/>
        <w:rPr>
          <w:rFonts w:ascii="Candara" w:hAnsi="Candara" w:cs="Arial"/>
        </w:rPr>
      </w:pPr>
      <w:r w:rsidRPr="00603767">
        <w:rPr>
          <w:rFonts w:ascii="Candara" w:hAnsi="Candara" w:cs="Arial"/>
        </w:rPr>
        <w:t xml:space="preserve">Prendre une photo </w:t>
      </w:r>
      <w:r w:rsidRPr="00603767">
        <w:rPr>
          <w:rFonts w:ascii="Candara" w:hAnsi="Candara" w:cs="Arial"/>
          <w:b/>
          <w:bCs/>
        </w:rPr>
        <w:t>AVANT</w:t>
      </w:r>
      <w:r w:rsidRPr="00603767">
        <w:rPr>
          <w:rFonts w:ascii="Candara" w:hAnsi="Candara" w:cs="Arial"/>
        </w:rPr>
        <w:t xml:space="preserve"> le démontage ainsi qu’une photo </w:t>
      </w:r>
      <w:r w:rsidRPr="00603767">
        <w:rPr>
          <w:rFonts w:ascii="Candara" w:hAnsi="Candara" w:cs="Arial"/>
          <w:b/>
          <w:bCs/>
        </w:rPr>
        <w:t>APRES</w:t>
      </w:r>
      <w:r w:rsidRPr="00603767">
        <w:rPr>
          <w:rFonts w:ascii="Candara" w:hAnsi="Candara" w:cs="Arial"/>
        </w:rPr>
        <w:t xml:space="preserve"> le démontage, au strict minimum</w:t>
      </w:r>
    </w:p>
    <w:p w14:paraId="1C8B2CCC" w14:textId="77777777" w:rsidR="005412DF" w:rsidRPr="00603767" w:rsidRDefault="005412DF">
      <w:pPr>
        <w:pStyle w:val="Paragraphedeliste"/>
        <w:numPr>
          <w:ilvl w:val="0"/>
          <w:numId w:val="3"/>
        </w:numPr>
        <w:spacing w:before="100" w:beforeAutospacing="1" w:after="100" w:afterAutospacing="1" w:line="276" w:lineRule="auto"/>
        <w:jc w:val="both"/>
        <w:rPr>
          <w:rFonts w:ascii="Candara" w:hAnsi="Candara" w:cs="Arial"/>
        </w:rPr>
      </w:pPr>
      <w:r w:rsidRPr="00603767">
        <w:rPr>
          <w:rFonts w:ascii="Candara" w:hAnsi="Candara" w:cs="Arial"/>
        </w:rPr>
        <w:t>prendre ces photos avec repères (avant, arrière, haut, bas, références dimensionnelles)</w:t>
      </w:r>
    </w:p>
    <w:p w14:paraId="2242531F" w14:textId="77777777" w:rsidR="005412DF" w:rsidRPr="00603767" w:rsidRDefault="005412DF">
      <w:pPr>
        <w:pStyle w:val="Paragraphedeliste"/>
        <w:numPr>
          <w:ilvl w:val="0"/>
          <w:numId w:val="3"/>
        </w:numPr>
        <w:spacing w:before="100" w:beforeAutospacing="1" w:after="100" w:afterAutospacing="1" w:line="276" w:lineRule="auto"/>
        <w:jc w:val="both"/>
        <w:rPr>
          <w:rFonts w:ascii="Candara" w:hAnsi="Candara" w:cs="Arial"/>
        </w:rPr>
      </w:pPr>
      <w:r w:rsidRPr="00603767">
        <w:rPr>
          <w:rFonts w:ascii="Candara" w:hAnsi="Candara" w:cs="Arial"/>
        </w:rPr>
        <w:t xml:space="preserve">Compléter les prélèvements avec des données de maintenance, des schémas de fonctionnement ou de principe, données constructeurs de type </w:t>
      </w:r>
      <w:r w:rsidRPr="00603767">
        <w:rPr>
          <w:rFonts w:ascii="Candara" w:hAnsi="Candara" w:cs="Arial"/>
        </w:rPr>
        <w:br/>
        <w:t>« Illustrated Parts Catalogs (IPC)», fiches de travail, plans, manuels de maintenance.</w:t>
      </w:r>
    </w:p>
    <w:p w14:paraId="4F8C9410" w14:textId="6A5F4983" w:rsidR="005412DF" w:rsidRPr="00603767" w:rsidRDefault="008D5375">
      <w:pPr>
        <w:pStyle w:val="Titre2"/>
        <w:numPr>
          <w:ilvl w:val="1"/>
          <w:numId w:val="2"/>
        </w:numPr>
        <w:spacing w:before="100" w:beforeAutospacing="1" w:after="100" w:afterAutospacing="1" w:line="276" w:lineRule="auto"/>
        <w:ind w:left="567" w:hanging="567"/>
        <w:jc w:val="both"/>
        <w:rPr>
          <w:rFonts w:ascii="Candara" w:hAnsi="Candara" w:cs="Arial"/>
          <w:bCs/>
          <w:szCs w:val="24"/>
        </w:rPr>
      </w:pPr>
      <w:bookmarkStart w:id="32" w:name="_Toc201397064"/>
      <w:r w:rsidRPr="00603767">
        <w:rPr>
          <w:rFonts w:ascii="Candara" w:hAnsi="Candara" w:cs="Arial"/>
          <w:bCs/>
          <w:szCs w:val="24"/>
        </w:rPr>
        <w:t>Identification</w:t>
      </w:r>
      <w:bookmarkEnd w:id="32"/>
    </w:p>
    <w:p w14:paraId="2EE7E8FC" w14:textId="77777777" w:rsidR="00B21DB6" w:rsidRDefault="00B21DB6" w:rsidP="00B21DB6">
      <w:pPr>
        <w:spacing w:before="100" w:beforeAutospacing="1" w:after="100" w:afterAutospacing="1" w:line="276" w:lineRule="auto"/>
        <w:jc w:val="both"/>
        <w:rPr>
          <w:rFonts w:ascii="Candara" w:hAnsi="Candara" w:cs="Arial"/>
        </w:rPr>
      </w:pPr>
      <w:r w:rsidRPr="00B21DB6">
        <w:rPr>
          <w:rFonts w:ascii="Candara" w:hAnsi="Candara" w:cs="Arial"/>
        </w:rPr>
        <w:t>Chaque élément prélevé doit être identifié sans ambiguïté, selon les principes suivants :</w:t>
      </w:r>
    </w:p>
    <w:p w14:paraId="440036B0" w14:textId="1918F3FB" w:rsidR="00B21DB6" w:rsidRPr="00B21DB6" w:rsidRDefault="00B21DB6">
      <w:pPr>
        <w:pStyle w:val="Paragraphedeliste"/>
        <w:numPr>
          <w:ilvl w:val="0"/>
          <w:numId w:val="3"/>
        </w:numPr>
        <w:spacing w:before="100" w:beforeAutospacing="1" w:after="100" w:afterAutospacing="1" w:line="276" w:lineRule="auto"/>
        <w:ind w:left="567"/>
        <w:jc w:val="both"/>
        <w:rPr>
          <w:rFonts w:ascii="Candara" w:hAnsi="Candara" w:cs="Arial"/>
        </w:rPr>
      </w:pPr>
      <w:r w:rsidRPr="00B21DB6">
        <w:rPr>
          <w:rFonts w:ascii="Candara" w:hAnsi="Candara" w:cs="Arial"/>
        </w:rPr>
        <w:t>Informations minimales sur l’étiquette :</w:t>
      </w:r>
    </w:p>
    <w:p w14:paraId="21E2D3B7" w14:textId="77777777" w:rsidR="00B21DB6" w:rsidRPr="00B21DB6" w:rsidRDefault="00B21DB6">
      <w:pPr>
        <w:pStyle w:val="Paragraphedeliste"/>
        <w:numPr>
          <w:ilvl w:val="0"/>
          <w:numId w:val="38"/>
        </w:numPr>
        <w:spacing w:before="100" w:beforeAutospacing="1" w:after="100" w:afterAutospacing="1" w:line="276" w:lineRule="auto"/>
        <w:ind w:left="993"/>
        <w:jc w:val="both"/>
        <w:rPr>
          <w:rFonts w:ascii="Candara" w:hAnsi="Candara" w:cs="Arial"/>
        </w:rPr>
      </w:pPr>
      <w:r w:rsidRPr="00B21DB6">
        <w:rPr>
          <w:rFonts w:ascii="Candara" w:hAnsi="Candara" w:cs="Arial"/>
        </w:rPr>
        <w:t>Immatriculation de l’aéronef</w:t>
      </w:r>
    </w:p>
    <w:p w14:paraId="15E0DF9C" w14:textId="77777777" w:rsidR="00B21DB6" w:rsidRPr="00B21DB6" w:rsidRDefault="00B21DB6">
      <w:pPr>
        <w:pStyle w:val="Paragraphedeliste"/>
        <w:numPr>
          <w:ilvl w:val="0"/>
          <w:numId w:val="38"/>
        </w:numPr>
        <w:spacing w:before="100" w:beforeAutospacing="1" w:after="100" w:afterAutospacing="1" w:line="276" w:lineRule="auto"/>
        <w:ind w:left="993"/>
        <w:jc w:val="both"/>
        <w:rPr>
          <w:rFonts w:ascii="Candara" w:hAnsi="Candara" w:cs="Arial"/>
        </w:rPr>
      </w:pPr>
      <w:r w:rsidRPr="00B21DB6">
        <w:rPr>
          <w:rFonts w:ascii="Candara" w:hAnsi="Candara" w:cs="Arial"/>
        </w:rPr>
        <w:t>Type et modèle</w:t>
      </w:r>
    </w:p>
    <w:p w14:paraId="6EEF2C20" w14:textId="77777777" w:rsidR="00B21DB6" w:rsidRPr="00B21DB6" w:rsidRDefault="00B21DB6">
      <w:pPr>
        <w:pStyle w:val="Paragraphedeliste"/>
        <w:numPr>
          <w:ilvl w:val="0"/>
          <w:numId w:val="38"/>
        </w:numPr>
        <w:spacing w:before="100" w:beforeAutospacing="1" w:after="100" w:afterAutospacing="1" w:line="276" w:lineRule="auto"/>
        <w:ind w:left="993"/>
        <w:jc w:val="both"/>
        <w:rPr>
          <w:rFonts w:ascii="Candara" w:hAnsi="Candara" w:cs="Arial"/>
        </w:rPr>
      </w:pPr>
      <w:r w:rsidRPr="00B21DB6">
        <w:rPr>
          <w:rFonts w:ascii="Candara" w:hAnsi="Candara" w:cs="Arial"/>
        </w:rPr>
        <w:t>Date de l’accident / date du prélèvement</w:t>
      </w:r>
    </w:p>
    <w:p w14:paraId="687CBA43" w14:textId="77777777" w:rsidR="00B21DB6" w:rsidRPr="00B21DB6" w:rsidRDefault="00B21DB6">
      <w:pPr>
        <w:pStyle w:val="Paragraphedeliste"/>
        <w:numPr>
          <w:ilvl w:val="0"/>
          <w:numId w:val="38"/>
        </w:numPr>
        <w:spacing w:before="100" w:beforeAutospacing="1" w:after="100" w:afterAutospacing="1" w:line="276" w:lineRule="auto"/>
        <w:ind w:left="993"/>
        <w:jc w:val="both"/>
        <w:rPr>
          <w:rFonts w:ascii="Candara" w:hAnsi="Candara" w:cs="Arial"/>
        </w:rPr>
      </w:pPr>
      <w:r w:rsidRPr="00B21DB6">
        <w:rPr>
          <w:rFonts w:ascii="Candara" w:hAnsi="Candara" w:cs="Arial"/>
        </w:rPr>
        <w:t>Désignation de la pièce ou du fluide</w:t>
      </w:r>
    </w:p>
    <w:p w14:paraId="1684A329" w14:textId="2736B2C2" w:rsidR="00B21DB6" w:rsidRPr="00B21DB6" w:rsidRDefault="00B21DB6">
      <w:pPr>
        <w:pStyle w:val="Paragraphedeliste"/>
        <w:numPr>
          <w:ilvl w:val="0"/>
          <w:numId w:val="38"/>
        </w:numPr>
        <w:spacing w:before="100" w:beforeAutospacing="1" w:after="100" w:afterAutospacing="1" w:line="276" w:lineRule="auto"/>
        <w:ind w:left="993"/>
        <w:jc w:val="both"/>
        <w:rPr>
          <w:rFonts w:ascii="Candara" w:hAnsi="Candara" w:cs="Arial"/>
        </w:rPr>
      </w:pPr>
      <w:r w:rsidRPr="00B21DB6">
        <w:rPr>
          <w:rFonts w:ascii="Candara" w:hAnsi="Candara" w:cs="Arial"/>
        </w:rPr>
        <w:t>Numéro de scellé (si applicable)</w:t>
      </w:r>
    </w:p>
    <w:p w14:paraId="42B8181E" w14:textId="798E40D6" w:rsidR="00B21DB6" w:rsidRPr="00B21DB6" w:rsidRDefault="00B21DB6">
      <w:pPr>
        <w:pStyle w:val="Paragraphedeliste"/>
        <w:numPr>
          <w:ilvl w:val="0"/>
          <w:numId w:val="3"/>
        </w:numPr>
        <w:spacing w:before="100" w:beforeAutospacing="1" w:after="100" w:afterAutospacing="1" w:line="276" w:lineRule="auto"/>
        <w:ind w:left="567"/>
        <w:jc w:val="both"/>
        <w:rPr>
          <w:rFonts w:ascii="Candara" w:hAnsi="Candara" w:cs="Arial"/>
        </w:rPr>
      </w:pPr>
      <w:r w:rsidRPr="00B21DB6">
        <w:rPr>
          <w:rFonts w:ascii="Candara" w:hAnsi="Candara" w:cs="Arial"/>
        </w:rPr>
        <w:t>Supports et méthodes :</w:t>
      </w:r>
    </w:p>
    <w:p w14:paraId="376178FD" w14:textId="77777777" w:rsidR="00B21DB6" w:rsidRPr="00B21DB6" w:rsidRDefault="00B21DB6">
      <w:pPr>
        <w:pStyle w:val="Paragraphedeliste"/>
        <w:numPr>
          <w:ilvl w:val="0"/>
          <w:numId w:val="38"/>
        </w:numPr>
        <w:spacing w:before="100" w:beforeAutospacing="1" w:after="100" w:afterAutospacing="1" w:line="276" w:lineRule="auto"/>
        <w:ind w:left="993"/>
        <w:jc w:val="both"/>
        <w:rPr>
          <w:rFonts w:ascii="Candara" w:hAnsi="Candara" w:cs="Arial"/>
        </w:rPr>
      </w:pPr>
      <w:r w:rsidRPr="00B21DB6">
        <w:rPr>
          <w:rFonts w:ascii="Candara" w:hAnsi="Candara" w:cs="Arial"/>
        </w:rPr>
        <w:t>Étiquettes indéchirables (métal, plastique, carton plastifié)</w:t>
      </w:r>
    </w:p>
    <w:p w14:paraId="316B5635" w14:textId="77777777" w:rsidR="00B21DB6" w:rsidRPr="00B21DB6" w:rsidRDefault="00B21DB6">
      <w:pPr>
        <w:pStyle w:val="Paragraphedeliste"/>
        <w:numPr>
          <w:ilvl w:val="0"/>
          <w:numId w:val="38"/>
        </w:numPr>
        <w:spacing w:before="100" w:beforeAutospacing="1" w:after="100" w:afterAutospacing="1" w:line="276" w:lineRule="auto"/>
        <w:ind w:left="993"/>
        <w:jc w:val="both"/>
        <w:rPr>
          <w:rFonts w:ascii="Candara" w:hAnsi="Candara" w:cs="Arial"/>
        </w:rPr>
      </w:pPr>
      <w:r w:rsidRPr="00B21DB6">
        <w:rPr>
          <w:rFonts w:ascii="Candara" w:hAnsi="Candara" w:cs="Arial"/>
        </w:rPr>
        <w:t>Fixation par fil métallique ou cordelette résistante</w:t>
      </w:r>
    </w:p>
    <w:p w14:paraId="7DD6EFFD" w14:textId="77777777" w:rsidR="00B21DB6" w:rsidRPr="00B21DB6" w:rsidRDefault="00B21DB6">
      <w:pPr>
        <w:pStyle w:val="Paragraphedeliste"/>
        <w:numPr>
          <w:ilvl w:val="0"/>
          <w:numId w:val="38"/>
        </w:numPr>
        <w:spacing w:before="100" w:beforeAutospacing="1" w:after="100" w:afterAutospacing="1" w:line="276" w:lineRule="auto"/>
        <w:ind w:left="993"/>
        <w:jc w:val="both"/>
        <w:rPr>
          <w:rFonts w:ascii="Candara" w:hAnsi="Candara" w:cs="Arial"/>
        </w:rPr>
      </w:pPr>
      <w:r w:rsidRPr="00B21DB6">
        <w:rPr>
          <w:rFonts w:ascii="Candara" w:hAnsi="Candara" w:cs="Arial"/>
        </w:rPr>
        <w:t>Feutres permanents recommandés (marquage direct sur métal)</w:t>
      </w:r>
    </w:p>
    <w:p w14:paraId="39C1BAB7" w14:textId="77777777" w:rsidR="00B21DB6" w:rsidRPr="00B21DB6" w:rsidRDefault="00B21DB6">
      <w:pPr>
        <w:pStyle w:val="Paragraphedeliste"/>
        <w:numPr>
          <w:ilvl w:val="0"/>
          <w:numId w:val="38"/>
        </w:numPr>
        <w:spacing w:before="100" w:beforeAutospacing="1" w:after="100" w:afterAutospacing="1" w:line="276" w:lineRule="auto"/>
        <w:ind w:left="993"/>
        <w:jc w:val="both"/>
        <w:rPr>
          <w:rFonts w:ascii="Candara" w:hAnsi="Candara" w:cs="Arial"/>
        </w:rPr>
      </w:pPr>
      <w:r w:rsidRPr="00B21DB6">
        <w:rPr>
          <w:rFonts w:ascii="Candara" w:hAnsi="Candara" w:cs="Arial"/>
        </w:rPr>
        <w:t>Éviter les adhésifs standards en environnement contaminé (gras, solvants)</w:t>
      </w:r>
    </w:p>
    <w:p w14:paraId="5824D76B" w14:textId="04A7E8D7" w:rsidR="00B21DB6" w:rsidRPr="00B21DB6" w:rsidRDefault="00B21DB6">
      <w:pPr>
        <w:pStyle w:val="Paragraphedeliste"/>
        <w:numPr>
          <w:ilvl w:val="0"/>
          <w:numId w:val="38"/>
        </w:numPr>
        <w:spacing w:before="100" w:beforeAutospacing="1" w:after="100" w:afterAutospacing="1" w:line="276" w:lineRule="auto"/>
        <w:ind w:left="993"/>
        <w:jc w:val="both"/>
        <w:rPr>
          <w:rFonts w:ascii="Candara" w:hAnsi="Candara" w:cs="Arial"/>
        </w:rPr>
      </w:pPr>
      <w:r w:rsidRPr="00B21DB6">
        <w:rPr>
          <w:rFonts w:ascii="Candara" w:hAnsi="Candara" w:cs="Arial"/>
        </w:rPr>
        <w:t>Proscrire la craie ou les marquages effaçable</w:t>
      </w:r>
    </w:p>
    <w:p w14:paraId="18691504" w14:textId="18FF6C5D" w:rsidR="00B21DB6" w:rsidRPr="00B21DB6" w:rsidRDefault="00B21DB6">
      <w:pPr>
        <w:pStyle w:val="Paragraphedeliste"/>
        <w:numPr>
          <w:ilvl w:val="0"/>
          <w:numId w:val="3"/>
        </w:numPr>
        <w:spacing w:before="100" w:beforeAutospacing="1" w:after="100" w:afterAutospacing="1" w:line="276" w:lineRule="auto"/>
        <w:ind w:left="567"/>
        <w:jc w:val="both"/>
        <w:rPr>
          <w:rFonts w:ascii="Candara" w:hAnsi="Candara" w:cs="Arial"/>
        </w:rPr>
      </w:pPr>
      <w:r w:rsidRPr="00B21DB6">
        <w:rPr>
          <w:rFonts w:ascii="Candara" w:hAnsi="Candara" w:cs="Arial"/>
        </w:rPr>
        <w:t>Cas particulier des flacons :</w:t>
      </w:r>
    </w:p>
    <w:p w14:paraId="53E7C2C5" w14:textId="77777777" w:rsidR="00B21DB6" w:rsidRPr="00B21DB6" w:rsidRDefault="00B21DB6">
      <w:pPr>
        <w:pStyle w:val="Paragraphedeliste"/>
        <w:numPr>
          <w:ilvl w:val="0"/>
          <w:numId w:val="38"/>
        </w:numPr>
        <w:spacing w:before="100" w:beforeAutospacing="1" w:after="100" w:afterAutospacing="1" w:line="276" w:lineRule="auto"/>
        <w:ind w:left="993"/>
        <w:jc w:val="both"/>
        <w:rPr>
          <w:rFonts w:ascii="Candara" w:hAnsi="Candara" w:cs="Arial"/>
        </w:rPr>
      </w:pPr>
      <w:r w:rsidRPr="00B21DB6">
        <w:rPr>
          <w:rFonts w:ascii="Candara" w:hAnsi="Candara" w:cs="Arial"/>
        </w:rPr>
        <w:t>Utiliser des étiquettes autocollantes ou collées avec ruban adhésif transparent (au moins un tour complet)</w:t>
      </w:r>
    </w:p>
    <w:p w14:paraId="7D27CF36" w14:textId="77777777" w:rsidR="00B21DB6" w:rsidRPr="00B21DB6" w:rsidRDefault="00B21DB6">
      <w:pPr>
        <w:pStyle w:val="Paragraphedeliste"/>
        <w:numPr>
          <w:ilvl w:val="0"/>
          <w:numId w:val="38"/>
        </w:numPr>
        <w:spacing w:before="100" w:beforeAutospacing="1" w:after="100" w:afterAutospacing="1" w:line="276" w:lineRule="auto"/>
        <w:ind w:left="993"/>
        <w:jc w:val="both"/>
        <w:rPr>
          <w:rFonts w:ascii="Candara" w:hAnsi="Candara" w:cs="Arial"/>
        </w:rPr>
      </w:pPr>
      <w:r w:rsidRPr="00B21DB6">
        <w:rPr>
          <w:rFonts w:ascii="Candara" w:hAnsi="Candara" w:cs="Arial"/>
        </w:rPr>
        <w:t>Nettoyer et sécher le flacon avant pose de l’étiquette</w:t>
      </w:r>
    </w:p>
    <w:p w14:paraId="60880301" w14:textId="7B454E0A" w:rsidR="00B21DB6" w:rsidRDefault="00B21DB6">
      <w:pPr>
        <w:pStyle w:val="Paragraphedeliste"/>
        <w:numPr>
          <w:ilvl w:val="0"/>
          <w:numId w:val="38"/>
        </w:numPr>
        <w:spacing w:before="100" w:beforeAutospacing="1" w:after="100" w:afterAutospacing="1" w:line="276" w:lineRule="auto"/>
        <w:ind w:left="993"/>
        <w:jc w:val="both"/>
        <w:rPr>
          <w:rFonts w:ascii="Candara" w:hAnsi="Candara" w:cs="Arial"/>
        </w:rPr>
      </w:pPr>
      <w:r w:rsidRPr="00B21DB6">
        <w:rPr>
          <w:rFonts w:ascii="Candara" w:hAnsi="Candara" w:cs="Arial"/>
        </w:rPr>
        <w:t>Ne pas remplir le flacon jusqu’en haut pour éviter les fuites ou surpression</w:t>
      </w:r>
    </w:p>
    <w:p w14:paraId="72BDECD2" w14:textId="71CE7268" w:rsidR="008D5375" w:rsidRPr="00603767" w:rsidRDefault="008D5375" w:rsidP="00C90887">
      <w:pPr>
        <w:spacing w:before="100" w:beforeAutospacing="1" w:after="100" w:afterAutospacing="1" w:line="276" w:lineRule="auto"/>
        <w:ind w:left="284"/>
        <w:jc w:val="both"/>
        <w:rPr>
          <w:rFonts w:ascii="Candara" w:hAnsi="Candara" w:cs="Arial"/>
        </w:rPr>
      </w:pPr>
      <w:bookmarkStart w:id="33" w:name="_Toc128551106"/>
      <w:r w:rsidRPr="00603767">
        <w:rPr>
          <w:rFonts w:ascii="Candara" w:hAnsi="Candara" w:cs="Arial"/>
          <w:noProof/>
        </w:rPr>
        <w:drawing>
          <wp:inline distT="0" distB="0" distL="0" distR="0" wp14:anchorId="7A4A4BD4" wp14:editId="79E20F2A">
            <wp:extent cx="1909822" cy="1420296"/>
            <wp:effectExtent l="0" t="0" r="0" b="25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10" t="2546" r="61523" b="53765"/>
                    <a:stretch/>
                  </pic:blipFill>
                  <pic:spPr bwMode="auto">
                    <a:xfrm>
                      <a:off x="0" y="0"/>
                      <a:ext cx="1914897" cy="1424070"/>
                    </a:xfrm>
                    <a:prstGeom prst="rect">
                      <a:avLst/>
                    </a:prstGeom>
                    <a:ln>
                      <a:noFill/>
                    </a:ln>
                    <a:extLst>
                      <a:ext uri="{53640926-AAD7-44D8-BBD7-CCE9431645EC}">
                        <a14:shadowObscured xmlns:a14="http://schemas.microsoft.com/office/drawing/2010/main"/>
                      </a:ext>
                    </a:extLst>
                  </pic:spPr>
                </pic:pic>
              </a:graphicData>
            </a:graphic>
          </wp:inline>
        </w:drawing>
      </w:r>
      <w:r w:rsidRPr="00603767">
        <w:rPr>
          <w:rFonts w:ascii="Candara" w:hAnsi="Candara" w:cs="Arial"/>
          <w:noProof/>
        </w:rPr>
        <w:drawing>
          <wp:inline distT="0" distB="0" distL="0" distR="0" wp14:anchorId="6FC9A6DA" wp14:editId="653C49A2">
            <wp:extent cx="1643605" cy="1287677"/>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803" t="49840" r="54258" b="3305"/>
                    <a:stretch/>
                  </pic:blipFill>
                  <pic:spPr bwMode="auto">
                    <a:xfrm>
                      <a:off x="0" y="0"/>
                      <a:ext cx="1660305" cy="1300760"/>
                    </a:xfrm>
                    <a:prstGeom prst="rect">
                      <a:avLst/>
                    </a:prstGeom>
                    <a:ln>
                      <a:noFill/>
                    </a:ln>
                    <a:extLst>
                      <a:ext uri="{53640926-AAD7-44D8-BBD7-CCE9431645EC}">
                        <a14:shadowObscured xmlns:a14="http://schemas.microsoft.com/office/drawing/2010/main"/>
                      </a:ext>
                    </a:extLst>
                  </pic:spPr>
                </pic:pic>
              </a:graphicData>
            </a:graphic>
          </wp:inline>
        </w:drawing>
      </w:r>
      <w:r w:rsidRPr="00603767">
        <w:rPr>
          <w:rFonts w:ascii="Candara" w:hAnsi="Candara" w:cs="Arial"/>
          <w:noProof/>
        </w:rPr>
        <w:drawing>
          <wp:inline distT="0" distB="0" distL="0" distR="0" wp14:anchorId="40A3337A" wp14:editId="4FFAAD21">
            <wp:extent cx="1317356" cy="1381234"/>
            <wp:effectExtent l="0" t="0" r="3810" b="317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7442" r="6508" b="40406"/>
                    <a:stretch/>
                  </pic:blipFill>
                  <pic:spPr bwMode="auto">
                    <a:xfrm>
                      <a:off x="0" y="0"/>
                      <a:ext cx="1332151" cy="1396747"/>
                    </a:xfrm>
                    <a:prstGeom prst="rect">
                      <a:avLst/>
                    </a:prstGeom>
                    <a:ln>
                      <a:noFill/>
                    </a:ln>
                    <a:extLst>
                      <a:ext uri="{53640926-AAD7-44D8-BBD7-CCE9431645EC}">
                        <a14:shadowObscured xmlns:a14="http://schemas.microsoft.com/office/drawing/2010/main"/>
                      </a:ext>
                    </a:extLst>
                  </pic:spPr>
                </pic:pic>
              </a:graphicData>
            </a:graphic>
          </wp:inline>
        </w:drawing>
      </w:r>
      <w:r w:rsidRPr="00603767">
        <w:rPr>
          <w:rFonts w:ascii="Candara" w:hAnsi="Candara"/>
        </w:rPr>
        <w:br w:type="page"/>
      </w:r>
    </w:p>
    <w:p w14:paraId="5CC383D5" w14:textId="20C64E7E" w:rsidR="005412DF" w:rsidRPr="00603767" w:rsidRDefault="005412DF">
      <w:pPr>
        <w:pStyle w:val="Titre2"/>
        <w:numPr>
          <w:ilvl w:val="1"/>
          <w:numId w:val="2"/>
        </w:numPr>
        <w:spacing w:before="100" w:beforeAutospacing="1" w:after="100" w:afterAutospacing="1" w:line="276" w:lineRule="auto"/>
        <w:ind w:left="426"/>
        <w:jc w:val="both"/>
        <w:rPr>
          <w:rFonts w:ascii="Candara" w:hAnsi="Candara" w:cs="Arial"/>
          <w:bCs/>
          <w:szCs w:val="24"/>
        </w:rPr>
      </w:pPr>
      <w:bookmarkStart w:id="34" w:name="_Toc201397065"/>
      <w:r w:rsidRPr="00603767">
        <w:rPr>
          <w:rFonts w:ascii="Candara" w:hAnsi="Candara" w:cs="Arial"/>
          <w:bCs/>
          <w:szCs w:val="24"/>
        </w:rPr>
        <w:lastRenderedPageBreak/>
        <w:t>LES LIQUIDES</w:t>
      </w:r>
      <w:bookmarkEnd w:id="33"/>
      <w:bookmarkEnd w:id="34"/>
    </w:p>
    <w:p w14:paraId="53A576E4" w14:textId="2BA0F5C5" w:rsidR="005412DF" w:rsidRPr="003F162E" w:rsidRDefault="003F162E">
      <w:pPr>
        <w:pStyle w:val="Titre2"/>
        <w:numPr>
          <w:ilvl w:val="2"/>
          <w:numId w:val="2"/>
        </w:numPr>
        <w:spacing w:before="100" w:beforeAutospacing="1" w:after="100" w:afterAutospacing="1" w:line="276" w:lineRule="auto"/>
        <w:ind w:left="709"/>
        <w:jc w:val="both"/>
        <w:rPr>
          <w:rFonts w:ascii="Candara" w:hAnsi="Candara" w:cs="Arial"/>
          <w:b w:val="0"/>
          <w:bCs/>
          <w:szCs w:val="24"/>
        </w:rPr>
      </w:pPr>
      <w:bookmarkStart w:id="35" w:name="_Toc201397066"/>
      <w:r w:rsidRPr="003F162E">
        <w:rPr>
          <w:rFonts w:ascii="Candara" w:hAnsi="Candara"/>
          <w:color w:val="000000"/>
          <w:szCs w:val="24"/>
        </w:rPr>
        <w:t>Types de liquides à prélever et objectifs</w:t>
      </w:r>
      <w:bookmarkEnd w:id="35"/>
    </w:p>
    <w:p w14:paraId="0DCEF3FB" w14:textId="77777777" w:rsidR="005412DF" w:rsidRPr="00603767" w:rsidRDefault="005412DF" w:rsidP="008D5375">
      <w:pPr>
        <w:spacing w:before="100" w:beforeAutospacing="1" w:after="100" w:afterAutospacing="1" w:line="276" w:lineRule="auto"/>
        <w:jc w:val="both"/>
        <w:rPr>
          <w:rFonts w:ascii="Candara" w:hAnsi="Candara" w:cs="Arial"/>
        </w:rPr>
      </w:pPr>
      <w:r w:rsidRPr="00603767">
        <w:rPr>
          <w:rFonts w:ascii="Candara" w:hAnsi="Candara" w:cs="Arial"/>
        </w:rPr>
        <w:t>Trois (03) catégories de liquides peuvent être prélevés sur un site d’accident ou dans le cadre d’un contrôle qualité :</w:t>
      </w:r>
    </w:p>
    <w:p w14:paraId="57728DEB" w14:textId="77777777" w:rsidR="005412DF" w:rsidRPr="00603767" w:rsidRDefault="005412DF">
      <w:pPr>
        <w:pStyle w:val="Paragraphedeliste"/>
        <w:numPr>
          <w:ilvl w:val="0"/>
          <w:numId w:val="35"/>
        </w:numPr>
        <w:spacing w:before="100" w:beforeAutospacing="1" w:after="100" w:afterAutospacing="1" w:line="276" w:lineRule="auto"/>
        <w:jc w:val="both"/>
        <w:rPr>
          <w:rFonts w:ascii="Candara" w:hAnsi="Candara" w:cs="Arial"/>
        </w:rPr>
      </w:pPr>
      <w:r w:rsidRPr="00603767">
        <w:rPr>
          <w:rFonts w:ascii="Candara" w:hAnsi="Candara" w:cs="Arial"/>
        </w:rPr>
        <w:t>carburants</w:t>
      </w:r>
    </w:p>
    <w:p w14:paraId="60BB50E1" w14:textId="77777777" w:rsidR="005412DF" w:rsidRPr="00603767" w:rsidRDefault="005412DF">
      <w:pPr>
        <w:pStyle w:val="Paragraphedeliste"/>
        <w:numPr>
          <w:ilvl w:val="0"/>
          <w:numId w:val="35"/>
        </w:numPr>
        <w:spacing w:before="100" w:beforeAutospacing="1" w:after="100" w:afterAutospacing="1" w:line="276" w:lineRule="auto"/>
        <w:jc w:val="both"/>
        <w:rPr>
          <w:rFonts w:ascii="Candara" w:hAnsi="Candara" w:cs="Arial"/>
        </w:rPr>
      </w:pPr>
      <w:r w:rsidRPr="00603767">
        <w:rPr>
          <w:rFonts w:ascii="Candara" w:hAnsi="Candara" w:cs="Arial"/>
        </w:rPr>
        <w:t>huiles</w:t>
      </w:r>
    </w:p>
    <w:p w14:paraId="0D1A9FC8" w14:textId="77777777" w:rsidR="005412DF" w:rsidRPr="00603767" w:rsidRDefault="005412DF">
      <w:pPr>
        <w:pStyle w:val="Paragraphedeliste"/>
        <w:numPr>
          <w:ilvl w:val="0"/>
          <w:numId w:val="35"/>
        </w:numPr>
        <w:spacing w:before="100" w:beforeAutospacing="1" w:after="100" w:afterAutospacing="1" w:line="276" w:lineRule="auto"/>
        <w:jc w:val="both"/>
        <w:rPr>
          <w:rFonts w:ascii="Candara" w:hAnsi="Candara" w:cs="Arial"/>
        </w:rPr>
      </w:pPr>
      <w:r w:rsidRPr="00603767">
        <w:rPr>
          <w:rFonts w:ascii="Candara" w:hAnsi="Candara" w:cs="Arial"/>
        </w:rPr>
        <w:t>liquides hydrauliques</w:t>
      </w:r>
    </w:p>
    <w:p w14:paraId="51707F8A" w14:textId="77777777" w:rsidR="005412DF" w:rsidRPr="00603767" w:rsidRDefault="005412DF" w:rsidP="008D5375">
      <w:pPr>
        <w:spacing w:before="100" w:beforeAutospacing="1" w:after="100" w:afterAutospacing="1" w:line="276" w:lineRule="auto"/>
        <w:jc w:val="both"/>
        <w:rPr>
          <w:rFonts w:ascii="Candara" w:hAnsi="Candara" w:cs="Arial"/>
        </w:rPr>
      </w:pPr>
      <w:r w:rsidRPr="00603767">
        <w:rPr>
          <w:rFonts w:ascii="Candara" w:hAnsi="Candara" w:cs="Arial"/>
        </w:rPr>
        <w:t>Objectifs :</w:t>
      </w:r>
    </w:p>
    <w:p w14:paraId="0ED1A8BE" w14:textId="77777777" w:rsidR="003F162E" w:rsidRPr="003F162E" w:rsidRDefault="003F162E">
      <w:pPr>
        <w:pStyle w:val="Paragraphedeliste"/>
        <w:numPr>
          <w:ilvl w:val="0"/>
          <w:numId w:val="35"/>
        </w:numPr>
        <w:spacing w:before="100" w:beforeAutospacing="1" w:after="100" w:afterAutospacing="1" w:line="276" w:lineRule="auto"/>
        <w:jc w:val="both"/>
        <w:rPr>
          <w:rFonts w:ascii="Candara" w:hAnsi="Candara" w:cs="Arial"/>
        </w:rPr>
      </w:pPr>
      <w:r w:rsidRPr="003F162E">
        <w:rPr>
          <w:rFonts w:ascii="Candara" w:hAnsi="Candara" w:cs="Arial"/>
        </w:rPr>
        <w:t>Vérifier la conformité du liquide prélevé aux spécifications (vieillissement, performance).</w:t>
      </w:r>
    </w:p>
    <w:p w14:paraId="1C433540" w14:textId="77777777" w:rsidR="003F162E" w:rsidRPr="003F162E" w:rsidRDefault="003F162E">
      <w:pPr>
        <w:pStyle w:val="Paragraphedeliste"/>
        <w:numPr>
          <w:ilvl w:val="0"/>
          <w:numId w:val="35"/>
        </w:numPr>
        <w:spacing w:before="100" w:beforeAutospacing="1" w:after="100" w:afterAutospacing="1" w:line="276" w:lineRule="auto"/>
        <w:jc w:val="both"/>
        <w:rPr>
          <w:rFonts w:ascii="Candara" w:hAnsi="Candara" w:cs="Arial"/>
        </w:rPr>
      </w:pPr>
      <w:r w:rsidRPr="003F162E">
        <w:rPr>
          <w:rFonts w:ascii="Candara" w:hAnsi="Candara" w:cs="Arial"/>
        </w:rPr>
        <w:t>Détecter une éventuelle contamination (eau, particules, autre liquide).</w:t>
      </w:r>
    </w:p>
    <w:p w14:paraId="478093AB" w14:textId="595EA2E1" w:rsidR="005412DF" w:rsidRPr="00603767" w:rsidRDefault="003F162E">
      <w:pPr>
        <w:pStyle w:val="Paragraphedeliste"/>
        <w:numPr>
          <w:ilvl w:val="0"/>
          <w:numId w:val="35"/>
        </w:numPr>
        <w:spacing w:before="100" w:beforeAutospacing="1" w:after="100" w:afterAutospacing="1" w:line="276" w:lineRule="auto"/>
        <w:jc w:val="both"/>
        <w:rPr>
          <w:rFonts w:ascii="Candara" w:hAnsi="Candara" w:cs="Arial"/>
        </w:rPr>
      </w:pPr>
      <w:r w:rsidRPr="003F162E">
        <w:rPr>
          <w:rFonts w:ascii="Candara" w:hAnsi="Candara" w:cs="Arial"/>
        </w:rPr>
        <w:t>Caractériser la nature de la contamination le cas échéant.</w:t>
      </w:r>
    </w:p>
    <w:p w14:paraId="2AADF544" w14:textId="6FFC3FA3" w:rsidR="005412DF" w:rsidRPr="00603767" w:rsidRDefault="003F162E">
      <w:pPr>
        <w:pStyle w:val="Titre2"/>
        <w:numPr>
          <w:ilvl w:val="2"/>
          <w:numId w:val="2"/>
        </w:numPr>
        <w:spacing w:before="100" w:beforeAutospacing="1" w:after="100" w:afterAutospacing="1" w:line="276" w:lineRule="auto"/>
        <w:ind w:left="709"/>
        <w:jc w:val="both"/>
        <w:rPr>
          <w:rFonts w:ascii="Candara" w:hAnsi="Candara" w:cs="Arial"/>
          <w:bCs/>
          <w:szCs w:val="24"/>
        </w:rPr>
      </w:pPr>
      <w:bookmarkStart w:id="36" w:name="_Toc201397067"/>
      <w:r w:rsidRPr="003F162E">
        <w:rPr>
          <w:rFonts w:ascii="Candara" w:hAnsi="Candara" w:cs="Arial"/>
          <w:bCs/>
          <w:szCs w:val="24"/>
        </w:rPr>
        <w:t>Méthodologie de prélèvement</w:t>
      </w:r>
      <w:bookmarkEnd w:id="36"/>
    </w:p>
    <w:p w14:paraId="6EA70BFD" w14:textId="77777777" w:rsidR="005412DF" w:rsidRPr="003F162E" w:rsidRDefault="005412DF" w:rsidP="003F162E">
      <w:pPr>
        <w:spacing w:before="100" w:beforeAutospacing="1" w:after="100" w:afterAutospacing="1" w:line="276" w:lineRule="auto"/>
        <w:jc w:val="both"/>
        <w:rPr>
          <w:rFonts w:ascii="Candara" w:hAnsi="Candara" w:cs="Arial"/>
          <w:b/>
          <w:bCs/>
        </w:rPr>
      </w:pPr>
      <w:r w:rsidRPr="003F162E">
        <w:rPr>
          <w:rFonts w:ascii="Candara" w:hAnsi="Candara" w:cs="Arial"/>
          <w:b/>
          <w:bCs/>
        </w:rPr>
        <w:t>Dans les réservoirs :</w:t>
      </w:r>
    </w:p>
    <w:p w14:paraId="1F01FD89" w14:textId="77777777" w:rsidR="003F162E" w:rsidRPr="003F162E" w:rsidRDefault="003F162E">
      <w:pPr>
        <w:pStyle w:val="Paragraphedeliste"/>
        <w:numPr>
          <w:ilvl w:val="0"/>
          <w:numId w:val="35"/>
        </w:numPr>
        <w:spacing w:before="100" w:beforeAutospacing="1" w:after="100" w:afterAutospacing="1" w:line="276" w:lineRule="auto"/>
        <w:jc w:val="both"/>
        <w:rPr>
          <w:rFonts w:ascii="Candara" w:hAnsi="Candara" w:cs="Arial"/>
        </w:rPr>
      </w:pPr>
      <w:r w:rsidRPr="003F162E">
        <w:rPr>
          <w:rFonts w:ascii="Candara" w:hAnsi="Candara" w:cs="Arial"/>
        </w:rPr>
        <w:t>Réaliser un premier prélèvement au point bas (zone d’accumulation d’eau ou de particules lourdes).</w:t>
      </w:r>
    </w:p>
    <w:p w14:paraId="2A6845E4" w14:textId="77777777" w:rsidR="003F162E" w:rsidRPr="003F162E" w:rsidRDefault="003F162E">
      <w:pPr>
        <w:pStyle w:val="Paragraphedeliste"/>
        <w:numPr>
          <w:ilvl w:val="0"/>
          <w:numId w:val="35"/>
        </w:numPr>
        <w:spacing w:before="100" w:beforeAutospacing="1" w:after="100" w:afterAutospacing="1" w:line="276" w:lineRule="auto"/>
        <w:jc w:val="both"/>
        <w:rPr>
          <w:rFonts w:ascii="Candara" w:hAnsi="Candara" w:cs="Arial"/>
        </w:rPr>
      </w:pPr>
      <w:r w:rsidRPr="003F162E">
        <w:rPr>
          <w:rFonts w:ascii="Candara" w:hAnsi="Candara" w:cs="Arial"/>
        </w:rPr>
        <w:t>Laisser couler le liquide afin de prélever ensuite un échantillon représentatif du volume central.</w:t>
      </w:r>
    </w:p>
    <w:p w14:paraId="7D4DFC7D" w14:textId="77777777" w:rsidR="003F162E" w:rsidRPr="003F162E" w:rsidRDefault="003F162E">
      <w:pPr>
        <w:pStyle w:val="Paragraphedeliste"/>
        <w:numPr>
          <w:ilvl w:val="0"/>
          <w:numId w:val="35"/>
        </w:numPr>
        <w:spacing w:before="100" w:beforeAutospacing="1" w:after="100" w:afterAutospacing="1" w:line="276" w:lineRule="auto"/>
        <w:jc w:val="both"/>
        <w:rPr>
          <w:rFonts w:ascii="Candara" w:hAnsi="Candara" w:cs="Arial"/>
        </w:rPr>
      </w:pPr>
      <w:r w:rsidRPr="003F162E">
        <w:rPr>
          <w:rFonts w:ascii="Candara" w:hAnsi="Candara" w:cs="Arial"/>
        </w:rPr>
        <w:t>Effectuer un troisième prélèvement dans la partie haute (réservoir presque vide).</w:t>
      </w:r>
    </w:p>
    <w:p w14:paraId="33DC3E3F" w14:textId="77777777" w:rsidR="003F162E" w:rsidRPr="003F162E" w:rsidRDefault="003F162E">
      <w:pPr>
        <w:pStyle w:val="Paragraphedeliste"/>
        <w:numPr>
          <w:ilvl w:val="0"/>
          <w:numId w:val="35"/>
        </w:numPr>
        <w:spacing w:before="100" w:beforeAutospacing="1" w:after="100" w:afterAutospacing="1" w:line="276" w:lineRule="auto"/>
        <w:jc w:val="both"/>
        <w:rPr>
          <w:rFonts w:ascii="Candara" w:hAnsi="Candara" w:cs="Arial"/>
        </w:rPr>
      </w:pPr>
      <w:r w:rsidRPr="003F162E">
        <w:rPr>
          <w:rFonts w:ascii="Candara" w:hAnsi="Candara" w:cs="Arial"/>
        </w:rPr>
        <w:t>Inspecter les parois internes du réservoir une fois vidé, si possible.</w:t>
      </w:r>
    </w:p>
    <w:p w14:paraId="234CD3E0" w14:textId="77777777" w:rsidR="003F162E" w:rsidRPr="003F162E" w:rsidRDefault="003F162E">
      <w:pPr>
        <w:pStyle w:val="Paragraphedeliste"/>
        <w:numPr>
          <w:ilvl w:val="0"/>
          <w:numId w:val="35"/>
        </w:numPr>
        <w:spacing w:before="100" w:beforeAutospacing="1" w:after="100" w:afterAutospacing="1" w:line="276" w:lineRule="auto"/>
        <w:jc w:val="both"/>
        <w:rPr>
          <w:rFonts w:ascii="Candara" w:hAnsi="Candara" w:cs="Arial"/>
        </w:rPr>
      </w:pPr>
      <w:r w:rsidRPr="003F162E">
        <w:rPr>
          <w:rFonts w:ascii="Candara" w:hAnsi="Candara" w:cs="Arial"/>
        </w:rPr>
        <w:t>Étiqueter précisément chaque flacon avec :</w:t>
      </w:r>
    </w:p>
    <w:p w14:paraId="5568FBCF" w14:textId="77777777" w:rsidR="003F162E" w:rsidRPr="003F162E" w:rsidRDefault="003F162E">
      <w:pPr>
        <w:pStyle w:val="Paragraphedeliste"/>
        <w:numPr>
          <w:ilvl w:val="1"/>
          <w:numId w:val="36"/>
        </w:numPr>
        <w:spacing w:before="100" w:beforeAutospacing="1" w:after="100" w:afterAutospacing="1" w:line="276" w:lineRule="auto"/>
        <w:ind w:left="1134"/>
        <w:jc w:val="both"/>
        <w:rPr>
          <w:rFonts w:ascii="Candara" w:hAnsi="Candara" w:cs="Arial"/>
        </w:rPr>
      </w:pPr>
      <w:r w:rsidRPr="003F162E">
        <w:rPr>
          <w:rFonts w:ascii="Candara" w:hAnsi="Candara" w:cs="Arial"/>
        </w:rPr>
        <w:t>Date</w:t>
      </w:r>
    </w:p>
    <w:p w14:paraId="37912052" w14:textId="77777777" w:rsidR="003F162E" w:rsidRPr="003F162E" w:rsidRDefault="003F162E">
      <w:pPr>
        <w:pStyle w:val="Paragraphedeliste"/>
        <w:numPr>
          <w:ilvl w:val="1"/>
          <w:numId w:val="36"/>
        </w:numPr>
        <w:spacing w:before="100" w:beforeAutospacing="1" w:after="100" w:afterAutospacing="1" w:line="276" w:lineRule="auto"/>
        <w:ind w:left="1134"/>
        <w:jc w:val="both"/>
        <w:rPr>
          <w:rFonts w:ascii="Candara" w:hAnsi="Candara" w:cs="Arial"/>
        </w:rPr>
      </w:pPr>
      <w:r w:rsidRPr="003F162E">
        <w:rPr>
          <w:rFonts w:ascii="Candara" w:hAnsi="Candara" w:cs="Arial"/>
        </w:rPr>
        <w:t>Heure</w:t>
      </w:r>
    </w:p>
    <w:p w14:paraId="5591C7C0" w14:textId="77777777" w:rsidR="003F162E" w:rsidRPr="003F162E" w:rsidRDefault="003F162E">
      <w:pPr>
        <w:pStyle w:val="Paragraphedeliste"/>
        <w:numPr>
          <w:ilvl w:val="1"/>
          <w:numId w:val="36"/>
        </w:numPr>
        <w:spacing w:before="100" w:beforeAutospacing="1" w:after="100" w:afterAutospacing="1" w:line="276" w:lineRule="auto"/>
        <w:ind w:left="1134"/>
        <w:jc w:val="both"/>
        <w:rPr>
          <w:rFonts w:ascii="Candara" w:hAnsi="Candara" w:cs="Arial"/>
        </w:rPr>
      </w:pPr>
      <w:r w:rsidRPr="003F162E">
        <w:rPr>
          <w:rFonts w:ascii="Candara" w:hAnsi="Candara" w:cs="Arial"/>
        </w:rPr>
        <w:t>Emplacement exact</w:t>
      </w:r>
    </w:p>
    <w:p w14:paraId="54A8E20C" w14:textId="77777777" w:rsidR="003F162E" w:rsidRPr="003F162E" w:rsidRDefault="003F162E">
      <w:pPr>
        <w:pStyle w:val="Paragraphedeliste"/>
        <w:numPr>
          <w:ilvl w:val="1"/>
          <w:numId w:val="36"/>
        </w:numPr>
        <w:spacing w:before="100" w:beforeAutospacing="1" w:after="100" w:afterAutospacing="1" w:line="276" w:lineRule="auto"/>
        <w:ind w:left="1134"/>
        <w:jc w:val="both"/>
        <w:rPr>
          <w:rFonts w:ascii="Candara" w:hAnsi="Candara" w:cs="Arial"/>
        </w:rPr>
      </w:pPr>
      <w:r w:rsidRPr="003F162E">
        <w:rPr>
          <w:rFonts w:ascii="Candara" w:hAnsi="Candara" w:cs="Arial"/>
        </w:rPr>
        <w:t>Nature du liquide</w:t>
      </w:r>
    </w:p>
    <w:p w14:paraId="12FEB465" w14:textId="6DF4C345" w:rsidR="005412DF" w:rsidRPr="00603767" w:rsidRDefault="003F162E">
      <w:pPr>
        <w:pStyle w:val="Paragraphedeliste"/>
        <w:numPr>
          <w:ilvl w:val="1"/>
          <w:numId w:val="36"/>
        </w:numPr>
        <w:spacing w:before="100" w:beforeAutospacing="1" w:after="100" w:afterAutospacing="1" w:line="276" w:lineRule="auto"/>
        <w:ind w:left="1134"/>
        <w:jc w:val="both"/>
        <w:rPr>
          <w:rFonts w:ascii="Candara" w:hAnsi="Candara" w:cs="Arial"/>
        </w:rPr>
      </w:pPr>
      <w:r w:rsidRPr="003F162E">
        <w:rPr>
          <w:rFonts w:ascii="Candara" w:hAnsi="Candara" w:cs="Arial"/>
        </w:rPr>
        <w:t>Identité du préleveur</w:t>
      </w:r>
    </w:p>
    <w:p w14:paraId="505B4A20" w14:textId="5FE533A4" w:rsidR="005412DF" w:rsidRPr="003F162E" w:rsidRDefault="005412DF" w:rsidP="003F162E">
      <w:pPr>
        <w:spacing w:before="100" w:beforeAutospacing="1" w:after="100" w:afterAutospacing="1" w:line="276" w:lineRule="auto"/>
        <w:jc w:val="both"/>
        <w:rPr>
          <w:rFonts w:ascii="Candara" w:hAnsi="Candara" w:cs="Arial"/>
          <w:b/>
          <w:bCs/>
        </w:rPr>
      </w:pPr>
      <w:r w:rsidRPr="003F162E">
        <w:rPr>
          <w:rFonts w:ascii="Candara" w:hAnsi="Candara" w:cs="Arial"/>
          <w:b/>
          <w:bCs/>
        </w:rPr>
        <w:t xml:space="preserve">Dans les circuits </w:t>
      </w:r>
      <w:r w:rsidR="003F162E">
        <w:rPr>
          <w:rFonts w:ascii="Candara" w:hAnsi="Candara" w:cs="Arial"/>
          <w:b/>
          <w:bCs/>
        </w:rPr>
        <w:t>(carburant, hydraulique)</w:t>
      </w:r>
      <w:r w:rsidRPr="003F162E">
        <w:rPr>
          <w:rFonts w:ascii="Candara" w:hAnsi="Candara" w:cs="Arial"/>
          <w:b/>
          <w:bCs/>
        </w:rPr>
        <w:t>:</w:t>
      </w:r>
    </w:p>
    <w:p w14:paraId="1257C7F7" w14:textId="77777777" w:rsidR="003F162E" w:rsidRPr="003F162E" w:rsidRDefault="003F162E">
      <w:pPr>
        <w:pStyle w:val="Paragraphedeliste"/>
        <w:numPr>
          <w:ilvl w:val="0"/>
          <w:numId w:val="35"/>
        </w:numPr>
        <w:spacing w:before="100" w:beforeAutospacing="1" w:after="100" w:afterAutospacing="1" w:line="276" w:lineRule="auto"/>
        <w:jc w:val="both"/>
        <w:rPr>
          <w:rFonts w:ascii="Candara" w:hAnsi="Candara" w:cs="Arial"/>
        </w:rPr>
      </w:pPr>
      <w:r w:rsidRPr="003F162E">
        <w:rPr>
          <w:rFonts w:ascii="Candara" w:hAnsi="Candara" w:cs="Arial"/>
        </w:rPr>
        <w:t>Prélever un tronçon de circuit en bouchant hermétiquement ses extrémités ou en les coudant à l’aide de pinces.</w:t>
      </w:r>
    </w:p>
    <w:p w14:paraId="593799BF" w14:textId="4C9F05F4" w:rsidR="005412DF" w:rsidRPr="00603767" w:rsidRDefault="003F162E">
      <w:pPr>
        <w:pStyle w:val="Paragraphedeliste"/>
        <w:numPr>
          <w:ilvl w:val="0"/>
          <w:numId w:val="35"/>
        </w:numPr>
        <w:spacing w:before="100" w:beforeAutospacing="1" w:after="100" w:afterAutospacing="1" w:line="276" w:lineRule="auto"/>
        <w:jc w:val="both"/>
        <w:rPr>
          <w:rFonts w:ascii="Candara" w:hAnsi="Candara" w:cs="Arial"/>
        </w:rPr>
      </w:pPr>
      <w:r w:rsidRPr="003F162E">
        <w:rPr>
          <w:rFonts w:ascii="Candara" w:hAnsi="Candara" w:cs="Arial"/>
        </w:rPr>
        <w:t>Prélever à proximité des éléments critiques : pompe, carburateur, filtre</w:t>
      </w:r>
    </w:p>
    <w:p w14:paraId="45121259" w14:textId="195BE855" w:rsidR="005412DF" w:rsidRPr="00603767" w:rsidRDefault="003F162E">
      <w:pPr>
        <w:pStyle w:val="Titre2"/>
        <w:numPr>
          <w:ilvl w:val="2"/>
          <w:numId w:val="2"/>
        </w:numPr>
        <w:spacing w:before="100" w:beforeAutospacing="1" w:after="100" w:afterAutospacing="1" w:line="276" w:lineRule="auto"/>
        <w:ind w:left="709"/>
        <w:jc w:val="both"/>
        <w:rPr>
          <w:rFonts w:ascii="Candara" w:hAnsi="Candara" w:cs="Arial"/>
          <w:bCs/>
          <w:szCs w:val="24"/>
        </w:rPr>
      </w:pPr>
      <w:bookmarkStart w:id="37" w:name="_Toc201397068"/>
      <w:r w:rsidRPr="003F162E">
        <w:rPr>
          <w:rFonts w:ascii="Candara" w:hAnsi="Candara" w:cs="Arial"/>
          <w:bCs/>
          <w:szCs w:val="24"/>
        </w:rPr>
        <w:lastRenderedPageBreak/>
        <w:t>Quantité à prélever</w:t>
      </w:r>
      <w:bookmarkEnd w:id="37"/>
    </w:p>
    <w:p w14:paraId="55E94A66" w14:textId="6AA36A4E" w:rsidR="005412DF" w:rsidRPr="003F162E" w:rsidRDefault="003F162E">
      <w:pPr>
        <w:pStyle w:val="Paragraphedeliste"/>
        <w:numPr>
          <w:ilvl w:val="0"/>
          <w:numId w:val="37"/>
        </w:numPr>
        <w:spacing w:before="100" w:beforeAutospacing="1" w:after="100" w:afterAutospacing="1" w:line="276" w:lineRule="auto"/>
        <w:jc w:val="both"/>
        <w:rPr>
          <w:rFonts w:ascii="Candara" w:hAnsi="Candara" w:cs="Arial"/>
        </w:rPr>
      </w:pPr>
      <w:r w:rsidRPr="003F162E">
        <w:rPr>
          <w:rFonts w:ascii="Candara" w:hAnsi="Candara" w:cs="Arial"/>
        </w:rPr>
        <w:t>En situation d’accident, le volume disponible est souvent très limité : prélever tout ce qui est accessible</w:t>
      </w:r>
    </w:p>
    <w:p w14:paraId="71D80DE2" w14:textId="77777777" w:rsidR="005412DF" w:rsidRDefault="005412DF" w:rsidP="008D5375">
      <w:pPr>
        <w:spacing w:before="100" w:beforeAutospacing="1" w:after="100" w:afterAutospacing="1" w:line="276" w:lineRule="auto"/>
        <w:ind w:left="1418"/>
        <w:jc w:val="both"/>
        <w:rPr>
          <w:rFonts w:ascii="Candara" w:hAnsi="Candara" w:cs="Arial"/>
          <w:b/>
          <w:bCs/>
        </w:rPr>
      </w:pPr>
      <w:r w:rsidRPr="00603767">
        <w:rPr>
          <w:rFonts w:ascii="Candara" w:hAnsi="Candara" w:cs="Arial"/>
          <w:b/>
          <w:bCs/>
        </w:rPr>
        <w:t>VOLUME A FOURNIR = VOLUME RECUEILLI</w:t>
      </w:r>
    </w:p>
    <w:p w14:paraId="0840E503" w14:textId="77777777" w:rsidR="003F162E" w:rsidRPr="00603767" w:rsidRDefault="003F162E" w:rsidP="003F162E">
      <w:pPr>
        <w:spacing w:before="100" w:beforeAutospacing="1" w:after="100" w:afterAutospacing="1" w:line="276" w:lineRule="auto"/>
        <w:ind w:left="1418"/>
        <w:jc w:val="both"/>
        <w:rPr>
          <w:rFonts w:ascii="Candara" w:hAnsi="Candara" w:cs="Arial"/>
          <w:b/>
          <w:bCs/>
        </w:rPr>
      </w:pPr>
      <w:r w:rsidRPr="00603767">
        <w:rPr>
          <w:rFonts w:ascii="Candara" w:hAnsi="Candara" w:cs="Arial"/>
          <w:b/>
          <w:bCs/>
        </w:rPr>
        <w:t xml:space="preserve">VOLUME </w:t>
      </w:r>
      <w:r>
        <w:rPr>
          <w:rFonts w:ascii="Candara" w:hAnsi="Candara" w:cs="Arial"/>
          <w:b/>
          <w:bCs/>
        </w:rPr>
        <w:t>MINIMUM</w:t>
      </w:r>
      <w:r w:rsidRPr="00603767">
        <w:rPr>
          <w:rFonts w:ascii="Candara" w:hAnsi="Candara" w:cs="Arial"/>
          <w:b/>
          <w:bCs/>
        </w:rPr>
        <w:t xml:space="preserve"> = VOLUME </w:t>
      </w:r>
      <w:r>
        <w:rPr>
          <w:rFonts w:ascii="Candara" w:hAnsi="Candara" w:cs="Arial"/>
          <w:b/>
          <w:bCs/>
        </w:rPr>
        <w:t>DISPONIBLE</w:t>
      </w:r>
    </w:p>
    <w:p w14:paraId="08998759" w14:textId="75335386" w:rsidR="005412DF" w:rsidRPr="00603767" w:rsidRDefault="003F162E">
      <w:pPr>
        <w:pStyle w:val="Paragraphedeliste"/>
        <w:numPr>
          <w:ilvl w:val="0"/>
          <w:numId w:val="37"/>
        </w:numPr>
        <w:spacing w:before="100" w:beforeAutospacing="1" w:after="100" w:afterAutospacing="1" w:line="276" w:lineRule="auto"/>
        <w:jc w:val="both"/>
        <w:rPr>
          <w:rFonts w:ascii="Candara" w:hAnsi="Candara" w:cs="Arial"/>
        </w:rPr>
      </w:pPr>
      <w:r w:rsidRPr="003F162E">
        <w:rPr>
          <w:rFonts w:ascii="Candara" w:hAnsi="Candara" w:cs="Arial"/>
        </w:rPr>
        <w:t>En cas de disponibilité suffisante, un volume compris entre 200 ml et 400 ml est recommandé</w:t>
      </w:r>
      <w:r>
        <w:rPr>
          <w:rFonts w:ascii="Candara" w:hAnsi="Candara" w:cs="Arial"/>
        </w:rPr>
        <w:t xml:space="preserve"> </w:t>
      </w:r>
    </w:p>
    <w:p w14:paraId="04EA188F" w14:textId="2FA73E12" w:rsidR="005412DF" w:rsidRPr="00603767" w:rsidRDefault="003F162E" w:rsidP="003F162E">
      <w:pPr>
        <w:spacing w:before="100" w:beforeAutospacing="1" w:after="100" w:afterAutospacing="1" w:line="276" w:lineRule="auto"/>
        <w:jc w:val="both"/>
        <w:rPr>
          <w:rFonts w:ascii="Candara" w:hAnsi="Candara" w:cs="Arial"/>
          <w:b/>
          <w:bCs/>
        </w:rPr>
      </w:pPr>
      <w:r w:rsidRPr="003F162E">
        <w:rPr>
          <w:rFonts w:ascii="Candara" w:hAnsi="Candara" w:cs="Arial"/>
          <w:b/>
          <w:bCs/>
        </w:rPr>
        <w:t>Adapter le volume du flacon au volume prélevé</w:t>
      </w:r>
    </w:p>
    <w:p w14:paraId="23BCD468" w14:textId="6384F856" w:rsidR="005412DF" w:rsidRPr="00603767" w:rsidRDefault="003F162E" w:rsidP="008D5375">
      <w:pPr>
        <w:spacing w:before="100" w:beforeAutospacing="1" w:after="100" w:afterAutospacing="1" w:line="276" w:lineRule="auto"/>
        <w:ind w:left="993"/>
        <w:jc w:val="both"/>
        <w:rPr>
          <w:rFonts w:ascii="Candara" w:hAnsi="Candara" w:cs="Arial"/>
        </w:rPr>
      </w:pPr>
      <w:r w:rsidRPr="003F162E">
        <w:rPr>
          <w:rFonts w:ascii="Candara" w:hAnsi="Candara" w:cs="Arial"/>
        </w:rPr>
        <w:t>Ne pas utiliser de grands contenants pour de très petits volumes, pour éviter la vaporisation et la perte d’analyse (ex. : 5 ml d’essence dans un flacon de 1 litre = évaporation rapide).</w:t>
      </w:r>
    </w:p>
    <w:p w14:paraId="1E2D64F0" w14:textId="5530F7DE" w:rsidR="005412DF" w:rsidRPr="00603767" w:rsidRDefault="003F162E">
      <w:pPr>
        <w:pStyle w:val="Titre2"/>
        <w:numPr>
          <w:ilvl w:val="2"/>
          <w:numId w:val="2"/>
        </w:numPr>
        <w:spacing w:before="100" w:beforeAutospacing="1" w:after="100" w:afterAutospacing="1" w:line="276" w:lineRule="auto"/>
        <w:ind w:left="709"/>
        <w:jc w:val="both"/>
        <w:rPr>
          <w:rFonts w:ascii="Candara" w:hAnsi="Candara" w:cs="Arial"/>
          <w:bCs/>
          <w:szCs w:val="24"/>
        </w:rPr>
      </w:pPr>
      <w:bookmarkStart w:id="38" w:name="_Toc201397069"/>
      <w:r w:rsidRPr="003F162E">
        <w:rPr>
          <w:rFonts w:ascii="Candara" w:hAnsi="Candara" w:cs="Arial"/>
          <w:bCs/>
          <w:szCs w:val="24"/>
        </w:rPr>
        <w:t>Consignes relatives aux flacons de prélèvement</w:t>
      </w:r>
      <w:bookmarkEnd w:id="38"/>
    </w:p>
    <w:p w14:paraId="0BE40109" w14:textId="77777777" w:rsidR="003F162E" w:rsidRPr="003F162E" w:rsidRDefault="003F162E">
      <w:pPr>
        <w:pStyle w:val="Paragraphedeliste"/>
        <w:numPr>
          <w:ilvl w:val="0"/>
          <w:numId w:val="37"/>
        </w:numPr>
        <w:spacing w:before="100" w:beforeAutospacing="1" w:after="100" w:afterAutospacing="1" w:line="276" w:lineRule="auto"/>
        <w:jc w:val="both"/>
        <w:rPr>
          <w:rFonts w:ascii="Candara" w:hAnsi="Candara" w:cs="Arial"/>
        </w:rPr>
      </w:pPr>
      <w:r w:rsidRPr="003F162E">
        <w:rPr>
          <w:rFonts w:ascii="Candara" w:hAnsi="Candara" w:cs="Arial"/>
        </w:rPr>
        <w:t>Utiliser uniquement des flacons propres et neufs, destinés à un usage unique.</w:t>
      </w:r>
    </w:p>
    <w:p w14:paraId="45087150" w14:textId="77777777" w:rsidR="003F162E" w:rsidRPr="003F162E" w:rsidRDefault="003F162E">
      <w:pPr>
        <w:pStyle w:val="Paragraphedeliste"/>
        <w:numPr>
          <w:ilvl w:val="0"/>
          <w:numId w:val="37"/>
        </w:numPr>
        <w:spacing w:before="100" w:beforeAutospacing="1" w:after="100" w:afterAutospacing="1" w:line="276" w:lineRule="auto"/>
        <w:jc w:val="both"/>
        <w:rPr>
          <w:rFonts w:ascii="Candara" w:hAnsi="Candara" w:cs="Arial"/>
        </w:rPr>
      </w:pPr>
      <w:r w:rsidRPr="003F162E">
        <w:rPr>
          <w:rFonts w:ascii="Candara" w:hAnsi="Candara" w:cs="Arial"/>
        </w:rPr>
        <w:t>Ne pas réutiliser un contenant ayant déjà contenu un autre produit (sauf en cas de force majeure et après rinçage avec une petite quantité du liquide à prélever).</w:t>
      </w:r>
    </w:p>
    <w:p w14:paraId="6FEFE8FE" w14:textId="77777777" w:rsidR="003F162E" w:rsidRPr="003F162E" w:rsidRDefault="003F162E">
      <w:pPr>
        <w:pStyle w:val="Paragraphedeliste"/>
        <w:numPr>
          <w:ilvl w:val="0"/>
          <w:numId w:val="37"/>
        </w:numPr>
        <w:spacing w:before="100" w:beforeAutospacing="1" w:after="100" w:afterAutospacing="1" w:line="276" w:lineRule="auto"/>
        <w:jc w:val="both"/>
        <w:rPr>
          <w:rFonts w:ascii="Candara" w:hAnsi="Candara" w:cs="Arial"/>
        </w:rPr>
      </w:pPr>
      <w:r w:rsidRPr="003F162E">
        <w:rPr>
          <w:rFonts w:ascii="Candara" w:hAnsi="Candara" w:cs="Arial"/>
        </w:rPr>
        <w:t>Vérifier la compatibilité chimique entre le flacon, le bouchon et le liquide.</w:t>
      </w:r>
    </w:p>
    <w:p w14:paraId="61CA5DCB" w14:textId="77777777" w:rsidR="003F162E" w:rsidRPr="003F162E" w:rsidRDefault="003F162E">
      <w:pPr>
        <w:pStyle w:val="Paragraphedeliste"/>
        <w:numPr>
          <w:ilvl w:val="0"/>
          <w:numId w:val="37"/>
        </w:numPr>
        <w:spacing w:before="100" w:beforeAutospacing="1" w:after="100" w:afterAutospacing="1" w:line="276" w:lineRule="auto"/>
        <w:jc w:val="both"/>
        <w:rPr>
          <w:rFonts w:ascii="Candara" w:hAnsi="Candara" w:cs="Arial"/>
        </w:rPr>
      </w:pPr>
      <w:r w:rsidRPr="003F162E">
        <w:rPr>
          <w:rFonts w:ascii="Candara" w:hAnsi="Candara" w:cs="Arial"/>
        </w:rPr>
        <w:t>Éviter les joints en liège, caoutchouc, élastomère ; préférer les bouchons étanches en matériaux compatibles.</w:t>
      </w:r>
    </w:p>
    <w:p w14:paraId="15EC6481" w14:textId="2B7D28D0" w:rsidR="005412DF" w:rsidRPr="003F162E" w:rsidRDefault="003F162E">
      <w:pPr>
        <w:pStyle w:val="Paragraphedeliste"/>
        <w:numPr>
          <w:ilvl w:val="0"/>
          <w:numId w:val="37"/>
        </w:numPr>
        <w:spacing w:before="100" w:beforeAutospacing="1" w:after="100" w:afterAutospacing="1" w:line="276" w:lineRule="auto"/>
        <w:jc w:val="both"/>
        <w:rPr>
          <w:rFonts w:ascii="Candara" w:hAnsi="Candara" w:cs="Arial"/>
        </w:rPr>
      </w:pPr>
      <w:r w:rsidRPr="003F162E">
        <w:rPr>
          <w:rFonts w:ascii="Candara" w:hAnsi="Candara" w:cs="Arial"/>
        </w:rPr>
        <w:t>En cas de doute, insérer une feuille d’aluminium entre le bouchon et le goulot pour garantir l’étanchéité.</w:t>
      </w:r>
    </w:p>
    <w:p w14:paraId="0E55B30D" w14:textId="33CBF78D" w:rsidR="005412DF" w:rsidRPr="007A1ADF" w:rsidRDefault="005412DF">
      <w:pPr>
        <w:pStyle w:val="Titre2"/>
        <w:numPr>
          <w:ilvl w:val="2"/>
          <w:numId w:val="2"/>
        </w:numPr>
        <w:spacing w:before="100" w:beforeAutospacing="1" w:after="100" w:afterAutospacing="1" w:line="276" w:lineRule="auto"/>
        <w:ind w:left="709"/>
        <w:jc w:val="both"/>
        <w:rPr>
          <w:rFonts w:ascii="Candara" w:hAnsi="Candara" w:cs="Arial"/>
          <w:bCs/>
          <w:szCs w:val="24"/>
        </w:rPr>
      </w:pPr>
      <w:bookmarkStart w:id="39" w:name="_Toc128551111"/>
      <w:bookmarkStart w:id="40" w:name="_Toc201397070"/>
      <w:r w:rsidRPr="00603767">
        <w:rPr>
          <w:rFonts w:ascii="Candara" w:hAnsi="Candara" w:cs="Arial"/>
          <w:bCs/>
          <w:szCs w:val="24"/>
        </w:rPr>
        <w:t>Tableau des compatibilité ?</w:t>
      </w:r>
      <w:bookmarkEnd w:id="39"/>
      <w:bookmarkEnd w:id="40"/>
    </w:p>
    <w:tbl>
      <w:tblPr>
        <w:tblStyle w:val="Grilledutableau"/>
        <w:tblW w:w="0" w:type="auto"/>
        <w:shd w:val="clear" w:color="auto" w:fill="FFFFFF" w:themeFill="background1"/>
        <w:tblLook w:val="04A0" w:firstRow="1" w:lastRow="0" w:firstColumn="1" w:lastColumn="0" w:noHBand="0" w:noVBand="1"/>
      </w:tblPr>
      <w:tblGrid>
        <w:gridCol w:w="2962"/>
        <w:gridCol w:w="1002"/>
        <w:gridCol w:w="1534"/>
        <w:gridCol w:w="1795"/>
        <w:gridCol w:w="1769"/>
      </w:tblGrid>
      <w:tr w:rsidR="007A1ADF" w14:paraId="2E214D63" w14:textId="77777777" w:rsidTr="003F162E">
        <w:tc>
          <w:tcPr>
            <w:tcW w:w="2962" w:type="dxa"/>
            <w:shd w:val="clear" w:color="auto" w:fill="FFFFFF" w:themeFill="background1"/>
          </w:tcPr>
          <w:p w14:paraId="053958D8" w14:textId="33FA4EEA" w:rsidR="007A1ADF" w:rsidRPr="007A1ADF" w:rsidRDefault="007A1ADF" w:rsidP="008D5375">
            <w:pPr>
              <w:spacing w:before="100" w:beforeAutospacing="1" w:after="100" w:afterAutospacing="1" w:line="276" w:lineRule="auto"/>
              <w:rPr>
                <w:rFonts w:ascii="Candara" w:hAnsi="Candara"/>
                <w:b/>
                <w:bCs/>
              </w:rPr>
            </w:pPr>
            <w:bookmarkStart w:id="41" w:name="_Toc128551112"/>
            <w:r w:rsidRPr="007A1ADF">
              <w:rPr>
                <w:rFonts w:ascii="Candara" w:hAnsi="Candara"/>
                <w:b/>
                <w:bCs/>
              </w:rPr>
              <w:t>Flacons</w:t>
            </w:r>
          </w:p>
        </w:tc>
        <w:tc>
          <w:tcPr>
            <w:tcW w:w="1002" w:type="dxa"/>
            <w:vMerge w:val="restart"/>
            <w:shd w:val="clear" w:color="auto" w:fill="FFFFFF" w:themeFill="background1"/>
          </w:tcPr>
          <w:p w14:paraId="04120B99" w14:textId="3303A0B3" w:rsidR="007A1ADF" w:rsidRPr="007A1ADF" w:rsidRDefault="007A1ADF" w:rsidP="008D5375">
            <w:pPr>
              <w:spacing w:before="100" w:beforeAutospacing="1" w:after="100" w:afterAutospacing="1" w:line="276" w:lineRule="auto"/>
              <w:rPr>
                <w:rFonts w:ascii="Candara" w:hAnsi="Candara"/>
                <w:i/>
                <w:iCs/>
              </w:rPr>
            </w:pPr>
            <w:r w:rsidRPr="007A1ADF">
              <w:rPr>
                <w:rFonts w:ascii="Candara" w:hAnsi="Candara"/>
                <w:i/>
                <w:iCs/>
              </w:rPr>
              <w:t>Verre</w:t>
            </w:r>
          </w:p>
        </w:tc>
        <w:tc>
          <w:tcPr>
            <w:tcW w:w="1534" w:type="dxa"/>
            <w:vMerge w:val="restart"/>
            <w:shd w:val="clear" w:color="auto" w:fill="FFFFFF" w:themeFill="background1"/>
          </w:tcPr>
          <w:p w14:paraId="435397BE" w14:textId="73DD67B2" w:rsidR="007A1ADF" w:rsidRPr="007A1ADF" w:rsidRDefault="007A1ADF" w:rsidP="008D5375">
            <w:pPr>
              <w:spacing w:before="100" w:beforeAutospacing="1" w:after="100" w:afterAutospacing="1" w:line="276" w:lineRule="auto"/>
              <w:rPr>
                <w:rFonts w:ascii="Candara" w:hAnsi="Candara"/>
                <w:i/>
                <w:iCs/>
              </w:rPr>
            </w:pPr>
            <w:r w:rsidRPr="007A1ADF">
              <w:rPr>
                <w:rFonts w:ascii="Candara" w:hAnsi="Candara"/>
                <w:i/>
                <w:iCs/>
              </w:rPr>
              <w:t>Polyéthylène</w:t>
            </w:r>
          </w:p>
        </w:tc>
        <w:tc>
          <w:tcPr>
            <w:tcW w:w="1795" w:type="dxa"/>
            <w:vMerge w:val="restart"/>
            <w:shd w:val="clear" w:color="auto" w:fill="FFFFFF" w:themeFill="background1"/>
          </w:tcPr>
          <w:p w14:paraId="78F11F79" w14:textId="248A3A6A" w:rsidR="007A1ADF" w:rsidRPr="007A1ADF" w:rsidRDefault="007A1ADF" w:rsidP="008D5375">
            <w:pPr>
              <w:spacing w:before="100" w:beforeAutospacing="1" w:after="100" w:afterAutospacing="1" w:line="276" w:lineRule="auto"/>
              <w:rPr>
                <w:rFonts w:ascii="Candara" w:hAnsi="Candara"/>
                <w:i/>
                <w:iCs/>
              </w:rPr>
            </w:pPr>
            <w:r w:rsidRPr="007A1ADF">
              <w:rPr>
                <w:rFonts w:ascii="Candara" w:hAnsi="Candara"/>
                <w:i/>
                <w:iCs/>
              </w:rPr>
              <w:t>Polypropylène</w:t>
            </w:r>
          </w:p>
        </w:tc>
        <w:tc>
          <w:tcPr>
            <w:tcW w:w="1769" w:type="dxa"/>
            <w:vMerge w:val="restart"/>
            <w:shd w:val="clear" w:color="auto" w:fill="FFFFFF" w:themeFill="background1"/>
          </w:tcPr>
          <w:p w14:paraId="555161C9" w14:textId="02B93892" w:rsidR="007A1ADF" w:rsidRPr="007A1ADF" w:rsidRDefault="007A1ADF" w:rsidP="008D5375">
            <w:pPr>
              <w:spacing w:before="100" w:beforeAutospacing="1" w:after="100" w:afterAutospacing="1" w:line="276" w:lineRule="auto"/>
              <w:rPr>
                <w:rFonts w:ascii="Candara" w:hAnsi="Candara"/>
                <w:i/>
                <w:iCs/>
              </w:rPr>
            </w:pPr>
            <w:r w:rsidRPr="007A1ADF">
              <w:rPr>
                <w:rFonts w:ascii="Candara" w:hAnsi="Candara"/>
                <w:i/>
                <w:iCs/>
              </w:rPr>
              <w:t>Métalliques (3)</w:t>
            </w:r>
          </w:p>
        </w:tc>
      </w:tr>
      <w:tr w:rsidR="007A1ADF" w14:paraId="6B969B19" w14:textId="77777777" w:rsidTr="003F162E">
        <w:tc>
          <w:tcPr>
            <w:tcW w:w="2962" w:type="dxa"/>
            <w:shd w:val="clear" w:color="auto" w:fill="FFFFFF" w:themeFill="background1"/>
          </w:tcPr>
          <w:p w14:paraId="4EA2A1FC" w14:textId="43F2D31A" w:rsidR="007A1ADF" w:rsidRPr="007A1ADF" w:rsidRDefault="007A1ADF" w:rsidP="008D5375">
            <w:pPr>
              <w:spacing w:before="100" w:beforeAutospacing="1" w:after="100" w:afterAutospacing="1" w:line="276" w:lineRule="auto"/>
              <w:rPr>
                <w:rFonts w:ascii="Candara" w:hAnsi="Candara"/>
                <w:b/>
                <w:bCs/>
              </w:rPr>
            </w:pPr>
            <w:r w:rsidRPr="007A1ADF">
              <w:rPr>
                <w:rFonts w:ascii="Candara" w:hAnsi="Candara"/>
                <w:b/>
                <w:bCs/>
              </w:rPr>
              <w:t>Liquide</w:t>
            </w:r>
          </w:p>
        </w:tc>
        <w:tc>
          <w:tcPr>
            <w:tcW w:w="1002" w:type="dxa"/>
            <w:vMerge/>
            <w:shd w:val="clear" w:color="auto" w:fill="FFFFFF" w:themeFill="background1"/>
          </w:tcPr>
          <w:p w14:paraId="502D2447" w14:textId="77777777" w:rsidR="007A1ADF" w:rsidRDefault="007A1ADF" w:rsidP="008D5375">
            <w:pPr>
              <w:spacing w:before="100" w:beforeAutospacing="1" w:after="100" w:afterAutospacing="1" w:line="276" w:lineRule="auto"/>
              <w:rPr>
                <w:rFonts w:ascii="Candara" w:hAnsi="Candara"/>
              </w:rPr>
            </w:pPr>
          </w:p>
        </w:tc>
        <w:tc>
          <w:tcPr>
            <w:tcW w:w="1534" w:type="dxa"/>
            <w:vMerge/>
            <w:shd w:val="clear" w:color="auto" w:fill="FFFFFF" w:themeFill="background1"/>
          </w:tcPr>
          <w:p w14:paraId="6ED58890" w14:textId="77777777" w:rsidR="007A1ADF" w:rsidRDefault="007A1ADF" w:rsidP="008D5375">
            <w:pPr>
              <w:spacing w:before="100" w:beforeAutospacing="1" w:after="100" w:afterAutospacing="1" w:line="276" w:lineRule="auto"/>
              <w:rPr>
                <w:rFonts w:ascii="Candara" w:hAnsi="Candara"/>
              </w:rPr>
            </w:pPr>
          </w:p>
        </w:tc>
        <w:tc>
          <w:tcPr>
            <w:tcW w:w="1795" w:type="dxa"/>
            <w:vMerge/>
            <w:shd w:val="clear" w:color="auto" w:fill="FFFFFF" w:themeFill="background1"/>
          </w:tcPr>
          <w:p w14:paraId="10E4F52D" w14:textId="77777777" w:rsidR="007A1ADF" w:rsidRDefault="007A1ADF" w:rsidP="008D5375">
            <w:pPr>
              <w:spacing w:before="100" w:beforeAutospacing="1" w:after="100" w:afterAutospacing="1" w:line="276" w:lineRule="auto"/>
              <w:rPr>
                <w:rFonts w:ascii="Candara" w:hAnsi="Candara"/>
              </w:rPr>
            </w:pPr>
          </w:p>
        </w:tc>
        <w:tc>
          <w:tcPr>
            <w:tcW w:w="1769" w:type="dxa"/>
            <w:vMerge/>
            <w:shd w:val="clear" w:color="auto" w:fill="FFFFFF" w:themeFill="background1"/>
          </w:tcPr>
          <w:p w14:paraId="3A9E7260" w14:textId="77777777" w:rsidR="007A1ADF" w:rsidRDefault="007A1ADF" w:rsidP="008D5375">
            <w:pPr>
              <w:spacing w:before="100" w:beforeAutospacing="1" w:after="100" w:afterAutospacing="1" w:line="276" w:lineRule="auto"/>
              <w:rPr>
                <w:rFonts w:ascii="Candara" w:hAnsi="Candara"/>
              </w:rPr>
            </w:pPr>
          </w:p>
        </w:tc>
      </w:tr>
      <w:tr w:rsidR="007A1ADF" w14:paraId="07217F8C" w14:textId="77777777" w:rsidTr="003F162E">
        <w:tc>
          <w:tcPr>
            <w:tcW w:w="2962" w:type="dxa"/>
            <w:shd w:val="clear" w:color="auto" w:fill="FFFFFF" w:themeFill="background1"/>
          </w:tcPr>
          <w:p w14:paraId="0BC90034" w14:textId="57906403" w:rsidR="007A1ADF" w:rsidRPr="007A1ADF" w:rsidRDefault="007A1ADF" w:rsidP="007A1ADF">
            <w:pPr>
              <w:spacing w:before="100" w:beforeAutospacing="1" w:after="100" w:afterAutospacing="1" w:line="276" w:lineRule="auto"/>
              <w:rPr>
                <w:rFonts w:ascii="Candara" w:hAnsi="Candara"/>
                <w:i/>
                <w:iCs/>
              </w:rPr>
            </w:pPr>
            <w:r w:rsidRPr="007A1ADF">
              <w:rPr>
                <w:rFonts w:ascii="Candara" w:hAnsi="Candara"/>
                <w:i/>
                <w:iCs/>
              </w:rPr>
              <w:t>Essence auto</w:t>
            </w:r>
          </w:p>
        </w:tc>
        <w:tc>
          <w:tcPr>
            <w:tcW w:w="1002" w:type="dxa"/>
            <w:shd w:val="clear" w:color="auto" w:fill="E2EFD9" w:themeFill="accent6" w:themeFillTint="33"/>
            <w:vAlign w:val="center"/>
          </w:tcPr>
          <w:p w14:paraId="39197095" w14:textId="1F169C2C" w:rsidR="007A1ADF" w:rsidRDefault="007A1ADF" w:rsidP="003F162E">
            <w:pPr>
              <w:spacing w:before="100" w:beforeAutospacing="1" w:after="100" w:afterAutospacing="1" w:line="276" w:lineRule="auto"/>
              <w:jc w:val="center"/>
              <w:rPr>
                <w:rFonts w:ascii="Candara" w:hAnsi="Candara"/>
              </w:rPr>
            </w:pPr>
            <w:r>
              <w:rPr>
                <w:rFonts w:ascii="Candara" w:hAnsi="Candara"/>
              </w:rPr>
              <w:t>Oui</w:t>
            </w:r>
          </w:p>
        </w:tc>
        <w:tc>
          <w:tcPr>
            <w:tcW w:w="1534" w:type="dxa"/>
            <w:shd w:val="clear" w:color="auto" w:fill="FBE4D5" w:themeFill="accent2" w:themeFillTint="33"/>
            <w:vAlign w:val="center"/>
          </w:tcPr>
          <w:p w14:paraId="2000C59E" w14:textId="0123B18E" w:rsidR="007A1ADF" w:rsidRDefault="007A1ADF" w:rsidP="003F162E">
            <w:pPr>
              <w:spacing w:before="100" w:beforeAutospacing="1" w:after="100" w:afterAutospacing="1" w:line="276" w:lineRule="auto"/>
              <w:jc w:val="center"/>
              <w:rPr>
                <w:rFonts w:ascii="Candara" w:hAnsi="Candara"/>
              </w:rPr>
            </w:pPr>
            <w:r>
              <w:rPr>
                <w:rFonts w:ascii="Candara" w:hAnsi="Candara"/>
              </w:rPr>
              <w:t>Non (1)</w:t>
            </w:r>
          </w:p>
        </w:tc>
        <w:tc>
          <w:tcPr>
            <w:tcW w:w="1795" w:type="dxa"/>
            <w:shd w:val="clear" w:color="auto" w:fill="FBE4D5" w:themeFill="accent2" w:themeFillTint="33"/>
            <w:vAlign w:val="center"/>
          </w:tcPr>
          <w:p w14:paraId="58AA0ECC" w14:textId="0C36242E" w:rsidR="007A1ADF" w:rsidRDefault="007A1ADF" w:rsidP="003F162E">
            <w:pPr>
              <w:spacing w:before="100" w:beforeAutospacing="1" w:after="100" w:afterAutospacing="1" w:line="276" w:lineRule="auto"/>
              <w:jc w:val="center"/>
              <w:rPr>
                <w:rFonts w:ascii="Candara" w:hAnsi="Candara"/>
              </w:rPr>
            </w:pPr>
            <w:r>
              <w:rPr>
                <w:rFonts w:ascii="Candara" w:hAnsi="Candara"/>
              </w:rPr>
              <w:t>Non (1)</w:t>
            </w:r>
          </w:p>
        </w:tc>
        <w:tc>
          <w:tcPr>
            <w:tcW w:w="1769" w:type="dxa"/>
            <w:shd w:val="clear" w:color="auto" w:fill="E2EFD9" w:themeFill="accent6" w:themeFillTint="33"/>
            <w:vAlign w:val="center"/>
          </w:tcPr>
          <w:p w14:paraId="0F067E21" w14:textId="64DEC333" w:rsidR="007A1ADF" w:rsidRDefault="007A1ADF" w:rsidP="003F162E">
            <w:pPr>
              <w:spacing w:before="100" w:beforeAutospacing="1" w:after="100" w:afterAutospacing="1" w:line="276" w:lineRule="auto"/>
              <w:jc w:val="center"/>
              <w:rPr>
                <w:rFonts w:ascii="Candara" w:hAnsi="Candara"/>
              </w:rPr>
            </w:pPr>
            <w:r>
              <w:rPr>
                <w:rFonts w:ascii="Candara" w:hAnsi="Candara"/>
              </w:rPr>
              <w:t>Oui</w:t>
            </w:r>
          </w:p>
        </w:tc>
      </w:tr>
      <w:tr w:rsidR="007A1ADF" w14:paraId="07F36044" w14:textId="77777777" w:rsidTr="003F162E">
        <w:tc>
          <w:tcPr>
            <w:tcW w:w="2962" w:type="dxa"/>
            <w:shd w:val="clear" w:color="auto" w:fill="FFFFFF" w:themeFill="background1"/>
          </w:tcPr>
          <w:p w14:paraId="2B26E33F" w14:textId="7C92DA2F" w:rsidR="007A1ADF" w:rsidRPr="007A1ADF" w:rsidRDefault="007A1ADF" w:rsidP="007A1ADF">
            <w:pPr>
              <w:spacing w:before="100" w:beforeAutospacing="1" w:after="100" w:afterAutospacing="1" w:line="276" w:lineRule="auto"/>
              <w:rPr>
                <w:rFonts w:ascii="Candara" w:hAnsi="Candara"/>
                <w:i/>
                <w:iCs/>
              </w:rPr>
            </w:pPr>
            <w:r w:rsidRPr="007A1ADF">
              <w:rPr>
                <w:rFonts w:ascii="Candara" w:hAnsi="Candara"/>
                <w:i/>
                <w:iCs/>
              </w:rPr>
              <w:t>100LL</w:t>
            </w:r>
          </w:p>
        </w:tc>
        <w:tc>
          <w:tcPr>
            <w:tcW w:w="1002" w:type="dxa"/>
            <w:shd w:val="clear" w:color="auto" w:fill="E2EFD9" w:themeFill="accent6" w:themeFillTint="33"/>
            <w:vAlign w:val="center"/>
          </w:tcPr>
          <w:p w14:paraId="0DE8A302" w14:textId="3877D1EB" w:rsidR="007A1ADF" w:rsidRDefault="007A1ADF" w:rsidP="003F162E">
            <w:pPr>
              <w:spacing w:before="100" w:beforeAutospacing="1" w:after="100" w:afterAutospacing="1" w:line="276" w:lineRule="auto"/>
              <w:jc w:val="center"/>
              <w:rPr>
                <w:rFonts w:ascii="Candara" w:hAnsi="Candara"/>
              </w:rPr>
            </w:pPr>
            <w:r>
              <w:rPr>
                <w:rFonts w:ascii="Candara" w:hAnsi="Candara"/>
              </w:rPr>
              <w:t>Oui</w:t>
            </w:r>
          </w:p>
        </w:tc>
        <w:tc>
          <w:tcPr>
            <w:tcW w:w="1534" w:type="dxa"/>
            <w:shd w:val="clear" w:color="auto" w:fill="FBE4D5" w:themeFill="accent2" w:themeFillTint="33"/>
            <w:vAlign w:val="center"/>
          </w:tcPr>
          <w:p w14:paraId="30C24344" w14:textId="4B3A79D2" w:rsidR="007A1ADF" w:rsidRDefault="007A1ADF" w:rsidP="003F162E">
            <w:pPr>
              <w:spacing w:before="100" w:beforeAutospacing="1" w:after="100" w:afterAutospacing="1" w:line="276" w:lineRule="auto"/>
              <w:jc w:val="center"/>
              <w:rPr>
                <w:rFonts w:ascii="Candara" w:hAnsi="Candara"/>
              </w:rPr>
            </w:pPr>
            <w:r>
              <w:rPr>
                <w:rFonts w:ascii="Candara" w:hAnsi="Candara"/>
              </w:rPr>
              <w:t>Non</w:t>
            </w:r>
          </w:p>
        </w:tc>
        <w:tc>
          <w:tcPr>
            <w:tcW w:w="1795" w:type="dxa"/>
            <w:shd w:val="clear" w:color="auto" w:fill="FBE4D5" w:themeFill="accent2" w:themeFillTint="33"/>
            <w:vAlign w:val="center"/>
          </w:tcPr>
          <w:p w14:paraId="279B62BE" w14:textId="1078FB77" w:rsidR="007A1ADF" w:rsidRDefault="007A1ADF" w:rsidP="003F162E">
            <w:pPr>
              <w:spacing w:before="100" w:beforeAutospacing="1" w:after="100" w:afterAutospacing="1" w:line="276" w:lineRule="auto"/>
              <w:jc w:val="center"/>
              <w:rPr>
                <w:rFonts w:ascii="Candara" w:hAnsi="Candara"/>
              </w:rPr>
            </w:pPr>
            <w:r>
              <w:rPr>
                <w:rFonts w:ascii="Candara" w:hAnsi="Candara"/>
              </w:rPr>
              <w:t>Non</w:t>
            </w:r>
          </w:p>
        </w:tc>
        <w:tc>
          <w:tcPr>
            <w:tcW w:w="1769" w:type="dxa"/>
            <w:shd w:val="clear" w:color="auto" w:fill="E2EFD9" w:themeFill="accent6" w:themeFillTint="33"/>
            <w:vAlign w:val="center"/>
          </w:tcPr>
          <w:p w14:paraId="0F27E11A" w14:textId="195C50C4" w:rsidR="007A1ADF" w:rsidRDefault="007A1ADF" w:rsidP="003F162E">
            <w:pPr>
              <w:spacing w:before="100" w:beforeAutospacing="1" w:after="100" w:afterAutospacing="1" w:line="276" w:lineRule="auto"/>
              <w:jc w:val="center"/>
              <w:rPr>
                <w:rFonts w:ascii="Candara" w:hAnsi="Candara"/>
              </w:rPr>
            </w:pPr>
            <w:r>
              <w:rPr>
                <w:rFonts w:ascii="Candara" w:hAnsi="Candara"/>
              </w:rPr>
              <w:t>Oui</w:t>
            </w:r>
          </w:p>
        </w:tc>
      </w:tr>
      <w:tr w:rsidR="007A1ADF" w14:paraId="3531C19C" w14:textId="77777777" w:rsidTr="003F162E">
        <w:tc>
          <w:tcPr>
            <w:tcW w:w="2962" w:type="dxa"/>
            <w:shd w:val="clear" w:color="auto" w:fill="FFFFFF" w:themeFill="background1"/>
          </w:tcPr>
          <w:p w14:paraId="1EC0BE90" w14:textId="4B2B4F0D" w:rsidR="007A1ADF" w:rsidRPr="007A1ADF" w:rsidRDefault="007A1ADF" w:rsidP="007A1ADF">
            <w:pPr>
              <w:spacing w:before="100" w:beforeAutospacing="1" w:after="100" w:afterAutospacing="1" w:line="276" w:lineRule="auto"/>
              <w:rPr>
                <w:rFonts w:ascii="Candara" w:hAnsi="Candara"/>
                <w:i/>
                <w:iCs/>
              </w:rPr>
            </w:pPr>
            <w:r w:rsidRPr="007A1ADF">
              <w:rPr>
                <w:rFonts w:ascii="Candara" w:hAnsi="Candara"/>
                <w:i/>
                <w:iCs/>
              </w:rPr>
              <w:t>Carburateur</w:t>
            </w:r>
          </w:p>
        </w:tc>
        <w:tc>
          <w:tcPr>
            <w:tcW w:w="1002" w:type="dxa"/>
            <w:shd w:val="clear" w:color="auto" w:fill="E2EFD9" w:themeFill="accent6" w:themeFillTint="33"/>
            <w:vAlign w:val="center"/>
          </w:tcPr>
          <w:p w14:paraId="635B5415" w14:textId="67BD0075" w:rsidR="007A1ADF" w:rsidRDefault="007A1ADF" w:rsidP="003F162E">
            <w:pPr>
              <w:spacing w:before="100" w:beforeAutospacing="1" w:after="100" w:afterAutospacing="1" w:line="276" w:lineRule="auto"/>
              <w:jc w:val="center"/>
              <w:rPr>
                <w:rFonts w:ascii="Candara" w:hAnsi="Candara"/>
              </w:rPr>
            </w:pPr>
            <w:r>
              <w:rPr>
                <w:rFonts w:ascii="Candara" w:hAnsi="Candara"/>
              </w:rPr>
              <w:t>Oui</w:t>
            </w:r>
          </w:p>
        </w:tc>
        <w:tc>
          <w:tcPr>
            <w:tcW w:w="1534" w:type="dxa"/>
            <w:shd w:val="clear" w:color="auto" w:fill="E2EFD9" w:themeFill="accent6" w:themeFillTint="33"/>
            <w:vAlign w:val="center"/>
          </w:tcPr>
          <w:p w14:paraId="41B58531" w14:textId="62532006" w:rsidR="007A1ADF" w:rsidRDefault="007A1ADF" w:rsidP="003F162E">
            <w:pPr>
              <w:spacing w:before="100" w:beforeAutospacing="1" w:after="100" w:afterAutospacing="1" w:line="276" w:lineRule="auto"/>
              <w:jc w:val="center"/>
              <w:rPr>
                <w:rFonts w:ascii="Candara" w:hAnsi="Candara"/>
              </w:rPr>
            </w:pPr>
            <w:r>
              <w:rPr>
                <w:rFonts w:ascii="Candara" w:hAnsi="Candara"/>
              </w:rPr>
              <w:t>Oui</w:t>
            </w:r>
          </w:p>
        </w:tc>
        <w:tc>
          <w:tcPr>
            <w:tcW w:w="1795" w:type="dxa"/>
            <w:shd w:val="clear" w:color="auto" w:fill="E2EFD9" w:themeFill="accent6" w:themeFillTint="33"/>
            <w:vAlign w:val="center"/>
          </w:tcPr>
          <w:p w14:paraId="6BC3814A" w14:textId="39B2D846" w:rsidR="007A1ADF" w:rsidRDefault="007A1ADF" w:rsidP="003F162E">
            <w:pPr>
              <w:spacing w:before="100" w:beforeAutospacing="1" w:after="100" w:afterAutospacing="1" w:line="276" w:lineRule="auto"/>
              <w:jc w:val="center"/>
              <w:rPr>
                <w:rFonts w:ascii="Candara" w:hAnsi="Candara"/>
              </w:rPr>
            </w:pPr>
            <w:r>
              <w:rPr>
                <w:rFonts w:ascii="Candara" w:hAnsi="Candara"/>
              </w:rPr>
              <w:t>Oui</w:t>
            </w:r>
          </w:p>
        </w:tc>
        <w:tc>
          <w:tcPr>
            <w:tcW w:w="1769" w:type="dxa"/>
            <w:shd w:val="clear" w:color="auto" w:fill="E2EFD9" w:themeFill="accent6" w:themeFillTint="33"/>
            <w:vAlign w:val="center"/>
          </w:tcPr>
          <w:p w14:paraId="4643E194" w14:textId="05931E56" w:rsidR="007A1ADF" w:rsidRDefault="007A1ADF" w:rsidP="003F162E">
            <w:pPr>
              <w:spacing w:before="100" w:beforeAutospacing="1" w:after="100" w:afterAutospacing="1" w:line="276" w:lineRule="auto"/>
              <w:jc w:val="center"/>
              <w:rPr>
                <w:rFonts w:ascii="Candara" w:hAnsi="Candara"/>
              </w:rPr>
            </w:pPr>
            <w:r>
              <w:rPr>
                <w:rFonts w:ascii="Candara" w:hAnsi="Candara"/>
              </w:rPr>
              <w:t>Oui</w:t>
            </w:r>
          </w:p>
        </w:tc>
      </w:tr>
      <w:tr w:rsidR="007A1ADF" w14:paraId="3AB62534" w14:textId="77777777" w:rsidTr="003F162E">
        <w:tc>
          <w:tcPr>
            <w:tcW w:w="2962" w:type="dxa"/>
            <w:shd w:val="clear" w:color="auto" w:fill="FFFFFF" w:themeFill="background1"/>
          </w:tcPr>
          <w:p w14:paraId="50DD4527" w14:textId="62337C06" w:rsidR="007A1ADF" w:rsidRPr="007A1ADF" w:rsidRDefault="007A1ADF" w:rsidP="007A1ADF">
            <w:pPr>
              <w:spacing w:before="100" w:beforeAutospacing="1" w:after="100" w:afterAutospacing="1" w:line="276" w:lineRule="auto"/>
              <w:rPr>
                <w:rFonts w:ascii="Candara" w:hAnsi="Candara"/>
                <w:i/>
                <w:iCs/>
              </w:rPr>
            </w:pPr>
            <w:r w:rsidRPr="007A1ADF">
              <w:rPr>
                <w:rFonts w:ascii="Candara" w:hAnsi="Candara"/>
                <w:i/>
                <w:iCs/>
              </w:rPr>
              <w:t>Fluides hydrauliques</w:t>
            </w:r>
          </w:p>
        </w:tc>
        <w:tc>
          <w:tcPr>
            <w:tcW w:w="1002" w:type="dxa"/>
            <w:shd w:val="clear" w:color="auto" w:fill="E2EFD9" w:themeFill="accent6" w:themeFillTint="33"/>
            <w:vAlign w:val="center"/>
          </w:tcPr>
          <w:p w14:paraId="53B2CDF2" w14:textId="58C76B68" w:rsidR="007A1ADF" w:rsidRDefault="007A1ADF" w:rsidP="003F162E">
            <w:pPr>
              <w:spacing w:before="100" w:beforeAutospacing="1" w:after="100" w:afterAutospacing="1" w:line="276" w:lineRule="auto"/>
              <w:jc w:val="center"/>
              <w:rPr>
                <w:rFonts w:ascii="Candara" w:hAnsi="Candara"/>
              </w:rPr>
            </w:pPr>
            <w:r>
              <w:rPr>
                <w:rFonts w:ascii="Candara" w:hAnsi="Candara"/>
              </w:rPr>
              <w:t>Oui</w:t>
            </w:r>
          </w:p>
        </w:tc>
        <w:tc>
          <w:tcPr>
            <w:tcW w:w="1534" w:type="dxa"/>
            <w:shd w:val="clear" w:color="auto" w:fill="E2EFD9" w:themeFill="accent6" w:themeFillTint="33"/>
            <w:vAlign w:val="center"/>
          </w:tcPr>
          <w:p w14:paraId="0D93A285" w14:textId="2BA130FD" w:rsidR="007A1ADF" w:rsidRDefault="007A1ADF" w:rsidP="003F162E">
            <w:pPr>
              <w:spacing w:before="100" w:beforeAutospacing="1" w:after="100" w:afterAutospacing="1" w:line="276" w:lineRule="auto"/>
              <w:jc w:val="center"/>
              <w:rPr>
                <w:rFonts w:ascii="Candara" w:hAnsi="Candara"/>
              </w:rPr>
            </w:pPr>
            <w:r>
              <w:rPr>
                <w:rFonts w:ascii="Candara" w:hAnsi="Candara"/>
              </w:rPr>
              <w:t>Oui (2)</w:t>
            </w:r>
          </w:p>
        </w:tc>
        <w:tc>
          <w:tcPr>
            <w:tcW w:w="1795" w:type="dxa"/>
            <w:shd w:val="clear" w:color="auto" w:fill="E2EFD9" w:themeFill="accent6" w:themeFillTint="33"/>
            <w:vAlign w:val="center"/>
          </w:tcPr>
          <w:p w14:paraId="73CE877A" w14:textId="1D1FC7B4" w:rsidR="007A1ADF" w:rsidRDefault="007A1ADF" w:rsidP="003F162E">
            <w:pPr>
              <w:spacing w:before="100" w:beforeAutospacing="1" w:after="100" w:afterAutospacing="1" w:line="276" w:lineRule="auto"/>
              <w:jc w:val="center"/>
              <w:rPr>
                <w:rFonts w:ascii="Candara" w:hAnsi="Candara"/>
              </w:rPr>
            </w:pPr>
            <w:r>
              <w:rPr>
                <w:rFonts w:ascii="Candara" w:hAnsi="Candara"/>
              </w:rPr>
              <w:t>Oui</w:t>
            </w:r>
          </w:p>
        </w:tc>
        <w:tc>
          <w:tcPr>
            <w:tcW w:w="1769" w:type="dxa"/>
            <w:shd w:val="clear" w:color="auto" w:fill="E2EFD9" w:themeFill="accent6" w:themeFillTint="33"/>
            <w:vAlign w:val="center"/>
          </w:tcPr>
          <w:p w14:paraId="5530583E" w14:textId="77FF8661" w:rsidR="007A1ADF" w:rsidRDefault="007A1ADF" w:rsidP="003F162E">
            <w:pPr>
              <w:spacing w:before="100" w:beforeAutospacing="1" w:after="100" w:afterAutospacing="1" w:line="276" w:lineRule="auto"/>
              <w:jc w:val="center"/>
              <w:rPr>
                <w:rFonts w:ascii="Candara" w:hAnsi="Candara"/>
              </w:rPr>
            </w:pPr>
            <w:r>
              <w:rPr>
                <w:rFonts w:ascii="Candara" w:hAnsi="Candara"/>
              </w:rPr>
              <w:t>Oui</w:t>
            </w:r>
          </w:p>
        </w:tc>
      </w:tr>
      <w:tr w:rsidR="007A1ADF" w14:paraId="75D53FC1" w14:textId="77777777" w:rsidTr="003F162E">
        <w:tc>
          <w:tcPr>
            <w:tcW w:w="2962" w:type="dxa"/>
            <w:shd w:val="clear" w:color="auto" w:fill="FFFFFF" w:themeFill="background1"/>
          </w:tcPr>
          <w:p w14:paraId="78BE1E32" w14:textId="3681C8F1" w:rsidR="007A1ADF" w:rsidRPr="007A1ADF" w:rsidRDefault="007A1ADF" w:rsidP="007A1ADF">
            <w:pPr>
              <w:spacing w:before="100" w:beforeAutospacing="1" w:after="100" w:afterAutospacing="1" w:line="276" w:lineRule="auto"/>
              <w:rPr>
                <w:rFonts w:ascii="Candara" w:hAnsi="Candara"/>
                <w:i/>
                <w:iCs/>
              </w:rPr>
            </w:pPr>
            <w:r w:rsidRPr="007A1ADF">
              <w:rPr>
                <w:rFonts w:ascii="Candara" w:hAnsi="Candara"/>
                <w:i/>
                <w:iCs/>
              </w:rPr>
              <w:t>Huiles minérales ou ester</w:t>
            </w:r>
          </w:p>
        </w:tc>
        <w:tc>
          <w:tcPr>
            <w:tcW w:w="1002" w:type="dxa"/>
            <w:shd w:val="clear" w:color="auto" w:fill="E2EFD9" w:themeFill="accent6" w:themeFillTint="33"/>
            <w:vAlign w:val="center"/>
          </w:tcPr>
          <w:p w14:paraId="309949FE" w14:textId="75706BFD" w:rsidR="007A1ADF" w:rsidRDefault="007A1ADF" w:rsidP="003F162E">
            <w:pPr>
              <w:spacing w:before="100" w:beforeAutospacing="1" w:after="100" w:afterAutospacing="1" w:line="276" w:lineRule="auto"/>
              <w:jc w:val="center"/>
              <w:rPr>
                <w:rFonts w:ascii="Candara" w:hAnsi="Candara"/>
              </w:rPr>
            </w:pPr>
            <w:r>
              <w:rPr>
                <w:rFonts w:ascii="Candara" w:hAnsi="Candara"/>
              </w:rPr>
              <w:t>Oui</w:t>
            </w:r>
          </w:p>
        </w:tc>
        <w:tc>
          <w:tcPr>
            <w:tcW w:w="1534" w:type="dxa"/>
            <w:shd w:val="clear" w:color="auto" w:fill="E2EFD9" w:themeFill="accent6" w:themeFillTint="33"/>
            <w:vAlign w:val="center"/>
          </w:tcPr>
          <w:p w14:paraId="03B8696C" w14:textId="6B597285" w:rsidR="007A1ADF" w:rsidRDefault="007A1ADF" w:rsidP="003F162E">
            <w:pPr>
              <w:spacing w:before="100" w:beforeAutospacing="1" w:after="100" w:afterAutospacing="1" w:line="276" w:lineRule="auto"/>
              <w:jc w:val="center"/>
              <w:rPr>
                <w:rFonts w:ascii="Candara" w:hAnsi="Candara"/>
              </w:rPr>
            </w:pPr>
            <w:r>
              <w:rPr>
                <w:rFonts w:ascii="Candara" w:hAnsi="Candara"/>
              </w:rPr>
              <w:t>Oui</w:t>
            </w:r>
          </w:p>
        </w:tc>
        <w:tc>
          <w:tcPr>
            <w:tcW w:w="1795" w:type="dxa"/>
            <w:shd w:val="clear" w:color="auto" w:fill="E2EFD9" w:themeFill="accent6" w:themeFillTint="33"/>
            <w:vAlign w:val="center"/>
          </w:tcPr>
          <w:p w14:paraId="54B10709" w14:textId="673D08CC" w:rsidR="007A1ADF" w:rsidRDefault="007A1ADF" w:rsidP="003F162E">
            <w:pPr>
              <w:spacing w:before="100" w:beforeAutospacing="1" w:after="100" w:afterAutospacing="1" w:line="276" w:lineRule="auto"/>
              <w:jc w:val="center"/>
              <w:rPr>
                <w:rFonts w:ascii="Candara" w:hAnsi="Candara"/>
              </w:rPr>
            </w:pPr>
            <w:r>
              <w:rPr>
                <w:rFonts w:ascii="Candara" w:hAnsi="Candara"/>
              </w:rPr>
              <w:t>Oui</w:t>
            </w:r>
          </w:p>
        </w:tc>
        <w:tc>
          <w:tcPr>
            <w:tcW w:w="1769" w:type="dxa"/>
            <w:shd w:val="clear" w:color="auto" w:fill="E2EFD9" w:themeFill="accent6" w:themeFillTint="33"/>
            <w:vAlign w:val="center"/>
          </w:tcPr>
          <w:p w14:paraId="2667C3F4" w14:textId="20D33FD6" w:rsidR="007A1ADF" w:rsidRDefault="007A1ADF" w:rsidP="003F162E">
            <w:pPr>
              <w:spacing w:before="100" w:beforeAutospacing="1" w:after="100" w:afterAutospacing="1" w:line="276" w:lineRule="auto"/>
              <w:jc w:val="center"/>
              <w:rPr>
                <w:rFonts w:ascii="Candara" w:hAnsi="Candara"/>
              </w:rPr>
            </w:pPr>
            <w:r>
              <w:rPr>
                <w:rFonts w:ascii="Candara" w:hAnsi="Candara"/>
              </w:rPr>
              <w:t>Oui</w:t>
            </w:r>
          </w:p>
        </w:tc>
      </w:tr>
      <w:tr w:rsidR="007A1ADF" w14:paraId="7384F112" w14:textId="77777777" w:rsidTr="003F162E">
        <w:tc>
          <w:tcPr>
            <w:tcW w:w="2962" w:type="dxa"/>
            <w:shd w:val="clear" w:color="auto" w:fill="FFFFFF" w:themeFill="background1"/>
          </w:tcPr>
          <w:p w14:paraId="10FBC055" w14:textId="321EE3FD" w:rsidR="007A1ADF" w:rsidRPr="007A1ADF" w:rsidRDefault="007A1ADF" w:rsidP="007A1ADF">
            <w:pPr>
              <w:spacing w:before="100" w:beforeAutospacing="1" w:after="100" w:afterAutospacing="1" w:line="276" w:lineRule="auto"/>
              <w:rPr>
                <w:rFonts w:ascii="Candara" w:hAnsi="Candara"/>
                <w:i/>
                <w:iCs/>
              </w:rPr>
            </w:pPr>
            <w:r w:rsidRPr="007A1ADF">
              <w:rPr>
                <w:rFonts w:ascii="Candara" w:hAnsi="Candara"/>
                <w:i/>
                <w:iCs/>
              </w:rPr>
              <w:t>Solvant produits de nettoyage</w:t>
            </w:r>
          </w:p>
        </w:tc>
        <w:tc>
          <w:tcPr>
            <w:tcW w:w="1002" w:type="dxa"/>
            <w:shd w:val="clear" w:color="auto" w:fill="E2EFD9" w:themeFill="accent6" w:themeFillTint="33"/>
            <w:vAlign w:val="center"/>
          </w:tcPr>
          <w:p w14:paraId="250E420A" w14:textId="74EBC8BC" w:rsidR="007A1ADF" w:rsidRDefault="007A1ADF" w:rsidP="003F162E">
            <w:pPr>
              <w:spacing w:before="100" w:beforeAutospacing="1" w:after="100" w:afterAutospacing="1" w:line="276" w:lineRule="auto"/>
              <w:jc w:val="center"/>
              <w:rPr>
                <w:rFonts w:ascii="Candara" w:hAnsi="Candara"/>
              </w:rPr>
            </w:pPr>
            <w:r>
              <w:rPr>
                <w:rFonts w:ascii="Candara" w:hAnsi="Candara"/>
              </w:rPr>
              <w:t>Oui</w:t>
            </w:r>
          </w:p>
        </w:tc>
        <w:tc>
          <w:tcPr>
            <w:tcW w:w="1534" w:type="dxa"/>
            <w:shd w:val="clear" w:color="auto" w:fill="FBE4D5" w:themeFill="accent2" w:themeFillTint="33"/>
            <w:vAlign w:val="center"/>
          </w:tcPr>
          <w:p w14:paraId="2F084636" w14:textId="26926874" w:rsidR="007A1ADF" w:rsidRDefault="007A1ADF" w:rsidP="003F162E">
            <w:pPr>
              <w:spacing w:before="100" w:beforeAutospacing="1" w:after="100" w:afterAutospacing="1" w:line="276" w:lineRule="auto"/>
              <w:jc w:val="center"/>
              <w:rPr>
                <w:rFonts w:ascii="Candara" w:hAnsi="Candara"/>
              </w:rPr>
            </w:pPr>
            <w:r>
              <w:rPr>
                <w:rFonts w:ascii="Candara" w:hAnsi="Candara"/>
              </w:rPr>
              <w:t>Non</w:t>
            </w:r>
          </w:p>
        </w:tc>
        <w:tc>
          <w:tcPr>
            <w:tcW w:w="1795" w:type="dxa"/>
            <w:shd w:val="clear" w:color="auto" w:fill="FBE4D5" w:themeFill="accent2" w:themeFillTint="33"/>
            <w:vAlign w:val="center"/>
          </w:tcPr>
          <w:p w14:paraId="6B7A5184" w14:textId="749B7EE4" w:rsidR="007A1ADF" w:rsidRDefault="007A1ADF" w:rsidP="003F162E">
            <w:pPr>
              <w:spacing w:before="100" w:beforeAutospacing="1" w:after="100" w:afterAutospacing="1" w:line="276" w:lineRule="auto"/>
              <w:jc w:val="center"/>
              <w:rPr>
                <w:rFonts w:ascii="Candara" w:hAnsi="Candara"/>
              </w:rPr>
            </w:pPr>
            <w:r>
              <w:rPr>
                <w:rFonts w:ascii="Candara" w:hAnsi="Candara"/>
              </w:rPr>
              <w:t>Non</w:t>
            </w:r>
          </w:p>
        </w:tc>
        <w:tc>
          <w:tcPr>
            <w:tcW w:w="1769" w:type="dxa"/>
            <w:shd w:val="clear" w:color="auto" w:fill="E2EFD9" w:themeFill="accent6" w:themeFillTint="33"/>
            <w:vAlign w:val="center"/>
          </w:tcPr>
          <w:p w14:paraId="4E96353B" w14:textId="6344AD50" w:rsidR="007A1ADF" w:rsidRDefault="007A1ADF" w:rsidP="003F162E">
            <w:pPr>
              <w:spacing w:before="100" w:beforeAutospacing="1" w:after="100" w:afterAutospacing="1" w:line="276" w:lineRule="auto"/>
              <w:jc w:val="center"/>
              <w:rPr>
                <w:rFonts w:ascii="Candara" w:hAnsi="Candara"/>
              </w:rPr>
            </w:pPr>
            <w:r>
              <w:rPr>
                <w:rFonts w:ascii="Candara" w:hAnsi="Candara"/>
              </w:rPr>
              <w:t>Oui</w:t>
            </w:r>
          </w:p>
        </w:tc>
      </w:tr>
      <w:tr w:rsidR="007A1ADF" w14:paraId="76365BBB" w14:textId="77777777" w:rsidTr="003F162E">
        <w:tc>
          <w:tcPr>
            <w:tcW w:w="2962" w:type="dxa"/>
            <w:shd w:val="clear" w:color="auto" w:fill="FFFFFF" w:themeFill="background1"/>
          </w:tcPr>
          <w:p w14:paraId="78688BA4" w14:textId="3B66CE10" w:rsidR="007A1ADF" w:rsidRPr="007A1ADF" w:rsidRDefault="007A1ADF" w:rsidP="007A1ADF">
            <w:pPr>
              <w:spacing w:before="100" w:beforeAutospacing="1" w:after="100" w:afterAutospacing="1" w:line="276" w:lineRule="auto"/>
              <w:rPr>
                <w:rFonts w:ascii="Candara" w:hAnsi="Candara"/>
                <w:i/>
                <w:iCs/>
              </w:rPr>
            </w:pPr>
            <w:r w:rsidRPr="007A1ADF">
              <w:rPr>
                <w:rFonts w:ascii="Candara" w:hAnsi="Candara"/>
                <w:i/>
                <w:iCs/>
              </w:rPr>
              <w:t xml:space="preserve">Essence auto + huile </w:t>
            </w:r>
          </w:p>
        </w:tc>
        <w:tc>
          <w:tcPr>
            <w:tcW w:w="1002" w:type="dxa"/>
            <w:shd w:val="clear" w:color="auto" w:fill="E2EFD9" w:themeFill="accent6" w:themeFillTint="33"/>
            <w:vAlign w:val="center"/>
          </w:tcPr>
          <w:p w14:paraId="5DC20F08" w14:textId="1480CFDB" w:rsidR="007A1ADF" w:rsidRDefault="007A1ADF" w:rsidP="003F162E">
            <w:pPr>
              <w:spacing w:before="100" w:beforeAutospacing="1" w:after="100" w:afterAutospacing="1" w:line="276" w:lineRule="auto"/>
              <w:jc w:val="center"/>
              <w:rPr>
                <w:rFonts w:ascii="Candara" w:hAnsi="Candara"/>
              </w:rPr>
            </w:pPr>
            <w:r>
              <w:rPr>
                <w:rFonts w:ascii="Candara" w:hAnsi="Candara"/>
              </w:rPr>
              <w:t>Oui</w:t>
            </w:r>
          </w:p>
        </w:tc>
        <w:tc>
          <w:tcPr>
            <w:tcW w:w="1534" w:type="dxa"/>
            <w:shd w:val="clear" w:color="auto" w:fill="FBE4D5" w:themeFill="accent2" w:themeFillTint="33"/>
            <w:vAlign w:val="center"/>
          </w:tcPr>
          <w:p w14:paraId="78C79ADE" w14:textId="64C35E5E" w:rsidR="007A1ADF" w:rsidRDefault="007A1ADF" w:rsidP="003F162E">
            <w:pPr>
              <w:spacing w:before="100" w:beforeAutospacing="1" w:after="100" w:afterAutospacing="1" w:line="276" w:lineRule="auto"/>
              <w:jc w:val="center"/>
              <w:rPr>
                <w:rFonts w:ascii="Candara" w:hAnsi="Candara"/>
              </w:rPr>
            </w:pPr>
            <w:r>
              <w:rPr>
                <w:rFonts w:ascii="Candara" w:hAnsi="Candara"/>
              </w:rPr>
              <w:t>Non</w:t>
            </w:r>
          </w:p>
        </w:tc>
        <w:tc>
          <w:tcPr>
            <w:tcW w:w="1795" w:type="dxa"/>
            <w:shd w:val="clear" w:color="auto" w:fill="FBE4D5" w:themeFill="accent2" w:themeFillTint="33"/>
            <w:vAlign w:val="center"/>
          </w:tcPr>
          <w:p w14:paraId="1C8D253F" w14:textId="563BC243" w:rsidR="007A1ADF" w:rsidRDefault="007A1ADF" w:rsidP="003F162E">
            <w:pPr>
              <w:spacing w:before="100" w:beforeAutospacing="1" w:after="100" w:afterAutospacing="1" w:line="276" w:lineRule="auto"/>
              <w:jc w:val="center"/>
              <w:rPr>
                <w:rFonts w:ascii="Candara" w:hAnsi="Candara"/>
              </w:rPr>
            </w:pPr>
            <w:r>
              <w:rPr>
                <w:rFonts w:ascii="Candara" w:hAnsi="Candara"/>
              </w:rPr>
              <w:t>Non</w:t>
            </w:r>
          </w:p>
        </w:tc>
        <w:tc>
          <w:tcPr>
            <w:tcW w:w="1769" w:type="dxa"/>
            <w:shd w:val="clear" w:color="auto" w:fill="E2EFD9" w:themeFill="accent6" w:themeFillTint="33"/>
            <w:vAlign w:val="center"/>
          </w:tcPr>
          <w:p w14:paraId="6DDA9942" w14:textId="5CB9B538" w:rsidR="007A1ADF" w:rsidRDefault="007A1ADF" w:rsidP="003F162E">
            <w:pPr>
              <w:spacing w:before="100" w:beforeAutospacing="1" w:after="100" w:afterAutospacing="1" w:line="276" w:lineRule="auto"/>
              <w:jc w:val="center"/>
              <w:rPr>
                <w:rFonts w:ascii="Candara" w:hAnsi="Candara"/>
              </w:rPr>
            </w:pPr>
            <w:r>
              <w:rPr>
                <w:rFonts w:ascii="Candara" w:hAnsi="Candara"/>
              </w:rPr>
              <w:t>Oui</w:t>
            </w:r>
          </w:p>
        </w:tc>
      </w:tr>
    </w:tbl>
    <w:p w14:paraId="6B3CDD45" w14:textId="51810138" w:rsidR="008D5375" w:rsidRDefault="007A1ADF" w:rsidP="007A1ADF">
      <w:pPr>
        <w:spacing w:after="100" w:afterAutospacing="1"/>
        <w:rPr>
          <w:rFonts w:ascii="Candara" w:hAnsi="Candara"/>
        </w:rPr>
      </w:pPr>
      <w:r>
        <w:rPr>
          <w:rFonts w:ascii="Candara" w:hAnsi="Candara"/>
        </w:rPr>
        <w:lastRenderedPageBreak/>
        <w:t xml:space="preserve">(1) </w:t>
      </w:r>
      <w:r w:rsidR="003F162E" w:rsidRPr="003F162E">
        <w:rPr>
          <w:rFonts w:ascii="Candara" w:hAnsi="Candara"/>
        </w:rPr>
        <w:t>Incompatible sauf en cas de force majeure : utiliser temporairement, conserver au froid à +4°C et analyser rapidement.</w:t>
      </w:r>
    </w:p>
    <w:p w14:paraId="19D57607" w14:textId="5AF270C4" w:rsidR="007A1ADF" w:rsidRDefault="007A1ADF" w:rsidP="003F162E">
      <w:pPr>
        <w:spacing w:after="100" w:afterAutospacing="1"/>
        <w:rPr>
          <w:rFonts w:ascii="Candara" w:hAnsi="Candara"/>
        </w:rPr>
      </w:pPr>
      <w:r>
        <w:rPr>
          <w:rFonts w:ascii="Candara" w:hAnsi="Candara"/>
        </w:rPr>
        <w:t xml:space="preserve">(2) </w:t>
      </w:r>
      <w:r w:rsidR="003F162E" w:rsidRPr="003F162E">
        <w:rPr>
          <w:rFonts w:ascii="Candara" w:hAnsi="Candara"/>
        </w:rPr>
        <w:t>Polyéthylène autorisé uniquement pour les analyses de comptage de particules (avec bouchon étanche, sans joint).</w:t>
      </w:r>
    </w:p>
    <w:p w14:paraId="57BA7CFC" w14:textId="77777777" w:rsidR="007A1ADF" w:rsidRPr="00603767" w:rsidRDefault="007A1ADF" w:rsidP="008D5375">
      <w:pPr>
        <w:spacing w:before="100" w:beforeAutospacing="1" w:after="100" w:afterAutospacing="1" w:line="276" w:lineRule="auto"/>
        <w:rPr>
          <w:rFonts w:ascii="Candara" w:hAnsi="Candara"/>
        </w:rPr>
      </w:pPr>
    </w:p>
    <w:p w14:paraId="1D7C37EF" w14:textId="77777777" w:rsidR="008D5375" w:rsidRPr="00603767" w:rsidRDefault="008D5375" w:rsidP="008D5375">
      <w:pPr>
        <w:spacing w:before="100" w:beforeAutospacing="1" w:after="100" w:afterAutospacing="1" w:line="276" w:lineRule="auto"/>
        <w:rPr>
          <w:rFonts w:ascii="Candara" w:hAnsi="Candara"/>
        </w:rPr>
      </w:pPr>
    </w:p>
    <w:p w14:paraId="0E2B1EA8" w14:textId="77777777" w:rsidR="008D5375" w:rsidRPr="00603767" w:rsidRDefault="008D5375" w:rsidP="008D5375">
      <w:pPr>
        <w:spacing w:before="100" w:beforeAutospacing="1" w:after="100" w:afterAutospacing="1" w:line="276" w:lineRule="auto"/>
        <w:rPr>
          <w:rFonts w:ascii="Candara" w:hAnsi="Candara"/>
        </w:rPr>
      </w:pPr>
    </w:p>
    <w:p w14:paraId="63605EC9" w14:textId="77777777" w:rsidR="008D5375" w:rsidRPr="00603767" w:rsidRDefault="008D5375" w:rsidP="008D5375">
      <w:pPr>
        <w:spacing w:before="100" w:beforeAutospacing="1" w:after="100" w:afterAutospacing="1" w:line="276" w:lineRule="auto"/>
        <w:rPr>
          <w:rFonts w:ascii="Candara" w:hAnsi="Candara" w:cs="Arial"/>
          <w:b/>
          <w:bCs/>
          <w:color w:val="000000"/>
        </w:rPr>
      </w:pPr>
      <w:r w:rsidRPr="00603767">
        <w:rPr>
          <w:rFonts w:ascii="Candara" w:hAnsi="Candara" w:cs="Arial"/>
          <w:b/>
          <w:bCs/>
          <w:color w:val="000000"/>
        </w:rPr>
        <w:br w:type="page"/>
      </w:r>
    </w:p>
    <w:p w14:paraId="1D2AD3B4" w14:textId="501F7F38" w:rsidR="008D5375" w:rsidRPr="00603767" w:rsidRDefault="008D5375">
      <w:pPr>
        <w:pStyle w:val="Titre2"/>
        <w:numPr>
          <w:ilvl w:val="1"/>
          <w:numId w:val="2"/>
        </w:numPr>
        <w:spacing w:before="100" w:beforeAutospacing="1" w:after="100" w:afterAutospacing="1" w:line="276" w:lineRule="auto"/>
        <w:ind w:left="426"/>
        <w:jc w:val="both"/>
        <w:rPr>
          <w:rFonts w:ascii="Candara" w:hAnsi="Candara" w:cs="Arial"/>
          <w:bCs/>
          <w:szCs w:val="24"/>
        </w:rPr>
      </w:pPr>
      <w:bookmarkStart w:id="42" w:name="_Toc201397071"/>
      <w:r w:rsidRPr="00603767">
        <w:rPr>
          <w:rFonts w:ascii="Candara" w:hAnsi="Candara" w:cs="Arial"/>
          <w:bCs/>
          <w:szCs w:val="24"/>
        </w:rPr>
        <w:lastRenderedPageBreak/>
        <w:t>Conservation des indices des impacts d’oiseaux</w:t>
      </w:r>
      <w:bookmarkEnd w:id="42"/>
    </w:p>
    <w:p w14:paraId="50AD35A3" w14:textId="77777777" w:rsidR="008D5375" w:rsidRPr="00603767" w:rsidRDefault="008D5375" w:rsidP="008D5375">
      <w:pPr>
        <w:spacing w:before="100" w:beforeAutospacing="1" w:after="100" w:afterAutospacing="1" w:line="276" w:lineRule="auto"/>
        <w:jc w:val="both"/>
        <w:rPr>
          <w:rFonts w:ascii="Candara" w:hAnsi="Candara"/>
        </w:rPr>
      </w:pPr>
      <w:r w:rsidRPr="00603767">
        <w:rPr>
          <w:rFonts w:ascii="Candara" w:hAnsi="Candara"/>
        </w:rPr>
        <w:t>Tous les indices biologiques liés à un impact aviaire (plumes, fragments, résidus organiques) doivent être manipulés avec précaution afin d’éviter toute contamination ou détérioration.</w:t>
      </w:r>
    </w:p>
    <w:p w14:paraId="1FEFA17F" w14:textId="0AB9E330" w:rsidR="008D5375" w:rsidRPr="00603767" w:rsidRDefault="008D5375">
      <w:pPr>
        <w:pStyle w:val="Titre2"/>
        <w:numPr>
          <w:ilvl w:val="2"/>
          <w:numId w:val="2"/>
        </w:numPr>
        <w:spacing w:before="100" w:beforeAutospacing="1" w:after="100" w:afterAutospacing="1" w:line="276" w:lineRule="auto"/>
        <w:ind w:left="709"/>
        <w:jc w:val="both"/>
        <w:rPr>
          <w:rFonts w:ascii="Candara" w:hAnsi="Candara" w:cs="Arial"/>
          <w:bCs/>
          <w:szCs w:val="24"/>
        </w:rPr>
      </w:pPr>
      <w:bookmarkStart w:id="43" w:name="_Toc201397072"/>
      <w:r w:rsidRPr="00603767">
        <w:rPr>
          <w:rFonts w:ascii="Candara" w:hAnsi="Candara" w:cs="Arial"/>
          <w:bCs/>
          <w:szCs w:val="24"/>
        </w:rPr>
        <w:t>Conditionnement initial</w:t>
      </w:r>
      <w:bookmarkEnd w:id="43"/>
    </w:p>
    <w:p w14:paraId="472D93AE" w14:textId="2545A734" w:rsidR="008D5375" w:rsidRPr="00603767" w:rsidRDefault="008D5375">
      <w:pPr>
        <w:pStyle w:val="Paragraphedeliste"/>
        <w:numPr>
          <w:ilvl w:val="2"/>
          <w:numId w:val="18"/>
        </w:numPr>
        <w:spacing w:before="100" w:beforeAutospacing="1" w:after="100" w:afterAutospacing="1" w:line="276" w:lineRule="auto"/>
        <w:jc w:val="both"/>
        <w:rPr>
          <w:rFonts w:ascii="Candara" w:hAnsi="Candara"/>
        </w:rPr>
      </w:pPr>
      <w:r w:rsidRPr="00603767">
        <w:rPr>
          <w:rFonts w:ascii="Candara" w:hAnsi="Candara"/>
        </w:rPr>
        <w:t>Placer les échantillons dans des sacs en plastique ou en vinyle propres, de préférence à fermeture par pression et glissière (type Ziploc®).</w:t>
      </w:r>
    </w:p>
    <w:p w14:paraId="3A8765A9" w14:textId="163EFAAB" w:rsidR="008D5375" w:rsidRPr="00603767" w:rsidRDefault="008D5375">
      <w:pPr>
        <w:pStyle w:val="Paragraphedeliste"/>
        <w:numPr>
          <w:ilvl w:val="2"/>
          <w:numId w:val="18"/>
        </w:numPr>
        <w:spacing w:before="100" w:beforeAutospacing="1" w:after="100" w:afterAutospacing="1" w:line="276" w:lineRule="auto"/>
        <w:jc w:val="both"/>
        <w:rPr>
          <w:rFonts w:ascii="Candara" w:hAnsi="Candara"/>
        </w:rPr>
      </w:pPr>
      <w:r w:rsidRPr="00603767">
        <w:rPr>
          <w:rFonts w:ascii="Candara" w:hAnsi="Candara"/>
        </w:rPr>
        <w:t>Le sac doit être adapté à la taille de l’échantillon : ne pas comprimer, plier ou tasser les fragments ou plumes pour les faire entrer dans un sac trop petit.</w:t>
      </w:r>
    </w:p>
    <w:p w14:paraId="7753CA00" w14:textId="3ACB078D" w:rsidR="008D5375" w:rsidRPr="00603767" w:rsidRDefault="008D5375">
      <w:pPr>
        <w:pStyle w:val="Paragraphedeliste"/>
        <w:numPr>
          <w:ilvl w:val="2"/>
          <w:numId w:val="18"/>
        </w:numPr>
        <w:spacing w:before="100" w:beforeAutospacing="1" w:after="100" w:afterAutospacing="1" w:line="276" w:lineRule="auto"/>
        <w:jc w:val="both"/>
        <w:rPr>
          <w:rFonts w:ascii="Candara" w:hAnsi="Candara"/>
        </w:rPr>
      </w:pPr>
      <w:r w:rsidRPr="00603767">
        <w:rPr>
          <w:rFonts w:ascii="Candara" w:hAnsi="Candara"/>
        </w:rPr>
        <w:t>Pour les fragments de petite taille, il est recommandé de les placer d’abord dans une enveloppe, puis dans le sac hermétique.</w:t>
      </w:r>
    </w:p>
    <w:p w14:paraId="1E40A782" w14:textId="023D73EF" w:rsidR="008D5375" w:rsidRPr="00603767" w:rsidRDefault="008D5375">
      <w:pPr>
        <w:pStyle w:val="Titre2"/>
        <w:numPr>
          <w:ilvl w:val="2"/>
          <w:numId w:val="2"/>
        </w:numPr>
        <w:spacing w:before="100" w:beforeAutospacing="1" w:after="100" w:afterAutospacing="1" w:line="276" w:lineRule="auto"/>
        <w:ind w:left="709"/>
        <w:jc w:val="both"/>
        <w:rPr>
          <w:rFonts w:ascii="Candara" w:hAnsi="Candara" w:cs="Arial"/>
          <w:bCs/>
          <w:szCs w:val="24"/>
        </w:rPr>
      </w:pPr>
      <w:bookmarkStart w:id="44" w:name="_Toc201397073"/>
      <w:r w:rsidRPr="00603767">
        <w:rPr>
          <w:rFonts w:ascii="Candara" w:hAnsi="Candara" w:cs="Arial"/>
          <w:bCs/>
          <w:szCs w:val="24"/>
        </w:rPr>
        <w:t>Manipulation des plumes</w:t>
      </w:r>
      <w:bookmarkEnd w:id="44"/>
    </w:p>
    <w:p w14:paraId="5213BC0D" w14:textId="1ACCBB3A" w:rsidR="008D5375" w:rsidRPr="00603767" w:rsidRDefault="008D5375">
      <w:pPr>
        <w:pStyle w:val="Paragraphedeliste"/>
        <w:numPr>
          <w:ilvl w:val="0"/>
          <w:numId w:val="19"/>
        </w:numPr>
        <w:spacing w:before="100" w:beforeAutospacing="1" w:after="100" w:afterAutospacing="1" w:line="276" w:lineRule="auto"/>
        <w:ind w:left="709"/>
        <w:jc w:val="both"/>
        <w:rPr>
          <w:rFonts w:ascii="Candara" w:hAnsi="Candara"/>
        </w:rPr>
      </w:pPr>
      <w:r w:rsidRPr="00603767">
        <w:rPr>
          <w:rFonts w:ascii="Candara" w:hAnsi="Candara"/>
        </w:rPr>
        <w:t>Ne jamais couper les plumes avant leur analyse.</w:t>
      </w:r>
    </w:p>
    <w:p w14:paraId="5A2231D0" w14:textId="3593707A" w:rsidR="008D5375" w:rsidRPr="00603767" w:rsidRDefault="008D5375">
      <w:pPr>
        <w:pStyle w:val="Paragraphedeliste"/>
        <w:numPr>
          <w:ilvl w:val="0"/>
          <w:numId w:val="19"/>
        </w:numPr>
        <w:spacing w:before="100" w:beforeAutospacing="1" w:after="100" w:afterAutospacing="1" w:line="276" w:lineRule="auto"/>
        <w:ind w:left="709"/>
        <w:jc w:val="both"/>
        <w:rPr>
          <w:rFonts w:ascii="Candara" w:hAnsi="Candara"/>
        </w:rPr>
      </w:pPr>
      <w:r w:rsidRPr="00603767">
        <w:rPr>
          <w:rFonts w:ascii="Candara" w:hAnsi="Candara"/>
        </w:rPr>
        <w:t>Éviter tout contact avec des surfaces adhésives, car cela peut altérer ou éliminer des éléments critiques comme les sicots (extrémités des plumes), précieux pour l’identification de l’espèce.</w:t>
      </w:r>
    </w:p>
    <w:p w14:paraId="6CDDD266" w14:textId="2B39549F" w:rsidR="008D5375" w:rsidRPr="00603767" w:rsidRDefault="008D5375">
      <w:pPr>
        <w:pStyle w:val="Paragraphedeliste"/>
        <w:numPr>
          <w:ilvl w:val="0"/>
          <w:numId w:val="19"/>
        </w:numPr>
        <w:spacing w:before="100" w:beforeAutospacing="1" w:after="100" w:afterAutospacing="1" w:line="276" w:lineRule="auto"/>
        <w:ind w:left="709"/>
        <w:jc w:val="both"/>
        <w:rPr>
          <w:rFonts w:ascii="Candara" w:hAnsi="Candara"/>
        </w:rPr>
      </w:pPr>
      <w:r w:rsidRPr="00603767">
        <w:rPr>
          <w:rFonts w:ascii="Candara" w:hAnsi="Candara"/>
        </w:rPr>
        <w:t>Ne pas utiliser de ruban adhésif, ni de papillons collants de type Post-It® pour fixer ou étiqueter les échantillons.</w:t>
      </w:r>
    </w:p>
    <w:p w14:paraId="122DCABF" w14:textId="697563FD" w:rsidR="008D5375" w:rsidRPr="00603767" w:rsidRDefault="008D5375">
      <w:pPr>
        <w:pStyle w:val="Titre2"/>
        <w:numPr>
          <w:ilvl w:val="2"/>
          <w:numId w:val="2"/>
        </w:numPr>
        <w:spacing w:before="100" w:beforeAutospacing="1" w:after="100" w:afterAutospacing="1" w:line="276" w:lineRule="auto"/>
        <w:ind w:left="709"/>
        <w:jc w:val="both"/>
        <w:rPr>
          <w:rFonts w:ascii="Candara" w:hAnsi="Candara" w:cs="Arial"/>
          <w:bCs/>
          <w:szCs w:val="24"/>
        </w:rPr>
      </w:pPr>
      <w:bookmarkStart w:id="45" w:name="_Toc201397074"/>
      <w:r w:rsidRPr="00603767">
        <w:rPr>
          <w:rFonts w:ascii="Candara" w:hAnsi="Candara" w:cs="Arial"/>
          <w:bCs/>
          <w:szCs w:val="24"/>
        </w:rPr>
        <w:t>Étiquetage du sac d’échantillon</w:t>
      </w:r>
      <w:bookmarkEnd w:id="45"/>
    </w:p>
    <w:p w14:paraId="01C7CF9E" w14:textId="77777777" w:rsidR="008D5375" w:rsidRPr="00603767" w:rsidRDefault="008D5375" w:rsidP="008D5375">
      <w:pPr>
        <w:spacing w:before="100" w:beforeAutospacing="1" w:after="100" w:afterAutospacing="1" w:line="276" w:lineRule="auto"/>
        <w:jc w:val="both"/>
        <w:rPr>
          <w:rFonts w:ascii="Candara" w:hAnsi="Candara"/>
        </w:rPr>
      </w:pPr>
      <w:r w:rsidRPr="00603767">
        <w:rPr>
          <w:rFonts w:ascii="Candara" w:hAnsi="Candara"/>
        </w:rPr>
        <w:t>Chaque sac contenant un indice d’impact aviaire doit comporter une étiquette lisible, durable et protégée de l’humidité, mentionnant obligatoirement les informations suivantes :</w:t>
      </w:r>
    </w:p>
    <w:p w14:paraId="697485C9" w14:textId="229981B9" w:rsidR="008D5375" w:rsidRPr="00603767" w:rsidRDefault="008D5375">
      <w:pPr>
        <w:pStyle w:val="Paragraphedeliste"/>
        <w:numPr>
          <w:ilvl w:val="3"/>
          <w:numId w:val="16"/>
        </w:numPr>
        <w:spacing w:before="100" w:beforeAutospacing="1" w:after="100" w:afterAutospacing="1" w:line="276" w:lineRule="auto"/>
        <w:ind w:left="709"/>
        <w:jc w:val="both"/>
        <w:rPr>
          <w:rFonts w:ascii="Candara" w:hAnsi="Candara"/>
        </w:rPr>
      </w:pPr>
      <w:r w:rsidRPr="00603767">
        <w:rPr>
          <w:rFonts w:ascii="Candara" w:hAnsi="Candara"/>
        </w:rPr>
        <w:t>Date de l’impact</w:t>
      </w:r>
    </w:p>
    <w:p w14:paraId="363D625D" w14:textId="7270E5E1" w:rsidR="008D5375" w:rsidRPr="00603767" w:rsidRDefault="008D5375">
      <w:pPr>
        <w:pStyle w:val="Paragraphedeliste"/>
        <w:numPr>
          <w:ilvl w:val="3"/>
          <w:numId w:val="16"/>
        </w:numPr>
        <w:spacing w:before="100" w:beforeAutospacing="1" w:after="100" w:afterAutospacing="1" w:line="276" w:lineRule="auto"/>
        <w:ind w:left="709"/>
        <w:jc w:val="both"/>
        <w:rPr>
          <w:rFonts w:ascii="Candara" w:hAnsi="Candara"/>
        </w:rPr>
      </w:pPr>
      <w:r w:rsidRPr="00603767">
        <w:rPr>
          <w:rFonts w:ascii="Candara" w:hAnsi="Candara"/>
        </w:rPr>
        <w:t>Emplacement précis de l’impact sur l’aéronef ou la zone touchée</w:t>
      </w:r>
    </w:p>
    <w:p w14:paraId="6BF35B4E" w14:textId="6765420B" w:rsidR="008D5375" w:rsidRPr="00603767" w:rsidRDefault="008D5375">
      <w:pPr>
        <w:pStyle w:val="Paragraphedeliste"/>
        <w:numPr>
          <w:ilvl w:val="3"/>
          <w:numId w:val="16"/>
        </w:numPr>
        <w:spacing w:before="100" w:beforeAutospacing="1" w:after="100" w:afterAutospacing="1" w:line="276" w:lineRule="auto"/>
        <w:ind w:left="709"/>
        <w:jc w:val="both"/>
        <w:rPr>
          <w:rFonts w:ascii="Candara" w:hAnsi="Candara"/>
        </w:rPr>
      </w:pPr>
      <w:r w:rsidRPr="00603767">
        <w:rPr>
          <w:rFonts w:ascii="Candara" w:hAnsi="Candara"/>
        </w:rPr>
        <w:t>Heure locale de l’impact</w:t>
      </w:r>
    </w:p>
    <w:p w14:paraId="7202B126" w14:textId="745B000E" w:rsidR="008D5375" w:rsidRPr="00603767" w:rsidRDefault="008D5375">
      <w:pPr>
        <w:pStyle w:val="Paragraphedeliste"/>
        <w:numPr>
          <w:ilvl w:val="3"/>
          <w:numId w:val="16"/>
        </w:numPr>
        <w:spacing w:before="100" w:beforeAutospacing="1" w:after="100" w:afterAutospacing="1" w:line="276" w:lineRule="auto"/>
        <w:ind w:left="709"/>
        <w:jc w:val="both"/>
        <w:rPr>
          <w:rFonts w:ascii="Candara" w:hAnsi="Candara"/>
        </w:rPr>
      </w:pPr>
      <w:r w:rsidRPr="00603767">
        <w:rPr>
          <w:rFonts w:ascii="Candara" w:hAnsi="Candara"/>
        </w:rPr>
        <w:t>Altitude au moment de l’impact (si l’aéronef était en vol)</w:t>
      </w:r>
    </w:p>
    <w:p w14:paraId="6C52FBB5" w14:textId="5F72FC19" w:rsidR="008D5375" w:rsidRPr="00603767" w:rsidRDefault="008D5375">
      <w:pPr>
        <w:pStyle w:val="Paragraphedeliste"/>
        <w:numPr>
          <w:ilvl w:val="3"/>
          <w:numId w:val="16"/>
        </w:numPr>
        <w:spacing w:before="100" w:beforeAutospacing="1" w:after="100" w:afterAutospacing="1" w:line="276" w:lineRule="auto"/>
        <w:ind w:left="709"/>
        <w:jc w:val="both"/>
        <w:rPr>
          <w:rFonts w:ascii="Candara" w:hAnsi="Candara"/>
        </w:rPr>
      </w:pPr>
      <w:r w:rsidRPr="00603767">
        <w:rPr>
          <w:rFonts w:ascii="Candara" w:hAnsi="Candara"/>
        </w:rPr>
        <w:t>Étendue des dommages observés</w:t>
      </w:r>
    </w:p>
    <w:p w14:paraId="468F472A" w14:textId="62844030" w:rsidR="008D5375" w:rsidRPr="00603767" w:rsidRDefault="008D5375">
      <w:pPr>
        <w:pStyle w:val="Paragraphedeliste"/>
        <w:numPr>
          <w:ilvl w:val="3"/>
          <w:numId w:val="16"/>
        </w:numPr>
        <w:spacing w:before="100" w:beforeAutospacing="1" w:after="100" w:afterAutospacing="1" w:line="276" w:lineRule="auto"/>
        <w:ind w:left="709"/>
        <w:jc w:val="both"/>
        <w:rPr>
          <w:rFonts w:ascii="Candara" w:hAnsi="Candara"/>
        </w:rPr>
      </w:pPr>
      <w:r w:rsidRPr="00603767">
        <w:rPr>
          <w:rFonts w:ascii="Candara" w:hAnsi="Candara"/>
        </w:rPr>
        <w:t>Présence ou observation d’oiseaux dans la zone avant, pendant ou après l’événement</w:t>
      </w:r>
    </w:p>
    <w:p w14:paraId="01A9EC34" w14:textId="00961389" w:rsidR="008D5375" w:rsidRPr="00603767" w:rsidRDefault="008D5375">
      <w:pPr>
        <w:pStyle w:val="Titre2"/>
        <w:numPr>
          <w:ilvl w:val="2"/>
          <w:numId w:val="2"/>
        </w:numPr>
        <w:spacing w:before="100" w:beforeAutospacing="1" w:after="100" w:afterAutospacing="1" w:line="276" w:lineRule="auto"/>
        <w:ind w:left="709"/>
        <w:jc w:val="both"/>
        <w:rPr>
          <w:rFonts w:ascii="Candara" w:hAnsi="Candara" w:cs="Arial"/>
          <w:bCs/>
          <w:szCs w:val="24"/>
        </w:rPr>
      </w:pPr>
      <w:bookmarkStart w:id="46" w:name="_Toc201397075"/>
      <w:r w:rsidRPr="00603767">
        <w:rPr>
          <w:rFonts w:ascii="Candara" w:hAnsi="Candara" w:cs="Arial"/>
          <w:bCs/>
          <w:szCs w:val="24"/>
        </w:rPr>
        <w:lastRenderedPageBreak/>
        <w:t>Transmission pour analyse</w:t>
      </w:r>
      <w:bookmarkEnd w:id="46"/>
    </w:p>
    <w:p w14:paraId="32319C91" w14:textId="0F937159" w:rsidR="008D5375" w:rsidRPr="00603767" w:rsidRDefault="008D5375" w:rsidP="008D5375">
      <w:pPr>
        <w:spacing w:before="100" w:beforeAutospacing="1" w:after="100" w:afterAutospacing="1" w:line="276" w:lineRule="auto"/>
        <w:jc w:val="both"/>
        <w:rPr>
          <w:rFonts w:ascii="Candara" w:hAnsi="Candara"/>
        </w:rPr>
      </w:pPr>
      <w:r w:rsidRPr="00603767">
        <w:rPr>
          <w:rFonts w:ascii="Candara" w:hAnsi="Candara"/>
        </w:rPr>
        <w:t>Les échantillons correctement conservés et étiquetés doivent être transmis dans les meilleurs délais à un laboratoire spécialisé en identification ornithologique, accompagné d’une description du contexte et des données recueillies.</w:t>
      </w:r>
    </w:p>
    <w:p w14:paraId="001AF314" w14:textId="60F85715" w:rsidR="00A01646" w:rsidRPr="00603767" w:rsidRDefault="00A01646" w:rsidP="008D5375">
      <w:pPr>
        <w:spacing w:before="100" w:beforeAutospacing="1" w:after="100" w:afterAutospacing="1" w:line="276" w:lineRule="auto"/>
        <w:jc w:val="both"/>
        <w:rPr>
          <w:rFonts w:ascii="Candara" w:hAnsi="Candara"/>
        </w:rPr>
      </w:pPr>
      <w:r w:rsidRPr="00603767">
        <w:rPr>
          <w:rFonts w:ascii="Candara" w:hAnsi="Candara"/>
        </w:rPr>
        <w:br w:type="page"/>
      </w:r>
    </w:p>
    <w:p w14:paraId="08C2A423" w14:textId="3AE1B649" w:rsidR="005412DF" w:rsidRPr="00603767" w:rsidRDefault="005412DF">
      <w:pPr>
        <w:pStyle w:val="Titre2"/>
        <w:numPr>
          <w:ilvl w:val="1"/>
          <w:numId w:val="2"/>
        </w:numPr>
        <w:spacing w:before="100" w:beforeAutospacing="1" w:after="100" w:afterAutospacing="1" w:line="276" w:lineRule="auto"/>
        <w:ind w:left="426"/>
        <w:jc w:val="both"/>
        <w:rPr>
          <w:rFonts w:ascii="Candara" w:hAnsi="Candara" w:cs="Arial"/>
          <w:bCs/>
          <w:szCs w:val="24"/>
        </w:rPr>
      </w:pPr>
      <w:bookmarkStart w:id="47" w:name="_Toc201397076"/>
      <w:r w:rsidRPr="00603767">
        <w:rPr>
          <w:rFonts w:ascii="Candara" w:hAnsi="Candara" w:cs="Arial"/>
          <w:bCs/>
          <w:szCs w:val="24"/>
        </w:rPr>
        <w:lastRenderedPageBreak/>
        <w:t>LES PIÈCES</w:t>
      </w:r>
      <w:bookmarkEnd w:id="41"/>
      <w:bookmarkEnd w:id="47"/>
    </w:p>
    <w:p w14:paraId="2E1F7ED9" w14:textId="77777777" w:rsidR="005412DF" w:rsidRPr="00603767" w:rsidRDefault="005412DF">
      <w:pPr>
        <w:pStyle w:val="Titre2"/>
        <w:numPr>
          <w:ilvl w:val="2"/>
          <w:numId w:val="2"/>
        </w:numPr>
        <w:spacing w:before="100" w:beforeAutospacing="1" w:after="100" w:afterAutospacing="1" w:line="276" w:lineRule="auto"/>
        <w:ind w:left="709"/>
        <w:jc w:val="both"/>
        <w:rPr>
          <w:rFonts w:ascii="Candara" w:hAnsi="Candara" w:cs="Arial"/>
          <w:b w:val="0"/>
          <w:bCs/>
          <w:szCs w:val="24"/>
        </w:rPr>
      </w:pPr>
      <w:bookmarkStart w:id="48" w:name="_Toc128551113"/>
      <w:bookmarkStart w:id="49" w:name="_Toc201397077"/>
      <w:r w:rsidRPr="00603767">
        <w:rPr>
          <w:rFonts w:ascii="Candara" w:hAnsi="Candara" w:cs="Arial"/>
          <w:bCs/>
          <w:szCs w:val="24"/>
        </w:rPr>
        <w:t>Pièces rompues – Précautions à prendre</w:t>
      </w:r>
      <w:bookmarkEnd w:id="48"/>
      <w:bookmarkEnd w:id="49"/>
    </w:p>
    <w:p w14:paraId="7DD4B0AE" w14:textId="77777777" w:rsidR="006F0780" w:rsidRPr="006F0780" w:rsidRDefault="006F0780" w:rsidP="006F0780">
      <w:pPr>
        <w:spacing w:before="100" w:beforeAutospacing="1" w:after="100" w:afterAutospacing="1" w:line="276" w:lineRule="auto"/>
        <w:jc w:val="both"/>
        <w:rPr>
          <w:rFonts w:ascii="Candara" w:hAnsi="Candara"/>
        </w:rPr>
      </w:pPr>
      <w:r w:rsidRPr="006F0780">
        <w:rPr>
          <w:rFonts w:ascii="Candara" w:hAnsi="Candara"/>
        </w:rPr>
        <w:t>La collecte des pièces mécaniques endommagées ou rompues doit être effectuée avec une extrême rigueur pour garantir la préservation des indices utiles à l’analyse des ruptures.</w:t>
      </w:r>
    </w:p>
    <w:p w14:paraId="66E68D10" w14:textId="77777777" w:rsidR="006F0780" w:rsidRPr="006F0780" w:rsidRDefault="006F0780" w:rsidP="006F0780">
      <w:pPr>
        <w:spacing w:before="100" w:beforeAutospacing="1" w:after="100" w:afterAutospacing="1" w:line="276" w:lineRule="auto"/>
        <w:jc w:val="both"/>
        <w:rPr>
          <w:rFonts w:ascii="Candara" w:hAnsi="Candara"/>
          <w:b/>
          <w:bCs/>
        </w:rPr>
      </w:pPr>
      <w:r w:rsidRPr="006F0780">
        <w:rPr>
          <w:rFonts w:ascii="Candara" w:hAnsi="Candara"/>
          <w:b/>
          <w:bCs/>
        </w:rPr>
        <w:t>Principes de base :</w:t>
      </w:r>
    </w:p>
    <w:p w14:paraId="6B0723B8" w14:textId="77777777" w:rsidR="006F0780" w:rsidRPr="006F0780" w:rsidRDefault="006F0780">
      <w:pPr>
        <w:pStyle w:val="Paragraphedeliste"/>
        <w:numPr>
          <w:ilvl w:val="0"/>
          <w:numId w:val="45"/>
        </w:numPr>
        <w:spacing w:line="276" w:lineRule="auto"/>
        <w:jc w:val="both"/>
        <w:rPr>
          <w:rFonts w:ascii="Candara" w:hAnsi="Candara"/>
        </w:rPr>
      </w:pPr>
      <w:r w:rsidRPr="006F0780">
        <w:rPr>
          <w:rFonts w:ascii="Candara" w:hAnsi="Candara"/>
          <w:b/>
          <w:bCs/>
        </w:rPr>
        <w:t>Prélever les deux parties d’une pièce rompue</w:t>
      </w:r>
      <w:r w:rsidRPr="006F0780">
        <w:rPr>
          <w:rFonts w:ascii="Candara" w:hAnsi="Candara"/>
        </w:rPr>
        <w:t>.</w:t>
      </w:r>
    </w:p>
    <w:p w14:paraId="0BF24747" w14:textId="77777777" w:rsidR="006F0780" w:rsidRPr="006F0780" w:rsidRDefault="006F0780" w:rsidP="006F0780">
      <w:pPr>
        <w:spacing w:line="276" w:lineRule="auto"/>
        <w:ind w:left="709"/>
        <w:jc w:val="both"/>
        <w:rPr>
          <w:rFonts w:ascii="Candara" w:hAnsi="Candara"/>
        </w:rPr>
      </w:pPr>
      <w:r w:rsidRPr="006F0780">
        <w:rPr>
          <w:rFonts w:ascii="Candara" w:hAnsi="Candara"/>
        </w:rPr>
        <w:t>Les faciès de rupture doivent être étudiés ensemble. Les surfaces sont complémentaires (vis-à-vis) et doivent être protégées individuellement.</w:t>
      </w:r>
    </w:p>
    <w:p w14:paraId="68A524D0" w14:textId="77777777" w:rsidR="006F0780" w:rsidRPr="006F0780" w:rsidRDefault="006F0780">
      <w:pPr>
        <w:pStyle w:val="Paragraphedeliste"/>
        <w:numPr>
          <w:ilvl w:val="0"/>
          <w:numId w:val="45"/>
        </w:numPr>
        <w:spacing w:line="276" w:lineRule="auto"/>
        <w:jc w:val="both"/>
        <w:rPr>
          <w:rFonts w:ascii="Candara" w:hAnsi="Candara"/>
          <w:b/>
          <w:bCs/>
        </w:rPr>
      </w:pPr>
      <w:r w:rsidRPr="006F0780">
        <w:rPr>
          <w:rFonts w:ascii="Candara" w:hAnsi="Candara"/>
          <w:b/>
          <w:bCs/>
        </w:rPr>
        <w:t xml:space="preserve">Prélever la totalité d’une pièce </w:t>
      </w:r>
      <w:r w:rsidRPr="006F0780">
        <w:rPr>
          <w:rFonts w:ascii="Candara" w:hAnsi="Candara"/>
        </w:rPr>
        <w:t>lorsque cela est possible.</w:t>
      </w:r>
    </w:p>
    <w:p w14:paraId="22823E58" w14:textId="77777777" w:rsidR="006F0780" w:rsidRPr="006F0780" w:rsidRDefault="006F0780" w:rsidP="006F0780">
      <w:pPr>
        <w:spacing w:line="276" w:lineRule="auto"/>
        <w:ind w:left="709"/>
        <w:jc w:val="both"/>
        <w:rPr>
          <w:rFonts w:ascii="Candara" w:hAnsi="Candara"/>
        </w:rPr>
      </w:pPr>
      <w:r w:rsidRPr="006F0780">
        <w:rPr>
          <w:rFonts w:ascii="Candara" w:hAnsi="Candara"/>
        </w:rPr>
        <w:t>Exemple : câble, tube, arbre…</w:t>
      </w:r>
    </w:p>
    <w:p w14:paraId="799E7654" w14:textId="77777777" w:rsidR="006F0780" w:rsidRPr="006F0780" w:rsidRDefault="006F0780" w:rsidP="006F0780">
      <w:pPr>
        <w:spacing w:line="276" w:lineRule="auto"/>
        <w:ind w:left="709"/>
        <w:jc w:val="both"/>
        <w:rPr>
          <w:rFonts w:ascii="Candara" w:hAnsi="Candara"/>
        </w:rPr>
      </w:pPr>
      <w:r w:rsidRPr="006F0780">
        <w:rPr>
          <w:rFonts w:ascii="Candara" w:hAnsi="Candara"/>
        </w:rPr>
        <w:t>En cas de découpe nécessaire, documenter précisément :</w:t>
      </w:r>
    </w:p>
    <w:p w14:paraId="4F2E75D7" w14:textId="77777777" w:rsidR="006F0780" w:rsidRPr="006F0780" w:rsidRDefault="006F0780">
      <w:pPr>
        <w:pStyle w:val="Paragraphedeliste"/>
        <w:numPr>
          <w:ilvl w:val="1"/>
          <w:numId w:val="46"/>
        </w:numPr>
        <w:spacing w:line="276" w:lineRule="auto"/>
        <w:ind w:left="1134"/>
        <w:jc w:val="both"/>
        <w:rPr>
          <w:rFonts w:ascii="Candara" w:hAnsi="Candara"/>
        </w:rPr>
      </w:pPr>
      <w:r w:rsidRPr="006F0780">
        <w:rPr>
          <w:rFonts w:ascii="Candara" w:hAnsi="Candara"/>
        </w:rPr>
        <w:t>Position du plan de coupe par rapport à l’extrémité</w:t>
      </w:r>
    </w:p>
    <w:p w14:paraId="446BA693" w14:textId="77777777" w:rsidR="006F0780" w:rsidRPr="006F0780" w:rsidRDefault="006F0780">
      <w:pPr>
        <w:pStyle w:val="Paragraphedeliste"/>
        <w:numPr>
          <w:ilvl w:val="1"/>
          <w:numId w:val="46"/>
        </w:numPr>
        <w:spacing w:line="276" w:lineRule="auto"/>
        <w:ind w:left="1134"/>
        <w:jc w:val="both"/>
        <w:rPr>
          <w:rFonts w:ascii="Candara" w:hAnsi="Candara"/>
        </w:rPr>
      </w:pPr>
      <w:r w:rsidRPr="006F0780">
        <w:rPr>
          <w:rFonts w:ascii="Candara" w:hAnsi="Candara"/>
        </w:rPr>
        <w:t>Schéma ou photo de la position d’origine des extrémités</w:t>
      </w:r>
    </w:p>
    <w:p w14:paraId="70E23DB3" w14:textId="77777777" w:rsidR="006F0780" w:rsidRPr="006F0780" w:rsidRDefault="006F0780">
      <w:pPr>
        <w:pStyle w:val="Paragraphedeliste"/>
        <w:numPr>
          <w:ilvl w:val="0"/>
          <w:numId w:val="45"/>
        </w:numPr>
        <w:spacing w:line="276" w:lineRule="auto"/>
        <w:jc w:val="both"/>
        <w:rPr>
          <w:rFonts w:ascii="Candara" w:hAnsi="Candara"/>
          <w:b/>
          <w:bCs/>
        </w:rPr>
      </w:pPr>
      <w:r w:rsidRPr="006F0780">
        <w:rPr>
          <w:rFonts w:ascii="Candara" w:hAnsi="Candara"/>
          <w:b/>
          <w:bCs/>
        </w:rPr>
        <w:t>Prélever l’ensemble d’un assemblage.</w:t>
      </w:r>
    </w:p>
    <w:p w14:paraId="3265F63D" w14:textId="77777777" w:rsidR="006F0780" w:rsidRPr="006F0780" w:rsidRDefault="006F0780" w:rsidP="006F0780">
      <w:pPr>
        <w:spacing w:line="276" w:lineRule="auto"/>
        <w:ind w:left="709"/>
        <w:jc w:val="both"/>
        <w:rPr>
          <w:rFonts w:ascii="Candara" w:hAnsi="Candara"/>
        </w:rPr>
      </w:pPr>
      <w:r w:rsidRPr="006F0780">
        <w:rPr>
          <w:rFonts w:ascii="Candara" w:hAnsi="Candara"/>
        </w:rPr>
        <w:t>Inclure toutes les fixations (rompues ou non), vis, écrous, rondelles… et préciser leur position relative. Cela permet d’évaluer la résistance globale et les efforts mécaniques en jeu.</w:t>
      </w:r>
    </w:p>
    <w:p w14:paraId="0CA43F88" w14:textId="77777777" w:rsidR="006F0780" w:rsidRPr="006F0780" w:rsidRDefault="006F0780">
      <w:pPr>
        <w:pStyle w:val="Paragraphedeliste"/>
        <w:numPr>
          <w:ilvl w:val="0"/>
          <w:numId w:val="45"/>
        </w:numPr>
        <w:spacing w:line="276" w:lineRule="auto"/>
        <w:jc w:val="both"/>
        <w:rPr>
          <w:rFonts w:ascii="Candara" w:hAnsi="Candara"/>
        </w:rPr>
      </w:pPr>
      <w:r w:rsidRPr="006F0780">
        <w:rPr>
          <w:rFonts w:ascii="Candara" w:hAnsi="Candara"/>
          <w:b/>
          <w:bCs/>
        </w:rPr>
        <w:t xml:space="preserve">Prélever la pièce symétrique (non endommagée) </w:t>
      </w:r>
      <w:r w:rsidRPr="006F0780">
        <w:rPr>
          <w:rFonts w:ascii="Candara" w:hAnsi="Candara"/>
        </w:rPr>
        <w:t>lorsque cela est pertinent.</w:t>
      </w:r>
    </w:p>
    <w:p w14:paraId="1425EED2" w14:textId="77777777" w:rsidR="006F0780" w:rsidRPr="006F0780" w:rsidRDefault="006F0780" w:rsidP="006F0780">
      <w:pPr>
        <w:spacing w:line="276" w:lineRule="auto"/>
        <w:ind w:left="709"/>
        <w:jc w:val="both"/>
        <w:rPr>
          <w:rFonts w:ascii="Candara" w:hAnsi="Candara"/>
        </w:rPr>
      </w:pPr>
      <w:r w:rsidRPr="006F0780">
        <w:rPr>
          <w:rFonts w:ascii="Candara" w:hAnsi="Candara"/>
        </w:rPr>
        <w:t>Elle servira de référence pour identifier une usure, déformation ou rupture anormale.</w:t>
      </w:r>
    </w:p>
    <w:p w14:paraId="0E479A6D" w14:textId="77777777" w:rsidR="006F0780" w:rsidRPr="006F0780" w:rsidRDefault="006F0780">
      <w:pPr>
        <w:pStyle w:val="Paragraphedeliste"/>
        <w:numPr>
          <w:ilvl w:val="0"/>
          <w:numId w:val="45"/>
        </w:numPr>
        <w:spacing w:line="276" w:lineRule="auto"/>
        <w:jc w:val="both"/>
        <w:rPr>
          <w:rFonts w:ascii="Candara" w:hAnsi="Candara"/>
        </w:rPr>
      </w:pPr>
      <w:r w:rsidRPr="006F0780">
        <w:rPr>
          <w:rFonts w:ascii="Candara" w:hAnsi="Candara"/>
          <w:b/>
          <w:bCs/>
        </w:rPr>
        <w:t>Prélever une pièce identique neuve</w:t>
      </w:r>
      <w:r w:rsidRPr="006F0780">
        <w:rPr>
          <w:rFonts w:ascii="Candara" w:hAnsi="Candara"/>
        </w:rPr>
        <w:t>, si disponible, pour comparaisons dimensionnelle, métallurgique ou mécanique.</w:t>
      </w:r>
    </w:p>
    <w:p w14:paraId="6BFBFA8C" w14:textId="7071C57B" w:rsidR="006F0780" w:rsidRPr="006F0780" w:rsidRDefault="006F0780" w:rsidP="006F0780">
      <w:pPr>
        <w:spacing w:before="100" w:beforeAutospacing="1" w:after="100" w:afterAutospacing="1" w:line="276" w:lineRule="auto"/>
        <w:jc w:val="both"/>
        <w:rPr>
          <w:rFonts w:ascii="Candara" w:hAnsi="Candara"/>
          <w:b/>
          <w:bCs/>
        </w:rPr>
      </w:pPr>
      <w:r w:rsidRPr="006F0780">
        <w:rPr>
          <w:rFonts w:ascii="Candara" w:hAnsi="Candara"/>
          <w:b/>
          <w:bCs/>
        </w:rPr>
        <w:t>Précautions spécifiques :</w:t>
      </w:r>
    </w:p>
    <w:p w14:paraId="5549D0A2" w14:textId="77777777" w:rsidR="006F0780" w:rsidRPr="006F0780" w:rsidRDefault="006F0780">
      <w:pPr>
        <w:pStyle w:val="Paragraphedeliste"/>
        <w:numPr>
          <w:ilvl w:val="0"/>
          <w:numId w:val="45"/>
        </w:numPr>
        <w:spacing w:line="276" w:lineRule="auto"/>
        <w:jc w:val="both"/>
        <w:rPr>
          <w:rFonts w:ascii="Candara" w:hAnsi="Candara"/>
        </w:rPr>
      </w:pPr>
      <w:r w:rsidRPr="006F0780">
        <w:rPr>
          <w:rFonts w:ascii="Candara" w:hAnsi="Candara"/>
          <w:b/>
          <w:bCs/>
        </w:rPr>
        <w:t>Ne jamais mettre en contact les faciès de rupture</w:t>
      </w:r>
      <w:r w:rsidRPr="006F0780">
        <w:rPr>
          <w:rFonts w:ascii="Candara" w:hAnsi="Candara"/>
        </w:rPr>
        <w:t xml:space="preserve"> entre eux.</w:t>
      </w:r>
    </w:p>
    <w:p w14:paraId="0BD5A96D" w14:textId="77777777" w:rsidR="006F0780" w:rsidRPr="006F0780" w:rsidRDefault="006F0780" w:rsidP="006F0780">
      <w:pPr>
        <w:spacing w:line="276" w:lineRule="auto"/>
        <w:ind w:left="709"/>
        <w:jc w:val="both"/>
        <w:rPr>
          <w:rFonts w:ascii="Candara" w:hAnsi="Candara"/>
        </w:rPr>
      </w:pPr>
      <w:r w:rsidRPr="006F0780">
        <w:rPr>
          <w:rFonts w:ascii="Candara" w:hAnsi="Candara"/>
        </w:rPr>
        <w:t>Emballer chaque partie individuellement, en utilisant mousse, papier bulle ou matériaux non abrasifs.</w:t>
      </w:r>
    </w:p>
    <w:p w14:paraId="1ED17485" w14:textId="77777777" w:rsidR="006F0780" w:rsidRPr="006F0780" w:rsidRDefault="006F0780">
      <w:pPr>
        <w:pStyle w:val="Paragraphedeliste"/>
        <w:numPr>
          <w:ilvl w:val="0"/>
          <w:numId w:val="45"/>
        </w:numPr>
        <w:spacing w:line="276" w:lineRule="auto"/>
        <w:jc w:val="both"/>
        <w:rPr>
          <w:rFonts w:ascii="Candara" w:hAnsi="Candara"/>
          <w:b/>
          <w:bCs/>
        </w:rPr>
      </w:pPr>
      <w:r w:rsidRPr="006F0780">
        <w:rPr>
          <w:rFonts w:ascii="Candara" w:hAnsi="Candara"/>
          <w:b/>
          <w:bCs/>
        </w:rPr>
        <w:t>Ne jamais nettoyer une pièce endommagée.</w:t>
      </w:r>
    </w:p>
    <w:p w14:paraId="646FD573" w14:textId="77777777" w:rsidR="006F0780" w:rsidRPr="006F0780" w:rsidRDefault="006F0780" w:rsidP="006F0780">
      <w:pPr>
        <w:spacing w:line="276" w:lineRule="auto"/>
        <w:ind w:left="709"/>
        <w:jc w:val="both"/>
        <w:rPr>
          <w:rFonts w:ascii="Candara" w:hAnsi="Candara"/>
        </w:rPr>
      </w:pPr>
      <w:r w:rsidRPr="006F0780">
        <w:rPr>
          <w:rFonts w:ascii="Candara" w:hAnsi="Candara"/>
        </w:rPr>
        <w:t>Les résidus (graisse, peinture, dépôts, traces de frottement) sont des sources d’information précieuses.</w:t>
      </w:r>
    </w:p>
    <w:p w14:paraId="315C9364" w14:textId="77777777" w:rsidR="006F0780" w:rsidRPr="006F0780" w:rsidRDefault="006F0780" w:rsidP="006F0780">
      <w:pPr>
        <w:spacing w:line="276" w:lineRule="auto"/>
        <w:ind w:left="709"/>
        <w:jc w:val="both"/>
        <w:rPr>
          <w:rFonts w:ascii="Candara" w:hAnsi="Candara"/>
        </w:rPr>
      </w:pPr>
      <w:r w:rsidRPr="006F0780">
        <w:rPr>
          <w:rFonts w:ascii="Candara" w:hAnsi="Candara"/>
        </w:rPr>
        <w:t>Si un nettoyage a déjà été effectué, le mentionner explicitement, en précisant le produit utilisé.</w:t>
      </w:r>
    </w:p>
    <w:p w14:paraId="478F2B69" w14:textId="77777777" w:rsidR="006F0780" w:rsidRPr="006F0780" w:rsidRDefault="006F0780">
      <w:pPr>
        <w:pStyle w:val="Paragraphedeliste"/>
        <w:numPr>
          <w:ilvl w:val="0"/>
          <w:numId w:val="45"/>
        </w:numPr>
        <w:spacing w:line="276" w:lineRule="auto"/>
        <w:jc w:val="both"/>
        <w:rPr>
          <w:rFonts w:ascii="Candara" w:hAnsi="Candara"/>
          <w:b/>
          <w:bCs/>
        </w:rPr>
      </w:pPr>
      <w:r w:rsidRPr="006F0780">
        <w:rPr>
          <w:rFonts w:ascii="Candara" w:hAnsi="Candara"/>
          <w:b/>
          <w:bCs/>
        </w:rPr>
        <w:t>Ne pas ouvrir ou forcer les fissures.</w:t>
      </w:r>
    </w:p>
    <w:p w14:paraId="5A812AF1" w14:textId="77777777" w:rsidR="006F0780" w:rsidRPr="006F0780" w:rsidRDefault="006F0780" w:rsidP="006F0780">
      <w:pPr>
        <w:spacing w:line="276" w:lineRule="auto"/>
        <w:ind w:left="709"/>
        <w:jc w:val="both"/>
        <w:rPr>
          <w:rFonts w:ascii="Candara" w:hAnsi="Candara"/>
        </w:rPr>
      </w:pPr>
      <w:r w:rsidRPr="006F0780">
        <w:rPr>
          <w:rFonts w:ascii="Candara" w:hAnsi="Candara"/>
        </w:rPr>
        <w:t>Elles doivent rester dans leur état d’origine jusqu’à l’examen au laboratoire.</w:t>
      </w:r>
    </w:p>
    <w:p w14:paraId="28594A8D" w14:textId="77777777" w:rsidR="006F0780" w:rsidRPr="006F0780" w:rsidRDefault="006F0780">
      <w:pPr>
        <w:pStyle w:val="Paragraphedeliste"/>
        <w:numPr>
          <w:ilvl w:val="0"/>
          <w:numId w:val="45"/>
        </w:numPr>
        <w:spacing w:line="276" w:lineRule="auto"/>
        <w:jc w:val="both"/>
        <w:rPr>
          <w:rFonts w:ascii="Candara" w:hAnsi="Candara"/>
        </w:rPr>
      </w:pPr>
      <w:r w:rsidRPr="006F0780">
        <w:rPr>
          <w:rFonts w:ascii="Candara" w:hAnsi="Candara"/>
          <w:b/>
          <w:bCs/>
        </w:rPr>
        <w:t>Cas des pièces immergées (notamment en mer)</w:t>
      </w:r>
      <w:r w:rsidRPr="006F0780">
        <w:rPr>
          <w:rFonts w:ascii="Candara" w:hAnsi="Candara"/>
        </w:rPr>
        <w:t xml:space="preserve"> :</w:t>
      </w:r>
    </w:p>
    <w:p w14:paraId="048DC563" w14:textId="77777777" w:rsidR="006F0780" w:rsidRPr="006F0780" w:rsidRDefault="006F0780">
      <w:pPr>
        <w:pStyle w:val="Paragraphedeliste"/>
        <w:numPr>
          <w:ilvl w:val="1"/>
          <w:numId w:val="46"/>
        </w:numPr>
        <w:spacing w:line="276" w:lineRule="auto"/>
        <w:ind w:left="1134"/>
        <w:jc w:val="both"/>
        <w:rPr>
          <w:rFonts w:ascii="Candara" w:hAnsi="Candara"/>
        </w:rPr>
      </w:pPr>
      <w:r w:rsidRPr="006F0780">
        <w:rPr>
          <w:rFonts w:ascii="Candara" w:hAnsi="Candara"/>
        </w:rPr>
        <w:t>Rincer doucement à l’eau douce</w:t>
      </w:r>
    </w:p>
    <w:p w14:paraId="4DDA295A" w14:textId="77777777" w:rsidR="006F0780" w:rsidRPr="006F0780" w:rsidRDefault="006F0780">
      <w:pPr>
        <w:pStyle w:val="Paragraphedeliste"/>
        <w:numPr>
          <w:ilvl w:val="1"/>
          <w:numId w:val="46"/>
        </w:numPr>
        <w:spacing w:line="276" w:lineRule="auto"/>
        <w:ind w:left="1134"/>
        <w:jc w:val="both"/>
        <w:rPr>
          <w:rFonts w:ascii="Candara" w:hAnsi="Candara"/>
        </w:rPr>
      </w:pPr>
      <w:r w:rsidRPr="006F0780">
        <w:rPr>
          <w:rFonts w:ascii="Candara" w:hAnsi="Candara"/>
        </w:rPr>
        <w:t>Transporter immergées dans de l’eau douce propre</w:t>
      </w:r>
    </w:p>
    <w:p w14:paraId="457138FD" w14:textId="77777777" w:rsidR="006F0780" w:rsidRPr="006F0780" w:rsidRDefault="006F0780">
      <w:pPr>
        <w:pStyle w:val="Paragraphedeliste"/>
        <w:numPr>
          <w:ilvl w:val="0"/>
          <w:numId w:val="45"/>
        </w:numPr>
        <w:spacing w:line="276" w:lineRule="auto"/>
        <w:jc w:val="both"/>
        <w:rPr>
          <w:rFonts w:ascii="Candara" w:hAnsi="Candara"/>
          <w:b/>
          <w:bCs/>
        </w:rPr>
      </w:pPr>
      <w:r w:rsidRPr="006F0780">
        <w:rPr>
          <w:rFonts w:ascii="Candara" w:hAnsi="Candara"/>
          <w:b/>
          <w:bCs/>
        </w:rPr>
        <w:t>Cas particulier des instruments de bord et voyants lumineux :</w:t>
      </w:r>
    </w:p>
    <w:p w14:paraId="23A40CD7" w14:textId="77777777" w:rsidR="006F0780" w:rsidRDefault="006F0780" w:rsidP="006F0780">
      <w:pPr>
        <w:spacing w:line="276" w:lineRule="auto"/>
        <w:ind w:left="709"/>
        <w:jc w:val="both"/>
        <w:rPr>
          <w:rFonts w:ascii="Candara" w:hAnsi="Candara"/>
        </w:rPr>
      </w:pPr>
      <w:r w:rsidRPr="006F0780">
        <w:rPr>
          <w:rFonts w:ascii="Candara" w:hAnsi="Candara"/>
        </w:rPr>
        <w:lastRenderedPageBreak/>
        <w:t>Prélever l’instrument complet ou le panneau d’alarme dans son intégralité, avec ses ampoules, sans les manipuler individuellement.</w:t>
      </w:r>
    </w:p>
    <w:p w14:paraId="678D6028" w14:textId="7FBB6CEF" w:rsidR="006F0780" w:rsidRPr="006F0780" w:rsidRDefault="006F0780">
      <w:pPr>
        <w:pStyle w:val="Titre2"/>
        <w:numPr>
          <w:ilvl w:val="2"/>
          <w:numId w:val="2"/>
        </w:numPr>
        <w:spacing w:before="100" w:beforeAutospacing="1" w:after="100" w:afterAutospacing="1" w:line="276" w:lineRule="auto"/>
        <w:ind w:left="709"/>
        <w:jc w:val="both"/>
        <w:rPr>
          <w:rFonts w:ascii="Candara" w:hAnsi="Candara" w:cs="Arial"/>
          <w:bCs/>
          <w:szCs w:val="24"/>
        </w:rPr>
      </w:pPr>
      <w:bookmarkStart w:id="50" w:name="_Toc201397078"/>
      <w:r w:rsidRPr="006F0780">
        <w:rPr>
          <w:rFonts w:ascii="Candara" w:hAnsi="Candara" w:cs="Arial"/>
          <w:bCs/>
          <w:szCs w:val="24"/>
        </w:rPr>
        <w:t>Informations techniques à joindre aux pièces prélevées</w:t>
      </w:r>
      <w:bookmarkEnd w:id="50"/>
    </w:p>
    <w:p w14:paraId="35AEC662" w14:textId="77777777" w:rsidR="006F0780" w:rsidRPr="006F0780" w:rsidRDefault="006F0780" w:rsidP="006F0780">
      <w:pPr>
        <w:spacing w:line="276" w:lineRule="auto"/>
        <w:jc w:val="both"/>
        <w:rPr>
          <w:rFonts w:ascii="Candara" w:hAnsi="Candara"/>
        </w:rPr>
      </w:pPr>
      <w:r w:rsidRPr="006F0780">
        <w:rPr>
          <w:rFonts w:ascii="Candara" w:hAnsi="Candara"/>
        </w:rPr>
        <w:t>Tout prélèvement doit être accompagné d’une documentation claire, rigoureuse et exploitable pour l’analyse technique ultérieure.</w:t>
      </w:r>
    </w:p>
    <w:p w14:paraId="0CFD6E01" w14:textId="77777777" w:rsidR="006F0780" w:rsidRPr="006F0780" w:rsidRDefault="006F0780" w:rsidP="006F0780">
      <w:pPr>
        <w:spacing w:line="276" w:lineRule="auto"/>
        <w:jc w:val="both"/>
        <w:rPr>
          <w:rFonts w:ascii="Candara" w:hAnsi="Candara"/>
        </w:rPr>
      </w:pPr>
    </w:p>
    <w:p w14:paraId="7171CC04" w14:textId="77777777" w:rsidR="006F0780" w:rsidRPr="006F0780" w:rsidRDefault="006F0780">
      <w:pPr>
        <w:pStyle w:val="Paragraphedeliste"/>
        <w:numPr>
          <w:ilvl w:val="0"/>
          <w:numId w:val="47"/>
        </w:numPr>
        <w:spacing w:line="276" w:lineRule="auto"/>
        <w:ind w:left="284"/>
        <w:jc w:val="both"/>
        <w:rPr>
          <w:rFonts w:ascii="Candara" w:hAnsi="Candara"/>
        </w:rPr>
      </w:pPr>
      <w:r w:rsidRPr="006F0780">
        <w:rPr>
          <w:rFonts w:ascii="Candara" w:hAnsi="Candara"/>
        </w:rPr>
        <w:t>Informations liées à l’événement :</w:t>
      </w:r>
    </w:p>
    <w:p w14:paraId="3B045F56" w14:textId="77777777" w:rsidR="006F0780" w:rsidRPr="006F0780" w:rsidRDefault="006F0780">
      <w:pPr>
        <w:pStyle w:val="Paragraphedeliste"/>
        <w:numPr>
          <w:ilvl w:val="1"/>
          <w:numId w:val="47"/>
        </w:numPr>
        <w:spacing w:line="276" w:lineRule="auto"/>
        <w:jc w:val="both"/>
        <w:rPr>
          <w:rFonts w:ascii="Candara" w:hAnsi="Candara"/>
        </w:rPr>
      </w:pPr>
      <w:r w:rsidRPr="006F0780">
        <w:rPr>
          <w:rFonts w:ascii="Candara" w:hAnsi="Candara"/>
        </w:rPr>
        <w:t>Date de l’événement</w:t>
      </w:r>
    </w:p>
    <w:p w14:paraId="31CA2855" w14:textId="77777777" w:rsidR="006F0780" w:rsidRPr="006F0780" w:rsidRDefault="006F0780">
      <w:pPr>
        <w:pStyle w:val="Paragraphedeliste"/>
        <w:numPr>
          <w:ilvl w:val="1"/>
          <w:numId w:val="47"/>
        </w:numPr>
        <w:spacing w:line="276" w:lineRule="auto"/>
        <w:jc w:val="both"/>
        <w:rPr>
          <w:rFonts w:ascii="Candara" w:hAnsi="Candara"/>
        </w:rPr>
      </w:pPr>
      <w:r w:rsidRPr="006F0780">
        <w:rPr>
          <w:rFonts w:ascii="Candara" w:hAnsi="Candara"/>
        </w:rPr>
        <w:t>Immatriculation et type de l’aéronef</w:t>
      </w:r>
    </w:p>
    <w:p w14:paraId="337A004C" w14:textId="77777777" w:rsidR="006F0780" w:rsidRPr="006F0780" w:rsidRDefault="006F0780">
      <w:pPr>
        <w:pStyle w:val="Paragraphedeliste"/>
        <w:numPr>
          <w:ilvl w:val="1"/>
          <w:numId w:val="47"/>
        </w:numPr>
        <w:spacing w:line="276" w:lineRule="auto"/>
        <w:jc w:val="both"/>
        <w:rPr>
          <w:rFonts w:ascii="Candara" w:hAnsi="Candara"/>
        </w:rPr>
      </w:pPr>
      <w:r w:rsidRPr="006F0780">
        <w:rPr>
          <w:rFonts w:ascii="Candara" w:hAnsi="Candara"/>
        </w:rPr>
        <w:t>Informations sur la pièce :</w:t>
      </w:r>
    </w:p>
    <w:p w14:paraId="6A6A3F05" w14:textId="77777777" w:rsidR="006F0780" w:rsidRPr="006F0780" w:rsidRDefault="006F0780" w:rsidP="006F0780">
      <w:pPr>
        <w:pStyle w:val="Paragraphedeliste"/>
        <w:spacing w:line="276" w:lineRule="auto"/>
        <w:jc w:val="both"/>
        <w:rPr>
          <w:rFonts w:ascii="Candara" w:hAnsi="Candara"/>
        </w:rPr>
      </w:pPr>
    </w:p>
    <w:p w14:paraId="090093BD" w14:textId="77777777" w:rsidR="006F0780" w:rsidRPr="006F0780" w:rsidRDefault="006F0780">
      <w:pPr>
        <w:pStyle w:val="Paragraphedeliste"/>
        <w:numPr>
          <w:ilvl w:val="0"/>
          <w:numId w:val="47"/>
        </w:numPr>
        <w:spacing w:line="276" w:lineRule="auto"/>
        <w:ind w:left="284"/>
        <w:jc w:val="both"/>
        <w:rPr>
          <w:rFonts w:ascii="Candara" w:hAnsi="Candara"/>
        </w:rPr>
      </w:pPr>
      <w:r w:rsidRPr="006F0780">
        <w:rPr>
          <w:rFonts w:ascii="Candara" w:hAnsi="Candara"/>
        </w:rPr>
        <w:t>Nom exact de la pièce</w:t>
      </w:r>
    </w:p>
    <w:p w14:paraId="763062DE" w14:textId="77777777" w:rsidR="006F0780" w:rsidRPr="006F0780" w:rsidRDefault="006F0780">
      <w:pPr>
        <w:pStyle w:val="Paragraphedeliste"/>
        <w:numPr>
          <w:ilvl w:val="1"/>
          <w:numId w:val="47"/>
        </w:numPr>
        <w:spacing w:line="276" w:lineRule="auto"/>
        <w:jc w:val="both"/>
        <w:rPr>
          <w:rFonts w:ascii="Candara" w:hAnsi="Candara"/>
        </w:rPr>
      </w:pPr>
      <w:r w:rsidRPr="006F0780">
        <w:rPr>
          <w:rFonts w:ascii="Candara" w:hAnsi="Candara"/>
        </w:rPr>
        <w:t>Position de la pièce sur le site (photo ou schéma de situation)</w:t>
      </w:r>
    </w:p>
    <w:p w14:paraId="394DDB1B" w14:textId="77777777" w:rsidR="006F0780" w:rsidRPr="006F0780" w:rsidRDefault="006F0780">
      <w:pPr>
        <w:pStyle w:val="Paragraphedeliste"/>
        <w:numPr>
          <w:ilvl w:val="1"/>
          <w:numId w:val="47"/>
        </w:numPr>
        <w:spacing w:line="276" w:lineRule="auto"/>
        <w:jc w:val="both"/>
        <w:rPr>
          <w:rFonts w:ascii="Candara" w:hAnsi="Candara"/>
        </w:rPr>
      </w:pPr>
      <w:r w:rsidRPr="006F0780">
        <w:rPr>
          <w:rFonts w:ascii="Candara" w:hAnsi="Candara"/>
        </w:rPr>
        <w:t>Position et environnement de la pièce sur l’aéronef (ou sur un aéronef similaire)</w:t>
      </w:r>
    </w:p>
    <w:p w14:paraId="7ADB6968" w14:textId="77777777" w:rsidR="006F0780" w:rsidRPr="006F0780" w:rsidRDefault="006F0780">
      <w:pPr>
        <w:pStyle w:val="Paragraphedeliste"/>
        <w:numPr>
          <w:ilvl w:val="1"/>
          <w:numId w:val="47"/>
        </w:numPr>
        <w:spacing w:line="276" w:lineRule="auto"/>
        <w:jc w:val="both"/>
        <w:rPr>
          <w:rFonts w:ascii="Candara" w:hAnsi="Candara"/>
        </w:rPr>
      </w:pPr>
      <w:r w:rsidRPr="006F0780">
        <w:rPr>
          <w:rFonts w:ascii="Candara" w:hAnsi="Candara"/>
        </w:rPr>
        <w:t>Documentation technique associée :</w:t>
      </w:r>
    </w:p>
    <w:p w14:paraId="4E67A960" w14:textId="77777777" w:rsidR="006F0780" w:rsidRPr="006F0780" w:rsidRDefault="006F0780">
      <w:pPr>
        <w:pStyle w:val="Paragraphedeliste"/>
        <w:numPr>
          <w:ilvl w:val="1"/>
          <w:numId w:val="47"/>
        </w:numPr>
        <w:spacing w:line="276" w:lineRule="auto"/>
        <w:jc w:val="both"/>
        <w:rPr>
          <w:rFonts w:ascii="Candara" w:hAnsi="Candara"/>
        </w:rPr>
      </w:pPr>
      <w:r w:rsidRPr="006F0780">
        <w:rPr>
          <w:rFonts w:ascii="Candara" w:hAnsi="Candara"/>
        </w:rPr>
        <w:t>Extraits de l’Illustrated Parts Catalog (IPC)</w:t>
      </w:r>
    </w:p>
    <w:p w14:paraId="79D9A59B" w14:textId="77777777" w:rsidR="006F0780" w:rsidRPr="006F0780" w:rsidRDefault="006F0780">
      <w:pPr>
        <w:pStyle w:val="Paragraphedeliste"/>
        <w:numPr>
          <w:ilvl w:val="1"/>
          <w:numId w:val="47"/>
        </w:numPr>
        <w:spacing w:line="276" w:lineRule="auto"/>
        <w:jc w:val="both"/>
        <w:rPr>
          <w:rFonts w:ascii="Candara" w:hAnsi="Candara"/>
        </w:rPr>
      </w:pPr>
      <w:r w:rsidRPr="006F0780">
        <w:rPr>
          <w:rFonts w:ascii="Candara" w:hAnsi="Candara"/>
        </w:rPr>
        <w:t>Plans côtés ou croquis</w:t>
      </w:r>
    </w:p>
    <w:p w14:paraId="2DB3346E" w14:textId="77777777" w:rsidR="006F0780" w:rsidRPr="006F0780" w:rsidRDefault="006F0780">
      <w:pPr>
        <w:pStyle w:val="Paragraphedeliste"/>
        <w:numPr>
          <w:ilvl w:val="1"/>
          <w:numId w:val="47"/>
        </w:numPr>
        <w:spacing w:line="276" w:lineRule="auto"/>
        <w:jc w:val="both"/>
        <w:rPr>
          <w:rFonts w:ascii="Candara" w:hAnsi="Candara"/>
        </w:rPr>
      </w:pPr>
      <w:r w:rsidRPr="006F0780">
        <w:rPr>
          <w:rFonts w:ascii="Candara" w:hAnsi="Candara"/>
        </w:rPr>
        <w:t>Extraits du manuel de maintenance</w:t>
      </w:r>
    </w:p>
    <w:p w14:paraId="4EEF22DF" w14:textId="77777777" w:rsidR="006F0780" w:rsidRPr="006F0780" w:rsidRDefault="006F0780">
      <w:pPr>
        <w:pStyle w:val="Paragraphedeliste"/>
        <w:numPr>
          <w:ilvl w:val="1"/>
          <w:numId w:val="47"/>
        </w:numPr>
        <w:spacing w:line="276" w:lineRule="auto"/>
        <w:jc w:val="both"/>
        <w:rPr>
          <w:rFonts w:ascii="Candara" w:hAnsi="Candara"/>
        </w:rPr>
      </w:pPr>
      <w:r w:rsidRPr="006F0780">
        <w:rPr>
          <w:rFonts w:ascii="Candara" w:hAnsi="Candara"/>
        </w:rPr>
        <w:t>Informations sur le prélèvement :</w:t>
      </w:r>
    </w:p>
    <w:p w14:paraId="4719A6B8" w14:textId="77777777" w:rsidR="006F0780" w:rsidRPr="006F0780" w:rsidRDefault="006F0780" w:rsidP="006F0780">
      <w:pPr>
        <w:pStyle w:val="Paragraphedeliste"/>
        <w:spacing w:line="276" w:lineRule="auto"/>
        <w:jc w:val="both"/>
        <w:rPr>
          <w:rFonts w:ascii="Candara" w:hAnsi="Candara"/>
        </w:rPr>
      </w:pPr>
    </w:p>
    <w:p w14:paraId="3E1DB54A" w14:textId="77777777" w:rsidR="006F0780" w:rsidRPr="006F0780" w:rsidRDefault="006F0780">
      <w:pPr>
        <w:pStyle w:val="Paragraphedeliste"/>
        <w:numPr>
          <w:ilvl w:val="0"/>
          <w:numId w:val="47"/>
        </w:numPr>
        <w:spacing w:line="276" w:lineRule="auto"/>
        <w:ind w:left="284"/>
        <w:jc w:val="both"/>
        <w:rPr>
          <w:rFonts w:ascii="Candara" w:hAnsi="Candara"/>
        </w:rPr>
      </w:pPr>
      <w:r w:rsidRPr="006F0780">
        <w:rPr>
          <w:rFonts w:ascii="Candara" w:hAnsi="Candara"/>
        </w:rPr>
        <w:t>Méthode de démontage ou découpe</w:t>
      </w:r>
    </w:p>
    <w:p w14:paraId="14C0A68F" w14:textId="77777777" w:rsidR="006F0780" w:rsidRPr="006F0780" w:rsidRDefault="006F0780">
      <w:pPr>
        <w:pStyle w:val="Paragraphedeliste"/>
        <w:numPr>
          <w:ilvl w:val="1"/>
          <w:numId w:val="47"/>
        </w:numPr>
        <w:spacing w:line="276" w:lineRule="auto"/>
        <w:jc w:val="both"/>
        <w:rPr>
          <w:rFonts w:ascii="Candara" w:hAnsi="Candara"/>
        </w:rPr>
      </w:pPr>
      <w:r w:rsidRPr="006F0780">
        <w:rPr>
          <w:rFonts w:ascii="Candara" w:hAnsi="Candara"/>
        </w:rPr>
        <w:t>Position exacte avant démontage</w:t>
      </w:r>
    </w:p>
    <w:p w14:paraId="3DC28B26" w14:textId="77777777" w:rsidR="006F0780" w:rsidRPr="006F0780" w:rsidRDefault="006F0780">
      <w:pPr>
        <w:pStyle w:val="Paragraphedeliste"/>
        <w:numPr>
          <w:ilvl w:val="1"/>
          <w:numId w:val="47"/>
        </w:numPr>
        <w:spacing w:line="276" w:lineRule="auto"/>
        <w:jc w:val="both"/>
        <w:rPr>
          <w:rFonts w:ascii="Candara" w:hAnsi="Candara"/>
        </w:rPr>
      </w:pPr>
      <w:r w:rsidRPr="006F0780">
        <w:rPr>
          <w:rFonts w:ascii="Candara" w:hAnsi="Candara"/>
        </w:rPr>
        <w:t>État de la pièce à la découverte (photos obligatoires)</w:t>
      </w:r>
    </w:p>
    <w:p w14:paraId="6B610A6B" w14:textId="77777777" w:rsidR="006F0780" w:rsidRPr="006F0780" w:rsidRDefault="006F0780">
      <w:pPr>
        <w:pStyle w:val="Paragraphedeliste"/>
        <w:numPr>
          <w:ilvl w:val="1"/>
          <w:numId w:val="47"/>
        </w:numPr>
        <w:spacing w:line="276" w:lineRule="auto"/>
        <w:jc w:val="both"/>
        <w:rPr>
          <w:rFonts w:ascii="Candara" w:hAnsi="Candara"/>
        </w:rPr>
      </w:pPr>
      <w:r w:rsidRPr="006F0780">
        <w:rPr>
          <w:rFonts w:ascii="Candara" w:hAnsi="Candara"/>
        </w:rPr>
        <w:t>Antécédents :</w:t>
      </w:r>
    </w:p>
    <w:p w14:paraId="04D98E01" w14:textId="77777777" w:rsidR="006F0780" w:rsidRPr="006F0780" w:rsidRDefault="006F0780" w:rsidP="006F0780">
      <w:pPr>
        <w:pStyle w:val="Paragraphedeliste"/>
        <w:spacing w:line="276" w:lineRule="auto"/>
        <w:jc w:val="both"/>
        <w:rPr>
          <w:rFonts w:ascii="Candara" w:hAnsi="Candara"/>
        </w:rPr>
      </w:pPr>
    </w:p>
    <w:p w14:paraId="29297BD4" w14:textId="77777777" w:rsidR="006F0780" w:rsidRPr="006F0780" w:rsidRDefault="006F0780">
      <w:pPr>
        <w:pStyle w:val="Paragraphedeliste"/>
        <w:numPr>
          <w:ilvl w:val="0"/>
          <w:numId w:val="47"/>
        </w:numPr>
        <w:spacing w:line="276" w:lineRule="auto"/>
        <w:ind w:left="284"/>
        <w:jc w:val="both"/>
        <w:rPr>
          <w:rFonts w:ascii="Candara" w:hAnsi="Candara"/>
        </w:rPr>
      </w:pPr>
      <w:r w:rsidRPr="006F0780">
        <w:rPr>
          <w:rFonts w:ascii="Candara" w:hAnsi="Candara"/>
        </w:rPr>
        <w:t>Historique de maintenance de la pièce (dates, natures, réparations éventuelles)</w:t>
      </w:r>
    </w:p>
    <w:p w14:paraId="37804816" w14:textId="77777777" w:rsidR="006F0780" w:rsidRPr="006F0780" w:rsidRDefault="006F0780">
      <w:pPr>
        <w:pStyle w:val="Paragraphedeliste"/>
        <w:numPr>
          <w:ilvl w:val="1"/>
          <w:numId w:val="47"/>
        </w:numPr>
        <w:spacing w:line="276" w:lineRule="auto"/>
        <w:jc w:val="both"/>
        <w:rPr>
          <w:rFonts w:ascii="Candara" w:hAnsi="Candara"/>
        </w:rPr>
      </w:pPr>
      <w:r w:rsidRPr="006F0780">
        <w:rPr>
          <w:rFonts w:ascii="Candara" w:hAnsi="Candara"/>
        </w:rPr>
        <w:t>Incidents ou anomalies signalées auparavant sur la pièce ou le système</w:t>
      </w:r>
    </w:p>
    <w:p w14:paraId="4F5A4630" w14:textId="77777777" w:rsidR="006F0780" w:rsidRPr="006F0780" w:rsidRDefault="006F0780">
      <w:pPr>
        <w:pStyle w:val="Paragraphedeliste"/>
        <w:numPr>
          <w:ilvl w:val="1"/>
          <w:numId w:val="47"/>
        </w:numPr>
        <w:spacing w:line="276" w:lineRule="auto"/>
        <w:jc w:val="both"/>
        <w:rPr>
          <w:rFonts w:ascii="Candara" w:hAnsi="Candara"/>
        </w:rPr>
      </w:pPr>
      <w:r w:rsidRPr="006F0780">
        <w:rPr>
          <w:rFonts w:ascii="Candara" w:hAnsi="Candara"/>
        </w:rPr>
        <w:t>Données matériaux :</w:t>
      </w:r>
    </w:p>
    <w:p w14:paraId="5543833E" w14:textId="77777777" w:rsidR="006F0780" w:rsidRPr="006F0780" w:rsidRDefault="006F0780" w:rsidP="006F0780">
      <w:pPr>
        <w:pStyle w:val="Paragraphedeliste"/>
        <w:spacing w:line="276" w:lineRule="auto"/>
        <w:jc w:val="both"/>
        <w:rPr>
          <w:rFonts w:ascii="Candara" w:hAnsi="Candara"/>
        </w:rPr>
      </w:pPr>
    </w:p>
    <w:p w14:paraId="1A0EB944" w14:textId="77777777" w:rsidR="006F0780" w:rsidRPr="006F0780" w:rsidRDefault="006F0780">
      <w:pPr>
        <w:pStyle w:val="Paragraphedeliste"/>
        <w:numPr>
          <w:ilvl w:val="0"/>
          <w:numId w:val="47"/>
        </w:numPr>
        <w:spacing w:line="276" w:lineRule="auto"/>
        <w:ind w:left="284"/>
        <w:jc w:val="both"/>
        <w:rPr>
          <w:rFonts w:ascii="Candara" w:hAnsi="Candara"/>
        </w:rPr>
      </w:pPr>
      <w:r w:rsidRPr="006F0780">
        <w:rPr>
          <w:rFonts w:ascii="Candara" w:hAnsi="Candara"/>
        </w:rPr>
        <w:t>Spécifications du matériau :</w:t>
      </w:r>
    </w:p>
    <w:p w14:paraId="41E63414" w14:textId="77777777" w:rsidR="006F0780" w:rsidRPr="006F0780" w:rsidRDefault="006F0780">
      <w:pPr>
        <w:pStyle w:val="Paragraphedeliste"/>
        <w:numPr>
          <w:ilvl w:val="1"/>
          <w:numId w:val="47"/>
        </w:numPr>
        <w:spacing w:line="276" w:lineRule="auto"/>
        <w:jc w:val="both"/>
        <w:rPr>
          <w:rFonts w:ascii="Candara" w:hAnsi="Candara"/>
        </w:rPr>
      </w:pPr>
      <w:r w:rsidRPr="006F0780">
        <w:rPr>
          <w:rFonts w:ascii="Candara" w:hAnsi="Candara"/>
        </w:rPr>
        <w:t>Nuance de l’alliage</w:t>
      </w:r>
    </w:p>
    <w:p w14:paraId="3768BCF5" w14:textId="77777777" w:rsidR="006F0780" w:rsidRPr="006F0780" w:rsidRDefault="006F0780">
      <w:pPr>
        <w:pStyle w:val="Paragraphedeliste"/>
        <w:numPr>
          <w:ilvl w:val="1"/>
          <w:numId w:val="47"/>
        </w:numPr>
        <w:spacing w:line="276" w:lineRule="auto"/>
        <w:jc w:val="both"/>
        <w:rPr>
          <w:rFonts w:ascii="Candara" w:hAnsi="Candara"/>
        </w:rPr>
      </w:pPr>
      <w:r w:rsidRPr="006F0780">
        <w:rPr>
          <w:rFonts w:ascii="Candara" w:hAnsi="Candara"/>
        </w:rPr>
        <w:t>Traitements thermiques ou de surface</w:t>
      </w:r>
    </w:p>
    <w:p w14:paraId="48999027" w14:textId="4825C6BD" w:rsidR="006F0780" w:rsidRPr="006F0780" w:rsidRDefault="006F0780">
      <w:pPr>
        <w:pStyle w:val="Paragraphedeliste"/>
        <w:numPr>
          <w:ilvl w:val="1"/>
          <w:numId w:val="47"/>
        </w:numPr>
        <w:spacing w:line="276" w:lineRule="auto"/>
        <w:jc w:val="both"/>
        <w:rPr>
          <w:rFonts w:ascii="Candara" w:hAnsi="Candara"/>
        </w:rPr>
      </w:pPr>
      <w:r w:rsidRPr="006F0780">
        <w:rPr>
          <w:rFonts w:ascii="Candara" w:hAnsi="Candara"/>
        </w:rPr>
        <w:t>Propriétés mécaniques (si connues ou disponibles via constructeur)</w:t>
      </w:r>
    </w:p>
    <w:p w14:paraId="7E081568" w14:textId="77777777" w:rsidR="006F0780" w:rsidRDefault="006F0780" w:rsidP="008D5375">
      <w:pPr>
        <w:spacing w:before="100" w:beforeAutospacing="1" w:after="100" w:afterAutospacing="1" w:line="276" w:lineRule="auto"/>
        <w:ind w:left="1134" w:hanging="426"/>
        <w:jc w:val="both"/>
        <w:rPr>
          <w:rFonts w:ascii="Candara" w:hAnsi="Candara" w:cs="Arial"/>
        </w:rPr>
      </w:pPr>
    </w:p>
    <w:p w14:paraId="0847315A" w14:textId="73F20D95" w:rsidR="00A01646" w:rsidRPr="00603767" w:rsidRDefault="00A01646" w:rsidP="008D5375">
      <w:pPr>
        <w:pStyle w:val="Paragraphedeliste"/>
        <w:spacing w:before="100" w:beforeAutospacing="1" w:after="100" w:afterAutospacing="1" w:line="276" w:lineRule="auto"/>
        <w:ind w:left="1560"/>
        <w:jc w:val="both"/>
        <w:rPr>
          <w:rFonts w:ascii="Candara" w:hAnsi="Candara" w:cs="Arial"/>
        </w:rPr>
      </w:pPr>
      <w:r w:rsidRPr="00603767">
        <w:rPr>
          <w:rFonts w:ascii="Candara" w:hAnsi="Candara" w:cs="Arial"/>
        </w:rPr>
        <w:br w:type="page"/>
      </w:r>
    </w:p>
    <w:p w14:paraId="2E3CF6CE" w14:textId="77777777" w:rsidR="005412DF" w:rsidRPr="00603767" w:rsidRDefault="005412DF">
      <w:pPr>
        <w:pStyle w:val="Titre2"/>
        <w:numPr>
          <w:ilvl w:val="1"/>
          <w:numId w:val="2"/>
        </w:numPr>
        <w:spacing w:before="100" w:beforeAutospacing="1" w:after="100" w:afterAutospacing="1" w:line="276" w:lineRule="auto"/>
        <w:ind w:left="426"/>
        <w:jc w:val="both"/>
        <w:rPr>
          <w:rFonts w:ascii="Candara" w:hAnsi="Candara" w:cs="Arial"/>
          <w:bCs/>
          <w:szCs w:val="24"/>
        </w:rPr>
      </w:pPr>
      <w:bookmarkStart w:id="51" w:name="_Toc128551115"/>
      <w:bookmarkStart w:id="52" w:name="_Toc201397079"/>
      <w:r w:rsidRPr="00603767">
        <w:rPr>
          <w:rFonts w:ascii="Candara" w:hAnsi="Candara" w:cs="Arial"/>
          <w:bCs/>
          <w:szCs w:val="24"/>
        </w:rPr>
        <w:lastRenderedPageBreak/>
        <w:t>CAS DES MOTEURS</w:t>
      </w:r>
      <w:bookmarkEnd w:id="51"/>
      <w:bookmarkEnd w:id="52"/>
    </w:p>
    <w:p w14:paraId="785FA973" w14:textId="77777777" w:rsidR="006F0780" w:rsidRPr="006F0780" w:rsidRDefault="006F0780" w:rsidP="006F0780">
      <w:pPr>
        <w:spacing w:before="100" w:beforeAutospacing="1" w:after="100" w:afterAutospacing="1" w:line="276" w:lineRule="auto"/>
        <w:rPr>
          <w:rFonts w:ascii="Candara" w:hAnsi="Candara"/>
        </w:rPr>
      </w:pPr>
      <w:r w:rsidRPr="006F0780">
        <w:rPr>
          <w:rFonts w:ascii="Candara" w:hAnsi="Candara"/>
        </w:rPr>
        <w:t>Le moteur constitue un élément critique de l’enquête technique. Toute opération sur site doit être réalisée avec la plus grande prudence afin de préserver l’intégrité des indices et ne pas compromettre les analyses futures.</w:t>
      </w:r>
    </w:p>
    <w:p w14:paraId="2B0D17BA" w14:textId="7614D7BA" w:rsidR="006F0780" w:rsidRPr="006F0780" w:rsidRDefault="006F0780">
      <w:pPr>
        <w:pStyle w:val="Titre2"/>
        <w:numPr>
          <w:ilvl w:val="2"/>
          <w:numId w:val="2"/>
        </w:numPr>
        <w:spacing w:before="100" w:beforeAutospacing="1" w:after="100" w:afterAutospacing="1" w:line="276" w:lineRule="auto"/>
        <w:ind w:left="709"/>
        <w:jc w:val="both"/>
        <w:rPr>
          <w:rFonts w:ascii="Candara" w:hAnsi="Candara" w:cs="Arial"/>
          <w:bCs/>
          <w:szCs w:val="24"/>
        </w:rPr>
      </w:pPr>
      <w:bookmarkStart w:id="53" w:name="_Toc201397080"/>
      <w:r w:rsidRPr="006F0780">
        <w:rPr>
          <w:rFonts w:ascii="Candara" w:hAnsi="Candara" w:cs="Arial"/>
          <w:bCs/>
          <w:szCs w:val="24"/>
        </w:rPr>
        <w:t>Principe général</w:t>
      </w:r>
      <w:bookmarkEnd w:id="53"/>
    </w:p>
    <w:p w14:paraId="30540041" w14:textId="77777777" w:rsidR="006F0780" w:rsidRPr="006F0780" w:rsidRDefault="006F0780" w:rsidP="006F0780">
      <w:pPr>
        <w:spacing w:before="100" w:beforeAutospacing="1" w:after="100" w:afterAutospacing="1" w:line="276" w:lineRule="auto"/>
        <w:rPr>
          <w:rFonts w:ascii="Candara" w:hAnsi="Candara"/>
          <w:b/>
          <w:bCs/>
        </w:rPr>
      </w:pPr>
      <w:r w:rsidRPr="006F0780">
        <w:rPr>
          <w:rFonts w:ascii="Candara" w:hAnsi="Candara"/>
          <w:b/>
          <w:bCs/>
        </w:rPr>
        <w:t>Aucune opération de démontage ne doit être effectuée sur place.</w:t>
      </w:r>
    </w:p>
    <w:p w14:paraId="219A949B" w14:textId="77777777" w:rsidR="006F0780" w:rsidRPr="006F0780" w:rsidRDefault="006F0780" w:rsidP="006F0780">
      <w:pPr>
        <w:spacing w:before="100" w:beforeAutospacing="1" w:after="100" w:afterAutospacing="1" w:line="276" w:lineRule="auto"/>
        <w:rPr>
          <w:rFonts w:ascii="Candara" w:hAnsi="Candara"/>
        </w:rPr>
      </w:pPr>
      <w:r w:rsidRPr="006F0780">
        <w:rPr>
          <w:rFonts w:ascii="Candara" w:hAnsi="Candara"/>
        </w:rPr>
        <w:t>Cela inclut notamment :</w:t>
      </w:r>
    </w:p>
    <w:p w14:paraId="4243D3BA" w14:textId="77777777" w:rsidR="006F0780" w:rsidRPr="006F0780" w:rsidRDefault="006F0780">
      <w:pPr>
        <w:pStyle w:val="Paragraphedeliste"/>
        <w:numPr>
          <w:ilvl w:val="0"/>
          <w:numId w:val="48"/>
        </w:numPr>
        <w:spacing w:before="100" w:beforeAutospacing="1" w:after="100" w:afterAutospacing="1" w:line="276" w:lineRule="auto"/>
        <w:rPr>
          <w:rFonts w:ascii="Candara" w:hAnsi="Candara"/>
        </w:rPr>
      </w:pPr>
      <w:r w:rsidRPr="006F0780">
        <w:rPr>
          <w:rFonts w:ascii="Candara" w:hAnsi="Candara"/>
        </w:rPr>
        <w:t>Le retrait ou l’inspection des bougies</w:t>
      </w:r>
    </w:p>
    <w:p w14:paraId="3F1E631B" w14:textId="77777777" w:rsidR="006F0780" w:rsidRPr="006F0780" w:rsidRDefault="006F0780">
      <w:pPr>
        <w:pStyle w:val="Paragraphedeliste"/>
        <w:numPr>
          <w:ilvl w:val="0"/>
          <w:numId w:val="48"/>
        </w:numPr>
        <w:spacing w:before="100" w:beforeAutospacing="1" w:after="100" w:afterAutospacing="1" w:line="276" w:lineRule="auto"/>
        <w:rPr>
          <w:rFonts w:ascii="Candara" w:hAnsi="Candara"/>
        </w:rPr>
      </w:pPr>
      <w:r w:rsidRPr="006F0780">
        <w:rPr>
          <w:rFonts w:ascii="Candara" w:hAnsi="Candara"/>
        </w:rPr>
        <w:t>La vérification ou le nettoyage des filtres</w:t>
      </w:r>
    </w:p>
    <w:p w14:paraId="0BCCE92A" w14:textId="77777777" w:rsidR="006F0780" w:rsidRPr="006F0780" w:rsidRDefault="006F0780">
      <w:pPr>
        <w:pStyle w:val="Paragraphedeliste"/>
        <w:numPr>
          <w:ilvl w:val="0"/>
          <w:numId w:val="48"/>
        </w:numPr>
        <w:spacing w:before="100" w:beforeAutospacing="1" w:after="100" w:afterAutospacing="1" w:line="276" w:lineRule="auto"/>
        <w:rPr>
          <w:rFonts w:ascii="Candara" w:hAnsi="Candara"/>
        </w:rPr>
      </w:pPr>
      <w:r w:rsidRPr="006F0780">
        <w:rPr>
          <w:rFonts w:ascii="Candara" w:hAnsi="Candara"/>
        </w:rPr>
        <w:t>Le test ou l’actionnement des commandes, manettes, robinets</w:t>
      </w:r>
    </w:p>
    <w:p w14:paraId="4F19A861" w14:textId="77777777" w:rsidR="006F0780" w:rsidRPr="006F0780" w:rsidRDefault="006F0780">
      <w:pPr>
        <w:pStyle w:val="Paragraphedeliste"/>
        <w:numPr>
          <w:ilvl w:val="0"/>
          <w:numId w:val="48"/>
        </w:numPr>
        <w:spacing w:before="100" w:beforeAutospacing="1" w:after="100" w:afterAutospacing="1" w:line="276" w:lineRule="auto"/>
        <w:rPr>
          <w:rFonts w:ascii="Candara" w:hAnsi="Candara"/>
        </w:rPr>
      </w:pPr>
      <w:r w:rsidRPr="006F0780">
        <w:rPr>
          <w:rFonts w:ascii="Candara" w:hAnsi="Candara"/>
        </w:rPr>
        <w:t>L’ouverture des réservoirs ou des circuits internes</w:t>
      </w:r>
    </w:p>
    <w:p w14:paraId="265D6CF4" w14:textId="6419C8FA" w:rsidR="006F0780" w:rsidRPr="006F0780" w:rsidRDefault="006F0780">
      <w:pPr>
        <w:pStyle w:val="Titre2"/>
        <w:numPr>
          <w:ilvl w:val="2"/>
          <w:numId w:val="2"/>
        </w:numPr>
        <w:spacing w:before="100" w:beforeAutospacing="1" w:after="100" w:afterAutospacing="1" w:line="276" w:lineRule="auto"/>
        <w:ind w:left="709"/>
        <w:jc w:val="both"/>
        <w:rPr>
          <w:rFonts w:ascii="Candara" w:hAnsi="Candara" w:cs="Arial"/>
          <w:bCs/>
          <w:szCs w:val="24"/>
        </w:rPr>
      </w:pPr>
      <w:bookmarkStart w:id="54" w:name="_Toc201397081"/>
      <w:r w:rsidRPr="006F0780">
        <w:rPr>
          <w:rFonts w:ascii="Candara" w:hAnsi="Candara" w:cs="Arial"/>
          <w:bCs/>
          <w:szCs w:val="24"/>
        </w:rPr>
        <w:t>Exception encadrée</w:t>
      </w:r>
      <w:bookmarkEnd w:id="54"/>
    </w:p>
    <w:p w14:paraId="69298CB4" w14:textId="77777777" w:rsidR="006F0780" w:rsidRDefault="006F0780">
      <w:pPr>
        <w:pStyle w:val="Paragraphedeliste"/>
        <w:numPr>
          <w:ilvl w:val="0"/>
          <w:numId w:val="49"/>
        </w:numPr>
        <w:spacing w:before="100" w:beforeAutospacing="1" w:after="100" w:afterAutospacing="1" w:line="276" w:lineRule="auto"/>
        <w:rPr>
          <w:rFonts w:ascii="Candara" w:hAnsi="Candara"/>
        </w:rPr>
      </w:pPr>
      <w:r w:rsidRPr="00F54B91">
        <w:rPr>
          <w:rFonts w:ascii="Candara" w:hAnsi="Candara"/>
        </w:rPr>
        <w:t>Si, de manière exceptionnelle, certaines vérifications doivent être réalisées sur le site (ex. pour libérer un accès ou sécuriser un transport), elles doivent impérativement être réalisées en présence d’un technicien qualifié (atelier de maintenance ou représentant du constructeur).</w:t>
      </w:r>
    </w:p>
    <w:p w14:paraId="6DDDB8C5" w14:textId="77777777" w:rsidR="00F54B91" w:rsidRPr="00F54B91" w:rsidRDefault="00F54B91" w:rsidP="00F54B91">
      <w:pPr>
        <w:pStyle w:val="Paragraphedeliste"/>
        <w:spacing w:before="100" w:beforeAutospacing="1" w:after="100" w:afterAutospacing="1" w:line="276" w:lineRule="auto"/>
        <w:rPr>
          <w:rFonts w:ascii="Candara" w:hAnsi="Candara"/>
        </w:rPr>
      </w:pPr>
    </w:p>
    <w:p w14:paraId="7A07BAD7" w14:textId="77777777" w:rsidR="006F0780" w:rsidRPr="00F54B91" w:rsidRDefault="006F0780">
      <w:pPr>
        <w:pStyle w:val="Paragraphedeliste"/>
        <w:numPr>
          <w:ilvl w:val="0"/>
          <w:numId w:val="49"/>
        </w:numPr>
        <w:spacing w:before="100" w:beforeAutospacing="1" w:after="100" w:afterAutospacing="1" w:line="276" w:lineRule="auto"/>
        <w:rPr>
          <w:rFonts w:ascii="Candara" w:hAnsi="Candara"/>
        </w:rPr>
      </w:pPr>
      <w:r w:rsidRPr="00F54B91">
        <w:rPr>
          <w:rFonts w:ascii="Candara" w:hAnsi="Candara"/>
        </w:rPr>
        <w:t>Ces actions doivent faire l’objet d’une documentation rigoureuse, mentionnant :</w:t>
      </w:r>
    </w:p>
    <w:p w14:paraId="1597C810" w14:textId="77777777" w:rsidR="006F0780" w:rsidRPr="00F54B91" w:rsidRDefault="006F0780">
      <w:pPr>
        <w:pStyle w:val="Paragraphedeliste"/>
        <w:numPr>
          <w:ilvl w:val="0"/>
          <w:numId w:val="50"/>
        </w:numPr>
        <w:spacing w:before="100" w:beforeAutospacing="1" w:after="100" w:afterAutospacing="1" w:line="276" w:lineRule="auto"/>
        <w:ind w:left="1134"/>
        <w:rPr>
          <w:rFonts w:ascii="Candara" w:hAnsi="Candara"/>
        </w:rPr>
      </w:pPr>
      <w:r w:rsidRPr="00F54B91">
        <w:rPr>
          <w:rFonts w:ascii="Candara" w:hAnsi="Candara"/>
        </w:rPr>
        <w:t>La nature exacte de chaque opération réalisée</w:t>
      </w:r>
    </w:p>
    <w:p w14:paraId="7AE2CE53" w14:textId="77777777" w:rsidR="006F0780" w:rsidRPr="00F54B91" w:rsidRDefault="006F0780">
      <w:pPr>
        <w:pStyle w:val="Paragraphedeliste"/>
        <w:numPr>
          <w:ilvl w:val="0"/>
          <w:numId w:val="50"/>
        </w:numPr>
        <w:spacing w:before="100" w:beforeAutospacing="1" w:after="100" w:afterAutospacing="1" w:line="276" w:lineRule="auto"/>
        <w:ind w:left="1134"/>
        <w:rPr>
          <w:rFonts w:ascii="Candara" w:hAnsi="Candara"/>
        </w:rPr>
      </w:pPr>
      <w:r w:rsidRPr="00F54B91">
        <w:rPr>
          <w:rFonts w:ascii="Candara" w:hAnsi="Candara"/>
        </w:rPr>
        <w:t>L’heure et le lieu de l’intervention</w:t>
      </w:r>
    </w:p>
    <w:p w14:paraId="6A122F0D" w14:textId="77777777" w:rsidR="006F0780" w:rsidRPr="00F54B91" w:rsidRDefault="006F0780">
      <w:pPr>
        <w:pStyle w:val="Paragraphedeliste"/>
        <w:numPr>
          <w:ilvl w:val="0"/>
          <w:numId w:val="50"/>
        </w:numPr>
        <w:spacing w:before="100" w:beforeAutospacing="1" w:after="100" w:afterAutospacing="1" w:line="276" w:lineRule="auto"/>
        <w:ind w:left="1134"/>
        <w:rPr>
          <w:rFonts w:ascii="Candara" w:hAnsi="Candara"/>
        </w:rPr>
      </w:pPr>
      <w:r w:rsidRPr="00F54B91">
        <w:rPr>
          <w:rFonts w:ascii="Candara" w:hAnsi="Candara"/>
        </w:rPr>
        <w:t>Le nom et la fonction de la personne ayant effectué ou supervisé l’intervention</w:t>
      </w:r>
    </w:p>
    <w:p w14:paraId="56A3EAF3" w14:textId="77777777" w:rsidR="006F0780" w:rsidRPr="00F54B91" w:rsidRDefault="006F0780">
      <w:pPr>
        <w:pStyle w:val="Paragraphedeliste"/>
        <w:numPr>
          <w:ilvl w:val="0"/>
          <w:numId w:val="50"/>
        </w:numPr>
        <w:spacing w:before="100" w:beforeAutospacing="1" w:after="100" w:afterAutospacing="1" w:line="276" w:lineRule="auto"/>
        <w:ind w:left="1134"/>
        <w:rPr>
          <w:rFonts w:ascii="Candara" w:hAnsi="Candara"/>
        </w:rPr>
      </w:pPr>
      <w:r w:rsidRPr="00F54B91">
        <w:rPr>
          <w:rFonts w:ascii="Candara" w:hAnsi="Candara"/>
        </w:rPr>
        <w:t>Les constats ou anomalies observés</w:t>
      </w:r>
    </w:p>
    <w:p w14:paraId="62062E63" w14:textId="69795553" w:rsidR="006F0780" w:rsidRPr="00F54B91" w:rsidRDefault="006F0780">
      <w:pPr>
        <w:pStyle w:val="Paragraphedeliste"/>
        <w:numPr>
          <w:ilvl w:val="0"/>
          <w:numId w:val="50"/>
        </w:numPr>
        <w:spacing w:before="100" w:beforeAutospacing="1" w:after="100" w:afterAutospacing="1" w:line="276" w:lineRule="auto"/>
        <w:ind w:left="1134"/>
        <w:rPr>
          <w:rFonts w:ascii="Candara" w:hAnsi="Candara"/>
        </w:rPr>
      </w:pPr>
      <w:r w:rsidRPr="00F54B91">
        <w:rPr>
          <w:rFonts w:ascii="Candara" w:hAnsi="Candara"/>
        </w:rPr>
        <w:t>Les photographies avant, pendant et après intervention (obligatoires)</w:t>
      </w:r>
    </w:p>
    <w:p w14:paraId="1C40A9F8" w14:textId="560C0B90" w:rsidR="00F54B91" w:rsidRDefault="00F54B91" w:rsidP="008D5375">
      <w:pPr>
        <w:spacing w:before="100" w:beforeAutospacing="1" w:after="100" w:afterAutospacing="1" w:line="276" w:lineRule="auto"/>
        <w:ind w:left="1134"/>
        <w:jc w:val="both"/>
        <w:rPr>
          <w:rFonts w:ascii="Candara" w:hAnsi="Candara" w:cs="Arial"/>
        </w:rPr>
      </w:pPr>
      <w:r>
        <w:rPr>
          <w:rFonts w:ascii="Candara" w:hAnsi="Candara" w:cs="Arial"/>
        </w:rPr>
        <w:br w:type="page"/>
      </w:r>
    </w:p>
    <w:p w14:paraId="2BB26FB1" w14:textId="77777777" w:rsidR="005412DF" w:rsidRPr="00603767" w:rsidRDefault="005412DF">
      <w:pPr>
        <w:pStyle w:val="Titre2"/>
        <w:numPr>
          <w:ilvl w:val="1"/>
          <w:numId w:val="2"/>
        </w:numPr>
        <w:spacing w:before="100" w:beforeAutospacing="1" w:after="100" w:afterAutospacing="1" w:line="276" w:lineRule="auto"/>
        <w:ind w:left="426"/>
        <w:jc w:val="both"/>
        <w:rPr>
          <w:rFonts w:ascii="Candara" w:hAnsi="Candara" w:cs="Arial"/>
          <w:bCs/>
          <w:szCs w:val="24"/>
        </w:rPr>
      </w:pPr>
      <w:bookmarkStart w:id="55" w:name="_Toc128551116"/>
      <w:bookmarkStart w:id="56" w:name="_Toc201397082"/>
      <w:r w:rsidRPr="00603767">
        <w:rPr>
          <w:rFonts w:ascii="Candara" w:hAnsi="Candara" w:cs="Arial"/>
          <w:bCs/>
          <w:szCs w:val="24"/>
        </w:rPr>
        <w:lastRenderedPageBreak/>
        <w:t>ÉQUIPEMENTS ÉLECTRIQUES ET ÉLECTRONIQUES</w:t>
      </w:r>
      <w:bookmarkEnd w:id="55"/>
      <w:bookmarkEnd w:id="56"/>
    </w:p>
    <w:p w14:paraId="7773B469" w14:textId="77777777" w:rsidR="005412DF" w:rsidRPr="00603767" w:rsidRDefault="005412DF">
      <w:pPr>
        <w:pStyle w:val="Titre2"/>
        <w:numPr>
          <w:ilvl w:val="2"/>
          <w:numId w:val="2"/>
        </w:numPr>
        <w:spacing w:before="100" w:beforeAutospacing="1" w:after="100" w:afterAutospacing="1" w:line="276" w:lineRule="auto"/>
        <w:ind w:left="851"/>
        <w:jc w:val="both"/>
        <w:rPr>
          <w:rFonts w:ascii="Candara" w:hAnsi="Candara" w:cs="Arial"/>
          <w:b w:val="0"/>
          <w:bCs/>
          <w:szCs w:val="24"/>
        </w:rPr>
      </w:pPr>
      <w:bookmarkStart w:id="57" w:name="_Toc128551117"/>
      <w:bookmarkStart w:id="58" w:name="_Toc201397083"/>
      <w:r w:rsidRPr="00603767">
        <w:rPr>
          <w:rFonts w:ascii="Candara" w:hAnsi="Candara" w:cs="Arial"/>
          <w:bCs/>
          <w:szCs w:val="24"/>
        </w:rPr>
        <w:t>Les enregistreurs réglementaires</w:t>
      </w:r>
      <w:bookmarkEnd w:id="57"/>
      <w:bookmarkEnd w:id="58"/>
    </w:p>
    <w:p w14:paraId="2CDD1B8E" w14:textId="77E8EAEC" w:rsidR="005412DF" w:rsidRPr="007E5125" w:rsidRDefault="005412DF">
      <w:pPr>
        <w:pStyle w:val="Paragraphedeliste"/>
        <w:numPr>
          <w:ilvl w:val="0"/>
          <w:numId w:val="40"/>
        </w:numPr>
        <w:spacing w:before="100" w:beforeAutospacing="1" w:after="100" w:afterAutospacing="1" w:line="276" w:lineRule="auto"/>
        <w:ind w:left="426"/>
        <w:jc w:val="both"/>
        <w:rPr>
          <w:rFonts w:ascii="Candara" w:hAnsi="Candara" w:cs="Arial"/>
          <w:b/>
          <w:bCs/>
        </w:rPr>
      </w:pPr>
      <w:r w:rsidRPr="007E5125">
        <w:rPr>
          <w:b/>
          <w:bCs/>
          <w:noProof/>
        </w:rPr>
        <w:drawing>
          <wp:anchor distT="0" distB="0" distL="114300" distR="114300" simplePos="0" relativeHeight="251672576" behindDoc="0" locked="0" layoutInCell="1" allowOverlap="1" wp14:anchorId="7CAB163A" wp14:editId="4A80AAB4">
            <wp:simplePos x="0" y="0"/>
            <wp:positionH relativeFrom="column">
              <wp:posOffset>2952750</wp:posOffset>
            </wp:positionH>
            <wp:positionV relativeFrom="paragraph">
              <wp:posOffset>78740</wp:posOffset>
            </wp:positionV>
            <wp:extent cx="1416050" cy="923925"/>
            <wp:effectExtent l="0" t="0" r="6350" b="3175"/>
            <wp:wrapThrough wrapText="bothSides">
              <wp:wrapPolygon edited="0">
                <wp:start x="0" y="0"/>
                <wp:lineTo x="0" y="21377"/>
                <wp:lineTo x="21503" y="21377"/>
                <wp:lineTo x="21503"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7">
                      <a:extLst>
                        <a:ext uri="{28A0092B-C50C-407E-A947-70E740481C1C}">
                          <a14:useLocalDpi xmlns:a14="http://schemas.microsoft.com/office/drawing/2010/main" val="0"/>
                        </a:ext>
                      </a:extLst>
                    </a:blip>
                    <a:stretch>
                      <a:fillRect/>
                    </a:stretch>
                  </pic:blipFill>
                  <pic:spPr>
                    <a:xfrm>
                      <a:off x="0" y="0"/>
                      <a:ext cx="1416050" cy="923925"/>
                    </a:xfrm>
                    <a:prstGeom prst="rect">
                      <a:avLst/>
                    </a:prstGeom>
                  </pic:spPr>
                </pic:pic>
              </a:graphicData>
            </a:graphic>
            <wp14:sizeRelH relativeFrom="page">
              <wp14:pctWidth>0</wp14:pctWidth>
            </wp14:sizeRelH>
            <wp14:sizeRelV relativeFrom="page">
              <wp14:pctHeight>0</wp14:pctHeight>
            </wp14:sizeRelV>
          </wp:anchor>
        </w:drawing>
      </w:r>
      <w:r w:rsidRPr="007E5125">
        <w:rPr>
          <w:b/>
          <w:bCs/>
          <w:noProof/>
        </w:rPr>
        <w:drawing>
          <wp:anchor distT="0" distB="0" distL="114300" distR="114300" simplePos="0" relativeHeight="251671552" behindDoc="0" locked="0" layoutInCell="1" allowOverlap="1" wp14:anchorId="452189FE" wp14:editId="32B79D81">
            <wp:simplePos x="0" y="0"/>
            <wp:positionH relativeFrom="column">
              <wp:posOffset>4432300</wp:posOffset>
            </wp:positionH>
            <wp:positionV relativeFrom="paragraph">
              <wp:posOffset>22225</wp:posOffset>
            </wp:positionV>
            <wp:extent cx="1495425" cy="981075"/>
            <wp:effectExtent l="0" t="0" r="3175" b="0"/>
            <wp:wrapThrough wrapText="bothSides">
              <wp:wrapPolygon edited="0">
                <wp:start x="0" y="0"/>
                <wp:lineTo x="0" y="21250"/>
                <wp:lineTo x="21462" y="21250"/>
                <wp:lineTo x="21462" y="0"/>
                <wp:lineTo x="0" y="0"/>
              </wp:wrapPolygon>
            </wp:wrapThrough>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rotWithShape="1">
                    <a:blip r:embed="rId18">
                      <a:extLst>
                        <a:ext uri="{28A0092B-C50C-407E-A947-70E740481C1C}">
                          <a14:useLocalDpi xmlns:a14="http://schemas.microsoft.com/office/drawing/2010/main" val="0"/>
                        </a:ext>
                      </a:extLst>
                    </a:blip>
                    <a:srcRect b="13056"/>
                    <a:stretch/>
                  </pic:blipFill>
                  <pic:spPr bwMode="auto">
                    <a:xfrm>
                      <a:off x="0" y="0"/>
                      <a:ext cx="1495425" cy="981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5125">
        <w:rPr>
          <w:rFonts w:ascii="Candara" w:hAnsi="Candara" w:cs="Arial"/>
          <w:b/>
          <w:bCs/>
        </w:rPr>
        <w:t>FDR : Flight Data Recorder</w:t>
      </w:r>
    </w:p>
    <w:p w14:paraId="03C6DD4C" w14:textId="77777777" w:rsidR="007E5125" w:rsidRPr="007E5125" w:rsidRDefault="007E5125" w:rsidP="007E5125">
      <w:pPr>
        <w:spacing w:before="100" w:beforeAutospacing="1" w:after="100" w:afterAutospacing="1" w:line="276" w:lineRule="auto"/>
        <w:ind w:left="426"/>
        <w:jc w:val="both"/>
        <w:rPr>
          <w:rFonts w:ascii="Candara" w:hAnsi="Candara" w:cs="Arial"/>
        </w:rPr>
      </w:pPr>
      <w:r w:rsidRPr="007E5125">
        <w:rPr>
          <w:rFonts w:ascii="Candara" w:hAnsi="Candara" w:cs="Arial"/>
        </w:rPr>
        <w:t>Enregistre les paramètres de vol essentiels :</w:t>
      </w:r>
    </w:p>
    <w:p w14:paraId="7F246D6B" w14:textId="77777777" w:rsidR="007E5125" w:rsidRPr="007E5125" w:rsidRDefault="007E5125">
      <w:pPr>
        <w:pStyle w:val="Paragraphedeliste"/>
        <w:numPr>
          <w:ilvl w:val="1"/>
          <w:numId w:val="41"/>
        </w:numPr>
        <w:spacing w:before="100" w:beforeAutospacing="1" w:after="100" w:afterAutospacing="1" w:line="276" w:lineRule="auto"/>
        <w:ind w:left="851"/>
        <w:jc w:val="both"/>
        <w:rPr>
          <w:rFonts w:ascii="Candara" w:hAnsi="Candara" w:cs="Arial"/>
        </w:rPr>
      </w:pPr>
      <w:r w:rsidRPr="007E5125">
        <w:rPr>
          <w:rFonts w:ascii="Candara" w:hAnsi="Candara" w:cs="Arial"/>
        </w:rPr>
        <w:t>Position, vitesse, altitude</w:t>
      </w:r>
    </w:p>
    <w:p w14:paraId="3386A6A5" w14:textId="77777777" w:rsidR="007E5125" w:rsidRPr="007E5125" w:rsidRDefault="007E5125">
      <w:pPr>
        <w:pStyle w:val="Paragraphedeliste"/>
        <w:numPr>
          <w:ilvl w:val="1"/>
          <w:numId w:val="41"/>
        </w:numPr>
        <w:spacing w:before="100" w:beforeAutospacing="1" w:after="100" w:afterAutospacing="1" w:line="276" w:lineRule="auto"/>
        <w:ind w:left="851"/>
        <w:jc w:val="both"/>
        <w:rPr>
          <w:rFonts w:ascii="Candara" w:hAnsi="Candara" w:cs="Arial"/>
        </w:rPr>
      </w:pPr>
      <w:r w:rsidRPr="007E5125">
        <w:rPr>
          <w:rFonts w:ascii="Candara" w:hAnsi="Candara" w:cs="Arial"/>
        </w:rPr>
        <w:t>Commandes de vol et systèmes</w:t>
      </w:r>
    </w:p>
    <w:p w14:paraId="4FB3DCAF" w14:textId="77777777" w:rsidR="007E5125" w:rsidRPr="007E5125" w:rsidRDefault="007E5125">
      <w:pPr>
        <w:pStyle w:val="Paragraphedeliste"/>
        <w:numPr>
          <w:ilvl w:val="1"/>
          <w:numId w:val="41"/>
        </w:numPr>
        <w:spacing w:before="100" w:beforeAutospacing="1" w:after="100" w:afterAutospacing="1" w:line="276" w:lineRule="auto"/>
        <w:ind w:left="851"/>
        <w:jc w:val="both"/>
        <w:rPr>
          <w:rFonts w:ascii="Candara" w:hAnsi="Candara" w:cs="Arial"/>
        </w:rPr>
      </w:pPr>
      <w:r w:rsidRPr="007E5125">
        <w:rPr>
          <w:rFonts w:ascii="Candara" w:hAnsi="Candara" w:cs="Arial"/>
        </w:rPr>
        <w:t>Performances moteurs</w:t>
      </w:r>
    </w:p>
    <w:p w14:paraId="419174F1" w14:textId="77777777" w:rsidR="007E5125" w:rsidRDefault="007E5125">
      <w:pPr>
        <w:pStyle w:val="Paragraphedeliste"/>
        <w:numPr>
          <w:ilvl w:val="1"/>
          <w:numId w:val="41"/>
        </w:numPr>
        <w:spacing w:before="100" w:beforeAutospacing="1" w:after="100" w:afterAutospacing="1" w:line="276" w:lineRule="auto"/>
        <w:ind w:left="851"/>
        <w:jc w:val="both"/>
        <w:rPr>
          <w:rFonts w:ascii="Candara" w:hAnsi="Candara" w:cs="Arial"/>
        </w:rPr>
      </w:pPr>
      <w:r w:rsidRPr="007E5125">
        <w:rPr>
          <w:rFonts w:ascii="Candara" w:hAnsi="Candara" w:cs="Arial"/>
        </w:rPr>
        <w:t>Autres données techniques enregistrées automatiquement</w:t>
      </w:r>
    </w:p>
    <w:p w14:paraId="2395FEF2" w14:textId="1F3EA6CB" w:rsidR="005412DF" w:rsidRPr="007E5125" w:rsidRDefault="005412DF" w:rsidP="007E5125">
      <w:pPr>
        <w:pStyle w:val="Paragraphedeliste"/>
        <w:spacing w:before="100" w:beforeAutospacing="1" w:after="100" w:afterAutospacing="1" w:line="276" w:lineRule="auto"/>
        <w:ind w:left="851"/>
        <w:jc w:val="both"/>
        <w:rPr>
          <w:rFonts w:ascii="Candara" w:hAnsi="Candara" w:cs="Arial"/>
        </w:rPr>
      </w:pPr>
      <w:r w:rsidRPr="00603767">
        <w:rPr>
          <w:noProof/>
        </w:rPr>
        <w:drawing>
          <wp:anchor distT="0" distB="0" distL="114300" distR="114300" simplePos="0" relativeHeight="251673600" behindDoc="0" locked="0" layoutInCell="1" allowOverlap="1" wp14:anchorId="49223B99" wp14:editId="41553F56">
            <wp:simplePos x="0" y="0"/>
            <wp:positionH relativeFrom="column">
              <wp:posOffset>3531364</wp:posOffset>
            </wp:positionH>
            <wp:positionV relativeFrom="paragraph">
              <wp:posOffset>253365</wp:posOffset>
            </wp:positionV>
            <wp:extent cx="1752600" cy="942975"/>
            <wp:effectExtent l="0" t="0" r="0" b="0"/>
            <wp:wrapThrough wrapText="bothSides">
              <wp:wrapPolygon edited="0">
                <wp:start x="0" y="0"/>
                <wp:lineTo x="0" y="21236"/>
                <wp:lineTo x="21443" y="21236"/>
                <wp:lineTo x="21443" y="0"/>
                <wp:lineTo x="0" y="0"/>
              </wp:wrapPolygon>
            </wp:wrapThrough>
            <wp:docPr id="11" name="Image 11" descr="Une image contenant texte, oran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orange&#10;&#10;Description générée automatiquement"/>
                    <pic:cNvPicPr/>
                  </pic:nvPicPr>
                  <pic:blipFill rotWithShape="1">
                    <a:blip r:embed="rId19">
                      <a:extLst>
                        <a:ext uri="{28A0092B-C50C-407E-A947-70E740481C1C}">
                          <a14:useLocalDpi xmlns:a14="http://schemas.microsoft.com/office/drawing/2010/main" val="0"/>
                        </a:ext>
                      </a:extLst>
                    </a:blip>
                    <a:srcRect t="11341" b="13811"/>
                    <a:stretch/>
                  </pic:blipFill>
                  <pic:spPr bwMode="auto">
                    <a:xfrm>
                      <a:off x="0" y="0"/>
                      <a:ext cx="1752600" cy="942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6260C1" w14:textId="6665CE5C" w:rsidR="005412DF" w:rsidRPr="007E5125" w:rsidRDefault="005412DF">
      <w:pPr>
        <w:pStyle w:val="Paragraphedeliste"/>
        <w:numPr>
          <w:ilvl w:val="0"/>
          <w:numId w:val="40"/>
        </w:numPr>
        <w:spacing w:before="100" w:beforeAutospacing="1" w:after="100" w:afterAutospacing="1" w:line="276" w:lineRule="auto"/>
        <w:ind w:left="426"/>
        <w:jc w:val="both"/>
        <w:rPr>
          <w:rFonts w:ascii="Candara" w:hAnsi="Candara" w:cs="Arial"/>
          <w:b/>
          <w:bCs/>
        </w:rPr>
      </w:pPr>
      <w:r w:rsidRPr="007E5125">
        <w:rPr>
          <w:rFonts w:ascii="Candara" w:hAnsi="Candara" w:cs="Arial"/>
          <w:b/>
          <w:bCs/>
        </w:rPr>
        <w:t>CVR : Cockpit Voice Recorder</w:t>
      </w:r>
    </w:p>
    <w:p w14:paraId="32044BFB" w14:textId="77777777" w:rsidR="007E5125" w:rsidRPr="007E5125" w:rsidRDefault="007E5125" w:rsidP="007E5125">
      <w:pPr>
        <w:spacing w:before="100" w:beforeAutospacing="1" w:after="100" w:afterAutospacing="1" w:line="276" w:lineRule="auto"/>
        <w:ind w:left="426"/>
        <w:jc w:val="both"/>
        <w:rPr>
          <w:rFonts w:ascii="Candara" w:hAnsi="Candara" w:cs="Arial"/>
        </w:rPr>
      </w:pPr>
      <w:r w:rsidRPr="007E5125">
        <w:rPr>
          <w:rFonts w:ascii="Candara" w:hAnsi="Candara" w:cs="Arial"/>
        </w:rPr>
        <w:t>Enregistre :</w:t>
      </w:r>
    </w:p>
    <w:p w14:paraId="69E39A5F" w14:textId="77777777" w:rsidR="007E5125" w:rsidRPr="007E5125" w:rsidRDefault="007E5125">
      <w:pPr>
        <w:pStyle w:val="Paragraphedeliste"/>
        <w:numPr>
          <w:ilvl w:val="1"/>
          <w:numId w:val="41"/>
        </w:numPr>
        <w:spacing w:before="100" w:beforeAutospacing="1" w:after="100" w:afterAutospacing="1" w:line="276" w:lineRule="auto"/>
        <w:ind w:left="851"/>
        <w:jc w:val="both"/>
        <w:rPr>
          <w:rFonts w:ascii="Candara" w:hAnsi="Candara" w:cs="Arial"/>
        </w:rPr>
      </w:pPr>
      <w:r w:rsidRPr="007E5125">
        <w:rPr>
          <w:rFonts w:ascii="Candara" w:hAnsi="Candara" w:cs="Arial"/>
        </w:rPr>
        <w:t>Les communications vocales entre membres d’équipage</w:t>
      </w:r>
    </w:p>
    <w:p w14:paraId="5BA62592" w14:textId="77777777" w:rsidR="007E5125" w:rsidRPr="007E5125" w:rsidRDefault="007E5125">
      <w:pPr>
        <w:pStyle w:val="Paragraphedeliste"/>
        <w:numPr>
          <w:ilvl w:val="1"/>
          <w:numId w:val="41"/>
        </w:numPr>
        <w:spacing w:before="100" w:beforeAutospacing="1" w:after="100" w:afterAutospacing="1" w:line="276" w:lineRule="auto"/>
        <w:ind w:left="851"/>
        <w:jc w:val="both"/>
        <w:rPr>
          <w:rFonts w:ascii="Candara" w:hAnsi="Candara" w:cs="Arial"/>
        </w:rPr>
      </w:pPr>
      <w:r w:rsidRPr="007E5125">
        <w:rPr>
          <w:rFonts w:ascii="Candara" w:hAnsi="Candara" w:cs="Arial"/>
        </w:rPr>
        <w:t>Bruits d’ambiance, alarmes, alertes</w:t>
      </w:r>
    </w:p>
    <w:p w14:paraId="69B8D0C8" w14:textId="58AC426F" w:rsidR="005412DF" w:rsidRPr="007E5125" w:rsidRDefault="007E5125">
      <w:pPr>
        <w:pStyle w:val="Paragraphedeliste"/>
        <w:numPr>
          <w:ilvl w:val="1"/>
          <w:numId w:val="41"/>
        </w:numPr>
        <w:spacing w:before="100" w:beforeAutospacing="1" w:after="100" w:afterAutospacing="1" w:line="276" w:lineRule="auto"/>
        <w:ind w:left="851"/>
        <w:jc w:val="both"/>
        <w:rPr>
          <w:rFonts w:ascii="Candara" w:hAnsi="Candara" w:cs="Arial"/>
        </w:rPr>
      </w:pPr>
      <w:r w:rsidRPr="007E5125">
        <w:rPr>
          <w:rFonts w:ascii="Candara" w:hAnsi="Candara" w:cs="Arial"/>
        </w:rPr>
        <w:t>Communications avec le contrôle aérien (ATC)</w:t>
      </w:r>
    </w:p>
    <w:p w14:paraId="722E6E55" w14:textId="4B6FD5EA" w:rsidR="005412DF" w:rsidRDefault="005412DF">
      <w:pPr>
        <w:pStyle w:val="Paragraphedeliste"/>
        <w:numPr>
          <w:ilvl w:val="0"/>
          <w:numId w:val="40"/>
        </w:numPr>
        <w:spacing w:before="100" w:beforeAutospacing="1" w:after="100" w:afterAutospacing="1" w:line="276" w:lineRule="auto"/>
        <w:ind w:left="426"/>
        <w:jc w:val="both"/>
        <w:rPr>
          <w:rFonts w:ascii="Candara" w:hAnsi="Candara" w:cs="Arial"/>
          <w:b/>
          <w:bCs/>
        </w:rPr>
      </w:pPr>
      <w:r w:rsidRPr="007E5125">
        <w:rPr>
          <w:rFonts w:ascii="Candara" w:hAnsi="Candara" w:cs="Arial"/>
          <w:b/>
          <w:bCs/>
        </w:rPr>
        <w:t>Leur localisation</w:t>
      </w:r>
    </w:p>
    <w:p w14:paraId="0A1985B0" w14:textId="1C6E4DCD" w:rsidR="007E5125" w:rsidRPr="007E5125" w:rsidRDefault="007E5125" w:rsidP="007E5125">
      <w:pPr>
        <w:spacing w:before="100" w:beforeAutospacing="1" w:after="100" w:afterAutospacing="1" w:line="276" w:lineRule="auto"/>
        <w:ind w:left="426"/>
        <w:jc w:val="both"/>
        <w:rPr>
          <w:rFonts w:ascii="Candara" w:hAnsi="Candara" w:cs="Arial"/>
        </w:rPr>
      </w:pPr>
      <w:r w:rsidRPr="007E5125">
        <w:rPr>
          <w:rFonts w:ascii="Candara" w:hAnsi="Candara" w:cs="Arial"/>
          <w:noProof/>
        </w:rPr>
        <w:drawing>
          <wp:anchor distT="0" distB="0" distL="114300" distR="114300" simplePos="0" relativeHeight="251674624" behindDoc="0" locked="0" layoutInCell="1" allowOverlap="1" wp14:anchorId="7E6BAF83" wp14:editId="5DCB1535">
            <wp:simplePos x="0" y="0"/>
            <wp:positionH relativeFrom="column">
              <wp:posOffset>4206683</wp:posOffset>
            </wp:positionH>
            <wp:positionV relativeFrom="paragraph">
              <wp:posOffset>17986</wp:posOffset>
            </wp:positionV>
            <wp:extent cx="1588135" cy="1503680"/>
            <wp:effectExtent l="0" t="0" r="0" b="0"/>
            <wp:wrapThrough wrapText="bothSides">
              <wp:wrapPolygon edited="0">
                <wp:start x="0" y="0"/>
                <wp:lineTo x="0" y="21345"/>
                <wp:lineTo x="21419" y="21345"/>
                <wp:lineTo x="21419"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88135" cy="1503680"/>
                    </a:xfrm>
                    <a:prstGeom prst="rect">
                      <a:avLst/>
                    </a:prstGeom>
                  </pic:spPr>
                </pic:pic>
              </a:graphicData>
            </a:graphic>
            <wp14:sizeRelH relativeFrom="page">
              <wp14:pctWidth>0</wp14:pctWidth>
            </wp14:sizeRelH>
            <wp14:sizeRelV relativeFrom="page">
              <wp14:pctHeight>0</wp14:pctHeight>
            </wp14:sizeRelV>
          </wp:anchor>
        </w:drawing>
      </w:r>
      <w:r w:rsidRPr="007E5125">
        <w:rPr>
          <w:rFonts w:ascii="Candara" w:hAnsi="Candara" w:cs="Arial"/>
        </w:rPr>
        <w:t>Ces enregistreurs sont généralement situés dans la partie la mieux protégée de l’aéronef (queue, fuselage arrière). Il est essentiel de repérer précisément leur position avant toute intervention</w:t>
      </w:r>
    </w:p>
    <w:p w14:paraId="71581DAF" w14:textId="6D2CFFE6" w:rsidR="005412DF" w:rsidRPr="00603767" w:rsidRDefault="007E5125" w:rsidP="008D5375">
      <w:pPr>
        <w:spacing w:before="100" w:beforeAutospacing="1" w:after="100" w:afterAutospacing="1" w:line="276" w:lineRule="auto"/>
        <w:jc w:val="both"/>
        <w:rPr>
          <w:rFonts w:ascii="Candara" w:hAnsi="Candara" w:cs="Arial"/>
        </w:rPr>
      </w:pPr>
      <w:r w:rsidRPr="00603767">
        <w:rPr>
          <w:rFonts w:ascii="Candara" w:hAnsi="Candara" w:cs="Arial"/>
          <w:noProof/>
        </w:rPr>
        <w:drawing>
          <wp:anchor distT="0" distB="0" distL="114300" distR="114300" simplePos="0" relativeHeight="251681792" behindDoc="1" locked="0" layoutInCell="1" allowOverlap="1" wp14:anchorId="22D8F3D7" wp14:editId="578CB370">
            <wp:simplePos x="0" y="0"/>
            <wp:positionH relativeFrom="column">
              <wp:posOffset>178961</wp:posOffset>
            </wp:positionH>
            <wp:positionV relativeFrom="paragraph">
              <wp:posOffset>416587</wp:posOffset>
            </wp:positionV>
            <wp:extent cx="4025900" cy="2569210"/>
            <wp:effectExtent l="0" t="0" r="0" b="0"/>
            <wp:wrapTight wrapText="bothSides">
              <wp:wrapPolygon edited="0">
                <wp:start x="0" y="0"/>
                <wp:lineTo x="0" y="21461"/>
                <wp:lineTo x="21532" y="21461"/>
                <wp:lineTo x="21532"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3210" b="1465"/>
                    <a:stretch/>
                  </pic:blipFill>
                  <pic:spPr bwMode="auto">
                    <a:xfrm>
                      <a:off x="0" y="0"/>
                      <a:ext cx="4025900" cy="2569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77BF41" w14:textId="3914C742" w:rsidR="005412DF" w:rsidRDefault="005412DF" w:rsidP="008D5375">
      <w:pPr>
        <w:spacing w:before="100" w:beforeAutospacing="1" w:after="100" w:afterAutospacing="1" w:line="276" w:lineRule="auto"/>
        <w:jc w:val="both"/>
        <w:rPr>
          <w:rFonts w:ascii="Candara" w:hAnsi="Candara" w:cs="Arial"/>
        </w:rPr>
      </w:pPr>
    </w:p>
    <w:p w14:paraId="224E46C6" w14:textId="77777777" w:rsidR="007E5125" w:rsidRDefault="007E5125" w:rsidP="008D5375">
      <w:pPr>
        <w:spacing w:before="100" w:beforeAutospacing="1" w:after="100" w:afterAutospacing="1" w:line="276" w:lineRule="auto"/>
        <w:jc w:val="both"/>
        <w:rPr>
          <w:rFonts w:ascii="Candara" w:hAnsi="Candara" w:cs="Arial"/>
        </w:rPr>
      </w:pPr>
    </w:p>
    <w:p w14:paraId="3CCCD2AD" w14:textId="77777777" w:rsidR="007E5125" w:rsidRDefault="007E5125" w:rsidP="008D5375">
      <w:pPr>
        <w:spacing w:before="100" w:beforeAutospacing="1" w:after="100" w:afterAutospacing="1" w:line="276" w:lineRule="auto"/>
        <w:jc w:val="both"/>
        <w:rPr>
          <w:rFonts w:ascii="Candara" w:hAnsi="Candara" w:cs="Arial"/>
        </w:rPr>
      </w:pPr>
    </w:p>
    <w:p w14:paraId="41B87F4B" w14:textId="77777777" w:rsidR="007E5125" w:rsidRDefault="007E5125" w:rsidP="008D5375">
      <w:pPr>
        <w:spacing w:before="100" w:beforeAutospacing="1" w:after="100" w:afterAutospacing="1" w:line="276" w:lineRule="auto"/>
        <w:jc w:val="both"/>
        <w:rPr>
          <w:rFonts w:ascii="Candara" w:hAnsi="Candara" w:cs="Arial"/>
        </w:rPr>
      </w:pPr>
    </w:p>
    <w:p w14:paraId="2FE6D0FD" w14:textId="77777777" w:rsidR="007E5125" w:rsidRPr="00603767" w:rsidRDefault="007E5125" w:rsidP="008D5375">
      <w:pPr>
        <w:spacing w:before="100" w:beforeAutospacing="1" w:after="100" w:afterAutospacing="1" w:line="276" w:lineRule="auto"/>
        <w:jc w:val="both"/>
        <w:rPr>
          <w:rFonts w:ascii="Candara" w:hAnsi="Candara" w:cs="Arial"/>
        </w:rPr>
      </w:pPr>
    </w:p>
    <w:p w14:paraId="78F1040A" w14:textId="77777777" w:rsidR="005412DF" w:rsidRPr="00603767" w:rsidRDefault="005412DF">
      <w:pPr>
        <w:pStyle w:val="Titre2"/>
        <w:numPr>
          <w:ilvl w:val="2"/>
          <w:numId w:val="2"/>
        </w:numPr>
        <w:spacing w:before="100" w:beforeAutospacing="1" w:after="100" w:afterAutospacing="1" w:line="276" w:lineRule="auto"/>
        <w:ind w:left="851"/>
        <w:jc w:val="both"/>
        <w:rPr>
          <w:rFonts w:ascii="Candara" w:hAnsi="Candara" w:cs="Arial"/>
          <w:bCs/>
          <w:szCs w:val="24"/>
        </w:rPr>
      </w:pPr>
      <w:bookmarkStart w:id="59" w:name="_Toc128551118"/>
      <w:bookmarkStart w:id="60" w:name="_Toc201397084"/>
      <w:r w:rsidRPr="00603767">
        <w:rPr>
          <w:rFonts w:ascii="Candara" w:hAnsi="Candara" w:cs="Arial"/>
          <w:bCs/>
          <w:szCs w:val="24"/>
        </w:rPr>
        <w:lastRenderedPageBreak/>
        <w:t>Les calculateurs non protégés</w:t>
      </w:r>
      <w:bookmarkEnd w:id="59"/>
      <w:bookmarkEnd w:id="60"/>
    </w:p>
    <w:p w14:paraId="51985B93" w14:textId="55C57436" w:rsidR="007E5125" w:rsidRPr="007E5125" w:rsidRDefault="007E5125" w:rsidP="007E5125">
      <w:pPr>
        <w:spacing w:before="100" w:beforeAutospacing="1" w:after="100" w:afterAutospacing="1" w:line="276" w:lineRule="auto"/>
        <w:jc w:val="both"/>
        <w:rPr>
          <w:rFonts w:ascii="Candara" w:hAnsi="Candara" w:cs="Arial"/>
        </w:rPr>
      </w:pPr>
      <w:r w:rsidRPr="007E5125">
        <w:rPr>
          <w:rFonts w:ascii="Candara" w:hAnsi="Candara" w:cs="Arial"/>
        </w:rPr>
        <w:t>Outre les enregistreurs réglementaires, d’autres équipements électroniques contiennent des données exploitables, mais sont généralement moins protégés :</w:t>
      </w:r>
    </w:p>
    <w:p w14:paraId="14190D29" w14:textId="04E85F85" w:rsidR="007E5125" w:rsidRPr="007E5125" w:rsidRDefault="007E5125">
      <w:pPr>
        <w:pStyle w:val="Paragraphedeliste"/>
        <w:numPr>
          <w:ilvl w:val="0"/>
          <w:numId w:val="42"/>
        </w:numPr>
        <w:spacing w:before="100" w:beforeAutospacing="1" w:after="100" w:afterAutospacing="1" w:line="276" w:lineRule="auto"/>
        <w:jc w:val="both"/>
        <w:rPr>
          <w:rFonts w:ascii="Candara" w:hAnsi="Candara" w:cs="Arial"/>
        </w:rPr>
      </w:pPr>
      <w:r w:rsidRPr="007E5125">
        <w:rPr>
          <w:rFonts w:ascii="Candara" w:hAnsi="Candara" w:cs="Arial"/>
        </w:rPr>
        <w:t>Dispositifs d’enregistrement d’images (caméras embarquées, appareils photo)</w:t>
      </w:r>
    </w:p>
    <w:p w14:paraId="201A9246" w14:textId="6C6CEC8A" w:rsidR="007E5125" w:rsidRPr="007E5125" w:rsidRDefault="007E5125">
      <w:pPr>
        <w:pStyle w:val="Paragraphedeliste"/>
        <w:numPr>
          <w:ilvl w:val="0"/>
          <w:numId w:val="42"/>
        </w:numPr>
        <w:spacing w:before="100" w:beforeAutospacing="1" w:after="100" w:afterAutospacing="1" w:line="276" w:lineRule="auto"/>
        <w:jc w:val="both"/>
        <w:rPr>
          <w:rFonts w:ascii="Candara" w:hAnsi="Candara" w:cs="Arial"/>
        </w:rPr>
      </w:pPr>
      <w:r w:rsidRPr="007E5125">
        <w:rPr>
          <w:rFonts w:ascii="Candara" w:hAnsi="Candara" w:cs="Arial"/>
        </w:rPr>
        <w:t>Équipements de navigation (GNSS, loggers de vol, systèmes Flarm)</w:t>
      </w:r>
    </w:p>
    <w:p w14:paraId="366A39A2" w14:textId="75ADCA27" w:rsidR="007E5125" w:rsidRPr="007E5125" w:rsidRDefault="007E5125">
      <w:pPr>
        <w:pStyle w:val="Paragraphedeliste"/>
        <w:numPr>
          <w:ilvl w:val="0"/>
          <w:numId w:val="42"/>
        </w:numPr>
        <w:spacing w:before="100" w:beforeAutospacing="1" w:after="100" w:afterAutospacing="1" w:line="276" w:lineRule="auto"/>
        <w:jc w:val="both"/>
        <w:rPr>
          <w:rFonts w:ascii="Candara" w:hAnsi="Candara" w:cs="Arial"/>
        </w:rPr>
      </w:pPr>
      <w:r w:rsidRPr="007E5125">
        <w:rPr>
          <w:rFonts w:ascii="Candara" w:hAnsi="Candara" w:cs="Arial"/>
        </w:rPr>
        <w:t>Équipements de maintenance (DECU, VEMD)</w:t>
      </w:r>
    </w:p>
    <w:p w14:paraId="2431CA27" w14:textId="18051C8E" w:rsidR="007E5125" w:rsidRPr="007E5125" w:rsidRDefault="007E5125">
      <w:pPr>
        <w:pStyle w:val="Paragraphedeliste"/>
        <w:numPr>
          <w:ilvl w:val="0"/>
          <w:numId w:val="42"/>
        </w:numPr>
        <w:spacing w:before="100" w:beforeAutospacing="1" w:after="100" w:afterAutospacing="1" w:line="276" w:lineRule="auto"/>
        <w:jc w:val="both"/>
        <w:rPr>
          <w:rFonts w:ascii="Candara" w:hAnsi="Candara" w:cs="Arial"/>
        </w:rPr>
      </w:pPr>
      <w:r w:rsidRPr="007E5125">
        <w:rPr>
          <w:rFonts w:ascii="Candara" w:hAnsi="Candara" w:cs="Arial"/>
        </w:rPr>
        <w:t>Écrans et systèmes d’affichage (EFIS, autres displays)</w:t>
      </w:r>
    </w:p>
    <w:p w14:paraId="2E5A767F" w14:textId="5B98A351" w:rsidR="005412DF" w:rsidRPr="007E5125" w:rsidRDefault="007E5125">
      <w:pPr>
        <w:pStyle w:val="Paragraphedeliste"/>
        <w:numPr>
          <w:ilvl w:val="0"/>
          <w:numId w:val="42"/>
        </w:numPr>
        <w:spacing w:before="100" w:beforeAutospacing="1" w:after="100" w:afterAutospacing="1" w:line="276" w:lineRule="auto"/>
        <w:jc w:val="both"/>
        <w:rPr>
          <w:rFonts w:ascii="Candara" w:hAnsi="Candara" w:cs="Arial"/>
        </w:rPr>
      </w:pPr>
      <w:r w:rsidRPr="00603767">
        <w:rPr>
          <w:noProof/>
        </w:rPr>
        <w:drawing>
          <wp:anchor distT="0" distB="0" distL="114300" distR="114300" simplePos="0" relativeHeight="251675648" behindDoc="0" locked="0" layoutInCell="1" allowOverlap="1" wp14:anchorId="7E27C0DA" wp14:editId="13D29801">
            <wp:simplePos x="0" y="0"/>
            <wp:positionH relativeFrom="column">
              <wp:posOffset>4112895</wp:posOffset>
            </wp:positionH>
            <wp:positionV relativeFrom="paragraph">
              <wp:posOffset>299085</wp:posOffset>
            </wp:positionV>
            <wp:extent cx="2073910" cy="2717800"/>
            <wp:effectExtent l="0" t="0" r="0" b="0"/>
            <wp:wrapThrough wrapText="bothSides">
              <wp:wrapPolygon edited="0">
                <wp:start x="0" y="0"/>
                <wp:lineTo x="0" y="21499"/>
                <wp:lineTo x="21428" y="21499"/>
                <wp:lineTo x="21428" y="0"/>
                <wp:lineTo x="0" y="0"/>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073910" cy="2717800"/>
                    </a:xfrm>
                    <a:prstGeom prst="rect">
                      <a:avLst/>
                    </a:prstGeom>
                  </pic:spPr>
                </pic:pic>
              </a:graphicData>
            </a:graphic>
            <wp14:sizeRelH relativeFrom="page">
              <wp14:pctWidth>0</wp14:pctWidth>
            </wp14:sizeRelH>
            <wp14:sizeRelV relativeFrom="page">
              <wp14:pctHeight>0</wp14:pctHeight>
            </wp14:sizeRelV>
          </wp:anchor>
        </w:drawing>
      </w:r>
      <w:r w:rsidRPr="007E5125">
        <w:rPr>
          <w:rFonts w:ascii="Candara" w:hAnsi="Candara" w:cs="Arial"/>
        </w:rPr>
        <w:t>Appareils personnels (smartphones, tablettes comme iPhone, iPad)</w:t>
      </w:r>
    </w:p>
    <w:p w14:paraId="5F80B137" w14:textId="77777777" w:rsidR="005412DF" w:rsidRPr="00603767" w:rsidRDefault="005412DF" w:rsidP="008D5375">
      <w:pPr>
        <w:spacing w:before="100" w:beforeAutospacing="1" w:after="100" w:afterAutospacing="1" w:line="276" w:lineRule="auto"/>
        <w:ind w:left="426" w:hanging="426"/>
        <w:jc w:val="both"/>
        <w:rPr>
          <w:rFonts w:ascii="Candara" w:hAnsi="Candara" w:cs="Arial"/>
        </w:rPr>
      </w:pPr>
      <w:r w:rsidRPr="00603767">
        <w:rPr>
          <w:rFonts w:ascii="Candara" w:hAnsi="Candara" w:cs="Arial"/>
          <w:noProof/>
          <w:position w:val="17"/>
        </w:rPr>
        <w:drawing>
          <wp:anchor distT="0" distB="0" distL="114300" distR="114300" simplePos="0" relativeHeight="251676672" behindDoc="0" locked="0" layoutInCell="1" allowOverlap="1" wp14:anchorId="68053A0F" wp14:editId="2B913A0D">
            <wp:simplePos x="0" y="0"/>
            <wp:positionH relativeFrom="column">
              <wp:posOffset>2613068</wp:posOffset>
            </wp:positionH>
            <wp:positionV relativeFrom="paragraph">
              <wp:posOffset>185705</wp:posOffset>
            </wp:positionV>
            <wp:extent cx="1123315" cy="842010"/>
            <wp:effectExtent l="0" t="0" r="0" b="0"/>
            <wp:wrapThrough wrapText="bothSides">
              <wp:wrapPolygon edited="0">
                <wp:start x="0" y="0"/>
                <wp:lineTo x="0" y="21176"/>
                <wp:lineTo x="21246" y="21176"/>
                <wp:lineTo x="21246" y="0"/>
                <wp:lineTo x="0" y="0"/>
              </wp:wrapPolygon>
            </wp:wrapThrough>
            <wp:docPr id="29" name="image31.jpeg" descr="Une image contenant texte, moniteur, équipement électroniqu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1.jpeg" descr="Une image contenant texte, moniteur, équipement électronique, intérieur&#10;&#10;Description générée automatique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23315" cy="842010"/>
                    </a:xfrm>
                    <a:prstGeom prst="rect">
                      <a:avLst/>
                    </a:prstGeom>
                  </pic:spPr>
                </pic:pic>
              </a:graphicData>
            </a:graphic>
            <wp14:sizeRelH relativeFrom="page">
              <wp14:pctWidth>0</wp14:pctWidth>
            </wp14:sizeRelH>
            <wp14:sizeRelV relativeFrom="page">
              <wp14:pctHeight>0</wp14:pctHeight>
            </wp14:sizeRelV>
          </wp:anchor>
        </w:drawing>
      </w:r>
      <w:r w:rsidRPr="00603767">
        <w:rPr>
          <w:rFonts w:ascii="Candara" w:hAnsi="Candara" w:cs="Arial"/>
          <w:noProof/>
        </w:rPr>
        <w:drawing>
          <wp:anchor distT="0" distB="0" distL="114300" distR="114300" simplePos="0" relativeHeight="251677696" behindDoc="0" locked="0" layoutInCell="1" allowOverlap="1" wp14:anchorId="7D6CCE13" wp14:editId="522AA86F">
            <wp:simplePos x="0" y="0"/>
            <wp:positionH relativeFrom="column">
              <wp:posOffset>818691</wp:posOffset>
            </wp:positionH>
            <wp:positionV relativeFrom="paragraph">
              <wp:posOffset>72784</wp:posOffset>
            </wp:positionV>
            <wp:extent cx="1043239" cy="905256"/>
            <wp:effectExtent l="0" t="0" r="0" b="0"/>
            <wp:wrapThrough wrapText="bothSides">
              <wp:wrapPolygon edited="0">
                <wp:start x="0" y="0"/>
                <wp:lineTo x="0" y="21221"/>
                <wp:lineTo x="21311" y="21221"/>
                <wp:lineTo x="21311" y="0"/>
                <wp:lineTo x="0" y="0"/>
              </wp:wrapPolygon>
            </wp:wrapThrough>
            <wp:docPr id="2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0.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43239" cy="905256"/>
                    </a:xfrm>
                    <a:prstGeom prst="rect">
                      <a:avLst/>
                    </a:prstGeom>
                  </pic:spPr>
                </pic:pic>
              </a:graphicData>
            </a:graphic>
            <wp14:sizeRelH relativeFrom="page">
              <wp14:pctWidth>0</wp14:pctWidth>
            </wp14:sizeRelH>
            <wp14:sizeRelV relativeFrom="page">
              <wp14:pctHeight>0</wp14:pctHeight>
            </wp14:sizeRelV>
          </wp:anchor>
        </w:drawing>
      </w:r>
    </w:p>
    <w:p w14:paraId="671B64F8" w14:textId="77777777" w:rsidR="005412DF" w:rsidRPr="00603767" w:rsidRDefault="005412DF" w:rsidP="008D5375">
      <w:pPr>
        <w:spacing w:before="100" w:beforeAutospacing="1" w:after="100" w:afterAutospacing="1" w:line="276" w:lineRule="auto"/>
        <w:jc w:val="both"/>
        <w:rPr>
          <w:rFonts w:ascii="Candara" w:hAnsi="Candara" w:cs="Arial"/>
        </w:rPr>
      </w:pPr>
    </w:p>
    <w:p w14:paraId="20FD5DB4" w14:textId="77777777" w:rsidR="005412DF" w:rsidRPr="00603767" w:rsidRDefault="005412DF" w:rsidP="008D5375">
      <w:pPr>
        <w:pStyle w:val="TableParagraph"/>
        <w:tabs>
          <w:tab w:val="left" w:pos="5203"/>
        </w:tabs>
        <w:spacing w:before="100" w:beforeAutospacing="1" w:after="100" w:afterAutospacing="1" w:line="276" w:lineRule="auto"/>
        <w:ind w:left="1264"/>
        <w:jc w:val="both"/>
        <w:rPr>
          <w:rFonts w:ascii="Candara" w:hAnsi="Candara" w:cs="Arial"/>
          <w:sz w:val="24"/>
          <w:szCs w:val="24"/>
        </w:rPr>
      </w:pPr>
    </w:p>
    <w:p w14:paraId="3300938A" w14:textId="77777777" w:rsidR="005412DF" w:rsidRDefault="005412DF" w:rsidP="008D5375">
      <w:pPr>
        <w:pStyle w:val="TableParagraph"/>
        <w:tabs>
          <w:tab w:val="left" w:pos="5203"/>
        </w:tabs>
        <w:spacing w:before="100" w:beforeAutospacing="1" w:after="100" w:afterAutospacing="1" w:line="276" w:lineRule="auto"/>
        <w:ind w:left="1264"/>
        <w:jc w:val="both"/>
        <w:rPr>
          <w:rFonts w:ascii="Candara" w:hAnsi="Candara" w:cs="Arial"/>
          <w:sz w:val="24"/>
          <w:szCs w:val="24"/>
        </w:rPr>
      </w:pPr>
    </w:p>
    <w:p w14:paraId="4092EAF7" w14:textId="77777777" w:rsidR="007E5125" w:rsidRDefault="007E5125" w:rsidP="008D5375">
      <w:pPr>
        <w:pStyle w:val="TableParagraph"/>
        <w:tabs>
          <w:tab w:val="left" w:pos="5203"/>
        </w:tabs>
        <w:spacing w:before="100" w:beforeAutospacing="1" w:after="100" w:afterAutospacing="1" w:line="276" w:lineRule="auto"/>
        <w:ind w:left="1264"/>
        <w:jc w:val="both"/>
        <w:rPr>
          <w:rFonts w:ascii="Candara" w:hAnsi="Candara" w:cs="Arial"/>
          <w:sz w:val="24"/>
          <w:szCs w:val="24"/>
        </w:rPr>
      </w:pPr>
    </w:p>
    <w:p w14:paraId="3343E403" w14:textId="77777777" w:rsidR="007E5125" w:rsidRDefault="007E5125" w:rsidP="008D5375">
      <w:pPr>
        <w:pStyle w:val="TableParagraph"/>
        <w:tabs>
          <w:tab w:val="left" w:pos="5203"/>
        </w:tabs>
        <w:spacing w:before="100" w:beforeAutospacing="1" w:after="100" w:afterAutospacing="1" w:line="276" w:lineRule="auto"/>
        <w:ind w:left="1264"/>
        <w:jc w:val="both"/>
        <w:rPr>
          <w:rFonts w:ascii="Candara" w:hAnsi="Candara" w:cs="Arial"/>
          <w:sz w:val="24"/>
          <w:szCs w:val="24"/>
        </w:rPr>
      </w:pPr>
    </w:p>
    <w:p w14:paraId="763F488A" w14:textId="77777777" w:rsidR="007E5125" w:rsidRDefault="007E5125" w:rsidP="008D5375">
      <w:pPr>
        <w:pStyle w:val="TableParagraph"/>
        <w:tabs>
          <w:tab w:val="left" w:pos="5203"/>
        </w:tabs>
        <w:spacing w:before="100" w:beforeAutospacing="1" w:after="100" w:afterAutospacing="1" w:line="276" w:lineRule="auto"/>
        <w:ind w:left="1264"/>
        <w:jc w:val="both"/>
        <w:rPr>
          <w:rFonts w:ascii="Candara" w:hAnsi="Candara" w:cs="Arial"/>
          <w:sz w:val="24"/>
          <w:szCs w:val="24"/>
        </w:rPr>
      </w:pPr>
    </w:p>
    <w:p w14:paraId="42B77BA9" w14:textId="77777777" w:rsidR="007E5125" w:rsidRPr="00603767" w:rsidRDefault="007E5125" w:rsidP="008D5375">
      <w:pPr>
        <w:pStyle w:val="TableParagraph"/>
        <w:tabs>
          <w:tab w:val="left" w:pos="5203"/>
        </w:tabs>
        <w:spacing w:before="100" w:beforeAutospacing="1" w:after="100" w:afterAutospacing="1" w:line="276" w:lineRule="auto"/>
        <w:ind w:left="1264"/>
        <w:jc w:val="both"/>
        <w:rPr>
          <w:rFonts w:ascii="Candara" w:hAnsi="Candara" w:cs="Arial"/>
          <w:sz w:val="24"/>
          <w:szCs w:val="24"/>
        </w:rPr>
      </w:pPr>
    </w:p>
    <w:p w14:paraId="3828E41C" w14:textId="77777777" w:rsidR="005412DF" w:rsidRPr="00603767" w:rsidRDefault="005412DF">
      <w:pPr>
        <w:pStyle w:val="Titre2"/>
        <w:numPr>
          <w:ilvl w:val="2"/>
          <w:numId w:val="2"/>
        </w:numPr>
        <w:spacing w:before="100" w:beforeAutospacing="1" w:after="100" w:afterAutospacing="1" w:line="276" w:lineRule="auto"/>
        <w:ind w:left="851"/>
        <w:jc w:val="both"/>
        <w:rPr>
          <w:rFonts w:ascii="Candara" w:hAnsi="Candara" w:cs="Arial"/>
          <w:bCs/>
          <w:szCs w:val="24"/>
        </w:rPr>
      </w:pPr>
      <w:bookmarkStart w:id="61" w:name="_Toc128551119"/>
      <w:bookmarkStart w:id="62" w:name="_Toc201397085"/>
      <w:r w:rsidRPr="00603767">
        <w:rPr>
          <w:rFonts w:ascii="Candara" w:hAnsi="Candara" w:cs="Arial"/>
          <w:bCs/>
          <w:szCs w:val="24"/>
        </w:rPr>
        <w:t>Préserver les calculateurs non protégés</w:t>
      </w:r>
      <w:bookmarkEnd w:id="61"/>
      <w:bookmarkEnd w:id="62"/>
    </w:p>
    <w:p w14:paraId="7CF8F373" w14:textId="77777777" w:rsidR="007E5125" w:rsidRPr="007E5125" w:rsidRDefault="007E5125" w:rsidP="007E5125">
      <w:pPr>
        <w:spacing w:before="100" w:beforeAutospacing="1" w:after="100" w:afterAutospacing="1" w:line="276" w:lineRule="auto"/>
        <w:jc w:val="both"/>
        <w:rPr>
          <w:rFonts w:ascii="Candara" w:hAnsi="Candara" w:cs="Arial"/>
        </w:rPr>
      </w:pPr>
      <w:r w:rsidRPr="007E5125">
        <w:rPr>
          <w:rFonts w:ascii="Candara" w:hAnsi="Candara" w:cs="Arial"/>
        </w:rPr>
        <w:t>Pour garantir la préservation des données, les règles suivantes s’appliquent strictement :</w:t>
      </w:r>
    </w:p>
    <w:p w14:paraId="274CA5B2" w14:textId="77777777" w:rsidR="007E5125" w:rsidRPr="007E5125" w:rsidRDefault="007E5125">
      <w:pPr>
        <w:pStyle w:val="Paragraphedeliste"/>
        <w:numPr>
          <w:ilvl w:val="0"/>
          <w:numId w:val="43"/>
        </w:numPr>
        <w:spacing w:before="100" w:beforeAutospacing="1" w:after="100" w:afterAutospacing="1" w:line="276" w:lineRule="auto"/>
        <w:jc w:val="both"/>
        <w:rPr>
          <w:rFonts w:ascii="Candara" w:hAnsi="Candara" w:cs="Arial"/>
        </w:rPr>
      </w:pPr>
      <w:r w:rsidRPr="007E5125">
        <w:rPr>
          <w:rFonts w:ascii="Candara" w:hAnsi="Candara" w:cs="Arial"/>
        </w:rPr>
        <w:t>Ne jamais remettre sous tension un calculateur non protégé.</w:t>
      </w:r>
    </w:p>
    <w:p w14:paraId="427D7568" w14:textId="77777777" w:rsidR="007E5125" w:rsidRPr="007E5125" w:rsidRDefault="007E5125">
      <w:pPr>
        <w:pStyle w:val="Paragraphedeliste"/>
        <w:numPr>
          <w:ilvl w:val="0"/>
          <w:numId w:val="43"/>
        </w:numPr>
        <w:spacing w:before="100" w:beforeAutospacing="1" w:after="100" w:afterAutospacing="1" w:line="276" w:lineRule="auto"/>
        <w:jc w:val="both"/>
        <w:rPr>
          <w:rFonts w:ascii="Candara" w:hAnsi="Candara" w:cs="Arial"/>
        </w:rPr>
      </w:pPr>
      <w:r w:rsidRPr="007E5125">
        <w:rPr>
          <w:rFonts w:ascii="Candara" w:hAnsi="Candara" w:cs="Arial"/>
        </w:rPr>
        <w:t>Éteindre l’appareil s’il est encore allumé.</w:t>
      </w:r>
    </w:p>
    <w:p w14:paraId="620DE528" w14:textId="77777777" w:rsidR="007E5125" w:rsidRPr="007E5125" w:rsidRDefault="007E5125" w:rsidP="007E5125">
      <w:pPr>
        <w:spacing w:before="100" w:beforeAutospacing="1" w:after="100" w:afterAutospacing="1" w:line="276" w:lineRule="auto"/>
        <w:jc w:val="both"/>
        <w:rPr>
          <w:rFonts w:ascii="Candara" w:hAnsi="Candara" w:cs="Arial"/>
        </w:rPr>
      </w:pPr>
      <w:r w:rsidRPr="007E5125">
        <w:rPr>
          <w:rFonts w:ascii="Candara" w:hAnsi="Candara" w:cs="Arial"/>
        </w:rPr>
        <w:t>Selon l’état du calculateur :</w:t>
      </w:r>
    </w:p>
    <w:p w14:paraId="267DDD37" w14:textId="56F79371" w:rsidR="007E5125" w:rsidRPr="007E5125" w:rsidRDefault="007E5125">
      <w:pPr>
        <w:pStyle w:val="Paragraphedeliste"/>
        <w:numPr>
          <w:ilvl w:val="0"/>
          <w:numId w:val="43"/>
        </w:numPr>
        <w:spacing w:before="100" w:beforeAutospacing="1" w:after="100" w:afterAutospacing="1" w:line="276" w:lineRule="auto"/>
        <w:jc w:val="both"/>
        <w:rPr>
          <w:rFonts w:ascii="Candara" w:hAnsi="Candara" w:cs="Arial"/>
          <w:b/>
          <w:bCs/>
        </w:rPr>
      </w:pPr>
      <w:r w:rsidRPr="007E5125">
        <w:rPr>
          <w:rFonts w:ascii="Candara" w:hAnsi="Candara" w:cs="Arial"/>
          <w:b/>
          <w:bCs/>
        </w:rPr>
        <w:t>Calculateur en bon état :</w:t>
      </w:r>
    </w:p>
    <w:p w14:paraId="2E440353" w14:textId="77777777" w:rsidR="007E5125" w:rsidRPr="007E5125" w:rsidRDefault="007E5125">
      <w:pPr>
        <w:pStyle w:val="Paragraphedeliste"/>
        <w:numPr>
          <w:ilvl w:val="1"/>
          <w:numId w:val="44"/>
        </w:numPr>
        <w:spacing w:before="100" w:beforeAutospacing="1" w:after="100" w:afterAutospacing="1" w:line="276" w:lineRule="auto"/>
        <w:jc w:val="both"/>
        <w:rPr>
          <w:rFonts w:ascii="Candara" w:hAnsi="Candara" w:cs="Arial"/>
        </w:rPr>
      </w:pPr>
      <w:r w:rsidRPr="007E5125">
        <w:rPr>
          <w:rFonts w:ascii="Candara" w:hAnsi="Candara" w:cs="Arial"/>
        </w:rPr>
        <w:t>Emballer dans un matériau rigide et respirant (carton ou bois).</w:t>
      </w:r>
    </w:p>
    <w:p w14:paraId="1050F8A7" w14:textId="6E4E3F14" w:rsidR="007E5125" w:rsidRPr="007E5125" w:rsidRDefault="007E5125">
      <w:pPr>
        <w:pStyle w:val="Paragraphedeliste"/>
        <w:numPr>
          <w:ilvl w:val="1"/>
          <w:numId w:val="44"/>
        </w:numPr>
        <w:spacing w:before="100" w:beforeAutospacing="1" w:after="100" w:afterAutospacing="1" w:line="276" w:lineRule="auto"/>
        <w:jc w:val="both"/>
        <w:rPr>
          <w:rFonts w:ascii="Candara" w:hAnsi="Candara" w:cs="Arial"/>
        </w:rPr>
      </w:pPr>
      <w:r w:rsidRPr="007E5125">
        <w:rPr>
          <w:rFonts w:ascii="Candara" w:hAnsi="Candara" w:cs="Arial"/>
        </w:rPr>
        <w:t>Éviter les emballages plastiques qui peuvent provoquer condensation ou décharges électrostatiques.</w:t>
      </w:r>
    </w:p>
    <w:p w14:paraId="7604996C" w14:textId="77777777" w:rsidR="007E5125" w:rsidRPr="007E5125" w:rsidRDefault="007E5125">
      <w:pPr>
        <w:pStyle w:val="Paragraphedeliste"/>
        <w:numPr>
          <w:ilvl w:val="0"/>
          <w:numId w:val="43"/>
        </w:numPr>
        <w:spacing w:before="100" w:beforeAutospacing="1" w:after="100" w:afterAutospacing="1" w:line="276" w:lineRule="auto"/>
        <w:jc w:val="both"/>
        <w:rPr>
          <w:rFonts w:ascii="Candara" w:hAnsi="Candara" w:cs="Arial"/>
          <w:b/>
          <w:bCs/>
        </w:rPr>
      </w:pPr>
      <w:r w:rsidRPr="007E5125">
        <w:rPr>
          <w:rFonts w:ascii="Candara" w:hAnsi="Candara" w:cs="Arial"/>
          <w:b/>
          <w:bCs/>
        </w:rPr>
        <w:t>Calculateur endommagé (</w:t>
      </w:r>
      <w:r w:rsidRPr="007E5125">
        <w:rPr>
          <w:rFonts w:ascii="Candara" w:hAnsi="Candara" w:cs="Arial"/>
        </w:rPr>
        <w:t xml:space="preserve">cartes électroniques visibles, dommages thermiques) </w:t>
      </w:r>
      <w:r w:rsidRPr="007E5125">
        <w:rPr>
          <w:rFonts w:ascii="Candara" w:hAnsi="Candara" w:cs="Arial"/>
          <w:b/>
          <w:bCs/>
        </w:rPr>
        <w:t>:</w:t>
      </w:r>
    </w:p>
    <w:p w14:paraId="297EC737" w14:textId="77777777" w:rsidR="007E5125" w:rsidRPr="007E5125" w:rsidRDefault="007E5125">
      <w:pPr>
        <w:pStyle w:val="Paragraphedeliste"/>
        <w:numPr>
          <w:ilvl w:val="1"/>
          <w:numId w:val="44"/>
        </w:numPr>
        <w:spacing w:before="100" w:beforeAutospacing="1" w:after="100" w:afterAutospacing="1" w:line="276" w:lineRule="auto"/>
        <w:jc w:val="both"/>
        <w:rPr>
          <w:rFonts w:ascii="Candara" w:hAnsi="Candara" w:cs="Arial"/>
        </w:rPr>
      </w:pPr>
      <w:r w:rsidRPr="007E5125">
        <w:rPr>
          <w:rFonts w:ascii="Candara" w:hAnsi="Candara" w:cs="Arial"/>
        </w:rPr>
        <w:t>Manipuler uniquement par les bords des cartes électroniques pour éviter toute détérioration.</w:t>
      </w:r>
    </w:p>
    <w:p w14:paraId="7FAD4080" w14:textId="77777777" w:rsidR="007E5125" w:rsidRPr="007E5125" w:rsidRDefault="007E5125">
      <w:pPr>
        <w:pStyle w:val="Paragraphedeliste"/>
        <w:numPr>
          <w:ilvl w:val="1"/>
          <w:numId w:val="44"/>
        </w:numPr>
        <w:spacing w:before="100" w:beforeAutospacing="1" w:after="100" w:afterAutospacing="1" w:line="276" w:lineRule="auto"/>
        <w:jc w:val="both"/>
        <w:rPr>
          <w:rFonts w:ascii="Candara" w:hAnsi="Candara" w:cs="Arial"/>
        </w:rPr>
      </w:pPr>
      <w:r w:rsidRPr="007E5125">
        <w:rPr>
          <w:rFonts w:ascii="Candara" w:hAnsi="Candara" w:cs="Arial"/>
        </w:rPr>
        <w:lastRenderedPageBreak/>
        <w:t>Emballer soigneusement en évitant tout contact avec du plastique.</w:t>
      </w:r>
    </w:p>
    <w:p w14:paraId="34905F31" w14:textId="77777777" w:rsidR="007E5125" w:rsidRPr="007E5125" w:rsidRDefault="007E5125">
      <w:pPr>
        <w:pStyle w:val="Paragraphedeliste"/>
        <w:numPr>
          <w:ilvl w:val="0"/>
          <w:numId w:val="43"/>
        </w:numPr>
        <w:spacing w:before="100" w:beforeAutospacing="1" w:after="100" w:afterAutospacing="1" w:line="276" w:lineRule="auto"/>
        <w:jc w:val="both"/>
        <w:rPr>
          <w:rFonts w:ascii="Candara" w:hAnsi="Candara" w:cs="Arial"/>
          <w:b/>
          <w:bCs/>
        </w:rPr>
      </w:pPr>
      <w:r w:rsidRPr="007E5125">
        <w:rPr>
          <w:rFonts w:ascii="Candara" w:hAnsi="Candara" w:cs="Arial"/>
          <w:b/>
          <w:bCs/>
        </w:rPr>
        <w:t>Calculateur endommagé et immergé :</w:t>
      </w:r>
    </w:p>
    <w:p w14:paraId="21A0BBD6" w14:textId="77777777" w:rsidR="007E5125" w:rsidRPr="007E5125" w:rsidRDefault="007E5125">
      <w:pPr>
        <w:pStyle w:val="Paragraphedeliste"/>
        <w:numPr>
          <w:ilvl w:val="1"/>
          <w:numId w:val="44"/>
        </w:numPr>
        <w:spacing w:before="100" w:beforeAutospacing="1" w:after="100" w:afterAutospacing="1" w:line="276" w:lineRule="auto"/>
        <w:jc w:val="both"/>
        <w:rPr>
          <w:rFonts w:ascii="Candara" w:hAnsi="Candara" w:cs="Arial"/>
        </w:rPr>
      </w:pPr>
      <w:r w:rsidRPr="007E5125">
        <w:rPr>
          <w:rFonts w:ascii="Candara" w:hAnsi="Candara" w:cs="Arial"/>
        </w:rPr>
        <w:t>Rincer abondamment à l’eau douce pour éliminer les résidus corrosifs (sel, huiles).</w:t>
      </w:r>
    </w:p>
    <w:p w14:paraId="240527E5" w14:textId="77777777" w:rsidR="007E5125" w:rsidRDefault="007E5125">
      <w:pPr>
        <w:pStyle w:val="Paragraphedeliste"/>
        <w:numPr>
          <w:ilvl w:val="1"/>
          <w:numId w:val="44"/>
        </w:numPr>
        <w:spacing w:before="100" w:beforeAutospacing="1" w:after="100" w:afterAutospacing="1" w:line="276" w:lineRule="auto"/>
        <w:jc w:val="both"/>
        <w:rPr>
          <w:rFonts w:ascii="Candara" w:hAnsi="Candara" w:cs="Arial"/>
        </w:rPr>
      </w:pPr>
      <w:r w:rsidRPr="007E5125">
        <w:rPr>
          <w:rFonts w:ascii="Candara" w:hAnsi="Candara" w:cs="Arial"/>
        </w:rPr>
        <w:t>Transporter dans un récipient contenant de l’eau douce, en évitant l’exposition à l’air libre jusqu’à prise en charge en laboratoire.</w:t>
      </w:r>
    </w:p>
    <w:p w14:paraId="08F30B54" w14:textId="6CD43514" w:rsidR="005412DF" w:rsidRPr="007E5125" w:rsidRDefault="005412DF" w:rsidP="007E5125">
      <w:pPr>
        <w:pStyle w:val="Paragraphedeliste"/>
        <w:spacing w:before="100" w:beforeAutospacing="1" w:after="100" w:afterAutospacing="1" w:line="276" w:lineRule="auto"/>
        <w:ind w:left="1080"/>
        <w:jc w:val="both"/>
        <w:rPr>
          <w:rFonts w:ascii="Candara" w:hAnsi="Candara" w:cs="Arial"/>
        </w:rPr>
      </w:pPr>
      <w:r w:rsidRPr="00603767">
        <w:rPr>
          <w:noProof/>
        </w:rPr>
        <w:drawing>
          <wp:anchor distT="0" distB="0" distL="114300" distR="114300" simplePos="0" relativeHeight="251678720" behindDoc="0" locked="0" layoutInCell="1" allowOverlap="1" wp14:anchorId="498C9BFD" wp14:editId="324927CE">
            <wp:simplePos x="0" y="0"/>
            <wp:positionH relativeFrom="column">
              <wp:posOffset>2314531</wp:posOffset>
            </wp:positionH>
            <wp:positionV relativeFrom="paragraph">
              <wp:posOffset>296545</wp:posOffset>
            </wp:positionV>
            <wp:extent cx="1310005" cy="971550"/>
            <wp:effectExtent l="0" t="0" r="0" b="6350"/>
            <wp:wrapThrough wrapText="bothSides">
              <wp:wrapPolygon edited="0">
                <wp:start x="0" y="0"/>
                <wp:lineTo x="0" y="21459"/>
                <wp:lineTo x="21359" y="21459"/>
                <wp:lineTo x="21359" y="0"/>
                <wp:lineTo x="0" y="0"/>
              </wp:wrapPolygon>
            </wp:wrapThrough>
            <wp:docPr id="41" name="image37.jpeg" descr="Une image contenant intérieur, personne, 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7.jpeg" descr="Une image contenant intérieur, personne, main&#10;&#10;Description générée automatiquemen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10005" cy="971550"/>
                    </a:xfrm>
                    <a:prstGeom prst="rect">
                      <a:avLst/>
                    </a:prstGeom>
                  </pic:spPr>
                </pic:pic>
              </a:graphicData>
            </a:graphic>
            <wp14:sizeRelH relativeFrom="page">
              <wp14:pctWidth>0</wp14:pctWidth>
            </wp14:sizeRelH>
            <wp14:sizeRelV relativeFrom="page">
              <wp14:pctHeight>0</wp14:pctHeight>
            </wp14:sizeRelV>
          </wp:anchor>
        </w:drawing>
      </w:r>
      <w:r w:rsidRPr="00603767">
        <w:rPr>
          <w:noProof/>
        </w:rPr>
        <w:drawing>
          <wp:anchor distT="0" distB="0" distL="114300" distR="114300" simplePos="0" relativeHeight="251679744" behindDoc="0" locked="0" layoutInCell="1" allowOverlap="1" wp14:anchorId="3B88DD15" wp14:editId="0C9640E7">
            <wp:simplePos x="0" y="0"/>
            <wp:positionH relativeFrom="column">
              <wp:posOffset>720047</wp:posOffset>
            </wp:positionH>
            <wp:positionV relativeFrom="paragraph">
              <wp:posOffset>294005</wp:posOffset>
            </wp:positionV>
            <wp:extent cx="1302494" cy="976515"/>
            <wp:effectExtent l="0" t="0" r="5715" b="1905"/>
            <wp:wrapThrough wrapText="bothSides">
              <wp:wrapPolygon edited="0">
                <wp:start x="0" y="0"/>
                <wp:lineTo x="0" y="21361"/>
                <wp:lineTo x="21484" y="21361"/>
                <wp:lineTo x="21484" y="0"/>
                <wp:lineTo x="0" y="0"/>
              </wp:wrapPolygon>
            </wp:wrapThrough>
            <wp:docPr id="3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5.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02494" cy="976515"/>
                    </a:xfrm>
                    <a:prstGeom prst="rect">
                      <a:avLst/>
                    </a:prstGeom>
                  </pic:spPr>
                </pic:pic>
              </a:graphicData>
            </a:graphic>
            <wp14:sizeRelH relativeFrom="page">
              <wp14:pctWidth>0</wp14:pctWidth>
            </wp14:sizeRelH>
            <wp14:sizeRelV relativeFrom="page">
              <wp14:pctHeight>0</wp14:pctHeight>
            </wp14:sizeRelV>
          </wp:anchor>
        </w:drawing>
      </w:r>
      <w:r w:rsidRPr="00603767">
        <w:rPr>
          <w:noProof/>
        </w:rPr>
        <w:drawing>
          <wp:anchor distT="0" distB="0" distL="114300" distR="114300" simplePos="0" relativeHeight="251680768" behindDoc="0" locked="0" layoutInCell="1" allowOverlap="1" wp14:anchorId="7B44A253" wp14:editId="13144423">
            <wp:simplePos x="0" y="0"/>
            <wp:positionH relativeFrom="column">
              <wp:posOffset>3960452</wp:posOffset>
            </wp:positionH>
            <wp:positionV relativeFrom="paragraph">
              <wp:posOffset>312070</wp:posOffset>
            </wp:positionV>
            <wp:extent cx="1282082" cy="961127"/>
            <wp:effectExtent l="0" t="0" r="635" b="4445"/>
            <wp:wrapThrough wrapText="bothSides">
              <wp:wrapPolygon edited="0">
                <wp:start x="0" y="0"/>
                <wp:lineTo x="0" y="21414"/>
                <wp:lineTo x="21397" y="21414"/>
                <wp:lineTo x="21397" y="0"/>
                <wp:lineTo x="0" y="0"/>
              </wp:wrapPolygon>
            </wp:wrapThrough>
            <wp:docPr id="39" name="image36.jpeg" descr="Une image contenant matér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6.jpeg" descr="Une image contenant matériel&#10;&#10;Description générée automatiquemen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82082" cy="961127"/>
                    </a:xfrm>
                    <a:prstGeom prst="rect">
                      <a:avLst/>
                    </a:prstGeom>
                  </pic:spPr>
                </pic:pic>
              </a:graphicData>
            </a:graphic>
            <wp14:sizeRelH relativeFrom="page">
              <wp14:pctWidth>0</wp14:pctWidth>
            </wp14:sizeRelH>
            <wp14:sizeRelV relativeFrom="page">
              <wp14:pctHeight>0</wp14:pctHeight>
            </wp14:sizeRelV>
          </wp:anchor>
        </w:drawing>
      </w:r>
    </w:p>
    <w:p w14:paraId="6F064013" w14:textId="77777777" w:rsidR="005412DF" w:rsidRPr="00603767" w:rsidRDefault="005412DF" w:rsidP="008D5375">
      <w:pPr>
        <w:pStyle w:val="TableParagraph"/>
        <w:tabs>
          <w:tab w:val="left" w:pos="5203"/>
        </w:tabs>
        <w:spacing w:before="100" w:beforeAutospacing="1" w:after="100" w:afterAutospacing="1" w:line="276" w:lineRule="auto"/>
        <w:ind w:left="1264"/>
        <w:jc w:val="both"/>
        <w:rPr>
          <w:rFonts w:ascii="Candara" w:hAnsi="Candara" w:cs="Arial"/>
          <w:sz w:val="24"/>
          <w:szCs w:val="24"/>
        </w:rPr>
      </w:pPr>
    </w:p>
    <w:p w14:paraId="5DD4F955" w14:textId="77777777" w:rsidR="005412DF" w:rsidRPr="00603767" w:rsidRDefault="005412DF" w:rsidP="008D5375">
      <w:pPr>
        <w:pStyle w:val="TableParagraph"/>
        <w:tabs>
          <w:tab w:val="left" w:pos="5203"/>
        </w:tabs>
        <w:spacing w:before="100" w:beforeAutospacing="1" w:after="100" w:afterAutospacing="1" w:line="276" w:lineRule="auto"/>
        <w:ind w:left="1264"/>
        <w:jc w:val="both"/>
        <w:rPr>
          <w:rFonts w:ascii="Candara" w:hAnsi="Candara" w:cs="Arial"/>
          <w:sz w:val="24"/>
          <w:szCs w:val="24"/>
        </w:rPr>
      </w:pPr>
    </w:p>
    <w:p w14:paraId="35FA5A12" w14:textId="77777777" w:rsidR="00B21DB6" w:rsidRDefault="00B21DB6" w:rsidP="008D5375">
      <w:pPr>
        <w:spacing w:before="100" w:beforeAutospacing="1" w:after="100" w:afterAutospacing="1" w:line="276" w:lineRule="auto"/>
        <w:jc w:val="both"/>
        <w:rPr>
          <w:rFonts w:ascii="Candara" w:hAnsi="Candara" w:cs="Arial"/>
        </w:rPr>
      </w:pPr>
    </w:p>
    <w:p w14:paraId="05F9FCA2" w14:textId="18A41202" w:rsidR="00F56C0C" w:rsidRDefault="00F56C0C" w:rsidP="008D5375">
      <w:pPr>
        <w:spacing w:before="100" w:beforeAutospacing="1" w:after="100" w:afterAutospacing="1" w:line="276" w:lineRule="auto"/>
        <w:jc w:val="both"/>
        <w:rPr>
          <w:rFonts w:ascii="Candara" w:hAnsi="Candara" w:cs="Arial"/>
        </w:rPr>
      </w:pPr>
    </w:p>
    <w:p w14:paraId="4E6E2964" w14:textId="1A3E33FB" w:rsidR="005412DF" w:rsidRPr="00603767" w:rsidRDefault="005412DF" w:rsidP="008D5375">
      <w:pPr>
        <w:spacing w:before="100" w:beforeAutospacing="1" w:after="100" w:afterAutospacing="1" w:line="276" w:lineRule="auto"/>
        <w:jc w:val="both"/>
        <w:rPr>
          <w:rFonts w:ascii="Candara" w:hAnsi="Candara" w:cs="Arial"/>
        </w:rPr>
      </w:pPr>
      <w:r w:rsidRPr="00603767">
        <w:rPr>
          <w:rFonts w:ascii="Candara" w:hAnsi="Candara" w:cs="Arial"/>
          <w:noProof/>
        </w:rPr>
        <w:lastRenderedPageBreak/>
        <w:drawing>
          <wp:inline distT="0" distB="0" distL="0" distR="0" wp14:anchorId="0B86C178" wp14:editId="4BB8C866">
            <wp:extent cx="5518297" cy="6927485"/>
            <wp:effectExtent l="0" t="0" r="0" b="0"/>
            <wp:docPr id="45" name="image39.png"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9.png" descr="Une image contenant texte&#10;&#10;Description générée automatiquement"/>
                    <pic:cNvPicPr/>
                  </pic:nvPicPr>
                  <pic:blipFill rotWithShape="1">
                    <a:blip r:embed="rId28" cstate="print"/>
                    <a:srcRect t="3292"/>
                    <a:stretch/>
                  </pic:blipFill>
                  <pic:spPr bwMode="auto">
                    <a:xfrm>
                      <a:off x="0" y="0"/>
                      <a:ext cx="5578232" cy="7002726"/>
                    </a:xfrm>
                    <a:prstGeom prst="rect">
                      <a:avLst/>
                    </a:prstGeom>
                    <a:ln>
                      <a:noFill/>
                    </a:ln>
                    <a:extLst>
                      <a:ext uri="{53640926-AAD7-44D8-BBD7-CCE9431645EC}">
                        <a14:shadowObscured xmlns:a14="http://schemas.microsoft.com/office/drawing/2010/main"/>
                      </a:ext>
                    </a:extLst>
                  </pic:spPr>
                </pic:pic>
              </a:graphicData>
            </a:graphic>
          </wp:inline>
        </w:drawing>
      </w:r>
    </w:p>
    <w:p w14:paraId="7336B04D" w14:textId="77777777" w:rsidR="005412DF" w:rsidRPr="00603767" w:rsidRDefault="005412DF">
      <w:pPr>
        <w:pStyle w:val="Titre2"/>
        <w:numPr>
          <w:ilvl w:val="2"/>
          <w:numId w:val="2"/>
        </w:numPr>
        <w:spacing w:before="100" w:beforeAutospacing="1" w:after="100" w:afterAutospacing="1" w:line="276" w:lineRule="auto"/>
        <w:ind w:left="851"/>
        <w:jc w:val="both"/>
        <w:rPr>
          <w:rFonts w:ascii="Candara" w:hAnsi="Candara" w:cs="Arial"/>
          <w:bCs/>
          <w:szCs w:val="24"/>
        </w:rPr>
      </w:pPr>
      <w:bookmarkStart w:id="63" w:name="_Toc128551120"/>
      <w:bookmarkStart w:id="64" w:name="_Toc201397086"/>
      <w:r w:rsidRPr="00603767">
        <w:rPr>
          <w:rFonts w:ascii="Candara" w:hAnsi="Candara" w:cs="Arial"/>
          <w:bCs/>
          <w:szCs w:val="24"/>
        </w:rPr>
        <w:t>Balise de détresse</w:t>
      </w:r>
      <w:bookmarkEnd w:id="63"/>
      <w:bookmarkEnd w:id="64"/>
    </w:p>
    <w:p w14:paraId="1416650C" w14:textId="77777777" w:rsidR="005412DF" w:rsidRPr="00603767" w:rsidRDefault="005412DF" w:rsidP="008D5375">
      <w:pPr>
        <w:spacing w:before="100" w:beforeAutospacing="1" w:after="100" w:afterAutospacing="1" w:line="276" w:lineRule="auto"/>
        <w:ind w:left="1134" w:hanging="426"/>
        <w:jc w:val="both"/>
        <w:rPr>
          <w:rFonts w:ascii="Candara" w:hAnsi="Candara" w:cs="Arial"/>
        </w:rPr>
      </w:pPr>
      <w:r w:rsidRPr="00603767">
        <w:rPr>
          <w:rFonts w:ascii="Candara" w:hAnsi="Candara" w:cs="Arial"/>
        </w:rPr>
        <w:sym w:font="Wingdings" w:char="F0E8"/>
      </w:r>
      <w:r w:rsidRPr="00603767">
        <w:rPr>
          <w:rFonts w:ascii="Candara" w:hAnsi="Candara" w:cs="Arial"/>
        </w:rPr>
        <w:tab/>
        <w:t>Dans le cas d’une absence d’émission de signal de balise ELT, il peut être nécessaire de déterminer l’état de la chaîne complète d’émission, en particulier:</w:t>
      </w:r>
    </w:p>
    <w:p w14:paraId="3A2F4691" w14:textId="77777777" w:rsidR="005412DF" w:rsidRPr="00603767" w:rsidRDefault="005412DF">
      <w:pPr>
        <w:pStyle w:val="Paragraphedeliste"/>
        <w:numPr>
          <w:ilvl w:val="0"/>
          <w:numId w:val="4"/>
        </w:numPr>
        <w:spacing w:before="100" w:beforeAutospacing="1" w:after="100" w:afterAutospacing="1" w:line="276" w:lineRule="auto"/>
        <w:ind w:left="1418"/>
        <w:jc w:val="both"/>
        <w:rPr>
          <w:rFonts w:ascii="Candara" w:hAnsi="Candara" w:cs="Arial"/>
        </w:rPr>
      </w:pPr>
      <w:r w:rsidRPr="00603767">
        <w:rPr>
          <w:rFonts w:ascii="Candara" w:hAnsi="Candara" w:cs="Arial"/>
        </w:rPr>
        <w:t>état de la balise (position des différents interrupteurs)</w:t>
      </w:r>
    </w:p>
    <w:p w14:paraId="42B2EDE9" w14:textId="77777777" w:rsidR="005412DF" w:rsidRPr="00603767" w:rsidRDefault="005412DF">
      <w:pPr>
        <w:pStyle w:val="Paragraphedeliste"/>
        <w:numPr>
          <w:ilvl w:val="0"/>
          <w:numId w:val="4"/>
        </w:numPr>
        <w:spacing w:before="100" w:beforeAutospacing="1" w:after="100" w:afterAutospacing="1" w:line="276" w:lineRule="auto"/>
        <w:ind w:left="1418"/>
        <w:jc w:val="both"/>
        <w:rPr>
          <w:rFonts w:ascii="Candara" w:hAnsi="Candara" w:cs="Arial"/>
        </w:rPr>
      </w:pPr>
      <w:r w:rsidRPr="00603767">
        <w:rPr>
          <w:rFonts w:ascii="Candara" w:hAnsi="Candara" w:cs="Arial"/>
        </w:rPr>
        <w:t>état du câblage entre l’ELT et l’antenne d’émission</w:t>
      </w:r>
    </w:p>
    <w:p w14:paraId="655DD730" w14:textId="77777777" w:rsidR="005412DF" w:rsidRPr="00603767" w:rsidRDefault="005412DF">
      <w:pPr>
        <w:pStyle w:val="Paragraphedeliste"/>
        <w:numPr>
          <w:ilvl w:val="0"/>
          <w:numId w:val="4"/>
        </w:numPr>
        <w:spacing w:before="100" w:beforeAutospacing="1" w:after="100" w:afterAutospacing="1" w:line="276" w:lineRule="auto"/>
        <w:ind w:left="1418"/>
        <w:jc w:val="both"/>
        <w:rPr>
          <w:rFonts w:ascii="Candara" w:hAnsi="Candara" w:cs="Arial"/>
        </w:rPr>
      </w:pPr>
      <w:r w:rsidRPr="00603767">
        <w:rPr>
          <w:rFonts w:ascii="Candara" w:hAnsi="Candara" w:cs="Arial"/>
        </w:rPr>
        <w:t>état de l’antenne</w:t>
      </w:r>
    </w:p>
    <w:p w14:paraId="5C153A95" w14:textId="77777777" w:rsidR="005412DF" w:rsidRPr="00603767" w:rsidRDefault="005412DF" w:rsidP="008D5375">
      <w:pPr>
        <w:spacing w:before="100" w:beforeAutospacing="1" w:after="100" w:afterAutospacing="1" w:line="276" w:lineRule="auto"/>
        <w:ind w:left="1134" w:hanging="426"/>
        <w:jc w:val="both"/>
        <w:rPr>
          <w:rFonts w:ascii="Candara" w:hAnsi="Candara" w:cs="Arial"/>
        </w:rPr>
      </w:pPr>
      <w:r w:rsidRPr="00603767">
        <w:rPr>
          <w:rFonts w:ascii="Candara" w:hAnsi="Candara" w:cs="Arial"/>
        </w:rPr>
        <w:lastRenderedPageBreak/>
        <w:sym w:font="Wingdings" w:char="F0E8"/>
      </w:r>
      <w:r w:rsidRPr="00603767">
        <w:rPr>
          <w:rFonts w:ascii="Candara" w:hAnsi="Candara" w:cs="Arial"/>
        </w:rPr>
        <w:tab/>
        <w:t>Par expérience, l’absence de signaux  ELT  résulte  principalement  soit de la rupture du câble entre l’ELT et l’antenne soit  de l’endommagement même de l’antenne. Il est donc impératif de photographier et documenter l’état des différents équipements avant tout prélèvement.</w:t>
      </w:r>
    </w:p>
    <w:p w14:paraId="3575406B" w14:textId="77777777" w:rsidR="005412DF" w:rsidRPr="00603767" w:rsidRDefault="005412DF" w:rsidP="008D5375">
      <w:pPr>
        <w:spacing w:before="100" w:beforeAutospacing="1" w:after="100" w:afterAutospacing="1" w:line="276" w:lineRule="auto"/>
        <w:ind w:left="1134" w:hanging="426"/>
        <w:jc w:val="both"/>
        <w:rPr>
          <w:rFonts w:ascii="Candara" w:hAnsi="Candara" w:cs="Arial"/>
        </w:rPr>
      </w:pPr>
      <w:r w:rsidRPr="00603767">
        <w:rPr>
          <w:rFonts w:ascii="Candara" w:hAnsi="Candara" w:cs="Arial"/>
        </w:rPr>
        <w:sym w:font="Wingdings" w:char="F0E8"/>
      </w:r>
      <w:r w:rsidRPr="00603767">
        <w:rPr>
          <w:rFonts w:ascii="Candara" w:hAnsi="Candara" w:cs="Arial"/>
        </w:rPr>
        <w:tab/>
        <w:t>Documenter complétement la chaîne de la balise à l’antenne</w:t>
      </w:r>
    </w:p>
    <w:p w14:paraId="6E351DFD" w14:textId="77777777" w:rsidR="005412DF" w:rsidRPr="00603767" w:rsidRDefault="005412DF" w:rsidP="008D5375">
      <w:pPr>
        <w:spacing w:before="100" w:beforeAutospacing="1" w:after="100" w:afterAutospacing="1" w:line="276" w:lineRule="auto"/>
        <w:ind w:left="709"/>
        <w:jc w:val="both"/>
        <w:rPr>
          <w:rFonts w:ascii="Candara" w:hAnsi="Candara" w:cs="Arial"/>
        </w:rPr>
      </w:pPr>
      <w:r w:rsidRPr="00603767">
        <w:rPr>
          <w:rFonts w:ascii="Candara" w:hAnsi="Candara" w:cs="Arial"/>
          <w:noProof/>
        </w:rPr>
        <w:drawing>
          <wp:inline distT="0" distB="0" distL="0" distR="0" wp14:anchorId="0AECC68D" wp14:editId="3889CC5D">
            <wp:extent cx="4859079" cy="5917157"/>
            <wp:effectExtent l="0" t="0" r="5080" b="1270"/>
            <wp:docPr id="47" name="image40.jpeg"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0.jpeg" descr="Une image contenant texte&#10;&#10;Description générée automatiquement"/>
                    <pic:cNvPicPr/>
                  </pic:nvPicPr>
                  <pic:blipFill>
                    <a:blip r:embed="rId29" cstate="print"/>
                    <a:stretch>
                      <a:fillRect/>
                    </a:stretch>
                  </pic:blipFill>
                  <pic:spPr>
                    <a:xfrm>
                      <a:off x="0" y="0"/>
                      <a:ext cx="4882714" cy="5945939"/>
                    </a:xfrm>
                    <a:prstGeom prst="rect">
                      <a:avLst/>
                    </a:prstGeom>
                  </pic:spPr>
                </pic:pic>
              </a:graphicData>
            </a:graphic>
          </wp:inline>
        </w:drawing>
      </w:r>
    </w:p>
    <w:p w14:paraId="06CC59F1" w14:textId="77777777" w:rsidR="005412DF" w:rsidRPr="00603767" w:rsidRDefault="005412DF" w:rsidP="008D5375">
      <w:pPr>
        <w:spacing w:before="100" w:beforeAutospacing="1" w:after="100" w:afterAutospacing="1" w:line="276" w:lineRule="auto"/>
        <w:jc w:val="both"/>
        <w:rPr>
          <w:rFonts w:ascii="Candara" w:hAnsi="Candara" w:cs="Arial"/>
        </w:rPr>
      </w:pPr>
    </w:p>
    <w:p w14:paraId="68A31CBC" w14:textId="77777777" w:rsidR="005412DF" w:rsidRPr="00603767" w:rsidRDefault="005412DF" w:rsidP="008D5375">
      <w:pPr>
        <w:spacing w:before="100" w:beforeAutospacing="1" w:after="100" w:afterAutospacing="1" w:line="276" w:lineRule="auto"/>
        <w:jc w:val="both"/>
        <w:rPr>
          <w:rFonts w:ascii="Candara" w:hAnsi="Candara" w:cs="Arial"/>
        </w:rPr>
      </w:pPr>
    </w:p>
    <w:p w14:paraId="54923C40" w14:textId="77777777" w:rsidR="005412DF" w:rsidRPr="00603767" w:rsidRDefault="005412DF">
      <w:pPr>
        <w:pStyle w:val="Titre2"/>
        <w:numPr>
          <w:ilvl w:val="2"/>
          <w:numId w:val="2"/>
        </w:numPr>
        <w:spacing w:before="100" w:beforeAutospacing="1" w:after="100" w:afterAutospacing="1" w:line="276" w:lineRule="auto"/>
        <w:ind w:left="851"/>
        <w:jc w:val="both"/>
        <w:rPr>
          <w:rFonts w:ascii="Candara" w:hAnsi="Candara" w:cs="Arial"/>
          <w:bCs/>
          <w:szCs w:val="24"/>
        </w:rPr>
      </w:pPr>
      <w:bookmarkStart w:id="65" w:name="_Toc128551121"/>
      <w:bookmarkStart w:id="66" w:name="_Toc201397087"/>
      <w:r w:rsidRPr="00603767">
        <w:rPr>
          <w:rFonts w:ascii="Candara" w:hAnsi="Candara" w:cs="Arial"/>
          <w:bCs/>
          <w:szCs w:val="24"/>
        </w:rPr>
        <w:lastRenderedPageBreak/>
        <w:t>Panneau d’alarme à ampoules</w:t>
      </w:r>
      <w:bookmarkEnd w:id="65"/>
      <w:bookmarkEnd w:id="66"/>
    </w:p>
    <w:p w14:paraId="6A334592" w14:textId="77777777" w:rsidR="00F36A8E" w:rsidRPr="00F36A8E" w:rsidRDefault="00F36A8E" w:rsidP="00F36A8E">
      <w:pPr>
        <w:spacing w:before="100" w:beforeAutospacing="1" w:after="100" w:afterAutospacing="1" w:line="276" w:lineRule="auto"/>
        <w:jc w:val="both"/>
        <w:rPr>
          <w:rFonts w:ascii="Candara" w:hAnsi="Candara" w:cs="Arial"/>
        </w:rPr>
      </w:pPr>
      <w:r w:rsidRPr="00F36A8E">
        <w:rPr>
          <w:rFonts w:ascii="Candara" w:hAnsi="Candara" w:cs="Arial"/>
        </w:rPr>
        <w:t>Le panneau d’alarme à ampoules peut fournir des indices précieux sur l’état des systèmes au moment de l’occurrence. Il doit être manipulé avec précaution pour préserver l’intégrité des ampoules, notamment le filament, qui peut révéler si le voyant était allumé au moment du choc.</w:t>
      </w:r>
    </w:p>
    <w:p w14:paraId="5874678F" w14:textId="4F1219F5" w:rsidR="00F36A8E" w:rsidRPr="00F36A8E" w:rsidRDefault="00F36A8E">
      <w:pPr>
        <w:pStyle w:val="Paragraphedeliste"/>
        <w:numPr>
          <w:ilvl w:val="3"/>
          <w:numId w:val="20"/>
        </w:numPr>
        <w:spacing w:before="100" w:beforeAutospacing="1" w:after="100" w:afterAutospacing="1" w:line="276" w:lineRule="auto"/>
        <w:ind w:left="426"/>
        <w:jc w:val="both"/>
        <w:rPr>
          <w:rFonts w:ascii="Candara" w:hAnsi="Candara" w:cs="Arial"/>
          <w:b/>
          <w:bCs/>
        </w:rPr>
      </w:pPr>
      <w:r w:rsidRPr="00F36A8E">
        <w:rPr>
          <w:rFonts w:ascii="Candara" w:hAnsi="Candara" w:cs="Arial"/>
          <w:b/>
          <w:bCs/>
        </w:rPr>
        <w:t>Précautions générales :</w:t>
      </w:r>
    </w:p>
    <w:p w14:paraId="4DA3927F" w14:textId="77777777" w:rsidR="00F36A8E" w:rsidRPr="00F36A8E" w:rsidRDefault="00F36A8E">
      <w:pPr>
        <w:pStyle w:val="Paragraphedeliste"/>
        <w:numPr>
          <w:ilvl w:val="0"/>
          <w:numId w:val="39"/>
        </w:numPr>
        <w:spacing w:before="100" w:beforeAutospacing="1" w:after="100" w:afterAutospacing="1" w:line="276" w:lineRule="auto"/>
        <w:jc w:val="both"/>
        <w:rPr>
          <w:rFonts w:ascii="Candara" w:hAnsi="Candara" w:cs="Arial"/>
        </w:rPr>
      </w:pPr>
      <w:r w:rsidRPr="00F36A8E">
        <w:rPr>
          <w:rFonts w:ascii="Candara" w:hAnsi="Candara" w:cs="Arial"/>
        </w:rPr>
        <w:t>Ne pas remettre sous tension un voyant ou l’ensemble du panneau pour éviter tout risque de surtension ou d’aggravation d’un défaut amorcé par l’impact.</w:t>
      </w:r>
    </w:p>
    <w:p w14:paraId="1737F81E" w14:textId="77777777" w:rsidR="00F36A8E" w:rsidRPr="00F36A8E" w:rsidRDefault="00F36A8E">
      <w:pPr>
        <w:pStyle w:val="Paragraphedeliste"/>
        <w:numPr>
          <w:ilvl w:val="0"/>
          <w:numId w:val="39"/>
        </w:numPr>
        <w:spacing w:before="100" w:beforeAutospacing="1" w:after="100" w:afterAutospacing="1" w:line="276" w:lineRule="auto"/>
        <w:jc w:val="both"/>
        <w:rPr>
          <w:rFonts w:ascii="Candara" w:hAnsi="Candara" w:cs="Arial"/>
        </w:rPr>
      </w:pPr>
      <w:r w:rsidRPr="00F36A8E">
        <w:rPr>
          <w:rFonts w:ascii="Candara" w:hAnsi="Candara" w:cs="Arial"/>
        </w:rPr>
        <w:t>Ne pas manipuler ou tenter de repositionner les ampoules. Toute vibration ou manipulation postérieure à l’événement peut altérer les indices liés à la position du filament.</w:t>
      </w:r>
    </w:p>
    <w:p w14:paraId="5936528A" w14:textId="77777777" w:rsidR="00F36A8E" w:rsidRPr="00F36A8E" w:rsidRDefault="00F36A8E">
      <w:pPr>
        <w:pStyle w:val="Paragraphedeliste"/>
        <w:numPr>
          <w:ilvl w:val="0"/>
          <w:numId w:val="39"/>
        </w:numPr>
        <w:spacing w:before="100" w:beforeAutospacing="1" w:after="100" w:afterAutospacing="1" w:line="276" w:lineRule="auto"/>
        <w:jc w:val="both"/>
        <w:rPr>
          <w:rFonts w:ascii="Candara" w:hAnsi="Candara" w:cs="Arial"/>
        </w:rPr>
      </w:pPr>
      <w:r w:rsidRPr="00F36A8E">
        <w:rPr>
          <w:rFonts w:ascii="Candara" w:hAnsi="Candara" w:cs="Arial"/>
        </w:rPr>
        <w:t>Éviter tout contact avec le filament, notamment lorsque le verre de l’ampoule est brisé.</w:t>
      </w:r>
    </w:p>
    <w:p w14:paraId="14096874" w14:textId="771DCD9C" w:rsidR="00F36A8E" w:rsidRPr="00F36A8E" w:rsidRDefault="00F36A8E">
      <w:pPr>
        <w:pStyle w:val="Paragraphedeliste"/>
        <w:numPr>
          <w:ilvl w:val="3"/>
          <w:numId w:val="20"/>
        </w:numPr>
        <w:spacing w:before="100" w:beforeAutospacing="1" w:after="100" w:afterAutospacing="1" w:line="276" w:lineRule="auto"/>
        <w:ind w:left="426"/>
        <w:jc w:val="both"/>
        <w:rPr>
          <w:rFonts w:ascii="Candara" w:hAnsi="Candara" w:cs="Arial"/>
          <w:b/>
          <w:bCs/>
        </w:rPr>
      </w:pPr>
      <w:r w:rsidRPr="00F36A8E">
        <w:rPr>
          <w:rFonts w:ascii="Candara" w:hAnsi="Candara" w:cs="Arial"/>
          <w:b/>
          <w:bCs/>
        </w:rPr>
        <w:t>Procédure de prélèvement :</w:t>
      </w:r>
    </w:p>
    <w:p w14:paraId="32F5D594" w14:textId="77777777" w:rsidR="00F36A8E" w:rsidRPr="00F36A8E" w:rsidRDefault="00F36A8E">
      <w:pPr>
        <w:pStyle w:val="Paragraphedeliste"/>
        <w:numPr>
          <w:ilvl w:val="0"/>
          <w:numId w:val="39"/>
        </w:numPr>
        <w:spacing w:before="100" w:beforeAutospacing="1" w:after="100" w:afterAutospacing="1" w:line="276" w:lineRule="auto"/>
        <w:jc w:val="both"/>
        <w:rPr>
          <w:rFonts w:ascii="Candara" w:hAnsi="Candara" w:cs="Arial"/>
        </w:rPr>
      </w:pPr>
      <w:r w:rsidRPr="00F36A8E">
        <w:rPr>
          <w:rFonts w:ascii="Candara" w:hAnsi="Candara" w:cs="Arial"/>
        </w:rPr>
        <w:t>Démonter le panneau dans son intégralité, en laissant les ampoules en place.</w:t>
      </w:r>
    </w:p>
    <w:p w14:paraId="1C0F5A4C" w14:textId="77777777" w:rsidR="00F36A8E" w:rsidRPr="00F36A8E" w:rsidRDefault="00F36A8E">
      <w:pPr>
        <w:pStyle w:val="Paragraphedeliste"/>
        <w:numPr>
          <w:ilvl w:val="0"/>
          <w:numId w:val="39"/>
        </w:numPr>
        <w:spacing w:before="100" w:beforeAutospacing="1" w:after="100" w:afterAutospacing="1" w:line="276" w:lineRule="auto"/>
        <w:jc w:val="both"/>
        <w:rPr>
          <w:rFonts w:ascii="Candara" w:hAnsi="Candara" w:cs="Arial"/>
        </w:rPr>
      </w:pPr>
      <w:r w:rsidRPr="00F36A8E">
        <w:rPr>
          <w:rFonts w:ascii="Candara" w:hAnsi="Candara" w:cs="Arial"/>
        </w:rPr>
        <w:t>Repérer précisément la position et la fonction de chaque ampoule (par photographie, croquis ou plan).</w:t>
      </w:r>
    </w:p>
    <w:p w14:paraId="1407CCAF" w14:textId="77777777" w:rsidR="00F36A8E" w:rsidRPr="00F36A8E" w:rsidRDefault="00F36A8E">
      <w:pPr>
        <w:pStyle w:val="Paragraphedeliste"/>
        <w:numPr>
          <w:ilvl w:val="0"/>
          <w:numId w:val="39"/>
        </w:numPr>
        <w:spacing w:before="100" w:beforeAutospacing="1" w:after="100" w:afterAutospacing="1" w:line="276" w:lineRule="auto"/>
        <w:jc w:val="both"/>
        <w:rPr>
          <w:rFonts w:ascii="Candara" w:hAnsi="Candara" w:cs="Arial"/>
        </w:rPr>
      </w:pPr>
      <w:r w:rsidRPr="00F36A8E">
        <w:rPr>
          <w:rFonts w:ascii="Candara" w:hAnsi="Candara" w:cs="Arial"/>
        </w:rPr>
        <w:t>Couper les câbles d’alimentation le plus loin possible de l’embase ou du connecteur d’origine, afin de préserver l’intégrité du câblage pour analyses futures.</w:t>
      </w:r>
    </w:p>
    <w:p w14:paraId="0A441C76" w14:textId="77777777" w:rsidR="00F36A8E" w:rsidRPr="00F36A8E" w:rsidRDefault="00F36A8E">
      <w:pPr>
        <w:pStyle w:val="Paragraphedeliste"/>
        <w:numPr>
          <w:ilvl w:val="0"/>
          <w:numId w:val="39"/>
        </w:numPr>
        <w:spacing w:before="100" w:beforeAutospacing="1" w:after="100" w:afterAutospacing="1" w:line="276" w:lineRule="auto"/>
        <w:jc w:val="both"/>
        <w:rPr>
          <w:rFonts w:ascii="Candara" w:hAnsi="Candara" w:cs="Arial"/>
        </w:rPr>
      </w:pPr>
      <w:r w:rsidRPr="00F36A8E">
        <w:rPr>
          <w:rFonts w:ascii="Candara" w:hAnsi="Candara" w:cs="Arial"/>
        </w:rPr>
        <w:t>Protéger soigneusement le panneau dans un emballage amortissant, évitant les chocs, vibrations ou compressions (coffret rigide, mousse de calage, compartimentage).</w:t>
      </w:r>
    </w:p>
    <w:p w14:paraId="0FA06144" w14:textId="6FB36300" w:rsidR="00F36A8E" w:rsidRPr="00F36A8E" w:rsidRDefault="00F36A8E">
      <w:pPr>
        <w:pStyle w:val="Paragraphedeliste"/>
        <w:numPr>
          <w:ilvl w:val="0"/>
          <w:numId w:val="39"/>
        </w:numPr>
        <w:spacing w:before="100" w:beforeAutospacing="1" w:after="100" w:afterAutospacing="1" w:line="276" w:lineRule="auto"/>
        <w:jc w:val="both"/>
        <w:rPr>
          <w:rFonts w:ascii="Candara" w:hAnsi="Candara" w:cs="Arial"/>
        </w:rPr>
      </w:pPr>
      <w:r w:rsidRPr="00F36A8E">
        <w:rPr>
          <w:rFonts w:ascii="Candara" w:hAnsi="Candara" w:cs="Arial"/>
        </w:rPr>
        <w:t>Joindre, si possible, une ou deux ampoules neuves de référence pour permettre des essais de comparaison (analyse des filaments en laboratoire).</w:t>
      </w:r>
    </w:p>
    <w:p w14:paraId="32DE62C4" w14:textId="06792325" w:rsidR="00F36A8E" w:rsidRPr="00F36A8E" w:rsidRDefault="00F36A8E">
      <w:pPr>
        <w:pStyle w:val="Paragraphedeliste"/>
        <w:numPr>
          <w:ilvl w:val="3"/>
          <w:numId w:val="20"/>
        </w:numPr>
        <w:spacing w:before="100" w:beforeAutospacing="1" w:after="100" w:afterAutospacing="1" w:line="276" w:lineRule="auto"/>
        <w:ind w:left="426"/>
        <w:jc w:val="both"/>
        <w:rPr>
          <w:rFonts w:ascii="Candara" w:hAnsi="Candara" w:cs="Arial"/>
          <w:b/>
          <w:bCs/>
        </w:rPr>
      </w:pPr>
      <w:r w:rsidRPr="00F36A8E">
        <w:rPr>
          <w:rFonts w:ascii="Candara" w:hAnsi="Candara" w:cs="Arial"/>
          <w:b/>
          <w:bCs/>
        </w:rPr>
        <w:t>Documentation :</w:t>
      </w:r>
    </w:p>
    <w:p w14:paraId="765DD1E1" w14:textId="77777777" w:rsidR="00F36A8E" w:rsidRPr="00F36A8E" w:rsidRDefault="00F36A8E">
      <w:pPr>
        <w:pStyle w:val="Paragraphedeliste"/>
        <w:numPr>
          <w:ilvl w:val="0"/>
          <w:numId w:val="39"/>
        </w:numPr>
        <w:spacing w:before="100" w:beforeAutospacing="1" w:after="100" w:afterAutospacing="1" w:line="276" w:lineRule="auto"/>
        <w:jc w:val="both"/>
        <w:rPr>
          <w:rFonts w:ascii="Candara" w:hAnsi="Candara" w:cs="Arial"/>
        </w:rPr>
      </w:pPr>
      <w:r w:rsidRPr="00F36A8E">
        <w:rPr>
          <w:rFonts w:ascii="Candara" w:hAnsi="Candara" w:cs="Arial"/>
        </w:rPr>
        <w:t>Photographier le panneau en place avant le démontage, sous différents angles (vue générale et vue rapprochée).</w:t>
      </w:r>
    </w:p>
    <w:p w14:paraId="084992D0" w14:textId="77777777" w:rsidR="00F36A8E" w:rsidRPr="00F36A8E" w:rsidRDefault="00F36A8E">
      <w:pPr>
        <w:pStyle w:val="Paragraphedeliste"/>
        <w:numPr>
          <w:ilvl w:val="0"/>
          <w:numId w:val="39"/>
        </w:numPr>
        <w:spacing w:before="100" w:beforeAutospacing="1" w:after="100" w:afterAutospacing="1" w:line="276" w:lineRule="auto"/>
        <w:jc w:val="both"/>
        <w:rPr>
          <w:rFonts w:ascii="Candara" w:hAnsi="Candara" w:cs="Arial"/>
        </w:rPr>
      </w:pPr>
      <w:r w:rsidRPr="00F36A8E">
        <w:rPr>
          <w:rFonts w:ascii="Candara" w:hAnsi="Candara" w:cs="Arial"/>
        </w:rPr>
        <w:t>Photographier chaque face et chaque ampoule si l’accessibilité le permet.</w:t>
      </w:r>
    </w:p>
    <w:p w14:paraId="0991E299" w14:textId="77777777" w:rsidR="00F36A8E" w:rsidRPr="00F36A8E" w:rsidRDefault="00F36A8E">
      <w:pPr>
        <w:pStyle w:val="Paragraphedeliste"/>
        <w:numPr>
          <w:ilvl w:val="0"/>
          <w:numId w:val="39"/>
        </w:numPr>
        <w:spacing w:before="100" w:beforeAutospacing="1" w:after="100" w:afterAutospacing="1" w:line="276" w:lineRule="auto"/>
        <w:jc w:val="both"/>
        <w:rPr>
          <w:rFonts w:ascii="Candara" w:hAnsi="Candara" w:cs="Arial"/>
        </w:rPr>
      </w:pPr>
      <w:r w:rsidRPr="00F36A8E">
        <w:rPr>
          <w:rFonts w:ascii="Candara" w:hAnsi="Candara" w:cs="Arial"/>
        </w:rPr>
        <w:t>Joindre un extrait du manuel de vol ou du schéma de câblage montrant le panneau et la fonction de chaque voyant.</w:t>
      </w:r>
    </w:p>
    <w:p w14:paraId="188022E5" w14:textId="3CAEC16D" w:rsidR="00502438" w:rsidRPr="00F36A8E" w:rsidRDefault="00F36A8E">
      <w:pPr>
        <w:pStyle w:val="Paragraphedeliste"/>
        <w:numPr>
          <w:ilvl w:val="0"/>
          <w:numId w:val="39"/>
        </w:numPr>
        <w:spacing w:before="100" w:beforeAutospacing="1" w:after="100" w:afterAutospacing="1" w:line="276" w:lineRule="auto"/>
        <w:jc w:val="both"/>
        <w:rPr>
          <w:rFonts w:ascii="Candara" w:hAnsi="Candara" w:cs="Arial"/>
        </w:rPr>
      </w:pPr>
      <w:r w:rsidRPr="00F36A8E">
        <w:rPr>
          <w:rFonts w:ascii="Candara" w:hAnsi="Candara" w:cs="Arial"/>
        </w:rPr>
        <w:t>Consigner dans les notes de terrain : l’état apparent du panneau, les dommages visibles, la position des voyants/filaments, la méthode d’extraction.</w:t>
      </w:r>
    </w:p>
    <w:sectPr w:rsidR="00502438" w:rsidRPr="00F36A8E" w:rsidSect="0050688A">
      <w:pgSz w:w="11906" w:h="16838"/>
      <w:pgMar w:top="1417" w:right="1417" w:bottom="1417" w:left="1417" w:header="460" w:footer="43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1FAC1F" w14:textId="77777777" w:rsidR="009917BA" w:rsidRDefault="009917BA" w:rsidP="000956D6">
      <w:r>
        <w:separator/>
      </w:r>
    </w:p>
  </w:endnote>
  <w:endnote w:type="continuationSeparator" w:id="0">
    <w:p w14:paraId="181D31C2" w14:textId="77777777" w:rsidR="009917BA" w:rsidRDefault="009917BA" w:rsidP="00095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Times New Roman (Corp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UICTFontTextStyleBody">
    <w:altName w:val="Cambria"/>
    <w:charset w:val="00"/>
    <w:family w:val="roman"/>
    <w:pitch w:val="default"/>
  </w:font>
  <w:font w:name=".AppleSystemUIFont">
    <w:altName w:val="Cambria"/>
    <w:charset w:val="00"/>
    <w:family w:val="roman"/>
    <w:pitch w:val="default"/>
  </w:font>
  <w:font w:name="Liberation Sans Narrow">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3518"/>
      <w:gridCol w:w="3043"/>
    </w:tblGrid>
    <w:tr w:rsidR="000D0B8B" w:rsidRPr="001A25E5" w14:paraId="207CCE8D" w14:textId="77777777" w:rsidTr="00F83A23">
      <w:tc>
        <w:tcPr>
          <w:tcW w:w="2481" w:type="dxa"/>
        </w:tcPr>
        <w:p w14:paraId="683977C2" w14:textId="77777777" w:rsidR="000D0B8B" w:rsidRPr="001A25E5" w:rsidRDefault="000D0B8B" w:rsidP="000D0B8B">
          <w:pPr>
            <w:jc w:val="center"/>
            <w:rPr>
              <w:rFonts w:ascii="Candara" w:hAnsi="Candara"/>
              <w:b/>
            </w:rPr>
          </w:pPr>
          <w:r>
            <w:rPr>
              <w:rFonts w:ascii="Candara" w:hAnsi="Candara"/>
              <w:b/>
            </w:rPr>
            <w:t>DOC-OPS-04</w:t>
          </w:r>
        </w:p>
      </w:tc>
      <w:tc>
        <w:tcPr>
          <w:tcW w:w="3518" w:type="dxa"/>
        </w:tcPr>
        <w:p w14:paraId="7FB44835" w14:textId="1913A11F" w:rsidR="000D0B8B" w:rsidRPr="001A25E5" w:rsidRDefault="000D0B8B" w:rsidP="000D0B8B">
          <w:pPr>
            <w:jc w:val="center"/>
            <w:rPr>
              <w:rFonts w:ascii="Candara" w:hAnsi="Candara"/>
              <w:b/>
            </w:rPr>
          </w:pPr>
        </w:p>
      </w:tc>
      <w:tc>
        <w:tcPr>
          <w:tcW w:w="3043" w:type="dxa"/>
        </w:tcPr>
        <w:p w14:paraId="42430753" w14:textId="6A8F7E2C" w:rsidR="000D0B8B" w:rsidRPr="001A25E5" w:rsidRDefault="000D0B8B" w:rsidP="000D0B8B">
          <w:pPr>
            <w:jc w:val="center"/>
            <w:rPr>
              <w:rFonts w:ascii="Candara" w:hAnsi="Candara"/>
              <w:bCs/>
            </w:rPr>
          </w:pPr>
          <w:r w:rsidRPr="001A25E5">
            <w:rPr>
              <w:rFonts w:ascii="Candara" w:hAnsi="Candara"/>
              <w:lang w:val="fr-FR"/>
            </w:rPr>
            <w:t xml:space="preserve">Page </w:t>
          </w:r>
          <w:r w:rsidRPr="001A25E5">
            <w:rPr>
              <w:rFonts w:ascii="Candara" w:hAnsi="Candara"/>
              <w:b/>
              <w:bCs/>
              <w:lang w:val="fr-FR"/>
            </w:rPr>
            <w:fldChar w:fldCharType="begin"/>
          </w:r>
          <w:r w:rsidRPr="001A25E5">
            <w:rPr>
              <w:rFonts w:ascii="Candara" w:hAnsi="Candara"/>
              <w:b/>
              <w:bCs/>
              <w:lang w:val="fr-FR"/>
            </w:rPr>
            <w:instrText xml:space="preserve"> PAGE  \* MERGEFORMAT </w:instrText>
          </w:r>
          <w:r w:rsidRPr="001A25E5">
            <w:rPr>
              <w:rFonts w:ascii="Candara" w:hAnsi="Candara"/>
              <w:b/>
              <w:bCs/>
              <w:lang w:val="fr-FR"/>
            </w:rPr>
            <w:fldChar w:fldCharType="separate"/>
          </w:r>
          <w:r>
            <w:rPr>
              <w:rFonts w:ascii="Candara" w:hAnsi="Candara"/>
              <w:b/>
              <w:bCs/>
              <w:lang w:val="fr-FR"/>
            </w:rPr>
            <w:t>1</w:t>
          </w:r>
          <w:r w:rsidRPr="001A25E5">
            <w:rPr>
              <w:rFonts w:ascii="Candara" w:hAnsi="Candara"/>
              <w:b/>
              <w:bCs/>
              <w:lang w:val="fr-FR"/>
            </w:rPr>
            <w:fldChar w:fldCharType="end"/>
          </w:r>
          <w:r w:rsidRPr="001A25E5">
            <w:rPr>
              <w:rFonts w:ascii="Candara" w:hAnsi="Candara"/>
              <w:lang w:val="fr-FR"/>
            </w:rPr>
            <w:t xml:space="preserve"> sur </w:t>
          </w:r>
          <w:r w:rsidRPr="001A25E5">
            <w:rPr>
              <w:rFonts w:ascii="Candara" w:hAnsi="Candara"/>
              <w:b/>
              <w:bCs/>
              <w:lang w:val="fr-FR"/>
            </w:rPr>
            <w:fldChar w:fldCharType="begin"/>
          </w:r>
          <w:r w:rsidRPr="001A25E5">
            <w:rPr>
              <w:rFonts w:ascii="Candara" w:hAnsi="Candara"/>
              <w:b/>
              <w:bCs/>
              <w:lang w:val="fr-FR"/>
            </w:rPr>
            <w:instrText xml:space="preserve"> SECTIONPAGES  \* MERGEFORMAT </w:instrText>
          </w:r>
          <w:r w:rsidRPr="001A25E5">
            <w:rPr>
              <w:rFonts w:ascii="Candara" w:hAnsi="Candara"/>
              <w:b/>
              <w:bCs/>
              <w:lang w:val="fr-FR"/>
            </w:rPr>
            <w:fldChar w:fldCharType="separate"/>
          </w:r>
          <w:r w:rsidR="002C7AD2">
            <w:rPr>
              <w:rFonts w:ascii="Candara" w:hAnsi="Candara"/>
              <w:b/>
              <w:bCs/>
              <w:noProof/>
              <w:lang w:val="fr-FR"/>
            </w:rPr>
            <w:t>1</w:t>
          </w:r>
          <w:r w:rsidRPr="001A25E5">
            <w:rPr>
              <w:rFonts w:ascii="Candara" w:hAnsi="Candara"/>
              <w:b/>
              <w:bCs/>
              <w:lang w:val="fr-FR"/>
            </w:rPr>
            <w:fldChar w:fldCharType="end"/>
          </w:r>
        </w:p>
      </w:tc>
    </w:tr>
  </w:tbl>
  <w:p w14:paraId="6F0CB111" w14:textId="77777777" w:rsidR="000D0B8B" w:rsidRPr="00DE10A0" w:rsidRDefault="000D0B8B" w:rsidP="000D0B8B">
    <w:pPr>
      <w:pStyle w:val="Pieddepage"/>
      <w:rPr>
        <w:sz w:val="10"/>
        <w:szCs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3518"/>
      <w:gridCol w:w="3043"/>
    </w:tblGrid>
    <w:tr w:rsidR="00D37C46" w:rsidRPr="00805EF3" w14:paraId="1BB7141B" w14:textId="77777777" w:rsidTr="00F83A23">
      <w:tc>
        <w:tcPr>
          <w:tcW w:w="2481" w:type="dxa"/>
        </w:tcPr>
        <w:p w14:paraId="4362C323" w14:textId="08E012D8" w:rsidR="00D37C46" w:rsidRPr="00805EF3" w:rsidRDefault="00D37C46" w:rsidP="00D37C46">
          <w:pPr>
            <w:jc w:val="center"/>
            <w:rPr>
              <w:rFonts w:ascii="Candara" w:hAnsi="Candara"/>
              <w:b/>
            </w:rPr>
          </w:pPr>
          <w:r w:rsidRPr="00805EF3">
            <w:rPr>
              <w:rFonts w:ascii="Candara" w:hAnsi="Candara"/>
              <w:b/>
            </w:rPr>
            <w:t>DOC-OPS-04</w:t>
          </w:r>
        </w:p>
      </w:tc>
      <w:tc>
        <w:tcPr>
          <w:tcW w:w="3518" w:type="dxa"/>
        </w:tcPr>
        <w:p w14:paraId="3EE4F746" w14:textId="5A98EEE7" w:rsidR="00D37C46" w:rsidRPr="00805EF3" w:rsidRDefault="00D37C46" w:rsidP="00D37C46">
          <w:pPr>
            <w:jc w:val="center"/>
            <w:rPr>
              <w:rFonts w:ascii="Candara" w:hAnsi="Candara"/>
              <w:b/>
            </w:rPr>
          </w:pPr>
        </w:p>
      </w:tc>
      <w:tc>
        <w:tcPr>
          <w:tcW w:w="3043" w:type="dxa"/>
        </w:tcPr>
        <w:p w14:paraId="70EEFEEF" w14:textId="54DCE86C" w:rsidR="00D37C46" w:rsidRPr="00805EF3" w:rsidRDefault="00D37C46" w:rsidP="00D37C46">
          <w:pPr>
            <w:jc w:val="center"/>
            <w:rPr>
              <w:rFonts w:ascii="Candara" w:hAnsi="Candara"/>
              <w:bCs/>
            </w:rPr>
          </w:pPr>
          <w:r w:rsidRPr="00805EF3">
            <w:rPr>
              <w:rFonts w:ascii="Candara" w:hAnsi="Candara"/>
              <w:lang w:val="fr-FR"/>
            </w:rPr>
            <w:t xml:space="preserve">Page </w:t>
          </w:r>
          <w:r w:rsidRPr="00805EF3">
            <w:rPr>
              <w:rFonts w:ascii="Candara" w:hAnsi="Candara"/>
              <w:b/>
              <w:bCs/>
              <w:lang w:val="fr-FR"/>
            </w:rPr>
            <w:fldChar w:fldCharType="begin"/>
          </w:r>
          <w:r w:rsidRPr="00805EF3">
            <w:rPr>
              <w:rFonts w:ascii="Candara" w:hAnsi="Candara"/>
              <w:b/>
              <w:bCs/>
              <w:lang w:val="fr-FR"/>
            </w:rPr>
            <w:instrText xml:space="preserve"> PAGE  \* MERGEFORMAT </w:instrText>
          </w:r>
          <w:r w:rsidRPr="00805EF3">
            <w:rPr>
              <w:rFonts w:ascii="Candara" w:hAnsi="Candara"/>
              <w:b/>
              <w:bCs/>
              <w:lang w:val="fr-FR"/>
            </w:rPr>
            <w:fldChar w:fldCharType="separate"/>
          </w:r>
          <w:r w:rsidRPr="00805EF3">
            <w:rPr>
              <w:rFonts w:ascii="Candara" w:hAnsi="Candara"/>
              <w:b/>
              <w:bCs/>
              <w:lang w:val="fr-FR"/>
            </w:rPr>
            <w:t>1</w:t>
          </w:r>
          <w:r w:rsidRPr="00805EF3">
            <w:rPr>
              <w:rFonts w:ascii="Candara" w:hAnsi="Candara"/>
              <w:b/>
              <w:bCs/>
              <w:lang w:val="fr-FR"/>
            </w:rPr>
            <w:fldChar w:fldCharType="end"/>
          </w:r>
          <w:r w:rsidRPr="00805EF3">
            <w:rPr>
              <w:rFonts w:ascii="Candara" w:hAnsi="Candara"/>
              <w:lang w:val="fr-FR"/>
            </w:rPr>
            <w:t xml:space="preserve"> sur </w:t>
          </w:r>
          <w:r w:rsidRPr="00805EF3">
            <w:rPr>
              <w:rFonts w:ascii="Candara" w:hAnsi="Candara"/>
              <w:b/>
              <w:bCs/>
              <w:lang w:val="fr-FR"/>
            </w:rPr>
            <w:fldChar w:fldCharType="begin"/>
          </w:r>
          <w:r w:rsidRPr="00805EF3">
            <w:rPr>
              <w:rFonts w:ascii="Candara" w:hAnsi="Candara"/>
              <w:b/>
              <w:bCs/>
              <w:lang w:val="fr-FR"/>
            </w:rPr>
            <w:instrText xml:space="preserve"> SECTIONPAGES  \* MERGEFORMAT </w:instrText>
          </w:r>
          <w:r w:rsidRPr="00805EF3">
            <w:rPr>
              <w:rFonts w:ascii="Candara" w:hAnsi="Candara"/>
              <w:b/>
              <w:bCs/>
              <w:lang w:val="fr-FR"/>
            </w:rPr>
            <w:fldChar w:fldCharType="separate"/>
          </w:r>
          <w:r w:rsidR="002C7AD2">
            <w:rPr>
              <w:rFonts w:ascii="Candara" w:hAnsi="Candara"/>
              <w:b/>
              <w:bCs/>
              <w:noProof/>
              <w:lang w:val="fr-FR"/>
            </w:rPr>
            <w:t>29</w:t>
          </w:r>
          <w:r w:rsidRPr="00805EF3">
            <w:rPr>
              <w:rFonts w:ascii="Candara" w:hAnsi="Candara"/>
              <w:b/>
              <w:bCs/>
              <w:lang w:val="fr-FR"/>
            </w:rPr>
            <w:fldChar w:fldCharType="end"/>
          </w:r>
        </w:p>
      </w:tc>
    </w:tr>
  </w:tbl>
  <w:p w14:paraId="40E787CC" w14:textId="77777777" w:rsidR="00426C35" w:rsidRPr="00805EF3" w:rsidRDefault="00426C35" w:rsidP="0050688A">
    <w:pPr>
      <w:pStyle w:val="Pieddepage"/>
      <w:rPr>
        <w:rFonts w:ascii="Candara" w:hAnsi="Candara"/>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702B3C" w14:textId="77777777" w:rsidR="009917BA" w:rsidRDefault="009917BA" w:rsidP="000956D6">
      <w:r>
        <w:separator/>
      </w:r>
    </w:p>
  </w:footnote>
  <w:footnote w:type="continuationSeparator" w:id="0">
    <w:p w14:paraId="05FCC3CD" w14:textId="77777777" w:rsidR="009917BA" w:rsidRDefault="009917BA" w:rsidP="000956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78"/>
      <w:gridCol w:w="8064"/>
    </w:tblGrid>
    <w:tr w:rsidR="00D37C46" w:rsidRPr="000D0B8B" w14:paraId="0AD56069" w14:textId="77777777" w:rsidTr="00F83A23">
      <w:tc>
        <w:tcPr>
          <w:tcW w:w="978" w:type="dxa"/>
          <w:vMerge w:val="restart"/>
          <w:tcBorders>
            <w:top w:val="single" w:sz="12" w:space="0" w:color="auto"/>
          </w:tcBorders>
          <w:vAlign w:val="center"/>
        </w:tcPr>
        <w:p w14:paraId="1051D4AA" w14:textId="3D287CAD" w:rsidR="00D37C46" w:rsidRPr="000D0B8B" w:rsidRDefault="00D37C46" w:rsidP="00D37C46">
          <w:pPr>
            <w:jc w:val="center"/>
            <w:rPr>
              <w:rFonts w:ascii="Candara" w:hAnsi="Candara"/>
            </w:rPr>
          </w:pPr>
        </w:p>
      </w:tc>
      <w:tc>
        <w:tcPr>
          <w:tcW w:w="8064" w:type="dxa"/>
          <w:tcBorders>
            <w:top w:val="single" w:sz="12" w:space="0" w:color="auto"/>
            <w:bottom w:val="single" w:sz="4" w:space="0" w:color="auto"/>
          </w:tcBorders>
        </w:tcPr>
        <w:p w14:paraId="2E58417F" w14:textId="07E10C4C" w:rsidR="00D37C46" w:rsidRPr="000D0B8B" w:rsidRDefault="00A7208C" w:rsidP="00D37C46">
          <w:pPr>
            <w:jc w:val="center"/>
            <w:rPr>
              <w:rFonts w:ascii="Candara" w:hAnsi="Candara"/>
            </w:rPr>
          </w:pPr>
          <w:r>
            <w:rPr>
              <w:rFonts w:ascii="Candara" w:hAnsi="Candara"/>
            </w:rPr>
            <w:t>AUTORITE D’ENQUETE</w:t>
          </w:r>
        </w:p>
      </w:tc>
    </w:tr>
    <w:tr w:rsidR="00D37C46" w:rsidRPr="000D0B8B" w14:paraId="75FA33C0" w14:textId="77777777" w:rsidTr="00F83A23">
      <w:trPr>
        <w:trHeight w:val="488"/>
      </w:trPr>
      <w:tc>
        <w:tcPr>
          <w:tcW w:w="978" w:type="dxa"/>
          <w:vMerge/>
          <w:tcBorders>
            <w:bottom w:val="single" w:sz="4" w:space="0" w:color="auto"/>
          </w:tcBorders>
          <w:shd w:val="clear" w:color="auto" w:fill="F2F2F2" w:themeFill="background1" w:themeFillShade="F2"/>
        </w:tcPr>
        <w:p w14:paraId="36E04342" w14:textId="77777777" w:rsidR="00D37C46" w:rsidRPr="000D0B8B" w:rsidRDefault="00D37C46" w:rsidP="00D37C46">
          <w:pPr>
            <w:jc w:val="center"/>
            <w:rPr>
              <w:rFonts w:ascii="Candara" w:hAnsi="Candara"/>
              <w:b/>
              <w:lang w:val="fr-FR"/>
            </w:rPr>
          </w:pPr>
        </w:p>
      </w:tc>
      <w:tc>
        <w:tcPr>
          <w:tcW w:w="8064" w:type="dxa"/>
          <w:tcBorders>
            <w:top w:val="single" w:sz="4" w:space="0" w:color="auto"/>
            <w:bottom w:val="single" w:sz="4" w:space="0" w:color="auto"/>
          </w:tcBorders>
          <w:shd w:val="clear" w:color="auto" w:fill="F2F2F2" w:themeFill="background1" w:themeFillShade="F2"/>
          <w:vAlign w:val="center"/>
        </w:tcPr>
        <w:p w14:paraId="54810DC5" w14:textId="0BAAC949" w:rsidR="00D37C46" w:rsidRPr="000D0B8B" w:rsidRDefault="00D37C46" w:rsidP="00D37C46">
          <w:pPr>
            <w:jc w:val="center"/>
            <w:rPr>
              <w:rFonts w:ascii="Candara" w:hAnsi="Candara"/>
              <w:b/>
              <w:lang w:val="fr-FR"/>
            </w:rPr>
          </w:pPr>
          <w:r w:rsidRPr="000D0B8B">
            <w:rPr>
              <w:rFonts w:ascii="Candara" w:hAnsi="Candara"/>
              <w:b/>
              <w:lang w:val="fr-FR"/>
            </w:rPr>
            <w:t>TECHNIQUES DE PRELEVEMENT DES INDICES</w:t>
          </w:r>
        </w:p>
      </w:tc>
    </w:tr>
  </w:tbl>
  <w:p w14:paraId="15B8BFAA" w14:textId="77777777" w:rsidR="002C2D15" w:rsidRPr="00A7208C" w:rsidRDefault="002C2D15">
    <w:pPr>
      <w:pStyle w:val="En-tte"/>
      <w:rPr>
        <w:rFonts w:ascii="Candara" w:hAnsi="Candara"/>
        <w:lang w:val="fr-S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B6327"/>
    <w:multiLevelType w:val="multilevel"/>
    <w:tmpl w:val="34DEAD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Calibri" w:eastAsiaTheme="minorHAnsi" w:hAnsi="Calibri" w:cs="Calibri" w:hint="default"/>
        <w:strike w:val="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A6D9A"/>
    <w:multiLevelType w:val="hybridMultilevel"/>
    <w:tmpl w:val="E8C20F36"/>
    <w:lvl w:ilvl="0" w:tplc="FFFFFFFF">
      <w:numFmt w:val="bullet"/>
      <w:lvlText w:val="-"/>
      <w:lvlJc w:val="left"/>
      <w:pPr>
        <w:ind w:left="720" w:hanging="360"/>
      </w:pPr>
      <w:rPr>
        <w:rFonts w:ascii="Calibri" w:eastAsiaTheme="minorHAnsi" w:hAnsi="Calibri" w:cs="Calibri" w:hint="default"/>
        <w:strike w:val="0"/>
      </w:rPr>
    </w:lvl>
    <w:lvl w:ilvl="1" w:tplc="040C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73F29BB"/>
    <w:multiLevelType w:val="hybridMultilevel"/>
    <w:tmpl w:val="45EA6ECE"/>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BB6E0C"/>
    <w:multiLevelType w:val="hybridMultilevel"/>
    <w:tmpl w:val="1E66B532"/>
    <w:lvl w:ilvl="0" w:tplc="450C2E2E">
      <w:numFmt w:val="bullet"/>
      <w:lvlText w:val="-"/>
      <w:lvlJc w:val="left"/>
      <w:pPr>
        <w:ind w:left="720" w:hanging="360"/>
      </w:pPr>
      <w:rPr>
        <w:rFonts w:ascii="Calibri" w:eastAsiaTheme="minorHAnsi" w:hAnsi="Calibri" w:cs="Calibri" w:hint="default"/>
        <w:strike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04742C"/>
    <w:multiLevelType w:val="hybridMultilevel"/>
    <w:tmpl w:val="088AD95A"/>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0E2C5D"/>
    <w:multiLevelType w:val="hybridMultilevel"/>
    <w:tmpl w:val="9626D39C"/>
    <w:lvl w:ilvl="0" w:tplc="FFFFFFFF">
      <w:numFmt w:val="bullet"/>
      <w:lvlText w:val="-"/>
      <w:lvlJc w:val="left"/>
      <w:pPr>
        <w:ind w:left="720" w:hanging="360"/>
      </w:pPr>
      <w:rPr>
        <w:rFonts w:ascii="Calibri" w:eastAsiaTheme="minorHAnsi" w:hAnsi="Calibri" w:cs="Calibri" w:hint="default"/>
        <w:strike w:val="0"/>
      </w:rPr>
    </w:lvl>
    <w:lvl w:ilvl="1" w:tplc="040C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4D84797"/>
    <w:multiLevelType w:val="hybridMultilevel"/>
    <w:tmpl w:val="6900B6D0"/>
    <w:lvl w:ilvl="0" w:tplc="450C2E2E">
      <w:numFmt w:val="bullet"/>
      <w:lvlText w:val="-"/>
      <w:lvlJc w:val="left"/>
      <w:pPr>
        <w:ind w:left="2520" w:hanging="360"/>
      </w:pPr>
      <w:rPr>
        <w:rFonts w:ascii="Calibri" w:eastAsiaTheme="minorHAnsi" w:hAnsi="Calibri" w:cs="Calibri" w:hint="default"/>
        <w:strike w:val="0"/>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7" w15:restartNumberingAfterBreak="0">
    <w:nsid w:val="17612222"/>
    <w:multiLevelType w:val="hybridMultilevel"/>
    <w:tmpl w:val="6740A2FA"/>
    <w:lvl w:ilvl="0" w:tplc="450C2E2E">
      <w:numFmt w:val="bullet"/>
      <w:lvlText w:val="-"/>
      <w:lvlJc w:val="left"/>
      <w:pPr>
        <w:ind w:left="720" w:hanging="360"/>
      </w:pPr>
      <w:rPr>
        <w:rFonts w:ascii="Calibri" w:eastAsiaTheme="minorHAnsi" w:hAnsi="Calibri" w:cs="Calibri" w:hint="default"/>
        <w:strike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7B479A3"/>
    <w:multiLevelType w:val="hybridMultilevel"/>
    <w:tmpl w:val="FE36F49C"/>
    <w:lvl w:ilvl="0" w:tplc="FFFFFFFF">
      <w:numFmt w:val="bullet"/>
      <w:lvlText w:val="-"/>
      <w:lvlJc w:val="left"/>
      <w:pPr>
        <w:ind w:left="1287" w:hanging="360"/>
      </w:pPr>
      <w:rPr>
        <w:rFonts w:ascii="Calibri" w:eastAsiaTheme="minorHAnsi" w:hAnsi="Calibri" w:cs="Calibri" w:hint="default"/>
        <w:strike w:val="0"/>
      </w:rPr>
    </w:lvl>
    <w:lvl w:ilvl="1" w:tplc="040C0005">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9" w15:restartNumberingAfterBreak="0">
    <w:nsid w:val="1B874B5B"/>
    <w:multiLevelType w:val="hybridMultilevel"/>
    <w:tmpl w:val="FB2C8DD6"/>
    <w:lvl w:ilvl="0" w:tplc="040C0005">
      <w:start w:val="1"/>
      <w:numFmt w:val="bullet"/>
      <w:lvlText w:val=""/>
      <w:lvlJc w:val="left"/>
      <w:pPr>
        <w:ind w:left="720" w:hanging="360"/>
      </w:pPr>
      <w:rPr>
        <w:rFonts w:ascii="Wingdings" w:hAnsi="Wingdings" w:hint="default"/>
        <w:strike w:val="0"/>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0" w15:restartNumberingAfterBreak="0">
    <w:nsid w:val="1F3F66E0"/>
    <w:multiLevelType w:val="multilevel"/>
    <w:tmpl w:val="1ABAB3BC"/>
    <w:lvl w:ilvl="0">
      <w:start w:val="1"/>
      <w:numFmt w:val="decimal"/>
      <w:lvlText w:val="%1."/>
      <w:lvlJc w:val="left"/>
      <w:pPr>
        <w:tabs>
          <w:tab w:val="num" w:pos="720"/>
        </w:tabs>
        <w:ind w:left="720" w:hanging="360"/>
      </w:pPr>
    </w:lvl>
    <w:lvl w:ilvl="1">
      <w:numFmt w:val="bullet"/>
      <w:lvlText w:val="-"/>
      <w:lvlJc w:val="left"/>
      <w:pPr>
        <w:ind w:left="1440" w:hanging="360"/>
      </w:pPr>
      <w:rPr>
        <w:rFonts w:ascii="Calibri" w:eastAsiaTheme="minorHAnsi" w:hAnsi="Calibri" w:cs="Calibri" w:hint="default"/>
        <w:strike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15E3EF6"/>
    <w:multiLevelType w:val="hybridMultilevel"/>
    <w:tmpl w:val="B3C082C6"/>
    <w:lvl w:ilvl="0" w:tplc="FFFFFFFF">
      <w:numFmt w:val="bullet"/>
      <w:lvlText w:val="-"/>
      <w:lvlJc w:val="left"/>
      <w:pPr>
        <w:ind w:left="720" w:hanging="360"/>
      </w:pPr>
      <w:rPr>
        <w:rFonts w:ascii="Calibri" w:eastAsiaTheme="minorHAnsi" w:hAnsi="Calibri" w:cs="Calibri" w:hint="default"/>
        <w:strike w:val="0"/>
      </w:rPr>
    </w:lvl>
    <w:lvl w:ilvl="1" w:tplc="040C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6357088"/>
    <w:multiLevelType w:val="hybridMultilevel"/>
    <w:tmpl w:val="D48C84FE"/>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7A21C31"/>
    <w:multiLevelType w:val="hybridMultilevel"/>
    <w:tmpl w:val="81E0D6FE"/>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86A2D14"/>
    <w:multiLevelType w:val="multilevel"/>
    <w:tmpl w:val="55B45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Calibri" w:eastAsiaTheme="minorHAnsi" w:hAnsi="Calibri" w:cs="Calibri" w:hint="default"/>
        <w:strike w:val="0"/>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C2279B"/>
    <w:multiLevelType w:val="hybridMultilevel"/>
    <w:tmpl w:val="2B3013EA"/>
    <w:lvl w:ilvl="0" w:tplc="450C2E2E">
      <w:numFmt w:val="bullet"/>
      <w:lvlText w:val="-"/>
      <w:lvlJc w:val="left"/>
      <w:pPr>
        <w:ind w:left="720" w:hanging="360"/>
      </w:pPr>
      <w:rPr>
        <w:rFonts w:ascii="Calibri" w:eastAsiaTheme="minorHAnsi" w:hAnsi="Calibri" w:cs="Calibri" w:hint="default"/>
        <w:strike w:val="0"/>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2B051346"/>
    <w:multiLevelType w:val="hybridMultilevel"/>
    <w:tmpl w:val="20BC1402"/>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135749E"/>
    <w:multiLevelType w:val="hybridMultilevel"/>
    <w:tmpl w:val="11AE949A"/>
    <w:lvl w:ilvl="0" w:tplc="040C0005">
      <w:start w:val="1"/>
      <w:numFmt w:val="bullet"/>
      <w:lvlText w:val=""/>
      <w:lvlJc w:val="left"/>
      <w:pPr>
        <w:ind w:left="1440" w:hanging="360"/>
      </w:pPr>
      <w:rPr>
        <w:rFonts w:ascii="Wingdings" w:hAnsi="Wingdings" w:hint="default"/>
        <w:strike w:val="0"/>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8" w15:restartNumberingAfterBreak="0">
    <w:nsid w:val="38F96EA3"/>
    <w:multiLevelType w:val="multilevel"/>
    <w:tmpl w:val="64DEF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880551"/>
    <w:multiLevelType w:val="multilevel"/>
    <w:tmpl w:val="38826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A61344"/>
    <w:multiLevelType w:val="hybridMultilevel"/>
    <w:tmpl w:val="A94AEB68"/>
    <w:lvl w:ilvl="0" w:tplc="040C0005">
      <w:start w:val="1"/>
      <w:numFmt w:val="bullet"/>
      <w:lvlText w:val=""/>
      <w:lvlJc w:val="left"/>
      <w:pPr>
        <w:ind w:left="1080" w:hanging="360"/>
      </w:pPr>
      <w:rPr>
        <w:rFonts w:ascii="Wingdings" w:hAnsi="Wingdings" w:hint="default"/>
        <w:strike w:val="0"/>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3EDB1990"/>
    <w:multiLevelType w:val="hybridMultilevel"/>
    <w:tmpl w:val="C59EF09A"/>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F333E92"/>
    <w:multiLevelType w:val="hybridMultilevel"/>
    <w:tmpl w:val="357A175E"/>
    <w:lvl w:ilvl="0" w:tplc="450C2E2E">
      <w:numFmt w:val="bullet"/>
      <w:lvlText w:val="-"/>
      <w:lvlJc w:val="left"/>
      <w:pPr>
        <w:ind w:left="720" w:hanging="360"/>
      </w:pPr>
      <w:rPr>
        <w:rFonts w:ascii="Calibri" w:eastAsiaTheme="minorHAnsi" w:hAnsi="Calibri" w:cs="Calibri" w:hint="default"/>
        <w:strike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0C047D7"/>
    <w:multiLevelType w:val="hybridMultilevel"/>
    <w:tmpl w:val="C14E7F00"/>
    <w:lvl w:ilvl="0" w:tplc="FFFFFFFF">
      <w:numFmt w:val="bullet"/>
      <w:lvlText w:val="-"/>
      <w:lvlJc w:val="left"/>
      <w:pPr>
        <w:ind w:left="720" w:hanging="360"/>
      </w:pPr>
      <w:rPr>
        <w:rFonts w:ascii="Calibri" w:eastAsiaTheme="minorHAnsi" w:hAnsi="Calibri" w:cs="Calibri" w:hint="default"/>
        <w:strike w:val="0"/>
      </w:rPr>
    </w:lvl>
    <w:lvl w:ilvl="1" w:tplc="040C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3752561"/>
    <w:multiLevelType w:val="multilevel"/>
    <w:tmpl w:val="6F904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0E57EB"/>
    <w:multiLevelType w:val="hybridMultilevel"/>
    <w:tmpl w:val="63AEA206"/>
    <w:lvl w:ilvl="0" w:tplc="FFFFFFFF">
      <w:numFmt w:val="bullet"/>
      <w:lvlText w:val="-"/>
      <w:lvlJc w:val="left"/>
      <w:pPr>
        <w:ind w:left="720" w:hanging="360"/>
      </w:pPr>
      <w:rPr>
        <w:rFonts w:ascii="Calibri" w:eastAsiaTheme="minorHAnsi" w:hAnsi="Calibri" w:cs="Calibri" w:hint="default"/>
        <w:strike w:val="0"/>
      </w:rPr>
    </w:lvl>
    <w:lvl w:ilvl="1" w:tplc="040C0005">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8367174"/>
    <w:multiLevelType w:val="hybridMultilevel"/>
    <w:tmpl w:val="B6660426"/>
    <w:lvl w:ilvl="0" w:tplc="FFFFFFFF">
      <w:numFmt w:val="bullet"/>
      <w:lvlText w:val="-"/>
      <w:lvlJc w:val="left"/>
      <w:pPr>
        <w:ind w:left="720" w:hanging="360"/>
      </w:pPr>
      <w:rPr>
        <w:rFonts w:ascii="Calibri" w:eastAsiaTheme="minorHAnsi" w:hAnsi="Calibri" w:cs="Calibri" w:hint="default"/>
        <w:strike w:val="0"/>
      </w:rPr>
    </w:lvl>
    <w:lvl w:ilvl="1" w:tplc="040C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9CB4206"/>
    <w:multiLevelType w:val="multilevel"/>
    <w:tmpl w:val="423E9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024205"/>
    <w:multiLevelType w:val="hybridMultilevel"/>
    <w:tmpl w:val="E1C837AC"/>
    <w:lvl w:ilvl="0" w:tplc="450C2E2E">
      <w:numFmt w:val="bullet"/>
      <w:lvlText w:val="-"/>
      <w:lvlJc w:val="left"/>
      <w:pPr>
        <w:ind w:left="720" w:hanging="360"/>
      </w:pPr>
      <w:rPr>
        <w:rFonts w:ascii="Calibri" w:eastAsiaTheme="minorHAnsi" w:hAnsi="Calibri" w:cs="Calibri" w:hint="default"/>
        <w:strike w:val="0"/>
      </w:rPr>
    </w:lvl>
    <w:lvl w:ilvl="1" w:tplc="FFFFFFFF">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15:restartNumberingAfterBreak="0">
    <w:nsid w:val="4DA31FC4"/>
    <w:multiLevelType w:val="hybridMultilevel"/>
    <w:tmpl w:val="D4348E20"/>
    <w:lvl w:ilvl="0" w:tplc="FFFFFFFF">
      <w:numFmt w:val="bullet"/>
      <w:lvlText w:val="-"/>
      <w:lvlJc w:val="left"/>
      <w:pPr>
        <w:ind w:left="720" w:hanging="360"/>
      </w:pPr>
      <w:rPr>
        <w:rFonts w:ascii="Calibri" w:eastAsiaTheme="minorHAnsi" w:hAnsi="Calibri" w:cs="Calibri" w:hint="default"/>
        <w:strike w:val="0"/>
      </w:rPr>
    </w:lvl>
    <w:lvl w:ilvl="1" w:tplc="040C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 w15:restartNumberingAfterBreak="0">
    <w:nsid w:val="4DB261A4"/>
    <w:multiLevelType w:val="multilevel"/>
    <w:tmpl w:val="43E2A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0F4BD0"/>
    <w:multiLevelType w:val="hybridMultilevel"/>
    <w:tmpl w:val="D54EADDA"/>
    <w:lvl w:ilvl="0" w:tplc="040C000F">
      <w:start w:val="1"/>
      <w:numFmt w:val="decimal"/>
      <w:lvlText w:val="%1."/>
      <w:lvlJc w:val="left"/>
      <w:pPr>
        <w:ind w:left="720" w:hanging="360"/>
      </w:pPr>
      <w:rPr>
        <w:rFonts w:hint="default"/>
        <w:strike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CCA74B7"/>
    <w:multiLevelType w:val="multilevel"/>
    <w:tmpl w:val="1D12C3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Calibri" w:eastAsiaTheme="minorHAnsi" w:hAnsi="Calibri" w:cs="Calibri" w:hint="default"/>
        <w:strike w:val="0"/>
      </w:rPr>
    </w:lvl>
    <w:lvl w:ilvl="3">
      <w:start w:val="1"/>
      <w:numFmt w:val="lowerLetter"/>
      <w:lvlText w:val="%4)"/>
      <w:lvlJc w:val="left"/>
      <w:pPr>
        <w:ind w:left="2880" w:hanging="360"/>
      </w:pPr>
      <w:rPr>
        <w:rFonts w:hint="default"/>
      </w:rPr>
    </w:lvl>
    <w:lvl w:ilvl="4">
      <w:start w:val="1"/>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EAB7E8E"/>
    <w:multiLevelType w:val="hybridMultilevel"/>
    <w:tmpl w:val="D9203D22"/>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EF057BE"/>
    <w:multiLevelType w:val="multilevel"/>
    <w:tmpl w:val="B88693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80044B"/>
    <w:multiLevelType w:val="hybridMultilevel"/>
    <w:tmpl w:val="AB380572"/>
    <w:lvl w:ilvl="0" w:tplc="450C2E2E">
      <w:numFmt w:val="bullet"/>
      <w:lvlText w:val="-"/>
      <w:lvlJc w:val="left"/>
      <w:pPr>
        <w:ind w:left="720" w:hanging="360"/>
      </w:pPr>
      <w:rPr>
        <w:rFonts w:ascii="Calibri" w:eastAsiaTheme="minorHAnsi" w:hAnsi="Calibri" w:cs="Calibri" w:hint="default"/>
        <w:strike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FE21BC7"/>
    <w:multiLevelType w:val="hybridMultilevel"/>
    <w:tmpl w:val="3AF2D6F2"/>
    <w:lvl w:ilvl="0" w:tplc="FFFFFFFF">
      <w:numFmt w:val="bullet"/>
      <w:lvlText w:val="-"/>
      <w:lvlJc w:val="left"/>
      <w:pPr>
        <w:ind w:left="720" w:hanging="360"/>
      </w:pPr>
      <w:rPr>
        <w:rFonts w:ascii="Calibri" w:eastAsiaTheme="minorHAnsi" w:hAnsi="Calibri" w:cs="Calibri" w:hint="default"/>
        <w:strike w:val="0"/>
      </w:rPr>
    </w:lvl>
    <w:lvl w:ilvl="1" w:tplc="FFFFFFFF">
      <w:start w:val="1"/>
      <w:numFmt w:val="bullet"/>
      <w:lvlText w:val="o"/>
      <w:lvlJc w:val="left"/>
      <w:pPr>
        <w:ind w:left="1440" w:hanging="360"/>
      </w:pPr>
      <w:rPr>
        <w:rFonts w:ascii="Courier New" w:hAnsi="Courier New" w:cs="Courier New" w:hint="default"/>
      </w:rPr>
    </w:lvl>
    <w:lvl w:ilvl="2" w:tplc="450C2E2E">
      <w:numFmt w:val="bullet"/>
      <w:lvlText w:val="-"/>
      <w:lvlJc w:val="left"/>
      <w:pPr>
        <w:ind w:left="2160" w:hanging="360"/>
      </w:pPr>
      <w:rPr>
        <w:rFonts w:ascii="Calibri" w:eastAsiaTheme="minorHAnsi" w:hAnsi="Calibri" w:cs="Calibri" w:hint="default"/>
        <w:strike w:val="0"/>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26518B0"/>
    <w:multiLevelType w:val="multilevel"/>
    <w:tmpl w:val="8DFED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5C171F9"/>
    <w:multiLevelType w:val="hybridMultilevel"/>
    <w:tmpl w:val="450C4A86"/>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8276214"/>
    <w:multiLevelType w:val="multilevel"/>
    <w:tmpl w:val="0E16A078"/>
    <w:lvl w:ilvl="0">
      <w:numFmt w:val="bullet"/>
      <w:lvlText w:val="-"/>
      <w:lvlJc w:val="left"/>
      <w:pPr>
        <w:ind w:left="720" w:hanging="360"/>
      </w:pPr>
      <w:rPr>
        <w:rFonts w:ascii="Calibri" w:eastAsiaTheme="minorHAnsi" w:hAnsi="Calibri" w:cs="Calibri" w:hint="default"/>
        <w:strike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3C6CFF"/>
    <w:multiLevelType w:val="multilevel"/>
    <w:tmpl w:val="3490FA4C"/>
    <w:lvl w:ilvl="0">
      <w:start w:val="1"/>
      <w:numFmt w:val="decimal"/>
      <w:lvlText w:val="%1."/>
      <w:lvlJc w:val="left"/>
      <w:pPr>
        <w:tabs>
          <w:tab w:val="num" w:pos="720"/>
        </w:tabs>
        <w:ind w:left="720" w:hanging="360"/>
      </w:pPr>
    </w:lvl>
    <w:lvl w:ilvl="1">
      <w:numFmt w:val="bullet"/>
      <w:lvlText w:val="-"/>
      <w:lvlJc w:val="left"/>
      <w:pPr>
        <w:ind w:left="1440" w:hanging="360"/>
      </w:pPr>
      <w:rPr>
        <w:rFonts w:ascii="Calibri" w:eastAsiaTheme="minorHAnsi" w:hAnsi="Calibri" w:cs="Calibri" w:hint="default"/>
        <w:strike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9E82FA4"/>
    <w:multiLevelType w:val="multilevel"/>
    <w:tmpl w:val="C3504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E305E2"/>
    <w:multiLevelType w:val="multilevel"/>
    <w:tmpl w:val="A95001A4"/>
    <w:lvl w:ilvl="0">
      <w:start w:val="1"/>
      <w:numFmt w:val="decimal"/>
      <w:lvlText w:val="%1."/>
      <w:lvlJc w:val="left"/>
      <w:pPr>
        <w:tabs>
          <w:tab w:val="num" w:pos="720"/>
        </w:tabs>
        <w:ind w:left="720" w:hanging="360"/>
      </w:pPr>
    </w:lvl>
    <w:lvl w:ilvl="1">
      <w:numFmt w:val="bullet"/>
      <w:lvlText w:val="-"/>
      <w:lvlJc w:val="left"/>
      <w:pPr>
        <w:ind w:left="1440" w:hanging="360"/>
      </w:pPr>
      <w:rPr>
        <w:rFonts w:ascii="Calibri" w:eastAsiaTheme="minorHAnsi" w:hAnsi="Calibri" w:cs="Calibri" w:hint="default"/>
        <w:strike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F4152AB"/>
    <w:multiLevelType w:val="multilevel"/>
    <w:tmpl w:val="922C2EAC"/>
    <w:lvl w:ilvl="0">
      <w:start w:val="1"/>
      <w:numFmt w:val="decimal"/>
      <w:lvlText w:val="%1."/>
      <w:lvlJc w:val="left"/>
      <w:pPr>
        <w:tabs>
          <w:tab w:val="num" w:pos="720"/>
        </w:tabs>
        <w:ind w:left="720" w:hanging="360"/>
      </w:pPr>
    </w:lvl>
    <w:lvl w:ilvl="1">
      <w:numFmt w:val="bullet"/>
      <w:lvlText w:val="-"/>
      <w:lvlJc w:val="left"/>
      <w:pPr>
        <w:ind w:left="1440" w:hanging="360"/>
      </w:pPr>
      <w:rPr>
        <w:rFonts w:ascii="Calibri" w:eastAsiaTheme="minorHAnsi" w:hAnsi="Calibri" w:cs="Calibri" w:hint="default"/>
        <w:strike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FAA25E5"/>
    <w:multiLevelType w:val="multilevel"/>
    <w:tmpl w:val="E6944F9C"/>
    <w:lvl w:ilvl="0">
      <w:start w:val="1"/>
      <w:numFmt w:val="decimal"/>
      <w:pStyle w:val="Titre1"/>
      <w:lvlText w:val="%1"/>
      <w:lvlJc w:val="left"/>
      <w:pPr>
        <w:ind w:left="432" w:hanging="432"/>
      </w:pPr>
    </w:lvl>
    <w:lvl w:ilvl="1">
      <w:start w:val="1"/>
      <w:numFmt w:val="decimal"/>
      <w:pStyle w:val="Titre2"/>
      <w:lvlText w:val="%1.%2"/>
      <w:lvlJc w:val="left"/>
      <w:pPr>
        <w:ind w:left="576" w:hanging="576"/>
      </w:pPr>
      <w:rPr>
        <w:b/>
        <w:bCs/>
      </w:rPr>
    </w:lvl>
    <w:lvl w:ilvl="2">
      <w:start w:val="1"/>
      <w:numFmt w:val="decimal"/>
      <w:pStyle w:val="Titre3"/>
      <w:lvlText w:val="%1.%2.%3"/>
      <w:lvlJc w:val="left"/>
      <w:pPr>
        <w:ind w:left="1430" w:hanging="720"/>
      </w:pPr>
    </w:lvl>
    <w:lvl w:ilvl="3">
      <w:start w:val="1"/>
      <w:numFmt w:val="decimal"/>
      <w:pStyle w:val="Titre4"/>
      <w:lvlText w:val="%1.%2.%3.%4"/>
      <w:lvlJc w:val="left"/>
      <w:pPr>
        <w:ind w:left="1006"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5" w15:restartNumberingAfterBreak="0">
    <w:nsid w:val="6FCC26CB"/>
    <w:multiLevelType w:val="multilevel"/>
    <w:tmpl w:val="DEECA18E"/>
    <w:lvl w:ilvl="0">
      <w:start w:val="1"/>
      <w:numFmt w:val="upperRoman"/>
      <w:lvlText w:val="%1."/>
      <w:lvlJc w:val="left"/>
      <w:pPr>
        <w:ind w:left="1080" w:hanging="720"/>
      </w:pPr>
      <w:rPr>
        <w:rFonts w:hint="default"/>
        <w:b/>
        <w:bCs w:val="0"/>
      </w:rPr>
    </w:lvl>
    <w:lvl w:ilvl="1">
      <w:start w:val="1"/>
      <w:numFmt w:val="decimal"/>
      <w:isLgl/>
      <w:lvlText w:val="%1.%2"/>
      <w:lvlJc w:val="left"/>
      <w:pPr>
        <w:ind w:left="760" w:hanging="400"/>
      </w:pPr>
      <w:rPr>
        <w:rFonts w:hint="default"/>
        <w:b/>
        <w:bCs w:val="0"/>
      </w:rPr>
    </w:lvl>
    <w:lvl w:ilvl="2">
      <w:start w:val="1"/>
      <w:numFmt w:val="decimal"/>
      <w:isLgl/>
      <w:lvlText w:val="%1.%2.%3"/>
      <w:lvlJc w:val="left"/>
      <w:pPr>
        <w:ind w:left="1080" w:hanging="720"/>
      </w:pPr>
      <w:rPr>
        <w:rFonts w:hint="default"/>
        <w:b/>
        <w:b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1970379"/>
    <w:multiLevelType w:val="multilevel"/>
    <w:tmpl w:val="F6141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26B55F3"/>
    <w:multiLevelType w:val="multilevel"/>
    <w:tmpl w:val="F5D0F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Calibri" w:eastAsiaTheme="minorHAnsi" w:hAnsi="Calibri" w:cs="Calibri" w:hint="default"/>
        <w:strike w:val="0"/>
      </w:rPr>
    </w:lvl>
    <w:lvl w:ilvl="3">
      <w:start w:val="1"/>
      <w:numFmt w:val="lowerLetter"/>
      <w:lvlText w:val="%4)"/>
      <w:lvlJc w:val="left"/>
      <w:pPr>
        <w:ind w:left="2880" w:hanging="360"/>
      </w:pPr>
      <w:rPr>
        <w:rFonts w:hint="default"/>
      </w:rPr>
    </w:lvl>
    <w:lvl w:ilvl="4">
      <w:start w:val="1"/>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6156623"/>
    <w:multiLevelType w:val="hybridMultilevel"/>
    <w:tmpl w:val="180E1860"/>
    <w:lvl w:ilvl="0" w:tplc="450C2E2E">
      <w:numFmt w:val="bullet"/>
      <w:lvlText w:val="-"/>
      <w:lvlJc w:val="left"/>
      <w:pPr>
        <w:ind w:left="1287" w:hanging="360"/>
      </w:pPr>
      <w:rPr>
        <w:rFonts w:ascii="Calibri" w:eastAsiaTheme="minorHAnsi" w:hAnsi="Calibri" w:cs="Calibri" w:hint="default"/>
        <w:strike w:val="0"/>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9" w15:restartNumberingAfterBreak="0">
    <w:nsid w:val="78B50C58"/>
    <w:multiLevelType w:val="hybridMultilevel"/>
    <w:tmpl w:val="E564ABC6"/>
    <w:lvl w:ilvl="0" w:tplc="FFFFFFFF">
      <w:numFmt w:val="bullet"/>
      <w:lvlText w:val="-"/>
      <w:lvlJc w:val="left"/>
      <w:pPr>
        <w:ind w:left="720" w:hanging="360"/>
      </w:pPr>
      <w:rPr>
        <w:rFonts w:ascii="Calibri" w:eastAsiaTheme="minorHAnsi" w:hAnsi="Calibri" w:cs="Calibri" w:hint="default"/>
        <w:strike w:val="0"/>
      </w:rPr>
    </w:lvl>
    <w:lvl w:ilvl="1" w:tplc="FFFFFFFF" w:tentative="1">
      <w:start w:val="1"/>
      <w:numFmt w:val="bullet"/>
      <w:lvlText w:val="o"/>
      <w:lvlJc w:val="left"/>
      <w:pPr>
        <w:ind w:left="1440" w:hanging="360"/>
      </w:pPr>
      <w:rPr>
        <w:rFonts w:ascii="Courier New" w:hAnsi="Courier New" w:cs="Courier New" w:hint="default"/>
      </w:rPr>
    </w:lvl>
    <w:lvl w:ilvl="2" w:tplc="450C2E2E">
      <w:numFmt w:val="bullet"/>
      <w:lvlText w:val="-"/>
      <w:lvlJc w:val="left"/>
      <w:pPr>
        <w:ind w:left="720" w:hanging="360"/>
      </w:pPr>
      <w:rPr>
        <w:rFonts w:ascii="Calibri" w:eastAsiaTheme="minorHAnsi" w:hAnsi="Calibri" w:cs="Calibri" w:hint="default"/>
        <w:strike w:val="0"/>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92490396">
    <w:abstractNumId w:val="44"/>
  </w:num>
  <w:num w:numId="2" w16cid:durableId="2051680905">
    <w:abstractNumId w:val="45"/>
  </w:num>
  <w:num w:numId="3" w16cid:durableId="1524245363">
    <w:abstractNumId w:val="4"/>
  </w:num>
  <w:num w:numId="4" w16cid:durableId="1670596341">
    <w:abstractNumId w:val="20"/>
  </w:num>
  <w:num w:numId="5" w16cid:durableId="1185903594">
    <w:abstractNumId w:val="40"/>
  </w:num>
  <w:num w:numId="6" w16cid:durableId="687173557">
    <w:abstractNumId w:val="43"/>
  </w:num>
  <w:num w:numId="7" w16cid:durableId="1293903176">
    <w:abstractNumId w:val="42"/>
  </w:num>
  <w:num w:numId="8" w16cid:durableId="2047832955">
    <w:abstractNumId w:val="10"/>
  </w:num>
  <w:num w:numId="9" w16cid:durableId="1830750341">
    <w:abstractNumId w:val="39"/>
  </w:num>
  <w:num w:numId="10" w16cid:durableId="1066300500">
    <w:abstractNumId w:val="41"/>
  </w:num>
  <w:num w:numId="11" w16cid:durableId="1538935573">
    <w:abstractNumId w:val="46"/>
  </w:num>
  <w:num w:numId="12" w16cid:durableId="1713114220">
    <w:abstractNumId w:val="19"/>
  </w:num>
  <w:num w:numId="13" w16cid:durableId="275792973">
    <w:abstractNumId w:val="30"/>
  </w:num>
  <w:num w:numId="14" w16cid:durableId="254901146">
    <w:abstractNumId w:val="47"/>
  </w:num>
  <w:num w:numId="15" w16cid:durableId="1578631955">
    <w:abstractNumId w:val="36"/>
  </w:num>
  <w:num w:numId="16" w16cid:durableId="1648624866">
    <w:abstractNumId w:val="32"/>
  </w:num>
  <w:num w:numId="17" w16cid:durableId="466627727">
    <w:abstractNumId w:val="0"/>
  </w:num>
  <w:num w:numId="18" w16cid:durableId="762840123">
    <w:abstractNumId w:val="49"/>
  </w:num>
  <w:num w:numId="19" w16cid:durableId="453642467">
    <w:abstractNumId w:val="6"/>
  </w:num>
  <w:num w:numId="20" w16cid:durableId="504710436">
    <w:abstractNumId w:val="14"/>
  </w:num>
  <w:num w:numId="21" w16cid:durableId="1619722522">
    <w:abstractNumId w:val="27"/>
  </w:num>
  <w:num w:numId="22" w16cid:durableId="1855463250">
    <w:abstractNumId w:val="34"/>
  </w:num>
  <w:num w:numId="23" w16cid:durableId="1459836148">
    <w:abstractNumId w:val="24"/>
  </w:num>
  <w:num w:numId="24" w16cid:durableId="1475291159">
    <w:abstractNumId w:val="37"/>
  </w:num>
  <w:num w:numId="25" w16cid:durableId="2043893307">
    <w:abstractNumId w:val="18"/>
  </w:num>
  <w:num w:numId="26" w16cid:durableId="2086604176">
    <w:abstractNumId w:val="3"/>
  </w:num>
  <w:num w:numId="27" w16cid:durableId="1906836041">
    <w:abstractNumId w:val="33"/>
  </w:num>
  <w:num w:numId="28" w16cid:durableId="759376172">
    <w:abstractNumId w:val="21"/>
  </w:num>
  <w:num w:numId="29" w16cid:durableId="499154023">
    <w:abstractNumId w:val="31"/>
  </w:num>
  <w:num w:numId="30" w16cid:durableId="312488953">
    <w:abstractNumId w:val="13"/>
  </w:num>
  <w:num w:numId="31" w16cid:durableId="1653674363">
    <w:abstractNumId w:val="35"/>
  </w:num>
  <w:num w:numId="32" w16cid:durableId="915750274">
    <w:abstractNumId w:val="26"/>
  </w:num>
  <w:num w:numId="33" w16cid:durableId="155414177">
    <w:abstractNumId w:val="1"/>
  </w:num>
  <w:num w:numId="34" w16cid:durableId="585577367">
    <w:abstractNumId w:val="11"/>
  </w:num>
  <w:num w:numId="35" w16cid:durableId="81487084">
    <w:abstractNumId w:val="28"/>
  </w:num>
  <w:num w:numId="36" w16cid:durableId="1431927782">
    <w:abstractNumId w:val="29"/>
  </w:num>
  <w:num w:numId="37" w16cid:durableId="700784308">
    <w:abstractNumId w:val="15"/>
  </w:num>
  <w:num w:numId="38" w16cid:durableId="672071706">
    <w:abstractNumId w:val="17"/>
  </w:num>
  <w:num w:numId="39" w16cid:durableId="1127818452">
    <w:abstractNumId w:val="2"/>
  </w:num>
  <w:num w:numId="40" w16cid:durableId="1825849761">
    <w:abstractNumId w:val="48"/>
  </w:num>
  <w:num w:numId="41" w16cid:durableId="742797878">
    <w:abstractNumId w:val="8"/>
  </w:num>
  <w:num w:numId="42" w16cid:durableId="1506942111">
    <w:abstractNumId w:val="16"/>
  </w:num>
  <w:num w:numId="43" w16cid:durableId="1920286290">
    <w:abstractNumId w:val="7"/>
  </w:num>
  <w:num w:numId="44" w16cid:durableId="423763477">
    <w:abstractNumId w:val="25"/>
  </w:num>
  <w:num w:numId="45" w16cid:durableId="923345356">
    <w:abstractNumId w:val="22"/>
  </w:num>
  <w:num w:numId="46" w16cid:durableId="826556822">
    <w:abstractNumId w:val="5"/>
  </w:num>
  <w:num w:numId="47" w16cid:durableId="1359425657">
    <w:abstractNumId w:val="23"/>
  </w:num>
  <w:num w:numId="48" w16cid:durableId="1099060702">
    <w:abstractNumId w:val="38"/>
  </w:num>
  <w:num w:numId="49" w16cid:durableId="1962149692">
    <w:abstractNumId w:val="12"/>
  </w:num>
  <w:num w:numId="50" w16cid:durableId="355618443">
    <w:abstractNumId w:val="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oNotDisplayPageBoundarie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B6D"/>
    <w:rsid w:val="00001663"/>
    <w:rsid w:val="0000256C"/>
    <w:rsid w:val="0000642D"/>
    <w:rsid w:val="00012F89"/>
    <w:rsid w:val="000154CC"/>
    <w:rsid w:val="00020B8B"/>
    <w:rsid w:val="00022F25"/>
    <w:rsid w:val="000231E9"/>
    <w:rsid w:val="00025D6B"/>
    <w:rsid w:val="0002619E"/>
    <w:rsid w:val="00030F42"/>
    <w:rsid w:val="00036FA2"/>
    <w:rsid w:val="00044B9C"/>
    <w:rsid w:val="00045EC9"/>
    <w:rsid w:val="00046100"/>
    <w:rsid w:val="000537F9"/>
    <w:rsid w:val="00060D85"/>
    <w:rsid w:val="000621CF"/>
    <w:rsid w:val="00063A34"/>
    <w:rsid w:val="00063A90"/>
    <w:rsid w:val="00064D3C"/>
    <w:rsid w:val="00066A5D"/>
    <w:rsid w:val="00067E2B"/>
    <w:rsid w:val="0008369C"/>
    <w:rsid w:val="00091A62"/>
    <w:rsid w:val="000925AB"/>
    <w:rsid w:val="000956D6"/>
    <w:rsid w:val="000A48A7"/>
    <w:rsid w:val="000A6F0E"/>
    <w:rsid w:val="000C304F"/>
    <w:rsid w:val="000C66A1"/>
    <w:rsid w:val="000C709A"/>
    <w:rsid w:val="000D0B8B"/>
    <w:rsid w:val="000D3155"/>
    <w:rsid w:val="000D4365"/>
    <w:rsid w:val="000D43FC"/>
    <w:rsid w:val="000E5138"/>
    <w:rsid w:val="000E72E0"/>
    <w:rsid w:val="000F252B"/>
    <w:rsid w:val="000F622E"/>
    <w:rsid w:val="00103752"/>
    <w:rsid w:val="0010377D"/>
    <w:rsid w:val="0010516A"/>
    <w:rsid w:val="00106AA8"/>
    <w:rsid w:val="00107DF7"/>
    <w:rsid w:val="00114ADE"/>
    <w:rsid w:val="0011617D"/>
    <w:rsid w:val="001306EA"/>
    <w:rsid w:val="0013323D"/>
    <w:rsid w:val="00135D10"/>
    <w:rsid w:val="00137941"/>
    <w:rsid w:val="0014381D"/>
    <w:rsid w:val="0014606F"/>
    <w:rsid w:val="00147EA6"/>
    <w:rsid w:val="00150B31"/>
    <w:rsid w:val="00163C8B"/>
    <w:rsid w:val="00171C55"/>
    <w:rsid w:val="00172CA3"/>
    <w:rsid w:val="00173324"/>
    <w:rsid w:val="00176B57"/>
    <w:rsid w:val="001873CA"/>
    <w:rsid w:val="001A19CA"/>
    <w:rsid w:val="001A1DAF"/>
    <w:rsid w:val="001A60F0"/>
    <w:rsid w:val="001B1957"/>
    <w:rsid w:val="001C6230"/>
    <w:rsid w:val="001C6AB6"/>
    <w:rsid w:val="001D1ECC"/>
    <w:rsid w:val="001D658B"/>
    <w:rsid w:val="001E05D3"/>
    <w:rsid w:val="001E074A"/>
    <w:rsid w:val="001F4F3F"/>
    <w:rsid w:val="001F58A9"/>
    <w:rsid w:val="001F6AB5"/>
    <w:rsid w:val="0020211D"/>
    <w:rsid w:val="002021BA"/>
    <w:rsid w:val="00202322"/>
    <w:rsid w:val="00202EE7"/>
    <w:rsid w:val="00213E70"/>
    <w:rsid w:val="00217834"/>
    <w:rsid w:val="002247D0"/>
    <w:rsid w:val="002340C2"/>
    <w:rsid w:val="00242D2D"/>
    <w:rsid w:val="00243D9C"/>
    <w:rsid w:val="00245005"/>
    <w:rsid w:val="00247A2C"/>
    <w:rsid w:val="00250AB3"/>
    <w:rsid w:val="00250BB6"/>
    <w:rsid w:val="0025134A"/>
    <w:rsid w:val="00255B76"/>
    <w:rsid w:val="00255E48"/>
    <w:rsid w:val="00263F16"/>
    <w:rsid w:val="0026426F"/>
    <w:rsid w:val="002659B7"/>
    <w:rsid w:val="002668CA"/>
    <w:rsid w:val="00270B4C"/>
    <w:rsid w:val="00271084"/>
    <w:rsid w:val="0027755E"/>
    <w:rsid w:val="00277A49"/>
    <w:rsid w:val="002823FD"/>
    <w:rsid w:val="00291F8D"/>
    <w:rsid w:val="00292C7E"/>
    <w:rsid w:val="00293AC7"/>
    <w:rsid w:val="00297554"/>
    <w:rsid w:val="002A0022"/>
    <w:rsid w:val="002A069A"/>
    <w:rsid w:val="002A4001"/>
    <w:rsid w:val="002A5DFC"/>
    <w:rsid w:val="002A6332"/>
    <w:rsid w:val="002A6CC5"/>
    <w:rsid w:val="002B03AF"/>
    <w:rsid w:val="002B06E3"/>
    <w:rsid w:val="002B4AD7"/>
    <w:rsid w:val="002C2D15"/>
    <w:rsid w:val="002C3A46"/>
    <w:rsid w:val="002C7AD2"/>
    <w:rsid w:val="002D38C8"/>
    <w:rsid w:val="002D6A5B"/>
    <w:rsid w:val="002F482C"/>
    <w:rsid w:val="00304BCE"/>
    <w:rsid w:val="00311D9B"/>
    <w:rsid w:val="003137B3"/>
    <w:rsid w:val="003249E8"/>
    <w:rsid w:val="0032616D"/>
    <w:rsid w:val="00326CC6"/>
    <w:rsid w:val="00327F3B"/>
    <w:rsid w:val="00327FA4"/>
    <w:rsid w:val="0033399C"/>
    <w:rsid w:val="00335DCC"/>
    <w:rsid w:val="00337568"/>
    <w:rsid w:val="00341243"/>
    <w:rsid w:val="003417D7"/>
    <w:rsid w:val="00342DB9"/>
    <w:rsid w:val="0035694D"/>
    <w:rsid w:val="003573E6"/>
    <w:rsid w:val="00357891"/>
    <w:rsid w:val="00357B8F"/>
    <w:rsid w:val="00360B2C"/>
    <w:rsid w:val="003665DE"/>
    <w:rsid w:val="00372067"/>
    <w:rsid w:val="00377FEB"/>
    <w:rsid w:val="003803D0"/>
    <w:rsid w:val="003928A6"/>
    <w:rsid w:val="00397196"/>
    <w:rsid w:val="003A3605"/>
    <w:rsid w:val="003B09D3"/>
    <w:rsid w:val="003B2EA1"/>
    <w:rsid w:val="003B77DC"/>
    <w:rsid w:val="003C1493"/>
    <w:rsid w:val="003C5F51"/>
    <w:rsid w:val="003C6A15"/>
    <w:rsid w:val="003C734D"/>
    <w:rsid w:val="003C7430"/>
    <w:rsid w:val="003D2F4B"/>
    <w:rsid w:val="003D3622"/>
    <w:rsid w:val="003D3716"/>
    <w:rsid w:val="003D68B2"/>
    <w:rsid w:val="003E5DD9"/>
    <w:rsid w:val="003F162E"/>
    <w:rsid w:val="003F51E8"/>
    <w:rsid w:val="003F6A53"/>
    <w:rsid w:val="00400C36"/>
    <w:rsid w:val="00402F3E"/>
    <w:rsid w:val="00407183"/>
    <w:rsid w:val="0040798E"/>
    <w:rsid w:val="0041163B"/>
    <w:rsid w:val="00415BBA"/>
    <w:rsid w:val="00424004"/>
    <w:rsid w:val="00426C35"/>
    <w:rsid w:val="0043241E"/>
    <w:rsid w:val="00433DC4"/>
    <w:rsid w:val="00434C19"/>
    <w:rsid w:val="004352AE"/>
    <w:rsid w:val="004355A4"/>
    <w:rsid w:val="00447C2E"/>
    <w:rsid w:val="004511C4"/>
    <w:rsid w:val="00452C90"/>
    <w:rsid w:val="00456F09"/>
    <w:rsid w:val="004608F5"/>
    <w:rsid w:val="004636F3"/>
    <w:rsid w:val="00464056"/>
    <w:rsid w:val="004653BF"/>
    <w:rsid w:val="0047008A"/>
    <w:rsid w:val="0047270F"/>
    <w:rsid w:val="00474941"/>
    <w:rsid w:val="00482016"/>
    <w:rsid w:val="0049508D"/>
    <w:rsid w:val="004A2E06"/>
    <w:rsid w:val="004B2484"/>
    <w:rsid w:val="004B380D"/>
    <w:rsid w:val="004B5A9F"/>
    <w:rsid w:val="004C0506"/>
    <w:rsid w:val="004C31B9"/>
    <w:rsid w:val="004D0732"/>
    <w:rsid w:val="004D5A66"/>
    <w:rsid w:val="004E4616"/>
    <w:rsid w:val="004F3918"/>
    <w:rsid w:val="004F68B8"/>
    <w:rsid w:val="004F6B22"/>
    <w:rsid w:val="004F774D"/>
    <w:rsid w:val="0050179B"/>
    <w:rsid w:val="005021C8"/>
    <w:rsid w:val="00502438"/>
    <w:rsid w:val="00503A01"/>
    <w:rsid w:val="0050688A"/>
    <w:rsid w:val="00513147"/>
    <w:rsid w:val="0051328E"/>
    <w:rsid w:val="00523E9A"/>
    <w:rsid w:val="00525554"/>
    <w:rsid w:val="00526B14"/>
    <w:rsid w:val="00531A66"/>
    <w:rsid w:val="00531E3C"/>
    <w:rsid w:val="005334E3"/>
    <w:rsid w:val="005362BE"/>
    <w:rsid w:val="00536AC7"/>
    <w:rsid w:val="00540367"/>
    <w:rsid w:val="00540998"/>
    <w:rsid w:val="005412DF"/>
    <w:rsid w:val="0054479F"/>
    <w:rsid w:val="00546017"/>
    <w:rsid w:val="00546ED8"/>
    <w:rsid w:val="00550677"/>
    <w:rsid w:val="00550F62"/>
    <w:rsid w:val="00553AAF"/>
    <w:rsid w:val="00562670"/>
    <w:rsid w:val="0056267A"/>
    <w:rsid w:val="005634AF"/>
    <w:rsid w:val="00564DDA"/>
    <w:rsid w:val="0057721C"/>
    <w:rsid w:val="00577D6A"/>
    <w:rsid w:val="00582993"/>
    <w:rsid w:val="00586913"/>
    <w:rsid w:val="00587B3E"/>
    <w:rsid w:val="00590C8E"/>
    <w:rsid w:val="0059336D"/>
    <w:rsid w:val="00594A63"/>
    <w:rsid w:val="005A2AB9"/>
    <w:rsid w:val="005B01B9"/>
    <w:rsid w:val="005B07AE"/>
    <w:rsid w:val="005B1F62"/>
    <w:rsid w:val="005C6E2C"/>
    <w:rsid w:val="005D1A5D"/>
    <w:rsid w:val="005D1EF9"/>
    <w:rsid w:val="005D5707"/>
    <w:rsid w:val="005E1B12"/>
    <w:rsid w:val="005E2F91"/>
    <w:rsid w:val="005E350A"/>
    <w:rsid w:val="005E6E1C"/>
    <w:rsid w:val="005E7ED1"/>
    <w:rsid w:val="005F1C3F"/>
    <w:rsid w:val="005F5C73"/>
    <w:rsid w:val="00603707"/>
    <w:rsid w:val="00603767"/>
    <w:rsid w:val="00612A4F"/>
    <w:rsid w:val="006157BE"/>
    <w:rsid w:val="0062395E"/>
    <w:rsid w:val="006244E6"/>
    <w:rsid w:val="00630B68"/>
    <w:rsid w:val="0063193A"/>
    <w:rsid w:val="006347FA"/>
    <w:rsid w:val="00644EA2"/>
    <w:rsid w:val="0064691A"/>
    <w:rsid w:val="00650DC9"/>
    <w:rsid w:val="00653F4C"/>
    <w:rsid w:val="00660569"/>
    <w:rsid w:val="00662353"/>
    <w:rsid w:val="00663032"/>
    <w:rsid w:val="00664481"/>
    <w:rsid w:val="006714C6"/>
    <w:rsid w:val="0067742E"/>
    <w:rsid w:val="006776A8"/>
    <w:rsid w:val="00680E8C"/>
    <w:rsid w:val="00690232"/>
    <w:rsid w:val="006920EB"/>
    <w:rsid w:val="00692156"/>
    <w:rsid w:val="006A083F"/>
    <w:rsid w:val="006A178F"/>
    <w:rsid w:val="006A3B6D"/>
    <w:rsid w:val="006A5D60"/>
    <w:rsid w:val="006A6A4D"/>
    <w:rsid w:val="006B017A"/>
    <w:rsid w:val="006B1E41"/>
    <w:rsid w:val="006B3A00"/>
    <w:rsid w:val="006B6A07"/>
    <w:rsid w:val="006C2D81"/>
    <w:rsid w:val="006C39CE"/>
    <w:rsid w:val="006C7C96"/>
    <w:rsid w:val="006D25CF"/>
    <w:rsid w:val="006F0780"/>
    <w:rsid w:val="00703803"/>
    <w:rsid w:val="00704710"/>
    <w:rsid w:val="00710CA2"/>
    <w:rsid w:val="00711AFF"/>
    <w:rsid w:val="00711F74"/>
    <w:rsid w:val="007127B1"/>
    <w:rsid w:val="00713B40"/>
    <w:rsid w:val="0072277B"/>
    <w:rsid w:val="0072403D"/>
    <w:rsid w:val="00735FE4"/>
    <w:rsid w:val="007360E8"/>
    <w:rsid w:val="007425A8"/>
    <w:rsid w:val="0074496A"/>
    <w:rsid w:val="0074572E"/>
    <w:rsid w:val="00762963"/>
    <w:rsid w:val="007631E7"/>
    <w:rsid w:val="00765701"/>
    <w:rsid w:val="007667D7"/>
    <w:rsid w:val="00770F53"/>
    <w:rsid w:val="0077233D"/>
    <w:rsid w:val="007739F2"/>
    <w:rsid w:val="0077475A"/>
    <w:rsid w:val="0078278A"/>
    <w:rsid w:val="0078554B"/>
    <w:rsid w:val="0079335E"/>
    <w:rsid w:val="00794FD0"/>
    <w:rsid w:val="007A00DB"/>
    <w:rsid w:val="007A0F25"/>
    <w:rsid w:val="007A1523"/>
    <w:rsid w:val="007A1ADF"/>
    <w:rsid w:val="007A43BA"/>
    <w:rsid w:val="007A53EF"/>
    <w:rsid w:val="007B212A"/>
    <w:rsid w:val="007B3EFE"/>
    <w:rsid w:val="007B6551"/>
    <w:rsid w:val="007C3AB9"/>
    <w:rsid w:val="007C599A"/>
    <w:rsid w:val="007D0DF9"/>
    <w:rsid w:val="007D121F"/>
    <w:rsid w:val="007D1463"/>
    <w:rsid w:val="007D1971"/>
    <w:rsid w:val="007E0A0A"/>
    <w:rsid w:val="007E1B7E"/>
    <w:rsid w:val="007E2CFB"/>
    <w:rsid w:val="007E4EAC"/>
    <w:rsid w:val="007E5125"/>
    <w:rsid w:val="007F0936"/>
    <w:rsid w:val="007F30F1"/>
    <w:rsid w:val="007F4A6E"/>
    <w:rsid w:val="0080135D"/>
    <w:rsid w:val="008045F1"/>
    <w:rsid w:val="00804CCE"/>
    <w:rsid w:val="00805EF3"/>
    <w:rsid w:val="00810506"/>
    <w:rsid w:val="00814F7B"/>
    <w:rsid w:val="0081633A"/>
    <w:rsid w:val="00820822"/>
    <w:rsid w:val="008246EA"/>
    <w:rsid w:val="00824A66"/>
    <w:rsid w:val="008422F4"/>
    <w:rsid w:val="00842AB3"/>
    <w:rsid w:val="008453BC"/>
    <w:rsid w:val="008459E7"/>
    <w:rsid w:val="00852798"/>
    <w:rsid w:val="00852C5D"/>
    <w:rsid w:val="00852E8C"/>
    <w:rsid w:val="00854E11"/>
    <w:rsid w:val="008561D0"/>
    <w:rsid w:val="00864866"/>
    <w:rsid w:val="00865F4B"/>
    <w:rsid w:val="008660B7"/>
    <w:rsid w:val="008676A9"/>
    <w:rsid w:val="00877465"/>
    <w:rsid w:val="00881688"/>
    <w:rsid w:val="0088602F"/>
    <w:rsid w:val="0089136A"/>
    <w:rsid w:val="00895DB4"/>
    <w:rsid w:val="008A1F6D"/>
    <w:rsid w:val="008A20DC"/>
    <w:rsid w:val="008B04F2"/>
    <w:rsid w:val="008B0A2D"/>
    <w:rsid w:val="008B2EF1"/>
    <w:rsid w:val="008B5571"/>
    <w:rsid w:val="008B58C9"/>
    <w:rsid w:val="008B65EE"/>
    <w:rsid w:val="008B6F83"/>
    <w:rsid w:val="008B72A3"/>
    <w:rsid w:val="008C4E46"/>
    <w:rsid w:val="008C7AFC"/>
    <w:rsid w:val="008D0D51"/>
    <w:rsid w:val="008D163D"/>
    <w:rsid w:val="008D2890"/>
    <w:rsid w:val="008D39A5"/>
    <w:rsid w:val="008D43FF"/>
    <w:rsid w:val="008D5375"/>
    <w:rsid w:val="008D603C"/>
    <w:rsid w:val="008E603F"/>
    <w:rsid w:val="008F646F"/>
    <w:rsid w:val="008F6632"/>
    <w:rsid w:val="008F7A1D"/>
    <w:rsid w:val="00903724"/>
    <w:rsid w:val="0090596D"/>
    <w:rsid w:val="009171E6"/>
    <w:rsid w:val="00926821"/>
    <w:rsid w:val="009323E1"/>
    <w:rsid w:val="009361DC"/>
    <w:rsid w:val="00936AC7"/>
    <w:rsid w:val="00945B01"/>
    <w:rsid w:val="00947FAB"/>
    <w:rsid w:val="00951BC2"/>
    <w:rsid w:val="0095460B"/>
    <w:rsid w:val="0095505A"/>
    <w:rsid w:val="009557A6"/>
    <w:rsid w:val="00960599"/>
    <w:rsid w:val="00962684"/>
    <w:rsid w:val="00963296"/>
    <w:rsid w:val="00971FFD"/>
    <w:rsid w:val="00972096"/>
    <w:rsid w:val="00972217"/>
    <w:rsid w:val="0097518D"/>
    <w:rsid w:val="00975FC2"/>
    <w:rsid w:val="009760C8"/>
    <w:rsid w:val="009846AB"/>
    <w:rsid w:val="00985A31"/>
    <w:rsid w:val="00985FBA"/>
    <w:rsid w:val="0099061C"/>
    <w:rsid w:val="00991379"/>
    <w:rsid w:val="009917BA"/>
    <w:rsid w:val="009940A3"/>
    <w:rsid w:val="00996166"/>
    <w:rsid w:val="009A31CD"/>
    <w:rsid w:val="009A50C8"/>
    <w:rsid w:val="009B01BE"/>
    <w:rsid w:val="009B022E"/>
    <w:rsid w:val="009B023F"/>
    <w:rsid w:val="009B046E"/>
    <w:rsid w:val="009B4F6A"/>
    <w:rsid w:val="009B5238"/>
    <w:rsid w:val="009B592D"/>
    <w:rsid w:val="009B64D2"/>
    <w:rsid w:val="009B69B2"/>
    <w:rsid w:val="009C3447"/>
    <w:rsid w:val="009C73F2"/>
    <w:rsid w:val="009D0896"/>
    <w:rsid w:val="009D1BC2"/>
    <w:rsid w:val="009E4119"/>
    <w:rsid w:val="009E5894"/>
    <w:rsid w:val="009E723F"/>
    <w:rsid w:val="009F16E0"/>
    <w:rsid w:val="009F3232"/>
    <w:rsid w:val="00A01646"/>
    <w:rsid w:val="00A01694"/>
    <w:rsid w:val="00A04E01"/>
    <w:rsid w:val="00A10DA5"/>
    <w:rsid w:val="00A15DD8"/>
    <w:rsid w:val="00A26D17"/>
    <w:rsid w:val="00A30B1C"/>
    <w:rsid w:val="00A30FFB"/>
    <w:rsid w:val="00A31779"/>
    <w:rsid w:val="00A32504"/>
    <w:rsid w:val="00A34D90"/>
    <w:rsid w:val="00A35F8D"/>
    <w:rsid w:val="00A3644A"/>
    <w:rsid w:val="00A36C2F"/>
    <w:rsid w:val="00A406AC"/>
    <w:rsid w:val="00A416EE"/>
    <w:rsid w:val="00A558B9"/>
    <w:rsid w:val="00A55A1C"/>
    <w:rsid w:val="00A56BBD"/>
    <w:rsid w:val="00A7208C"/>
    <w:rsid w:val="00A768B5"/>
    <w:rsid w:val="00A83528"/>
    <w:rsid w:val="00A8560B"/>
    <w:rsid w:val="00A873EC"/>
    <w:rsid w:val="00A8791D"/>
    <w:rsid w:val="00A87DB0"/>
    <w:rsid w:val="00A87EC7"/>
    <w:rsid w:val="00A910B3"/>
    <w:rsid w:val="00A922ED"/>
    <w:rsid w:val="00AA06CD"/>
    <w:rsid w:val="00AA0E63"/>
    <w:rsid w:val="00AA2C16"/>
    <w:rsid w:val="00AB2563"/>
    <w:rsid w:val="00AB6CE8"/>
    <w:rsid w:val="00AC20D8"/>
    <w:rsid w:val="00AC62D0"/>
    <w:rsid w:val="00AD47F3"/>
    <w:rsid w:val="00AD535E"/>
    <w:rsid w:val="00AE0813"/>
    <w:rsid w:val="00AE3324"/>
    <w:rsid w:val="00AF1FCB"/>
    <w:rsid w:val="00AF3FA6"/>
    <w:rsid w:val="00AF4206"/>
    <w:rsid w:val="00AF4A49"/>
    <w:rsid w:val="00AF515C"/>
    <w:rsid w:val="00B043BF"/>
    <w:rsid w:val="00B06A9D"/>
    <w:rsid w:val="00B17023"/>
    <w:rsid w:val="00B21DB6"/>
    <w:rsid w:val="00B24770"/>
    <w:rsid w:val="00B26A55"/>
    <w:rsid w:val="00B273E3"/>
    <w:rsid w:val="00B279E6"/>
    <w:rsid w:val="00B32B13"/>
    <w:rsid w:val="00B33041"/>
    <w:rsid w:val="00B41C9F"/>
    <w:rsid w:val="00B450FD"/>
    <w:rsid w:val="00B51FA1"/>
    <w:rsid w:val="00B5542A"/>
    <w:rsid w:val="00B5690F"/>
    <w:rsid w:val="00B65CE9"/>
    <w:rsid w:val="00B66D1C"/>
    <w:rsid w:val="00B67F95"/>
    <w:rsid w:val="00B73790"/>
    <w:rsid w:val="00B748B1"/>
    <w:rsid w:val="00B86186"/>
    <w:rsid w:val="00B902E4"/>
    <w:rsid w:val="00B90D9C"/>
    <w:rsid w:val="00BA1C52"/>
    <w:rsid w:val="00BA3725"/>
    <w:rsid w:val="00BB156E"/>
    <w:rsid w:val="00BB1C26"/>
    <w:rsid w:val="00BB5CF1"/>
    <w:rsid w:val="00BC483D"/>
    <w:rsid w:val="00BD0976"/>
    <w:rsid w:val="00BE4A89"/>
    <w:rsid w:val="00BE69D3"/>
    <w:rsid w:val="00BE728A"/>
    <w:rsid w:val="00BF1B8E"/>
    <w:rsid w:val="00BF21CE"/>
    <w:rsid w:val="00C04515"/>
    <w:rsid w:val="00C04920"/>
    <w:rsid w:val="00C061DB"/>
    <w:rsid w:val="00C11B18"/>
    <w:rsid w:val="00C12C13"/>
    <w:rsid w:val="00C22AB1"/>
    <w:rsid w:val="00C234C7"/>
    <w:rsid w:val="00C24469"/>
    <w:rsid w:val="00C30254"/>
    <w:rsid w:val="00C34691"/>
    <w:rsid w:val="00C35D67"/>
    <w:rsid w:val="00C36725"/>
    <w:rsid w:val="00C37CA5"/>
    <w:rsid w:val="00C402FD"/>
    <w:rsid w:val="00C42B4B"/>
    <w:rsid w:val="00C434AB"/>
    <w:rsid w:val="00C44D11"/>
    <w:rsid w:val="00C47738"/>
    <w:rsid w:val="00C52F36"/>
    <w:rsid w:val="00C61DD0"/>
    <w:rsid w:val="00C62B94"/>
    <w:rsid w:val="00C64610"/>
    <w:rsid w:val="00C74A74"/>
    <w:rsid w:val="00C768D3"/>
    <w:rsid w:val="00C86C03"/>
    <w:rsid w:val="00C90887"/>
    <w:rsid w:val="00C91410"/>
    <w:rsid w:val="00C955E5"/>
    <w:rsid w:val="00C97528"/>
    <w:rsid w:val="00CA2102"/>
    <w:rsid w:val="00CA2E74"/>
    <w:rsid w:val="00CA5031"/>
    <w:rsid w:val="00CA53B2"/>
    <w:rsid w:val="00CA77BE"/>
    <w:rsid w:val="00CA7835"/>
    <w:rsid w:val="00CB302A"/>
    <w:rsid w:val="00CC79BF"/>
    <w:rsid w:val="00CD754D"/>
    <w:rsid w:val="00CE557A"/>
    <w:rsid w:val="00CE6C87"/>
    <w:rsid w:val="00CF13F3"/>
    <w:rsid w:val="00D078DE"/>
    <w:rsid w:val="00D10EA1"/>
    <w:rsid w:val="00D11013"/>
    <w:rsid w:val="00D12D9E"/>
    <w:rsid w:val="00D14B0F"/>
    <w:rsid w:val="00D2443F"/>
    <w:rsid w:val="00D31E5C"/>
    <w:rsid w:val="00D32735"/>
    <w:rsid w:val="00D36DF5"/>
    <w:rsid w:val="00D37C46"/>
    <w:rsid w:val="00D50363"/>
    <w:rsid w:val="00D5230F"/>
    <w:rsid w:val="00D531A3"/>
    <w:rsid w:val="00D53365"/>
    <w:rsid w:val="00D54DCA"/>
    <w:rsid w:val="00D5598B"/>
    <w:rsid w:val="00D572AE"/>
    <w:rsid w:val="00D6189D"/>
    <w:rsid w:val="00D715DC"/>
    <w:rsid w:val="00D72F11"/>
    <w:rsid w:val="00D731A1"/>
    <w:rsid w:val="00D771BE"/>
    <w:rsid w:val="00D83498"/>
    <w:rsid w:val="00D83F86"/>
    <w:rsid w:val="00DA049A"/>
    <w:rsid w:val="00DB3B25"/>
    <w:rsid w:val="00DB669C"/>
    <w:rsid w:val="00DB7103"/>
    <w:rsid w:val="00DB7C5C"/>
    <w:rsid w:val="00DB7FD6"/>
    <w:rsid w:val="00DD00A8"/>
    <w:rsid w:val="00DD4E65"/>
    <w:rsid w:val="00DD63E5"/>
    <w:rsid w:val="00DE10A0"/>
    <w:rsid w:val="00DE47E6"/>
    <w:rsid w:val="00DE7915"/>
    <w:rsid w:val="00DF2773"/>
    <w:rsid w:val="00DF4396"/>
    <w:rsid w:val="00E15C59"/>
    <w:rsid w:val="00E16E04"/>
    <w:rsid w:val="00E17FCF"/>
    <w:rsid w:val="00E27DEE"/>
    <w:rsid w:val="00E302A5"/>
    <w:rsid w:val="00E36826"/>
    <w:rsid w:val="00E409FB"/>
    <w:rsid w:val="00E43822"/>
    <w:rsid w:val="00E44959"/>
    <w:rsid w:val="00E4724A"/>
    <w:rsid w:val="00E47C9C"/>
    <w:rsid w:val="00E52293"/>
    <w:rsid w:val="00E56D00"/>
    <w:rsid w:val="00E67D9A"/>
    <w:rsid w:val="00E70094"/>
    <w:rsid w:val="00E81E16"/>
    <w:rsid w:val="00E821B7"/>
    <w:rsid w:val="00E8331E"/>
    <w:rsid w:val="00E83EC5"/>
    <w:rsid w:val="00E866BC"/>
    <w:rsid w:val="00E90428"/>
    <w:rsid w:val="00E90920"/>
    <w:rsid w:val="00E9116F"/>
    <w:rsid w:val="00E924C5"/>
    <w:rsid w:val="00E932E1"/>
    <w:rsid w:val="00E9557B"/>
    <w:rsid w:val="00EA0B99"/>
    <w:rsid w:val="00EA64A5"/>
    <w:rsid w:val="00EB0130"/>
    <w:rsid w:val="00EB3A4B"/>
    <w:rsid w:val="00EC0177"/>
    <w:rsid w:val="00EC1D9B"/>
    <w:rsid w:val="00EC3865"/>
    <w:rsid w:val="00EC57AE"/>
    <w:rsid w:val="00ED1BBA"/>
    <w:rsid w:val="00ED5901"/>
    <w:rsid w:val="00ED6ACE"/>
    <w:rsid w:val="00EE5550"/>
    <w:rsid w:val="00EE668A"/>
    <w:rsid w:val="00EF2F92"/>
    <w:rsid w:val="00EF3ECE"/>
    <w:rsid w:val="00F005A7"/>
    <w:rsid w:val="00F0289A"/>
    <w:rsid w:val="00F02B3C"/>
    <w:rsid w:val="00F03FC7"/>
    <w:rsid w:val="00F06C55"/>
    <w:rsid w:val="00F116AC"/>
    <w:rsid w:val="00F154EC"/>
    <w:rsid w:val="00F2061A"/>
    <w:rsid w:val="00F20BEB"/>
    <w:rsid w:val="00F21476"/>
    <w:rsid w:val="00F30FB2"/>
    <w:rsid w:val="00F338A1"/>
    <w:rsid w:val="00F36A8E"/>
    <w:rsid w:val="00F462FD"/>
    <w:rsid w:val="00F54B91"/>
    <w:rsid w:val="00F55DB2"/>
    <w:rsid w:val="00F56C0C"/>
    <w:rsid w:val="00F56CC8"/>
    <w:rsid w:val="00F63D8B"/>
    <w:rsid w:val="00F664F9"/>
    <w:rsid w:val="00F6765E"/>
    <w:rsid w:val="00F71976"/>
    <w:rsid w:val="00F74517"/>
    <w:rsid w:val="00F760AF"/>
    <w:rsid w:val="00F81209"/>
    <w:rsid w:val="00F83E12"/>
    <w:rsid w:val="00F85449"/>
    <w:rsid w:val="00F873EA"/>
    <w:rsid w:val="00F9500E"/>
    <w:rsid w:val="00F975A7"/>
    <w:rsid w:val="00F97A0F"/>
    <w:rsid w:val="00FA0582"/>
    <w:rsid w:val="00FB4159"/>
    <w:rsid w:val="00FD2310"/>
    <w:rsid w:val="00FF2C48"/>
    <w:rsid w:val="00FF4057"/>
    <w:rsid w:val="00FF66AE"/>
    <w:rsid w:val="00FF689E"/>
  </w:rsids>
  <m:mathPr>
    <m:mathFont m:val="Cambria Math"/>
    <m:brkBin m:val="before"/>
    <m:brkBinSub m:val="--"/>
    <m:smallFrac m:val="0"/>
    <m:dispDef/>
    <m:lMargin m:val="0"/>
    <m:rMargin m:val="0"/>
    <m:defJc m:val="centerGroup"/>
    <m:wrapIndent m:val="1440"/>
    <m:intLim m:val="subSup"/>
    <m:naryLim m:val="undOvr"/>
  </m:mathPr>
  <w:themeFontLang w:val="fr-C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4DD162"/>
  <w15:chartTrackingRefBased/>
  <w15:docId w15:val="{99238773-72EA-2E45-83E0-B08BD00A2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ndara" w:eastAsiaTheme="minorHAnsi" w:hAnsi="Candara" w:cs="Times New Roman (Corps CS)"/>
        <w:kern w:val="2"/>
        <w:sz w:val="24"/>
        <w:szCs w:val="24"/>
        <w:lang w:val="fr-CD"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A4F"/>
    <w:rPr>
      <w:rFonts w:ascii="Times New Roman" w:eastAsia="Times New Roman" w:hAnsi="Times New Roman" w:cs="Times New Roman"/>
      <w:kern w:val="0"/>
      <w:lang w:eastAsia="fr-FR"/>
      <w14:ligatures w14:val="none"/>
    </w:rPr>
  </w:style>
  <w:style w:type="paragraph" w:styleId="Titre1">
    <w:name w:val="heading 1"/>
    <w:basedOn w:val="Normal"/>
    <w:next w:val="Normal"/>
    <w:link w:val="Titre1Car"/>
    <w:uiPriority w:val="9"/>
    <w:qFormat/>
    <w:rsid w:val="00531A66"/>
    <w:pPr>
      <w:keepNext/>
      <w:keepLines/>
      <w:numPr>
        <w:numId w:val="1"/>
      </w:numPr>
      <w:ind w:left="431" w:hanging="431"/>
      <w:outlineLvl w:val="0"/>
    </w:pPr>
    <w:rPr>
      <w:rFonts w:eastAsiaTheme="majorEastAsia" w:cstheme="majorBidi"/>
      <w:b/>
      <w:color w:val="000000" w:themeColor="text1"/>
      <w:szCs w:val="32"/>
      <w:lang w:val="fr-CA"/>
    </w:rPr>
  </w:style>
  <w:style w:type="paragraph" w:styleId="Titre2">
    <w:name w:val="heading 2"/>
    <w:basedOn w:val="Normal"/>
    <w:next w:val="Normal"/>
    <w:link w:val="Titre2Car"/>
    <w:uiPriority w:val="9"/>
    <w:unhideWhenUsed/>
    <w:qFormat/>
    <w:rsid w:val="00531A66"/>
    <w:pPr>
      <w:keepNext/>
      <w:keepLines/>
      <w:numPr>
        <w:ilvl w:val="1"/>
        <w:numId w:val="1"/>
      </w:numPr>
      <w:outlineLvl w:val="1"/>
    </w:pPr>
    <w:rPr>
      <w:rFonts w:eastAsiaTheme="majorEastAsia" w:cstheme="majorBidi"/>
      <w:b/>
      <w:color w:val="000000" w:themeColor="text1"/>
      <w:szCs w:val="26"/>
    </w:rPr>
  </w:style>
  <w:style w:type="paragraph" w:styleId="Titre3">
    <w:name w:val="heading 3"/>
    <w:basedOn w:val="Normal"/>
    <w:next w:val="Normal"/>
    <w:link w:val="Titre3Car"/>
    <w:uiPriority w:val="9"/>
    <w:unhideWhenUsed/>
    <w:qFormat/>
    <w:rsid w:val="00531A66"/>
    <w:pPr>
      <w:keepNext/>
      <w:keepLines/>
      <w:numPr>
        <w:ilvl w:val="2"/>
        <w:numId w:val="1"/>
      </w:numPr>
      <w:spacing w:before="100" w:beforeAutospacing="1" w:after="100" w:afterAutospacing="1" w:line="276" w:lineRule="auto"/>
      <w:jc w:val="both"/>
      <w:outlineLvl w:val="2"/>
    </w:pPr>
    <w:rPr>
      <w:rFonts w:eastAsiaTheme="majorEastAsia" w:cstheme="majorBidi"/>
      <w:b/>
      <w:color w:val="000000" w:themeColor="text1"/>
    </w:rPr>
  </w:style>
  <w:style w:type="paragraph" w:styleId="Titre4">
    <w:name w:val="heading 4"/>
    <w:basedOn w:val="Normal"/>
    <w:next w:val="Normal"/>
    <w:link w:val="Titre4Car"/>
    <w:uiPriority w:val="9"/>
    <w:unhideWhenUsed/>
    <w:qFormat/>
    <w:rsid w:val="00531A66"/>
    <w:pPr>
      <w:keepNext/>
      <w:keepLines/>
      <w:numPr>
        <w:ilvl w:val="3"/>
        <w:numId w:val="1"/>
      </w:numPr>
      <w:spacing w:before="100" w:beforeAutospacing="1" w:after="100" w:afterAutospacing="1" w:line="276" w:lineRule="auto"/>
      <w:jc w:val="both"/>
      <w:outlineLvl w:val="3"/>
    </w:pPr>
    <w:rPr>
      <w:rFonts w:eastAsiaTheme="majorEastAsia" w:cstheme="majorBidi"/>
      <w:b/>
      <w:iCs/>
      <w:color w:val="000000" w:themeColor="text1"/>
    </w:rPr>
  </w:style>
  <w:style w:type="paragraph" w:styleId="Titre5">
    <w:name w:val="heading 5"/>
    <w:basedOn w:val="Normal"/>
    <w:next w:val="Normal"/>
    <w:link w:val="Titre5Car"/>
    <w:uiPriority w:val="9"/>
    <w:unhideWhenUsed/>
    <w:qFormat/>
    <w:rsid w:val="00531A66"/>
    <w:pPr>
      <w:keepNext/>
      <w:keepLines/>
      <w:numPr>
        <w:ilvl w:val="4"/>
        <w:numId w:val="1"/>
      </w:numPr>
      <w:spacing w:before="40"/>
      <w:outlineLvl w:val="4"/>
    </w:pPr>
    <w:rPr>
      <w:rFonts w:eastAsiaTheme="majorEastAsia" w:cstheme="majorBidi"/>
      <w:b/>
      <w:color w:val="000000" w:themeColor="text1"/>
    </w:rPr>
  </w:style>
  <w:style w:type="paragraph" w:styleId="Titre6">
    <w:name w:val="heading 6"/>
    <w:basedOn w:val="Normal"/>
    <w:next w:val="Normal"/>
    <w:link w:val="Titre6Car"/>
    <w:uiPriority w:val="9"/>
    <w:semiHidden/>
    <w:unhideWhenUsed/>
    <w:qFormat/>
    <w:rsid w:val="00DA049A"/>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DA049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DA049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DA049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31A66"/>
    <w:rPr>
      <w:rFonts w:ascii="Times New Roman" w:eastAsiaTheme="majorEastAsia" w:hAnsi="Times New Roman" w:cstheme="majorBidi"/>
      <w:b/>
      <w:color w:val="000000" w:themeColor="text1"/>
      <w:kern w:val="0"/>
      <w:szCs w:val="32"/>
      <w:lang w:val="fr-CA" w:eastAsia="fr-FR"/>
      <w14:ligatures w14:val="none"/>
    </w:rPr>
  </w:style>
  <w:style w:type="character" w:customStyle="1" w:styleId="Titre2Car">
    <w:name w:val="Titre 2 Car"/>
    <w:basedOn w:val="Policepardfaut"/>
    <w:link w:val="Titre2"/>
    <w:uiPriority w:val="9"/>
    <w:rsid w:val="00531A66"/>
    <w:rPr>
      <w:rFonts w:ascii="Times New Roman" w:eastAsiaTheme="majorEastAsia" w:hAnsi="Times New Roman" w:cstheme="majorBidi"/>
      <w:b/>
      <w:color w:val="000000" w:themeColor="text1"/>
      <w:kern w:val="0"/>
      <w:szCs w:val="26"/>
      <w:lang w:eastAsia="fr-FR"/>
      <w14:ligatures w14:val="none"/>
    </w:rPr>
  </w:style>
  <w:style w:type="character" w:customStyle="1" w:styleId="Titre3Car">
    <w:name w:val="Titre 3 Car"/>
    <w:basedOn w:val="Policepardfaut"/>
    <w:link w:val="Titre3"/>
    <w:uiPriority w:val="9"/>
    <w:rsid w:val="00531A66"/>
    <w:rPr>
      <w:rFonts w:ascii="Times New Roman" w:eastAsiaTheme="majorEastAsia" w:hAnsi="Times New Roman" w:cstheme="majorBidi"/>
      <w:b/>
      <w:color w:val="000000" w:themeColor="text1"/>
      <w:kern w:val="0"/>
      <w:lang w:eastAsia="fr-FR"/>
      <w14:ligatures w14:val="none"/>
    </w:rPr>
  </w:style>
  <w:style w:type="character" w:customStyle="1" w:styleId="Titre4Car">
    <w:name w:val="Titre 4 Car"/>
    <w:basedOn w:val="Policepardfaut"/>
    <w:link w:val="Titre4"/>
    <w:uiPriority w:val="9"/>
    <w:rsid w:val="00531A66"/>
    <w:rPr>
      <w:rFonts w:ascii="Times New Roman" w:eastAsiaTheme="majorEastAsia" w:hAnsi="Times New Roman" w:cstheme="majorBidi"/>
      <w:b/>
      <w:iCs/>
      <w:color w:val="000000" w:themeColor="text1"/>
      <w:kern w:val="0"/>
      <w:lang w:eastAsia="fr-FR"/>
      <w14:ligatures w14:val="none"/>
    </w:rPr>
  </w:style>
  <w:style w:type="character" w:customStyle="1" w:styleId="Titre5Car">
    <w:name w:val="Titre 5 Car"/>
    <w:basedOn w:val="Policepardfaut"/>
    <w:link w:val="Titre5"/>
    <w:uiPriority w:val="9"/>
    <w:rsid w:val="00531A66"/>
    <w:rPr>
      <w:rFonts w:ascii="Times New Roman" w:eastAsiaTheme="majorEastAsia" w:hAnsi="Times New Roman" w:cstheme="majorBidi"/>
      <w:b/>
      <w:color w:val="000000" w:themeColor="text1"/>
      <w:kern w:val="0"/>
      <w:lang w:eastAsia="fr-FR"/>
      <w14:ligatures w14:val="none"/>
    </w:rPr>
  </w:style>
  <w:style w:type="character" w:customStyle="1" w:styleId="Titre6Car">
    <w:name w:val="Titre 6 Car"/>
    <w:basedOn w:val="Policepardfaut"/>
    <w:link w:val="Titre6"/>
    <w:uiPriority w:val="9"/>
    <w:semiHidden/>
    <w:rsid w:val="00DA049A"/>
    <w:rPr>
      <w:rFonts w:asciiTheme="majorHAnsi" w:eastAsiaTheme="majorEastAsia" w:hAnsiTheme="majorHAnsi" w:cstheme="majorBidi"/>
      <w:color w:val="1F3763" w:themeColor="accent1" w:themeShade="7F"/>
      <w:kern w:val="0"/>
      <w:lang w:eastAsia="fr-FR"/>
      <w14:ligatures w14:val="none"/>
    </w:rPr>
  </w:style>
  <w:style w:type="character" w:customStyle="1" w:styleId="Titre7Car">
    <w:name w:val="Titre 7 Car"/>
    <w:basedOn w:val="Policepardfaut"/>
    <w:link w:val="Titre7"/>
    <w:uiPriority w:val="9"/>
    <w:semiHidden/>
    <w:rsid w:val="00DA049A"/>
    <w:rPr>
      <w:rFonts w:asciiTheme="majorHAnsi" w:eastAsiaTheme="majorEastAsia" w:hAnsiTheme="majorHAnsi" w:cstheme="majorBidi"/>
      <w:i/>
      <w:iCs/>
      <w:color w:val="1F3763" w:themeColor="accent1" w:themeShade="7F"/>
      <w:kern w:val="0"/>
      <w:lang w:eastAsia="fr-FR"/>
      <w14:ligatures w14:val="none"/>
    </w:rPr>
  </w:style>
  <w:style w:type="character" w:customStyle="1" w:styleId="Titre8Car">
    <w:name w:val="Titre 8 Car"/>
    <w:basedOn w:val="Policepardfaut"/>
    <w:link w:val="Titre8"/>
    <w:uiPriority w:val="9"/>
    <w:semiHidden/>
    <w:rsid w:val="00DA049A"/>
    <w:rPr>
      <w:rFonts w:asciiTheme="majorHAnsi" w:eastAsiaTheme="majorEastAsia" w:hAnsiTheme="majorHAnsi" w:cstheme="majorBidi"/>
      <w:color w:val="272727" w:themeColor="text1" w:themeTint="D8"/>
      <w:kern w:val="0"/>
      <w:sz w:val="21"/>
      <w:szCs w:val="21"/>
      <w:lang w:eastAsia="fr-FR"/>
      <w14:ligatures w14:val="none"/>
    </w:rPr>
  </w:style>
  <w:style w:type="character" w:customStyle="1" w:styleId="Titre9Car">
    <w:name w:val="Titre 9 Car"/>
    <w:basedOn w:val="Policepardfaut"/>
    <w:link w:val="Titre9"/>
    <w:uiPriority w:val="9"/>
    <w:semiHidden/>
    <w:rsid w:val="00DA049A"/>
    <w:rPr>
      <w:rFonts w:asciiTheme="majorHAnsi" w:eastAsiaTheme="majorEastAsia" w:hAnsiTheme="majorHAnsi" w:cstheme="majorBidi"/>
      <w:i/>
      <w:iCs/>
      <w:color w:val="272727" w:themeColor="text1" w:themeTint="D8"/>
      <w:kern w:val="0"/>
      <w:sz w:val="21"/>
      <w:szCs w:val="21"/>
      <w:lang w:eastAsia="fr-FR"/>
      <w14:ligatures w14:val="none"/>
    </w:rPr>
  </w:style>
  <w:style w:type="paragraph" w:styleId="Lgende">
    <w:name w:val="caption"/>
    <w:basedOn w:val="Normal"/>
    <w:next w:val="Normal"/>
    <w:uiPriority w:val="35"/>
    <w:unhideWhenUsed/>
    <w:qFormat/>
    <w:rsid w:val="00DA049A"/>
    <w:pPr>
      <w:spacing w:after="200"/>
    </w:pPr>
    <w:rPr>
      <w:i/>
      <w:iCs/>
      <w:color w:val="44546A" w:themeColor="text2"/>
      <w:sz w:val="18"/>
      <w:szCs w:val="18"/>
    </w:rPr>
  </w:style>
  <w:style w:type="paragraph" w:styleId="Titre">
    <w:name w:val="Title"/>
    <w:basedOn w:val="Normal"/>
    <w:next w:val="Normal"/>
    <w:link w:val="TitreCar"/>
    <w:uiPriority w:val="10"/>
    <w:qFormat/>
    <w:rsid w:val="00DA049A"/>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A049A"/>
    <w:rPr>
      <w:rFonts w:asciiTheme="majorHAnsi" w:eastAsiaTheme="majorEastAsia" w:hAnsiTheme="majorHAnsi" w:cstheme="majorBidi"/>
      <w:spacing w:val="-10"/>
      <w:kern w:val="28"/>
      <w:sz w:val="56"/>
      <w:szCs w:val="56"/>
      <w:lang w:eastAsia="fr-FR"/>
    </w:rPr>
  </w:style>
  <w:style w:type="character" w:styleId="Accentuation">
    <w:name w:val="Emphasis"/>
    <w:basedOn w:val="Policepardfaut"/>
    <w:uiPriority w:val="20"/>
    <w:qFormat/>
    <w:rsid w:val="00DA049A"/>
    <w:rPr>
      <w:i/>
      <w:iCs/>
    </w:rPr>
  </w:style>
  <w:style w:type="paragraph" w:styleId="Sansinterligne">
    <w:name w:val="No Spacing"/>
    <w:uiPriority w:val="1"/>
    <w:qFormat/>
    <w:rsid w:val="00DA049A"/>
    <w:rPr>
      <w:sz w:val="22"/>
      <w:szCs w:val="22"/>
      <w:lang w:val="fr-FR"/>
    </w:rPr>
  </w:style>
  <w:style w:type="paragraph" w:styleId="Paragraphedeliste">
    <w:name w:val="List Paragraph"/>
    <w:aliases w:val="References,Numbered List Paragraph,Bullets,List Bullet Mary,Paragraphe  revu,Paragraphe de liste1,List Paragraph (numbered (a)),Liste 1,List Paragraph1,ReferencesCxSpLast,List Paragraph nowy,Colorful List - Accent 11,List_Paragraph"/>
    <w:basedOn w:val="Normal"/>
    <w:link w:val="ParagraphedelisteCar"/>
    <w:uiPriority w:val="34"/>
    <w:qFormat/>
    <w:rsid w:val="00DA049A"/>
    <w:pPr>
      <w:ind w:left="720"/>
      <w:contextualSpacing/>
    </w:pPr>
  </w:style>
  <w:style w:type="character" w:styleId="Lienhypertexte">
    <w:name w:val="Hyperlink"/>
    <w:basedOn w:val="Policepardfaut"/>
    <w:uiPriority w:val="99"/>
    <w:unhideWhenUsed/>
    <w:rsid w:val="006A3B6D"/>
    <w:rPr>
      <w:color w:val="0563C1" w:themeColor="hyperlink"/>
      <w:u w:val="single"/>
    </w:rPr>
  </w:style>
  <w:style w:type="paragraph" w:styleId="En-tte">
    <w:name w:val="header"/>
    <w:aliases w:val=" Car Car, Car"/>
    <w:basedOn w:val="Normal"/>
    <w:link w:val="En-tteCar"/>
    <w:uiPriority w:val="99"/>
    <w:unhideWhenUsed/>
    <w:rsid w:val="006A3B6D"/>
    <w:pPr>
      <w:tabs>
        <w:tab w:val="center" w:pos="4252"/>
        <w:tab w:val="right" w:pos="8504"/>
      </w:tabs>
    </w:pPr>
    <w:rPr>
      <w:rFonts w:asciiTheme="minorHAnsi" w:eastAsiaTheme="minorEastAsia" w:hAnsiTheme="minorHAnsi" w:cstheme="minorBidi"/>
      <w:sz w:val="22"/>
      <w:szCs w:val="22"/>
      <w:lang w:val="pt-PT" w:eastAsia="pt-PT"/>
    </w:rPr>
  </w:style>
  <w:style w:type="character" w:customStyle="1" w:styleId="En-tteCar">
    <w:name w:val="En-tête Car"/>
    <w:aliases w:val=" Car Car Car, Car Car1"/>
    <w:basedOn w:val="Policepardfaut"/>
    <w:link w:val="En-tte"/>
    <w:uiPriority w:val="99"/>
    <w:rsid w:val="006A3B6D"/>
    <w:rPr>
      <w:rFonts w:asciiTheme="minorHAnsi" w:eastAsiaTheme="minorEastAsia" w:hAnsiTheme="minorHAnsi" w:cstheme="minorBidi"/>
      <w:kern w:val="0"/>
      <w:sz w:val="22"/>
      <w:szCs w:val="22"/>
      <w:lang w:val="pt-PT" w:eastAsia="pt-PT"/>
      <w14:ligatures w14:val="none"/>
    </w:rPr>
  </w:style>
  <w:style w:type="paragraph" w:styleId="Pieddepage">
    <w:name w:val="footer"/>
    <w:basedOn w:val="Normal"/>
    <w:link w:val="PieddepageCar"/>
    <w:uiPriority w:val="99"/>
    <w:unhideWhenUsed/>
    <w:rsid w:val="006A3B6D"/>
    <w:pPr>
      <w:tabs>
        <w:tab w:val="center" w:pos="4252"/>
        <w:tab w:val="right" w:pos="8504"/>
      </w:tabs>
    </w:pPr>
    <w:rPr>
      <w:rFonts w:asciiTheme="minorHAnsi" w:eastAsiaTheme="minorEastAsia" w:hAnsiTheme="minorHAnsi" w:cstheme="minorBidi"/>
      <w:sz w:val="22"/>
      <w:szCs w:val="22"/>
      <w:lang w:val="pt-PT" w:eastAsia="pt-PT"/>
    </w:rPr>
  </w:style>
  <w:style w:type="character" w:customStyle="1" w:styleId="PieddepageCar">
    <w:name w:val="Pied de page Car"/>
    <w:basedOn w:val="Policepardfaut"/>
    <w:link w:val="Pieddepage"/>
    <w:uiPriority w:val="99"/>
    <w:rsid w:val="006A3B6D"/>
    <w:rPr>
      <w:rFonts w:asciiTheme="minorHAnsi" w:eastAsiaTheme="minorEastAsia" w:hAnsiTheme="minorHAnsi" w:cstheme="minorBidi"/>
      <w:kern w:val="0"/>
      <w:sz w:val="22"/>
      <w:szCs w:val="22"/>
      <w:lang w:val="pt-PT" w:eastAsia="pt-PT"/>
      <w14:ligatures w14:val="none"/>
    </w:rPr>
  </w:style>
  <w:style w:type="paragraph" w:styleId="Textedebulles">
    <w:name w:val="Balloon Text"/>
    <w:basedOn w:val="Normal"/>
    <w:link w:val="TextedebullesCar"/>
    <w:uiPriority w:val="99"/>
    <w:semiHidden/>
    <w:unhideWhenUsed/>
    <w:rsid w:val="006A3B6D"/>
    <w:rPr>
      <w:rFonts w:ascii="Tahoma" w:eastAsiaTheme="minorEastAsia" w:hAnsi="Tahoma" w:cs="Tahoma"/>
      <w:sz w:val="16"/>
      <w:szCs w:val="16"/>
      <w:lang w:val="pt-PT" w:eastAsia="pt-PT"/>
    </w:rPr>
  </w:style>
  <w:style w:type="character" w:customStyle="1" w:styleId="TextedebullesCar">
    <w:name w:val="Texte de bulles Car"/>
    <w:basedOn w:val="Policepardfaut"/>
    <w:link w:val="Textedebulles"/>
    <w:uiPriority w:val="99"/>
    <w:semiHidden/>
    <w:rsid w:val="006A3B6D"/>
    <w:rPr>
      <w:rFonts w:ascii="Tahoma" w:eastAsiaTheme="minorEastAsia" w:hAnsi="Tahoma" w:cs="Tahoma"/>
      <w:kern w:val="0"/>
      <w:sz w:val="16"/>
      <w:szCs w:val="16"/>
      <w:lang w:val="pt-PT" w:eastAsia="pt-PT"/>
      <w14:ligatures w14:val="none"/>
    </w:rPr>
  </w:style>
  <w:style w:type="table" w:styleId="Grilledutableau">
    <w:name w:val="Table Grid"/>
    <w:basedOn w:val="TableauNormal"/>
    <w:uiPriority w:val="59"/>
    <w:rsid w:val="00DE79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7475A"/>
  </w:style>
  <w:style w:type="character" w:customStyle="1" w:styleId="ParagraphedelisteCar">
    <w:name w:val="Paragraphe de liste Car"/>
    <w:aliases w:val="References Car,Numbered List Paragraph Car,Bullets Car,List Bullet Mary Car,Paragraphe  revu Car,Paragraphe de liste1 Car,List Paragraph (numbered (a)) Car,Liste 1 Car,List Paragraph1 Car,ReferencesCxSpLast Car,List_Paragraph Car"/>
    <w:link w:val="Paragraphedeliste"/>
    <w:uiPriority w:val="34"/>
    <w:qFormat/>
    <w:rsid w:val="0077475A"/>
    <w:rPr>
      <w:rFonts w:ascii="Trebuchet MS" w:eastAsia="Times New Roman" w:hAnsi="Trebuchet MS" w:cs="Times New Roman"/>
    </w:rPr>
  </w:style>
  <w:style w:type="character" w:customStyle="1" w:styleId="apple-converted-space">
    <w:name w:val="apple-converted-space"/>
    <w:basedOn w:val="Policepardfaut"/>
    <w:rsid w:val="00F71976"/>
  </w:style>
  <w:style w:type="paragraph" w:customStyle="1" w:styleId="Default">
    <w:name w:val="Default"/>
    <w:rsid w:val="000956D6"/>
    <w:pPr>
      <w:widowControl w:val="0"/>
      <w:autoSpaceDE w:val="0"/>
      <w:autoSpaceDN w:val="0"/>
      <w:adjustRightInd w:val="0"/>
    </w:pPr>
    <w:rPr>
      <w:rFonts w:ascii="Times New Roman" w:eastAsiaTheme="minorEastAsia" w:hAnsi="Times New Roman" w:cs="Times New Roman"/>
      <w:color w:val="000000"/>
      <w:kern w:val="0"/>
      <w:lang w:val="fr-FR" w:eastAsia="fr-FR"/>
      <w14:ligatures w14:val="none"/>
    </w:rPr>
  </w:style>
  <w:style w:type="paragraph" w:styleId="En-ttedemessage">
    <w:name w:val="Message Header"/>
    <w:basedOn w:val="Normal"/>
    <w:link w:val="En-ttedemessageCar"/>
    <w:rsid w:val="000956D6"/>
    <w:pPr>
      <w:ind w:left="1134" w:hanging="1134"/>
    </w:pPr>
    <w:rPr>
      <w:rFonts w:ascii="Arial" w:hAnsi="Arial" w:cs="Arial"/>
      <w:lang w:val="fr-FR"/>
    </w:rPr>
  </w:style>
  <w:style w:type="character" w:customStyle="1" w:styleId="En-ttedemessageCar">
    <w:name w:val="En-tête de message Car"/>
    <w:basedOn w:val="Policepardfaut"/>
    <w:link w:val="En-ttedemessage"/>
    <w:rsid w:val="000956D6"/>
    <w:rPr>
      <w:rFonts w:ascii="Arial" w:eastAsia="Times New Roman" w:hAnsi="Arial" w:cs="Arial"/>
      <w:kern w:val="0"/>
      <w:lang w:val="fr-FR" w:eastAsia="fr-FR"/>
      <w14:ligatures w14:val="none"/>
    </w:rPr>
  </w:style>
  <w:style w:type="character" w:styleId="Numrodepage">
    <w:name w:val="page number"/>
    <w:basedOn w:val="Policepardfaut"/>
    <w:uiPriority w:val="99"/>
    <w:unhideWhenUsed/>
    <w:rsid w:val="000956D6"/>
  </w:style>
  <w:style w:type="paragraph" w:styleId="TM1">
    <w:name w:val="toc 1"/>
    <w:basedOn w:val="Normal"/>
    <w:next w:val="Normal"/>
    <w:autoRedefine/>
    <w:uiPriority w:val="39"/>
    <w:rsid w:val="000956D6"/>
    <w:pPr>
      <w:spacing w:before="360" w:after="360"/>
    </w:pPr>
    <w:rPr>
      <w:rFonts w:asciiTheme="minorHAnsi" w:hAnsiTheme="minorHAnsi" w:cstheme="minorHAnsi"/>
      <w:b/>
      <w:bCs/>
      <w:caps/>
      <w:sz w:val="22"/>
      <w:szCs w:val="22"/>
      <w:u w:val="single"/>
    </w:rPr>
  </w:style>
  <w:style w:type="paragraph" w:styleId="TM2">
    <w:name w:val="toc 2"/>
    <w:basedOn w:val="Titre"/>
    <w:next w:val="Normal"/>
    <w:autoRedefine/>
    <w:uiPriority w:val="39"/>
    <w:rsid w:val="000956D6"/>
    <w:pPr>
      <w:contextualSpacing w:val="0"/>
    </w:pPr>
    <w:rPr>
      <w:rFonts w:asciiTheme="minorHAnsi" w:eastAsia="Times New Roman" w:hAnsiTheme="minorHAnsi" w:cstheme="minorHAnsi"/>
      <w:b/>
      <w:bCs/>
      <w:smallCaps/>
      <w:spacing w:val="0"/>
      <w:kern w:val="0"/>
      <w:sz w:val="22"/>
      <w:szCs w:val="22"/>
    </w:rPr>
  </w:style>
  <w:style w:type="paragraph" w:styleId="TM3">
    <w:name w:val="toc 3"/>
    <w:basedOn w:val="Normal"/>
    <w:next w:val="Normal"/>
    <w:autoRedefine/>
    <w:uiPriority w:val="39"/>
    <w:rsid w:val="0074496A"/>
    <w:rPr>
      <w:rFonts w:asciiTheme="minorHAnsi" w:hAnsiTheme="minorHAnsi" w:cstheme="minorHAnsi"/>
      <w:smallCaps/>
      <w:sz w:val="22"/>
      <w:szCs w:val="22"/>
    </w:rPr>
  </w:style>
  <w:style w:type="character" w:customStyle="1" w:styleId="ExplorateurdedocumentsCar">
    <w:name w:val="Explorateur de documents Car"/>
    <w:basedOn w:val="Policepardfaut"/>
    <w:link w:val="Explorateurdedocuments"/>
    <w:uiPriority w:val="99"/>
    <w:semiHidden/>
    <w:rsid w:val="000956D6"/>
    <w:rPr>
      <w:rFonts w:ascii="Times New Roman" w:eastAsia="Times New Roman" w:hAnsi="Times New Roman" w:cs="Times New Roman"/>
      <w:lang w:eastAsia="fr-FR"/>
    </w:rPr>
  </w:style>
  <w:style w:type="paragraph" w:styleId="Explorateurdedocuments">
    <w:name w:val="Document Map"/>
    <w:basedOn w:val="Normal"/>
    <w:link w:val="ExplorateurdedocumentsCar"/>
    <w:uiPriority w:val="99"/>
    <w:semiHidden/>
    <w:unhideWhenUsed/>
    <w:rsid w:val="000956D6"/>
  </w:style>
  <w:style w:type="character" w:customStyle="1" w:styleId="ExplorateurdedocumentsCar1">
    <w:name w:val="Explorateur de documents Car1"/>
    <w:basedOn w:val="Policepardfaut"/>
    <w:uiPriority w:val="99"/>
    <w:semiHidden/>
    <w:rsid w:val="000956D6"/>
    <w:rPr>
      <w:rFonts w:ascii="Helvetica" w:hAnsi="Helvetica"/>
      <w:sz w:val="26"/>
      <w:szCs w:val="26"/>
    </w:rPr>
  </w:style>
  <w:style w:type="paragraph" w:styleId="TM4">
    <w:name w:val="toc 4"/>
    <w:basedOn w:val="Normal"/>
    <w:next w:val="Normal"/>
    <w:autoRedefine/>
    <w:uiPriority w:val="39"/>
    <w:unhideWhenUsed/>
    <w:rsid w:val="000956D6"/>
    <w:rPr>
      <w:rFonts w:asciiTheme="minorHAnsi" w:hAnsiTheme="minorHAnsi" w:cstheme="minorHAnsi"/>
      <w:sz w:val="22"/>
      <w:szCs w:val="22"/>
    </w:rPr>
  </w:style>
  <w:style w:type="paragraph" w:styleId="TM5">
    <w:name w:val="toc 5"/>
    <w:basedOn w:val="Normal"/>
    <w:next w:val="Normal"/>
    <w:autoRedefine/>
    <w:uiPriority w:val="39"/>
    <w:unhideWhenUsed/>
    <w:rsid w:val="000956D6"/>
    <w:rPr>
      <w:rFonts w:asciiTheme="minorHAnsi" w:hAnsiTheme="minorHAnsi" w:cstheme="minorHAnsi"/>
      <w:sz w:val="22"/>
      <w:szCs w:val="22"/>
    </w:rPr>
  </w:style>
  <w:style w:type="paragraph" w:styleId="TM6">
    <w:name w:val="toc 6"/>
    <w:basedOn w:val="Normal"/>
    <w:next w:val="Normal"/>
    <w:autoRedefine/>
    <w:uiPriority w:val="39"/>
    <w:unhideWhenUsed/>
    <w:rsid w:val="000956D6"/>
    <w:rPr>
      <w:rFonts w:asciiTheme="minorHAnsi" w:hAnsiTheme="minorHAnsi" w:cstheme="minorHAnsi"/>
      <w:sz w:val="22"/>
      <w:szCs w:val="22"/>
    </w:rPr>
  </w:style>
  <w:style w:type="paragraph" w:styleId="TM7">
    <w:name w:val="toc 7"/>
    <w:basedOn w:val="Normal"/>
    <w:next w:val="Normal"/>
    <w:autoRedefine/>
    <w:uiPriority w:val="39"/>
    <w:unhideWhenUsed/>
    <w:rsid w:val="000956D6"/>
    <w:rPr>
      <w:rFonts w:asciiTheme="minorHAnsi" w:hAnsiTheme="minorHAnsi" w:cstheme="minorHAnsi"/>
      <w:sz w:val="22"/>
      <w:szCs w:val="22"/>
    </w:rPr>
  </w:style>
  <w:style w:type="paragraph" w:styleId="TM8">
    <w:name w:val="toc 8"/>
    <w:basedOn w:val="Normal"/>
    <w:next w:val="Normal"/>
    <w:autoRedefine/>
    <w:uiPriority w:val="39"/>
    <w:unhideWhenUsed/>
    <w:rsid w:val="000956D6"/>
    <w:rPr>
      <w:rFonts w:asciiTheme="minorHAnsi" w:hAnsiTheme="minorHAnsi" w:cstheme="minorHAnsi"/>
      <w:sz w:val="22"/>
      <w:szCs w:val="22"/>
    </w:rPr>
  </w:style>
  <w:style w:type="paragraph" w:styleId="TM9">
    <w:name w:val="toc 9"/>
    <w:basedOn w:val="Normal"/>
    <w:next w:val="Normal"/>
    <w:autoRedefine/>
    <w:uiPriority w:val="39"/>
    <w:unhideWhenUsed/>
    <w:rsid w:val="000956D6"/>
    <w:rPr>
      <w:rFonts w:asciiTheme="minorHAnsi" w:hAnsiTheme="minorHAnsi" w:cstheme="minorHAnsi"/>
      <w:sz w:val="22"/>
      <w:szCs w:val="22"/>
    </w:rPr>
  </w:style>
  <w:style w:type="paragraph" w:styleId="Commentaire">
    <w:name w:val="annotation text"/>
    <w:basedOn w:val="Normal"/>
    <w:link w:val="CommentaireCar"/>
    <w:uiPriority w:val="99"/>
    <w:semiHidden/>
    <w:unhideWhenUsed/>
    <w:rsid w:val="000956D6"/>
    <w:rPr>
      <w:sz w:val="20"/>
      <w:szCs w:val="20"/>
    </w:rPr>
  </w:style>
  <w:style w:type="character" w:customStyle="1" w:styleId="CommentaireCar">
    <w:name w:val="Commentaire Car"/>
    <w:basedOn w:val="Policepardfaut"/>
    <w:link w:val="Commentaire"/>
    <w:uiPriority w:val="99"/>
    <w:semiHidden/>
    <w:rsid w:val="000956D6"/>
    <w:rPr>
      <w:rFonts w:ascii="Times New Roman" w:eastAsia="Times New Roman" w:hAnsi="Times New Roman" w:cs="Times New Roman"/>
      <w:kern w:val="0"/>
      <w:sz w:val="20"/>
      <w:szCs w:val="20"/>
      <w:lang w:eastAsia="fr-FR"/>
      <w14:ligatures w14:val="none"/>
    </w:rPr>
  </w:style>
  <w:style w:type="character" w:customStyle="1" w:styleId="ObjetducommentaireCar">
    <w:name w:val="Objet du commentaire Car"/>
    <w:basedOn w:val="CommentaireCar"/>
    <w:link w:val="Objetducommentaire"/>
    <w:uiPriority w:val="99"/>
    <w:semiHidden/>
    <w:rsid w:val="000956D6"/>
    <w:rPr>
      <w:rFonts w:ascii="Times New Roman" w:eastAsia="Times New Roman" w:hAnsi="Times New Roman" w:cs="Times New Roman"/>
      <w:b/>
      <w:bCs/>
      <w:kern w:val="0"/>
      <w:sz w:val="20"/>
      <w:szCs w:val="20"/>
      <w:lang w:eastAsia="fr-FR"/>
      <w14:ligatures w14:val="none"/>
    </w:rPr>
  </w:style>
  <w:style w:type="paragraph" w:styleId="Objetducommentaire">
    <w:name w:val="annotation subject"/>
    <w:basedOn w:val="Commentaire"/>
    <w:next w:val="Commentaire"/>
    <w:link w:val="ObjetducommentaireCar"/>
    <w:uiPriority w:val="99"/>
    <w:semiHidden/>
    <w:unhideWhenUsed/>
    <w:rsid w:val="000956D6"/>
    <w:rPr>
      <w:b/>
      <w:bCs/>
    </w:rPr>
  </w:style>
  <w:style w:type="character" w:customStyle="1" w:styleId="ObjetducommentaireCar1">
    <w:name w:val="Objet du commentaire Car1"/>
    <w:basedOn w:val="CommentaireCar"/>
    <w:uiPriority w:val="99"/>
    <w:semiHidden/>
    <w:rsid w:val="000956D6"/>
    <w:rPr>
      <w:rFonts w:ascii="Times New Roman" w:eastAsia="Times New Roman" w:hAnsi="Times New Roman" w:cs="Times New Roman"/>
      <w:b/>
      <w:bCs/>
      <w:kern w:val="0"/>
      <w:sz w:val="20"/>
      <w:szCs w:val="20"/>
      <w:lang w:eastAsia="fr-FR"/>
      <w14:ligatures w14:val="none"/>
    </w:rPr>
  </w:style>
  <w:style w:type="table" w:customStyle="1" w:styleId="Grilledutableau1">
    <w:name w:val="Grille du tableau1"/>
    <w:basedOn w:val="TableauNormal"/>
    <w:next w:val="Grilledutableau"/>
    <w:uiPriority w:val="59"/>
    <w:rsid w:val="000956D6"/>
    <w:rPr>
      <w:rFonts w:ascii="Times New Roman" w:eastAsiaTheme="minorEastAsia" w:hAnsi="Times New Roman" w:cs="Times New Roman"/>
      <w:kern w:val="0"/>
      <w:sz w:val="20"/>
      <w:szCs w:val="20"/>
      <w:lang w:val="fr-FR"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0956D6"/>
    <w:rPr>
      <w:rFonts w:ascii="Arial Unicode MS" w:eastAsia="Arial Unicode MS" w:hAnsi="Arial Unicode MS" w:cs="Arial Unicode MS"/>
      <w:color w:val="003366"/>
      <w:lang w:val="fr-FR"/>
    </w:rPr>
  </w:style>
  <w:style w:type="paragraph" w:styleId="Corpsdetexte">
    <w:name w:val="Body Text"/>
    <w:basedOn w:val="Normal"/>
    <w:link w:val="CorpsdetexteCar"/>
    <w:uiPriority w:val="1"/>
    <w:semiHidden/>
    <w:unhideWhenUsed/>
    <w:qFormat/>
    <w:rsid w:val="000956D6"/>
    <w:rPr>
      <w:lang w:val="fr-FR"/>
    </w:rPr>
  </w:style>
  <w:style w:type="character" w:customStyle="1" w:styleId="CorpsdetexteCar">
    <w:name w:val="Corps de texte Car"/>
    <w:basedOn w:val="Policepardfaut"/>
    <w:link w:val="Corpsdetexte"/>
    <w:uiPriority w:val="1"/>
    <w:semiHidden/>
    <w:rsid w:val="000956D6"/>
    <w:rPr>
      <w:rFonts w:ascii="Times New Roman" w:eastAsia="Times New Roman" w:hAnsi="Times New Roman" w:cs="Times New Roman"/>
      <w:kern w:val="0"/>
      <w:lang w:val="fr-FR" w:eastAsia="fr-FR"/>
      <w14:ligatures w14:val="none"/>
    </w:rPr>
  </w:style>
  <w:style w:type="paragraph" w:styleId="En-ttedetabledesmatires">
    <w:name w:val="TOC Heading"/>
    <w:basedOn w:val="Titre1"/>
    <w:next w:val="Normal"/>
    <w:uiPriority w:val="39"/>
    <w:unhideWhenUsed/>
    <w:qFormat/>
    <w:rsid w:val="000956D6"/>
    <w:pPr>
      <w:numPr>
        <w:numId w:val="0"/>
      </w:numPr>
      <w:spacing w:before="480"/>
      <w:outlineLvl w:val="9"/>
    </w:pPr>
    <w:rPr>
      <w:rFonts w:asciiTheme="majorHAnsi" w:hAnsiTheme="majorHAnsi"/>
      <w:bCs/>
      <w:color w:val="2F5496" w:themeColor="accent1" w:themeShade="BF"/>
      <w:sz w:val="28"/>
      <w:szCs w:val="28"/>
      <w:lang w:val="fr-CD"/>
    </w:rPr>
  </w:style>
  <w:style w:type="paragraph" w:styleId="Rvision">
    <w:name w:val="Revision"/>
    <w:hidden/>
    <w:uiPriority w:val="99"/>
    <w:semiHidden/>
    <w:rsid w:val="000956D6"/>
    <w:rPr>
      <w:kern w:val="0"/>
      <w14:ligatures w14:val="none"/>
    </w:rPr>
  </w:style>
  <w:style w:type="character" w:customStyle="1" w:styleId="ts-alignment-element">
    <w:name w:val="ts-alignment-element"/>
    <w:basedOn w:val="Policepardfaut"/>
    <w:rsid w:val="000956D6"/>
  </w:style>
  <w:style w:type="character" w:customStyle="1" w:styleId="ts-alignment-element-highlighted">
    <w:name w:val="ts-alignment-element-highlighted"/>
    <w:basedOn w:val="Policepardfaut"/>
    <w:rsid w:val="000956D6"/>
  </w:style>
  <w:style w:type="character" w:customStyle="1" w:styleId="s2">
    <w:name w:val="s2"/>
    <w:basedOn w:val="Policepardfaut"/>
    <w:rsid w:val="000956D6"/>
    <w:rPr>
      <w:rFonts w:ascii="UICTFontTextStyleBody" w:hAnsi="UICTFontTextStyleBody" w:hint="default"/>
      <w:b w:val="0"/>
      <w:bCs w:val="0"/>
      <w:i w:val="0"/>
      <w:iCs w:val="0"/>
      <w:sz w:val="32"/>
      <w:szCs w:val="32"/>
    </w:rPr>
  </w:style>
  <w:style w:type="paragraph" w:customStyle="1" w:styleId="li3">
    <w:name w:val="li3"/>
    <w:basedOn w:val="Normal"/>
    <w:rsid w:val="000956D6"/>
    <w:rPr>
      <w:rFonts w:ascii=".AppleSystemUIFont" w:hAnsi=".AppleSystemUIFont"/>
      <w:sz w:val="32"/>
      <w:szCs w:val="32"/>
    </w:rPr>
  </w:style>
  <w:style w:type="paragraph" w:customStyle="1" w:styleId="Corps">
    <w:name w:val="Corps"/>
    <w:rsid w:val="000956D6"/>
    <w:pPr>
      <w:pBdr>
        <w:top w:val="nil"/>
        <w:left w:val="nil"/>
        <w:bottom w:val="nil"/>
        <w:right w:val="nil"/>
        <w:between w:val="nil"/>
        <w:bar w:val="nil"/>
      </w:pBdr>
    </w:pPr>
    <w:rPr>
      <w:rFonts w:ascii="Times New Roman" w:eastAsia="Arial Unicode MS" w:hAnsi="Times New Roman" w:cs="Arial Unicode MS"/>
      <w:color w:val="000000"/>
      <w:kern w:val="0"/>
      <w:u w:color="000000"/>
      <w:bdr w:val="nil"/>
      <w:lang w:val="fr-FR" w:eastAsia="fr-FR"/>
      <w14:ligatures w14:val="none"/>
    </w:rPr>
  </w:style>
  <w:style w:type="paragraph" w:styleId="Corpsdetexte3">
    <w:name w:val="Body Text 3"/>
    <w:basedOn w:val="Normal"/>
    <w:link w:val="Corpsdetexte3Car"/>
    <w:rsid w:val="000956D6"/>
    <w:pPr>
      <w:spacing w:after="120"/>
    </w:pPr>
    <w:rPr>
      <w:sz w:val="16"/>
      <w:szCs w:val="16"/>
      <w:lang w:val="fr-FR"/>
    </w:rPr>
  </w:style>
  <w:style w:type="character" w:customStyle="1" w:styleId="Corpsdetexte3Car">
    <w:name w:val="Corps de texte 3 Car"/>
    <w:basedOn w:val="Policepardfaut"/>
    <w:link w:val="Corpsdetexte3"/>
    <w:rsid w:val="000956D6"/>
    <w:rPr>
      <w:rFonts w:ascii="Times New Roman" w:eastAsia="Times New Roman" w:hAnsi="Times New Roman" w:cs="Times New Roman"/>
      <w:kern w:val="0"/>
      <w:sz w:val="16"/>
      <w:szCs w:val="16"/>
      <w:lang w:val="fr-FR" w:eastAsia="fr-FR"/>
      <w14:ligatures w14:val="none"/>
    </w:rPr>
  </w:style>
  <w:style w:type="character" w:styleId="lev">
    <w:name w:val="Strong"/>
    <w:basedOn w:val="Policepardfaut"/>
    <w:uiPriority w:val="22"/>
    <w:qFormat/>
    <w:rsid w:val="000956D6"/>
    <w:rPr>
      <w:b/>
      <w:bCs/>
    </w:rPr>
  </w:style>
  <w:style w:type="character" w:styleId="Marquedecommentaire">
    <w:name w:val="annotation reference"/>
    <w:basedOn w:val="Policepardfaut"/>
    <w:uiPriority w:val="99"/>
    <w:semiHidden/>
    <w:unhideWhenUsed/>
    <w:rsid w:val="000956D6"/>
    <w:rPr>
      <w:sz w:val="16"/>
      <w:szCs w:val="16"/>
    </w:rPr>
  </w:style>
  <w:style w:type="character" w:customStyle="1" w:styleId="Mentionnonrsolue1">
    <w:name w:val="Mention non résolue1"/>
    <w:basedOn w:val="Policepardfaut"/>
    <w:uiPriority w:val="99"/>
    <w:semiHidden/>
    <w:unhideWhenUsed/>
    <w:rsid w:val="009F16E0"/>
    <w:rPr>
      <w:color w:val="605E5C"/>
      <w:shd w:val="clear" w:color="auto" w:fill="E1DFDD"/>
    </w:rPr>
  </w:style>
  <w:style w:type="character" w:styleId="Lienhypertextesuivivisit">
    <w:name w:val="FollowedHyperlink"/>
    <w:basedOn w:val="Policepardfaut"/>
    <w:uiPriority w:val="99"/>
    <w:semiHidden/>
    <w:unhideWhenUsed/>
    <w:rsid w:val="00CA5031"/>
    <w:rPr>
      <w:color w:val="954F72" w:themeColor="followedHyperlink"/>
      <w:u w:val="single"/>
    </w:rPr>
  </w:style>
  <w:style w:type="character" w:customStyle="1" w:styleId="base">
    <w:name w:val="base"/>
    <w:basedOn w:val="Policepardfaut"/>
    <w:rsid w:val="00E67D9A"/>
  </w:style>
  <w:style w:type="table" w:customStyle="1" w:styleId="Grilledutableau2">
    <w:name w:val="Grille du tableau2"/>
    <w:basedOn w:val="TableauNormal"/>
    <w:next w:val="Grilledutableau"/>
    <w:uiPriority w:val="39"/>
    <w:rsid w:val="002B4AD7"/>
    <w:rPr>
      <w:rFonts w:asciiTheme="minorHAnsi" w:eastAsiaTheme="minorEastAsia" w:hAnsiTheme="minorHAnsi" w:cstheme="minorBidi"/>
      <w:kern w:val="0"/>
      <w:lang w:val="en-GB"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2">
    <w:name w:val="Mention non résolue2"/>
    <w:basedOn w:val="Policepardfaut"/>
    <w:uiPriority w:val="99"/>
    <w:semiHidden/>
    <w:unhideWhenUsed/>
    <w:rsid w:val="004511C4"/>
    <w:rPr>
      <w:color w:val="605E5C"/>
      <w:shd w:val="clear" w:color="auto" w:fill="E1DFDD"/>
    </w:rPr>
  </w:style>
  <w:style w:type="character" w:styleId="Mentionnonrsolue">
    <w:name w:val="Unresolved Mention"/>
    <w:basedOn w:val="Policepardfaut"/>
    <w:uiPriority w:val="99"/>
    <w:semiHidden/>
    <w:unhideWhenUsed/>
    <w:rsid w:val="007D1971"/>
    <w:rPr>
      <w:color w:val="605E5C"/>
      <w:shd w:val="clear" w:color="auto" w:fill="E1DFDD"/>
    </w:rPr>
  </w:style>
  <w:style w:type="paragraph" w:customStyle="1" w:styleId="TableParagraph">
    <w:name w:val="Table Paragraph"/>
    <w:basedOn w:val="Normal"/>
    <w:uiPriority w:val="1"/>
    <w:qFormat/>
    <w:rsid w:val="005412DF"/>
    <w:pPr>
      <w:widowControl w:val="0"/>
      <w:autoSpaceDE w:val="0"/>
      <w:autoSpaceDN w:val="0"/>
    </w:pPr>
    <w:rPr>
      <w:rFonts w:ascii="Liberation Sans Narrow" w:eastAsia="Liberation Sans Narrow" w:hAnsi="Liberation Sans Narrow" w:cs="Liberation Sans Narrow"/>
      <w:sz w:val="22"/>
      <w:szCs w:val="22"/>
      <w:lang w:val="fr-FR" w:eastAsia="en-US"/>
    </w:rPr>
  </w:style>
  <w:style w:type="paragraph" w:customStyle="1" w:styleId="p1">
    <w:name w:val="p1"/>
    <w:basedOn w:val="Normal"/>
    <w:rsid w:val="00502438"/>
    <w:rPr>
      <w:rFonts w:ascii="Arial" w:hAnsi="Arial" w:cs="Arial"/>
      <w:color w:val="000000"/>
      <w:sz w:val="21"/>
      <w:szCs w:val="21"/>
    </w:rPr>
  </w:style>
  <w:style w:type="paragraph" w:customStyle="1" w:styleId="p2">
    <w:name w:val="p2"/>
    <w:basedOn w:val="Normal"/>
    <w:rsid w:val="00502438"/>
    <w:rPr>
      <w:rFonts w:ascii="Arial" w:hAnsi="Arial" w:cs="Arial"/>
      <w:color w:val="000000"/>
      <w:sz w:val="14"/>
      <w:szCs w:val="14"/>
    </w:rPr>
  </w:style>
  <w:style w:type="character" w:customStyle="1" w:styleId="s1">
    <w:name w:val="s1"/>
    <w:basedOn w:val="Policepardfaut"/>
    <w:rsid w:val="005024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13639">
      <w:bodyDiv w:val="1"/>
      <w:marLeft w:val="0"/>
      <w:marRight w:val="0"/>
      <w:marTop w:val="0"/>
      <w:marBottom w:val="0"/>
      <w:divBdr>
        <w:top w:val="none" w:sz="0" w:space="0" w:color="auto"/>
        <w:left w:val="none" w:sz="0" w:space="0" w:color="auto"/>
        <w:bottom w:val="none" w:sz="0" w:space="0" w:color="auto"/>
        <w:right w:val="none" w:sz="0" w:space="0" w:color="auto"/>
      </w:divBdr>
    </w:div>
    <w:div w:id="48846340">
      <w:bodyDiv w:val="1"/>
      <w:marLeft w:val="0"/>
      <w:marRight w:val="0"/>
      <w:marTop w:val="0"/>
      <w:marBottom w:val="0"/>
      <w:divBdr>
        <w:top w:val="none" w:sz="0" w:space="0" w:color="auto"/>
        <w:left w:val="none" w:sz="0" w:space="0" w:color="auto"/>
        <w:bottom w:val="none" w:sz="0" w:space="0" w:color="auto"/>
        <w:right w:val="none" w:sz="0" w:space="0" w:color="auto"/>
      </w:divBdr>
    </w:div>
    <w:div w:id="52317704">
      <w:bodyDiv w:val="1"/>
      <w:marLeft w:val="0"/>
      <w:marRight w:val="0"/>
      <w:marTop w:val="0"/>
      <w:marBottom w:val="0"/>
      <w:divBdr>
        <w:top w:val="none" w:sz="0" w:space="0" w:color="auto"/>
        <w:left w:val="none" w:sz="0" w:space="0" w:color="auto"/>
        <w:bottom w:val="none" w:sz="0" w:space="0" w:color="auto"/>
        <w:right w:val="none" w:sz="0" w:space="0" w:color="auto"/>
      </w:divBdr>
    </w:div>
    <w:div w:id="82993871">
      <w:bodyDiv w:val="1"/>
      <w:marLeft w:val="0"/>
      <w:marRight w:val="0"/>
      <w:marTop w:val="0"/>
      <w:marBottom w:val="0"/>
      <w:divBdr>
        <w:top w:val="none" w:sz="0" w:space="0" w:color="auto"/>
        <w:left w:val="none" w:sz="0" w:space="0" w:color="auto"/>
        <w:bottom w:val="none" w:sz="0" w:space="0" w:color="auto"/>
        <w:right w:val="none" w:sz="0" w:space="0" w:color="auto"/>
      </w:divBdr>
    </w:div>
    <w:div w:id="129247327">
      <w:bodyDiv w:val="1"/>
      <w:marLeft w:val="0"/>
      <w:marRight w:val="0"/>
      <w:marTop w:val="0"/>
      <w:marBottom w:val="0"/>
      <w:divBdr>
        <w:top w:val="none" w:sz="0" w:space="0" w:color="auto"/>
        <w:left w:val="none" w:sz="0" w:space="0" w:color="auto"/>
        <w:bottom w:val="none" w:sz="0" w:space="0" w:color="auto"/>
        <w:right w:val="none" w:sz="0" w:space="0" w:color="auto"/>
      </w:divBdr>
    </w:div>
    <w:div w:id="129714745">
      <w:bodyDiv w:val="1"/>
      <w:marLeft w:val="0"/>
      <w:marRight w:val="0"/>
      <w:marTop w:val="0"/>
      <w:marBottom w:val="0"/>
      <w:divBdr>
        <w:top w:val="none" w:sz="0" w:space="0" w:color="auto"/>
        <w:left w:val="none" w:sz="0" w:space="0" w:color="auto"/>
        <w:bottom w:val="none" w:sz="0" w:space="0" w:color="auto"/>
        <w:right w:val="none" w:sz="0" w:space="0" w:color="auto"/>
      </w:divBdr>
    </w:div>
    <w:div w:id="185414269">
      <w:bodyDiv w:val="1"/>
      <w:marLeft w:val="0"/>
      <w:marRight w:val="0"/>
      <w:marTop w:val="0"/>
      <w:marBottom w:val="0"/>
      <w:divBdr>
        <w:top w:val="none" w:sz="0" w:space="0" w:color="auto"/>
        <w:left w:val="none" w:sz="0" w:space="0" w:color="auto"/>
        <w:bottom w:val="none" w:sz="0" w:space="0" w:color="auto"/>
        <w:right w:val="none" w:sz="0" w:space="0" w:color="auto"/>
      </w:divBdr>
    </w:div>
    <w:div w:id="187959105">
      <w:bodyDiv w:val="1"/>
      <w:marLeft w:val="0"/>
      <w:marRight w:val="0"/>
      <w:marTop w:val="0"/>
      <w:marBottom w:val="0"/>
      <w:divBdr>
        <w:top w:val="none" w:sz="0" w:space="0" w:color="auto"/>
        <w:left w:val="none" w:sz="0" w:space="0" w:color="auto"/>
        <w:bottom w:val="none" w:sz="0" w:space="0" w:color="auto"/>
        <w:right w:val="none" w:sz="0" w:space="0" w:color="auto"/>
      </w:divBdr>
    </w:div>
    <w:div w:id="209197226">
      <w:bodyDiv w:val="1"/>
      <w:marLeft w:val="0"/>
      <w:marRight w:val="0"/>
      <w:marTop w:val="0"/>
      <w:marBottom w:val="0"/>
      <w:divBdr>
        <w:top w:val="none" w:sz="0" w:space="0" w:color="auto"/>
        <w:left w:val="none" w:sz="0" w:space="0" w:color="auto"/>
        <w:bottom w:val="none" w:sz="0" w:space="0" w:color="auto"/>
        <w:right w:val="none" w:sz="0" w:space="0" w:color="auto"/>
      </w:divBdr>
    </w:div>
    <w:div w:id="217325437">
      <w:bodyDiv w:val="1"/>
      <w:marLeft w:val="0"/>
      <w:marRight w:val="0"/>
      <w:marTop w:val="0"/>
      <w:marBottom w:val="0"/>
      <w:divBdr>
        <w:top w:val="none" w:sz="0" w:space="0" w:color="auto"/>
        <w:left w:val="none" w:sz="0" w:space="0" w:color="auto"/>
        <w:bottom w:val="none" w:sz="0" w:space="0" w:color="auto"/>
        <w:right w:val="none" w:sz="0" w:space="0" w:color="auto"/>
      </w:divBdr>
    </w:div>
    <w:div w:id="256596890">
      <w:bodyDiv w:val="1"/>
      <w:marLeft w:val="0"/>
      <w:marRight w:val="0"/>
      <w:marTop w:val="0"/>
      <w:marBottom w:val="0"/>
      <w:divBdr>
        <w:top w:val="none" w:sz="0" w:space="0" w:color="auto"/>
        <w:left w:val="none" w:sz="0" w:space="0" w:color="auto"/>
        <w:bottom w:val="none" w:sz="0" w:space="0" w:color="auto"/>
        <w:right w:val="none" w:sz="0" w:space="0" w:color="auto"/>
      </w:divBdr>
    </w:div>
    <w:div w:id="293873685">
      <w:bodyDiv w:val="1"/>
      <w:marLeft w:val="0"/>
      <w:marRight w:val="0"/>
      <w:marTop w:val="0"/>
      <w:marBottom w:val="0"/>
      <w:divBdr>
        <w:top w:val="none" w:sz="0" w:space="0" w:color="auto"/>
        <w:left w:val="none" w:sz="0" w:space="0" w:color="auto"/>
        <w:bottom w:val="none" w:sz="0" w:space="0" w:color="auto"/>
        <w:right w:val="none" w:sz="0" w:space="0" w:color="auto"/>
      </w:divBdr>
    </w:div>
    <w:div w:id="304701152">
      <w:bodyDiv w:val="1"/>
      <w:marLeft w:val="0"/>
      <w:marRight w:val="0"/>
      <w:marTop w:val="0"/>
      <w:marBottom w:val="0"/>
      <w:divBdr>
        <w:top w:val="none" w:sz="0" w:space="0" w:color="auto"/>
        <w:left w:val="none" w:sz="0" w:space="0" w:color="auto"/>
        <w:bottom w:val="none" w:sz="0" w:space="0" w:color="auto"/>
        <w:right w:val="none" w:sz="0" w:space="0" w:color="auto"/>
      </w:divBdr>
    </w:div>
    <w:div w:id="306128273">
      <w:bodyDiv w:val="1"/>
      <w:marLeft w:val="0"/>
      <w:marRight w:val="0"/>
      <w:marTop w:val="0"/>
      <w:marBottom w:val="0"/>
      <w:divBdr>
        <w:top w:val="none" w:sz="0" w:space="0" w:color="auto"/>
        <w:left w:val="none" w:sz="0" w:space="0" w:color="auto"/>
        <w:bottom w:val="none" w:sz="0" w:space="0" w:color="auto"/>
        <w:right w:val="none" w:sz="0" w:space="0" w:color="auto"/>
      </w:divBdr>
    </w:div>
    <w:div w:id="315229770">
      <w:bodyDiv w:val="1"/>
      <w:marLeft w:val="0"/>
      <w:marRight w:val="0"/>
      <w:marTop w:val="0"/>
      <w:marBottom w:val="0"/>
      <w:divBdr>
        <w:top w:val="none" w:sz="0" w:space="0" w:color="auto"/>
        <w:left w:val="none" w:sz="0" w:space="0" w:color="auto"/>
        <w:bottom w:val="none" w:sz="0" w:space="0" w:color="auto"/>
        <w:right w:val="none" w:sz="0" w:space="0" w:color="auto"/>
      </w:divBdr>
    </w:div>
    <w:div w:id="329598650">
      <w:bodyDiv w:val="1"/>
      <w:marLeft w:val="0"/>
      <w:marRight w:val="0"/>
      <w:marTop w:val="0"/>
      <w:marBottom w:val="0"/>
      <w:divBdr>
        <w:top w:val="none" w:sz="0" w:space="0" w:color="auto"/>
        <w:left w:val="none" w:sz="0" w:space="0" w:color="auto"/>
        <w:bottom w:val="none" w:sz="0" w:space="0" w:color="auto"/>
        <w:right w:val="none" w:sz="0" w:space="0" w:color="auto"/>
      </w:divBdr>
    </w:div>
    <w:div w:id="333335928">
      <w:bodyDiv w:val="1"/>
      <w:marLeft w:val="0"/>
      <w:marRight w:val="0"/>
      <w:marTop w:val="0"/>
      <w:marBottom w:val="0"/>
      <w:divBdr>
        <w:top w:val="none" w:sz="0" w:space="0" w:color="auto"/>
        <w:left w:val="none" w:sz="0" w:space="0" w:color="auto"/>
        <w:bottom w:val="none" w:sz="0" w:space="0" w:color="auto"/>
        <w:right w:val="none" w:sz="0" w:space="0" w:color="auto"/>
      </w:divBdr>
    </w:div>
    <w:div w:id="385421540">
      <w:bodyDiv w:val="1"/>
      <w:marLeft w:val="0"/>
      <w:marRight w:val="0"/>
      <w:marTop w:val="0"/>
      <w:marBottom w:val="0"/>
      <w:divBdr>
        <w:top w:val="none" w:sz="0" w:space="0" w:color="auto"/>
        <w:left w:val="none" w:sz="0" w:space="0" w:color="auto"/>
        <w:bottom w:val="none" w:sz="0" w:space="0" w:color="auto"/>
        <w:right w:val="none" w:sz="0" w:space="0" w:color="auto"/>
      </w:divBdr>
      <w:divsChild>
        <w:div w:id="2060980249">
          <w:marLeft w:val="0"/>
          <w:marRight w:val="0"/>
          <w:marTop w:val="0"/>
          <w:marBottom w:val="0"/>
          <w:divBdr>
            <w:top w:val="none" w:sz="0" w:space="0" w:color="auto"/>
            <w:left w:val="none" w:sz="0" w:space="0" w:color="auto"/>
            <w:bottom w:val="none" w:sz="0" w:space="0" w:color="auto"/>
            <w:right w:val="none" w:sz="0" w:space="0" w:color="auto"/>
          </w:divBdr>
          <w:divsChild>
            <w:div w:id="2068068482">
              <w:marLeft w:val="0"/>
              <w:marRight w:val="0"/>
              <w:marTop w:val="0"/>
              <w:marBottom w:val="0"/>
              <w:divBdr>
                <w:top w:val="none" w:sz="0" w:space="0" w:color="auto"/>
                <w:left w:val="none" w:sz="0" w:space="0" w:color="auto"/>
                <w:bottom w:val="none" w:sz="0" w:space="0" w:color="auto"/>
                <w:right w:val="none" w:sz="0" w:space="0" w:color="auto"/>
              </w:divBdr>
              <w:divsChild>
                <w:div w:id="4246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673788">
      <w:bodyDiv w:val="1"/>
      <w:marLeft w:val="0"/>
      <w:marRight w:val="0"/>
      <w:marTop w:val="0"/>
      <w:marBottom w:val="0"/>
      <w:divBdr>
        <w:top w:val="none" w:sz="0" w:space="0" w:color="auto"/>
        <w:left w:val="none" w:sz="0" w:space="0" w:color="auto"/>
        <w:bottom w:val="none" w:sz="0" w:space="0" w:color="auto"/>
        <w:right w:val="none" w:sz="0" w:space="0" w:color="auto"/>
      </w:divBdr>
    </w:div>
    <w:div w:id="445542057">
      <w:bodyDiv w:val="1"/>
      <w:marLeft w:val="0"/>
      <w:marRight w:val="0"/>
      <w:marTop w:val="0"/>
      <w:marBottom w:val="0"/>
      <w:divBdr>
        <w:top w:val="none" w:sz="0" w:space="0" w:color="auto"/>
        <w:left w:val="none" w:sz="0" w:space="0" w:color="auto"/>
        <w:bottom w:val="none" w:sz="0" w:space="0" w:color="auto"/>
        <w:right w:val="none" w:sz="0" w:space="0" w:color="auto"/>
      </w:divBdr>
    </w:div>
    <w:div w:id="460881361">
      <w:bodyDiv w:val="1"/>
      <w:marLeft w:val="0"/>
      <w:marRight w:val="0"/>
      <w:marTop w:val="0"/>
      <w:marBottom w:val="0"/>
      <w:divBdr>
        <w:top w:val="none" w:sz="0" w:space="0" w:color="auto"/>
        <w:left w:val="none" w:sz="0" w:space="0" w:color="auto"/>
        <w:bottom w:val="none" w:sz="0" w:space="0" w:color="auto"/>
        <w:right w:val="none" w:sz="0" w:space="0" w:color="auto"/>
      </w:divBdr>
    </w:div>
    <w:div w:id="473722171">
      <w:bodyDiv w:val="1"/>
      <w:marLeft w:val="0"/>
      <w:marRight w:val="0"/>
      <w:marTop w:val="0"/>
      <w:marBottom w:val="0"/>
      <w:divBdr>
        <w:top w:val="none" w:sz="0" w:space="0" w:color="auto"/>
        <w:left w:val="none" w:sz="0" w:space="0" w:color="auto"/>
        <w:bottom w:val="none" w:sz="0" w:space="0" w:color="auto"/>
        <w:right w:val="none" w:sz="0" w:space="0" w:color="auto"/>
      </w:divBdr>
    </w:div>
    <w:div w:id="485098128">
      <w:bodyDiv w:val="1"/>
      <w:marLeft w:val="0"/>
      <w:marRight w:val="0"/>
      <w:marTop w:val="0"/>
      <w:marBottom w:val="0"/>
      <w:divBdr>
        <w:top w:val="none" w:sz="0" w:space="0" w:color="auto"/>
        <w:left w:val="none" w:sz="0" w:space="0" w:color="auto"/>
        <w:bottom w:val="none" w:sz="0" w:space="0" w:color="auto"/>
        <w:right w:val="none" w:sz="0" w:space="0" w:color="auto"/>
      </w:divBdr>
    </w:div>
    <w:div w:id="488441266">
      <w:bodyDiv w:val="1"/>
      <w:marLeft w:val="0"/>
      <w:marRight w:val="0"/>
      <w:marTop w:val="0"/>
      <w:marBottom w:val="0"/>
      <w:divBdr>
        <w:top w:val="none" w:sz="0" w:space="0" w:color="auto"/>
        <w:left w:val="none" w:sz="0" w:space="0" w:color="auto"/>
        <w:bottom w:val="none" w:sz="0" w:space="0" w:color="auto"/>
        <w:right w:val="none" w:sz="0" w:space="0" w:color="auto"/>
      </w:divBdr>
    </w:div>
    <w:div w:id="541290006">
      <w:bodyDiv w:val="1"/>
      <w:marLeft w:val="0"/>
      <w:marRight w:val="0"/>
      <w:marTop w:val="0"/>
      <w:marBottom w:val="0"/>
      <w:divBdr>
        <w:top w:val="none" w:sz="0" w:space="0" w:color="auto"/>
        <w:left w:val="none" w:sz="0" w:space="0" w:color="auto"/>
        <w:bottom w:val="none" w:sz="0" w:space="0" w:color="auto"/>
        <w:right w:val="none" w:sz="0" w:space="0" w:color="auto"/>
      </w:divBdr>
    </w:div>
    <w:div w:id="556211541">
      <w:bodyDiv w:val="1"/>
      <w:marLeft w:val="0"/>
      <w:marRight w:val="0"/>
      <w:marTop w:val="0"/>
      <w:marBottom w:val="0"/>
      <w:divBdr>
        <w:top w:val="none" w:sz="0" w:space="0" w:color="auto"/>
        <w:left w:val="none" w:sz="0" w:space="0" w:color="auto"/>
        <w:bottom w:val="none" w:sz="0" w:space="0" w:color="auto"/>
        <w:right w:val="none" w:sz="0" w:space="0" w:color="auto"/>
      </w:divBdr>
    </w:div>
    <w:div w:id="561870833">
      <w:bodyDiv w:val="1"/>
      <w:marLeft w:val="0"/>
      <w:marRight w:val="0"/>
      <w:marTop w:val="0"/>
      <w:marBottom w:val="0"/>
      <w:divBdr>
        <w:top w:val="none" w:sz="0" w:space="0" w:color="auto"/>
        <w:left w:val="none" w:sz="0" w:space="0" w:color="auto"/>
        <w:bottom w:val="none" w:sz="0" w:space="0" w:color="auto"/>
        <w:right w:val="none" w:sz="0" w:space="0" w:color="auto"/>
      </w:divBdr>
    </w:div>
    <w:div w:id="598026801">
      <w:bodyDiv w:val="1"/>
      <w:marLeft w:val="0"/>
      <w:marRight w:val="0"/>
      <w:marTop w:val="0"/>
      <w:marBottom w:val="0"/>
      <w:divBdr>
        <w:top w:val="none" w:sz="0" w:space="0" w:color="auto"/>
        <w:left w:val="none" w:sz="0" w:space="0" w:color="auto"/>
        <w:bottom w:val="none" w:sz="0" w:space="0" w:color="auto"/>
        <w:right w:val="none" w:sz="0" w:space="0" w:color="auto"/>
      </w:divBdr>
    </w:div>
    <w:div w:id="611670931">
      <w:bodyDiv w:val="1"/>
      <w:marLeft w:val="0"/>
      <w:marRight w:val="0"/>
      <w:marTop w:val="0"/>
      <w:marBottom w:val="0"/>
      <w:divBdr>
        <w:top w:val="none" w:sz="0" w:space="0" w:color="auto"/>
        <w:left w:val="none" w:sz="0" w:space="0" w:color="auto"/>
        <w:bottom w:val="none" w:sz="0" w:space="0" w:color="auto"/>
        <w:right w:val="none" w:sz="0" w:space="0" w:color="auto"/>
      </w:divBdr>
    </w:div>
    <w:div w:id="634332788">
      <w:bodyDiv w:val="1"/>
      <w:marLeft w:val="0"/>
      <w:marRight w:val="0"/>
      <w:marTop w:val="0"/>
      <w:marBottom w:val="0"/>
      <w:divBdr>
        <w:top w:val="none" w:sz="0" w:space="0" w:color="auto"/>
        <w:left w:val="none" w:sz="0" w:space="0" w:color="auto"/>
        <w:bottom w:val="none" w:sz="0" w:space="0" w:color="auto"/>
        <w:right w:val="none" w:sz="0" w:space="0" w:color="auto"/>
      </w:divBdr>
    </w:div>
    <w:div w:id="713651446">
      <w:bodyDiv w:val="1"/>
      <w:marLeft w:val="0"/>
      <w:marRight w:val="0"/>
      <w:marTop w:val="0"/>
      <w:marBottom w:val="0"/>
      <w:divBdr>
        <w:top w:val="none" w:sz="0" w:space="0" w:color="auto"/>
        <w:left w:val="none" w:sz="0" w:space="0" w:color="auto"/>
        <w:bottom w:val="none" w:sz="0" w:space="0" w:color="auto"/>
        <w:right w:val="none" w:sz="0" w:space="0" w:color="auto"/>
      </w:divBdr>
      <w:divsChild>
        <w:div w:id="922881289">
          <w:marLeft w:val="0"/>
          <w:marRight w:val="0"/>
          <w:marTop w:val="0"/>
          <w:marBottom w:val="0"/>
          <w:divBdr>
            <w:top w:val="none" w:sz="0" w:space="0" w:color="auto"/>
            <w:left w:val="none" w:sz="0" w:space="0" w:color="auto"/>
            <w:bottom w:val="none" w:sz="0" w:space="0" w:color="auto"/>
            <w:right w:val="none" w:sz="0" w:space="0" w:color="auto"/>
          </w:divBdr>
        </w:div>
      </w:divsChild>
    </w:div>
    <w:div w:id="722867387">
      <w:bodyDiv w:val="1"/>
      <w:marLeft w:val="0"/>
      <w:marRight w:val="0"/>
      <w:marTop w:val="0"/>
      <w:marBottom w:val="0"/>
      <w:divBdr>
        <w:top w:val="none" w:sz="0" w:space="0" w:color="auto"/>
        <w:left w:val="none" w:sz="0" w:space="0" w:color="auto"/>
        <w:bottom w:val="none" w:sz="0" w:space="0" w:color="auto"/>
        <w:right w:val="none" w:sz="0" w:space="0" w:color="auto"/>
      </w:divBdr>
    </w:div>
    <w:div w:id="728772752">
      <w:bodyDiv w:val="1"/>
      <w:marLeft w:val="0"/>
      <w:marRight w:val="0"/>
      <w:marTop w:val="0"/>
      <w:marBottom w:val="0"/>
      <w:divBdr>
        <w:top w:val="none" w:sz="0" w:space="0" w:color="auto"/>
        <w:left w:val="none" w:sz="0" w:space="0" w:color="auto"/>
        <w:bottom w:val="none" w:sz="0" w:space="0" w:color="auto"/>
        <w:right w:val="none" w:sz="0" w:space="0" w:color="auto"/>
      </w:divBdr>
    </w:div>
    <w:div w:id="767964516">
      <w:bodyDiv w:val="1"/>
      <w:marLeft w:val="0"/>
      <w:marRight w:val="0"/>
      <w:marTop w:val="0"/>
      <w:marBottom w:val="0"/>
      <w:divBdr>
        <w:top w:val="none" w:sz="0" w:space="0" w:color="auto"/>
        <w:left w:val="none" w:sz="0" w:space="0" w:color="auto"/>
        <w:bottom w:val="none" w:sz="0" w:space="0" w:color="auto"/>
        <w:right w:val="none" w:sz="0" w:space="0" w:color="auto"/>
      </w:divBdr>
    </w:div>
    <w:div w:id="771777644">
      <w:bodyDiv w:val="1"/>
      <w:marLeft w:val="0"/>
      <w:marRight w:val="0"/>
      <w:marTop w:val="0"/>
      <w:marBottom w:val="0"/>
      <w:divBdr>
        <w:top w:val="none" w:sz="0" w:space="0" w:color="auto"/>
        <w:left w:val="none" w:sz="0" w:space="0" w:color="auto"/>
        <w:bottom w:val="none" w:sz="0" w:space="0" w:color="auto"/>
        <w:right w:val="none" w:sz="0" w:space="0" w:color="auto"/>
      </w:divBdr>
    </w:div>
    <w:div w:id="772553479">
      <w:bodyDiv w:val="1"/>
      <w:marLeft w:val="0"/>
      <w:marRight w:val="0"/>
      <w:marTop w:val="0"/>
      <w:marBottom w:val="0"/>
      <w:divBdr>
        <w:top w:val="none" w:sz="0" w:space="0" w:color="auto"/>
        <w:left w:val="none" w:sz="0" w:space="0" w:color="auto"/>
        <w:bottom w:val="none" w:sz="0" w:space="0" w:color="auto"/>
        <w:right w:val="none" w:sz="0" w:space="0" w:color="auto"/>
      </w:divBdr>
      <w:divsChild>
        <w:div w:id="1546789917">
          <w:marLeft w:val="0"/>
          <w:marRight w:val="0"/>
          <w:marTop w:val="0"/>
          <w:marBottom w:val="0"/>
          <w:divBdr>
            <w:top w:val="none" w:sz="0" w:space="0" w:color="auto"/>
            <w:left w:val="none" w:sz="0" w:space="0" w:color="auto"/>
            <w:bottom w:val="none" w:sz="0" w:space="0" w:color="auto"/>
            <w:right w:val="none" w:sz="0" w:space="0" w:color="auto"/>
          </w:divBdr>
        </w:div>
        <w:div w:id="2059544693">
          <w:marLeft w:val="0"/>
          <w:marRight w:val="0"/>
          <w:marTop w:val="0"/>
          <w:marBottom w:val="0"/>
          <w:divBdr>
            <w:top w:val="none" w:sz="0" w:space="0" w:color="auto"/>
            <w:left w:val="none" w:sz="0" w:space="0" w:color="auto"/>
            <w:bottom w:val="none" w:sz="0" w:space="0" w:color="auto"/>
            <w:right w:val="none" w:sz="0" w:space="0" w:color="auto"/>
          </w:divBdr>
        </w:div>
      </w:divsChild>
    </w:div>
    <w:div w:id="801920795">
      <w:bodyDiv w:val="1"/>
      <w:marLeft w:val="0"/>
      <w:marRight w:val="0"/>
      <w:marTop w:val="0"/>
      <w:marBottom w:val="0"/>
      <w:divBdr>
        <w:top w:val="none" w:sz="0" w:space="0" w:color="auto"/>
        <w:left w:val="none" w:sz="0" w:space="0" w:color="auto"/>
        <w:bottom w:val="none" w:sz="0" w:space="0" w:color="auto"/>
        <w:right w:val="none" w:sz="0" w:space="0" w:color="auto"/>
      </w:divBdr>
    </w:div>
    <w:div w:id="831145789">
      <w:bodyDiv w:val="1"/>
      <w:marLeft w:val="0"/>
      <w:marRight w:val="0"/>
      <w:marTop w:val="0"/>
      <w:marBottom w:val="0"/>
      <w:divBdr>
        <w:top w:val="none" w:sz="0" w:space="0" w:color="auto"/>
        <w:left w:val="none" w:sz="0" w:space="0" w:color="auto"/>
        <w:bottom w:val="none" w:sz="0" w:space="0" w:color="auto"/>
        <w:right w:val="none" w:sz="0" w:space="0" w:color="auto"/>
      </w:divBdr>
    </w:div>
    <w:div w:id="871377890">
      <w:bodyDiv w:val="1"/>
      <w:marLeft w:val="0"/>
      <w:marRight w:val="0"/>
      <w:marTop w:val="0"/>
      <w:marBottom w:val="0"/>
      <w:divBdr>
        <w:top w:val="none" w:sz="0" w:space="0" w:color="auto"/>
        <w:left w:val="none" w:sz="0" w:space="0" w:color="auto"/>
        <w:bottom w:val="none" w:sz="0" w:space="0" w:color="auto"/>
        <w:right w:val="none" w:sz="0" w:space="0" w:color="auto"/>
      </w:divBdr>
    </w:div>
    <w:div w:id="877548895">
      <w:bodyDiv w:val="1"/>
      <w:marLeft w:val="0"/>
      <w:marRight w:val="0"/>
      <w:marTop w:val="0"/>
      <w:marBottom w:val="0"/>
      <w:divBdr>
        <w:top w:val="none" w:sz="0" w:space="0" w:color="auto"/>
        <w:left w:val="none" w:sz="0" w:space="0" w:color="auto"/>
        <w:bottom w:val="none" w:sz="0" w:space="0" w:color="auto"/>
        <w:right w:val="none" w:sz="0" w:space="0" w:color="auto"/>
      </w:divBdr>
    </w:div>
    <w:div w:id="910850662">
      <w:bodyDiv w:val="1"/>
      <w:marLeft w:val="0"/>
      <w:marRight w:val="0"/>
      <w:marTop w:val="0"/>
      <w:marBottom w:val="0"/>
      <w:divBdr>
        <w:top w:val="none" w:sz="0" w:space="0" w:color="auto"/>
        <w:left w:val="none" w:sz="0" w:space="0" w:color="auto"/>
        <w:bottom w:val="none" w:sz="0" w:space="0" w:color="auto"/>
        <w:right w:val="none" w:sz="0" w:space="0" w:color="auto"/>
      </w:divBdr>
    </w:div>
    <w:div w:id="937058031">
      <w:bodyDiv w:val="1"/>
      <w:marLeft w:val="0"/>
      <w:marRight w:val="0"/>
      <w:marTop w:val="0"/>
      <w:marBottom w:val="0"/>
      <w:divBdr>
        <w:top w:val="none" w:sz="0" w:space="0" w:color="auto"/>
        <w:left w:val="none" w:sz="0" w:space="0" w:color="auto"/>
        <w:bottom w:val="none" w:sz="0" w:space="0" w:color="auto"/>
        <w:right w:val="none" w:sz="0" w:space="0" w:color="auto"/>
      </w:divBdr>
    </w:div>
    <w:div w:id="942884276">
      <w:bodyDiv w:val="1"/>
      <w:marLeft w:val="0"/>
      <w:marRight w:val="0"/>
      <w:marTop w:val="0"/>
      <w:marBottom w:val="0"/>
      <w:divBdr>
        <w:top w:val="none" w:sz="0" w:space="0" w:color="auto"/>
        <w:left w:val="none" w:sz="0" w:space="0" w:color="auto"/>
        <w:bottom w:val="none" w:sz="0" w:space="0" w:color="auto"/>
        <w:right w:val="none" w:sz="0" w:space="0" w:color="auto"/>
      </w:divBdr>
    </w:div>
    <w:div w:id="951010843">
      <w:bodyDiv w:val="1"/>
      <w:marLeft w:val="0"/>
      <w:marRight w:val="0"/>
      <w:marTop w:val="0"/>
      <w:marBottom w:val="0"/>
      <w:divBdr>
        <w:top w:val="none" w:sz="0" w:space="0" w:color="auto"/>
        <w:left w:val="none" w:sz="0" w:space="0" w:color="auto"/>
        <w:bottom w:val="none" w:sz="0" w:space="0" w:color="auto"/>
        <w:right w:val="none" w:sz="0" w:space="0" w:color="auto"/>
      </w:divBdr>
    </w:div>
    <w:div w:id="981156450">
      <w:bodyDiv w:val="1"/>
      <w:marLeft w:val="0"/>
      <w:marRight w:val="0"/>
      <w:marTop w:val="0"/>
      <w:marBottom w:val="0"/>
      <w:divBdr>
        <w:top w:val="none" w:sz="0" w:space="0" w:color="auto"/>
        <w:left w:val="none" w:sz="0" w:space="0" w:color="auto"/>
        <w:bottom w:val="none" w:sz="0" w:space="0" w:color="auto"/>
        <w:right w:val="none" w:sz="0" w:space="0" w:color="auto"/>
      </w:divBdr>
      <w:divsChild>
        <w:div w:id="1317876222">
          <w:marLeft w:val="0"/>
          <w:marRight w:val="0"/>
          <w:marTop w:val="0"/>
          <w:marBottom w:val="0"/>
          <w:divBdr>
            <w:top w:val="none" w:sz="0" w:space="0" w:color="auto"/>
            <w:left w:val="none" w:sz="0" w:space="0" w:color="auto"/>
            <w:bottom w:val="none" w:sz="0" w:space="0" w:color="auto"/>
            <w:right w:val="none" w:sz="0" w:space="0" w:color="auto"/>
          </w:divBdr>
        </w:div>
        <w:div w:id="29770958">
          <w:marLeft w:val="0"/>
          <w:marRight w:val="0"/>
          <w:marTop w:val="0"/>
          <w:marBottom w:val="0"/>
          <w:divBdr>
            <w:top w:val="none" w:sz="0" w:space="0" w:color="auto"/>
            <w:left w:val="none" w:sz="0" w:space="0" w:color="auto"/>
            <w:bottom w:val="none" w:sz="0" w:space="0" w:color="auto"/>
            <w:right w:val="none" w:sz="0" w:space="0" w:color="auto"/>
          </w:divBdr>
        </w:div>
      </w:divsChild>
    </w:div>
    <w:div w:id="1010454420">
      <w:bodyDiv w:val="1"/>
      <w:marLeft w:val="0"/>
      <w:marRight w:val="0"/>
      <w:marTop w:val="0"/>
      <w:marBottom w:val="0"/>
      <w:divBdr>
        <w:top w:val="none" w:sz="0" w:space="0" w:color="auto"/>
        <w:left w:val="none" w:sz="0" w:space="0" w:color="auto"/>
        <w:bottom w:val="none" w:sz="0" w:space="0" w:color="auto"/>
        <w:right w:val="none" w:sz="0" w:space="0" w:color="auto"/>
      </w:divBdr>
      <w:divsChild>
        <w:div w:id="875703344">
          <w:marLeft w:val="0"/>
          <w:marRight w:val="0"/>
          <w:marTop w:val="0"/>
          <w:marBottom w:val="0"/>
          <w:divBdr>
            <w:top w:val="none" w:sz="0" w:space="0" w:color="auto"/>
            <w:left w:val="none" w:sz="0" w:space="0" w:color="auto"/>
            <w:bottom w:val="none" w:sz="0" w:space="0" w:color="auto"/>
            <w:right w:val="none" w:sz="0" w:space="0" w:color="auto"/>
          </w:divBdr>
          <w:divsChild>
            <w:div w:id="1453864995">
              <w:marLeft w:val="0"/>
              <w:marRight w:val="0"/>
              <w:marTop w:val="0"/>
              <w:marBottom w:val="0"/>
              <w:divBdr>
                <w:top w:val="none" w:sz="0" w:space="0" w:color="auto"/>
                <w:left w:val="none" w:sz="0" w:space="0" w:color="auto"/>
                <w:bottom w:val="none" w:sz="0" w:space="0" w:color="auto"/>
                <w:right w:val="none" w:sz="0" w:space="0" w:color="auto"/>
              </w:divBdr>
              <w:divsChild>
                <w:div w:id="204081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844454">
      <w:bodyDiv w:val="1"/>
      <w:marLeft w:val="0"/>
      <w:marRight w:val="0"/>
      <w:marTop w:val="0"/>
      <w:marBottom w:val="0"/>
      <w:divBdr>
        <w:top w:val="none" w:sz="0" w:space="0" w:color="auto"/>
        <w:left w:val="none" w:sz="0" w:space="0" w:color="auto"/>
        <w:bottom w:val="none" w:sz="0" w:space="0" w:color="auto"/>
        <w:right w:val="none" w:sz="0" w:space="0" w:color="auto"/>
      </w:divBdr>
    </w:div>
    <w:div w:id="1047798143">
      <w:bodyDiv w:val="1"/>
      <w:marLeft w:val="0"/>
      <w:marRight w:val="0"/>
      <w:marTop w:val="0"/>
      <w:marBottom w:val="0"/>
      <w:divBdr>
        <w:top w:val="none" w:sz="0" w:space="0" w:color="auto"/>
        <w:left w:val="none" w:sz="0" w:space="0" w:color="auto"/>
        <w:bottom w:val="none" w:sz="0" w:space="0" w:color="auto"/>
        <w:right w:val="none" w:sz="0" w:space="0" w:color="auto"/>
      </w:divBdr>
    </w:div>
    <w:div w:id="1104036847">
      <w:bodyDiv w:val="1"/>
      <w:marLeft w:val="0"/>
      <w:marRight w:val="0"/>
      <w:marTop w:val="0"/>
      <w:marBottom w:val="0"/>
      <w:divBdr>
        <w:top w:val="none" w:sz="0" w:space="0" w:color="auto"/>
        <w:left w:val="none" w:sz="0" w:space="0" w:color="auto"/>
        <w:bottom w:val="none" w:sz="0" w:space="0" w:color="auto"/>
        <w:right w:val="none" w:sz="0" w:space="0" w:color="auto"/>
      </w:divBdr>
      <w:divsChild>
        <w:div w:id="1858500688">
          <w:marLeft w:val="0"/>
          <w:marRight w:val="0"/>
          <w:marTop w:val="0"/>
          <w:marBottom w:val="0"/>
          <w:divBdr>
            <w:top w:val="none" w:sz="0" w:space="0" w:color="auto"/>
            <w:left w:val="none" w:sz="0" w:space="0" w:color="auto"/>
            <w:bottom w:val="none" w:sz="0" w:space="0" w:color="auto"/>
            <w:right w:val="none" w:sz="0" w:space="0" w:color="auto"/>
          </w:divBdr>
          <w:divsChild>
            <w:div w:id="1332752507">
              <w:marLeft w:val="0"/>
              <w:marRight w:val="0"/>
              <w:marTop w:val="0"/>
              <w:marBottom w:val="0"/>
              <w:divBdr>
                <w:top w:val="none" w:sz="0" w:space="0" w:color="auto"/>
                <w:left w:val="none" w:sz="0" w:space="0" w:color="auto"/>
                <w:bottom w:val="none" w:sz="0" w:space="0" w:color="auto"/>
                <w:right w:val="none" w:sz="0" w:space="0" w:color="auto"/>
              </w:divBdr>
              <w:divsChild>
                <w:div w:id="6545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4526">
      <w:bodyDiv w:val="1"/>
      <w:marLeft w:val="0"/>
      <w:marRight w:val="0"/>
      <w:marTop w:val="0"/>
      <w:marBottom w:val="0"/>
      <w:divBdr>
        <w:top w:val="none" w:sz="0" w:space="0" w:color="auto"/>
        <w:left w:val="none" w:sz="0" w:space="0" w:color="auto"/>
        <w:bottom w:val="none" w:sz="0" w:space="0" w:color="auto"/>
        <w:right w:val="none" w:sz="0" w:space="0" w:color="auto"/>
      </w:divBdr>
    </w:div>
    <w:div w:id="1122115949">
      <w:bodyDiv w:val="1"/>
      <w:marLeft w:val="0"/>
      <w:marRight w:val="0"/>
      <w:marTop w:val="0"/>
      <w:marBottom w:val="0"/>
      <w:divBdr>
        <w:top w:val="none" w:sz="0" w:space="0" w:color="auto"/>
        <w:left w:val="none" w:sz="0" w:space="0" w:color="auto"/>
        <w:bottom w:val="none" w:sz="0" w:space="0" w:color="auto"/>
        <w:right w:val="none" w:sz="0" w:space="0" w:color="auto"/>
      </w:divBdr>
    </w:div>
    <w:div w:id="1132290838">
      <w:bodyDiv w:val="1"/>
      <w:marLeft w:val="0"/>
      <w:marRight w:val="0"/>
      <w:marTop w:val="0"/>
      <w:marBottom w:val="0"/>
      <w:divBdr>
        <w:top w:val="none" w:sz="0" w:space="0" w:color="auto"/>
        <w:left w:val="none" w:sz="0" w:space="0" w:color="auto"/>
        <w:bottom w:val="none" w:sz="0" w:space="0" w:color="auto"/>
        <w:right w:val="none" w:sz="0" w:space="0" w:color="auto"/>
      </w:divBdr>
    </w:div>
    <w:div w:id="1236479474">
      <w:bodyDiv w:val="1"/>
      <w:marLeft w:val="0"/>
      <w:marRight w:val="0"/>
      <w:marTop w:val="0"/>
      <w:marBottom w:val="0"/>
      <w:divBdr>
        <w:top w:val="none" w:sz="0" w:space="0" w:color="auto"/>
        <w:left w:val="none" w:sz="0" w:space="0" w:color="auto"/>
        <w:bottom w:val="none" w:sz="0" w:space="0" w:color="auto"/>
        <w:right w:val="none" w:sz="0" w:space="0" w:color="auto"/>
      </w:divBdr>
    </w:div>
    <w:div w:id="1251088946">
      <w:bodyDiv w:val="1"/>
      <w:marLeft w:val="0"/>
      <w:marRight w:val="0"/>
      <w:marTop w:val="0"/>
      <w:marBottom w:val="0"/>
      <w:divBdr>
        <w:top w:val="none" w:sz="0" w:space="0" w:color="auto"/>
        <w:left w:val="none" w:sz="0" w:space="0" w:color="auto"/>
        <w:bottom w:val="none" w:sz="0" w:space="0" w:color="auto"/>
        <w:right w:val="none" w:sz="0" w:space="0" w:color="auto"/>
      </w:divBdr>
    </w:div>
    <w:div w:id="1265571255">
      <w:bodyDiv w:val="1"/>
      <w:marLeft w:val="0"/>
      <w:marRight w:val="0"/>
      <w:marTop w:val="0"/>
      <w:marBottom w:val="0"/>
      <w:divBdr>
        <w:top w:val="none" w:sz="0" w:space="0" w:color="auto"/>
        <w:left w:val="none" w:sz="0" w:space="0" w:color="auto"/>
        <w:bottom w:val="none" w:sz="0" w:space="0" w:color="auto"/>
        <w:right w:val="none" w:sz="0" w:space="0" w:color="auto"/>
      </w:divBdr>
    </w:div>
    <w:div w:id="1320427625">
      <w:bodyDiv w:val="1"/>
      <w:marLeft w:val="0"/>
      <w:marRight w:val="0"/>
      <w:marTop w:val="0"/>
      <w:marBottom w:val="0"/>
      <w:divBdr>
        <w:top w:val="none" w:sz="0" w:space="0" w:color="auto"/>
        <w:left w:val="none" w:sz="0" w:space="0" w:color="auto"/>
        <w:bottom w:val="none" w:sz="0" w:space="0" w:color="auto"/>
        <w:right w:val="none" w:sz="0" w:space="0" w:color="auto"/>
      </w:divBdr>
    </w:div>
    <w:div w:id="1442145225">
      <w:bodyDiv w:val="1"/>
      <w:marLeft w:val="0"/>
      <w:marRight w:val="0"/>
      <w:marTop w:val="0"/>
      <w:marBottom w:val="0"/>
      <w:divBdr>
        <w:top w:val="none" w:sz="0" w:space="0" w:color="auto"/>
        <w:left w:val="none" w:sz="0" w:space="0" w:color="auto"/>
        <w:bottom w:val="none" w:sz="0" w:space="0" w:color="auto"/>
        <w:right w:val="none" w:sz="0" w:space="0" w:color="auto"/>
      </w:divBdr>
    </w:div>
    <w:div w:id="1461261542">
      <w:bodyDiv w:val="1"/>
      <w:marLeft w:val="0"/>
      <w:marRight w:val="0"/>
      <w:marTop w:val="0"/>
      <w:marBottom w:val="0"/>
      <w:divBdr>
        <w:top w:val="none" w:sz="0" w:space="0" w:color="auto"/>
        <w:left w:val="none" w:sz="0" w:space="0" w:color="auto"/>
        <w:bottom w:val="none" w:sz="0" w:space="0" w:color="auto"/>
        <w:right w:val="none" w:sz="0" w:space="0" w:color="auto"/>
      </w:divBdr>
      <w:divsChild>
        <w:div w:id="1340428830">
          <w:marLeft w:val="0"/>
          <w:marRight w:val="0"/>
          <w:marTop w:val="0"/>
          <w:marBottom w:val="0"/>
          <w:divBdr>
            <w:top w:val="none" w:sz="0" w:space="0" w:color="auto"/>
            <w:left w:val="none" w:sz="0" w:space="0" w:color="auto"/>
            <w:bottom w:val="none" w:sz="0" w:space="0" w:color="auto"/>
            <w:right w:val="none" w:sz="0" w:space="0" w:color="auto"/>
          </w:divBdr>
          <w:divsChild>
            <w:div w:id="187402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998004">
      <w:bodyDiv w:val="1"/>
      <w:marLeft w:val="0"/>
      <w:marRight w:val="0"/>
      <w:marTop w:val="0"/>
      <w:marBottom w:val="0"/>
      <w:divBdr>
        <w:top w:val="none" w:sz="0" w:space="0" w:color="auto"/>
        <w:left w:val="none" w:sz="0" w:space="0" w:color="auto"/>
        <w:bottom w:val="none" w:sz="0" w:space="0" w:color="auto"/>
        <w:right w:val="none" w:sz="0" w:space="0" w:color="auto"/>
      </w:divBdr>
    </w:div>
    <w:div w:id="1549100525">
      <w:bodyDiv w:val="1"/>
      <w:marLeft w:val="0"/>
      <w:marRight w:val="0"/>
      <w:marTop w:val="0"/>
      <w:marBottom w:val="0"/>
      <w:divBdr>
        <w:top w:val="none" w:sz="0" w:space="0" w:color="auto"/>
        <w:left w:val="none" w:sz="0" w:space="0" w:color="auto"/>
        <w:bottom w:val="none" w:sz="0" w:space="0" w:color="auto"/>
        <w:right w:val="none" w:sz="0" w:space="0" w:color="auto"/>
      </w:divBdr>
    </w:div>
    <w:div w:id="1587223571">
      <w:bodyDiv w:val="1"/>
      <w:marLeft w:val="0"/>
      <w:marRight w:val="0"/>
      <w:marTop w:val="0"/>
      <w:marBottom w:val="0"/>
      <w:divBdr>
        <w:top w:val="none" w:sz="0" w:space="0" w:color="auto"/>
        <w:left w:val="none" w:sz="0" w:space="0" w:color="auto"/>
        <w:bottom w:val="none" w:sz="0" w:space="0" w:color="auto"/>
        <w:right w:val="none" w:sz="0" w:space="0" w:color="auto"/>
      </w:divBdr>
    </w:div>
    <w:div w:id="1673095878">
      <w:bodyDiv w:val="1"/>
      <w:marLeft w:val="0"/>
      <w:marRight w:val="0"/>
      <w:marTop w:val="0"/>
      <w:marBottom w:val="0"/>
      <w:divBdr>
        <w:top w:val="none" w:sz="0" w:space="0" w:color="auto"/>
        <w:left w:val="none" w:sz="0" w:space="0" w:color="auto"/>
        <w:bottom w:val="none" w:sz="0" w:space="0" w:color="auto"/>
        <w:right w:val="none" w:sz="0" w:space="0" w:color="auto"/>
      </w:divBdr>
    </w:div>
    <w:div w:id="1706325405">
      <w:bodyDiv w:val="1"/>
      <w:marLeft w:val="0"/>
      <w:marRight w:val="0"/>
      <w:marTop w:val="0"/>
      <w:marBottom w:val="0"/>
      <w:divBdr>
        <w:top w:val="none" w:sz="0" w:space="0" w:color="auto"/>
        <w:left w:val="none" w:sz="0" w:space="0" w:color="auto"/>
        <w:bottom w:val="none" w:sz="0" w:space="0" w:color="auto"/>
        <w:right w:val="none" w:sz="0" w:space="0" w:color="auto"/>
      </w:divBdr>
    </w:div>
    <w:div w:id="1710491057">
      <w:bodyDiv w:val="1"/>
      <w:marLeft w:val="0"/>
      <w:marRight w:val="0"/>
      <w:marTop w:val="0"/>
      <w:marBottom w:val="0"/>
      <w:divBdr>
        <w:top w:val="none" w:sz="0" w:space="0" w:color="auto"/>
        <w:left w:val="none" w:sz="0" w:space="0" w:color="auto"/>
        <w:bottom w:val="none" w:sz="0" w:space="0" w:color="auto"/>
        <w:right w:val="none" w:sz="0" w:space="0" w:color="auto"/>
      </w:divBdr>
    </w:div>
    <w:div w:id="1716155157">
      <w:bodyDiv w:val="1"/>
      <w:marLeft w:val="0"/>
      <w:marRight w:val="0"/>
      <w:marTop w:val="0"/>
      <w:marBottom w:val="0"/>
      <w:divBdr>
        <w:top w:val="none" w:sz="0" w:space="0" w:color="auto"/>
        <w:left w:val="none" w:sz="0" w:space="0" w:color="auto"/>
        <w:bottom w:val="none" w:sz="0" w:space="0" w:color="auto"/>
        <w:right w:val="none" w:sz="0" w:space="0" w:color="auto"/>
      </w:divBdr>
    </w:div>
    <w:div w:id="1745713950">
      <w:bodyDiv w:val="1"/>
      <w:marLeft w:val="0"/>
      <w:marRight w:val="0"/>
      <w:marTop w:val="0"/>
      <w:marBottom w:val="0"/>
      <w:divBdr>
        <w:top w:val="none" w:sz="0" w:space="0" w:color="auto"/>
        <w:left w:val="none" w:sz="0" w:space="0" w:color="auto"/>
        <w:bottom w:val="none" w:sz="0" w:space="0" w:color="auto"/>
        <w:right w:val="none" w:sz="0" w:space="0" w:color="auto"/>
      </w:divBdr>
    </w:div>
    <w:div w:id="1766803200">
      <w:bodyDiv w:val="1"/>
      <w:marLeft w:val="0"/>
      <w:marRight w:val="0"/>
      <w:marTop w:val="0"/>
      <w:marBottom w:val="0"/>
      <w:divBdr>
        <w:top w:val="none" w:sz="0" w:space="0" w:color="auto"/>
        <w:left w:val="none" w:sz="0" w:space="0" w:color="auto"/>
        <w:bottom w:val="none" w:sz="0" w:space="0" w:color="auto"/>
        <w:right w:val="none" w:sz="0" w:space="0" w:color="auto"/>
      </w:divBdr>
      <w:divsChild>
        <w:div w:id="1300498338">
          <w:marLeft w:val="0"/>
          <w:marRight w:val="0"/>
          <w:marTop w:val="0"/>
          <w:marBottom w:val="0"/>
          <w:divBdr>
            <w:top w:val="none" w:sz="0" w:space="0" w:color="auto"/>
            <w:left w:val="none" w:sz="0" w:space="0" w:color="auto"/>
            <w:bottom w:val="none" w:sz="0" w:space="0" w:color="auto"/>
            <w:right w:val="none" w:sz="0" w:space="0" w:color="auto"/>
          </w:divBdr>
          <w:divsChild>
            <w:div w:id="540678047">
              <w:marLeft w:val="0"/>
              <w:marRight w:val="0"/>
              <w:marTop w:val="0"/>
              <w:marBottom w:val="0"/>
              <w:divBdr>
                <w:top w:val="none" w:sz="0" w:space="0" w:color="auto"/>
                <w:left w:val="none" w:sz="0" w:space="0" w:color="auto"/>
                <w:bottom w:val="none" w:sz="0" w:space="0" w:color="auto"/>
                <w:right w:val="none" w:sz="0" w:space="0" w:color="auto"/>
              </w:divBdr>
              <w:divsChild>
                <w:div w:id="13233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86430">
      <w:bodyDiv w:val="1"/>
      <w:marLeft w:val="0"/>
      <w:marRight w:val="0"/>
      <w:marTop w:val="0"/>
      <w:marBottom w:val="0"/>
      <w:divBdr>
        <w:top w:val="none" w:sz="0" w:space="0" w:color="auto"/>
        <w:left w:val="none" w:sz="0" w:space="0" w:color="auto"/>
        <w:bottom w:val="none" w:sz="0" w:space="0" w:color="auto"/>
        <w:right w:val="none" w:sz="0" w:space="0" w:color="auto"/>
      </w:divBdr>
    </w:div>
    <w:div w:id="1801222938">
      <w:bodyDiv w:val="1"/>
      <w:marLeft w:val="0"/>
      <w:marRight w:val="0"/>
      <w:marTop w:val="0"/>
      <w:marBottom w:val="0"/>
      <w:divBdr>
        <w:top w:val="none" w:sz="0" w:space="0" w:color="auto"/>
        <w:left w:val="none" w:sz="0" w:space="0" w:color="auto"/>
        <w:bottom w:val="none" w:sz="0" w:space="0" w:color="auto"/>
        <w:right w:val="none" w:sz="0" w:space="0" w:color="auto"/>
      </w:divBdr>
    </w:div>
    <w:div w:id="1881239145">
      <w:bodyDiv w:val="1"/>
      <w:marLeft w:val="0"/>
      <w:marRight w:val="0"/>
      <w:marTop w:val="0"/>
      <w:marBottom w:val="0"/>
      <w:divBdr>
        <w:top w:val="none" w:sz="0" w:space="0" w:color="auto"/>
        <w:left w:val="none" w:sz="0" w:space="0" w:color="auto"/>
        <w:bottom w:val="none" w:sz="0" w:space="0" w:color="auto"/>
        <w:right w:val="none" w:sz="0" w:space="0" w:color="auto"/>
      </w:divBdr>
    </w:div>
    <w:div w:id="1903708930">
      <w:bodyDiv w:val="1"/>
      <w:marLeft w:val="0"/>
      <w:marRight w:val="0"/>
      <w:marTop w:val="0"/>
      <w:marBottom w:val="0"/>
      <w:divBdr>
        <w:top w:val="none" w:sz="0" w:space="0" w:color="auto"/>
        <w:left w:val="none" w:sz="0" w:space="0" w:color="auto"/>
        <w:bottom w:val="none" w:sz="0" w:space="0" w:color="auto"/>
        <w:right w:val="none" w:sz="0" w:space="0" w:color="auto"/>
      </w:divBdr>
      <w:divsChild>
        <w:div w:id="304897484">
          <w:marLeft w:val="0"/>
          <w:marRight w:val="0"/>
          <w:marTop w:val="0"/>
          <w:marBottom w:val="0"/>
          <w:divBdr>
            <w:top w:val="none" w:sz="0" w:space="0" w:color="auto"/>
            <w:left w:val="none" w:sz="0" w:space="0" w:color="auto"/>
            <w:bottom w:val="none" w:sz="0" w:space="0" w:color="auto"/>
            <w:right w:val="none" w:sz="0" w:space="0" w:color="auto"/>
          </w:divBdr>
          <w:divsChild>
            <w:div w:id="211243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380378">
      <w:bodyDiv w:val="1"/>
      <w:marLeft w:val="0"/>
      <w:marRight w:val="0"/>
      <w:marTop w:val="0"/>
      <w:marBottom w:val="0"/>
      <w:divBdr>
        <w:top w:val="none" w:sz="0" w:space="0" w:color="auto"/>
        <w:left w:val="none" w:sz="0" w:space="0" w:color="auto"/>
        <w:bottom w:val="none" w:sz="0" w:space="0" w:color="auto"/>
        <w:right w:val="none" w:sz="0" w:space="0" w:color="auto"/>
      </w:divBdr>
    </w:div>
    <w:div w:id="1915427855">
      <w:bodyDiv w:val="1"/>
      <w:marLeft w:val="0"/>
      <w:marRight w:val="0"/>
      <w:marTop w:val="0"/>
      <w:marBottom w:val="0"/>
      <w:divBdr>
        <w:top w:val="none" w:sz="0" w:space="0" w:color="auto"/>
        <w:left w:val="none" w:sz="0" w:space="0" w:color="auto"/>
        <w:bottom w:val="none" w:sz="0" w:space="0" w:color="auto"/>
        <w:right w:val="none" w:sz="0" w:space="0" w:color="auto"/>
      </w:divBdr>
    </w:div>
    <w:div w:id="1927686761">
      <w:bodyDiv w:val="1"/>
      <w:marLeft w:val="0"/>
      <w:marRight w:val="0"/>
      <w:marTop w:val="0"/>
      <w:marBottom w:val="0"/>
      <w:divBdr>
        <w:top w:val="none" w:sz="0" w:space="0" w:color="auto"/>
        <w:left w:val="none" w:sz="0" w:space="0" w:color="auto"/>
        <w:bottom w:val="none" w:sz="0" w:space="0" w:color="auto"/>
        <w:right w:val="none" w:sz="0" w:space="0" w:color="auto"/>
      </w:divBdr>
    </w:div>
    <w:div w:id="2050714388">
      <w:bodyDiv w:val="1"/>
      <w:marLeft w:val="0"/>
      <w:marRight w:val="0"/>
      <w:marTop w:val="0"/>
      <w:marBottom w:val="0"/>
      <w:divBdr>
        <w:top w:val="none" w:sz="0" w:space="0" w:color="auto"/>
        <w:left w:val="none" w:sz="0" w:space="0" w:color="auto"/>
        <w:bottom w:val="none" w:sz="0" w:space="0" w:color="auto"/>
        <w:right w:val="none" w:sz="0" w:space="0" w:color="auto"/>
      </w:divBdr>
    </w:div>
    <w:div w:id="2053311466">
      <w:bodyDiv w:val="1"/>
      <w:marLeft w:val="0"/>
      <w:marRight w:val="0"/>
      <w:marTop w:val="0"/>
      <w:marBottom w:val="0"/>
      <w:divBdr>
        <w:top w:val="none" w:sz="0" w:space="0" w:color="auto"/>
        <w:left w:val="none" w:sz="0" w:space="0" w:color="auto"/>
        <w:bottom w:val="none" w:sz="0" w:space="0" w:color="auto"/>
        <w:right w:val="none" w:sz="0" w:space="0" w:color="auto"/>
      </w:divBdr>
    </w:div>
    <w:div w:id="2058553074">
      <w:bodyDiv w:val="1"/>
      <w:marLeft w:val="0"/>
      <w:marRight w:val="0"/>
      <w:marTop w:val="0"/>
      <w:marBottom w:val="0"/>
      <w:divBdr>
        <w:top w:val="none" w:sz="0" w:space="0" w:color="auto"/>
        <w:left w:val="none" w:sz="0" w:space="0" w:color="auto"/>
        <w:bottom w:val="none" w:sz="0" w:space="0" w:color="auto"/>
        <w:right w:val="none" w:sz="0" w:space="0" w:color="auto"/>
      </w:divBdr>
    </w:div>
    <w:div w:id="2061201056">
      <w:bodyDiv w:val="1"/>
      <w:marLeft w:val="0"/>
      <w:marRight w:val="0"/>
      <w:marTop w:val="0"/>
      <w:marBottom w:val="0"/>
      <w:divBdr>
        <w:top w:val="none" w:sz="0" w:space="0" w:color="auto"/>
        <w:left w:val="none" w:sz="0" w:space="0" w:color="auto"/>
        <w:bottom w:val="none" w:sz="0" w:space="0" w:color="auto"/>
        <w:right w:val="none" w:sz="0" w:space="0" w:color="auto"/>
      </w:divBdr>
      <w:divsChild>
        <w:div w:id="1064261074">
          <w:marLeft w:val="0"/>
          <w:marRight w:val="0"/>
          <w:marTop w:val="0"/>
          <w:marBottom w:val="0"/>
          <w:divBdr>
            <w:top w:val="none" w:sz="0" w:space="0" w:color="auto"/>
            <w:left w:val="none" w:sz="0" w:space="0" w:color="auto"/>
            <w:bottom w:val="none" w:sz="0" w:space="0" w:color="auto"/>
            <w:right w:val="none" w:sz="0" w:space="0" w:color="auto"/>
          </w:divBdr>
          <w:divsChild>
            <w:div w:id="107360284">
              <w:marLeft w:val="0"/>
              <w:marRight w:val="0"/>
              <w:marTop w:val="0"/>
              <w:marBottom w:val="0"/>
              <w:divBdr>
                <w:top w:val="none" w:sz="0" w:space="0" w:color="auto"/>
                <w:left w:val="none" w:sz="0" w:space="0" w:color="auto"/>
                <w:bottom w:val="none" w:sz="0" w:space="0" w:color="auto"/>
                <w:right w:val="none" w:sz="0" w:space="0" w:color="auto"/>
              </w:divBdr>
              <w:divsChild>
                <w:div w:id="43301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061703">
      <w:bodyDiv w:val="1"/>
      <w:marLeft w:val="0"/>
      <w:marRight w:val="0"/>
      <w:marTop w:val="0"/>
      <w:marBottom w:val="0"/>
      <w:divBdr>
        <w:top w:val="none" w:sz="0" w:space="0" w:color="auto"/>
        <w:left w:val="none" w:sz="0" w:space="0" w:color="auto"/>
        <w:bottom w:val="none" w:sz="0" w:space="0" w:color="auto"/>
        <w:right w:val="none" w:sz="0" w:space="0" w:color="auto"/>
      </w:divBdr>
    </w:div>
    <w:div w:id="2069305307">
      <w:bodyDiv w:val="1"/>
      <w:marLeft w:val="0"/>
      <w:marRight w:val="0"/>
      <w:marTop w:val="0"/>
      <w:marBottom w:val="0"/>
      <w:divBdr>
        <w:top w:val="none" w:sz="0" w:space="0" w:color="auto"/>
        <w:left w:val="none" w:sz="0" w:space="0" w:color="auto"/>
        <w:bottom w:val="none" w:sz="0" w:space="0" w:color="auto"/>
        <w:right w:val="none" w:sz="0" w:space="0" w:color="auto"/>
      </w:divBdr>
    </w:div>
    <w:div w:id="2070152746">
      <w:bodyDiv w:val="1"/>
      <w:marLeft w:val="0"/>
      <w:marRight w:val="0"/>
      <w:marTop w:val="0"/>
      <w:marBottom w:val="0"/>
      <w:divBdr>
        <w:top w:val="none" w:sz="0" w:space="0" w:color="auto"/>
        <w:left w:val="none" w:sz="0" w:space="0" w:color="auto"/>
        <w:bottom w:val="none" w:sz="0" w:space="0" w:color="auto"/>
        <w:right w:val="none" w:sz="0" w:space="0" w:color="auto"/>
      </w:divBdr>
    </w:div>
    <w:div w:id="2088380141">
      <w:bodyDiv w:val="1"/>
      <w:marLeft w:val="0"/>
      <w:marRight w:val="0"/>
      <w:marTop w:val="0"/>
      <w:marBottom w:val="0"/>
      <w:divBdr>
        <w:top w:val="none" w:sz="0" w:space="0" w:color="auto"/>
        <w:left w:val="none" w:sz="0" w:space="0" w:color="auto"/>
        <w:bottom w:val="none" w:sz="0" w:space="0" w:color="auto"/>
        <w:right w:val="none" w:sz="0" w:space="0" w:color="auto"/>
      </w:divBdr>
    </w:div>
    <w:div w:id="2117207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5F1D24-00F7-D04F-8F5A-F9ED8429D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32</Pages>
  <Words>5744</Words>
  <Characters>31598</Characters>
  <Application>Microsoft Office Word</Application>
  <DocSecurity>0</DocSecurity>
  <Lines>263</Lines>
  <Paragraphs>74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MJV Rafils</dc:creator>
  <cp:keywords/>
  <dc:description/>
  <cp:lastModifiedBy>MOMBOULI, Jean Verseau Rafils</cp:lastModifiedBy>
  <cp:revision>15</cp:revision>
  <cp:lastPrinted>2025-01-12T12:19:00Z</cp:lastPrinted>
  <dcterms:created xsi:type="dcterms:W3CDTF">2025-01-12T12:19:00Z</dcterms:created>
  <dcterms:modified xsi:type="dcterms:W3CDTF">2025-11-12T14:59:00Z</dcterms:modified>
</cp:coreProperties>
</file>