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E069" w14:textId="0254F6CA" w:rsidR="00BC20BB" w:rsidRPr="00356DB1" w:rsidRDefault="00356DB1" w:rsidP="00356DB1">
      <w:pPr>
        <w:jc w:val="center"/>
        <w:rPr>
          <w:b/>
          <w:bCs/>
          <w:i/>
          <w:iCs/>
          <w:color w:val="EE0000"/>
          <w:sz w:val="32"/>
          <w:szCs w:val="32"/>
        </w:rPr>
      </w:pPr>
      <w:r w:rsidRPr="00356DB1">
        <w:rPr>
          <w:b/>
          <w:bCs/>
          <w:i/>
          <w:iCs/>
          <w:color w:val="EE0000"/>
          <w:sz w:val="32"/>
          <w:szCs w:val="32"/>
        </w:rPr>
        <w:t xml:space="preserve">FAITS </w:t>
      </w:r>
    </w:p>
    <w:p w14:paraId="5026402C"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L’équipage détenait les licences et qualifications nécessaires pour effectuer le vol.</w:t>
      </w:r>
    </w:p>
    <w:p w14:paraId="6678C514" w14:textId="04926B88"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copilote avait une faible expérience sur </w:t>
      </w:r>
      <w:r>
        <w:rPr>
          <w:rFonts w:ascii="Calibri" w:eastAsia="Calibri" w:hAnsi="Calibri" w:cs="Calibri"/>
          <w:color w:val="231F20"/>
          <w:spacing w:val="3"/>
          <w:kern w:val="0"/>
          <w:lang w:eastAsia="fr-FR" w:bidi="fr-FR"/>
          <w14:ligatures w14:val="none"/>
        </w:rPr>
        <w:t>Airbus 320</w:t>
      </w:r>
      <w:r w:rsidRPr="00356DB1">
        <w:rPr>
          <w:rFonts w:ascii="Calibri" w:eastAsia="Calibri" w:hAnsi="Calibri" w:cs="Calibri"/>
          <w:color w:val="231F20"/>
          <w:spacing w:val="3"/>
          <w:kern w:val="0"/>
          <w:lang w:eastAsia="fr-FR" w:bidi="fr-FR"/>
          <w14:ligatures w14:val="none"/>
        </w:rPr>
        <w:t>.</w:t>
      </w:r>
    </w:p>
    <w:p w14:paraId="4B5AD38C" w14:textId="1A20523C" w:rsidR="00DE4729" w:rsidRPr="00356DB1" w:rsidRDefault="00DE4729"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Il s’agissait de la première fois que le copilote effectuait son vol sur Libreville.</w:t>
      </w:r>
    </w:p>
    <w:p w14:paraId="422D7C16"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L’avion avait un certificat de navigabilité en état de validité ; il était équipé et entretenu conformément aux règlements en vigueur et aux procédures approuvées.</w:t>
      </w:r>
    </w:p>
    <w:p w14:paraId="013974E6" w14:textId="0E75E22F"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L’équipage a réalisé un briefing pour l’approche en piste </w:t>
      </w:r>
      <w:r>
        <w:rPr>
          <w:rFonts w:ascii="Calibri" w:eastAsia="Calibri" w:hAnsi="Calibri" w:cs="Calibri"/>
          <w:color w:val="231F20"/>
          <w:spacing w:val="3"/>
          <w:kern w:val="0"/>
          <w:lang w:eastAsia="fr-FR" w:bidi="fr-FR"/>
          <w14:ligatures w14:val="none"/>
        </w:rPr>
        <w:t>34</w:t>
      </w:r>
      <w:r w:rsidRPr="00356DB1">
        <w:rPr>
          <w:rFonts w:ascii="Calibri" w:eastAsia="Calibri" w:hAnsi="Calibri" w:cs="Calibri"/>
          <w:color w:val="231F20"/>
          <w:spacing w:val="3"/>
          <w:kern w:val="0"/>
          <w:lang w:eastAsia="fr-FR" w:bidi="fr-FR"/>
          <w14:ligatures w14:val="none"/>
        </w:rPr>
        <w:t xml:space="preserve">. </w:t>
      </w:r>
    </w:p>
    <w:p w14:paraId="4FE58F1C" w14:textId="3113A52C"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À la suite du changement de piste en service, l’équipage a repris la préparation de l’approche mais n’a pas réalisé formellement un nouveau briefing pour l’approche VOR</w:t>
      </w:r>
      <w:r>
        <w:rPr>
          <w:rFonts w:ascii="Calibri" w:eastAsia="Calibri" w:hAnsi="Calibri" w:cs="Calibri"/>
          <w:color w:val="231F20"/>
          <w:spacing w:val="3"/>
          <w:kern w:val="0"/>
          <w:lang w:eastAsia="fr-FR" w:bidi="fr-FR"/>
          <w14:ligatures w14:val="none"/>
        </w:rPr>
        <w:t>-DME</w:t>
      </w:r>
      <w:r w:rsidRPr="00356DB1">
        <w:rPr>
          <w:rFonts w:ascii="Calibri" w:eastAsia="Calibri" w:hAnsi="Calibri" w:cs="Calibri"/>
          <w:color w:val="231F20"/>
          <w:spacing w:val="3"/>
          <w:kern w:val="0"/>
          <w:lang w:eastAsia="fr-FR" w:bidi="fr-FR"/>
          <w14:ligatures w14:val="none"/>
        </w:rPr>
        <w:t xml:space="preserve"> </w:t>
      </w:r>
      <w:r>
        <w:rPr>
          <w:rFonts w:ascii="Calibri" w:eastAsia="Calibri" w:hAnsi="Calibri" w:cs="Calibri"/>
          <w:color w:val="231F20"/>
          <w:spacing w:val="3"/>
          <w:kern w:val="0"/>
          <w:lang w:eastAsia="fr-FR" w:bidi="fr-FR"/>
          <w14:ligatures w14:val="none"/>
        </w:rPr>
        <w:t>16</w:t>
      </w:r>
      <w:r w:rsidRPr="00356DB1">
        <w:rPr>
          <w:rFonts w:ascii="Calibri" w:eastAsia="Calibri" w:hAnsi="Calibri" w:cs="Calibri"/>
          <w:color w:val="231F20"/>
          <w:spacing w:val="3"/>
          <w:kern w:val="0"/>
          <w:lang w:eastAsia="fr-FR" w:bidi="fr-FR"/>
          <w14:ligatures w14:val="none"/>
        </w:rPr>
        <w:t>; aucune décision n’a été prise concernant le mode de descente, la vitesse d’approche et le taux de descente pour l’approche finale.</w:t>
      </w:r>
    </w:p>
    <w:p w14:paraId="0AEFC509" w14:textId="1B8A7A25" w:rsidR="00356DB1" w:rsidRPr="00356DB1" w:rsidDel="00796783"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sidDel="00796783">
        <w:rPr>
          <w:rFonts w:ascii="Calibri" w:eastAsia="Calibri" w:hAnsi="Calibri" w:cs="Calibri"/>
          <w:color w:val="231F20"/>
          <w:spacing w:val="3"/>
          <w:kern w:val="0"/>
          <w:lang w:eastAsia="fr-FR" w:bidi="fr-FR"/>
          <w14:ligatures w14:val="none"/>
        </w:rPr>
        <w:t>L’information météorologique à disposition de l’équipage incluait la présence d</w:t>
      </w:r>
      <w:r>
        <w:rPr>
          <w:rFonts w:ascii="Calibri" w:eastAsia="Calibri" w:hAnsi="Calibri" w:cs="Calibri"/>
          <w:color w:val="231F20"/>
          <w:spacing w:val="3"/>
          <w:kern w:val="0"/>
          <w:lang w:eastAsia="fr-FR" w:bidi="fr-FR"/>
          <w14:ligatures w14:val="none"/>
        </w:rPr>
        <w:t xml:space="preserve">’une ligne de </w:t>
      </w:r>
      <w:proofErr w:type="spellStart"/>
      <w:r w:rsidRPr="00356DB1" w:rsidDel="00796783">
        <w:rPr>
          <w:rFonts w:ascii="Calibri" w:eastAsia="Calibri" w:hAnsi="Calibri" w:cs="Calibri"/>
          <w:color w:val="231F20"/>
          <w:spacing w:val="3"/>
          <w:kern w:val="0"/>
          <w:lang w:eastAsia="fr-FR" w:bidi="fr-FR"/>
          <w14:ligatures w14:val="none"/>
        </w:rPr>
        <w:t>Cb</w:t>
      </w:r>
      <w:r>
        <w:rPr>
          <w:rFonts w:ascii="Calibri" w:eastAsia="Calibri" w:hAnsi="Calibri" w:cs="Calibri"/>
          <w:color w:val="231F20"/>
          <w:spacing w:val="3"/>
          <w:kern w:val="0"/>
          <w:lang w:eastAsia="fr-FR" w:bidi="fr-FR"/>
          <w14:ligatures w14:val="none"/>
        </w:rPr>
        <w:t>s</w:t>
      </w:r>
      <w:proofErr w:type="spellEnd"/>
      <w:r w:rsidRPr="00356DB1" w:rsidDel="00796783">
        <w:rPr>
          <w:rFonts w:ascii="Calibri" w:eastAsia="Calibri" w:hAnsi="Calibri" w:cs="Calibri"/>
          <w:color w:val="231F20"/>
          <w:spacing w:val="3"/>
          <w:kern w:val="0"/>
          <w:lang w:eastAsia="fr-FR" w:bidi="fr-FR"/>
          <w14:ligatures w14:val="none"/>
        </w:rPr>
        <w:t xml:space="preserve"> à proximité de l’aérodrome de </w:t>
      </w:r>
      <w:r>
        <w:rPr>
          <w:rFonts w:ascii="Calibri" w:eastAsia="Calibri" w:hAnsi="Calibri" w:cs="Calibri"/>
          <w:color w:val="231F20"/>
          <w:spacing w:val="3"/>
          <w:kern w:val="0"/>
          <w:lang w:eastAsia="fr-FR" w:bidi="fr-FR"/>
          <w14:ligatures w14:val="none"/>
        </w:rPr>
        <w:t>Libreville</w:t>
      </w:r>
      <w:r w:rsidRPr="00356DB1" w:rsidDel="00796783">
        <w:rPr>
          <w:rFonts w:ascii="Calibri" w:eastAsia="Calibri" w:hAnsi="Calibri" w:cs="Calibri"/>
          <w:color w:val="231F20"/>
          <w:spacing w:val="3"/>
          <w:kern w:val="0"/>
          <w:lang w:eastAsia="fr-FR" w:bidi="fr-FR"/>
          <w14:ligatures w14:val="none"/>
        </w:rPr>
        <w:t> ; l’équipage n’a pas suffisamment pris en compte cette information, et n’a pas élaboré de stratégie de gestion de cette menace tant en termes de détection que de réaction aux phénomènes liés.</w:t>
      </w:r>
    </w:p>
    <w:p w14:paraId="66CE8A5E" w14:textId="22943A23"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Les performances d’atterrissage étaient compatibles avec l’atterrissage sur la piste </w:t>
      </w:r>
      <w:r>
        <w:rPr>
          <w:rFonts w:ascii="Calibri" w:eastAsia="Calibri" w:hAnsi="Calibri" w:cs="Calibri"/>
          <w:color w:val="231F20"/>
          <w:spacing w:val="3"/>
          <w:kern w:val="0"/>
          <w:lang w:eastAsia="fr-FR" w:bidi="fr-FR"/>
          <w14:ligatures w14:val="none"/>
        </w:rPr>
        <w:t>16</w:t>
      </w:r>
      <w:r w:rsidRPr="00356DB1">
        <w:rPr>
          <w:rFonts w:ascii="Calibri" w:eastAsia="Calibri" w:hAnsi="Calibri" w:cs="Calibri"/>
          <w:color w:val="231F20"/>
          <w:spacing w:val="3"/>
          <w:kern w:val="0"/>
          <w:lang w:eastAsia="fr-FR" w:bidi="fr-FR"/>
          <w14:ligatures w14:val="none"/>
        </w:rPr>
        <w:t xml:space="preserve"> dans les conditions prévues de vent et de condition de piste.</w:t>
      </w:r>
    </w:p>
    <w:p w14:paraId="1F8394A4"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Une cellule orageuse avec de fortes précipitations était présente à proximité immédiate de l’aérodrome au moment de l’atterrissage. </w:t>
      </w:r>
    </w:p>
    <w:p w14:paraId="35E5F65F"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L’équipage n’a pas détecté la présence de cette cellule avec les réglages utilisés pour le radar météorologique.</w:t>
      </w:r>
    </w:p>
    <w:p w14:paraId="62682A8F" w14:textId="49E05BBF"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 description du panneau de contrôle du radar </w:t>
      </w:r>
      <w:r>
        <w:rPr>
          <w:rFonts w:ascii="Calibri" w:eastAsia="Calibri" w:hAnsi="Calibri" w:cs="Calibri"/>
          <w:color w:val="231F20"/>
          <w:spacing w:val="3"/>
          <w:kern w:val="0"/>
          <w:lang w:eastAsia="fr-FR" w:bidi="fr-FR"/>
          <w14:ligatures w14:val="none"/>
        </w:rPr>
        <w:t xml:space="preserve">de bord </w:t>
      </w:r>
      <w:r w:rsidRPr="00356DB1">
        <w:rPr>
          <w:rFonts w:ascii="Calibri" w:eastAsia="Calibri" w:hAnsi="Calibri" w:cs="Calibri"/>
          <w:color w:val="231F20"/>
          <w:spacing w:val="3"/>
          <w:kern w:val="0"/>
          <w:lang w:eastAsia="fr-FR" w:bidi="fr-FR"/>
          <w14:ligatures w14:val="none"/>
        </w:rPr>
        <w:t>et des fonctionnalités associées n’était pas incluse dans la documentation de l’exploitant mise à disposition de l’équipage</w:t>
      </w:r>
    </w:p>
    <w:p w14:paraId="2B1EDF6E"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Le manuel d'exploitation de l'aéronef ne fournit pas une description claire des techniques recommandées pour utiliser le radar météorologique.</w:t>
      </w:r>
    </w:p>
    <w:p w14:paraId="65083DC5" w14:textId="77777777" w:rsidR="00DE4729" w:rsidRDefault="00DE4729" w:rsidP="00DE4729">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Passant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l’avion était 200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au-dessus du plan</w:t>
      </w:r>
      <w:r>
        <w:rPr>
          <w:rFonts w:ascii="Calibri" w:eastAsia="Calibri" w:hAnsi="Calibri" w:cs="Calibri"/>
          <w:color w:val="231F20"/>
          <w:spacing w:val="3"/>
          <w:kern w:val="0"/>
          <w:lang w:eastAsia="fr-FR" w:bidi="fr-FR"/>
          <w14:ligatures w14:val="none"/>
        </w:rPr>
        <w:t xml:space="preserve"> de descente.</w:t>
      </w:r>
    </w:p>
    <w:p w14:paraId="25611131"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Après l’acquisition des références visuelles, sous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le PF a désengagé le pilote automatique et l’auto-manette.</w:t>
      </w:r>
    </w:p>
    <w:p w14:paraId="347CB182" w14:textId="53C8B9E6" w:rsidR="00DE4729" w:rsidRPr="00356DB1" w:rsidRDefault="00DE4729"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copilote était PF ; le </w:t>
      </w:r>
      <w:proofErr w:type="spellStart"/>
      <w:r w:rsidRPr="00356DB1">
        <w:rPr>
          <w:rFonts w:ascii="Calibri" w:eastAsia="Calibri" w:hAnsi="Calibri" w:cs="Calibri"/>
          <w:color w:val="231F20"/>
          <w:spacing w:val="3"/>
          <w:kern w:val="0"/>
          <w:lang w:eastAsia="fr-FR" w:bidi="fr-FR"/>
          <w14:ligatures w14:val="none"/>
        </w:rPr>
        <w:t>CdB</w:t>
      </w:r>
      <w:proofErr w:type="spellEnd"/>
      <w:r w:rsidRPr="00356DB1">
        <w:rPr>
          <w:rFonts w:ascii="Calibri" w:eastAsia="Calibri" w:hAnsi="Calibri" w:cs="Calibri"/>
          <w:color w:val="231F20"/>
          <w:spacing w:val="3"/>
          <w:kern w:val="0"/>
          <w:lang w:eastAsia="fr-FR" w:bidi="fr-FR"/>
          <w14:ligatures w14:val="none"/>
        </w:rPr>
        <w:t xml:space="preserve"> était PM, jusqu’à environ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pendant l’approche finale</w:t>
      </w:r>
    </w:p>
    <w:p w14:paraId="67CD15C9"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En courte finale, vers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l’équipage a permuté les fonctions PM/PF.</w:t>
      </w:r>
    </w:p>
    <w:p w14:paraId="593CD5A4"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À l’issue de cette permutation, le copilote qui a pris la fonction de PM est resté focalisé sur les références extérieures et n’a pas assumé une des tâches principales du PM consistant à surveiller les paramètres à travers les instruments de bord.</w:t>
      </w:r>
    </w:p>
    <w:p w14:paraId="1351E72B" w14:textId="77777777" w:rsidR="0068449F" w:rsidRDefault="0068449F" w:rsidP="0068449F">
      <w:pPr>
        <w:pStyle w:val="Paragraphedeliste"/>
        <w:numPr>
          <w:ilvl w:val="0"/>
          <w:numId w:val="1"/>
        </w:numPr>
      </w:pPr>
      <w:r>
        <w:t>La permutation des rôles</w:t>
      </w:r>
      <w:r w:rsidRPr="003621B5">
        <w:t xml:space="preserve"> </w:t>
      </w:r>
      <w:r>
        <w:t>entre</w:t>
      </w:r>
      <w:r w:rsidRPr="003621B5">
        <w:t xml:space="preserve"> pilote</w:t>
      </w:r>
      <w:r>
        <w:t>s</w:t>
      </w:r>
      <w:r w:rsidRPr="003621B5">
        <w:t xml:space="preserve"> doit être exécuté</w:t>
      </w:r>
      <w:r>
        <w:t>e</w:t>
      </w:r>
      <w:r w:rsidRPr="003621B5">
        <w:t xml:space="preserve"> de manière positive en utilisant la méthode standard de </w:t>
      </w:r>
      <w:r>
        <w:t>demande</w:t>
      </w:r>
      <w:r w:rsidRPr="003621B5">
        <w:t xml:space="preserve"> et réponse</w:t>
      </w:r>
      <w:r>
        <w:t xml:space="preserve"> (</w:t>
      </w:r>
      <w:r w:rsidRPr="0068449F">
        <w:rPr>
          <w:i/>
          <w:iCs/>
        </w:rPr>
        <w:t xml:space="preserve">challenge and </w:t>
      </w:r>
      <w:proofErr w:type="spellStart"/>
      <w:r w:rsidRPr="0068449F">
        <w:rPr>
          <w:i/>
          <w:iCs/>
        </w:rPr>
        <w:t>response</w:t>
      </w:r>
      <w:proofErr w:type="spellEnd"/>
      <w:r>
        <w:t>)</w:t>
      </w:r>
      <w:r w:rsidRPr="003621B5">
        <w:t>, « </w:t>
      </w:r>
      <w:r w:rsidRPr="0068449F">
        <w:rPr>
          <w:i/>
          <w:iCs/>
        </w:rPr>
        <w:t>I have control</w:t>
      </w:r>
      <w:r w:rsidRPr="003621B5">
        <w:t xml:space="preserve"> / </w:t>
      </w:r>
      <w:proofErr w:type="spellStart"/>
      <w:r w:rsidRPr="0068449F">
        <w:rPr>
          <w:i/>
          <w:iCs/>
        </w:rPr>
        <w:t>you</w:t>
      </w:r>
      <w:proofErr w:type="spellEnd"/>
      <w:r w:rsidRPr="0068449F">
        <w:rPr>
          <w:i/>
          <w:iCs/>
        </w:rPr>
        <w:t xml:space="preserve"> have control</w:t>
      </w:r>
      <w:r w:rsidRPr="003621B5">
        <w:t> ».</w:t>
      </w:r>
    </w:p>
    <w:p w14:paraId="566C8CA6"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En raison d’un ajout de poussée, la vitesse de l’avion a augmenté ; cette augmentation n’a pas été détectée. </w:t>
      </w:r>
    </w:p>
    <w:p w14:paraId="1D5CA6DB"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Alors que l’avion passait le seuil de piste, il a subi un cisaillement de vent, avec une diminution forte de la composante de vent arrière, ce qui a créé une augmentation de la performance de l’avion (vitesse air et portance).</w:t>
      </w:r>
    </w:p>
    <w:p w14:paraId="0679DE47"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Le cisaillement de vent et les conséquences sur les paramètres de vol n’ont pas été détectés par l’équipage.</w:t>
      </w:r>
    </w:p>
    <w:p w14:paraId="0C50FE8C" w14:textId="3F83D6E5"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L’arrondi a été débuté à 100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avec une vitesse supérieure de 34 kt à la </w:t>
      </w:r>
      <w:proofErr w:type="spellStart"/>
      <w:r w:rsidRPr="00356DB1">
        <w:rPr>
          <w:rFonts w:ascii="Calibri" w:eastAsia="Calibri" w:hAnsi="Calibri" w:cs="Calibri"/>
          <w:color w:val="231F20"/>
          <w:spacing w:val="3"/>
          <w:kern w:val="0"/>
          <w:lang w:eastAsia="fr-FR" w:bidi="fr-FR"/>
          <w14:ligatures w14:val="none"/>
        </w:rPr>
        <w:t>Vref</w:t>
      </w:r>
      <w:proofErr w:type="spellEnd"/>
      <w:r w:rsidRPr="00356DB1">
        <w:rPr>
          <w:rFonts w:ascii="Calibri" w:eastAsia="Calibri" w:hAnsi="Calibri" w:cs="Calibri"/>
          <w:color w:val="231F20"/>
          <w:spacing w:val="3"/>
          <w:kern w:val="0"/>
          <w:lang w:eastAsia="fr-FR" w:bidi="fr-FR"/>
          <w14:ligatures w14:val="none"/>
        </w:rPr>
        <w:t> </w:t>
      </w:r>
      <w:r>
        <w:rPr>
          <w:rFonts w:ascii="Calibri" w:eastAsia="Calibri" w:hAnsi="Calibri" w:cs="Calibri"/>
          <w:color w:val="231F20"/>
          <w:spacing w:val="3"/>
          <w:kern w:val="0"/>
          <w:lang w:eastAsia="fr-FR" w:bidi="fr-FR"/>
          <w14:ligatures w14:val="none"/>
        </w:rPr>
        <w:t>(vitesse de référence)</w:t>
      </w:r>
      <w:r w:rsidRPr="00356DB1">
        <w:rPr>
          <w:rFonts w:ascii="Calibri" w:eastAsia="Calibri" w:hAnsi="Calibri" w:cs="Calibri"/>
          <w:color w:val="231F20"/>
          <w:spacing w:val="3"/>
          <w:kern w:val="0"/>
          <w:lang w:eastAsia="fr-FR" w:bidi="fr-FR"/>
          <w14:ligatures w14:val="none"/>
        </w:rPr>
        <w:t xml:space="preserve">; les manettes de poussée n’ont pas été positionnées sur IDLE </w:t>
      </w:r>
      <w:r>
        <w:rPr>
          <w:rFonts w:ascii="Calibri" w:eastAsia="Calibri" w:hAnsi="Calibri" w:cs="Calibri"/>
          <w:color w:val="231F20"/>
          <w:spacing w:val="3"/>
          <w:kern w:val="0"/>
          <w:lang w:eastAsia="fr-FR" w:bidi="fr-FR"/>
          <w14:ligatures w14:val="none"/>
        </w:rPr>
        <w:t xml:space="preserve">(ralenti) </w:t>
      </w:r>
      <w:r w:rsidRPr="00356DB1">
        <w:rPr>
          <w:rFonts w:ascii="Calibri" w:eastAsia="Calibri" w:hAnsi="Calibri" w:cs="Calibri"/>
          <w:color w:val="231F20"/>
          <w:spacing w:val="3"/>
          <w:kern w:val="0"/>
          <w:lang w:eastAsia="fr-FR" w:bidi="fr-FR"/>
          <w14:ligatures w14:val="none"/>
        </w:rPr>
        <w:t>à ce moment.</w:t>
      </w:r>
    </w:p>
    <w:p w14:paraId="65FB10D5"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L’avion n’était pas équipé d’un système prédictif de cisaillement de vent.</w:t>
      </w:r>
    </w:p>
    <w:p w14:paraId="5B184325"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lastRenderedPageBreak/>
        <w:t>Pendant la phase de recherche de l’axe de piste, le taux de descente a augmenté ; cette déstabilisation a fait l’objet d’une annonce par le PM et d’une correction par le PF ; l’approche n’a pas été interrompue.</w:t>
      </w:r>
    </w:p>
    <w:p w14:paraId="4CD4CE90" w14:textId="44425356"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Lorsque les références visuelles sont établies pendant l’approche, le manuel d’exploitation de </w:t>
      </w:r>
      <w:proofErr w:type="spellStart"/>
      <w:r>
        <w:rPr>
          <w:rFonts w:ascii="Calibri" w:eastAsia="Calibri" w:hAnsi="Calibri" w:cs="Calibri"/>
          <w:color w:val="231F20"/>
          <w:spacing w:val="3"/>
          <w:kern w:val="0"/>
          <w:lang w:eastAsia="fr-FR" w:bidi="fr-FR"/>
          <w14:ligatures w14:val="none"/>
        </w:rPr>
        <w:t>Camair</w:t>
      </w:r>
      <w:proofErr w:type="spellEnd"/>
      <w:r>
        <w:rPr>
          <w:rFonts w:ascii="Calibri" w:eastAsia="Calibri" w:hAnsi="Calibri" w:cs="Calibri"/>
          <w:color w:val="231F20"/>
          <w:spacing w:val="3"/>
          <w:kern w:val="0"/>
          <w:lang w:eastAsia="fr-FR" w:bidi="fr-FR"/>
          <w14:ligatures w14:val="none"/>
        </w:rPr>
        <w:t xml:space="preserve"> Co</w:t>
      </w:r>
      <w:r w:rsidRPr="00356DB1">
        <w:rPr>
          <w:rFonts w:ascii="Calibri" w:eastAsia="Calibri" w:hAnsi="Calibri" w:cs="Calibri"/>
          <w:color w:val="231F20"/>
          <w:spacing w:val="3"/>
          <w:kern w:val="0"/>
          <w:lang w:eastAsia="fr-FR" w:bidi="fr-FR"/>
          <w14:ligatures w14:val="none"/>
        </w:rPr>
        <w:t xml:space="preserve"> permet à un équipage de continuer l’approche jusque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malgré une déstabilisation sous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w:t>
      </w:r>
    </w:p>
    <w:p w14:paraId="046EA8A1"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Neuf secondes plus tard, les manettes de poussée ont été positionnées sur IDLE alors que l’avion était à 20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de hauteur.</w:t>
      </w:r>
    </w:p>
    <w:p w14:paraId="2447D440" w14:textId="4CF65158"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toucher des roues a eu lieu à environ </w:t>
      </w:r>
      <w:r w:rsidR="00DE4729">
        <w:rPr>
          <w:rFonts w:ascii="Calibri" w:eastAsia="Calibri" w:hAnsi="Calibri" w:cs="Calibri"/>
          <w:color w:val="231F20"/>
          <w:spacing w:val="6"/>
          <w:kern w:val="0"/>
          <w:lang w:eastAsia="fr-FR" w:bidi="fr-FR"/>
          <w14:ligatures w14:val="none"/>
        </w:rPr>
        <w:t>8</w:t>
      </w:r>
      <w:r w:rsidRPr="00356DB1">
        <w:rPr>
          <w:rFonts w:ascii="Calibri" w:eastAsia="Calibri" w:hAnsi="Calibri" w:cs="Calibri"/>
          <w:color w:val="231F20"/>
          <w:spacing w:val="6"/>
          <w:kern w:val="0"/>
          <w:lang w:eastAsia="fr-FR" w:bidi="fr-FR"/>
          <w14:ligatures w14:val="none"/>
        </w:rPr>
        <w:t xml:space="preserve">00 m du seuil de piste </w:t>
      </w:r>
      <w:r>
        <w:rPr>
          <w:rFonts w:ascii="Calibri" w:eastAsia="Calibri" w:hAnsi="Calibri" w:cs="Calibri"/>
          <w:color w:val="231F20"/>
          <w:spacing w:val="6"/>
          <w:kern w:val="0"/>
          <w:lang w:eastAsia="fr-FR" w:bidi="fr-FR"/>
          <w14:ligatures w14:val="none"/>
        </w:rPr>
        <w:t>16</w:t>
      </w:r>
      <w:r w:rsidRPr="00356DB1">
        <w:rPr>
          <w:rFonts w:ascii="Calibri" w:eastAsia="Calibri" w:hAnsi="Calibri" w:cs="Calibri"/>
          <w:color w:val="231F20"/>
          <w:spacing w:val="3"/>
          <w:kern w:val="0"/>
          <w:lang w:eastAsia="fr-FR" w:bidi="fr-FR"/>
          <w14:ligatures w14:val="none"/>
        </w:rPr>
        <w:t xml:space="preserve"> avec une vitesse de </w:t>
      </w:r>
      <w:proofErr w:type="spellStart"/>
      <w:r w:rsidRPr="00356DB1">
        <w:rPr>
          <w:rFonts w:ascii="Calibri" w:eastAsia="Calibri" w:hAnsi="Calibri" w:cs="Calibri"/>
          <w:color w:val="231F20"/>
          <w:spacing w:val="3"/>
          <w:kern w:val="0"/>
          <w:lang w:eastAsia="fr-FR" w:bidi="fr-FR"/>
          <w14:ligatures w14:val="none"/>
        </w:rPr>
        <w:t>Vref</w:t>
      </w:r>
      <w:proofErr w:type="spellEnd"/>
      <w:r w:rsidRPr="00356DB1">
        <w:rPr>
          <w:rFonts w:ascii="Calibri" w:eastAsia="Calibri" w:hAnsi="Calibri" w:cs="Calibri"/>
          <w:color w:val="231F20"/>
          <w:spacing w:val="3"/>
          <w:kern w:val="0"/>
          <w:lang w:eastAsia="fr-FR" w:bidi="fr-FR"/>
          <w14:ligatures w14:val="none"/>
        </w:rPr>
        <w:t xml:space="preserve"> + 8 kt.</w:t>
      </w:r>
    </w:p>
    <w:p w14:paraId="72A651B8" w14:textId="3DA20BF9"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L’atterrissage a eu lieu </w:t>
      </w:r>
      <w:r>
        <w:rPr>
          <w:rFonts w:ascii="Calibri" w:eastAsia="Calibri" w:hAnsi="Calibri" w:cs="Calibri"/>
          <w:color w:val="231F20"/>
          <w:spacing w:val="3"/>
          <w:kern w:val="0"/>
          <w:lang w:eastAsia="fr-FR" w:bidi="fr-FR"/>
          <w14:ligatures w14:val="none"/>
        </w:rPr>
        <w:t>s</w:t>
      </w:r>
      <w:r w:rsidRPr="00356DB1">
        <w:rPr>
          <w:rFonts w:ascii="Calibri" w:eastAsia="Calibri" w:hAnsi="Calibri" w:cs="Calibri"/>
          <w:color w:val="231F20"/>
          <w:spacing w:val="3"/>
          <w:kern w:val="0"/>
          <w:lang w:eastAsia="fr-FR" w:bidi="fr-FR"/>
          <w14:ligatures w14:val="none"/>
        </w:rPr>
        <w:t>ous une averse importante.</w:t>
      </w:r>
    </w:p>
    <w:p w14:paraId="719A0211" w14:textId="03A678BC"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bookmarkStart w:id="0" w:name="_Hlk184828946"/>
      <w:r w:rsidRPr="00356DB1">
        <w:rPr>
          <w:rFonts w:ascii="Calibri" w:eastAsia="Calibri" w:hAnsi="Calibri" w:cs="Calibri"/>
          <w:color w:val="231F20"/>
          <w:spacing w:val="3"/>
          <w:kern w:val="0"/>
          <w:lang w:eastAsia="fr-FR" w:bidi="fr-FR"/>
          <w14:ligatures w14:val="none"/>
        </w:rPr>
        <w:t xml:space="preserve">Le seuil de piste </w:t>
      </w:r>
      <w:r>
        <w:rPr>
          <w:rFonts w:ascii="Calibri" w:eastAsia="Calibri" w:hAnsi="Calibri" w:cs="Calibri"/>
          <w:color w:val="231F20"/>
          <w:spacing w:val="3"/>
          <w:kern w:val="0"/>
          <w:lang w:eastAsia="fr-FR" w:bidi="fr-FR"/>
          <w14:ligatures w14:val="none"/>
        </w:rPr>
        <w:t xml:space="preserve">16 </w:t>
      </w:r>
      <w:r w:rsidRPr="00356DB1">
        <w:rPr>
          <w:rFonts w:ascii="Calibri" w:eastAsia="Calibri" w:hAnsi="Calibri" w:cs="Calibri"/>
          <w:color w:val="231F20"/>
          <w:spacing w:val="3"/>
          <w:kern w:val="0"/>
          <w:lang w:eastAsia="fr-FR" w:bidi="fr-FR"/>
          <w14:ligatures w14:val="none"/>
        </w:rPr>
        <w:t>n’est pas équipé de balisage lumineux de zone de toucher des roues ni de ligne centrale.</w:t>
      </w:r>
    </w:p>
    <w:p w14:paraId="3C4E3AB1" w14:textId="5AF32A13"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bookmarkStart w:id="1" w:name="_Hlk184986283"/>
      <w:r w:rsidRPr="00356DB1">
        <w:rPr>
          <w:rFonts w:ascii="Calibri" w:eastAsia="Calibri" w:hAnsi="Calibri" w:cs="Calibri"/>
          <w:color w:val="231F20"/>
          <w:spacing w:val="3"/>
          <w:kern w:val="0"/>
          <w:lang w:eastAsia="fr-FR" w:bidi="fr-FR"/>
          <w14:ligatures w14:val="none"/>
        </w:rPr>
        <w:t xml:space="preserve">Selon les normes de certification d’aérodrome applicables à la piste </w:t>
      </w:r>
      <w:r>
        <w:rPr>
          <w:rFonts w:ascii="Calibri" w:eastAsia="Calibri" w:hAnsi="Calibri" w:cs="Calibri"/>
          <w:color w:val="231F20"/>
          <w:spacing w:val="3"/>
          <w:kern w:val="0"/>
          <w:lang w:eastAsia="fr-FR" w:bidi="fr-FR"/>
          <w14:ligatures w14:val="none"/>
        </w:rPr>
        <w:t>16 de Libreville</w:t>
      </w:r>
      <w:r w:rsidRPr="00356DB1">
        <w:rPr>
          <w:rFonts w:ascii="Calibri" w:eastAsia="Calibri" w:hAnsi="Calibri" w:cs="Calibri"/>
          <w:color w:val="231F20"/>
          <w:spacing w:val="3"/>
          <w:kern w:val="0"/>
          <w:lang w:eastAsia="fr-FR" w:bidi="fr-FR"/>
          <w14:ligatures w14:val="none"/>
        </w:rPr>
        <w:t>, dont l’angle d’approche est supérieur à 3,5°, des feux simples de zone de toucher des roues doivent être installés afin de fournir aux pilotes une meilleure conscience de la situation dans toutes les conditions de visibilité, et de les aider à décider s'ils doivent remettre les gaz si l'aéronef n'a pas atterri à un certain point sur la piste.</w:t>
      </w:r>
    </w:p>
    <w:bookmarkEnd w:id="0"/>
    <w:bookmarkEnd w:id="1"/>
    <w:p w14:paraId="202E5D2A"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L’atterrissage long n’a pas été détecté par l’équipage ; l’équipage n’a pas interrompu l’atterrissage. </w:t>
      </w:r>
    </w:p>
    <w:p w14:paraId="4CCCE287" w14:textId="0360CFF6"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 vitesse de l’avion élevée pendant la phase de roulement a </w:t>
      </w:r>
      <w:r>
        <w:rPr>
          <w:rFonts w:ascii="Calibri" w:eastAsia="Calibri" w:hAnsi="Calibri" w:cs="Calibri"/>
          <w:color w:val="231F20"/>
          <w:spacing w:val="3"/>
          <w:kern w:val="0"/>
          <w:lang w:eastAsia="fr-FR" w:bidi="fr-FR"/>
          <w14:ligatures w14:val="none"/>
        </w:rPr>
        <w:t>favorisé</w:t>
      </w:r>
      <w:r w:rsidRPr="00356DB1">
        <w:rPr>
          <w:rFonts w:ascii="Calibri" w:eastAsia="Calibri" w:hAnsi="Calibri" w:cs="Calibri"/>
          <w:color w:val="231F20"/>
          <w:spacing w:val="3"/>
          <w:kern w:val="0"/>
          <w:lang w:eastAsia="fr-FR" w:bidi="fr-FR"/>
          <w14:ligatures w14:val="none"/>
        </w:rPr>
        <w:t xml:space="preserve"> une situation d’aquaplanage.</w:t>
      </w:r>
    </w:p>
    <w:p w14:paraId="6B1B4283" w14:textId="40E0664E"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L’avion </w:t>
      </w:r>
      <w:r>
        <w:rPr>
          <w:rFonts w:ascii="Calibri" w:eastAsia="Calibri" w:hAnsi="Calibri" w:cs="Calibri"/>
          <w:color w:val="231F20"/>
          <w:spacing w:val="3"/>
          <w:kern w:val="0"/>
          <w:lang w:eastAsia="fr-FR" w:bidi="fr-FR"/>
          <w14:ligatures w14:val="none"/>
        </w:rPr>
        <w:t xml:space="preserve">est sorti de </w:t>
      </w:r>
      <w:r w:rsidR="00DE4729">
        <w:rPr>
          <w:rFonts w:ascii="Calibri" w:eastAsia="Calibri" w:hAnsi="Calibri" w:cs="Calibri"/>
          <w:color w:val="231F20"/>
          <w:spacing w:val="3"/>
          <w:kern w:val="0"/>
          <w:lang w:eastAsia="fr-FR" w:bidi="fr-FR"/>
          <w14:ligatures w14:val="none"/>
        </w:rPr>
        <w:t>piste</w:t>
      </w:r>
      <w:r w:rsidRPr="00356DB1">
        <w:rPr>
          <w:rFonts w:ascii="Calibri" w:eastAsia="Calibri" w:hAnsi="Calibri" w:cs="Calibri"/>
          <w:color w:val="231F20"/>
          <w:spacing w:val="3"/>
          <w:kern w:val="0"/>
          <w:lang w:eastAsia="fr-FR" w:bidi="fr-FR"/>
          <w14:ligatures w14:val="none"/>
        </w:rPr>
        <w:t xml:space="preserve"> à une vitesse de l’ordre de 70 kt.</w:t>
      </w:r>
    </w:p>
    <w:p w14:paraId="0FD383E5" w14:textId="57119C4D"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L’avion a subi des dommages importants après avoir </w:t>
      </w:r>
      <w:r w:rsidR="00DE4729">
        <w:rPr>
          <w:rFonts w:ascii="Calibri" w:eastAsia="Calibri" w:hAnsi="Calibri" w:cs="Calibri"/>
          <w:color w:val="231F20"/>
          <w:spacing w:val="3"/>
          <w:kern w:val="0"/>
          <w:lang w:eastAsia="fr-FR" w:bidi="fr-FR"/>
          <w14:ligatures w14:val="none"/>
        </w:rPr>
        <w:t>être sorti de la piste puis il a pris</w:t>
      </w:r>
    </w:p>
    <w:p w14:paraId="407795AC" w14:textId="2F4B9379"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Les agents du service SSLIA </w:t>
      </w:r>
      <w:r w:rsidR="00DE4729">
        <w:rPr>
          <w:rFonts w:ascii="Calibri" w:eastAsia="Calibri" w:hAnsi="Calibri" w:cs="Calibri"/>
          <w:color w:val="231F20"/>
          <w:spacing w:val="3"/>
          <w:kern w:val="0"/>
          <w:lang w:eastAsia="fr-FR" w:bidi="fr-FR"/>
          <w14:ligatures w14:val="none"/>
        </w:rPr>
        <w:t xml:space="preserve">(pompiers) </w:t>
      </w:r>
      <w:r w:rsidRPr="00356DB1">
        <w:rPr>
          <w:rFonts w:ascii="Calibri" w:eastAsia="Calibri" w:hAnsi="Calibri" w:cs="Calibri"/>
          <w:color w:val="231F20"/>
          <w:spacing w:val="3"/>
          <w:kern w:val="0"/>
          <w:lang w:eastAsia="fr-FR" w:bidi="fr-FR"/>
          <w14:ligatures w14:val="none"/>
        </w:rPr>
        <w:t xml:space="preserve">ont été averti immédiatement de l’accident et ont déclenché l’intervention d’assistance avec des moyens doubles de ceux prévus </w:t>
      </w:r>
    </w:p>
    <w:p w14:paraId="24E29661"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bookmarkStart w:id="2" w:name="_Toc192685205"/>
    </w:p>
    <w:p w14:paraId="2ABCCC1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637B41B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3AFF1F5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7A8E6CF6"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547200D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0655281A"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184B16F7"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4D717688"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02BF24C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1B5E5F3D"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39C6F60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bookmarkEnd w:id="2"/>
    <w:p w14:paraId="68F1A436" w14:textId="19358AEE" w:rsidR="00041645" w:rsidRPr="008C0421"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041645">
        <w:rPr>
          <w:rFonts w:ascii="Calibri" w:eastAsia="Calibri" w:hAnsi="Calibri" w:cs="Calibri"/>
          <w:noProof/>
          <w:color w:val="231F20"/>
          <w:spacing w:val="6"/>
          <w:kern w:val="0"/>
          <w:lang w:eastAsia="fr-FR" w:bidi="fr-FR"/>
          <w14:ligatures w14:val="none"/>
        </w:rPr>
        <w:drawing>
          <wp:inline distT="0" distB="0" distL="0" distR="0" wp14:anchorId="361F81BC" wp14:editId="71C0E8C1">
            <wp:extent cx="5041265" cy="42856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1265" cy="4285615"/>
                    </a:xfrm>
                    <a:prstGeom prst="rect">
                      <a:avLst/>
                    </a:prstGeom>
                    <a:noFill/>
                    <a:ln>
                      <a:noFill/>
                    </a:ln>
                  </pic:spPr>
                </pic:pic>
              </a:graphicData>
            </a:graphic>
          </wp:inline>
        </w:drawing>
      </w:r>
    </w:p>
    <w:sectPr w:rsidR="00041645" w:rsidRPr="008C04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0713D"/>
    <w:multiLevelType w:val="hybridMultilevel"/>
    <w:tmpl w:val="FF3E8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7D42E3"/>
    <w:multiLevelType w:val="hybridMultilevel"/>
    <w:tmpl w:val="9AB6CC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0E202E"/>
    <w:multiLevelType w:val="hybridMultilevel"/>
    <w:tmpl w:val="7BFC1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F1691F"/>
    <w:multiLevelType w:val="hybridMultilevel"/>
    <w:tmpl w:val="0BD41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D300167"/>
    <w:multiLevelType w:val="hybridMultilevel"/>
    <w:tmpl w:val="A392A4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590985"/>
    <w:multiLevelType w:val="hybridMultilevel"/>
    <w:tmpl w:val="C24C4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AE4873"/>
    <w:multiLevelType w:val="hybridMultilevel"/>
    <w:tmpl w:val="719AB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AF6E43"/>
    <w:multiLevelType w:val="hybridMultilevel"/>
    <w:tmpl w:val="B7E8ED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0F6E7B"/>
    <w:multiLevelType w:val="hybridMultilevel"/>
    <w:tmpl w:val="B5368A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CB299C"/>
    <w:multiLevelType w:val="hybridMultilevel"/>
    <w:tmpl w:val="FB544AAA"/>
    <w:lvl w:ilvl="0" w:tplc="B914D66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FC4DE3"/>
    <w:multiLevelType w:val="hybridMultilevel"/>
    <w:tmpl w:val="69705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5990583">
    <w:abstractNumId w:val="1"/>
  </w:num>
  <w:num w:numId="2" w16cid:durableId="1498885089">
    <w:abstractNumId w:val="4"/>
  </w:num>
  <w:num w:numId="3" w16cid:durableId="1690721762">
    <w:abstractNumId w:val="8"/>
  </w:num>
  <w:num w:numId="4" w16cid:durableId="1629625480">
    <w:abstractNumId w:val="10"/>
  </w:num>
  <w:num w:numId="5" w16cid:durableId="38214287">
    <w:abstractNumId w:val="3"/>
  </w:num>
  <w:num w:numId="6" w16cid:durableId="749544341">
    <w:abstractNumId w:val="5"/>
  </w:num>
  <w:num w:numId="7" w16cid:durableId="1298299087">
    <w:abstractNumId w:val="7"/>
  </w:num>
  <w:num w:numId="8" w16cid:durableId="1660452831">
    <w:abstractNumId w:val="9"/>
  </w:num>
  <w:num w:numId="9" w16cid:durableId="1610158945">
    <w:abstractNumId w:val="0"/>
  </w:num>
  <w:num w:numId="10" w16cid:durableId="1985619295">
    <w:abstractNumId w:val="6"/>
  </w:num>
  <w:num w:numId="11" w16cid:durableId="44449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DB1"/>
    <w:rsid w:val="00041645"/>
    <w:rsid w:val="000D3281"/>
    <w:rsid w:val="0027523B"/>
    <w:rsid w:val="00356DB1"/>
    <w:rsid w:val="00372744"/>
    <w:rsid w:val="003A59C8"/>
    <w:rsid w:val="003E7398"/>
    <w:rsid w:val="004030DE"/>
    <w:rsid w:val="005505A7"/>
    <w:rsid w:val="005D54FA"/>
    <w:rsid w:val="00632608"/>
    <w:rsid w:val="00651AFF"/>
    <w:rsid w:val="0068449F"/>
    <w:rsid w:val="008C0421"/>
    <w:rsid w:val="00A11531"/>
    <w:rsid w:val="00A75A64"/>
    <w:rsid w:val="00BC20BB"/>
    <w:rsid w:val="00D73161"/>
    <w:rsid w:val="00DE4729"/>
    <w:rsid w:val="00E531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97A9"/>
  <w15:chartTrackingRefBased/>
  <w15:docId w15:val="{D4C283AD-DB53-43BC-9BEA-F8516167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56D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56D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56DB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56DB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56DB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56DB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56DB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56DB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56DB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6DB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56DB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56DB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56DB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56DB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56DB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56DB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56DB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56DB1"/>
    <w:rPr>
      <w:rFonts w:eastAsiaTheme="majorEastAsia" w:cstheme="majorBidi"/>
      <w:color w:val="272727" w:themeColor="text1" w:themeTint="D8"/>
    </w:rPr>
  </w:style>
  <w:style w:type="paragraph" w:styleId="Titre">
    <w:name w:val="Title"/>
    <w:basedOn w:val="Normal"/>
    <w:next w:val="Normal"/>
    <w:link w:val="TitreCar"/>
    <w:uiPriority w:val="10"/>
    <w:qFormat/>
    <w:rsid w:val="00356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56DB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56DB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56DB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56DB1"/>
    <w:pPr>
      <w:spacing w:before="160"/>
      <w:jc w:val="center"/>
    </w:pPr>
    <w:rPr>
      <w:i/>
      <w:iCs/>
      <w:color w:val="404040" w:themeColor="text1" w:themeTint="BF"/>
    </w:rPr>
  </w:style>
  <w:style w:type="character" w:customStyle="1" w:styleId="CitationCar">
    <w:name w:val="Citation Car"/>
    <w:basedOn w:val="Policepardfaut"/>
    <w:link w:val="Citation"/>
    <w:uiPriority w:val="29"/>
    <w:rsid w:val="00356DB1"/>
    <w:rPr>
      <w:i/>
      <w:iCs/>
      <w:color w:val="404040" w:themeColor="text1" w:themeTint="BF"/>
    </w:rPr>
  </w:style>
  <w:style w:type="paragraph" w:styleId="Paragraphedeliste">
    <w:name w:val="List Paragraph"/>
    <w:basedOn w:val="Normal"/>
    <w:uiPriority w:val="34"/>
    <w:qFormat/>
    <w:rsid w:val="00356DB1"/>
    <w:pPr>
      <w:ind w:left="720"/>
      <w:contextualSpacing/>
    </w:pPr>
  </w:style>
  <w:style w:type="character" w:styleId="Accentuationintense">
    <w:name w:val="Intense Emphasis"/>
    <w:basedOn w:val="Policepardfaut"/>
    <w:uiPriority w:val="21"/>
    <w:qFormat/>
    <w:rsid w:val="00356DB1"/>
    <w:rPr>
      <w:i/>
      <w:iCs/>
      <w:color w:val="2F5496" w:themeColor="accent1" w:themeShade="BF"/>
    </w:rPr>
  </w:style>
  <w:style w:type="paragraph" w:styleId="Citationintense">
    <w:name w:val="Intense Quote"/>
    <w:basedOn w:val="Normal"/>
    <w:next w:val="Normal"/>
    <w:link w:val="CitationintenseCar"/>
    <w:uiPriority w:val="30"/>
    <w:qFormat/>
    <w:rsid w:val="00356D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56DB1"/>
    <w:rPr>
      <w:i/>
      <w:iCs/>
      <w:color w:val="2F5496" w:themeColor="accent1" w:themeShade="BF"/>
    </w:rPr>
  </w:style>
  <w:style w:type="character" w:styleId="Rfrenceintense">
    <w:name w:val="Intense Reference"/>
    <w:basedOn w:val="Policepardfaut"/>
    <w:uiPriority w:val="32"/>
    <w:qFormat/>
    <w:rsid w:val="00356DB1"/>
    <w:rPr>
      <w:b/>
      <w:bCs/>
      <w:smallCaps/>
      <w:color w:val="2F5496" w:themeColor="accent1" w:themeShade="BF"/>
      <w:spacing w:val="5"/>
    </w:rPr>
  </w:style>
  <w:style w:type="paragraph" w:styleId="Commentaire">
    <w:name w:val="annotation text"/>
    <w:basedOn w:val="Normal"/>
    <w:link w:val="CommentaireCar"/>
    <w:uiPriority w:val="99"/>
    <w:semiHidden/>
    <w:unhideWhenUsed/>
    <w:rsid w:val="00356DB1"/>
    <w:pPr>
      <w:spacing w:line="240" w:lineRule="auto"/>
    </w:pPr>
    <w:rPr>
      <w:sz w:val="20"/>
      <w:szCs w:val="20"/>
    </w:rPr>
  </w:style>
  <w:style w:type="character" w:customStyle="1" w:styleId="CommentaireCar">
    <w:name w:val="Commentaire Car"/>
    <w:basedOn w:val="Policepardfaut"/>
    <w:link w:val="Commentaire"/>
    <w:uiPriority w:val="99"/>
    <w:semiHidden/>
    <w:rsid w:val="00356DB1"/>
    <w:rPr>
      <w:sz w:val="20"/>
      <w:szCs w:val="20"/>
    </w:rPr>
  </w:style>
  <w:style w:type="character" w:styleId="Marquedecommentaire">
    <w:name w:val="annotation reference"/>
    <w:uiPriority w:val="99"/>
    <w:semiHidden/>
    <w:unhideWhenUsed/>
    <w:rsid w:val="00356D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8912E-155E-4ED8-844F-57FBBC53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4327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DELBARRE</dc:creator>
  <cp:keywords/>
  <dc:description/>
  <cp:lastModifiedBy>CORINNE DELBARRE</cp:lastModifiedBy>
  <cp:revision>2</cp:revision>
  <dcterms:created xsi:type="dcterms:W3CDTF">2025-11-21T07:07:00Z</dcterms:created>
  <dcterms:modified xsi:type="dcterms:W3CDTF">2025-11-21T07:07:00Z</dcterms:modified>
</cp:coreProperties>
</file>