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8886" w14:textId="77777777" w:rsidR="00F06DE7" w:rsidRDefault="007A172B">
      <w:pPr>
        <w:rPr>
          <w:rFonts w:ascii="SimSun" w:eastAsia="SimSun" w:hAnsi="SimSun" w:cs="SimSun"/>
          <w:b/>
          <w:color w:val="0054A4"/>
          <w:sz w:val="40"/>
          <w:szCs w:val="40"/>
        </w:rPr>
      </w:pPr>
      <w:r>
        <w:rPr>
          <w:rFonts w:eastAsia="SimSun" w:cs="SimSun"/>
          <w:color w:val="0054A4"/>
          <w:sz w:val="10"/>
          <w:szCs w:val="10"/>
          <w:lang w:eastAsia="zh-CN"/>
        </w:rPr>
        <w:br/>
      </w:r>
      <w:r>
        <w:rPr>
          <w:rFonts w:eastAsia="SimSun" w:cs="SimSun"/>
          <w:color w:val="0054A4"/>
          <w:sz w:val="10"/>
          <w:szCs w:val="10"/>
          <w:lang w:eastAsia="zh-CN"/>
        </w:rPr>
        <w:br/>
      </w:r>
      <w:r>
        <w:rPr>
          <w:rFonts w:ascii="SimSun" w:hAnsi="SimSun" w:cs="SimSun"/>
          <w:b/>
          <w:bCs/>
          <w:color w:val="0054A4"/>
          <w:sz w:val="40"/>
          <w:szCs w:val="40"/>
          <w:lang w:eastAsia="zh-CN"/>
        </w:rPr>
        <w:t>常见问题：航空业面临的威胁</w:t>
      </w:r>
      <w:r>
        <w:rPr>
          <w:rFonts w:ascii="SimSun" w:hAnsi="SimSun" w:cs="SimSun"/>
          <w:b/>
          <w:bCs/>
          <w:color w:val="0054A4"/>
          <w:sz w:val="40"/>
          <w:szCs w:val="40"/>
          <w:lang w:eastAsia="zh-CN"/>
        </w:rPr>
        <w:t xml:space="preserve"> </w:t>
      </w:r>
    </w:p>
    <w:p w14:paraId="5DDC2690" w14:textId="77777777" w:rsidR="00F06DE7" w:rsidRDefault="007A172B">
      <w:pPr>
        <w:rPr>
          <w:rFonts w:ascii="SimSun" w:eastAsia="SimSun" w:hAnsi="SimSun" w:cs="SimSun"/>
          <w:b/>
          <w:bCs/>
          <w:color w:val="0054A4"/>
          <w:sz w:val="26"/>
          <w:szCs w:val="26"/>
        </w:rPr>
      </w:pPr>
      <w:r>
        <w:rPr>
          <w:rFonts w:ascii="SimSun" w:hAnsi="SimSun" w:cs="SimSun"/>
          <w:b/>
          <w:bCs/>
          <w:color w:val="0054A4"/>
          <w:sz w:val="26"/>
          <w:szCs w:val="26"/>
          <w:lang w:eastAsia="zh-CN"/>
        </w:rPr>
        <w:t>谁需要了解航空业面临的威胁？</w:t>
      </w:r>
    </w:p>
    <w:p w14:paraId="61C050C1" w14:textId="77777777" w:rsidR="00F06DE7" w:rsidRDefault="007A172B">
      <w:pPr>
        <w:rPr>
          <w:rFonts w:ascii="SimSun" w:eastAsia="SimSun" w:hAnsi="SimSun" w:cs="SimSun"/>
          <w:b/>
          <w:bCs/>
          <w:color w:val="0054A4"/>
          <w:sz w:val="26"/>
          <w:szCs w:val="26"/>
        </w:rPr>
      </w:pPr>
      <w:r>
        <w:rPr>
          <w:rFonts w:ascii="SimSun" w:hAnsi="SimSun"/>
          <w:lang w:eastAsia="zh-CN"/>
        </w:rPr>
        <w:t>安保是每个人的责任</w:t>
      </w:r>
      <w:r>
        <w:rPr>
          <w:rFonts w:ascii="SimSun" w:hAnsi="SimSun"/>
          <w:lang w:eastAsia="zh-CN"/>
        </w:rPr>
        <w:t xml:space="preserve"> – </w:t>
      </w:r>
      <w:r>
        <w:rPr>
          <w:rFonts w:ascii="SimSun" w:hAnsi="SimSun"/>
          <w:lang w:eastAsia="zh-CN"/>
        </w:rPr>
        <w:t>因此，在航空界或周围工作的每个人都需要了解为何我们要求他们保持正面的安保文化。这并不意味着每个人都需要相同的信息，达到相同的深度</w:t>
      </w:r>
      <w:r>
        <w:rPr>
          <w:rFonts w:ascii="SimSun" w:hAnsi="SimSun"/>
          <w:lang w:eastAsia="zh-CN"/>
        </w:rPr>
        <w:t xml:space="preserve"> – </w:t>
      </w:r>
      <w:r>
        <w:rPr>
          <w:rFonts w:ascii="SimSun" w:hAnsi="SimSun"/>
          <w:lang w:eastAsia="zh-CN"/>
        </w:rPr>
        <w:t>信息应该进行适当的调整。</w:t>
      </w:r>
      <w:r>
        <w:rPr>
          <w:rFonts w:ascii="SimSun" w:hAnsi="SimSun"/>
          <w:lang w:eastAsia="zh-CN"/>
        </w:rPr>
        <w:t xml:space="preserve"> </w:t>
      </w:r>
      <w:r>
        <w:rPr>
          <w:rFonts w:eastAsia="SimSun"/>
          <w:lang w:eastAsia="zh-CN"/>
        </w:rPr>
        <w:br/>
      </w:r>
      <w:r>
        <w:rPr>
          <w:rFonts w:eastAsia="SimSun"/>
          <w:lang w:eastAsia="zh-CN"/>
        </w:rPr>
        <w:br/>
      </w:r>
      <w:r>
        <w:rPr>
          <w:rFonts w:ascii="SimSun" w:hAnsi="SimSun"/>
          <w:b/>
          <w:bCs/>
          <w:color w:val="0054A4"/>
          <w:sz w:val="26"/>
          <w:szCs w:val="26"/>
          <w:lang w:eastAsia="zh-CN"/>
        </w:rPr>
        <w:t>为什么我应该向担任非安保职务的员工简要介绍航空业面临的威胁？</w:t>
      </w:r>
    </w:p>
    <w:p w14:paraId="29E6F247" w14:textId="77777777" w:rsidR="00F06DE7" w:rsidRDefault="007A172B">
      <w:pPr>
        <w:rPr>
          <w:rFonts w:ascii="SimSun" w:eastAsia="SimSun" w:hAnsi="SimSun" w:cs="SimSun"/>
        </w:rPr>
      </w:pPr>
      <w:r>
        <w:rPr>
          <w:rFonts w:ascii="SimSun" w:hAnsi="SimSun" w:cs="SimSun"/>
          <w:lang w:eastAsia="zh-CN"/>
        </w:rPr>
        <w:t>所有员工都务必要了解威胁的性质。如果每个人都想在机构的安保文化中起到有效的作用，则他们必须了解为何要求他们做某些事情。如果员工了解到他们被要求这样做的原因，则他们更有可能可以做到全身心投入并且愿意遵守安保流程。</w:t>
      </w:r>
      <w:r>
        <w:rPr>
          <w:rFonts w:ascii="SimSun" w:hAnsi="SimSun" w:cs="SimSun"/>
          <w:lang w:eastAsia="zh-CN"/>
        </w:rPr>
        <w:t xml:space="preserve"> </w:t>
      </w:r>
    </w:p>
    <w:p w14:paraId="1BE9526E" w14:textId="77777777" w:rsidR="00F06DE7" w:rsidRDefault="007A172B">
      <w:pPr>
        <w:rPr>
          <w:rFonts w:ascii="SimSun" w:eastAsia="SimSun" w:hAnsi="SimSun" w:cs="SimSun"/>
          <w:b/>
          <w:bCs/>
          <w:color w:val="0054A4"/>
          <w:sz w:val="26"/>
          <w:szCs w:val="26"/>
        </w:rPr>
      </w:pPr>
      <w:r>
        <w:rPr>
          <w:rFonts w:eastAsia="SimSun" w:cs="SimSun"/>
          <w:color w:val="0054A4"/>
          <w:lang w:eastAsia="zh-CN"/>
        </w:rPr>
        <w:br/>
      </w:r>
      <w:r>
        <w:rPr>
          <w:rFonts w:ascii="SimSun" w:hAnsi="SimSun" w:cs="SimSun"/>
          <w:b/>
          <w:bCs/>
          <w:color w:val="0054A4"/>
          <w:sz w:val="26"/>
          <w:szCs w:val="26"/>
          <w:lang w:eastAsia="zh-CN"/>
        </w:rPr>
        <w:t>我会不会因与没担任安保职务的员工分享威胁信息而导致安保漏洞？</w:t>
      </w:r>
      <w:r>
        <w:rPr>
          <w:rFonts w:ascii="SimSun" w:hAnsi="SimSun" w:cs="SimSun"/>
          <w:b/>
          <w:bCs/>
          <w:color w:val="0054A4"/>
          <w:sz w:val="26"/>
          <w:szCs w:val="26"/>
          <w:lang w:eastAsia="zh-CN"/>
        </w:rPr>
        <w:t xml:space="preserve"> </w:t>
      </w:r>
    </w:p>
    <w:p w14:paraId="610C081F" w14:textId="77777777" w:rsidR="00F06DE7" w:rsidRDefault="007A172B">
      <w:pPr>
        <w:rPr>
          <w:rFonts w:ascii="SimSun" w:eastAsia="SimSun" w:hAnsi="SimSun" w:cs="SimSun"/>
        </w:rPr>
      </w:pPr>
      <w:r>
        <w:rPr>
          <w:rFonts w:ascii="SimSun" w:hAnsi="SimSun" w:cs="SimSun"/>
          <w:lang w:eastAsia="zh-CN"/>
        </w:rPr>
        <w:t>有关威胁的简报和信息分享应针对受众进行调整</w:t>
      </w:r>
      <w:r>
        <w:rPr>
          <w:rFonts w:ascii="SimSun" w:hAnsi="SimSun" w:cs="SimSun"/>
          <w:lang w:eastAsia="zh-CN"/>
        </w:rPr>
        <w:t xml:space="preserve"> – </w:t>
      </w:r>
      <w:r>
        <w:rPr>
          <w:rFonts w:ascii="SimSun" w:hAnsi="SimSun" w:cs="SimSun"/>
          <w:lang w:eastAsia="zh-CN"/>
        </w:rPr>
        <w:t>这让您能够与每个员工群体分享适当的信息，从一般安保意识级别到受限级别的更详细信息（如果有需要分享的话）。如果员工不了解机构对他们的期望和要做这些工作的原因，他们就不太可能在实现正面安保</w:t>
      </w:r>
      <w:r>
        <w:rPr>
          <w:rFonts w:ascii="SimSun" w:hAnsi="SimSun" w:cs="SimSun"/>
          <w:lang w:eastAsia="zh-CN"/>
        </w:rPr>
        <w:t>文化方面以及在实施所需的安保措施方面发挥起作用。</w:t>
      </w:r>
      <w:r>
        <w:rPr>
          <w:rFonts w:ascii="SimSun" w:hAnsi="SimSun" w:cs="SimSun"/>
          <w:lang w:eastAsia="zh-CN"/>
        </w:rPr>
        <w:t xml:space="preserve"> </w:t>
      </w:r>
    </w:p>
    <w:p w14:paraId="25A07603" w14:textId="77777777" w:rsidR="00F06DE7" w:rsidRDefault="007A172B">
      <w:pPr>
        <w:rPr>
          <w:rFonts w:ascii="SimSun" w:eastAsia="SimSun" w:hAnsi="SimSun" w:cs="SimSun"/>
          <w:b/>
          <w:bCs/>
          <w:color w:val="0054A4"/>
          <w:sz w:val="26"/>
          <w:szCs w:val="26"/>
        </w:rPr>
      </w:pPr>
      <w:r>
        <w:rPr>
          <w:rFonts w:ascii="SimSun" w:hAnsi="SimSun" w:cs="SimSun"/>
          <w:b/>
          <w:bCs/>
          <w:color w:val="0054A4"/>
          <w:sz w:val="26"/>
          <w:szCs w:val="26"/>
          <w:lang w:eastAsia="zh-CN"/>
        </w:rPr>
        <w:t>我如何告诉员工所面临的威胁？</w:t>
      </w:r>
    </w:p>
    <w:p w14:paraId="17DC2862" w14:textId="77777777" w:rsidR="00F06DE7" w:rsidRDefault="007A172B">
      <w:pPr>
        <w:rPr>
          <w:rFonts w:ascii="SimSun" w:eastAsia="SimSun" w:hAnsi="SimSun" w:cs="SimSun"/>
        </w:rPr>
      </w:pPr>
      <w:r>
        <w:rPr>
          <w:rFonts w:eastAsia="SimSun" w:cs="SimSun"/>
          <w:lang w:eastAsia="zh-CN"/>
        </w:rPr>
        <w:t xml:space="preserve"> </w:t>
      </w:r>
      <w:r>
        <w:rPr>
          <w:rFonts w:ascii="SimSun" w:hAnsi="SimSun" w:cs="SimSun"/>
          <w:lang w:eastAsia="zh-CN"/>
        </w:rPr>
        <w:t>可以通过以下方式提供有关所面临威胁的最新信息：</w:t>
      </w:r>
    </w:p>
    <w:p w14:paraId="74060287" w14:textId="77777777" w:rsidR="00F06DE7" w:rsidRDefault="007A172B">
      <w:pPr>
        <w:pStyle w:val="ListParagraph"/>
        <w:numPr>
          <w:ilvl w:val="0"/>
          <w:numId w:val="1"/>
        </w:numPr>
        <w:spacing w:line="254" w:lineRule="auto"/>
        <w:rPr>
          <w:rFonts w:ascii="SimSun" w:eastAsia="SimSun" w:hAnsi="SimSun" w:cs="SimSun"/>
        </w:rPr>
      </w:pPr>
      <w:r>
        <w:rPr>
          <w:rFonts w:ascii="SimSun" w:hAnsi="SimSun" w:cs="SimSun"/>
          <w:lang w:eastAsia="zh-CN"/>
        </w:rPr>
        <w:t>安保意识和安保任务特定培训（初始和进修）；</w:t>
      </w:r>
    </w:p>
    <w:p w14:paraId="259BE776" w14:textId="77777777" w:rsidR="00F06DE7" w:rsidRDefault="007A172B">
      <w:pPr>
        <w:pStyle w:val="ListParagraph"/>
        <w:numPr>
          <w:ilvl w:val="0"/>
          <w:numId w:val="1"/>
        </w:numPr>
        <w:spacing w:line="254" w:lineRule="auto"/>
        <w:rPr>
          <w:rFonts w:ascii="SimSun" w:eastAsia="SimSun" w:hAnsi="SimSun" w:cs="SimSun"/>
        </w:rPr>
      </w:pPr>
      <w:r>
        <w:rPr>
          <w:rFonts w:ascii="SimSun" w:hAnsi="SimSun" w:cs="SimSun"/>
          <w:lang w:eastAsia="zh-CN"/>
        </w:rPr>
        <w:t>向具有特定知识要求的某些员工群体提供有针对性的简报，例如安保经理、陆侧工作人员；</w:t>
      </w:r>
    </w:p>
    <w:p w14:paraId="690B5B6D" w14:textId="77777777" w:rsidR="00F06DE7" w:rsidRDefault="007A172B">
      <w:pPr>
        <w:pStyle w:val="ListParagraph"/>
        <w:numPr>
          <w:ilvl w:val="0"/>
          <w:numId w:val="1"/>
        </w:numPr>
        <w:spacing w:line="254" w:lineRule="auto"/>
        <w:rPr>
          <w:rFonts w:ascii="SimSun" w:eastAsia="SimSun" w:hAnsi="SimSun" w:cs="SimSun"/>
        </w:rPr>
      </w:pPr>
      <w:r>
        <w:rPr>
          <w:rFonts w:ascii="SimSun" w:hAnsi="SimSun" w:cs="SimSun"/>
          <w:lang w:eastAsia="zh-CN"/>
        </w:rPr>
        <w:t>通过各种方式定期提醒，例如在内联网上、在员工会议上；以及</w:t>
      </w:r>
    </w:p>
    <w:p w14:paraId="73BF6253" w14:textId="77777777" w:rsidR="00F06DE7" w:rsidRDefault="007A172B">
      <w:pPr>
        <w:pStyle w:val="ListParagraph"/>
        <w:numPr>
          <w:ilvl w:val="0"/>
          <w:numId w:val="1"/>
        </w:numPr>
        <w:spacing w:line="254" w:lineRule="auto"/>
        <w:rPr>
          <w:rFonts w:ascii="SimSun" w:eastAsia="SimSun" w:hAnsi="SimSun" w:cs="SimSun"/>
        </w:rPr>
      </w:pPr>
      <w:r>
        <w:rPr>
          <w:rFonts w:ascii="SimSun" w:hAnsi="SimSun" w:cs="SimSun"/>
          <w:lang w:eastAsia="zh-CN"/>
        </w:rPr>
        <w:t>（一对一或很小的小组形式）口头传达，以便立即获取所面临威胁的最新信息，让员工了解这对他们有何影响。</w:t>
      </w:r>
      <w:r>
        <w:rPr>
          <w:rFonts w:ascii="SimSun" w:hAnsi="SimSun" w:cs="SimSun"/>
          <w:lang w:eastAsia="zh-CN"/>
        </w:rPr>
        <w:t xml:space="preserve"> </w:t>
      </w:r>
    </w:p>
    <w:p w14:paraId="102C026A" w14:textId="77777777" w:rsidR="00F06DE7" w:rsidRDefault="00F06DE7"/>
    <w:sectPr w:rsidR="00F06DE7">
      <w:headerReference w:type="default" r:id="rId10"/>
      <w:footerReference w:type="default" r:id="rId11"/>
      <w:pgSz w:w="11906" w:h="16838"/>
      <w:pgMar w:top="3686" w:right="1440" w:bottom="993" w:left="1440" w:header="708" w:footer="55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82AF" w14:textId="77777777" w:rsidR="00000000" w:rsidRDefault="007A172B">
      <w:pPr>
        <w:spacing w:after="0" w:line="240" w:lineRule="auto"/>
      </w:pPr>
      <w:r>
        <w:separator/>
      </w:r>
    </w:p>
  </w:endnote>
  <w:endnote w:type="continuationSeparator" w:id="0">
    <w:p w14:paraId="486315F5" w14:textId="77777777" w:rsidR="00000000" w:rsidRDefault="007A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1156" w14:textId="77777777" w:rsidR="00F06DE7" w:rsidRDefault="007A172B">
    <w:pPr>
      <w:pStyle w:val="Footer"/>
    </w:pPr>
    <w:r>
      <w:rPr>
        <w:lang w:eastAsia="zh-CN"/>
      </w:rPr>
      <w:t>有关更多资讯，请查阅：</w:t>
    </w:r>
    <w:r>
      <w:rPr>
        <w:lang w:eastAsia="zh-CN"/>
      </w:rPr>
      <w:t xml:space="preserve"> </w:t>
    </w:r>
    <w:r>
      <w:rPr>
        <w:b/>
        <w:bCs/>
        <w:color w:val="0054A4"/>
        <w:lang w:eastAsia="zh-CN"/>
      </w:rPr>
      <w:t>www.icao.int/Security/Security-Culture/</w:t>
    </w:r>
    <w:r>
      <w:rPr>
        <w:color w:val="0054A4"/>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6485" w14:textId="77777777" w:rsidR="00000000" w:rsidRDefault="007A172B">
      <w:pPr>
        <w:spacing w:after="0" w:line="240" w:lineRule="auto"/>
      </w:pPr>
      <w:r>
        <w:separator/>
      </w:r>
    </w:p>
  </w:footnote>
  <w:footnote w:type="continuationSeparator" w:id="0">
    <w:p w14:paraId="6CCEBBC6" w14:textId="77777777" w:rsidR="00000000" w:rsidRDefault="007A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5540" w14:textId="77777777" w:rsidR="00F06DE7" w:rsidRDefault="007A172B">
    <w:pPr>
      <w:pStyle w:val="Header"/>
    </w:pPr>
    <w:r>
      <w:rPr>
        <w:noProof/>
      </w:rPr>
      <w:drawing>
        <wp:anchor distT="0" distB="0" distL="114300" distR="119380" simplePos="0" relativeHeight="2" behindDoc="0" locked="0" layoutInCell="1" allowOverlap="1" wp14:anchorId="460119EE" wp14:editId="334C8944">
          <wp:simplePos x="0" y="0"/>
          <wp:positionH relativeFrom="page">
            <wp:posOffset>0</wp:posOffset>
          </wp:positionH>
          <wp:positionV relativeFrom="paragraph">
            <wp:posOffset>649605</wp:posOffset>
          </wp:positionV>
          <wp:extent cx="7560310" cy="1200785"/>
          <wp:effectExtent l="0" t="0" r="0" b="0"/>
          <wp:wrapTight wrapText="bothSides">
            <wp:wrapPolygon edited="0">
              <wp:start x="-15" y="0"/>
              <wp:lineTo x="-15" y="21232"/>
              <wp:lineTo x="21558" y="21232"/>
              <wp:lineTo x="21558" y="0"/>
              <wp:lineTo x="-15" y="0"/>
            </wp:wrapPolygon>
          </wp:wrapTight>
          <wp:docPr id="1" name="Picture 48"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8" descr="A picture containing text, sky, screenshot&#10;&#10;Description automatically generated"/>
                  <pic:cNvPicPr>
                    <a:picLocks noChangeAspect="1" noChangeArrowheads="1"/>
                  </pic:cNvPicPr>
                </pic:nvPicPr>
                <pic:blipFill>
                  <a:blip r:embed="rId1"/>
                  <a:stretch>
                    <a:fillRect/>
                  </a:stretch>
                </pic:blipFill>
                <pic:spPr bwMode="auto">
                  <a:xfrm>
                    <a:off x="0" y="0"/>
                    <a:ext cx="7560310" cy="1200785"/>
                  </a:xfrm>
                  <a:prstGeom prst="rect">
                    <a:avLst/>
                  </a:prstGeom>
                </pic:spPr>
              </pic:pic>
            </a:graphicData>
          </a:graphic>
        </wp:anchor>
      </w:drawing>
    </w:r>
    <w:r>
      <w:rPr>
        <w:noProof/>
      </w:rPr>
      <w:drawing>
        <wp:anchor distT="0" distB="0" distL="114300" distR="120015" simplePos="0" relativeHeight="3" behindDoc="0" locked="0" layoutInCell="1" allowOverlap="1" wp14:anchorId="1A3ACC53" wp14:editId="5CBD3EBA">
          <wp:simplePos x="0" y="0"/>
          <wp:positionH relativeFrom="margin">
            <wp:posOffset>4686300</wp:posOffset>
          </wp:positionH>
          <wp:positionV relativeFrom="paragraph">
            <wp:posOffset>-203200</wp:posOffset>
          </wp:positionV>
          <wp:extent cx="1003935" cy="650875"/>
          <wp:effectExtent l="0" t="0" r="0" b="0"/>
          <wp:wrapTight wrapText="bothSides">
            <wp:wrapPolygon edited="0">
              <wp:start x="-58" y="0"/>
              <wp:lineTo x="-58" y="20734"/>
              <wp:lineTo x="21306" y="20734"/>
              <wp:lineTo x="21306" y="0"/>
              <wp:lineTo x="-58" y="0"/>
            </wp:wrapPolygon>
          </wp:wrapTight>
          <wp:docPr id="2" name="Picture 47"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7" descr="logo-goes-here | HME Billing &amp; Consulting"/>
                  <pic:cNvPicPr>
                    <a:picLocks noChangeAspect="1" noChangeArrowheads="1"/>
                  </pic:cNvPicPr>
                </pic:nvPicPr>
                <pic:blipFill>
                  <a:blip r:embed="rId2"/>
                  <a:stretch>
                    <a:fillRect/>
                  </a:stretch>
                </pic:blipFill>
                <pic:spPr bwMode="auto">
                  <a:xfrm>
                    <a:off x="0" y="0"/>
                    <a:ext cx="1003935" cy="650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99"/>
    <w:multiLevelType w:val="multilevel"/>
    <w:tmpl w:val="502057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DB45F7"/>
    <w:multiLevelType w:val="multilevel"/>
    <w:tmpl w:val="91887C4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SimSun" w:hAnsi="SimSun" w:cs="SimSun" w:hint="default"/>
      </w:rPr>
    </w:lvl>
    <w:lvl w:ilvl="2">
      <w:start w:val="1"/>
      <w:numFmt w:val="bullet"/>
      <w:lvlText w:val=""/>
      <w:lvlJc w:val="left"/>
      <w:pPr>
        <w:ind w:left="2520" w:hanging="360"/>
      </w:pPr>
      <w:rPr>
        <w:rFonts w:ascii="SimSun" w:hAnsi="SimSun" w:cs="SimSun" w:hint="default"/>
      </w:rPr>
    </w:lvl>
    <w:lvl w:ilvl="3">
      <w:start w:val="1"/>
      <w:numFmt w:val="bullet"/>
      <w:lvlText w:val=""/>
      <w:lvlJc w:val="left"/>
      <w:pPr>
        <w:ind w:left="3240" w:hanging="360"/>
      </w:pPr>
      <w:rPr>
        <w:rFonts w:ascii="SimSun" w:hAnsi="SimSun" w:cs="SimSun" w:hint="default"/>
      </w:rPr>
    </w:lvl>
    <w:lvl w:ilvl="4">
      <w:start w:val="1"/>
      <w:numFmt w:val="bullet"/>
      <w:lvlText w:val="o"/>
      <w:lvlJc w:val="left"/>
      <w:pPr>
        <w:ind w:left="3960" w:hanging="360"/>
      </w:pPr>
      <w:rPr>
        <w:rFonts w:ascii="SimSun" w:hAnsi="SimSun" w:cs="SimSun" w:hint="default"/>
      </w:rPr>
    </w:lvl>
    <w:lvl w:ilvl="5">
      <w:start w:val="1"/>
      <w:numFmt w:val="bullet"/>
      <w:lvlText w:val=""/>
      <w:lvlJc w:val="left"/>
      <w:pPr>
        <w:ind w:left="4680" w:hanging="360"/>
      </w:pPr>
      <w:rPr>
        <w:rFonts w:ascii="SimSun" w:hAnsi="SimSun" w:cs="SimSun" w:hint="default"/>
      </w:rPr>
    </w:lvl>
    <w:lvl w:ilvl="6">
      <w:start w:val="1"/>
      <w:numFmt w:val="bullet"/>
      <w:lvlText w:val=""/>
      <w:lvlJc w:val="left"/>
      <w:pPr>
        <w:ind w:left="5400" w:hanging="360"/>
      </w:pPr>
      <w:rPr>
        <w:rFonts w:ascii="SimSun" w:hAnsi="SimSun" w:cs="SimSun" w:hint="default"/>
      </w:rPr>
    </w:lvl>
    <w:lvl w:ilvl="7">
      <w:start w:val="1"/>
      <w:numFmt w:val="bullet"/>
      <w:lvlText w:val="o"/>
      <w:lvlJc w:val="left"/>
      <w:pPr>
        <w:ind w:left="6120" w:hanging="360"/>
      </w:pPr>
      <w:rPr>
        <w:rFonts w:ascii="SimSun" w:hAnsi="SimSun" w:cs="SimSun" w:hint="default"/>
      </w:rPr>
    </w:lvl>
    <w:lvl w:ilvl="8">
      <w:start w:val="1"/>
      <w:numFmt w:val="bullet"/>
      <w:lvlText w:val=""/>
      <w:lvlJc w:val="left"/>
      <w:pPr>
        <w:ind w:left="6840" w:hanging="360"/>
      </w:pPr>
      <w:rPr>
        <w:rFonts w:ascii="SimSun" w:hAnsi="SimSun" w:cs="SimSu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E7"/>
    <w:rsid w:val="007A172B"/>
    <w:rsid w:val="00F06D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6898"/>
  <w15:docId w15:val="{1014E59A-E322-4CA7-A531-44CAD0D0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70A21"/>
  </w:style>
  <w:style w:type="character" w:customStyle="1" w:styleId="FooterChar">
    <w:name w:val="Footer Char"/>
    <w:basedOn w:val="DefaultParagraphFont"/>
    <w:link w:val="Footer"/>
    <w:uiPriority w:val="99"/>
    <w:qFormat/>
    <w:rsid w:val="00970A21"/>
  </w:style>
  <w:style w:type="character" w:customStyle="1" w:styleId="BalloonTextChar">
    <w:name w:val="Balloon Text Char"/>
    <w:basedOn w:val="DefaultParagraphFont"/>
    <w:link w:val="BalloonText"/>
    <w:uiPriority w:val="99"/>
    <w:semiHidden/>
    <w:qFormat/>
    <w:rsid w:val="00A71B05"/>
    <w:rPr>
      <w:rFonts w:ascii="SimSun" w:eastAsia="SimSun" w:hAnsi="SimSun" w:cs="SimSun"/>
      <w:sz w:val="18"/>
      <w:szCs w:val="18"/>
    </w:rPr>
  </w:style>
  <w:style w:type="character" w:customStyle="1" w:styleId="ListLabel1">
    <w:name w:val="ListLabel 1"/>
    <w:qFormat/>
    <w:rPr>
      <w:rFonts w:eastAsia="SimSun" w:cs="SimSun"/>
    </w:rPr>
  </w:style>
  <w:style w:type="character" w:customStyle="1" w:styleId="ListLabel2">
    <w:name w:val="ListLabel 2"/>
    <w:qFormat/>
    <w:rPr>
      <w:rFonts w:eastAsia="SimSun" w:cs="SimSun"/>
    </w:rPr>
  </w:style>
  <w:style w:type="character" w:customStyle="1" w:styleId="ListLabel3">
    <w:name w:val="ListLabel 3"/>
    <w:qFormat/>
    <w:rPr>
      <w:rFonts w:eastAsia="SimSun"/>
    </w:rPr>
  </w:style>
  <w:style w:type="character" w:customStyle="1" w:styleId="ListLabel4">
    <w:name w:val="ListLabel 4"/>
    <w:qFormat/>
    <w:rPr>
      <w:rFonts w:eastAsia="SimSun"/>
    </w:rPr>
  </w:style>
  <w:style w:type="character" w:customStyle="1" w:styleId="ListLabel5">
    <w:name w:val="ListLabel 5"/>
    <w:qFormat/>
    <w:rPr>
      <w:rFonts w:eastAsia="SimSun" w:cs="SimSun"/>
    </w:rPr>
  </w:style>
  <w:style w:type="character" w:customStyle="1" w:styleId="ListLabel6">
    <w:name w:val="ListLabel 6"/>
    <w:qFormat/>
    <w:rPr>
      <w:rFonts w:eastAsia="SimSun"/>
    </w:rPr>
  </w:style>
  <w:style w:type="character" w:customStyle="1" w:styleId="ListLabel7">
    <w:name w:val="ListLabel 7"/>
    <w:qFormat/>
    <w:rPr>
      <w:rFonts w:eastAsia="SimSun"/>
    </w:rPr>
  </w:style>
  <w:style w:type="character" w:customStyle="1" w:styleId="ListLabel8">
    <w:name w:val="ListLabel 8"/>
    <w:qFormat/>
    <w:rPr>
      <w:rFonts w:eastAsia="SimSun" w:cs="SimSun"/>
    </w:rPr>
  </w:style>
  <w:style w:type="character" w:customStyle="1" w:styleId="ListLabel9">
    <w:name w:val="ListLabel 9"/>
    <w:qFormat/>
    <w:rPr>
      <w:rFonts w:eastAsia="SimSun"/>
    </w:rPr>
  </w:style>
  <w:style w:type="character" w:customStyle="1" w:styleId="ListLabel10">
    <w:name w:val="ListLabel 10"/>
    <w:qFormat/>
    <w:rPr>
      <w:rFonts w:eastAsia="SimSun"/>
    </w:rPr>
  </w:style>
  <w:style w:type="character" w:customStyle="1" w:styleId="ListLabel11">
    <w:name w:val="ListLabel 11"/>
    <w:qFormat/>
    <w:rPr>
      <w:rFonts w:eastAsia="SimSun" w:cs="SimSun"/>
    </w:rPr>
  </w:style>
  <w:style w:type="character" w:customStyle="1" w:styleId="ListLabel12">
    <w:name w:val="ListLabel 12"/>
    <w:qFormat/>
    <w:rPr>
      <w:rFonts w:eastAsia="SimSun"/>
    </w:rPr>
  </w:style>
  <w:style w:type="character" w:customStyle="1" w:styleId="ListLabel13">
    <w:name w:val="ListLabel 13"/>
    <w:qFormat/>
    <w:rPr>
      <w:rFonts w:eastAsia="SimSun"/>
    </w:rPr>
  </w:style>
  <w:style w:type="character" w:customStyle="1" w:styleId="ListLabel14">
    <w:name w:val="ListLabel 14"/>
    <w:qFormat/>
    <w:rPr>
      <w:rFonts w:eastAsia="SimSun" w:cs="SimSun"/>
    </w:rPr>
  </w:style>
  <w:style w:type="character" w:customStyle="1" w:styleId="ListLabel15">
    <w:name w:val="ListLabel 15"/>
    <w:qFormat/>
    <w:rPr>
      <w:rFonts w:eastAsia="SimSun"/>
    </w:rPr>
  </w:style>
  <w:style w:type="character" w:customStyle="1" w:styleId="ListLabel16">
    <w:name w:val="ListLabel 16"/>
    <w:qFormat/>
    <w:rPr>
      <w:rFonts w:eastAsia="SimSun"/>
    </w:rPr>
  </w:style>
  <w:style w:type="character" w:customStyle="1" w:styleId="ListLabel17">
    <w:name w:val="ListLabel 17"/>
    <w:qFormat/>
    <w:rPr>
      <w:rFonts w:eastAsia="SimSun" w:cs="SimSun"/>
    </w:rPr>
  </w:style>
  <w:style w:type="character" w:customStyle="1" w:styleId="ListLabel18">
    <w:name w:val="ListLabel 18"/>
    <w:qFormat/>
    <w:rPr>
      <w:rFonts w:eastAsia="SimSun"/>
    </w:rPr>
  </w:style>
  <w:style w:type="character" w:customStyle="1" w:styleId="ListLabel19">
    <w:name w:val="ListLabel 19"/>
    <w:qFormat/>
    <w:rPr>
      <w:rFonts w:eastAsia="SimSun"/>
    </w:rPr>
  </w:style>
  <w:style w:type="character" w:customStyle="1" w:styleId="ListLabel20">
    <w:name w:val="ListLabel 20"/>
    <w:qFormat/>
    <w:rPr>
      <w:rFonts w:eastAsia="SimSun" w:cs="SimSun"/>
    </w:rPr>
  </w:style>
  <w:style w:type="character" w:customStyle="1" w:styleId="ListLabel21">
    <w:name w:val="ListLabel 21"/>
    <w:qFormat/>
    <w:rPr>
      <w:rFonts w:eastAsia="SimSun"/>
    </w:rPr>
  </w:style>
  <w:style w:type="character" w:customStyle="1" w:styleId="ListLabel22">
    <w:name w:val="ListLabel 22"/>
    <w:qFormat/>
    <w:rPr>
      <w:rFonts w:eastAsia="SimSun"/>
    </w:rPr>
  </w:style>
  <w:style w:type="character" w:customStyle="1" w:styleId="ListLabel23">
    <w:name w:val="ListLabel 23"/>
    <w:qFormat/>
    <w:rPr>
      <w:rFonts w:eastAsia="SimSun" w:cs="SimSun"/>
    </w:rPr>
  </w:style>
  <w:style w:type="character" w:customStyle="1" w:styleId="ListLabel24">
    <w:name w:val="ListLabel 24"/>
    <w:qFormat/>
    <w:rPr>
      <w:rFonts w:eastAsia="SimSun"/>
    </w:rPr>
  </w:style>
  <w:style w:type="character" w:customStyle="1" w:styleId="ListLabel25">
    <w:name w:val="ListLabel 25"/>
    <w:qFormat/>
    <w:rPr>
      <w:rFonts w:eastAsia="SimSun"/>
    </w:rPr>
  </w:style>
  <w:style w:type="character" w:customStyle="1" w:styleId="ListLabel26">
    <w:name w:val="ListLabel 26"/>
    <w:qFormat/>
    <w:rPr>
      <w:rFonts w:eastAsia="SimSun" w:cs="SimSun"/>
    </w:rPr>
  </w:style>
  <w:style w:type="character" w:customStyle="1" w:styleId="ListLabel27">
    <w:name w:val="ListLabel 27"/>
    <w:qFormat/>
    <w:rPr>
      <w:rFonts w:eastAsia="SimSun"/>
    </w:rPr>
  </w:style>
  <w:style w:type="character" w:customStyle="1" w:styleId="ListLabel28">
    <w:name w:val="ListLabel 28"/>
    <w:qFormat/>
    <w:rPr>
      <w:rFonts w:eastAsia="SimSun" w:cs="SimSun"/>
    </w:rPr>
  </w:style>
  <w:style w:type="character" w:customStyle="1" w:styleId="ListLabel29">
    <w:name w:val="ListLabel 29"/>
    <w:qFormat/>
    <w:rPr>
      <w:rFonts w:eastAsia="SimSun" w:cs="SimSun"/>
    </w:rPr>
  </w:style>
  <w:style w:type="character" w:customStyle="1" w:styleId="ListLabel30">
    <w:name w:val="ListLabel 30"/>
    <w:qFormat/>
    <w:rPr>
      <w:rFonts w:eastAsia="SimSun"/>
    </w:rPr>
  </w:style>
  <w:style w:type="character" w:customStyle="1" w:styleId="ListLabel31">
    <w:name w:val="ListLabel 31"/>
    <w:qFormat/>
    <w:rPr>
      <w:rFonts w:eastAsia="SimSun"/>
    </w:rPr>
  </w:style>
  <w:style w:type="character" w:customStyle="1" w:styleId="ListLabel32">
    <w:name w:val="ListLabel 32"/>
    <w:qFormat/>
    <w:rPr>
      <w:rFonts w:eastAsia="SimSun" w:cs="SimSun"/>
    </w:rPr>
  </w:style>
  <w:style w:type="character" w:customStyle="1" w:styleId="ListLabel33">
    <w:name w:val="ListLabel 33"/>
    <w:qFormat/>
    <w:rPr>
      <w:rFonts w:eastAsia="SimSun"/>
    </w:rPr>
  </w:style>
  <w:style w:type="character" w:customStyle="1" w:styleId="ListLabel34">
    <w:name w:val="ListLabel 34"/>
    <w:qFormat/>
    <w:rPr>
      <w:rFonts w:eastAsia="SimSun"/>
    </w:rPr>
  </w:style>
  <w:style w:type="character" w:customStyle="1" w:styleId="ListLabel35">
    <w:name w:val="ListLabel 35"/>
    <w:qFormat/>
    <w:rPr>
      <w:rFonts w:eastAsia="SimSun" w:cs="SimSun"/>
    </w:rPr>
  </w:style>
  <w:style w:type="character" w:customStyle="1" w:styleId="ListLabel36">
    <w:name w:val="ListLabel 36"/>
    <w:qFormat/>
    <w:rPr>
      <w:rFonts w:eastAsia="SimSun"/>
    </w:rPr>
  </w:style>
  <w:style w:type="character" w:customStyle="1" w:styleId="ListLabel37">
    <w:name w:val="ListLabel 37"/>
    <w:qFormat/>
    <w:rPr>
      <w:rFonts w:eastAsia="SimSun"/>
    </w:rPr>
  </w:style>
  <w:style w:type="character" w:customStyle="1" w:styleId="ListLabel38">
    <w:name w:val="ListLabel 38"/>
    <w:qFormat/>
    <w:rPr>
      <w:rFonts w:eastAsia="SimSun" w:cs="SimSun"/>
    </w:rPr>
  </w:style>
  <w:style w:type="character" w:customStyle="1" w:styleId="ListLabel39">
    <w:name w:val="ListLabel 39"/>
    <w:qFormat/>
    <w:rPr>
      <w:rFonts w:eastAsia="SimSun"/>
    </w:rPr>
  </w:style>
  <w:style w:type="character" w:customStyle="1" w:styleId="ListLabel40">
    <w:name w:val="ListLabel 40"/>
    <w:qFormat/>
    <w:rPr>
      <w:rFonts w:eastAsia="SimSun"/>
    </w:rPr>
  </w:style>
  <w:style w:type="character" w:customStyle="1" w:styleId="ListLabel41">
    <w:name w:val="ListLabel 41"/>
    <w:qFormat/>
    <w:rPr>
      <w:rFonts w:eastAsia="SimSun" w:cs="SimSun"/>
    </w:rPr>
  </w:style>
  <w:style w:type="character" w:customStyle="1" w:styleId="ListLabel42">
    <w:name w:val="ListLabel 42"/>
    <w:qFormat/>
    <w:rPr>
      <w:rFonts w:eastAsia="SimSun"/>
    </w:rPr>
  </w:style>
  <w:style w:type="character" w:customStyle="1" w:styleId="ListLabel43">
    <w:name w:val="ListLabel 43"/>
    <w:qFormat/>
    <w:rPr>
      <w:rFonts w:eastAsia="SimSun"/>
    </w:rPr>
  </w:style>
  <w:style w:type="character" w:customStyle="1" w:styleId="ListLabel44">
    <w:name w:val="ListLabel 44"/>
    <w:qFormat/>
    <w:rPr>
      <w:rFonts w:eastAsia="SimSun" w:cs="SimSun"/>
    </w:rPr>
  </w:style>
  <w:style w:type="character" w:customStyle="1" w:styleId="ListLabel45">
    <w:name w:val="ListLabel 45"/>
    <w:qFormat/>
    <w:rPr>
      <w:rFonts w:eastAsia="SimSun"/>
    </w:rPr>
  </w:style>
  <w:style w:type="character" w:customStyle="1" w:styleId="ListLabel46">
    <w:name w:val="ListLabel 46"/>
    <w:qFormat/>
    <w:rPr>
      <w:rFonts w:eastAsia="SimSun" w:cs="SimSun"/>
    </w:rPr>
  </w:style>
  <w:style w:type="character" w:customStyle="1" w:styleId="ListLabel47">
    <w:name w:val="ListLabel 47"/>
    <w:qFormat/>
    <w:rPr>
      <w:rFonts w:eastAsia="SimSun"/>
    </w:rPr>
  </w:style>
  <w:style w:type="character" w:customStyle="1" w:styleId="ListLabel48">
    <w:name w:val="ListLabel 48"/>
    <w:qFormat/>
    <w:rPr>
      <w:rFonts w:eastAsia="SimSun"/>
    </w:rPr>
  </w:style>
  <w:style w:type="character" w:customStyle="1" w:styleId="ListLabel49">
    <w:name w:val="ListLabel 49"/>
    <w:qFormat/>
    <w:rPr>
      <w:rFonts w:eastAsia="SimSun" w:cs="SimSun"/>
    </w:rPr>
  </w:style>
  <w:style w:type="character" w:customStyle="1" w:styleId="ListLabel50">
    <w:name w:val="ListLabel 50"/>
    <w:qFormat/>
    <w:rPr>
      <w:rFonts w:eastAsia="SimSun"/>
    </w:rPr>
  </w:style>
  <w:style w:type="character" w:customStyle="1" w:styleId="ListLabel51">
    <w:name w:val="ListLabel 51"/>
    <w:qFormat/>
    <w:rPr>
      <w:rFonts w:eastAsia="SimSun"/>
    </w:rPr>
  </w:style>
  <w:style w:type="character" w:customStyle="1" w:styleId="ListLabel52">
    <w:name w:val="ListLabel 52"/>
    <w:qFormat/>
    <w:rPr>
      <w:rFonts w:eastAsia="SimSun" w:cs="SimSun"/>
    </w:rPr>
  </w:style>
  <w:style w:type="character" w:customStyle="1" w:styleId="ListLabel53">
    <w:name w:val="ListLabel 53"/>
    <w:qFormat/>
    <w:rPr>
      <w:rFonts w:eastAsia="SimSu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A71B05"/>
    <w:pPr>
      <w:spacing w:after="0" w:line="240" w:lineRule="auto"/>
    </w:pPr>
    <w:rPr>
      <w:rFonts w:ascii="SimSun" w:eastAsia="SimSun" w:hAnsi="SimSun"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panose="020F0302020204030204"/>
        <a:ea typeface="SimSun"/>
        <a:cs typeface="SimSun"/>
        <a:font script="Jpan" typeface="SimSun"/>
        <a:font script="Hang" typeface="SimSun"/>
        <a:font script="Hans" typeface="SimSun"/>
        <a:font script="Hant" typeface="SimSun"/>
        <a:font script="Arab" typeface="SimSun"/>
        <a:font script="Hebr" typeface="SimSun"/>
        <a:font script="Thai" typeface="SimSun"/>
        <a:font script="Ethi" typeface="SimSun"/>
        <a:font script="Beng" typeface="SimSun"/>
        <a:font script="Gujr" typeface="SimSun"/>
        <a:font script="Khmr" typeface="SimSun"/>
        <a:font script="Knda" typeface="SimSun"/>
        <a:font script="Guru" typeface="SimSun"/>
        <a:font script="Cans" typeface="SimSun"/>
        <a:font script="Cher" typeface="SimSun"/>
        <a:font script="Yiii" typeface="SimSun"/>
        <a:font script="Tibt" typeface="SimSun"/>
        <a:font script="Thaa" typeface="SimSun"/>
        <a:font script="Deva" typeface="SimSun"/>
        <a:font script="Telu" typeface="SimSun"/>
        <a:font script="Taml" typeface="SimSun"/>
        <a:font script="Syrc" typeface="SimSun"/>
        <a:font script="Orya" typeface="SimSun"/>
        <a:font script="Mlym" typeface="SimSun"/>
        <a:font script="Laoo" typeface="SimSun"/>
        <a:font script="Sinh" typeface="SimSun"/>
        <a:font script="Mong" typeface="SimSun"/>
        <a:font script="Viet" typeface="SimSun"/>
        <a:font script="Uigh" typeface="SimSun"/>
        <a:font script="Geor" typeface="SimSun"/>
      </a:majorFont>
      <a:minorFont>
        <a:latin typeface="SimSun" panose="020F0502020204030204"/>
        <a:ea typeface="SimSun"/>
        <a:cs typeface="SimSun"/>
        <a:font script="Jpan" typeface="SimSun"/>
        <a:font script="Hang" typeface="SimSun"/>
        <a:font script="Hans" typeface="SimSun"/>
        <a:font script="Hant" typeface="SimSun"/>
        <a:font script="Arab" typeface="SimSun"/>
        <a:font script="Hebr" typeface="SimSun"/>
        <a:font script="Thai" typeface="SimSun"/>
        <a:font script="Ethi" typeface="SimSun"/>
        <a:font script="Beng" typeface="SimSun"/>
        <a:font script="Gujr" typeface="SimSun"/>
        <a:font script="Khmr" typeface="SimSun"/>
        <a:font script="Knda" typeface="SimSun"/>
        <a:font script="Guru" typeface="SimSun"/>
        <a:font script="Cans" typeface="SimSun"/>
        <a:font script="Cher" typeface="SimSun"/>
        <a:font script="Yiii" typeface="SimSun"/>
        <a:font script="Tibt" typeface="SimSun"/>
        <a:font script="Thaa" typeface="SimSun"/>
        <a:font script="Deva" typeface="SimSun"/>
        <a:font script="Telu" typeface="SimSun"/>
        <a:font script="Taml" typeface="SimSun"/>
        <a:font script="Syrc" typeface="SimSun"/>
        <a:font script="Orya" typeface="SimSun"/>
        <a:font script="Mlym" typeface="SimSun"/>
        <a:font script="Laoo" typeface="SimSun"/>
        <a:font script="Sinh" typeface="SimSun"/>
        <a:font script="Mong" typeface="SimSun"/>
        <a:font script="Viet" typeface="SimSun"/>
        <a:font script="Uigh" typeface="SimSun"/>
        <a:font script="Geor"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7B7ADBBFB0B04282EDB3ABF99724D9" ma:contentTypeVersion="1" ma:contentTypeDescription="Create a new document." ma:contentTypeScope="" ma:versionID="797a4d017c1a568c9dc01fd3ece081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6AFF4-14C5-4E67-9897-10C4AA295DF8}"/>
</file>

<file path=customXml/itemProps2.xml><?xml version="1.0" encoding="utf-8"?>
<ds:datastoreItem xmlns:ds="http://schemas.openxmlformats.org/officeDocument/2006/customXml" ds:itemID="{4C4AED1F-8E14-4CC0-80D5-1CFEB682D407}">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58af116d-fe29-42a1-a950-a81ea695d849"/>
    <ds:schemaRef ds:uri="0e8333e8-1a85-4f58-a8ae-a0b1199a1d85"/>
    <ds:schemaRef ds:uri="http://purl.org/dc/dcmitype/"/>
    <ds:schemaRef ds:uri="http://schemas.microsoft.com/office/2006/metadata/properties"/>
    <ds:schemaRef ds:uri="http://purl.org/dc/terms/"/>
    <ds:schemaRef ds:uri="http://purl.org/dc/elements/1.1/"/>
    <ds:schemaRef ds:uri="c0418d7b-fec6-423f-a3ca-1c375e10962b"/>
  </ds:schemaRefs>
</ds:datastoreItem>
</file>

<file path=customXml/itemProps3.xml><?xml version="1.0" encoding="utf-8"?>
<ds:datastoreItem xmlns:ds="http://schemas.openxmlformats.org/officeDocument/2006/customXml" ds:itemID="{57136504-64F5-4C31-9BAA-520BB2EB231A}"/>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Company>SCC</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dc:description/>
  <cp:lastModifiedBy>Tommy Higgins</cp:lastModifiedBy>
  <cp:revision>2</cp:revision>
  <dcterms:created xsi:type="dcterms:W3CDTF">2022-12-12T15:22:00Z</dcterms:created>
  <dcterms:modified xsi:type="dcterms:W3CDTF">2022-12-12T15:22:00Z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ABusinessFunctions">
    <vt:lpwstr>1;#Global Aviation Standards Improvement:International Strategy and Engagement|3f7d12aa-bf56-4a85-9277-b43574b9e734</vt:lpwstr>
  </property>
  <property fmtid="{D5CDD505-2E9C-101B-9397-08002B2CF9AE}" pid="4" name="CAACAAiAccount">
    <vt:lpwstr>270</vt:lpwstr>
  </property>
  <property fmtid="{D5CDD505-2E9C-101B-9397-08002B2CF9AE}" pid="5" name="CAACAAiProjectID">
    <vt:lpwstr>IS2589</vt:lpwstr>
  </property>
  <property fmtid="{D5CDD505-2E9C-101B-9397-08002B2CF9AE}" pid="6" name="CAACAAiProjectStatus">
    <vt:lpwstr>Execute and Control</vt:lpwstr>
  </property>
  <property fmtid="{D5CDD505-2E9C-101B-9397-08002B2CF9AE}" pid="7" name="CAAContentGroup">
    <vt:lpwstr/>
  </property>
  <property fmtid="{D5CDD505-2E9C-101B-9397-08002B2CF9AE}" pid="8" name="CAACountryReq">
    <vt:lpwstr>271</vt:lpwstr>
  </property>
  <property fmtid="{D5CDD505-2E9C-101B-9397-08002B2CF9AE}" pid="9" name="CAADepartments">
    <vt:lpwstr>2;#International Group|b724591f-554a-43d1-98f0-0acb2146aefd</vt:lpwstr>
  </property>
  <property fmtid="{D5CDD505-2E9C-101B-9397-08002B2CF9AE}" pid="10" name="Company">
    <vt:lpwstr>SCC</vt:lpwstr>
  </property>
  <property fmtid="{D5CDD505-2E9C-101B-9397-08002B2CF9AE}" pid="11" name="ComplianceAssetId">
    <vt:lpwstr/>
  </property>
  <property fmtid="{D5CDD505-2E9C-101B-9397-08002B2CF9AE}" pid="12" name="ContentTypeId">
    <vt:lpwstr>0x010100CA7B7ADBBFB0B04282EDB3ABF99724D9</vt:lpwstr>
  </property>
  <property fmtid="{D5CDD505-2E9C-101B-9397-08002B2CF9AE}" pid="13" name="DocSecurity">
    <vt:i4>0</vt:i4>
  </property>
  <property fmtid="{D5CDD505-2E9C-101B-9397-08002B2CF9AE}" pid="14" name="HyperlinksChanged">
    <vt:bool>false</vt:bool>
  </property>
  <property fmtid="{D5CDD505-2E9C-101B-9397-08002B2CF9AE}" pid="15" name="LinksUpToDate">
    <vt:bool>false</vt:bool>
  </property>
  <property fmtid="{D5CDD505-2E9C-101B-9397-08002B2CF9AE}" pid="16" name="MSIP_Label_3196a3aa-34a9-4b82-9eed-745e5fc3f53e_ActionId">
    <vt:lpwstr>ce995d9d-6d00-4d5f-b747-9a66105b646c</vt:lpwstr>
  </property>
  <property fmtid="{D5CDD505-2E9C-101B-9397-08002B2CF9AE}" pid="17" name="MSIP_Label_3196a3aa-34a9-4b82-9eed-745e5fc3f53e_ContentBits">
    <vt:lpwstr>0</vt:lpwstr>
  </property>
  <property fmtid="{D5CDD505-2E9C-101B-9397-08002B2CF9AE}" pid="18" name="MSIP_Label_3196a3aa-34a9-4b82-9eed-745e5fc3f53e_Enabled">
    <vt:lpwstr>true</vt:lpwstr>
  </property>
  <property fmtid="{D5CDD505-2E9C-101B-9397-08002B2CF9AE}" pid="19" name="MSIP_Label_3196a3aa-34a9-4b82-9eed-745e5fc3f53e_Method">
    <vt:lpwstr>Standard</vt:lpwstr>
  </property>
  <property fmtid="{D5CDD505-2E9C-101B-9397-08002B2CF9AE}" pid="20" name="MSIP_Label_3196a3aa-34a9-4b82-9eed-745e5fc3f53e_Name">
    <vt:lpwstr>3196a3aa-34a9-4b82-9eed-745e5fc3f53e</vt:lpwstr>
  </property>
  <property fmtid="{D5CDD505-2E9C-101B-9397-08002B2CF9AE}" pid="21" name="MSIP_Label_3196a3aa-34a9-4b82-9eed-745e5fc3f53e_SetDate">
    <vt:lpwstr>2022-04-13T06:52:12Z</vt:lpwstr>
  </property>
  <property fmtid="{D5CDD505-2E9C-101B-9397-08002B2CF9AE}" pid="22" name="MSIP_Label_3196a3aa-34a9-4b82-9eed-745e5fc3f53e_SiteId">
    <vt:lpwstr>c4edd5ba-10c3-4fe3-946a-7c9c446ab8c8</vt:lpwstr>
  </property>
  <property fmtid="{D5CDD505-2E9C-101B-9397-08002B2CF9AE}" pid="23" name="Order">
    <vt:i4>20600</vt:i4>
  </property>
  <property fmtid="{D5CDD505-2E9C-101B-9397-08002B2CF9AE}" pid="24" name="ScaleCrop">
    <vt:bool>false</vt:bool>
  </property>
  <property fmtid="{D5CDD505-2E9C-101B-9397-08002B2CF9AE}" pid="25" name="ShareDoc">
    <vt:bool>false</vt:bool>
  </property>
  <property fmtid="{D5CDD505-2E9C-101B-9397-08002B2CF9AE}" pid="26" name="TemplateUrl">
    <vt:lpwstr/>
  </property>
  <property fmtid="{D5CDD505-2E9C-101B-9397-08002B2CF9AE}" pid="27" name="TriggerFlowInfo">
    <vt:lpwstr/>
  </property>
  <property fmtid="{D5CDD505-2E9C-101B-9397-08002B2CF9AE}" pid="28" name="_ExtendedDescription">
    <vt:lpwstr/>
  </property>
  <property fmtid="{D5CDD505-2E9C-101B-9397-08002B2CF9AE}" pid="29" name="_SharedFileIndex">
    <vt:lpwstr/>
  </property>
  <property fmtid="{D5CDD505-2E9C-101B-9397-08002B2CF9AE}" pid="30" name="_SourceUrl">
    <vt:lpwstr/>
  </property>
  <property fmtid="{D5CDD505-2E9C-101B-9397-08002B2CF9AE}" pid="31" name="_dlc_DocId">
    <vt:lpwstr>SP736XM7THZU-90500141-258</vt:lpwstr>
  </property>
  <property fmtid="{D5CDD505-2E9C-101B-9397-08002B2CF9AE}" pid="32" name="_dlc_DocIdItemGuid">
    <vt:lpwstr>9a9a0a35-04a9-4cbb-803a-ddd3833cd6b9</vt:lpwstr>
  </property>
  <property fmtid="{D5CDD505-2E9C-101B-9397-08002B2CF9AE}" pid="33" name="_dlc_DocIdUrl">
    <vt:lpwstr>https://caa.sharepoint.com/sites/caai-accounts/icao---headquarters/_layouts/15/DocIdRedir.aspx?ID=SP736XM7THZU-90500141-258, SP736XM7THZU-90500141-258</vt:lpwstr>
  </property>
  <property fmtid="{D5CDD505-2E9C-101B-9397-08002B2CF9AE}" pid="34" name="c0579850fabd4de2a8282f228563db320">
    <vt:lpwstr>International Group|b724591f-554a-43d1-98f0-0acb2146aefd</vt:lpwstr>
  </property>
  <property fmtid="{D5CDD505-2E9C-101B-9397-08002B2CF9AE}" pid="35" name="hafea2b6b68b4767a59120f76c904514">
    <vt:lpwstr>Canada|fde7ed27-c402-4877-82d0-75ef9fb0a8cd</vt:lpwstr>
  </property>
  <property fmtid="{D5CDD505-2E9C-101B-9397-08002B2CF9AE}" pid="36" name="jd542838c2044b67933de2aa177c5249">
    <vt:lpwstr>ICAO - Headquarters|9a9d2580-9ce1-4231-93e4-17dbc136400a</vt:lpwstr>
  </property>
  <property fmtid="{D5CDD505-2E9C-101B-9397-08002B2CF9AE}" pid="37" name="md537954de5d4799b31f8b38caab65fb0">
    <vt:lpwstr>Global Aviation Standards Improvement:International Strategy and Engagement|3f7d12aa-bf56-4a85-9277-b43574b9e734</vt:lpwstr>
  </property>
  <property fmtid="{D5CDD505-2E9C-101B-9397-08002B2CF9AE}" pid="38" name="obd7f88e7c304967bb7efaedae455aad0">
    <vt:lpwstr/>
  </property>
  <property fmtid="{D5CDD505-2E9C-101B-9397-08002B2CF9AE}" pid="39" name="xd_ProgID">
    <vt:lpwstr/>
  </property>
  <property fmtid="{D5CDD505-2E9C-101B-9397-08002B2CF9AE}" pid="40" name="xd_Signature">
    <vt:bool>false</vt:bool>
  </property>
</Properties>
</file>