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6DD5" w14:textId="77777777" w:rsidR="00C24A25" w:rsidRDefault="00C24A25">
      <w:pPr>
        <w:rPr>
          <w:rFonts w:ascii="SimSun" w:eastAsia="SimSun" w:hAnsi="SimSun" w:cs="SimSun"/>
          <w:b/>
          <w:color w:val="002060"/>
          <w:sz w:val="44"/>
          <w:szCs w:val="44"/>
        </w:rPr>
      </w:pPr>
    </w:p>
    <w:p w14:paraId="7E828A46" w14:textId="77777777" w:rsidR="00C24A25" w:rsidRDefault="000527D3">
      <w:pPr>
        <w:rPr>
          <w:rFonts w:ascii="SimSun" w:eastAsia="SimSun" w:hAnsi="SimSun" w:cs="SimSun"/>
          <w:color w:val="0054A4"/>
        </w:rPr>
      </w:pPr>
      <w:r>
        <w:rPr>
          <w:rFonts w:eastAsia="SimSun"/>
          <w:lang w:eastAsia="zh-CN"/>
        </w:rPr>
        <w:br/>
      </w:r>
      <w:r>
        <w:rPr>
          <w:rFonts w:eastAsia="SimSun"/>
          <w:b/>
          <w:bCs/>
          <w:color w:val="ED7D31" w:themeColor="accent2"/>
          <w:sz w:val="24"/>
          <w:szCs w:val="24"/>
          <w:lang w:eastAsia="zh-CN"/>
        </w:rPr>
        <w:t>{</w:t>
      </w:r>
      <w:r>
        <w:rPr>
          <w:rFonts w:ascii="SimSun" w:hAnsi="SimSun"/>
          <w:b/>
          <w:bCs/>
          <w:color w:val="ED7D31" w:themeColor="accent2"/>
          <w:sz w:val="24"/>
          <w:szCs w:val="24"/>
          <w:lang w:eastAsia="zh-CN"/>
        </w:rPr>
        <w:t>机场管理部门声明</w:t>
      </w:r>
      <w:r>
        <w:rPr>
          <w:rFonts w:eastAsia="SimSun"/>
          <w:b/>
          <w:bCs/>
          <w:color w:val="ED7D31" w:themeColor="accent2"/>
          <w:sz w:val="24"/>
          <w:szCs w:val="24"/>
          <w:lang w:eastAsia="zh-CN"/>
        </w:rPr>
        <w:t>}</w:t>
      </w:r>
      <w:r>
        <w:rPr>
          <w:rFonts w:eastAsia="SimSun"/>
          <w:lang w:eastAsia="zh-CN"/>
        </w:rPr>
        <w:br/>
      </w:r>
    </w:p>
    <w:p w14:paraId="70FF900B" w14:textId="77777777" w:rsidR="00C24A25" w:rsidRDefault="000527D3">
      <w:pPr>
        <w:rPr>
          <w:rFonts w:ascii="SimSun" w:eastAsia="SimSun" w:hAnsi="SimSun" w:cs="SimSun"/>
          <w:b/>
          <w:color w:val="0054A4"/>
          <w:sz w:val="40"/>
          <w:szCs w:val="40"/>
        </w:rPr>
      </w:pPr>
      <w:r>
        <w:rPr>
          <w:rFonts w:ascii="SimSun" w:hAnsi="SimSun" w:cs="SimSun"/>
          <w:b/>
          <w:bCs/>
          <w:color w:val="0054A4"/>
          <w:sz w:val="40"/>
          <w:szCs w:val="40"/>
          <w:lang w:eastAsia="zh-CN"/>
        </w:rPr>
        <w:t>安保是每个人的责任</w:t>
      </w:r>
      <w:r>
        <w:rPr>
          <w:rFonts w:ascii="SimSun" w:hAnsi="SimSun" w:cs="SimSun"/>
          <w:b/>
          <w:bCs/>
          <w:color w:val="0054A4"/>
          <w:sz w:val="40"/>
          <w:szCs w:val="40"/>
          <w:lang w:eastAsia="zh-CN"/>
        </w:rPr>
        <w:t xml:space="preserve"> – </w:t>
      </w:r>
      <w:r>
        <w:rPr>
          <w:rFonts w:eastAsia="SimSun" w:cs="SimSun"/>
          <w:color w:val="0054A4"/>
          <w:sz w:val="40"/>
          <w:szCs w:val="40"/>
          <w:lang w:eastAsia="zh-CN"/>
        </w:rPr>
        <w:br/>
      </w:r>
      <w:r>
        <w:rPr>
          <w:rFonts w:ascii="SimSun" w:hAnsi="SimSun" w:cs="SimSun"/>
          <w:b/>
          <w:bCs/>
          <w:color w:val="0054A4"/>
          <w:sz w:val="40"/>
          <w:szCs w:val="40"/>
          <w:lang w:eastAsia="zh-CN"/>
        </w:rPr>
        <w:t>我们承诺：</w:t>
      </w:r>
    </w:p>
    <w:p w14:paraId="1745F680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  <w:lang w:eastAsia="zh-CN"/>
        </w:rPr>
        <w:t>确保安保得到机场管理部门的重视。</w:t>
      </w:r>
    </w:p>
    <w:p w14:paraId="720E53C1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  <w:lang w:eastAsia="zh-CN"/>
        </w:rPr>
        <w:t>听取您的安保反馈，并针对您的安保问题采取行动。</w:t>
      </w:r>
    </w:p>
    <w:p w14:paraId="2AB0095A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  <w:lang w:eastAsia="zh-CN"/>
        </w:rPr>
        <w:t>确保公平对待报告安保事件</w:t>
      </w:r>
      <w:r>
        <w:rPr>
          <w:rFonts w:eastAsia="SimSun" w:cs="SimSun"/>
          <w:sz w:val="24"/>
          <w:szCs w:val="24"/>
          <w:lang w:eastAsia="zh-CN"/>
        </w:rPr>
        <w:t>/</w:t>
      </w:r>
      <w:r>
        <w:rPr>
          <w:rFonts w:ascii="SimSun" w:hAnsi="SimSun" w:cs="SimSun"/>
          <w:sz w:val="24"/>
          <w:szCs w:val="24"/>
          <w:lang w:eastAsia="zh-CN"/>
        </w:rPr>
        <w:t>违规和真正错误的人员。</w:t>
      </w:r>
    </w:p>
    <w:p w14:paraId="3E638D73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  <w:lang w:eastAsia="zh-CN"/>
        </w:rPr>
        <w:t>以身作则，为我们期望您和我们所有员工都能做出的安保行为和行动树立榜样。</w:t>
      </w:r>
    </w:p>
    <w:p w14:paraId="0C3640C2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  <w:lang w:eastAsia="zh-CN"/>
        </w:rPr>
        <w:t>确保作为例行公事定期向您简要介绍安保情况。</w:t>
      </w:r>
    </w:p>
    <w:p w14:paraId="185F0D00" w14:textId="77777777" w:rsidR="00C24A25" w:rsidRDefault="000527D3">
      <w:pPr>
        <w:pStyle w:val="ListParagraph"/>
        <w:numPr>
          <w:ilvl w:val="0"/>
          <w:numId w:val="1"/>
        </w:numPr>
        <w:spacing w:line="254" w:lineRule="auto"/>
        <w:jc w:val="both"/>
      </w:pPr>
      <w:r>
        <w:rPr>
          <w:rFonts w:ascii="SimSun" w:hAnsi="SimSun" w:cs="SimSun"/>
          <w:sz w:val="24"/>
          <w:szCs w:val="24"/>
          <w:lang w:eastAsia="zh-CN"/>
        </w:rPr>
        <w:t>积极参与安保简报和安保意识活动。</w:t>
      </w:r>
    </w:p>
    <w:sectPr w:rsidR="00C24A25">
      <w:headerReference w:type="default" r:id="rId11"/>
      <w:footerReference w:type="default" r:id="rId12"/>
      <w:pgSz w:w="11906" w:h="16838"/>
      <w:pgMar w:top="765" w:right="1440" w:bottom="1701" w:left="1440" w:header="708" w:footer="55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391A" w14:textId="77777777" w:rsidR="00000000" w:rsidRDefault="000527D3">
      <w:pPr>
        <w:spacing w:after="0" w:line="240" w:lineRule="auto"/>
      </w:pPr>
      <w:r>
        <w:separator/>
      </w:r>
    </w:p>
  </w:endnote>
  <w:endnote w:type="continuationSeparator" w:id="0">
    <w:p w14:paraId="4A537531" w14:textId="77777777" w:rsidR="00000000" w:rsidRDefault="0005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4797" w14:textId="77777777" w:rsidR="00C24A25" w:rsidRDefault="000527D3">
    <w:pPr>
      <w:pStyle w:val="Footer"/>
    </w:pPr>
    <w:r>
      <w:rPr>
        <w:lang w:eastAsia="zh-CN"/>
      </w:rPr>
      <w:t>有关更多资讯，请查阅：</w:t>
    </w:r>
    <w:r>
      <w:rPr>
        <w:lang w:eastAsia="zh-CN"/>
      </w:rPr>
      <w:t xml:space="preserve"> </w:t>
    </w:r>
    <w:r>
      <w:rPr>
        <w:b/>
        <w:bCs/>
        <w:color w:val="0054A4"/>
        <w:lang w:eastAsia="zh-CN"/>
      </w:rPr>
      <w:t>www.icao.int/Security/Security-Culture/</w:t>
    </w:r>
    <w:r>
      <w:rPr>
        <w:color w:val="0054A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6729" w14:textId="77777777" w:rsidR="00000000" w:rsidRDefault="000527D3">
      <w:pPr>
        <w:spacing w:after="0" w:line="240" w:lineRule="auto"/>
      </w:pPr>
      <w:r>
        <w:separator/>
      </w:r>
    </w:p>
  </w:footnote>
  <w:footnote w:type="continuationSeparator" w:id="0">
    <w:p w14:paraId="1AD06C6E" w14:textId="77777777" w:rsidR="00000000" w:rsidRDefault="0005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F13F" w14:textId="77777777" w:rsidR="00C24A25" w:rsidRDefault="000527D3">
    <w:pPr>
      <w:pStyle w:val="Header"/>
    </w:pPr>
    <w:r>
      <w:rPr>
        <w:noProof/>
      </w:rPr>
      <w:drawing>
        <wp:anchor distT="0" distB="0" distL="114300" distR="119380" simplePos="0" relativeHeight="2" behindDoc="0" locked="0" layoutInCell="1" allowOverlap="1" wp14:anchorId="25588CD6" wp14:editId="511FACD5">
          <wp:simplePos x="0" y="0"/>
          <wp:positionH relativeFrom="page">
            <wp:posOffset>0</wp:posOffset>
          </wp:positionH>
          <wp:positionV relativeFrom="paragraph">
            <wp:posOffset>649605</wp:posOffset>
          </wp:positionV>
          <wp:extent cx="7560310" cy="1200785"/>
          <wp:effectExtent l="0" t="0" r="0" b="0"/>
          <wp:wrapTight wrapText="bothSides">
            <wp:wrapPolygon edited="0">
              <wp:start x="-15" y="0"/>
              <wp:lineTo x="-15" y="21232"/>
              <wp:lineTo x="21558" y="21232"/>
              <wp:lineTo x="21558" y="0"/>
              <wp:lineTo x="-15" y="0"/>
            </wp:wrapPolygon>
          </wp:wrapTight>
          <wp:docPr id="1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3" descr="A picture containing text, sky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0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3" behindDoc="0" locked="0" layoutInCell="1" allowOverlap="1" wp14:anchorId="47363EF8" wp14:editId="071A96E6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0" b="0"/>
          <wp:wrapTight wrapText="bothSides">
            <wp:wrapPolygon edited="0">
              <wp:start x="-58" y="0"/>
              <wp:lineTo x="-58" y="20734"/>
              <wp:lineTo x="21306" y="20734"/>
              <wp:lineTo x="21306" y="0"/>
              <wp:lineTo x="-58" y="0"/>
            </wp:wrapPolygon>
          </wp:wrapTight>
          <wp:docPr id="2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6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F70A6"/>
    <w:multiLevelType w:val="multilevel"/>
    <w:tmpl w:val="ADE6CE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406F57"/>
    <w:multiLevelType w:val="multilevel"/>
    <w:tmpl w:val="3C724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imSun" w:hAnsi="SimSun" w:cs="SimSu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imSun" w:hAnsi="SimSun" w:cs="SimSu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imSun" w:hAnsi="SimSun" w:cs="SimSu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imSun" w:hAnsi="SimSun" w:cs="SimSu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imSun" w:hAnsi="SimSun" w:cs="SimSu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imSun" w:hAnsi="SimSun" w:cs="SimSu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imSun" w:hAnsi="SimSun" w:cs="SimSu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imSun" w:hAnsi="SimSun" w:cs="SimSu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25"/>
    <w:rsid w:val="000527D3"/>
    <w:rsid w:val="00C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6DB9D"/>
  <w15:docId w15:val="{8E788213-7D88-4D7C-9CFD-7AEC7635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70A21"/>
  </w:style>
  <w:style w:type="character" w:customStyle="1" w:styleId="FooterChar">
    <w:name w:val="Footer Char"/>
    <w:basedOn w:val="DefaultParagraphFont"/>
    <w:link w:val="Footer"/>
    <w:uiPriority w:val="99"/>
    <w:qFormat/>
    <w:rsid w:val="00970A2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E0AA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E0AA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E0AA4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0AA4"/>
    <w:rPr>
      <w:rFonts w:ascii="SimSun" w:eastAsia="SimSun" w:hAnsi="SimSun" w:cs="SimSun"/>
      <w:sz w:val="18"/>
      <w:szCs w:val="18"/>
    </w:rPr>
  </w:style>
  <w:style w:type="character" w:customStyle="1" w:styleId="ListLabel1">
    <w:name w:val="ListLabel 1"/>
    <w:qFormat/>
    <w:rPr>
      <w:rFonts w:eastAsia="SimSun" w:cs="SimSun"/>
    </w:rPr>
  </w:style>
  <w:style w:type="character" w:customStyle="1" w:styleId="ListLabel2">
    <w:name w:val="ListLabel 2"/>
    <w:qFormat/>
    <w:rPr>
      <w:rFonts w:eastAsia="SimSun" w:cs="SimSun"/>
    </w:rPr>
  </w:style>
  <w:style w:type="character" w:customStyle="1" w:styleId="ListLabel3">
    <w:name w:val="ListLabel 3"/>
    <w:qFormat/>
    <w:rPr>
      <w:rFonts w:eastAsia="SimSun"/>
    </w:rPr>
  </w:style>
  <w:style w:type="character" w:customStyle="1" w:styleId="ListLabel4">
    <w:name w:val="ListLabel 4"/>
    <w:qFormat/>
    <w:rPr>
      <w:rFonts w:eastAsia="SimSun"/>
    </w:rPr>
  </w:style>
  <w:style w:type="character" w:customStyle="1" w:styleId="ListLabel5">
    <w:name w:val="ListLabel 5"/>
    <w:qFormat/>
    <w:rPr>
      <w:rFonts w:eastAsia="SimSun" w:cs="SimSun"/>
    </w:rPr>
  </w:style>
  <w:style w:type="character" w:customStyle="1" w:styleId="ListLabel6">
    <w:name w:val="ListLabel 6"/>
    <w:qFormat/>
    <w:rPr>
      <w:rFonts w:eastAsia="SimSun"/>
    </w:rPr>
  </w:style>
  <w:style w:type="character" w:customStyle="1" w:styleId="ListLabel7">
    <w:name w:val="ListLabel 7"/>
    <w:qFormat/>
    <w:rPr>
      <w:rFonts w:eastAsia="SimSun"/>
    </w:rPr>
  </w:style>
  <w:style w:type="character" w:customStyle="1" w:styleId="ListLabel8">
    <w:name w:val="ListLabel 8"/>
    <w:qFormat/>
    <w:rPr>
      <w:rFonts w:eastAsia="SimSun" w:cs="SimSun"/>
    </w:rPr>
  </w:style>
  <w:style w:type="character" w:customStyle="1" w:styleId="ListLabel9">
    <w:name w:val="ListLabel 9"/>
    <w:qFormat/>
    <w:rPr>
      <w:rFonts w:eastAsia="SimSun"/>
    </w:rPr>
  </w:style>
  <w:style w:type="character" w:customStyle="1" w:styleId="ListLabel10">
    <w:name w:val="ListLabel 10"/>
    <w:qFormat/>
    <w:rPr>
      <w:rFonts w:eastAsia="SimSun"/>
    </w:rPr>
  </w:style>
  <w:style w:type="character" w:customStyle="1" w:styleId="ListLabel11">
    <w:name w:val="ListLabel 11"/>
    <w:qFormat/>
    <w:rPr>
      <w:rFonts w:eastAsia="SimSun" w:cs="SimSun"/>
    </w:rPr>
  </w:style>
  <w:style w:type="character" w:customStyle="1" w:styleId="ListLabel12">
    <w:name w:val="ListLabel 12"/>
    <w:qFormat/>
    <w:rPr>
      <w:rFonts w:eastAsia="SimSun"/>
    </w:rPr>
  </w:style>
  <w:style w:type="character" w:customStyle="1" w:styleId="ListLabel13">
    <w:name w:val="ListLabel 13"/>
    <w:qFormat/>
    <w:rPr>
      <w:rFonts w:eastAsia="SimSun"/>
    </w:rPr>
  </w:style>
  <w:style w:type="character" w:customStyle="1" w:styleId="ListLabel14">
    <w:name w:val="ListLabel 14"/>
    <w:qFormat/>
    <w:rPr>
      <w:rFonts w:eastAsia="SimSun" w:cs="SimSun"/>
    </w:rPr>
  </w:style>
  <w:style w:type="character" w:customStyle="1" w:styleId="ListLabel15">
    <w:name w:val="ListLabel 15"/>
    <w:qFormat/>
    <w:rPr>
      <w:rFonts w:eastAsia="SimSun"/>
    </w:rPr>
  </w:style>
  <w:style w:type="character" w:customStyle="1" w:styleId="ListLabel16">
    <w:name w:val="ListLabel 16"/>
    <w:qFormat/>
    <w:rPr>
      <w:rFonts w:eastAsia="SimSun"/>
    </w:rPr>
  </w:style>
  <w:style w:type="character" w:customStyle="1" w:styleId="ListLabel17">
    <w:name w:val="ListLabel 17"/>
    <w:qFormat/>
    <w:rPr>
      <w:rFonts w:eastAsia="SimSun" w:cs="SimSun"/>
    </w:rPr>
  </w:style>
  <w:style w:type="character" w:customStyle="1" w:styleId="ListLabel18">
    <w:name w:val="ListLabel 18"/>
    <w:qFormat/>
    <w:rPr>
      <w:rFonts w:eastAsia="SimSun"/>
    </w:rPr>
  </w:style>
  <w:style w:type="character" w:customStyle="1" w:styleId="ListLabel19">
    <w:name w:val="ListLabel 19"/>
    <w:qFormat/>
    <w:rPr>
      <w:rFonts w:eastAsia="SimSun" w:cs="SimSun"/>
    </w:rPr>
  </w:style>
  <w:style w:type="character" w:customStyle="1" w:styleId="ListLabel20">
    <w:name w:val="ListLabel 20"/>
    <w:qFormat/>
    <w:rPr>
      <w:rFonts w:eastAsia="SimSun"/>
    </w:rPr>
  </w:style>
  <w:style w:type="character" w:customStyle="1" w:styleId="ListLabel21">
    <w:name w:val="ListLabel 21"/>
    <w:qFormat/>
    <w:rPr>
      <w:rFonts w:eastAsia="SimSun"/>
    </w:rPr>
  </w:style>
  <w:style w:type="character" w:customStyle="1" w:styleId="ListLabel22">
    <w:name w:val="ListLabel 22"/>
    <w:qFormat/>
    <w:rPr>
      <w:rFonts w:eastAsia="SimSun" w:cs="SimSun"/>
    </w:rPr>
  </w:style>
  <w:style w:type="character" w:customStyle="1" w:styleId="ListLabel23">
    <w:name w:val="ListLabel 23"/>
    <w:qFormat/>
    <w:rPr>
      <w:rFonts w:eastAsia="SimSun"/>
    </w:rPr>
  </w:style>
  <w:style w:type="character" w:customStyle="1" w:styleId="ListLabel24">
    <w:name w:val="ListLabel 24"/>
    <w:qFormat/>
    <w:rPr>
      <w:rFonts w:eastAsia="SimSun"/>
    </w:rPr>
  </w:style>
  <w:style w:type="character" w:customStyle="1" w:styleId="ListLabel25">
    <w:name w:val="ListLabel 25"/>
    <w:qFormat/>
    <w:rPr>
      <w:rFonts w:eastAsia="SimSun" w:cs="SimSun"/>
    </w:rPr>
  </w:style>
  <w:style w:type="character" w:customStyle="1" w:styleId="ListLabel26">
    <w:name w:val="ListLabel 26"/>
    <w:qFormat/>
    <w:rPr>
      <w:rFonts w:eastAsia="SimSu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E0AA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E0A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0AA4"/>
    <w:pPr>
      <w:spacing w:after="0" w:line="240" w:lineRule="auto"/>
    </w:pPr>
    <w:rPr>
      <w:rFonts w:ascii="SimSun" w:eastAsia="SimSun" w:hAnsi="SimSun" w:cs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SimSun" panose="020F0302020204030204"/>
        <a:ea typeface="SimSun"/>
        <a:cs typeface="SimSun"/>
        <a:font script="Jpan" typeface="SimSun"/>
        <a:font script="Hang" typeface="SimSun"/>
        <a:font script="Hans" typeface="SimSun"/>
        <a:font script="Hant" typeface="SimSun"/>
        <a:font script="Arab" typeface="SimSun"/>
        <a:font script="Hebr" typeface="SimSun"/>
        <a:font script="Thai" typeface="SimSun"/>
        <a:font script="Ethi" typeface="SimSun"/>
        <a:font script="Beng" typeface="SimSun"/>
        <a:font script="Gujr" typeface="SimSun"/>
        <a:font script="Khmr" typeface="SimSun"/>
        <a:font script="Knda" typeface="SimSun"/>
        <a:font script="Guru" typeface="SimSun"/>
        <a:font script="Cans" typeface="SimSun"/>
        <a:font script="Cher" typeface="SimSun"/>
        <a:font script="Yiii" typeface="SimSun"/>
        <a:font script="Tibt" typeface="SimSun"/>
        <a:font script="Thaa" typeface="SimSun"/>
        <a:font script="Deva" typeface="SimSun"/>
        <a:font script="Telu" typeface="SimSun"/>
        <a:font script="Taml" typeface="SimSun"/>
        <a:font script="Syrc" typeface="SimSun"/>
        <a:font script="Orya" typeface="SimSun"/>
        <a:font script="Mlym" typeface="SimSun"/>
        <a:font script="Laoo" typeface="SimSun"/>
        <a:font script="Sinh" typeface="SimSun"/>
        <a:font script="Mong" typeface="SimSun"/>
        <a:font script="Viet" typeface="SimSun"/>
        <a:font script="Uigh" typeface="SimSun"/>
        <a:font script="Geor" typeface="SimSun"/>
      </a:majorFont>
      <a:minorFont>
        <a:latin typeface="SimSun" panose="020F0502020204030204"/>
        <a:ea typeface="SimSun"/>
        <a:cs typeface="SimSun"/>
        <a:font script="Jpan" typeface="SimSun"/>
        <a:font script="Hang" typeface="SimSun"/>
        <a:font script="Hans" typeface="SimSun"/>
        <a:font script="Hant" typeface="SimSun"/>
        <a:font script="Arab" typeface="SimSun"/>
        <a:font script="Hebr" typeface="SimSun"/>
        <a:font script="Thai" typeface="SimSun"/>
        <a:font script="Ethi" typeface="SimSun"/>
        <a:font script="Beng" typeface="SimSun"/>
        <a:font script="Gujr" typeface="SimSun"/>
        <a:font script="Khmr" typeface="SimSun"/>
        <a:font script="Knda" typeface="SimSun"/>
        <a:font script="Guru" typeface="SimSun"/>
        <a:font script="Cans" typeface="SimSun"/>
        <a:font script="Cher" typeface="SimSun"/>
        <a:font script="Yiii" typeface="SimSun"/>
        <a:font script="Tibt" typeface="SimSun"/>
        <a:font script="Thaa" typeface="SimSun"/>
        <a:font script="Deva" typeface="SimSun"/>
        <a:font script="Telu" typeface="SimSun"/>
        <a:font script="Taml" typeface="SimSun"/>
        <a:font script="Syrc" typeface="SimSun"/>
        <a:font script="Orya" typeface="SimSun"/>
        <a:font script="Mlym" typeface="SimSun"/>
        <a:font script="Laoo" typeface="SimSun"/>
        <a:font script="Sinh" typeface="SimSun"/>
        <a:font script="Mong" typeface="SimSun"/>
        <a:font script="Viet" typeface="SimSun"/>
        <a:font script="Uigh" typeface="SimSun"/>
        <a:font script="Geor"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7994C-7043-4510-916C-C69565A238AA}"/>
</file>

<file path=customXml/itemProps3.xml><?xml version="1.0" encoding="utf-8"?>
<ds:datastoreItem xmlns:ds="http://schemas.openxmlformats.org/officeDocument/2006/customXml" ds:itemID="{96A94973-7E56-4A69-9099-6B5EEBB24B2D}"/>
</file>

<file path=customXml/itemProps4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SCC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dc:description/>
  <cp:lastModifiedBy>Tommy Higgins</cp:lastModifiedBy>
  <cp:revision>2</cp:revision>
  <dcterms:created xsi:type="dcterms:W3CDTF">2022-12-07T15:30:00Z</dcterms:created>
  <dcterms:modified xsi:type="dcterms:W3CDTF">2022-12-07T15:30:00Z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ABusinessFunctions">
    <vt:lpwstr>1;#Global Aviation Standards Improvement:International Strategy and Engagement|3f7d12aa-bf56-4a85-9277-b43574b9e734</vt:lpwstr>
  </property>
  <property fmtid="{D5CDD505-2E9C-101B-9397-08002B2CF9AE}" pid="4" name="CAACAAiAccount">
    <vt:lpwstr>270</vt:lpwstr>
  </property>
  <property fmtid="{D5CDD505-2E9C-101B-9397-08002B2CF9AE}" pid="5" name="CAACAAiProjectID">
    <vt:lpwstr>IS2589</vt:lpwstr>
  </property>
  <property fmtid="{D5CDD505-2E9C-101B-9397-08002B2CF9AE}" pid="6" name="CAACAAiProjectStatus">
    <vt:lpwstr>Execute and Control</vt:lpwstr>
  </property>
  <property fmtid="{D5CDD505-2E9C-101B-9397-08002B2CF9AE}" pid="7" name="CAAContentGroup">
    <vt:lpwstr/>
  </property>
  <property fmtid="{D5CDD505-2E9C-101B-9397-08002B2CF9AE}" pid="8" name="CAACountryReq">
    <vt:lpwstr>271</vt:lpwstr>
  </property>
  <property fmtid="{D5CDD505-2E9C-101B-9397-08002B2CF9AE}" pid="9" name="CAADepartments">
    <vt:lpwstr>2;#International Group|b724591f-554a-43d1-98f0-0acb2146aefd</vt:lpwstr>
  </property>
  <property fmtid="{D5CDD505-2E9C-101B-9397-08002B2CF9AE}" pid="10" name="Company">
    <vt:lpwstr>SCC</vt:lpwstr>
  </property>
  <property fmtid="{D5CDD505-2E9C-101B-9397-08002B2CF9AE}" pid="11" name="ComplianceAssetId">
    <vt:lpwstr/>
  </property>
  <property fmtid="{D5CDD505-2E9C-101B-9397-08002B2CF9AE}" pid="12" name="ContentTypeId">
    <vt:lpwstr>0x010100CA7B7ADBBFB0B04282EDB3ABF99724D9</vt:lpwstr>
  </property>
  <property fmtid="{D5CDD505-2E9C-101B-9397-08002B2CF9AE}" pid="13" name="DocSecurity">
    <vt:i4>0</vt:i4>
  </property>
  <property fmtid="{D5CDD505-2E9C-101B-9397-08002B2CF9AE}" pid="14" name="HyperlinksChanged">
    <vt:bool>false</vt:bool>
  </property>
  <property fmtid="{D5CDD505-2E9C-101B-9397-08002B2CF9AE}" pid="15" name="LinksUpToDate">
    <vt:bool>false</vt:bool>
  </property>
  <property fmtid="{D5CDD505-2E9C-101B-9397-08002B2CF9AE}" pid="16" name="MSIP_Label_3196a3aa-34a9-4b82-9eed-745e5fc3f53e_ActionId">
    <vt:lpwstr>ce995d9d-6d00-4d5f-b747-9a66105b646c</vt:lpwstr>
  </property>
  <property fmtid="{D5CDD505-2E9C-101B-9397-08002B2CF9AE}" pid="17" name="MSIP_Label_3196a3aa-34a9-4b82-9eed-745e5fc3f53e_ContentBits">
    <vt:lpwstr>0</vt:lpwstr>
  </property>
  <property fmtid="{D5CDD505-2E9C-101B-9397-08002B2CF9AE}" pid="18" name="MSIP_Label_3196a3aa-34a9-4b82-9eed-745e5fc3f53e_Enabled">
    <vt:lpwstr>true</vt:lpwstr>
  </property>
  <property fmtid="{D5CDD505-2E9C-101B-9397-08002B2CF9AE}" pid="19" name="MSIP_Label_3196a3aa-34a9-4b82-9eed-745e5fc3f53e_Method">
    <vt:lpwstr>Standard</vt:lpwstr>
  </property>
  <property fmtid="{D5CDD505-2E9C-101B-9397-08002B2CF9AE}" pid="20" name="MSIP_Label_3196a3aa-34a9-4b82-9eed-745e5fc3f53e_Name">
    <vt:lpwstr>3196a3aa-34a9-4b82-9eed-745e5fc3f53e</vt:lpwstr>
  </property>
  <property fmtid="{D5CDD505-2E9C-101B-9397-08002B2CF9AE}" pid="21" name="MSIP_Label_3196a3aa-34a9-4b82-9eed-745e5fc3f53e_SetDate">
    <vt:lpwstr>2022-04-13T06:52:12Z</vt:lpwstr>
  </property>
  <property fmtid="{D5CDD505-2E9C-101B-9397-08002B2CF9AE}" pid="22" name="MSIP_Label_3196a3aa-34a9-4b82-9eed-745e5fc3f53e_SiteId">
    <vt:lpwstr>c4edd5ba-10c3-4fe3-946a-7c9c446ab8c8</vt:lpwstr>
  </property>
  <property fmtid="{D5CDD505-2E9C-101B-9397-08002B2CF9AE}" pid="23" name="Order">
    <vt:i4>19300</vt:i4>
  </property>
  <property fmtid="{D5CDD505-2E9C-101B-9397-08002B2CF9AE}" pid="24" name="ScaleCrop">
    <vt:bool>false</vt:bool>
  </property>
  <property fmtid="{D5CDD505-2E9C-101B-9397-08002B2CF9AE}" pid="25" name="ShareDoc">
    <vt:bool>false</vt:bool>
  </property>
  <property fmtid="{D5CDD505-2E9C-101B-9397-08002B2CF9AE}" pid="26" name="TemplateUrl">
    <vt:lpwstr/>
  </property>
  <property fmtid="{D5CDD505-2E9C-101B-9397-08002B2CF9AE}" pid="27" name="TriggerFlowInfo">
    <vt:lpwstr/>
  </property>
  <property fmtid="{D5CDD505-2E9C-101B-9397-08002B2CF9AE}" pid="28" name="_ExtendedDescription">
    <vt:lpwstr/>
  </property>
  <property fmtid="{D5CDD505-2E9C-101B-9397-08002B2CF9AE}" pid="29" name="_SharedFileIndex">
    <vt:lpwstr/>
  </property>
  <property fmtid="{D5CDD505-2E9C-101B-9397-08002B2CF9AE}" pid="30" name="_SourceUrl">
    <vt:lpwstr/>
  </property>
  <property fmtid="{D5CDD505-2E9C-101B-9397-08002B2CF9AE}" pid="31" name="_dlc_DocId">
    <vt:lpwstr>SP736XM7THZU-90500141-397</vt:lpwstr>
  </property>
  <property fmtid="{D5CDD505-2E9C-101B-9397-08002B2CF9AE}" pid="32" name="_dlc_DocIdItemGuid">
    <vt:lpwstr>5201fb3e-28c2-4269-b226-9afbd16b1c65</vt:lpwstr>
  </property>
  <property fmtid="{D5CDD505-2E9C-101B-9397-08002B2CF9AE}" pid="33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34" name="c0579850fabd4de2a8282f228563db320">
    <vt:lpwstr>International Group|b724591f-554a-43d1-98f0-0acb2146aefd</vt:lpwstr>
  </property>
  <property fmtid="{D5CDD505-2E9C-101B-9397-08002B2CF9AE}" pid="35" name="hafea2b6b68b4767a59120f76c904514">
    <vt:lpwstr>Canada|fde7ed27-c402-4877-82d0-75ef9fb0a8cd</vt:lpwstr>
  </property>
  <property fmtid="{D5CDD505-2E9C-101B-9397-08002B2CF9AE}" pid="36" name="jd542838c2044b67933de2aa177c5249">
    <vt:lpwstr>ICAO - Headquarters|9a9d2580-9ce1-4231-93e4-17dbc136400a</vt:lpwstr>
  </property>
  <property fmtid="{D5CDD505-2E9C-101B-9397-08002B2CF9AE}" pid="37" name="md537954de5d4799b31f8b38caab65fb0">
    <vt:lpwstr>Global Aviation Standards Improvement:International Strategy and Engagement|3f7d12aa-bf56-4a85-9277-b43574b9e734</vt:lpwstr>
  </property>
  <property fmtid="{D5CDD505-2E9C-101B-9397-08002B2CF9AE}" pid="38" name="obd7f88e7c304967bb7efaedae455aad0">
    <vt:lpwstr/>
  </property>
  <property fmtid="{D5CDD505-2E9C-101B-9397-08002B2CF9AE}" pid="39" name="xd_ProgID">
    <vt:lpwstr/>
  </property>
  <property fmtid="{D5CDD505-2E9C-101B-9397-08002B2CF9AE}" pid="40" name="xd_Signature">
    <vt:bool>false</vt:bool>
  </property>
</Properties>
</file>