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ACE40" w14:textId="77777777" w:rsidR="00981618" w:rsidRPr="00771CD1" w:rsidRDefault="00014DA2" w:rsidP="00E41B5A">
      <w:pPr>
        <w:widowControl w:val="0"/>
        <w:autoSpaceDE w:val="0"/>
        <w:autoSpaceDN w:val="0"/>
        <w:adjustRightInd w:val="0"/>
        <w:spacing w:after="0" w:line="240" w:lineRule="auto"/>
        <w:jc w:val="center"/>
        <w:rPr>
          <w:rFonts w:ascii="Verdana" w:hAnsi="Verdana" w:cs="Times New Roman"/>
          <w:sz w:val="24"/>
          <w:szCs w:val="24"/>
          <w:lang w:val="en-GB"/>
        </w:rPr>
      </w:pPr>
      <w:r w:rsidRPr="00771CD1">
        <w:rPr>
          <w:rFonts w:ascii="Verdana" w:hAnsi="Verdana" w:cs="Times New Roman"/>
          <w:b/>
          <w:bCs/>
          <w:sz w:val="28"/>
          <w:szCs w:val="28"/>
          <w:u w:val="single"/>
          <w:lang w:val="en-GB"/>
        </w:rPr>
        <w:t>Terms of Reference Safety Benchmark Group</w:t>
      </w:r>
    </w:p>
    <w:p w14:paraId="24274E36" w14:textId="77777777" w:rsidR="00981618" w:rsidRPr="00771CD1" w:rsidRDefault="00981618">
      <w:pPr>
        <w:widowControl w:val="0"/>
        <w:autoSpaceDE w:val="0"/>
        <w:autoSpaceDN w:val="0"/>
        <w:adjustRightInd w:val="0"/>
        <w:spacing w:after="0" w:line="200" w:lineRule="exact"/>
        <w:rPr>
          <w:rFonts w:ascii="Verdana" w:hAnsi="Verdana" w:cs="Times New Roman"/>
          <w:sz w:val="24"/>
          <w:szCs w:val="24"/>
          <w:lang w:val="en-GB"/>
        </w:rPr>
      </w:pPr>
    </w:p>
    <w:p w14:paraId="12F022BF" w14:textId="77777777" w:rsidR="00E41B5A" w:rsidRPr="00771CD1" w:rsidRDefault="00E41B5A">
      <w:pPr>
        <w:widowControl w:val="0"/>
        <w:autoSpaceDE w:val="0"/>
        <w:autoSpaceDN w:val="0"/>
        <w:adjustRightInd w:val="0"/>
        <w:spacing w:after="0" w:line="200" w:lineRule="exact"/>
        <w:rPr>
          <w:rFonts w:ascii="Verdana" w:hAnsi="Verdana" w:cs="Times New Roman"/>
          <w:sz w:val="24"/>
          <w:szCs w:val="24"/>
          <w:lang w:val="en-GB"/>
        </w:rPr>
      </w:pPr>
    </w:p>
    <w:p w14:paraId="2171A48C" w14:textId="77777777" w:rsidR="00981618" w:rsidRPr="00771CD1" w:rsidRDefault="00E41B5A">
      <w:pPr>
        <w:widowControl w:val="0"/>
        <w:autoSpaceDE w:val="0"/>
        <w:autoSpaceDN w:val="0"/>
        <w:adjustRightInd w:val="0"/>
        <w:spacing w:after="0" w:line="200" w:lineRule="exact"/>
        <w:rPr>
          <w:rFonts w:ascii="Verdana" w:hAnsi="Verdana" w:cs="Times New Roman"/>
          <w:sz w:val="24"/>
          <w:szCs w:val="24"/>
          <w:lang w:val="en-GB"/>
        </w:rPr>
      </w:pPr>
      <w:r w:rsidRPr="00771CD1">
        <w:rPr>
          <w:rFonts w:ascii="Verdana" w:hAnsi="Verdana" w:cs="Times New Roman"/>
          <w:noProof/>
          <w:sz w:val="24"/>
          <w:szCs w:val="24"/>
          <w:lang w:val="en-CA" w:eastAsia="zh-CN"/>
        </w:rPr>
        <mc:AlternateContent>
          <mc:Choice Requires="wps">
            <w:drawing>
              <wp:anchor distT="0" distB="0" distL="114300" distR="114300" simplePos="0" relativeHeight="251659264" behindDoc="0" locked="0" layoutInCell="1" allowOverlap="1" wp14:anchorId="6B878F78" wp14:editId="4A97D88B">
                <wp:simplePos x="0" y="0"/>
                <wp:positionH relativeFrom="column">
                  <wp:posOffset>-186055</wp:posOffset>
                </wp:positionH>
                <wp:positionV relativeFrom="paragraph">
                  <wp:posOffset>9052</wp:posOffset>
                </wp:positionV>
                <wp:extent cx="5867400" cy="1775637"/>
                <wp:effectExtent l="76200" t="57150" r="76200" b="91440"/>
                <wp:wrapNone/>
                <wp:docPr id="1" name="Rounded Rectangle 1"/>
                <wp:cNvGraphicFramePr/>
                <a:graphic xmlns:a="http://schemas.openxmlformats.org/drawingml/2006/main">
                  <a:graphicData uri="http://schemas.microsoft.com/office/word/2010/wordprocessingShape">
                    <wps:wsp>
                      <wps:cNvSpPr/>
                      <wps:spPr>
                        <a:xfrm>
                          <a:off x="0" y="0"/>
                          <a:ext cx="5867400" cy="1775637"/>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38009BDE" w14:textId="77777777" w:rsidR="00E41B5A" w:rsidRPr="00E41B5A" w:rsidRDefault="00E41B5A" w:rsidP="00E41B5A">
                            <w:pPr>
                              <w:widowControl w:val="0"/>
                              <w:overflowPunct w:val="0"/>
                              <w:autoSpaceDE w:val="0"/>
                              <w:autoSpaceDN w:val="0"/>
                              <w:adjustRightInd w:val="0"/>
                              <w:spacing w:after="0" w:line="240" w:lineRule="auto"/>
                              <w:rPr>
                                <w:rFonts w:ascii="Verdana" w:hAnsi="Verdana" w:cs="Times New Roman"/>
                                <w:b/>
                                <w:sz w:val="20"/>
                                <w:szCs w:val="20"/>
                                <w:lang w:val="en-GB"/>
                              </w:rPr>
                            </w:pPr>
                            <w:r w:rsidRPr="00E41B5A">
                              <w:rPr>
                                <w:rFonts w:ascii="Verdana" w:hAnsi="Verdana" w:cs="Times New Roman"/>
                                <w:b/>
                                <w:sz w:val="20"/>
                                <w:szCs w:val="20"/>
                                <w:lang w:val="en-GB"/>
                              </w:rPr>
                              <w:t xml:space="preserve">Our goal in Safety Benchmark Group is to promote </w:t>
                            </w:r>
                            <w:r w:rsidR="00BE2636">
                              <w:rPr>
                                <w:rFonts w:ascii="Verdana" w:hAnsi="Verdana" w:cs="Times New Roman"/>
                                <w:b/>
                                <w:sz w:val="20"/>
                                <w:szCs w:val="20"/>
                                <w:lang w:val="en-GB"/>
                              </w:rPr>
                              <w:t>aviation</w:t>
                            </w:r>
                            <w:r w:rsidRPr="00E41B5A">
                              <w:rPr>
                                <w:rFonts w:ascii="Verdana" w:hAnsi="Verdana" w:cs="Times New Roman"/>
                                <w:b/>
                                <w:sz w:val="20"/>
                                <w:szCs w:val="20"/>
                                <w:lang w:val="en-GB"/>
                              </w:rPr>
                              <w:t xml:space="preserve"> safety at </w:t>
                            </w:r>
                            <w:r>
                              <w:rPr>
                                <w:rFonts w:ascii="Verdana" w:hAnsi="Verdana" w:cs="Times New Roman"/>
                                <w:b/>
                                <w:sz w:val="20"/>
                                <w:szCs w:val="20"/>
                                <w:lang w:val="en-GB"/>
                              </w:rPr>
                              <w:t>member airports</w:t>
                            </w:r>
                            <w:r w:rsidRPr="00E41B5A">
                              <w:rPr>
                                <w:rFonts w:ascii="Verdana" w:hAnsi="Verdana" w:cs="Times New Roman"/>
                                <w:b/>
                                <w:sz w:val="20"/>
                                <w:szCs w:val="20"/>
                                <w:lang w:val="en-GB"/>
                              </w:rPr>
                              <w:t xml:space="preserve"> through</w:t>
                            </w:r>
                            <w:r>
                              <w:rPr>
                                <w:rFonts w:ascii="Verdana" w:hAnsi="Verdana" w:cs="Times New Roman"/>
                                <w:b/>
                                <w:sz w:val="20"/>
                                <w:szCs w:val="20"/>
                                <w:lang w:val="en-GB"/>
                              </w:rPr>
                              <w:t>, internally within the group,</w:t>
                            </w:r>
                          </w:p>
                          <w:p w14:paraId="0A6865EC" w14:textId="77777777" w:rsidR="00E41B5A" w:rsidRPr="00E41B5A" w:rsidRDefault="00E41B5A" w:rsidP="00E41B5A">
                            <w:pPr>
                              <w:widowControl w:val="0"/>
                              <w:overflowPunct w:val="0"/>
                              <w:autoSpaceDE w:val="0"/>
                              <w:autoSpaceDN w:val="0"/>
                              <w:adjustRightInd w:val="0"/>
                              <w:spacing w:after="0" w:line="240" w:lineRule="auto"/>
                              <w:rPr>
                                <w:rFonts w:ascii="Verdana" w:hAnsi="Verdana" w:cs="Times New Roman"/>
                                <w:sz w:val="20"/>
                                <w:szCs w:val="20"/>
                                <w:lang w:val="en-GB"/>
                              </w:rPr>
                            </w:pPr>
                          </w:p>
                          <w:p w14:paraId="621AD324"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sidRPr="00E41B5A">
                              <w:rPr>
                                <w:rFonts w:ascii="Verdana" w:hAnsi="Verdana" w:cs="Times New Roman"/>
                                <w:sz w:val="20"/>
                                <w:szCs w:val="20"/>
                                <w:lang w:val="en-GB"/>
                              </w:rPr>
                              <w:t>benchmarking on harmonized Safety Performance Indicators</w:t>
                            </w:r>
                            <w:r>
                              <w:rPr>
                                <w:rFonts w:ascii="Verdana" w:hAnsi="Verdana" w:cs="Times New Roman"/>
                                <w:sz w:val="20"/>
                                <w:szCs w:val="20"/>
                                <w:lang w:val="en-GB"/>
                              </w:rPr>
                              <w:t xml:space="preserve"> (SPI)</w:t>
                            </w:r>
                          </w:p>
                          <w:p w14:paraId="3A230610"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 xml:space="preserve">openly </w:t>
                            </w:r>
                            <w:r w:rsidRPr="00E41B5A">
                              <w:rPr>
                                <w:rFonts w:ascii="Verdana" w:hAnsi="Verdana" w:cs="Times New Roman"/>
                                <w:sz w:val="20"/>
                                <w:szCs w:val="20"/>
                                <w:lang w:val="en-GB"/>
                              </w:rPr>
                              <w:t>sharing</w:t>
                            </w:r>
                            <w:r>
                              <w:rPr>
                                <w:rFonts w:ascii="Verdana" w:hAnsi="Verdana" w:cs="Times New Roman"/>
                                <w:sz w:val="20"/>
                                <w:szCs w:val="20"/>
                                <w:lang w:val="en-GB"/>
                              </w:rPr>
                              <w:t xml:space="preserve"> information on SPIs</w:t>
                            </w:r>
                          </w:p>
                          <w:p w14:paraId="6CAC628F" w14:textId="77777777" w:rsid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openly d</w:t>
                            </w:r>
                            <w:r w:rsidRPr="00E41B5A">
                              <w:rPr>
                                <w:rFonts w:ascii="Verdana" w:hAnsi="Verdana" w:cs="Times New Roman"/>
                                <w:sz w:val="20"/>
                                <w:szCs w:val="20"/>
                                <w:lang w:val="en-GB"/>
                              </w:rPr>
                              <w:t>iscuss</w:t>
                            </w:r>
                            <w:r>
                              <w:rPr>
                                <w:rFonts w:ascii="Verdana" w:hAnsi="Verdana" w:cs="Times New Roman"/>
                                <w:sz w:val="20"/>
                                <w:szCs w:val="20"/>
                                <w:lang w:val="en-GB"/>
                              </w:rPr>
                              <w:t>ing</w:t>
                            </w:r>
                            <w:r w:rsidRPr="00E41B5A">
                              <w:rPr>
                                <w:rFonts w:ascii="Verdana" w:hAnsi="Verdana" w:cs="Times New Roman"/>
                                <w:sz w:val="20"/>
                                <w:szCs w:val="20"/>
                                <w:lang w:val="en-GB"/>
                              </w:rPr>
                              <w:t xml:space="preserve"> corrective</w:t>
                            </w:r>
                            <w:r>
                              <w:rPr>
                                <w:rFonts w:ascii="Verdana" w:hAnsi="Verdana" w:cs="Times New Roman"/>
                                <w:sz w:val="20"/>
                                <w:szCs w:val="20"/>
                                <w:lang w:val="en-GB"/>
                              </w:rPr>
                              <w:t>/preventive</w:t>
                            </w:r>
                            <w:r w:rsidRPr="00E41B5A">
                              <w:rPr>
                                <w:rFonts w:ascii="Verdana" w:hAnsi="Verdana" w:cs="Times New Roman"/>
                                <w:sz w:val="20"/>
                                <w:szCs w:val="20"/>
                                <w:lang w:val="en-GB"/>
                              </w:rPr>
                              <w:t xml:space="preserve"> actions and lessons lear</w:t>
                            </w:r>
                            <w:r>
                              <w:rPr>
                                <w:rFonts w:ascii="Verdana" w:hAnsi="Verdana" w:cs="Times New Roman"/>
                                <w:sz w:val="20"/>
                                <w:szCs w:val="20"/>
                                <w:lang w:val="en-GB"/>
                              </w:rPr>
                              <w:t>nt from occurrences</w:t>
                            </w:r>
                          </w:p>
                          <w:p w14:paraId="2C4E047B"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d</w:t>
                            </w:r>
                            <w:r w:rsidRPr="00E41B5A">
                              <w:rPr>
                                <w:rFonts w:ascii="Verdana" w:hAnsi="Verdana" w:cs="Times New Roman"/>
                                <w:sz w:val="20"/>
                                <w:szCs w:val="20"/>
                                <w:lang w:val="en-GB"/>
                              </w:rPr>
                              <w:t>iscuss</w:t>
                            </w:r>
                            <w:r>
                              <w:rPr>
                                <w:rFonts w:ascii="Verdana" w:hAnsi="Verdana" w:cs="Times New Roman"/>
                                <w:sz w:val="20"/>
                                <w:szCs w:val="20"/>
                                <w:lang w:val="en-GB"/>
                              </w:rPr>
                              <w:t>ing</w:t>
                            </w:r>
                            <w:r w:rsidRPr="00E41B5A">
                              <w:rPr>
                                <w:rFonts w:ascii="Verdana" w:hAnsi="Verdana" w:cs="Times New Roman"/>
                                <w:sz w:val="20"/>
                                <w:szCs w:val="20"/>
                                <w:lang w:val="en-GB"/>
                              </w:rPr>
                              <w:t xml:space="preserve"> European regulations (e.g. EASA)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14.65pt;margin-top:.7pt;width:462pt;height:13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" fillcolor="#4f81bd [3204]" strokecolor="white [3201]" strokeweight="3pt">
                <v:shadow on="t" color="black" opacity="24903f" origin=",.5" offset="0,.55556mm"/>
                <v:textbox>
                  <w:txbxContent>
                    <w:p w14:paraId="38009BDE" w14:textId="77777777" w:rsidR="00E41B5A" w:rsidRPr="00E41B5A" w:rsidRDefault="00E41B5A" w:rsidP="00E41B5A">
                      <w:pPr>
                        <w:widowControl w:val="0"/>
                        <w:overflowPunct w:val="0"/>
                        <w:autoSpaceDE w:val="0"/>
                        <w:autoSpaceDN w:val="0"/>
                        <w:adjustRightInd w:val="0"/>
                        <w:spacing w:after="0" w:line="240" w:lineRule="auto"/>
                        <w:rPr>
                          <w:rFonts w:ascii="Verdana" w:hAnsi="Verdana" w:cs="Times New Roman"/>
                          <w:b/>
                          <w:sz w:val="20"/>
                          <w:szCs w:val="20"/>
                          <w:lang w:val="en-GB"/>
                        </w:rPr>
                      </w:pPr>
                      <w:r w:rsidRPr="00E41B5A">
                        <w:rPr>
                          <w:rFonts w:ascii="Verdana" w:hAnsi="Verdana" w:cs="Times New Roman"/>
                          <w:b/>
                          <w:sz w:val="20"/>
                          <w:szCs w:val="20"/>
                          <w:lang w:val="en-GB"/>
                        </w:rPr>
                        <w:t xml:space="preserve">Our goal in Safety Benchmark Group is to promote </w:t>
                      </w:r>
                      <w:r w:rsidR="00BE2636">
                        <w:rPr>
                          <w:rFonts w:ascii="Verdana" w:hAnsi="Verdana" w:cs="Times New Roman"/>
                          <w:b/>
                          <w:sz w:val="20"/>
                          <w:szCs w:val="20"/>
                          <w:lang w:val="en-GB"/>
                        </w:rPr>
                        <w:t>aviation</w:t>
                      </w:r>
                      <w:r w:rsidRPr="00E41B5A">
                        <w:rPr>
                          <w:rFonts w:ascii="Verdana" w:hAnsi="Verdana" w:cs="Times New Roman"/>
                          <w:b/>
                          <w:sz w:val="20"/>
                          <w:szCs w:val="20"/>
                          <w:lang w:val="en-GB"/>
                        </w:rPr>
                        <w:t xml:space="preserve"> safety at </w:t>
                      </w:r>
                      <w:r>
                        <w:rPr>
                          <w:rFonts w:ascii="Verdana" w:hAnsi="Verdana" w:cs="Times New Roman"/>
                          <w:b/>
                          <w:sz w:val="20"/>
                          <w:szCs w:val="20"/>
                          <w:lang w:val="en-GB"/>
                        </w:rPr>
                        <w:t>member airports</w:t>
                      </w:r>
                      <w:r w:rsidRPr="00E41B5A">
                        <w:rPr>
                          <w:rFonts w:ascii="Verdana" w:hAnsi="Verdana" w:cs="Times New Roman"/>
                          <w:b/>
                          <w:sz w:val="20"/>
                          <w:szCs w:val="20"/>
                          <w:lang w:val="en-GB"/>
                        </w:rPr>
                        <w:t xml:space="preserve"> through</w:t>
                      </w:r>
                      <w:r>
                        <w:rPr>
                          <w:rFonts w:ascii="Verdana" w:hAnsi="Verdana" w:cs="Times New Roman"/>
                          <w:b/>
                          <w:sz w:val="20"/>
                          <w:szCs w:val="20"/>
                          <w:lang w:val="en-GB"/>
                        </w:rPr>
                        <w:t>, internally within the group,</w:t>
                      </w:r>
                    </w:p>
                    <w:p w14:paraId="0A6865EC" w14:textId="77777777" w:rsidR="00E41B5A" w:rsidRPr="00E41B5A" w:rsidRDefault="00E41B5A" w:rsidP="00E41B5A">
                      <w:pPr>
                        <w:widowControl w:val="0"/>
                        <w:overflowPunct w:val="0"/>
                        <w:autoSpaceDE w:val="0"/>
                        <w:autoSpaceDN w:val="0"/>
                        <w:adjustRightInd w:val="0"/>
                        <w:spacing w:after="0" w:line="240" w:lineRule="auto"/>
                        <w:rPr>
                          <w:rFonts w:ascii="Verdana" w:hAnsi="Verdana" w:cs="Times New Roman"/>
                          <w:sz w:val="20"/>
                          <w:szCs w:val="20"/>
                          <w:lang w:val="en-GB"/>
                        </w:rPr>
                      </w:pPr>
                    </w:p>
                    <w:p w14:paraId="621AD324"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sidRPr="00E41B5A">
                        <w:rPr>
                          <w:rFonts w:ascii="Verdana" w:hAnsi="Verdana" w:cs="Times New Roman"/>
                          <w:sz w:val="20"/>
                          <w:szCs w:val="20"/>
                          <w:lang w:val="en-GB"/>
                        </w:rPr>
                        <w:t>benchmarking on harmonized Safety Performance Indicators</w:t>
                      </w:r>
                      <w:r>
                        <w:rPr>
                          <w:rFonts w:ascii="Verdana" w:hAnsi="Verdana" w:cs="Times New Roman"/>
                          <w:sz w:val="20"/>
                          <w:szCs w:val="20"/>
                          <w:lang w:val="en-GB"/>
                        </w:rPr>
                        <w:t xml:space="preserve"> (SPI)</w:t>
                      </w:r>
                    </w:p>
                    <w:p w14:paraId="3A230610"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 xml:space="preserve">openly </w:t>
                      </w:r>
                      <w:r w:rsidRPr="00E41B5A">
                        <w:rPr>
                          <w:rFonts w:ascii="Verdana" w:hAnsi="Verdana" w:cs="Times New Roman"/>
                          <w:sz w:val="20"/>
                          <w:szCs w:val="20"/>
                          <w:lang w:val="en-GB"/>
                        </w:rPr>
                        <w:t>sharing</w:t>
                      </w:r>
                      <w:r>
                        <w:rPr>
                          <w:rFonts w:ascii="Verdana" w:hAnsi="Verdana" w:cs="Times New Roman"/>
                          <w:sz w:val="20"/>
                          <w:szCs w:val="20"/>
                          <w:lang w:val="en-GB"/>
                        </w:rPr>
                        <w:t xml:space="preserve"> information on SPIs</w:t>
                      </w:r>
                    </w:p>
                    <w:p w14:paraId="6CAC628F" w14:textId="77777777" w:rsid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openly d</w:t>
                      </w:r>
                      <w:r w:rsidRPr="00E41B5A">
                        <w:rPr>
                          <w:rFonts w:ascii="Verdana" w:hAnsi="Verdana" w:cs="Times New Roman"/>
                          <w:sz w:val="20"/>
                          <w:szCs w:val="20"/>
                          <w:lang w:val="en-GB"/>
                        </w:rPr>
                        <w:t>iscuss</w:t>
                      </w:r>
                      <w:r>
                        <w:rPr>
                          <w:rFonts w:ascii="Verdana" w:hAnsi="Verdana" w:cs="Times New Roman"/>
                          <w:sz w:val="20"/>
                          <w:szCs w:val="20"/>
                          <w:lang w:val="en-GB"/>
                        </w:rPr>
                        <w:t>ing</w:t>
                      </w:r>
                      <w:r w:rsidRPr="00E41B5A">
                        <w:rPr>
                          <w:rFonts w:ascii="Verdana" w:hAnsi="Verdana" w:cs="Times New Roman"/>
                          <w:sz w:val="20"/>
                          <w:szCs w:val="20"/>
                          <w:lang w:val="en-GB"/>
                        </w:rPr>
                        <w:t xml:space="preserve"> corrective</w:t>
                      </w:r>
                      <w:r>
                        <w:rPr>
                          <w:rFonts w:ascii="Verdana" w:hAnsi="Verdana" w:cs="Times New Roman"/>
                          <w:sz w:val="20"/>
                          <w:szCs w:val="20"/>
                          <w:lang w:val="en-GB"/>
                        </w:rPr>
                        <w:t>/preventive</w:t>
                      </w:r>
                      <w:r w:rsidRPr="00E41B5A">
                        <w:rPr>
                          <w:rFonts w:ascii="Verdana" w:hAnsi="Verdana" w:cs="Times New Roman"/>
                          <w:sz w:val="20"/>
                          <w:szCs w:val="20"/>
                          <w:lang w:val="en-GB"/>
                        </w:rPr>
                        <w:t xml:space="preserve"> actions and lessons lear</w:t>
                      </w:r>
                      <w:r>
                        <w:rPr>
                          <w:rFonts w:ascii="Verdana" w:hAnsi="Verdana" w:cs="Times New Roman"/>
                          <w:sz w:val="20"/>
                          <w:szCs w:val="20"/>
                          <w:lang w:val="en-GB"/>
                        </w:rPr>
                        <w:t>nt from occurrences</w:t>
                      </w:r>
                    </w:p>
                    <w:p w14:paraId="2C4E047B" w14:textId="77777777" w:rsidR="00E41B5A" w:rsidRPr="00E41B5A" w:rsidRDefault="00E41B5A" w:rsidP="00E41B5A">
                      <w:pPr>
                        <w:widowControl w:val="0"/>
                        <w:numPr>
                          <w:ilvl w:val="1"/>
                          <w:numId w:val="1"/>
                        </w:numPr>
                        <w:tabs>
                          <w:tab w:val="clear" w:pos="1440"/>
                          <w:tab w:val="num" w:pos="500"/>
                        </w:tabs>
                        <w:overflowPunct w:val="0"/>
                        <w:autoSpaceDE w:val="0"/>
                        <w:autoSpaceDN w:val="0"/>
                        <w:adjustRightInd w:val="0"/>
                        <w:spacing w:after="0" w:line="240" w:lineRule="auto"/>
                        <w:ind w:left="500" w:hanging="358"/>
                        <w:rPr>
                          <w:rFonts w:ascii="Verdana" w:hAnsi="Verdana" w:cs="Times New Roman"/>
                          <w:sz w:val="20"/>
                          <w:szCs w:val="20"/>
                          <w:lang w:val="en-GB"/>
                        </w:rPr>
                      </w:pPr>
                      <w:r>
                        <w:rPr>
                          <w:rFonts w:ascii="Verdana" w:hAnsi="Verdana" w:cs="Times New Roman"/>
                          <w:sz w:val="20"/>
                          <w:szCs w:val="20"/>
                          <w:lang w:val="en-GB"/>
                        </w:rPr>
                        <w:t>d</w:t>
                      </w:r>
                      <w:r w:rsidRPr="00E41B5A">
                        <w:rPr>
                          <w:rFonts w:ascii="Verdana" w:hAnsi="Verdana" w:cs="Times New Roman"/>
                          <w:sz w:val="20"/>
                          <w:szCs w:val="20"/>
                          <w:lang w:val="en-GB"/>
                        </w:rPr>
                        <w:t>iscuss</w:t>
                      </w:r>
                      <w:r>
                        <w:rPr>
                          <w:rFonts w:ascii="Verdana" w:hAnsi="Verdana" w:cs="Times New Roman"/>
                          <w:sz w:val="20"/>
                          <w:szCs w:val="20"/>
                          <w:lang w:val="en-GB"/>
                        </w:rPr>
                        <w:t>ing</w:t>
                      </w:r>
                      <w:r w:rsidRPr="00E41B5A">
                        <w:rPr>
                          <w:rFonts w:ascii="Verdana" w:hAnsi="Verdana" w:cs="Times New Roman"/>
                          <w:sz w:val="20"/>
                          <w:szCs w:val="20"/>
                          <w:lang w:val="en-GB"/>
                        </w:rPr>
                        <w:t xml:space="preserve"> European regulations (e.g. EASA)</w:t>
                      </w:r>
                    </w:p>
                  </w:txbxContent>
                </v:textbox>
              </v:roundrect>
            </w:pict>
          </mc:Fallback>
        </mc:AlternateContent>
      </w:r>
    </w:p>
    <w:p w14:paraId="1FC25A51" w14:textId="77777777" w:rsidR="00981618" w:rsidRPr="00771CD1" w:rsidRDefault="00981618">
      <w:pPr>
        <w:widowControl w:val="0"/>
        <w:autoSpaceDE w:val="0"/>
        <w:autoSpaceDN w:val="0"/>
        <w:adjustRightInd w:val="0"/>
        <w:spacing w:after="0" w:line="236" w:lineRule="exact"/>
        <w:rPr>
          <w:rFonts w:ascii="Verdana" w:hAnsi="Verdana" w:cs="Times New Roman"/>
          <w:sz w:val="24"/>
          <w:szCs w:val="24"/>
          <w:lang w:val="en-GB"/>
        </w:rPr>
      </w:pPr>
    </w:p>
    <w:p w14:paraId="7E0F8587"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34827D69"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0D11F83E"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056D26DD"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47789293"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779BE445"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32912739"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059A8ECD"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156500D4" w14:textId="77777777" w:rsidR="00E41B5A" w:rsidRPr="00771CD1" w:rsidRDefault="00E41B5A" w:rsidP="00AD152A">
      <w:pPr>
        <w:widowControl w:val="0"/>
        <w:overflowPunct w:val="0"/>
        <w:autoSpaceDE w:val="0"/>
        <w:autoSpaceDN w:val="0"/>
        <w:adjustRightInd w:val="0"/>
        <w:spacing w:after="0" w:line="240" w:lineRule="auto"/>
        <w:jc w:val="both"/>
        <w:rPr>
          <w:rFonts w:ascii="Verdana" w:hAnsi="Verdana" w:cs="Times New Roman"/>
          <w:b/>
          <w:sz w:val="24"/>
          <w:szCs w:val="24"/>
          <w:u w:val="single"/>
          <w:lang w:val="en-GB"/>
        </w:rPr>
      </w:pPr>
    </w:p>
    <w:p w14:paraId="5EDD7AE3" w14:textId="77777777" w:rsidR="00CA541D" w:rsidRPr="00771CD1" w:rsidRDefault="00CA541D" w:rsidP="00360B2A">
      <w:pPr>
        <w:pStyle w:val="Heading1"/>
        <w:rPr>
          <w:u w:val="single"/>
          <w:lang w:val="en-GB"/>
        </w:rPr>
      </w:pPr>
      <w:r w:rsidRPr="00771CD1">
        <w:rPr>
          <w:u w:val="single"/>
          <w:lang w:val="en-GB"/>
        </w:rPr>
        <w:t>Entry requirement and obligation</w:t>
      </w:r>
    </w:p>
    <w:p w14:paraId="71C0474E" w14:textId="77777777" w:rsidR="00CA541D" w:rsidRPr="00771CD1" w:rsidRDefault="00CA541D" w:rsidP="00CA541D">
      <w:pPr>
        <w:widowControl w:val="0"/>
        <w:overflowPunct w:val="0"/>
        <w:autoSpaceDE w:val="0"/>
        <w:autoSpaceDN w:val="0"/>
        <w:adjustRightInd w:val="0"/>
        <w:spacing w:after="0" w:line="240" w:lineRule="auto"/>
        <w:jc w:val="both"/>
        <w:rPr>
          <w:rFonts w:ascii="Verdana" w:hAnsi="Verdana" w:cs="Times New Roman"/>
          <w:b/>
          <w:bCs/>
          <w:sz w:val="20"/>
          <w:szCs w:val="20"/>
          <w:lang w:val="en-GB"/>
        </w:rPr>
      </w:pPr>
    </w:p>
    <w:p w14:paraId="787C6A4D" w14:textId="77777777" w:rsidR="00711357" w:rsidRPr="00771CD1" w:rsidRDefault="00D66CE1" w:rsidP="00CA541D">
      <w:pPr>
        <w:widowControl w:val="0"/>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 xml:space="preserve">The Safety Benchmark Group is established with </w:t>
      </w:r>
      <w:r w:rsidR="00711357" w:rsidRPr="00771CD1">
        <w:rPr>
          <w:rFonts w:ascii="Verdana" w:hAnsi="Verdana" w:cs="Times New Roman"/>
          <w:sz w:val="20"/>
          <w:szCs w:val="20"/>
          <w:lang w:val="en-GB"/>
        </w:rPr>
        <w:t>a sole purpose of improving aviation safety at member airports.</w:t>
      </w:r>
    </w:p>
    <w:p w14:paraId="58070CA0" w14:textId="77777777" w:rsidR="00711357" w:rsidRPr="00771CD1" w:rsidRDefault="00711357" w:rsidP="00CA541D">
      <w:pPr>
        <w:widowControl w:val="0"/>
        <w:overflowPunct w:val="0"/>
        <w:autoSpaceDE w:val="0"/>
        <w:autoSpaceDN w:val="0"/>
        <w:adjustRightInd w:val="0"/>
        <w:spacing w:after="0" w:line="240" w:lineRule="auto"/>
        <w:jc w:val="both"/>
        <w:rPr>
          <w:rFonts w:ascii="Verdana" w:hAnsi="Verdana" w:cs="Times New Roman"/>
          <w:sz w:val="20"/>
          <w:szCs w:val="20"/>
          <w:lang w:val="en-GB"/>
        </w:rPr>
      </w:pPr>
    </w:p>
    <w:p w14:paraId="217C2B52" w14:textId="77777777" w:rsidR="00711357" w:rsidRPr="00771CD1" w:rsidRDefault="00711357" w:rsidP="00CA541D">
      <w:pPr>
        <w:widowControl w:val="0"/>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 xml:space="preserve">In order to join and </w:t>
      </w:r>
      <w:r w:rsidR="00E46753" w:rsidRPr="00771CD1">
        <w:rPr>
          <w:rFonts w:ascii="Verdana" w:hAnsi="Verdana" w:cs="Times New Roman"/>
          <w:sz w:val="20"/>
          <w:szCs w:val="20"/>
          <w:lang w:val="en-GB"/>
        </w:rPr>
        <w:t>retain</w:t>
      </w:r>
      <w:r w:rsidRPr="00771CD1">
        <w:rPr>
          <w:rFonts w:ascii="Verdana" w:hAnsi="Verdana" w:cs="Times New Roman"/>
          <w:sz w:val="20"/>
          <w:szCs w:val="20"/>
          <w:lang w:val="en-GB"/>
        </w:rPr>
        <w:t xml:space="preserve"> the privilege of being in the group, the following obligations are required</w:t>
      </w:r>
      <w:r w:rsidR="00D1589B" w:rsidRPr="00771CD1">
        <w:rPr>
          <w:rFonts w:ascii="Verdana" w:hAnsi="Verdana" w:cs="Times New Roman"/>
          <w:sz w:val="20"/>
          <w:szCs w:val="20"/>
          <w:lang w:val="en-GB"/>
        </w:rPr>
        <w:t xml:space="preserve"> from </w:t>
      </w:r>
      <w:r w:rsidR="00E46753" w:rsidRPr="00771CD1">
        <w:rPr>
          <w:rFonts w:ascii="Verdana" w:hAnsi="Verdana" w:cs="Times New Roman"/>
          <w:sz w:val="20"/>
          <w:szCs w:val="20"/>
          <w:lang w:val="en-GB"/>
        </w:rPr>
        <w:t xml:space="preserve">new airports and existing </w:t>
      </w:r>
      <w:r w:rsidR="003917F5" w:rsidRPr="00771CD1">
        <w:rPr>
          <w:rFonts w:ascii="Verdana" w:hAnsi="Verdana" w:cs="Times New Roman"/>
          <w:sz w:val="20"/>
          <w:szCs w:val="20"/>
          <w:lang w:val="en-GB"/>
        </w:rPr>
        <w:t>membership airports</w:t>
      </w:r>
      <w:r w:rsidRPr="00771CD1">
        <w:rPr>
          <w:rFonts w:ascii="Verdana" w:hAnsi="Verdana" w:cs="Times New Roman"/>
          <w:sz w:val="20"/>
          <w:szCs w:val="20"/>
          <w:lang w:val="en-GB"/>
        </w:rPr>
        <w:t>:</w:t>
      </w:r>
    </w:p>
    <w:p w14:paraId="3396B06C" w14:textId="77777777" w:rsidR="00711357" w:rsidRPr="00771CD1" w:rsidRDefault="00711357" w:rsidP="00CA541D">
      <w:pPr>
        <w:widowControl w:val="0"/>
        <w:overflowPunct w:val="0"/>
        <w:autoSpaceDE w:val="0"/>
        <w:autoSpaceDN w:val="0"/>
        <w:adjustRightInd w:val="0"/>
        <w:spacing w:after="0" w:line="240" w:lineRule="auto"/>
        <w:jc w:val="both"/>
        <w:rPr>
          <w:rFonts w:ascii="Verdana" w:hAnsi="Verdana" w:cs="Times New Roman"/>
          <w:sz w:val="20"/>
          <w:szCs w:val="20"/>
          <w:lang w:val="en-GB"/>
        </w:rPr>
      </w:pPr>
    </w:p>
    <w:p w14:paraId="36FAEB96" w14:textId="77777777" w:rsidR="00427C50" w:rsidRPr="00771CD1" w:rsidRDefault="003917F5" w:rsidP="00711357">
      <w:pPr>
        <w:pStyle w:val="ListParagraph"/>
        <w:widowControl w:val="0"/>
        <w:numPr>
          <w:ilvl w:val="0"/>
          <w:numId w:val="6"/>
        </w:numPr>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sign off</w:t>
      </w:r>
      <w:r w:rsidR="00015CA7" w:rsidRPr="00771CD1">
        <w:rPr>
          <w:rFonts w:ascii="Verdana" w:hAnsi="Verdana" w:cs="Times New Roman"/>
          <w:sz w:val="20"/>
          <w:szCs w:val="20"/>
          <w:lang w:val="en-GB"/>
        </w:rPr>
        <w:t xml:space="preserve"> and </w:t>
      </w:r>
      <w:r w:rsidR="00427C50" w:rsidRPr="00771CD1">
        <w:rPr>
          <w:rFonts w:ascii="Verdana" w:hAnsi="Verdana" w:cs="Times New Roman"/>
          <w:sz w:val="20"/>
          <w:szCs w:val="20"/>
          <w:lang w:val="en-GB"/>
        </w:rPr>
        <w:t>strict</w:t>
      </w:r>
      <w:r w:rsidR="0072500B" w:rsidRPr="00771CD1">
        <w:rPr>
          <w:rFonts w:ascii="Verdana" w:hAnsi="Verdana" w:cs="Times New Roman"/>
          <w:sz w:val="20"/>
          <w:szCs w:val="20"/>
          <w:lang w:val="en-GB"/>
        </w:rPr>
        <w:t>ly</w:t>
      </w:r>
      <w:r w:rsidR="00427C50" w:rsidRPr="00771CD1">
        <w:rPr>
          <w:rFonts w:ascii="Verdana" w:hAnsi="Verdana" w:cs="Times New Roman"/>
          <w:sz w:val="20"/>
          <w:szCs w:val="20"/>
          <w:lang w:val="en-GB"/>
        </w:rPr>
        <w:t xml:space="preserve"> </w:t>
      </w:r>
      <w:r w:rsidR="0072500B" w:rsidRPr="00771CD1">
        <w:rPr>
          <w:rFonts w:ascii="Verdana" w:hAnsi="Verdana" w:cs="Times New Roman"/>
          <w:sz w:val="20"/>
          <w:szCs w:val="20"/>
          <w:lang w:val="en-GB"/>
        </w:rPr>
        <w:t>follow</w:t>
      </w:r>
      <w:r w:rsidR="00427C50" w:rsidRPr="00771CD1">
        <w:rPr>
          <w:rFonts w:ascii="Verdana" w:hAnsi="Verdana" w:cs="Times New Roman"/>
          <w:sz w:val="20"/>
          <w:szCs w:val="20"/>
          <w:lang w:val="en-GB"/>
        </w:rPr>
        <w:t xml:space="preserve"> confidentiality agreement</w:t>
      </w:r>
    </w:p>
    <w:p w14:paraId="532CB6DA" w14:textId="77777777" w:rsidR="00711357" w:rsidRPr="00771CD1" w:rsidRDefault="00427C50" w:rsidP="00711357">
      <w:pPr>
        <w:pStyle w:val="ListParagraph"/>
        <w:widowControl w:val="0"/>
        <w:numPr>
          <w:ilvl w:val="0"/>
          <w:numId w:val="6"/>
        </w:numPr>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w</w:t>
      </w:r>
      <w:r w:rsidR="00711357" w:rsidRPr="00771CD1">
        <w:rPr>
          <w:rFonts w:ascii="Verdana" w:hAnsi="Verdana" w:cs="Times New Roman"/>
          <w:sz w:val="20"/>
          <w:szCs w:val="20"/>
          <w:lang w:val="en-GB"/>
        </w:rPr>
        <w:t>illing</w:t>
      </w:r>
      <w:r w:rsidRPr="00771CD1">
        <w:rPr>
          <w:rFonts w:ascii="Verdana" w:hAnsi="Verdana" w:cs="Times New Roman"/>
          <w:sz w:val="20"/>
          <w:szCs w:val="20"/>
          <w:lang w:val="en-GB"/>
        </w:rPr>
        <w:t>ness</w:t>
      </w:r>
      <w:r w:rsidR="00711357" w:rsidRPr="00771CD1">
        <w:rPr>
          <w:rFonts w:ascii="Verdana" w:hAnsi="Verdana" w:cs="Times New Roman"/>
          <w:sz w:val="20"/>
          <w:szCs w:val="20"/>
          <w:lang w:val="en-GB"/>
        </w:rPr>
        <w:t xml:space="preserve"> to </w:t>
      </w:r>
      <w:r w:rsidR="0072500B" w:rsidRPr="00771CD1">
        <w:rPr>
          <w:rFonts w:ascii="Verdana" w:hAnsi="Verdana" w:cs="Times New Roman"/>
          <w:sz w:val="20"/>
          <w:szCs w:val="20"/>
          <w:lang w:val="en-GB"/>
        </w:rPr>
        <w:t xml:space="preserve">actively </w:t>
      </w:r>
      <w:r w:rsidR="00711357" w:rsidRPr="00771CD1">
        <w:rPr>
          <w:rFonts w:ascii="Verdana" w:hAnsi="Verdana" w:cs="Times New Roman"/>
          <w:sz w:val="20"/>
          <w:szCs w:val="20"/>
          <w:lang w:val="en-GB"/>
        </w:rPr>
        <w:t>share data</w:t>
      </w:r>
      <w:r w:rsidRPr="00771CD1">
        <w:rPr>
          <w:rFonts w:ascii="Verdana" w:hAnsi="Verdana" w:cs="Times New Roman"/>
          <w:sz w:val="20"/>
          <w:szCs w:val="20"/>
          <w:lang w:val="en-GB"/>
        </w:rPr>
        <w:t>, knowledge, experiences and learnings from own airport</w:t>
      </w:r>
    </w:p>
    <w:p w14:paraId="756FAF78" w14:textId="77777777" w:rsidR="00427C50" w:rsidRPr="00771CD1" w:rsidRDefault="00427C50" w:rsidP="00711357">
      <w:pPr>
        <w:pStyle w:val="ListParagraph"/>
        <w:widowControl w:val="0"/>
        <w:numPr>
          <w:ilvl w:val="0"/>
          <w:numId w:val="6"/>
        </w:numPr>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mandatory attendance to group meetings</w:t>
      </w:r>
    </w:p>
    <w:p w14:paraId="58AB8C79" w14:textId="77777777" w:rsidR="00D45AFB" w:rsidRPr="00771CD1" w:rsidRDefault="00D45AFB" w:rsidP="00D45AFB">
      <w:pPr>
        <w:pStyle w:val="ListParagraph"/>
        <w:widowControl w:val="0"/>
        <w:numPr>
          <w:ilvl w:val="0"/>
          <w:numId w:val="6"/>
        </w:numPr>
        <w:overflowPunct w:val="0"/>
        <w:autoSpaceDE w:val="0"/>
        <w:autoSpaceDN w:val="0"/>
        <w:adjustRightInd w:val="0"/>
        <w:spacing w:after="0" w:line="240" w:lineRule="auto"/>
        <w:jc w:val="both"/>
        <w:rPr>
          <w:rFonts w:ascii="Verdana" w:hAnsi="Verdana" w:cs="Times New Roman"/>
          <w:sz w:val="20"/>
          <w:szCs w:val="20"/>
          <w:lang w:val="en-GB"/>
        </w:rPr>
      </w:pPr>
      <w:r w:rsidRPr="00771CD1">
        <w:rPr>
          <w:rFonts w:ascii="Verdana" w:hAnsi="Verdana" w:cs="Times New Roman"/>
          <w:sz w:val="20"/>
          <w:szCs w:val="20"/>
          <w:lang w:val="en-GB"/>
        </w:rPr>
        <w:t>active contribution to group work</w:t>
      </w:r>
    </w:p>
    <w:p w14:paraId="4838DDCA" w14:textId="77777777" w:rsidR="00D45AFB" w:rsidRPr="00771CD1" w:rsidRDefault="00D45AFB" w:rsidP="00D45AFB">
      <w:pPr>
        <w:widowControl w:val="0"/>
        <w:overflowPunct w:val="0"/>
        <w:autoSpaceDE w:val="0"/>
        <w:autoSpaceDN w:val="0"/>
        <w:adjustRightInd w:val="0"/>
        <w:spacing w:after="0" w:line="240" w:lineRule="auto"/>
        <w:jc w:val="both"/>
        <w:rPr>
          <w:rFonts w:ascii="Verdana" w:hAnsi="Verdana" w:cs="Times New Roman"/>
          <w:sz w:val="24"/>
          <w:szCs w:val="24"/>
          <w:lang w:val="en-GB"/>
        </w:rPr>
      </w:pPr>
    </w:p>
    <w:p w14:paraId="48A1746F" w14:textId="77777777" w:rsidR="00427C50" w:rsidRPr="00771CD1" w:rsidRDefault="00D45AFB" w:rsidP="00360B2A">
      <w:pPr>
        <w:pStyle w:val="Heading2"/>
        <w:numPr>
          <w:ilvl w:val="0"/>
          <w:numId w:val="7"/>
        </w:numPr>
        <w:rPr>
          <w:lang w:val="en-GB"/>
        </w:rPr>
      </w:pPr>
      <w:r w:rsidRPr="00771CD1">
        <w:rPr>
          <w:lang w:val="en-GB"/>
        </w:rPr>
        <w:t>Confidentiality agreement</w:t>
      </w:r>
    </w:p>
    <w:p w14:paraId="74FCAF4C" w14:textId="77777777" w:rsidR="00D45AFB" w:rsidRPr="00771CD1" w:rsidRDefault="00D45AFB" w:rsidP="00D45AFB">
      <w:pPr>
        <w:pStyle w:val="ListParagraph"/>
        <w:widowControl w:val="0"/>
        <w:overflowPunct w:val="0"/>
        <w:autoSpaceDE w:val="0"/>
        <w:autoSpaceDN w:val="0"/>
        <w:adjustRightInd w:val="0"/>
        <w:spacing w:after="0" w:line="223" w:lineRule="auto"/>
        <w:ind w:left="360" w:right="100"/>
        <w:jc w:val="both"/>
        <w:rPr>
          <w:rFonts w:ascii="Verdana" w:hAnsi="Verdana" w:cs="Times New Roman"/>
          <w:sz w:val="20"/>
          <w:szCs w:val="20"/>
          <w:lang w:val="en-GB"/>
        </w:rPr>
      </w:pPr>
      <w:r w:rsidRPr="00771CD1">
        <w:rPr>
          <w:rFonts w:ascii="Verdana" w:hAnsi="Verdana" w:cs="Times New Roman"/>
          <w:sz w:val="20"/>
          <w:szCs w:val="20"/>
          <w:lang w:val="en-GB"/>
        </w:rPr>
        <w:t>Member airports acknowledge</w:t>
      </w:r>
      <w:r w:rsidR="00B7482F" w:rsidRPr="00771CD1">
        <w:rPr>
          <w:rFonts w:ascii="Verdana" w:hAnsi="Verdana" w:cs="Times New Roman"/>
          <w:sz w:val="20"/>
          <w:szCs w:val="20"/>
          <w:lang w:val="en-GB"/>
        </w:rPr>
        <w:t>, sign off</w:t>
      </w:r>
      <w:r w:rsidRPr="00771CD1">
        <w:rPr>
          <w:rFonts w:ascii="Verdana" w:hAnsi="Verdana" w:cs="Times New Roman"/>
          <w:sz w:val="20"/>
          <w:szCs w:val="20"/>
          <w:lang w:val="en-GB"/>
        </w:rPr>
        <w:t xml:space="preserve"> and strictly </w:t>
      </w:r>
      <w:r w:rsidR="000B35E8" w:rsidRPr="00771CD1">
        <w:rPr>
          <w:rFonts w:ascii="Verdana" w:hAnsi="Verdana" w:cs="Times New Roman"/>
          <w:sz w:val="20"/>
          <w:szCs w:val="20"/>
          <w:lang w:val="en-GB"/>
        </w:rPr>
        <w:t>follow</w:t>
      </w:r>
      <w:r w:rsidRPr="00771CD1">
        <w:rPr>
          <w:rFonts w:ascii="Verdana" w:hAnsi="Verdana" w:cs="Times New Roman"/>
          <w:sz w:val="20"/>
          <w:szCs w:val="20"/>
          <w:lang w:val="en-GB"/>
        </w:rPr>
        <w:t xml:space="preserve"> the confidentiality </w:t>
      </w:r>
      <w:r w:rsidR="000B35E8" w:rsidRPr="00771CD1">
        <w:rPr>
          <w:rFonts w:ascii="Verdana" w:hAnsi="Verdana" w:cs="Times New Roman"/>
          <w:sz w:val="20"/>
          <w:szCs w:val="20"/>
          <w:lang w:val="en-GB"/>
        </w:rPr>
        <w:t xml:space="preserve">agreement as </w:t>
      </w:r>
      <w:r w:rsidR="00B7482F" w:rsidRPr="00771CD1">
        <w:rPr>
          <w:rFonts w:ascii="Verdana" w:hAnsi="Verdana" w:cs="Times New Roman"/>
          <w:sz w:val="20"/>
          <w:szCs w:val="20"/>
          <w:lang w:val="en-GB"/>
        </w:rPr>
        <w:t>enclosed</w:t>
      </w:r>
      <w:r w:rsidR="000B35E8" w:rsidRPr="00771CD1">
        <w:rPr>
          <w:rFonts w:ascii="Verdana" w:hAnsi="Verdana" w:cs="Times New Roman"/>
          <w:sz w:val="20"/>
          <w:szCs w:val="20"/>
          <w:lang w:val="en-GB"/>
        </w:rPr>
        <w:t xml:space="preserve"> in appendix I</w:t>
      </w:r>
      <w:r w:rsidR="00015CA7" w:rsidRPr="00771CD1">
        <w:rPr>
          <w:rFonts w:ascii="Verdana" w:hAnsi="Verdana" w:cs="Times New Roman"/>
          <w:sz w:val="20"/>
          <w:szCs w:val="20"/>
          <w:lang w:val="en-GB"/>
        </w:rPr>
        <w:t>.</w:t>
      </w:r>
    </w:p>
    <w:p w14:paraId="1CDDE2CF" w14:textId="77777777" w:rsidR="00D45AFB" w:rsidRPr="00771CD1" w:rsidRDefault="00D45AFB" w:rsidP="00D45AFB">
      <w:pPr>
        <w:pStyle w:val="ListParagraph"/>
        <w:widowControl w:val="0"/>
        <w:overflowPunct w:val="0"/>
        <w:autoSpaceDE w:val="0"/>
        <w:autoSpaceDN w:val="0"/>
        <w:adjustRightInd w:val="0"/>
        <w:spacing w:after="0" w:line="223" w:lineRule="auto"/>
        <w:ind w:left="360" w:right="100"/>
        <w:jc w:val="both"/>
        <w:rPr>
          <w:rFonts w:ascii="Verdana" w:hAnsi="Verdana" w:cs="Times New Roman"/>
          <w:sz w:val="20"/>
          <w:szCs w:val="20"/>
          <w:lang w:val="en-GB"/>
        </w:rPr>
      </w:pPr>
    </w:p>
    <w:p w14:paraId="0752DDC5" w14:textId="77777777" w:rsidR="00D45AFB" w:rsidRPr="00771CD1" w:rsidRDefault="00D45AFB" w:rsidP="00D45AFB">
      <w:pPr>
        <w:pStyle w:val="Heading2"/>
        <w:numPr>
          <w:ilvl w:val="0"/>
          <w:numId w:val="7"/>
        </w:numPr>
        <w:rPr>
          <w:lang w:val="en-GB"/>
        </w:rPr>
      </w:pPr>
      <w:r w:rsidRPr="00771CD1">
        <w:rPr>
          <w:lang w:val="en-GB"/>
        </w:rPr>
        <w:t>SPI reporting and knowledge sharing</w:t>
      </w:r>
    </w:p>
    <w:p w14:paraId="11127562" w14:textId="77777777" w:rsidR="002958C0" w:rsidRDefault="00D45AFB" w:rsidP="00293A88">
      <w:pPr>
        <w:widowControl w:val="0"/>
        <w:autoSpaceDE w:val="0"/>
        <w:autoSpaceDN w:val="0"/>
        <w:adjustRightInd w:val="0"/>
        <w:spacing w:after="0" w:line="353" w:lineRule="exact"/>
        <w:ind w:left="360"/>
        <w:rPr>
          <w:rFonts w:ascii="Verdana" w:hAnsi="Verdana" w:cs="Times New Roman"/>
          <w:sz w:val="20"/>
          <w:szCs w:val="20"/>
          <w:lang w:val="en-GB"/>
        </w:rPr>
      </w:pPr>
      <w:r w:rsidRPr="00771CD1">
        <w:rPr>
          <w:rFonts w:ascii="Verdana" w:hAnsi="Verdana" w:cs="Times New Roman"/>
          <w:sz w:val="20"/>
          <w:szCs w:val="20"/>
          <w:lang w:val="en-GB"/>
        </w:rPr>
        <w:t xml:space="preserve">Member airports </w:t>
      </w:r>
      <w:r w:rsidR="00523BD6" w:rsidRPr="00771CD1">
        <w:rPr>
          <w:rFonts w:ascii="Verdana" w:hAnsi="Verdana" w:cs="Times New Roman"/>
          <w:sz w:val="20"/>
          <w:szCs w:val="20"/>
          <w:lang w:val="en-GB"/>
        </w:rPr>
        <w:t xml:space="preserve">are required to </w:t>
      </w:r>
      <w:r w:rsidRPr="00771CD1">
        <w:rPr>
          <w:rFonts w:ascii="Verdana" w:hAnsi="Verdana" w:cs="Times New Roman"/>
          <w:sz w:val="20"/>
          <w:szCs w:val="20"/>
          <w:lang w:val="en-GB"/>
        </w:rPr>
        <w:t xml:space="preserve">collect all reports and information on </w:t>
      </w:r>
      <w:r w:rsidR="00F23CAF" w:rsidRPr="00771CD1">
        <w:rPr>
          <w:rFonts w:ascii="Verdana" w:hAnsi="Verdana" w:cs="Times New Roman"/>
          <w:sz w:val="20"/>
          <w:szCs w:val="20"/>
          <w:lang w:val="en-GB"/>
        </w:rPr>
        <w:t xml:space="preserve">number of operations and </w:t>
      </w:r>
      <w:r w:rsidR="00A90C4E" w:rsidRPr="00771CD1">
        <w:rPr>
          <w:rFonts w:ascii="Verdana" w:hAnsi="Verdana" w:cs="Times New Roman"/>
          <w:sz w:val="20"/>
          <w:szCs w:val="20"/>
          <w:lang w:val="en-GB"/>
        </w:rPr>
        <w:t xml:space="preserve">the </w:t>
      </w:r>
      <w:r w:rsidRPr="00771CD1">
        <w:rPr>
          <w:rFonts w:ascii="Verdana" w:hAnsi="Verdana" w:cs="Times New Roman"/>
          <w:sz w:val="20"/>
          <w:szCs w:val="20"/>
          <w:lang w:val="en-GB"/>
        </w:rPr>
        <w:t>defined and agreed SPIs</w:t>
      </w:r>
      <w:r w:rsidR="00F23CAF" w:rsidRPr="00771CD1">
        <w:rPr>
          <w:rFonts w:ascii="Verdana" w:hAnsi="Verdana" w:cs="Times New Roman"/>
          <w:sz w:val="20"/>
          <w:szCs w:val="20"/>
          <w:lang w:val="en-GB"/>
        </w:rPr>
        <w:t xml:space="preserve"> (see appendix </w:t>
      </w:r>
      <w:r w:rsidR="00A50EB7" w:rsidRPr="00771CD1">
        <w:rPr>
          <w:rFonts w:ascii="Verdana" w:hAnsi="Verdana" w:cs="Times New Roman"/>
          <w:sz w:val="20"/>
          <w:szCs w:val="20"/>
          <w:lang w:val="en-GB"/>
        </w:rPr>
        <w:t>I</w:t>
      </w:r>
      <w:r w:rsidR="00F23CAF" w:rsidRPr="00771CD1">
        <w:rPr>
          <w:rFonts w:ascii="Verdana" w:hAnsi="Verdana" w:cs="Times New Roman"/>
          <w:sz w:val="20"/>
          <w:szCs w:val="20"/>
          <w:lang w:val="en-GB"/>
        </w:rPr>
        <w:t>I)</w:t>
      </w:r>
      <w:r w:rsidR="00AF72D3" w:rsidRPr="00771CD1">
        <w:rPr>
          <w:rFonts w:ascii="Verdana" w:hAnsi="Verdana" w:cs="Times New Roman"/>
          <w:sz w:val="20"/>
          <w:szCs w:val="20"/>
          <w:lang w:val="en-GB"/>
        </w:rPr>
        <w:t>,</w:t>
      </w:r>
      <w:r w:rsidRPr="00771CD1">
        <w:rPr>
          <w:rFonts w:ascii="Verdana" w:hAnsi="Verdana" w:cs="Times New Roman"/>
          <w:sz w:val="20"/>
          <w:szCs w:val="20"/>
          <w:lang w:val="en-GB"/>
        </w:rPr>
        <w:t xml:space="preserve"> and register them </w:t>
      </w:r>
      <w:r w:rsidR="00126CB8" w:rsidRPr="00771CD1">
        <w:rPr>
          <w:rFonts w:ascii="Verdana" w:hAnsi="Verdana" w:cs="Times New Roman"/>
          <w:sz w:val="20"/>
          <w:szCs w:val="20"/>
          <w:lang w:val="en-GB"/>
        </w:rPr>
        <w:t>quarterly</w:t>
      </w:r>
      <w:r w:rsidRPr="00771CD1">
        <w:rPr>
          <w:rFonts w:ascii="Verdana" w:hAnsi="Verdana" w:cs="Times New Roman"/>
          <w:sz w:val="20"/>
          <w:szCs w:val="20"/>
          <w:lang w:val="en-GB"/>
        </w:rPr>
        <w:t xml:space="preserve"> on the SBG SharePoint site</w:t>
      </w:r>
      <w:r w:rsidR="00126CB8" w:rsidRPr="00771CD1">
        <w:rPr>
          <w:rFonts w:ascii="Verdana" w:hAnsi="Verdana" w:cs="Times New Roman"/>
          <w:sz w:val="20"/>
          <w:szCs w:val="20"/>
          <w:lang w:val="en-GB"/>
        </w:rPr>
        <w:t xml:space="preserve"> within deadline.</w:t>
      </w:r>
    </w:p>
    <w:p w14:paraId="0C2DE787" w14:textId="77777777" w:rsidR="00D45AFB" w:rsidRPr="00771CD1" w:rsidRDefault="00126CB8" w:rsidP="00293A88">
      <w:pPr>
        <w:widowControl w:val="0"/>
        <w:autoSpaceDE w:val="0"/>
        <w:autoSpaceDN w:val="0"/>
        <w:adjustRightInd w:val="0"/>
        <w:spacing w:after="0" w:line="353" w:lineRule="exact"/>
        <w:ind w:left="360"/>
        <w:rPr>
          <w:rFonts w:ascii="Verdana" w:hAnsi="Verdana" w:cs="Times New Roman"/>
          <w:sz w:val="20"/>
          <w:szCs w:val="20"/>
          <w:lang w:val="en-GB"/>
        </w:rPr>
      </w:pPr>
      <w:r w:rsidRPr="00771CD1">
        <w:rPr>
          <w:rFonts w:ascii="Verdana" w:hAnsi="Verdana" w:cs="Times New Roman"/>
          <w:sz w:val="20"/>
          <w:szCs w:val="20"/>
          <w:lang w:val="en-GB"/>
        </w:rPr>
        <w:t xml:space="preserve"> Deadline of registration: within 1 month after a quarter ends.</w:t>
      </w:r>
    </w:p>
    <w:p w14:paraId="5817DEFD" w14:textId="77777777" w:rsidR="00523BD6" w:rsidRPr="00771CD1" w:rsidRDefault="00523BD6" w:rsidP="00293A88">
      <w:pPr>
        <w:widowControl w:val="0"/>
        <w:autoSpaceDE w:val="0"/>
        <w:autoSpaceDN w:val="0"/>
        <w:adjustRightInd w:val="0"/>
        <w:spacing w:after="0" w:line="353" w:lineRule="exact"/>
        <w:ind w:left="360"/>
        <w:rPr>
          <w:rFonts w:ascii="Verdana" w:hAnsi="Verdana" w:cs="Times New Roman"/>
          <w:sz w:val="20"/>
          <w:szCs w:val="20"/>
          <w:lang w:val="en-GB"/>
        </w:rPr>
      </w:pPr>
      <w:r w:rsidRPr="00771CD1">
        <w:rPr>
          <w:rFonts w:ascii="Verdana" w:hAnsi="Verdana" w:cs="Times New Roman"/>
          <w:sz w:val="20"/>
          <w:szCs w:val="20"/>
          <w:lang w:val="en-GB"/>
        </w:rPr>
        <w:t>Should a member airport not be able to enter the required data within 6 months after a quarter ends, the access to the SBG SharePoint site will be closed.</w:t>
      </w:r>
    </w:p>
    <w:p w14:paraId="26D26B8D" w14:textId="77777777" w:rsidR="00293A88" w:rsidRPr="00771CD1" w:rsidRDefault="009D2C8D" w:rsidP="00293A88">
      <w:pPr>
        <w:widowControl w:val="0"/>
        <w:autoSpaceDE w:val="0"/>
        <w:autoSpaceDN w:val="0"/>
        <w:adjustRightInd w:val="0"/>
        <w:spacing w:after="0" w:line="353" w:lineRule="exact"/>
        <w:ind w:left="360"/>
        <w:rPr>
          <w:rFonts w:ascii="Verdana" w:hAnsi="Verdana" w:cs="Times New Roman"/>
          <w:sz w:val="20"/>
          <w:szCs w:val="20"/>
          <w:lang w:val="en-GB"/>
        </w:rPr>
      </w:pPr>
      <w:r w:rsidRPr="00771CD1">
        <w:rPr>
          <w:rFonts w:ascii="Verdana" w:hAnsi="Verdana" w:cs="Times New Roman"/>
          <w:sz w:val="20"/>
          <w:szCs w:val="20"/>
          <w:lang w:val="en-GB"/>
        </w:rPr>
        <w:t xml:space="preserve">Should the data be unavailable for your airport, please </w:t>
      </w:r>
      <w:r w:rsidR="008E7A7B" w:rsidRPr="00771CD1">
        <w:rPr>
          <w:rFonts w:ascii="Verdana" w:hAnsi="Verdana" w:cs="Times New Roman"/>
          <w:sz w:val="20"/>
          <w:szCs w:val="20"/>
          <w:lang w:val="en-GB"/>
        </w:rPr>
        <w:t xml:space="preserve">leave the cell(s) </w:t>
      </w:r>
      <w:r w:rsidR="00841741" w:rsidRPr="00771CD1">
        <w:rPr>
          <w:rFonts w:ascii="Verdana" w:hAnsi="Verdana" w:cs="Times New Roman"/>
          <w:sz w:val="20"/>
          <w:szCs w:val="20"/>
          <w:lang w:val="en-GB"/>
        </w:rPr>
        <w:t xml:space="preserve">in </w:t>
      </w:r>
      <w:r w:rsidR="008E7A7B" w:rsidRPr="00771CD1">
        <w:rPr>
          <w:rFonts w:ascii="Verdana" w:hAnsi="Verdana" w:cs="Times New Roman"/>
          <w:sz w:val="20"/>
          <w:szCs w:val="20"/>
          <w:lang w:val="en-GB"/>
        </w:rPr>
        <w:t>blank</w:t>
      </w:r>
      <w:r w:rsidRPr="00771CD1">
        <w:rPr>
          <w:rFonts w:ascii="Verdana" w:hAnsi="Verdana" w:cs="Times New Roman"/>
          <w:sz w:val="20"/>
          <w:szCs w:val="20"/>
          <w:lang w:val="en-GB"/>
        </w:rPr>
        <w:t>.</w:t>
      </w:r>
    </w:p>
    <w:p w14:paraId="7174B951" w14:textId="77777777" w:rsidR="008E7A7B" w:rsidRPr="00771CD1" w:rsidRDefault="008E7A7B" w:rsidP="00126CB8">
      <w:pPr>
        <w:widowControl w:val="0"/>
        <w:autoSpaceDE w:val="0"/>
        <w:autoSpaceDN w:val="0"/>
        <w:adjustRightInd w:val="0"/>
        <w:spacing w:after="0" w:line="353" w:lineRule="exact"/>
        <w:ind w:left="360"/>
        <w:rPr>
          <w:rFonts w:ascii="Verdana" w:hAnsi="Verdana" w:cs="Times New Roman"/>
          <w:sz w:val="20"/>
          <w:szCs w:val="20"/>
          <w:lang w:val="en-GB"/>
        </w:rPr>
      </w:pPr>
    </w:p>
    <w:p w14:paraId="25F64200" w14:textId="77777777" w:rsidR="008E7A7B" w:rsidRPr="00771CD1" w:rsidRDefault="008E7A7B" w:rsidP="00126CB8">
      <w:pPr>
        <w:widowControl w:val="0"/>
        <w:autoSpaceDE w:val="0"/>
        <w:autoSpaceDN w:val="0"/>
        <w:adjustRightInd w:val="0"/>
        <w:spacing w:after="0" w:line="353" w:lineRule="exact"/>
        <w:ind w:left="360"/>
        <w:rPr>
          <w:rFonts w:ascii="Verdana" w:hAnsi="Verdana" w:cs="Times New Roman"/>
          <w:sz w:val="20"/>
          <w:szCs w:val="20"/>
          <w:lang w:val="en-GB"/>
        </w:rPr>
      </w:pPr>
    </w:p>
    <w:p w14:paraId="734ED14A" w14:textId="77777777" w:rsidR="00356BAC" w:rsidRPr="00771CD1" w:rsidRDefault="00F22D88" w:rsidP="00126CB8">
      <w:pPr>
        <w:widowControl w:val="0"/>
        <w:autoSpaceDE w:val="0"/>
        <w:autoSpaceDN w:val="0"/>
        <w:adjustRightInd w:val="0"/>
        <w:spacing w:after="0" w:line="353" w:lineRule="exact"/>
        <w:ind w:left="360"/>
        <w:rPr>
          <w:rFonts w:ascii="Verdana" w:hAnsi="Verdana" w:cs="Times New Roman"/>
          <w:sz w:val="20"/>
          <w:szCs w:val="20"/>
          <w:lang w:val="en-GB"/>
        </w:rPr>
      </w:pPr>
      <w:r w:rsidRPr="00771CD1">
        <w:rPr>
          <w:rFonts w:ascii="Verdana" w:hAnsi="Verdana" w:cs="Times New Roman"/>
          <w:sz w:val="20"/>
          <w:szCs w:val="20"/>
          <w:lang w:val="en-GB"/>
        </w:rPr>
        <w:lastRenderedPageBreak/>
        <w:t>Regarding a</w:t>
      </w:r>
      <w:r w:rsidR="00356BAC" w:rsidRPr="00771CD1">
        <w:rPr>
          <w:rFonts w:ascii="Verdana" w:hAnsi="Verdana" w:cs="Times New Roman"/>
          <w:sz w:val="20"/>
          <w:szCs w:val="20"/>
          <w:lang w:val="en-GB"/>
        </w:rPr>
        <w:t>ccess request</w:t>
      </w:r>
      <w:r w:rsidRPr="00771CD1">
        <w:rPr>
          <w:rFonts w:ascii="Verdana" w:hAnsi="Verdana" w:cs="Times New Roman"/>
          <w:sz w:val="20"/>
          <w:szCs w:val="20"/>
          <w:lang w:val="en-GB"/>
        </w:rPr>
        <w:t xml:space="preserve"> to the SBG SharePoint site, please go to</w:t>
      </w:r>
      <w:r w:rsidR="00356BAC" w:rsidRPr="00771CD1">
        <w:rPr>
          <w:rFonts w:ascii="Verdana" w:hAnsi="Verdana" w:cs="Times New Roman"/>
          <w:sz w:val="20"/>
          <w:szCs w:val="20"/>
          <w:lang w:val="en-GB"/>
        </w:rPr>
        <w:t>:</w:t>
      </w:r>
    </w:p>
    <w:p w14:paraId="31BFF52D" w14:textId="77777777" w:rsidR="00356BAC" w:rsidRPr="00771CD1" w:rsidRDefault="00356BAC" w:rsidP="006F3CCA">
      <w:pPr>
        <w:spacing w:after="0" w:line="353" w:lineRule="exact"/>
        <w:ind w:left="357"/>
        <w:rPr>
          <w:rFonts w:ascii="Verdana" w:hAnsi="Verdana"/>
          <w:color w:val="1F497D"/>
          <w:sz w:val="20"/>
          <w:szCs w:val="20"/>
          <w:lang w:val="en-GB"/>
        </w:rPr>
      </w:pPr>
      <w:r w:rsidRPr="00771CD1">
        <w:rPr>
          <w:rFonts w:ascii="Verdana" w:hAnsi="Verdana"/>
          <w:color w:val="000000" w:themeColor="text1"/>
          <w:sz w:val="20"/>
          <w:szCs w:val="20"/>
          <w:lang w:val="en-GB"/>
        </w:rPr>
        <w:t xml:space="preserve">Website: </w:t>
      </w:r>
      <w:hyperlink r:id="rId12" w:history="1">
        <w:proofErr w:type="spellStart"/>
        <w:r w:rsidR="002958C0">
          <w:rPr>
            <w:rStyle w:val="Hyperlink"/>
            <w:rFonts w:ascii="Verdana" w:hAnsi="Verdana"/>
            <w:sz w:val="20"/>
            <w:szCs w:val="20"/>
            <w:lang w:val="en-GB"/>
          </w:rPr>
          <w:t>xxxx</w:t>
        </w:r>
        <w:proofErr w:type="spellEnd"/>
      </w:hyperlink>
      <w:r w:rsidRPr="00771CD1">
        <w:rPr>
          <w:rFonts w:ascii="Verdana" w:hAnsi="Verdana"/>
          <w:color w:val="1F497D"/>
          <w:sz w:val="20"/>
          <w:szCs w:val="20"/>
          <w:lang w:val="en-GB"/>
        </w:rPr>
        <w:t xml:space="preserve"> </w:t>
      </w:r>
    </w:p>
    <w:p w14:paraId="2C2D8B67" w14:textId="77777777" w:rsidR="00126CB8" w:rsidRPr="00771CD1" w:rsidRDefault="00356BAC" w:rsidP="006F3CCA">
      <w:pPr>
        <w:spacing w:after="0" w:line="353" w:lineRule="exact"/>
        <w:ind w:left="357"/>
        <w:rPr>
          <w:rStyle w:val="Hyperlink"/>
          <w:rFonts w:ascii="Verdana" w:hAnsi="Verdana"/>
          <w:sz w:val="20"/>
          <w:szCs w:val="20"/>
          <w:lang w:val="en-GB" w:eastAsia="en-US"/>
        </w:rPr>
      </w:pPr>
      <w:r w:rsidRPr="00771CD1">
        <w:rPr>
          <w:rFonts w:ascii="Verdana" w:hAnsi="Verdana"/>
          <w:sz w:val="20"/>
          <w:szCs w:val="20"/>
          <w:lang w:val="en-GB" w:eastAsia="en-US"/>
        </w:rPr>
        <w:t xml:space="preserve">Approver: </w:t>
      </w:r>
      <w:hyperlink r:id="rId13" w:history="1">
        <w:proofErr w:type="spellStart"/>
        <w:r w:rsidR="002958C0">
          <w:rPr>
            <w:rStyle w:val="Hyperlink"/>
            <w:rFonts w:ascii="Verdana" w:hAnsi="Verdana"/>
            <w:sz w:val="20"/>
            <w:szCs w:val="20"/>
            <w:lang w:val="en-GB" w:eastAsia="en-US"/>
          </w:rPr>
          <w:t>xxxx</w:t>
        </w:r>
        <w:proofErr w:type="spellEnd"/>
      </w:hyperlink>
    </w:p>
    <w:p w14:paraId="6A49AFE7" w14:textId="77777777" w:rsidR="007134F4" w:rsidRPr="00771CD1" w:rsidRDefault="007134F4" w:rsidP="006F3CCA">
      <w:pPr>
        <w:spacing w:after="0" w:line="353" w:lineRule="exact"/>
        <w:ind w:left="357"/>
        <w:rPr>
          <w:rFonts w:ascii="Verdana" w:hAnsi="Verdana"/>
          <w:sz w:val="20"/>
          <w:szCs w:val="20"/>
          <w:lang w:val="en-GB" w:eastAsia="en-US"/>
        </w:rPr>
      </w:pPr>
    </w:p>
    <w:p w14:paraId="27EE27AE" w14:textId="77777777" w:rsidR="00126CB8" w:rsidRPr="00771CD1" w:rsidRDefault="00126CB8" w:rsidP="00126CB8">
      <w:pPr>
        <w:pStyle w:val="Heading2"/>
        <w:numPr>
          <w:ilvl w:val="0"/>
          <w:numId w:val="7"/>
        </w:numPr>
        <w:rPr>
          <w:lang w:val="en-GB"/>
        </w:rPr>
      </w:pPr>
      <w:r w:rsidRPr="00771CD1">
        <w:rPr>
          <w:lang w:val="en-GB"/>
        </w:rPr>
        <w:t>Meeting activities</w:t>
      </w:r>
    </w:p>
    <w:p w14:paraId="7675143A" w14:textId="77777777" w:rsidR="000B7605" w:rsidRPr="00771CD1" w:rsidRDefault="00D45AFB" w:rsidP="000B7605">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 xml:space="preserve">Members will </w:t>
      </w:r>
      <w:r w:rsidR="000B7605" w:rsidRPr="00771CD1">
        <w:rPr>
          <w:rFonts w:ascii="Verdana" w:hAnsi="Verdana" w:cs="Times New Roman"/>
          <w:sz w:val="20"/>
          <w:szCs w:val="20"/>
          <w:lang w:val="en-GB"/>
        </w:rPr>
        <w:t xml:space="preserve">meet </w:t>
      </w:r>
      <w:r w:rsidR="007526E9" w:rsidRPr="00771CD1">
        <w:rPr>
          <w:rFonts w:ascii="Verdana" w:hAnsi="Verdana" w:cs="Times New Roman"/>
          <w:sz w:val="20"/>
          <w:szCs w:val="20"/>
          <w:lang w:val="en-GB"/>
        </w:rPr>
        <w:t xml:space="preserve">twice a year, one </w:t>
      </w:r>
      <w:r w:rsidR="00246FF3" w:rsidRPr="00771CD1">
        <w:rPr>
          <w:rFonts w:ascii="Verdana" w:hAnsi="Verdana" w:cs="Times New Roman"/>
          <w:sz w:val="20"/>
          <w:szCs w:val="20"/>
          <w:lang w:val="en-GB"/>
        </w:rPr>
        <w:t xml:space="preserve">face-to-face meeting and the other through </w:t>
      </w:r>
      <w:r w:rsidR="000B7605" w:rsidRPr="00771CD1">
        <w:rPr>
          <w:rFonts w:ascii="Verdana" w:hAnsi="Verdana" w:cs="Times New Roman"/>
          <w:sz w:val="20"/>
          <w:szCs w:val="20"/>
          <w:lang w:val="en-GB"/>
        </w:rPr>
        <w:t>telephone conference.</w:t>
      </w:r>
    </w:p>
    <w:p w14:paraId="0495E2FE" w14:textId="77777777" w:rsidR="000C7DB5" w:rsidRPr="00771CD1" w:rsidRDefault="000C7DB5" w:rsidP="000B7605">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0531EFBC" w14:textId="77777777" w:rsidR="000C7DB5" w:rsidRPr="00771CD1" w:rsidRDefault="00246FF3" w:rsidP="000C7DB5">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 xml:space="preserve">Face-to-face meeting is hosted in a rotating way by member airports. The hosting airport delivers the chair and secretary. </w:t>
      </w:r>
      <w:r w:rsidR="007526E9" w:rsidRPr="00771CD1">
        <w:rPr>
          <w:rFonts w:ascii="Verdana" w:hAnsi="Verdana" w:cs="Times New Roman"/>
          <w:sz w:val="20"/>
          <w:szCs w:val="20"/>
          <w:lang w:val="en-GB"/>
        </w:rPr>
        <w:t>Telephone conference</w:t>
      </w:r>
      <w:r w:rsidR="000C7DB5" w:rsidRPr="00771CD1">
        <w:rPr>
          <w:rFonts w:ascii="Verdana" w:hAnsi="Verdana" w:cs="Times New Roman"/>
          <w:sz w:val="20"/>
          <w:szCs w:val="20"/>
          <w:lang w:val="en-GB"/>
        </w:rPr>
        <w:t xml:space="preserve"> is hosted by </w:t>
      </w:r>
      <w:r w:rsidR="002958C0">
        <w:rPr>
          <w:rFonts w:ascii="Verdana" w:hAnsi="Verdana" w:cs="Times New Roman"/>
          <w:sz w:val="20"/>
          <w:szCs w:val="20"/>
          <w:lang w:val="en-GB"/>
        </w:rPr>
        <w:t>XXXX Airport</w:t>
      </w:r>
      <w:r w:rsidR="000C7DB5" w:rsidRPr="00771CD1">
        <w:rPr>
          <w:rFonts w:ascii="Verdana" w:hAnsi="Verdana" w:cs="Times New Roman"/>
          <w:sz w:val="20"/>
          <w:szCs w:val="20"/>
          <w:lang w:val="en-GB"/>
        </w:rPr>
        <w:t>.</w:t>
      </w:r>
      <w:r w:rsidR="00AF72D3" w:rsidRPr="00771CD1">
        <w:rPr>
          <w:rFonts w:ascii="Verdana" w:hAnsi="Verdana" w:cs="Times New Roman"/>
          <w:sz w:val="20"/>
          <w:szCs w:val="20"/>
          <w:lang w:val="en-GB"/>
        </w:rPr>
        <w:t xml:space="preserve"> Hence, </w:t>
      </w:r>
      <w:r w:rsidR="002958C0">
        <w:rPr>
          <w:rFonts w:ascii="Verdana" w:hAnsi="Verdana" w:cs="Times New Roman"/>
          <w:sz w:val="20"/>
          <w:szCs w:val="20"/>
          <w:lang w:val="en-GB"/>
        </w:rPr>
        <w:t xml:space="preserve">XXX </w:t>
      </w:r>
      <w:r w:rsidR="00AF72D3" w:rsidRPr="00771CD1">
        <w:rPr>
          <w:rFonts w:ascii="Verdana" w:hAnsi="Verdana" w:cs="Times New Roman"/>
          <w:sz w:val="20"/>
          <w:szCs w:val="20"/>
          <w:lang w:val="en-GB"/>
        </w:rPr>
        <w:t>Airports will deliver the chair and secretary for telephone conference.</w:t>
      </w:r>
      <w:r w:rsidR="000C7DB5" w:rsidRPr="00771CD1">
        <w:rPr>
          <w:rFonts w:ascii="Verdana" w:hAnsi="Verdana" w:cs="Times New Roman"/>
          <w:sz w:val="20"/>
          <w:szCs w:val="20"/>
          <w:lang w:val="en-GB"/>
        </w:rPr>
        <w:t xml:space="preserve"> </w:t>
      </w:r>
    </w:p>
    <w:p w14:paraId="67C6C162" w14:textId="77777777" w:rsidR="00804B72" w:rsidRPr="00771CD1" w:rsidRDefault="00804B72" w:rsidP="00804B72">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4EF5AE62" w14:textId="77777777" w:rsidR="00804B72" w:rsidRPr="00771CD1" w:rsidRDefault="00804B72" w:rsidP="00804B72">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 xml:space="preserve">Only </w:t>
      </w:r>
      <w:r w:rsidR="007526E9" w:rsidRPr="00771CD1">
        <w:rPr>
          <w:rFonts w:ascii="Verdana" w:hAnsi="Verdana" w:cs="Times New Roman"/>
          <w:sz w:val="20"/>
          <w:szCs w:val="20"/>
          <w:lang w:val="en-GB"/>
        </w:rPr>
        <w:t>face-to-face</w:t>
      </w:r>
      <w:r w:rsidR="007134F4" w:rsidRPr="00771CD1">
        <w:rPr>
          <w:rFonts w:ascii="Verdana" w:hAnsi="Verdana" w:cs="Times New Roman"/>
          <w:sz w:val="20"/>
          <w:szCs w:val="20"/>
          <w:lang w:val="en-GB"/>
        </w:rPr>
        <w:t xml:space="preserve"> meetings will be provided with</w:t>
      </w:r>
      <w:r w:rsidRPr="00771CD1">
        <w:rPr>
          <w:rFonts w:ascii="Verdana" w:hAnsi="Verdana" w:cs="Times New Roman"/>
          <w:sz w:val="20"/>
          <w:szCs w:val="20"/>
          <w:lang w:val="en-GB"/>
        </w:rPr>
        <w:t xml:space="preserve"> </w:t>
      </w:r>
      <w:r w:rsidR="007134F4" w:rsidRPr="00771CD1">
        <w:rPr>
          <w:rFonts w:ascii="Verdana" w:hAnsi="Verdana" w:cs="Times New Roman"/>
          <w:sz w:val="20"/>
          <w:szCs w:val="20"/>
          <w:lang w:val="en-GB"/>
        </w:rPr>
        <w:t>Minutes of Meeting (</w:t>
      </w:r>
      <w:proofErr w:type="spellStart"/>
      <w:r w:rsidR="007134F4" w:rsidRPr="00771CD1">
        <w:rPr>
          <w:rFonts w:ascii="Verdana" w:hAnsi="Verdana" w:cs="Times New Roman"/>
          <w:sz w:val="20"/>
          <w:szCs w:val="20"/>
          <w:lang w:val="en-GB"/>
        </w:rPr>
        <w:t>MoM</w:t>
      </w:r>
      <w:proofErr w:type="spellEnd"/>
      <w:r w:rsidR="007134F4" w:rsidRPr="00771CD1">
        <w:rPr>
          <w:rFonts w:ascii="Verdana" w:hAnsi="Verdana" w:cs="Times New Roman"/>
          <w:sz w:val="20"/>
          <w:szCs w:val="20"/>
          <w:lang w:val="en-GB"/>
        </w:rPr>
        <w:t>)</w:t>
      </w:r>
      <w:r w:rsidRPr="00771CD1">
        <w:rPr>
          <w:rFonts w:ascii="Verdana" w:hAnsi="Verdana" w:cs="Times New Roman"/>
          <w:sz w:val="20"/>
          <w:szCs w:val="20"/>
          <w:lang w:val="en-GB"/>
        </w:rPr>
        <w:t xml:space="preserve"> by t</w:t>
      </w:r>
      <w:r w:rsidR="007134F4" w:rsidRPr="00771CD1">
        <w:rPr>
          <w:rFonts w:ascii="Verdana" w:hAnsi="Verdana" w:cs="Times New Roman"/>
          <w:sz w:val="20"/>
          <w:szCs w:val="20"/>
          <w:lang w:val="en-GB"/>
        </w:rPr>
        <w:t xml:space="preserve">he secretary after meeting ends. There will be no </w:t>
      </w:r>
      <w:proofErr w:type="spellStart"/>
      <w:r w:rsidR="007134F4" w:rsidRPr="00771CD1">
        <w:rPr>
          <w:rFonts w:ascii="Verdana" w:hAnsi="Verdana" w:cs="Times New Roman"/>
          <w:sz w:val="20"/>
          <w:szCs w:val="20"/>
          <w:lang w:val="en-GB"/>
        </w:rPr>
        <w:t>MoM</w:t>
      </w:r>
      <w:proofErr w:type="spellEnd"/>
      <w:r w:rsidR="007134F4" w:rsidRPr="00771CD1">
        <w:rPr>
          <w:rFonts w:ascii="Verdana" w:hAnsi="Verdana" w:cs="Times New Roman"/>
          <w:sz w:val="20"/>
          <w:szCs w:val="20"/>
          <w:lang w:val="en-GB"/>
        </w:rPr>
        <w:t xml:space="preserve"> for telephone conferences,</w:t>
      </w:r>
      <w:r w:rsidRPr="00771CD1">
        <w:rPr>
          <w:rFonts w:ascii="Verdana" w:hAnsi="Verdana" w:cs="Times New Roman"/>
          <w:sz w:val="20"/>
          <w:szCs w:val="20"/>
          <w:lang w:val="en-GB"/>
        </w:rPr>
        <w:t xml:space="preserve"> unless certain follow-up actions are agreed by member airports during </w:t>
      </w:r>
      <w:r w:rsidR="007526E9" w:rsidRPr="00771CD1">
        <w:rPr>
          <w:rFonts w:ascii="Verdana" w:hAnsi="Verdana" w:cs="Times New Roman"/>
          <w:sz w:val="20"/>
          <w:szCs w:val="20"/>
          <w:lang w:val="en-GB"/>
        </w:rPr>
        <w:t>telephone conferences</w:t>
      </w:r>
      <w:r w:rsidRPr="00771CD1">
        <w:rPr>
          <w:rFonts w:ascii="Verdana" w:hAnsi="Verdana" w:cs="Times New Roman"/>
          <w:sz w:val="20"/>
          <w:szCs w:val="20"/>
          <w:lang w:val="en-GB"/>
        </w:rPr>
        <w:t>.</w:t>
      </w:r>
    </w:p>
    <w:p w14:paraId="422FC104" w14:textId="77777777" w:rsidR="000C7DB5" w:rsidRPr="00771CD1" w:rsidRDefault="000B7605" w:rsidP="000C7DB5">
      <w:pPr>
        <w:pStyle w:val="Heading3"/>
        <w:ind w:firstLine="360"/>
        <w:rPr>
          <w:lang w:val="en-GB"/>
        </w:rPr>
      </w:pPr>
      <w:r w:rsidRPr="00771CD1">
        <w:rPr>
          <w:lang w:val="en-GB"/>
        </w:rPr>
        <w:t>Meeting schedule</w:t>
      </w:r>
    </w:p>
    <w:p w14:paraId="3D0C8102" w14:textId="77777777" w:rsidR="000B7605" w:rsidRPr="00771CD1" w:rsidRDefault="000B7605" w:rsidP="00D45AFB">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tbl>
      <w:tblPr>
        <w:tblStyle w:val="TableGrid"/>
        <w:tblW w:w="0" w:type="auto"/>
        <w:tblInd w:w="534" w:type="dxa"/>
        <w:tblLook w:val="04A0" w:firstRow="1" w:lastRow="0" w:firstColumn="1" w:lastColumn="0" w:noHBand="0" w:noVBand="1"/>
      </w:tblPr>
      <w:tblGrid>
        <w:gridCol w:w="2540"/>
        <w:gridCol w:w="2400"/>
        <w:gridCol w:w="3342"/>
      </w:tblGrid>
      <w:tr w:rsidR="000C7DB5" w:rsidRPr="00771CD1" w14:paraId="7458A9A6" w14:textId="77777777" w:rsidTr="00493F6F">
        <w:tc>
          <w:tcPr>
            <w:tcW w:w="2540" w:type="dxa"/>
          </w:tcPr>
          <w:p w14:paraId="23BDF94D" w14:textId="77777777" w:rsidR="000C7DB5" w:rsidRPr="00771CD1" w:rsidRDefault="000C7DB5" w:rsidP="005741A7">
            <w:pPr>
              <w:widowControl w:val="0"/>
              <w:overflowPunct w:val="0"/>
              <w:autoSpaceDE w:val="0"/>
              <w:autoSpaceDN w:val="0"/>
              <w:adjustRightInd w:val="0"/>
              <w:spacing w:before="120" w:after="120" w:line="214" w:lineRule="auto"/>
              <w:jc w:val="both"/>
              <w:rPr>
                <w:rFonts w:ascii="Verdana" w:hAnsi="Verdana" w:cs="Times New Roman"/>
                <w:b/>
                <w:sz w:val="20"/>
                <w:szCs w:val="20"/>
                <w:lang w:val="en-GB"/>
              </w:rPr>
            </w:pPr>
            <w:r w:rsidRPr="00771CD1">
              <w:rPr>
                <w:rFonts w:ascii="Verdana" w:hAnsi="Verdana" w:cs="Times New Roman"/>
                <w:b/>
                <w:sz w:val="20"/>
                <w:szCs w:val="20"/>
                <w:lang w:val="en-GB"/>
              </w:rPr>
              <w:t>Type of meeting</w:t>
            </w:r>
          </w:p>
        </w:tc>
        <w:tc>
          <w:tcPr>
            <w:tcW w:w="2400" w:type="dxa"/>
          </w:tcPr>
          <w:p w14:paraId="4A11D511" w14:textId="77777777" w:rsidR="000C7DB5" w:rsidRPr="00771CD1" w:rsidRDefault="000C7DB5" w:rsidP="005741A7">
            <w:pPr>
              <w:widowControl w:val="0"/>
              <w:overflowPunct w:val="0"/>
              <w:autoSpaceDE w:val="0"/>
              <w:autoSpaceDN w:val="0"/>
              <w:adjustRightInd w:val="0"/>
              <w:spacing w:before="120" w:after="120" w:line="214" w:lineRule="auto"/>
              <w:jc w:val="both"/>
              <w:rPr>
                <w:rFonts w:ascii="Verdana" w:hAnsi="Verdana" w:cs="Times New Roman"/>
                <w:b/>
                <w:sz w:val="20"/>
                <w:szCs w:val="20"/>
                <w:lang w:val="en-GB"/>
              </w:rPr>
            </w:pPr>
            <w:r w:rsidRPr="00771CD1">
              <w:rPr>
                <w:rFonts w:ascii="Verdana" w:hAnsi="Verdana" w:cs="Times New Roman"/>
                <w:b/>
                <w:sz w:val="20"/>
                <w:szCs w:val="20"/>
                <w:lang w:val="en-GB"/>
              </w:rPr>
              <w:t>Time of meeting</w:t>
            </w:r>
          </w:p>
        </w:tc>
        <w:tc>
          <w:tcPr>
            <w:tcW w:w="3342" w:type="dxa"/>
          </w:tcPr>
          <w:p w14:paraId="2927BBB4" w14:textId="77777777" w:rsidR="000C7DB5" w:rsidRPr="00771CD1" w:rsidRDefault="000C7DB5" w:rsidP="005741A7">
            <w:pPr>
              <w:widowControl w:val="0"/>
              <w:overflowPunct w:val="0"/>
              <w:autoSpaceDE w:val="0"/>
              <w:autoSpaceDN w:val="0"/>
              <w:adjustRightInd w:val="0"/>
              <w:spacing w:before="120" w:after="120" w:line="214" w:lineRule="auto"/>
              <w:jc w:val="both"/>
              <w:rPr>
                <w:rFonts w:ascii="Verdana" w:hAnsi="Verdana" w:cs="Times New Roman"/>
                <w:b/>
                <w:sz w:val="20"/>
                <w:szCs w:val="20"/>
                <w:lang w:val="en-GB"/>
              </w:rPr>
            </w:pPr>
            <w:r w:rsidRPr="00771CD1">
              <w:rPr>
                <w:rFonts w:ascii="Verdana" w:hAnsi="Verdana" w:cs="Times New Roman"/>
                <w:b/>
                <w:sz w:val="20"/>
                <w:szCs w:val="20"/>
                <w:lang w:val="en-GB"/>
              </w:rPr>
              <w:t>Scope of meeting</w:t>
            </w:r>
          </w:p>
        </w:tc>
      </w:tr>
      <w:tr w:rsidR="000C7DB5" w:rsidRPr="00B2750B" w14:paraId="1E4980C5" w14:textId="77777777" w:rsidTr="00493F6F">
        <w:tc>
          <w:tcPr>
            <w:tcW w:w="2540" w:type="dxa"/>
          </w:tcPr>
          <w:p w14:paraId="08714D87" w14:textId="77777777" w:rsidR="000C7DB5" w:rsidRPr="00771CD1" w:rsidRDefault="00493F6F"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Face-to-face meeting</w:t>
            </w:r>
          </w:p>
        </w:tc>
        <w:tc>
          <w:tcPr>
            <w:tcW w:w="2400" w:type="dxa"/>
          </w:tcPr>
          <w:p w14:paraId="7DB7F035" w14:textId="77777777" w:rsidR="000C7DB5" w:rsidRPr="00771CD1" w:rsidRDefault="00493F6F"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April to May</w:t>
            </w:r>
          </w:p>
        </w:tc>
        <w:tc>
          <w:tcPr>
            <w:tcW w:w="3342" w:type="dxa"/>
          </w:tcPr>
          <w:p w14:paraId="14871BFD" w14:textId="77777777" w:rsidR="000C7DB5" w:rsidRPr="00771CD1" w:rsidRDefault="000C7DB5"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Result from Q1 and last year</w:t>
            </w:r>
          </w:p>
        </w:tc>
      </w:tr>
      <w:tr w:rsidR="000C7DB5" w:rsidRPr="00B2750B" w14:paraId="75A674E3" w14:textId="77777777" w:rsidTr="00493F6F">
        <w:tc>
          <w:tcPr>
            <w:tcW w:w="2540" w:type="dxa"/>
          </w:tcPr>
          <w:p w14:paraId="04DDC077" w14:textId="77777777" w:rsidR="000C7DB5" w:rsidRPr="00771CD1" w:rsidRDefault="00493F6F"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Telephone conference</w:t>
            </w:r>
          </w:p>
        </w:tc>
        <w:tc>
          <w:tcPr>
            <w:tcW w:w="2400" w:type="dxa"/>
          </w:tcPr>
          <w:p w14:paraId="4A2D3FDD" w14:textId="77777777" w:rsidR="000C7DB5" w:rsidRPr="00771CD1" w:rsidRDefault="00493F6F"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October to November</w:t>
            </w:r>
          </w:p>
        </w:tc>
        <w:tc>
          <w:tcPr>
            <w:tcW w:w="3342" w:type="dxa"/>
          </w:tcPr>
          <w:p w14:paraId="44F7E8B0" w14:textId="77777777" w:rsidR="000C7DB5" w:rsidRPr="00771CD1" w:rsidRDefault="00493F6F" w:rsidP="005741A7">
            <w:pPr>
              <w:widowControl w:val="0"/>
              <w:overflowPunct w:val="0"/>
              <w:autoSpaceDE w:val="0"/>
              <w:autoSpaceDN w:val="0"/>
              <w:adjustRightInd w:val="0"/>
              <w:spacing w:before="120" w:after="120" w:line="214" w:lineRule="auto"/>
              <w:jc w:val="both"/>
              <w:rPr>
                <w:rFonts w:ascii="Verdana" w:hAnsi="Verdana" w:cs="Times New Roman"/>
                <w:sz w:val="20"/>
                <w:szCs w:val="20"/>
                <w:lang w:val="en-GB"/>
              </w:rPr>
            </w:pPr>
            <w:r w:rsidRPr="00771CD1">
              <w:rPr>
                <w:rFonts w:ascii="Verdana" w:hAnsi="Verdana" w:cs="Times New Roman"/>
                <w:sz w:val="20"/>
                <w:szCs w:val="20"/>
                <w:lang w:val="en-GB"/>
              </w:rPr>
              <w:t>Result from Q2 and Q3</w:t>
            </w:r>
          </w:p>
        </w:tc>
      </w:tr>
    </w:tbl>
    <w:p w14:paraId="0DDF1736" w14:textId="77777777" w:rsidR="00981618" w:rsidRPr="00771CD1" w:rsidRDefault="00EF4BF2" w:rsidP="00D52738">
      <w:pPr>
        <w:pStyle w:val="Heading3"/>
        <w:ind w:firstLine="360"/>
        <w:rPr>
          <w:lang w:val="en-GB"/>
        </w:rPr>
      </w:pPr>
      <w:r w:rsidRPr="00771CD1">
        <w:rPr>
          <w:lang w:val="en-GB"/>
        </w:rPr>
        <w:t>Basic a</w:t>
      </w:r>
      <w:r w:rsidR="000B7605" w:rsidRPr="00771CD1">
        <w:rPr>
          <w:lang w:val="en-GB"/>
        </w:rPr>
        <w:t>genda</w:t>
      </w:r>
    </w:p>
    <w:p w14:paraId="428A3813" w14:textId="77777777" w:rsidR="00D52738" w:rsidRPr="00771CD1" w:rsidRDefault="00804B72" w:rsidP="00D52738">
      <w:pPr>
        <w:pStyle w:val="ListParagraph"/>
        <w:widowControl w:val="0"/>
        <w:numPr>
          <w:ilvl w:val="0"/>
          <w:numId w:val="8"/>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SPIs &amp; benchmarking</w:t>
      </w:r>
    </w:p>
    <w:p w14:paraId="4B96195A" w14:textId="77777777" w:rsidR="00804B72" w:rsidRPr="00771CD1" w:rsidRDefault="00804B72" w:rsidP="00D52738">
      <w:pPr>
        <w:pStyle w:val="ListParagraph"/>
        <w:widowControl w:val="0"/>
        <w:numPr>
          <w:ilvl w:val="0"/>
          <w:numId w:val="8"/>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Knowledge sharing &amp; lessons learned</w:t>
      </w:r>
    </w:p>
    <w:p w14:paraId="5857737A" w14:textId="77777777" w:rsidR="00804B72" w:rsidRPr="00771CD1" w:rsidRDefault="00804B72" w:rsidP="00804B72">
      <w:pPr>
        <w:pStyle w:val="ListParagraph"/>
        <w:widowControl w:val="0"/>
        <w:numPr>
          <w:ilvl w:val="0"/>
          <w:numId w:val="8"/>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European regulations &amp; aviation safety work trends</w:t>
      </w:r>
    </w:p>
    <w:p w14:paraId="2DF5EABC" w14:textId="77777777" w:rsidR="00804B72" w:rsidRPr="00771CD1" w:rsidRDefault="00804B72" w:rsidP="00804B72">
      <w:pPr>
        <w:pStyle w:val="ListParagraph"/>
        <w:widowControl w:val="0"/>
        <w:numPr>
          <w:ilvl w:val="0"/>
          <w:numId w:val="8"/>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AOB – Next meeting</w:t>
      </w:r>
    </w:p>
    <w:p w14:paraId="4E3AF8DA" w14:textId="77777777" w:rsidR="00804B72" w:rsidRPr="00771CD1" w:rsidRDefault="00804B72" w:rsidP="00804B72">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476992C5" w14:textId="77777777" w:rsidR="00804B72" w:rsidRPr="00771CD1" w:rsidRDefault="00EF4BF2" w:rsidP="00804B72">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 xml:space="preserve">The secretary is recommended to consult member airports about wish topics for setting meeting agenda. </w:t>
      </w:r>
      <w:r w:rsidR="00804B72" w:rsidRPr="00771CD1">
        <w:rPr>
          <w:rFonts w:ascii="Verdana" w:hAnsi="Verdana" w:cs="Times New Roman"/>
          <w:sz w:val="20"/>
          <w:szCs w:val="20"/>
          <w:lang w:val="en-GB"/>
        </w:rPr>
        <w:t xml:space="preserve">Should </w:t>
      </w:r>
      <w:r w:rsidR="00602EDF" w:rsidRPr="00771CD1">
        <w:rPr>
          <w:rFonts w:ascii="Verdana" w:hAnsi="Verdana" w:cs="Times New Roman"/>
          <w:sz w:val="20"/>
          <w:szCs w:val="20"/>
          <w:lang w:val="en-GB"/>
        </w:rPr>
        <w:t xml:space="preserve">the </w:t>
      </w:r>
      <w:r w:rsidRPr="00771CD1">
        <w:rPr>
          <w:rFonts w:ascii="Verdana" w:hAnsi="Verdana" w:cs="Times New Roman"/>
          <w:sz w:val="20"/>
          <w:szCs w:val="20"/>
          <w:lang w:val="en-GB"/>
        </w:rPr>
        <w:t>basic</w:t>
      </w:r>
      <w:r w:rsidR="00602EDF" w:rsidRPr="00771CD1">
        <w:rPr>
          <w:rFonts w:ascii="Verdana" w:hAnsi="Verdana" w:cs="Times New Roman"/>
          <w:sz w:val="20"/>
          <w:szCs w:val="20"/>
          <w:lang w:val="en-GB"/>
        </w:rPr>
        <w:t xml:space="preserve"> </w:t>
      </w:r>
      <w:r w:rsidR="00804B72" w:rsidRPr="00771CD1">
        <w:rPr>
          <w:rFonts w:ascii="Verdana" w:hAnsi="Verdana" w:cs="Times New Roman"/>
          <w:sz w:val="20"/>
          <w:szCs w:val="20"/>
          <w:lang w:val="en-GB"/>
        </w:rPr>
        <w:t>agenda</w:t>
      </w:r>
      <w:r w:rsidR="00602EDF" w:rsidRPr="00771CD1">
        <w:rPr>
          <w:rFonts w:ascii="Verdana" w:hAnsi="Verdana" w:cs="Times New Roman"/>
          <w:sz w:val="20"/>
          <w:szCs w:val="20"/>
          <w:lang w:val="en-GB"/>
        </w:rPr>
        <w:t xml:space="preserve"> be changed or detailed</w:t>
      </w:r>
      <w:r w:rsidR="00804B72" w:rsidRPr="00771CD1">
        <w:rPr>
          <w:rFonts w:ascii="Verdana" w:hAnsi="Verdana" w:cs="Times New Roman"/>
          <w:sz w:val="20"/>
          <w:szCs w:val="20"/>
          <w:lang w:val="en-GB"/>
        </w:rPr>
        <w:t>, the chair will, in consultation with the secretary, send out an agenda at least 2 weeks before next meeting.</w:t>
      </w:r>
    </w:p>
    <w:p w14:paraId="383065A9" w14:textId="77777777" w:rsidR="00FD23E1" w:rsidRPr="00771CD1" w:rsidRDefault="00FD23E1">
      <w:pPr>
        <w:rPr>
          <w:u w:val="single"/>
          <w:lang w:val="en-GB"/>
        </w:rPr>
      </w:pPr>
    </w:p>
    <w:p w14:paraId="33B8D2EC" w14:textId="77777777" w:rsidR="00FD23E1" w:rsidRPr="00771CD1" w:rsidRDefault="00FD23E1">
      <w:pPr>
        <w:rPr>
          <w:u w:val="single"/>
          <w:lang w:val="en-GB"/>
        </w:rPr>
      </w:pPr>
    </w:p>
    <w:p w14:paraId="548068FF" w14:textId="77777777" w:rsidR="00FD23E1" w:rsidRPr="00771CD1" w:rsidRDefault="00FD23E1">
      <w:pPr>
        <w:rPr>
          <w:u w:val="single"/>
          <w:lang w:val="en-GB"/>
        </w:rPr>
      </w:pPr>
    </w:p>
    <w:p w14:paraId="5D48E07E" w14:textId="77777777" w:rsidR="00FD23E1" w:rsidRPr="00771CD1" w:rsidRDefault="00FD23E1">
      <w:pPr>
        <w:rPr>
          <w:u w:val="single"/>
          <w:lang w:val="en-GB"/>
        </w:rPr>
      </w:pPr>
    </w:p>
    <w:p w14:paraId="4FD92427" w14:textId="77777777" w:rsidR="00FD23E1" w:rsidRPr="00771CD1" w:rsidRDefault="00FD23E1">
      <w:pPr>
        <w:rPr>
          <w:rFonts w:asciiTheme="majorHAnsi" w:eastAsiaTheme="majorEastAsia" w:hAnsiTheme="majorHAnsi" w:cstheme="majorBidi"/>
          <w:b/>
          <w:bCs/>
          <w:color w:val="365F91" w:themeColor="accent1" w:themeShade="BF"/>
          <w:sz w:val="28"/>
          <w:szCs w:val="28"/>
          <w:u w:val="single"/>
          <w:lang w:val="en-GB"/>
        </w:rPr>
      </w:pPr>
    </w:p>
    <w:p w14:paraId="584CD8F6" w14:textId="77777777" w:rsidR="00804B72" w:rsidRPr="00771CD1" w:rsidRDefault="00804B72" w:rsidP="00804B72">
      <w:pPr>
        <w:pStyle w:val="Heading1"/>
        <w:rPr>
          <w:u w:val="single"/>
          <w:lang w:val="en-GB"/>
        </w:rPr>
      </w:pPr>
      <w:r w:rsidRPr="00771CD1">
        <w:rPr>
          <w:u w:val="single"/>
          <w:lang w:val="en-GB"/>
        </w:rPr>
        <w:t>Composition and current members</w:t>
      </w:r>
    </w:p>
    <w:p w14:paraId="172C4BAF" w14:textId="77777777" w:rsidR="00804B72" w:rsidRPr="00771CD1" w:rsidRDefault="00804B72" w:rsidP="00804B72">
      <w:pPr>
        <w:widowControl w:val="0"/>
        <w:autoSpaceDE w:val="0"/>
        <w:autoSpaceDN w:val="0"/>
        <w:adjustRightInd w:val="0"/>
        <w:spacing w:after="0" w:line="334" w:lineRule="exact"/>
        <w:rPr>
          <w:rFonts w:ascii="Verdana" w:hAnsi="Verdana" w:cs="Times New Roman"/>
          <w:sz w:val="24"/>
          <w:szCs w:val="24"/>
          <w:lang w:val="en-GB"/>
        </w:rPr>
      </w:pPr>
    </w:p>
    <w:p w14:paraId="196024C9" w14:textId="77777777" w:rsidR="00804B72" w:rsidRPr="00771CD1" w:rsidRDefault="00804B72" w:rsidP="0049592A">
      <w:pPr>
        <w:widowControl w:val="0"/>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Safety Managers and/or appointed persons</w:t>
      </w:r>
      <w:r w:rsidR="00A50EB7" w:rsidRPr="00771CD1">
        <w:rPr>
          <w:rFonts w:ascii="Verdana" w:hAnsi="Verdana" w:cs="Times New Roman"/>
          <w:sz w:val="20"/>
          <w:szCs w:val="20"/>
          <w:lang w:val="en-GB"/>
        </w:rPr>
        <w:t xml:space="preserve"> (see appendix I</w:t>
      </w:r>
      <w:r w:rsidR="00913F23" w:rsidRPr="00771CD1">
        <w:rPr>
          <w:rFonts w:ascii="Verdana" w:hAnsi="Verdana" w:cs="Times New Roman"/>
          <w:sz w:val="20"/>
          <w:szCs w:val="20"/>
          <w:lang w:val="en-GB"/>
        </w:rPr>
        <w:t>V</w:t>
      </w:r>
      <w:r w:rsidR="00A50EB7" w:rsidRPr="00771CD1">
        <w:rPr>
          <w:rFonts w:ascii="Verdana" w:hAnsi="Verdana" w:cs="Times New Roman"/>
          <w:sz w:val="20"/>
          <w:szCs w:val="20"/>
          <w:lang w:val="en-GB"/>
        </w:rPr>
        <w:t>)</w:t>
      </w:r>
      <w:r w:rsidRPr="00771CD1">
        <w:rPr>
          <w:rFonts w:ascii="Verdana" w:hAnsi="Verdana" w:cs="Times New Roman"/>
          <w:sz w:val="20"/>
          <w:szCs w:val="20"/>
          <w:lang w:val="en-GB"/>
        </w:rPr>
        <w:t xml:space="preserve"> responsible for Safety </w:t>
      </w:r>
      <w:r w:rsidRPr="00771CD1">
        <w:rPr>
          <w:rFonts w:ascii="Verdana" w:hAnsi="Verdana" w:cs="Times New Roman"/>
          <w:sz w:val="20"/>
          <w:szCs w:val="20"/>
          <w:lang w:val="en-GB"/>
        </w:rPr>
        <w:lastRenderedPageBreak/>
        <w:t>and/or Safety Management Systems from following member airports:</w:t>
      </w:r>
    </w:p>
    <w:p w14:paraId="186FECF1" w14:textId="77777777" w:rsidR="00804B72" w:rsidRPr="00771CD1" w:rsidRDefault="009B11C5" w:rsidP="00A91827">
      <w:pPr>
        <w:widowControl w:val="0"/>
        <w:overflowPunct w:val="0"/>
        <w:autoSpaceDE w:val="0"/>
        <w:autoSpaceDN w:val="0"/>
        <w:adjustRightInd w:val="0"/>
        <w:spacing w:after="120" w:line="240" w:lineRule="auto"/>
        <w:rPr>
          <w:rFonts w:ascii="Verdana" w:hAnsi="Verdana" w:cs="Times New Roman"/>
          <w:sz w:val="24"/>
          <w:szCs w:val="24"/>
          <w:lang w:val="en-GB"/>
        </w:rPr>
      </w:pPr>
      <w:r>
        <w:rPr>
          <w:rFonts w:ascii="Times New Roman" w:hAnsi="Times New Roman"/>
          <w:noProof/>
          <w:color w:val="000080"/>
          <w:sz w:val="24"/>
          <w:szCs w:val="24"/>
          <w:lang w:val="en-CA" w:eastAsia="zh-CN"/>
        </w:rPr>
        <w:drawing>
          <wp:inline distT="0" distB="0" distL="0" distR="0" wp14:anchorId="3C27FFF0" wp14:editId="65925D19">
            <wp:extent cx="1200150" cy="304800"/>
            <wp:effectExtent l="0" t="0" r="0" b="0"/>
            <wp:docPr id="16" name="Picture 16" descr="cid:image001.jpg@01CDF338.55E80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id:image001.jpg@01CDF338.55E806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00150" cy="304800"/>
                    </a:xfrm>
                    <a:prstGeom prst="rect">
                      <a:avLst/>
                    </a:prstGeom>
                    <a:noFill/>
                    <a:ln>
                      <a:noFill/>
                    </a:ln>
                  </pic:spPr>
                </pic:pic>
              </a:graphicData>
            </a:graphic>
          </wp:inline>
        </w:drawing>
      </w:r>
      <w:r>
        <w:rPr>
          <w:rFonts w:ascii="Verdana" w:hAnsi="Verdana" w:cs="Times New Roman"/>
          <w:sz w:val="24"/>
          <w:szCs w:val="24"/>
          <w:lang w:val="en-GB"/>
        </w:rPr>
        <w:t xml:space="preserve"> </w:t>
      </w:r>
      <w:r w:rsidR="00DD3C09" w:rsidRPr="00771CD1">
        <w:rPr>
          <w:noProof/>
          <w:lang w:val="en-CA" w:eastAsia="zh-CN"/>
        </w:rPr>
        <w:drawing>
          <wp:inline distT="0" distB="0" distL="0" distR="0" wp14:anchorId="3B0A69CA" wp14:editId="19893ED4">
            <wp:extent cx="495300" cy="697681"/>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5300" cy="697681"/>
                    </a:xfrm>
                    <a:prstGeom prst="rect">
                      <a:avLst/>
                    </a:prstGeom>
                  </pic:spPr>
                </pic:pic>
              </a:graphicData>
            </a:graphic>
          </wp:inline>
        </w:drawing>
      </w:r>
      <w:r w:rsidR="00DD3C09" w:rsidRPr="00771CD1">
        <w:rPr>
          <w:rFonts w:ascii="Verdana" w:hAnsi="Verdana" w:cs="Times New Roman"/>
          <w:sz w:val="24"/>
          <w:szCs w:val="24"/>
          <w:lang w:val="en-GB"/>
        </w:rPr>
        <w:t xml:space="preserve">  </w:t>
      </w:r>
      <w:r w:rsidR="00356BAC" w:rsidRPr="00771CD1">
        <w:rPr>
          <w:noProof/>
          <w:lang w:val="en-CA" w:eastAsia="zh-CN"/>
        </w:rPr>
        <w:drawing>
          <wp:inline distT="0" distB="0" distL="0" distR="0" wp14:anchorId="413C19B1" wp14:editId="39B26A80">
            <wp:extent cx="819150" cy="374063"/>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21524" cy="375147"/>
                    </a:xfrm>
                    <a:prstGeom prst="rect">
                      <a:avLst/>
                    </a:prstGeom>
                  </pic:spPr>
                </pic:pic>
              </a:graphicData>
            </a:graphic>
          </wp:inline>
        </w:drawing>
      </w:r>
      <w:r w:rsidR="006C573C" w:rsidRPr="00771CD1">
        <w:rPr>
          <w:rFonts w:ascii="Verdana" w:hAnsi="Verdana" w:cs="Times New Roman"/>
          <w:sz w:val="24"/>
          <w:szCs w:val="24"/>
          <w:lang w:val="en-GB"/>
        </w:rPr>
        <w:t xml:space="preserve"> </w:t>
      </w:r>
      <w:r w:rsidR="00A91827" w:rsidRPr="00771CD1">
        <w:rPr>
          <w:noProof/>
          <w:lang w:val="en-CA" w:eastAsia="zh-CN"/>
        </w:rPr>
        <w:drawing>
          <wp:inline distT="0" distB="0" distL="0" distR="0" wp14:anchorId="0CAC8A1E" wp14:editId="523B5DAA">
            <wp:extent cx="1307548" cy="302754"/>
            <wp:effectExtent l="0" t="0" r="698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317872" cy="305145"/>
                    </a:xfrm>
                    <a:prstGeom prst="rect">
                      <a:avLst/>
                    </a:prstGeom>
                  </pic:spPr>
                </pic:pic>
              </a:graphicData>
            </a:graphic>
          </wp:inline>
        </w:drawing>
      </w:r>
      <w:r w:rsidR="001532FD" w:rsidRPr="00771CD1">
        <w:rPr>
          <w:noProof/>
          <w:lang w:val="en-CA" w:eastAsia="zh-CN"/>
        </w:rPr>
        <w:drawing>
          <wp:inline distT="0" distB="0" distL="0" distR="0" wp14:anchorId="4A852883" wp14:editId="716FF6B0">
            <wp:extent cx="1227906"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44919" cy="309023"/>
                    </a:xfrm>
                    <a:prstGeom prst="rect">
                      <a:avLst/>
                    </a:prstGeom>
                  </pic:spPr>
                </pic:pic>
              </a:graphicData>
            </a:graphic>
          </wp:inline>
        </w:drawing>
      </w:r>
      <w:r w:rsidR="006C573C" w:rsidRPr="00771CD1">
        <w:rPr>
          <w:rFonts w:ascii="Verdana" w:hAnsi="Verdana" w:cs="Times New Roman"/>
          <w:sz w:val="24"/>
          <w:szCs w:val="24"/>
          <w:lang w:val="en-GB"/>
        </w:rPr>
        <w:t xml:space="preserve"> </w:t>
      </w:r>
      <w:r w:rsidR="00356BAC" w:rsidRPr="00771CD1">
        <w:rPr>
          <w:noProof/>
          <w:lang w:val="en-CA" w:eastAsia="zh-CN"/>
        </w:rPr>
        <w:drawing>
          <wp:inline distT="0" distB="0" distL="0" distR="0" wp14:anchorId="6F57BA9E" wp14:editId="139F22D5">
            <wp:extent cx="914400" cy="33780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23527" cy="341176"/>
                    </a:xfrm>
                    <a:prstGeom prst="rect">
                      <a:avLst/>
                    </a:prstGeom>
                  </pic:spPr>
                </pic:pic>
              </a:graphicData>
            </a:graphic>
          </wp:inline>
        </w:drawing>
      </w:r>
      <w:r w:rsidR="006C573C" w:rsidRPr="00771CD1">
        <w:rPr>
          <w:rFonts w:ascii="Verdana" w:hAnsi="Verdana" w:cs="Times New Roman"/>
          <w:sz w:val="24"/>
          <w:szCs w:val="24"/>
          <w:lang w:val="en-GB"/>
        </w:rPr>
        <w:t xml:space="preserve"> </w:t>
      </w:r>
      <w:r w:rsidR="00A9322C" w:rsidRPr="00771CD1">
        <w:rPr>
          <w:rFonts w:ascii="Verdana" w:hAnsi="Verdana" w:cs="Times New Roman"/>
          <w:noProof/>
          <w:sz w:val="24"/>
          <w:szCs w:val="24"/>
          <w:lang w:val="en-CA" w:eastAsia="zh-CN"/>
        </w:rPr>
        <w:drawing>
          <wp:inline distT="0" distB="0" distL="0" distR="0" wp14:anchorId="5B07FA5A" wp14:editId="5C1C38A4">
            <wp:extent cx="1606163" cy="368880"/>
            <wp:effectExtent l="0" t="0" r="0" b="0"/>
            <wp:docPr id="2" name="Picture 2" descr="C:\Users\cph075319\Desktop\Pictures\logo%20skaerm%20d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h075319\Desktop\Pictures\logo%20skaerm%20dk.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6163" cy="368880"/>
                    </a:xfrm>
                    <a:prstGeom prst="rect">
                      <a:avLst/>
                    </a:prstGeom>
                    <a:noFill/>
                    <a:ln>
                      <a:noFill/>
                    </a:ln>
                  </pic:spPr>
                </pic:pic>
              </a:graphicData>
            </a:graphic>
          </wp:inline>
        </w:drawing>
      </w:r>
      <w:r w:rsidR="006C573C" w:rsidRPr="00771CD1">
        <w:rPr>
          <w:rFonts w:ascii="Verdana" w:hAnsi="Verdana" w:cs="Times New Roman"/>
          <w:sz w:val="24"/>
          <w:szCs w:val="24"/>
          <w:lang w:val="en-GB"/>
        </w:rPr>
        <w:t xml:space="preserve"> </w:t>
      </w:r>
      <w:r w:rsidR="00356BAC" w:rsidRPr="00771CD1">
        <w:rPr>
          <w:noProof/>
          <w:lang w:val="en-CA" w:eastAsia="zh-CN"/>
        </w:rPr>
        <w:drawing>
          <wp:inline distT="0" distB="0" distL="0" distR="0" wp14:anchorId="41B5E5A3" wp14:editId="7A3773EE">
            <wp:extent cx="1485900" cy="26151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94184" cy="262977"/>
                    </a:xfrm>
                    <a:prstGeom prst="rect">
                      <a:avLst/>
                    </a:prstGeom>
                  </pic:spPr>
                </pic:pic>
              </a:graphicData>
            </a:graphic>
          </wp:inline>
        </w:drawing>
      </w:r>
      <w:r w:rsidR="00356BAC" w:rsidRPr="00771CD1">
        <w:rPr>
          <w:noProof/>
          <w:lang w:val="en-CA" w:eastAsia="zh-CN"/>
        </w:rPr>
        <w:drawing>
          <wp:inline distT="0" distB="0" distL="0" distR="0" wp14:anchorId="3C6769DF" wp14:editId="665565F4">
            <wp:extent cx="1162050" cy="2501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158867" cy="249442"/>
                    </a:xfrm>
                    <a:prstGeom prst="rect">
                      <a:avLst/>
                    </a:prstGeom>
                  </pic:spPr>
                </pic:pic>
              </a:graphicData>
            </a:graphic>
          </wp:inline>
        </w:drawing>
      </w:r>
      <w:r w:rsidR="006C573C" w:rsidRPr="00771CD1">
        <w:rPr>
          <w:rFonts w:ascii="Verdana" w:hAnsi="Verdana" w:cs="Times New Roman"/>
          <w:sz w:val="24"/>
          <w:szCs w:val="24"/>
          <w:lang w:val="en-GB"/>
        </w:rPr>
        <w:t xml:space="preserve"> </w:t>
      </w:r>
      <w:r w:rsidR="00356BAC" w:rsidRPr="00771CD1">
        <w:rPr>
          <w:noProof/>
          <w:lang w:val="en-CA" w:eastAsia="zh-CN"/>
        </w:rPr>
        <w:drawing>
          <wp:inline distT="0" distB="0" distL="0" distR="0" wp14:anchorId="75352897" wp14:editId="136318BA">
            <wp:extent cx="1066800" cy="3261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69571" cy="326968"/>
                    </a:xfrm>
                    <a:prstGeom prst="rect">
                      <a:avLst/>
                    </a:prstGeom>
                  </pic:spPr>
                </pic:pic>
              </a:graphicData>
            </a:graphic>
          </wp:inline>
        </w:drawing>
      </w:r>
      <w:r>
        <w:rPr>
          <w:rFonts w:ascii="Verdana" w:hAnsi="Verdana" w:cs="Times New Roman"/>
          <w:sz w:val="24"/>
          <w:szCs w:val="24"/>
          <w:lang w:val="en-GB"/>
        </w:rPr>
        <w:t xml:space="preserve"> </w:t>
      </w:r>
      <w:r w:rsidR="000B72CE" w:rsidRPr="00771CD1">
        <w:rPr>
          <w:noProof/>
          <w:lang w:val="en-CA" w:eastAsia="zh-CN"/>
        </w:rPr>
        <w:drawing>
          <wp:inline distT="0" distB="0" distL="0" distR="0" wp14:anchorId="5BB85263" wp14:editId="493D905B">
            <wp:extent cx="1114425" cy="333514"/>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117271" cy="334366"/>
                    </a:xfrm>
                    <a:prstGeom prst="rect">
                      <a:avLst/>
                    </a:prstGeom>
                  </pic:spPr>
                </pic:pic>
              </a:graphicData>
            </a:graphic>
          </wp:inline>
        </w:drawing>
      </w:r>
      <w:r w:rsidR="00253F89" w:rsidRPr="00771CD1">
        <w:rPr>
          <w:rFonts w:ascii="Verdana" w:hAnsi="Verdana" w:cs="Times New Roman"/>
          <w:sz w:val="24"/>
          <w:szCs w:val="24"/>
          <w:lang w:val="en-GB"/>
        </w:rPr>
        <w:t xml:space="preserve"> </w:t>
      </w:r>
      <w:r w:rsidR="00804B72" w:rsidRPr="00771CD1">
        <w:rPr>
          <w:noProof/>
          <w:lang w:val="en-CA" w:eastAsia="zh-CN"/>
        </w:rPr>
        <w:drawing>
          <wp:inline distT="0" distB="0" distL="0" distR="0" wp14:anchorId="59D7DE94" wp14:editId="4982C6B5">
            <wp:extent cx="828675" cy="24076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30725" cy="241360"/>
                    </a:xfrm>
                    <a:prstGeom prst="rect">
                      <a:avLst/>
                    </a:prstGeom>
                  </pic:spPr>
                </pic:pic>
              </a:graphicData>
            </a:graphic>
          </wp:inline>
        </w:drawing>
      </w:r>
      <w:r w:rsidR="00804B72" w:rsidRPr="00771CD1">
        <w:rPr>
          <w:rFonts w:ascii="Verdana" w:hAnsi="Verdana" w:cs="Times New Roman"/>
          <w:sz w:val="24"/>
          <w:szCs w:val="24"/>
          <w:lang w:val="en-GB"/>
        </w:rPr>
        <w:t xml:space="preserve"> </w:t>
      </w:r>
      <w:r w:rsidR="00FD23E1" w:rsidRPr="00771CD1">
        <w:rPr>
          <w:noProof/>
          <w:lang w:val="en-CA" w:eastAsia="zh-CN"/>
        </w:rPr>
        <w:drawing>
          <wp:inline distT="0" distB="0" distL="0" distR="0" wp14:anchorId="390DD9A8" wp14:editId="6363DBF2">
            <wp:extent cx="1475118" cy="3278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76838" cy="328186"/>
                    </a:xfrm>
                    <a:prstGeom prst="rect">
                      <a:avLst/>
                    </a:prstGeom>
                  </pic:spPr>
                </pic:pic>
              </a:graphicData>
            </a:graphic>
          </wp:inline>
        </w:drawing>
      </w:r>
      <w:r w:rsidR="00FD23E1" w:rsidRPr="00771CD1">
        <w:rPr>
          <w:noProof/>
          <w:lang w:val="en-US" w:eastAsia="zh-CN"/>
        </w:rPr>
        <w:t xml:space="preserve"> </w:t>
      </w:r>
      <w:r w:rsidR="00356BAC" w:rsidRPr="00771CD1">
        <w:rPr>
          <w:noProof/>
          <w:lang w:val="en-CA" w:eastAsia="zh-CN"/>
        </w:rPr>
        <w:drawing>
          <wp:inline distT="0" distB="0" distL="0" distR="0" wp14:anchorId="08F9AB8F" wp14:editId="6D373BDA">
            <wp:extent cx="933450" cy="2761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30569" cy="275316"/>
                    </a:xfrm>
                    <a:prstGeom prst="rect">
                      <a:avLst/>
                    </a:prstGeom>
                  </pic:spPr>
                </pic:pic>
              </a:graphicData>
            </a:graphic>
          </wp:inline>
        </w:drawing>
      </w:r>
      <w:r w:rsidR="00253F89" w:rsidRPr="00771CD1">
        <w:rPr>
          <w:rFonts w:ascii="Verdana" w:hAnsi="Verdana" w:cs="Times New Roman"/>
          <w:sz w:val="24"/>
          <w:szCs w:val="24"/>
          <w:lang w:val="en-GB"/>
        </w:rPr>
        <w:t xml:space="preserve"> </w:t>
      </w:r>
      <w:r w:rsidR="00DF4097" w:rsidRPr="00771CD1">
        <w:rPr>
          <w:noProof/>
          <w:lang w:val="en-CA" w:eastAsia="zh-CN"/>
        </w:rPr>
        <w:drawing>
          <wp:inline distT="0" distB="0" distL="0" distR="0" wp14:anchorId="7B000F28" wp14:editId="4C526033">
            <wp:extent cx="1190625" cy="338712"/>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202428" cy="342070"/>
                    </a:xfrm>
                    <a:prstGeom prst="rect">
                      <a:avLst/>
                    </a:prstGeom>
                  </pic:spPr>
                </pic:pic>
              </a:graphicData>
            </a:graphic>
          </wp:inline>
        </w:drawing>
      </w:r>
      <w:r w:rsidR="00DF4097" w:rsidRPr="00771CD1">
        <w:rPr>
          <w:noProof/>
          <w:lang w:val="en-CA" w:eastAsia="zh-CN"/>
        </w:rPr>
        <w:drawing>
          <wp:inline distT="0" distB="0" distL="0" distR="0" wp14:anchorId="0F41694F" wp14:editId="5B71BAF0">
            <wp:extent cx="802323"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0218" cy="361000"/>
                    </a:xfrm>
                    <a:prstGeom prst="rect">
                      <a:avLst/>
                    </a:prstGeom>
                  </pic:spPr>
                </pic:pic>
              </a:graphicData>
            </a:graphic>
          </wp:inline>
        </w:drawing>
      </w:r>
    </w:p>
    <w:p w14:paraId="18E19CB0" w14:textId="77777777" w:rsidR="00FD23E1" w:rsidRPr="00771CD1" w:rsidRDefault="00FD23E1">
      <w:pPr>
        <w:rPr>
          <w:rFonts w:asciiTheme="majorHAnsi" w:eastAsiaTheme="majorEastAsia" w:hAnsiTheme="majorHAnsi" w:cstheme="majorBidi"/>
          <w:b/>
          <w:bCs/>
          <w:color w:val="365F91" w:themeColor="accent1" w:themeShade="BF"/>
          <w:sz w:val="28"/>
          <w:szCs w:val="28"/>
          <w:lang w:val="en-GB"/>
        </w:rPr>
      </w:pPr>
      <w:r w:rsidRPr="00771CD1">
        <w:rPr>
          <w:lang w:val="en-GB"/>
        </w:rPr>
        <w:br w:type="page"/>
      </w:r>
    </w:p>
    <w:p w14:paraId="2244DC30" w14:textId="77777777" w:rsidR="00D234E1" w:rsidRPr="00771CD1" w:rsidRDefault="00D234E1" w:rsidP="00D234E1">
      <w:pPr>
        <w:pStyle w:val="Heading1"/>
        <w:rPr>
          <w:lang w:val="en-GB"/>
        </w:rPr>
      </w:pPr>
      <w:r w:rsidRPr="00771CD1">
        <w:rPr>
          <w:lang w:val="en-GB"/>
        </w:rPr>
        <w:lastRenderedPageBreak/>
        <w:t>Appendix I</w:t>
      </w:r>
    </w:p>
    <w:p w14:paraId="46BFE585" w14:textId="77777777" w:rsidR="00D234E1" w:rsidRPr="00771CD1" w:rsidRDefault="00D234E1" w:rsidP="00DC45AC">
      <w:pPr>
        <w:pStyle w:val="Heading1"/>
        <w:spacing w:before="240"/>
        <w:rPr>
          <w:lang w:val="en-GB"/>
        </w:rPr>
      </w:pPr>
      <w:r w:rsidRPr="00771CD1">
        <w:rPr>
          <w:lang w:val="en-GB"/>
        </w:rPr>
        <w:t>Confidentiality Agreement</w:t>
      </w:r>
    </w:p>
    <w:p w14:paraId="4AD4EF1D"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65E61688"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 xml:space="preserve">Confidentiality agreement regarding exchange of </w:t>
      </w:r>
      <w:r w:rsidR="00A90C4E" w:rsidRPr="00771CD1">
        <w:rPr>
          <w:rFonts w:ascii="Verdana" w:hAnsi="Verdana" w:cs="Times New Roman"/>
          <w:sz w:val="20"/>
          <w:szCs w:val="20"/>
          <w:lang w:val="en-GB"/>
        </w:rPr>
        <w:t>aviation</w:t>
      </w:r>
      <w:r w:rsidRPr="00771CD1">
        <w:rPr>
          <w:rFonts w:ascii="Verdana" w:hAnsi="Verdana" w:cs="Times New Roman"/>
          <w:sz w:val="20"/>
          <w:szCs w:val="20"/>
          <w:lang w:val="en-GB"/>
        </w:rPr>
        <w:t xml:space="preserve"> safety data and information between the members of the Safety Benchmark Group, hereafter named SBG. The SBG consists of representatives from the European airports as stated in Terms of Reference “Composition and current members”.</w:t>
      </w:r>
    </w:p>
    <w:p w14:paraId="46FB47EE"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31035E36"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694214E8"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r w:rsidRPr="00771CD1">
        <w:rPr>
          <w:rFonts w:ascii="Verdana" w:hAnsi="Verdana" w:cs="Times New Roman"/>
          <w:sz w:val="20"/>
          <w:szCs w:val="20"/>
          <w:lang w:val="en-GB"/>
        </w:rPr>
        <w:t>By signing on this confidentiality agreement, your airport has agreed to strictly follow the rules below:</w:t>
      </w:r>
    </w:p>
    <w:p w14:paraId="2728F993"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69FB4874" w14:textId="77777777" w:rsidR="00D234E1" w:rsidRPr="00771CD1" w:rsidRDefault="00D234E1" w:rsidP="00D234E1">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The safety data and shared information in the SBG shall be used with a sole purpose of</w:t>
      </w:r>
      <w:r w:rsidR="00DC3C40" w:rsidRPr="00771CD1">
        <w:rPr>
          <w:rFonts w:ascii="Verdana" w:hAnsi="Verdana" w:cs="Times New Roman"/>
          <w:sz w:val="20"/>
          <w:szCs w:val="20"/>
          <w:lang w:val="en-GB"/>
        </w:rPr>
        <w:t xml:space="preserve"> improving </w:t>
      </w:r>
      <w:r w:rsidR="00A90C4E" w:rsidRPr="00771CD1">
        <w:rPr>
          <w:rFonts w:ascii="Verdana" w:hAnsi="Verdana" w:cs="Times New Roman"/>
          <w:sz w:val="20"/>
          <w:szCs w:val="20"/>
          <w:lang w:val="en-GB"/>
        </w:rPr>
        <w:t>aviation</w:t>
      </w:r>
      <w:r w:rsidR="00DC3C40" w:rsidRPr="00771CD1">
        <w:rPr>
          <w:rFonts w:ascii="Verdana" w:hAnsi="Verdana" w:cs="Times New Roman"/>
          <w:sz w:val="20"/>
          <w:szCs w:val="20"/>
          <w:lang w:val="en-GB"/>
        </w:rPr>
        <w:t xml:space="preserve"> safety and eventually preventing</w:t>
      </w:r>
      <w:r w:rsidRPr="00771CD1">
        <w:rPr>
          <w:rFonts w:ascii="Verdana" w:hAnsi="Verdana" w:cs="Times New Roman"/>
          <w:sz w:val="20"/>
          <w:szCs w:val="20"/>
          <w:lang w:val="en-GB"/>
        </w:rPr>
        <w:t xml:space="preserve"> aviation accidents and incidents</w:t>
      </w:r>
      <w:r w:rsidR="00DC3C40" w:rsidRPr="00771CD1">
        <w:rPr>
          <w:rFonts w:ascii="Verdana" w:hAnsi="Verdana" w:cs="Times New Roman"/>
          <w:sz w:val="20"/>
          <w:szCs w:val="20"/>
          <w:lang w:val="en-GB"/>
        </w:rPr>
        <w:t>. It shall not be used to attribute blame or liability or establish benchmarks for the purpose of commercial competition</w:t>
      </w:r>
    </w:p>
    <w:p w14:paraId="681771FD" w14:textId="77777777" w:rsidR="00D234E1" w:rsidRPr="00771CD1" w:rsidRDefault="00D234E1" w:rsidP="00D234E1">
      <w:pPr>
        <w:pStyle w:val="ListParagraph"/>
        <w:widowControl w:val="0"/>
        <w:overflowPunct w:val="0"/>
        <w:autoSpaceDE w:val="0"/>
        <w:autoSpaceDN w:val="0"/>
        <w:adjustRightInd w:val="0"/>
        <w:spacing w:after="0" w:line="214" w:lineRule="auto"/>
        <w:ind w:left="1080"/>
        <w:jc w:val="both"/>
        <w:rPr>
          <w:rFonts w:ascii="Verdana" w:hAnsi="Verdana" w:cs="Times New Roman"/>
          <w:sz w:val="20"/>
          <w:szCs w:val="20"/>
          <w:lang w:val="en-GB"/>
        </w:rPr>
      </w:pPr>
    </w:p>
    <w:p w14:paraId="667CEDAB" w14:textId="77777777" w:rsidR="00D234E1" w:rsidRPr="00771CD1" w:rsidRDefault="00DC3C40" w:rsidP="00D234E1">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Your airport will</w:t>
      </w:r>
      <w:r w:rsidR="00D234E1" w:rsidRPr="00771CD1">
        <w:rPr>
          <w:rFonts w:ascii="Verdana" w:hAnsi="Verdana" w:cs="Times New Roman"/>
          <w:sz w:val="20"/>
          <w:szCs w:val="20"/>
          <w:lang w:val="en-GB"/>
        </w:rPr>
        <w:t xml:space="preserve"> use </w:t>
      </w:r>
      <w:r w:rsidRPr="00771CD1">
        <w:rPr>
          <w:rFonts w:ascii="Verdana" w:hAnsi="Verdana" w:cs="Times New Roman"/>
          <w:sz w:val="20"/>
          <w:szCs w:val="20"/>
          <w:lang w:val="en-GB"/>
        </w:rPr>
        <w:t>its</w:t>
      </w:r>
      <w:r w:rsidR="00D234E1" w:rsidRPr="00771CD1">
        <w:rPr>
          <w:rFonts w:ascii="Verdana" w:hAnsi="Verdana" w:cs="Times New Roman"/>
          <w:sz w:val="20"/>
          <w:szCs w:val="20"/>
          <w:lang w:val="en-GB"/>
        </w:rPr>
        <w:t xml:space="preserve"> best efforts to </w:t>
      </w:r>
      <w:r w:rsidR="00EF3A02" w:rsidRPr="00771CD1">
        <w:rPr>
          <w:rFonts w:ascii="Verdana" w:hAnsi="Verdana" w:cs="Times New Roman"/>
          <w:sz w:val="20"/>
          <w:szCs w:val="20"/>
          <w:lang w:val="en-GB"/>
        </w:rPr>
        <w:t xml:space="preserve">prevent and </w:t>
      </w:r>
      <w:r w:rsidR="00D234E1" w:rsidRPr="00771CD1">
        <w:rPr>
          <w:rFonts w:ascii="Verdana" w:hAnsi="Verdana" w:cs="Times New Roman"/>
          <w:sz w:val="20"/>
          <w:szCs w:val="20"/>
          <w:lang w:val="en-GB"/>
        </w:rPr>
        <w:t>protect the safety data and shared information, or any part thereof, from disclosure to any third party</w:t>
      </w:r>
    </w:p>
    <w:p w14:paraId="61B6B580" w14:textId="77777777" w:rsidR="00D234E1" w:rsidRPr="00771CD1" w:rsidRDefault="00D234E1" w:rsidP="00D234E1">
      <w:pPr>
        <w:widowControl w:val="0"/>
        <w:overflowPunct w:val="0"/>
        <w:autoSpaceDE w:val="0"/>
        <w:autoSpaceDN w:val="0"/>
        <w:adjustRightInd w:val="0"/>
        <w:spacing w:after="0" w:line="214" w:lineRule="auto"/>
        <w:ind w:left="360"/>
        <w:jc w:val="both"/>
        <w:rPr>
          <w:rFonts w:ascii="Verdana" w:hAnsi="Verdana" w:cs="Times New Roman"/>
          <w:sz w:val="20"/>
          <w:szCs w:val="20"/>
          <w:lang w:val="en-GB"/>
        </w:rPr>
      </w:pPr>
    </w:p>
    <w:p w14:paraId="395DDD6C" w14:textId="77777777" w:rsidR="00015CA7" w:rsidRPr="00771CD1" w:rsidRDefault="00EF3A02" w:rsidP="00015CA7">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 xml:space="preserve">Your airport will </w:t>
      </w:r>
      <w:r w:rsidR="00D234E1" w:rsidRPr="00771CD1">
        <w:rPr>
          <w:rFonts w:ascii="Verdana" w:hAnsi="Verdana" w:cs="Times New Roman"/>
          <w:sz w:val="20"/>
          <w:szCs w:val="20"/>
          <w:lang w:val="en-GB"/>
        </w:rPr>
        <w:t>take all steps reasonably necessary to protect the secrecy of the safety data and shared information, and to prevent the safety data and shared information from falling into the public domain or into the pos</w:t>
      </w:r>
      <w:r w:rsidR="00104536" w:rsidRPr="00771CD1">
        <w:rPr>
          <w:rFonts w:ascii="Verdana" w:hAnsi="Verdana" w:cs="Times New Roman"/>
          <w:sz w:val="20"/>
          <w:szCs w:val="20"/>
          <w:lang w:val="en-GB"/>
        </w:rPr>
        <w:t>session of unauthorized persons</w:t>
      </w:r>
    </w:p>
    <w:p w14:paraId="61043D9E" w14:textId="77777777" w:rsidR="00015CA7" w:rsidRPr="00771CD1" w:rsidRDefault="00015CA7" w:rsidP="00015CA7">
      <w:pPr>
        <w:pStyle w:val="ListParagraph"/>
        <w:rPr>
          <w:rFonts w:ascii="Verdana" w:hAnsi="Verdana" w:cs="Times New Roman"/>
          <w:sz w:val="20"/>
          <w:szCs w:val="20"/>
          <w:lang w:val="en-GB"/>
        </w:rPr>
      </w:pPr>
    </w:p>
    <w:p w14:paraId="7ABCB7E0" w14:textId="77777777" w:rsidR="00015CA7" w:rsidRPr="00771CD1" w:rsidRDefault="00015CA7" w:rsidP="00015CA7">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The data and shared information in the SBG can be used for internal reports, provided the airpor</w:t>
      </w:r>
      <w:r w:rsidR="00104536" w:rsidRPr="00771CD1">
        <w:rPr>
          <w:rFonts w:ascii="Verdana" w:hAnsi="Verdana" w:cs="Times New Roman"/>
          <w:sz w:val="20"/>
          <w:szCs w:val="20"/>
          <w:lang w:val="en-GB"/>
        </w:rPr>
        <w:t>t identities are made anonymous</w:t>
      </w:r>
    </w:p>
    <w:p w14:paraId="34E718A4" w14:textId="77777777" w:rsidR="00123398" w:rsidRPr="00771CD1" w:rsidRDefault="00123398" w:rsidP="00403D00">
      <w:pPr>
        <w:pStyle w:val="ListParagraph"/>
        <w:widowControl w:val="0"/>
        <w:overflowPunct w:val="0"/>
        <w:autoSpaceDE w:val="0"/>
        <w:autoSpaceDN w:val="0"/>
        <w:adjustRightInd w:val="0"/>
        <w:spacing w:after="0" w:line="214" w:lineRule="auto"/>
        <w:ind w:left="1080"/>
        <w:jc w:val="both"/>
        <w:rPr>
          <w:rFonts w:ascii="Verdana" w:hAnsi="Verdana" w:cs="Times New Roman"/>
          <w:sz w:val="20"/>
          <w:szCs w:val="20"/>
          <w:lang w:val="en-GB"/>
        </w:rPr>
      </w:pPr>
    </w:p>
    <w:p w14:paraId="20A9269E" w14:textId="77777777" w:rsidR="00C97831" w:rsidRPr="00771CD1" w:rsidRDefault="00C97831" w:rsidP="00523BD6">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Should your airport decide to leave SBG, you will not have access to the data and shall not use the historical data for any purpose at all.</w:t>
      </w:r>
    </w:p>
    <w:p w14:paraId="143B497A" w14:textId="77777777" w:rsidR="00697919" w:rsidRPr="00771CD1" w:rsidRDefault="00697919" w:rsidP="00697919">
      <w:pPr>
        <w:pStyle w:val="ListParagraph"/>
        <w:rPr>
          <w:rFonts w:ascii="Verdana" w:hAnsi="Verdana" w:cs="Times New Roman"/>
          <w:sz w:val="20"/>
          <w:szCs w:val="20"/>
          <w:lang w:val="en-GB"/>
        </w:rPr>
      </w:pPr>
    </w:p>
    <w:p w14:paraId="417E8B23" w14:textId="77777777" w:rsidR="00697919" w:rsidRPr="00771CD1" w:rsidRDefault="00523BD6" w:rsidP="00C97831">
      <w:pPr>
        <w:pStyle w:val="ListParagraph"/>
        <w:widowControl w:val="0"/>
        <w:numPr>
          <w:ilvl w:val="0"/>
          <w:numId w:val="17"/>
        </w:numPr>
        <w:overflowPunct w:val="0"/>
        <w:autoSpaceDE w:val="0"/>
        <w:autoSpaceDN w:val="0"/>
        <w:adjustRightInd w:val="0"/>
        <w:spacing w:after="0" w:line="214" w:lineRule="auto"/>
        <w:jc w:val="both"/>
        <w:rPr>
          <w:rFonts w:ascii="Verdana" w:hAnsi="Verdana" w:cs="Times New Roman"/>
          <w:sz w:val="20"/>
          <w:szCs w:val="20"/>
          <w:lang w:val="en-GB"/>
        </w:rPr>
      </w:pPr>
      <w:r w:rsidRPr="00771CD1">
        <w:rPr>
          <w:rFonts w:ascii="Verdana" w:hAnsi="Verdana" w:cs="Times New Roman"/>
          <w:sz w:val="20"/>
          <w:szCs w:val="20"/>
          <w:lang w:val="en-GB"/>
        </w:rPr>
        <w:t xml:space="preserve">Should your airport decide to leave SBG while hosting data </w:t>
      </w:r>
      <w:r w:rsidR="001149F9" w:rsidRPr="00771CD1">
        <w:rPr>
          <w:rFonts w:ascii="Verdana" w:hAnsi="Verdana" w:cs="Times New Roman"/>
          <w:sz w:val="20"/>
          <w:szCs w:val="20"/>
          <w:lang w:val="en-GB"/>
        </w:rPr>
        <w:t>for</w:t>
      </w:r>
      <w:r w:rsidRPr="00771CD1">
        <w:rPr>
          <w:rFonts w:ascii="Verdana" w:hAnsi="Verdana" w:cs="Times New Roman"/>
          <w:sz w:val="20"/>
          <w:szCs w:val="20"/>
          <w:lang w:val="en-GB"/>
        </w:rPr>
        <w:t xml:space="preserve"> SBG member airports, you shall </w:t>
      </w:r>
      <w:r w:rsidR="00276687" w:rsidRPr="00771CD1">
        <w:rPr>
          <w:rFonts w:ascii="Verdana" w:hAnsi="Verdana" w:cs="Times New Roman"/>
          <w:sz w:val="20"/>
          <w:szCs w:val="20"/>
          <w:lang w:val="en-GB"/>
        </w:rPr>
        <w:t>handover</w:t>
      </w:r>
      <w:r w:rsidRPr="00771CD1">
        <w:rPr>
          <w:rFonts w:ascii="Verdana" w:hAnsi="Verdana" w:cs="Times New Roman"/>
          <w:sz w:val="20"/>
          <w:szCs w:val="20"/>
          <w:lang w:val="en-GB"/>
        </w:rPr>
        <w:t xml:space="preserve"> all hosted data to the new selected hosting airport, and confirm all </w:t>
      </w:r>
      <w:r w:rsidR="001149F9" w:rsidRPr="00771CD1">
        <w:rPr>
          <w:rFonts w:ascii="Verdana" w:hAnsi="Verdana" w:cs="Times New Roman"/>
          <w:sz w:val="20"/>
          <w:szCs w:val="20"/>
          <w:lang w:val="en-GB"/>
        </w:rPr>
        <w:t xml:space="preserve">hosted </w:t>
      </w:r>
      <w:r w:rsidRPr="00771CD1">
        <w:rPr>
          <w:rFonts w:ascii="Verdana" w:hAnsi="Verdana" w:cs="Times New Roman"/>
          <w:sz w:val="20"/>
          <w:szCs w:val="20"/>
          <w:lang w:val="en-GB"/>
        </w:rPr>
        <w:t xml:space="preserve">data </w:t>
      </w:r>
      <w:r w:rsidR="001149F9" w:rsidRPr="00771CD1">
        <w:rPr>
          <w:rFonts w:ascii="Verdana" w:hAnsi="Verdana" w:cs="Times New Roman"/>
          <w:sz w:val="20"/>
          <w:szCs w:val="20"/>
          <w:lang w:val="en-GB"/>
        </w:rPr>
        <w:t xml:space="preserve">are permanently removed </w:t>
      </w:r>
      <w:r w:rsidR="00276687" w:rsidRPr="00771CD1">
        <w:rPr>
          <w:rFonts w:ascii="Verdana" w:hAnsi="Verdana" w:cs="Times New Roman"/>
          <w:sz w:val="20"/>
          <w:szCs w:val="20"/>
          <w:lang w:val="en-GB"/>
        </w:rPr>
        <w:t xml:space="preserve">from your airport </w:t>
      </w:r>
      <w:r w:rsidR="001149F9" w:rsidRPr="00771CD1">
        <w:rPr>
          <w:rFonts w:ascii="Verdana" w:hAnsi="Verdana" w:cs="Times New Roman"/>
          <w:sz w:val="20"/>
          <w:szCs w:val="20"/>
          <w:lang w:val="en-GB"/>
        </w:rPr>
        <w:t xml:space="preserve">after </w:t>
      </w:r>
      <w:r w:rsidR="00276687" w:rsidRPr="00771CD1">
        <w:rPr>
          <w:rFonts w:ascii="Verdana" w:hAnsi="Verdana" w:cs="Times New Roman"/>
          <w:sz w:val="20"/>
          <w:szCs w:val="20"/>
          <w:lang w:val="en-GB"/>
        </w:rPr>
        <w:t>the handover</w:t>
      </w:r>
      <w:r w:rsidR="001149F9" w:rsidRPr="00771CD1">
        <w:rPr>
          <w:rFonts w:ascii="Verdana" w:hAnsi="Verdana" w:cs="Times New Roman"/>
          <w:sz w:val="20"/>
          <w:szCs w:val="20"/>
          <w:lang w:val="en-GB"/>
        </w:rPr>
        <w:t>.</w:t>
      </w:r>
    </w:p>
    <w:p w14:paraId="2EAC91F0" w14:textId="77777777" w:rsidR="00EF3A02" w:rsidRPr="00771CD1" w:rsidRDefault="00EF3A02" w:rsidP="00D234E1">
      <w:pPr>
        <w:shd w:val="clear" w:color="auto" w:fill="FFFFFF"/>
        <w:spacing w:line="288" w:lineRule="auto"/>
        <w:rPr>
          <w:szCs w:val="18"/>
          <w:lang w:val="en-GB"/>
        </w:rPr>
      </w:pPr>
    </w:p>
    <w:p w14:paraId="2D675DF5" w14:textId="77777777" w:rsidR="00DC45AC" w:rsidRPr="00771CD1" w:rsidRDefault="00DC45AC" w:rsidP="00D234E1">
      <w:pPr>
        <w:shd w:val="clear" w:color="auto" w:fill="FFFFFF"/>
        <w:spacing w:line="288" w:lineRule="auto"/>
        <w:rPr>
          <w:szCs w:val="18"/>
          <w:lang w:val="en-GB"/>
        </w:rPr>
      </w:pPr>
    </w:p>
    <w:p w14:paraId="718C5B90" w14:textId="77777777" w:rsidR="00D234E1" w:rsidRPr="00771CD1" w:rsidRDefault="00D234E1" w:rsidP="00D234E1">
      <w:pPr>
        <w:tabs>
          <w:tab w:val="left" w:pos="5954"/>
        </w:tabs>
        <w:rPr>
          <w:lang w:val="en-GB"/>
        </w:rPr>
      </w:pPr>
      <w:r w:rsidRPr="00771CD1">
        <w:rPr>
          <w:lang w:val="en-GB"/>
        </w:rPr>
        <w:t>____________________________________________________</w:t>
      </w:r>
    </w:p>
    <w:p w14:paraId="30A1A22B" w14:textId="77777777" w:rsidR="00D234E1" w:rsidRPr="00771CD1" w:rsidRDefault="00D234E1" w:rsidP="00D234E1">
      <w:pPr>
        <w:tabs>
          <w:tab w:val="left" w:pos="5954"/>
        </w:tabs>
        <w:rPr>
          <w:i/>
          <w:sz w:val="20"/>
          <w:lang w:val="en-GB"/>
        </w:rPr>
      </w:pPr>
      <w:r w:rsidRPr="00771CD1">
        <w:rPr>
          <w:i/>
          <w:sz w:val="20"/>
          <w:lang w:val="en-GB"/>
        </w:rPr>
        <w:t>Airport</w:t>
      </w:r>
      <w:r w:rsidR="001149F9" w:rsidRPr="00771CD1">
        <w:rPr>
          <w:i/>
          <w:sz w:val="20"/>
          <w:lang w:val="en-GB"/>
        </w:rPr>
        <w:t xml:space="preserve"> </w:t>
      </w:r>
      <w:r w:rsidRPr="00771CD1">
        <w:rPr>
          <w:i/>
          <w:sz w:val="20"/>
          <w:lang w:val="en-GB"/>
        </w:rPr>
        <w:tab/>
      </w:r>
    </w:p>
    <w:p w14:paraId="43D71307" w14:textId="77777777" w:rsidR="00D234E1" w:rsidRPr="00771CD1" w:rsidRDefault="00D234E1" w:rsidP="00D234E1">
      <w:pPr>
        <w:tabs>
          <w:tab w:val="left" w:pos="5954"/>
        </w:tabs>
        <w:rPr>
          <w:lang w:val="en-GB"/>
        </w:rPr>
      </w:pPr>
      <w:r w:rsidRPr="00771CD1">
        <w:rPr>
          <w:lang w:val="en-GB"/>
        </w:rPr>
        <w:t>____________________________________________________</w:t>
      </w:r>
    </w:p>
    <w:p w14:paraId="2D01D15B" w14:textId="77777777" w:rsidR="00DC45AC" w:rsidRPr="00771CD1" w:rsidRDefault="001149F9" w:rsidP="00D234E1">
      <w:pPr>
        <w:tabs>
          <w:tab w:val="left" w:pos="5954"/>
        </w:tabs>
        <w:rPr>
          <w:i/>
          <w:sz w:val="20"/>
          <w:lang w:val="en-GB"/>
        </w:rPr>
      </w:pPr>
      <w:r w:rsidRPr="00771CD1">
        <w:rPr>
          <w:i/>
          <w:sz w:val="20"/>
          <w:lang w:val="en-GB"/>
        </w:rPr>
        <w:t>Safety Manager</w:t>
      </w:r>
      <w:r w:rsidR="00DC45AC" w:rsidRPr="00771CD1">
        <w:rPr>
          <w:i/>
          <w:sz w:val="20"/>
          <w:lang w:val="en-GB"/>
        </w:rPr>
        <w:t xml:space="preserve">                                    </w:t>
      </w:r>
    </w:p>
    <w:p w14:paraId="39C9536B" w14:textId="77777777" w:rsidR="00DC45AC" w:rsidRPr="00771CD1" w:rsidRDefault="00DC45AC" w:rsidP="00DC45AC">
      <w:pPr>
        <w:tabs>
          <w:tab w:val="left" w:pos="5954"/>
        </w:tabs>
        <w:rPr>
          <w:lang w:val="en-GB"/>
        </w:rPr>
      </w:pPr>
      <w:r w:rsidRPr="00771CD1">
        <w:rPr>
          <w:lang w:val="en-GB"/>
        </w:rPr>
        <w:t>____________________________________________________</w:t>
      </w:r>
    </w:p>
    <w:p w14:paraId="7B921505" w14:textId="77777777" w:rsidR="00D234E1" w:rsidRPr="00771CD1" w:rsidRDefault="00DC45AC" w:rsidP="00DC45AC">
      <w:pPr>
        <w:tabs>
          <w:tab w:val="left" w:pos="5954"/>
        </w:tabs>
        <w:rPr>
          <w:i/>
          <w:sz w:val="20"/>
          <w:lang w:val="en-GB"/>
        </w:rPr>
      </w:pPr>
      <w:r w:rsidRPr="00771CD1">
        <w:rPr>
          <w:i/>
          <w:sz w:val="20"/>
          <w:lang w:val="en-GB"/>
        </w:rPr>
        <w:t>Date</w:t>
      </w:r>
      <w:r w:rsidR="00D234E1" w:rsidRPr="00771CD1">
        <w:rPr>
          <w:i/>
          <w:sz w:val="20"/>
          <w:lang w:val="en-GB"/>
        </w:rPr>
        <w:tab/>
      </w:r>
    </w:p>
    <w:p w14:paraId="2E3D6943" w14:textId="77777777" w:rsidR="00D234E1" w:rsidRPr="00771CD1" w:rsidRDefault="00D234E1">
      <w:pPr>
        <w:rPr>
          <w:rFonts w:asciiTheme="majorHAnsi" w:eastAsiaTheme="majorEastAsia" w:hAnsiTheme="majorHAnsi" w:cstheme="majorBidi"/>
          <w:b/>
          <w:bCs/>
          <w:color w:val="365F91" w:themeColor="accent1" w:themeShade="BF"/>
          <w:sz w:val="28"/>
          <w:szCs w:val="28"/>
          <w:lang w:val="en-GB"/>
        </w:rPr>
      </w:pPr>
      <w:r w:rsidRPr="00771CD1">
        <w:rPr>
          <w:lang w:val="en-GB"/>
        </w:rPr>
        <w:br w:type="page"/>
      </w:r>
    </w:p>
    <w:p w14:paraId="04FC0057" w14:textId="77777777" w:rsidR="00A50EB7" w:rsidRPr="00771CD1" w:rsidRDefault="00A50EB7" w:rsidP="00065845">
      <w:pPr>
        <w:pStyle w:val="Heading1"/>
        <w:rPr>
          <w:lang w:val="en-GB"/>
        </w:rPr>
      </w:pPr>
      <w:r w:rsidRPr="00771CD1">
        <w:rPr>
          <w:lang w:val="en-GB"/>
        </w:rPr>
        <w:lastRenderedPageBreak/>
        <w:t>Appendix II Current Safety Performance Indicators (SPIs)</w:t>
      </w:r>
    </w:p>
    <w:p w14:paraId="52A5CAA4" w14:textId="77777777" w:rsidR="00981618" w:rsidRPr="00771CD1" w:rsidRDefault="00981618"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3D5BE8E5" w14:textId="77777777" w:rsidR="00F23CAF"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Fuel spills </w:t>
      </w:r>
    </w:p>
    <w:p w14:paraId="0A026193" w14:textId="77777777" w:rsidR="00F23CAF"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Damage to aircraft </w:t>
      </w:r>
    </w:p>
    <w:p w14:paraId="186609B7" w14:textId="77777777" w:rsidR="00F23CAF"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Wildlife strikes </w:t>
      </w:r>
    </w:p>
    <w:p w14:paraId="1D8F65A2" w14:textId="77777777" w:rsidR="00F23CAF"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FOD on runway </w:t>
      </w:r>
    </w:p>
    <w:p w14:paraId="213ABB84" w14:textId="77777777" w:rsidR="00F23CAF"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Near misses on apron </w:t>
      </w:r>
    </w:p>
    <w:p w14:paraId="65386B40" w14:textId="77777777" w:rsidR="00981618" w:rsidRPr="00771CD1" w:rsidRDefault="00014DA2"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 xml:space="preserve">Runway incursions </w:t>
      </w:r>
    </w:p>
    <w:p w14:paraId="40776E36" w14:textId="77777777" w:rsidR="00981618" w:rsidRPr="00771CD1" w:rsidRDefault="00F23CAF" w:rsidP="00DB104D">
      <w:pPr>
        <w:pStyle w:val="ListParagraph"/>
        <w:widowControl w:val="0"/>
        <w:numPr>
          <w:ilvl w:val="0"/>
          <w:numId w:val="15"/>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Runway excursions</w:t>
      </w:r>
    </w:p>
    <w:p w14:paraId="40CBE00A" w14:textId="77777777" w:rsidR="00981618" w:rsidRPr="00771CD1" w:rsidRDefault="00981618" w:rsidP="00DB104D">
      <w:pPr>
        <w:widowControl w:val="0"/>
        <w:overflowPunct w:val="0"/>
        <w:autoSpaceDE w:val="0"/>
        <w:autoSpaceDN w:val="0"/>
        <w:adjustRightInd w:val="0"/>
        <w:spacing w:after="0" w:line="223" w:lineRule="auto"/>
        <w:ind w:right="420"/>
        <w:jc w:val="both"/>
        <w:rPr>
          <w:rFonts w:ascii="Verdana" w:hAnsi="Verdana" w:cs="Times New Roman"/>
          <w:sz w:val="20"/>
          <w:szCs w:val="20"/>
          <w:lang w:val="en-GB"/>
        </w:rPr>
      </w:pPr>
    </w:p>
    <w:p w14:paraId="685EB1FA" w14:textId="77777777" w:rsidR="00981618" w:rsidRPr="00771CD1" w:rsidRDefault="00014DA2" w:rsidP="00DB104D">
      <w:pPr>
        <w:widowControl w:val="0"/>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Each ai</w:t>
      </w:r>
      <w:r w:rsidR="001D4752" w:rsidRPr="00771CD1">
        <w:rPr>
          <w:rFonts w:ascii="Verdana" w:hAnsi="Verdana" w:cs="Times New Roman"/>
          <w:sz w:val="20"/>
          <w:szCs w:val="20"/>
          <w:lang w:val="en-GB"/>
        </w:rPr>
        <w:t>rport can/may define more SPIs.</w:t>
      </w:r>
    </w:p>
    <w:p w14:paraId="13DEB591" w14:textId="77777777" w:rsidR="001D4752" w:rsidRPr="00771CD1" w:rsidRDefault="001D4752" w:rsidP="00E95C4A">
      <w:pPr>
        <w:pStyle w:val="Heading2"/>
        <w:numPr>
          <w:ilvl w:val="0"/>
          <w:numId w:val="12"/>
        </w:numPr>
        <w:rPr>
          <w:rFonts w:cs="Symbol"/>
          <w:lang w:val="en-GB"/>
        </w:rPr>
      </w:pPr>
      <w:r w:rsidRPr="00771CD1">
        <w:rPr>
          <w:lang w:val="en-GB"/>
        </w:rPr>
        <w:t>Fuel spills</w:t>
      </w:r>
      <w:r w:rsidR="00923408">
        <w:rPr>
          <w:lang w:val="en-GB"/>
        </w:rPr>
        <w:t xml:space="preserve"> on </w:t>
      </w:r>
      <w:r w:rsidR="00481809">
        <w:rPr>
          <w:lang w:val="en-GB"/>
        </w:rPr>
        <w:t>movement</w:t>
      </w:r>
      <w:r w:rsidR="00923408">
        <w:rPr>
          <w:lang w:val="en-GB"/>
        </w:rPr>
        <w:t xml:space="preserve"> (service hangar area is excluded)</w:t>
      </w:r>
    </w:p>
    <w:p w14:paraId="61E824CF" w14:textId="31FDA48B" w:rsidR="00F30839" w:rsidRDefault="00F30839" w:rsidP="00B0311A">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sidRPr="00F87053">
        <w:rPr>
          <w:rFonts w:ascii="Verdana" w:hAnsi="Verdana" w:cs="Times New Roman"/>
          <w:sz w:val="20"/>
          <w:szCs w:val="20"/>
          <w:lang w:val="en-GB"/>
        </w:rPr>
        <w:t xml:space="preserve">Number of </w:t>
      </w:r>
      <w:r w:rsidR="00932F67" w:rsidRPr="00F87053">
        <w:rPr>
          <w:rFonts w:ascii="Verdana" w:hAnsi="Verdana" w:cs="Times New Roman"/>
          <w:sz w:val="20"/>
          <w:szCs w:val="20"/>
          <w:lang w:val="en-GB"/>
        </w:rPr>
        <w:t xml:space="preserve">jet fuel </w:t>
      </w:r>
      <w:r w:rsidR="00014DA2" w:rsidRPr="00F87053">
        <w:rPr>
          <w:rFonts w:ascii="Verdana" w:hAnsi="Verdana" w:cs="Times New Roman"/>
          <w:sz w:val="20"/>
          <w:szCs w:val="20"/>
          <w:lang w:val="en-GB"/>
        </w:rPr>
        <w:t xml:space="preserve">spills </w:t>
      </w:r>
      <w:r w:rsidR="00932F67" w:rsidRPr="00F87053">
        <w:rPr>
          <w:rFonts w:ascii="Verdana" w:hAnsi="Verdana" w:cs="Times New Roman"/>
          <w:sz w:val="20"/>
          <w:szCs w:val="20"/>
          <w:lang w:val="en-GB"/>
        </w:rPr>
        <w:t>above</w:t>
      </w:r>
      <w:r w:rsidR="00014DA2" w:rsidRPr="00F87053">
        <w:rPr>
          <w:rFonts w:ascii="Verdana" w:hAnsi="Verdana" w:cs="Times New Roman"/>
          <w:sz w:val="20"/>
          <w:szCs w:val="20"/>
          <w:lang w:val="en-GB"/>
        </w:rPr>
        <w:t xml:space="preserve"> 1m²</w:t>
      </w:r>
      <w:r w:rsidR="001B4798">
        <w:rPr>
          <w:rFonts w:ascii="Verdana" w:hAnsi="Verdana" w:cs="Times New Roman"/>
          <w:sz w:val="20"/>
          <w:szCs w:val="20"/>
          <w:lang w:val="en-GB"/>
        </w:rPr>
        <w:t>-</w:t>
      </w:r>
    </w:p>
    <w:p w14:paraId="21D90EB0" w14:textId="77777777" w:rsidR="00481809" w:rsidRDefault="00FD0F24" w:rsidP="009052C5">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sidRPr="00FD0F24">
        <w:rPr>
          <w:rFonts w:ascii="Verdana" w:hAnsi="Verdana" w:cs="Times New Roman"/>
          <w:sz w:val="20"/>
          <w:szCs w:val="20"/>
          <w:lang w:val="en-GB"/>
        </w:rPr>
        <w:t>This indicator describes spillage of fuel in conjunction with the re-/de-fuelling and</w:t>
      </w:r>
      <w:r>
        <w:rPr>
          <w:rFonts w:ascii="Verdana" w:hAnsi="Verdana" w:cs="Times New Roman"/>
          <w:sz w:val="20"/>
          <w:szCs w:val="20"/>
          <w:lang w:val="en-GB"/>
        </w:rPr>
        <w:t xml:space="preserve"> </w:t>
      </w:r>
      <w:r w:rsidRPr="00FD0F24">
        <w:rPr>
          <w:rFonts w:ascii="Verdana" w:hAnsi="Verdana" w:cs="Times New Roman"/>
          <w:sz w:val="20"/>
          <w:szCs w:val="20"/>
          <w:lang w:val="en-GB"/>
        </w:rPr>
        <w:t xml:space="preserve">handling of aircrafts </w:t>
      </w:r>
      <w:r w:rsidR="00481809">
        <w:rPr>
          <w:rFonts w:ascii="Verdana" w:hAnsi="Verdana" w:cs="Times New Roman"/>
          <w:sz w:val="20"/>
          <w:szCs w:val="20"/>
          <w:lang w:val="en-GB"/>
        </w:rPr>
        <w:t>(</w:t>
      </w:r>
      <w:proofErr w:type="spellStart"/>
      <w:r w:rsidR="00481809">
        <w:rPr>
          <w:rFonts w:ascii="Verdana" w:hAnsi="Verdana" w:cs="Times New Roman"/>
          <w:sz w:val="20"/>
          <w:szCs w:val="20"/>
          <w:lang w:val="en-GB"/>
        </w:rPr>
        <w:t>e.g</w:t>
      </w:r>
      <w:proofErr w:type="spellEnd"/>
      <w:r w:rsidR="00481809">
        <w:rPr>
          <w:rFonts w:ascii="Verdana" w:hAnsi="Verdana" w:cs="Times New Roman"/>
          <w:sz w:val="20"/>
          <w:szCs w:val="20"/>
          <w:lang w:val="en-GB"/>
        </w:rPr>
        <w:t xml:space="preserve"> aircraft maintenance) </w:t>
      </w:r>
      <w:r w:rsidRPr="00923408">
        <w:rPr>
          <w:rFonts w:ascii="Verdana" w:hAnsi="Verdana" w:cs="Times New Roman"/>
          <w:b/>
          <w:sz w:val="20"/>
          <w:szCs w:val="20"/>
          <w:u w:val="single"/>
          <w:lang w:val="en-GB"/>
        </w:rPr>
        <w:t xml:space="preserve">on </w:t>
      </w:r>
      <w:r w:rsidR="00481809">
        <w:rPr>
          <w:rFonts w:ascii="Verdana" w:hAnsi="Verdana" w:cs="Times New Roman"/>
          <w:b/>
          <w:sz w:val="20"/>
          <w:szCs w:val="20"/>
          <w:u w:val="single"/>
          <w:lang w:val="en-GB"/>
        </w:rPr>
        <w:t>movement area, including not only apron but also on taxiways, runways, etc</w:t>
      </w:r>
      <w:r w:rsidRPr="00FD0F24">
        <w:rPr>
          <w:rFonts w:ascii="Verdana" w:hAnsi="Verdana" w:cs="Times New Roman"/>
          <w:sz w:val="20"/>
          <w:szCs w:val="20"/>
          <w:lang w:val="en-GB"/>
        </w:rPr>
        <w:t xml:space="preserve">. </w:t>
      </w:r>
    </w:p>
    <w:p w14:paraId="1F154896" w14:textId="77777777" w:rsidR="00481809" w:rsidRDefault="00481809" w:rsidP="009052C5">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0E8E6362" w14:textId="77777777" w:rsidR="009052C5" w:rsidRDefault="00481809" w:rsidP="009052C5">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t>Exclusions</w:t>
      </w:r>
      <w:r w:rsidR="00FD0F24" w:rsidRPr="00FD0F24">
        <w:rPr>
          <w:rFonts w:ascii="Verdana" w:hAnsi="Verdana" w:cs="Times New Roman"/>
          <w:sz w:val="20"/>
          <w:szCs w:val="20"/>
          <w:lang w:val="en-GB"/>
        </w:rPr>
        <w:t>: Any fuel/oil spillages of vehicles operating</w:t>
      </w:r>
      <w:r w:rsidR="00FD0F24">
        <w:rPr>
          <w:rFonts w:ascii="Verdana" w:hAnsi="Verdana" w:cs="Times New Roman"/>
          <w:sz w:val="20"/>
          <w:szCs w:val="20"/>
          <w:lang w:val="en-GB"/>
        </w:rPr>
        <w:t xml:space="preserve"> </w:t>
      </w:r>
      <w:r w:rsidR="00FD0F24" w:rsidRPr="00FD0F24">
        <w:rPr>
          <w:rFonts w:ascii="Verdana" w:hAnsi="Verdana" w:cs="Times New Roman"/>
          <w:sz w:val="20"/>
          <w:szCs w:val="20"/>
          <w:lang w:val="en-GB"/>
        </w:rPr>
        <w:t>outside aircraft sta</w:t>
      </w:r>
      <w:r w:rsidR="00FD0F24">
        <w:rPr>
          <w:rFonts w:ascii="Verdana" w:hAnsi="Verdana" w:cs="Times New Roman"/>
          <w:sz w:val="20"/>
          <w:szCs w:val="20"/>
          <w:lang w:val="en-GB"/>
        </w:rPr>
        <w:t>nds and adjacent airside roads as well as hydraulic oil</w:t>
      </w:r>
      <w:r>
        <w:rPr>
          <w:rFonts w:ascii="Verdana" w:hAnsi="Verdana" w:cs="Times New Roman"/>
          <w:sz w:val="20"/>
          <w:szCs w:val="20"/>
          <w:lang w:val="en-GB"/>
        </w:rPr>
        <w:t>; and aircraft fuel spill during maintenance in service hangar area</w:t>
      </w:r>
      <w:r w:rsidR="009052C5">
        <w:rPr>
          <w:rFonts w:ascii="Verdana" w:hAnsi="Verdana" w:cs="Times New Roman"/>
          <w:sz w:val="20"/>
          <w:szCs w:val="20"/>
          <w:lang w:val="en-GB"/>
        </w:rPr>
        <w:t>.</w:t>
      </w:r>
    </w:p>
    <w:p w14:paraId="0787659F" w14:textId="77777777" w:rsidR="009052C5" w:rsidRDefault="009052C5" w:rsidP="009052C5">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1BE2BDBE" w14:textId="77777777" w:rsidR="001D4752" w:rsidRPr="00771CD1" w:rsidRDefault="00014DA2" w:rsidP="001D4752">
      <w:pPr>
        <w:pStyle w:val="Heading2"/>
        <w:numPr>
          <w:ilvl w:val="0"/>
          <w:numId w:val="12"/>
        </w:numPr>
        <w:rPr>
          <w:lang w:val="en-GB"/>
        </w:rPr>
      </w:pPr>
      <w:r w:rsidRPr="00771CD1">
        <w:rPr>
          <w:lang w:val="en-GB"/>
        </w:rPr>
        <w:t xml:space="preserve">Damage to </w:t>
      </w:r>
      <w:r w:rsidR="001D4752" w:rsidRPr="00771CD1">
        <w:rPr>
          <w:lang w:val="en-GB"/>
        </w:rPr>
        <w:t>aircraft</w:t>
      </w:r>
    </w:p>
    <w:p w14:paraId="6495DD4A" w14:textId="6A9E382E" w:rsidR="001F619F" w:rsidRDefault="001D4752" w:rsidP="001F619F">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roofErr w:type="gramStart"/>
      <w:r w:rsidRPr="00771CD1">
        <w:rPr>
          <w:rFonts w:ascii="Verdana" w:hAnsi="Verdana" w:cs="Times New Roman"/>
          <w:sz w:val="20"/>
          <w:szCs w:val="20"/>
          <w:lang w:val="en-GB"/>
        </w:rPr>
        <w:t>Number of a</w:t>
      </w:r>
      <w:r w:rsidR="00014DA2" w:rsidRPr="00771CD1">
        <w:rPr>
          <w:rFonts w:ascii="Verdana" w:hAnsi="Verdana" w:cs="Times New Roman"/>
          <w:sz w:val="20"/>
          <w:szCs w:val="20"/>
          <w:lang w:val="en-GB"/>
        </w:rPr>
        <w:t xml:space="preserve">ll damages, </w:t>
      </w:r>
      <w:r w:rsidR="001F619F">
        <w:rPr>
          <w:rFonts w:ascii="Verdana" w:hAnsi="Verdana" w:cs="Times New Roman"/>
          <w:sz w:val="20"/>
          <w:szCs w:val="20"/>
          <w:lang w:val="en-GB"/>
        </w:rPr>
        <w:t xml:space="preserve">regardless minor </w:t>
      </w:r>
      <w:r w:rsidR="00481809">
        <w:rPr>
          <w:rFonts w:ascii="Verdana" w:hAnsi="Verdana" w:cs="Times New Roman"/>
          <w:sz w:val="20"/>
          <w:szCs w:val="20"/>
          <w:lang w:val="en-GB"/>
        </w:rPr>
        <w:t xml:space="preserve">(such as minor scratches which require no reparation) </w:t>
      </w:r>
      <w:r w:rsidR="001F619F">
        <w:rPr>
          <w:rFonts w:ascii="Verdana" w:hAnsi="Verdana" w:cs="Times New Roman"/>
          <w:sz w:val="20"/>
          <w:szCs w:val="20"/>
          <w:lang w:val="en-GB"/>
        </w:rPr>
        <w:t>or major damage</w:t>
      </w:r>
      <w:r w:rsidRPr="00771CD1">
        <w:rPr>
          <w:rFonts w:ascii="Verdana" w:hAnsi="Verdana" w:cs="Times New Roman"/>
          <w:sz w:val="20"/>
          <w:szCs w:val="20"/>
          <w:lang w:val="en-GB"/>
        </w:rPr>
        <w:t xml:space="preserve">, </w:t>
      </w:r>
      <w:r w:rsidR="001F619F">
        <w:rPr>
          <w:rFonts w:ascii="Verdana" w:hAnsi="Verdana" w:cs="Times New Roman"/>
          <w:sz w:val="20"/>
          <w:szCs w:val="20"/>
          <w:lang w:val="en-GB"/>
        </w:rPr>
        <w:t xml:space="preserve">occurring </w:t>
      </w:r>
      <w:r w:rsidRPr="00771CD1">
        <w:rPr>
          <w:rFonts w:ascii="Verdana" w:hAnsi="Verdana" w:cs="Times New Roman"/>
          <w:sz w:val="20"/>
          <w:szCs w:val="20"/>
          <w:lang w:val="en-GB"/>
        </w:rPr>
        <w:t>to stationary or moving aircraft</w:t>
      </w:r>
      <w:r w:rsidR="001F619F">
        <w:rPr>
          <w:rFonts w:ascii="Verdana" w:hAnsi="Verdana" w:cs="Times New Roman"/>
          <w:sz w:val="20"/>
          <w:szCs w:val="20"/>
          <w:lang w:val="en-GB"/>
        </w:rPr>
        <w:t xml:space="preserve"> at the reporting aerodrome.</w:t>
      </w:r>
      <w:proofErr w:type="gramEnd"/>
      <w:r w:rsidR="001F619F">
        <w:rPr>
          <w:rFonts w:ascii="Verdana" w:hAnsi="Verdana" w:cs="Times New Roman"/>
          <w:sz w:val="20"/>
          <w:szCs w:val="20"/>
          <w:lang w:val="en-GB"/>
        </w:rPr>
        <w:t xml:space="preserve"> Aircraft damage from wildlife strikes shall not be included in this SPI.</w:t>
      </w:r>
    </w:p>
    <w:p w14:paraId="645753B8" w14:textId="77777777" w:rsidR="00481809" w:rsidRDefault="00481809" w:rsidP="001F619F">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0533B302" w14:textId="77777777" w:rsidR="00481809" w:rsidRDefault="00481809" w:rsidP="001F619F">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t>Exclusions: damages, which cannot be confirmed occurring at the reporting aerodrome; damages caused by own technical issues of an aircraft.</w:t>
      </w:r>
    </w:p>
    <w:p w14:paraId="2B66FC30" w14:textId="77777777" w:rsidR="00C87004" w:rsidRDefault="00C87004" w:rsidP="001F619F">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28E59A93" w14:textId="77777777" w:rsidR="00C87004" w:rsidRPr="00771CD1" w:rsidRDefault="00C87004" w:rsidP="001F619F">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0B67CAC7" w14:textId="77777777" w:rsidR="00981618" w:rsidRPr="00771CD1" w:rsidRDefault="00981618">
      <w:pPr>
        <w:widowControl w:val="0"/>
        <w:autoSpaceDE w:val="0"/>
        <w:autoSpaceDN w:val="0"/>
        <w:adjustRightInd w:val="0"/>
        <w:spacing w:after="0" w:line="1" w:lineRule="exact"/>
        <w:rPr>
          <w:rFonts w:ascii="Verdana" w:hAnsi="Verdana" w:cs="Times New Roman"/>
          <w:sz w:val="20"/>
          <w:szCs w:val="20"/>
          <w:lang w:val="en-GB"/>
        </w:rPr>
      </w:pPr>
    </w:p>
    <w:p w14:paraId="27DAF1D0" w14:textId="77777777" w:rsidR="001D4752" w:rsidRPr="00771CD1" w:rsidRDefault="001D4752" w:rsidP="001D4752">
      <w:pPr>
        <w:pStyle w:val="Heading2"/>
        <w:numPr>
          <w:ilvl w:val="0"/>
          <w:numId w:val="12"/>
        </w:numPr>
        <w:rPr>
          <w:lang w:val="en-GB"/>
        </w:rPr>
      </w:pPr>
      <w:r w:rsidRPr="00771CD1">
        <w:rPr>
          <w:lang w:val="en-GB"/>
        </w:rPr>
        <w:t>Wildlife strikes</w:t>
      </w:r>
    </w:p>
    <w:p w14:paraId="157B70E9" w14:textId="77777777" w:rsidR="00E95C4A" w:rsidRPr="00771CD1" w:rsidRDefault="00E95C4A"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sidRPr="00771CD1">
        <w:rPr>
          <w:rFonts w:ascii="Verdana" w:hAnsi="Verdana" w:cs="Times New Roman"/>
          <w:sz w:val="20"/>
          <w:szCs w:val="20"/>
          <w:lang w:val="en-GB"/>
        </w:rPr>
        <w:t xml:space="preserve">Number of </w:t>
      </w:r>
      <w:r w:rsidR="00014DA2" w:rsidRPr="00771CD1">
        <w:rPr>
          <w:rFonts w:ascii="Verdana" w:hAnsi="Verdana" w:cs="Times New Roman"/>
          <w:sz w:val="20"/>
          <w:szCs w:val="20"/>
          <w:lang w:val="en-GB"/>
        </w:rPr>
        <w:t>confirmed strikes</w:t>
      </w:r>
      <w:r w:rsidRPr="00771CD1">
        <w:rPr>
          <w:rFonts w:ascii="Verdana" w:hAnsi="Verdana" w:cs="Times New Roman"/>
          <w:sz w:val="20"/>
          <w:szCs w:val="20"/>
          <w:lang w:val="en-GB"/>
        </w:rPr>
        <w:t xml:space="preserve"> from all wildlife (not just birds)</w:t>
      </w:r>
    </w:p>
    <w:p w14:paraId="3BA764E6" w14:textId="77777777" w:rsidR="00E95C4A" w:rsidRPr="00771CD1" w:rsidRDefault="00E95C4A"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1FD6A59F" w14:textId="77777777" w:rsidR="00981618" w:rsidRPr="00771CD1" w:rsidRDefault="00E95C4A"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sidRPr="00771CD1">
        <w:rPr>
          <w:rFonts w:ascii="Verdana" w:hAnsi="Verdana" w:cs="Times New Roman"/>
          <w:sz w:val="20"/>
          <w:szCs w:val="20"/>
          <w:lang w:val="en-GB"/>
        </w:rPr>
        <w:t>“</w:t>
      </w:r>
      <w:proofErr w:type="gramStart"/>
      <w:r w:rsidRPr="00771CD1">
        <w:rPr>
          <w:rFonts w:ascii="Verdana" w:hAnsi="Verdana" w:cs="Times New Roman"/>
          <w:sz w:val="20"/>
          <w:szCs w:val="20"/>
          <w:lang w:val="en-GB"/>
        </w:rPr>
        <w:t>confirmed</w:t>
      </w:r>
      <w:proofErr w:type="gramEnd"/>
      <w:r w:rsidRPr="00771CD1">
        <w:rPr>
          <w:rFonts w:ascii="Verdana" w:hAnsi="Verdana" w:cs="Times New Roman"/>
          <w:sz w:val="20"/>
          <w:szCs w:val="20"/>
          <w:lang w:val="en-GB"/>
        </w:rPr>
        <w:t>” is understood:</w:t>
      </w:r>
    </w:p>
    <w:p w14:paraId="089C84FB" w14:textId="77777777" w:rsidR="00E95C4A" w:rsidRPr="00771CD1" w:rsidRDefault="00E95C4A"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77A637D8" w14:textId="77777777" w:rsidR="00E95C4A" w:rsidRPr="00771CD1" w:rsidRDefault="00014DA2" w:rsidP="00DB104D">
      <w:pPr>
        <w:pStyle w:val="ListParagraph"/>
        <w:widowControl w:val="0"/>
        <w:numPr>
          <w:ilvl w:val="0"/>
          <w:numId w:val="14"/>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Any reported collision between a bird or other animal and an aircraft for which evidence in the form of a carcass, remains or d</w:t>
      </w:r>
      <w:r w:rsidR="00E95C4A" w:rsidRPr="00771CD1">
        <w:rPr>
          <w:rFonts w:ascii="Verdana" w:hAnsi="Verdana" w:cs="Times New Roman"/>
          <w:sz w:val="20"/>
          <w:szCs w:val="20"/>
          <w:lang w:val="en-GB"/>
        </w:rPr>
        <w:t>amage to the aircraft is found.</w:t>
      </w:r>
    </w:p>
    <w:p w14:paraId="3EB94F2E" w14:textId="77777777" w:rsidR="00981618" w:rsidRPr="00771CD1" w:rsidRDefault="00014DA2" w:rsidP="00DB104D">
      <w:pPr>
        <w:pStyle w:val="ListParagraph"/>
        <w:widowControl w:val="0"/>
        <w:numPr>
          <w:ilvl w:val="0"/>
          <w:numId w:val="14"/>
        </w:numPr>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Any bird or animal found dead on a runway where there is no othe</w:t>
      </w:r>
      <w:r w:rsidR="00E95C4A" w:rsidRPr="00771CD1">
        <w:rPr>
          <w:rFonts w:ascii="Verdana" w:hAnsi="Verdana" w:cs="Times New Roman"/>
          <w:sz w:val="20"/>
          <w:szCs w:val="20"/>
          <w:lang w:val="en-GB"/>
        </w:rPr>
        <w:t>r obvious cause of death.</w:t>
      </w:r>
    </w:p>
    <w:p w14:paraId="661F7F56" w14:textId="77777777" w:rsidR="00E95C4A" w:rsidRPr="00771CD1" w:rsidRDefault="00E95C4A" w:rsidP="00E95C4A">
      <w:pPr>
        <w:pStyle w:val="Heading2"/>
        <w:numPr>
          <w:ilvl w:val="0"/>
          <w:numId w:val="12"/>
        </w:numPr>
        <w:rPr>
          <w:lang w:val="en-GB"/>
        </w:rPr>
      </w:pPr>
      <w:r w:rsidRPr="00771CD1">
        <w:rPr>
          <w:lang w:val="en-GB"/>
        </w:rPr>
        <w:t>FOD on runway</w:t>
      </w:r>
    </w:p>
    <w:p w14:paraId="6164E819" w14:textId="77777777" w:rsidR="00981618" w:rsidRPr="00771CD1" w:rsidRDefault="00E95C4A"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sidRPr="00771CD1">
        <w:rPr>
          <w:rFonts w:ascii="Verdana" w:hAnsi="Verdana" w:cs="Times New Roman"/>
          <w:sz w:val="20"/>
          <w:szCs w:val="20"/>
          <w:lang w:val="en-GB"/>
        </w:rPr>
        <w:t>Number of a</w:t>
      </w:r>
      <w:r w:rsidR="00014DA2" w:rsidRPr="00771CD1">
        <w:rPr>
          <w:rFonts w:ascii="Verdana" w:hAnsi="Verdana" w:cs="Times New Roman"/>
          <w:sz w:val="20"/>
          <w:szCs w:val="20"/>
          <w:lang w:val="en-GB"/>
        </w:rPr>
        <w:t>ll</w:t>
      </w:r>
      <w:r w:rsidRPr="00771CD1">
        <w:rPr>
          <w:rFonts w:ascii="Verdana" w:hAnsi="Verdana" w:cs="Times New Roman"/>
          <w:sz w:val="20"/>
          <w:szCs w:val="20"/>
          <w:lang w:val="en-GB"/>
        </w:rPr>
        <w:t xml:space="preserve"> foreign object debris found on runways during inspection, reported by pilots, etc.</w:t>
      </w:r>
    </w:p>
    <w:p w14:paraId="7728E976" w14:textId="77777777" w:rsidR="00E95C4A" w:rsidRPr="00771CD1" w:rsidRDefault="00E95C4A" w:rsidP="00E95C4A">
      <w:pPr>
        <w:pStyle w:val="Heading2"/>
        <w:numPr>
          <w:ilvl w:val="0"/>
          <w:numId w:val="12"/>
        </w:numPr>
        <w:rPr>
          <w:lang w:val="en-GB"/>
        </w:rPr>
      </w:pPr>
      <w:r w:rsidRPr="00771CD1">
        <w:rPr>
          <w:lang w:val="en-GB"/>
        </w:rPr>
        <w:t>Near misses on apron</w:t>
      </w:r>
      <w:r w:rsidR="00E811DC">
        <w:rPr>
          <w:lang w:val="en-GB"/>
        </w:rPr>
        <w:t xml:space="preserve"> (incl. taxiways, </w:t>
      </w:r>
      <w:proofErr w:type="spellStart"/>
      <w:r w:rsidR="00E811DC">
        <w:rPr>
          <w:lang w:val="en-GB"/>
        </w:rPr>
        <w:t>taxilanes</w:t>
      </w:r>
      <w:proofErr w:type="spellEnd"/>
      <w:r w:rsidR="00E811DC">
        <w:rPr>
          <w:lang w:val="en-GB"/>
        </w:rPr>
        <w:t>, service roads etc., but not runways)</w:t>
      </w:r>
    </w:p>
    <w:p w14:paraId="779140A9" w14:textId="52DE3070" w:rsidR="00E811DC" w:rsidRDefault="00481809"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t xml:space="preserve">5.1 </w:t>
      </w:r>
      <w:r w:rsidR="00E95C4A" w:rsidRPr="00771CD1">
        <w:rPr>
          <w:rFonts w:ascii="Verdana" w:hAnsi="Verdana" w:cs="Times New Roman"/>
          <w:sz w:val="20"/>
          <w:szCs w:val="20"/>
          <w:lang w:val="en-GB"/>
        </w:rPr>
        <w:t>N</w:t>
      </w:r>
      <w:r w:rsidR="00014DA2" w:rsidRPr="00771CD1">
        <w:rPr>
          <w:rFonts w:ascii="Verdana" w:hAnsi="Verdana" w:cs="Times New Roman"/>
          <w:sz w:val="20"/>
          <w:szCs w:val="20"/>
          <w:lang w:val="en-GB"/>
        </w:rPr>
        <w:t>umber</w:t>
      </w:r>
      <w:r w:rsidR="00E95C4A" w:rsidRPr="00771CD1">
        <w:rPr>
          <w:rFonts w:ascii="Verdana" w:hAnsi="Verdana" w:cs="Times New Roman"/>
          <w:sz w:val="20"/>
          <w:szCs w:val="20"/>
          <w:lang w:val="en-GB"/>
        </w:rPr>
        <w:t xml:space="preserve"> of near misses</w:t>
      </w:r>
      <w:r w:rsidR="00014DA2" w:rsidRPr="00771CD1">
        <w:rPr>
          <w:rFonts w:ascii="Verdana" w:hAnsi="Verdana" w:cs="Times New Roman"/>
          <w:sz w:val="20"/>
          <w:szCs w:val="20"/>
          <w:lang w:val="en-GB"/>
        </w:rPr>
        <w:t xml:space="preserve"> between aircraft</w:t>
      </w:r>
      <w:r w:rsidR="00E95C4A" w:rsidRPr="00771CD1">
        <w:rPr>
          <w:rFonts w:ascii="Verdana" w:hAnsi="Verdana" w:cs="Times New Roman"/>
          <w:sz w:val="20"/>
          <w:szCs w:val="20"/>
          <w:lang w:val="en-GB"/>
        </w:rPr>
        <w:t>s</w:t>
      </w:r>
      <w:r w:rsidR="00E811DC">
        <w:rPr>
          <w:rFonts w:ascii="Verdana" w:hAnsi="Verdana" w:cs="Times New Roman"/>
          <w:sz w:val="20"/>
          <w:szCs w:val="20"/>
          <w:lang w:val="en-GB"/>
        </w:rPr>
        <w:t xml:space="preserve">, </w:t>
      </w:r>
      <w:r w:rsidR="00E811DC" w:rsidRPr="00771CD1">
        <w:rPr>
          <w:rFonts w:ascii="Verdana" w:hAnsi="Verdana" w:cs="Times New Roman"/>
          <w:sz w:val="20"/>
          <w:szCs w:val="20"/>
          <w:lang w:val="en-GB"/>
        </w:rPr>
        <w:t>where safety distances were not respected and an avoiding action was necessary</w:t>
      </w:r>
      <w:r w:rsidR="00E811DC">
        <w:rPr>
          <w:rFonts w:ascii="Verdana" w:hAnsi="Verdana" w:cs="Times New Roman"/>
          <w:sz w:val="20"/>
          <w:szCs w:val="20"/>
          <w:lang w:val="en-GB"/>
        </w:rPr>
        <w:t>*</w:t>
      </w:r>
    </w:p>
    <w:p w14:paraId="1A6A89B5"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0431B767"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lastRenderedPageBreak/>
        <w:t xml:space="preserve">5.2 Number of near misses between moving aircrafts and vehicles, </w:t>
      </w:r>
      <w:r w:rsidRPr="00771CD1">
        <w:rPr>
          <w:rFonts w:ascii="Verdana" w:hAnsi="Verdana" w:cs="Times New Roman"/>
          <w:sz w:val="20"/>
          <w:szCs w:val="20"/>
          <w:lang w:val="en-GB"/>
        </w:rPr>
        <w:t>where safety distances were not respected and an avoiding action was necessary</w:t>
      </w:r>
      <w:r>
        <w:rPr>
          <w:rFonts w:ascii="Verdana" w:hAnsi="Verdana" w:cs="Times New Roman"/>
          <w:sz w:val="20"/>
          <w:szCs w:val="20"/>
          <w:lang w:val="en-GB"/>
        </w:rPr>
        <w:t>*</w:t>
      </w:r>
    </w:p>
    <w:p w14:paraId="0255AB4F"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2B99B4B7"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t xml:space="preserve">5.3 Number of near misses between moving aircrafts and persons, </w:t>
      </w:r>
      <w:r w:rsidRPr="00771CD1">
        <w:rPr>
          <w:rFonts w:ascii="Verdana" w:hAnsi="Verdana" w:cs="Times New Roman"/>
          <w:sz w:val="20"/>
          <w:szCs w:val="20"/>
          <w:lang w:val="en-GB"/>
        </w:rPr>
        <w:t>where safety distances were not respected and an avoiding action was necessary</w:t>
      </w:r>
      <w:r>
        <w:rPr>
          <w:rFonts w:ascii="Verdana" w:hAnsi="Verdana" w:cs="Times New Roman"/>
          <w:sz w:val="20"/>
          <w:szCs w:val="20"/>
          <w:lang w:val="en-GB"/>
        </w:rPr>
        <w:t>*</w:t>
      </w:r>
    </w:p>
    <w:p w14:paraId="42B6A11B" w14:textId="07B0196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734F645E"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47CA6900" w14:textId="77777777" w:rsidR="00E811DC" w:rsidRDefault="00E811DC" w:rsidP="00E811DC">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r>
        <w:rPr>
          <w:rFonts w:ascii="Verdana" w:hAnsi="Verdana" w:cs="Times New Roman"/>
          <w:sz w:val="20"/>
          <w:szCs w:val="20"/>
          <w:lang w:val="en-GB"/>
        </w:rPr>
        <w:t>*by “an avoiding action was necessary” means, a manoeuvring action or braking action is taken by either pilot or pushback or towing tractor. Avoiding action from a person or vehicle shall not count.</w:t>
      </w:r>
    </w:p>
    <w:p w14:paraId="3B2B12C5" w14:textId="77777777" w:rsidR="00E811DC" w:rsidRDefault="00E811DC" w:rsidP="00DB104D">
      <w:pPr>
        <w:widowControl w:val="0"/>
        <w:overflowPunct w:val="0"/>
        <w:autoSpaceDE w:val="0"/>
        <w:autoSpaceDN w:val="0"/>
        <w:adjustRightInd w:val="0"/>
        <w:spacing w:after="0" w:line="223" w:lineRule="auto"/>
        <w:ind w:left="357" w:right="420"/>
        <w:jc w:val="both"/>
        <w:rPr>
          <w:rFonts w:ascii="Verdana" w:hAnsi="Verdana" w:cs="Times New Roman"/>
          <w:sz w:val="20"/>
          <w:szCs w:val="20"/>
          <w:lang w:val="en-GB"/>
        </w:rPr>
      </w:pPr>
    </w:p>
    <w:p w14:paraId="7E7BED60" w14:textId="77777777" w:rsidR="00060821" w:rsidRPr="00771CD1" w:rsidRDefault="00060821" w:rsidP="00DB104D">
      <w:pPr>
        <w:widowControl w:val="0"/>
        <w:overflowPunct w:val="0"/>
        <w:autoSpaceDE w:val="0"/>
        <w:autoSpaceDN w:val="0"/>
        <w:adjustRightInd w:val="0"/>
        <w:spacing w:after="0" w:line="223" w:lineRule="auto"/>
        <w:ind w:left="357" w:right="420"/>
        <w:jc w:val="both"/>
        <w:rPr>
          <w:rFonts w:ascii="Verdana" w:hAnsi="Verdana" w:cs="Symbol"/>
          <w:sz w:val="20"/>
          <w:szCs w:val="20"/>
          <w:lang w:val="en-GB"/>
        </w:rPr>
      </w:pPr>
    </w:p>
    <w:p w14:paraId="734E6599" w14:textId="77777777" w:rsidR="00213AAC" w:rsidRPr="00771CD1" w:rsidRDefault="00DB104D" w:rsidP="00213AAC">
      <w:pPr>
        <w:pStyle w:val="Heading2"/>
        <w:numPr>
          <w:ilvl w:val="0"/>
          <w:numId w:val="12"/>
        </w:numPr>
        <w:rPr>
          <w:lang w:val="en-GB"/>
        </w:rPr>
      </w:pPr>
      <w:r w:rsidRPr="00771CD1">
        <w:rPr>
          <w:lang w:val="en-GB"/>
        </w:rPr>
        <w:t>Runway incursions</w:t>
      </w:r>
    </w:p>
    <w:p w14:paraId="219C83D0" w14:textId="77777777" w:rsidR="00213AAC" w:rsidRPr="00771CD1" w:rsidRDefault="00213AAC" w:rsidP="00213AAC">
      <w:pPr>
        <w:pStyle w:val="ListParagraph"/>
        <w:widowControl w:val="0"/>
        <w:overflowPunct w:val="0"/>
        <w:autoSpaceDE w:val="0"/>
        <w:autoSpaceDN w:val="0"/>
        <w:adjustRightInd w:val="0"/>
        <w:spacing w:after="0" w:line="223" w:lineRule="auto"/>
        <w:ind w:left="360" w:right="100"/>
        <w:jc w:val="both"/>
        <w:rPr>
          <w:rFonts w:ascii="Verdana" w:hAnsi="Verdana" w:cs="Times New Roman"/>
          <w:sz w:val="20"/>
          <w:szCs w:val="20"/>
          <w:lang w:val="en-GB"/>
        </w:rPr>
      </w:pPr>
      <w:r w:rsidRPr="00771CD1">
        <w:rPr>
          <w:rFonts w:ascii="Verdana" w:hAnsi="Verdana" w:cs="Times New Roman"/>
          <w:sz w:val="20"/>
          <w:szCs w:val="20"/>
          <w:lang w:val="en-GB"/>
        </w:rPr>
        <w:t xml:space="preserve">Number of </w:t>
      </w:r>
      <w:r w:rsidR="00014DA2" w:rsidRPr="00771CD1">
        <w:rPr>
          <w:rFonts w:ascii="Verdana" w:hAnsi="Verdana" w:cs="Times New Roman"/>
          <w:sz w:val="20"/>
          <w:szCs w:val="20"/>
          <w:lang w:val="en-GB"/>
        </w:rPr>
        <w:t xml:space="preserve">runway incursions </w:t>
      </w:r>
      <w:r w:rsidRPr="00771CD1">
        <w:rPr>
          <w:rFonts w:ascii="Verdana" w:hAnsi="Verdana" w:cs="Times New Roman"/>
          <w:sz w:val="20"/>
          <w:szCs w:val="20"/>
          <w:lang w:val="en-GB"/>
        </w:rPr>
        <w:t>as defined by ICAO, i.e.</w:t>
      </w:r>
      <w:r w:rsidR="00014DA2" w:rsidRPr="00771CD1">
        <w:rPr>
          <w:rFonts w:ascii="Verdana" w:hAnsi="Verdana" w:cs="Times New Roman"/>
          <w:sz w:val="20"/>
          <w:szCs w:val="20"/>
          <w:lang w:val="en-GB"/>
        </w:rPr>
        <w:t xml:space="preserve"> </w:t>
      </w:r>
      <w:r w:rsidRPr="00771CD1">
        <w:rPr>
          <w:rFonts w:ascii="Verdana" w:hAnsi="Verdana" w:cs="Times New Roman"/>
          <w:sz w:val="20"/>
          <w:szCs w:val="20"/>
          <w:lang w:val="en-GB"/>
        </w:rPr>
        <w:t>any occurrence involving the incorrect presence of an aircraft, vehicle or person on the protected area designated for the landing or take-off of aircraft</w:t>
      </w:r>
    </w:p>
    <w:p w14:paraId="0C798554" w14:textId="77777777" w:rsidR="00213AAC" w:rsidRPr="00771CD1" w:rsidRDefault="00711F4A" w:rsidP="00213AAC">
      <w:pPr>
        <w:pStyle w:val="Heading2"/>
        <w:numPr>
          <w:ilvl w:val="0"/>
          <w:numId w:val="12"/>
        </w:numPr>
        <w:rPr>
          <w:lang w:val="en-GB"/>
        </w:rPr>
      </w:pPr>
      <w:r w:rsidRPr="00771CD1">
        <w:rPr>
          <w:lang w:val="en-GB"/>
        </w:rPr>
        <w:t>R</w:t>
      </w:r>
      <w:r w:rsidR="00213AAC" w:rsidRPr="00771CD1">
        <w:rPr>
          <w:lang w:val="en-GB"/>
        </w:rPr>
        <w:t>unway excursions</w:t>
      </w:r>
    </w:p>
    <w:p w14:paraId="2CFC94EC" w14:textId="77777777" w:rsidR="00C90D6B" w:rsidRPr="00771CD1" w:rsidRDefault="00213AAC" w:rsidP="00C90D6B">
      <w:pPr>
        <w:pStyle w:val="ListParagraph"/>
        <w:widowControl w:val="0"/>
        <w:overflowPunct w:val="0"/>
        <w:autoSpaceDE w:val="0"/>
        <w:autoSpaceDN w:val="0"/>
        <w:adjustRightInd w:val="0"/>
        <w:spacing w:after="0" w:line="223" w:lineRule="auto"/>
        <w:ind w:left="360" w:right="100"/>
        <w:jc w:val="both"/>
        <w:rPr>
          <w:rFonts w:ascii="Verdana" w:hAnsi="Verdana" w:cs="Times New Roman"/>
          <w:sz w:val="20"/>
          <w:szCs w:val="20"/>
          <w:lang w:val="en-GB"/>
        </w:rPr>
      </w:pPr>
      <w:r w:rsidRPr="00771CD1">
        <w:rPr>
          <w:rFonts w:ascii="Verdana" w:hAnsi="Verdana" w:cs="Times New Roman"/>
          <w:sz w:val="20"/>
          <w:szCs w:val="20"/>
          <w:lang w:val="en-GB"/>
        </w:rPr>
        <w:t>Number of runway excursions as defined by ICAO, i.e. any occurrence in which an aircraft veers off or overruns the runway surface during either take-off or landing</w:t>
      </w:r>
      <w:bookmarkStart w:id="0" w:name="page3"/>
      <w:bookmarkEnd w:id="0"/>
    </w:p>
    <w:p w14:paraId="70E9FE6B" w14:textId="77777777" w:rsidR="005D00EE" w:rsidRDefault="005D00EE" w:rsidP="00C90D6B">
      <w:pPr>
        <w:pStyle w:val="Heading1"/>
        <w:rPr>
          <w:lang w:val="en-GB"/>
        </w:rPr>
      </w:pPr>
    </w:p>
    <w:p w14:paraId="5BD24329" w14:textId="77777777" w:rsidR="003E3BCB" w:rsidRDefault="003E3BCB">
      <w:pPr>
        <w:rPr>
          <w:rFonts w:asciiTheme="majorHAnsi" w:eastAsiaTheme="majorEastAsia" w:hAnsiTheme="majorHAnsi" w:cstheme="majorBidi"/>
          <w:b/>
          <w:bCs/>
          <w:color w:val="365F91" w:themeColor="accent1" w:themeShade="BF"/>
          <w:sz w:val="28"/>
          <w:szCs w:val="28"/>
          <w:lang w:val="en-GB"/>
        </w:rPr>
      </w:pPr>
      <w:r>
        <w:rPr>
          <w:lang w:val="en-GB"/>
        </w:rPr>
        <w:br w:type="page"/>
      </w:r>
    </w:p>
    <w:p w14:paraId="2C675223" w14:textId="77777777" w:rsidR="00383C01" w:rsidRPr="00771CD1" w:rsidRDefault="00383C01" w:rsidP="00C90D6B">
      <w:pPr>
        <w:pStyle w:val="Heading1"/>
        <w:rPr>
          <w:lang w:val="en-GB"/>
        </w:rPr>
      </w:pPr>
      <w:r w:rsidRPr="00771CD1">
        <w:rPr>
          <w:lang w:val="en-GB"/>
        </w:rPr>
        <w:lastRenderedPageBreak/>
        <w:t>Appendix II</w:t>
      </w:r>
      <w:r w:rsidR="00A50EB7" w:rsidRPr="00771CD1">
        <w:rPr>
          <w:lang w:val="en-GB"/>
        </w:rPr>
        <w:t>I</w:t>
      </w:r>
      <w:r w:rsidRPr="00771CD1">
        <w:rPr>
          <w:lang w:val="en-GB"/>
        </w:rPr>
        <w:t xml:space="preserve"> Cancelled Safety Performance Indicators</w:t>
      </w:r>
    </w:p>
    <w:p w14:paraId="12C6E52E" w14:textId="77777777" w:rsidR="00383C01" w:rsidRPr="00771CD1" w:rsidRDefault="00383C01" w:rsidP="00383C01">
      <w:pPr>
        <w:pStyle w:val="Heading2"/>
        <w:rPr>
          <w:lang w:val="en-GB"/>
        </w:rPr>
      </w:pPr>
      <w:r w:rsidRPr="00771CD1">
        <w:rPr>
          <w:lang w:val="en-GB"/>
        </w:rPr>
        <w:t>Damage to aircraft stand infrastructure</w:t>
      </w:r>
    </w:p>
    <w:p w14:paraId="7352CEBB" w14:textId="77777777" w:rsidR="00065845" w:rsidRPr="00771CD1" w:rsidRDefault="00383C01" w:rsidP="00383C01">
      <w:pPr>
        <w:widowControl w:val="0"/>
        <w:overflowPunct w:val="0"/>
        <w:autoSpaceDE w:val="0"/>
        <w:autoSpaceDN w:val="0"/>
        <w:adjustRightInd w:val="0"/>
        <w:spacing w:after="0" w:line="223" w:lineRule="auto"/>
        <w:ind w:right="420"/>
        <w:jc w:val="both"/>
        <w:rPr>
          <w:rFonts w:ascii="Verdana" w:hAnsi="Verdana" w:cs="Times New Roman"/>
          <w:sz w:val="20"/>
          <w:szCs w:val="20"/>
          <w:lang w:val="en-GB"/>
        </w:rPr>
      </w:pPr>
      <w:r w:rsidRPr="00771CD1">
        <w:rPr>
          <w:rFonts w:ascii="Verdana" w:hAnsi="Verdana" w:cs="Times New Roman"/>
          <w:sz w:val="20"/>
          <w:szCs w:val="20"/>
          <w:lang w:val="en-GB"/>
        </w:rPr>
        <w:t>Since not all airports are equipped with 400Hz, PCA, boarding bridges and fuel pits on their aircraft stands, it is irrelevant to measure this KPI a</w:t>
      </w:r>
      <w:r w:rsidR="00A50EB7" w:rsidRPr="00771CD1">
        <w:rPr>
          <w:rFonts w:ascii="Verdana" w:hAnsi="Verdana" w:cs="Times New Roman"/>
          <w:sz w:val="20"/>
          <w:szCs w:val="20"/>
          <w:lang w:val="en-GB"/>
        </w:rPr>
        <w:t>nd will therefore be cancelled.</w:t>
      </w:r>
    </w:p>
    <w:p w14:paraId="4AD1BE8A" w14:textId="77777777" w:rsidR="00065845" w:rsidRPr="00771CD1" w:rsidRDefault="00065845">
      <w:pPr>
        <w:rPr>
          <w:rFonts w:ascii="Verdana" w:hAnsi="Verdana" w:cs="Times New Roman"/>
          <w:sz w:val="20"/>
          <w:szCs w:val="20"/>
          <w:lang w:val="en-GB"/>
        </w:rPr>
      </w:pPr>
      <w:bookmarkStart w:id="1" w:name="_GoBack"/>
      <w:bookmarkEnd w:id="1"/>
    </w:p>
    <w:sectPr w:rsidR="00065845" w:rsidRPr="00771CD1">
      <w:footerReference w:type="default" r:id="rId31"/>
      <w:pgSz w:w="12240" w:h="15840"/>
      <w:pgMar w:top="1440" w:right="1840" w:bottom="715" w:left="1800" w:header="708" w:footer="708" w:gutter="0"/>
      <w:cols w:space="708" w:equalWidth="0">
        <w:col w:w="8600"/>
      </w:cols>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D6E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7C06" w14:textId="77777777" w:rsidR="00587F2F" w:rsidRDefault="00587F2F" w:rsidP="005E6BD5">
      <w:pPr>
        <w:spacing w:after="0" w:line="240" w:lineRule="auto"/>
      </w:pPr>
      <w:r>
        <w:separator/>
      </w:r>
    </w:p>
  </w:endnote>
  <w:endnote w:type="continuationSeparator" w:id="0">
    <w:p w14:paraId="401EFC4A" w14:textId="77777777" w:rsidR="00587F2F" w:rsidRDefault="00587F2F" w:rsidP="005E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CAAB" w14:textId="77777777" w:rsidR="005E6BD5" w:rsidRPr="00FC7D83" w:rsidRDefault="00FC7D83">
    <w:pPr>
      <w:pStyle w:val="Footer"/>
      <w:pBdr>
        <w:top w:val="thinThickSmallGap" w:sz="24" w:space="1" w:color="622423" w:themeColor="accent2" w:themeShade="7F"/>
      </w:pBdr>
      <w:rPr>
        <w:rFonts w:asciiTheme="majorHAnsi" w:eastAsiaTheme="majorEastAsia" w:hAnsiTheme="majorHAnsi" w:cstheme="majorBidi"/>
        <w:lang w:val="en-US"/>
      </w:rPr>
    </w:pPr>
    <w:r w:rsidRPr="00FC7D83">
      <w:rPr>
        <w:rFonts w:asciiTheme="majorHAnsi" w:eastAsiaTheme="majorEastAsia" w:hAnsiTheme="majorHAnsi" w:cstheme="majorBidi"/>
        <w:lang w:val="en-US"/>
      </w:rPr>
      <w:t xml:space="preserve">Updated </w:t>
    </w:r>
    <w:r w:rsidR="0010399B">
      <w:rPr>
        <w:rFonts w:asciiTheme="majorHAnsi" w:eastAsiaTheme="majorEastAsia" w:hAnsiTheme="majorHAnsi" w:cstheme="majorBidi"/>
        <w:lang w:val="en-US"/>
      </w:rPr>
      <w:t>October</w:t>
    </w:r>
    <w:r w:rsidR="00DF4097">
      <w:rPr>
        <w:rFonts w:asciiTheme="majorHAnsi" w:eastAsiaTheme="majorEastAsia" w:hAnsiTheme="majorHAnsi" w:cstheme="majorBidi"/>
        <w:lang w:val="en-US"/>
      </w:rPr>
      <w:t xml:space="preserve"> 2017</w:t>
    </w:r>
    <w:r w:rsidR="005E6BD5">
      <w:rPr>
        <w:rFonts w:asciiTheme="majorHAnsi" w:eastAsiaTheme="majorEastAsia" w:hAnsiTheme="majorHAnsi" w:cstheme="majorBidi"/>
      </w:rPr>
      <w:ptab w:relativeTo="margin" w:alignment="right" w:leader="none"/>
    </w:r>
    <w:r w:rsidR="005E6BD5" w:rsidRPr="00FC7D83">
      <w:rPr>
        <w:rFonts w:asciiTheme="majorHAnsi" w:eastAsiaTheme="majorEastAsia" w:hAnsiTheme="majorHAnsi" w:cstheme="majorBidi"/>
        <w:lang w:val="en-US"/>
      </w:rPr>
      <w:t xml:space="preserve">Page </w:t>
    </w:r>
    <w:r w:rsidR="005E6BD5">
      <w:fldChar w:fldCharType="begin"/>
    </w:r>
    <w:r w:rsidR="005E6BD5" w:rsidRPr="00FC7D83">
      <w:rPr>
        <w:lang w:val="en-US"/>
      </w:rPr>
      <w:instrText xml:space="preserve"> PAGE   \* MERGEFORMAT </w:instrText>
    </w:r>
    <w:r w:rsidR="005E6BD5">
      <w:fldChar w:fldCharType="separate"/>
    </w:r>
    <w:r w:rsidR="00E5287A" w:rsidRPr="00E5287A">
      <w:rPr>
        <w:rFonts w:asciiTheme="majorHAnsi" w:eastAsiaTheme="majorEastAsia" w:hAnsiTheme="majorHAnsi" w:cstheme="majorBidi"/>
        <w:noProof/>
        <w:lang w:val="en-US"/>
      </w:rPr>
      <w:t>7</w:t>
    </w:r>
    <w:r w:rsidR="005E6BD5">
      <w:rPr>
        <w:rFonts w:asciiTheme="majorHAnsi" w:eastAsiaTheme="majorEastAsia" w:hAnsiTheme="majorHAnsi" w:cstheme="majorBidi"/>
        <w:noProof/>
      </w:rPr>
      <w:fldChar w:fldCharType="end"/>
    </w:r>
  </w:p>
  <w:p w14:paraId="40C5C5EE" w14:textId="77777777" w:rsidR="005E6BD5" w:rsidRPr="00FC7D83" w:rsidRDefault="005E6BD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FF4F" w14:textId="77777777" w:rsidR="00587F2F" w:rsidRDefault="00587F2F" w:rsidP="005E6BD5">
      <w:pPr>
        <w:spacing w:after="0" w:line="240" w:lineRule="auto"/>
      </w:pPr>
      <w:r>
        <w:separator/>
      </w:r>
    </w:p>
  </w:footnote>
  <w:footnote w:type="continuationSeparator" w:id="0">
    <w:p w14:paraId="668D35F9" w14:textId="77777777" w:rsidR="00587F2F" w:rsidRDefault="00587F2F" w:rsidP="005E6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bullet"/>
      <w:lvlText w:val=""/>
      <w:lvlJc w:val="left"/>
      <w:pPr>
        <w:tabs>
          <w:tab w:val="num" w:pos="360"/>
        </w:tabs>
        <w:ind w:left="360" w:hanging="360"/>
      </w:pPr>
    </w:lvl>
    <w:lvl w:ilvl="1" w:tplc="000072AE">
      <w:start w:val="1"/>
      <w:numFmt w:val="bullet"/>
      <w:lvlText w:val="-"/>
      <w:lvlJc w:val="left"/>
      <w:pPr>
        <w:tabs>
          <w:tab w:val="num" w:pos="1080"/>
        </w:tabs>
        <w:ind w:left="1080" w:hanging="360"/>
      </w:pPr>
    </w:lvl>
    <w:lvl w:ilvl="2" w:tplc="00006952">
      <w:start w:val="1"/>
      <w:numFmt w:val="bullet"/>
      <w:lvlText w:val="-"/>
      <w:lvlJc w:val="left"/>
      <w:pPr>
        <w:tabs>
          <w:tab w:val="num" w:pos="1800"/>
        </w:tabs>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FC21F2"/>
    <w:multiLevelType w:val="hybridMultilevel"/>
    <w:tmpl w:val="3800AB44"/>
    <w:lvl w:ilvl="0" w:tplc="DDBE5200">
      <w:numFmt w:val="bullet"/>
      <w:lvlText w:val="-"/>
      <w:lvlJc w:val="left"/>
      <w:pPr>
        <w:ind w:left="720" w:hanging="360"/>
      </w:pPr>
      <w:rPr>
        <w:rFonts w:ascii="Verdana" w:eastAsiaTheme="minorEastAsia"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6854CD2"/>
    <w:multiLevelType w:val="hybridMultilevel"/>
    <w:tmpl w:val="449CA10E"/>
    <w:lvl w:ilvl="0" w:tplc="04B623E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2846B8"/>
    <w:multiLevelType w:val="hybridMultilevel"/>
    <w:tmpl w:val="2546475A"/>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0A2D1969"/>
    <w:multiLevelType w:val="hybridMultilevel"/>
    <w:tmpl w:val="23AAA7D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nsid w:val="28FB68A1"/>
    <w:multiLevelType w:val="hybridMultilevel"/>
    <w:tmpl w:val="7B8627D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nsid w:val="32A40DB8"/>
    <w:multiLevelType w:val="hybridMultilevel"/>
    <w:tmpl w:val="55B8D0AA"/>
    <w:lvl w:ilvl="0" w:tplc="357057F2">
      <w:numFmt w:val="bullet"/>
      <w:lvlText w:val="-"/>
      <w:lvlJc w:val="left"/>
      <w:pPr>
        <w:ind w:left="720" w:hanging="360"/>
      </w:pPr>
      <w:rPr>
        <w:rFonts w:ascii="Verdana" w:eastAsiaTheme="minorEastAsia"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74052D4"/>
    <w:multiLevelType w:val="hybridMultilevel"/>
    <w:tmpl w:val="B6C2BD6E"/>
    <w:lvl w:ilvl="0" w:tplc="0406000F">
      <w:start w:val="1"/>
      <w:numFmt w:val="decimal"/>
      <w:lvlText w:val="%1."/>
      <w:lvlJc w:val="left"/>
      <w:pPr>
        <w:tabs>
          <w:tab w:val="num" w:pos="360"/>
        </w:tabs>
        <w:ind w:left="360" w:hanging="360"/>
      </w:pPr>
      <w:rPr>
        <w:rFonts w:hint="default"/>
      </w:rPr>
    </w:lvl>
    <w:lvl w:ilvl="1" w:tplc="000072AE">
      <w:start w:val="1"/>
      <w:numFmt w:val="bullet"/>
      <w:lvlText w:val="-"/>
      <w:lvlJc w:val="left"/>
      <w:pPr>
        <w:tabs>
          <w:tab w:val="num" w:pos="1080"/>
        </w:tabs>
        <w:ind w:left="1080" w:hanging="360"/>
      </w:pPr>
    </w:lvl>
    <w:lvl w:ilvl="2" w:tplc="00006952">
      <w:start w:val="1"/>
      <w:numFmt w:val="bullet"/>
      <w:lvlText w:val="-"/>
      <w:lvlJc w:val="left"/>
      <w:pPr>
        <w:tabs>
          <w:tab w:val="num" w:pos="1800"/>
        </w:tabs>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3362F00"/>
    <w:multiLevelType w:val="hybridMultilevel"/>
    <w:tmpl w:val="DAEAC04C"/>
    <w:lvl w:ilvl="0" w:tplc="A4280588">
      <w:start w:val="1"/>
      <w:numFmt w:val="decimal"/>
      <w:lvlText w:val="%1."/>
      <w:lvlJc w:val="left"/>
      <w:pPr>
        <w:ind w:left="720" w:hanging="360"/>
      </w:pPr>
      <w:rPr>
        <w:rFonts w:hint="default"/>
        <w:lang w:val="en-G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523780D"/>
    <w:multiLevelType w:val="hybridMultilevel"/>
    <w:tmpl w:val="BFF847C8"/>
    <w:lvl w:ilvl="0" w:tplc="04060001">
      <w:start w:val="1"/>
      <w:numFmt w:val="bullet"/>
      <w:lvlText w:val=""/>
      <w:lvlJc w:val="left"/>
      <w:pPr>
        <w:tabs>
          <w:tab w:val="num" w:pos="360"/>
        </w:tabs>
        <w:ind w:left="360" w:hanging="360"/>
      </w:pPr>
      <w:rPr>
        <w:rFonts w:ascii="Symbol" w:hAnsi="Symbol" w:hint="default"/>
      </w:rPr>
    </w:lvl>
    <w:lvl w:ilvl="1" w:tplc="000072AE">
      <w:start w:val="1"/>
      <w:numFmt w:val="bullet"/>
      <w:lvlText w:val="-"/>
      <w:lvlJc w:val="left"/>
      <w:pPr>
        <w:tabs>
          <w:tab w:val="num" w:pos="1080"/>
        </w:tabs>
        <w:ind w:left="1080" w:hanging="360"/>
      </w:pPr>
    </w:lvl>
    <w:lvl w:ilvl="2" w:tplc="00006952">
      <w:start w:val="1"/>
      <w:numFmt w:val="bullet"/>
      <w:lvlText w:val="-"/>
      <w:lvlJc w:val="left"/>
      <w:pPr>
        <w:tabs>
          <w:tab w:val="num" w:pos="1800"/>
        </w:tabs>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7651202"/>
    <w:multiLevelType w:val="hybridMultilevel"/>
    <w:tmpl w:val="22824CF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58614DD0"/>
    <w:multiLevelType w:val="hybridMultilevel"/>
    <w:tmpl w:val="08505658"/>
    <w:lvl w:ilvl="0" w:tplc="0406000F">
      <w:start w:val="1"/>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nsid w:val="667F6002"/>
    <w:multiLevelType w:val="hybridMultilevel"/>
    <w:tmpl w:val="FE3CCDC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17">
    <w:nsid w:val="68A12F71"/>
    <w:multiLevelType w:val="hybridMultilevel"/>
    <w:tmpl w:val="8564C3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nsid w:val="6C960B15"/>
    <w:multiLevelType w:val="hybridMultilevel"/>
    <w:tmpl w:val="C38A319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nsid w:val="7A393F18"/>
    <w:multiLevelType w:val="hybridMultilevel"/>
    <w:tmpl w:val="723ABFC0"/>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20">
    <w:nsid w:val="7A83392D"/>
    <w:multiLevelType w:val="hybridMultilevel"/>
    <w:tmpl w:val="6EC4ED90"/>
    <w:lvl w:ilvl="0" w:tplc="000018BE">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nsid w:val="7BA37BF6"/>
    <w:multiLevelType w:val="hybridMultilevel"/>
    <w:tmpl w:val="D66699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12"/>
  </w:num>
  <w:num w:numId="7">
    <w:abstractNumId w:val="7"/>
  </w:num>
  <w:num w:numId="8">
    <w:abstractNumId w:val="8"/>
  </w:num>
  <w:num w:numId="9">
    <w:abstractNumId w:val="13"/>
  </w:num>
  <w:num w:numId="10">
    <w:abstractNumId w:val="11"/>
  </w:num>
  <w:num w:numId="11">
    <w:abstractNumId w:val="15"/>
  </w:num>
  <w:num w:numId="12">
    <w:abstractNumId w:val="18"/>
  </w:num>
  <w:num w:numId="13">
    <w:abstractNumId w:val="21"/>
  </w:num>
  <w:num w:numId="14">
    <w:abstractNumId w:val="16"/>
  </w:num>
  <w:num w:numId="15">
    <w:abstractNumId w:val="17"/>
  </w:num>
  <w:num w:numId="16">
    <w:abstractNumId w:val="14"/>
  </w:num>
  <w:num w:numId="17">
    <w:abstractNumId w:val="9"/>
  </w:num>
  <w:num w:numId="18">
    <w:abstractNumId w:val="19"/>
  </w:num>
  <w:num w:numId="19">
    <w:abstractNumId w:val="6"/>
  </w:num>
  <w:num w:numId="20">
    <w:abstractNumId w:val="5"/>
  </w:num>
  <w:num w:numId="21">
    <w:abstractNumId w:val="20"/>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sca Nkolo">
    <w15:presenceInfo w15:providerId="AD" w15:userId="S-1-5-21-208022391-3820815510-3972655112-2160"/>
  </w15:person>
  <w15:person w15:author="Li Ma Bomholtz">
    <w15:presenceInfo w15:providerId="AD" w15:userId="S-1-5-21-79331101-1878344183-331643106-51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4F"/>
    <w:rsid w:val="00000D03"/>
    <w:rsid w:val="00014DA2"/>
    <w:rsid w:val="00015CA7"/>
    <w:rsid w:val="00024C84"/>
    <w:rsid w:val="00026840"/>
    <w:rsid w:val="00051E8E"/>
    <w:rsid w:val="00060821"/>
    <w:rsid w:val="00065845"/>
    <w:rsid w:val="000A1A9B"/>
    <w:rsid w:val="000B35E8"/>
    <w:rsid w:val="000B72CE"/>
    <w:rsid w:val="000B7605"/>
    <w:rsid w:val="000C7DB5"/>
    <w:rsid w:val="0010399B"/>
    <w:rsid w:val="00104536"/>
    <w:rsid w:val="001149F9"/>
    <w:rsid w:val="00123398"/>
    <w:rsid w:val="00126CB8"/>
    <w:rsid w:val="00145939"/>
    <w:rsid w:val="001532FD"/>
    <w:rsid w:val="00197DBC"/>
    <w:rsid w:val="001A0504"/>
    <w:rsid w:val="001B0C93"/>
    <w:rsid w:val="001B4798"/>
    <w:rsid w:val="001D179E"/>
    <w:rsid w:val="001D4752"/>
    <w:rsid w:val="001E7940"/>
    <w:rsid w:val="001F5DE7"/>
    <w:rsid w:val="001F619F"/>
    <w:rsid w:val="00200E93"/>
    <w:rsid w:val="00213AAC"/>
    <w:rsid w:val="00245D67"/>
    <w:rsid w:val="00246FF3"/>
    <w:rsid w:val="00253F89"/>
    <w:rsid w:val="00261604"/>
    <w:rsid w:val="00270C9D"/>
    <w:rsid w:val="00276687"/>
    <w:rsid w:val="00293A88"/>
    <w:rsid w:val="00293CF0"/>
    <w:rsid w:val="002958C0"/>
    <w:rsid w:val="002D4940"/>
    <w:rsid w:val="00356BAC"/>
    <w:rsid w:val="00360B2A"/>
    <w:rsid w:val="00383C01"/>
    <w:rsid w:val="003917F5"/>
    <w:rsid w:val="003A6DD9"/>
    <w:rsid w:val="003E3BCB"/>
    <w:rsid w:val="00403D00"/>
    <w:rsid w:val="00427C50"/>
    <w:rsid w:val="00481809"/>
    <w:rsid w:val="00486259"/>
    <w:rsid w:val="00493F6F"/>
    <w:rsid w:val="0049592A"/>
    <w:rsid w:val="004E139E"/>
    <w:rsid w:val="00510BF1"/>
    <w:rsid w:val="00512DB7"/>
    <w:rsid w:val="00523BD6"/>
    <w:rsid w:val="005324A2"/>
    <w:rsid w:val="0054414A"/>
    <w:rsid w:val="00544400"/>
    <w:rsid w:val="00550CCF"/>
    <w:rsid w:val="00564CAD"/>
    <w:rsid w:val="005741A7"/>
    <w:rsid w:val="00580A52"/>
    <w:rsid w:val="00587F2F"/>
    <w:rsid w:val="005B433E"/>
    <w:rsid w:val="005B5E94"/>
    <w:rsid w:val="005C6099"/>
    <w:rsid w:val="005D00EE"/>
    <w:rsid w:val="005E1348"/>
    <w:rsid w:val="005E6BD5"/>
    <w:rsid w:val="00602EDF"/>
    <w:rsid w:val="00626A45"/>
    <w:rsid w:val="00663677"/>
    <w:rsid w:val="00664B01"/>
    <w:rsid w:val="00697919"/>
    <w:rsid w:val="006A6C87"/>
    <w:rsid w:val="006C573C"/>
    <w:rsid w:val="006C595B"/>
    <w:rsid w:val="006F3CCA"/>
    <w:rsid w:val="00711357"/>
    <w:rsid w:val="00711F4A"/>
    <w:rsid w:val="007134F4"/>
    <w:rsid w:val="00720BFE"/>
    <w:rsid w:val="0072500B"/>
    <w:rsid w:val="00733A4C"/>
    <w:rsid w:val="007526E9"/>
    <w:rsid w:val="00771CD1"/>
    <w:rsid w:val="00794D0C"/>
    <w:rsid w:val="007A4950"/>
    <w:rsid w:val="007B3ACE"/>
    <w:rsid w:val="007C4A1E"/>
    <w:rsid w:val="00804B72"/>
    <w:rsid w:val="00841741"/>
    <w:rsid w:val="0084411D"/>
    <w:rsid w:val="0084784F"/>
    <w:rsid w:val="008557F5"/>
    <w:rsid w:val="00894AE7"/>
    <w:rsid w:val="00897A5B"/>
    <w:rsid w:val="008B052D"/>
    <w:rsid w:val="008D3CB3"/>
    <w:rsid w:val="008D5F73"/>
    <w:rsid w:val="008E386A"/>
    <w:rsid w:val="008E7A7B"/>
    <w:rsid w:val="0090394B"/>
    <w:rsid w:val="009052C5"/>
    <w:rsid w:val="00913F23"/>
    <w:rsid w:val="00923408"/>
    <w:rsid w:val="00932F67"/>
    <w:rsid w:val="00952B96"/>
    <w:rsid w:val="0096433A"/>
    <w:rsid w:val="00981618"/>
    <w:rsid w:val="009B11C5"/>
    <w:rsid w:val="009D03F0"/>
    <w:rsid w:val="009D2C8D"/>
    <w:rsid w:val="00A32D25"/>
    <w:rsid w:val="00A43E1D"/>
    <w:rsid w:val="00A458F0"/>
    <w:rsid w:val="00A50EB7"/>
    <w:rsid w:val="00A525E2"/>
    <w:rsid w:val="00A53B60"/>
    <w:rsid w:val="00A8670F"/>
    <w:rsid w:val="00A90C4E"/>
    <w:rsid w:val="00A91827"/>
    <w:rsid w:val="00A91BBF"/>
    <w:rsid w:val="00A9322C"/>
    <w:rsid w:val="00A96F63"/>
    <w:rsid w:val="00AB366C"/>
    <w:rsid w:val="00AD152A"/>
    <w:rsid w:val="00AF72D3"/>
    <w:rsid w:val="00B0311A"/>
    <w:rsid w:val="00B2750B"/>
    <w:rsid w:val="00B7482F"/>
    <w:rsid w:val="00B90119"/>
    <w:rsid w:val="00BB3AEC"/>
    <w:rsid w:val="00BE2636"/>
    <w:rsid w:val="00C117B5"/>
    <w:rsid w:val="00C87004"/>
    <w:rsid w:val="00C90D6B"/>
    <w:rsid w:val="00C97831"/>
    <w:rsid w:val="00CA14E5"/>
    <w:rsid w:val="00CA541D"/>
    <w:rsid w:val="00CB6C12"/>
    <w:rsid w:val="00CB752C"/>
    <w:rsid w:val="00D1589B"/>
    <w:rsid w:val="00D234E1"/>
    <w:rsid w:val="00D270EC"/>
    <w:rsid w:val="00D45AFB"/>
    <w:rsid w:val="00D52738"/>
    <w:rsid w:val="00D66CE1"/>
    <w:rsid w:val="00D762C0"/>
    <w:rsid w:val="00DB104D"/>
    <w:rsid w:val="00DC3C40"/>
    <w:rsid w:val="00DC45AC"/>
    <w:rsid w:val="00DD3C09"/>
    <w:rsid w:val="00DD62D2"/>
    <w:rsid w:val="00DF4097"/>
    <w:rsid w:val="00E0423F"/>
    <w:rsid w:val="00E06F18"/>
    <w:rsid w:val="00E11DD1"/>
    <w:rsid w:val="00E22680"/>
    <w:rsid w:val="00E41B5A"/>
    <w:rsid w:val="00E46753"/>
    <w:rsid w:val="00E5287A"/>
    <w:rsid w:val="00E66965"/>
    <w:rsid w:val="00E76AA8"/>
    <w:rsid w:val="00E811DC"/>
    <w:rsid w:val="00E923C8"/>
    <w:rsid w:val="00E95C4A"/>
    <w:rsid w:val="00EB1C13"/>
    <w:rsid w:val="00EF3A02"/>
    <w:rsid w:val="00EF4BF2"/>
    <w:rsid w:val="00F22D88"/>
    <w:rsid w:val="00F23CAF"/>
    <w:rsid w:val="00F30839"/>
    <w:rsid w:val="00F87053"/>
    <w:rsid w:val="00FA4976"/>
    <w:rsid w:val="00FB7D39"/>
    <w:rsid w:val="00FC3B2D"/>
    <w:rsid w:val="00FC5BCF"/>
    <w:rsid w:val="00FC7D83"/>
    <w:rsid w:val="00FD0F24"/>
    <w:rsid w:val="00FD23E1"/>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3800E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0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76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2A"/>
    <w:rPr>
      <w:rFonts w:ascii="Tahoma" w:hAnsi="Tahoma" w:cs="Tahoma"/>
      <w:sz w:val="16"/>
      <w:szCs w:val="16"/>
    </w:rPr>
  </w:style>
  <w:style w:type="paragraph" w:styleId="Header">
    <w:name w:val="header"/>
    <w:basedOn w:val="Normal"/>
    <w:link w:val="HeaderChar"/>
    <w:uiPriority w:val="99"/>
    <w:unhideWhenUsed/>
    <w:rsid w:val="005E6BD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6BD5"/>
  </w:style>
  <w:style w:type="paragraph" w:styleId="Footer">
    <w:name w:val="footer"/>
    <w:basedOn w:val="Normal"/>
    <w:link w:val="FooterChar"/>
    <w:uiPriority w:val="99"/>
    <w:unhideWhenUsed/>
    <w:rsid w:val="005E6BD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6BD5"/>
  </w:style>
  <w:style w:type="character" w:styleId="Hyperlink">
    <w:name w:val="Hyperlink"/>
    <w:basedOn w:val="DefaultParagraphFont"/>
    <w:uiPriority w:val="99"/>
    <w:unhideWhenUsed/>
    <w:rsid w:val="00293CF0"/>
    <w:rPr>
      <w:color w:val="0000FF" w:themeColor="hyperlink"/>
      <w:u w:val="single"/>
    </w:rPr>
  </w:style>
  <w:style w:type="paragraph" w:styleId="ListParagraph">
    <w:name w:val="List Paragraph"/>
    <w:basedOn w:val="Normal"/>
    <w:uiPriority w:val="34"/>
    <w:qFormat/>
    <w:rsid w:val="00711357"/>
    <w:pPr>
      <w:ind w:left="720"/>
      <w:contextualSpacing/>
    </w:pPr>
  </w:style>
  <w:style w:type="character" w:customStyle="1" w:styleId="Heading1Char">
    <w:name w:val="Heading 1 Char"/>
    <w:basedOn w:val="DefaultParagraphFont"/>
    <w:link w:val="Heading1"/>
    <w:uiPriority w:val="9"/>
    <w:rsid w:val="00360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7605"/>
    <w:rPr>
      <w:rFonts w:asciiTheme="majorHAnsi" w:eastAsiaTheme="majorEastAsia" w:hAnsiTheme="majorHAnsi" w:cstheme="majorBidi"/>
      <w:b/>
      <w:bCs/>
      <w:color w:val="4F81BD" w:themeColor="accent1"/>
    </w:rPr>
  </w:style>
  <w:style w:type="table" w:styleId="TableGrid">
    <w:name w:val="Table Grid"/>
    <w:basedOn w:val="TableNormal"/>
    <w:uiPriority w:val="59"/>
    <w:rsid w:val="000C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7A7B"/>
    <w:rPr>
      <w:sz w:val="16"/>
      <w:szCs w:val="16"/>
    </w:rPr>
  </w:style>
  <w:style w:type="paragraph" w:styleId="CommentText">
    <w:name w:val="annotation text"/>
    <w:basedOn w:val="Normal"/>
    <w:link w:val="CommentTextChar"/>
    <w:uiPriority w:val="99"/>
    <w:semiHidden/>
    <w:unhideWhenUsed/>
    <w:rsid w:val="008E7A7B"/>
    <w:pPr>
      <w:spacing w:line="240" w:lineRule="auto"/>
    </w:pPr>
    <w:rPr>
      <w:sz w:val="20"/>
      <w:szCs w:val="20"/>
    </w:rPr>
  </w:style>
  <w:style w:type="character" w:customStyle="1" w:styleId="CommentTextChar">
    <w:name w:val="Comment Text Char"/>
    <w:basedOn w:val="DefaultParagraphFont"/>
    <w:link w:val="CommentText"/>
    <w:uiPriority w:val="99"/>
    <w:semiHidden/>
    <w:rsid w:val="008E7A7B"/>
    <w:rPr>
      <w:sz w:val="20"/>
      <w:szCs w:val="20"/>
    </w:rPr>
  </w:style>
  <w:style w:type="paragraph" w:styleId="CommentSubject">
    <w:name w:val="annotation subject"/>
    <w:basedOn w:val="CommentText"/>
    <w:next w:val="CommentText"/>
    <w:link w:val="CommentSubjectChar"/>
    <w:uiPriority w:val="99"/>
    <w:semiHidden/>
    <w:unhideWhenUsed/>
    <w:rsid w:val="008E7A7B"/>
    <w:rPr>
      <w:b/>
      <w:bCs/>
    </w:rPr>
  </w:style>
  <w:style w:type="character" w:customStyle="1" w:styleId="CommentSubjectChar">
    <w:name w:val="Comment Subject Char"/>
    <w:basedOn w:val="CommentTextChar"/>
    <w:link w:val="CommentSubject"/>
    <w:uiPriority w:val="99"/>
    <w:semiHidden/>
    <w:rsid w:val="008E7A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0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76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2A"/>
    <w:rPr>
      <w:rFonts w:ascii="Tahoma" w:hAnsi="Tahoma" w:cs="Tahoma"/>
      <w:sz w:val="16"/>
      <w:szCs w:val="16"/>
    </w:rPr>
  </w:style>
  <w:style w:type="paragraph" w:styleId="Header">
    <w:name w:val="header"/>
    <w:basedOn w:val="Normal"/>
    <w:link w:val="HeaderChar"/>
    <w:uiPriority w:val="99"/>
    <w:unhideWhenUsed/>
    <w:rsid w:val="005E6BD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6BD5"/>
  </w:style>
  <w:style w:type="paragraph" w:styleId="Footer">
    <w:name w:val="footer"/>
    <w:basedOn w:val="Normal"/>
    <w:link w:val="FooterChar"/>
    <w:uiPriority w:val="99"/>
    <w:unhideWhenUsed/>
    <w:rsid w:val="005E6BD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6BD5"/>
  </w:style>
  <w:style w:type="character" w:styleId="Hyperlink">
    <w:name w:val="Hyperlink"/>
    <w:basedOn w:val="DefaultParagraphFont"/>
    <w:uiPriority w:val="99"/>
    <w:unhideWhenUsed/>
    <w:rsid w:val="00293CF0"/>
    <w:rPr>
      <w:color w:val="0000FF" w:themeColor="hyperlink"/>
      <w:u w:val="single"/>
    </w:rPr>
  </w:style>
  <w:style w:type="paragraph" w:styleId="ListParagraph">
    <w:name w:val="List Paragraph"/>
    <w:basedOn w:val="Normal"/>
    <w:uiPriority w:val="34"/>
    <w:qFormat/>
    <w:rsid w:val="00711357"/>
    <w:pPr>
      <w:ind w:left="720"/>
      <w:contextualSpacing/>
    </w:pPr>
  </w:style>
  <w:style w:type="character" w:customStyle="1" w:styleId="Heading1Char">
    <w:name w:val="Heading 1 Char"/>
    <w:basedOn w:val="DefaultParagraphFont"/>
    <w:link w:val="Heading1"/>
    <w:uiPriority w:val="9"/>
    <w:rsid w:val="00360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7605"/>
    <w:rPr>
      <w:rFonts w:asciiTheme="majorHAnsi" w:eastAsiaTheme="majorEastAsia" w:hAnsiTheme="majorHAnsi" w:cstheme="majorBidi"/>
      <w:b/>
      <w:bCs/>
      <w:color w:val="4F81BD" w:themeColor="accent1"/>
    </w:rPr>
  </w:style>
  <w:style w:type="table" w:styleId="TableGrid">
    <w:name w:val="Table Grid"/>
    <w:basedOn w:val="TableNormal"/>
    <w:uiPriority w:val="59"/>
    <w:rsid w:val="000C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7A7B"/>
    <w:rPr>
      <w:sz w:val="16"/>
      <w:szCs w:val="16"/>
    </w:rPr>
  </w:style>
  <w:style w:type="paragraph" w:styleId="CommentText">
    <w:name w:val="annotation text"/>
    <w:basedOn w:val="Normal"/>
    <w:link w:val="CommentTextChar"/>
    <w:uiPriority w:val="99"/>
    <w:semiHidden/>
    <w:unhideWhenUsed/>
    <w:rsid w:val="008E7A7B"/>
    <w:pPr>
      <w:spacing w:line="240" w:lineRule="auto"/>
    </w:pPr>
    <w:rPr>
      <w:sz w:val="20"/>
      <w:szCs w:val="20"/>
    </w:rPr>
  </w:style>
  <w:style w:type="character" w:customStyle="1" w:styleId="CommentTextChar">
    <w:name w:val="Comment Text Char"/>
    <w:basedOn w:val="DefaultParagraphFont"/>
    <w:link w:val="CommentText"/>
    <w:uiPriority w:val="99"/>
    <w:semiHidden/>
    <w:rsid w:val="008E7A7B"/>
    <w:rPr>
      <w:sz w:val="20"/>
      <w:szCs w:val="20"/>
    </w:rPr>
  </w:style>
  <w:style w:type="paragraph" w:styleId="CommentSubject">
    <w:name w:val="annotation subject"/>
    <w:basedOn w:val="CommentText"/>
    <w:next w:val="CommentText"/>
    <w:link w:val="CommentSubjectChar"/>
    <w:uiPriority w:val="99"/>
    <w:semiHidden/>
    <w:unhideWhenUsed/>
    <w:rsid w:val="008E7A7B"/>
    <w:rPr>
      <w:b/>
      <w:bCs/>
    </w:rPr>
  </w:style>
  <w:style w:type="character" w:customStyle="1" w:styleId="CommentSubjectChar">
    <w:name w:val="Comment Subject Char"/>
    <w:basedOn w:val="CommentTextChar"/>
    <w:link w:val="CommentSubject"/>
    <w:uiPriority w:val="99"/>
    <w:semiHidden/>
    <w:rsid w:val="008E7A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28625">
      <w:bodyDiv w:val="1"/>
      <w:marLeft w:val="0"/>
      <w:marRight w:val="0"/>
      <w:marTop w:val="0"/>
      <w:marBottom w:val="0"/>
      <w:divBdr>
        <w:top w:val="none" w:sz="0" w:space="0" w:color="auto"/>
        <w:left w:val="none" w:sz="0" w:space="0" w:color="auto"/>
        <w:bottom w:val="none" w:sz="0" w:space="0" w:color="auto"/>
        <w:right w:val="none" w:sz="0" w:space="0" w:color="auto"/>
      </w:divBdr>
    </w:div>
    <w:div w:id="1597248959">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usselsairport.be/en/contact/accessrequest/"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gif"/><Relationship Id="rId7" Type="http://schemas.microsoft.com/office/2007/relationships/stylesWithEffects" Target="stylesWithEffects.xml"/><Relationship Id="rId12" Type="http://schemas.openxmlformats.org/officeDocument/2006/relationships/hyperlink" Target="mailto:safetymanagement@brusselsairport.be"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jpg@01D2D47B.808017F0" TargetMode="External"/><Relationship Id="rId23" Type="http://schemas.openxmlformats.org/officeDocument/2006/relationships/image" Target="media/image9.png"/><Relationship Id="rId28" Type="http://schemas.openxmlformats.org/officeDocument/2006/relationships/image" Target="media/image14.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7BD6-3AA6-4ECF-8837-F7085A645704}">
  <ds:schemaRefs>
    <ds:schemaRef ds:uri="http://schemas.microsoft.com/sharepoint/v3/contenttype/forms"/>
  </ds:schemaRefs>
</ds:datastoreItem>
</file>

<file path=customXml/itemProps2.xml><?xml version="1.0" encoding="utf-8"?>
<ds:datastoreItem xmlns:ds="http://schemas.openxmlformats.org/officeDocument/2006/customXml" ds:itemID="{B50BE563-948B-4FD0-83B3-0B9CEF6B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BC2047-38E5-4836-B2B0-3241FC8979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B428053-D12D-44A6-8682-BACEFC8D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1161</Words>
  <Characters>6468</Characters>
  <Application>Microsoft Office Word</Application>
  <DocSecurity>0</DocSecurity>
  <Lines>217</Lines>
  <Paragraphs>91</Paragraphs>
  <ScaleCrop>false</ScaleCrop>
  <HeadingPairs>
    <vt:vector size="2" baseType="variant">
      <vt:variant>
        <vt:lpstr>Title</vt:lpstr>
      </vt:variant>
      <vt:variant>
        <vt:i4>1</vt:i4>
      </vt:variant>
    </vt:vector>
  </HeadingPairs>
  <TitlesOfParts>
    <vt:vector size="1" baseType="lpstr">
      <vt:lpstr/>
    </vt:vector>
  </TitlesOfParts>
  <Company>Københavns Lufthavne A/S</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Ma Bomholtz</dc:creator>
  <cp:lastModifiedBy>Al-Sinan, Batoul</cp:lastModifiedBy>
  <cp:revision>4</cp:revision>
  <cp:lastPrinted>2017-05-31T09:20:00Z</cp:lastPrinted>
  <dcterms:created xsi:type="dcterms:W3CDTF">2019-09-10T14:16:00Z</dcterms:created>
  <dcterms:modified xsi:type="dcterms:W3CDTF">2019-09-10T15:19:00Z</dcterms:modified>
</cp:coreProperties>
</file>