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B28F" w14:textId="77777777" w:rsidR="00834CFD" w:rsidRDefault="00346E88" w:rsidP="00346E88">
      <w:pPr>
        <w:pStyle w:val="Heading1"/>
      </w:pPr>
      <w:r>
        <w:t>EOFDM – European Operators Flight Data Monitoring Forum</w:t>
      </w:r>
    </w:p>
    <w:p w14:paraId="502EC847" w14:textId="77777777" w:rsidR="00346E88" w:rsidRDefault="00346E88"/>
    <w:p w14:paraId="26875F0D" w14:textId="742A0212" w:rsidR="00DB3948" w:rsidRDefault="00C24BED" w:rsidP="00C24BED">
      <w:pPr>
        <w:jc w:val="both"/>
      </w:pPr>
      <w:r>
        <w:t xml:space="preserve">The EOFDM forum is a voluntary partnership between the </w:t>
      </w:r>
      <w:r w:rsidR="00B51A3A">
        <w:t xml:space="preserve">Operators </w:t>
      </w:r>
      <w:r>
        <w:t>and the European Aviation Safety Agency (EASA) aiming</w:t>
      </w:r>
      <w:r w:rsidR="00C64C47">
        <w:t xml:space="preserve"> at</w:t>
      </w:r>
      <w:r>
        <w:t xml:space="preserve"> the production of Best Practices </w:t>
      </w:r>
      <w:r w:rsidR="00AF5172">
        <w:t>documentation</w:t>
      </w:r>
      <w:r>
        <w:t xml:space="preserve"> to support the </w:t>
      </w:r>
      <w:r w:rsidR="00B51A3A">
        <w:t>O</w:t>
      </w:r>
      <w:r>
        <w:t xml:space="preserve">perators in the implementation of </w:t>
      </w:r>
      <w:r w:rsidR="00921F49">
        <w:t xml:space="preserve">flight data analysis </w:t>
      </w:r>
      <w:r>
        <w:t>programmes and extract the maximum safety benefit out of them.</w:t>
      </w:r>
      <w:r w:rsidR="00921F49">
        <w:t xml:space="preserve"> “Flight data monitoring” (FDM) is the term commonly used in Europe to designate flight data analysis.</w:t>
      </w:r>
      <w:r w:rsidR="001718A5">
        <w:t xml:space="preserve"> A flight data analysis programme is an essential component of the SMS for large aircraft operator, and EOFDM activities are ultimately supporting the enhancement of safety management implementation.</w:t>
      </w:r>
    </w:p>
    <w:p w14:paraId="03A0D677" w14:textId="2F620862" w:rsidR="00C64C47" w:rsidRDefault="0094386F" w:rsidP="0094386F">
      <w:pPr>
        <w:jc w:val="both"/>
      </w:pPr>
      <w:r>
        <w:t xml:space="preserve">EOFDM </w:t>
      </w:r>
      <w:r w:rsidR="00C64C47">
        <w:t xml:space="preserve">is </w:t>
      </w:r>
      <w:r>
        <w:t>composed of three working groups</w:t>
      </w:r>
      <w:r w:rsidR="00DE0B0F">
        <w:t>, each one dedicated to one specific area of the FDM process</w:t>
      </w:r>
      <w:r w:rsidR="00C64C47">
        <w:t>:</w:t>
      </w:r>
    </w:p>
    <w:p w14:paraId="5B7F101E" w14:textId="45FEF91C" w:rsidR="00B51A3A" w:rsidRDefault="00C64C47" w:rsidP="00B51A3A">
      <w:pPr>
        <w:pStyle w:val="ListParagraph"/>
        <w:numPr>
          <w:ilvl w:val="0"/>
          <w:numId w:val="4"/>
        </w:numPr>
        <w:jc w:val="both"/>
      </w:pPr>
      <w:r>
        <w:t>Working Group A (</w:t>
      </w:r>
      <w:r w:rsidR="00DE0B0F">
        <w:t>WGA</w:t>
      </w:r>
      <w:r>
        <w:t>)</w:t>
      </w:r>
      <w:r w:rsidR="00DE0B0F">
        <w:t xml:space="preserve"> identifies </w:t>
      </w:r>
      <w:r w:rsidR="00AF5172">
        <w:t>precursors to be monitored by FDM</w:t>
      </w:r>
      <w:r>
        <w:t>, in the risk areas that are of most concern to the industry.</w:t>
      </w:r>
      <w:r w:rsidR="00B51A3A">
        <w:t xml:space="preserve"> For the moment work has been developed to Runway Excursions, Loss of Control </w:t>
      </w:r>
      <w:proofErr w:type="gramStart"/>
      <w:r w:rsidR="00B51A3A">
        <w:t>In</w:t>
      </w:r>
      <w:proofErr w:type="gramEnd"/>
      <w:r w:rsidR="00B51A3A">
        <w:t xml:space="preserve"> Flight, Controlled Flight Into Terrain and Mid Air Collision.</w:t>
      </w:r>
    </w:p>
    <w:p w14:paraId="1889F2CD" w14:textId="71B405C5" w:rsidR="00B51A3A" w:rsidRDefault="00C64C47" w:rsidP="00B51A3A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Working </w:t>
      </w:r>
      <w:r w:rsidR="00B51A3A">
        <w:t>Group B</w:t>
      </w:r>
      <w:r>
        <w:t xml:space="preserve"> (</w:t>
      </w:r>
      <w:r w:rsidR="00AF5172">
        <w:t>WGB</w:t>
      </w:r>
      <w:r>
        <w:t>)</w:t>
      </w:r>
      <w:r w:rsidR="00AF5172">
        <w:t xml:space="preserve"> finds solutions in terms of </w:t>
      </w:r>
      <w:r>
        <w:t xml:space="preserve">algorithms </w:t>
      </w:r>
      <w:r w:rsidR="00AF5172">
        <w:t>to be implemented in the FDM programme</w:t>
      </w:r>
      <w:r w:rsidR="00921F49">
        <w:t xml:space="preserve">. </w:t>
      </w:r>
    </w:p>
    <w:p w14:paraId="3EC2FE09" w14:textId="6D5628B2" w:rsidR="00C64C47" w:rsidRDefault="00B51A3A" w:rsidP="00B51A3A">
      <w:pPr>
        <w:pStyle w:val="ListParagraph"/>
        <w:numPr>
          <w:ilvl w:val="0"/>
          <w:numId w:val="4"/>
        </w:numPr>
        <w:jc w:val="both"/>
      </w:pPr>
      <w:r>
        <w:t>Working Group C (</w:t>
      </w:r>
      <w:r w:rsidR="00AF5172">
        <w:t>WGC</w:t>
      </w:r>
      <w:r>
        <w:t>)</w:t>
      </w:r>
      <w:r w:rsidR="00AF5172">
        <w:t xml:space="preserve"> </w:t>
      </w:r>
      <w:r>
        <w:t>tackles</w:t>
      </w:r>
      <w:r w:rsidR="00AF5172">
        <w:t xml:space="preserve"> other aspects, such as data fusion </w:t>
      </w:r>
      <w:r w:rsidR="00C64C47">
        <w:t xml:space="preserve">with other </w:t>
      </w:r>
      <w:r w:rsidR="00AF5172">
        <w:t>data sources, integration of FDM into the SMS process and the dissemination and protection of the data.</w:t>
      </w:r>
    </w:p>
    <w:p w14:paraId="32563437" w14:textId="1D6433F8" w:rsidR="0094386F" w:rsidRDefault="00AF5172" w:rsidP="0094386F">
      <w:pPr>
        <w:jc w:val="both"/>
      </w:pPr>
      <w:r>
        <w:t xml:space="preserve">All the working groups have published documentation on their respective areas that can be found on the </w:t>
      </w:r>
      <w:hyperlink r:id="rId7" w:history="1">
        <w:r w:rsidRPr="00CA5F17">
          <w:rPr>
            <w:rStyle w:val="Hyperlink"/>
          </w:rPr>
          <w:t>EOFDM webpage</w:t>
        </w:r>
      </w:hyperlink>
      <w:r w:rsidR="009122B2">
        <w:t>.</w:t>
      </w:r>
    </w:p>
    <w:p w14:paraId="301DE831" w14:textId="77777777" w:rsidR="0094386F" w:rsidRDefault="0094386F" w:rsidP="0094386F">
      <w:pPr>
        <w:jc w:val="both"/>
      </w:pPr>
    </w:p>
    <w:p w14:paraId="06615AD9" w14:textId="77777777" w:rsidR="00A34D98" w:rsidRPr="00A34D98" w:rsidRDefault="00A34D98" w:rsidP="0094386F">
      <w:pPr>
        <w:jc w:val="both"/>
        <w:rPr>
          <w:b/>
        </w:rPr>
      </w:pPr>
      <w:r w:rsidRPr="00A34D98">
        <w:rPr>
          <w:b/>
        </w:rPr>
        <w:t>EOFDM Composition</w:t>
      </w:r>
    </w:p>
    <w:p w14:paraId="5FE6EF67" w14:textId="282A7BF3" w:rsidR="00A34D98" w:rsidRDefault="00C64C47" w:rsidP="0094386F">
      <w:pPr>
        <w:jc w:val="both"/>
      </w:pPr>
      <w:r>
        <w:t>Participation to EOFDM is open to</w:t>
      </w:r>
      <w:r w:rsidR="006F3628">
        <w:t>:</w:t>
      </w:r>
    </w:p>
    <w:p w14:paraId="397B2194" w14:textId="00E1DE5E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Operators (</w:t>
      </w:r>
      <w:r w:rsidR="00C64C47">
        <w:t>Aeroplanes</w:t>
      </w:r>
      <w:r>
        <w:t xml:space="preserve"> and Helicopters)</w:t>
      </w:r>
    </w:p>
    <w:p w14:paraId="43C3F877" w14:textId="77777777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Operator Associations</w:t>
      </w:r>
    </w:p>
    <w:p w14:paraId="501FD4EE" w14:textId="77777777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Flight-Crew Associations</w:t>
      </w:r>
    </w:p>
    <w:p w14:paraId="70389748" w14:textId="77777777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Aircraft Manufacturers</w:t>
      </w:r>
    </w:p>
    <w:p w14:paraId="084E249E" w14:textId="19922A70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Universities and Research Centres</w:t>
      </w:r>
    </w:p>
    <w:p w14:paraId="38DF7566" w14:textId="77777777" w:rsidR="006F3628" w:rsidRDefault="006F3628" w:rsidP="006F3628">
      <w:pPr>
        <w:pStyle w:val="ListParagraph"/>
        <w:numPr>
          <w:ilvl w:val="0"/>
          <w:numId w:val="2"/>
        </w:numPr>
        <w:jc w:val="both"/>
      </w:pPr>
      <w:r>
        <w:t>Regulators (National Aviation Authorities and International Aviation R</w:t>
      </w:r>
      <w:r w:rsidRPr="006F3628">
        <w:t>egulators)</w:t>
      </w:r>
    </w:p>
    <w:p w14:paraId="0D9D95FD" w14:textId="28691DC2" w:rsidR="00A34D98" w:rsidRDefault="00185489" w:rsidP="0094386F">
      <w:pPr>
        <w:jc w:val="both"/>
      </w:pPr>
      <w:r>
        <w:lastRenderedPageBreak/>
        <w:t>De</w:t>
      </w:r>
      <w:r w:rsidR="00AF4D50">
        <w:t xml:space="preserve">spite </w:t>
      </w:r>
      <w:r w:rsidR="00921F49">
        <w:t xml:space="preserve">EOFDM </w:t>
      </w:r>
      <w:r w:rsidR="00AF4D50">
        <w:t>is a</w:t>
      </w:r>
      <w:r w:rsidR="00FD3666">
        <w:t xml:space="preserve"> European initiative, non-European organisations are encouraged to join.</w:t>
      </w:r>
    </w:p>
    <w:p w14:paraId="718FB564" w14:textId="77777777" w:rsidR="007B1EB7" w:rsidRDefault="007B1EB7" w:rsidP="0094386F">
      <w:pPr>
        <w:jc w:val="both"/>
      </w:pPr>
    </w:p>
    <w:p w14:paraId="618BCCA4" w14:textId="488809E3" w:rsidR="00463B39" w:rsidRPr="00A34D98" w:rsidRDefault="00463B39" w:rsidP="00463B39">
      <w:pPr>
        <w:jc w:val="both"/>
        <w:rPr>
          <w:b/>
        </w:rPr>
      </w:pPr>
      <w:r>
        <w:rPr>
          <w:b/>
        </w:rPr>
        <w:t>EOFDM Publications</w:t>
      </w:r>
    </w:p>
    <w:p w14:paraId="7BF586C5" w14:textId="3A15E3C6" w:rsidR="00421725" w:rsidRDefault="00463B39" w:rsidP="00463B39">
      <w:pPr>
        <w:jc w:val="both"/>
      </w:pPr>
      <w:r>
        <w:t xml:space="preserve">EOFDM </w:t>
      </w:r>
      <w:r w:rsidR="00C64C47">
        <w:t>working groups have published several</w:t>
      </w:r>
      <w:r>
        <w:t xml:space="preserve"> Best Practices documents</w:t>
      </w:r>
      <w:r w:rsidR="00421725">
        <w:t>:</w:t>
      </w:r>
    </w:p>
    <w:p w14:paraId="64BCF578" w14:textId="46C625B2" w:rsidR="004D12CB" w:rsidRDefault="00421725" w:rsidP="004D12CB">
      <w:pPr>
        <w:pStyle w:val="ListParagraph"/>
        <w:numPr>
          <w:ilvl w:val="0"/>
          <w:numId w:val="3"/>
        </w:numPr>
      </w:pPr>
      <w:r w:rsidRPr="004D12CB">
        <w:rPr>
          <w:b/>
        </w:rPr>
        <w:t>WGA</w:t>
      </w:r>
      <w:r>
        <w:t xml:space="preserve"> – Review of Accident precursors </w:t>
      </w:r>
      <w:r w:rsidR="004D12CB">
        <w:t>for RE, LOC-I, CFIT and MAC.</w:t>
      </w:r>
      <w:r w:rsidR="004D12CB">
        <w:br/>
      </w:r>
      <w:r w:rsidR="004D12CB" w:rsidRPr="004D12CB">
        <w:t xml:space="preserve">Best Practice </w:t>
      </w:r>
      <w:r w:rsidR="00B51A3A">
        <w:t>d</w:t>
      </w:r>
      <w:r w:rsidR="004D12CB" w:rsidRPr="004D12CB">
        <w:t xml:space="preserve">ocument </w:t>
      </w:r>
      <w:r w:rsidR="00C64C47">
        <w:t>identifying</w:t>
      </w:r>
      <w:r w:rsidR="004D12CB" w:rsidRPr="004D12CB">
        <w:t xml:space="preserve"> potential precursors </w:t>
      </w:r>
      <w:r w:rsidR="00C64C47">
        <w:t>which</w:t>
      </w:r>
      <w:r w:rsidR="00C64C47" w:rsidRPr="004D12CB">
        <w:t xml:space="preserve"> </w:t>
      </w:r>
      <w:r w:rsidR="004D12CB" w:rsidRPr="004D12CB">
        <w:t xml:space="preserve">could result in </w:t>
      </w:r>
      <w:r w:rsidR="004D12CB">
        <w:t>serious incidents or</w:t>
      </w:r>
      <w:r w:rsidR="004D12CB" w:rsidRPr="004D12CB">
        <w:t xml:space="preserve"> accidents and </w:t>
      </w:r>
      <w:r w:rsidR="00C64C47">
        <w:t>which could be monitored</w:t>
      </w:r>
      <w:r w:rsidR="004D12CB" w:rsidRPr="004D12CB">
        <w:t xml:space="preserve"> through the FDM programme</w:t>
      </w:r>
      <w:r w:rsidR="00EB4649">
        <w:t xml:space="preserve">. </w:t>
      </w:r>
    </w:p>
    <w:p w14:paraId="237C1592" w14:textId="653FE55C" w:rsidR="00421725" w:rsidRDefault="004D12CB" w:rsidP="004D12CB">
      <w:pPr>
        <w:pStyle w:val="ListParagraph"/>
        <w:numPr>
          <w:ilvl w:val="0"/>
          <w:numId w:val="3"/>
        </w:numPr>
      </w:pPr>
      <w:r>
        <w:rPr>
          <w:b/>
        </w:rPr>
        <w:t>WGB</w:t>
      </w:r>
      <w:r>
        <w:t xml:space="preserve"> – Guidance for the implementation of FDM precursors.</w:t>
      </w:r>
      <w:r>
        <w:br/>
      </w:r>
      <w:r w:rsidRPr="004D12CB">
        <w:t xml:space="preserve">Best Practice </w:t>
      </w:r>
      <w:r w:rsidR="00B51A3A">
        <w:t>d</w:t>
      </w:r>
      <w:r w:rsidRPr="004D12CB">
        <w:t xml:space="preserve">ocument </w:t>
      </w:r>
      <w:r w:rsidR="00C64C47">
        <w:t>describing the data and the FDM algorithms</w:t>
      </w:r>
      <w:r w:rsidRPr="004D12CB">
        <w:t xml:space="preserve"> necessary </w:t>
      </w:r>
      <w:r w:rsidR="00C64C47">
        <w:t>for</w:t>
      </w:r>
      <w:r w:rsidRPr="004D12CB">
        <w:t xml:space="preserve"> address</w:t>
      </w:r>
      <w:r w:rsidR="00C64C47">
        <w:t>ing</w:t>
      </w:r>
      <w:r w:rsidRPr="004D12CB">
        <w:t xml:space="preserve"> the precurso</w:t>
      </w:r>
      <w:r>
        <w:t>rs identified by WGA documents.</w:t>
      </w:r>
      <w:r w:rsidR="00EB4649" w:rsidRPr="00EB4649">
        <w:t xml:space="preserve"> </w:t>
      </w:r>
    </w:p>
    <w:p w14:paraId="23BFD1D9" w14:textId="77777777" w:rsidR="00C64C47" w:rsidRDefault="004D12CB" w:rsidP="00EB4649">
      <w:pPr>
        <w:pStyle w:val="ListParagraph"/>
        <w:numPr>
          <w:ilvl w:val="0"/>
          <w:numId w:val="3"/>
        </w:numPr>
      </w:pPr>
      <w:r w:rsidRPr="00EB4649">
        <w:rPr>
          <w:b/>
        </w:rPr>
        <w:t>WGC</w:t>
      </w:r>
      <w:r>
        <w:t xml:space="preserve"> – Guidance concerning other aspects related to FDM</w:t>
      </w:r>
    </w:p>
    <w:p w14:paraId="1D98982B" w14:textId="21F417B1" w:rsidR="00C64C47" w:rsidRDefault="00EB4649" w:rsidP="00B51A3A">
      <w:pPr>
        <w:pStyle w:val="ListParagraph"/>
        <w:numPr>
          <w:ilvl w:val="1"/>
          <w:numId w:val="3"/>
        </w:numPr>
      </w:pPr>
      <w:r w:rsidRPr="00EB4649">
        <w:t xml:space="preserve">Best Practice </w:t>
      </w:r>
      <w:r w:rsidR="00B51A3A">
        <w:t>d</w:t>
      </w:r>
      <w:r w:rsidRPr="00EB4649">
        <w:t>ocument</w:t>
      </w:r>
      <w:r>
        <w:t xml:space="preserve"> </w:t>
      </w:r>
      <w:r w:rsidR="00B51A3A">
        <w:t>about preparing</w:t>
      </w:r>
      <w:r>
        <w:t xml:space="preserve"> a Memorandum of Understanding </w:t>
      </w:r>
      <w:r w:rsidR="00C64C47">
        <w:t xml:space="preserve">for an FDM programme </w:t>
      </w:r>
      <w:r>
        <w:t xml:space="preserve">between the internal stakeholders of </w:t>
      </w:r>
      <w:r w:rsidR="00C64C47">
        <w:t xml:space="preserve">an </w:t>
      </w:r>
      <w:r w:rsidR="00B51A3A">
        <w:t>O</w:t>
      </w:r>
      <w:r>
        <w:t>perator</w:t>
      </w:r>
      <w:r w:rsidR="00C64C47">
        <w:t>;</w:t>
      </w:r>
    </w:p>
    <w:p w14:paraId="2AA82779" w14:textId="4F633374" w:rsidR="00463B39" w:rsidRDefault="00C64C47" w:rsidP="00B51A3A">
      <w:pPr>
        <w:pStyle w:val="ListParagraph"/>
        <w:numPr>
          <w:ilvl w:val="1"/>
          <w:numId w:val="3"/>
        </w:numPr>
      </w:pPr>
      <w:r w:rsidRPr="00B51A3A">
        <w:t xml:space="preserve">Best Practice </w:t>
      </w:r>
      <w:r w:rsidR="00B51A3A" w:rsidRPr="00B51A3A">
        <w:t>d</w:t>
      </w:r>
      <w:r w:rsidR="00EB4649" w:rsidRPr="00B51A3A">
        <w:t>ocumentation</w:t>
      </w:r>
      <w:r w:rsidR="00EB4649">
        <w:t xml:space="preserve"> </w:t>
      </w:r>
      <w:r>
        <w:t xml:space="preserve">offering </w:t>
      </w:r>
      <w:r w:rsidR="00EB4649">
        <w:t>Key Performance Indicators (KPIs)</w:t>
      </w:r>
      <w:r>
        <w:t xml:space="preserve"> to monitor the performance of the FDM programme</w:t>
      </w:r>
      <w:r w:rsidR="00EB4649">
        <w:t>.</w:t>
      </w:r>
      <w:r w:rsidR="00EB4649" w:rsidRPr="00EB4649">
        <w:t xml:space="preserve"> </w:t>
      </w:r>
    </w:p>
    <w:p w14:paraId="44F193E3" w14:textId="2BB9C381" w:rsidR="002E05A0" w:rsidRDefault="002E05A0" w:rsidP="002E05A0">
      <w:pPr>
        <w:jc w:val="both"/>
      </w:pPr>
      <w:r>
        <w:lastRenderedPageBreak/>
        <w:t>Further information about EOFDM</w:t>
      </w:r>
      <w:r w:rsidR="00B51A3A">
        <w:t xml:space="preserve"> and all their published documents</w:t>
      </w:r>
      <w:r>
        <w:t xml:space="preserve"> can be </w:t>
      </w:r>
      <w:r w:rsidR="00B51A3A">
        <w:t xml:space="preserve">found </w:t>
      </w:r>
      <w:r>
        <w:t xml:space="preserve">on </w:t>
      </w:r>
      <w:hyperlink r:id="rId8" w:history="1">
        <w:r w:rsidRPr="009122B2">
          <w:rPr>
            <w:rStyle w:val="Hyperlink"/>
          </w:rPr>
          <w:t>EO</w:t>
        </w:r>
        <w:bookmarkStart w:id="0" w:name="_GoBack"/>
        <w:bookmarkEnd w:id="0"/>
        <w:r w:rsidRPr="009122B2">
          <w:rPr>
            <w:rStyle w:val="Hyperlink"/>
          </w:rPr>
          <w:t>FDM webpage</w:t>
        </w:r>
      </w:hyperlink>
      <w:r>
        <w:t xml:space="preserve"> or through the email </w:t>
      </w:r>
      <w:r w:rsidR="00EE2261">
        <w:t xml:space="preserve">address </w:t>
      </w:r>
      <w:hyperlink r:id="rId9" w:history="1">
        <w:r w:rsidRPr="0046745E">
          <w:rPr>
            <w:rStyle w:val="Hyperlink"/>
          </w:rPr>
          <w:t>fdm@easa.europa.eu</w:t>
        </w:r>
      </w:hyperlink>
    </w:p>
    <w:p w14:paraId="02C34D2D" w14:textId="2CF691D9" w:rsidR="007B1EB7" w:rsidRDefault="00824FC2" w:rsidP="0094386F">
      <w:pPr>
        <w:jc w:val="both"/>
      </w:pPr>
      <w:r>
        <w:t xml:space="preserve">(Note: EASA activities in the field of Safety Management and </w:t>
      </w:r>
      <w:r w:rsidR="00577C9F">
        <w:t xml:space="preserve">Safety </w:t>
      </w:r>
      <w:r>
        <w:t xml:space="preserve">Promotion are presented at </w:t>
      </w:r>
      <w:hyperlink r:id="rId10" w:history="1">
        <w:r w:rsidRPr="00EB1D52">
          <w:rPr>
            <w:rStyle w:val="Hyperlink"/>
          </w:rPr>
          <w:t>https://www.easa.europa.eu/easa-and-you/safety-management</w:t>
        </w:r>
      </w:hyperlink>
      <w:r>
        <w:t xml:space="preserve"> )</w:t>
      </w:r>
    </w:p>
    <w:sectPr w:rsidR="007B1EB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3DF31" w14:textId="77777777" w:rsidR="00577C9F" w:rsidRDefault="00577C9F" w:rsidP="00577C9F">
      <w:pPr>
        <w:spacing w:after="0" w:line="240" w:lineRule="auto"/>
      </w:pPr>
      <w:r>
        <w:separator/>
      </w:r>
    </w:p>
  </w:endnote>
  <w:endnote w:type="continuationSeparator" w:id="0">
    <w:p w14:paraId="66BE46BF" w14:textId="77777777" w:rsidR="00577C9F" w:rsidRDefault="00577C9F" w:rsidP="0057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3723E" w14:textId="6F42BC4F" w:rsidR="00577C9F" w:rsidRDefault="00577C9F">
    <w:pPr>
      <w:pStyle w:val="Footer"/>
    </w:pPr>
    <w:r>
      <w:t>EOFDM - European Operators Flight Data Monitoring Forum</w:t>
    </w:r>
  </w:p>
  <w:p w14:paraId="45453BEA" w14:textId="77777777" w:rsidR="00577C9F" w:rsidRDefault="0057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B4C50" w14:textId="77777777" w:rsidR="00577C9F" w:rsidRDefault="00577C9F" w:rsidP="00577C9F">
      <w:pPr>
        <w:spacing w:after="0" w:line="240" w:lineRule="auto"/>
      </w:pPr>
      <w:r>
        <w:separator/>
      </w:r>
    </w:p>
  </w:footnote>
  <w:footnote w:type="continuationSeparator" w:id="0">
    <w:p w14:paraId="3D501B62" w14:textId="77777777" w:rsidR="00577C9F" w:rsidRDefault="00577C9F" w:rsidP="0057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46C"/>
    <w:multiLevelType w:val="hybridMultilevel"/>
    <w:tmpl w:val="0206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5150"/>
    <w:multiLevelType w:val="hybridMultilevel"/>
    <w:tmpl w:val="4A502FDA"/>
    <w:lvl w:ilvl="0" w:tplc="6066C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B08FB"/>
    <w:multiLevelType w:val="hybridMultilevel"/>
    <w:tmpl w:val="4D7AD24C"/>
    <w:lvl w:ilvl="0" w:tplc="6066C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A215D"/>
    <w:multiLevelType w:val="hybridMultilevel"/>
    <w:tmpl w:val="BE8ECC76"/>
    <w:lvl w:ilvl="0" w:tplc="2E1A2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CD"/>
    <w:rsid w:val="00012CD4"/>
    <w:rsid w:val="000308D0"/>
    <w:rsid w:val="00041B43"/>
    <w:rsid w:val="000C08FC"/>
    <w:rsid w:val="000C2805"/>
    <w:rsid w:val="001718A5"/>
    <w:rsid w:val="00173739"/>
    <w:rsid w:val="00185489"/>
    <w:rsid w:val="00224AFB"/>
    <w:rsid w:val="00236808"/>
    <w:rsid w:val="00256792"/>
    <w:rsid w:val="00290EF2"/>
    <w:rsid w:val="002E05A0"/>
    <w:rsid w:val="00346E88"/>
    <w:rsid w:val="00403F37"/>
    <w:rsid w:val="00421725"/>
    <w:rsid w:val="00463B39"/>
    <w:rsid w:val="004D12CB"/>
    <w:rsid w:val="00532C1C"/>
    <w:rsid w:val="00570D75"/>
    <w:rsid w:val="00577C9F"/>
    <w:rsid w:val="00590CAE"/>
    <w:rsid w:val="005A5F58"/>
    <w:rsid w:val="006F3628"/>
    <w:rsid w:val="007B1EB7"/>
    <w:rsid w:val="00824FC2"/>
    <w:rsid w:val="00834CFD"/>
    <w:rsid w:val="008425BC"/>
    <w:rsid w:val="009122B2"/>
    <w:rsid w:val="00921F49"/>
    <w:rsid w:val="0094386F"/>
    <w:rsid w:val="009E54CD"/>
    <w:rsid w:val="00A34D98"/>
    <w:rsid w:val="00AD7E35"/>
    <w:rsid w:val="00AE7110"/>
    <w:rsid w:val="00AF4D50"/>
    <w:rsid w:val="00AF5172"/>
    <w:rsid w:val="00B331EB"/>
    <w:rsid w:val="00B51A3A"/>
    <w:rsid w:val="00B56968"/>
    <w:rsid w:val="00C01050"/>
    <w:rsid w:val="00C24BED"/>
    <w:rsid w:val="00C36B7C"/>
    <w:rsid w:val="00C64C47"/>
    <w:rsid w:val="00C83D56"/>
    <w:rsid w:val="00CA1297"/>
    <w:rsid w:val="00CA5F17"/>
    <w:rsid w:val="00D75491"/>
    <w:rsid w:val="00DB3948"/>
    <w:rsid w:val="00DE0B0F"/>
    <w:rsid w:val="00E56A8C"/>
    <w:rsid w:val="00E8289C"/>
    <w:rsid w:val="00EB4649"/>
    <w:rsid w:val="00EE2261"/>
    <w:rsid w:val="00F224EF"/>
    <w:rsid w:val="00F52CEB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9C7A"/>
  <w15:chartTrackingRefBased/>
  <w15:docId w15:val="{20830D73-C759-4A62-82BB-41DE698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24B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3F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6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8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3B3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9F"/>
  </w:style>
  <w:style w:type="paragraph" w:styleId="Footer">
    <w:name w:val="footer"/>
    <w:basedOn w:val="Normal"/>
    <w:link w:val="FooterChar"/>
    <w:uiPriority w:val="99"/>
    <w:unhideWhenUsed/>
    <w:rsid w:val="00577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a.europa.eu/easa-and-you/safety-management/safety-promotion/european-operators-flight-data-monitoring-eofdm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asa.europa.eu/easa-and-you/safety-management/safety-promotion/european-operators-flight-data-monitoring-eofdm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asa.europa.eu/easa-and-you/safety-man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dm@easa.europa.e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50665-3052-4B7A-A502-E25029C55FF7}"/>
</file>

<file path=customXml/itemProps2.xml><?xml version="1.0" encoding="utf-8"?>
<ds:datastoreItem xmlns:ds="http://schemas.openxmlformats.org/officeDocument/2006/customXml" ds:itemID="{26CD5410-8690-4A07-8793-C8CCEB137050}"/>
</file>

<file path=customXml/itemProps3.xml><?xml version="1.0" encoding="utf-8"?>
<ds:datastoreItem xmlns:ds="http://schemas.openxmlformats.org/officeDocument/2006/customXml" ds:itemID="{9092E5F6-762C-4C7C-B726-AC21A078F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MENDES Helder</dc:creator>
  <cp:keywords/>
  <dc:description/>
  <cp:lastModifiedBy>Arnaud Jean-Pierre</cp:lastModifiedBy>
  <cp:revision>2</cp:revision>
  <cp:lastPrinted>2018-09-19T11:58:00Z</cp:lastPrinted>
  <dcterms:created xsi:type="dcterms:W3CDTF">2018-09-26T17:29:00Z</dcterms:created>
  <dcterms:modified xsi:type="dcterms:W3CDTF">2018-09-26T17:29:00Z</dcterms:modified>
</cp:coreProperties>
</file>