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5370C3" w:rsidRPr="0057509D" w14:paraId="25E46914" w14:textId="77777777" w:rsidTr="00300C3B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245A215A" w14:textId="77777777" w:rsidR="005370C3" w:rsidRPr="00F81631" w:rsidRDefault="005370C3" w:rsidP="00300C3B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 w:line="200" w:lineRule="exact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noProof/>
                <w:lang w:val="en-GB" w:eastAsia="zh-CN"/>
              </w:rPr>
              <w:drawing>
                <wp:anchor distT="0" distB="0" distL="114300" distR="114300" simplePos="0" relativeHeight="251659264" behindDoc="0" locked="0" layoutInCell="1" allowOverlap="1" wp14:anchorId="2D0A438E" wp14:editId="7DCE5AE6">
                  <wp:simplePos x="0" y="0"/>
                  <wp:positionH relativeFrom="margin">
                    <wp:posOffset>0</wp:posOffset>
                  </wp:positionH>
                  <wp:positionV relativeFrom="margin">
                    <wp:posOffset>-173990</wp:posOffset>
                  </wp:positionV>
                  <wp:extent cx="1078865" cy="875030"/>
                  <wp:effectExtent l="0" t="0" r="6985" b="1270"/>
                  <wp:wrapNone/>
                  <wp:docPr id="9" name="Picture 2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865" cy="875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30BE380A" w14:textId="77777777" w:rsidR="005370C3" w:rsidRPr="00F81631" w:rsidRDefault="005370C3" w:rsidP="00300C3B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right="800"/>
            </w:pPr>
            <w:r w:rsidRPr="00F81631">
              <w:rPr>
                <w:rFonts w:ascii="Arial" w:hAnsi="Arial" w:cs="Arial"/>
                <w:szCs w:val="22"/>
              </w:rPr>
              <w:t>Organisation de l’aviation civile internationale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14:paraId="0C789B69" w14:textId="25D64213" w:rsidR="005370C3" w:rsidRPr="009F12BC" w:rsidRDefault="009F12BC" w:rsidP="00472B6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szCs w:val="22"/>
                <w:lang w:val="en-GB"/>
              </w:rPr>
            </w:pPr>
            <w:r w:rsidRPr="009F12BC">
              <w:rPr>
                <w:lang w:val="en-GB"/>
              </w:rPr>
              <w:t>A</w:t>
            </w:r>
            <w:r w:rsidR="00232B0A">
              <w:rPr>
                <w:lang w:val="en-GB"/>
              </w:rPr>
              <w:t>T</w:t>
            </w:r>
            <w:r w:rsidRPr="009F12BC">
              <w:rPr>
                <w:lang w:val="en-GB"/>
              </w:rPr>
              <w:t>Conf/</w:t>
            </w:r>
            <w:r w:rsidR="00232B0A">
              <w:rPr>
                <w:lang w:val="en-GB"/>
              </w:rPr>
              <w:t>7</w:t>
            </w:r>
            <w:r w:rsidR="005370C3" w:rsidRPr="009F12BC">
              <w:rPr>
                <w:lang w:val="en-GB"/>
              </w:rPr>
              <w:t>-WP/xx</w:t>
            </w:r>
          </w:p>
          <w:p w14:paraId="09EEB6B8" w14:textId="5E0E2CC8" w:rsidR="005370C3" w:rsidRPr="002A4B47" w:rsidRDefault="002A4B47" w:rsidP="00472B6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sz w:val="18"/>
                <w:szCs w:val="22"/>
                <w:lang w:val="en-CA"/>
              </w:rPr>
            </w:pPr>
            <w:r w:rsidRPr="002A4B47">
              <w:rPr>
                <w:sz w:val="18"/>
                <w:szCs w:val="22"/>
                <w:lang w:val="en-CA"/>
              </w:rPr>
              <w:t>x</w:t>
            </w:r>
            <w:r w:rsidR="005370C3" w:rsidRPr="002A4B47">
              <w:rPr>
                <w:sz w:val="18"/>
                <w:szCs w:val="22"/>
                <w:lang w:val="en-CA"/>
              </w:rPr>
              <w:t>/</w:t>
            </w:r>
            <w:r>
              <w:rPr>
                <w:sz w:val="18"/>
                <w:szCs w:val="22"/>
                <w:lang w:val="en-CA"/>
              </w:rPr>
              <w:t>x</w:t>
            </w:r>
            <w:r w:rsidR="005370C3" w:rsidRPr="002A4B47">
              <w:rPr>
                <w:sz w:val="18"/>
                <w:szCs w:val="22"/>
                <w:lang w:val="en-CA"/>
              </w:rPr>
              <w:t>/</w:t>
            </w:r>
            <w:r w:rsidRPr="002A4B47">
              <w:rPr>
                <w:sz w:val="18"/>
                <w:szCs w:val="22"/>
                <w:lang w:val="en-CA"/>
              </w:rPr>
              <w:t>2</w:t>
            </w:r>
            <w:r w:rsidR="00B226D1">
              <w:rPr>
                <w:sz w:val="18"/>
                <w:szCs w:val="22"/>
                <w:lang w:val="en-CA"/>
              </w:rPr>
              <w:t>6</w:t>
            </w:r>
          </w:p>
        </w:tc>
      </w:tr>
      <w:tr w:rsidR="005370C3" w:rsidRPr="00F81631" w14:paraId="7C4E0F82" w14:textId="77777777" w:rsidTr="00300C3B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69FF740" w14:textId="77777777" w:rsidR="005370C3" w:rsidRPr="002A4B47" w:rsidRDefault="005370C3" w:rsidP="00300C3B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  <w:lang w:val="en-CA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1DD1F51" w14:textId="77777777" w:rsidR="005370C3" w:rsidRPr="00F81631" w:rsidRDefault="005370C3" w:rsidP="00300C3B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before="120"/>
              <w:rPr>
                <w:rFonts w:ascii="Arial" w:hAnsi="Arial"/>
                <w:b/>
                <w:sz w:val="24"/>
              </w:rPr>
            </w:pPr>
            <w:r w:rsidRPr="00F81631">
              <w:rPr>
                <w:rFonts w:ascii="Arial" w:hAnsi="Arial"/>
                <w:b/>
                <w:sz w:val="24"/>
              </w:rPr>
              <w:t>NOTE DE TRAVAIL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14:paraId="1B07261E" w14:textId="77777777" w:rsidR="005370C3" w:rsidRPr="00F81631" w:rsidRDefault="005370C3" w:rsidP="00300C3B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14:paraId="59B5F16D" w14:textId="5162B233" w:rsidR="00BA34E8" w:rsidRPr="000B78B0" w:rsidRDefault="000B78B0" w:rsidP="009F12BC">
      <w:pPr>
        <w:tabs>
          <w:tab w:val="clear" w:pos="2880"/>
        </w:tabs>
        <w:jc w:val="center"/>
        <w:rPr>
          <w:b/>
          <w:sz w:val="26"/>
          <w:szCs w:val="26"/>
        </w:rPr>
      </w:pPr>
      <w:r w:rsidRPr="000B78B0">
        <w:rPr>
          <w:b/>
          <w:sz w:val="26"/>
          <w:szCs w:val="26"/>
          <w:lang w:val="fr-FR"/>
        </w:rPr>
        <w:t>SEPTIÈME CONFÉRENCE MONDIALE</w:t>
      </w:r>
      <w:r w:rsidR="00744CA1">
        <w:rPr>
          <w:b/>
          <w:sz w:val="26"/>
          <w:szCs w:val="26"/>
          <w:lang w:val="fr-FR"/>
        </w:rPr>
        <w:t xml:space="preserve"> </w:t>
      </w:r>
      <w:r w:rsidRPr="000B78B0">
        <w:rPr>
          <w:b/>
          <w:sz w:val="26"/>
          <w:szCs w:val="26"/>
          <w:lang w:val="fr-FR"/>
        </w:rPr>
        <w:t>DE TRANSPORT AÉRIEN (ATCONF/7)</w:t>
      </w:r>
    </w:p>
    <w:p w14:paraId="33FBBE89" w14:textId="77777777" w:rsidR="00BA34E8" w:rsidRDefault="00BA34E8" w:rsidP="00BA34E8">
      <w:pPr>
        <w:tabs>
          <w:tab w:val="left" w:pos="7200"/>
        </w:tabs>
        <w:jc w:val="center"/>
        <w:rPr>
          <w:b/>
          <w:bCs/>
        </w:rPr>
      </w:pPr>
    </w:p>
    <w:p w14:paraId="5BC962BD" w14:textId="5B490FBF" w:rsidR="00BA34E8" w:rsidRDefault="009F12BC" w:rsidP="00A339AE">
      <w:pPr>
        <w:pStyle w:val="Par2"/>
        <w:numPr>
          <w:ilvl w:val="0"/>
          <w:numId w:val="0"/>
        </w:numPr>
        <w:tabs>
          <w:tab w:val="clear" w:pos="1440"/>
          <w:tab w:val="clear" w:pos="1800"/>
          <w:tab w:val="clear" w:pos="2160"/>
          <w:tab w:val="left" w:pos="7440"/>
        </w:tabs>
        <w:spacing w:after="0"/>
        <w:jc w:val="center"/>
        <w:rPr>
          <w:b/>
          <w:lang w:val="fr-CA"/>
        </w:rPr>
      </w:pPr>
      <w:r>
        <w:rPr>
          <w:b/>
          <w:bCs/>
        </w:rPr>
        <w:t>Montréal</w:t>
      </w:r>
      <w:r w:rsidR="00BA5593">
        <w:rPr>
          <w:b/>
          <w:bCs/>
        </w:rPr>
        <w:t xml:space="preserve"> (</w:t>
      </w:r>
      <w:r w:rsidR="00A339AE" w:rsidRPr="00A339AE">
        <w:rPr>
          <w:b/>
          <w:bCs/>
          <w:lang w:val="fr-CA"/>
        </w:rPr>
        <w:t>siège</w:t>
      </w:r>
      <w:r w:rsidR="00BA5593">
        <w:rPr>
          <w:b/>
          <w:bCs/>
        </w:rPr>
        <w:t>)</w:t>
      </w:r>
      <w:r w:rsidR="00BA34E8">
        <w:rPr>
          <w:b/>
          <w:bCs/>
        </w:rPr>
        <w:t>,</w:t>
      </w:r>
      <w:r w:rsidR="00BA34E8" w:rsidRPr="004730CA">
        <w:rPr>
          <w:b/>
        </w:rPr>
        <w:t xml:space="preserve"> </w:t>
      </w:r>
      <w:r w:rsidR="00744CA1">
        <w:rPr>
          <w:b/>
        </w:rPr>
        <w:t>1</w:t>
      </w:r>
      <w:r w:rsidR="002A4B47">
        <w:rPr>
          <w:b/>
          <w:lang w:val="fr-CA"/>
        </w:rPr>
        <w:t>6</w:t>
      </w:r>
      <w:r w:rsidR="00744CA1">
        <w:rPr>
          <w:b/>
          <w:lang w:val="fr-CA"/>
        </w:rPr>
        <w:t xml:space="preserve"> </w:t>
      </w:r>
      <w:r w:rsidR="00BA34E8" w:rsidRPr="004730CA">
        <w:rPr>
          <w:b/>
          <w:lang w:val="fr-CA"/>
        </w:rPr>
        <w:t>–</w:t>
      </w:r>
      <w:r w:rsidR="002A4B47">
        <w:rPr>
          <w:b/>
          <w:lang w:val="fr-CA"/>
        </w:rPr>
        <w:t xml:space="preserve"> </w:t>
      </w:r>
      <w:r w:rsidR="00744CA1">
        <w:rPr>
          <w:b/>
          <w:lang w:val="fr-CA"/>
        </w:rPr>
        <w:t>20 novembre</w:t>
      </w:r>
      <w:r w:rsidR="00A80A95">
        <w:rPr>
          <w:b/>
          <w:lang w:val="fr-CA"/>
        </w:rPr>
        <w:t xml:space="preserve"> </w:t>
      </w:r>
      <w:r w:rsidR="00BA34E8" w:rsidRPr="004730CA">
        <w:rPr>
          <w:b/>
          <w:lang w:val="fr-CA"/>
        </w:rPr>
        <w:t>20</w:t>
      </w:r>
      <w:r w:rsidR="002A4B47">
        <w:rPr>
          <w:b/>
          <w:lang w:val="fr-CA"/>
        </w:rPr>
        <w:t>2</w:t>
      </w:r>
      <w:r w:rsidR="00744CA1">
        <w:rPr>
          <w:b/>
          <w:lang w:val="fr-CA"/>
        </w:rPr>
        <w:t>6</w:t>
      </w:r>
    </w:p>
    <w:p w14:paraId="5941C477" w14:textId="77777777" w:rsidR="00575B06" w:rsidRDefault="00575B06" w:rsidP="00575B06"/>
    <w:p w14:paraId="4B1AFA26" w14:textId="77777777" w:rsidR="00361715" w:rsidRDefault="00361715" w:rsidP="00575B06"/>
    <w:tbl>
      <w:tblPr>
        <w:tblStyle w:val="TableGrid"/>
        <w:tblW w:w="94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0" w:type="dxa"/>
        </w:tblCellMar>
        <w:tblLook w:val="04A0" w:firstRow="1" w:lastRow="0" w:firstColumn="1" w:lastColumn="0" w:noHBand="0" w:noVBand="1"/>
      </w:tblPr>
      <w:tblGrid>
        <w:gridCol w:w="573"/>
        <w:gridCol w:w="472"/>
        <w:gridCol w:w="8401"/>
      </w:tblGrid>
      <w:tr w:rsidR="00361715" w14:paraId="57670C0B" w14:textId="77777777" w:rsidTr="00E026AC">
        <w:tc>
          <w:tcPr>
            <w:tcW w:w="573" w:type="dxa"/>
            <w:noWrap/>
          </w:tcPr>
          <w:p w14:paraId="64FB5360" w14:textId="77777777" w:rsidR="00361715" w:rsidRPr="00AC6695" w:rsidRDefault="00361715" w:rsidP="00361715">
            <w:pPr>
              <w:rPr>
                <w:b/>
                <w:szCs w:val="22"/>
              </w:rPr>
            </w:pPr>
            <w:r w:rsidRPr="00502258">
              <w:rPr>
                <w:b/>
                <w:bCs/>
              </w:rPr>
              <w:t>Point</w:t>
            </w:r>
          </w:p>
        </w:tc>
        <w:tc>
          <w:tcPr>
            <w:tcW w:w="472" w:type="dxa"/>
            <w:noWrap/>
          </w:tcPr>
          <w:p w14:paraId="18BA8655" w14:textId="77777777" w:rsidR="00361715" w:rsidRPr="00AC6695" w:rsidRDefault="00361715" w:rsidP="00607F6D">
            <w:pPr>
              <w:rPr>
                <w:b/>
                <w:szCs w:val="22"/>
              </w:rPr>
            </w:pPr>
            <w:r w:rsidRPr="00AC6695">
              <w:rPr>
                <w:b/>
                <w:szCs w:val="22"/>
              </w:rPr>
              <w:t>1</w:t>
            </w:r>
            <w:r>
              <w:rPr>
                <w:b/>
                <w:szCs w:val="22"/>
              </w:rPr>
              <w:t> </w:t>
            </w:r>
            <w:r w:rsidRPr="00AC6695">
              <w:rPr>
                <w:b/>
                <w:szCs w:val="22"/>
              </w:rPr>
              <w:t>:</w:t>
            </w:r>
          </w:p>
        </w:tc>
        <w:tc>
          <w:tcPr>
            <w:tcW w:w="8401" w:type="dxa"/>
          </w:tcPr>
          <w:p w14:paraId="46C03967" w14:textId="5514C10C" w:rsidR="00361715" w:rsidRPr="00096F18" w:rsidRDefault="009D44FF" w:rsidP="002A4B47">
            <w:pPr>
              <w:rPr>
                <w:b/>
                <w:bCs/>
                <w:szCs w:val="22"/>
                <w:lang w:val="fr-FR"/>
              </w:rPr>
            </w:pPr>
            <w:r>
              <w:rPr>
                <w:b/>
                <w:bCs/>
                <w:szCs w:val="22"/>
                <w:lang w:val="fr-FR"/>
              </w:rPr>
              <w:t>T</w:t>
            </w:r>
            <w:r w:rsidRPr="009D44FF">
              <w:rPr>
                <w:b/>
                <w:bCs/>
                <w:szCs w:val="22"/>
                <w:lang w:val="fr-FR"/>
              </w:rPr>
              <w:t>our d’horizon des faits nouveaux dans le domaine du transport aérien</w:t>
            </w:r>
          </w:p>
        </w:tc>
      </w:tr>
      <w:tr w:rsidR="00361715" w:rsidRPr="00E026AC" w14:paraId="48913C7A" w14:textId="77777777" w:rsidTr="00E026AC">
        <w:tc>
          <w:tcPr>
            <w:tcW w:w="573" w:type="dxa"/>
            <w:noWrap/>
          </w:tcPr>
          <w:p w14:paraId="2745E3DB" w14:textId="77777777" w:rsidR="00361715" w:rsidRDefault="00361715" w:rsidP="00607F6D">
            <w:pPr>
              <w:rPr>
                <w:szCs w:val="22"/>
              </w:rPr>
            </w:pPr>
          </w:p>
        </w:tc>
        <w:tc>
          <w:tcPr>
            <w:tcW w:w="472" w:type="dxa"/>
            <w:noWrap/>
          </w:tcPr>
          <w:p w14:paraId="3F430494" w14:textId="77777777" w:rsidR="00361715" w:rsidRPr="00AC6695" w:rsidRDefault="00361715" w:rsidP="00607F6D">
            <w:pPr>
              <w:rPr>
                <w:b/>
                <w:szCs w:val="22"/>
              </w:rPr>
            </w:pPr>
            <w:r w:rsidRPr="00AC6695">
              <w:rPr>
                <w:b/>
                <w:szCs w:val="22"/>
              </w:rPr>
              <w:t>1.1</w:t>
            </w:r>
            <w:r>
              <w:rPr>
                <w:b/>
                <w:szCs w:val="22"/>
              </w:rPr>
              <w:t> </w:t>
            </w:r>
            <w:r w:rsidRPr="00AC6695">
              <w:rPr>
                <w:b/>
                <w:szCs w:val="22"/>
              </w:rPr>
              <w:t>:</w:t>
            </w:r>
          </w:p>
        </w:tc>
        <w:tc>
          <w:tcPr>
            <w:tcW w:w="8401" w:type="dxa"/>
          </w:tcPr>
          <w:p w14:paraId="09136834" w14:textId="239FAA93" w:rsidR="00361715" w:rsidRPr="00096F18" w:rsidRDefault="00710459" w:rsidP="002A4B47">
            <w:pPr>
              <w:rPr>
                <w:b/>
                <w:bCs/>
                <w:szCs w:val="22"/>
              </w:rPr>
            </w:pPr>
            <w:r w:rsidRPr="00710459">
              <w:rPr>
                <w:b/>
                <w:bCs/>
                <w:szCs w:val="22"/>
                <w:lang w:val="fr-FR"/>
              </w:rPr>
              <w:t>Faits nouveaux et progrès depuis la sixième Conférence mondiale de transport aérien (ATConf/6)</w:t>
            </w:r>
          </w:p>
        </w:tc>
      </w:tr>
      <w:tr w:rsidR="00361715" w:rsidRPr="00E026AC" w14:paraId="320F86BC" w14:textId="77777777" w:rsidTr="00E026AC">
        <w:tc>
          <w:tcPr>
            <w:tcW w:w="573" w:type="dxa"/>
            <w:noWrap/>
          </w:tcPr>
          <w:p w14:paraId="06C9E6E5" w14:textId="77777777" w:rsidR="00361715" w:rsidRPr="00E026AC" w:rsidRDefault="00361715" w:rsidP="00607F6D">
            <w:pPr>
              <w:rPr>
                <w:szCs w:val="22"/>
              </w:rPr>
            </w:pPr>
          </w:p>
        </w:tc>
        <w:tc>
          <w:tcPr>
            <w:tcW w:w="472" w:type="dxa"/>
            <w:noWrap/>
          </w:tcPr>
          <w:p w14:paraId="0AAB991D" w14:textId="77777777" w:rsidR="00361715" w:rsidRPr="00AC6695" w:rsidRDefault="00361715" w:rsidP="00607F6D">
            <w:pPr>
              <w:rPr>
                <w:b/>
                <w:szCs w:val="22"/>
              </w:rPr>
            </w:pPr>
            <w:r w:rsidRPr="00AC6695">
              <w:rPr>
                <w:b/>
                <w:szCs w:val="22"/>
              </w:rPr>
              <w:t>1.2</w:t>
            </w:r>
            <w:r w:rsidR="00DE5F0E">
              <w:rPr>
                <w:b/>
                <w:szCs w:val="22"/>
              </w:rPr>
              <w:t> </w:t>
            </w:r>
            <w:r w:rsidRPr="00AC6695">
              <w:rPr>
                <w:b/>
                <w:szCs w:val="22"/>
              </w:rPr>
              <w:t>:</w:t>
            </w:r>
          </w:p>
        </w:tc>
        <w:tc>
          <w:tcPr>
            <w:tcW w:w="8401" w:type="dxa"/>
          </w:tcPr>
          <w:p w14:paraId="741DB0AB" w14:textId="2F53FD50" w:rsidR="00361715" w:rsidRPr="00096F18" w:rsidRDefault="009F3BEC" w:rsidP="002A4B47">
            <w:pPr>
              <w:rPr>
                <w:b/>
                <w:bCs/>
                <w:szCs w:val="22"/>
              </w:rPr>
            </w:pPr>
            <w:r w:rsidRPr="009F3BEC">
              <w:rPr>
                <w:b/>
                <w:bCs/>
                <w:szCs w:val="22"/>
                <w:lang w:val="fr-FR"/>
              </w:rPr>
              <w:t>Le transport aérien vu par le plan stratégique à long terme de l’OACI : propulser l’aviation à l’horizon 2050</w:t>
            </w:r>
          </w:p>
        </w:tc>
      </w:tr>
      <w:tr w:rsidR="00E026AC" w:rsidRPr="00E026AC" w14:paraId="344CEE8F" w14:textId="77777777" w:rsidTr="00E026AC">
        <w:tc>
          <w:tcPr>
            <w:tcW w:w="573" w:type="dxa"/>
            <w:noWrap/>
          </w:tcPr>
          <w:p w14:paraId="77FD0E59" w14:textId="77777777" w:rsidR="00E026AC" w:rsidRDefault="00E026AC" w:rsidP="00607F6D">
            <w:pPr>
              <w:rPr>
                <w:szCs w:val="22"/>
              </w:rPr>
            </w:pPr>
            <w:r>
              <w:rPr>
                <w:b/>
                <w:szCs w:val="22"/>
              </w:rPr>
              <w:t>Point</w:t>
            </w:r>
          </w:p>
        </w:tc>
        <w:tc>
          <w:tcPr>
            <w:tcW w:w="472" w:type="dxa"/>
            <w:noWrap/>
          </w:tcPr>
          <w:p w14:paraId="421C68F0" w14:textId="77777777" w:rsidR="00E026AC" w:rsidRPr="00AC6695" w:rsidRDefault="00E026AC" w:rsidP="00607F6D">
            <w:pPr>
              <w:rPr>
                <w:b/>
                <w:szCs w:val="22"/>
              </w:rPr>
            </w:pPr>
            <w:r w:rsidRPr="00AC6695">
              <w:rPr>
                <w:b/>
                <w:szCs w:val="22"/>
              </w:rPr>
              <w:t>2</w:t>
            </w:r>
            <w:r w:rsidR="00DE5F0E">
              <w:rPr>
                <w:b/>
                <w:szCs w:val="22"/>
              </w:rPr>
              <w:t> </w:t>
            </w:r>
            <w:r w:rsidRPr="00AC6695">
              <w:rPr>
                <w:b/>
                <w:szCs w:val="22"/>
              </w:rPr>
              <w:t>:</w:t>
            </w:r>
          </w:p>
        </w:tc>
        <w:tc>
          <w:tcPr>
            <w:tcW w:w="8401" w:type="dxa"/>
          </w:tcPr>
          <w:p w14:paraId="56F29BB9" w14:textId="2D515F7B" w:rsidR="00E026AC" w:rsidRPr="00096F18" w:rsidRDefault="00CE5153" w:rsidP="004F3EBB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F</w:t>
            </w:r>
            <w:r w:rsidRPr="00CE5153">
              <w:rPr>
                <w:b/>
                <w:bCs/>
                <w:szCs w:val="22"/>
              </w:rPr>
              <w:t>avoriser la croissance de l’aviation et la connectivité aérienne par des investissements dans les infrastructures,</w:t>
            </w:r>
            <w:r w:rsidR="004F3EBB">
              <w:rPr>
                <w:b/>
                <w:bCs/>
                <w:szCs w:val="22"/>
              </w:rPr>
              <w:t xml:space="preserve"> </w:t>
            </w:r>
            <w:r w:rsidRPr="00CE5153">
              <w:rPr>
                <w:b/>
                <w:bCs/>
                <w:szCs w:val="22"/>
              </w:rPr>
              <w:t>le capital humain et les partenariats</w:t>
            </w:r>
          </w:p>
        </w:tc>
      </w:tr>
      <w:tr w:rsidR="00E026AC" w14:paraId="7C782D30" w14:textId="77777777" w:rsidTr="00E026AC">
        <w:tc>
          <w:tcPr>
            <w:tcW w:w="573" w:type="dxa"/>
            <w:noWrap/>
          </w:tcPr>
          <w:p w14:paraId="0668C270" w14:textId="77777777" w:rsidR="00E026AC" w:rsidRPr="00E026AC" w:rsidRDefault="00E026AC" w:rsidP="00607F6D">
            <w:pPr>
              <w:rPr>
                <w:b/>
                <w:szCs w:val="22"/>
              </w:rPr>
            </w:pPr>
          </w:p>
        </w:tc>
        <w:tc>
          <w:tcPr>
            <w:tcW w:w="472" w:type="dxa"/>
            <w:noWrap/>
          </w:tcPr>
          <w:p w14:paraId="7BF7F808" w14:textId="77777777" w:rsidR="00E026AC" w:rsidRPr="00AC6695" w:rsidRDefault="00E026AC" w:rsidP="00607F6D">
            <w:pPr>
              <w:rPr>
                <w:b/>
                <w:szCs w:val="22"/>
              </w:rPr>
            </w:pPr>
            <w:r w:rsidRPr="00AC6695">
              <w:rPr>
                <w:b/>
                <w:szCs w:val="22"/>
              </w:rPr>
              <w:t>2.1</w:t>
            </w:r>
            <w:r w:rsidR="00DE5F0E">
              <w:rPr>
                <w:b/>
                <w:szCs w:val="22"/>
              </w:rPr>
              <w:t> </w:t>
            </w:r>
            <w:r w:rsidRPr="00AC6695">
              <w:rPr>
                <w:b/>
                <w:szCs w:val="22"/>
              </w:rPr>
              <w:t>:</w:t>
            </w:r>
          </w:p>
        </w:tc>
        <w:tc>
          <w:tcPr>
            <w:tcW w:w="8401" w:type="dxa"/>
          </w:tcPr>
          <w:p w14:paraId="72F357B2" w14:textId="41D22DF1" w:rsidR="00E026AC" w:rsidRPr="00096F18" w:rsidRDefault="006C790D" w:rsidP="002A4B47">
            <w:pPr>
              <w:rPr>
                <w:b/>
                <w:bCs/>
                <w:szCs w:val="22"/>
              </w:rPr>
            </w:pPr>
            <w:r w:rsidRPr="006C790D">
              <w:rPr>
                <w:b/>
                <w:bCs/>
                <w:szCs w:val="22"/>
              </w:rPr>
              <w:t>Intégrer l’aviation civile dans les plans nationaux de développement et d’investissement</w:t>
            </w:r>
          </w:p>
        </w:tc>
      </w:tr>
      <w:tr w:rsidR="00E026AC" w:rsidRPr="00E026AC" w14:paraId="181887D3" w14:textId="77777777" w:rsidTr="00E026AC">
        <w:tc>
          <w:tcPr>
            <w:tcW w:w="573" w:type="dxa"/>
            <w:noWrap/>
          </w:tcPr>
          <w:p w14:paraId="296A8F70" w14:textId="77777777" w:rsidR="00E026AC" w:rsidRDefault="00E026AC" w:rsidP="00607F6D">
            <w:pPr>
              <w:rPr>
                <w:szCs w:val="22"/>
              </w:rPr>
            </w:pPr>
          </w:p>
        </w:tc>
        <w:tc>
          <w:tcPr>
            <w:tcW w:w="472" w:type="dxa"/>
            <w:noWrap/>
          </w:tcPr>
          <w:p w14:paraId="780D7F0C" w14:textId="77777777" w:rsidR="00E026AC" w:rsidRPr="00AC6695" w:rsidRDefault="00E026AC" w:rsidP="00607F6D">
            <w:pPr>
              <w:rPr>
                <w:b/>
                <w:szCs w:val="22"/>
              </w:rPr>
            </w:pPr>
            <w:r w:rsidRPr="00AC6695">
              <w:rPr>
                <w:b/>
                <w:szCs w:val="22"/>
              </w:rPr>
              <w:t>2.2</w:t>
            </w:r>
            <w:r w:rsidR="00DE5F0E">
              <w:rPr>
                <w:b/>
                <w:szCs w:val="22"/>
              </w:rPr>
              <w:t> </w:t>
            </w:r>
            <w:r w:rsidRPr="00AC6695">
              <w:rPr>
                <w:b/>
                <w:szCs w:val="22"/>
              </w:rPr>
              <w:t>:</w:t>
            </w:r>
          </w:p>
        </w:tc>
        <w:tc>
          <w:tcPr>
            <w:tcW w:w="8401" w:type="dxa"/>
          </w:tcPr>
          <w:p w14:paraId="38CFD483" w14:textId="4715DFC8" w:rsidR="00E026AC" w:rsidRPr="00096F18" w:rsidRDefault="00153183" w:rsidP="002A4B47">
            <w:pPr>
              <w:rPr>
                <w:b/>
                <w:bCs/>
                <w:szCs w:val="22"/>
              </w:rPr>
            </w:pPr>
            <w:r w:rsidRPr="00153183">
              <w:rPr>
                <w:b/>
                <w:bCs/>
                <w:szCs w:val="22"/>
              </w:rPr>
              <w:t>Investir pour le développement et la modernisation des infrastructures de l’aviation civile</w:t>
            </w:r>
          </w:p>
        </w:tc>
      </w:tr>
      <w:tr w:rsidR="00E026AC" w:rsidRPr="00E026AC" w14:paraId="04EE411C" w14:textId="77777777" w:rsidTr="00E026AC">
        <w:tc>
          <w:tcPr>
            <w:tcW w:w="573" w:type="dxa"/>
            <w:noWrap/>
          </w:tcPr>
          <w:p w14:paraId="6347E288" w14:textId="77777777" w:rsidR="00E026AC" w:rsidRDefault="00E026AC" w:rsidP="00607F6D">
            <w:pPr>
              <w:rPr>
                <w:szCs w:val="22"/>
              </w:rPr>
            </w:pPr>
            <w:r>
              <w:rPr>
                <w:b/>
                <w:szCs w:val="22"/>
              </w:rPr>
              <w:t>Point</w:t>
            </w:r>
          </w:p>
        </w:tc>
        <w:tc>
          <w:tcPr>
            <w:tcW w:w="472" w:type="dxa"/>
            <w:noWrap/>
          </w:tcPr>
          <w:p w14:paraId="57CA564C" w14:textId="77777777" w:rsidR="00E026AC" w:rsidRPr="00AC6695" w:rsidRDefault="00E026AC" w:rsidP="00607F6D">
            <w:pPr>
              <w:rPr>
                <w:b/>
                <w:szCs w:val="22"/>
              </w:rPr>
            </w:pPr>
            <w:r w:rsidRPr="00AC6695">
              <w:rPr>
                <w:b/>
                <w:szCs w:val="22"/>
              </w:rPr>
              <w:t>3</w:t>
            </w:r>
            <w:r w:rsidR="00DE5F0E">
              <w:rPr>
                <w:b/>
                <w:szCs w:val="22"/>
              </w:rPr>
              <w:t> </w:t>
            </w:r>
            <w:r w:rsidRPr="00AC6695">
              <w:rPr>
                <w:b/>
                <w:szCs w:val="22"/>
              </w:rPr>
              <w:t>:</w:t>
            </w:r>
          </w:p>
        </w:tc>
        <w:tc>
          <w:tcPr>
            <w:tcW w:w="8401" w:type="dxa"/>
          </w:tcPr>
          <w:p w14:paraId="085D78C1" w14:textId="258D6B2F" w:rsidR="00E026AC" w:rsidRPr="00096F18" w:rsidRDefault="000724CD" w:rsidP="002A4B47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  <w:tab w:val="left" w:pos="480"/>
                <w:tab w:val="left" w:pos="840"/>
              </w:tabs>
              <w:rPr>
                <w:b/>
                <w:bCs/>
                <w:szCs w:val="22"/>
                <w:lang w:val="fr-FR"/>
              </w:rPr>
            </w:pPr>
            <w:r>
              <w:rPr>
                <w:b/>
                <w:bCs/>
                <w:szCs w:val="22"/>
                <w:lang w:val="fr-FR"/>
              </w:rPr>
              <w:t>R</w:t>
            </w:r>
            <w:r w:rsidRPr="000724CD">
              <w:rPr>
                <w:b/>
                <w:bCs/>
                <w:szCs w:val="22"/>
                <w:lang w:val="fr-FR"/>
              </w:rPr>
              <w:t>emodeler les cadres réglementaires et institutionnels</w:t>
            </w:r>
          </w:p>
        </w:tc>
      </w:tr>
      <w:tr w:rsidR="00E026AC" w:rsidRPr="00E026AC" w14:paraId="2F5849D7" w14:textId="77777777" w:rsidTr="00E026AC">
        <w:tc>
          <w:tcPr>
            <w:tcW w:w="573" w:type="dxa"/>
            <w:noWrap/>
          </w:tcPr>
          <w:p w14:paraId="43447D1A" w14:textId="77777777" w:rsidR="00E026AC" w:rsidRPr="00E026AC" w:rsidRDefault="00E026AC" w:rsidP="00607F6D">
            <w:pPr>
              <w:rPr>
                <w:szCs w:val="22"/>
              </w:rPr>
            </w:pPr>
          </w:p>
        </w:tc>
        <w:tc>
          <w:tcPr>
            <w:tcW w:w="472" w:type="dxa"/>
            <w:noWrap/>
          </w:tcPr>
          <w:p w14:paraId="3580358C" w14:textId="77777777" w:rsidR="00E026AC" w:rsidRPr="00AC6695" w:rsidRDefault="00E026AC" w:rsidP="00607F6D">
            <w:pPr>
              <w:rPr>
                <w:b/>
                <w:szCs w:val="22"/>
              </w:rPr>
            </w:pPr>
            <w:r w:rsidRPr="00AC6695">
              <w:rPr>
                <w:b/>
                <w:szCs w:val="22"/>
              </w:rPr>
              <w:t>3.1</w:t>
            </w:r>
            <w:r w:rsidR="00DE5F0E">
              <w:rPr>
                <w:b/>
                <w:szCs w:val="22"/>
              </w:rPr>
              <w:t> </w:t>
            </w:r>
            <w:r w:rsidRPr="00AC6695">
              <w:rPr>
                <w:b/>
                <w:szCs w:val="22"/>
              </w:rPr>
              <w:t>:</w:t>
            </w:r>
          </w:p>
        </w:tc>
        <w:tc>
          <w:tcPr>
            <w:tcW w:w="8401" w:type="dxa"/>
          </w:tcPr>
          <w:p w14:paraId="1293134E" w14:textId="3325FEF7" w:rsidR="00E026AC" w:rsidRPr="00096F18" w:rsidRDefault="00C9403C" w:rsidP="002A4B47">
            <w:pPr>
              <w:rPr>
                <w:b/>
                <w:bCs/>
                <w:szCs w:val="22"/>
              </w:rPr>
            </w:pPr>
            <w:r w:rsidRPr="00C9403C">
              <w:rPr>
                <w:b/>
                <w:bCs/>
                <w:szCs w:val="22"/>
                <w:lang w:val="fr-FR"/>
              </w:rPr>
              <w:t>Renforcer la supervision réglementaire et faire évoluer les cadres institutionnels</w:t>
            </w:r>
          </w:p>
        </w:tc>
      </w:tr>
      <w:tr w:rsidR="00E026AC" w:rsidRPr="00E026AC" w14:paraId="395822CA" w14:textId="77777777" w:rsidTr="00E026AC">
        <w:tc>
          <w:tcPr>
            <w:tcW w:w="573" w:type="dxa"/>
            <w:noWrap/>
          </w:tcPr>
          <w:p w14:paraId="691580EA" w14:textId="77777777" w:rsidR="00E026AC" w:rsidRPr="00E026AC" w:rsidRDefault="00E026AC" w:rsidP="00607F6D">
            <w:pPr>
              <w:rPr>
                <w:b/>
                <w:szCs w:val="22"/>
              </w:rPr>
            </w:pPr>
          </w:p>
        </w:tc>
        <w:tc>
          <w:tcPr>
            <w:tcW w:w="472" w:type="dxa"/>
            <w:noWrap/>
          </w:tcPr>
          <w:p w14:paraId="78FF799B" w14:textId="77777777" w:rsidR="00E026AC" w:rsidRPr="00AC6695" w:rsidRDefault="00E026AC" w:rsidP="00607F6D">
            <w:pPr>
              <w:rPr>
                <w:b/>
                <w:szCs w:val="22"/>
              </w:rPr>
            </w:pPr>
            <w:r w:rsidRPr="00AC6695">
              <w:rPr>
                <w:b/>
                <w:szCs w:val="22"/>
              </w:rPr>
              <w:t>3.2</w:t>
            </w:r>
            <w:r w:rsidR="00DE5F0E">
              <w:rPr>
                <w:b/>
                <w:szCs w:val="22"/>
              </w:rPr>
              <w:t> </w:t>
            </w:r>
            <w:r w:rsidRPr="00AC6695">
              <w:rPr>
                <w:b/>
                <w:szCs w:val="22"/>
              </w:rPr>
              <w:t>:</w:t>
            </w:r>
          </w:p>
        </w:tc>
        <w:tc>
          <w:tcPr>
            <w:tcW w:w="8401" w:type="dxa"/>
          </w:tcPr>
          <w:p w14:paraId="7BE91F06" w14:textId="15637E4F" w:rsidR="00E026AC" w:rsidRPr="00096F18" w:rsidRDefault="00AC1F99" w:rsidP="002A4B47">
            <w:pPr>
              <w:rPr>
                <w:b/>
                <w:bCs/>
                <w:szCs w:val="22"/>
              </w:rPr>
            </w:pPr>
            <w:r w:rsidRPr="00AC1F99">
              <w:rPr>
                <w:b/>
                <w:bCs/>
                <w:szCs w:val="22"/>
                <w:lang w:val="fr-FR"/>
              </w:rPr>
              <w:t>Renforcer la connectivité aérienne en faisant évoluer les cadres économiques et réglementaires de l’aviation applicables au transport aérien international</w:t>
            </w:r>
          </w:p>
        </w:tc>
      </w:tr>
      <w:tr w:rsidR="00E026AC" w:rsidRPr="00E026AC" w14:paraId="3336CD70" w14:textId="77777777" w:rsidTr="00E026AC">
        <w:tc>
          <w:tcPr>
            <w:tcW w:w="573" w:type="dxa"/>
            <w:noWrap/>
          </w:tcPr>
          <w:p w14:paraId="053B71BC" w14:textId="77777777" w:rsidR="00E026AC" w:rsidRPr="00E026AC" w:rsidRDefault="00E026AC" w:rsidP="00607F6D">
            <w:pPr>
              <w:rPr>
                <w:szCs w:val="22"/>
              </w:rPr>
            </w:pPr>
          </w:p>
        </w:tc>
        <w:tc>
          <w:tcPr>
            <w:tcW w:w="472" w:type="dxa"/>
            <w:noWrap/>
          </w:tcPr>
          <w:p w14:paraId="5486DE4F" w14:textId="77777777" w:rsidR="00E026AC" w:rsidRPr="00AC6695" w:rsidRDefault="00E026AC" w:rsidP="00607F6D">
            <w:pPr>
              <w:rPr>
                <w:b/>
                <w:szCs w:val="22"/>
              </w:rPr>
            </w:pPr>
            <w:r w:rsidRPr="00AC6695">
              <w:rPr>
                <w:b/>
                <w:szCs w:val="22"/>
              </w:rPr>
              <w:t>3.3</w:t>
            </w:r>
            <w:r w:rsidR="00DE5F0E">
              <w:rPr>
                <w:b/>
                <w:szCs w:val="22"/>
              </w:rPr>
              <w:t> </w:t>
            </w:r>
            <w:r w:rsidRPr="00AC6695">
              <w:rPr>
                <w:b/>
                <w:szCs w:val="22"/>
              </w:rPr>
              <w:t>:</w:t>
            </w:r>
          </w:p>
        </w:tc>
        <w:tc>
          <w:tcPr>
            <w:tcW w:w="8401" w:type="dxa"/>
          </w:tcPr>
          <w:p w14:paraId="550B728F" w14:textId="2188CFA5" w:rsidR="00E026AC" w:rsidRPr="00096F18" w:rsidRDefault="00A27F8C" w:rsidP="002A4B47">
            <w:pPr>
              <w:rPr>
                <w:b/>
                <w:bCs/>
                <w:szCs w:val="22"/>
              </w:rPr>
            </w:pPr>
            <w:r w:rsidRPr="00A27F8C">
              <w:rPr>
                <w:b/>
                <w:bCs/>
                <w:szCs w:val="22"/>
                <w:lang w:val="fr-FR"/>
              </w:rPr>
              <w:t>Renforcer le mécanisme de planification des interventions d’urgence et de protection des consommateurs afin de favoriser la résilience du système de l’aviation</w:t>
            </w:r>
          </w:p>
        </w:tc>
      </w:tr>
      <w:tr w:rsidR="00536266" w:rsidRPr="00E026AC" w14:paraId="0FBF9596" w14:textId="77777777" w:rsidTr="00E026AC">
        <w:tc>
          <w:tcPr>
            <w:tcW w:w="573" w:type="dxa"/>
            <w:noWrap/>
          </w:tcPr>
          <w:p w14:paraId="20884F9F" w14:textId="77777777" w:rsidR="00536266" w:rsidRDefault="00536266" w:rsidP="00607F6D">
            <w:pPr>
              <w:rPr>
                <w:b/>
                <w:szCs w:val="22"/>
              </w:rPr>
            </w:pPr>
          </w:p>
        </w:tc>
        <w:tc>
          <w:tcPr>
            <w:tcW w:w="472" w:type="dxa"/>
            <w:noWrap/>
          </w:tcPr>
          <w:p w14:paraId="28633BBD" w14:textId="7E4A781E" w:rsidR="00536266" w:rsidRPr="00AC6695" w:rsidRDefault="00536266" w:rsidP="00607F6D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3.4 :</w:t>
            </w:r>
          </w:p>
        </w:tc>
        <w:tc>
          <w:tcPr>
            <w:tcW w:w="8401" w:type="dxa"/>
          </w:tcPr>
          <w:p w14:paraId="01F78540" w14:textId="3F3C8BF8" w:rsidR="00536266" w:rsidRPr="00096F18" w:rsidRDefault="00A40473" w:rsidP="002A4B47">
            <w:pPr>
              <w:rPr>
                <w:b/>
                <w:bCs/>
                <w:szCs w:val="22"/>
              </w:rPr>
            </w:pPr>
            <w:r w:rsidRPr="00A40473">
              <w:rPr>
                <w:b/>
                <w:bCs/>
                <w:szCs w:val="22"/>
                <w:lang w:val="fr-FR"/>
              </w:rPr>
              <w:t>Taxes sur le transport aérien international</w:t>
            </w:r>
          </w:p>
        </w:tc>
      </w:tr>
      <w:tr w:rsidR="00E026AC" w:rsidRPr="00E026AC" w14:paraId="20200D1C" w14:textId="77777777" w:rsidTr="00E026AC">
        <w:tc>
          <w:tcPr>
            <w:tcW w:w="573" w:type="dxa"/>
            <w:noWrap/>
          </w:tcPr>
          <w:p w14:paraId="050F7C89" w14:textId="77777777" w:rsidR="00E026AC" w:rsidRPr="00AC6695" w:rsidRDefault="00E026AC" w:rsidP="00607F6D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Point</w:t>
            </w:r>
          </w:p>
        </w:tc>
        <w:tc>
          <w:tcPr>
            <w:tcW w:w="472" w:type="dxa"/>
            <w:noWrap/>
          </w:tcPr>
          <w:p w14:paraId="3E295050" w14:textId="77777777" w:rsidR="00E026AC" w:rsidRPr="00AC6695" w:rsidRDefault="00E026AC" w:rsidP="00607F6D">
            <w:pPr>
              <w:rPr>
                <w:b/>
                <w:szCs w:val="22"/>
              </w:rPr>
            </w:pPr>
            <w:r w:rsidRPr="00AC6695">
              <w:rPr>
                <w:b/>
                <w:szCs w:val="22"/>
              </w:rPr>
              <w:t>4</w:t>
            </w:r>
            <w:r w:rsidR="00DE5F0E">
              <w:rPr>
                <w:b/>
                <w:szCs w:val="22"/>
              </w:rPr>
              <w:t> </w:t>
            </w:r>
            <w:r w:rsidRPr="00AC6695">
              <w:rPr>
                <w:b/>
                <w:szCs w:val="22"/>
              </w:rPr>
              <w:t>:</w:t>
            </w:r>
          </w:p>
        </w:tc>
        <w:tc>
          <w:tcPr>
            <w:tcW w:w="8401" w:type="dxa"/>
          </w:tcPr>
          <w:p w14:paraId="51FADDE9" w14:textId="49786B59" w:rsidR="00E026AC" w:rsidRPr="00096F18" w:rsidRDefault="00551655" w:rsidP="00551655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T</w:t>
            </w:r>
            <w:r w:rsidRPr="00551655">
              <w:rPr>
                <w:b/>
                <w:bCs/>
                <w:szCs w:val="22"/>
              </w:rPr>
              <w:t>echnologies émergentes, nouveaux modèles économiques et autres questions connexes</w:t>
            </w:r>
          </w:p>
        </w:tc>
      </w:tr>
      <w:tr w:rsidR="00E026AC" w:rsidRPr="00E026AC" w14:paraId="2C480017" w14:textId="77777777" w:rsidTr="00E026AC">
        <w:tc>
          <w:tcPr>
            <w:tcW w:w="573" w:type="dxa"/>
            <w:noWrap/>
          </w:tcPr>
          <w:p w14:paraId="08A3C05E" w14:textId="77777777" w:rsidR="00E026AC" w:rsidRPr="00E026AC" w:rsidRDefault="00E026AC" w:rsidP="00607F6D">
            <w:pPr>
              <w:rPr>
                <w:szCs w:val="22"/>
              </w:rPr>
            </w:pPr>
          </w:p>
        </w:tc>
        <w:tc>
          <w:tcPr>
            <w:tcW w:w="472" w:type="dxa"/>
            <w:noWrap/>
          </w:tcPr>
          <w:p w14:paraId="0D179DC9" w14:textId="77777777" w:rsidR="00E026AC" w:rsidRPr="00AC6695" w:rsidRDefault="00E026AC" w:rsidP="00607F6D">
            <w:pPr>
              <w:rPr>
                <w:b/>
                <w:szCs w:val="22"/>
              </w:rPr>
            </w:pPr>
            <w:r w:rsidRPr="00AC6695">
              <w:rPr>
                <w:b/>
                <w:szCs w:val="22"/>
              </w:rPr>
              <w:t>4.1</w:t>
            </w:r>
            <w:r w:rsidR="00DE5F0E">
              <w:rPr>
                <w:b/>
                <w:szCs w:val="22"/>
              </w:rPr>
              <w:t> </w:t>
            </w:r>
            <w:r w:rsidRPr="00AC6695">
              <w:rPr>
                <w:b/>
                <w:szCs w:val="22"/>
              </w:rPr>
              <w:t>:</w:t>
            </w:r>
          </w:p>
        </w:tc>
        <w:tc>
          <w:tcPr>
            <w:tcW w:w="8401" w:type="dxa"/>
          </w:tcPr>
          <w:p w14:paraId="5E0CCE02" w14:textId="76F26614" w:rsidR="00E026AC" w:rsidRPr="00096F18" w:rsidRDefault="00F10CE1" w:rsidP="002A4B47">
            <w:pPr>
              <w:rPr>
                <w:b/>
                <w:bCs/>
                <w:szCs w:val="22"/>
              </w:rPr>
            </w:pPr>
            <w:r w:rsidRPr="00F10CE1">
              <w:rPr>
                <w:b/>
                <w:bCs/>
                <w:szCs w:val="22"/>
              </w:rPr>
              <w:t>Cadres de réglementation économique des technologies émergentes</w:t>
            </w:r>
          </w:p>
        </w:tc>
      </w:tr>
      <w:tr w:rsidR="00E026AC" w:rsidRPr="00E026AC" w14:paraId="67DF626B" w14:textId="77777777" w:rsidTr="00E026AC">
        <w:tc>
          <w:tcPr>
            <w:tcW w:w="573" w:type="dxa"/>
            <w:noWrap/>
          </w:tcPr>
          <w:p w14:paraId="61383245" w14:textId="77777777" w:rsidR="00E026AC" w:rsidRPr="00E026AC" w:rsidRDefault="00E026AC" w:rsidP="00607F6D">
            <w:pPr>
              <w:rPr>
                <w:szCs w:val="22"/>
              </w:rPr>
            </w:pPr>
          </w:p>
        </w:tc>
        <w:tc>
          <w:tcPr>
            <w:tcW w:w="472" w:type="dxa"/>
            <w:noWrap/>
          </w:tcPr>
          <w:p w14:paraId="43ED5895" w14:textId="77777777" w:rsidR="00E026AC" w:rsidRPr="00AC6695" w:rsidRDefault="00E026AC" w:rsidP="00607F6D">
            <w:pPr>
              <w:rPr>
                <w:b/>
                <w:szCs w:val="22"/>
              </w:rPr>
            </w:pPr>
            <w:r w:rsidRPr="00AC6695">
              <w:rPr>
                <w:b/>
                <w:szCs w:val="22"/>
              </w:rPr>
              <w:t>4.2</w:t>
            </w:r>
            <w:r w:rsidR="00DE5F0E">
              <w:rPr>
                <w:b/>
                <w:szCs w:val="22"/>
              </w:rPr>
              <w:t> </w:t>
            </w:r>
            <w:r w:rsidRPr="00AC6695">
              <w:rPr>
                <w:b/>
                <w:szCs w:val="22"/>
              </w:rPr>
              <w:t>:</w:t>
            </w:r>
          </w:p>
        </w:tc>
        <w:tc>
          <w:tcPr>
            <w:tcW w:w="8401" w:type="dxa"/>
          </w:tcPr>
          <w:p w14:paraId="036C2BF7" w14:textId="06623004" w:rsidR="00E026AC" w:rsidRPr="00096F18" w:rsidRDefault="0013137A" w:rsidP="002A4B47">
            <w:pPr>
              <w:rPr>
                <w:b/>
                <w:bCs/>
                <w:szCs w:val="22"/>
              </w:rPr>
            </w:pPr>
            <w:r w:rsidRPr="0013137A">
              <w:rPr>
                <w:b/>
                <w:bCs/>
                <w:szCs w:val="22"/>
              </w:rPr>
              <w:t>Soutien pour l’accès à des énergies plus propres pour l’aviation et possibilités économiques y relatives</w:t>
            </w:r>
          </w:p>
        </w:tc>
      </w:tr>
      <w:tr w:rsidR="002947EE" w:rsidRPr="00E026AC" w14:paraId="7D051283" w14:textId="77777777" w:rsidTr="00E026AC">
        <w:tc>
          <w:tcPr>
            <w:tcW w:w="573" w:type="dxa"/>
            <w:noWrap/>
          </w:tcPr>
          <w:p w14:paraId="70E124B2" w14:textId="77777777" w:rsidR="002947EE" w:rsidRPr="00E026AC" w:rsidRDefault="002947EE" w:rsidP="00607F6D">
            <w:pPr>
              <w:rPr>
                <w:szCs w:val="22"/>
              </w:rPr>
            </w:pPr>
          </w:p>
        </w:tc>
        <w:tc>
          <w:tcPr>
            <w:tcW w:w="472" w:type="dxa"/>
            <w:noWrap/>
          </w:tcPr>
          <w:p w14:paraId="0849BD20" w14:textId="1CD2CBD2" w:rsidR="002947EE" w:rsidRPr="00AC6695" w:rsidRDefault="002947EE" w:rsidP="00607F6D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4.3 :</w:t>
            </w:r>
          </w:p>
        </w:tc>
        <w:tc>
          <w:tcPr>
            <w:tcW w:w="8401" w:type="dxa"/>
          </w:tcPr>
          <w:p w14:paraId="0FE91CDD" w14:textId="21868933" w:rsidR="002947EE" w:rsidRPr="0013137A" w:rsidRDefault="00F612E0" w:rsidP="002A4B47">
            <w:pPr>
              <w:rPr>
                <w:b/>
                <w:bCs/>
                <w:szCs w:val="22"/>
              </w:rPr>
            </w:pPr>
            <w:r w:rsidRPr="00F612E0">
              <w:rPr>
                <w:b/>
                <w:bCs/>
                <w:szCs w:val="22"/>
              </w:rPr>
              <w:t>Tirer parti des données sur le transport aérien et de l’écosystème numérique pour des opérations fluides, sûres et résilientes</w:t>
            </w:r>
          </w:p>
        </w:tc>
      </w:tr>
    </w:tbl>
    <w:p w14:paraId="6FEC43B3" w14:textId="77777777" w:rsidR="00361715" w:rsidRPr="00F25A25" w:rsidRDefault="00361715" w:rsidP="00575B06"/>
    <w:p w14:paraId="55EE24AF" w14:textId="77777777" w:rsidR="009E1167" w:rsidRDefault="009E1167"/>
    <w:tbl>
      <w:tblPr>
        <w:tblW w:w="9450" w:type="dxa"/>
        <w:tblLook w:val="04A0" w:firstRow="1" w:lastRow="0" w:firstColumn="1" w:lastColumn="0" w:noHBand="0" w:noVBand="1"/>
      </w:tblPr>
      <w:tblGrid>
        <w:gridCol w:w="9450"/>
      </w:tblGrid>
      <w:tr w:rsidR="00897266" w14:paraId="6BAE8828" w14:textId="77777777" w:rsidTr="00C400D2">
        <w:tc>
          <w:tcPr>
            <w:tcW w:w="9450" w:type="dxa"/>
          </w:tcPr>
          <w:p w14:paraId="2C0234C1" w14:textId="77777777" w:rsidR="00897266" w:rsidRDefault="00897266" w:rsidP="00910840">
            <w:pPr>
              <w:pStyle w:val="Heading1"/>
              <w:keepNext w:val="0"/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  <w:tab w:val="clear" w:pos="7200"/>
              </w:tabs>
            </w:pPr>
            <w:r>
              <w:t>TITRE</w:t>
            </w:r>
          </w:p>
        </w:tc>
      </w:tr>
    </w:tbl>
    <w:p w14:paraId="21AA61A4" w14:textId="77777777" w:rsidR="00784857" w:rsidRDefault="00784857" w:rsidP="00BF7F46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</w:p>
    <w:p w14:paraId="207094D7" w14:textId="03421D53" w:rsidR="00784857" w:rsidRDefault="00784857" w:rsidP="00E024D5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  <w:r>
        <w:t>(Note présentée par</w:t>
      </w:r>
      <w:r w:rsidR="00BF7F46">
        <w:t xml:space="preserve"> </w:t>
      </w:r>
      <w:r w:rsidR="00B664F6">
        <w:t>...</w:t>
      </w:r>
      <w:r>
        <w:t>)</w:t>
      </w:r>
    </w:p>
    <w:p w14:paraId="1A0AC1CB" w14:textId="77777777" w:rsidR="00802EE2" w:rsidRDefault="00802EE2" w:rsidP="00BF7F46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</w:p>
    <w:tbl>
      <w:tblPr>
        <w:tblW w:w="9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25"/>
        <w:gridCol w:w="8010"/>
      </w:tblGrid>
      <w:tr w:rsidR="00B87B9C" w14:paraId="41DAED4B" w14:textId="77777777" w:rsidTr="00BF6308">
        <w:trPr>
          <w:jc w:val="center"/>
        </w:trPr>
        <w:tc>
          <w:tcPr>
            <w:tcW w:w="9535" w:type="dxa"/>
            <w:gridSpan w:val="2"/>
            <w:tcBorders>
              <w:bottom w:val="nil"/>
            </w:tcBorders>
          </w:tcPr>
          <w:p w14:paraId="29B93960" w14:textId="77777777" w:rsidR="00B87B9C" w:rsidRPr="004514F4" w:rsidRDefault="002D7AD2" w:rsidP="004514F4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RÉSUMÉ</w:t>
            </w:r>
            <w:r w:rsidR="00A6587A">
              <w:rPr>
                <w:b/>
                <w:bCs/>
              </w:rPr>
              <w:t xml:space="preserve"> ANALYTIQUE</w:t>
            </w:r>
          </w:p>
        </w:tc>
      </w:tr>
      <w:tr w:rsidR="00B87B9C" w14:paraId="2F7F0902" w14:textId="77777777" w:rsidTr="00B75DD1">
        <w:trPr>
          <w:trHeight w:val="89"/>
          <w:jc w:val="center"/>
        </w:trPr>
        <w:tc>
          <w:tcPr>
            <w:tcW w:w="9535" w:type="dxa"/>
            <w:gridSpan w:val="2"/>
            <w:tcBorders>
              <w:top w:val="nil"/>
              <w:bottom w:val="nil"/>
            </w:tcBorders>
          </w:tcPr>
          <w:p w14:paraId="06CE32C9" w14:textId="77777777" w:rsidR="00B87B9C" w:rsidRDefault="00E024D5" w:rsidP="004514F4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La présente note ...</w:t>
            </w:r>
          </w:p>
        </w:tc>
      </w:tr>
      <w:tr w:rsidR="001133FB" w14:paraId="4C370A17" w14:textId="77777777" w:rsidTr="00B75DD1">
        <w:trPr>
          <w:jc w:val="center"/>
        </w:trPr>
        <w:tc>
          <w:tcPr>
            <w:tcW w:w="9535" w:type="dxa"/>
            <w:gridSpan w:val="2"/>
            <w:tcBorders>
              <w:top w:val="nil"/>
              <w:bottom w:val="single" w:sz="4" w:space="0" w:color="auto"/>
            </w:tcBorders>
          </w:tcPr>
          <w:p w14:paraId="53324AFE" w14:textId="77777777" w:rsidR="003A252B" w:rsidRDefault="003A252B" w:rsidP="003A252B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proofErr w:type="gramStart"/>
            <w:r w:rsidRPr="001F5FC1">
              <w:rPr>
                <w:b/>
                <w:bCs/>
              </w:rPr>
              <w:t>Suite à</w:t>
            </w:r>
            <w:proofErr w:type="gramEnd"/>
            <w:r w:rsidRPr="001F5FC1">
              <w:rPr>
                <w:b/>
                <w:bCs/>
              </w:rPr>
              <w:t xml:space="preserve"> donner :</w:t>
            </w:r>
            <w:r>
              <w:t xml:space="preserve"> La</w:t>
            </w:r>
            <w:r w:rsidRPr="001A0E8E">
              <w:t xml:space="preserve"> Conférence</w:t>
            </w:r>
            <w:r>
              <w:t xml:space="preserve"> est invitée à :</w:t>
            </w:r>
          </w:p>
          <w:p w14:paraId="4B73CD29" w14:textId="77777777" w:rsidR="003A252B" w:rsidRDefault="003A252B" w:rsidP="003A252B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a) ... ;</w:t>
            </w:r>
          </w:p>
          <w:p w14:paraId="090CD43E" w14:textId="34928466" w:rsidR="001133FB" w:rsidRPr="001F5FC1" w:rsidRDefault="003A252B" w:rsidP="003A252B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b/>
                <w:bCs/>
              </w:rPr>
            </w:pPr>
            <w:r>
              <w:t>b) ...</w:t>
            </w:r>
          </w:p>
        </w:tc>
      </w:tr>
      <w:tr w:rsidR="00030246" w14:paraId="08E40A02" w14:textId="77777777" w:rsidTr="0057509D">
        <w:trPr>
          <w:jc w:val="center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14:paraId="6FD89984" w14:textId="466F2B51" w:rsidR="00030246" w:rsidRDefault="00947A10" w:rsidP="00E024D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rPr>
                <w:i/>
                <w:iCs/>
                <w:color w:val="000000"/>
                <w:lang w:val="fr-FR"/>
              </w:rPr>
              <w:lastRenderedPageBreak/>
              <w:t>Objectif stratégique :</w:t>
            </w:r>
          </w:p>
        </w:tc>
        <w:tc>
          <w:tcPr>
            <w:tcW w:w="8010" w:type="dxa"/>
            <w:tcBorders>
              <w:top w:val="single" w:sz="4" w:space="0" w:color="auto"/>
              <w:bottom w:val="single" w:sz="4" w:space="0" w:color="auto"/>
            </w:tcBorders>
          </w:tcPr>
          <w:p w14:paraId="3060B3F2" w14:textId="24102631" w:rsidR="00030246" w:rsidRDefault="001113E9" w:rsidP="00E024D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rPr>
                <w:color w:val="000000"/>
                <w:lang w:val="fr-FR"/>
              </w:rPr>
              <w:t xml:space="preserve">La présente note de travail se rapporte à l’objectif stratégique </w:t>
            </w:r>
            <w:r>
              <w:rPr>
                <w:i/>
                <w:iCs/>
                <w:color w:val="000000"/>
                <w:lang w:val="fr-FR"/>
              </w:rPr>
              <w:t>Le développement économique du transport aérien assure la prospérité économique et le bien-être de la société pour toutes et tous.</w:t>
            </w:r>
          </w:p>
        </w:tc>
      </w:tr>
      <w:tr w:rsidR="00C8752C" w14:paraId="2DE5EE19" w14:textId="77777777" w:rsidTr="0057509D">
        <w:trPr>
          <w:jc w:val="center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14:paraId="482FD129" w14:textId="3CEC1527" w:rsidR="00C8752C" w:rsidRDefault="00314498" w:rsidP="00E024D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  <w:color w:val="000000"/>
                <w:lang w:val="fr-FR"/>
              </w:rPr>
            </w:pPr>
            <w:r>
              <w:rPr>
                <w:i/>
                <w:iCs/>
                <w:color w:val="000000"/>
                <w:lang w:val="fr-FR"/>
              </w:rPr>
              <w:t>Incidences financières :</w:t>
            </w:r>
          </w:p>
        </w:tc>
        <w:tc>
          <w:tcPr>
            <w:tcW w:w="8010" w:type="dxa"/>
            <w:tcBorders>
              <w:top w:val="single" w:sz="4" w:space="0" w:color="auto"/>
              <w:bottom w:val="single" w:sz="4" w:space="0" w:color="auto"/>
            </w:tcBorders>
          </w:tcPr>
          <w:p w14:paraId="6D77F459" w14:textId="3F8DA435" w:rsidR="00C8752C" w:rsidRDefault="00C8752C" w:rsidP="00E024D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color w:val="000000"/>
                <w:lang w:val="fr-FR"/>
              </w:rPr>
            </w:pPr>
          </w:p>
        </w:tc>
      </w:tr>
      <w:tr w:rsidR="005E1218" w14:paraId="62F86DE6" w14:textId="77777777" w:rsidTr="0057509D">
        <w:trPr>
          <w:jc w:val="center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14:paraId="09ABC1BA" w14:textId="522195FC" w:rsidR="005E1218" w:rsidRDefault="005E1218" w:rsidP="00E024D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  <w:color w:val="000000"/>
                <w:lang w:val="fr-FR"/>
              </w:rPr>
            </w:pPr>
            <w:r>
              <w:rPr>
                <w:i/>
                <w:iCs/>
                <w:color w:val="000000"/>
                <w:lang w:val="fr-FR"/>
              </w:rPr>
              <w:t>Références :</w:t>
            </w:r>
          </w:p>
        </w:tc>
        <w:tc>
          <w:tcPr>
            <w:tcW w:w="8010" w:type="dxa"/>
            <w:tcBorders>
              <w:top w:val="single" w:sz="4" w:space="0" w:color="auto"/>
              <w:bottom w:val="single" w:sz="4" w:space="0" w:color="auto"/>
            </w:tcBorders>
          </w:tcPr>
          <w:p w14:paraId="1D33B020" w14:textId="77777777" w:rsidR="005E1218" w:rsidRDefault="005E1218" w:rsidP="00E024D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color w:val="000000"/>
                <w:lang w:val="fr-FR"/>
              </w:rPr>
            </w:pPr>
          </w:p>
        </w:tc>
      </w:tr>
    </w:tbl>
    <w:p w14:paraId="2F609FF5" w14:textId="77777777" w:rsidR="005370C3" w:rsidRDefault="005370C3" w:rsidP="005370C3">
      <w:pPr>
        <w:pStyle w:val="Par1"/>
      </w:pPr>
      <w:r>
        <w:t>introduction</w:t>
      </w:r>
    </w:p>
    <w:p w14:paraId="28E53A72" w14:textId="77777777" w:rsidR="001F5FC1" w:rsidRDefault="005370C3" w:rsidP="001F5FC1">
      <w:pPr>
        <w:pStyle w:val="Par2"/>
      </w:pPr>
      <w:r>
        <w:t>…</w:t>
      </w:r>
    </w:p>
    <w:p w14:paraId="2B58CCE1" w14:textId="474B4402" w:rsidR="0077421C" w:rsidRDefault="0077421C" w:rsidP="001F5FC1">
      <w:pPr>
        <w:pStyle w:val="Par2"/>
      </w:pPr>
      <w:r>
        <w:t>...</w:t>
      </w:r>
    </w:p>
    <w:p w14:paraId="7CFFE2FB" w14:textId="77777777" w:rsidR="001F5FC1" w:rsidRDefault="0053054E" w:rsidP="001F5FC1">
      <w:pPr>
        <w:pStyle w:val="Par1"/>
      </w:pPr>
      <w:r>
        <w:t>analyse</w:t>
      </w:r>
    </w:p>
    <w:p w14:paraId="7FB3A087" w14:textId="77777777" w:rsidR="001F5FC1" w:rsidRDefault="001F5FC1" w:rsidP="001F5FC1">
      <w:pPr>
        <w:pStyle w:val="Par2"/>
      </w:pPr>
      <w:r>
        <w:t>...</w:t>
      </w:r>
    </w:p>
    <w:p w14:paraId="2A669803" w14:textId="2FE42A09" w:rsidR="0077421C" w:rsidRDefault="00D9218F" w:rsidP="001F5FC1">
      <w:pPr>
        <w:pStyle w:val="Par2"/>
      </w:pPr>
      <w:r>
        <w:t>...</w:t>
      </w:r>
    </w:p>
    <w:p w14:paraId="29226A3C" w14:textId="77777777" w:rsidR="001F5FC1" w:rsidRDefault="001F5FC1" w:rsidP="001F5FC1">
      <w:pPr>
        <w:pStyle w:val="Par1"/>
      </w:pPr>
      <w:r>
        <w:t>conclusion</w:t>
      </w:r>
    </w:p>
    <w:p w14:paraId="285237C5" w14:textId="77777777" w:rsidR="001F5FC1" w:rsidRDefault="001F5FC1" w:rsidP="001F5FC1">
      <w:pPr>
        <w:pStyle w:val="Par2"/>
      </w:pPr>
      <w:r>
        <w:t>...</w:t>
      </w:r>
    </w:p>
    <w:p w14:paraId="75324E57" w14:textId="77777777" w:rsidR="008864F1" w:rsidRDefault="008864F1" w:rsidP="008864F1"/>
    <w:p w14:paraId="25F44E47" w14:textId="77777777" w:rsidR="008864F1" w:rsidRDefault="008864F1" w:rsidP="008864F1"/>
    <w:p w14:paraId="286BB836" w14:textId="77777777" w:rsidR="008864F1" w:rsidRDefault="008864F1" w:rsidP="008864F1"/>
    <w:p w14:paraId="4786AEDB" w14:textId="77777777" w:rsidR="008864F1" w:rsidRDefault="008864F1" w:rsidP="008864F1">
      <w:pPr>
        <w:jc w:val="center"/>
      </w:pPr>
      <w:r>
        <w:t>— FIN —</w:t>
      </w:r>
    </w:p>
    <w:p w14:paraId="665BACCB" w14:textId="3A51995C" w:rsidR="00DF69E9" w:rsidRPr="001F5FC1" w:rsidRDefault="00DF69E9" w:rsidP="0014147E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</w:pPr>
    </w:p>
    <w:sectPr w:rsidR="00DF69E9" w:rsidRPr="001F5FC1">
      <w:headerReference w:type="even" r:id="rId11"/>
      <w:headerReference w:type="default" r:id="rId12"/>
      <w:footerReference w:type="first" r:id="rId13"/>
      <w:pgSz w:w="12240" w:h="15840" w:code="1"/>
      <w:pgMar w:top="1008" w:right="1440" w:bottom="1440" w:left="1440" w:header="1008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6A642" w14:textId="77777777" w:rsidR="00955207" w:rsidRDefault="00955207">
      <w:r>
        <w:separator/>
      </w:r>
    </w:p>
  </w:endnote>
  <w:endnote w:type="continuationSeparator" w:id="0">
    <w:p w14:paraId="44DEF4D9" w14:textId="77777777" w:rsidR="00955207" w:rsidRDefault="00955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9DD9C" w14:textId="09981878" w:rsidR="00BB79CA" w:rsidRPr="00BB79CA" w:rsidRDefault="00BB79CA" w:rsidP="00BB79CA">
    <w:pPr>
      <w:pStyle w:val="Footer"/>
      <w:spacing w:before="240"/>
      <w:rPr>
        <w:lang w:val="fr-CA"/>
      </w:rPr>
    </w:pPr>
    <w:r>
      <w:rPr>
        <w:lang w:val="fr-CA"/>
      </w:rPr>
      <w:t>2</w:t>
    </w:r>
    <w:r w:rsidR="00AB6F94">
      <w:rPr>
        <w:lang w:val="fr-CA"/>
      </w:rPr>
      <w:t>6</w:t>
    </w:r>
    <w:r>
      <w:rPr>
        <w:lang w:val="fr-CA"/>
      </w:rPr>
      <w:t>-</w:t>
    </w:r>
    <w:r w:rsidR="005E1218">
      <w:rPr>
        <w:lang w:val="fr-CA"/>
      </w:rPr>
      <w:t>086</w:t>
    </w:r>
    <w:r w:rsidR="006769B8">
      <w:rPr>
        <w:lang w:val="fr-CA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F955B" w14:textId="77777777" w:rsidR="00955207" w:rsidRDefault="00955207">
      <w:r>
        <w:separator/>
      </w:r>
    </w:p>
  </w:footnote>
  <w:footnote w:type="continuationSeparator" w:id="0">
    <w:p w14:paraId="55BB8C2A" w14:textId="77777777" w:rsidR="00955207" w:rsidRDefault="00955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2D70C" w14:textId="3ED18A46" w:rsidR="00457EDC" w:rsidRDefault="00ED21C0" w:rsidP="00575B06">
    <w:pPr>
      <w:pStyle w:val="Header"/>
      <w:rPr>
        <w:rStyle w:val="PageNumber"/>
      </w:rPr>
    </w:pPr>
    <w:proofErr w:type="spellStart"/>
    <w:r w:rsidRPr="009F12BC">
      <w:rPr>
        <w:lang w:val="en-GB"/>
      </w:rPr>
      <w:t>A</w:t>
    </w:r>
    <w:r>
      <w:rPr>
        <w:lang w:val="en-GB"/>
      </w:rPr>
      <w:t>T</w:t>
    </w:r>
    <w:r w:rsidRPr="009F12BC">
      <w:rPr>
        <w:lang w:val="en-GB"/>
      </w:rPr>
      <w:t>Conf</w:t>
    </w:r>
    <w:proofErr w:type="spellEnd"/>
    <w:r w:rsidRPr="009F12BC">
      <w:rPr>
        <w:lang w:val="en-GB"/>
      </w:rPr>
      <w:t>/</w:t>
    </w:r>
    <w:r>
      <w:rPr>
        <w:lang w:val="en-GB"/>
      </w:rPr>
      <w:t>7</w:t>
    </w:r>
    <w:r w:rsidR="00802EE2" w:rsidRPr="009F12BC">
      <w:rPr>
        <w:lang w:val="en-GB"/>
      </w:rPr>
      <w:t>-WP/xx</w:t>
    </w:r>
    <w:r w:rsidR="00457EDC">
      <w:tab/>
      <w:t xml:space="preserve">– </w:t>
    </w:r>
    <w:r w:rsidR="00457EDC">
      <w:rPr>
        <w:rStyle w:val="PageNumber"/>
      </w:rPr>
      <w:fldChar w:fldCharType="begin"/>
    </w:r>
    <w:r w:rsidR="00457EDC">
      <w:rPr>
        <w:rStyle w:val="PageNumber"/>
      </w:rPr>
      <w:instrText xml:space="preserve"> PAGE </w:instrText>
    </w:r>
    <w:r w:rsidR="00457EDC">
      <w:rPr>
        <w:rStyle w:val="PageNumber"/>
      </w:rPr>
      <w:fldChar w:fldCharType="separate"/>
    </w:r>
    <w:r w:rsidR="009041C4">
      <w:rPr>
        <w:rStyle w:val="PageNumber"/>
        <w:noProof/>
      </w:rPr>
      <w:t>2</w:t>
    </w:r>
    <w:r w:rsidR="00457EDC">
      <w:rPr>
        <w:rStyle w:val="PageNumber"/>
      </w:rPr>
      <w:fldChar w:fldCharType="end"/>
    </w:r>
    <w:r w:rsidR="00457EDC">
      <w:rPr>
        <w:rStyle w:val="PageNumber"/>
      </w:rPr>
      <w:t xml:space="preserve"> –</w:t>
    </w:r>
  </w:p>
  <w:p w14:paraId="6EE0C0E5" w14:textId="77777777" w:rsidR="00457EDC" w:rsidRDefault="00457E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23D81" w14:textId="487525A5" w:rsidR="005370C3" w:rsidRDefault="005370C3" w:rsidP="00ED21C0">
    <w:pPr>
      <w:pStyle w:val="Header"/>
      <w:tabs>
        <w:tab w:val="clear" w:pos="7920"/>
        <w:tab w:val="left" w:pos="7632"/>
      </w:tabs>
      <w:rPr>
        <w:rStyle w:val="PageNumber"/>
      </w:rPr>
    </w:pPr>
    <w:r>
      <w:tab/>
      <w:t xml:space="preserve">–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E4F77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–</w:t>
    </w:r>
    <w:r>
      <w:rPr>
        <w:rStyle w:val="PageNumber"/>
      </w:rPr>
      <w:tab/>
    </w:r>
    <w:proofErr w:type="spellStart"/>
    <w:r w:rsidR="00ED21C0" w:rsidRPr="009F12BC">
      <w:rPr>
        <w:lang w:val="en-GB"/>
      </w:rPr>
      <w:t>A</w:t>
    </w:r>
    <w:r w:rsidR="00ED21C0">
      <w:rPr>
        <w:lang w:val="en-GB"/>
      </w:rPr>
      <w:t>T</w:t>
    </w:r>
    <w:r w:rsidR="00ED21C0" w:rsidRPr="009F12BC">
      <w:rPr>
        <w:lang w:val="en-GB"/>
      </w:rPr>
      <w:t>Conf</w:t>
    </w:r>
    <w:proofErr w:type="spellEnd"/>
    <w:r w:rsidR="00ED21C0" w:rsidRPr="009F12BC">
      <w:rPr>
        <w:lang w:val="en-GB"/>
      </w:rPr>
      <w:t>/</w:t>
    </w:r>
    <w:r w:rsidR="00ED21C0">
      <w:rPr>
        <w:lang w:val="en-GB"/>
      </w:rPr>
      <w:t>7</w:t>
    </w:r>
    <w:r w:rsidR="00DF69E9" w:rsidRPr="009F12BC">
      <w:rPr>
        <w:lang w:val="en-GB"/>
      </w:rPr>
      <w:t>-WP/</w:t>
    </w:r>
    <w:r w:rsidR="00DF69E9">
      <w:rPr>
        <w:lang w:val="en-GB"/>
      </w:rPr>
      <w:t>xx</w:t>
    </w:r>
  </w:p>
  <w:p w14:paraId="2B5E5887" w14:textId="77777777" w:rsidR="005370C3" w:rsidRDefault="005370C3" w:rsidP="005370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AA18D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6F047B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6D0A84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1C90614"/>
    <w:multiLevelType w:val="multilevel"/>
    <w:tmpl w:val="98662B4C"/>
    <w:lvl w:ilvl="0">
      <w:start w:val="1"/>
      <w:numFmt w:val="decimal"/>
      <w:pStyle w:val="Par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Par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Par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Par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Par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Par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pStyle w:val="Par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pStyle w:val="Par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6DF12DC"/>
    <w:multiLevelType w:val="multilevel"/>
    <w:tmpl w:val="95C8C4AC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-36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-36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-36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-36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-3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60" w:firstLine="0"/>
      </w:pPr>
      <w:rPr>
        <w:rFonts w:hint="default"/>
      </w:rPr>
    </w:lvl>
  </w:abstractNum>
  <w:abstractNum w:abstractNumId="5" w15:restartNumberingAfterBreak="0">
    <w:nsid w:val="53C5795C"/>
    <w:multiLevelType w:val="multilevel"/>
    <w:tmpl w:val="9D1EFCFA"/>
    <w:lvl w:ilvl="0">
      <w:start w:val="1"/>
      <w:numFmt w:val="decimal"/>
      <w:pStyle w:val="OACI-2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449468067">
    <w:abstractNumId w:val="3"/>
  </w:num>
  <w:num w:numId="2" w16cid:durableId="842671847">
    <w:abstractNumId w:val="5"/>
  </w:num>
  <w:num w:numId="3" w16cid:durableId="621768901">
    <w:abstractNumId w:val="4"/>
  </w:num>
  <w:num w:numId="4" w16cid:durableId="348726812">
    <w:abstractNumId w:val="3"/>
  </w:num>
  <w:num w:numId="5" w16cid:durableId="2122601585">
    <w:abstractNumId w:val="3"/>
  </w:num>
  <w:num w:numId="6" w16cid:durableId="390277256">
    <w:abstractNumId w:val="3"/>
  </w:num>
  <w:num w:numId="7" w16cid:durableId="601380651">
    <w:abstractNumId w:val="3"/>
  </w:num>
  <w:num w:numId="8" w16cid:durableId="1271624584">
    <w:abstractNumId w:val="3"/>
  </w:num>
  <w:num w:numId="9" w16cid:durableId="512382155">
    <w:abstractNumId w:val="3"/>
  </w:num>
  <w:num w:numId="10" w16cid:durableId="481389815">
    <w:abstractNumId w:val="3"/>
  </w:num>
  <w:num w:numId="11" w16cid:durableId="2119834884">
    <w:abstractNumId w:val="3"/>
  </w:num>
  <w:num w:numId="12" w16cid:durableId="1060133757">
    <w:abstractNumId w:val="2"/>
  </w:num>
  <w:num w:numId="13" w16cid:durableId="802847621">
    <w:abstractNumId w:val="1"/>
  </w:num>
  <w:num w:numId="14" w16cid:durableId="1106657511">
    <w:abstractNumId w:val="0"/>
  </w:num>
  <w:num w:numId="15" w16cid:durableId="4079642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drawingGridHorizontalSpacing w:val="29"/>
  <w:drawingGridVerticalSpacing w:val="29"/>
  <w:displayHorizontalDrawingGridEvery w:val="2"/>
  <w:displayVerticalDrawingGridEvery w:val="2"/>
  <w:noPunctuationKerning/>
  <w:characterSpacingControl w:val="doNotCompress"/>
  <w:hdrShapeDefaults>
    <o:shapedefaults v:ext="edit" spidmax="2050" style="mso-position-horizontal-relative:margin;mso-position-vertical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1C2"/>
    <w:rsid w:val="00000C4D"/>
    <w:rsid w:val="00002506"/>
    <w:rsid w:val="00005714"/>
    <w:rsid w:val="00005D2A"/>
    <w:rsid w:val="00011E51"/>
    <w:rsid w:val="000143D5"/>
    <w:rsid w:val="00021574"/>
    <w:rsid w:val="00022353"/>
    <w:rsid w:val="00030246"/>
    <w:rsid w:val="00032A4C"/>
    <w:rsid w:val="00034268"/>
    <w:rsid w:val="00046EA7"/>
    <w:rsid w:val="00050D49"/>
    <w:rsid w:val="00056B63"/>
    <w:rsid w:val="000606C6"/>
    <w:rsid w:val="00066A49"/>
    <w:rsid w:val="000724CD"/>
    <w:rsid w:val="0007346C"/>
    <w:rsid w:val="0008009E"/>
    <w:rsid w:val="0009354F"/>
    <w:rsid w:val="00096F18"/>
    <w:rsid w:val="000A09E6"/>
    <w:rsid w:val="000A2A9C"/>
    <w:rsid w:val="000A4566"/>
    <w:rsid w:val="000A46D0"/>
    <w:rsid w:val="000B2054"/>
    <w:rsid w:val="000B76DA"/>
    <w:rsid w:val="000B78B0"/>
    <w:rsid w:val="000C344D"/>
    <w:rsid w:val="000C615D"/>
    <w:rsid w:val="000D25B7"/>
    <w:rsid w:val="000D2E1D"/>
    <w:rsid w:val="000E0CEB"/>
    <w:rsid w:val="000E133C"/>
    <w:rsid w:val="000E5E11"/>
    <w:rsid w:val="000E70A5"/>
    <w:rsid w:val="000F1E22"/>
    <w:rsid w:val="000F32DA"/>
    <w:rsid w:val="00110593"/>
    <w:rsid w:val="001113E9"/>
    <w:rsid w:val="001133FB"/>
    <w:rsid w:val="00115087"/>
    <w:rsid w:val="00124329"/>
    <w:rsid w:val="0012589F"/>
    <w:rsid w:val="00130741"/>
    <w:rsid w:val="0013137A"/>
    <w:rsid w:val="00131E39"/>
    <w:rsid w:val="0013350D"/>
    <w:rsid w:val="001404D3"/>
    <w:rsid w:val="0014147E"/>
    <w:rsid w:val="001440E2"/>
    <w:rsid w:val="001444FC"/>
    <w:rsid w:val="0014604E"/>
    <w:rsid w:val="00153183"/>
    <w:rsid w:val="00155F9C"/>
    <w:rsid w:val="00162764"/>
    <w:rsid w:val="0016567A"/>
    <w:rsid w:val="00167149"/>
    <w:rsid w:val="00171056"/>
    <w:rsid w:val="00187513"/>
    <w:rsid w:val="00193765"/>
    <w:rsid w:val="0019758F"/>
    <w:rsid w:val="001A0E8E"/>
    <w:rsid w:val="001A2243"/>
    <w:rsid w:val="001A5D67"/>
    <w:rsid w:val="001A60E4"/>
    <w:rsid w:val="001A70BA"/>
    <w:rsid w:val="001B1697"/>
    <w:rsid w:val="001B6F1D"/>
    <w:rsid w:val="001C117F"/>
    <w:rsid w:val="001C27CB"/>
    <w:rsid w:val="001C34A8"/>
    <w:rsid w:val="001C3C93"/>
    <w:rsid w:val="001C5F71"/>
    <w:rsid w:val="001E5212"/>
    <w:rsid w:val="001E644F"/>
    <w:rsid w:val="001E6976"/>
    <w:rsid w:val="001F0723"/>
    <w:rsid w:val="001F5FC1"/>
    <w:rsid w:val="00204537"/>
    <w:rsid w:val="0022103E"/>
    <w:rsid w:val="002315C3"/>
    <w:rsid w:val="00232B0A"/>
    <w:rsid w:val="00245833"/>
    <w:rsid w:val="00250A2E"/>
    <w:rsid w:val="0025460E"/>
    <w:rsid w:val="002807E1"/>
    <w:rsid w:val="00283213"/>
    <w:rsid w:val="002925F5"/>
    <w:rsid w:val="00292CD1"/>
    <w:rsid w:val="002947EE"/>
    <w:rsid w:val="00295704"/>
    <w:rsid w:val="00297107"/>
    <w:rsid w:val="002A1C0F"/>
    <w:rsid w:val="002A4B47"/>
    <w:rsid w:val="002B38C8"/>
    <w:rsid w:val="002B4EEF"/>
    <w:rsid w:val="002C117B"/>
    <w:rsid w:val="002C1465"/>
    <w:rsid w:val="002C391B"/>
    <w:rsid w:val="002C7290"/>
    <w:rsid w:val="002C76DE"/>
    <w:rsid w:val="002D3118"/>
    <w:rsid w:val="002D7AD2"/>
    <w:rsid w:val="002E3AB7"/>
    <w:rsid w:val="002E3D6B"/>
    <w:rsid w:val="002E6A84"/>
    <w:rsid w:val="002F1B5A"/>
    <w:rsid w:val="00310B79"/>
    <w:rsid w:val="00314498"/>
    <w:rsid w:val="00314620"/>
    <w:rsid w:val="00320907"/>
    <w:rsid w:val="00334151"/>
    <w:rsid w:val="00343F62"/>
    <w:rsid w:val="00344FD6"/>
    <w:rsid w:val="00355427"/>
    <w:rsid w:val="00355E13"/>
    <w:rsid w:val="00361715"/>
    <w:rsid w:val="00367AE0"/>
    <w:rsid w:val="00372129"/>
    <w:rsid w:val="003748B8"/>
    <w:rsid w:val="00375200"/>
    <w:rsid w:val="00380F40"/>
    <w:rsid w:val="003831B2"/>
    <w:rsid w:val="0038632E"/>
    <w:rsid w:val="003915B3"/>
    <w:rsid w:val="003A252B"/>
    <w:rsid w:val="003A286E"/>
    <w:rsid w:val="003B209B"/>
    <w:rsid w:val="003B3582"/>
    <w:rsid w:val="003B57DC"/>
    <w:rsid w:val="003D5374"/>
    <w:rsid w:val="003E0313"/>
    <w:rsid w:val="003E2F8E"/>
    <w:rsid w:val="003E4BAB"/>
    <w:rsid w:val="003F0009"/>
    <w:rsid w:val="00400D18"/>
    <w:rsid w:val="00402E6E"/>
    <w:rsid w:val="00403431"/>
    <w:rsid w:val="00405901"/>
    <w:rsid w:val="00410CDB"/>
    <w:rsid w:val="0042055D"/>
    <w:rsid w:val="00434A76"/>
    <w:rsid w:val="004350A8"/>
    <w:rsid w:val="0044351C"/>
    <w:rsid w:val="004514F4"/>
    <w:rsid w:val="00454130"/>
    <w:rsid w:val="00457EDC"/>
    <w:rsid w:val="00464E9A"/>
    <w:rsid w:val="00472B6E"/>
    <w:rsid w:val="00473A73"/>
    <w:rsid w:val="004744CD"/>
    <w:rsid w:val="004801ED"/>
    <w:rsid w:val="004805CB"/>
    <w:rsid w:val="004808ED"/>
    <w:rsid w:val="00485DEE"/>
    <w:rsid w:val="00491687"/>
    <w:rsid w:val="00493331"/>
    <w:rsid w:val="004A7006"/>
    <w:rsid w:val="004A7528"/>
    <w:rsid w:val="004B05D6"/>
    <w:rsid w:val="004B2A96"/>
    <w:rsid w:val="004B77AB"/>
    <w:rsid w:val="004E32D2"/>
    <w:rsid w:val="004F078B"/>
    <w:rsid w:val="004F3A00"/>
    <w:rsid w:val="004F3EBB"/>
    <w:rsid w:val="00502258"/>
    <w:rsid w:val="005025C9"/>
    <w:rsid w:val="005056C6"/>
    <w:rsid w:val="00514E15"/>
    <w:rsid w:val="00522A48"/>
    <w:rsid w:val="00526F50"/>
    <w:rsid w:val="00527467"/>
    <w:rsid w:val="0053054E"/>
    <w:rsid w:val="00531CB0"/>
    <w:rsid w:val="00532791"/>
    <w:rsid w:val="00536144"/>
    <w:rsid w:val="00536266"/>
    <w:rsid w:val="005370C3"/>
    <w:rsid w:val="00540E39"/>
    <w:rsid w:val="005423AF"/>
    <w:rsid w:val="005437B7"/>
    <w:rsid w:val="00551655"/>
    <w:rsid w:val="005543F3"/>
    <w:rsid w:val="0056679D"/>
    <w:rsid w:val="00573D71"/>
    <w:rsid w:val="0057509D"/>
    <w:rsid w:val="00575B06"/>
    <w:rsid w:val="00597B94"/>
    <w:rsid w:val="005A414B"/>
    <w:rsid w:val="005B2325"/>
    <w:rsid w:val="005B4F3B"/>
    <w:rsid w:val="005B7351"/>
    <w:rsid w:val="005C320B"/>
    <w:rsid w:val="005D0C29"/>
    <w:rsid w:val="005D3197"/>
    <w:rsid w:val="005E1218"/>
    <w:rsid w:val="005E2A25"/>
    <w:rsid w:val="005E4647"/>
    <w:rsid w:val="005F20CE"/>
    <w:rsid w:val="00604BFF"/>
    <w:rsid w:val="00613C12"/>
    <w:rsid w:val="00623BEA"/>
    <w:rsid w:val="00625951"/>
    <w:rsid w:val="00630E74"/>
    <w:rsid w:val="00634A5B"/>
    <w:rsid w:val="0063696B"/>
    <w:rsid w:val="00647A57"/>
    <w:rsid w:val="00652C3B"/>
    <w:rsid w:val="00656D75"/>
    <w:rsid w:val="00667F2F"/>
    <w:rsid w:val="006769B8"/>
    <w:rsid w:val="0067727F"/>
    <w:rsid w:val="0068004C"/>
    <w:rsid w:val="006862CE"/>
    <w:rsid w:val="0068651F"/>
    <w:rsid w:val="006A1766"/>
    <w:rsid w:val="006A320E"/>
    <w:rsid w:val="006B6E2E"/>
    <w:rsid w:val="006C1E04"/>
    <w:rsid w:val="006C265B"/>
    <w:rsid w:val="006C790D"/>
    <w:rsid w:val="006D19F4"/>
    <w:rsid w:val="006D2DDB"/>
    <w:rsid w:val="006D49D4"/>
    <w:rsid w:val="006D6664"/>
    <w:rsid w:val="006E1C93"/>
    <w:rsid w:val="006E4F77"/>
    <w:rsid w:val="00701917"/>
    <w:rsid w:val="00710459"/>
    <w:rsid w:val="00712D5D"/>
    <w:rsid w:val="007140FD"/>
    <w:rsid w:val="007146F7"/>
    <w:rsid w:val="007172B4"/>
    <w:rsid w:val="00723403"/>
    <w:rsid w:val="00734ED5"/>
    <w:rsid w:val="0073532B"/>
    <w:rsid w:val="0073676A"/>
    <w:rsid w:val="0073724C"/>
    <w:rsid w:val="00744CA1"/>
    <w:rsid w:val="007463BC"/>
    <w:rsid w:val="007532B8"/>
    <w:rsid w:val="00753415"/>
    <w:rsid w:val="00757081"/>
    <w:rsid w:val="0076179B"/>
    <w:rsid w:val="0076581F"/>
    <w:rsid w:val="00772F04"/>
    <w:rsid w:val="0077421C"/>
    <w:rsid w:val="00784857"/>
    <w:rsid w:val="00784AAA"/>
    <w:rsid w:val="00790A87"/>
    <w:rsid w:val="007A5E8B"/>
    <w:rsid w:val="007B0FFD"/>
    <w:rsid w:val="007B4E87"/>
    <w:rsid w:val="007B68DE"/>
    <w:rsid w:val="007B6D11"/>
    <w:rsid w:val="007C2E4D"/>
    <w:rsid w:val="007C34B3"/>
    <w:rsid w:val="007C4BA1"/>
    <w:rsid w:val="007C4F01"/>
    <w:rsid w:val="007C5D21"/>
    <w:rsid w:val="007E26AD"/>
    <w:rsid w:val="007E292F"/>
    <w:rsid w:val="007E6A99"/>
    <w:rsid w:val="007F4240"/>
    <w:rsid w:val="00801C8D"/>
    <w:rsid w:val="00802EE2"/>
    <w:rsid w:val="0081259B"/>
    <w:rsid w:val="00812FF5"/>
    <w:rsid w:val="008201BA"/>
    <w:rsid w:val="00827E67"/>
    <w:rsid w:val="00834BD1"/>
    <w:rsid w:val="008423D9"/>
    <w:rsid w:val="0084398B"/>
    <w:rsid w:val="008459C5"/>
    <w:rsid w:val="00846FC7"/>
    <w:rsid w:val="00850946"/>
    <w:rsid w:val="00866418"/>
    <w:rsid w:val="008719A3"/>
    <w:rsid w:val="00871FCE"/>
    <w:rsid w:val="00874D31"/>
    <w:rsid w:val="00881DC5"/>
    <w:rsid w:val="008864F1"/>
    <w:rsid w:val="00895030"/>
    <w:rsid w:val="00897266"/>
    <w:rsid w:val="008A3FE1"/>
    <w:rsid w:val="008B7737"/>
    <w:rsid w:val="008C4DCB"/>
    <w:rsid w:val="008C5CDF"/>
    <w:rsid w:val="008D18D5"/>
    <w:rsid w:val="008E511C"/>
    <w:rsid w:val="008E7025"/>
    <w:rsid w:val="0090238F"/>
    <w:rsid w:val="009041C4"/>
    <w:rsid w:val="00910840"/>
    <w:rsid w:val="00921F48"/>
    <w:rsid w:val="00925BB6"/>
    <w:rsid w:val="00930BE9"/>
    <w:rsid w:val="00932970"/>
    <w:rsid w:val="00932976"/>
    <w:rsid w:val="00934F36"/>
    <w:rsid w:val="00940852"/>
    <w:rsid w:val="00947A10"/>
    <w:rsid w:val="00955207"/>
    <w:rsid w:val="00956BFC"/>
    <w:rsid w:val="009632B3"/>
    <w:rsid w:val="00964965"/>
    <w:rsid w:val="00967CCC"/>
    <w:rsid w:val="00980A73"/>
    <w:rsid w:val="0098681B"/>
    <w:rsid w:val="009A0E7B"/>
    <w:rsid w:val="009A190B"/>
    <w:rsid w:val="009A5ACE"/>
    <w:rsid w:val="009B3757"/>
    <w:rsid w:val="009B44F3"/>
    <w:rsid w:val="009B58E5"/>
    <w:rsid w:val="009C5291"/>
    <w:rsid w:val="009D44FF"/>
    <w:rsid w:val="009E1167"/>
    <w:rsid w:val="009E585F"/>
    <w:rsid w:val="009F12BC"/>
    <w:rsid w:val="009F3BC4"/>
    <w:rsid w:val="009F3BEC"/>
    <w:rsid w:val="009F43D6"/>
    <w:rsid w:val="00A27F8C"/>
    <w:rsid w:val="00A339AE"/>
    <w:rsid w:val="00A37888"/>
    <w:rsid w:val="00A40473"/>
    <w:rsid w:val="00A41599"/>
    <w:rsid w:val="00A4221C"/>
    <w:rsid w:val="00A52D11"/>
    <w:rsid w:val="00A54D0A"/>
    <w:rsid w:val="00A6587A"/>
    <w:rsid w:val="00A661C5"/>
    <w:rsid w:val="00A6712E"/>
    <w:rsid w:val="00A71A42"/>
    <w:rsid w:val="00A80A95"/>
    <w:rsid w:val="00A872D0"/>
    <w:rsid w:val="00AA27C3"/>
    <w:rsid w:val="00AB4D72"/>
    <w:rsid w:val="00AB6C1C"/>
    <w:rsid w:val="00AB6F94"/>
    <w:rsid w:val="00AC13D4"/>
    <w:rsid w:val="00AC1F99"/>
    <w:rsid w:val="00AD113B"/>
    <w:rsid w:val="00AD21DB"/>
    <w:rsid w:val="00AD3C57"/>
    <w:rsid w:val="00AD4391"/>
    <w:rsid w:val="00AD7DD1"/>
    <w:rsid w:val="00AE1C69"/>
    <w:rsid w:val="00AF07A0"/>
    <w:rsid w:val="00AF0C0A"/>
    <w:rsid w:val="00AF4D1F"/>
    <w:rsid w:val="00AF658E"/>
    <w:rsid w:val="00B226D1"/>
    <w:rsid w:val="00B25A1A"/>
    <w:rsid w:val="00B32D41"/>
    <w:rsid w:val="00B46753"/>
    <w:rsid w:val="00B56ABA"/>
    <w:rsid w:val="00B664F6"/>
    <w:rsid w:val="00B66C42"/>
    <w:rsid w:val="00B721C2"/>
    <w:rsid w:val="00B75DD1"/>
    <w:rsid w:val="00B77FB4"/>
    <w:rsid w:val="00B81555"/>
    <w:rsid w:val="00B8494A"/>
    <w:rsid w:val="00B87B9C"/>
    <w:rsid w:val="00B90E20"/>
    <w:rsid w:val="00B91497"/>
    <w:rsid w:val="00B94AAF"/>
    <w:rsid w:val="00B96FDB"/>
    <w:rsid w:val="00BA34E8"/>
    <w:rsid w:val="00BA5593"/>
    <w:rsid w:val="00BB38D7"/>
    <w:rsid w:val="00BB4D9D"/>
    <w:rsid w:val="00BB79CA"/>
    <w:rsid w:val="00BC27D2"/>
    <w:rsid w:val="00BC2BF7"/>
    <w:rsid w:val="00BC7128"/>
    <w:rsid w:val="00BD0CA8"/>
    <w:rsid w:val="00BD18A1"/>
    <w:rsid w:val="00BD2B20"/>
    <w:rsid w:val="00BD6124"/>
    <w:rsid w:val="00BE1617"/>
    <w:rsid w:val="00BE2419"/>
    <w:rsid w:val="00BF540F"/>
    <w:rsid w:val="00BF6308"/>
    <w:rsid w:val="00BF7F46"/>
    <w:rsid w:val="00C01320"/>
    <w:rsid w:val="00C103FB"/>
    <w:rsid w:val="00C133B4"/>
    <w:rsid w:val="00C25322"/>
    <w:rsid w:val="00C3268B"/>
    <w:rsid w:val="00C400D2"/>
    <w:rsid w:val="00C42A8B"/>
    <w:rsid w:val="00C50695"/>
    <w:rsid w:val="00C52CAA"/>
    <w:rsid w:val="00C6693D"/>
    <w:rsid w:val="00C67878"/>
    <w:rsid w:val="00C757C0"/>
    <w:rsid w:val="00C769FB"/>
    <w:rsid w:val="00C77B9A"/>
    <w:rsid w:val="00C8752C"/>
    <w:rsid w:val="00C915B5"/>
    <w:rsid w:val="00C92929"/>
    <w:rsid w:val="00C92C90"/>
    <w:rsid w:val="00C936FA"/>
    <w:rsid w:val="00C94018"/>
    <w:rsid w:val="00C9403C"/>
    <w:rsid w:val="00C96AA2"/>
    <w:rsid w:val="00C96FCF"/>
    <w:rsid w:val="00CC18FA"/>
    <w:rsid w:val="00CC5901"/>
    <w:rsid w:val="00CE4BD4"/>
    <w:rsid w:val="00CE5153"/>
    <w:rsid w:val="00CF764F"/>
    <w:rsid w:val="00D05B4C"/>
    <w:rsid w:val="00D1652C"/>
    <w:rsid w:val="00D43291"/>
    <w:rsid w:val="00D43816"/>
    <w:rsid w:val="00D53E91"/>
    <w:rsid w:val="00D54983"/>
    <w:rsid w:val="00D56A02"/>
    <w:rsid w:val="00D56E8A"/>
    <w:rsid w:val="00D57EDA"/>
    <w:rsid w:val="00D62927"/>
    <w:rsid w:val="00D81ED1"/>
    <w:rsid w:val="00D84800"/>
    <w:rsid w:val="00D9218F"/>
    <w:rsid w:val="00D9558A"/>
    <w:rsid w:val="00D95932"/>
    <w:rsid w:val="00DA0639"/>
    <w:rsid w:val="00DA7DB5"/>
    <w:rsid w:val="00DB1C4D"/>
    <w:rsid w:val="00DC2377"/>
    <w:rsid w:val="00DD6435"/>
    <w:rsid w:val="00DE12E0"/>
    <w:rsid w:val="00DE3596"/>
    <w:rsid w:val="00DE3E9F"/>
    <w:rsid w:val="00DE3F50"/>
    <w:rsid w:val="00DE5F0E"/>
    <w:rsid w:val="00DE6CAD"/>
    <w:rsid w:val="00DF3B3B"/>
    <w:rsid w:val="00DF4CCB"/>
    <w:rsid w:val="00DF69E9"/>
    <w:rsid w:val="00E024D5"/>
    <w:rsid w:val="00E026AC"/>
    <w:rsid w:val="00E03E59"/>
    <w:rsid w:val="00E0714A"/>
    <w:rsid w:val="00E219CF"/>
    <w:rsid w:val="00E21EAD"/>
    <w:rsid w:val="00E23F97"/>
    <w:rsid w:val="00E32442"/>
    <w:rsid w:val="00E426F7"/>
    <w:rsid w:val="00E43F06"/>
    <w:rsid w:val="00E46B90"/>
    <w:rsid w:val="00E507E0"/>
    <w:rsid w:val="00E54383"/>
    <w:rsid w:val="00E54CE8"/>
    <w:rsid w:val="00E670D7"/>
    <w:rsid w:val="00E8469D"/>
    <w:rsid w:val="00E863A9"/>
    <w:rsid w:val="00E8700A"/>
    <w:rsid w:val="00E9032D"/>
    <w:rsid w:val="00E91A51"/>
    <w:rsid w:val="00E92938"/>
    <w:rsid w:val="00EA0878"/>
    <w:rsid w:val="00EA0AB0"/>
    <w:rsid w:val="00EC5CA4"/>
    <w:rsid w:val="00ED21C0"/>
    <w:rsid w:val="00EE020E"/>
    <w:rsid w:val="00EE08C1"/>
    <w:rsid w:val="00EE1A45"/>
    <w:rsid w:val="00EE4AE4"/>
    <w:rsid w:val="00EF2AEA"/>
    <w:rsid w:val="00EF2C98"/>
    <w:rsid w:val="00EF7354"/>
    <w:rsid w:val="00F02BA2"/>
    <w:rsid w:val="00F02E97"/>
    <w:rsid w:val="00F05971"/>
    <w:rsid w:val="00F10CE1"/>
    <w:rsid w:val="00F11957"/>
    <w:rsid w:val="00F17039"/>
    <w:rsid w:val="00F24A6B"/>
    <w:rsid w:val="00F25A25"/>
    <w:rsid w:val="00F272D4"/>
    <w:rsid w:val="00F3115F"/>
    <w:rsid w:val="00F4154D"/>
    <w:rsid w:val="00F52BA0"/>
    <w:rsid w:val="00F612E0"/>
    <w:rsid w:val="00F93328"/>
    <w:rsid w:val="00FA0E30"/>
    <w:rsid w:val="00FA2B5D"/>
    <w:rsid w:val="00FA72F9"/>
    <w:rsid w:val="00FB2CEB"/>
    <w:rsid w:val="00FB2EBD"/>
    <w:rsid w:val="00FB6617"/>
    <w:rsid w:val="00FB6B47"/>
    <w:rsid w:val="00FC42A0"/>
    <w:rsid w:val="00FD362A"/>
    <w:rsid w:val="00FD399B"/>
    <w:rsid w:val="00FE0C1E"/>
    <w:rsid w:val="00FE33EF"/>
    <w:rsid w:val="00FE7655"/>
    <w:rsid w:val="00FF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margin;mso-position-vertical-relative:margin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770C95B5"/>
  <w15:docId w15:val="{D4EC4801-9451-4615-AB5B-88F2582B7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CA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B91497"/>
    <w:pPr>
      <w:keepNext/>
      <w:tabs>
        <w:tab w:val="left" w:pos="7200"/>
      </w:tabs>
      <w:jc w:val="left"/>
      <w:outlineLvl w:val="1"/>
    </w:pPr>
    <w:rPr>
      <w:b/>
      <w:bCs/>
      <w:szCs w:val="22"/>
      <w:lang w:val="fr-FR"/>
    </w:rPr>
  </w:style>
  <w:style w:type="paragraph" w:styleId="Heading3">
    <w:name w:val="heading 3"/>
    <w:basedOn w:val="Normal"/>
    <w:next w:val="Normal"/>
    <w:qFormat/>
    <w:rsid w:val="00485DEE"/>
    <w:pPr>
      <w:keepNext/>
      <w:jc w:val="left"/>
      <w:outlineLvl w:val="2"/>
    </w:pPr>
    <w:rPr>
      <w:b/>
      <w:bCs/>
      <w:szCs w:val="22"/>
      <w:lang w:val="fr-FR"/>
    </w:rPr>
  </w:style>
  <w:style w:type="paragraph" w:styleId="Heading4">
    <w:name w:val="heading 4"/>
    <w:basedOn w:val="Normal"/>
    <w:next w:val="Normal"/>
    <w:qFormat/>
    <w:rsid w:val="00BC7128"/>
    <w:pPr>
      <w:widowControl w:val="0"/>
      <w:numPr>
        <w:ilvl w:val="3"/>
        <w:numId w:val="3"/>
      </w:num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autoSpaceDE w:val="0"/>
      <w:autoSpaceDN w:val="0"/>
      <w:adjustRightInd w:val="0"/>
      <w:ind w:right="2880"/>
      <w:jc w:val="left"/>
      <w:outlineLvl w:val="3"/>
    </w:pPr>
    <w:rPr>
      <w:b/>
      <w:bCs/>
      <w:lang w:val="en-GB"/>
    </w:rPr>
  </w:style>
  <w:style w:type="paragraph" w:styleId="Heading5">
    <w:name w:val="heading 5"/>
    <w:basedOn w:val="Normal"/>
    <w:next w:val="Normal"/>
    <w:qFormat/>
    <w:rsid w:val="00BC7128"/>
    <w:pPr>
      <w:widowControl w:val="0"/>
      <w:numPr>
        <w:ilvl w:val="4"/>
        <w:numId w:val="3"/>
      </w:num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autoSpaceDE w:val="0"/>
      <w:autoSpaceDN w:val="0"/>
      <w:adjustRightInd w:val="0"/>
      <w:ind w:right="2880"/>
      <w:jc w:val="left"/>
      <w:outlineLvl w:val="4"/>
    </w:pPr>
    <w:rPr>
      <w:i/>
      <w:iCs/>
      <w:lang w:val="en-GB"/>
    </w:rPr>
  </w:style>
  <w:style w:type="paragraph" w:styleId="Heading6">
    <w:name w:val="heading 6"/>
    <w:basedOn w:val="Normal"/>
    <w:next w:val="Normal"/>
    <w:qFormat/>
    <w:rsid w:val="00BC7128"/>
    <w:pPr>
      <w:widowControl w:val="0"/>
      <w:numPr>
        <w:ilvl w:val="5"/>
        <w:numId w:val="3"/>
      </w:num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autoSpaceDE w:val="0"/>
      <w:autoSpaceDN w:val="0"/>
      <w:adjustRightInd w:val="0"/>
      <w:spacing w:before="240" w:after="60"/>
      <w:jc w:val="left"/>
      <w:outlineLvl w:val="5"/>
    </w:pPr>
    <w:rPr>
      <w:b/>
      <w:bCs/>
      <w:szCs w:val="22"/>
      <w:lang w:val="en-GB"/>
    </w:rPr>
  </w:style>
  <w:style w:type="paragraph" w:styleId="Heading7">
    <w:name w:val="heading 7"/>
    <w:basedOn w:val="Normal"/>
    <w:next w:val="Normal"/>
    <w:qFormat/>
    <w:rsid w:val="00BC7128"/>
    <w:pPr>
      <w:widowControl w:val="0"/>
      <w:numPr>
        <w:ilvl w:val="6"/>
        <w:numId w:val="3"/>
      </w:num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autoSpaceDE w:val="0"/>
      <w:autoSpaceDN w:val="0"/>
      <w:adjustRightInd w:val="0"/>
      <w:spacing w:before="240" w:after="60"/>
      <w:jc w:val="left"/>
      <w:outlineLvl w:val="6"/>
    </w:pPr>
    <w:rPr>
      <w:lang w:val="en-GB"/>
    </w:rPr>
  </w:style>
  <w:style w:type="paragraph" w:styleId="Heading8">
    <w:name w:val="heading 8"/>
    <w:basedOn w:val="Normal"/>
    <w:next w:val="Normal"/>
    <w:qFormat/>
    <w:rsid w:val="00BC7128"/>
    <w:pPr>
      <w:widowControl w:val="0"/>
      <w:numPr>
        <w:ilvl w:val="7"/>
        <w:numId w:val="3"/>
      </w:num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autoSpaceDE w:val="0"/>
      <w:autoSpaceDN w:val="0"/>
      <w:adjustRightInd w:val="0"/>
      <w:spacing w:before="240" w:after="60"/>
      <w:jc w:val="left"/>
      <w:outlineLvl w:val="7"/>
    </w:pPr>
    <w:rPr>
      <w:i/>
      <w:i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FE0C1E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FE0C1E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customStyle="1" w:styleId="OACI-2">
    <w:name w:val="OACI-2"/>
    <w:pPr>
      <w:numPr>
        <w:numId w:val="2"/>
      </w:numPr>
      <w:tabs>
        <w:tab w:val="clear" w:pos="360"/>
        <w:tab w:val="left" w:pos="1440"/>
        <w:tab w:val="left" w:pos="1800"/>
        <w:tab w:val="left" w:pos="2160"/>
        <w:tab w:val="left" w:pos="2520"/>
        <w:tab w:val="left" w:pos="2880"/>
      </w:tabs>
      <w:spacing w:after="240"/>
      <w:jc w:val="both"/>
    </w:pPr>
    <w:rPr>
      <w:sz w:val="22"/>
      <w:lang w:val="fr-FR" w:eastAsia="en-US"/>
    </w:rPr>
  </w:style>
  <w:style w:type="paragraph" w:styleId="BodyText">
    <w:name w:val="Body Text"/>
    <w:basedOn w:val="Normal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FE0C1E"/>
    <w:pPr>
      <w:numPr>
        <w:numId w:val="15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485DEE"/>
    <w:pPr>
      <w:numPr>
        <w:ilvl w:val="1"/>
        <w:numId w:val="15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485DEE"/>
    <w:pPr>
      <w:numPr>
        <w:ilvl w:val="2"/>
        <w:numId w:val="15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485DEE"/>
    <w:pPr>
      <w:numPr>
        <w:ilvl w:val="3"/>
        <w:numId w:val="15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485DEE"/>
    <w:pPr>
      <w:numPr>
        <w:ilvl w:val="4"/>
        <w:numId w:val="15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485DEE"/>
    <w:pPr>
      <w:numPr>
        <w:ilvl w:val="5"/>
        <w:numId w:val="15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FE0C1E"/>
    <w:pPr>
      <w:numPr>
        <w:ilvl w:val="6"/>
        <w:numId w:val="15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FE0C1E"/>
    <w:pPr>
      <w:numPr>
        <w:ilvl w:val="7"/>
        <w:numId w:val="15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B87B9C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xSum2">
    <w:name w:val="ExSum2"/>
    <w:basedOn w:val="TableGrid"/>
    <w:rsid w:val="00BC7128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jc w:val="left"/>
    </w:pPr>
    <w:rPr>
      <w:sz w:val="22"/>
      <w:szCs w:val="22"/>
    </w:rPr>
    <w:tblPr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8" w:type="dxa"/>
        <w:left w:w="58" w:type="dxa"/>
        <w:bottom w:w="58" w:type="dxa"/>
        <w:right w:w="58" w:type="dxa"/>
      </w:tblCellMar>
    </w:tblPr>
    <w:trPr>
      <w:jc w:val="center"/>
    </w:trPr>
  </w:style>
  <w:style w:type="paragraph" w:styleId="BodyText2">
    <w:name w:val="Body Text 2"/>
    <w:basedOn w:val="Normal"/>
    <w:link w:val="BodyText2Char"/>
    <w:rsid w:val="005370C3"/>
    <w:pPr>
      <w:tabs>
        <w:tab w:val="left" w:pos="7200"/>
      </w:tabs>
      <w:jc w:val="center"/>
    </w:pPr>
    <w:rPr>
      <w:b/>
      <w:bCs/>
      <w:sz w:val="24"/>
      <w:lang w:val="fr-FR"/>
    </w:rPr>
  </w:style>
  <w:style w:type="character" w:customStyle="1" w:styleId="BodyText2Char">
    <w:name w:val="Body Text 2 Char"/>
    <w:basedOn w:val="DefaultParagraphFont"/>
    <w:link w:val="BodyText2"/>
    <w:rsid w:val="005370C3"/>
    <w:rPr>
      <w:b/>
      <w:bCs/>
      <w:sz w:val="24"/>
      <w:szCs w:val="24"/>
      <w:lang w:val="fr-FR" w:eastAsia="en-US"/>
    </w:rPr>
  </w:style>
  <w:style w:type="table" w:customStyle="1" w:styleId="TableGrid1">
    <w:name w:val="Table Grid1"/>
    <w:basedOn w:val="TableNormal"/>
    <w:next w:val="TableGrid"/>
    <w:rsid w:val="00575B06"/>
    <w:rPr>
      <w:rFonts w:eastAsia="SimSun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8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985A4B-4BE2-4BEE-B780-4653A9FD3E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2086E6E-25D2-4F0A-8D9A-8005B5EA44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A3C6A8-C013-41A8-8E9D-5D9F10C1E90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90970e2-11f4-42a6-882d-40155ad70dea}" enabled="1" method="Standard" siteId="{e6093642-fb63-48bb-8683-d1d5da2a12e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1937</Characters>
  <Application>Microsoft Office Word</Application>
  <DocSecurity>0</DocSecurity>
  <Lines>101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C-WP/</vt:lpstr>
    </vt:vector>
  </TitlesOfParts>
  <Company>I.A.C.O.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C-WP/</dc:title>
  <dc:creator>Badji, Iphigenie</dc:creator>
  <cp:lastModifiedBy>Walsh, Natasha</cp:lastModifiedBy>
  <cp:revision>2</cp:revision>
  <cp:lastPrinted>2015-11-02T17:39:00Z</cp:lastPrinted>
  <dcterms:created xsi:type="dcterms:W3CDTF">2026-05-15T18:57:00Z</dcterms:created>
  <dcterms:modified xsi:type="dcterms:W3CDTF">2026-05-15T18:57:00Z</dcterms:modified>
</cp:coreProperties>
</file>