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370C3" w:rsidRPr="009F12BC" w:rsidTr="00300C3B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GB" w:eastAsia="zh-CN"/>
              </w:rPr>
              <w:drawing>
                <wp:anchor distT="0" distB="0" distL="114300" distR="114300" simplePos="0" relativeHeight="251659264" behindDoc="0" locked="0" layoutInCell="1" allowOverlap="1" wp14:anchorId="54B2E428" wp14:editId="6DE7AF4A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8865" cy="875030"/>
                  <wp:effectExtent l="0" t="0" r="6985" b="1270"/>
                  <wp:wrapNone/>
                  <wp:docPr id="9" name="Picture 2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87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370C3" w:rsidRPr="00F81631" w:rsidRDefault="005370C3" w:rsidP="00300C3B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 w:rsidRPr="00F81631"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370C3" w:rsidRPr="003F2927" w:rsidRDefault="009F12BC" w:rsidP="009F12B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szCs w:val="22"/>
              </w:rPr>
            </w:pPr>
            <w:r w:rsidRPr="003F2927">
              <w:t>AN-Conf/13</w:t>
            </w:r>
            <w:r w:rsidR="005370C3" w:rsidRPr="003F2927">
              <w:t>-WP/xx</w:t>
            </w:r>
          </w:p>
          <w:p w:rsidR="005370C3" w:rsidRDefault="009F12BC" w:rsidP="004A728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sz w:val="18"/>
                <w:szCs w:val="22"/>
              </w:rPr>
            </w:pPr>
            <w:r w:rsidRPr="009F12BC"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</w:rPr>
              <w:t>.</w:t>
            </w:r>
            <w:r w:rsidR="005370C3" w:rsidRPr="009F12BC">
              <w:rPr>
                <w:sz w:val="18"/>
                <w:szCs w:val="22"/>
              </w:rPr>
              <w:t>/</w:t>
            </w:r>
            <w:r w:rsidRPr="009F12BC">
              <w:rPr>
                <w:sz w:val="18"/>
                <w:szCs w:val="22"/>
              </w:rPr>
              <w:t>..</w:t>
            </w:r>
            <w:r w:rsidR="005370C3" w:rsidRPr="009F12BC">
              <w:rPr>
                <w:sz w:val="18"/>
                <w:szCs w:val="22"/>
              </w:rPr>
              <w:t>/1</w:t>
            </w:r>
            <w:r w:rsidR="004A7283">
              <w:rPr>
                <w:sz w:val="18"/>
                <w:szCs w:val="22"/>
              </w:rPr>
              <w:t>8</w:t>
            </w:r>
          </w:p>
          <w:p w:rsidR="002D38CD" w:rsidRPr="002477B7" w:rsidRDefault="002D38CD" w:rsidP="002D38C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180"/>
              <w:jc w:val="left"/>
              <w:rPr>
                <w:b/>
                <w:bCs/>
                <w:sz w:val="18"/>
                <w:szCs w:val="22"/>
              </w:rPr>
            </w:pPr>
            <w:r w:rsidRPr="002477B7">
              <w:rPr>
                <w:b/>
                <w:bCs/>
                <w:sz w:val="18"/>
                <w:szCs w:val="22"/>
              </w:rPr>
              <w:t>(Note d’information)</w:t>
            </w:r>
          </w:p>
          <w:p w:rsidR="002D38CD" w:rsidRPr="009F12BC" w:rsidRDefault="002D38CD" w:rsidP="002D38C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left="187"/>
              <w:jc w:val="left"/>
              <w:rPr>
                <w:sz w:val="18"/>
                <w:szCs w:val="22"/>
              </w:rPr>
            </w:pPr>
            <w:r w:rsidRPr="002477B7">
              <w:rPr>
                <w:b/>
                <w:bCs/>
                <w:sz w:val="18"/>
                <w:szCs w:val="22"/>
              </w:rPr>
              <w:t>Français, anglais, arabe, chinois, espagnol et russe seulement</w:t>
            </w:r>
            <w:r>
              <w:rPr>
                <w:rStyle w:val="FootnoteReference"/>
                <w:sz w:val="18"/>
                <w:szCs w:val="22"/>
              </w:rPr>
              <w:footnoteReference w:id="1"/>
            </w:r>
          </w:p>
        </w:tc>
      </w:tr>
      <w:tr w:rsidR="005370C3" w:rsidRPr="00F81631" w:rsidTr="00300C3B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70C3" w:rsidRPr="009F12BC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before="120"/>
              <w:rPr>
                <w:rFonts w:ascii="Arial" w:hAnsi="Arial"/>
                <w:b/>
                <w:sz w:val="24"/>
              </w:rPr>
            </w:pPr>
            <w:r w:rsidRPr="00F81631">
              <w:rPr>
                <w:rFonts w:ascii="Arial" w:hAnsi="Arial"/>
                <w:b/>
                <w:sz w:val="24"/>
              </w:rP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370C3" w:rsidRPr="00F81631" w:rsidRDefault="005370C3" w:rsidP="00300C3B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BA34E8" w:rsidRPr="009F12BC" w:rsidRDefault="009F12BC" w:rsidP="009F12BC">
      <w:pPr>
        <w:tabs>
          <w:tab w:val="clear" w:pos="2880"/>
        </w:tabs>
        <w:jc w:val="center"/>
        <w:rPr>
          <w:b/>
          <w:bCs/>
          <w:sz w:val="26"/>
          <w:szCs w:val="26"/>
        </w:rPr>
      </w:pPr>
      <w:r w:rsidRPr="009F12BC">
        <w:rPr>
          <w:b/>
          <w:sz w:val="26"/>
          <w:szCs w:val="26"/>
          <w:lang w:val="fr-FR"/>
        </w:rPr>
        <w:t>TREIZIÈME CONFÉRENCE DE NAVIGATION AÉRIENNE</w:t>
      </w:r>
    </w:p>
    <w:p w:rsidR="00BA34E8" w:rsidRDefault="00BA34E8" w:rsidP="00BA34E8">
      <w:pPr>
        <w:tabs>
          <w:tab w:val="left" w:pos="7200"/>
        </w:tabs>
        <w:jc w:val="center"/>
        <w:rPr>
          <w:b/>
          <w:bCs/>
        </w:rPr>
      </w:pPr>
    </w:p>
    <w:p w:rsidR="00BA34E8" w:rsidRDefault="009F12BC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  <w:r>
        <w:rPr>
          <w:b/>
          <w:bCs/>
        </w:rPr>
        <w:t>Montréal</w:t>
      </w:r>
      <w:r w:rsidR="00BA5593">
        <w:rPr>
          <w:b/>
          <w:bCs/>
        </w:rPr>
        <w:t xml:space="preserve"> (</w:t>
      </w:r>
      <w:r>
        <w:rPr>
          <w:b/>
          <w:bCs/>
        </w:rPr>
        <w:t>Canada</w:t>
      </w:r>
      <w:r w:rsidR="00BA5593">
        <w:rPr>
          <w:b/>
          <w:bCs/>
        </w:rPr>
        <w:t>)</w:t>
      </w:r>
      <w:r w:rsidR="00BA34E8">
        <w:rPr>
          <w:b/>
          <w:bCs/>
        </w:rPr>
        <w:t>,</w:t>
      </w:r>
      <w:r w:rsidR="00BA34E8" w:rsidRPr="004730CA">
        <w:rPr>
          <w:b/>
        </w:rPr>
        <w:t xml:space="preserve"> </w:t>
      </w:r>
      <w:r>
        <w:rPr>
          <w:b/>
          <w:lang w:val="fr-CA"/>
        </w:rPr>
        <w:t>9</w:t>
      </w:r>
      <w:r w:rsidR="00BA34E8" w:rsidRPr="004730CA">
        <w:rPr>
          <w:b/>
          <w:lang w:val="fr-CA"/>
        </w:rPr>
        <w:t xml:space="preserve"> – </w:t>
      </w:r>
      <w:r w:rsidR="00BA5593">
        <w:rPr>
          <w:b/>
          <w:lang w:val="fr-CA"/>
        </w:rPr>
        <w:t>1</w:t>
      </w:r>
      <w:r>
        <w:rPr>
          <w:b/>
          <w:lang w:val="fr-CA"/>
        </w:rPr>
        <w:t>9</w:t>
      </w:r>
      <w:r w:rsidR="00A80A95">
        <w:rPr>
          <w:b/>
          <w:lang w:val="fr-CA"/>
        </w:rPr>
        <w:t xml:space="preserve"> octobre </w:t>
      </w:r>
      <w:r w:rsidR="00BA34E8" w:rsidRPr="004730CA">
        <w:rPr>
          <w:b/>
          <w:lang w:val="fr-CA"/>
        </w:rPr>
        <w:t>201</w:t>
      </w:r>
      <w:r>
        <w:rPr>
          <w:b/>
          <w:lang w:val="fr-CA"/>
        </w:rPr>
        <w:t>8</w:t>
      </w:r>
    </w:p>
    <w:p w:rsidR="00361715" w:rsidRDefault="00361715" w:rsidP="009F12BC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</w:p>
    <w:p w:rsidR="00361715" w:rsidRPr="00361715" w:rsidRDefault="00361715" w:rsidP="00A76B7D">
      <w:pPr>
        <w:pStyle w:val="Par2"/>
        <w:numPr>
          <w:ilvl w:val="0"/>
          <w:numId w:val="0"/>
        </w:numPr>
        <w:tabs>
          <w:tab w:val="clear" w:pos="1440"/>
          <w:tab w:val="clear" w:pos="1800"/>
          <w:tab w:val="clear" w:pos="2160"/>
          <w:tab w:val="left" w:pos="7440"/>
        </w:tabs>
        <w:spacing w:after="0"/>
        <w:jc w:val="center"/>
        <w:rPr>
          <w:b/>
          <w:lang w:val="fr-CA"/>
        </w:rPr>
      </w:pPr>
      <w:r>
        <w:rPr>
          <w:b/>
          <w:lang w:val="fr-CA"/>
        </w:rPr>
        <w:t xml:space="preserve">COMITÉ </w:t>
      </w:r>
      <w:r w:rsidR="00A76B7D">
        <w:rPr>
          <w:b/>
          <w:lang w:val="fr-CA"/>
        </w:rPr>
        <w:t>B</w:t>
      </w:r>
    </w:p>
    <w:p w:rsidR="00575B06" w:rsidRDefault="00575B06" w:rsidP="00575B06"/>
    <w:p w:rsidR="00361715" w:rsidRDefault="00361715" w:rsidP="00575B06"/>
    <w:tbl>
      <w:tblPr>
        <w:tblStyle w:val="TableGrid"/>
        <w:tblW w:w="9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573"/>
        <w:gridCol w:w="687"/>
        <w:gridCol w:w="8186"/>
      </w:tblGrid>
      <w:tr w:rsidR="00361715" w:rsidTr="00A76B7D">
        <w:tc>
          <w:tcPr>
            <w:tcW w:w="573" w:type="dxa"/>
            <w:shd w:val="clear" w:color="auto" w:fill="auto"/>
            <w:noWrap/>
          </w:tcPr>
          <w:p w:rsidR="00361715" w:rsidRPr="00AC6695" w:rsidRDefault="00361715" w:rsidP="00361715">
            <w:pPr>
              <w:rPr>
                <w:b/>
                <w:szCs w:val="22"/>
              </w:rPr>
            </w:pPr>
            <w:r w:rsidRPr="00502258">
              <w:rPr>
                <w:b/>
                <w:bCs/>
              </w:rPr>
              <w:t>Point</w:t>
            </w:r>
          </w:p>
        </w:tc>
        <w:tc>
          <w:tcPr>
            <w:tcW w:w="687" w:type="dxa"/>
            <w:shd w:val="clear" w:color="auto" w:fill="auto"/>
            <w:noWrap/>
          </w:tcPr>
          <w:p w:rsidR="00361715" w:rsidRPr="00AC6695" w:rsidRDefault="00A76B7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361715">
              <w:rPr>
                <w:b/>
                <w:szCs w:val="22"/>
              </w:rPr>
              <w:t> </w:t>
            </w:r>
            <w:r w:rsidR="00361715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361715" w:rsidRPr="00FA49CB" w:rsidRDefault="00A76B7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Questions relatives à la sécurité organisationnelle</w:t>
            </w:r>
          </w:p>
        </w:tc>
      </w:tr>
      <w:tr w:rsidR="00361715" w:rsidRPr="00E026AC" w:rsidTr="00A76B7D">
        <w:tc>
          <w:tcPr>
            <w:tcW w:w="573" w:type="dxa"/>
            <w:shd w:val="clear" w:color="auto" w:fill="auto"/>
            <w:noWrap/>
          </w:tcPr>
          <w:p w:rsidR="00361715" w:rsidRDefault="00361715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361715" w:rsidRPr="00AC6695" w:rsidRDefault="00A76B7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361715" w:rsidRPr="00AC6695">
              <w:rPr>
                <w:b/>
                <w:szCs w:val="22"/>
              </w:rPr>
              <w:t>.1</w:t>
            </w:r>
            <w:r w:rsidR="00361715">
              <w:rPr>
                <w:b/>
                <w:szCs w:val="22"/>
              </w:rPr>
              <w:t> </w:t>
            </w:r>
            <w:r w:rsidR="00361715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361715" w:rsidRPr="00FA49CB" w:rsidRDefault="00A76B7D" w:rsidP="00607F6D">
            <w:pPr>
              <w:rPr>
                <w:b/>
                <w:szCs w:val="22"/>
              </w:rPr>
            </w:pPr>
            <w:r w:rsidRPr="00FA49CB">
              <w:rPr>
                <w:b/>
              </w:rPr>
              <w:t>Plan stratégique</w:t>
            </w:r>
          </w:p>
        </w:tc>
      </w:tr>
      <w:tr w:rsidR="00361715" w:rsidRPr="00E026AC" w:rsidTr="00A76B7D">
        <w:tc>
          <w:tcPr>
            <w:tcW w:w="573" w:type="dxa"/>
            <w:shd w:val="clear" w:color="auto" w:fill="auto"/>
            <w:noWrap/>
          </w:tcPr>
          <w:p w:rsidR="00361715" w:rsidRPr="00E026AC" w:rsidRDefault="00361715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361715" w:rsidRPr="00AC6695" w:rsidRDefault="00A76B7D" w:rsidP="00A76B7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361715" w:rsidRPr="00AC6695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1.1</w:t>
            </w:r>
            <w:r w:rsidR="00DE5F0E">
              <w:rPr>
                <w:b/>
                <w:szCs w:val="22"/>
              </w:rPr>
              <w:t> </w:t>
            </w:r>
            <w:r w:rsidR="00361715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361715" w:rsidRPr="004D40D7" w:rsidRDefault="00A76B7D" w:rsidP="00607F6D">
            <w:pPr>
              <w:rPr>
                <w:b/>
                <w:szCs w:val="22"/>
                <w:lang w:val="fr-FR"/>
              </w:rPr>
            </w:pPr>
            <w:r w:rsidRPr="00FA49CB">
              <w:rPr>
                <w:b/>
                <w:szCs w:val="22"/>
                <w:lang w:val="fr-FR"/>
              </w:rPr>
              <w:t xml:space="preserve">Vision et aperçu de l’édition </w:t>
            </w:r>
            <w:r w:rsidR="004D40D7">
              <w:rPr>
                <w:b/>
                <w:szCs w:val="22"/>
                <w:lang w:val="fr-FR"/>
              </w:rPr>
              <w:t xml:space="preserve">de </w:t>
            </w:r>
            <w:r w:rsidRPr="00FA49CB">
              <w:rPr>
                <w:b/>
                <w:szCs w:val="22"/>
                <w:lang w:val="fr-FR"/>
              </w:rPr>
              <w:t>2020-2022 du Plan pour la sécurité de l’aviation dans le monde (GASP)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76B7D" w:rsidP="00A76B7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E026AC" w:rsidRPr="00AC6695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1.2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76B7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Mise en place de la surveillance de la performance de sécurité ; objectifs, cibles et indicateurs</w:t>
            </w:r>
            <w:r w:rsidR="003F2927">
              <w:rPr>
                <w:b/>
                <w:szCs w:val="22"/>
                <w:lang w:val="fr-FR"/>
              </w:rPr>
              <w:t xml:space="preserve"> présentés</w:t>
            </w:r>
            <w:r w:rsidRPr="00FA49CB">
              <w:rPr>
                <w:b/>
                <w:szCs w:val="22"/>
                <w:lang w:val="fr-FR"/>
              </w:rPr>
              <w:t xml:space="preserve"> dans l’édition </w:t>
            </w:r>
            <w:r w:rsidR="004D40D7">
              <w:rPr>
                <w:b/>
                <w:szCs w:val="22"/>
                <w:lang w:val="fr-FR"/>
              </w:rPr>
              <w:t xml:space="preserve">de </w:t>
            </w:r>
            <w:r w:rsidRPr="00FA49CB">
              <w:rPr>
                <w:b/>
                <w:szCs w:val="22"/>
                <w:lang w:val="fr-FR"/>
              </w:rPr>
              <w:t>2020-2022 du GASP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76B7D" w:rsidP="00A76B7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E026AC" w:rsidRPr="00AC6695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>1.3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76B7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Système mondial de supervision de la sécurité de l’aviation (GASOS)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76B7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</w:rPr>
              <w:t>Mise en œuvre de la gestion de la sécurité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2.1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Programme</w:t>
            </w:r>
            <w:r w:rsidR="004D40D7">
              <w:rPr>
                <w:b/>
                <w:szCs w:val="22"/>
                <w:lang w:val="fr-FR"/>
              </w:rPr>
              <w:t>s</w:t>
            </w:r>
            <w:r w:rsidRPr="00FA49CB">
              <w:rPr>
                <w:b/>
                <w:szCs w:val="22"/>
                <w:lang w:val="fr-FR"/>
              </w:rPr>
              <w:t xml:space="preserve"> nationaux de sécurité (PNS)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2.2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Systèmes de gestion de la sécurité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2.3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</w:rPr>
              <w:t>Élaboration de renseignements de sécurité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3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E026A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480"/>
                <w:tab w:val="left" w:pos="840"/>
              </w:tabs>
              <w:jc w:val="left"/>
              <w:rPr>
                <w:b/>
                <w:szCs w:val="22"/>
                <w:lang w:val="fr-FR"/>
              </w:rPr>
            </w:pPr>
            <w:r w:rsidRPr="00FA49CB">
              <w:rPr>
                <w:b/>
              </w:rPr>
              <w:t>Surveillance et supervision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3.1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</w:rPr>
              <w:t>L’évolution de la méthode de surveillance continue (CMA) du Programme universel d'audits de supervision de la sécurité (USOAP)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6.</w:t>
            </w:r>
            <w:r w:rsidR="00E026AC" w:rsidRPr="00AC6695">
              <w:rPr>
                <w:b/>
                <w:szCs w:val="22"/>
              </w:rPr>
              <w:t>3.2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</w:rPr>
              <w:t>Soutien et cadre en ligne (OLF) de l’USOAP CMA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Point</w:t>
            </w: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Risques de sécurité opérationnelle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E026AC" w:rsidRPr="00AC6695">
              <w:rPr>
                <w:b/>
                <w:szCs w:val="22"/>
              </w:rPr>
              <w:t>.1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3F2927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 xml:space="preserve">Facilitation de la prise de décisions fondée sur </w:t>
            </w:r>
            <w:r w:rsidR="003F2927">
              <w:rPr>
                <w:b/>
                <w:szCs w:val="22"/>
                <w:lang w:val="fr-FR"/>
              </w:rPr>
              <w:t>d</w:t>
            </w:r>
            <w:r w:rsidRPr="00FA49CB">
              <w:rPr>
                <w:b/>
                <w:szCs w:val="22"/>
                <w:lang w:val="fr-FR"/>
              </w:rPr>
              <w:t>es données, à l’appui des renseignements de sécurité, pour soutenir la gestion des risques de sécurité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E026AC" w:rsidRPr="00AC6695">
              <w:rPr>
                <w:b/>
                <w:szCs w:val="22"/>
              </w:rPr>
              <w:t>.2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3F2927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Risques de sécurité opérationnelle aux niveaux mondial, régional et national, et rôle des RSOO et des RASG dans la réalisation des objectifs du GASP</w:t>
            </w:r>
          </w:p>
        </w:tc>
      </w:tr>
      <w:tr w:rsidR="00E026AC" w:rsidRPr="00E026AC" w:rsidTr="00A76B7D">
        <w:tc>
          <w:tcPr>
            <w:tcW w:w="573" w:type="dxa"/>
            <w:shd w:val="clear" w:color="auto" w:fill="auto"/>
            <w:noWrap/>
          </w:tcPr>
          <w:p w:rsidR="00E026AC" w:rsidRP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E026AC" w:rsidRPr="00AC6695">
              <w:rPr>
                <w:b/>
                <w:szCs w:val="22"/>
              </w:rPr>
              <w:t>.3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Autres questions relatives à la mise en œuvre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Default="004D40D7" w:rsidP="00607F6D">
            <w:pPr>
              <w:rPr>
                <w:szCs w:val="22"/>
              </w:rPr>
            </w:pPr>
            <w:r>
              <w:rPr>
                <w:b/>
                <w:szCs w:val="22"/>
              </w:rPr>
              <w:t>P</w:t>
            </w:r>
            <w:r w:rsidR="00F25A25">
              <w:rPr>
                <w:b/>
                <w:szCs w:val="22"/>
              </w:rPr>
              <w:t>oint</w:t>
            </w: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Problèmes de sécurité émergents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Pr="00AC6695" w:rsidRDefault="00E026AC" w:rsidP="00607F6D">
            <w:pPr>
              <w:rPr>
                <w:b/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E026AC" w:rsidRPr="00AC6695">
              <w:rPr>
                <w:b/>
                <w:szCs w:val="22"/>
              </w:rPr>
              <w:t>.1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Mesures pour aborder de manière proactive les problèmes émergents</w:t>
            </w:r>
          </w:p>
        </w:tc>
      </w:tr>
      <w:tr w:rsidR="00E026AC" w:rsidTr="00A76B7D">
        <w:tc>
          <w:tcPr>
            <w:tcW w:w="573" w:type="dxa"/>
            <w:shd w:val="clear" w:color="auto" w:fill="auto"/>
            <w:noWrap/>
          </w:tcPr>
          <w:p w:rsidR="00E026AC" w:rsidRDefault="00E026AC" w:rsidP="00607F6D">
            <w:pPr>
              <w:rPr>
                <w:szCs w:val="22"/>
              </w:rPr>
            </w:pPr>
          </w:p>
        </w:tc>
        <w:tc>
          <w:tcPr>
            <w:tcW w:w="687" w:type="dxa"/>
            <w:shd w:val="clear" w:color="auto" w:fill="auto"/>
            <w:noWrap/>
          </w:tcPr>
          <w:p w:rsidR="00E026AC" w:rsidRPr="00AC6695" w:rsidRDefault="00A64AAD" w:rsidP="00607F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E026AC" w:rsidRPr="00AC6695">
              <w:rPr>
                <w:b/>
                <w:szCs w:val="22"/>
              </w:rPr>
              <w:t>.2</w:t>
            </w:r>
            <w:r w:rsidR="00DE5F0E">
              <w:rPr>
                <w:b/>
                <w:szCs w:val="22"/>
              </w:rPr>
              <w:t> </w:t>
            </w:r>
            <w:r w:rsidR="00E026AC" w:rsidRPr="00AC6695">
              <w:rPr>
                <w:b/>
                <w:szCs w:val="22"/>
              </w:rPr>
              <w:t>:</w:t>
            </w:r>
          </w:p>
        </w:tc>
        <w:tc>
          <w:tcPr>
            <w:tcW w:w="8186" w:type="dxa"/>
            <w:shd w:val="clear" w:color="auto" w:fill="auto"/>
          </w:tcPr>
          <w:p w:rsidR="00E026AC" w:rsidRPr="00FA49CB" w:rsidRDefault="00A64AAD" w:rsidP="00607F6D">
            <w:pPr>
              <w:rPr>
                <w:b/>
                <w:szCs w:val="22"/>
              </w:rPr>
            </w:pPr>
            <w:r w:rsidRPr="00FA49CB">
              <w:rPr>
                <w:b/>
                <w:szCs w:val="22"/>
                <w:lang w:val="fr-FR"/>
              </w:rPr>
              <w:t>Problèmes de sécurité émergents</w:t>
            </w:r>
          </w:p>
        </w:tc>
      </w:tr>
    </w:tbl>
    <w:p w:rsidR="00361715" w:rsidRPr="00F25A25" w:rsidRDefault="00361715" w:rsidP="00575B06"/>
    <w:p w:rsidR="009E1167" w:rsidRDefault="009E116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897266" w:rsidTr="009B44F3">
        <w:trPr>
          <w:jc w:val="center"/>
        </w:trPr>
        <w:tc>
          <w:tcPr>
            <w:tcW w:w="9360" w:type="dxa"/>
          </w:tcPr>
          <w:p w:rsidR="00897266" w:rsidRDefault="00897266" w:rsidP="00910840">
            <w:pPr>
              <w:pStyle w:val="Heading1"/>
              <w:keepNext w:val="0"/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clear" w:pos="7200"/>
              </w:tabs>
            </w:pPr>
            <w:r>
              <w:t>TITRE</w:t>
            </w:r>
          </w:p>
        </w:tc>
      </w:tr>
    </w:tbl>
    <w:p w:rsidR="00784857" w:rsidRDefault="00784857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:rsidR="00784857" w:rsidRDefault="00784857" w:rsidP="00E024D5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>
        <w:t>(Note présentée par</w:t>
      </w:r>
      <w:r w:rsidR="00BF7F46">
        <w:t xml:space="preserve"> </w:t>
      </w:r>
      <w:r w:rsidR="00E024D5">
        <w:t>État/Organisation</w:t>
      </w:r>
      <w:r>
        <w:t>)</w:t>
      </w:r>
    </w:p>
    <w:p w:rsidR="00802EE2" w:rsidRDefault="00802EE2" w:rsidP="00BF7F46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7200"/>
      </w:tblGrid>
      <w:tr w:rsidR="00B87B9C" w:rsidTr="00A62416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B87B9C" w:rsidRPr="004514F4" w:rsidRDefault="002D7AD2" w:rsidP="004514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RÉSUMÉ</w:t>
            </w:r>
            <w:r w:rsidR="004A7283">
              <w:rPr>
                <w:b/>
                <w:bCs/>
              </w:rPr>
              <w:t xml:space="preserve"> ANALYTIQUE</w:t>
            </w:r>
          </w:p>
        </w:tc>
      </w:tr>
      <w:tr w:rsidR="00B87B9C" w:rsidTr="00A62416">
        <w:trPr>
          <w:trHeight w:val="89"/>
          <w:jc w:val="center"/>
        </w:trPr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:rsidR="00B87B9C" w:rsidRDefault="00E024D5" w:rsidP="004514F4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La présente note ...</w:t>
            </w:r>
          </w:p>
        </w:tc>
      </w:tr>
    </w:tbl>
    <w:p w:rsidR="005370C3" w:rsidRDefault="005370C3" w:rsidP="005370C3">
      <w:pPr>
        <w:pStyle w:val="Par1"/>
      </w:pPr>
      <w:r>
        <w:t>introduction</w:t>
      </w:r>
    </w:p>
    <w:p w:rsidR="001F5FC1" w:rsidRDefault="005370C3" w:rsidP="001F5FC1">
      <w:pPr>
        <w:pStyle w:val="Par2"/>
      </w:pPr>
      <w:r>
        <w:lastRenderedPageBreak/>
        <w:t>…</w:t>
      </w:r>
    </w:p>
    <w:p w:rsidR="001F5FC1" w:rsidRDefault="0053054E" w:rsidP="001F5FC1">
      <w:pPr>
        <w:pStyle w:val="Par1"/>
      </w:pPr>
      <w:r>
        <w:t>analyse</w:t>
      </w:r>
    </w:p>
    <w:p w:rsidR="001F5FC1" w:rsidRDefault="001F5FC1" w:rsidP="001F5FC1">
      <w:pPr>
        <w:pStyle w:val="Par2"/>
      </w:pPr>
      <w:r>
        <w:t>...</w:t>
      </w:r>
    </w:p>
    <w:p w:rsidR="001F5FC1" w:rsidRDefault="001F5FC1" w:rsidP="001F5FC1">
      <w:pPr>
        <w:pStyle w:val="Par1"/>
      </w:pPr>
      <w:r>
        <w:t>conclusion</w:t>
      </w:r>
    </w:p>
    <w:p w:rsidR="001F5FC1" w:rsidRDefault="001F5FC1" w:rsidP="001F5FC1">
      <w:pPr>
        <w:pStyle w:val="Par2"/>
      </w:pPr>
      <w:r>
        <w:t>...</w:t>
      </w:r>
    </w:p>
    <w:p w:rsidR="008864F1" w:rsidRDefault="008864F1" w:rsidP="008864F1"/>
    <w:p w:rsidR="008864F1" w:rsidRDefault="008864F1" w:rsidP="008864F1"/>
    <w:p w:rsidR="008864F1" w:rsidRDefault="008864F1" w:rsidP="008864F1"/>
    <w:p w:rsidR="008864F1" w:rsidRDefault="008864F1" w:rsidP="008864F1">
      <w:pPr>
        <w:jc w:val="center"/>
      </w:pPr>
      <w:r>
        <w:t>— FIN —</w:t>
      </w:r>
    </w:p>
    <w:p w:rsidR="00DF69E9" w:rsidRPr="001F5FC1" w:rsidRDefault="00DF69E9" w:rsidP="006E4F7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DF69E9" w:rsidRPr="001F5FC1">
      <w:headerReference w:type="even" r:id="rId9"/>
      <w:headerReference w:type="defaul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1C2" w:rsidRDefault="00B721C2">
      <w:r>
        <w:separator/>
      </w:r>
    </w:p>
  </w:endnote>
  <w:endnote w:type="continuationSeparator" w:id="0">
    <w:p w:rsidR="00B721C2" w:rsidRDefault="00B7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1C2" w:rsidRDefault="00B721C2">
      <w:r>
        <w:separator/>
      </w:r>
    </w:p>
  </w:footnote>
  <w:footnote w:type="continuationSeparator" w:id="0">
    <w:p w:rsidR="00B721C2" w:rsidRDefault="00B721C2">
      <w:r>
        <w:continuationSeparator/>
      </w:r>
    </w:p>
  </w:footnote>
  <w:footnote w:id="1">
    <w:p w:rsidR="002D38CD" w:rsidRDefault="002D38CD" w:rsidP="002D38CD">
      <w:pPr>
        <w:pStyle w:val="FootnoteText"/>
      </w:pPr>
      <w:r>
        <w:rPr>
          <w:rStyle w:val="FootnoteReference"/>
        </w:rPr>
        <w:footnoteRef/>
      </w:r>
      <w:r>
        <w:t xml:space="preserve"> Versions linguistiques</w:t>
      </w:r>
      <w:r w:rsidR="003F2927">
        <w:t xml:space="preserve"> fournies par État/Organisation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DC" w:rsidRDefault="00802EE2" w:rsidP="00575B06">
    <w:pPr>
      <w:pStyle w:val="Header"/>
      <w:rPr>
        <w:rStyle w:val="PageNumber"/>
      </w:rPr>
    </w:pPr>
    <w:r w:rsidRPr="009F12BC">
      <w:rPr>
        <w:lang w:val="en-GB"/>
      </w:rPr>
      <w:t>AN-Conf/13-WP/xx</w:t>
    </w:r>
    <w:r w:rsidR="00457EDC">
      <w:tab/>
      <w:t xml:space="preserve">– </w:t>
    </w:r>
    <w:r w:rsidR="00457EDC">
      <w:rPr>
        <w:rStyle w:val="PageNumber"/>
      </w:rPr>
      <w:fldChar w:fldCharType="begin"/>
    </w:r>
    <w:r w:rsidR="00457EDC">
      <w:rPr>
        <w:rStyle w:val="PageNumber"/>
      </w:rPr>
      <w:instrText xml:space="preserve"> PAGE </w:instrText>
    </w:r>
    <w:r w:rsidR="00457EDC">
      <w:rPr>
        <w:rStyle w:val="PageNumber"/>
      </w:rPr>
      <w:fldChar w:fldCharType="separate"/>
    </w:r>
    <w:r w:rsidR="00EB4C7B">
      <w:rPr>
        <w:rStyle w:val="PageNumber"/>
        <w:noProof/>
      </w:rPr>
      <w:t>2</w:t>
    </w:r>
    <w:r w:rsidR="00457EDC">
      <w:rPr>
        <w:rStyle w:val="PageNumber"/>
      </w:rPr>
      <w:fldChar w:fldCharType="end"/>
    </w:r>
    <w:r w:rsidR="00457EDC">
      <w:rPr>
        <w:rStyle w:val="PageNumber"/>
      </w:rPr>
      <w:t xml:space="preserve"> –</w:t>
    </w:r>
  </w:p>
  <w:p w:rsidR="00457EDC" w:rsidRDefault="00457E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0C3" w:rsidRDefault="005370C3" w:rsidP="00DF69E9">
    <w:pPr>
      <w:pStyle w:val="Header"/>
      <w:tabs>
        <w:tab w:val="clear" w:pos="7920"/>
        <w:tab w:val="left" w:pos="7380"/>
      </w:tabs>
      <w:rPr>
        <w:rStyle w:val="PageNumber"/>
      </w:rPr>
    </w:pPr>
    <w:r>
      <w:tab/>
      <w:t xml:space="preserve">–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E4F77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–</w:t>
    </w:r>
    <w:r>
      <w:rPr>
        <w:rStyle w:val="PageNumber"/>
      </w:rPr>
      <w:tab/>
    </w:r>
    <w:r w:rsidR="00DF69E9" w:rsidRPr="009F12BC">
      <w:rPr>
        <w:lang w:val="en-GB"/>
      </w:rPr>
      <w:t>AN-Conf/13-WP/</w:t>
    </w:r>
    <w:r w:rsidR="00DF69E9">
      <w:rPr>
        <w:lang w:val="en-GB"/>
      </w:rPr>
      <w:t>xx</w:t>
    </w:r>
  </w:p>
  <w:p w:rsidR="005370C3" w:rsidRDefault="005370C3" w:rsidP="005370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A18D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F047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0A8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46DF12DC"/>
    <w:multiLevelType w:val="multilevel"/>
    <w:tmpl w:val="95C8C4A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-36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-36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-36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-36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-3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60" w:firstLine="0"/>
      </w:pPr>
      <w:rPr>
        <w:rFonts w:hint="default"/>
      </w:rPr>
    </w:lvl>
  </w:abstractNum>
  <w:abstractNum w:abstractNumId="5">
    <w:nsid w:val="53C5795C"/>
    <w:multiLevelType w:val="multilevel"/>
    <w:tmpl w:val="9D1EFCFA"/>
    <w:lvl w:ilvl="0">
      <w:start w:val="1"/>
      <w:numFmt w:val="decimal"/>
      <w:pStyle w:val="OACI-2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29"/>
  <w:drawingGridVerticalSpacing w:val="29"/>
  <w:displayHorizontalDrawingGridEvery w:val="2"/>
  <w:displayVerticalDrawingGridEvery w:val="2"/>
  <w:noPunctuationKerning/>
  <w:characterSpacingControl w:val="doNotCompress"/>
  <w:hdrShapeDefaults>
    <o:shapedefaults v:ext="edit" spidmax="18433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C2"/>
    <w:rsid w:val="00000C4D"/>
    <w:rsid w:val="00002506"/>
    <w:rsid w:val="00005714"/>
    <w:rsid w:val="00005D2A"/>
    <w:rsid w:val="000143D5"/>
    <w:rsid w:val="00021574"/>
    <w:rsid w:val="00032A4C"/>
    <w:rsid w:val="00034268"/>
    <w:rsid w:val="00046EA7"/>
    <w:rsid w:val="00050D49"/>
    <w:rsid w:val="00056B63"/>
    <w:rsid w:val="000606C6"/>
    <w:rsid w:val="00066A49"/>
    <w:rsid w:val="0007346C"/>
    <w:rsid w:val="0008009E"/>
    <w:rsid w:val="0009354F"/>
    <w:rsid w:val="000A09E6"/>
    <w:rsid w:val="000A2A9C"/>
    <w:rsid w:val="000A4566"/>
    <w:rsid w:val="000A46D0"/>
    <w:rsid w:val="000B2054"/>
    <w:rsid w:val="000B76DA"/>
    <w:rsid w:val="000C615D"/>
    <w:rsid w:val="000D25B7"/>
    <w:rsid w:val="000D2E1D"/>
    <w:rsid w:val="000E0CEB"/>
    <w:rsid w:val="000E133C"/>
    <w:rsid w:val="000E5E11"/>
    <w:rsid w:val="000E70A5"/>
    <w:rsid w:val="000F1E22"/>
    <w:rsid w:val="000F32DA"/>
    <w:rsid w:val="00110593"/>
    <w:rsid w:val="00115087"/>
    <w:rsid w:val="00124329"/>
    <w:rsid w:val="0012589F"/>
    <w:rsid w:val="00130741"/>
    <w:rsid w:val="00131E39"/>
    <w:rsid w:val="0013350D"/>
    <w:rsid w:val="001404D3"/>
    <w:rsid w:val="001440E2"/>
    <w:rsid w:val="001444FC"/>
    <w:rsid w:val="0014604E"/>
    <w:rsid w:val="00155F9C"/>
    <w:rsid w:val="00162764"/>
    <w:rsid w:val="0016567A"/>
    <w:rsid w:val="00167149"/>
    <w:rsid w:val="00171056"/>
    <w:rsid w:val="001737AF"/>
    <w:rsid w:val="00187513"/>
    <w:rsid w:val="00193765"/>
    <w:rsid w:val="0019758F"/>
    <w:rsid w:val="001A0E8E"/>
    <w:rsid w:val="001A2243"/>
    <w:rsid w:val="001A5D67"/>
    <w:rsid w:val="001A70BA"/>
    <w:rsid w:val="001B1697"/>
    <w:rsid w:val="001C117F"/>
    <w:rsid w:val="001C34A8"/>
    <w:rsid w:val="001C3C93"/>
    <w:rsid w:val="001C5F71"/>
    <w:rsid w:val="001E5212"/>
    <w:rsid w:val="001E644F"/>
    <w:rsid w:val="001E6976"/>
    <w:rsid w:val="001F0723"/>
    <w:rsid w:val="001F5FC1"/>
    <w:rsid w:val="00204537"/>
    <w:rsid w:val="0022103E"/>
    <w:rsid w:val="0025460E"/>
    <w:rsid w:val="002807E1"/>
    <w:rsid w:val="002925F5"/>
    <w:rsid w:val="00292CD1"/>
    <w:rsid w:val="00295704"/>
    <w:rsid w:val="00297107"/>
    <w:rsid w:val="002A1C0F"/>
    <w:rsid w:val="002B38C8"/>
    <w:rsid w:val="002B4EEF"/>
    <w:rsid w:val="002C117B"/>
    <w:rsid w:val="002C1465"/>
    <w:rsid w:val="002C391B"/>
    <w:rsid w:val="002C7290"/>
    <w:rsid w:val="002C76DE"/>
    <w:rsid w:val="002D3118"/>
    <w:rsid w:val="002D38CD"/>
    <w:rsid w:val="002D7AD2"/>
    <w:rsid w:val="002E3AB7"/>
    <w:rsid w:val="002E3D6B"/>
    <w:rsid w:val="002E6A84"/>
    <w:rsid w:val="002F1B5A"/>
    <w:rsid w:val="00310B79"/>
    <w:rsid w:val="00314620"/>
    <w:rsid w:val="00320907"/>
    <w:rsid w:val="00334151"/>
    <w:rsid w:val="00343F62"/>
    <w:rsid w:val="00344FD6"/>
    <w:rsid w:val="00355427"/>
    <w:rsid w:val="00361715"/>
    <w:rsid w:val="00367AE0"/>
    <w:rsid w:val="00372129"/>
    <w:rsid w:val="003748B8"/>
    <w:rsid w:val="00375200"/>
    <w:rsid w:val="00380F40"/>
    <w:rsid w:val="003831B2"/>
    <w:rsid w:val="0038632E"/>
    <w:rsid w:val="003A286E"/>
    <w:rsid w:val="003B209B"/>
    <w:rsid w:val="003B3582"/>
    <w:rsid w:val="003B57DC"/>
    <w:rsid w:val="003D5374"/>
    <w:rsid w:val="003E0313"/>
    <w:rsid w:val="003E2F8E"/>
    <w:rsid w:val="003E4BAB"/>
    <w:rsid w:val="003F0009"/>
    <w:rsid w:val="003F2927"/>
    <w:rsid w:val="00400D18"/>
    <w:rsid w:val="00402E6E"/>
    <w:rsid w:val="00405901"/>
    <w:rsid w:val="00410CDB"/>
    <w:rsid w:val="0042055D"/>
    <w:rsid w:val="00434A76"/>
    <w:rsid w:val="004350A8"/>
    <w:rsid w:val="0044351C"/>
    <w:rsid w:val="004514F4"/>
    <w:rsid w:val="00454130"/>
    <w:rsid w:val="00457EDC"/>
    <w:rsid w:val="00464E9A"/>
    <w:rsid w:val="00473A73"/>
    <w:rsid w:val="004744CD"/>
    <w:rsid w:val="004801ED"/>
    <w:rsid w:val="004805CB"/>
    <w:rsid w:val="004808ED"/>
    <w:rsid w:val="00485DEE"/>
    <w:rsid w:val="00491687"/>
    <w:rsid w:val="00493331"/>
    <w:rsid w:val="004A7006"/>
    <w:rsid w:val="004A7283"/>
    <w:rsid w:val="004B05D6"/>
    <w:rsid w:val="004B2A96"/>
    <w:rsid w:val="004B77AB"/>
    <w:rsid w:val="004D40D7"/>
    <w:rsid w:val="004E32D2"/>
    <w:rsid w:val="004F078B"/>
    <w:rsid w:val="004F3A00"/>
    <w:rsid w:val="00502258"/>
    <w:rsid w:val="005025C9"/>
    <w:rsid w:val="005056C6"/>
    <w:rsid w:val="00514E15"/>
    <w:rsid w:val="00522A48"/>
    <w:rsid w:val="00526F50"/>
    <w:rsid w:val="00527467"/>
    <w:rsid w:val="0053054E"/>
    <w:rsid w:val="00532791"/>
    <w:rsid w:val="00536144"/>
    <w:rsid w:val="005370C3"/>
    <w:rsid w:val="00540E39"/>
    <w:rsid w:val="005423AF"/>
    <w:rsid w:val="005437B7"/>
    <w:rsid w:val="0056679D"/>
    <w:rsid w:val="00573D71"/>
    <w:rsid w:val="00575B06"/>
    <w:rsid w:val="00597B94"/>
    <w:rsid w:val="005A414B"/>
    <w:rsid w:val="005B2325"/>
    <w:rsid w:val="005B4F3B"/>
    <w:rsid w:val="005B7351"/>
    <w:rsid w:val="005C320B"/>
    <w:rsid w:val="005D0C29"/>
    <w:rsid w:val="005D3197"/>
    <w:rsid w:val="005E2A25"/>
    <w:rsid w:val="005E4647"/>
    <w:rsid w:val="00604BFF"/>
    <w:rsid w:val="00613C12"/>
    <w:rsid w:val="00623BEA"/>
    <w:rsid w:val="00625951"/>
    <w:rsid w:val="00630E74"/>
    <w:rsid w:val="00647A57"/>
    <w:rsid w:val="00652C3B"/>
    <w:rsid w:val="00656D75"/>
    <w:rsid w:val="0067727F"/>
    <w:rsid w:val="0068004C"/>
    <w:rsid w:val="006862CE"/>
    <w:rsid w:val="0068651F"/>
    <w:rsid w:val="006A1766"/>
    <w:rsid w:val="006A320E"/>
    <w:rsid w:val="006B6E2E"/>
    <w:rsid w:val="006C265B"/>
    <w:rsid w:val="006D19F4"/>
    <w:rsid w:val="006D2DDB"/>
    <w:rsid w:val="006D49D4"/>
    <w:rsid w:val="006D6664"/>
    <w:rsid w:val="006E1C93"/>
    <w:rsid w:val="006E4F77"/>
    <w:rsid w:val="00701917"/>
    <w:rsid w:val="00712D5D"/>
    <w:rsid w:val="007140FD"/>
    <w:rsid w:val="007146F7"/>
    <w:rsid w:val="007172B4"/>
    <w:rsid w:val="00723403"/>
    <w:rsid w:val="00734ED5"/>
    <w:rsid w:val="0073532B"/>
    <w:rsid w:val="0073676A"/>
    <w:rsid w:val="0073724C"/>
    <w:rsid w:val="007463BC"/>
    <w:rsid w:val="007532B8"/>
    <w:rsid w:val="00753415"/>
    <w:rsid w:val="0076179B"/>
    <w:rsid w:val="0076581F"/>
    <w:rsid w:val="00772F04"/>
    <w:rsid w:val="00784857"/>
    <w:rsid w:val="00784AAA"/>
    <w:rsid w:val="00790A87"/>
    <w:rsid w:val="007A5E8B"/>
    <w:rsid w:val="007B0FFD"/>
    <w:rsid w:val="007B68DE"/>
    <w:rsid w:val="007B6D11"/>
    <w:rsid w:val="007C2E4D"/>
    <w:rsid w:val="007C34B3"/>
    <w:rsid w:val="007C4BA1"/>
    <w:rsid w:val="007E26AD"/>
    <w:rsid w:val="007E292F"/>
    <w:rsid w:val="007E6A99"/>
    <w:rsid w:val="007F4240"/>
    <w:rsid w:val="00801C8D"/>
    <w:rsid w:val="00802EE2"/>
    <w:rsid w:val="0081259B"/>
    <w:rsid w:val="00812FF5"/>
    <w:rsid w:val="008201BA"/>
    <w:rsid w:val="00827E67"/>
    <w:rsid w:val="00834BD1"/>
    <w:rsid w:val="008423D9"/>
    <w:rsid w:val="0084398B"/>
    <w:rsid w:val="008459C5"/>
    <w:rsid w:val="00846C17"/>
    <w:rsid w:val="00846FC7"/>
    <w:rsid w:val="00850946"/>
    <w:rsid w:val="00866418"/>
    <w:rsid w:val="008719A3"/>
    <w:rsid w:val="00871FCE"/>
    <w:rsid w:val="00874D31"/>
    <w:rsid w:val="00881DC5"/>
    <w:rsid w:val="008864F1"/>
    <w:rsid w:val="00895030"/>
    <w:rsid w:val="00897266"/>
    <w:rsid w:val="008A3FE1"/>
    <w:rsid w:val="008B7737"/>
    <w:rsid w:val="008C4DCB"/>
    <w:rsid w:val="008C5CDF"/>
    <w:rsid w:val="008D18D5"/>
    <w:rsid w:val="008E511C"/>
    <w:rsid w:val="008E7025"/>
    <w:rsid w:val="0090238F"/>
    <w:rsid w:val="00910840"/>
    <w:rsid w:val="00921F48"/>
    <w:rsid w:val="00925BB6"/>
    <w:rsid w:val="00930BE9"/>
    <w:rsid w:val="00932970"/>
    <w:rsid w:val="00932976"/>
    <w:rsid w:val="00934F36"/>
    <w:rsid w:val="00940852"/>
    <w:rsid w:val="009632B3"/>
    <w:rsid w:val="00967CCC"/>
    <w:rsid w:val="00980A73"/>
    <w:rsid w:val="0098681B"/>
    <w:rsid w:val="009A190B"/>
    <w:rsid w:val="009A5ACE"/>
    <w:rsid w:val="009B3757"/>
    <w:rsid w:val="009B44F3"/>
    <w:rsid w:val="009B58E5"/>
    <w:rsid w:val="009C5291"/>
    <w:rsid w:val="009E1167"/>
    <w:rsid w:val="009E585F"/>
    <w:rsid w:val="009F12BC"/>
    <w:rsid w:val="009F3BC4"/>
    <w:rsid w:val="009F43D6"/>
    <w:rsid w:val="00A37888"/>
    <w:rsid w:val="00A4221C"/>
    <w:rsid w:val="00A52516"/>
    <w:rsid w:val="00A52D11"/>
    <w:rsid w:val="00A54D0A"/>
    <w:rsid w:val="00A62416"/>
    <w:rsid w:val="00A64AAD"/>
    <w:rsid w:val="00A661C5"/>
    <w:rsid w:val="00A6712E"/>
    <w:rsid w:val="00A71A42"/>
    <w:rsid w:val="00A76B7D"/>
    <w:rsid w:val="00A80A95"/>
    <w:rsid w:val="00A872D0"/>
    <w:rsid w:val="00AA27C3"/>
    <w:rsid w:val="00AB4D72"/>
    <w:rsid w:val="00AB6C1C"/>
    <w:rsid w:val="00AC13D4"/>
    <w:rsid w:val="00AD113B"/>
    <w:rsid w:val="00AD21DB"/>
    <w:rsid w:val="00AD21F6"/>
    <w:rsid w:val="00AD3C57"/>
    <w:rsid w:val="00AD4391"/>
    <w:rsid w:val="00AD7DD1"/>
    <w:rsid w:val="00AE1C69"/>
    <w:rsid w:val="00AF07A0"/>
    <w:rsid w:val="00AF4D1F"/>
    <w:rsid w:val="00AF658E"/>
    <w:rsid w:val="00B25A1A"/>
    <w:rsid w:val="00B56ABA"/>
    <w:rsid w:val="00B66C42"/>
    <w:rsid w:val="00B721C2"/>
    <w:rsid w:val="00B77FB4"/>
    <w:rsid w:val="00B81555"/>
    <w:rsid w:val="00B8494A"/>
    <w:rsid w:val="00B87B9C"/>
    <w:rsid w:val="00B90E20"/>
    <w:rsid w:val="00B91497"/>
    <w:rsid w:val="00B94AAF"/>
    <w:rsid w:val="00B96FDB"/>
    <w:rsid w:val="00BA34E8"/>
    <w:rsid w:val="00BA5593"/>
    <w:rsid w:val="00BB4D9D"/>
    <w:rsid w:val="00BC27D2"/>
    <w:rsid w:val="00BC2BF7"/>
    <w:rsid w:val="00BC7128"/>
    <w:rsid w:val="00BD0CA8"/>
    <w:rsid w:val="00BD18A1"/>
    <w:rsid w:val="00BD2B20"/>
    <w:rsid w:val="00BD6124"/>
    <w:rsid w:val="00BE1617"/>
    <w:rsid w:val="00BE2419"/>
    <w:rsid w:val="00BF540F"/>
    <w:rsid w:val="00BF7F46"/>
    <w:rsid w:val="00C01320"/>
    <w:rsid w:val="00C103FB"/>
    <w:rsid w:val="00C25322"/>
    <w:rsid w:val="00C3268B"/>
    <w:rsid w:val="00C42A8B"/>
    <w:rsid w:val="00C50695"/>
    <w:rsid w:val="00C52CAA"/>
    <w:rsid w:val="00C67878"/>
    <w:rsid w:val="00C757C0"/>
    <w:rsid w:val="00C769FB"/>
    <w:rsid w:val="00C77B9A"/>
    <w:rsid w:val="00C915B5"/>
    <w:rsid w:val="00C92929"/>
    <w:rsid w:val="00C92C90"/>
    <w:rsid w:val="00C936FA"/>
    <w:rsid w:val="00C96AA2"/>
    <w:rsid w:val="00C96FCF"/>
    <w:rsid w:val="00CC18FA"/>
    <w:rsid w:val="00CC5901"/>
    <w:rsid w:val="00CE4BD4"/>
    <w:rsid w:val="00D05B4C"/>
    <w:rsid w:val="00D1652C"/>
    <w:rsid w:val="00D43291"/>
    <w:rsid w:val="00D43816"/>
    <w:rsid w:val="00D53E91"/>
    <w:rsid w:val="00D54983"/>
    <w:rsid w:val="00D56A02"/>
    <w:rsid w:val="00D56E8A"/>
    <w:rsid w:val="00D57EDA"/>
    <w:rsid w:val="00D62927"/>
    <w:rsid w:val="00D81ED1"/>
    <w:rsid w:val="00D84800"/>
    <w:rsid w:val="00D9558A"/>
    <w:rsid w:val="00D95932"/>
    <w:rsid w:val="00DA0639"/>
    <w:rsid w:val="00DA7DB5"/>
    <w:rsid w:val="00DB1C4D"/>
    <w:rsid w:val="00DC2377"/>
    <w:rsid w:val="00DD6435"/>
    <w:rsid w:val="00DE12E0"/>
    <w:rsid w:val="00DE3596"/>
    <w:rsid w:val="00DE3E9F"/>
    <w:rsid w:val="00DE3F50"/>
    <w:rsid w:val="00DE5F0E"/>
    <w:rsid w:val="00DE6CAD"/>
    <w:rsid w:val="00DF3B3B"/>
    <w:rsid w:val="00DF4CCB"/>
    <w:rsid w:val="00DF69E9"/>
    <w:rsid w:val="00E024D5"/>
    <w:rsid w:val="00E026AC"/>
    <w:rsid w:val="00E03E59"/>
    <w:rsid w:val="00E0714A"/>
    <w:rsid w:val="00E219CF"/>
    <w:rsid w:val="00E21EAD"/>
    <w:rsid w:val="00E32442"/>
    <w:rsid w:val="00E43F06"/>
    <w:rsid w:val="00E46B90"/>
    <w:rsid w:val="00E507E0"/>
    <w:rsid w:val="00E54383"/>
    <w:rsid w:val="00E54CE8"/>
    <w:rsid w:val="00E670D7"/>
    <w:rsid w:val="00E73ACB"/>
    <w:rsid w:val="00E8469D"/>
    <w:rsid w:val="00E863A9"/>
    <w:rsid w:val="00E8700A"/>
    <w:rsid w:val="00E9032D"/>
    <w:rsid w:val="00E91A51"/>
    <w:rsid w:val="00E92938"/>
    <w:rsid w:val="00EA0878"/>
    <w:rsid w:val="00EA0AB0"/>
    <w:rsid w:val="00EB4C7B"/>
    <w:rsid w:val="00EE08C1"/>
    <w:rsid w:val="00EE4AE4"/>
    <w:rsid w:val="00EF2AEA"/>
    <w:rsid w:val="00EF2C98"/>
    <w:rsid w:val="00EF7354"/>
    <w:rsid w:val="00F02BA2"/>
    <w:rsid w:val="00F02E97"/>
    <w:rsid w:val="00F05971"/>
    <w:rsid w:val="00F11957"/>
    <w:rsid w:val="00F17039"/>
    <w:rsid w:val="00F24A6B"/>
    <w:rsid w:val="00F25A25"/>
    <w:rsid w:val="00F272D4"/>
    <w:rsid w:val="00F3115F"/>
    <w:rsid w:val="00F4154D"/>
    <w:rsid w:val="00F93328"/>
    <w:rsid w:val="00FA0E30"/>
    <w:rsid w:val="00FA2B5D"/>
    <w:rsid w:val="00FA49CB"/>
    <w:rsid w:val="00FA72F9"/>
    <w:rsid w:val="00FB2CEB"/>
    <w:rsid w:val="00FB6617"/>
    <w:rsid w:val="00FB6B47"/>
    <w:rsid w:val="00FC42A0"/>
    <w:rsid w:val="00FD362A"/>
    <w:rsid w:val="00FD399B"/>
    <w:rsid w:val="00FE0C1E"/>
    <w:rsid w:val="00FE33EF"/>
    <w:rsid w:val="00FE7655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91497"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rsid w:val="00485DEE"/>
    <w:pPr>
      <w:keepNext/>
      <w:jc w:val="left"/>
      <w:outlineLvl w:val="2"/>
    </w:pPr>
    <w:rPr>
      <w:b/>
      <w:bCs/>
      <w:szCs w:val="22"/>
      <w:lang w:val="fr-FR"/>
    </w:rPr>
  </w:style>
  <w:style w:type="paragraph" w:styleId="Heading4">
    <w:name w:val="heading 4"/>
    <w:basedOn w:val="Normal"/>
    <w:next w:val="Normal"/>
    <w:qFormat/>
    <w:rsid w:val="00BC7128"/>
    <w:pPr>
      <w:widowControl w:val="0"/>
      <w:numPr>
        <w:ilvl w:val="3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BC7128"/>
    <w:pPr>
      <w:widowControl w:val="0"/>
      <w:numPr>
        <w:ilvl w:val="4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qFormat/>
    <w:rsid w:val="00BC7128"/>
    <w:pPr>
      <w:widowControl w:val="0"/>
      <w:numPr>
        <w:ilvl w:val="5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5"/>
    </w:pPr>
    <w:rPr>
      <w:b/>
      <w:bCs/>
      <w:szCs w:val="22"/>
      <w:lang w:val="en-GB"/>
    </w:rPr>
  </w:style>
  <w:style w:type="paragraph" w:styleId="Heading7">
    <w:name w:val="heading 7"/>
    <w:basedOn w:val="Normal"/>
    <w:next w:val="Normal"/>
    <w:qFormat/>
    <w:rsid w:val="00BC7128"/>
    <w:pPr>
      <w:widowControl w:val="0"/>
      <w:numPr>
        <w:ilvl w:val="6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BC7128"/>
    <w:pPr>
      <w:widowControl w:val="0"/>
      <w:numPr>
        <w:ilvl w:val="7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7"/>
    </w:pPr>
    <w:rPr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FE0C1E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FE0C1E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customStyle="1" w:styleId="OACI-2">
    <w:name w:val="OACI-2"/>
    <w:pPr>
      <w:numPr>
        <w:numId w:val="2"/>
      </w:numPr>
      <w:tabs>
        <w:tab w:val="clear" w:pos="360"/>
        <w:tab w:val="left" w:pos="1440"/>
        <w:tab w:val="left" w:pos="1800"/>
        <w:tab w:val="left" w:pos="2160"/>
        <w:tab w:val="left" w:pos="2520"/>
        <w:tab w:val="left" w:pos="2880"/>
      </w:tabs>
      <w:spacing w:after="240"/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FE0C1E"/>
    <w:pPr>
      <w:numPr>
        <w:numId w:val="15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485DEE"/>
    <w:pPr>
      <w:numPr>
        <w:ilvl w:val="1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485DEE"/>
    <w:pPr>
      <w:numPr>
        <w:ilvl w:val="2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485DEE"/>
    <w:pPr>
      <w:numPr>
        <w:ilvl w:val="3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485DEE"/>
    <w:pPr>
      <w:numPr>
        <w:ilvl w:val="4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485DEE"/>
    <w:pPr>
      <w:numPr>
        <w:ilvl w:val="5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FE0C1E"/>
    <w:pPr>
      <w:numPr>
        <w:ilvl w:val="6"/>
        <w:numId w:val="15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FE0C1E"/>
    <w:pPr>
      <w:numPr>
        <w:ilvl w:val="7"/>
        <w:numId w:val="15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87B9C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xSum2">
    <w:name w:val="ExSum2"/>
    <w:basedOn w:val="TableGrid"/>
    <w:rsid w:val="00BC7128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jc w:val="left"/>
    </w:pPr>
    <w:rPr>
      <w:sz w:val="22"/>
      <w:szCs w:val="22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  <w:style w:type="paragraph" w:styleId="BodyText2">
    <w:name w:val="Body Text 2"/>
    <w:basedOn w:val="Normal"/>
    <w:link w:val="BodyText2Char"/>
    <w:rsid w:val="005370C3"/>
    <w:pPr>
      <w:tabs>
        <w:tab w:val="left" w:pos="7200"/>
      </w:tabs>
      <w:jc w:val="center"/>
    </w:pPr>
    <w:rPr>
      <w:b/>
      <w:b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5370C3"/>
    <w:rPr>
      <w:b/>
      <w:bCs/>
      <w:sz w:val="24"/>
      <w:szCs w:val="24"/>
      <w:lang w:val="fr-FR" w:eastAsia="en-US"/>
    </w:rPr>
  </w:style>
  <w:style w:type="table" w:customStyle="1" w:styleId="TableGrid1">
    <w:name w:val="Table Grid1"/>
    <w:basedOn w:val="TableNormal"/>
    <w:next w:val="TableGrid"/>
    <w:rsid w:val="00575B06"/>
    <w:rPr>
      <w:rFonts w:eastAsia="SimSu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2D38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D38CD"/>
    <w:rPr>
      <w:lang w:val="fr-CA" w:eastAsia="en-US"/>
    </w:rPr>
  </w:style>
  <w:style w:type="character" w:styleId="FootnoteReference">
    <w:name w:val="footnote reference"/>
    <w:basedOn w:val="DefaultParagraphFont"/>
    <w:rsid w:val="002D38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CA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91497"/>
    <w:pPr>
      <w:keepNext/>
      <w:tabs>
        <w:tab w:val="left" w:pos="7200"/>
      </w:tabs>
      <w:jc w:val="left"/>
      <w:outlineLvl w:val="1"/>
    </w:pPr>
    <w:rPr>
      <w:b/>
      <w:bCs/>
      <w:szCs w:val="22"/>
      <w:lang w:val="fr-FR"/>
    </w:rPr>
  </w:style>
  <w:style w:type="paragraph" w:styleId="Heading3">
    <w:name w:val="heading 3"/>
    <w:basedOn w:val="Normal"/>
    <w:next w:val="Normal"/>
    <w:qFormat/>
    <w:rsid w:val="00485DEE"/>
    <w:pPr>
      <w:keepNext/>
      <w:jc w:val="left"/>
      <w:outlineLvl w:val="2"/>
    </w:pPr>
    <w:rPr>
      <w:b/>
      <w:bCs/>
      <w:szCs w:val="22"/>
      <w:lang w:val="fr-FR"/>
    </w:rPr>
  </w:style>
  <w:style w:type="paragraph" w:styleId="Heading4">
    <w:name w:val="heading 4"/>
    <w:basedOn w:val="Normal"/>
    <w:next w:val="Normal"/>
    <w:qFormat/>
    <w:rsid w:val="00BC7128"/>
    <w:pPr>
      <w:widowControl w:val="0"/>
      <w:numPr>
        <w:ilvl w:val="3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rsid w:val="00BC7128"/>
    <w:pPr>
      <w:widowControl w:val="0"/>
      <w:numPr>
        <w:ilvl w:val="4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ind w:right="2880"/>
      <w:jc w:val="left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qFormat/>
    <w:rsid w:val="00BC7128"/>
    <w:pPr>
      <w:widowControl w:val="0"/>
      <w:numPr>
        <w:ilvl w:val="5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5"/>
    </w:pPr>
    <w:rPr>
      <w:b/>
      <w:bCs/>
      <w:szCs w:val="22"/>
      <w:lang w:val="en-GB"/>
    </w:rPr>
  </w:style>
  <w:style w:type="paragraph" w:styleId="Heading7">
    <w:name w:val="heading 7"/>
    <w:basedOn w:val="Normal"/>
    <w:next w:val="Normal"/>
    <w:qFormat/>
    <w:rsid w:val="00BC7128"/>
    <w:pPr>
      <w:widowControl w:val="0"/>
      <w:numPr>
        <w:ilvl w:val="6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BC7128"/>
    <w:pPr>
      <w:widowControl w:val="0"/>
      <w:numPr>
        <w:ilvl w:val="7"/>
        <w:numId w:val="3"/>
      </w:num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  <w:spacing w:before="240" w:after="60"/>
      <w:jc w:val="left"/>
      <w:outlineLvl w:val="7"/>
    </w:pPr>
    <w:rPr>
      <w:i/>
      <w:i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FE0C1E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FE0C1E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customStyle="1" w:styleId="OACI-2">
    <w:name w:val="OACI-2"/>
    <w:pPr>
      <w:numPr>
        <w:numId w:val="2"/>
      </w:numPr>
      <w:tabs>
        <w:tab w:val="clear" w:pos="360"/>
        <w:tab w:val="left" w:pos="1440"/>
        <w:tab w:val="left" w:pos="1800"/>
        <w:tab w:val="left" w:pos="2160"/>
        <w:tab w:val="left" w:pos="2520"/>
        <w:tab w:val="left" w:pos="2880"/>
      </w:tabs>
      <w:spacing w:after="240"/>
      <w:jc w:val="both"/>
    </w:pPr>
    <w:rPr>
      <w:sz w:val="22"/>
      <w:lang w:val="fr-FR" w:eastAsia="en-US"/>
    </w:rPr>
  </w:style>
  <w:style w:type="paragraph" w:styleId="BodyText">
    <w:name w:val="Body Text"/>
    <w:basedOn w:val="Normal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FE0C1E"/>
    <w:pPr>
      <w:numPr>
        <w:numId w:val="15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485DEE"/>
    <w:pPr>
      <w:numPr>
        <w:ilvl w:val="1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485DEE"/>
    <w:pPr>
      <w:numPr>
        <w:ilvl w:val="2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485DEE"/>
    <w:pPr>
      <w:numPr>
        <w:ilvl w:val="3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485DEE"/>
    <w:pPr>
      <w:numPr>
        <w:ilvl w:val="4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485DEE"/>
    <w:pPr>
      <w:numPr>
        <w:ilvl w:val="5"/>
        <w:numId w:val="15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FE0C1E"/>
    <w:pPr>
      <w:numPr>
        <w:ilvl w:val="6"/>
        <w:numId w:val="15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FE0C1E"/>
    <w:pPr>
      <w:numPr>
        <w:ilvl w:val="7"/>
        <w:numId w:val="15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B87B9C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xSum2">
    <w:name w:val="ExSum2"/>
    <w:basedOn w:val="TableGrid"/>
    <w:rsid w:val="00BC7128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jc w:val="left"/>
    </w:pPr>
    <w:rPr>
      <w:sz w:val="22"/>
      <w:szCs w:val="22"/>
    </w:rPr>
    <w:tblPr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  <w:trPr>
      <w:jc w:val="center"/>
    </w:trPr>
  </w:style>
  <w:style w:type="paragraph" w:styleId="BodyText2">
    <w:name w:val="Body Text 2"/>
    <w:basedOn w:val="Normal"/>
    <w:link w:val="BodyText2Char"/>
    <w:rsid w:val="005370C3"/>
    <w:pPr>
      <w:tabs>
        <w:tab w:val="left" w:pos="7200"/>
      </w:tabs>
      <w:jc w:val="center"/>
    </w:pPr>
    <w:rPr>
      <w:b/>
      <w:bCs/>
      <w:sz w:val="24"/>
      <w:lang w:val="fr-FR"/>
    </w:rPr>
  </w:style>
  <w:style w:type="character" w:customStyle="1" w:styleId="BodyText2Char">
    <w:name w:val="Body Text 2 Char"/>
    <w:basedOn w:val="DefaultParagraphFont"/>
    <w:link w:val="BodyText2"/>
    <w:rsid w:val="005370C3"/>
    <w:rPr>
      <w:b/>
      <w:bCs/>
      <w:sz w:val="24"/>
      <w:szCs w:val="24"/>
      <w:lang w:val="fr-FR" w:eastAsia="en-US"/>
    </w:rPr>
  </w:style>
  <w:style w:type="table" w:customStyle="1" w:styleId="TableGrid1">
    <w:name w:val="Table Grid1"/>
    <w:basedOn w:val="TableNormal"/>
    <w:next w:val="TableGrid"/>
    <w:rsid w:val="00575B06"/>
    <w:rPr>
      <w:rFonts w:eastAsia="SimSun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2D38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D38CD"/>
    <w:rPr>
      <w:lang w:val="fr-CA" w:eastAsia="en-US"/>
    </w:rPr>
  </w:style>
  <w:style w:type="character" w:styleId="FootnoteReference">
    <w:name w:val="footnote reference"/>
    <w:basedOn w:val="DefaultParagraphFont"/>
    <w:rsid w:val="002D38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8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B17A87-D4E5-45B4-B639-A610B9498408}"/>
</file>

<file path=customXml/itemProps2.xml><?xml version="1.0" encoding="utf-8"?>
<ds:datastoreItem xmlns:ds="http://schemas.openxmlformats.org/officeDocument/2006/customXml" ds:itemID="{BCCC4C55-2648-48A1-8BCE-C426299494F7}"/>
</file>

<file path=customXml/itemProps3.xml><?xml version="1.0" encoding="utf-8"?>
<ds:datastoreItem xmlns:ds="http://schemas.openxmlformats.org/officeDocument/2006/customXml" ds:itemID="{1269E232-204F-4A5F-BD18-8791FE6A9C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289</Words>
  <Characters>1531</Characters>
  <Application>Microsoft Office Word</Application>
  <DocSecurity>0</DocSecurity>
  <Lines>98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C-WP/</vt:lpstr>
    </vt:vector>
  </TitlesOfParts>
  <Company>I.A.C.O.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C-WP/</dc:title>
  <dc:creator>Badji, Iphigenie</dc:creator>
  <cp:lastModifiedBy>Badji, Iphigenie</cp:lastModifiedBy>
  <cp:revision>12</cp:revision>
  <cp:lastPrinted>2015-11-02T17:39:00Z</cp:lastPrinted>
  <dcterms:created xsi:type="dcterms:W3CDTF">2017-11-23T16:11:00Z</dcterms:created>
  <dcterms:modified xsi:type="dcterms:W3CDTF">2018-02-05T21:47:00Z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