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5AB9" w:rsidR="00AC1D66" w:rsidP="00AC1D66" w:rsidRDefault="00AC1D66" w14:paraId="3076B0EC" w14:textId="77777777">
      <w:pPr>
        <w:tabs>
          <w:tab w:val="left" w:pos="1589"/>
        </w:tabs>
        <w:rPr>
          <w:lang w:val="en-US"/>
        </w:rPr>
      </w:pPr>
    </w:p>
    <w:tbl>
      <w:tblPr>
        <w:tblW w:w="1447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7"/>
        <w:gridCol w:w="630"/>
        <w:gridCol w:w="902"/>
        <w:gridCol w:w="2160"/>
        <w:gridCol w:w="2517"/>
        <w:gridCol w:w="2429"/>
        <w:gridCol w:w="1192"/>
        <w:gridCol w:w="1238"/>
        <w:gridCol w:w="1036"/>
        <w:gridCol w:w="992"/>
        <w:gridCol w:w="1126"/>
      </w:tblGrid>
      <w:tr w:rsidRPr="00480089" w:rsidR="00AD6DD4" w:rsidTr="00AD6DD4" w14:paraId="38073575" w14:textId="77777777">
        <w:trPr>
          <w:trHeight w:val="284"/>
        </w:trPr>
        <w:tc>
          <w:tcPr>
            <w:tcW w:w="1789" w:type="dxa"/>
            <w:gridSpan w:val="3"/>
            <w:tcBorders>
              <w:left w:val="single" w:color="auto" w:sz="4" w:space="0"/>
            </w:tcBorders>
            <w:shd w:val="clear" w:color="auto" w:fill="0070C0"/>
            <w:vAlign w:val="center"/>
          </w:tcPr>
          <w:p w:rsidRPr="00A34B88" w:rsidR="00AD6DD4" w:rsidP="00AD6DD4" w:rsidRDefault="00F7098C" w14:paraId="546E1BCF" w14:textId="67AB929F">
            <w:pPr>
              <w:spacing w:before="60" w:after="60"/>
              <w:rPr>
                <w:rFonts w:ascii="Arial Narrow" w:hAnsi="Arial Narrow"/>
                <w:b/>
                <w:bCs/>
                <w:caps/>
                <w:color w:val="FFFFFF" w:themeColor="background1"/>
                <w:spacing w:val="1"/>
                <w:sz w:val="20"/>
                <w:szCs w:val="20"/>
              </w:rPr>
            </w:pPr>
            <w:proofErr w:type="spellStart"/>
            <w:r>
              <w:rPr>
                <w:rFonts w:ascii="Arial Narrow" w:hAnsi="Arial Narrow"/>
                <w:b/>
                <w:bCs/>
                <w:color w:val="FFFFFF" w:themeColor="background1"/>
                <w:spacing w:val="1"/>
                <w:sz w:val="20"/>
                <w:szCs w:val="20"/>
              </w:rPr>
              <w:t>FSMP.003.02</w:t>
            </w:r>
            <w:proofErr w:type="spellEnd"/>
          </w:p>
        </w:tc>
        <w:tc>
          <w:tcPr>
            <w:tcW w:w="12690" w:type="dxa"/>
            <w:gridSpan w:val="8"/>
            <w:shd w:val="clear" w:color="auto" w:fill="0070C0"/>
            <w:vAlign w:val="center"/>
          </w:tcPr>
          <w:p w:rsidRPr="00A34B88" w:rsidR="00AD6DD4" w:rsidP="00AD6DD4" w:rsidRDefault="00F7098C" w14:paraId="1F2DB861" w14:textId="7E4D6A18">
            <w:pPr>
              <w:spacing w:before="60" w:after="60"/>
              <w:rPr>
                <w:rFonts w:ascii="Arial Narrow" w:hAnsi="Arial Narrow"/>
                <w:b/>
                <w:bCs/>
                <w:color w:val="FFFFFF" w:themeColor="background1"/>
                <w:sz w:val="20"/>
                <w:szCs w:val="20"/>
              </w:rPr>
            </w:pPr>
            <w:proofErr w:type="spellStart"/>
            <w:r>
              <w:rPr>
                <w:rFonts w:ascii="Arial Narrow" w:hAnsi="Arial Narrow"/>
                <w:b/>
                <w:bCs/>
                <w:color w:val="FFFFFF" w:themeColor="background1"/>
                <w:spacing w:val="1"/>
                <w:sz w:val="20"/>
                <w:szCs w:val="20"/>
              </w:rPr>
              <w:t>Maintain ITU Radio-regulatory framework relevant to aviation and keep ICAO provisions and the ITU Radio-regulatory framework in sync</w:t>
            </w:r>
            <w:proofErr w:type="spellEnd"/>
          </w:p>
        </w:tc>
      </w:tr>
      <w:tr w:rsidRPr="00480089" w:rsidR="00AD6DD4" w:rsidTr="00AD6DD4" w14:paraId="3E9983C9" w14:textId="77777777">
        <w:trPr>
          <w:trHeight w:val="284"/>
        </w:trPr>
        <w:tc>
          <w:tcPr>
            <w:tcW w:w="1789" w:type="dxa"/>
            <w:gridSpan w:val="3"/>
            <w:tcBorders>
              <w:left w:val="single" w:color="auto" w:sz="4" w:space="0"/>
            </w:tcBorders>
          </w:tcPr>
          <w:p w:rsidRPr="009349F3" w:rsidR="00AD6DD4" w:rsidP="00AD6DD4" w:rsidRDefault="00AD6DD4" w14:paraId="079AA9A4"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Source</w:t>
            </w:r>
          </w:p>
        </w:tc>
        <w:tc>
          <w:tcPr>
            <w:tcW w:w="12690" w:type="dxa"/>
            <w:gridSpan w:val="8"/>
            <w:tcBorders>
              <w:right w:val="single" w:color="auto" w:sz="4" w:space="0"/>
            </w:tcBorders>
          </w:tcPr>
          <w:p w:rsidRPr="00480089" w:rsidR="00AD6DD4" w:rsidP="00AD6DD4" w:rsidRDefault="00F7098C" w14:paraId="536AADC7" w14:textId="3E1926AB">
            <w:pPr>
              <w:spacing w:before="60" w:after="60" w:line="240" w:lineRule="auto"/>
              <w:rPr>
                <w:rFonts w:ascii="Arial Narrow" w:hAnsi="Arial Narrow" w:cs="Arial"/>
                <w:sz w:val="20"/>
                <w:szCs w:val="20"/>
              </w:rPr>
            </w:pPr>
            <w:proofErr w:type="spellStart"/>
            <w:r>
              <w:rPr>
                <w:rFonts w:ascii="Arial Narrow" w:hAnsi="Arial Narrow" w:cs="Arial"/>
                <w:sz w:val="20"/>
                <w:szCs w:val="20"/>
              </w:rPr>
              <w:t>FSMP/3 Report</w:t>
            </w:r>
            <w:proofErr w:type="spellEnd"/>
          </w:p>
        </w:tc>
      </w:tr>
      <w:tr w:rsidRPr="00480089" w:rsidR="00AD6DD4" w:rsidTr="00AD6DD4" w14:paraId="16D7C19E" w14:textId="77777777">
        <w:trPr>
          <w:trHeight w:val="284"/>
        </w:trPr>
        <w:tc>
          <w:tcPr>
            <w:tcW w:w="1789" w:type="dxa"/>
            <w:gridSpan w:val="3"/>
            <w:tcBorders>
              <w:left w:val="single" w:color="auto" w:sz="4" w:space="0"/>
              <w:bottom w:val="single" w:color="000000" w:sz="4" w:space="0"/>
            </w:tcBorders>
          </w:tcPr>
          <w:p w:rsidRPr="009349F3" w:rsidR="00AD6DD4" w:rsidP="00AD6DD4" w:rsidRDefault="00AD6DD4" w14:paraId="22617D5A"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Problem Statement</w:t>
            </w:r>
          </w:p>
        </w:tc>
        <w:tc>
          <w:tcPr>
            <w:tcW w:w="12690" w:type="dxa"/>
            <w:gridSpan w:val="8"/>
            <w:tcBorders>
              <w:bottom w:val="single" w:color="000000" w:sz="4" w:space="0"/>
              <w:right w:val="single" w:color="auto" w:sz="4" w:space="0"/>
            </w:tcBorders>
          </w:tcPr>
          <w:p w:rsidRPr="00AD1C3D" w:rsidR="00AD6DD4" w:rsidP="00AD6DD4" w:rsidRDefault="00F7098C" w14:paraId="1112BC8A" w14:textId="2B2E242F">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Technical characteristics for some aeronautical systems are contained within the ITU Radioregulatory framework (ITU-R Recommendations and Reports) rather than in ICAO SARPs. An example of this is Primary Surveillance Radars.</w:t>
              <w:br/>
              <w:t>ITU Radioregulatory updates necessitate updates to ICAO provisions from time to time.  Similarly, the other direction holds true as well.</w:t>
              <w:br/>
              <w:t/>
            </w:r>
            <w:proofErr w:type="spellEnd"/>
          </w:p>
        </w:tc>
      </w:tr>
      <w:tr w:rsidRPr="00480089" w:rsidR="00AD6DD4" w:rsidTr="00AD6DD4" w14:paraId="203125CA" w14:textId="77777777">
        <w:trPr>
          <w:trHeight w:val="257"/>
        </w:trPr>
        <w:tc>
          <w:tcPr>
            <w:tcW w:w="1789" w:type="dxa"/>
            <w:gridSpan w:val="3"/>
            <w:tcBorders>
              <w:left w:val="single" w:color="auto" w:sz="4" w:space="0"/>
              <w:bottom w:val="single" w:color="000000" w:sz="4" w:space="0"/>
            </w:tcBorders>
          </w:tcPr>
          <w:p w:rsidRPr="009349F3" w:rsidR="00AD6DD4" w:rsidP="00AD6DD4" w:rsidRDefault="00AD6DD4" w14:paraId="6E2B88D0"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Specific Details </w:t>
            </w:r>
          </w:p>
        </w:tc>
        <w:tc>
          <w:tcPr>
            <w:tcW w:w="12690" w:type="dxa"/>
            <w:gridSpan w:val="8"/>
            <w:tcBorders>
              <w:bottom w:val="single" w:color="000000" w:sz="4" w:space="0"/>
              <w:right w:val="single" w:color="auto" w:sz="4" w:space="0"/>
            </w:tcBorders>
          </w:tcPr>
          <w:p w:rsidRPr="004E4C7F" w:rsidR="00AD6DD4" w:rsidP="00AD6DD4" w:rsidRDefault="00F7098C" w14:paraId="172C792B" w14:textId="56716F02">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ITU-R Recommendations and Reports are developed and maintained through regular meetings of ITU-R Study Groups.  Develop input material for consideration by ITU-R, relevant to aeronautical communication, navigation and surveillance systems.</w:t>
            </w:r>
            <w:proofErr w:type="spellEnd"/>
          </w:p>
        </w:tc>
      </w:tr>
      <w:tr w:rsidRPr="00480089" w:rsidR="00AD6DD4" w:rsidTr="00851630" w14:paraId="04A225B9" w14:textId="77777777">
        <w:trPr>
          <w:trHeight w:val="257"/>
        </w:trPr>
        <w:tc>
          <w:tcPr>
            <w:tcW w:w="1789" w:type="dxa"/>
            <w:gridSpan w:val="3"/>
            <w:tcBorders>
              <w:left w:val="single" w:color="auto" w:sz="4" w:space="0"/>
              <w:bottom w:val="single" w:color="000000" w:sz="4" w:space="0"/>
            </w:tcBorders>
            <w:shd w:val="clear" w:color="auto" w:fill="auto"/>
          </w:tcPr>
          <w:p w:rsidR="00AD6DD4" w:rsidP="00AD6DD4" w:rsidRDefault="00AD6DD4" w14:paraId="18836E95" w14:textId="77777777">
            <w:pPr>
              <w:spacing w:before="60" w:after="60" w:line="240" w:lineRule="auto"/>
              <w:rPr>
                <w:rFonts w:ascii="Arial Narrow" w:hAnsi="Arial Narrow" w:cs="Arial"/>
                <w:b/>
                <w:sz w:val="18"/>
                <w:szCs w:val="18"/>
              </w:rPr>
            </w:pPr>
            <w:r w:rsidRPr="00AD6DD4">
              <w:rPr>
                <w:rFonts w:ascii="Arial Narrow" w:hAnsi="Arial Narrow" w:cs="Arial"/>
                <w:b/>
                <w:sz w:val="18"/>
                <w:szCs w:val="18"/>
              </w:rPr>
              <w:t>GANP/GASP Link</w:t>
            </w:r>
          </w:p>
        </w:tc>
        <w:tc>
          <w:tcPr>
            <w:tcW w:w="12690" w:type="dxa"/>
            <w:gridSpan w:val="8"/>
            <w:tcBorders>
              <w:bottom w:val="single" w:color="000000" w:sz="4" w:space="0"/>
              <w:right w:val="single" w:color="auto" w:sz="4" w:space="0"/>
            </w:tcBorders>
          </w:tcPr>
          <w:p w:rsidR="00AD6DD4" w:rsidP="00AD6DD4" w:rsidRDefault="00F7098C" w14:paraId="05360673" w14:textId="4A01AD6B">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
            </w:r>
            <w:proofErr w:type="spellEnd"/>
          </w:p>
        </w:tc>
      </w:tr>
      <w:tr w:rsidRPr="00480089" w:rsidR="00AD6DD4" w:rsidTr="00AD6DD4" w14:paraId="3174FCC9" w14:textId="77777777">
        <w:trPr>
          <w:trHeight w:val="284"/>
        </w:trPr>
        <w:tc>
          <w:tcPr>
            <w:tcW w:w="1789" w:type="dxa"/>
            <w:gridSpan w:val="3"/>
            <w:tcBorders>
              <w:left w:val="single" w:color="auto" w:sz="4" w:space="0"/>
              <w:bottom w:val="single" w:color="auto" w:sz="4" w:space="0"/>
            </w:tcBorders>
          </w:tcPr>
          <w:p w:rsidRPr="009349F3" w:rsidR="00AD6DD4" w:rsidP="00AD6DD4" w:rsidRDefault="00AD6DD4" w14:paraId="5B8DE9AC"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Expected Benefit</w:t>
            </w:r>
            <w:r>
              <w:rPr>
                <w:rFonts w:ascii="Arial Narrow" w:hAnsi="Arial Narrow" w:cs="Arial"/>
                <w:b/>
                <w:sz w:val="18"/>
                <w:szCs w:val="18"/>
              </w:rPr>
              <w:t>s</w:t>
            </w:r>
          </w:p>
        </w:tc>
        <w:tc>
          <w:tcPr>
            <w:tcW w:w="12690" w:type="dxa"/>
            <w:gridSpan w:val="8"/>
            <w:tcBorders>
              <w:bottom w:val="single" w:color="auto" w:sz="4" w:space="0"/>
              <w:right w:val="single" w:color="auto" w:sz="4" w:space="0"/>
            </w:tcBorders>
            <w:vAlign w:val="center"/>
          </w:tcPr>
          <w:p w:rsidRPr="00FF13D4" w:rsidR="00AD6DD4" w:rsidP="00AD6DD4" w:rsidRDefault="00F7098C" w14:paraId="6E4A3F8D" w14:textId="7DDACB3C">
            <w:pPr>
              <w:spacing w:before="60" w:after="60" w:line="240" w:lineRule="auto"/>
              <w:rPr>
                <w:rFonts w:ascii="Arial Narrow" w:hAnsi="Arial Narrow"/>
                <w:noProof/>
                <w:sz w:val="20"/>
                <w:szCs w:val="20"/>
              </w:rPr>
            </w:pPr>
            <w:r>
              <w:rPr>
                <w:rFonts w:ascii="Arial Narrow" w:hAnsi="Arial Narrow"/>
                <w:noProof/>
                <w:sz w:val="20"/>
                <w:szCs w:val="20"/>
              </w:rPr>
              <w:t>Keep the ICAO and the ITU regulatory frameworks in harmony to ensure global and interference free operations of aeronautical CNS systems and compatibility between aeronautical and non-aeronautical services.</w:t>
            </w:r>
          </w:p>
        </w:tc>
      </w:tr>
      <w:tr w:rsidRPr="00480089" w:rsidR="00AD6DD4" w:rsidTr="00AD6DD4" w14:paraId="70FB4740" w14:textId="77777777">
        <w:trPr>
          <w:trHeight w:val="284"/>
        </w:trPr>
        <w:tc>
          <w:tcPr>
            <w:tcW w:w="1789" w:type="dxa"/>
            <w:gridSpan w:val="3"/>
            <w:tcBorders>
              <w:top w:val="single" w:color="auto" w:sz="4" w:space="0"/>
              <w:left w:val="single" w:color="auto" w:sz="4" w:space="0"/>
              <w:bottom w:val="single" w:color="auto" w:sz="4" w:space="0"/>
              <w:right w:val="single" w:color="auto" w:sz="4" w:space="0"/>
            </w:tcBorders>
            <w:shd w:val="clear" w:color="auto" w:fill="auto"/>
          </w:tcPr>
          <w:p w:rsidR="00AD6DD4" w:rsidP="00AD6DD4" w:rsidRDefault="00AD6DD4" w14:paraId="70126888"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Reference </w:t>
            </w:r>
          </w:p>
          <w:p w:rsidRPr="009349F3" w:rsidR="00AD6DD4" w:rsidP="00AD6DD4" w:rsidRDefault="00AD6DD4" w14:paraId="0D412E7B" w14:textId="77777777">
            <w:pPr>
              <w:spacing w:before="60" w:after="60" w:line="240" w:lineRule="auto"/>
              <w:rPr>
                <w:rFonts w:ascii="Arial Narrow" w:hAnsi="Arial Narrow" w:cs="Arial"/>
                <w:b/>
                <w:sz w:val="18"/>
                <w:szCs w:val="18"/>
              </w:rPr>
            </w:pPr>
            <w:r>
              <w:rPr>
                <w:rFonts w:ascii="Arial Narrow" w:hAnsi="Arial Narrow" w:cs="Arial"/>
                <w:b/>
                <w:sz w:val="18"/>
                <w:szCs w:val="18"/>
              </w:rPr>
              <w:t>Documents</w:t>
            </w:r>
          </w:p>
        </w:tc>
        <w:tc>
          <w:tcPr>
            <w:tcW w:w="12690" w:type="dxa"/>
            <w:gridSpan w:val="8"/>
            <w:tcBorders>
              <w:top w:val="single" w:color="auto" w:sz="4" w:space="0"/>
              <w:left w:val="single" w:color="auto" w:sz="4" w:space="0"/>
              <w:bottom w:val="single" w:color="auto" w:sz="4" w:space="0"/>
              <w:right w:val="single" w:color="auto" w:sz="4" w:space="0"/>
            </w:tcBorders>
            <w:shd w:val="clear" w:color="auto" w:fill="auto"/>
          </w:tcPr>
          <w:p w:rsidRPr="00922413" w:rsidR="00AD6DD4" w:rsidP="00AD6DD4" w:rsidRDefault="00F7098C" w14:paraId="18A0EEF1" w14:textId="78B58BFE">
            <w:pPr>
              <w:spacing w:before="60" w:after="60" w:line="240" w:lineRule="auto"/>
              <w:rPr>
                <w:rFonts w:ascii="Arial Narrow" w:hAnsi="Arial Narrow" w:cs="Arial"/>
                <w:sz w:val="20"/>
                <w:szCs w:val="20"/>
              </w:rPr>
            </w:pPr>
            <w:proofErr w:type="spellStart"/>
            <w:r>
              <w:rPr>
                <w:rFonts w:ascii="Arial Narrow" w:hAnsi="Arial Narrow" w:cs="Arial"/>
                <w:sz w:val="20"/>
                <w:szCs w:val="20"/>
              </w:rPr>
              <w:t>Annex 10 Vol I, III, IV, V and VI as well as ITU-R Recommendations and Reports.</w:t>
            </w:r>
            <w:proofErr w:type="spellEnd"/>
          </w:p>
        </w:tc>
      </w:tr>
      <w:tr w:rsidRPr="00480089" w:rsidR="00AD6DD4" w:rsidTr="00195D2D" w14:paraId="433FE74A" w14:textId="77777777">
        <w:trPr>
          <w:trHeight w:val="284"/>
        </w:trPr>
        <w:tc>
          <w:tcPr>
            <w:tcW w:w="1789"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rsidRPr="001E13A7" w:rsidR="00AD6DD4" w:rsidP="00AD6DD4" w:rsidRDefault="00AD6DD4" w14:paraId="72E948D3" w14:textId="77777777">
            <w:pPr>
              <w:spacing w:before="60" w:after="60" w:line="240" w:lineRule="auto"/>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690" w:type="dxa"/>
            <w:gridSpan w:val="8"/>
            <w:tcBorders>
              <w:top w:val="single" w:color="auto" w:sz="4" w:space="0"/>
              <w:left w:val="single" w:color="auto" w:sz="4" w:space="0"/>
              <w:bottom w:val="single" w:color="auto" w:sz="12" w:space="0"/>
              <w:right w:val="single" w:color="auto" w:sz="4" w:space="0"/>
            </w:tcBorders>
            <w:shd w:val="clear" w:color="auto" w:fill="auto"/>
            <w:vAlign w:val="center"/>
          </w:tcPr>
          <w:p w:rsidRPr="00557108" w:rsidR="00AD6DD4" w:rsidP="00AD6DD4" w:rsidRDefault="00F7098C" w14:paraId="7A9BBA1D" w14:textId="6A5A9974">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Frequency Spectrum Management Panel (FSMP)</w:t>
            </w:r>
            <w:proofErr w:type="spellEnd"/>
          </w:p>
        </w:tc>
      </w:tr>
      <w:tr w:rsidRPr="00480089" w:rsidR="00AD6DD4" w:rsidTr="00195D2D" w14:paraId="56B03D2B" w14:textId="77777777">
        <w:trPr>
          <w:trHeight w:val="284"/>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vAlign w:val="center"/>
          </w:tcPr>
          <w:p w:rsidRPr="00AD6DD4" w:rsidR="00AD6DD4" w:rsidP="00AD6DD4" w:rsidRDefault="00AD6DD4" w14:paraId="0598EC5C"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80089" w:rsidR="00AD6DD4" w:rsidTr="00195D2D" w14:paraId="1DA1E3A7"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Pr="001E13A7" w:rsidR="00AD6DD4" w:rsidP="00AD6DD4" w:rsidRDefault="00AD6DD4" w14:paraId="422779DB"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Proposed Metric</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7F7A9B39" w14:textId="05E501CE">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EA6A966"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00AD6DD4" w:rsidP="00AD6DD4" w:rsidRDefault="00AD6DD4" w14:paraId="66A74094"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Interdependencies</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39654F79" w14:textId="677AA202">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58D5875" w14:textId="77777777">
        <w:trPr>
          <w:trHeight w:val="284"/>
        </w:trPr>
        <w:tc>
          <w:tcPr>
            <w:tcW w:w="1789" w:type="dxa"/>
            <w:gridSpan w:val="3"/>
            <w:vMerge w:val="restart"/>
            <w:tcBorders>
              <w:top w:val="single" w:color="auto" w:sz="4" w:space="0"/>
              <w:left w:val="single" w:color="auto" w:sz="12" w:space="0"/>
              <w:right w:val="single" w:color="auto" w:sz="4" w:space="0"/>
            </w:tcBorders>
            <w:shd w:val="clear" w:color="auto" w:fill="auto"/>
          </w:tcPr>
          <w:p w:rsidR="00AD6DD4" w:rsidP="00AD6DD4" w:rsidRDefault="00AD6DD4" w14:paraId="5ABDA317" w14:textId="77777777">
            <w:pPr>
              <w:spacing w:before="60" w:after="60" w:line="240" w:lineRule="auto"/>
              <w:rPr>
                <w:rFonts w:ascii="Arial Narrow" w:hAnsi="Arial Narrow" w:cs="Arial"/>
                <w:b/>
                <w:sz w:val="18"/>
                <w:szCs w:val="18"/>
              </w:rPr>
            </w:pPr>
            <w:r>
              <w:rPr>
                <w:rFonts w:ascii="Arial Narrow" w:hAnsi="Arial Narrow" w:cs="Arial"/>
                <w:b/>
                <w:sz w:val="18"/>
                <w:szCs w:val="18"/>
              </w:rPr>
              <w:t>Initial Impact Assessment</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38269F12"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States</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CB136BA" w14:textId="2AED4A3E">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480089" w:rsidR="00AD6DD4" w:rsidTr="00195D2D" w14:paraId="4D4FB196" w14:textId="77777777">
        <w:trPr>
          <w:trHeight w:val="284"/>
        </w:trPr>
        <w:tc>
          <w:tcPr>
            <w:tcW w:w="1789" w:type="dxa"/>
            <w:gridSpan w:val="3"/>
            <w:vMerge/>
            <w:tcBorders>
              <w:left w:val="single" w:color="auto" w:sz="12" w:space="0"/>
              <w:right w:val="single" w:color="auto" w:sz="4" w:space="0"/>
            </w:tcBorders>
            <w:shd w:val="clear" w:color="auto" w:fill="auto"/>
          </w:tcPr>
          <w:p w:rsidR="00AD6DD4" w:rsidP="00AD6DD4" w:rsidRDefault="00AD6DD4" w14:paraId="4A876701" w14:textId="77777777">
            <w:pPr>
              <w:spacing w:before="60" w:after="60" w:line="240" w:lineRule="auto"/>
              <w:rPr>
                <w:rFonts w:ascii="Arial Narrow" w:hAnsi="Arial Narrow" w:cs="Arial"/>
                <w:b/>
                <w:sz w:val="18"/>
                <w:szCs w:val="18"/>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47877DC9"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Industry</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3F15B7E" w14:textId="4CC055BA">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CE76EE" w:rsidR="00AD6DD4" w:rsidTr="00195D2D" w14:paraId="2750899A" w14:textId="77777777">
        <w:trPr>
          <w:trHeight w:val="284"/>
        </w:trPr>
        <w:tc>
          <w:tcPr>
            <w:tcW w:w="1789" w:type="dxa"/>
            <w:gridSpan w:val="3"/>
            <w:vMerge w:val="restart"/>
            <w:tcBorders>
              <w:top w:val="single" w:color="auto" w:sz="4" w:space="0"/>
              <w:left w:val="single" w:color="auto" w:sz="12" w:space="0"/>
              <w:right w:val="single" w:color="000000" w:sz="4" w:space="0"/>
            </w:tcBorders>
            <w:shd w:val="clear" w:color="auto" w:fill="auto"/>
          </w:tcPr>
          <w:p w:rsidRPr="001E13A7" w:rsidR="00AD6DD4" w:rsidP="00AD6DD4" w:rsidRDefault="00AD6DD4" w14:paraId="055CA5E8"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 xml:space="preserve">Secretariat </w:t>
            </w:r>
            <w:r w:rsidR="00360032">
              <w:rPr>
                <w:rFonts w:ascii="Arial Narrow" w:hAnsi="Arial Narrow" w:cstheme="minorBidi"/>
                <w:b/>
                <w:bCs/>
                <w:sz w:val="18"/>
                <w:szCs w:val="18"/>
              </w:rPr>
              <w:br/>
            </w:r>
            <w:r>
              <w:rPr>
                <w:rFonts w:ascii="Arial Narrow" w:hAnsi="Arial Narrow" w:cstheme="minorBidi"/>
                <w:b/>
                <w:bCs/>
                <w:sz w:val="18"/>
                <w:szCs w:val="18"/>
              </w:rPr>
              <w:t>Project Team</w:t>
            </w: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4E5563A9"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Secretariat Project</w:t>
            </w:r>
          </w:p>
          <w:p w:rsidRPr="00AD6DD4" w:rsidR="00AD6DD4" w:rsidP="00AD6DD4" w:rsidRDefault="00AD6DD4" w14:paraId="3CDD34F1"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Coordinator</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D44E6A2" w14:textId="0A06F2EB">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251BB48D" w14:textId="77777777">
        <w:trPr>
          <w:trHeight w:val="284"/>
        </w:trPr>
        <w:tc>
          <w:tcPr>
            <w:tcW w:w="1789" w:type="dxa"/>
            <w:gridSpan w:val="3"/>
            <w:vMerge/>
            <w:tcBorders>
              <w:left w:val="single" w:color="auto" w:sz="12" w:space="0"/>
              <w:right w:val="single" w:color="000000" w:sz="4" w:space="0"/>
            </w:tcBorders>
            <w:shd w:val="clear" w:color="auto" w:fill="auto"/>
            <w:vAlign w:val="center"/>
          </w:tcPr>
          <w:p w:rsidR="00AD6DD4" w:rsidP="00AD6DD4" w:rsidRDefault="00AD6DD4" w14:paraId="57BBADFD"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560EA2F8" w14:textId="77777777">
            <w:pPr>
              <w:spacing w:before="60" w:after="60" w:line="240" w:lineRule="auto"/>
              <w:rPr>
                <w:rFonts w:ascii="Arial Narrow" w:hAnsi="Arial Narrow" w:cstheme="minorBidi"/>
                <w:sz w:val="18"/>
                <w:szCs w:val="18"/>
              </w:rPr>
            </w:pPr>
            <w:r>
              <w:rPr>
                <w:rFonts w:ascii="Arial Narrow" w:hAnsi="Arial Narrow" w:cstheme="minorBidi"/>
                <w:sz w:val="18"/>
                <w:szCs w:val="18"/>
              </w:rPr>
              <w:t xml:space="preserve">Secretariat </w:t>
            </w:r>
            <w:r w:rsidRPr="00AD6DD4">
              <w:rPr>
                <w:rFonts w:ascii="Arial Narrow" w:hAnsi="Arial Narrow" w:cstheme="minorBidi"/>
                <w:sz w:val="18"/>
                <w:szCs w:val="18"/>
              </w:rPr>
              <w:t xml:space="preserve">Project </w:t>
            </w:r>
            <w:r w:rsidR="00721D2C">
              <w:rPr>
                <w:rFonts w:ascii="Arial Narrow" w:hAnsi="Arial Narrow" w:cstheme="minorBidi"/>
                <w:sz w:val="18"/>
                <w:szCs w:val="18"/>
              </w:rPr>
              <w:br/>
            </w:r>
            <w:r w:rsidRPr="00AD6DD4">
              <w:rPr>
                <w:rFonts w:ascii="Arial Narrow" w:hAnsi="Arial Narrow" w:cstheme="minorBidi"/>
                <w:sz w:val="18"/>
                <w:szCs w:val="18"/>
              </w:rPr>
              <w:t>Team Members</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A8ED8B1" w14:textId="7918E015">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4A16A3D1" w14:textId="77777777">
        <w:trPr>
          <w:trHeight w:val="284"/>
        </w:trPr>
        <w:tc>
          <w:tcPr>
            <w:tcW w:w="1789" w:type="dxa"/>
            <w:gridSpan w:val="3"/>
            <w:vMerge/>
            <w:tcBorders>
              <w:left w:val="single" w:color="auto" w:sz="12" w:space="0"/>
              <w:bottom w:val="single" w:color="auto" w:sz="12" w:space="0"/>
              <w:right w:val="single" w:color="000000" w:sz="4" w:space="0"/>
            </w:tcBorders>
            <w:shd w:val="clear" w:color="auto" w:fill="auto"/>
            <w:vAlign w:val="center"/>
          </w:tcPr>
          <w:p w:rsidR="00AD6DD4" w:rsidP="00AD6DD4" w:rsidRDefault="00AD6DD4" w14:paraId="32EA4C2E"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12" w:space="0"/>
              <w:right w:val="single" w:color="auto" w:sz="4" w:space="0"/>
            </w:tcBorders>
            <w:shd w:val="clear" w:color="auto" w:fill="auto"/>
            <w:vAlign w:val="center"/>
          </w:tcPr>
          <w:p w:rsidRPr="00AD6DD4" w:rsidR="00AD6DD4" w:rsidP="00AD6DD4" w:rsidRDefault="00AD6DD4" w14:paraId="61795B13"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Regional Office Focal Points</w:t>
            </w:r>
          </w:p>
        </w:tc>
        <w:tc>
          <w:tcPr>
            <w:tcW w:w="10530" w:type="dxa"/>
            <w:gridSpan w:val="7"/>
            <w:tcBorders>
              <w:top w:val="single" w:color="auto" w:sz="4" w:space="0"/>
              <w:left w:val="single" w:color="000000" w:sz="4" w:space="0"/>
              <w:bottom w:val="single" w:color="auto" w:sz="12" w:space="0"/>
              <w:right w:val="single" w:color="auto" w:sz="12" w:space="0"/>
            </w:tcBorders>
            <w:shd w:val="clear" w:color="auto" w:fill="auto"/>
            <w:vAlign w:val="center"/>
          </w:tcPr>
          <w:p w:rsidR="00AD6DD4" w:rsidP="00AD6DD4" w:rsidRDefault="00F7098C" w14:paraId="07A7C3FE" w14:textId="4579DDE9">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478E1" w:rsidR="00AD6DD4" w:rsidTr="00195D2D" w14:paraId="297CB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257"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619759C6" w14:textId="77777777">
            <w:pPr>
              <w:spacing w:after="0" w:line="240" w:lineRule="auto"/>
              <w:jc w:val="center"/>
              <w:rPr>
                <w:rFonts w:ascii="Arial Narrow" w:hAnsi="Arial Narrow" w:cs="Arial"/>
                <w:b/>
                <w:sz w:val="18"/>
                <w:szCs w:val="18"/>
              </w:rPr>
            </w:pPr>
          </w:p>
        </w:tc>
        <w:tc>
          <w:tcPr>
            <w:tcW w:w="630"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065BDA66"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3062"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CD629E3"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 xml:space="preserve">Affected or </w:t>
            </w:r>
            <w:r>
              <w:rPr>
                <w:rFonts w:ascii="Arial Narrow" w:hAnsi="Arial Narrow" w:cs="Arial"/>
                <w:b/>
                <w:sz w:val="18"/>
                <w:szCs w:val="18"/>
              </w:rPr>
              <w:br/>
              <w:t>Actions Needed</w:t>
            </w:r>
          </w:p>
        </w:tc>
        <w:tc>
          <w:tcPr>
            <w:tcW w:w="4946"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0F11B119"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92"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4C3D86F" w14:textId="77777777">
            <w:pPr>
              <w:spacing w:after="0" w:line="240" w:lineRule="auto"/>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1238"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852F7AF" w14:textId="77777777">
            <w:pPr>
              <w:spacing w:after="0" w:line="240" w:lineRule="auto"/>
              <w:jc w:val="center"/>
              <w:rPr>
                <w:rFonts w:ascii="Arial Narrow" w:hAnsi="Arial Narrow" w:cs="Arial"/>
                <w:b/>
                <w:sz w:val="18"/>
                <w:szCs w:val="18"/>
              </w:rPr>
            </w:pPr>
            <w:r>
              <w:rPr>
                <w:rFonts w:ascii="Arial Narrow" w:hAnsi="Arial Narrow" w:cs="Arial"/>
                <w:b/>
                <w:sz w:val="18"/>
                <w:szCs w:val="18"/>
              </w:rPr>
              <w:t>Status</w:t>
            </w:r>
          </w:p>
        </w:tc>
        <w:tc>
          <w:tcPr>
            <w:tcW w:w="3154" w:type="dxa"/>
            <w:gridSpan w:val="3"/>
            <w:tcBorders>
              <w:top w:val="single" w:color="auto" w:sz="12" w:space="0"/>
              <w:left w:val="nil"/>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1F4DADB" w14:textId="77777777">
            <w:pPr>
              <w:spacing w:after="0" w:line="240" w:lineRule="auto"/>
              <w:jc w:val="center"/>
              <w:rPr>
                <w:rFonts w:ascii="Arial Narrow" w:hAnsi="Arial Narrow" w:cs="Arial"/>
                <w:b/>
                <w:sz w:val="18"/>
                <w:szCs w:val="18"/>
              </w:rPr>
            </w:pPr>
            <w:r>
              <w:rPr>
                <w:rFonts w:ascii="Arial Narrow" w:hAnsi="Arial Narrow" w:cs="Arial"/>
                <w:b/>
                <w:sz w:val="18"/>
                <w:szCs w:val="18"/>
              </w:rPr>
              <w:t>Expected dates:</w:t>
            </w:r>
          </w:p>
        </w:tc>
      </w:tr>
      <w:tr w:rsidRPr="004478E1" w:rsidR="00AD6DD4" w:rsidTr="00AD6DD4" w14:paraId="1F75F82E" w14:textId="77777777">
        <w:trPr>
          <w:trHeight w:val="300"/>
        </w:trPr>
        <w:tc>
          <w:tcPr>
            <w:tcW w:w="257"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302D89F4" w14:textId="77777777">
            <w:pPr>
              <w:spacing w:after="0" w:line="240" w:lineRule="auto"/>
              <w:jc w:val="center"/>
              <w:rPr>
                <w:rFonts w:ascii="Arial Narrow" w:hAnsi="Arial Narrow" w:cs="Arial"/>
                <w:b/>
                <w:sz w:val="18"/>
                <w:szCs w:val="18"/>
              </w:rPr>
            </w:pPr>
          </w:p>
        </w:tc>
        <w:tc>
          <w:tcPr>
            <w:tcW w:w="630"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5E122C55" w14:textId="77777777">
            <w:pPr>
              <w:spacing w:after="0" w:line="240" w:lineRule="auto"/>
              <w:jc w:val="center"/>
              <w:rPr>
                <w:rFonts w:ascii="Arial Narrow" w:hAnsi="Arial Narrow" w:cs="Arial"/>
                <w:b/>
                <w:sz w:val="18"/>
                <w:szCs w:val="18"/>
              </w:rPr>
            </w:pPr>
          </w:p>
        </w:tc>
        <w:tc>
          <w:tcPr>
            <w:tcW w:w="3062"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7A3B98C9" w14:textId="77777777">
            <w:pPr>
              <w:spacing w:after="0" w:line="240" w:lineRule="auto"/>
              <w:jc w:val="center"/>
              <w:rPr>
                <w:rFonts w:ascii="Arial Narrow" w:hAnsi="Arial Narrow" w:cs="Arial"/>
                <w:b/>
                <w:sz w:val="18"/>
                <w:szCs w:val="18"/>
              </w:rPr>
            </w:pPr>
          </w:p>
        </w:tc>
        <w:tc>
          <w:tcPr>
            <w:tcW w:w="4946"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B61440A" w14:textId="77777777">
            <w:pPr>
              <w:spacing w:after="0" w:line="240" w:lineRule="auto"/>
              <w:jc w:val="center"/>
              <w:rPr>
                <w:rFonts w:ascii="Arial Narrow" w:hAnsi="Arial Narrow" w:cs="Arial"/>
                <w:b/>
                <w:sz w:val="18"/>
                <w:szCs w:val="18"/>
              </w:rPr>
            </w:pPr>
          </w:p>
        </w:tc>
        <w:tc>
          <w:tcPr>
            <w:tcW w:w="1192"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D7C1890" w14:textId="77777777">
            <w:pPr>
              <w:spacing w:after="0" w:line="240" w:lineRule="auto"/>
              <w:jc w:val="center"/>
              <w:rPr>
                <w:rFonts w:ascii="Arial Narrow" w:hAnsi="Arial Narrow" w:cs="Arial"/>
                <w:b/>
                <w:sz w:val="18"/>
                <w:szCs w:val="18"/>
              </w:rPr>
            </w:pPr>
          </w:p>
        </w:tc>
        <w:tc>
          <w:tcPr>
            <w:tcW w:w="1238"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CC7197D" w14:textId="77777777">
            <w:pPr>
              <w:spacing w:after="0" w:line="240" w:lineRule="auto"/>
              <w:jc w:val="center"/>
              <w:rPr>
                <w:rFonts w:ascii="Arial Narrow" w:hAnsi="Arial Narrow" w:cs="Arial"/>
                <w:b/>
                <w:sz w:val="18"/>
                <w:szCs w:val="18"/>
              </w:rPr>
            </w:pPr>
          </w:p>
        </w:tc>
        <w:tc>
          <w:tcPr>
            <w:tcW w:w="1036" w:type="dxa"/>
            <w:tcBorders>
              <w:top w:val="nil"/>
              <w:left w:val="nil"/>
              <w:right w:val="single" w:color="auto" w:sz="4" w:space="0"/>
            </w:tcBorders>
            <w:shd w:val="clear" w:color="auto" w:fill="D9D9D9" w:themeFill="background1" w:themeFillShade="D9"/>
            <w:noWrap/>
            <w:vAlign w:val="center"/>
            <w:hideMark/>
          </w:tcPr>
          <w:p w:rsidRPr="009C5AB9" w:rsidR="00AD6DD4" w:rsidP="00AD6DD4" w:rsidRDefault="00AD6DD4" w14:paraId="5D29ADB2" w14:textId="77777777">
            <w:pPr>
              <w:spacing w:after="0" w:line="240" w:lineRule="auto"/>
              <w:jc w:val="center"/>
              <w:rPr>
                <w:rFonts w:ascii="Arial Narrow" w:hAnsi="Arial Narrow" w:cs="Arial"/>
                <w:b/>
                <w:sz w:val="18"/>
                <w:szCs w:val="18"/>
              </w:rPr>
            </w:pPr>
            <w:r>
              <w:rPr>
                <w:rFonts w:ascii="Arial Narrow" w:hAnsi="Arial Narrow" w:cs="Arial"/>
                <w:b/>
                <w:sz w:val="18"/>
                <w:szCs w:val="18"/>
              </w:rPr>
              <w:t>Delivery</w:t>
            </w:r>
          </w:p>
        </w:tc>
        <w:tc>
          <w:tcPr>
            <w:tcW w:w="992" w:type="dxa"/>
            <w:tcBorders>
              <w:top w:val="nil"/>
              <w:left w:val="nil"/>
              <w:right w:val="single" w:color="auto" w:sz="4" w:space="0"/>
            </w:tcBorders>
            <w:shd w:val="clear" w:color="auto" w:fill="D9D9D9" w:themeFill="background1" w:themeFillShade="D9"/>
            <w:vAlign w:val="center"/>
          </w:tcPr>
          <w:p w:rsidRPr="009C5AB9" w:rsidR="00AD6DD4" w:rsidP="00AD6DD4" w:rsidRDefault="00AD6DD4" w14:paraId="22F964FA" w14:textId="77777777">
            <w:pPr>
              <w:spacing w:after="0" w:line="240" w:lineRule="auto"/>
              <w:jc w:val="center"/>
              <w:rPr>
                <w:rFonts w:ascii="Arial Narrow" w:hAnsi="Arial Narrow" w:eastAsia="Times New Roman"/>
                <w:color w:val="000000"/>
                <w:sz w:val="18"/>
                <w:szCs w:val="18"/>
                <w:lang w:eastAsia="zh-CN"/>
              </w:rPr>
            </w:pPr>
            <w:r w:rsidRPr="009C5AB9">
              <w:rPr>
                <w:rFonts w:ascii="Arial Narrow" w:hAnsi="Arial Narrow" w:cs="Arial"/>
                <w:b/>
                <w:sz w:val="18"/>
                <w:szCs w:val="18"/>
              </w:rPr>
              <w:t>Effective</w:t>
            </w:r>
          </w:p>
        </w:tc>
        <w:tc>
          <w:tcPr>
            <w:tcW w:w="1126" w:type="dxa"/>
            <w:tcBorders>
              <w:top w:val="nil"/>
              <w:left w:val="nil"/>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54A38018" w14:textId="77777777">
            <w:pPr>
              <w:spacing w:after="0" w:line="240" w:lineRule="auto"/>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9524</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Actions</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Input material to ITU-R: Develop input material as required for relevant ITU-R Recommendations and Reports which impact the operation of aeronautical systems.</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CP</w:t>
              <w:br/>
              <w:t>RPASP</w:t>
              <w:br/>
              <w:t>SP</w:t>
              <w:br/>
              <w:t>NSP</w:t>
              <w:br/>
              <w:t>*MULTIPLE</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Completed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2019</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2019</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9525</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Actions</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provisions and input material to ITU-R: Monitor changes to the ICAO or ITU regulatory frameworks, including due to WRC decisions, and trigger development of appropriate updates if/as necessary to ensure that those frameworks remain consistent.</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CP</w:t>
              <w:br/>
              <w:t>RPASP</w:t>
              <w:br/>
              <w:t>SP</w:t>
              <w:br/>
              <w:t>NSP</w:t>
              <w:br/>
              <w:t>*MULTIPLE</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Completed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2019</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2019</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10541</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Actions</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Input material to ITU-R: Develop input material as required for relevant ITU-R Recommendations and Reports which impact the operation of aeronautical systems.</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FLTOPSP</w:t>
              <w:br/>
              <w:t>CP</w:t>
              <w:br/>
              <w:t>RPASP</w:t>
              <w:br/>
              <w:t>SP</w:t>
              <w:br/>
              <w:t>NSP</w:t>
              <w:br/>
              <w:t>ICNSSTF</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On-schedule</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Q3 2027</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Sep 2027</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10542</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Actions</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provisions and input material to ITU-R: Monitor changes to the ICAO or ITU regulatory frameworks, including due to WRC decisions, and trigger development of appropriate updates if/as necessary to ensure that those frameworks remain consistent.</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FLTOPSP</w:t>
              <w:br/>
              <w:t>RPASP</w:t>
              <w:br/>
              <w:t>SP</w:t>
              <w:br/>
              <w:t>NSP</w:t>
              <w:br/>
              <w:t>AVSECP</w:t>
              <w:br/>
              <w:t>ICNSSTF</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On-schedule</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Q3 2027</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Sep 2027</w:t>
            </w:r>
            <w:proofErr w:type="spellEnd"/>
          </w:p>
        </w:tc>
      </w:tr>
      <w:tr w:rsidRPr="004478E1" w:rsidR="00AD6DD4" w:rsidTr="00195D2D" w14:paraId="05EEB14E" w14:textId="77777777">
        <w:trPr>
          <w:trHeight w:val="203"/>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noWrap/>
            <w:tcMar>
              <w:left w:w="57" w:type="dxa"/>
              <w:right w:w="57" w:type="dxa"/>
            </w:tcMar>
            <w:vAlign w:val="center"/>
          </w:tcPr>
          <w:p w:rsidRPr="00AD6DD4" w:rsidR="00AD6DD4" w:rsidP="00AD6DD4" w:rsidRDefault="00AD6DD4" w14:paraId="1602D694"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478E1" w:rsidR="00AD6DD4" w:rsidTr="00195D2D" w14:paraId="7F4C0A33" w14:textId="77777777">
        <w:trPr>
          <w:trHeight w:val="203"/>
        </w:trPr>
        <w:tc>
          <w:tcPr>
            <w:tcW w:w="14479" w:type="dxa"/>
            <w:gridSpan w:val="11"/>
            <w:tcBorders>
              <w:top w:val="nil"/>
              <w:left w:val="single" w:color="auto" w:sz="12" w:space="0"/>
              <w:bottom w:val="single" w:color="auto" w:sz="4" w:space="0"/>
              <w:right w:val="single" w:color="auto" w:sz="12" w:space="0"/>
            </w:tcBorders>
            <w:shd w:val="clear" w:color="auto" w:fill="FDE9D9" w:themeFill="accent6" w:themeFillTint="33"/>
            <w:noWrap/>
            <w:tcMar>
              <w:left w:w="57" w:type="dxa"/>
              <w:right w:w="57" w:type="dxa"/>
            </w:tcMar>
            <w:vAlign w:val="center"/>
          </w:tcPr>
          <w:p w:rsidRPr="00AD6DD4" w:rsidR="00AD6DD4" w:rsidP="00AD6DD4" w:rsidRDefault="00AD6DD4" w14:paraId="3114A007" w14:textId="77777777">
            <w:pPr>
              <w:spacing w:before="60" w:after="60" w:line="240" w:lineRule="auto"/>
              <w:jc w:val="center"/>
              <w:rPr>
                <w:rFonts w:ascii="Arial Narrow" w:hAnsi="Arial Narrow" w:cstheme="minorBidi"/>
                <w:b/>
                <w:sz w:val="18"/>
                <w:szCs w:val="18"/>
              </w:rPr>
            </w:pPr>
            <w:r w:rsidRPr="00AD6DD4">
              <w:rPr>
                <w:rFonts w:ascii="Arial Narrow" w:hAnsi="Arial Narrow" w:cstheme="minorBidi"/>
                <w:b/>
                <w:sz w:val="18"/>
                <w:szCs w:val="18"/>
              </w:rPr>
              <w:t>GLOBAL IMPLEMENTATION ACTIONS</w:t>
            </w:r>
          </w:p>
        </w:tc>
      </w:tr>
      <w:tr w:rsidRPr="004478E1" w:rsidR="00AD6DD4" w:rsidTr="00195D2D" w14:paraId="7CA89024" w14:textId="77777777">
        <w:trPr>
          <w:trHeight w:val="454"/>
        </w:trPr>
        <w:tc>
          <w:tcPr>
            <w:tcW w:w="257" w:type="dxa"/>
            <w:tcBorders>
              <w:top w:val="nil"/>
              <w:left w:val="single" w:color="auto" w:sz="12" w:space="0"/>
              <w:bottom w:val="single" w:color="auto" w:sz="12" w:space="0"/>
              <w:right w:val="single" w:color="auto" w:sz="4" w:space="0"/>
            </w:tcBorders>
            <w:shd w:val="clear" w:color="auto" w:fill="auto"/>
            <w:noWrap/>
            <w:tcMar>
              <w:left w:w="57" w:type="dxa"/>
              <w:right w:w="57" w:type="dxa"/>
            </w:tcMar>
            <w:vAlign w:val="center"/>
          </w:tcPr>
          <w:p w:rsidRPr="00E16D16" w:rsidR="00AD6DD4" w:rsidP="00AD6DD4" w:rsidRDefault="00AD6DD4" w14:paraId="233048AE" w14:textId="77777777">
            <w:pPr>
              <w:spacing w:after="0" w:line="240" w:lineRule="auto"/>
              <w:jc w:val="center"/>
              <w:rPr>
                <w:rFonts w:ascii="Arial Narrow" w:hAnsi="Arial Narrow" w:eastAsia="Times New Roman" w:cs="Arial"/>
                <w:color w:val="FF0000"/>
                <w:sz w:val="18"/>
                <w:szCs w:val="18"/>
                <w:lang w:eastAsia="zh-CN"/>
              </w:rPr>
            </w:pPr>
          </w:p>
        </w:tc>
        <w:tc>
          <w:tcPr>
            <w:tcW w:w="630" w:type="dxa"/>
            <w:tcBorders>
              <w:top w:val="nil"/>
              <w:left w:val="single" w:color="auto" w:sz="4" w:space="0"/>
              <w:bottom w:val="single" w:color="auto" w:sz="12" w:space="0"/>
              <w:right w:val="single" w:color="auto" w:sz="4" w:space="0"/>
            </w:tcBorders>
            <w:shd w:val="clear" w:color="auto" w:fill="auto"/>
            <w:vAlign w:val="center"/>
          </w:tcPr>
          <w:p w:rsidRPr="00FC0D2F" w:rsidR="00AD6DD4" w:rsidP="00AD6DD4" w:rsidRDefault="00AD6DD4" w14:paraId="0E610252" w14:textId="77777777">
            <w:pPr>
              <w:spacing w:after="0" w:line="240" w:lineRule="auto"/>
              <w:jc w:val="center"/>
              <w:rPr>
                <w:rFonts w:ascii="Arial Narrow" w:hAnsi="Arial Narrow" w:eastAsia="Times New Roman" w:cs="Arial"/>
                <w:color w:val="000000"/>
                <w:sz w:val="20"/>
                <w:szCs w:val="20"/>
                <w:lang w:eastAsia="zh-CN"/>
              </w:rPr>
            </w:pPr>
          </w:p>
        </w:tc>
        <w:tc>
          <w:tcPr>
            <w:tcW w:w="3062" w:type="dxa"/>
            <w:gridSpan w:val="2"/>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3AA2C5BA" w14:textId="77777777">
            <w:pPr>
              <w:spacing w:before="120" w:after="120" w:line="240" w:lineRule="auto"/>
              <w:rPr>
                <w:rFonts w:ascii="Arial Narrow" w:hAnsi="Arial Narrow" w:eastAsia="Times New Roman"/>
                <w:color w:val="000000"/>
                <w:sz w:val="20"/>
                <w:szCs w:val="20"/>
                <w:lang w:eastAsia="zh-CN"/>
              </w:rPr>
            </w:pPr>
          </w:p>
        </w:tc>
        <w:tc>
          <w:tcPr>
            <w:tcW w:w="4946" w:type="dxa"/>
            <w:gridSpan w:val="2"/>
            <w:tcBorders>
              <w:top w:val="nil"/>
              <w:left w:val="nil"/>
              <w:bottom w:val="single" w:color="auto" w:sz="12" w:space="0"/>
              <w:right w:val="single" w:color="auto" w:sz="4" w:space="0"/>
            </w:tcBorders>
            <w:shd w:val="clear" w:color="auto" w:fill="auto"/>
            <w:noWrap/>
          </w:tcPr>
          <w:p w:rsidRPr="00016101" w:rsidR="00AD6DD4" w:rsidP="00AD6DD4" w:rsidRDefault="00AD6DD4" w14:paraId="1188446B" w14:textId="77777777">
            <w:pPr>
              <w:spacing w:before="120" w:after="120" w:line="240" w:lineRule="auto"/>
              <w:jc w:val="both"/>
              <w:rPr>
                <w:rFonts w:ascii="Arial Narrow" w:hAnsi="Arial Narrow" w:eastAsia="Times New Roman"/>
                <w:color w:val="000000"/>
                <w:sz w:val="20"/>
                <w:szCs w:val="20"/>
                <w:lang w:eastAsia="zh-CN"/>
              </w:rPr>
            </w:pPr>
          </w:p>
        </w:tc>
        <w:tc>
          <w:tcPr>
            <w:tcW w:w="1192" w:type="dxa"/>
            <w:tcBorders>
              <w:top w:val="nil"/>
              <w:left w:val="nil"/>
              <w:bottom w:val="single" w:color="auto" w:sz="12" w:space="0"/>
              <w:right w:val="single" w:color="auto" w:sz="4" w:space="0"/>
            </w:tcBorders>
            <w:shd w:val="clear" w:color="auto" w:fill="auto"/>
          </w:tcPr>
          <w:p w:rsidRPr="00016101" w:rsidR="00AD6DD4" w:rsidP="00AD6DD4" w:rsidRDefault="00AD6DD4" w14:paraId="33B57A2A" w14:textId="77777777">
            <w:pPr>
              <w:spacing w:before="120" w:after="120" w:line="240" w:lineRule="auto"/>
              <w:jc w:val="both"/>
              <w:rPr>
                <w:rFonts w:ascii="Arial Narrow" w:hAnsi="Arial Narrow" w:eastAsia="Times New Roman"/>
                <w:color w:val="000000"/>
                <w:sz w:val="20"/>
                <w:szCs w:val="20"/>
                <w:lang w:eastAsia="zh-CN"/>
              </w:rPr>
            </w:pPr>
          </w:p>
        </w:tc>
        <w:tc>
          <w:tcPr>
            <w:tcW w:w="1238" w:type="dxa"/>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541C6710" w14:textId="77777777">
            <w:pPr>
              <w:spacing w:after="0" w:line="240" w:lineRule="auto"/>
              <w:rPr>
                <w:rFonts w:ascii="Arial Narrow" w:hAnsi="Arial Narrow" w:eastAsia="Times New Roman"/>
                <w:color w:val="000000"/>
                <w:sz w:val="20"/>
                <w:szCs w:val="20"/>
                <w:lang w:eastAsia="zh-CN"/>
              </w:rPr>
            </w:pPr>
          </w:p>
        </w:tc>
        <w:tc>
          <w:tcPr>
            <w:tcW w:w="1036" w:type="dxa"/>
            <w:tcBorders>
              <w:left w:val="nil"/>
              <w:bottom w:val="single" w:color="auto" w:sz="12" w:space="0"/>
              <w:right w:val="single" w:color="auto" w:sz="4" w:space="0"/>
            </w:tcBorders>
            <w:shd w:val="clear" w:color="auto" w:fill="auto"/>
            <w:noWrap/>
            <w:vAlign w:val="center"/>
          </w:tcPr>
          <w:p w:rsidRPr="00016101" w:rsidR="00AD6DD4" w:rsidP="00AD6DD4" w:rsidRDefault="00AD6DD4" w14:paraId="60AAA76E" w14:textId="77777777">
            <w:pPr>
              <w:spacing w:after="0" w:line="240" w:lineRule="auto"/>
              <w:jc w:val="center"/>
              <w:rPr>
                <w:rFonts w:ascii="Arial Narrow" w:hAnsi="Arial Narrow" w:cs="Arial"/>
                <w:sz w:val="20"/>
                <w:szCs w:val="20"/>
              </w:rPr>
            </w:pPr>
          </w:p>
        </w:tc>
        <w:tc>
          <w:tcPr>
            <w:tcW w:w="992" w:type="dxa"/>
            <w:tcBorders>
              <w:left w:val="nil"/>
              <w:bottom w:val="single" w:color="auto" w:sz="12" w:space="0"/>
              <w:right w:val="single" w:color="auto" w:sz="4" w:space="0"/>
            </w:tcBorders>
            <w:shd w:val="clear" w:color="auto" w:fill="auto"/>
            <w:vAlign w:val="center"/>
          </w:tcPr>
          <w:p w:rsidRPr="00016101" w:rsidR="00AD6DD4" w:rsidP="00AD6DD4" w:rsidRDefault="00AD6DD4" w14:paraId="0DE5FFE7" w14:textId="77777777">
            <w:pPr>
              <w:spacing w:after="0" w:line="240" w:lineRule="auto"/>
              <w:rPr>
                <w:rFonts w:ascii="Arial Narrow" w:hAnsi="Arial Narrow" w:eastAsia="Times New Roman"/>
                <w:color w:val="000000"/>
                <w:sz w:val="20"/>
                <w:szCs w:val="20"/>
                <w:lang w:eastAsia="zh-CN"/>
              </w:rPr>
            </w:pPr>
          </w:p>
        </w:tc>
        <w:tc>
          <w:tcPr>
            <w:tcW w:w="1126" w:type="dxa"/>
            <w:tcBorders>
              <w:top w:val="nil"/>
              <w:left w:val="nil"/>
              <w:bottom w:val="single" w:color="auto" w:sz="12" w:space="0"/>
              <w:right w:val="single" w:color="auto" w:sz="12" w:space="0"/>
            </w:tcBorders>
            <w:shd w:val="clear" w:color="auto" w:fill="auto"/>
            <w:noWrap/>
            <w:vAlign w:val="center"/>
          </w:tcPr>
          <w:p w:rsidRPr="00016101" w:rsidR="00AD6DD4" w:rsidP="00AD6DD4" w:rsidRDefault="00AD6DD4" w14:paraId="4B970BB2" w14:textId="77777777">
            <w:pPr>
              <w:spacing w:after="0" w:line="240" w:lineRule="auto"/>
              <w:rPr>
                <w:rFonts w:ascii="Arial Narrow" w:hAnsi="Arial Narrow" w:eastAsia="Times New Roman"/>
                <w:color w:val="000000"/>
                <w:sz w:val="20"/>
                <w:szCs w:val="20"/>
                <w:lang w:eastAsia="zh-CN"/>
              </w:rPr>
            </w:pPr>
          </w:p>
        </w:tc>
      </w:tr>
      <w:tr w:rsidRPr="00CE76EE" w:rsidR="00AD6DD4" w:rsidTr="00195D2D" w14:paraId="0ED54B90" w14:textId="77777777">
        <w:trPr>
          <w:trHeight w:val="313"/>
        </w:trPr>
        <w:tc>
          <w:tcPr>
            <w:tcW w:w="3949" w:type="dxa"/>
            <w:gridSpan w:val="4"/>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AEA52B"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Status:</w:t>
            </w:r>
          </w:p>
        </w:tc>
        <w:tc>
          <w:tcPr>
            <w:tcW w:w="2517"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C0358A1"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Priority:</w:t>
            </w:r>
          </w:p>
        </w:tc>
        <w:tc>
          <w:tcPr>
            <w:tcW w:w="2429"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576C1BE9"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Initial Issue Date:</w:t>
            </w:r>
          </w:p>
        </w:tc>
        <w:tc>
          <w:tcPr>
            <w:tcW w:w="2430" w:type="dxa"/>
            <w:gridSpan w:val="2"/>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77AA8F"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Date Approved by ANC:</w:t>
            </w:r>
          </w:p>
        </w:tc>
        <w:tc>
          <w:tcPr>
            <w:tcW w:w="3154" w:type="dxa"/>
            <w:gridSpan w:val="3"/>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2ED725E3"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Session / Meeting:</w:t>
            </w:r>
          </w:p>
        </w:tc>
      </w:tr>
      <w:tr w:rsidRPr="00CE76EE" w:rsidR="00AD6DD4" w:rsidTr="00AD6DD4" w14:paraId="408F9F24" w14:textId="77777777">
        <w:trPr>
          <w:trHeight w:val="312"/>
        </w:trPr>
        <w:tc>
          <w:tcPr>
            <w:tcW w:w="3949" w:type="dxa"/>
            <w:gridSpan w:val="4"/>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7C07B7A" w14:textId="28D6672D">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Approved</w:t>
            </w:r>
            <w:proofErr w:type="spellEnd"/>
          </w:p>
        </w:tc>
        <w:tc>
          <w:tcPr>
            <w:tcW w:w="2517"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1E4DB896" w14:textId="68D9FC95">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Medium</w:t>
            </w:r>
            <w:proofErr w:type="spellEnd"/>
          </w:p>
        </w:tc>
        <w:tc>
          <w:tcPr>
            <w:tcW w:w="2429"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6AF0DFD" w14:textId="6D735B83">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01 October 2015</w:t>
            </w:r>
            <w:proofErr w:type="spellEnd"/>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4B85EEE" w14:textId="5B430FE9">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20 June 2023</w:t>
            </w:r>
            <w:proofErr w:type="spellEnd"/>
          </w:p>
        </w:tc>
        <w:tc>
          <w:tcPr>
            <w:tcW w:w="3154" w:type="dxa"/>
            <w:gridSpan w:val="3"/>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501E96E5" w14:textId="61B18987">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223-8</w:t>
            </w:r>
            <w:proofErr w:type="spellEnd"/>
          </w:p>
        </w:tc>
      </w:tr>
      <w:tr w:rsidRPr="00CE76EE" w:rsidR="00AD6DD4" w:rsidTr="00AD6DD4" w14:paraId="7F149296"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AD6DD4" w:rsidR="00AD6DD4" w:rsidP="00AD6DD4" w:rsidRDefault="00AD6DD4" w14:paraId="60D8FAA6" w14:textId="77777777">
            <w:pPr>
              <w:spacing w:before="60" w:after="60" w:line="240" w:lineRule="auto"/>
              <w:rPr>
                <w:rFonts w:ascii="Arial Narrow" w:hAnsi="Arial Narrow" w:cstheme="minorBidi"/>
                <w:b/>
                <w:bCs/>
                <w:sz w:val="18"/>
                <w:szCs w:val="18"/>
              </w:rPr>
            </w:pPr>
            <w:r w:rsidRPr="00AD6DD4">
              <w:rPr>
                <w:rFonts w:ascii="Arial Narrow" w:hAnsi="Arial Narrow" w:cstheme="minorBidi"/>
                <w:b/>
                <w:bCs/>
                <w:sz w:val="18"/>
                <w:szCs w:val="18"/>
              </w:rPr>
              <w:t>RATIONALE</w:t>
            </w:r>
          </w:p>
        </w:tc>
      </w:tr>
      <w:tr w:rsidRPr="00CE76EE" w:rsidR="00A0638B" w:rsidTr="005D7D6E" w14:paraId="6AE45524"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auto"/>
          </w:tcPr>
          <w:p w:rsidRPr="00B53A99" w:rsidR="00A0638B" w:rsidP="00AD6DD4" w:rsidRDefault="00F7098C" w14:paraId="12CD5937" w14:textId="3228991A">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 AN-WP/9673: Adding two supporting expert groups (the ICNSS-TF to reflect spectrum-use improvement actions and the FLTOPSP to reflect support to actions such as facilitating protection of frequency spectrum for Enhanced Flight Vision Systems), and updating to reflect timely output for the ITU World Radiocommunication Conference in 2027 (WRC-27)</w:t>
              <w:br/>
              <w:t>- Minor update to Priority: Approved by ANC on 4 Nov 2021 based on AN-WP/9538 DP2  (AN-Min 218-7)</w:t>
            </w:r>
            <w:proofErr w:type="spellEnd"/>
          </w:p>
        </w:tc>
      </w:tr>
    </w:tbl>
    <w:p w:rsidRPr="00F8633B" w:rsidR="0087397C" w:rsidP="00AD6DD4" w:rsidRDefault="0087397C" w14:paraId="7C75B58F" w14:textId="77777777">
      <w:pPr>
        <w:rPr>
          <w:color w:val="B8CCE4" w:themeColor="accent1" w:themeTint="66"/>
        </w:rPr>
      </w:pPr>
    </w:p>
    <w:sectPr w:rsidRPr="00F8633B" w:rsidR="0087397C" w:rsidSect="0092331C">
      <w:footerReference w:type="default" r:id="rId12"/>
      <w:pgSz w:w="15840" w:h="12240" w:orient="landscape" w:code="1"/>
      <w:pgMar w:top="426" w:right="1418" w:bottom="709" w:left="1418" w:header="430"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A22C" w14:textId="77777777" w:rsidR="000F0A55" w:rsidRDefault="000F0A55" w:rsidP="004D3927">
      <w:pPr>
        <w:spacing w:after="0" w:line="240" w:lineRule="auto"/>
      </w:pPr>
      <w:r>
        <w:separator/>
      </w:r>
    </w:p>
  </w:endnote>
  <w:endnote w:type="continuationSeparator" w:id="0">
    <w:p w14:paraId="658D7576" w14:textId="77777777" w:rsidR="000F0A55" w:rsidRDefault="000F0A55" w:rsidP="004D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56275"/>
      <w:docPartObj>
        <w:docPartGallery w:val="Page Numbers (Bottom of Page)"/>
        <w:docPartUnique/>
      </w:docPartObj>
    </w:sdtPr>
    <w:sdtEndPr>
      <w:rPr>
        <w:noProof/>
        <w:sz w:val="16"/>
        <w:szCs w:val="16"/>
      </w:rPr>
    </w:sdtEndPr>
    <w:sdtContent>
      <w:p w14:paraId="0FA730A1" w14:textId="77777777" w:rsidR="00AC1D66" w:rsidRPr="00AC1D66" w:rsidRDefault="00AC1D66" w:rsidP="00AC1D66">
        <w:pPr>
          <w:pStyle w:val="Footer"/>
          <w:ind w:right="-766"/>
          <w:jc w:val="right"/>
          <w:rPr>
            <w:sz w:val="16"/>
            <w:szCs w:val="16"/>
          </w:rPr>
        </w:pPr>
        <w:r w:rsidRPr="00AC1D66">
          <w:rPr>
            <w:sz w:val="16"/>
            <w:szCs w:val="16"/>
          </w:rPr>
          <w:fldChar w:fldCharType="begin"/>
        </w:r>
        <w:r w:rsidRPr="00AC1D66">
          <w:rPr>
            <w:sz w:val="16"/>
            <w:szCs w:val="16"/>
          </w:rPr>
          <w:instrText xml:space="preserve"> PAGE   \* MERGEFORMAT </w:instrText>
        </w:r>
        <w:r w:rsidRPr="00AC1D66">
          <w:rPr>
            <w:sz w:val="16"/>
            <w:szCs w:val="16"/>
          </w:rPr>
          <w:fldChar w:fldCharType="separate"/>
        </w:r>
        <w:r w:rsidR="00546B22">
          <w:rPr>
            <w:noProof/>
            <w:sz w:val="16"/>
            <w:szCs w:val="16"/>
          </w:rPr>
          <w:t>1</w:t>
        </w:r>
        <w:r w:rsidRPr="00AC1D66">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3840" w14:textId="77777777" w:rsidR="000F0A55" w:rsidRDefault="000F0A55" w:rsidP="004D3927">
      <w:pPr>
        <w:spacing w:after="0" w:line="240" w:lineRule="auto"/>
      </w:pPr>
      <w:r>
        <w:separator/>
      </w:r>
    </w:p>
  </w:footnote>
  <w:footnote w:type="continuationSeparator" w:id="0">
    <w:p w14:paraId="36F8566D" w14:textId="77777777" w:rsidR="000F0A55" w:rsidRDefault="000F0A55" w:rsidP="004D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967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393571"/>
    <w:multiLevelType w:val="hybridMultilevel"/>
    <w:tmpl w:val="B2A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3821"/>
    <w:multiLevelType w:val="hybridMultilevel"/>
    <w:tmpl w:val="2C66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6F2F6D"/>
    <w:multiLevelType w:val="hybridMultilevel"/>
    <w:tmpl w:val="27C2BCAE"/>
    <w:lvl w:ilvl="0" w:tplc="442A4D40">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80D78"/>
    <w:multiLevelType w:val="hybridMultilevel"/>
    <w:tmpl w:val="91CCD75A"/>
    <w:lvl w:ilvl="0" w:tplc="DEBA472A">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E0"/>
    <w:rsid w:val="00003567"/>
    <w:rsid w:val="000042B9"/>
    <w:rsid w:val="00010557"/>
    <w:rsid w:val="00013293"/>
    <w:rsid w:val="00013AE3"/>
    <w:rsid w:val="0001510C"/>
    <w:rsid w:val="00016101"/>
    <w:rsid w:val="0002098C"/>
    <w:rsid w:val="000232D6"/>
    <w:rsid w:val="00027B89"/>
    <w:rsid w:val="00032891"/>
    <w:rsid w:val="00037CDD"/>
    <w:rsid w:val="00043685"/>
    <w:rsid w:val="00071510"/>
    <w:rsid w:val="00073022"/>
    <w:rsid w:val="00090E2B"/>
    <w:rsid w:val="000979B8"/>
    <w:rsid w:val="000A42B7"/>
    <w:rsid w:val="000C73B0"/>
    <w:rsid w:val="000D3BBB"/>
    <w:rsid w:val="000E0453"/>
    <w:rsid w:val="000E28EF"/>
    <w:rsid w:val="000E4848"/>
    <w:rsid w:val="000F0A55"/>
    <w:rsid w:val="000F58CE"/>
    <w:rsid w:val="000F5D76"/>
    <w:rsid w:val="001126E1"/>
    <w:rsid w:val="001422BC"/>
    <w:rsid w:val="00147104"/>
    <w:rsid w:val="00154698"/>
    <w:rsid w:val="00155262"/>
    <w:rsid w:val="001926BD"/>
    <w:rsid w:val="0019337D"/>
    <w:rsid w:val="00195D2D"/>
    <w:rsid w:val="001977AA"/>
    <w:rsid w:val="001B2EBB"/>
    <w:rsid w:val="001B5476"/>
    <w:rsid w:val="001B6CA5"/>
    <w:rsid w:val="001C57B7"/>
    <w:rsid w:val="001D30DD"/>
    <w:rsid w:val="001D43EC"/>
    <w:rsid w:val="001E13A7"/>
    <w:rsid w:val="001F47F1"/>
    <w:rsid w:val="001F513C"/>
    <w:rsid w:val="00202D79"/>
    <w:rsid w:val="0022364C"/>
    <w:rsid w:val="002344AE"/>
    <w:rsid w:val="00241D8F"/>
    <w:rsid w:val="002437EC"/>
    <w:rsid w:val="00255F89"/>
    <w:rsid w:val="002707B6"/>
    <w:rsid w:val="00273FE5"/>
    <w:rsid w:val="00283858"/>
    <w:rsid w:val="002960E9"/>
    <w:rsid w:val="002A7A3E"/>
    <w:rsid w:val="002B3256"/>
    <w:rsid w:val="002B69D6"/>
    <w:rsid w:val="002C02D9"/>
    <w:rsid w:val="002D18E3"/>
    <w:rsid w:val="002E1734"/>
    <w:rsid w:val="00302C67"/>
    <w:rsid w:val="00305008"/>
    <w:rsid w:val="0030775D"/>
    <w:rsid w:val="003124AF"/>
    <w:rsid w:val="00313019"/>
    <w:rsid w:val="00313D27"/>
    <w:rsid w:val="003153E4"/>
    <w:rsid w:val="003222E0"/>
    <w:rsid w:val="00336AE0"/>
    <w:rsid w:val="003406C7"/>
    <w:rsid w:val="00350479"/>
    <w:rsid w:val="00355CF4"/>
    <w:rsid w:val="00356904"/>
    <w:rsid w:val="00360032"/>
    <w:rsid w:val="003648A7"/>
    <w:rsid w:val="003710C4"/>
    <w:rsid w:val="00376640"/>
    <w:rsid w:val="00383DDF"/>
    <w:rsid w:val="00385063"/>
    <w:rsid w:val="003879E1"/>
    <w:rsid w:val="00394D93"/>
    <w:rsid w:val="00395F3C"/>
    <w:rsid w:val="003B1B3E"/>
    <w:rsid w:val="003B3984"/>
    <w:rsid w:val="003C2935"/>
    <w:rsid w:val="003C7458"/>
    <w:rsid w:val="003D3BEE"/>
    <w:rsid w:val="003E286F"/>
    <w:rsid w:val="003E36FD"/>
    <w:rsid w:val="003E3D22"/>
    <w:rsid w:val="003E5E07"/>
    <w:rsid w:val="003F1D8D"/>
    <w:rsid w:val="00400F82"/>
    <w:rsid w:val="00401639"/>
    <w:rsid w:val="00401804"/>
    <w:rsid w:val="0040277F"/>
    <w:rsid w:val="00402C08"/>
    <w:rsid w:val="00405365"/>
    <w:rsid w:val="004243CA"/>
    <w:rsid w:val="00425600"/>
    <w:rsid w:val="0042797C"/>
    <w:rsid w:val="004308BC"/>
    <w:rsid w:val="00431C1B"/>
    <w:rsid w:val="00436E09"/>
    <w:rsid w:val="004478E1"/>
    <w:rsid w:val="00461A7B"/>
    <w:rsid w:val="00463C5D"/>
    <w:rsid w:val="0047021E"/>
    <w:rsid w:val="004720A7"/>
    <w:rsid w:val="004736D3"/>
    <w:rsid w:val="00480089"/>
    <w:rsid w:val="00490990"/>
    <w:rsid w:val="00491D55"/>
    <w:rsid w:val="004932B5"/>
    <w:rsid w:val="004B2D00"/>
    <w:rsid w:val="004B4B22"/>
    <w:rsid w:val="004C18E6"/>
    <w:rsid w:val="004C6D0B"/>
    <w:rsid w:val="004D370F"/>
    <w:rsid w:val="004D3927"/>
    <w:rsid w:val="004E2653"/>
    <w:rsid w:val="004E43AC"/>
    <w:rsid w:val="004E4C7F"/>
    <w:rsid w:val="004F10AF"/>
    <w:rsid w:val="004F32ED"/>
    <w:rsid w:val="00523120"/>
    <w:rsid w:val="00531266"/>
    <w:rsid w:val="00534AB2"/>
    <w:rsid w:val="00546B22"/>
    <w:rsid w:val="00557108"/>
    <w:rsid w:val="00561646"/>
    <w:rsid w:val="00564988"/>
    <w:rsid w:val="005741F8"/>
    <w:rsid w:val="0057730E"/>
    <w:rsid w:val="005803AE"/>
    <w:rsid w:val="005916A3"/>
    <w:rsid w:val="005C4697"/>
    <w:rsid w:val="005E04B1"/>
    <w:rsid w:val="005F19EF"/>
    <w:rsid w:val="005F441D"/>
    <w:rsid w:val="00610DD9"/>
    <w:rsid w:val="00617BC0"/>
    <w:rsid w:val="006250F9"/>
    <w:rsid w:val="00632CC2"/>
    <w:rsid w:val="00635B4A"/>
    <w:rsid w:val="00635F3B"/>
    <w:rsid w:val="00655B22"/>
    <w:rsid w:val="006729FC"/>
    <w:rsid w:val="00680A87"/>
    <w:rsid w:val="00687934"/>
    <w:rsid w:val="006A7AD3"/>
    <w:rsid w:val="006C366D"/>
    <w:rsid w:val="006C56A8"/>
    <w:rsid w:val="006D4142"/>
    <w:rsid w:val="006D7504"/>
    <w:rsid w:val="006E4EA1"/>
    <w:rsid w:val="006E6813"/>
    <w:rsid w:val="006E71E0"/>
    <w:rsid w:val="006F1262"/>
    <w:rsid w:val="006F779D"/>
    <w:rsid w:val="00721D2C"/>
    <w:rsid w:val="0072410C"/>
    <w:rsid w:val="00734137"/>
    <w:rsid w:val="00735F0C"/>
    <w:rsid w:val="00761986"/>
    <w:rsid w:val="00763F8D"/>
    <w:rsid w:val="00767986"/>
    <w:rsid w:val="007765A7"/>
    <w:rsid w:val="0078221D"/>
    <w:rsid w:val="007866E5"/>
    <w:rsid w:val="0079770B"/>
    <w:rsid w:val="00797F18"/>
    <w:rsid w:val="007C21C0"/>
    <w:rsid w:val="007C7571"/>
    <w:rsid w:val="007F0F68"/>
    <w:rsid w:val="0080513F"/>
    <w:rsid w:val="0083144E"/>
    <w:rsid w:val="008331A8"/>
    <w:rsid w:val="00851630"/>
    <w:rsid w:val="00851977"/>
    <w:rsid w:val="00857E7D"/>
    <w:rsid w:val="0087397C"/>
    <w:rsid w:val="008936E5"/>
    <w:rsid w:val="00897A3D"/>
    <w:rsid w:val="008A2280"/>
    <w:rsid w:val="008A2B33"/>
    <w:rsid w:val="008D605C"/>
    <w:rsid w:val="008E2692"/>
    <w:rsid w:val="008E7484"/>
    <w:rsid w:val="00903DC3"/>
    <w:rsid w:val="0092331C"/>
    <w:rsid w:val="00923F02"/>
    <w:rsid w:val="009255B6"/>
    <w:rsid w:val="00925921"/>
    <w:rsid w:val="00927538"/>
    <w:rsid w:val="00931B52"/>
    <w:rsid w:val="0094218A"/>
    <w:rsid w:val="00946549"/>
    <w:rsid w:val="00957A6B"/>
    <w:rsid w:val="00974313"/>
    <w:rsid w:val="0098346D"/>
    <w:rsid w:val="009A2585"/>
    <w:rsid w:val="009A34D4"/>
    <w:rsid w:val="009B0F30"/>
    <w:rsid w:val="009C3B43"/>
    <w:rsid w:val="009C5AB9"/>
    <w:rsid w:val="009D206C"/>
    <w:rsid w:val="009E637A"/>
    <w:rsid w:val="009F01B5"/>
    <w:rsid w:val="00A03D99"/>
    <w:rsid w:val="00A0638B"/>
    <w:rsid w:val="00A10304"/>
    <w:rsid w:val="00A255FD"/>
    <w:rsid w:val="00A4208B"/>
    <w:rsid w:val="00A4282E"/>
    <w:rsid w:val="00A447B2"/>
    <w:rsid w:val="00A449F3"/>
    <w:rsid w:val="00A50479"/>
    <w:rsid w:val="00A5333A"/>
    <w:rsid w:val="00A667AE"/>
    <w:rsid w:val="00A67DAC"/>
    <w:rsid w:val="00A73B88"/>
    <w:rsid w:val="00A778D0"/>
    <w:rsid w:val="00A85B73"/>
    <w:rsid w:val="00A933E9"/>
    <w:rsid w:val="00A9695A"/>
    <w:rsid w:val="00AA654D"/>
    <w:rsid w:val="00AB4E85"/>
    <w:rsid w:val="00AC033F"/>
    <w:rsid w:val="00AC1D66"/>
    <w:rsid w:val="00AD6DD4"/>
    <w:rsid w:val="00AF2F0F"/>
    <w:rsid w:val="00AF3C93"/>
    <w:rsid w:val="00B01256"/>
    <w:rsid w:val="00B051FA"/>
    <w:rsid w:val="00B137F9"/>
    <w:rsid w:val="00B14626"/>
    <w:rsid w:val="00B157EC"/>
    <w:rsid w:val="00B165C0"/>
    <w:rsid w:val="00B30625"/>
    <w:rsid w:val="00B53A99"/>
    <w:rsid w:val="00B54DC4"/>
    <w:rsid w:val="00B55AB9"/>
    <w:rsid w:val="00B56539"/>
    <w:rsid w:val="00BB21BE"/>
    <w:rsid w:val="00BB76CB"/>
    <w:rsid w:val="00BC3A85"/>
    <w:rsid w:val="00BD66E7"/>
    <w:rsid w:val="00BE6296"/>
    <w:rsid w:val="00BF1B55"/>
    <w:rsid w:val="00BF5AF6"/>
    <w:rsid w:val="00C122E4"/>
    <w:rsid w:val="00C20CC6"/>
    <w:rsid w:val="00C3356F"/>
    <w:rsid w:val="00C34ECE"/>
    <w:rsid w:val="00C61DA7"/>
    <w:rsid w:val="00C62094"/>
    <w:rsid w:val="00C708F3"/>
    <w:rsid w:val="00C82D25"/>
    <w:rsid w:val="00C863BB"/>
    <w:rsid w:val="00CA3D46"/>
    <w:rsid w:val="00CB6C0B"/>
    <w:rsid w:val="00CC58D8"/>
    <w:rsid w:val="00CC7F06"/>
    <w:rsid w:val="00CE3067"/>
    <w:rsid w:val="00D1134A"/>
    <w:rsid w:val="00D13078"/>
    <w:rsid w:val="00D13200"/>
    <w:rsid w:val="00D16919"/>
    <w:rsid w:val="00D22345"/>
    <w:rsid w:val="00D2395F"/>
    <w:rsid w:val="00D313C1"/>
    <w:rsid w:val="00D313D6"/>
    <w:rsid w:val="00D34C56"/>
    <w:rsid w:val="00D35764"/>
    <w:rsid w:val="00D36675"/>
    <w:rsid w:val="00D61249"/>
    <w:rsid w:val="00D6168C"/>
    <w:rsid w:val="00D62301"/>
    <w:rsid w:val="00D64357"/>
    <w:rsid w:val="00D70E85"/>
    <w:rsid w:val="00D71872"/>
    <w:rsid w:val="00D73A70"/>
    <w:rsid w:val="00D864BB"/>
    <w:rsid w:val="00DA2322"/>
    <w:rsid w:val="00DB38FA"/>
    <w:rsid w:val="00DB416B"/>
    <w:rsid w:val="00E0021F"/>
    <w:rsid w:val="00E00AF1"/>
    <w:rsid w:val="00E02614"/>
    <w:rsid w:val="00E02AB1"/>
    <w:rsid w:val="00E03998"/>
    <w:rsid w:val="00E0710D"/>
    <w:rsid w:val="00E0729F"/>
    <w:rsid w:val="00E10735"/>
    <w:rsid w:val="00E16D16"/>
    <w:rsid w:val="00E21B46"/>
    <w:rsid w:val="00E30455"/>
    <w:rsid w:val="00E52C92"/>
    <w:rsid w:val="00E67E9C"/>
    <w:rsid w:val="00E84766"/>
    <w:rsid w:val="00E85D90"/>
    <w:rsid w:val="00E87187"/>
    <w:rsid w:val="00E9556F"/>
    <w:rsid w:val="00E95EC4"/>
    <w:rsid w:val="00EA1F08"/>
    <w:rsid w:val="00EA3A0C"/>
    <w:rsid w:val="00EB1BE2"/>
    <w:rsid w:val="00EB6BAC"/>
    <w:rsid w:val="00EC6ADB"/>
    <w:rsid w:val="00ED73D6"/>
    <w:rsid w:val="00EE209A"/>
    <w:rsid w:val="00F070E7"/>
    <w:rsid w:val="00F124DD"/>
    <w:rsid w:val="00F12F19"/>
    <w:rsid w:val="00F21C0D"/>
    <w:rsid w:val="00F26C44"/>
    <w:rsid w:val="00F2747F"/>
    <w:rsid w:val="00F30477"/>
    <w:rsid w:val="00F436F7"/>
    <w:rsid w:val="00F44635"/>
    <w:rsid w:val="00F605BF"/>
    <w:rsid w:val="00F7098C"/>
    <w:rsid w:val="00F8633B"/>
    <w:rsid w:val="00F875AA"/>
    <w:rsid w:val="00F901CB"/>
    <w:rsid w:val="00F954EB"/>
    <w:rsid w:val="00F96E61"/>
    <w:rsid w:val="00F976FA"/>
    <w:rsid w:val="00FB0C08"/>
    <w:rsid w:val="00FB307D"/>
    <w:rsid w:val="00FB5A0D"/>
    <w:rsid w:val="00FC0D2F"/>
    <w:rsid w:val="00FD35D9"/>
    <w:rsid w:val="00FD7E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C5E2F2"/>
  <w15:docId w15:val="{EA4DF1E1-6247-4FBF-ACDC-E8E7B1AA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27"/>
    <w:pPr>
      <w:tabs>
        <w:tab w:val="center" w:pos="4513"/>
        <w:tab w:val="right" w:pos="9026"/>
      </w:tabs>
    </w:pPr>
  </w:style>
  <w:style w:type="character" w:customStyle="1" w:styleId="HeaderChar">
    <w:name w:val="Header Char"/>
    <w:link w:val="Header"/>
    <w:uiPriority w:val="99"/>
    <w:rsid w:val="004D3927"/>
    <w:rPr>
      <w:sz w:val="22"/>
      <w:szCs w:val="22"/>
      <w:lang w:eastAsia="en-US"/>
    </w:rPr>
  </w:style>
  <w:style w:type="paragraph" w:styleId="Footer">
    <w:name w:val="footer"/>
    <w:basedOn w:val="Normal"/>
    <w:link w:val="FooterChar"/>
    <w:uiPriority w:val="99"/>
    <w:unhideWhenUsed/>
    <w:rsid w:val="004D3927"/>
    <w:pPr>
      <w:tabs>
        <w:tab w:val="center" w:pos="4513"/>
        <w:tab w:val="right" w:pos="9026"/>
      </w:tabs>
    </w:pPr>
  </w:style>
  <w:style w:type="character" w:customStyle="1" w:styleId="FooterChar">
    <w:name w:val="Footer Char"/>
    <w:link w:val="Footer"/>
    <w:uiPriority w:val="99"/>
    <w:rsid w:val="004D3927"/>
    <w:rPr>
      <w:sz w:val="22"/>
      <w:szCs w:val="22"/>
      <w:lang w:eastAsia="en-US"/>
    </w:rPr>
  </w:style>
  <w:style w:type="paragraph" w:styleId="BalloonText">
    <w:name w:val="Balloon Text"/>
    <w:basedOn w:val="Normal"/>
    <w:link w:val="BalloonTextChar"/>
    <w:uiPriority w:val="99"/>
    <w:semiHidden/>
    <w:unhideWhenUsed/>
    <w:rsid w:val="00A778D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778D0"/>
    <w:rPr>
      <w:rFonts w:ascii="Tahoma" w:hAnsi="Tahoma" w:cs="Tahoma"/>
      <w:sz w:val="16"/>
      <w:szCs w:val="16"/>
      <w:lang w:eastAsia="en-US"/>
    </w:rPr>
  </w:style>
  <w:style w:type="character" w:styleId="CommentReference">
    <w:name w:val="annotation reference"/>
    <w:uiPriority w:val="99"/>
    <w:semiHidden/>
    <w:unhideWhenUsed/>
    <w:rsid w:val="001B2EBB"/>
    <w:rPr>
      <w:sz w:val="16"/>
      <w:szCs w:val="16"/>
    </w:rPr>
  </w:style>
  <w:style w:type="paragraph" w:styleId="CommentText">
    <w:name w:val="annotation text"/>
    <w:basedOn w:val="Normal"/>
    <w:link w:val="CommentTextChar"/>
    <w:uiPriority w:val="99"/>
    <w:semiHidden/>
    <w:unhideWhenUsed/>
    <w:rsid w:val="001B2EBB"/>
    <w:pPr>
      <w:spacing w:after="0" w:line="240" w:lineRule="auto"/>
    </w:pPr>
    <w:rPr>
      <w:rFonts w:ascii="Arial" w:eastAsia="Times New Roman" w:hAnsi="Arial"/>
      <w:noProof/>
      <w:sz w:val="20"/>
      <w:szCs w:val="20"/>
      <w:lang w:val="en-US"/>
    </w:rPr>
  </w:style>
  <w:style w:type="character" w:customStyle="1" w:styleId="CommentTextChar">
    <w:name w:val="Comment Text Char"/>
    <w:link w:val="CommentText"/>
    <w:uiPriority w:val="99"/>
    <w:semiHidden/>
    <w:rsid w:val="001B2EBB"/>
    <w:rPr>
      <w:rFonts w:ascii="Arial" w:eastAsia="Times New Roman" w:hAnsi="Arial"/>
      <w:noProof/>
      <w:lang w:val="en-US"/>
    </w:rPr>
  </w:style>
  <w:style w:type="character" w:styleId="Hyperlink">
    <w:name w:val="Hyperlink"/>
    <w:basedOn w:val="DefaultParagraphFont"/>
    <w:uiPriority w:val="99"/>
    <w:unhideWhenUsed/>
    <w:rsid w:val="001B6CA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3144E"/>
    <w:pPr>
      <w:spacing w:after="200"/>
    </w:pPr>
    <w:rPr>
      <w:rFonts w:ascii="Calibri" w:eastAsia="Calibri" w:hAnsi="Calibri"/>
      <w:b/>
      <w:bCs/>
      <w:noProof w:val="0"/>
      <w:lang w:val="en-GB"/>
    </w:rPr>
  </w:style>
  <w:style w:type="character" w:customStyle="1" w:styleId="CommentSubjectChar">
    <w:name w:val="Comment Subject Char"/>
    <w:basedOn w:val="CommentTextChar"/>
    <w:link w:val="CommentSubject"/>
    <w:uiPriority w:val="99"/>
    <w:semiHidden/>
    <w:rsid w:val="0083144E"/>
    <w:rPr>
      <w:rFonts w:ascii="Arial" w:eastAsia="Times New Roman" w:hAnsi="Arial"/>
      <w:b/>
      <w:bCs/>
      <w:noProof/>
      <w:lang w:val="en-US" w:eastAsia="en-US"/>
    </w:rPr>
  </w:style>
  <w:style w:type="paragraph" w:customStyle="1" w:styleId="TableParagraph">
    <w:name w:val="Table Paragraph"/>
    <w:basedOn w:val="Normal"/>
    <w:uiPriority w:val="1"/>
    <w:qFormat/>
    <w:rsid w:val="008A2280"/>
    <w:pPr>
      <w:widowControl w:val="0"/>
      <w:spacing w:after="0"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016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Notes0 xmlns="71c4ed83-7e6b-4757-b7cc-250bebff916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6B6812349DC4986ACF4E9DCBEA7A7" ma:contentTypeVersion="2" ma:contentTypeDescription="Create a new document." ma:contentTypeScope="" ma:versionID="9e94d19eb70529dea729b4b4218c54bb">
  <xsd:schema xmlns:xsd="http://www.w3.org/2001/XMLSchema" xmlns:xs="http://www.w3.org/2001/XMLSchema" xmlns:p="http://schemas.microsoft.com/office/2006/metadata/properties" xmlns:ns1="http://schemas.microsoft.com/sharepoint/v3" xmlns:ns2="71c4ed83-7e6b-4757-b7cc-250bebff9163" targetNamespace="http://schemas.microsoft.com/office/2006/metadata/properties" ma:root="true" ma:fieldsID="3a8d62b1cce2d229ed6cde807dc74fd4" ns1:_="" ns2:_="">
    <xsd:import namespace="http://schemas.microsoft.com/sharepoint/v3"/>
    <xsd:import namespace="71c4ed83-7e6b-4757-b7cc-250bebff9163"/>
    <xsd:element name="properties">
      <xsd:complexType>
        <xsd:sequence>
          <xsd:element name="documentManagement">
            <xsd:complexType>
              <xsd:all>
                <xsd:element ref="ns1:PublishingStartDate" minOccurs="0"/>
                <xsd:element ref="ns1:PublishingExpirationDate"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4ed83-7e6b-4757-b7cc-250bebff9163" elementFormDefault="qualified">
    <xsd:import namespace="http://schemas.microsoft.com/office/2006/documentManagement/types"/>
    <xsd:import namespace="http://schemas.microsoft.com/office/infopath/2007/PartnerControls"/>
    <xsd:element name="Notes0" ma:index="10"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B0B929B-3839-43C4-9855-C34BA9A1DCEB}">
  <ds:schemaRefs>
    <ds:schemaRef ds:uri="http://schemas.microsoft.com/sharepoint/v3/contenttype/forms"/>
  </ds:schemaRefs>
</ds:datastoreItem>
</file>

<file path=customXml/itemProps2.xml><?xml version="1.0" encoding="utf-8"?>
<ds:datastoreItem xmlns:ds="http://schemas.openxmlformats.org/officeDocument/2006/customXml" ds:itemID="{3BFD7B50-F319-487F-B4A0-875A68F176EA}">
  <ds:schemaRefs>
    <ds:schemaRef ds:uri="http://schemas.microsoft.com/office/2006/metadata/properties"/>
    <ds:schemaRef ds:uri="f0b17a0b-948f-4346-b58a-767789e1e183"/>
  </ds:schemaRefs>
</ds:datastoreItem>
</file>

<file path=customXml/itemProps3.xml><?xml version="1.0" encoding="utf-8"?>
<ds:datastoreItem xmlns:ds="http://schemas.openxmlformats.org/officeDocument/2006/customXml" ds:itemID="{48F7F789-5626-46E4-8F43-71DC3CAD2250}"/>
</file>

<file path=customXml/itemProps4.xml><?xml version="1.0" encoding="utf-8"?>
<ds:datastoreItem xmlns:ds="http://schemas.openxmlformats.org/officeDocument/2006/customXml" ds:itemID="{AC9816A9-BE14-4763-B8DF-9208B50996DC}">
  <ds:schemaRefs>
    <ds:schemaRef ds:uri="http://schemas.openxmlformats.org/officeDocument/2006/bibliography"/>
  </ds:schemaRefs>
</ds:datastoreItem>
</file>

<file path=customXml/itemProps5.xml><?xml version="1.0" encoding="utf-8"?>
<ds:datastoreItem xmlns:ds="http://schemas.openxmlformats.org/officeDocument/2006/customXml" ds:itemID="{9C5351B4-86F0-4C05-98D8-568A9AC271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Fleming</dc:creator>
  <cp:lastModifiedBy>Hanna Jenno</cp:lastModifiedBy>
  <cp:revision>4</cp:revision>
  <cp:lastPrinted>2013-11-05T14:52:00Z</cp:lastPrinted>
  <dcterms:created xsi:type="dcterms:W3CDTF">2021-04-13T17:43:00Z</dcterms:created>
  <dcterms:modified xsi:type="dcterms:W3CDTF">2021-04-13T20:28:00Z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0x010100B826B6812349DC4986ACF4E9DCBEA7A7</vt:lpwstr>
  </property>
</Properties>
</file>