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5AB9" w:rsidR="00AC1D66" w:rsidP="00AC1D66" w:rsidRDefault="00AC1D66" w14:paraId="3076B0EC" w14:textId="77777777">
      <w:pPr>
        <w:tabs>
          <w:tab w:val="left" w:pos="1589"/>
        </w:tabs>
        <w:rPr>
          <w:lang w:val="en-US"/>
        </w:rPr>
      </w:pPr>
    </w:p>
    <w:tbl>
      <w:tblPr>
        <w:tblW w:w="14479"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257"/>
        <w:gridCol w:w="630"/>
        <w:gridCol w:w="902"/>
        <w:gridCol w:w="2160"/>
        <w:gridCol w:w="2517"/>
        <w:gridCol w:w="2429"/>
        <w:gridCol w:w="1192"/>
        <w:gridCol w:w="1238"/>
        <w:gridCol w:w="1036"/>
        <w:gridCol w:w="992"/>
        <w:gridCol w:w="1126"/>
      </w:tblGrid>
      <w:tr w:rsidRPr="00480089" w:rsidR="00AD6DD4" w:rsidTr="00AD6DD4" w14:paraId="38073575" w14:textId="77777777">
        <w:trPr>
          <w:trHeight w:val="284"/>
        </w:trPr>
        <w:tc>
          <w:tcPr>
            <w:tcW w:w="1789" w:type="dxa"/>
            <w:gridSpan w:val="3"/>
            <w:tcBorders>
              <w:left w:val="single" w:color="auto" w:sz="4" w:space="0"/>
            </w:tcBorders>
            <w:shd w:val="clear" w:color="auto" w:fill="0070C0"/>
            <w:vAlign w:val="center"/>
          </w:tcPr>
          <w:p w:rsidRPr="00A34B88" w:rsidR="00AD6DD4" w:rsidP="00AD6DD4" w:rsidRDefault="00F7098C" w14:paraId="546E1BCF" w14:textId="67AB929F">
            <w:pPr>
              <w:spacing w:before="60" w:after="60"/>
              <w:rPr>
                <w:rFonts w:ascii="Arial Narrow" w:hAnsi="Arial Narrow"/>
                <w:b/>
                <w:bCs/>
                <w:caps/>
                <w:color w:val="FFFFFF" w:themeColor="background1"/>
                <w:spacing w:val="1"/>
                <w:sz w:val="20"/>
                <w:szCs w:val="20"/>
              </w:rPr>
            </w:pPr>
            <w:proofErr w:type="spellStart"/>
            <w:r>
              <w:rPr>
                <w:rFonts w:ascii="Arial Narrow" w:hAnsi="Arial Narrow"/>
                <w:b/>
                <w:bCs/>
                <w:color w:val="FFFFFF" w:themeColor="background1"/>
                <w:spacing w:val="1"/>
                <w:sz w:val="20"/>
                <w:szCs w:val="20"/>
              </w:rPr>
              <w:t>FSMP.002.02</w:t>
            </w:r>
            <w:proofErr w:type="spellEnd"/>
          </w:p>
        </w:tc>
        <w:tc>
          <w:tcPr>
            <w:tcW w:w="12690" w:type="dxa"/>
            <w:gridSpan w:val="8"/>
            <w:shd w:val="clear" w:color="auto" w:fill="0070C0"/>
            <w:vAlign w:val="center"/>
          </w:tcPr>
          <w:p w:rsidRPr="00A34B88" w:rsidR="00AD6DD4" w:rsidP="00AD6DD4" w:rsidRDefault="00F7098C" w14:paraId="1F2DB861" w14:textId="7E4D6A18">
            <w:pPr>
              <w:spacing w:before="60" w:after="60"/>
              <w:rPr>
                <w:rFonts w:ascii="Arial Narrow" w:hAnsi="Arial Narrow"/>
                <w:b/>
                <w:bCs/>
                <w:color w:val="FFFFFF" w:themeColor="background1"/>
                <w:sz w:val="20"/>
                <w:szCs w:val="20"/>
              </w:rPr>
            </w:pPr>
            <w:proofErr w:type="spellStart"/>
            <w:r>
              <w:rPr>
                <w:rFonts w:ascii="Arial Narrow" w:hAnsi="Arial Narrow"/>
                <w:b/>
                <w:bCs/>
                <w:color w:val="FFFFFF" w:themeColor="background1"/>
                <w:spacing w:val="1"/>
                <w:sz w:val="20"/>
                <w:szCs w:val="20"/>
              </w:rPr>
              <w:t>ITU Radio Regulations (RR) and ITU World Radiocommunication Conferences (WRC)</w:t>
            </w:r>
            <w:proofErr w:type="spellEnd"/>
          </w:p>
        </w:tc>
      </w:tr>
      <w:tr w:rsidRPr="00480089" w:rsidR="00AD6DD4" w:rsidTr="00AD6DD4" w14:paraId="3E9983C9" w14:textId="77777777">
        <w:trPr>
          <w:trHeight w:val="284"/>
        </w:trPr>
        <w:tc>
          <w:tcPr>
            <w:tcW w:w="1789" w:type="dxa"/>
            <w:gridSpan w:val="3"/>
            <w:tcBorders>
              <w:left w:val="single" w:color="auto" w:sz="4" w:space="0"/>
            </w:tcBorders>
          </w:tcPr>
          <w:p w:rsidRPr="009349F3" w:rsidR="00AD6DD4" w:rsidP="00AD6DD4" w:rsidRDefault="00AD6DD4" w14:paraId="079AA9A4"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Source</w:t>
            </w:r>
          </w:p>
        </w:tc>
        <w:tc>
          <w:tcPr>
            <w:tcW w:w="12690" w:type="dxa"/>
            <w:gridSpan w:val="8"/>
            <w:tcBorders>
              <w:right w:val="single" w:color="auto" w:sz="4" w:space="0"/>
            </w:tcBorders>
          </w:tcPr>
          <w:p w:rsidRPr="00480089" w:rsidR="00AD6DD4" w:rsidP="00AD6DD4" w:rsidRDefault="00F7098C" w14:paraId="536AADC7" w14:textId="3E1926AB">
            <w:pPr>
              <w:spacing w:before="60" w:after="60" w:line="240" w:lineRule="auto"/>
              <w:rPr>
                <w:rFonts w:ascii="Arial Narrow" w:hAnsi="Arial Narrow" w:cs="Arial"/>
                <w:sz w:val="20"/>
                <w:szCs w:val="20"/>
              </w:rPr>
            </w:pPr>
            <w:proofErr w:type="spellStart"/>
            <w:r>
              <w:rPr>
                <w:rFonts w:ascii="Arial Narrow" w:hAnsi="Arial Narrow" w:cs="Arial"/>
                <w:sz w:val="20"/>
                <w:szCs w:val="20"/>
              </w:rPr>
              <w:t>FSMP/3 Report</w:t>
            </w:r>
            <w:proofErr w:type="spellEnd"/>
          </w:p>
        </w:tc>
      </w:tr>
      <w:tr w:rsidRPr="00480089" w:rsidR="00AD6DD4" w:rsidTr="00AD6DD4" w14:paraId="16D7C19E" w14:textId="77777777">
        <w:trPr>
          <w:trHeight w:val="284"/>
        </w:trPr>
        <w:tc>
          <w:tcPr>
            <w:tcW w:w="1789" w:type="dxa"/>
            <w:gridSpan w:val="3"/>
            <w:tcBorders>
              <w:left w:val="single" w:color="auto" w:sz="4" w:space="0"/>
              <w:bottom w:val="single" w:color="000000" w:sz="4" w:space="0"/>
            </w:tcBorders>
          </w:tcPr>
          <w:p w:rsidRPr="009349F3" w:rsidR="00AD6DD4" w:rsidP="00AD6DD4" w:rsidRDefault="00AD6DD4" w14:paraId="22617D5A"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Problem Statement</w:t>
            </w:r>
          </w:p>
        </w:tc>
        <w:tc>
          <w:tcPr>
            <w:tcW w:w="12690" w:type="dxa"/>
            <w:gridSpan w:val="8"/>
            <w:tcBorders>
              <w:bottom w:val="single" w:color="000000" w:sz="4" w:space="0"/>
              <w:right w:val="single" w:color="auto" w:sz="4" w:space="0"/>
            </w:tcBorders>
          </w:tcPr>
          <w:p w:rsidRPr="00AD1C3D" w:rsidR="00AD6DD4" w:rsidP="00AD6DD4" w:rsidRDefault="00F7098C" w14:paraId="1112BC8A" w14:textId="2B2E242F">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Frequency Spectrum is a finite resource and a key enabler for aeronautical communications, navigation and surveillance systems, critical for the safety of flight.  Access to frequency spectrum by the various users, including aviation, is governed by decisions made by the ITU WRCs.</w:t>
              <w:br/>
              <w:t>Promote and safeguard the interests of civil aviation to the extent possible by developing a coordinated Position on the various items addressed by the WRCs.</w:t>
            </w:r>
            <w:proofErr w:type="spellEnd"/>
          </w:p>
        </w:tc>
      </w:tr>
      <w:tr w:rsidRPr="00480089" w:rsidR="00AD6DD4" w:rsidTr="00AD6DD4" w14:paraId="203125CA" w14:textId="77777777">
        <w:trPr>
          <w:trHeight w:val="257"/>
        </w:trPr>
        <w:tc>
          <w:tcPr>
            <w:tcW w:w="1789" w:type="dxa"/>
            <w:gridSpan w:val="3"/>
            <w:tcBorders>
              <w:left w:val="single" w:color="auto" w:sz="4" w:space="0"/>
              <w:bottom w:val="single" w:color="000000" w:sz="4" w:space="0"/>
            </w:tcBorders>
          </w:tcPr>
          <w:p w:rsidRPr="009349F3" w:rsidR="00AD6DD4" w:rsidP="00AD6DD4" w:rsidRDefault="00AD6DD4" w14:paraId="6E2B88D0"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Specific Details </w:t>
            </w:r>
          </w:p>
        </w:tc>
        <w:tc>
          <w:tcPr>
            <w:tcW w:w="12690" w:type="dxa"/>
            <w:gridSpan w:val="8"/>
            <w:tcBorders>
              <w:bottom w:val="single" w:color="000000" w:sz="4" w:space="0"/>
              <w:right w:val="single" w:color="auto" w:sz="4" w:space="0"/>
            </w:tcBorders>
          </w:tcPr>
          <w:p w:rsidRPr="004E4C7F" w:rsidR="00AD6DD4" w:rsidP="00AD6DD4" w:rsidRDefault="00F7098C" w14:paraId="172C792B" w14:textId="56716F02">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The RR are updated through regular ITU WRCs, held every three to four years.</w:t>
              <w:br/>
              <w:t>WRC preparatory work is supported by national Radio Regulatory Authorities as well as the various frequency spectrum users (lobby groups).  Insufficient support of this item by aviation may result in loss of required protection of spectrum for critical safety of life applications, constrains on aviation spectrum, or loss of required spectrum resource altogether.</w:t>
            </w:r>
            <w:proofErr w:type="spellEnd"/>
          </w:p>
        </w:tc>
      </w:tr>
      <w:tr w:rsidRPr="00480089" w:rsidR="00AD6DD4" w:rsidTr="00851630" w14:paraId="04A225B9" w14:textId="77777777">
        <w:trPr>
          <w:trHeight w:val="257"/>
        </w:trPr>
        <w:tc>
          <w:tcPr>
            <w:tcW w:w="1789" w:type="dxa"/>
            <w:gridSpan w:val="3"/>
            <w:tcBorders>
              <w:left w:val="single" w:color="auto" w:sz="4" w:space="0"/>
              <w:bottom w:val="single" w:color="000000" w:sz="4" w:space="0"/>
            </w:tcBorders>
            <w:shd w:val="clear" w:color="auto" w:fill="auto"/>
          </w:tcPr>
          <w:p w:rsidR="00AD6DD4" w:rsidP="00AD6DD4" w:rsidRDefault="00AD6DD4" w14:paraId="18836E95" w14:textId="77777777">
            <w:pPr>
              <w:spacing w:before="60" w:after="60" w:line="240" w:lineRule="auto"/>
              <w:rPr>
                <w:rFonts w:ascii="Arial Narrow" w:hAnsi="Arial Narrow" w:cs="Arial"/>
                <w:b/>
                <w:sz w:val="18"/>
                <w:szCs w:val="18"/>
              </w:rPr>
            </w:pPr>
            <w:r w:rsidRPr="00AD6DD4">
              <w:rPr>
                <w:rFonts w:ascii="Arial Narrow" w:hAnsi="Arial Narrow" w:cs="Arial"/>
                <w:b/>
                <w:sz w:val="18"/>
                <w:szCs w:val="18"/>
              </w:rPr>
              <w:t>GANP/GASP Link</w:t>
            </w:r>
          </w:p>
        </w:tc>
        <w:tc>
          <w:tcPr>
            <w:tcW w:w="12690" w:type="dxa"/>
            <w:gridSpan w:val="8"/>
            <w:tcBorders>
              <w:bottom w:val="single" w:color="000000" w:sz="4" w:space="0"/>
              <w:right w:val="single" w:color="auto" w:sz="4" w:space="0"/>
            </w:tcBorders>
          </w:tcPr>
          <w:p w:rsidR="00AD6DD4" w:rsidP="00AD6DD4" w:rsidRDefault="00F7098C" w14:paraId="05360673" w14:textId="4A01AD6B">
            <w:pPr>
              <w:spacing w:before="60" w:after="60" w:line="240" w:lineRule="auto"/>
              <w:rPr>
                <w:rFonts w:ascii="Arial Narrow" w:hAnsi="Arial Narrow" w:eastAsia="Times New Roman"/>
                <w:sz w:val="20"/>
                <w:szCs w:val="20"/>
              </w:rPr>
            </w:pPr>
            <w:proofErr w:type="spellStart"/>
            <w:r>
              <w:rPr>
                <w:rFonts w:ascii="Arial Narrow" w:hAnsi="Arial Narrow" w:eastAsia="Times New Roman"/>
                <w:sz w:val="20"/>
                <w:szCs w:val="20"/>
              </w:rPr>
              <w:t/>
            </w:r>
            <w:proofErr w:type="spellEnd"/>
          </w:p>
        </w:tc>
      </w:tr>
      <w:tr w:rsidRPr="00480089" w:rsidR="00AD6DD4" w:rsidTr="00AD6DD4" w14:paraId="3174FCC9" w14:textId="77777777">
        <w:trPr>
          <w:trHeight w:val="284"/>
        </w:trPr>
        <w:tc>
          <w:tcPr>
            <w:tcW w:w="1789" w:type="dxa"/>
            <w:gridSpan w:val="3"/>
            <w:tcBorders>
              <w:left w:val="single" w:color="auto" w:sz="4" w:space="0"/>
              <w:bottom w:val="single" w:color="auto" w:sz="4" w:space="0"/>
            </w:tcBorders>
          </w:tcPr>
          <w:p w:rsidRPr="009349F3" w:rsidR="00AD6DD4" w:rsidP="00AD6DD4" w:rsidRDefault="00AD6DD4" w14:paraId="5B8DE9AC" w14:textId="77777777">
            <w:pPr>
              <w:spacing w:before="60" w:after="60" w:line="240" w:lineRule="auto"/>
              <w:rPr>
                <w:rFonts w:ascii="Arial Narrow" w:hAnsi="Arial Narrow" w:cs="Arial"/>
                <w:b/>
                <w:sz w:val="18"/>
                <w:szCs w:val="18"/>
              </w:rPr>
            </w:pPr>
            <w:r w:rsidRPr="009349F3">
              <w:rPr>
                <w:rFonts w:ascii="Arial Narrow" w:hAnsi="Arial Narrow" w:cs="Arial"/>
                <w:b/>
                <w:sz w:val="18"/>
                <w:szCs w:val="18"/>
              </w:rPr>
              <w:t>Expected Benefit</w:t>
            </w:r>
            <w:r>
              <w:rPr>
                <w:rFonts w:ascii="Arial Narrow" w:hAnsi="Arial Narrow" w:cs="Arial"/>
                <w:b/>
                <w:sz w:val="18"/>
                <w:szCs w:val="18"/>
              </w:rPr>
              <w:t>s</w:t>
            </w:r>
          </w:p>
        </w:tc>
        <w:tc>
          <w:tcPr>
            <w:tcW w:w="12690" w:type="dxa"/>
            <w:gridSpan w:val="8"/>
            <w:tcBorders>
              <w:bottom w:val="single" w:color="auto" w:sz="4" w:space="0"/>
              <w:right w:val="single" w:color="auto" w:sz="4" w:space="0"/>
            </w:tcBorders>
            <w:vAlign w:val="center"/>
          </w:tcPr>
          <w:p w:rsidRPr="00FF13D4" w:rsidR="00AD6DD4" w:rsidP="00AD6DD4" w:rsidRDefault="00F7098C" w14:paraId="6E4A3F8D" w14:textId="7DDACB3C">
            <w:pPr>
              <w:spacing w:before="60" w:after="60" w:line="240" w:lineRule="auto"/>
              <w:rPr>
                <w:rFonts w:ascii="Arial Narrow" w:hAnsi="Arial Narrow"/>
                <w:noProof/>
                <w:sz w:val="20"/>
                <w:szCs w:val="20"/>
              </w:rPr>
            </w:pPr>
            <w:r>
              <w:rPr>
                <w:rFonts w:ascii="Arial Narrow" w:hAnsi="Arial Narrow"/>
                <w:noProof/>
                <w:sz w:val="20"/>
                <w:szCs w:val="20"/>
              </w:rPr>
              <w:t>Facilitate access to spectrum to support current and future aviation requirements.</w:t>
            </w:r>
          </w:p>
        </w:tc>
      </w:tr>
      <w:tr w:rsidRPr="00480089" w:rsidR="00AD6DD4" w:rsidTr="00AD6DD4" w14:paraId="70FB4740" w14:textId="77777777">
        <w:trPr>
          <w:trHeight w:val="284"/>
        </w:trPr>
        <w:tc>
          <w:tcPr>
            <w:tcW w:w="1789" w:type="dxa"/>
            <w:gridSpan w:val="3"/>
            <w:tcBorders>
              <w:top w:val="single" w:color="auto" w:sz="4" w:space="0"/>
              <w:left w:val="single" w:color="auto" w:sz="4" w:space="0"/>
              <w:bottom w:val="single" w:color="auto" w:sz="4" w:space="0"/>
              <w:right w:val="single" w:color="auto" w:sz="4" w:space="0"/>
            </w:tcBorders>
            <w:shd w:val="clear" w:color="auto" w:fill="auto"/>
          </w:tcPr>
          <w:p w:rsidR="00AD6DD4" w:rsidP="00AD6DD4" w:rsidRDefault="00AD6DD4" w14:paraId="70126888" w14:textId="77777777">
            <w:pPr>
              <w:spacing w:before="60" w:after="60" w:line="240" w:lineRule="auto"/>
              <w:rPr>
                <w:rFonts w:ascii="Arial Narrow" w:hAnsi="Arial Narrow" w:cs="Arial"/>
                <w:b/>
                <w:sz w:val="18"/>
                <w:szCs w:val="18"/>
              </w:rPr>
            </w:pPr>
            <w:r>
              <w:rPr>
                <w:rFonts w:ascii="Arial Narrow" w:hAnsi="Arial Narrow" w:cs="Arial"/>
                <w:b/>
                <w:sz w:val="18"/>
                <w:szCs w:val="18"/>
              </w:rPr>
              <w:t xml:space="preserve">Reference </w:t>
            </w:r>
          </w:p>
          <w:p w:rsidRPr="009349F3" w:rsidR="00AD6DD4" w:rsidP="00AD6DD4" w:rsidRDefault="00AD6DD4" w14:paraId="0D412E7B" w14:textId="77777777">
            <w:pPr>
              <w:spacing w:before="60" w:after="60" w:line="240" w:lineRule="auto"/>
              <w:rPr>
                <w:rFonts w:ascii="Arial Narrow" w:hAnsi="Arial Narrow" w:cs="Arial"/>
                <w:b/>
                <w:sz w:val="18"/>
                <w:szCs w:val="18"/>
              </w:rPr>
            </w:pPr>
            <w:r>
              <w:rPr>
                <w:rFonts w:ascii="Arial Narrow" w:hAnsi="Arial Narrow" w:cs="Arial"/>
                <w:b/>
                <w:sz w:val="18"/>
                <w:szCs w:val="18"/>
              </w:rPr>
              <w:t>Documents</w:t>
            </w:r>
          </w:p>
        </w:tc>
        <w:tc>
          <w:tcPr>
            <w:tcW w:w="12690" w:type="dxa"/>
            <w:gridSpan w:val="8"/>
            <w:tcBorders>
              <w:top w:val="single" w:color="auto" w:sz="4" w:space="0"/>
              <w:left w:val="single" w:color="auto" w:sz="4" w:space="0"/>
              <w:bottom w:val="single" w:color="auto" w:sz="4" w:space="0"/>
              <w:right w:val="single" w:color="auto" w:sz="4" w:space="0"/>
            </w:tcBorders>
            <w:shd w:val="clear" w:color="auto" w:fill="auto"/>
          </w:tcPr>
          <w:p w:rsidRPr="00922413" w:rsidR="00AD6DD4" w:rsidP="00AD6DD4" w:rsidRDefault="00F7098C" w14:paraId="18A0EEF1" w14:textId="78B58BFE">
            <w:pPr>
              <w:spacing w:before="60" w:after="60" w:line="240" w:lineRule="auto"/>
              <w:rPr>
                <w:rFonts w:ascii="Arial Narrow" w:hAnsi="Arial Narrow" w:cs="Arial"/>
                <w:sz w:val="20"/>
                <w:szCs w:val="20"/>
              </w:rPr>
            </w:pPr>
            <w:proofErr w:type="spellStart"/>
            <w:r>
              <w:rPr>
                <w:rFonts w:ascii="Arial Narrow" w:hAnsi="Arial Narrow" w:cs="Arial"/>
                <w:sz w:val="20"/>
                <w:szCs w:val="20"/>
              </w:rPr>
              <w:t>ICAO Position for WRC,  Assembly Resolution A38-6, Doc 9718 Vol I, ITU RR, ITU-R Recommendations and Reports.</w:t>
            </w:r>
            <w:proofErr w:type="spellEnd"/>
          </w:p>
        </w:tc>
      </w:tr>
      <w:tr w:rsidRPr="00480089" w:rsidR="00AD6DD4" w:rsidTr="00195D2D" w14:paraId="433FE74A" w14:textId="77777777">
        <w:trPr>
          <w:trHeight w:val="284"/>
        </w:trPr>
        <w:tc>
          <w:tcPr>
            <w:tcW w:w="1789" w:type="dxa"/>
            <w:gridSpan w:val="3"/>
            <w:tcBorders>
              <w:top w:val="single" w:color="auto" w:sz="4" w:space="0"/>
              <w:left w:val="single" w:color="auto" w:sz="4" w:space="0"/>
              <w:bottom w:val="single" w:color="auto" w:sz="12" w:space="0"/>
              <w:right w:val="single" w:color="auto" w:sz="4" w:space="0"/>
            </w:tcBorders>
            <w:shd w:val="clear" w:color="auto" w:fill="auto"/>
            <w:vAlign w:val="center"/>
          </w:tcPr>
          <w:p w:rsidRPr="001E13A7" w:rsidR="00AD6DD4" w:rsidP="00AD6DD4" w:rsidRDefault="00AD6DD4" w14:paraId="72E948D3" w14:textId="77777777">
            <w:pPr>
              <w:spacing w:before="60" w:after="60" w:line="240" w:lineRule="auto"/>
              <w:rPr>
                <w:rFonts w:ascii="Arial Narrow" w:hAnsi="Arial Narrow" w:cstheme="minorBidi"/>
                <w:sz w:val="18"/>
                <w:szCs w:val="18"/>
              </w:rPr>
            </w:pPr>
            <w:r w:rsidRPr="001E13A7">
              <w:rPr>
                <w:rFonts w:ascii="Arial Narrow" w:hAnsi="Arial Narrow" w:cstheme="minorBidi"/>
                <w:b/>
                <w:bCs/>
                <w:sz w:val="18"/>
                <w:szCs w:val="18"/>
              </w:rPr>
              <w:t>Primary Expert Group</w:t>
            </w:r>
            <w:r w:rsidRPr="001E13A7">
              <w:rPr>
                <w:rFonts w:ascii="Arial Narrow" w:hAnsi="Arial Narrow" w:cstheme="minorBidi"/>
                <w:sz w:val="18"/>
                <w:szCs w:val="18"/>
              </w:rPr>
              <w:t>:</w:t>
            </w:r>
          </w:p>
        </w:tc>
        <w:tc>
          <w:tcPr>
            <w:tcW w:w="12690" w:type="dxa"/>
            <w:gridSpan w:val="8"/>
            <w:tcBorders>
              <w:top w:val="single" w:color="auto" w:sz="4" w:space="0"/>
              <w:left w:val="single" w:color="auto" w:sz="4" w:space="0"/>
              <w:bottom w:val="single" w:color="auto" w:sz="12" w:space="0"/>
              <w:right w:val="single" w:color="auto" w:sz="4" w:space="0"/>
            </w:tcBorders>
            <w:shd w:val="clear" w:color="auto" w:fill="auto"/>
            <w:vAlign w:val="center"/>
          </w:tcPr>
          <w:p w:rsidRPr="00557108" w:rsidR="00AD6DD4" w:rsidP="00AD6DD4" w:rsidRDefault="00F7098C" w14:paraId="7A9BBA1D" w14:textId="6A5A9974">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Frequency Spectrum Management Panel (FSMP)</w:t>
            </w:r>
            <w:proofErr w:type="spellEnd"/>
          </w:p>
        </w:tc>
      </w:tr>
      <w:tr w:rsidRPr="00480089" w:rsidR="00AD6DD4" w:rsidTr="00195D2D" w14:paraId="56B03D2B" w14:textId="77777777">
        <w:trPr>
          <w:trHeight w:val="284"/>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vAlign w:val="center"/>
          </w:tcPr>
          <w:p w:rsidRPr="00AD6DD4" w:rsidR="00AD6DD4" w:rsidP="00AD6DD4" w:rsidRDefault="00AD6DD4" w14:paraId="0598EC5C"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80089" w:rsidR="00AD6DD4" w:rsidTr="00195D2D" w14:paraId="1DA1E3A7"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Pr="001E13A7" w:rsidR="00AD6DD4" w:rsidP="00AD6DD4" w:rsidRDefault="00AD6DD4" w14:paraId="422779DB"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Proposed Metric</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7F7A9B39" w14:textId="05E501CE">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EA6A966" w14:textId="77777777">
        <w:trPr>
          <w:trHeight w:val="284"/>
        </w:trPr>
        <w:tc>
          <w:tcPr>
            <w:tcW w:w="1789" w:type="dxa"/>
            <w:gridSpan w:val="3"/>
            <w:tcBorders>
              <w:top w:val="single" w:color="auto" w:sz="4" w:space="0"/>
              <w:left w:val="single" w:color="auto" w:sz="12" w:space="0"/>
              <w:bottom w:val="single" w:color="auto" w:sz="4" w:space="0"/>
              <w:right w:val="single" w:color="auto" w:sz="4" w:space="0"/>
            </w:tcBorders>
            <w:shd w:val="clear" w:color="auto" w:fill="auto"/>
            <w:vAlign w:val="center"/>
          </w:tcPr>
          <w:p w:rsidR="00AD6DD4" w:rsidP="00AD6DD4" w:rsidRDefault="00AD6DD4" w14:paraId="66A74094"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Interdependencies</w:t>
            </w:r>
          </w:p>
        </w:tc>
        <w:tc>
          <w:tcPr>
            <w:tcW w:w="12690" w:type="dxa"/>
            <w:gridSpan w:val="8"/>
            <w:tcBorders>
              <w:top w:val="single" w:color="auto" w:sz="4" w:space="0"/>
              <w:left w:val="single" w:color="auto" w:sz="4" w:space="0"/>
              <w:bottom w:val="single" w:color="auto" w:sz="4" w:space="0"/>
              <w:right w:val="single" w:color="auto" w:sz="12" w:space="0"/>
            </w:tcBorders>
            <w:shd w:val="clear" w:color="auto" w:fill="auto"/>
            <w:vAlign w:val="center"/>
          </w:tcPr>
          <w:p w:rsidRPr="00557108" w:rsidR="00AD6DD4" w:rsidP="00AD6DD4" w:rsidRDefault="00F7098C" w14:paraId="39654F79" w14:textId="677AA202">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80089" w:rsidR="00AD6DD4" w:rsidTr="00195D2D" w14:paraId="758D5875" w14:textId="77777777">
        <w:trPr>
          <w:trHeight w:val="284"/>
        </w:trPr>
        <w:tc>
          <w:tcPr>
            <w:tcW w:w="1789" w:type="dxa"/>
            <w:gridSpan w:val="3"/>
            <w:vMerge w:val="restart"/>
            <w:tcBorders>
              <w:top w:val="single" w:color="auto" w:sz="4" w:space="0"/>
              <w:left w:val="single" w:color="auto" w:sz="12" w:space="0"/>
              <w:right w:val="single" w:color="auto" w:sz="4" w:space="0"/>
            </w:tcBorders>
            <w:shd w:val="clear" w:color="auto" w:fill="auto"/>
          </w:tcPr>
          <w:p w:rsidR="00AD6DD4" w:rsidP="00AD6DD4" w:rsidRDefault="00AD6DD4" w14:paraId="5ABDA317" w14:textId="77777777">
            <w:pPr>
              <w:spacing w:before="60" w:after="60" w:line="240" w:lineRule="auto"/>
              <w:rPr>
                <w:rFonts w:ascii="Arial Narrow" w:hAnsi="Arial Narrow" w:cs="Arial"/>
                <w:b/>
                <w:sz w:val="18"/>
                <w:szCs w:val="18"/>
              </w:rPr>
            </w:pPr>
            <w:r>
              <w:rPr>
                <w:rFonts w:ascii="Arial Narrow" w:hAnsi="Arial Narrow" w:cs="Arial"/>
                <w:b/>
                <w:sz w:val="18"/>
                <w:szCs w:val="18"/>
              </w:rPr>
              <w:t>Initial Impact Assessment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38269F12"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States</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CB136BA" w14:textId="2AED4A3E">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480089" w:rsidR="00AD6DD4" w:rsidTr="00195D2D" w14:paraId="4D4FB196" w14:textId="77777777">
        <w:trPr>
          <w:trHeight w:val="284"/>
        </w:trPr>
        <w:tc>
          <w:tcPr>
            <w:tcW w:w="1789" w:type="dxa"/>
            <w:gridSpan w:val="3"/>
            <w:vMerge/>
            <w:tcBorders>
              <w:left w:val="single" w:color="auto" w:sz="12" w:space="0"/>
              <w:right w:val="single" w:color="auto" w:sz="4" w:space="0"/>
            </w:tcBorders>
            <w:shd w:val="clear" w:color="auto" w:fill="auto"/>
          </w:tcPr>
          <w:p w:rsidR="00AD6DD4" w:rsidP="00AD6DD4" w:rsidRDefault="00AD6DD4" w14:paraId="4A876701" w14:textId="77777777">
            <w:pPr>
              <w:spacing w:before="60" w:after="60" w:line="240" w:lineRule="auto"/>
              <w:rPr>
                <w:rFonts w:ascii="Arial Narrow" w:hAnsi="Arial Narrow" w:cs="Arial"/>
                <w:b/>
                <w:sz w:val="18"/>
                <w:szCs w:val="18"/>
              </w:rPr>
            </w:pP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AD6DD4" w:rsidR="00AD6DD4" w:rsidP="00AD6DD4" w:rsidRDefault="00AD6DD4" w14:paraId="47877DC9" w14:textId="77777777">
            <w:pPr>
              <w:spacing w:before="60" w:after="60" w:line="240" w:lineRule="auto"/>
              <w:rPr>
                <w:rFonts w:ascii="Arial Narrow" w:hAnsi="Arial Narrow" w:cs="Arial"/>
                <w:sz w:val="18"/>
                <w:szCs w:val="18"/>
              </w:rPr>
            </w:pPr>
            <w:r w:rsidRPr="00AD6DD4">
              <w:rPr>
                <w:rFonts w:ascii="Arial Narrow" w:hAnsi="Arial Narrow" w:cs="Arial"/>
                <w:sz w:val="18"/>
                <w:szCs w:val="18"/>
              </w:rPr>
              <w:t xml:space="preserve">Impact </w:t>
            </w:r>
            <w:r w:rsidR="00721D2C">
              <w:rPr>
                <w:rFonts w:ascii="Arial Narrow" w:hAnsi="Arial Narrow" w:cs="Arial"/>
                <w:sz w:val="18"/>
                <w:szCs w:val="18"/>
              </w:rPr>
              <w:t>on</w:t>
            </w:r>
            <w:r w:rsidRPr="00AD6DD4">
              <w:rPr>
                <w:rFonts w:ascii="Arial Narrow" w:hAnsi="Arial Narrow" w:cs="Arial"/>
                <w:sz w:val="18"/>
                <w:szCs w:val="18"/>
              </w:rPr>
              <w:t xml:space="preserve"> Industry</w:t>
            </w:r>
          </w:p>
        </w:tc>
        <w:tc>
          <w:tcPr>
            <w:tcW w:w="10530" w:type="dxa"/>
            <w:gridSpan w:val="7"/>
            <w:tcBorders>
              <w:top w:val="single" w:color="auto" w:sz="4" w:space="0"/>
              <w:left w:val="single" w:color="auto" w:sz="4" w:space="0"/>
              <w:bottom w:val="single" w:color="auto" w:sz="4" w:space="0"/>
              <w:right w:val="single" w:color="auto" w:sz="12" w:space="0"/>
            </w:tcBorders>
            <w:shd w:val="clear" w:color="auto" w:fill="auto"/>
          </w:tcPr>
          <w:p w:rsidRPr="00AD6DD4" w:rsidR="00AD6DD4" w:rsidP="00AD6DD4" w:rsidRDefault="00F7098C" w14:paraId="33F15B7E" w14:textId="4CC055BA">
            <w:pPr>
              <w:spacing w:before="60" w:after="60" w:line="240" w:lineRule="auto"/>
              <w:rPr>
                <w:rFonts w:ascii="Arial Narrow" w:hAnsi="Arial Narrow" w:cs="Arial"/>
                <w:sz w:val="18"/>
                <w:szCs w:val="18"/>
              </w:rPr>
            </w:pPr>
            <w:proofErr w:type="spellStart"/>
            <w:r>
              <w:rPr>
                <w:rFonts w:ascii="Arial Narrow" w:hAnsi="Arial Narrow" w:cs="Arial"/>
                <w:sz w:val="18"/>
                <w:szCs w:val="18"/>
              </w:rPr>
              <w:t/>
            </w:r>
            <w:proofErr w:type="spellEnd"/>
          </w:p>
        </w:tc>
      </w:tr>
      <w:tr w:rsidRPr="00CE76EE" w:rsidR="00AD6DD4" w:rsidTr="00195D2D" w14:paraId="2750899A" w14:textId="77777777">
        <w:trPr>
          <w:trHeight w:val="284"/>
        </w:trPr>
        <w:tc>
          <w:tcPr>
            <w:tcW w:w="1789" w:type="dxa"/>
            <w:gridSpan w:val="3"/>
            <w:vMerge w:val="restart"/>
            <w:tcBorders>
              <w:top w:val="single" w:color="auto" w:sz="4" w:space="0"/>
              <w:left w:val="single" w:color="auto" w:sz="12" w:space="0"/>
              <w:right w:val="single" w:color="000000" w:sz="4" w:space="0"/>
            </w:tcBorders>
            <w:shd w:val="clear" w:color="auto" w:fill="auto"/>
          </w:tcPr>
          <w:p w:rsidRPr="001E13A7" w:rsidR="00AD6DD4" w:rsidP="00AD6DD4" w:rsidRDefault="00AD6DD4" w14:paraId="055CA5E8" w14:textId="77777777">
            <w:pPr>
              <w:spacing w:before="60" w:after="60" w:line="240" w:lineRule="auto"/>
              <w:rPr>
                <w:rFonts w:ascii="Arial Narrow" w:hAnsi="Arial Narrow" w:cstheme="minorBidi"/>
                <w:b/>
                <w:bCs/>
                <w:sz w:val="18"/>
                <w:szCs w:val="18"/>
              </w:rPr>
            </w:pPr>
            <w:r>
              <w:rPr>
                <w:rFonts w:ascii="Arial Narrow" w:hAnsi="Arial Narrow" w:cstheme="minorBidi"/>
                <w:b/>
                <w:bCs/>
                <w:sz w:val="18"/>
                <w:szCs w:val="18"/>
              </w:rPr>
              <w:t xml:space="preserve">Secretariat </w:t>
            </w:r>
            <w:r w:rsidR="00360032">
              <w:rPr>
                <w:rFonts w:ascii="Arial Narrow" w:hAnsi="Arial Narrow" w:cstheme="minorBidi"/>
                <w:b/>
                <w:bCs/>
                <w:sz w:val="18"/>
                <w:szCs w:val="18"/>
              </w:rPr>
              <w:br/>
            </w:r>
            <w:r>
              <w:rPr>
                <w:rFonts w:ascii="Arial Narrow" w:hAnsi="Arial Narrow" w:cstheme="minorBidi"/>
                <w:b/>
                <w:bCs/>
                <w:sz w:val="18"/>
                <w:szCs w:val="18"/>
              </w:rPr>
              <w:t>Project Team</w:t>
            </w: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4E5563A9"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Secretariat Project</w:t>
            </w:r>
          </w:p>
          <w:p w:rsidRPr="00AD6DD4" w:rsidR="00AD6DD4" w:rsidP="00AD6DD4" w:rsidRDefault="00AD6DD4" w14:paraId="3CDD34F1"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Coordinator</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D44E6A2" w14:textId="0A06F2EB">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251BB48D" w14:textId="77777777">
        <w:trPr>
          <w:trHeight w:val="284"/>
        </w:trPr>
        <w:tc>
          <w:tcPr>
            <w:tcW w:w="1789" w:type="dxa"/>
            <w:gridSpan w:val="3"/>
            <w:vMerge/>
            <w:tcBorders>
              <w:left w:val="single" w:color="auto" w:sz="12" w:space="0"/>
              <w:right w:val="single" w:color="000000" w:sz="4" w:space="0"/>
            </w:tcBorders>
            <w:shd w:val="clear" w:color="auto" w:fill="auto"/>
            <w:vAlign w:val="center"/>
          </w:tcPr>
          <w:p w:rsidR="00AD6DD4" w:rsidP="00AD6DD4" w:rsidRDefault="00AD6DD4" w14:paraId="57BBADFD"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4" w:space="0"/>
              <w:right w:val="single" w:color="auto" w:sz="4" w:space="0"/>
            </w:tcBorders>
            <w:shd w:val="clear" w:color="auto" w:fill="auto"/>
            <w:vAlign w:val="center"/>
          </w:tcPr>
          <w:p w:rsidRPr="00AD6DD4" w:rsidR="00AD6DD4" w:rsidP="00AD6DD4" w:rsidRDefault="00AD6DD4" w14:paraId="560EA2F8" w14:textId="77777777">
            <w:pPr>
              <w:spacing w:before="60" w:after="60" w:line="240" w:lineRule="auto"/>
              <w:rPr>
                <w:rFonts w:ascii="Arial Narrow" w:hAnsi="Arial Narrow" w:cstheme="minorBidi"/>
                <w:sz w:val="18"/>
                <w:szCs w:val="18"/>
              </w:rPr>
            </w:pPr>
            <w:r>
              <w:rPr>
                <w:rFonts w:ascii="Arial Narrow" w:hAnsi="Arial Narrow" w:cstheme="minorBidi"/>
                <w:sz w:val="18"/>
                <w:szCs w:val="18"/>
              </w:rPr>
              <w:t xml:space="preserve">Secretariat </w:t>
            </w:r>
            <w:r w:rsidRPr="00AD6DD4">
              <w:rPr>
                <w:rFonts w:ascii="Arial Narrow" w:hAnsi="Arial Narrow" w:cstheme="minorBidi"/>
                <w:sz w:val="18"/>
                <w:szCs w:val="18"/>
              </w:rPr>
              <w:t xml:space="preserve">Project </w:t>
            </w:r>
            <w:r w:rsidR="00721D2C">
              <w:rPr>
                <w:rFonts w:ascii="Arial Narrow" w:hAnsi="Arial Narrow" w:cstheme="minorBidi"/>
                <w:sz w:val="18"/>
                <w:szCs w:val="18"/>
              </w:rPr>
              <w:br/>
            </w:r>
            <w:r w:rsidRPr="00AD6DD4">
              <w:rPr>
                <w:rFonts w:ascii="Arial Narrow" w:hAnsi="Arial Narrow" w:cstheme="minorBidi"/>
                <w:sz w:val="18"/>
                <w:szCs w:val="18"/>
              </w:rPr>
              <w:t>Team Members</w:t>
            </w:r>
          </w:p>
        </w:tc>
        <w:tc>
          <w:tcPr>
            <w:tcW w:w="10530" w:type="dxa"/>
            <w:gridSpan w:val="7"/>
            <w:tcBorders>
              <w:top w:val="single" w:color="auto" w:sz="4" w:space="0"/>
              <w:left w:val="single" w:color="000000" w:sz="4" w:space="0"/>
              <w:bottom w:val="single" w:color="auto" w:sz="4" w:space="0"/>
              <w:right w:val="single" w:color="auto" w:sz="12" w:space="0"/>
            </w:tcBorders>
            <w:shd w:val="clear" w:color="auto" w:fill="auto"/>
            <w:vAlign w:val="center"/>
          </w:tcPr>
          <w:p w:rsidR="00AD6DD4" w:rsidP="00AD6DD4" w:rsidRDefault="00F7098C" w14:paraId="0A8ED8B1" w14:textId="7918E015">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CE76EE" w:rsidR="00AD6DD4" w:rsidTr="00195D2D" w14:paraId="4A16A3D1" w14:textId="77777777">
        <w:trPr>
          <w:trHeight w:val="284"/>
        </w:trPr>
        <w:tc>
          <w:tcPr>
            <w:tcW w:w="1789" w:type="dxa"/>
            <w:gridSpan w:val="3"/>
            <w:vMerge/>
            <w:tcBorders>
              <w:left w:val="single" w:color="auto" w:sz="12" w:space="0"/>
              <w:bottom w:val="single" w:color="auto" w:sz="12" w:space="0"/>
              <w:right w:val="single" w:color="000000" w:sz="4" w:space="0"/>
            </w:tcBorders>
            <w:shd w:val="clear" w:color="auto" w:fill="auto"/>
            <w:vAlign w:val="center"/>
          </w:tcPr>
          <w:p w:rsidR="00AD6DD4" w:rsidP="00AD6DD4" w:rsidRDefault="00AD6DD4" w14:paraId="32EA4C2E" w14:textId="77777777">
            <w:pPr>
              <w:spacing w:before="60" w:after="60" w:line="240" w:lineRule="auto"/>
              <w:rPr>
                <w:rFonts w:ascii="Arial Narrow" w:hAnsi="Arial Narrow" w:cstheme="minorBidi"/>
                <w:b/>
                <w:bCs/>
                <w:sz w:val="18"/>
                <w:szCs w:val="18"/>
              </w:rPr>
            </w:pPr>
          </w:p>
        </w:tc>
        <w:tc>
          <w:tcPr>
            <w:tcW w:w="2160" w:type="dxa"/>
            <w:tcBorders>
              <w:top w:val="single" w:color="auto" w:sz="4" w:space="0"/>
              <w:left w:val="single" w:color="000000" w:sz="4" w:space="0"/>
              <w:bottom w:val="single" w:color="auto" w:sz="12" w:space="0"/>
              <w:right w:val="single" w:color="auto" w:sz="4" w:space="0"/>
            </w:tcBorders>
            <w:shd w:val="clear" w:color="auto" w:fill="auto"/>
            <w:vAlign w:val="center"/>
          </w:tcPr>
          <w:p w:rsidRPr="00AD6DD4" w:rsidR="00AD6DD4" w:rsidP="00AD6DD4" w:rsidRDefault="00AD6DD4" w14:paraId="61795B13" w14:textId="77777777">
            <w:pPr>
              <w:spacing w:before="60" w:after="60" w:line="240" w:lineRule="auto"/>
              <w:rPr>
                <w:rFonts w:ascii="Arial Narrow" w:hAnsi="Arial Narrow" w:cstheme="minorBidi"/>
                <w:sz w:val="18"/>
                <w:szCs w:val="18"/>
              </w:rPr>
            </w:pPr>
            <w:r w:rsidRPr="00AD6DD4">
              <w:rPr>
                <w:rFonts w:ascii="Arial Narrow" w:hAnsi="Arial Narrow" w:cstheme="minorBidi"/>
                <w:sz w:val="18"/>
                <w:szCs w:val="18"/>
              </w:rPr>
              <w:t>Regional Office Focal Points</w:t>
            </w:r>
          </w:p>
        </w:tc>
        <w:tc>
          <w:tcPr>
            <w:tcW w:w="10530" w:type="dxa"/>
            <w:gridSpan w:val="7"/>
            <w:tcBorders>
              <w:top w:val="single" w:color="auto" w:sz="4" w:space="0"/>
              <w:left w:val="single" w:color="000000" w:sz="4" w:space="0"/>
              <w:bottom w:val="single" w:color="auto" w:sz="12" w:space="0"/>
              <w:right w:val="single" w:color="auto" w:sz="12" w:space="0"/>
            </w:tcBorders>
            <w:shd w:val="clear" w:color="auto" w:fill="auto"/>
            <w:vAlign w:val="center"/>
          </w:tcPr>
          <w:p w:rsidR="00AD6DD4" w:rsidP="00AD6DD4" w:rsidRDefault="00F7098C" w14:paraId="07A7C3FE" w14:textId="4579DDE9">
            <w:pPr>
              <w:spacing w:before="60" w:after="60" w:line="240" w:lineRule="auto"/>
              <w:rPr>
                <w:rFonts w:ascii="Arial Narrow" w:hAnsi="Arial Narrow" w:cstheme="minorBidi"/>
                <w:bCs/>
                <w:sz w:val="20"/>
                <w:szCs w:val="20"/>
              </w:rPr>
            </w:pPr>
            <w:proofErr w:type="spellStart"/>
            <w:r>
              <w:rPr>
                <w:rFonts w:ascii="Arial Narrow" w:hAnsi="Arial Narrow" w:cstheme="minorBidi"/>
                <w:bCs/>
                <w:sz w:val="20"/>
                <w:szCs w:val="20"/>
              </w:rPr>
              <w:t/>
            </w:r>
            <w:proofErr w:type="spellEnd"/>
          </w:p>
        </w:tc>
      </w:tr>
      <w:tr w:rsidRPr="004478E1" w:rsidR="00AD6DD4" w:rsidTr="00195D2D" w14:paraId="297CB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trPr>
        <w:tc>
          <w:tcPr>
            <w:tcW w:w="257"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619759C6" w14:textId="77777777">
            <w:pPr>
              <w:spacing w:after="0" w:line="240" w:lineRule="auto"/>
              <w:jc w:val="center"/>
              <w:rPr>
                <w:rFonts w:ascii="Arial Narrow" w:hAnsi="Arial Narrow" w:cs="Arial"/>
                <w:b/>
                <w:sz w:val="18"/>
                <w:szCs w:val="18"/>
              </w:rPr>
            </w:pPr>
          </w:p>
        </w:tc>
        <w:tc>
          <w:tcPr>
            <w:tcW w:w="630"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065BDA66"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WPE</w:t>
            </w:r>
            <w:r w:rsidRPr="004478E1">
              <w:rPr>
                <w:rFonts w:ascii="Arial Narrow" w:hAnsi="Arial Narrow" w:cs="Arial"/>
                <w:b/>
                <w:sz w:val="18"/>
                <w:szCs w:val="18"/>
              </w:rPr>
              <w:br/>
              <w:t>No.</w:t>
            </w:r>
          </w:p>
        </w:tc>
        <w:tc>
          <w:tcPr>
            <w:tcW w:w="3062"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CD629E3"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 xml:space="preserve">Affected or </w:t>
            </w:r>
            <w:r>
              <w:rPr>
                <w:rFonts w:ascii="Arial Narrow" w:hAnsi="Arial Narrow" w:cs="Arial"/>
                <w:b/>
                <w:sz w:val="18"/>
                <w:szCs w:val="18"/>
              </w:rPr>
              <w:br/>
              <w:t>Actions Needed</w:t>
            </w:r>
          </w:p>
        </w:tc>
        <w:tc>
          <w:tcPr>
            <w:tcW w:w="4946" w:type="dxa"/>
            <w:gridSpan w:val="2"/>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0F11B119" w14:textId="77777777">
            <w:pPr>
              <w:spacing w:after="0" w:line="240" w:lineRule="auto"/>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c>
          <w:tcPr>
            <w:tcW w:w="1192"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4C3D86F" w14:textId="77777777">
            <w:pPr>
              <w:spacing w:after="0" w:line="240" w:lineRule="auto"/>
              <w:jc w:val="center"/>
              <w:rPr>
                <w:rFonts w:ascii="Arial Narrow" w:hAnsi="Arial Narrow" w:cs="Arial"/>
                <w:b/>
                <w:sz w:val="18"/>
                <w:szCs w:val="18"/>
              </w:rPr>
            </w:pPr>
            <w:r>
              <w:rPr>
                <w:rFonts w:ascii="Arial Narrow" w:hAnsi="Arial Narrow" w:cs="Arial"/>
                <w:b/>
                <w:sz w:val="18"/>
                <w:szCs w:val="18"/>
              </w:rPr>
              <w:t xml:space="preserve">Supporting </w:t>
            </w:r>
            <w:r w:rsidRPr="004478E1">
              <w:rPr>
                <w:rFonts w:ascii="Arial Narrow" w:hAnsi="Arial Narrow" w:cs="Arial"/>
                <w:b/>
                <w:sz w:val="18"/>
                <w:szCs w:val="18"/>
              </w:rPr>
              <w:t xml:space="preserve">Expert </w:t>
            </w:r>
            <w:r w:rsidRPr="004478E1">
              <w:rPr>
                <w:rFonts w:ascii="Arial Narrow" w:hAnsi="Arial Narrow" w:cs="Arial"/>
                <w:b/>
                <w:sz w:val="18"/>
                <w:szCs w:val="18"/>
              </w:rPr>
              <w:br/>
              <w:t>Group</w:t>
            </w:r>
          </w:p>
        </w:tc>
        <w:tc>
          <w:tcPr>
            <w:tcW w:w="1238" w:type="dxa"/>
            <w:vMerge w:val="restart"/>
            <w:tcBorders>
              <w:top w:val="single" w:color="auto" w:sz="12"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852F7AF" w14:textId="77777777">
            <w:pPr>
              <w:spacing w:after="0" w:line="240" w:lineRule="auto"/>
              <w:jc w:val="center"/>
              <w:rPr>
                <w:rFonts w:ascii="Arial Narrow" w:hAnsi="Arial Narrow" w:cs="Arial"/>
                <w:b/>
                <w:sz w:val="18"/>
                <w:szCs w:val="18"/>
              </w:rPr>
            </w:pPr>
            <w:r>
              <w:rPr>
                <w:rFonts w:ascii="Arial Narrow" w:hAnsi="Arial Narrow" w:cs="Arial"/>
                <w:b/>
                <w:sz w:val="18"/>
                <w:szCs w:val="18"/>
              </w:rPr>
              <w:t>Status</w:t>
            </w:r>
          </w:p>
        </w:tc>
        <w:tc>
          <w:tcPr>
            <w:tcW w:w="3154" w:type="dxa"/>
            <w:gridSpan w:val="3"/>
            <w:tcBorders>
              <w:top w:val="single" w:color="auto" w:sz="12" w:space="0"/>
              <w:left w:val="nil"/>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01F4DADB" w14:textId="77777777">
            <w:pPr>
              <w:spacing w:after="0" w:line="240" w:lineRule="auto"/>
              <w:jc w:val="center"/>
              <w:rPr>
                <w:rFonts w:ascii="Arial Narrow" w:hAnsi="Arial Narrow" w:cs="Arial"/>
                <w:b/>
                <w:sz w:val="18"/>
                <w:szCs w:val="18"/>
              </w:rPr>
            </w:pPr>
            <w:r>
              <w:rPr>
                <w:rFonts w:ascii="Arial Narrow" w:hAnsi="Arial Narrow" w:cs="Arial"/>
                <w:b/>
                <w:sz w:val="18"/>
                <w:szCs w:val="18"/>
              </w:rPr>
              <w:t>Expected dates:</w:t>
            </w:r>
          </w:p>
        </w:tc>
      </w:tr>
      <w:tr w:rsidRPr="004478E1" w:rsidR="00AD6DD4" w:rsidTr="00AD6DD4" w14:paraId="1F75F82E" w14:textId="77777777">
        <w:trPr>
          <w:trHeight w:val="300"/>
        </w:trPr>
        <w:tc>
          <w:tcPr>
            <w:tcW w:w="257"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302D89F4" w14:textId="77777777">
            <w:pPr>
              <w:spacing w:after="0" w:line="240" w:lineRule="auto"/>
              <w:jc w:val="center"/>
              <w:rPr>
                <w:rFonts w:ascii="Arial Narrow" w:hAnsi="Arial Narrow" w:cs="Arial"/>
                <w:b/>
                <w:sz w:val="18"/>
                <w:szCs w:val="18"/>
              </w:rPr>
            </w:pPr>
          </w:p>
        </w:tc>
        <w:tc>
          <w:tcPr>
            <w:tcW w:w="630"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5E122C55" w14:textId="77777777">
            <w:pPr>
              <w:spacing w:after="0" w:line="240" w:lineRule="auto"/>
              <w:jc w:val="center"/>
              <w:rPr>
                <w:rFonts w:ascii="Arial Narrow" w:hAnsi="Arial Narrow" w:cs="Arial"/>
                <w:b/>
                <w:sz w:val="18"/>
                <w:szCs w:val="18"/>
              </w:rPr>
            </w:pPr>
          </w:p>
        </w:tc>
        <w:tc>
          <w:tcPr>
            <w:tcW w:w="3062"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7A3B98C9" w14:textId="77777777">
            <w:pPr>
              <w:spacing w:after="0" w:line="240" w:lineRule="auto"/>
              <w:jc w:val="center"/>
              <w:rPr>
                <w:rFonts w:ascii="Arial Narrow" w:hAnsi="Arial Narrow" w:cs="Arial"/>
                <w:b/>
                <w:sz w:val="18"/>
                <w:szCs w:val="18"/>
              </w:rPr>
            </w:pPr>
          </w:p>
        </w:tc>
        <w:tc>
          <w:tcPr>
            <w:tcW w:w="4946" w:type="dxa"/>
            <w:gridSpan w:val="2"/>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B61440A" w14:textId="77777777">
            <w:pPr>
              <w:spacing w:after="0" w:line="240" w:lineRule="auto"/>
              <w:jc w:val="center"/>
              <w:rPr>
                <w:rFonts w:ascii="Arial Narrow" w:hAnsi="Arial Narrow" w:cs="Arial"/>
                <w:b/>
                <w:sz w:val="18"/>
                <w:szCs w:val="18"/>
              </w:rPr>
            </w:pPr>
          </w:p>
        </w:tc>
        <w:tc>
          <w:tcPr>
            <w:tcW w:w="1192"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478E1" w:rsidR="00AD6DD4" w:rsidP="00AD6DD4" w:rsidRDefault="00AD6DD4" w14:paraId="3D7C1890" w14:textId="77777777">
            <w:pPr>
              <w:spacing w:after="0" w:line="240" w:lineRule="auto"/>
              <w:jc w:val="center"/>
              <w:rPr>
                <w:rFonts w:ascii="Arial Narrow" w:hAnsi="Arial Narrow" w:cs="Arial"/>
                <w:b/>
                <w:sz w:val="18"/>
                <w:szCs w:val="18"/>
              </w:rPr>
            </w:pPr>
          </w:p>
        </w:tc>
        <w:tc>
          <w:tcPr>
            <w:tcW w:w="1238" w:type="dxa"/>
            <w:vMerge/>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4478E1" w:rsidR="00AD6DD4" w:rsidP="00AD6DD4" w:rsidRDefault="00AD6DD4" w14:paraId="5CC7197D" w14:textId="77777777">
            <w:pPr>
              <w:spacing w:after="0" w:line="240" w:lineRule="auto"/>
              <w:jc w:val="center"/>
              <w:rPr>
                <w:rFonts w:ascii="Arial Narrow" w:hAnsi="Arial Narrow" w:cs="Arial"/>
                <w:b/>
                <w:sz w:val="18"/>
                <w:szCs w:val="18"/>
              </w:rPr>
            </w:pPr>
          </w:p>
        </w:tc>
        <w:tc>
          <w:tcPr>
            <w:tcW w:w="1036" w:type="dxa"/>
            <w:tcBorders>
              <w:top w:val="nil"/>
              <w:left w:val="nil"/>
              <w:right w:val="single" w:color="auto" w:sz="4" w:space="0"/>
            </w:tcBorders>
            <w:shd w:val="clear" w:color="auto" w:fill="D9D9D9" w:themeFill="background1" w:themeFillShade="D9"/>
            <w:noWrap/>
            <w:vAlign w:val="center"/>
            <w:hideMark/>
          </w:tcPr>
          <w:p w:rsidRPr="009C5AB9" w:rsidR="00AD6DD4" w:rsidP="00AD6DD4" w:rsidRDefault="00AD6DD4" w14:paraId="5D29ADB2" w14:textId="77777777">
            <w:pPr>
              <w:spacing w:after="0" w:line="240" w:lineRule="auto"/>
              <w:jc w:val="center"/>
              <w:rPr>
                <w:rFonts w:ascii="Arial Narrow" w:hAnsi="Arial Narrow" w:cs="Arial"/>
                <w:b/>
                <w:sz w:val="18"/>
                <w:szCs w:val="18"/>
              </w:rPr>
            </w:pPr>
            <w:r>
              <w:rPr>
                <w:rFonts w:ascii="Arial Narrow" w:hAnsi="Arial Narrow" w:cs="Arial"/>
                <w:b/>
                <w:sz w:val="18"/>
                <w:szCs w:val="18"/>
              </w:rPr>
              <w:t>Delivery</w:t>
            </w:r>
          </w:p>
        </w:tc>
        <w:tc>
          <w:tcPr>
            <w:tcW w:w="992" w:type="dxa"/>
            <w:tcBorders>
              <w:top w:val="nil"/>
              <w:left w:val="nil"/>
              <w:right w:val="single" w:color="auto" w:sz="4" w:space="0"/>
            </w:tcBorders>
            <w:shd w:val="clear" w:color="auto" w:fill="D9D9D9" w:themeFill="background1" w:themeFillShade="D9"/>
            <w:vAlign w:val="center"/>
          </w:tcPr>
          <w:p w:rsidRPr="009C5AB9" w:rsidR="00AD6DD4" w:rsidP="00AD6DD4" w:rsidRDefault="00AD6DD4" w14:paraId="22F964FA" w14:textId="77777777">
            <w:pPr>
              <w:spacing w:after="0" w:line="240" w:lineRule="auto"/>
              <w:jc w:val="center"/>
              <w:rPr>
                <w:rFonts w:ascii="Arial Narrow" w:hAnsi="Arial Narrow" w:eastAsia="Times New Roman"/>
                <w:color w:val="000000"/>
                <w:sz w:val="18"/>
                <w:szCs w:val="18"/>
                <w:lang w:eastAsia="zh-CN"/>
              </w:rPr>
            </w:pPr>
            <w:r w:rsidRPr="009C5AB9">
              <w:rPr>
                <w:rFonts w:ascii="Arial Narrow" w:hAnsi="Arial Narrow" w:cs="Arial"/>
                <w:b/>
                <w:sz w:val="18"/>
                <w:szCs w:val="18"/>
              </w:rPr>
              <w:t>Effective</w:t>
            </w:r>
          </w:p>
        </w:tc>
        <w:tc>
          <w:tcPr>
            <w:tcW w:w="1126" w:type="dxa"/>
            <w:tcBorders>
              <w:top w:val="nil"/>
              <w:left w:val="nil"/>
              <w:bottom w:val="single" w:color="auto" w:sz="4" w:space="0"/>
              <w:right w:val="single" w:color="auto" w:sz="4" w:space="0"/>
            </w:tcBorders>
            <w:shd w:val="clear" w:color="auto" w:fill="D9D9D9" w:themeFill="background1" w:themeFillShade="D9"/>
            <w:noWrap/>
            <w:vAlign w:val="center"/>
            <w:hideMark/>
          </w:tcPr>
          <w:p w:rsidRPr="004478E1" w:rsidR="00AD6DD4" w:rsidP="00AD6DD4" w:rsidRDefault="00AD6DD4" w14:paraId="54A38018" w14:textId="77777777">
            <w:pPr>
              <w:spacing w:after="0" w:line="240" w:lineRule="auto"/>
              <w:rPr>
                <w:rFonts w:ascii="Arial Narrow" w:hAnsi="Arial Narrow" w:cs="Arial"/>
                <w:b/>
                <w:sz w:val="18"/>
                <w:szCs w:val="18"/>
              </w:rPr>
            </w:pPr>
            <w:r w:rsidRPr="004478E1">
              <w:rPr>
                <w:rFonts w:ascii="Arial Narrow" w:hAnsi="Arial Narrow" w:cs="Arial"/>
                <w:b/>
                <w:sz w:val="18"/>
                <w:szCs w:val="18"/>
              </w:rPr>
              <w:t>Applicability</w:t>
            </w:r>
            <w:r w:rsidRPr="004478E1" w:rsidDel="00C3356F">
              <w:rPr>
                <w:rFonts w:ascii="Arial Narrow" w:hAnsi="Arial Narrow" w:cs="Arial"/>
                <w:b/>
                <w:sz w:val="18"/>
                <w:szCs w:val="18"/>
              </w:rPr>
              <w:t xml:space="preserve"> </w:t>
            </w:r>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1221</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Position: Develop and coordinate, through State review and Council approval, an ICAO Position on the various items on the agenda of an upcoming ITU WRC</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Q2 2017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1477</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WRC prep workshops in the ICAO Regions: Assist ICAO Secretariat to conduct frequency spectrum workshops in the ICAO Regions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2018</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2018</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1218</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Input material to ITU-R: Develop technical analyses and other input material for meetings of the ITU Radiocommunication Sector (ITU-R) to assist with their WRC preparatory studies.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Completed</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Q4 2019</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Nov 2019</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10538</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Input material to ITU-R: Develop technical analyses and other input material for meetings of the ITU Radiocommunication Sector (ITU-R) to assist with their WRC preparatory studies.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Q2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10539</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ICAO Position: Develop and coordinate, through State review and Council approval, an ICAO Position on the various items on the agenda of an upcoming ITU WRC</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Q2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AD6DD4" w14:paraId="7334A372" w14:textId="77777777">
        <w:trPr>
          <w:trHeight w:val="454"/>
        </w:trPr>
        <w:tc>
          <w:tcPr>
            <w:tcW w:w="257" w:type="dxa"/>
            <w:tcBorders>
              <w:top w:val="nil"/>
              <w:left w:val="single" w:color="auto" w:sz="4" w:space="0"/>
              <w:bottom w:val="single" w:color="auto" w:sz="4" w:space="0"/>
              <w:right w:val="single" w:color="auto" w:sz="4" w:space="0"/>
            </w:tcBorders>
            <w:shd w:val="clear" w:color="auto" w:fill="FFFFFF" w:themeFill="background1"/>
            <w:noWrap/>
            <w:tcMar>
              <w:left w:w="57" w:type="dxa"/>
              <w:right w:w="57" w:type="dxa"/>
            </w:tcMar>
            <w:vAlign w:val="center"/>
          </w:tcPr>
          <w:p w:rsidRPr="00E16D16" w:rsidR="00AD6DD4" w:rsidP="00AD6DD4" w:rsidRDefault="00F7098C" w14:paraId="0BBEBFED" w14:textId="0A78CB15">
            <w:pPr>
              <w:spacing w:after="0" w:line="240" w:lineRule="auto"/>
              <w:jc w:val="center"/>
              <w:rPr>
                <w:rFonts w:ascii="Arial Narrow" w:hAnsi="Arial Narrow" w:eastAsia="Times New Roman" w:cs="Arial"/>
                <w:color w:val="FF0000"/>
                <w:sz w:val="18"/>
                <w:szCs w:val="18"/>
                <w:lang w:eastAsia="zh-CN"/>
              </w:rPr>
            </w:pPr>
            <w:r w:rsidRPr="00E16D16">
              <w:rPr>
                <w:rFonts w:ascii="Arial Narrow" w:hAnsi="Arial Narrow" w:eastAsia="Times New Roman" w:cs="Arial"/>
                <w:color w:val="FF0000"/>
                <w:sz w:val="20"/>
                <w:szCs w:val="20"/>
                <w:lang w:eastAsia="zh-CN"/>
              </w:rPr>
              <w:sym w:font="Wingdings" w:char="F0FC"/>
            </w:r>
          </w:p>
        </w:tc>
        <w:tc>
          <w:tcPr>
            <w:tcW w:w="630" w:type="dxa"/>
            <w:tcBorders>
              <w:top w:val="nil"/>
              <w:left w:val="single" w:color="auto" w:sz="4" w:space="0"/>
              <w:bottom w:val="single" w:color="auto" w:sz="4" w:space="0"/>
              <w:right w:val="single" w:color="auto" w:sz="4" w:space="0"/>
            </w:tcBorders>
            <w:shd w:val="clear" w:color="auto" w:fill="FFFFFF" w:themeFill="background1"/>
            <w:vAlign w:val="center"/>
          </w:tcPr>
          <w:p w:rsidRPr="00FC0D2F" w:rsidR="00AD6DD4" w:rsidP="00AD6DD4" w:rsidRDefault="00F7098C" w14:paraId="2FD597F4" w14:textId="6BAF88A5">
            <w:pPr>
              <w:spacing w:after="0" w:line="240" w:lineRule="auto"/>
              <w:jc w:val="center"/>
              <w:rPr>
                <w:rFonts w:ascii="Arial Narrow" w:hAnsi="Arial Narrow" w:eastAsia="Times New Roman" w:cs="Arial"/>
                <w:color w:val="000000"/>
                <w:sz w:val="20"/>
                <w:szCs w:val="20"/>
                <w:lang w:eastAsia="zh-CN"/>
              </w:rPr>
            </w:pPr>
            <w:proofErr w:type="spellStart"/>
            <w:r>
              <w:rPr>
                <w:rFonts w:ascii="Arial Narrow" w:hAnsi="Arial Narrow" w:eastAsia="Times New Roman" w:cs="Arial"/>
                <w:color w:val="000000"/>
                <w:sz w:val="20"/>
                <w:szCs w:val="20"/>
                <w:lang w:eastAsia="zh-CN"/>
              </w:rPr>
              <w:t>10540</w:t>
            </w:r>
            <w:proofErr w:type="spellEnd"/>
          </w:p>
        </w:tc>
        <w:tc>
          <w:tcPr>
            <w:tcW w:w="3062" w:type="dxa"/>
            <w:gridSpan w:val="2"/>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30332F9A" w14:textId="7F974FBD">
            <w:pPr>
              <w:spacing w:before="120" w:after="12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Actions</w:t>
            </w:r>
            <w:proofErr w:type="spellEnd"/>
          </w:p>
        </w:tc>
        <w:tc>
          <w:tcPr>
            <w:tcW w:w="4946" w:type="dxa"/>
            <w:gridSpan w:val="2"/>
            <w:tcBorders>
              <w:top w:val="nil"/>
              <w:left w:val="nil"/>
              <w:bottom w:val="single" w:color="auto" w:sz="4" w:space="0"/>
              <w:right w:val="single" w:color="auto" w:sz="4" w:space="0"/>
            </w:tcBorders>
            <w:shd w:val="clear" w:color="auto" w:fill="FFFFFF" w:themeFill="background1"/>
            <w:noWrap/>
          </w:tcPr>
          <w:p w:rsidRPr="00016101" w:rsidR="00AD6DD4" w:rsidP="00AD6DD4" w:rsidRDefault="00F7098C" w14:paraId="36B5F71F" w14:textId="2274D63B">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WRC prep workshops in the ICAO Regions: Assist ICAO Secretariat to conduct frequency spectrum workshops in the ICAO Regions</w:t>
            </w:r>
            <w:proofErr w:type="spellEnd"/>
          </w:p>
        </w:tc>
        <w:tc>
          <w:tcPr>
            <w:tcW w:w="1192" w:type="dxa"/>
            <w:tcBorders>
              <w:top w:val="nil"/>
              <w:left w:val="nil"/>
              <w:bottom w:val="single" w:color="auto" w:sz="4" w:space="0"/>
              <w:right w:val="single" w:color="auto" w:sz="4" w:space="0"/>
            </w:tcBorders>
            <w:shd w:val="clear" w:color="auto" w:fill="FFFFFF" w:themeFill="background1"/>
          </w:tcPr>
          <w:p w:rsidRPr="00016101" w:rsidR="00AD6DD4" w:rsidP="00AD6DD4" w:rsidRDefault="00F7098C" w14:paraId="7DD6215F" w14:textId="4F0C7F4F">
            <w:pPr>
              <w:spacing w:before="120" w:after="120" w:line="240" w:lineRule="auto"/>
              <w:jc w:val="both"/>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
            </w:r>
            <w:proofErr w:type="spellEnd"/>
          </w:p>
        </w:tc>
        <w:tc>
          <w:tcPr>
            <w:tcW w:w="1238"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1ACB33CC" w14:textId="66781258">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On-schedule</w:t>
            </w:r>
            <w:proofErr w:type="spellEnd"/>
          </w:p>
        </w:tc>
        <w:tc>
          <w:tcPr>
            <w:tcW w:w="1036" w:type="dxa"/>
            <w:tcBorders>
              <w:left w:val="nil"/>
              <w:right w:val="single" w:color="auto" w:sz="4" w:space="0"/>
            </w:tcBorders>
            <w:shd w:val="clear" w:color="auto" w:fill="FFFFFF" w:themeFill="background1"/>
            <w:noWrap/>
            <w:vAlign w:val="center"/>
          </w:tcPr>
          <w:p w:rsidRPr="00016101" w:rsidR="00AD6DD4" w:rsidP="00AD6DD4" w:rsidRDefault="00F7098C" w14:paraId="008EDD60" w14:textId="75E849FC">
            <w:pPr>
              <w:spacing w:after="0" w:line="240" w:lineRule="auto"/>
              <w:jc w:val="center"/>
              <w:rPr>
                <w:rFonts w:ascii="Arial Narrow" w:hAnsi="Arial Narrow" w:cs="Arial"/>
                <w:sz w:val="20"/>
                <w:szCs w:val="20"/>
              </w:rPr>
            </w:pPr>
            <w:proofErr w:type="spellStart"/>
            <w:r>
              <w:rPr>
                <w:rFonts w:ascii="Arial Narrow" w:hAnsi="Arial Narrow" w:cs="Arial"/>
                <w:sz w:val="20"/>
                <w:szCs w:val="20"/>
              </w:rPr>
              <w:t>Q2 2027</w:t>
            </w:r>
            <w:proofErr w:type="spellEnd"/>
          </w:p>
        </w:tc>
        <w:tc>
          <w:tcPr>
            <w:tcW w:w="992" w:type="dxa"/>
            <w:tcBorders>
              <w:left w:val="nil"/>
              <w:right w:val="single" w:color="auto" w:sz="4" w:space="0"/>
            </w:tcBorders>
            <w:shd w:val="clear" w:color="auto" w:fill="FFFFFF" w:themeFill="background1"/>
            <w:vAlign w:val="center"/>
          </w:tcPr>
          <w:p w:rsidRPr="00016101" w:rsidR="00AD6DD4" w:rsidP="00AD6DD4" w:rsidRDefault="00F7098C" w14:paraId="03CF4B33" w14:textId="21DBBB37">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w:t>
            </w:r>
            <w:proofErr w:type="spellEnd"/>
          </w:p>
        </w:tc>
        <w:tc>
          <w:tcPr>
            <w:tcW w:w="1126" w:type="dxa"/>
            <w:tcBorders>
              <w:top w:val="nil"/>
              <w:left w:val="nil"/>
              <w:bottom w:val="single" w:color="auto" w:sz="4" w:space="0"/>
              <w:right w:val="single" w:color="auto" w:sz="4" w:space="0"/>
            </w:tcBorders>
            <w:shd w:val="clear" w:color="auto" w:fill="FFFFFF" w:themeFill="background1"/>
            <w:noWrap/>
            <w:vAlign w:val="center"/>
          </w:tcPr>
          <w:p w:rsidRPr="00016101" w:rsidR="00AD6DD4" w:rsidP="00AD6DD4" w:rsidRDefault="00F7098C" w14:paraId="42849428" w14:textId="5E35EE23">
            <w:pPr>
              <w:spacing w:after="0" w:line="240" w:lineRule="auto"/>
              <w:rPr>
                <w:rFonts w:ascii="Arial Narrow" w:hAnsi="Arial Narrow" w:eastAsia="Times New Roman"/>
                <w:color w:val="000000"/>
                <w:sz w:val="20"/>
                <w:szCs w:val="20"/>
                <w:lang w:eastAsia="zh-CN"/>
              </w:rPr>
            </w:pPr>
            <w:proofErr w:type="spellStart"/>
            <w:r>
              <w:rPr>
                <w:rFonts w:ascii="Arial Narrow" w:hAnsi="Arial Narrow" w:eastAsia="Times New Roman"/>
                <w:color w:val="000000"/>
                <w:sz w:val="20"/>
                <w:szCs w:val="20"/>
                <w:lang w:eastAsia="zh-CN"/>
              </w:rPr>
              <w:t>Sep 2027</w:t>
            </w:r>
            <w:proofErr w:type="spellEnd"/>
          </w:p>
        </w:tc>
      </w:tr>
      <w:tr w:rsidRPr="004478E1" w:rsidR="00AD6DD4" w:rsidTr="00195D2D" w14:paraId="05EEB14E" w14:textId="77777777">
        <w:trPr>
          <w:trHeight w:val="203"/>
        </w:trPr>
        <w:tc>
          <w:tcPr>
            <w:tcW w:w="14479" w:type="dxa"/>
            <w:gridSpan w:val="11"/>
            <w:tcBorders>
              <w:top w:val="single" w:color="auto" w:sz="12" w:space="0"/>
              <w:left w:val="single" w:color="auto" w:sz="12" w:space="0"/>
              <w:bottom w:val="single" w:color="auto" w:sz="4" w:space="0"/>
              <w:right w:val="single" w:color="auto" w:sz="12" w:space="0"/>
            </w:tcBorders>
            <w:shd w:val="clear" w:color="auto" w:fill="FABF8F" w:themeFill="accent6" w:themeFillTint="99"/>
            <w:noWrap/>
            <w:tcMar>
              <w:left w:w="57" w:type="dxa"/>
              <w:right w:w="57" w:type="dxa"/>
            </w:tcMar>
            <w:vAlign w:val="center"/>
          </w:tcPr>
          <w:p w:rsidRPr="00AD6DD4" w:rsidR="00AD6DD4" w:rsidP="00AD6DD4" w:rsidRDefault="00AD6DD4" w14:paraId="1602D694" w14:textId="77777777">
            <w:pPr>
              <w:spacing w:before="60" w:after="60" w:line="240" w:lineRule="auto"/>
              <w:jc w:val="center"/>
              <w:rPr>
                <w:rFonts w:ascii="Arial Narrow" w:hAnsi="Arial Narrow" w:cstheme="minorBidi"/>
                <w:b/>
                <w:i/>
                <w:iCs/>
                <w:sz w:val="18"/>
                <w:szCs w:val="18"/>
              </w:rPr>
            </w:pPr>
            <w:r w:rsidRPr="00AD6DD4">
              <w:rPr>
                <w:rFonts w:ascii="Arial Narrow" w:hAnsi="Arial Narrow" w:cstheme="minorBidi"/>
                <w:b/>
                <w:i/>
                <w:iCs/>
                <w:sz w:val="18"/>
                <w:szCs w:val="18"/>
              </w:rPr>
              <w:t>For Information purposes (to be completed by the Secretariat)</w:t>
            </w:r>
          </w:p>
        </w:tc>
      </w:tr>
      <w:tr w:rsidRPr="004478E1" w:rsidR="00AD6DD4" w:rsidTr="00195D2D" w14:paraId="7F4C0A33" w14:textId="77777777">
        <w:trPr>
          <w:trHeight w:val="203"/>
        </w:trPr>
        <w:tc>
          <w:tcPr>
            <w:tcW w:w="14479" w:type="dxa"/>
            <w:gridSpan w:val="11"/>
            <w:tcBorders>
              <w:top w:val="nil"/>
              <w:left w:val="single" w:color="auto" w:sz="12" w:space="0"/>
              <w:bottom w:val="single" w:color="auto" w:sz="4" w:space="0"/>
              <w:right w:val="single" w:color="auto" w:sz="12" w:space="0"/>
            </w:tcBorders>
            <w:shd w:val="clear" w:color="auto" w:fill="FDE9D9" w:themeFill="accent6" w:themeFillTint="33"/>
            <w:noWrap/>
            <w:tcMar>
              <w:left w:w="57" w:type="dxa"/>
              <w:right w:w="57" w:type="dxa"/>
            </w:tcMar>
            <w:vAlign w:val="center"/>
          </w:tcPr>
          <w:p w:rsidRPr="00AD6DD4" w:rsidR="00AD6DD4" w:rsidP="00AD6DD4" w:rsidRDefault="00AD6DD4" w14:paraId="3114A007" w14:textId="77777777">
            <w:pPr>
              <w:spacing w:before="60" w:after="60" w:line="240" w:lineRule="auto"/>
              <w:jc w:val="center"/>
              <w:rPr>
                <w:rFonts w:ascii="Arial Narrow" w:hAnsi="Arial Narrow" w:cstheme="minorBidi"/>
                <w:b/>
                <w:sz w:val="18"/>
                <w:szCs w:val="18"/>
              </w:rPr>
            </w:pPr>
            <w:r w:rsidRPr="00AD6DD4">
              <w:rPr>
                <w:rFonts w:ascii="Arial Narrow" w:hAnsi="Arial Narrow" w:cstheme="minorBidi"/>
                <w:b/>
                <w:sz w:val="18"/>
                <w:szCs w:val="18"/>
              </w:rPr>
              <w:t>GLOBAL IMPLEMENTATION ACTIONS</w:t>
            </w:r>
          </w:p>
        </w:tc>
      </w:tr>
      <w:tr w:rsidRPr="004478E1" w:rsidR="00AD6DD4" w:rsidTr="00195D2D" w14:paraId="7CA89024" w14:textId="77777777">
        <w:trPr>
          <w:trHeight w:val="454"/>
        </w:trPr>
        <w:tc>
          <w:tcPr>
            <w:tcW w:w="257" w:type="dxa"/>
            <w:tcBorders>
              <w:top w:val="nil"/>
              <w:left w:val="single" w:color="auto" w:sz="12" w:space="0"/>
              <w:bottom w:val="single" w:color="auto" w:sz="12" w:space="0"/>
              <w:right w:val="single" w:color="auto" w:sz="4" w:space="0"/>
            </w:tcBorders>
            <w:shd w:val="clear" w:color="auto" w:fill="auto"/>
            <w:noWrap/>
            <w:tcMar>
              <w:left w:w="57" w:type="dxa"/>
              <w:right w:w="57" w:type="dxa"/>
            </w:tcMar>
            <w:vAlign w:val="center"/>
          </w:tcPr>
          <w:p w:rsidRPr="00E16D16" w:rsidR="00AD6DD4" w:rsidP="00AD6DD4" w:rsidRDefault="00AD6DD4" w14:paraId="233048AE" w14:textId="77777777">
            <w:pPr>
              <w:spacing w:after="0" w:line="240" w:lineRule="auto"/>
              <w:jc w:val="center"/>
              <w:rPr>
                <w:rFonts w:ascii="Arial Narrow" w:hAnsi="Arial Narrow" w:eastAsia="Times New Roman" w:cs="Arial"/>
                <w:color w:val="FF0000"/>
                <w:sz w:val="18"/>
                <w:szCs w:val="18"/>
                <w:lang w:eastAsia="zh-CN"/>
              </w:rPr>
            </w:pPr>
          </w:p>
        </w:tc>
        <w:tc>
          <w:tcPr>
            <w:tcW w:w="630" w:type="dxa"/>
            <w:tcBorders>
              <w:top w:val="nil"/>
              <w:left w:val="single" w:color="auto" w:sz="4" w:space="0"/>
              <w:bottom w:val="single" w:color="auto" w:sz="12" w:space="0"/>
              <w:right w:val="single" w:color="auto" w:sz="4" w:space="0"/>
            </w:tcBorders>
            <w:shd w:val="clear" w:color="auto" w:fill="auto"/>
            <w:vAlign w:val="center"/>
          </w:tcPr>
          <w:p w:rsidRPr="00FC0D2F" w:rsidR="00AD6DD4" w:rsidP="00AD6DD4" w:rsidRDefault="00AD6DD4" w14:paraId="0E610252" w14:textId="77777777">
            <w:pPr>
              <w:spacing w:after="0" w:line="240" w:lineRule="auto"/>
              <w:jc w:val="center"/>
              <w:rPr>
                <w:rFonts w:ascii="Arial Narrow" w:hAnsi="Arial Narrow" w:eastAsia="Times New Roman" w:cs="Arial"/>
                <w:color w:val="000000"/>
                <w:sz w:val="20"/>
                <w:szCs w:val="20"/>
                <w:lang w:eastAsia="zh-CN"/>
              </w:rPr>
            </w:pPr>
          </w:p>
        </w:tc>
        <w:tc>
          <w:tcPr>
            <w:tcW w:w="3062" w:type="dxa"/>
            <w:gridSpan w:val="2"/>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3AA2C5BA" w14:textId="77777777">
            <w:pPr>
              <w:spacing w:before="120" w:after="120" w:line="240" w:lineRule="auto"/>
              <w:rPr>
                <w:rFonts w:ascii="Arial Narrow" w:hAnsi="Arial Narrow" w:eastAsia="Times New Roman"/>
                <w:color w:val="000000"/>
                <w:sz w:val="20"/>
                <w:szCs w:val="20"/>
                <w:lang w:eastAsia="zh-CN"/>
              </w:rPr>
            </w:pPr>
          </w:p>
        </w:tc>
        <w:tc>
          <w:tcPr>
            <w:tcW w:w="4946" w:type="dxa"/>
            <w:gridSpan w:val="2"/>
            <w:tcBorders>
              <w:top w:val="nil"/>
              <w:left w:val="nil"/>
              <w:bottom w:val="single" w:color="auto" w:sz="12" w:space="0"/>
              <w:right w:val="single" w:color="auto" w:sz="4" w:space="0"/>
            </w:tcBorders>
            <w:shd w:val="clear" w:color="auto" w:fill="auto"/>
            <w:noWrap/>
          </w:tcPr>
          <w:p w:rsidRPr="00016101" w:rsidR="00AD6DD4" w:rsidP="00AD6DD4" w:rsidRDefault="00AD6DD4" w14:paraId="1188446B" w14:textId="77777777">
            <w:pPr>
              <w:spacing w:before="120" w:after="120" w:line="240" w:lineRule="auto"/>
              <w:jc w:val="both"/>
              <w:rPr>
                <w:rFonts w:ascii="Arial Narrow" w:hAnsi="Arial Narrow" w:eastAsia="Times New Roman"/>
                <w:color w:val="000000"/>
                <w:sz w:val="20"/>
                <w:szCs w:val="20"/>
                <w:lang w:eastAsia="zh-CN"/>
              </w:rPr>
            </w:pPr>
          </w:p>
        </w:tc>
        <w:tc>
          <w:tcPr>
            <w:tcW w:w="1192" w:type="dxa"/>
            <w:tcBorders>
              <w:top w:val="nil"/>
              <w:left w:val="nil"/>
              <w:bottom w:val="single" w:color="auto" w:sz="12" w:space="0"/>
              <w:right w:val="single" w:color="auto" w:sz="4" w:space="0"/>
            </w:tcBorders>
            <w:shd w:val="clear" w:color="auto" w:fill="auto"/>
          </w:tcPr>
          <w:p w:rsidRPr="00016101" w:rsidR="00AD6DD4" w:rsidP="00AD6DD4" w:rsidRDefault="00AD6DD4" w14:paraId="33B57A2A" w14:textId="77777777">
            <w:pPr>
              <w:spacing w:before="120" w:after="120" w:line="240" w:lineRule="auto"/>
              <w:jc w:val="both"/>
              <w:rPr>
                <w:rFonts w:ascii="Arial Narrow" w:hAnsi="Arial Narrow" w:eastAsia="Times New Roman"/>
                <w:color w:val="000000"/>
                <w:sz w:val="20"/>
                <w:szCs w:val="20"/>
                <w:lang w:eastAsia="zh-CN"/>
              </w:rPr>
            </w:pPr>
          </w:p>
        </w:tc>
        <w:tc>
          <w:tcPr>
            <w:tcW w:w="1238" w:type="dxa"/>
            <w:tcBorders>
              <w:top w:val="nil"/>
              <w:left w:val="nil"/>
              <w:bottom w:val="single" w:color="auto" w:sz="12" w:space="0"/>
              <w:right w:val="single" w:color="auto" w:sz="4" w:space="0"/>
            </w:tcBorders>
            <w:shd w:val="clear" w:color="auto" w:fill="auto"/>
            <w:noWrap/>
            <w:vAlign w:val="center"/>
          </w:tcPr>
          <w:p w:rsidRPr="00016101" w:rsidR="00AD6DD4" w:rsidP="00AD6DD4" w:rsidRDefault="00AD6DD4" w14:paraId="541C6710" w14:textId="77777777">
            <w:pPr>
              <w:spacing w:after="0" w:line="240" w:lineRule="auto"/>
              <w:rPr>
                <w:rFonts w:ascii="Arial Narrow" w:hAnsi="Arial Narrow" w:eastAsia="Times New Roman"/>
                <w:color w:val="000000"/>
                <w:sz w:val="20"/>
                <w:szCs w:val="20"/>
                <w:lang w:eastAsia="zh-CN"/>
              </w:rPr>
            </w:pPr>
          </w:p>
        </w:tc>
        <w:tc>
          <w:tcPr>
            <w:tcW w:w="1036" w:type="dxa"/>
            <w:tcBorders>
              <w:left w:val="nil"/>
              <w:bottom w:val="single" w:color="auto" w:sz="12" w:space="0"/>
              <w:right w:val="single" w:color="auto" w:sz="4" w:space="0"/>
            </w:tcBorders>
            <w:shd w:val="clear" w:color="auto" w:fill="auto"/>
            <w:noWrap/>
            <w:vAlign w:val="center"/>
          </w:tcPr>
          <w:p w:rsidRPr="00016101" w:rsidR="00AD6DD4" w:rsidP="00AD6DD4" w:rsidRDefault="00AD6DD4" w14:paraId="60AAA76E" w14:textId="77777777">
            <w:pPr>
              <w:spacing w:after="0" w:line="240" w:lineRule="auto"/>
              <w:jc w:val="center"/>
              <w:rPr>
                <w:rFonts w:ascii="Arial Narrow" w:hAnsi="Arial Narrow" w:cs="Arial"/>
                <w:sz w:val="20"/>
                <w:szCs w:val="20"/>
              </w:rPr>
            </w:pPr>
          </w:p>
        </w:tc>
        <w:tc>
          <w:tcPr>
            <w:tcW w:w="992" w:type="dxa"/>
            <w:tcBorders>
              <w:left w:val="nil"/>
              <w:bottom w:val="single" w:color="auto" w:sz="12" w:space="0"/>
              <w:right w:val="single" w:color="auto" w:sz="4" w:space="0"/>
            </w:tcBorders>
            <w:shd w:val="clear" w:color="auto" w:fill="auto"/>
            <w:vAlign w:val="center"/>
          </w:tcPr>
          <w:p w:rsidRPr="00016101" w:rsidR="00AD6DD4" w:rsidP="00AD6DD4" w:rsidRDefault="00AD6DD4" w14:paraId="0DE5FFE7" w14:textId="77777777">
            <w:pPr>
              <w:spacing w:after="0" w:line="240" w:lineRule="auto"/>
              <w:rPr>
                <w:rFonts w:ascii="Arial Narrow" w:hAnsi="Arial Narrow" w:eastAsia="Times New Roman"/>
                <w:color w:val="000000"/>
                <w:sz w:val="20"/>
                <w:szCs w:val="20"/>
                <w:lang w:eastAsia="zh-CN"/>
              </w:rPr>
            </w:pPr>
          </w:p>
        </w:tc>
        <w:tc>
          <w:tcPr>
            <w:tcW w:w="1126" w:type="dxa"/>
            <w:tcBorders>
              <w:top w:val="nil"/>
              <w:left w:val="nil"/>
              <w:bottom w:val="single" w:color="auto" w:sz="12" w:space="0"/>
              <w:right w:val="single" w:color="auto" w:sz="12" w:space="0"/>
            </w:tcBorders>
            <w:shd w:val="clear" w:color="auto" w:fill="auto"/>
            <w:noWrap/>
            <w:vAlign w:val="center"/>
          </w:tcPr>
          <w:p w:rsidRPr="00016101" w:rsidR="00AD6DD4" w:rsidP="00AD6DD4" w:rsidRDefault="00AD6DD4" w14:paraId="4B970BB2" w14:textId="77777777">
            <w:pPr>
              <w:spacing w:after="0" w:line="240" w:lineRule="auto"/>
              <w:rPr>
                <w:rFonts w:ascii="Arial Narrow" w:hAnsi="Arial Narrow" w:eastAsia="Times New Roman"/>
                <w:color w:val="000000"/>
                <w:sz w:val="20"/>
                <w:szCs w:val="20"/>
                <w:lang w:eastAsia="zh-CN"/>
              </w:rPr>
            </w:pPr>
          </w:p>
        </w:tc>
      </w:tr>
      <w:tr w:rsidRPr="00CE76EE" w:rsidR="00AD6DD4" w:rsidTr="00195D2D" w14:paraId="0ED54B90" w14:textId="77777777">
        <w:trPr>
          <w:trHeight w:val="313"/>
        </w:trPr>
        <w:tc>
          <w:tcPr>
            <w:tcW w:w="3949" w:type="dxa"/>
            <w:gridSpan w:val="4"/>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AEA52B"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Status:</w:t>
            </w:r>
          </w:p>
        </w:tc>
        <w:tc>
          <w:tcPr>
            <w:tcW w:w="2517"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C0358A1"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Priority:</w:t>
            </w:r>
          </w:p>
        </w:tc>
        <w:tc>
          <w:tcPr>
            <w:tcW w:w="2429" w:type="dxa"/>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576C1BE9"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Initial Issue Date:</w:t>
            </w:r>
          </w:p>
        </w:tc>
        <w:tc>
          <w:tcPr>
            <w:tcW w:w="2430" w:type="dxa"/>
            <w:gridSpan w:val="2"/>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6977AA8F"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Date Approved by ANC:</w:t>
            </w:r>
          </w:p>
        </w:tc>
        <w:tc>
          <w:tcPr>
            <w:tcW w:w="3154" w:type="dxa"/>
            <w:gridSpan w:val="3"/>
            <w:tcBorders>
              <w:top w:val="single" w:color="auto" w:sz="12" w:space="0"/>
              <w:left w:val="single" w:color="auto" w:sz="4" w:space="0"/>
              <w:bottom w:val="single" w:color="auto" w:sz="4" w:space="0"/>
              <w:right w:val="single" w:color="auto" w:sz="4" w:space="0"/>
            </w:tcBorders>
            <w:shd w:val="clear" w:color="auto" w:fill="DBE5F1" w:themeFill="accent1" w:themeFillTint="33"/>
          </w:tcPr>
          <w:p w:rsidRPr="00E16D16" w:rsidR="00AD6DD4" w:rsidP="00AD6DD4" w:rsidRDefault="00AD6DD4" w14:paraId="2ED725E3" w14:textId="77777777">
            <w:pPr>
              <w:spacing w:before="60" w:after="60" w:line="240" w:lineRule="auto"/>
              <w:rPr>
                <w:rFonts w:ascii="Arial Narrow" w:hAnsi="Arial Narrow" w:cstheme="minorBidi"/>
                <w:b/>
                <w:bCs/>
                <w:sz w:val="18"/>
                <w:szCs w:val="18"/>
              </w:rPr>
            </w:pPr>
            <w:r w:rsidRPr="00E16D16">
              <w:rPr>
                <w:rFonts w:ascii="Arial Narrow" w:hAnsi="Arial Narrow" w:cstheme="minorBidi"/>
                <w:b/>
                <w:bCs/>
                <w:sz w:val="18"/>
                <w:szCs w:val="18"/>
              </w:rPr>
              <w:t>Session / Meeting:</w:t>
            </w:r>
          </w:p>
        </w:tc>
      </w:tr>
      <w:tr w:rsidRPr="00CE76EE" w:rsidR="00AD6DD4" w:rsidTr="00AD6DD4" w14:paraId="408F9F24" w14:textId="77777777">
        <w:trPr>
          <w:trHeight w:val="312"/>
        </w:trPr>
        <w:tc>
          <w:tcPr>
            <w:tcW w:w="3949" w:type="dxa"/>
            <w:gridSpan w:val="4"/>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7C07B7A" w14:textId="28D6672D">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Approved</w:t>
            </w:r>
            <w:proofErr w:type="spellEnd"/>
          </w:p>
        </w:tc>
        <w:tc>
          <w:tcPr>
            <w:tcW w:w="2517"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1E4DB896" w14:textId="68D9FC95">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Medium</w:t>
            </w:r>
            <w:proofErr w:type="spellEnd"/>
          </w:p>
        </w:tc>
        <w:tc>
          <w:tcPr>
            <w:tcW w:w="2429" w:type="dxa"/>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6AF0DFD" w14:textId="6D735B83">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02 October 2015</w:t>
            </w:r>
            <w:proofErr w:type="spellEnd"/>
          </w:p>
        </w:tc>
        <w:tc>
          <w:tcPr>
            <w:tcW w:w="2430" w:type="dxa"/>
            <w:gridSpan w:val="2"/>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24B85EEE" w14:textId="5B430FE9">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20 June 2023</w:t>
            </w:r>
            <w:proofErr w:type="spellEnd"/>
          </w:p>
        </w:tc>
        <w:tc>
          <w:tcPr>
            <w:tcW w:w="3154" w:type="dxa"/>
            <w:gridSpan w:val="3"/>
            <w:tcBorders>
              <w:top w:val="single" w:color="auto" w:sz="4" w:space="0"/>
              <w:left w:val="single" w:color="auto" w:sz="4" w:space="0"/>
              <w:bottom w:val="single" w:color="auto" w:sz="4" w:space="0"/>
              <w:right w:val="single" w:color="auto" w:sz="4" w:space="0"/>
            </w:tcBorders>
            <w:shd w:val="clear" w:color="auto" w:fill="auto"/>
          </w:tcPr>
          <w:p w:rsidRPr="00B53A99" w:rsidR="00AD6DD4" w:rsidP="00AD6DD4" w:rsidRDefault="00F7098C" w14:paraId="501E96E5" w14:textId="61B18987">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223-8</w:t>
            </w:r>
            <w:proofErr w:type="spellEnd"/>
          </w:p>
        </w:tc>
      </w:tr>
      <w:tr w:rsidRPr="00CE76EE" w:rsidR="00AD6DD4" w:rsidTr="00AD6DD4" w14:paraId="7F149296"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AD6DD4" w:rsidR="00AD6DD4" w:rsidP="00AD6DD4" w:rsidRDefault="00AD6DD4" w14:paraId="60D8FAA6" w14:textId="77777777">
            <w:pPr>
              <w:spacing w:before="60" w:after="60" w:line="240" w:lineRule="auto"/>
              <w:rPr>
                <w:rFonts w:ascii="Arial Narrow" w:hAnsi="Arial Narrow" w:cstheme="minorBidi"/>
                <w:b/>
                <w:bCs/>
                <w:sz w:val="18"/>
                <w:szCs w:val="18"/>
              </w:rPr>
            </w:pPr>
            <w:r w:rsidRPr="00AD6DD4">
              <w:rPr>
                <w:rFonts w:ascii="Arial Narrow" w:hAnsi="Arial Narrow" w:cstheme="minorBidi"/>
                <w:b/>
                <w:bCs/>
                <w:sz w:val="18"/>
                <w:szCs w:val="18"/>
              </w:rPr>
              <w:t>RATIONALE</w:t>
            </w:r>
          </w:p>
        </w:tc>
      </w:tr>
      <w:tr w:rsidRPr="00CE76EE" w:rsidR="00A0638B" w:rsidTr="005D7D6E" w14:paraId="6AE45524" w14:textId="77777777">
        <w:trPr>
          <w:trHeight w:val="312"/>
        </w:trPr>
        <w:tc>
          <w:tcPr>
            <w:tcW w:w="14479" w:type="dxa"/>
            <w:gridSpan w:val="11"/>
            <w:tcBorders>
              <w:top w:val="single" w:color="auto" w:sz="4" w:space="0"/>
              <w:left w:val="single" w:color="auto" w:sz="4" w:space="0"/>
              <w:bottom w:val="single" w:color="auto" w:sz="4" w:space="0"/>
              <w:right w:val="single" w:color="auto" w:sz="4" w:space="0"/>
            </w:tcBorders>
            <w:shd w:val="clear" w:color="auto" w:fill="auto"/>
          </w:tcPr>
          <w:p w:rsidRPr="00B53A99" w:rsidR="00A0638B" w:rsidP="00AD6DD4" w:rsidRDefault="00F7098C" w14:paraId="12CD5937" w14:textId="3228991A">
            <w:pPr>
              <w:spacing w:before="60" w:after="60" w:line="240" w:lineRule="auto"/>
              <w:rPr>
                <w:rFonts w:ascii="Arial Narrow" w:hAnsi="Arial Narrow" w:cstheme="minorBidi"/>
                <w:sz w:val="18"/>
                <w:szCs w:val="18"/>
              </w:rPr>
            </w:pPr>
            <w:proofErr w:type="spellStart"/>
            <w:r>
              <w:rPr>
                <w:rFonts w:ascii="Arial Narrow" w:hAnsi="Arial Narrow" w:cstheme="minorBidi"/>
                <w:sz w:val="18"/>
                <w:szCs w:val="18"/>
              </w:rPr>
              <w:t>- AN-WP/9673: Slight editorial updates, and updated to reflect timely output for the next ITU World Radiocommunication Conference (WRC-27)</w:t>
              <w:br/>
              <w:t>- Minor update to Priority: Approved by ANC on 4 Nov 2021 based on AN-WP/9538 DP2  (AN-Min 218-7)</w:t>
            </w:r>
            <w:proofErr w:type="spellEnd"/>
          </w:p>
        </w:tc>
      </w:tr>
    </w:tbl>
    <w:p w:rsidRPr="00F8633B" w:rsidR="0087397C" w:rsidP="00AD6DD4" w:rsidRDefault="0087397C" w14:paraId="7C75B58F" w14:textId="77777777">
      <w:pPr>
        <w:rPr>
          <w:color w:val="B8CCE4" w:themeColor="accent1" w:themeTint="66"/>
        </w:rPr>
      </w:pPr>
    </w:p>
    <w:sectPr w:rsidRPr="00F8633B" w:rsidR="0087397C" w:rsidSect="0092331C">
      <w:footerReference w:type="default" r:id="rId12"/>
      <w:pgSz w:w="15840" w:h="12240" w:orient="landscape" w:code="1"/>
      <w:pgMar w:top="426" w:right="1418" w:bottom="709" w:left="1418" w:header="430"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A22C" w14:textId="77777777" w:rsidR="000F0A55" w:rsidRDefault="000F0A55" w:rsidP="004D3927">
      <w:pPr>
        <w:spacing w:after="0" w:line="240" w:lineRule="auto"/>
      </w:pPr>
      <w:r>
        <w:separator/>
      </w:r>
    </w:p>
  </w:endnote>
  <w:endnote w:type="continuationSeparator" w:id="0">
    <w:p w14:paraId="658D7576" w14:textId="77777777" w:rsidR="000F0A55" w:rsidRDefault="000F0A55" w:rsidP="004D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56275"/>
      <w:docPartObj>
        <w:docPartGallery w:val="Page Numbers (Bottom of Page)"/>
        <w:docPartUnique/>
      </w:docPartObj>
    </w:sdtPr>
    <w:sdtEndPr>
      <w:rPr>
        <w:noProof/>
        <w:sz w:val="16"/>
        <w:szCs w:val="16"/>
      </w:rPr>
    </w:sdtEndPr>
    <w:sdtContent>
      <w:p w14:paraId="0FA730A1" w14:textId="77777777" w:rsidR="00AC1D66" w:rsidRPr="00AC1D66" w:rsidRDefault="00AC1D66" w:rsidP="00AC1D66">
        <w:pPr>
          <w:pStyle w:val="Footer"/>
          <w:ind w:right="-766"/>
          <w:jc w:val="right"/>
          <w:rPr>
            <w:sz w:val="16"/>
            <w:szCs w:val="16"/>
          </w:rPr>
        </w:pPr>
        <w:r w:rsidRPr="00AC1D66">
          <w:rPr>
            <w:sz w:val="16"/>
            <w:szCs w:val="16"/>
          </w:rPr>
          <w:fldChar w:fldCharType="begin"/>
        </w:r>
        <w:r w:rsidRPr="00AC1D66">
          <w:rPr>
            <w:sz w:val="16"/>
            <w:szCs w:val="16"/>
          </w:rPr>
          <w:instrText xml:space="preserve"> PAGE   \* MERGEFORMAT </w:instrText>
        </w:r>
        <w:r w:rsidRPr="00AC1D66">
          <w:rPr>
            <w:sz w:val="16"/>
            <w:szCs w:val="16"/>
          </w:rPr>
          <w:fldChar w:fldCharType="separate"/>
        </w:r>
        <w:r w:rsidR="00546B22">
          <w:rPr>
            <w:noProof/>
            <w:sz w:val="16"/>
            <w:szCs w:val="16"/>
          </w:rPr>
          <w:t>1</w:t>
        </w:r>
        <w:r w:rsidRPr="00AC1D66">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83840" w14:textId="77777777" w:rsidR="000F0A55" w:rsidRDefault="000F0A55" w:rsidP="004D3927">
      <w:pPr>
        <w:spacing w:after="0" w:line="240" w:lineRule="auto"/>
      </w:pPr>
      <w:r>
        <w:separator/>
      </w:r>
    </w:p>
  </w:footnote>
  <w:footnote w:type="continuationSeparator" w:id="0">
    <w:p w14:paraId="36F8566D" w14:textId="77777777" w:rsidR="000F0A55" w:rsidRDefault="000F0A55" w:rsidP="004D3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3967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393571"/>
    <w:multiLevelType w:val="hybridMultilevel"/>
    <w:tmpl w:val="B2A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23821"/>
    <w:multiLevelType w:val="hybridMultilevel"/>
    <w:tmpl w:val="2C66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96F2F6D"/>
    <w:multiLevelType w:val="hybridMultilevel"/>
    <w:tmpl w:val="27C2BCAE"/>
    <w:lvl w:ilvl="0" w:tplc="442A4D40">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480D78"/>
    <w:multiLevelType w:val="hybridMultilevel"/>
    <w:tmpl w:val="91CCD75A"/>
    <w:lvl w:ilvl="0" w:tplc="DEBA472A">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E0"/>
    <w:rsid w:val="00003567"/>
    <w:rsid w:val="000042B9"/>
    <w:rsid w:val="00010557"/>
    <w:rsid w:val="00013293"/>
    <w:rsid w:val="00013AE3"/>
    <w:rsid w:val="0001510C"/>
    <w:rsid w:val="00016101"/>
    <w:rsid w:val="0002098C"/>
    <w:rsid w:val="000232D6"/>
    <w:rsid w:val="00027B89"/>
    <w:rsid w:val="00032891"/>
    <w:rsid w:val="00037CDD"/>
    <w:rsid w:val="00043685"/>
    <w:rsid w:val="00071510"/>
    <w:rsid w:val="00073022"/>
    <w:rsid w:val="00090E2B"/>
    <w:rsid w:val="000979B8"/>
    <w:rsid w:val="000A42B7"/>
    <w:rsid w:val="000C73B0"/>
    <w:rsid w:val="000D3BBB"/>
    <w:rsid w:val="000E0453"/>
    <w:rsid w:val="000E28EF"/>
    <w:rsid w:val="000E4848"/>
    <w:rsid w:val="000F0A55"/>
    <w:rsid w:val="000F58CE"/>
    <w:rsid w:val="000F5D76"/>
    <w:rsid w:val="001126E1"/>
    <w:rsid w:val="001422BC"/>
    <w:rsid w:val="00147104"/>
    <w:rsid w:val="00154698"/>
    <w:rsid w:val="00155262"/>
    <w:rsid w:val="001926BD"/>
    <w:rsid w:val="0019337D"/>
    <w:rsid w:val="00195D2D"/>
    <w:rsid w:val="001977AA"/>
    <w:rsid w:val="001B2EBB"/>
    <w:rsid w:val="001B5476"/>
    <w:rsid w:val="001B6CA5"/>
    <w:rsid w:val="001C57B7"/>
    <w:rsid w:val="001D30DD"/>
    <w:rsid w:val="001D43EC"/>
    <w:rsid w:val="001E13A7"/>
    <w:rsid w:val="001F47F1"/>
    <w:rsid w:val="001F513C"/>
    <w:rsid w:val="00202D79"/>
    <w:rsid w:val="0022364C"/>
    <w:rsid w:val="002344AE"/>
    <w:rsid w:val="00241D8F"/>
    <w:rsid w:val="002437EC"/>
    <w:rsid w:val="00255F89"/>
    <w:rsid w:val="002707B6"/>
    <w:rsid w:val="00273FE5"/>
    <w:rsid w:val="00283858"/>
    <w:rsid w:val="002960E9"/>
    <w:rsid w:val="002A7A3E"/>
    <w:rsid w:val="002B3256"/>
    <w:rsid w:val="002B69D6"/>
    <w:rsid w:val="002C02D9"/>
    <w:rsid w:val="002D18E3"/>
    <w:rsid w:val="002E1734"/>
    <w:rsid w:val="00302C67"/>
    <w:rsid w:val="00305008"/>
    <w:rsid w:val="0030775D"/>
    <w:rsid w:val="003124AF"/>
    <w:rsid w:val="00313019"/>
    <w:rsid w:val="00313D27"/>
    <w:rsid w:val="003153E4"/>
    <w:rsid w:val="003222E0"/>
    <w:rsid w:val="00336AE0"/>
    <w:rsid w:val="003406C7"/>
    <w:rsid w:val="00350479"/>
    <w:rsid w:val="00355CF4"/>
    <w:rsid w:val="00356904"/>
    <w:rsid w:val="00360032"/>
    <w:rsid w:val="003648A7"/>
    <w:rsid w:val="003710C4"/>
    <w:rsid w:val="00376640"/>
    <w:rsid w:val="00383DDF"/>
    <w:rsid w:val="00385063"/>
    <w:rsid w:val="003879E1"/>
    <w:rsid w:val="00394D93"/>
    <w:rsid w:val="00395F3C"/>
    <w:rsid w:val="003B1B3E"/>
    <w:rsid w:val="003B3984"/>
    <w:rsid w:val="003C2935"/>
    <w:rsid w:val="003C7458"/>
    <w:rsid w:val="003D3BEE"/>
    <w:rsid w:val="003E286F"/>
    <w:rsid w:val="003E36FD"/>
    <w:rsid w:val="003E3D22"/>
    <w:rsid w:val="003E5E07"/>
    <w:rsid w:val="003F1D8D"/>
    <w:rsid w:val="00400F82"/>
    <w:rsid w:val="00401639"/>
    <w:rsid w:val="00401804"/>
    <w:rsid w:val="0040277F"/>
    <w:rsid w:val="00402C08"/>
    <w:rsid w:val="00405365"/>
    <w:rsid w:val="004243CA"/>
    <w:rsid w:val="00425600"/>
    <w:rsid w:val="0042797C"/>
    <w:rsid w:val="004308BC"/>
    <w:rsid w:val="00431C1B"/>
    <w:rsid w:val="00436E09"/>
    <w:rsid w:val="004478E1"/>
    <w:rsid w:val="00461A7B"/>
    <w:rsid w:val="00463C5D"/>
    <w:rsid w:val="0047021E"/>
    <w:rsid w:val="004720A7"/>
    <w:rsid w:val="004736D3"/>
    <w:rsid w:val="00480089"/>
    <w:rsid w:val="00490990"/>
    <w:rsid w:val="00491D55"/>
    <w:rsid w:val="004932B5"/>
    <w:rsid w:val="004B2D00"/>
    <w:rsid w:val="004B4B22"/>
    <w:rsid w:val="004C18E6"/>
    <w:rsid w:val="004C6D0B"/>
    <w:rsid w:val="004D370F"/>
    <w:rsid w:val="004D3927"/>
    <w:rsid w:val="004E2653"/>
    <w:rsid w:val="004E43AC"/>
    <w:rsid w:val="004E4C7F"/>
    <w:rsid w:val="004F10AF"/>
    <w:rsid w:val="004F32ED"/>
    <w:rsid w:val="00523120"/>
    <w:rsid w:val="00531266"/>
    <w:rsid w:val="00534AB2"/>
    <w:rsid w:val="00546B22"/>
    <w:rsid w:val="00557108"/>
    <w:rsid w:val="00561646"/>
    <w:rsid w:val="00564988"/>
    <w:rsid w:val="005741F8"/>
    <w:rsid w:val="0057730E"/>
    <w:rsid w:val="005803AE"/>
    <w:rsid w:val="005916A3"/>
    <w:rsid w:val="005C4697"/>
    <w:rsid w:val="005E04B1"/>
    <w:rsid w:val="005F19EF"/>
    <w:rsid w:val="005F441D"/>
    <w:rsid w:val="00610DD9"/>
    <w:rsid w:val="00617BC0"/>
    <w:rsid w:val="006250F9"/>
    <w:rsid w:val="00632CC2"/>
    <w:rsid w:val="00635B4A"/>
    <w:rsid w:val="00635F3B"/>
    <w:rsid w:val="00655B22"/>
    <w:rsid w:val="006729FC"/>
    <w:rsid w:val="00680A87"/>
    <w:rsid w:val="00687934"/>
    <w:rsid w:val="006A7AD3"/>
    <w:rsid w:val="006C366D"/>
    <w:rsid w:val="006C56A8"/>
    <w:rsid w:val="006D4142"/>
    <w:rsid w:val="006D7504"/>
    <w:rsid w:val="006E4EA1"/>
    <w:rsid w:val="006E6813"/>
    <w:rsid w:val="006E71E0"/>
    <w:rsid w:val="006F1262"/>
    <w:rsid w:val="006F779D"/>
    <w:rsid w:val="00721D2C"/>
    <w:rsid w:val="0072410C"/>
    <w:rsid w:val="00734137"/>
    <w:rsid w:val="00735F0C"/>
    <w:rsid w:val="00761986"/>
    <w:rsid w:val="00763F8D"/>
    <w:rsid w:val="00767986"/>
    <w:rsid w:val="007765A7"/>
    <w:rsid w:val="0078221D"/>
    <w:rsid w:val="007866E5"/>
    <w:rsid w:val="0079770B"/>
    <w:rsid w:val="00797F18"/>
    <w:rsid w:val="007C21C0"/>
    <w:rsid w:val="007C7571"/>
    <w:rsid w:val="007F0F68"/>
    <w:rsid w:val="0080513F"/>
    <w:rsid w:val="0083144E"/>
    <w:rsid w:val="008331A8"/>
    <w:rsid w:val="00851630"/>
    <w:rsid w:val="00851977"/>
    <w:rsid w:val="00857E7D"/>
    <w:rsid w:val="0087397C"/>
    <w:rsid w:val="008936E5"/>
    <w:rsid w:val="00897A3D"/>
    <w:rsid w:val="008A2280"/>
    <w:rsid w:val="008A2B33"/>
    <w:rsid w:val="008D605C"/>
    <w:rsid w:val="008E2692"/>
    <w:rsid w:val="008E7484"/>
    <w:rsid w:val="00903DC3"/>
    <w:rsid w:val="0092331C"/>
    <w:rsid w:val="00923F02"/>
    <w:rsid w:val="009255B6"/>
    <w:rsid w:val="00925921"/>
    <w:rsid w:val="00927538"/>
    <w:rsid w:val="00931B52"/>
    <w:rsid w:val="0094218A"/>
    <w:rsid w:val="00946549"/>
    <w:rsid w:val="00957A6B"/>
    <w:rsid w:val="00974313"/>
    <w:rsid w:val="0098346D"/>
    <w:rsid w:val="009A2585"/>
    <w:rsid w:val="009A34D4"/>
    <w:rsid w:val="009B0F30"/>
    <w:rsid w:val="009C3B43"/>
    <w:rsid w:val="009C5AB9"/>
    <w:rsid w:val="009D206C"/>
    <w:rsid w:val="009E637A"/>
    <w:rsid w:val="009F01B5"/>
    <w:rsid w:val="00A03D99"/>
    <w:rsid w:val="00A0638B"/>
    <w:rsid w:val="00A10304"/>
    <w:rsid w:val="00A255FD"/>
    <w:rsid w:val="00A4208B"/>
    <w:rsid w:val="00A4282E"/>
    <w:rsid w:val="00A447B2"/>
    <w:rsid w:val="00A449F3"/>
    <w:rsid w:val="00A50479"/>
    <w:rsid w:val="00A5333A"/>
    <w:rsid w:val="00A667AE"/>
    <w:rsid w:val="00A67DAC"/>
    <w:rsid w:val="00A73B88"/>
    <w:rsid w:val="00A778D0"/>
    <w:rsid w:val="00A85B73"/>
    <w:rsid w:val="00A933E9"/>
    <w:rsid w:val="00A9695A"/>
    <w:rsid w:val="00AA654D"/>
    <w:rsid w:val="00AB4E85"/>
    <w:rsid w:val="00AC033F"/>
    <w:rsid w:val="00AC1D66"/>
    <w:rsid w:val="00AD6DD4"/>
    <w:rsid w:val="00AF2F0F"/>
    <w:rsid w:val="00AF3C93"/>
    <w:rsid w:val="00B01256"/>
    <w:rsid w:val="00B051FA"/>
    <w:rsid w:val="00B137F9"/>
    <w:rsid w:val="00B14626"/>
    <w:rsid w:val="00B157EC"/>
    <w:rsid w:val="00B165C0"/>
    <w:rsid w:val="00B30625"/>
    <w:rsid w:val="00B53A99"/>
    <w:rsid w:val="00B54DC4"/>
    <w:rsid w:val="00B55AB9"/>
    <w:rsid w:val="00B56539"/>
    <w:rsid w:val="00BB21BE"/>
    <w:rsid w:val="00BB76CB"/>
    <w:rsid w:val="00BC3A85"/>
    <w:rsid w:val="00BD66E7"/>
    <w:rsid w:val="00BE6296"/>
    <w:rsid w:val="00BF1B55"/>
    <w:rsid w:val="00BF5AF6"/>
    <w:rsid w:val="00C122E4"/>
    <w:rsid w:val="00C20CC6"/>
    <w:rsid w:val="00C3356F"/>
    <w:rsid w:val="00C34ECE"/>
    <w:rsid w:val="00C61DA7"/>
    <w:rsid w:val="00C62094"/>
    <w:rsid w:val="00C708F3"/>
    <w:rsid w:val="00C82D25"/>
    <w:rsid w:val="00C863BB"/>
    <w:rsid w:val="00CA3D46"/>
    <w:rsid w:val="00CB6C0B"/>
    <w:rsid w:val="00CC58D8"/>
    <w:rsid w:val="00CC7F06"/>
    <w:rsid w:val="00CE3067"/>
    <w:rsid w:val="00D1134A"/>
    <w:rsid w:val="00D13078"/>
    <w:rsid w:val="00D13200"/>
    <w:rsid w:val="00D16919"/>
    <w:rsid w:val="00D22345"/>
    <w:rsid w:val="00D2395F"/>
    <w:rsid w:val="00D313C1"/>
    <w:rsid w:val="00D313D6"/>
    <w:rsid w:val="00D34C56"/>
    <w:rsid w:val="00D35764"/>
    <w:rsid w:val="00D36675"/>
    <w:rsid w:val="00D61249"/>
    <w:rsid w:val="00D6168C"/>
    <w:rsid w:val="00D62301"/>
    <w:rsid w:val="00D64357"/>
    <w:rsid w:val="00D70E85"/>
    <w:rsid w:val="00D71872"/>
    <w:rsid w:val="00D73A70"/>
    <w:rsid w:val="00D864BB"/>
    <w:rsid w:val="00DA2322"/>
    <w:rsid w:val="00DB38FA"/>
    <w:rsid w:val="00DB416B"/>
    <w:rsid w:val="00E0021F"/>
    <w:rsid w:val="00E00AF1"/>
    <w:rsid w:val="00E02614"/>
    <w:rsid w:val="00E02AB1"/>
    <w:rsid w:val="00E03998"/>
    <w:rsid w:val="00E0710D"/>
    <w:rsid w:val="00E0729F"/>
    <w:rsid w:val="00E10735"/>
    <w:rsid w:val="00E16D16"/>
    <w:rsid w:val="00E21B46"/>
    <w:rsid w:val="00E30455"/>
    <w:rsid w:val="00E52C92"/>
    <w:rsid w:val="00E67E9C"/>
    <w:rsid w:val="00E84766"/>
    <w:rsid w:val="00E85D90"/>
    <w:rsid w:val="00E87187"/>
    <w:rsid w:val="00E9556F"/>
    <w:rsid w:val="00E95EC4"/>
    <w:rsid w:val="00EA1F08"/>
    <w:rsid w:val="00EA3A0C"/>
    <w:rsid w:val="00EB1BE2"/>
    <w:rsid w:val="00EB6BAC"/>
    <w:rsid w:val="00EC6ADB"/>
    <w:rsid w:val="00ED73D6"/>
    <w:rsid w:val="00EE209A"/>
    <w:rsid w:val="00F070E7"/>
    <w:rsid w:val="00F124DD"/>
    <w:rsid w:val="00F12F19"/>
    <w:rsid w:val="00F21C0D"/>
    <w:rsid w:val="00F26C44"/>
    <w:rsid w:val="00F2747F"/>
    <w:rsid w:val="00F30477"/>
    <w:rsid w:val="00F436F7"/>
    <w:rsid w:val="00F44635"/>
    <w:rsid w:val="00F605BF"/>
    <w:rsid w:val="00F7098C"/>
    <w:rsid w:val="00F8633B"/>
    <w:rsid w:val="00F875AA"/>
    <w:rsid w:val="00F901CB"/>
    <w:rsid w:val="00F954EB"/>
    <w:rsid w:val="00F96E61"/>
    <w:rsid w:val="00F976FA"/>
    <w:rsid w:val="00FB0C08"/>
    <w:rsid w:val="00FB307D"/>
    <w:rsid w:val="00FB5A0D"/>
    <w:rsid w:val="00FC0D2F"/>
    <w:rsid w:val="00FD35D9"/>
    <w:rsid w:val="00FD7E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C5E2F2"/>
  <w15:docId w15:val="{EA4DF1E1-6247-4FBF-ACDC-E8E7B1AA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AE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927"/>
    <w:pPr>
      <w:tabs>
        <w:tab w:val="center" w:pos="4513"/>
        <w:tab w:val="right" w:pos="9026"/>
      </w:tabs>
    </w:pPr>
  </w:style>
  <w:style w:type="character" w:customStyle="1" w:styleId="HeaderChar">
    <w:name w:val="Header Char"/>
    <w:link w:val="Header"/>
    <w:uiPriority w:val="99"/>
    <w:rsid w:val="004D3927"/>
    <w:rPr>
      <w:sz w:val="22"/>
      <w:szCs w:val="22"/>
      <w:lang w:eastAsia="en-US"/>
    </w:rPr>
  </w:style>
  <w:style w:type="paragraph" w:styleId="Footer">
    <w:name w:val="footer"/>
    <w:basedOn w:val="Normal"/>
    <w:link w:val="FooterChar"/>
    <w:uiPriority w:val="99"/>
    <w:unhideWhenUsed/>
    <w:rsid w:val="004D3927"/>
    <w:pPr>
      <w:tabs>
        <w:tab w:val="center" w:pos="4513"/>
        <w:tab w:val="right" w:pos="9026"/>
      </w:tabs>
    </w:pPr>
  </w:style>
  <w:style w:type="character" w:customStyle="1" w:styleId="FooterChar">
    <w:name w:val="Footer Char"/>
    <w:link w:val="Footer"/>
    <w:uiPriority w:val="99"/>
    <w:rsid w:val="004D3927"/>
    <w:rPr>
      <w:sz w:val="22"/>
      <w:szCs w:val="22"/>
      <w:lang w:eastAsia="en-US"/>
    </w:rPr>
  </w:style>
  <w:style w:type="paragraph" w:styleId="BalloonText">
    <w:name w:val="Balloon Text"/>
    <w:basedOn w:val="Normal"/>
    <w:link w:val="BalloonTextChar"/>
    <w:uiPriority w:val="99"/>
    <w:semiHidden/>
    <w:unhideWhenUsed/>
    <w:rsid w:val="00A778D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778D0"/>
    <w:rPr>
      <w:rFonts w:ascii="Tahoma" w:hAnsi="Tahoma" w:cs="Tahoma"/>
      <w:sz w:val="16"/>
      <w:szCs w:val="16"/>
      <w:lang w:eastAsia="en-US"/>
    </w:rPr>
  </w:style>
  <w:style w:type="character" w:styleId="CommentReference">
    <w:name w:val="annotation reference"/>
    <w:uiPriority w:val="99"/>
    <w:semiHidden/>
    <w:unhideWhenUsed/>
    <w:rsid w:val="001B2EBB"/>
    <w:rPr>
      <w:sz w:val="16"/>
      <w:szCs w:val="16"/>
    </w:rPr>
  </w:style>
  <w:style w:type="paragraph" w:styleId="CommentText">
    <w:name w:val="annotation text"/>
    <w:basedOn w:val="Normal"/>
    <w:link w:val="CommentTextChar"/>
    <w:uiPriority w:val="99"/>
    <w:semiHidden/>
    <w:unhideWhenUsed/>
    <w:rsid w:val="001B2EBB"/>
    <w:pPr>
      <w:spacing w:after="0" w:line="240" w:lineRule="auto"/>
    </w:pPr>
    <w:rPr>
      <w:rFonts w:ascii="Arial" w:eastAsia="Times New Roman" w:hAnsi="Arial"/>
      <w:noProof/>
      <w:sz w:val="20"/>
      <w:szCs w:val="20"/>
      <w:lang w:val="en-US"/>
    </w:rPr>
  </w:style>
  <w:style w:type="character" w:customStyle="1" w:styleId="CommentTextChar">
    <w:name w:val="Comment Text Char"/>
    <w:link w:val="CommentText"/>
    <w:uiPriority w:val="99"/>
    <w:semiHidden/>
    <w:rsid w:val="001B2EBB"/>
    <w:rPr>
      <w:rFonts w:ascii="Arial" w:eastAsia="Times New Roman" w:hAnsi="Arial"/>
      <w:noProof/>
      <w:lang w:val="en-US"/>
    </w:rPr>
  </w:style>
  <w:style w:type="character" w:styleId="Hyperlink">
    <w:name w:val="Hyperlink"/>
    <w:basedOn w:val="DefaultParagraphFont"/>
    <w:uiPriority w:val="99"/>
    <w:unhideWhenUsed/>
    <w:rsid w:val="001B6CA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3144E"/>
    <w:pPr>
      <w:spacing w:after="200"/>
    </w:pPr>
    <w:rPr>
      <w:rFonts w:ascii="Calibri" w:eastAsia="Calibri" w:hAnsi="Calibri"/>
      <w:b/>
      <w:bCs/>
      <w:noProof w:val="0"/>
      <w:lang w:val="en-GB"/>
    </w:rPr>
  </w:style>
  <w:style w:type="character" w:customStyle="1" w:styleId="CommentSubjectChar">
    <w:name w:val="Comment Subject Char"/>
    <w:basedOn w:val="CommentTextChar"/>
    <w:link w:val="CommentSubject"/>
    <w:uiPriority w:val="99"/>
    <w:semiHidden/>
    <w:rsid w:val="0083144E"/>
    <w:rPr>
      <w:rFonts w:ascii="Arial" w:eastAsia="Times New Roman" w:hAnsi="Arial"/>
      <w:b/>
      <w:bCs/>
      <w:noProof/>
      <w:lang w:val="en-US" w:eastAsia="en-US"/>
    </w:rPr>
  </w:style>
  <w:style w:type="paragraph" w:customStyle="1" w:styleId="TableParagraph">
    <w:name w:val="Table Paragraph"/>
    <w:basedOn w:val="Normal"/>
    <w:uiPriority w:val="1"/>
    <w:qFormat/>
    <w:rsid w:val="008A2280"/>
    <w:pPr>
      <w:widowControl w:val="0"/>
      <w:spacing w:after="0" w:line="240" w:lineRule="auto"/>
    </w:pPr>
    <w:rPr>
      <w:rFonts w:asciiTheme="minorHAnsi" w:eastAsiaTheme="minorHAnsi" w:hAnsiTheme="minorHAnsi" w:cstheme="minorBidi"/>
      <w:lang w:val="en-US"/>
    </w:rPr>
  </w:style>
  <w:style w:type="paragraph" w:styleId="ListParagraph">
    <w:name w:val="List Paragraph"/>
    <w:basedOn w:val="Normal"/>
    <w:uiPriority w:val="34"/>
    <w:qFormat/>
    <w:rsid w:val="000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30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Notes0 xmlns="71c4ed83-7e6b-4757-b7cc-250bebff916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6B6812349DC4986ACF4E9DCBEA7A7" ma:contentTypeVersion="2" ma:contentTypeDescription="Create a new document." ma:contentTypeScope="" ma:versionID="9e94d19eb70529dea729b4b4218c54bb">
  <xsd:schema xmlns:xsd="http://www.w3.org/2001/XMLSchema" xmlns:xs="http://www.w3.org/2001/XMLSchema" xmlns:p="http://schemas.microsoft.com/office/2006/metadata/properties" xmlns:ns1="http://schemas.microsoft.com/sharepoint/v3" xmlns:ns2="71c4ed83-7e6b-4757-b7cc-250bebff9163" targetNamespace="http://schemas.microsoft.com/office/2006/metadata/properties" ma:root="true" ma:fieldsID="3a8d62b1cce2d229ed6cde807dc74fd4" ns1:_="" ns2:_="">
    <xsd:import namespace="http://schemas.microsoft.com/sharepoint/v3"/>
    <xsd:import namespace="71c4ed83-7e6b-4757-b7cc-250bebff9163"/>
    <xsd:element name="properties">
      <xsd:complexType>
        <xsd:sequence>
          <xsd:element name="documentManagement">
            <xsd:complexType>
              <xsd:all>
                <xsd:element ref="ns1:PublishingStartDate" minOccurs="0"/>
                <xsd:element ref="ns1:PublishingExpirationDate"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4ed83-7e6b-4757-b7cc-250bebff9163" elementFormDefault="qualified">
    <xsd:import namespace="http://schemas.microsoft.com/office/2006/documentManagement/types"/>
    <xsd:import namespace="http://schemas.microsoft.com/office/infopath/2007/PartnerControls"/>
    <xsd:element name="Notes0" ma:index="10"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B0B929B-3839-43C4-9855-C34BA9A1DCEB}">
  <ds:schemaRefs>
    <ds:schemaRef ds:uri="http://schemas.microsoft.com/sharepoint/v3/contenttype/forms"/>
  </ds:schemaRefs>
</ds:datastoreItem>
</file>

<file path=customXml/itemProps2.xml><?xml version="1.0" encoding="utf-8"?>
<ds:datastoreItem xmlns:ds="http://schemas.openxmlformats.org/officeDocument/2006/customXml" ds:itemID="{3BFD7B50-F319-487F-B4A0-875A68F176EA}">
  <ds:schemaRefs>
    <ds:schemaRef ds:uri="http://schemas.microsoft.com/office/2006/metadata/properties"/>
    <ds:schemaRef ds:uri="f0b17a0b-948f-4346-b58a-767789e1e183"/>
  </ds:schemaRefs>
</ds:datastoreItem>
</file>

<file path=customXml/itemProps3.xml><?xml version="1.0" encoding="utf-8"?>
<ds:datastoreItem xmlns:ds="http://schemas.openxmlformats.org/officeDocument/2006/customXml" ds:itemID="{C36B7931-99B2-4000-A412-063055E227BC}"/>
</file>

<file path=customXml/itemProps4.xml><?xml version="1.0" encoding="utf-8"?>
<ds:datastoreItem xmlns:ds="http://schemas.openxmlformats.org/officeDocument/2006/customXml" ds:itemID="{AC9816A9-BE14-4763-B8DF-9208B50996DC}">
  <ds:schemaRefs>
    <ds:schemaRef ds:uri="http://schemas.openxmlformats.org/officeDocument/2006/bibliography"/>
  </ds:schemaRefs>
</ds:datastoreItem>
</file>

<file path=customXml/itemProps5.xml><?xml version="1.0" encoding="utf-8"?>
<ds:datastoreItem xmlns:ds="http://schemas.openxmlformats.org/officeDocument/2006/customXml" ds:itemID="{9C5351B4-86F0-4C05-98D8-568A9AC271B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Hanna Jenno</cp:lastModifiedBy>
  <cp:revision>4</cp:revision>
  <cp:lastPrinted>2013-11-05T14:52:00Z</cp:lastPrinted>
  <dcterms:created xsi:type="dcterms:W3CDTF">2021-04-13T17:43:00Z</dcterms:created>
  <dcterms:modified xsi:type="dcterms:W3CDTF">2021-04-13T20:28:00Z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0x010100B826B6812349DC4986ACF4E9DCBEA7A7</vt:lpwstr>
  </property>
</Properties>
</file>