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/>
      </w:tblPr>
      <w:tblGrid>
        <w:gridCol w:w="1915"/>
        <w:gridCol w:w="3895"/>
        <w:gridCol w:w="3766"/>
      </w:tblGrid>
      <w:tr w:rsidR="00DA52CB" w:rsidRPr="00763038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Pr="00763038" w:rsidRDefault="00305BCF" w:rsidP="005945FA">
            <w:bookmarkStart w:id="0" w:name="logo"/>
            <w:r w:rsidRPr="00763038">
              <w:rPr>
                <w:noProof/>
                <w:lang w:val="en-US" w:eastAsia="zh-CN"/>
              </w:rPr>
              <w:drawing>
                <wp:inline distT="0" distB="0" distL="0" distR="0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DA52CB" w:rsidRPr="00763038" w:rsidRDefault="00DA52CB" w:rsidP="00DA52C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766" w:type="dxa"/>
            <w:shd w:val="clear" w:color="auto" w:fill="FFFFFF"/>
          </w:tcPr>
          <w:p w:rsidR="00DA52CB" w:rsidRPr="00763038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5945FA" w:rsidRPr="00763038" w:rsidRDefault="005945FA" w:rsidP="00DA52CB">
      <w:pPr>
        <w:jc w:val="center"/>
        <w:rPr>
          <w:b/>
          <w:sz w:val="26"/>
          <w:szCs w:val="26"/>
        </w:rPr>
      </w:pPr>
      <w:bookmarkStart w:id="1" w:name="text_above"/>
      <w:bookmarkStart w:id="2" w:name="working_body_type"/>
      <w:bookmarkEnd w:id="1"/>
      <w:r w:rsidRPr="00763038">
        <w:rPr>
          <w:b/>
          <w:sz w:val="26"/>
          <w:szCs w:val="26"/>
        </w:rPr>
        <w:t xml:space="preserve"> DANGEROUS GOODS PANEL (DGP)</w:t>
      </w:r>
    </w:p>
    <w:p w:rsidR="00DA52CB" w:rsidRPr="00763038" w:rsidRDefault="005945FA" w:rsidP="00DA52CB">
      <w:pPr>
        <w:jc w:val="center"/>
        <w:rPr>
          <w:b/>
          <w:sz w:val="26"/>
          <w:szCs w:val="26"/>
        </w:rPr>
      </w:pPr>
      <w:r w:rsidRPr="00763038">
        <w:rPr>
          <w:b/>
          <w:sz w:val="26"/>
          <w:szCs w:val="26"/>
        </w:rPr>
        <w:t>MEETING OF THE WORKING GROUP OF THE WHOLE</w:t>
      </w:r>
      <w:bookmarkEnd w:id="2"/>
    </w:p>
    <w:p w:rsidR="00DA52CB" w:rsidRPr="00763038" w:rsidRDefault="00DA52CB" w:rsidP="00DA52CB"/>
    <w:p w:rsidR="00DA52CB" w:rsidRPr="00763038" w:rsidRDefault="005945FA" w:rsidP="000A651E">
      <w:pPr>
        <w:jc w:val="center"/>
        <w:rPr>
          <w:b/>
          <w:szCs w:val="22"/>
        </w:rPr>
      </w:pPr>
      <w:bookmarkStart w:id="3" w:name="city_from_to"/>
      <w:r w:rsidRPr="00763038">
        <w:rPr>
          <w:b/>
          <w:szCs w:val="22"/>
        </w:rPr>
        <w:t xml:space="preserve">Montréal, 15 to 19 </w:t>
      </w:r>
      <w:r w:rsidR="000A651E" w:rsidRPr="00763038">
        <w:rPr>
          <w:b/>
          <w:szCs w:val="22"/>
        </w:rPr>
        <w:t>April</w:t>
      </w:r>
      <w:r w:rsidRPr="00763038">
        <w:rPr>
          <w:b/>
          <w:szCs w:val="22"/>
        </w:rPr>
        <w:t xml:space="preserve"> 201</w:t>
      </w:r>
      <w:bookmarkEnd w:id="3"/>
      <w:r w:rsidR="000A651E" w:rsidRPr="00763038">
        <w:rPr>
          <w:b/>
          <w:szCs w:val="22"/>
        </w:rPr>
        <w:t>3</w:t>
      </w:r>
    </w:p>
    <w:p w:rsidR="00DA52CB" w:rsidRPr="00763038" w:rsidRDefault="00DA52CB" w:rsidP="00DA52CB">
      <w:pPr>
        <w:jc w:val="center"/>
        <w:rPr>
          <w:b/>
          <w:szCs w:val="22"/>
        </w:rPr>
      </w:pPr>
    </w:p>
    <w:p w:rsidR="00DA52CB" w:rsidRPr="00763038" w:rsidRDefault="00DA52CB" w:rsidP="00DA52CB">
      <w:pPr>
        <w:rPr>
          <w:szCs w:val="22"/>
        </w:rPr>
      </w:pPr>
      <w:bookmarkStart w:id="4" w:name="title_below_city_from_to"/>
      <w:bookmarkStart w:id="5" w:name="agenda_item"/>
      <w:bookmarkEnd w:id="4"/>
      <w:bookmarkEnd w:id="5"/>
    </w:p>
    <w:p w:rsidR="00DA52CB" w:rsidRPr="00763038" w:rsidRDefault="005945FA" w:rsidP="00C57ED2">
      <w:pPr>
        <w:pStyle w:val="TitleMain"/>
      </w:pPr>
      <w:bookmarkStart w:id="6" w:name="title"/>
      <w:r w:rsidRPr="00763038">
        <w:t>DETAILED AGENDA</w:t>
      </w:r>
      <w:bookmarkEnd w:id="6"/>
    </w:p>
    <w:p w:rsidR="00DA52CB" w:rsidRPr="00763038" w:rsidRDefault="00DA52CB" w:rsidP="00DA52CB">
      <w:pPr>
        <w:jc w:val="center"/>
        <w:rPr>
          <w:b/>
          <w:szCs w:val="22"/>
        </w:rPr>
      </w:pPr>
    </w:p>
    <w:p w:rsidR="00DA52CB" w:rsidRPr="00763038" w:rsidRDefault="005945FA" w:rsidP="005945FA">
      <w:pPr>
        <w:ind w:left="1080" w:right="1080"/>
        <w:jc w:val="center"/>
        <w:rPr>
          <w:szCs w:val="22"/>
        </w:rPr>
      </w:pPr>
      <w:bookmarkStart w:id="7" w:name="presented_by"/>
      <w:r w:rsidRPr="00763038">
        <w:rPr>
          <w:szCs w:val="22"/>
        </w:rPr>
        <w:t>(Presented by the Secretary)</w:t>
      </w:r>
      <w:bookmarkEnd w:id="7"/>
    </w:p>
    <w:p w:rsidR="00DA52CB" w:rsidRPr="00763038" w:rsidRDefault="005945FA" w:rsidP="00DA52CB">
      <w:pPr>
        <w:jc w:val="center"/>
        <w:rPr>
          <w:szCs w:val="22"/>
        </w:rPr>
      </w:pPr>
      <w:bookmarkStart w:id="8" w:name="addendum_below_title"/>
      <w:bookmarkEnd w:id="8"/>
      <w:r w:rsidRPr="00763038">
        <w:rPr>
          <w:b/>
          <w:szCs w:val="22"/>
        </w:rPr>
        <w:t xml:space="preserve"> </w:t>
      </w:r>
    </w:p>
    <w:p w:rsidR="00DA52CB" w:rsidRPr="00763038" w:rsidRDefault="005945FA" w:rsidP="00DA52CB">
      <w:pPr>
        <w:jc w:val="center"/>
        <w:rPr>
          <w:b/>
          <w:szCs w:val="22"/>
        </w:rPr>
      </w:pPr>
      <w:bookmarkStart w:id="9" w:name="document_no_below_title"/>
      <w:bookmarkEnd w:id="9"/>
      <w:r w:rsidRPr="00763038">
        <w:rPr>
          <w:rFonts w:ascii="Arial" w:hAnsi="Arial" w:cs="Arial"/>
          <w:b/>
          <w:szCs w:val="22"/>
        </w:rPr>
        <w:t xml:space="preserve"> </w:t>
      </w: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540"/>
        <w:gridCol w:w="540"/>
        <w:gridCol w:w="3898"/>
        <w:gridCol w:w="1412"/>
        <w:gridCol w:w="2431"/>
      </w:tblGrid>
      <w:tr w:rsidR="00D4227C" w:rsidRPr="00763038" w:rsidTr="00960059">
        <w:trPr>
          <w:cantSplit/>
          <w:tblHeader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E0E0E0"/>
          </w:tcPr>
          <w:p w:rsidR="00D4227C" w:rsidRPr="00763038" w:rsidRDefault="00D4227C" w:rsidP="00784414">
            <w:pPr>
              <w:jc w:val="center"/>
              <w:rPr>
                <w:b/>
                <w:bCs/>
                <w:szCs w:val="22"/>
              </w:rPr>
            </w:pPr>
            <w:bookmarkStart w:id="10" w:name="summary_box"/>
            <w:bookmarkEnd w:id="10"/>
            <w:r w:rsidRPr="00763038">
              <w:rPr>
                <w:b/>
                <w:bCs/>
                <w:szCs w:val="22"/>
              </w:rPr>
              <w:t>WP No.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0E0E0"/>
          </w:tcPr>
          <w:p w:rsidR="00D4227C" w:rsidRPr="00763038" w:rsidRDefault="00D4227C" w:rsidP="00784414">
            <w:pPr>
              <w:jc w:val="center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</w:rPr>
              <w:t>FL No.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0E0E0"/>
          </w:tcPr>
          <w:p w:rsidR="00D4227C" w:rsidRPr="00763038" w:rsidRDefault="00D4227C" w:rsidP="00784414">
            <w:pPr>
              <w:jc w:val="center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</w:rPr>
              <w:t>IP No.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E0E0E0"/>
          </w:tcPr>
          <w:p w:rsidR="00D4227C" w:rsidRPr="00763038" w:rsidRDefault="00D4227C" w:rsidP="00784414">
            <w:pPr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</w:rPr>
              <w:t>Title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E0E0E0"/>
          </w:tcPr>
          <w:p w:rsidR="00D4227C" w:rsidRPr="00763038" w:rsidRDefault="00D4227C" w:rsidP="00784414">
            <w:pPr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</w:rPr>
              <w:t>Presented by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E0E0E0"/>
          </w:tcPr>
          <w:p w:rsidR="00D4227C" w:rsidRPr="00763038" w:rsidRDefault="00D4227C" w:rsidP="00784414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Comments</w:t>
            </w:r>
          </w:p>
        </w:tc>
      </w:tr>
      <w:tr w:rsidR="00D4227C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D4227C" w:rsidRDefault="00D4227C" w:rsidP="00044D8A">
            <w:pPr>
              <w:ind w:left="1800" w:hanging="1800"/>
              <w:jc w:val="left"/>
              <w:rPr>
                <w:b/>
                <w:bCs/>
                <w:szCs w:val="22"/>
                <w:lang w:val="en-US"/>
              </w:rPr>
            </w:pPr>
          </w:p>
          <w:p w:rsidR="00D4227C" w:rsidRDefault="00D4227C" w:rsidP="00044D8A">
            <w:pPr>
              <w:ind w:left="1800" w:hanging="1800"/>
              <w:jc w:val="left"/>
              <w:rPr>
                <w:b/>
                <w:bCs/>
                <w:i/>
                <w:iCs/>
              </w:rPr>
            </w:pPr>
            <w:r w:rsidRPr="00763038">
              <w:rPr>
                <w:b/>
                <w:bCs/>
                <w:szCs w:val="22"/>
                <w:lang w:val="en-US"/>
              </w:rPr>
              <w:t>Agenda Item 1:</w:t>
            </w:r>
            <w:r w:rsidRPr="00763038">
              <w:rPr>
                <w:b/>
                <w:bCs/>
                <w:szCs w:val="22"/>
                <w:lang w:val="en-US"/>
              </w:rPr>
              <w:tab/>
            </w:r>
            <w:r w:rsidRPr="00763038">
              <w:rPr>
                <w:b/>
                <w:bCs/>
              </w:rPr>
              <w:t xml:space="preserve">Development of proposals, if necessary, for amendments to Annex 18 — </w:t>
            </w:r>
            <w:r w:rsidRPr="00763038">
              <w:rPr>
                <w:b/>
                <w:bCs/>
                <w:i/>
                <w:iCs/>
              </w:rPr>
              <w:t>Th</w:t>
            </w:r>
            <w:r w:rsidRPr="00763038">
              <w:rPr>
                <w:b/>
                <w:bCs/>
                <w:i/>
                <w:iCs/>
                <w:color w:val="000000"/>
              </w:rPr>
              <w:t>e</w:t>
            </w:r>
            <w:r w:rsidRPr="00763038">
              <w:rPr>
                <w:b/>
                <w:bCs/>
                <w:i/>
                <w:iCs/>
              </w:rPr>
              <w:t xml:space="preserve"> Safe Transport of Dangerous Goods by Air</w:t>
            </w:r>
          </w:p>
          <w:p w:rsidR="00E70858" w:rsidRPr="00763038" w:rsidRDefault="00E70858" w:rsidP="00044D8A">
            <w:pPr>
              <w:ind w:left="1800" w:hanging="1800"/>
              <w:jc w:val="left"/>
              <w:rPr>
                <w:b/>
                <w:bCs/>
                <w:szCs w:val="22"/>
                <w:lang w:val="en-US"/>
              </w:rPr>
            </w:pPr>
          </w:p>
        </w:tc>
      </w:tr>
      <w:tr w:rsidR="00D4227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2</w:t>
            </w:r>
          </w:p>
        </w:tc>
        <w:tc>
          <w:tcPr>
            <w:tcW w:w="3898" w:type="dxa"/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8" w:history="1">
              <w:r w:rsidR="00D4227C" w:rsidRPr="00414EF0">
                <w:rPr>
                  <w:rStyle w:val="Hyperlink"/>
                  <w:szCs w:val="22"/>
                </w:rPr>
                <w:t>Amendment 11 to Annex 18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the Secretary</w:t>
            </w:r>
          </w:p>
        </w:tc>
        <w:tc>
          <w:tcPr>
            <w:tcW w:w="2431" w:type="dxa"/>
            <w:shd w:val="clear" w:color="auto" w:fill="FFFFFF" w:themeFill="background1"/>
          </w:tcPr>
          <w:p w:rsidR="00D4227C" w:rsidRPr="002F75BC" w:rsidRDefault="00D4227C" w:rsidP="00784414">
            <w:pPr>
              <w:rPr>
                <w:szCs w:val="22"/>
              </w:rPr>
            </w:pPr>
          </w:p>
        </w:tc>
      </w:tr>
      <w:tr w:rsidR="00D4227C" w:rsidRPr="00763038" w:rsidTr="00960059">
        <w:trPr>
          <w:cantSplit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23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9" w:history="1">
              <w:r w:rsidR="00D4227C" w:rsidRPr="00414EF0">
                <w:rPr>
                  <w:rStyle w:val="Hyperlink"/>
                  <w:szCs w:val="22"/>
                </w:rPr>
                <w:t>Adoption of Annex 19 — Safety Management</w:t>
              </w:r>
            </w:hyperlink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the Secretary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227C" w:rsidRDefault="00D4227C" w:rsidP="0017203A">
            <w:pPr>
              <w:rPr>
                <w:b/>
                <w:bCs/>
                <w:szCs w:val="22"/>
              </w:rPr>
            </w:pPr>
          </w:p>
        </w:tc>
      </w:tr>
      <w:tr w:rsidR="00D4227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29</w:t>
            </w: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10" w:history="1">
              <w:r w:rsidR="00D4227C" w:rsidRPr="00C81FBB">
                <w:rPr>
                  <w:rStyle w:val="Hyperlink"/>
                  <w:szCs w:val="22"/>
                </w:rPr>
                <w:t>Dangerous Goods in the Mail</w:t>
              </w:r>
            </w:hyperlink>
            <w:r w:rsidR="00D4227C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the Secretary</w:t>
            </w:r>
          </w:p>
        </w:tc>
        <w:tc>
          <w:tcPr>
            <w:tcW w:w="2431" w:type="dxa"/>
            <w:shd w:val="clear" w:color="auto" w:fill="FFFFFF" w:themeFill="background1"/>
          </w:tcPr>
          <w:p w:rsidR="00D4227C" w:rsidRDefault="00D4227C" w:rsidP="00784414">
            <w:pPr>
              <w:rPr>
                <w:b/>
                <w:bCs/>
                <w:szCs w:val="22"/>
              </w:rPr>
            </w:pPr>
          </w:p>
        </w:tc>
      </w:tr>
      <w:tr w:rsidR="00D4227C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D4227C" w:rsidRPr="00763038" w:rsidRDefault="00D4227C" w:rsidP="00044D8A">
            <w:pPr>
              <w:jc w:val="left"/>
              <w:rPr>
                <w:szCs w:val="22"/>
              </w:rPr>
            </w:pPr>
          </w:p>
          <w:p w:rsidR="00D4227C" w:rsidRPr="00763038" w:rsidRDefault="00D4227C" w:rsidP="00044D8A">
            <w:pPr>
              <w:ind w:left="1800" w:hanging="1800"/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  <w:lang w:val="en-US"/>
              </w:rPr>
              <w:t xml:space="preserve">Agenda </w:t>
            </w:r>
            <w:r w:rsidRPr="00763038">
              <w:rPr>
                <w:b/>
                <w:bCs/>
                <w:szCs w:val="22"/>
              </w:rPr>
              <w:t>Item</w:t>
            </w:r>
            <w:r w:rsidRPr="00763038">
              <w:rPr>
                <w:b/>
                <w:bCs/>
                <w:szCs w:val="22"/>
                <w:lang w:val="en-US"/>
              </w:rPr>
              <w:t xml:space="preserve"> 2:</w:t>
            </w:r>
            <w:r w:rsidRPr="00763038">
              <w:rPr>
                <w:b/>
                <w:bCs/>
                <w:szCs w:val="22"/>
                <w:lang w:val="en-US"/>
              </w:rPr>
              <w:tab/>
            </w:r>
            <w:r w:rsidRPr="00763038">
              <w:rPr>
                <w:b/>
                <w:bCs/>
              </w:rPr>
              <w:t xml:space="preserve">Development of recommendations for amendments to the </w:t>
            </w:r>
            <w:r w:rsidRPr="00763038">
              <w:rPr>
                <w:b/>
                <w:bCs/>
                <w:i/>
                <w:iCs/>
              </w:rPr>
              <w:t xml:space="preserve">Technical Instructions for the Safe Transport of Dangerous Goods by Air </w:t>
            </w:r>
            <w:r w:rsidRPr="00763038">
              <w:rPr>
                <w:b/>
                <w:bCs/>
              </w:rPr>
              <w:t>(Doc 9284) for incorporation in the 2015-2016 Edition</w:t>
            </w:r>
          </w:p>
          <w:p w:rsidR="00D4227C" w:rsidRDefault="00D4227C" w:rsidP="00044D8A">
            <w:pPr>
              <w:jc w:val="left"/>
              <w:rPr>
                <w:b/>
                <w:bCs/>
                <w:szCs w:val="22"/>
              </w:rPr>
            </w:pPr>
          </w:p>
        </w:tc>
      </w:tr>
      <w:tr w:rsidR="00D4227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10</w:t>
            </w: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11" w:history="1">
              <w:r w:rsidR="00D4227C" w:rsidRPr="00414EF0">
                <w:rPr>
                  <w:rStyle w:val="Hyperlink"/>
                  <w:szCs w:val="22"/>
                </w:rPr>
                <w:t>Draft Amendments to the Technical Instructions to Align with the UN Recommendations — Attachment 2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the Secretary</w:t>
            </w:r>
          </w:p>
        </w:tc>
        <w:tc>
          <w:tcPr>
            <w:tcW w:w="2431" w:type="dxa"/>
            <w:shd w:val="clear" w:color="auto" w:fill="FFFFFF" w:themeFill="background1"/>
          </w:tcPr>
          <w:p w:rsidR="00D4227C" w:rsidRDefault="00D4227C" w:rsidP="00784414">
            <w:pPr>
              <w:rPr>
                <w:b/>
                <w:bCs/>
                <w:szCs w:val="22"/>
              </w:rPr>
            </w:pPr>
          </w:p>
        </w:tc>
      </w:tr>
      <w:tr w:rsidR="00D4227C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D4227C" w:rsidRPr="00763038" w:rsidRDefault="00D4227C" w:rsidP="00044D8A">
            <w:pPr>
              <w:ind w:left="720" w:hanging="720"/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</w:rPr>
              <w:t>2.1:</w:t>
            </w:r>
            <w:r w:rsidRPr="00763038">
              <w:rPr>
                <w:b/>
                <w:bCs/>
                <w:szCs w:val="22"/>
              </w:rPr>
              <w:tab/>
              <w:t>Part 1 — General</w:t>
            </w:r>
          </w:p>
        </w:tc>
      </w:tr>
      <w:tr w:rsidR="00EF4759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EF4759" w:rsidRPr="00763038" w:rsidRDefault="00EF4759" w:rsidP="008B7C23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11</w:t>
            </w:r>
          </w:p>
        </w:tc>
        <w:tc>
          <w:tcPr>
            <w:tcW w:w="540" w:type="dxa"/>
            <w:shd w:val="clear" w:color="auto" w:fill="FFFFFF" w:themeFill="background1"/>
          </w:tcPr>
          <w:p w:rsidR="00EF4759" w:rsidRPr="00763038" w:rsidRDefault="00EF4759" w:rsidP="008B7C23">
            <w:pPr>
              <w:rPr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EF4759" w:rsidRPr="00763038" w:rsidRDefault="00EF4759" w:rsidP="008B7C23">
            <w:pPr>
              <w:rPr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EF4759" w:rsidRPr="00763038" w:rsidRDefault="00596653" w:rsidP="008B7C23">
            <w:pPr>
              <w:jc w:val="left"/>
              <w:rPr>
                <w:color w:val="000000"/>
                <w:szCs w:val="22"/>
              </w:rPr>
            </w:pPr>
            <w:hyperlink r:id="rId12" w:history="1">
              <w:r w:rsidR="00EF4759" w:rsidRPr="00414EF0">
                <w:rPr>
                  <w:rStyle w:val="Hyperlink"/>
                  <w:szCs w:val="22"/>
                </w:rPr>
                <w:t>Draft Amendments to the Technical Instructions to Align with the UN Recommendations — Part 1</w:t>
              </w:r>
            </w:hyperlink>
            <w:r w:rsidR="00EF4759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EF4759" w:rsidRPr="00763038" w:rsidRDefault="00EF4759" w:rsidP="008B7C23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the Secretary</w:t>
            </w:r>
          </w:p>
        </w:tc>
        <w:tc>
          <w:tcPr>
            <w:tcW w:w="2431" w:type="dxa"/>
            <w:shd w:val="clear" w:color="auto" w:fill="FFFFFF" w:themeFill="background1"/>
          </w:tcPr>
          <w:p w:rsidR="00EF4759" w:rsidRDefault="00EF4759" w:rsidP="008B7C23">
            <w:pPr>
              <w:rPr>
                <w:b/>
                <w:bCs/>
                <w:szCs w:val="22"/>
              </w:rPr>
            </w:pPr>
          </w:p>
        </w:tc>
      </w:tr>
      <w:tr w:rsidR="00D4227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2</w:t>
            </w:r>
          </w:p>
          <w:p w:rsidR="00D4227C" w:rsidRPr="007D1667" w:rsidRDefault="00D4227C" w:rsidP="00D4227C">
            <w:pPr>
              <w:jc w:val="center"/>
              <w:rPr>
                <w:color w:val="000000"/>
                <w:sz w:val="20"/>
                <w:szCs w:val="20"/>
              </w:rPr>
            </w:pPr>
            <w:r w:rsidRPr="007D1667">
              <w:rPr>
                <w:color w:val="000000"/>
                <w:sz w:val="20"/>
                <w:szCs w:val="20"/>
              </w:rPr>
              <w:t>(Revised)</w:t>
            </w: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13" w:history="1">
              <w:r w:rsidR="00D4227C" w:rsidRPr="00A4427B">
                <w:rPr>
                  <w:rStyle w:val="Hyperlink"/>
                  <w:szCs w:val="22"/>
                </w:rPr>
                <w:t>Operator Approval to Carry Dangerous Goods in Airmail</w:t>
              </w:r>
            </w:hyperlink>
            <w:r w:rsidR="00D4227C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EASA</w:t>
            </w:r>
          </w:p>
        </w:tc>
        <w:tc>
          <w:tcPr>
            <w:tcW w:w="2431" w:type="dxa"/>
            <w:shd w:val="clear" w:color="auto" w:fill="FFFFFF" w:themeFill="background1"/>
          </w:tcPr>
          <w:p w:rsidR="00D4227C" w:rsidRDefault="00D4227C" w:rsidP="00784414">
            <w:pPr>
              <w:rPr>
                <w:b/>
                <w:bCs/>
                <w:szCs w:val="22"/>
              </w:rPr>
            </w:pPr>
          </w:p>
        </w:tc>
      </w:tr>
      <w:tr w:rsidR="00D4227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4</w:t>
            </w: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14" w:history="1">
              <w:r w:rsidR="00D4227C" w:rsidRPr="00414EF0">
                <w:rPr>
                  <w:rStyle w:val="Hyperlink"/>
                  <w:szCs w:val="22"/>
                </w:rPr>
                <w:t>Dangerous Goods Training for Flight Operations Officers</w:t>
              </w:r>
            </w:hyperlink>
            <w:r w:rsidR="00D4227C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D. Brennan</w:t>
            </w:r>
          </w:p>
        </w:tc>
        <w:tc>
          <w:tcPr>
            <w:tcW w:w="2431" w:type="dxa"/>
            <w:shd w:val="clear" w:color="auto" w:fill="FFFFFF" w:themeFill="background1"/>
          </w:tcPr>
          <w:p w:rsidR="00D4227C" w:rsidRDefault="00D4227C" w:rsidP="00784414">
            <w:pPr>
              <w:rPr>
                <w:b/>
                <w:bCs/>
                <w:szCs w:val="22"/>
              </w:rPr>
            </w:pPr>
          </w:p>
        </w:tc>
      </w:tr>
      <w:tr w:rsidR="00D4227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5</w:t>
            </w: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15" w:history="1">
              <w:r w:rsidR="00D4227C" w:rsidRPr="00414EF0">
                <w:rPr>
                  <w:rStyle w:val="Hyperlink"/>
                  <w:szCs w:val="22"/>
                </w:rPr>
                <w:t>Instructor Qualifications</w:t>
              </w:r>
            </w:hyperlink>
            <w:r w:rsidR="00D4227C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D. Brennan</w:t>
            </w:r>
          </w:p>
        </w:tc>
        <w:tc>
          <w:tcPr>
            <w:tcW w:w="2431" w:type="dxa"/>
            <w:shd w:val="clear" w:color="auto" w:fill="FFFFFF" w:themeFill="background1"/>
          </w:tcPr>
          <w:p w:rsidR="00D4227C" w:rsidRDefault="00D4227C" w:rsidP="00784414">
            <w:pPr>
              <w:rPr>
                <w:b/>
                <w:bCs/>
                <w:szCs w:val="22"/>
              </w:rPr>
            </w:pPr>
          </w:p>
        </w:tc>
      </w:tr>
      <w:tr w:rsidR="00D4227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7</w:t>
            </w: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16" w:history="1">
              <w:r w:rsidR="00D4227C" w:rsidRPr="00414EF0">
                <w:rPr>
                  <w:rStyle w:val="Hyperlink"/>
                  <w:szCs w:val="22"/>
                </w:rPr>
                <w:t>Definition of Shipper</w:t>
              </w:r>
            </w:hyperlink>
            <w:r w:rsidR="00D4227C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EASA</w:t>
            </w:r>
          </w:p>
        </w:tc>
        <w:tc>
          <w:tcPr>
            <w:tcW w:w="2431" w:type="dxa"/>
            <w:shd w:val="clear" w:color="auto" w:fill="FFFFFF" w:themeFill="background1"/>
          </w:tcPr>
          <w:p w:rsidR="00D4227C" w:rsidRDefault="00D4227C" w:rsidP="00784414">
            <w:pPr>
              <w:rPr>
                <w:b/>
                <w:bCs/>
                <w:szCs w:val="22"/>
              </w:rPr>
            </w:pPr>
          </w:p>
        </w:tc>
      </w:tr>
      <w:tr w:rsidR="009D4C31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9D4C31" w:rsidRPr="00763038" w:rsidRDefault="009D4C31" w:rsidP="008B7C23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8</w:t>
            </w:r>
          </w:p>
        </w:tc>
        <w:tc>
          <w:tcPr>
            <w:tcW w:w="540" w:type="dxa"/>
            <w:shd w:val="clear" w:color="auto" w:fill="FFFFFF" w:themeFill="background1"/>
          </w:tcPr>
          <w:p w:rsidR="009D4C31" w:rsidRPr="00763038" w:rsidRDefault="009D4C31" w:rsidP="008B7C23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9D4C31" w:rsidRPr="00763038" w:rsidRDefault="009D4C31" w:rsidP="008B7C23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9D4C31" w:rsidRPr="00763038" w:rsidRDefault="00596653" w:rsidP="008B7C23">
            <w:pPr>
              <w:jc w:val="left"/>
              <w:rPr>
                <w:color w:val="000000"/>
                <w:szCs w:val="22"/>
              </w:rPr>
            </w:pPr>
            <w:hyperlink r:id="rId17" w:history="1">
              <w:r w:rsidR="009D4C31" w:rsidRPr="00414EF0">
                <w:rPr>
                  <w:rStyle w:val="Hyperlink"/>
                  <w:szCs w:val="22"/>
                </w:rPr>
                <w:t>Amendment to Provisions Concerning the Training Requirements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9D4C31" w:rsidRPr="00763038" w:rsidRDefault="009D4C31" w:rsidP="008B7C23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Q. Xu</w:t>
            </w:r>
          </w:p>
        </w:tc>
        <w:tc>
          <w:tcPr>
            <w:tcW w:w="2431" w:type="dxa"/>
            <w:shd w:val="clear" w:color="auto" w:fill="FFFFFF" w:themeFill="background1"/>
          </w:tcPr>
          <w:p w:rsidR="009D4C31" w:rsidRDefault="009D4C31" w:rsidP="008B7C23">
            <w:pPr>
              <w:rPr>
                <w:b/>
                <w:bCs/>
                <w:szCs w:val="22"/>
              </w:rPr>
            </w:pPr>
          </w:p>
        </w:tc>
      </w:tr>
      <w:tr w:rsidR="00D4227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33</w:t>
            </w: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18" w:history="1">
              <w:r w:rsidR="00D4227C" w:rsidRPr="00414EF0">
                <w:rPr>
                  <w:rStyle w:val="Hyperlink"/>
                  <w:szCs w:val="22"/>
                </w:rPr>
                <w:t>Bundles of Cylinders</w:t>
              </w:r>
            </w:hyperlink>
            <w:r w:rsidR="00D4227C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M. Paquette</w:t>
            </w:r>
          </w:p>
        </w:tc>
        <w:tc>
          <w:tcPr>
            <w:tcW w:w="2431" w:type="dxa"/>
            <w:shd w:val="clear" w:color="auto" w:fill="FFFFFF" w:themeFill="background1"/>
          </w:tcPr>
          <w:p w:rsidR="00D4227C" w:rsidRDefault="00D4227C" w:rsidP="00784414">
            <w:pPr>
              <w:rPr>
                <w:b/>
                <w:bCs/>
                <w:szCs w:val="22"/>
              </w:rPr>
            </w:pPr>
          </w:p>
        </w:tc>
      </w:tr>
      <w:tr w:rsidR="00D4227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34</w:t>
            </w: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19" w:history="1">
              <w:r w:rsidR="00D4227C" w:rsidRPr="00414EF0">
                <w:rPr>
                  <w:rStyle w:val="Hyperlink"/>
                  <w:szCs w:val="22"/>
                </w:rPr>
                <w:t>Fuel Cell Definitions</w:t>
              </w:r>
            </w:hyperlink>
            <w:r w:rsidR="00D4227C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M. Paquette</w:t>
            </w:r>
          </w:p>
        </w:tc>
        <w:tc>
          <w:tcPr>
            <w:tcW w:w="2431" w:type="dxa"/>
            <w:shd w:val="clear" w:color="auto" w:fill="FFFFFF" w:themeFill="background1"/>
          </w:tcPr>
          <w:p w:rsidR="00D4227C" w:rsidRDefault="00D4227C" w:rsidP="00784414">
            <w:pPr>
              <w:rPr>
                <w:b/>
                <w:bCs/>
                <w:szCs w:val="22"/>
              </w:rPr>
            </w:pPr>
          </w:p>
        </w:tc>
      </w:tr>
      <w:tr w:rsidR="00D4227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lastRenderedPageBreak/>
              <w:t>38</w:t>
            </w: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20" w:history="1">
              <w:r w:rsidR="00D4227C" w:rsidRPr="00414EF0">
                <w:rPr>
                  <w:rStyle w:val="Hyperlink"/>
                  <w:szCs w:val="22"/>
                </w:rPr>
                <w:t>Training of Flight Operations Officer/Flight Dispatcher</w:t>
              </w:r>
            </w:hyperlink>
            <w:r w:rsidR="00D4227C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M. Paquette</w:t>
            </w:r>
          </w:p>
        </w:tc>
        <w:tc>
          <w:tcPr>
            <w:tcW w:w="2431" w:type="dxa"/>
            <w:shd w:val="clear" w:color="auto" w:fill="FFFFFF" w:themeFill="background1"/>
          </w:tcPr>
          <w:p w:rsidR="00D4227C" w:rsidRDefault="00D4227C" w:rsidP="00784414">
            <w:pPr>
              <w:rPr>
                <w:b/>
                <w:bCs/>
                <w:szCs w:val="22"/>
              </w:rPr>
            </w:pPr>
          </w:p>
        </w:tc>
      </w:tr>
      <w:tr w:rsidR="00D4227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44</w:t>
            </w: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21" w:history="1">
              <w:r w:rsidR="00D4227C" w:rsidRPr="00414EF0">
                <w:rPr>
                  <w:rStyle w:val="Hyperlink"/>
                  <w:szCs w:val="22"/>
                </w:rPr>
                <w:t>Establishment and Maintenance of Training Programmes</w:t>
              </w:r>
            </w:hyperlink>
            <w:r w:rsidR="00D4227C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 xml:space="preserve">D </w:t>
            </w:r>
            <w:proofErr w:type="spellStart"/>
            <w:r w:rsidRPr="00763038">
              <w:rPr>
                <w:color w:val="000000"/>
                <w:szCs w:val="22"/>
              </w:rPr>
              <w:t>Mirko</w:t>
            </w:r>
            <w:proofErr w:type="spellEnd"/>
          </w:p>
        </w:tc>
        <w:tc>
          <w:tcPr>
            <w:tcW w:w="2431" w:type="dxa"/>
            <w:shd w:val="clear" w:color="auto" w:fill="FFFFFF" w:themeFill="background1"/>
          </w:tcPr>
          <w:p w:rsidR="00D4227C" w:rsidRDefault="00D4227C" w:rsidP="00784414">
            <w:pPr>
              <w:rPr>
                <w:b/>
                <w:bCs/>
                <w:szCs w:val="22"/>
              </w:rPr>
            </w:pPr>
          </w:p>
        </w:tc>
      </w:tr>
      <w:tr w:rsidR="00D4227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45</w:t>
            </w: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22" w:history="1">
              <w:r w:rsidR="00D4227C" w:rsidRPr="00414EF0">
                <w:rPr>
                  <w:rStyle w:val="Hyperlink"/>
                  <w:szCs w:val="22"/>
                </w:rPr>
                <w:t>Recognition of Records of Training</w:t>
              </w:r>
            </w:hyperlink>
            <w:r w:rsidR="00D4227C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 xml:space="preserve">D. </w:t>
            </w:r>
            <w:proofErr w:type="spellStart"/>
            <w:r w:rsidRPr="00763038">
              <w:rPr>
                <w:color w:val="000000"/>
                <w:szCs w:val="22"/>
              </w:rPr>
              <w:t>Mirko</w:t>
            </w:r>
            <w:proofErr w:type="spellEnd"/>
          </w:p>
        </w:tc>
        <w:tc>
          <w:tcPr>
            <w:tcW w:w="2431" w:type="dxa"/>
            <w:shd w:val="clear" w:color="auto" w:fill="FFFFFF" w:themeFill="background1"/>
          </w:tcPr>
          <w:p w:rsidR="00D4227C" w:rsidRDefault="00D4227C" w:rsidP="00784414">
            <w:pPr>
              <w:rPr>
                <w:b/>
                <w:bCs/>
                <w:szCs w:val="22"/>
              </w:rPr>
            </w:pPr>
          </w:p>
        </w:tc>
      </w:tr>
      <w:tr w:rsidR="00D4227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szCs w:val="22"/>
              </w:rPr>
            </w:pPr>
            <w:r w:rsidRPr="00763038">
              <w:rPr>
                <w:szCs w:val="22"/>
              </w:rPr>
              <w:t>49</w:t>
            </w:r>
          </w:p>
          <w:p w:rsidR="00D4227C" w:rsidRPr="007D1667" w:rsidRDefault="00D4227C" w:rsidP="00D4227C">
            <w:pPr>
              <w:jc w:val="center"/>
              <w:rPr>
                <w:sz w:val="20"/>
                <w:szCs w:val="20"/>
              </w:rPr>
            </w:pPr>
            <w:r w:rsidRPr="007D1667">
              <w:rPr>
                <w:sz w:val="20"/>
                <w:szCs w:val="20"/>
              </w:rPr>
              <w:t>(Revised)</w:t>
            </w: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szCs w:val="22"/>
              </w:rPr>
            </w:pPr>
            <w:hyperlink r:id="rId23" w:history="1">
              <w:r w:rsidR="00D4227C" w:rsidRPr="00A4427B">
                <w:rPr>
                  <w:rStyle w:val="Hyperlink"/>
                  <w:szCs w:val="22"/>
                </w:rPr>
                <w:t>Dangerous Goods in Air Mail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szCs w:val="22"/>
              </w:rPr>
            </w:pPr>
            <w:r w:rsidRPr="00763038">
              <w:t>G A Leach</w:t>
            </w:r>
          </w:p>
        </w:tc>
        <w:tc>
          <w:tcPr>
            <w:tcW w:w="2431" w:type="dxa"/>
            <w:shd w:val="clear" w:color="auto" w:fill="FFFFFF" w:themeFill="background1"/>
          </w:tcPr>
          <w:p w:rsidR="00D4227C" w:rsidRDefault="00D4227C" w:rsidP="00784414">
            <w:pPr>
              <w:rPr>
                <w:b/>
                <w:bCs/>
                <w:szCs w:val="22"/>
              </w:rPr>
            </w:pPr>
          </w:p>
        </w:tc>
      </w:tr>
      <w:tr w:rsidR="00D4227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51</w:t>
            </w: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24" w:history="1">
              <w:r w:rsidR="00D4227C" w:rsidRPr="00414EF0">
                <w:rPr>
                  <w:rStyle w:val="Hyperlink"/>
                  <w:szCs w:val="22"/>
                </w:rPr>
                <w:t>Definition of "Loadmaster''</w:t>
              </w:r>
            </w:hyperlink>
            <w:r w:rsidR="00D4227C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D. Brennan</w:t>
            </w:r>
          </w:p>
        </w:tc>
        <w:tc>
          <w:tcPr>
            <w:tcW w:w="2431" w:type="dxa"/>
            <w:shd w:val="clear" w:color="auto" w:fill="FFFFFF" w:themeFill="background1"/>
          </w:tcPr>
          <w:p w:rsidR="00D4227C" w:rsidRDefault="00D4227C" w:rsidP="00784414">
            <w:pPr>
              <w:rPr>
                <w:b/>
                <w:bCs/>
                <w:szCs w:val="22"/>
              </w:rPr>
            </w:pPr>
          </w:p>
        </w:tc>
      </w:tr>
      <w:tr w:rsidR="00D4227C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D4227C" w:rsidRPr="00763038" w:rsidRDefault="00D4227C" w:rsidP="00B6454E">
            <w:pPr>
              <w:keepNext/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</w:rPr>
              <w:t>2.2:</w:t>
            </w:r>
            <w:r w:rsidRPr="00763038">
              <w:rPr>
                <w:b/>
                <w:bCs/>
                <w:szCs w:val="22"/>
              </w:rPr>
              <w:tab/>
              <w:t>Part 2 — Classification</w:t>
            </w:r>
          </w:p>
        </w:tc>
      </w:tr>
      <w:tr w:rsidR="00D4227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12</w:t>
            </w: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25" w:history="1">
              <w:r w:rsidR="00D4227C" w:rsidRPr="00414EF0">
                <w:rPr>
                  <w:rStyle w:val="Hyperlink"/>
                  <w:szCs w:val="22"/>
                </w:rPr>
                <w:t>Draft Amendments to the Technical Instructions to Align with the UN Recommendations — Part 2</w:t>
              </w:r>
            </w:hyperlink>
            <w:r w:rsidR="00D4227C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the Secretary</w:t>
            </w:r>
          </w:p>
        </w:tc>
        <w:tc>
          <w:tcPr>
            <w:tcW w:w="2431" w:type="dxa"/>
            <w:shd w:val="clear" w:color="auto" w:fill="FFFFFF" w:themeFill="background1"/>
          </w:tcPr>
          <w:p w:rsidR="00D4227C" w:rsidRDefault="00D4227C" w:rsidP="00784414">
            <w:pPr>
              <w:rPr>
                <w:b/>
                <w:bCs/>
                <w:szCs w:val="22"/>
              </w:rPr>
            </w:pPr>
          </w:p>
        </w:tc>
      </w:tr>
      <w:tr w:rsidR="00D4227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31</w:t>
            </w: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26" w:history="1">
              <w:r w:rsidR="00D4227C" w:rsidRPr="00414EF0">
                <w:rPr>
                  <w:rStyle w:val="Hyperlink"/>
                  <w:szCs w:val="22"/>
                </w:rPr>
                <w:t>Dry Ice with Patient Specimens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 xml:space="preserve">B. </w:t>
            </w:r>
            <w:proofErr w:type="spellStart"/>
            <w:r w:rsidRPr="00763038">
              <w:rPr>
                <w:color w:val="000000"/>
                <w:szCs w:val="22"/>
              </w:rPr>
              <w:t>Carrara</w:t>
            </w:r>
            <w:proofErr w:type="spellEnd"/>
          </w:p>
        </w:tc>
        <w:tc>
          <w:tcPr>
            <w:tcW w:w="2431" w:type="dxa"/>
            <w:shd w:val="clear" w:color="auto" w:fill="FFFFFF" w:themeFill="background1"/>
          </w:tcPr>
          <w:p w:rsidR="00D4227C" w:rsidRDefault="00D4227C" w:rsidP="00784414">
            <w:pPr>
              <w:rPr>
                <w:b/>
                <w:bCs/>
                <w:szCs w:val="22"/>
              </w:rPr>
            </w:pPr>
          </w:p>
        </w:tc>
      </w:tr>
      <w:tr w:rsidR="00D4227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47</w:t>
            </w: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27" w:history="1">
              <w:r w:rsidR="00D4227C" w:rsidRPr="00414EF0">
                <w:rPr>
                  <w:rStyle w:val="Hyperlink"/>
                  <w:szCs w:val="22"/>
                </w:rPr>
                <w:t>Classification of Self-Reactive Substances not Listed in</w:t>
              </w:r>
              <w:r w:rsidR="00615089" w:rsidRPr="00414EF0">
                <w:rPr>
                  <w:rStyle w:val="Hyperlink"/>
                  <w:szCs w:val="22"/>
                </w:rPr>
                <w:t xml:space="preserve"> Table 2-6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  <w:r w:rsidRPr="00763038">
              <w:t>G A Leach</w:t>
            </w:r>
          </w:p>
        </w:tc>
        <w:tc>
          <w:tcPr>
            <w:tcW w:w="2431" w:type="dxa"/>
            <w:shd w:val="clear" w:color="auto" w:fill="FFFFFF" w:themeFill="background1"/>
          </w:tcPr>
          <w:p w:rsidR="00D4227C" w:rsidRDefault="00D4227C" w:rsidP="00784414">
            <w:pPr>
              <w:rPr>
                <w:b/>
                <w:bCs/>
                <w:szCs w:val="22"/>
              </w:rPr>
            </w:pPr>
          </w:p>
        </w:tc>
      </w:tr>
      <w:tr w:rsidR="00D4227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szCs w:val="22"/>
              </w:rPr>
            </w:pPr>
            <w:r w:rsidRPr="00763038">
              <w:rPr>
                <w:szCs w:val="22"/>
              </w:rPr>
              <w:t>58</w:t>
            </w: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szCs w:val="22"/>
              </w:rPr>
            </w:pPr>
            <w:hyperlink r:id="rId28" w:history="1">
              <w:r w:rsidR="00D4227C" w:rsidRPr="00414EF0">
                <w:rPr>
                  <w:rStyle w:val="Hyperlink"/>
                  <w:szCs w:val="22"/>
                </w:rPr>
                <w:t>Transport of Empty Type B (U) or Type B(M) Packages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szCs w:val="22"/>
              </w:rPr>
            </w:pPr>
            <w:r w:rsidRPr="00763038">
              <w:rPr>
                <w:szCs w:val="22"/>
              </w:rPr>
              <w:t>T. Muller</w:t>
            </w:r>
          </w:p>
        </w:tc>
        <w:tc>
          <w:tcPr>
            <w:tcW w:w="2431" w:type="dxa"/>
            <w:shd w:val="clear" w:color="auto" w:fill="FFFFFF" w:themeFill="background1"/>
          </w:tcPr>
          <w:p w:rsidR="00D4227C" w:rsidRDefault="00D4227C" w:rsidP="00784414">
            <w:pPr>
              <w:rPr>
                <w:b/>
                <w:bCs/>
                <w:szCs w:val="22"/>
              </w:rPr>
            </w:pPr>
          </w:p>
        </w:tc>
      </w:tr>
      <w:tr w:rsidR="00D4227C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D4227C" w:rsidRPr="00763038" w:rsidRDefault="00D4227C" w:rsidP="00B6454E">
            <w:pPr>
              <w:keepNext/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</w:rPr>
              <w:t>2.3:</w:t>
            </w:r>
            <w:r w:rsidRPr="00763038">
              <w:rPr>
                <w:b/>
                <w:bCs/>
                <w:szCs w:val="22"/>
              </w:rPr>
              <w:tab/>
              <w:t>Part 3 —  Dangerous Goods List, Special Provisions and Limited and Excepted Quantities</w:t>
            </w:r>
          </w:p>
        </w:tc>
      </w:tr>
      <w:tr w:rsidR="00D4227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D4227C" w:rsidRPr="00763038" w:rsidRDefault="00D4227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13</w:t>
            </w: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D4227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29" w:history="1">
              <w:r w:rsidR="00D4227C" w:rsidRPr="00414EF0">
                <w:rPr>
                  <w:rStyle w:val="Hyperlink"/>
                  <w:szCs w:val="22"/>
                </w:rPr>
                <w:t>Draft Amendments to the Technical Instructions to Align with the UN Recommendations — Part 3</w:t>
              </w:r>
            </w:hyperlink>
            <w:r w:rsidR="00D4227C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D4227C" w:rsidRPr="00763038" w:rsidRDefault="00D4227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the Secretary</w:t>
            </w:r>
          </w:p>
        </w:tc>
        <w:tc>
          <w:tcPr>
            <w:tcW w:w="2431" w:type="dxa"/>
            <w:shd w:val="clear" w:color="auto" w:fill="FFFFFF" w:themeFill="background1"/>
          </w:tcPr>
          <w:p w:rsidR="00D4227C" w:rsidRDefault="00D4227C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8B7C23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9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8B7C23">
            <w:pPr>
              <w:jc w:val="left"/>
              <w:rPr>
                <w:color w:val="000000"/>
                <w:szCs w:val="22"/>
              </w:rPr>
            </w:pPr>
            <w:hyperlink r:id="rId30" w:history="1">
              <w:r w:rsidR="00B6454E" w:rsidRPr="00414EF0">
                <w:rPr>
                  <w:rStyle w:val="Hyperlink"/>
                  <w:szCs w:val="22"/>
                </w:rPr>
                <w:t xml:space="preserve">UN 3242 — </w:t>
              </w:r>
              <w:proofErr w:type="spellStart"/>
              <w:r w:rsidR="00610F24" w:rsidRPr="00414EF0">
                <w:rPr>
                  <w:rStyle w:val="Hyperlink"/>
                  <w:szCs w:val="22"/>
                </w:rPr>
                <w:t>Azdicarbonamide</w:t>
              </w:r>
              <w:proofErr w:type="spellEnd"/>
            </w:hyperlink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8B7C23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Q. Xu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8B7C23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18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31" w:history="1">
              <w:r w:rsidR="00B6454E" w:rsidRPr="00414EF0">
                <w:rPr>
                  <w:rStyle w:val="Hyperlink"/>
                  <w:szCs w:val="22"/>
                </w:rPr>
                <w:t>Chemicals under Pressure Authorizations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J. McLaughlin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20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32" w:history="1">
              <w:r w:rsidR="00B6454E" w:rsidRPr="00414EF0">
                <w:rPr>
                  <w:rStyle w:val="Hyperlink"/>
                  <w:szCs w:val="22"/>
                </w:rPr>
                <w:t>Life-Saving Appliances, not Self-Inflating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D. Brennan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22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33" w:history="1">
              <w:r w:rsidR="00B6454E" w:rsidRPr="00414EF0">
                <w:rPr>
                  <w:rStyle w:val="Hyperlink"/>
                  <w:szCs w:val="22"/>
                </w:rPr>
                <w:t xml:space="preserve">Small Quantities of </w:t>
              </w:r>
              <w:proofErr w:type="spellStart"/>
              <w:r w:rsidR="00B6454E" w:rsidRPr="00414EF0">
                <w:rPr>
                  <w:rStyle w:val="Hyperlink"/>
                  <w:szCs w:val="22"/>
                </w:rPr>
                <w:t>Peroxyacetic</w:t>
              </w:r>
              <w:proofErr w:type="spellEnd"/>
              <w:r w:rsidR="00B6454E" w:rsidRPr="00414EF0">
                <w:rPr>
                  <w:rStyle w:val="Hyperlink"/>
                  <w:szCs w:val="22"/>
                </w:rPr>
                <w:t xml:space="preserve"> Acid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D16DA9" w:rsidP="00D16DA9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DGAC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35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34" w:history="1">
              <w:r w:rsidR="00B6454E" w:rsidRPr="00414EF0">
                <w:rPr>
                  <w:rStyle w:val="Hyperlink"/>
                  <w:szCs w:val="22"/>
                </w:rPr>
                <w:t>Table 3-1 Column Header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M. Paquette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41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35" w:history="1">
              <w:r w:rsidR="00B6454E" w:rsidRPr="00414EF0">
                <w:rPr>
                  <w:rStyle w:val="Hyperlink"/>
                  <w:szCs w:val="22"/>
                </w:rPr>
                <w:t>Transport of Article UN 1362 as Excepted Quantity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 xml:space="preserve">B. </w:t>
            </w:r>
            <w:proofErr w:type="spellStart"/>
            <w:r w:rsidRPr="00763038">
              <w:rPr>
                <w:color w:val="000000"/>
                <w:szCs w:val="22"/>
              </w:rPr>
              <w:t>Carrara</w:t>
            </w:r>
            <w:proofErr w:type="spellEnd"/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42</w:t>
            </w:r>
          </w:p>
          <w:p w:rsidR="00B6454E" w:rsidRPr="007D1667" w:rsidRDefault="00B6454E" w:rsidP="00D4227C">
            <w:pPr>
              <w:jc w:val="center"/>
              <w:rPr>
                <w:color w:val="000000"/>
                <w:sz w:val="20"/>
                <w:szCs w:val="20"/>
              </w:rPr>
            </w:pPr>
            <w:r w:rsidRPr="007D1667">
              <w:rPr>
                <w:color w:val="000000"/>
                <w:sz w:val="20"/>
                <w:szCs w:val="20"/>
              </w:rPr>
              <w:t>(</w:t>
            </w:r>
            <w:r w:rsidRPr="007D1667">
              <w:rPr>
                <w:sz w:val="20"/>
                <w:szCs w:val="20"/>
              </w:rPr>
              <w:t>Revised</w:t>
            </w:r>
            <w:r w:rsidRPr="007D166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36" w:history="1">
              <w:r w:rsidR="00B6454E" w:rsidRPr="00A4427B">
                <w:rPr>
                  <w:rStyle w:val="Hyperlink"/>
                  <w:szCs w:val="22"/>
                </w:rPr>
                <w:t>Keep Away from Heat Label for Substances Assigned Special Provision A136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 xml:space="preserve">B. </w:t>
            </w:r>
            <w:proofErr w:type="spellStart"/>
            <w:r w:rsidRPr="00763038">
              <w:rPr>
                <w:color w:val="000000"/>
                <w:szCs w:val="22"/>
              </w:rPr>
              <w:t>Carrara</w:t>
            </w:r>
            <w:proofErr w:type="spellEnd"/>
            <w:r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52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37" w:history="1">
              <w:r w:rsidR="00B6454E" w:rsidRPr="00414EF0">
                <w:rPr>
                  <w:rStyle w:val="Hyperlink"/>
                  <w:szCs w:val="22"/>
                </w:rPr>
                <w:t>Size and Placement of the Limited Quantity Mark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D. Brennan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53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38" w:history="1">
              <w:r w:rsidR="00B6454E" w:rsidRPr="00414EF0">
                <w:rPr>
                  <w:rStyle w:val="Hyperlink"/>
                  <w:szCs w:val="22"/>
                </w:rPr>
                <w:t>Dangerous Goods List — UN 3072 Life-Saving Appliances, not Self-Inflating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 xml:space="preserve">A. </w:t>
            </w:r>
            <w:proofErr w:type="spellStart"/>
            <w:r w:rsidRPr="00763038">
              <w:rPr>
                <w:color w:val="000000"/>
                <w:szCs w:val="22"/>
              </w:rPr>
              <w:t>Tušek</w:t>
            </w:r>
            <w:proofErr w:type="spellEnd"/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54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39" w:history="1">
              <w:r w:rsidR="00B6454E" w:rsidRPr="00414EF0">
                <w:rPr>
                  <w:rStyle w:val="Hyperlink"/>
                  <w:szCs w:val="22"/>
                </w:rPr>
                <w:t>Dangerous Goods List — ID 8000 Consumer Commodity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 xml:space="preserve">A. </w:t>
            </w:r>
            <w:proofErr w:type="spellStart"/>
            <w:r w:rsidRPr="00763038">
              <w:rPr>
                <w:color w:val="000000"/>
                <w:szCs w:val="22"/>
              </w:rPr>
              <w:t>Tušek</w:t>
            </w:r>
            <w:proofErr w:type="spellEnd"/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szCs w:val="22"/>
              </w:rPr>
            </w:pPr>
            <w:r w:rsidRPr="00763038">
              <w:rPr>
                <w:szCs w:val="22"/>
              </w:rPr>
              <w:t>62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szCs w:val="22"/>
              </w:rPr>
            </w:pPr>
            <w:hyperlink r:id="rId40" w:history="1">
              <w:r w:rsidR="00B6454E" w:rsidRPr="003E6627">
                <w:rPr>
                  <w:rStyle w:val="Hyperlink"/>
                  <w:szCs w:val="22"/>
                </w:rPr>
                <w:t>Special Provision A123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szCs w:val="22"/>
              </w:rPr>
            </w:pPr>
            <w:r w:rsidRPr="00763038">
              <w:rPr>
                <w:szCs w:val="22"/>
              </w:rPr>
              <w:t>T. Muller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CE0039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CE0039" w:rsidRPr="00763038" w:rsidRDefault="00AA5AAB" w:rsidP="00D422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68</w:t>
            </w:r>
          </w:p>
        </w:tc>
        <w:tc>
          <w:tcPr>
            <w:tcW w:w="540" w:type="dxa"/>
            <w:shd w:val="clear" w:color="auto" w:fill="FFFFFF" w:themeFill="background1"/>
          </w:tcPr>
          <w:p w:rsidR="00CE0039" w:rsidRPr="00763038" w:rsidRDefault="00CE0039" w:rsidP="00D4227C">
            <w:pPr>
              <w:rPr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CE0039" w:rsidRPr="00763038" w:rsidRDefault="00CE0039" w:rsidP="00D4227C">
            <w:pPr>
              <w:rPr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CE0039" w:rsidRDefault="00596653" w:rsidP="00AA5AAB">
            <w:pPr>
              <w:jc w:val="left"/>
            </w:pPr>
            <w:hyperlink r:id="rId41" w:history="1">
              <w:r w:rsidR="00AA5AAB" w:rsidRPr="00792668">
                <w:rPr>
                  <w:rStyle w:val="Hyperlink"/>
                </w:rPr>
                <w:t>Packing Instruction 971/</w:t>
              </w:r>
              <w:proofErr w:type="spellStart"/>
              <w:r w:rsidR="00AA5AAB" w:rsidRPr="00792668">
                <w:rPr>
                  <w:rStyle w:val="Hyperlink"/>
                </w:rPr>
                <w:t>Assymetric</w:t>
              </w:r>
              <w:proofErr w:type="spellEnd"/>
              <w:r w:rsidR="00AA5AAB" w:rsidRPr="00792668">
                <w:rPr>
                  <w:rStyle w:val="Hyperlink"/>
                </w:rPr>
                <w:t xml:space="preserve"> Capacitors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CE0039" w:rsidRPr="00763038" w:rsidRDefault="00AA5AAB" w:rsidP="00D4227C">
            <w:pPr>
              <w:rPr>
                <w:szCs w:val="22"/>
              </w:rPr>
            </w:pPr>
            <w:r>
              <w:rPr>
                <w:szCs w:val="22"/>
              </w:rPr>
              <w:t>DGAC</w:t>
            </w:r>
          </w:p>
        </w:tc>
        <w:tc>
          <w:tcPr>
            <w:tcW w:w="2431" w:type="dxa"/>
            <w:shd w:val="clear" w:color="auto" w:fill="FFFFFF" w:themeFill="background1"/>
          </w:tcPr>
          <w:p w:rsidR="00CE0039" w:rsidRDefault="00CE0039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B6454E" w:rsidRDefault="00B6454E" w:rsidP="00B6454E">
            <w:pPr>
              <w:keepNext/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</w:rPr>
              <w:t>2.4:</w:t>
            </w:r>
            <w:r w:rsidRPr="00763038">
              <w:rPr>
                <w:b/>
                <w:bCs/>
                <w:szCs w:val="22"/>
              </w:rPr>
              <w:tab/>
              <w:t>Part 4 — Packing Instructions</w:t>
            </w:r>
          </w:p>
        </w:tc>
      </w:tr>
      <w:tr w:rsidR="00EF4759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EF4759" w:rsidRPr="00763038" w:rsidRDefault="00EF4759" w:rsidP="008B7C23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14</w:t>
            </w:r>
          </w:p>
        </w:tc>
        <w:tc>
          <w:tcPr>
            <w:tcW w:w="540" w:type="dxa"/>
            <w:shd w:val="clear" w:color="auto" w:fill="FFFFFF" w:themeFill="background1"/>
          </w:tcPr>
          <w:p w:rsidR="00EF4759" w:rsidRPr="00763038" w:rsidRDefault="00EF4759" w:rsidP="008B7C23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EF4759" w:rsidRPr="00763038" w:rsidRDefault="00EF4759" w:rsidP="008B7C23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EF4759" w:rsidRPr="00763038" w:rsidRDefault="00596653" w:rsidP="008B7C23">
            <w:pPr>
              <w:jc w:val="left"/>
              <w:rPr>
                <w:color w:val="000000"/>
                <w:szCs w:val="22"/>
              </w:rPr>
            </w:pPr>
            <w:hyperlink r:id="rId42" w:history="1">
              <w:r w:rsidR="00EF4759" w:rsidRPr="003E6627">
                <w:rPr>
                  <w:rStyle w:val="Hyperlink"/>
                  <w:szCs w:val="22"/>
                </w:rPr>
                <w:t>Draft Amendments to the Technical Instructions to Align with the UN Recommendations — Part 4</w:t>
              </w:r>
            </w:hyperlink>
            <w:r w:rsidR="00EF4759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EF4759" w:rsidRPr="00763038" w:rsidRDefault="00EF4759" w:rsidP="008B7C23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the Secretary</w:t>
            </w:r>
          </w:p>
        </w:tc>
        <w:tc>
          <w:tcPr>
            <w:tcW w:w="2431" w:type="dxa"/>
            <w:shd w:val="clear" w:color="auto" w:fill="FFFFFF" w:themeFill="background1"/>
          </w:tcPr>
          <w:p w:rsidR="00EF4759" w:rsidRDefault="00EF4759" w:rsidP="008B7C23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szCs w:val="22"/>
              </w:rPr>
            </w:pPr>
            <w:r w:rsidRPr="00763038">
              <w:rPr>
                <w:szCs w:val="22"/>
              </w:rPr>
              <w:t>59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szCs w:val="22"/>
              </w:rPr>
            </w:pPr>
            <w:hyperlink r:id="rId43" w:history="1">
              <w:r w:rsidR="00B6454E" w:rsidRPr="003E6627">
                <w:rPr>
                  <w:rStyle w:val="Hyperlink"/>
                  <w:szCs w:val="22"/>
                </w:rPr>
                <w:t>Packing Instruction 570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szCs w:val="22"/>
              </w:rPr>
            </w:pPr>
            <w:r w:rsidRPr="00763038">
              <w:rPr>
                <w:szCs w:val="22"/>
              </w:rPr>
              <w:t>T. Muller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B6454E" w:rsidRPr="00763038" w:rsidRDefault="00B6454E" w:rsidP="00792668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</w:rPr>
              <w:lastRenderedPageBreak/>
              <w:t>2.5:</w:t>
            </w:r>
            <w:r w:rsidRPr="00763038">
              <w:rPr>
                <w:b/>
                <w:bCs/>
                <w:szCs w:val="22"/>
              </w:rPr>
              <w:tab/>
              <w:t>Part 5 —Shipper’s Responsibilities</w:t>
            </w:r>
          </w:p>
        </w:tc>
      </w:tr>
      <w:tr w:rsidR="00EF4759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EF4759" w:rsidRPr="00763038" w:rsidRDefault="00EF4759" w:rsidP="008B7C23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15</w:t>
            </w:r>
          </w:p>
        </w:tc>
        <w:tc>
          <w:tcPr>
            <w:tcW w:w="540" w:type="dxa"/>
            <w:shd w:val="clear" w:color="auto" w:fill="FFFFFF" w:themeFill="background1"/>
          </w:tcPr>
          <w:p w:rsidR="00EF4759" w:rsidRPr="00763038" w:rsidRDefault="00EF4759" w:rsidP="008B7C23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EF4759" w:rsidRPr="00763038" w:rsidRDefault="00EF4759" w:rsidP="008B7C23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EF4759" w:rsidRPr="00763038" w:rsidRDefault="00596653" w:rsidP="008B7C23">
            <w:pPr>
              <w:jc w:val="left"/>
              <w:rPr>
                <w:color w:val="000000"/>
                <w:szCs w:val="22"/>
              </w:rPr>
            </w:pPr>
            <w:hyperlink r:id="rId44" w:history="1">
              <w:r w:rsidR="00EF4759" w:rsidRPr="003E6627">
                <w:rPr>
                  <w:rStyle w:val="Hyperlink"/>
                  <w:szCs w:val="22"/>
                </w:rPr>
                <w:t>Draft Amendments to the Technical Instructions to Align with the UN Recommendations — Part 5</w:t>
              </w:r>
            </w:hyperlink>
            <w:r w:rsidR="00EF4759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EF4759" w:rsidRPr="00763038" w:rsidRDefault="00EF4759" w:rsidP="008B7C23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the Secretary</w:t>
            </w:r>
          </w:p>
        </w:tc>
        <w:tc>
          <w:tcPr>
            <w:tcW w:w="2431" w:type="dxa"/>
            <w:shd w:val="clear" w:color="auto" w:fill="FFFFFF" w:themeFill="background1"/>
          </w:tcPr>
          <w:p w:rsidR="00EF4759" w:rsidRDefault="00EF4759" w:rsidP="008B7C23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45" w:history="1">
              <w:r w:rsidR="00B6454E" w:rsidRPr="003E6627">
                <w:rPr>
                  <w:rStyle w:val="Hyperlink"/>
                  <w:szCs w:val="22"/>
                </w:rPr>
                <w:t>Clarification on the Application of “Labels”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D. Brennan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39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46" w:history="1">
              <w:r w:rsidR="00B6454E" w:rsidRPr="003E6627">
                <w:rPr>
                  <w:rStyle w:val="Hyperlink"/>
                  <w:szCs w:val="22"/>
                </w:rPr>
                <w:t>Transition Period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M. Paquette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B6454E" w:rsidRDefault="00B6454E" w:rsidP="00044D8A">
            <w:pPr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</w:rPr>
              <w:t>2.6:</w:t>
            </w:r>
            <w:r w:rsidRPr="00763038">
              <w:rPr>
                <w:b/>
                <w:bCs/>
                <w:szCs w:val="22"/>
              </w:rPr>
              <w:tab/>
              <w:t>Part 6 — Packaging Nomenclature, Marking, Requirements and Tests</w:t>
            </w: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16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47" w:history="1">
              <w:r w:rsidR="00B6454E" w:rsidRPr="003E6627">
                <w:rPr>
                  <w:rStyle w:val="Hyperlink"/>
                  <w:szCs w:val="22"/>
                </w:rPr>
                <w:t>Draft Amendments to the Technical Instructions to Align with the UN Recommendations — Part 6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the Secretary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B6454E" w:rsidRDefault="00B6454E" w:rsidP="00044D8A">
            <w:pPr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</w:rPr>
              <w:t>2.7:</w:t>
            </w:r>
            <w:r w:rsidRPr="00763038">
              <w:rPr>
                <w:b/>
                <w:bCs/>
                <w:szCs w:val="22"/>
              </w:rPr>
              <w:tab/>
              <w:t>Part 7 —</w:t>
            </w:r>
            <w:r w:rsidRPr="00763038">
              <w:rPr>
                <w:szCs w:val="22"/>
              </w:rPr>
              <w:t xml:space="preserve"> </w:t>
            </w:r>
            <w:r w:rsidRPr="00763038">
              <w:rPr>
                <w:b/>
                <w:bCs/>
                <w:szCs w:val="22"/>
              </w:rPr>
              <w:t>Operator’s Responsibilities</w:t>
            </w: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17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48" w:history="1">
              <w:r w:rsidR="00B6454E" w:rsidRPr="003E6627">
                <w:rPr>
                  <w:rStyle w:val="Hyperlink"/>
                  <w:szCs w:val="22"/>
                </w:rPr>
                <w:t>Draft Amendments to the Technical Instructions to Align with the UN Recommendations — Part 7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the Secretary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32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49" w:history="1">
              <w:r w:rsidR="00B6454E" w:rsidRPr="003E6627">
                <w:rPr>
                  <w:rStyle w:val="Hyperlink"/>
                  <w:szCs w:val="22"/>
                </w:rPr>
                <w:t>Visibility of ULD TAG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M. Paquette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36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50" w:history="1">
              <w:r w:rsidR="00B6454E" w:rsidRPr="003E6627">
                <w:rPr>
                  <w:rStyle w:val="Hyperlink"/>
                  <w:szCs w:val="22"/>
                </w:rPr>
                <w:t>Errors in Loading Dangerous Goods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M. Paquette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37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51" w:history="1">
              <w:r w:rsidR="00B6454E" w:rsidRPr="003E6627">
                <w:rPr>
                  <w:rStyle w:val="Hyperlink"/>
                  <w:szCs w:val="22"/>
                </w:rPr>
                <w:t>Table 7-1 Segregation between Packages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M. Paquette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40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52" w:history="1">
              <w:r w:rsidR="00B6454E" w:rsidRPr="003E6627">
                <w:rPr>
                  <w:rStyle w:val="Hyperlink"/>
                  <w:szCs w:val="22"/>
                </w:rPr>
                <w:t>Where Tickets are Issued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M. Paquette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48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53" w:history="1">
              <w:r w:rsidR="00B6454E" w:rsidRPr="003E6627">
                <w:rPr>
                  <w:rStyle w:val="Hyperlink"/>
                  <w:szCs w:val="22"/>
                </w:rPr>
                <w:t>Passenger Check-in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t>G A Leach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57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54" w:history="1">
              <w:r w:rsidR="00B6454E" w:rsidRPr="003E6627">
                <w:rPr>
                  <w:rStyle w:val="Hyperlink"/>
                  <w:szCs w:val="22"/>
                </w:rPr>
                <w:t>Stowage of Toxic and Infectious Substances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D. Brennan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63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55" w:history="1">
              <w:r w:rsidR="00B6454E" w:rsidRPr="003E6627">
                <w:rPr>
                  <w:rStyle w:val="Hyperlink"/>
                  <w:szCs w:val="22"/>
                </w:rPr>
                <w:t>Information to Pilot in Command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T. Muller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64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56" w:history="1">
              <w:r w:rsidR="00B6454E" w:rsidRPr="003E6627">
                <w:rPr>
                  <w:rStyle w:val="Hyperlink"/>
                  <w:szCs w:val="22"/>
                </w:rPr>
                <w:t>Provision of Information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T. Muller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B6454E" w:rsidRDefault="00B6454E" w:rsidP="00044D8A">
            <w:pPr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</w:rPr>
              <w:t>2.8:</w:t>
            </w:r>
            <w:r w:rsidRPr="00763038">
              <w:rPr>
                <w:b/>
                <w:bCs/>
                <w:szCs w:val="22"/>
              </w:rPr>
              <w:tab/>
              <w:t>Part 8 — Provisions Concerning Passengers and Crew</w:t>
            </w: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19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57" w:history="1">
              <w:r w:rsidR="00B6454E" w:rsidRPr="003E6627">
                <w:rPr>
                  <w:rStyle w:val="Hyperlink"/>
                  <w:szCs w:val="22"/>
                </w:rPr>
                <w:t>Medical Devices Containing Lithium Batteries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J. McLaughlin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2F75BC" w:rsidP="002F75BC">
            <w:pPr>
              <w:rPr>
                <w:szCs w:val="22"/>
              </w:rPr>
            </w:pPr>
            <w:r>
              <w:rPr>
                <w:szCs w:val="22"/>
              </w:rPr>
              <w:t xml:space="preserve">To be discussed </w:t>
            </w:r>
            <w:r w:rsidR="008B7C23" w:rsidRPr="008B7C23">
              <w:rPr>
                <w:szCs w:val="22"/>
              </w:rPr>
              <w:t>16 April</w:t>
            </w:r>
          </w:p>
          <w:p w:rsidR="008B7C23" w:rsidRDefault="008B7C23" w:rsidP="002F75BC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t>(related to WP/</w:t>
            </w:r>
            <w:r w:rsidR="002F75BC">
              <w:rPr>
                <w:szCs w:val="22"/>
              </w:rPr>
              <w:t>25</w:t>
            </w:r>
            <w:r>
              <w:rPr>
                <w:szCs w:val="22"/>
              </w:rPr>
              <w:t>)</w:t>
            </w:r>
          </w:p>
        </w:tc>
      </w:tr>
      <w:tr w:rsidR="00B831F2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831F2" w:rsidRPr="00763038" w:rsidRDefault="00B831F2" w:rsidP="008B7C23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21</w:t>
            </w:r>
          </w:p>
        </w:tc>
        <w:tc>
          <w:tcPr>
            <w:tcW w:w="540" w:type="dxa"/>
            <w:shd w:val="clear" w:color="auto" w:fill="FFFFFF" w:themeFill="background1"/>
          </w:tcPr>
          <w:p w:rsidR="00B831F2" w:rsidRPr="00763038" w:rsidRDefault="00B831F2" w:rsidP="008B7C23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831F2" w:rsidRPr="00763038" w:rsidRDefault="00B831F2" w:rsidP="008B7C23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831F2" w:rsidRPr="00763038" w:rsidRDefault="00596653" w:rsidP="008B7C23">
            <w:pPr>
              <w:jc w:val="left"/>
              <w:rPr>
                <w:color w:val="000000"/>
                <w:szCs w:val="22"/>
              </w:rPr>
            </w:pPr>
            <w:hyperlink r:id="rId58" w:history="1">
              <w:r w:rsidR="00B831F2" w:rsidRPr="003E6627">
                <w:rPr>
                  <w:rStyle w:val="Hyperlink"/>
                  <w:szCs w:val="22"/>
                </w:rPr>
                <w:t>Self-Inflating Safety Devices</w:t>
              </w:r>
            </w:hyperlink>
            <w:r w:rsidR="00B831F2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831F2" w:rsidRPr="00763038" w:rsidRDefault="00B831F2" w:rsidP="008B7C23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D. Brennan</w:t>
            </w:r>
          </w:p>
        </w:tc>
        <w:tc>
          <w:tcPr>
            <w:tcW w:w="2431" w:type="dxa"/>
            <w:shd w:val="clear" w:color="auto" w:fill="FFFFFF" w:themeFill="background1"/>
          </w:tcPr>
          <w:p w:rsidR="00B831F2" w:rsidRDefault="00B831F2" w:rsidP="008B7C23">
            <w:pPr>
              <w:rPr>
                <w:b/>
                <w:bCs/>
                <w:szCs w:val="22"/>
              </w:rPr>
            </w:pPr>
          </w:p>
        </w:tc>
      </w:tr>
      <w:tr w:rsidR="00CB22ED" w:rsidRPr="008B7C23" w:rsidTr="00CE003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CB22ED" w:rsidRPr="00763038" w:rsidRDefault="00CB22ED" w:rsidP="00CE0039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25</w:t>
            </w:r>
          </w:p>
        </w:tc>
        <w:tc>
          <w:tcPr>
            <w:tcW w:w="540" w:type="dxa"/>
            <w:shd w:val="clear" w:color="auto" w:fill="FFFFFF" w:themeFill="background1"/>
          </w:tcPr>
          <w:p w:rsidR="00CB22ED" w:rsidRPr="00763038" w:rsidRDefault="00CB22ED" w:rsidP="00CE0039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CB22ED" w:rsidRPr="00763038" w:rsidRDefault="00CB22ED" w:rsidP="00CE0039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CB22ED" w:rsidRPr="00763038" w:rsidRDefault="00596653" w:rsidP="00CE0039">
            <w:pPr>
              <w:jc w:val="left"/>
              <w:rPr>
                <w:color w:val="000000"/>
                <w:szCs w:val="22"/>
              </w:rPr>
            </w:pPr>
            <w:hyperlink r:id="rId59" w:history="1">
              <w:r w:rsidR="00CB22ED" w:rsidRPr="003E6627">
                <w:rPr>
                  <w:rStyle w:val="Hyperlink"/>
                  <w:szCs w:val="22"/>
                </w:rPr>
                <w:t>Medical Devices</w:t>
              </w:r>
            </w:hyperlink>
            <w:r w:rsidR="00CB22ED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CB22ED" w:rsidRPr="00763038" w:rsidRDefault="00CB22ED" w:rsidP="00CE0039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the Secretary</w:t>
            </w:r>
          </w:p>
        </w:tc>
        <w:tc>
          <w:tcPr>
            <w:tcW w:w="2431" w:type="dxa"/>
            <w:shd w:val="clear" w:color="auto" w:fill="FFFFFF" w:themeFill="background1"/>
          </w:tcPr>
          <w:p w:rsidR="00CB22ED" w:rsidRDefault="00CB22ED" w:rsidP="00CE0039">
            <w:pPr>
              <w:rPr>
                <w:szCs w:val="22"/>
              </w:rPr>
            </w:pPr>
            <w:r>
              <w:rPr>
                <w:szCs w:val="22"/>
              </w:rPr>
              <w:t xml:space="preserve">To be discussed </w:t>
            </w:r>
            <w:r w:rsidRPr="008B7C23">
              <w:rPr>
                <w:szCs w:val="22"/>
              </w:rPr>
              <w:t>16 April</w:t>
            </w:r>
          </w:p>
          <w:p w:rsidR="00CB22ED" w:rsidRPr="008B7C23" w:rsidRDefault="00CB22ED" w:rsidP="00CE0039">
            <w:pPr>
              <w:rPr>
                <w:szCs w:val="22"/>
              </w:rPr>
            </w:pPr>
            <w:r>
              <w:rPr>
                <w:szCs w:val="22"/>
              </w:rPr>
              <w:t>(related to WP/19)</w:t>
            </w: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30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60" w:history="1">
              <w:r w:rsidR="00B6454E" w:rsidRPr="003E6627">
                <w:rPr>
                  <w:rStyle w:val="Hyperlink"/>
                  <w:szCs w:val="22"/>
                </w:rPr>
                <w:t>Security Type Equipment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 xml:space="preserve">B. </w:t>
            </w:r>
            <w:proofErr w:type="spellStart"/>
            <w:r w:rsidRPr="00763038">
              <w:rPr>
                <w:color w:val="000000"/>
                <w:szCs w:val="22"/>
              </w:rPr>
              <w:t>Carrara</w:t>
            </w:r>
            <w:proofErr w:type="spellEnd"/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szCs w:val="22"/>
              </w:rPr>
            </w:pPr>
            <w:r w:rsidRPr="00763038">
              <w:rPr>
                <w:szCs w:val="22"/>
              </w:rPr>
              <w:t>50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szCs w:val="22"/>
              </w:rPr>
            </w:pPr>
            <w:hyperlink r:id="rId61" w:history="1">
              <w:r w:rsidR="00B6454E" w:rsidRPr="003E6627">
                <w:rPr>
                  <w:rStyle w:val="Hyperlink"/>
                  <w:szCs w:val="22"/>
                </w:rPr>
                <w:t>Pacemakers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szCs w:val="22"/>
              </w:rPr>
            </w:pPr>
            <w:r w:rsidRPr="00763038">
              <w:t>G A Leach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9E7167" w:rsidRDefault="009E7167" w:rsidP="00EF4759">
            <w:pPr>
              <w:keepNext/>
              <w:ind w:left="1800" w:hanging="1800"/>
              <w:jc w:val="left"/>
              <w:rPr>
                <w:b/>
                <w:bCs/>
                <w:szCs w:val="22"/>
                <w:lang w:val="en-US"/>
              </w:rPr>
            </w:pPr>
          </w:p>
          <w:p w:rsidR="00B6454E" w:rsidRPr="00763038" w:rsidRDefault="00B6454E" w:rsidP="00EF4759">
            <w:pPr>
              <w:keepNext/>
              <w:ind w:left="1800" w:hanging="1800"/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  <w:lang w:val="en-US"/>
              </w:rPr>
              <w:t xml:space="preserve">Agenda </w:t>
            </w:r>
            <w:r w:rsidRPr="00763038">
              <w:rPr>
                <w:b/>
                <w:bCs/>
                <w:szCs w:val="22"/>
              </w:rPr>
              <w:t>Item</w:t>
            </w:r>
            <w:r w:rsidRPr="00763038">
              <w:rPr>
                <w:b/>
                <w:bCs/>
                <w:szCs w:val="22"/>
                <w:lang w:val="en-US"/>
              </w:rPr>
              <w:t xml:space="preserve"> 3:</w:t>
            </w:r>
            <w:r w:rsidRPr="00763038">
              <w:rPr>
                <w:b/>
                <w:bCs/>
                <w:szCs w:val="22"/>
                <w:lang w:val="en-US"/>
              </w:rPr>
              <w:tab/>
            </w:r>
            <w:r w:rsidRPr="00763038">
              <w:rPr>
                <w:b/>
                <w:bCs/>
              </w:rPr>
              <w:t xml:space="preserve">Development of recommendations for amendments to the </w:t>
            </w:r>
            <w:r w:rsidRPr="00763038">
              <w:rPr>
                <w:b/>
                <w:bCs/>
                <w:i/>
                <w:iCs/>
              </w:rPr>
              <w:t xml:space="preserve">Supplement to the Technical Instructions for the Safe Transport of Dangerous Goods by Air </w:t>
            </w:r>
            <w:r w:rsidRPr="00763038">
              <w:rPr>
                <w:b/>
                <w:bCs/>
              </w:rPr>
              <w:t>(Doc 9284SU) for incorporation in the 2015-2016 Edition</w:t>
            </w:r>
          </w:p>
          <w:p w:rsidR="00B6454E" w:rsidRDefault="00B6454E" w:rsidP="00EF4759">
            <w:pPr>
              <w:keepNext/>
              <w:jc w:val="left"/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43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62" w:history="1">
              <w:r w:rsidR="00B6454E" w:rsidRPr="003E6627">
                <w:rPr>
                  <w:rStyle w:val="Hyperlink"/>
                  <w:szCs w:val="22"/>
                </w:rPr>
                <w:t>Draft Amendments to the Supplement to the Technical Instructions to Align with the UN Recommendations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the Secretary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EA2837" w:rsidRPr="00763038" w:rsidTr="003E6627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EA2837" w:rsidRDefault="00EA2837" w:rsidP="00720FCA">
            <w:pPr>
              <w:keepNext/>
              <w:ind w:left="1800" w:hanging="1800"/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  <w:lang w:val="en-US"/>
              </w:rPr>
              <w:t xml:space="preserve">Agenda </w:t>
            </w:r>
            <w:r w:rsidRPr="00763038">
              <w:rPr>
                <w:b/>
                <w:bCs/>
                <w:szCs w:val="22"/>
              </w:rPr>
              <w:t>Item</w:t>
            </w:r>
            <w:r w:rsidRPr="00763038">
              <w:rPr>
                <w:b/>
                <w:bCs/>
                <w:szCs w:val="22"/>
                <w:lang w:val="en-US"/>
              </w:rPr>
              <w:t xml:space="preserve"> 4:</w:t>
            </w:r>
            <w:r w:rsidRPr="00763038">
              <w:rPr>
                <w:b/>
                <w:bCs/>
                <w:szCs w:val="22"/>
                <w:lang w:val="en-US"/>
              </w:rPr>
              <w:tab/>
            </w:r>
            <w:r w:rsidRPr="00763038">
              <w:rPr>
                <w:b/>
                <w:bCs/>
              </w:rPr>
              <w:t xml:space="preserve">Development of recommendations for amendments to the </w:t>
            </w:r>
            <w:r w:rsidRPr="00763038">
              <w:rPr>
                <w:b/>
                <w:bCs/>
                <w:i/>
                <w:iCs/>
              </w:rPr>
              <w:t>Emergency Response Guidance for Aircraft Incidents involving Dangerous Goods</w:t>
            </w:r>
            <w:r w:rsidRPr="00763038">
              <w:rPr>
                <w:b/>
                <w:bCs/>
              </w:rPr>
              <w:t xml:space="preserve"> (Doc 9481) for incorporation in the 2015-2016 Edition</w:t>
            </w: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61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63" w:history="1">
              <w:r w:rsidR="00B6454E" w:rsidRPr="003E6627">
                <w:rPr>
                  <w:rStyle w:val="Hyperlink"/>
                  <w:szCs w:val="22"/>
                </w:rPr>
                <w:t>Lithium Battery Incidents in the Cabin — Additional Guidance for Crew Members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D. Brennan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Pr="002F75BC" w:rsidRDefault="002F75BC" w:rsidP="00566711">
            <w:pPr>
              <w:rPr>
                <w:szCs w:val="22"/>
              </w:rPr>
            </w:pPr>
            <w:r>
              <w:rPr>
                <w:szCs w:val="22"/>
              </w:rPr>
              <w:t>To be discussed 1</w:t>
            </w:r>
            <w:r w:rsidR="00566711">
              <w:rPr>
                <w:szCs w:val="22"/>
              </w:rPr>
              <w:t>7</w:t>
            </w:r>
            <w:r>
              <w:rPr>
                <w:szCs w:val="22"/>
              </w:rPr>
              <w:t xml:space="preserve"> April</w:t>
            </w:r>
          </w:p>
        </w:tc>
      </w:tr>
      <w:tr w:rsidR="002F75BC" w:rsidRPr="00763038" w:rsidTr="00720FCA">
        <w:trPr>
          <w:cantSplit/>
        </w:trPr>
        <w:tc>
          <w:tcPr>
            <w:tcW w:w="7398" w:type="dxa"/>
            <w:gridSpan w:val="5"/>
            <w:shd w:val="clear" w:color="auto" w:fill="FFFFFF" w:themeFill="background1"/>
          </w:tcPr>
          <w:p w:rsidR="002F75BC" w:rsidRPr="00763038" w:rsidRDefault="002F75BC" w:rsidP="00044D8A">
            <w:pPr>
              <w:ind w:left="1800" w:hanging="1800"/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  <w:lang w:val="en-US"/>
              </w:rPr>
              <w:t xml:space="preserve">Agenda </w:t>
            </w:r>
            <w:r w:rsidRPr="00763038">
              <w:rPr>
                <w:b/>
                <w:bCs/>
                <w:szCs w:val="22"/>
              </w:rPr>
              <w:t>Item</w:t>
            </w:r>
            <w:r w:rsidRPr="00763038">
              <w:rPr>
                <w:b/>
                <w:bCs/>
                <w:szCs w:val="22"/>
                <w:lang w:val="en-US"/>
              </w:rPr>
              <w:t xml:space="preserve"> 5:</w:t>
            </w:r>
            <w:r w:rsidRPr="00763038">
              <w:rPr>
                <w:b/>
                <w:bCs/>
                <w:szCs w:val="22"/>
                <w:lang w:val="en-US"/>
              </w:rPr>
              <w:tab/>
            </w:r>
            <w:r w:rsidRPr="00763038">
              <w:rPr>
                <w:b/>
                <w:bCs/>
              </w:rPr>
              <w:t>Review of provisions for the transport of lithium batteries including:</w:t>
            </w:r>
          </w:p>
        </w:tc>
        <w:tc>
          <w:tcPr>
            <w:tcW w:w="2431" w:type="dxa"/>
            <w:shd w:val="clear" w:color="auto" w:fill="FFFFFF" w:themeFill="background1"/>
          </w:tcPr>
          <w:p w:rsidR="002F75BC" w:rsidRPr="002F75BC" w:rsidRDefault="002F75BC" w:rsidP="002F75BC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To be discussed n</w:t>
            </w:r>
            <w:r w:rsidRPr="002F75BC">
              <w:rPr>
                <w:szCs w:val="22"/>
              </w:rPr>
              <w:t>ot before 16 April</w:t>
            </w: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lastRenderedPageBreak/>
              <w:t>60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64" w:history="1">
              <w:r w:rsidR="00B6454E" w:rsidRPr="001517A8">
                <w:rPr>
                  <w:rStyle w:val="Hyperlink"/>
                  <w:szCs w:val="22"/>
                </w:rPr>
                <w:t>Secondary Lithium Batteries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 xml:space="preserve">H. </w:t>
            </w:r>
            <w:proofErr w:type="spellStart"/>
            <w:r w:rsidRPr="00763038">
              <w:rPr>
                <w:color w:val="000000"/>
                <w:szCs w:val="22"/>
              </w:rPr>
              <w:t>Brockhaus</w:t>
            </w:r>
            <w:proofErr w:type="spellEnd"/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EF4759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EF4759" w:rsidRPr="00763038" w:rsidRDefault="00EF4759" w:rsidP="008B7C2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EF4759" w:rsidRPr="00763038" w:rsidRDefault="00EF4759" w:rsidP="008B7C23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EF4759" w:rsidRPr="00763038" w:rsidRDefault="00EF4759" w:rsidP="008B7C23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1</w:t>
            </w:r>
          </w:p>
        </w:tc>
        <w:tc>
          <w:tcPr>
            <w:tcW w:w="3898" w:type="dxa"/>
            <w:shd w:val="clear" w:color="auto" w:fill="FFFFFF" w:themeFill="background1"/>
          </w:tcPr>
          <w:p w:rsidR="00EF4759" w:rsidRPr="00763038" w:rsidRDefault="00596653" w:rsidP="008B7C23">
            <w:pPr>
              <w:jc w:val="left"/>
              <w:rPr>
                <w:color w:val="000000"/>
                <w:szCs w:val="22"/>
              </w:rPr>
            </w:pPr>
            <w:hyperlink r:id="rId65" w:history="1">
              <w:r w:rsidR="00EF4759" w:rsidRPr="001517A8">
                <w:rPr>
                  <w:rStyle w:val="Hyperlink"/>
                  <w:szCs w:val="22"/>
                </w:rPr>
                <w:t>Transport of Waste Lithium Batteries and Damaged or Defective Lithium Batteries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9E7167" w:rsidRDefault="00EF4759" w:rsidP="00D16DA9">
            <w:pPr>
              <w:rPr>
                <w:szCs w:val="22"/>
              </w:rPr>
            </w:pPr>
            <w:r w:rsidRPr="00763038">
              <w:rPr>
                <w:szCs w:val="22"/>
              </w:rPr>
              <w:t>PRBA</w:t>
            </w:r>
          </w:p>
          <w:p w:rsidR="009E7167" w:rsidRPr="00763038" w:rsidRDefault="009E7167" w:rsidP="00D16DA9">
            <w:pPr>
              <w:rPr>
                <w:color w:val="000000"/>
                <w:szCs w:val="22"/>
              </w:rPr>
            </w:pPr>
          </w:p>
        </w:tc>
        <w:tc>
          <w:tcPr>
            <w:tcW w:w="2431" w:type="dxa"/>
            <w:shd w:val="clear" w:color="auto" w:fill="FFFFFF" w:themeFill="background1"/>
          </w:tcPr>
          <w:p w:rsidR="00EF4759" w:rsidRDefault="00EF4759" w:rsidP="008B7C23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B6454E" w:rsidRDefault="00B6454E" w:rsidP="00044D8A">
            <w:pPr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</w:rPr>
              <w:t>5.1:</w:t>
            </w:r>
            <w:r w:rsidRPr="00763038">
              <w:rPr>
                <w:b/>
                <w:bCs/>
                <w:szCs w:val="22"/>
              </w:rPr>
              <w:tab/>
            </w:r>
            <w:r w:rsidRPr="00763038">
              <w:rPr>
                <w:b/>
                <w:bCs/>
              </w:rPr>
              <w:t>Improved hazard communication for energy storage devices</w:t>
            </w: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67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66" w:history="1">
              <w:r w:rsidR="00B6454E" w:rsidRPr="001517A8">
                <w:rPr>
                  <w:rStyle w:val="Hyperlink"/>
                  <w:szCs w:val="22"/>
                </w:rPr>
                <w:t>Electric Storage Systems — Appropriate Hazard Communication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the Secretary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B6454E" w:rsidRDefault="00B6454E" w:rsidP="00044D8A">
            <w:pPr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</w:rPr>
              <w:t>5.2:</w:t>
            </w:r>
            <w:r w:rsidRPr="00763038">
              <w:rPr>
                <w:b/>
                <w:bCs/>
                <w:szCs w:val="22"/>
              </w:rPr>
              <w:tab/>
            </w:r>
            <w:r w:rsidRPr="00763038">
              <w:rPr>
                <w:b/>
                <w:bCs/>
              </w:rPr>
              <w:t>Simplification and clarification of provisions</w:t>
            </w: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6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67" w:history="1">
              <w:r w:rsidR="00B6454E" w:rsidRPr="001517A8">
                <w:rPr>
                  <w:rStyle w:val="Hyperlink"/>
                  <w:szCs w:val="22"/>
                </w:rPr>
                <w:t>Proposed Simplification of Provisions for Lithium Batteries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D. Brennan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28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68" w:history="1">
              <w:r w:rsidR="00B6454E" w:rsidRPr="001517A8">
                <w:rPr>
                  <w:rStyle w:val="Hyperlink"/>
                  <w:szCs w:val="22"/>
                </w:rPr>
                <w:t>Lithium Batteries – Section IB – Gross Mass Limitation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GEA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Pr="00771DD4" w:rsidRDefault="00771DD4" w:rsidP="00784414">
            <w:pPr>
              <w:rPr>
                <w:szCs w:val="22"/>
              </w:rPr>
            </w:pPr>
            <w:r w:rsidRPr="00771DD4">
              <w:rPr>
                <w:szCs w:val="22"/>
              </w:rPr>
              <w:t>Related to WP/55</w:t>
            </w:r>
          </w:p>
        </w:tc>
      </w:tr>
      <w:tr w:rsidR="00771DD4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771DD4" w:rsidRPr="00763038" w:rsidRDefault="00771DD4" w:rsidP="003E6627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55</w:t>
            </w:r>
          </w:p>
        </w:tc>
        <w:tc>
          <w:tcPr>
            <w:tcW w:w="540" w:type="dxa"/>
            <w:shd w:val="clear" w:color="auto" w:fill="FFFFFF" w:themeFill="background1"/>
          </w:tcPr>
          <w:p w:rsidR="00771DD4" w:rsidRPr="00763038" w:rsidRDefault="00771DD4" w:rsidP="003E6627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771DD4" w:rsidRPr="00763038" w:rsidRDefault="00771DD4" w:rsidP="003E6627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771DD4" w:rsidRPr="00763038" w:rsidRDefault="00596653" w:rsidP="003E6627">
            <w:pPr>
              <w:jc w:val="left"/>
              <w:rPr>
                <w:color w:val="000000"/>
                <w:szCs w:val="22"/>
              </w:rPr>
            </w:pPr>
            <w:hyperlink r:id="rId69" w:history="1">
              <w:r w:rsidR="00771DD4" w:rsidRPr="001517A8">
                <w:rPr>
                  <w:rStyle w:val="Hyperlink"/>
                  <w:szCs w:val="22"/>
                </w:rPr>
                <w:t xml:space="preserve">Package Mass </w:t>
              </w:r>
              <w:proofErr w:type="spellStart"/>
              <w:r w:rsidR="00771DD4" w:rsidRPr="001517A8">
                <w:rPr>
                  <w:rStyle w:val="Hyperlink"/>
                  <w:szCs w:val="22"/>
                </w:rPr>
                <w:t>Limts</w:t>
              </w:r>
              <w:proofErr w:type="spellEnd"/>
              <w:r w:rsidR="00771DD4" w:rsidRPr="001517A8">
                <w:rPr>
                  <w:rStyle w:val="Hyperlink"/>
                  <w:szCs w:val="22"/>
                </w:rPr>
                <w:t xml:space="preserve"> on Lithium Ion and Lithium Metal Cells and Batteries</w:t>
              </w:r>
            </w:hyperlink>
            <w:r w:rsidR="00771DD4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771DD4" w:rsidRPr="00763038" w:rsidRDefault="00771DD4" w:rsidP="00D16DA9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PRBA</w:t>
            </w:r>
          </w:p>
        </w:tc>
        <w:tc>
          <w:tcPr>
            <w:tcW w:w="2431" w:type="dxa"/>
            <w:shd w:val="clear" w:color="auto" w:fill="FFFFFF" w:themeFill="background1"/>
          </w:tcPr>
          <w:p w:rsidR="00771DD4" w:rsidRDefault="00771DD4" w:rsidP="003E6627">
            <w:pPr>
              <w:rPr>
                <w:b/>
                <w:bCs/>
                <w:szCs w:val="22"/>
              </w:rPr>
            </w:pPr>
            <w:r w:rsidRPr="00771DD4">
              <w:rPr>
                <w:szCs w:val="22"/>
              </w:rPr>
              <w:t>Related to WP/</w:t>
            </w:r>
            <w:r>
              <w:rPr>
                <w:szCs w:val="22"/>
              </w:rPr>
              <w:t>28</w:t>
            </w: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46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70" w:history="1">
              <w:r w:rsidR="00B6454E" w:rsidRPr="001517A8">
                <w:rPr>
                  <w:rStyle w:val="Hyperlink"/>
                  <w:szCs w:val="22"/>
                </w:rPr>
                <w:t>Lithium Battery Packing Instruction Requirements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G A Leach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B6454E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B6454E" w:rsidRPr="00763038" w:rsidRDefault="00B6454E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56</w:t>
            </w: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B6454E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71" w:history="1">
              <w:r w:rsidR="00B6454E" w:rsidRPr="001517A8">
                <w:rPr>
                  <w:rStyle w:val="Hyperlink"/>
                  <w:szCs w:val="22"/>
                </w:rPr>
                <w:t>Consideration of What is “Equipment”</w:t>
              </w:r>
            </w:hyperlink>
            <w:r w:rsidR="00B6454E" w:rsidRPr="0076303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:rsidR="00B6454E" w:rsidRPr="00763038" w:rsidRDefault="00B6454E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D. Brennan</w:t>
            </w:r>
          </w:p>
        </w:tc>
        <w:tc>
          <w:tcPr>
            <w:tcW w:w="2431" w:type="dxa"/>
            <w:shd w:val="clear" w:color="auto" w:fill="FFFFFF" w:themeFill="background1"/>
          </w:tcPr>
          <w:p w:rsidR="00B6454E" w:rsidRDefault="00B6454E" w:rsidP="00784414">
            <w:pPr>
              <w:rPr>
                <w:b/>
                <w:bCs/>
                <w:szCs w:val="22"/>
              </w:rPr>
            </w:pPr>
          </w:p>
        </w:tc>
      </w:tr>
      <w:tr w:rsidR="007C4D5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7C4D5C" w:rsidRPr="00763038" w:rsidRDefault="007C4D5C" w:rsidP="00D4227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7C4D5C" w:rsidRPr="00763038" w:rsidRDefault="007C4D5C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7C4D5C" w:rsidRPr="00763038" w:rsidRDefault="007C4D5C" w:rsidP="00D4227C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3898" w:type="dxa"/>
            <w:shd w:val="clear" w:color="auto" w:fill="FFFFFF" w:themeFill="background1"/>
          </w:tcPr>
          <w:p w:rsidR="007C4D5C" w:rsidRDefault="00596653" w:rsidP="007C4D5C">
            <w:pPr>
              <w:jc w:val="left"/>
            </w:pPr>
            <w:hyperlink r:id="rId72" w:history="1">
              <w:r w:rsidR="007C4D5C" w:rsidRPr="00792668">
                <w:rPr>
                  <w:rStyle w:val="Hyperlink"/>
                </w:rPr>
                <w:t xml:space="preserve">Consideration </w:t>
              </w:r>
              <w:bookmarkStart w:id="11" w:name="_GoBack"/>
              <w:bookmarkEnd w:id="11"/>
              <w:r w:rsidR="007C4D5C" w:rsidRPr="00792668">
                <w:rPr>
                  <w:rStyle w:val="Hyperlink"/>
                </w:rPr>
                <w:t>of what is “Equipment” —Response to WP/56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7C4D5C" w:rsidRPr="00763038" w:rsidRDefault="007C4D5C" w:rsidP="00D4227C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PRBA</w:t>
            </w:r>
          </w:p>
        </w:tc>
        <w:tc>
          <w:tcPr>
            <w:tcW w:w="2431" w:type="dxa"/>
            <w:shd w:val="clear" w:color="auto" w:fill="FFFFFF" w:themeFill="background1"/>
          </w:tcPr>
          <w:p w:rsidR="007C4D5C" w:rsidRDefault="007C4D5C" w:rsidP="007C4D5C">
            <w:pPr>
              <w:rPr>
                <w:b/>
                <w:bCs/>
                <w:szCs w:val="22"/>
              </w:rPr>
            </w:pPr>
            <w:r w:rsidRPr="00771DD4">
              <w:rPr>
                <w:szCs w:val="22"/>
              </w:rPr>
              <w:t>Related to WP/</w:t>
            </w:r>
            <w:r>
              <w:rPr>
                <w:szCs w:val="22"/>
              </w:rPr>
              <w:t>56</w:t>
            </w:r>
          </w:p>
        </w:tc>
      </w:tr>
      <w:tr w:rsidR="007C4D5C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7C4D5C" w:rsidRDefault="007C4D5C" w:rsidP="00044D8A">
            <w:pPr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color w:val="000000"/>
                <w:szCs w:val="22"/>
              </w:rPr>
              <w:t>5.3</w:t>
            </w:r>
            <w:r w:rsidRPr="00763038">
              <w:rPr>
                <w:b/>
                <w:bCs/>
                <w:szCs w:val="22"/>
              </w:rPr>
              <w:t>:</w:t>
            </w:r>
            <w:r w:rsidRPr="00763038">
              <w:rPr>
                <w:b/>
                <w:bCs/>
                <w:szCs w:val="22"/>
              </w:rPr>
              <w:tab/>
            </w:r>
            <w:r w:rsidRPr="00763038">
              <w:rPr>
                <w:b/>
                <w:bCs/>
              </w:rPr>
              <w:t>Development of guidance material</w:t>
            </w:r>
          </w:p>
        </w:tc>
      </w:tr>
      <w:tr w:rsidR="007C4D5C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7C4D5C" w:rsidRDefault="007C4D5C" w:rsidP="00044D8A">
            <w:pPr>
              <w:jc w:val="left"/>
              <w:rPr>
                <w:b/>
                <w:bCs/>
                <w:szCs w:val="22"/>
              </w:rPr>
            </w:pPr>
            <w:r w:rsidRPr="00763038">
              <w:rPr>
                <w:szCs w:val="22"/>
                <w:lang w:val="en-US" w:eastAsia="zh-CN"/>
              </w:rPr>
              <w:t>No papers were submitted under this agenda item.</w:t>
            </w:r>
          </w:p>
        </w:tc>
      </w:tr>
      <w:tr w:rsidR="007C4D5C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7C4D5C" w:rsidRDefault="007C4D5C" w:rsidP="00044D8A">
            <w:pPr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</w:rPr>
              <w:t>5.4:</w:t>
            </w:r>
            <w:r w:rsidRPr="00763038">
              <w:rPr>
                <w:b/>
                <w:bCs/>
                <w:szCs w:val="22"/>
              </w:rPr>
              <w:tab/>
            </w:r>
            <w:r w:rsidRPr="00763038">
              <w:rPr>
                <w:b/>
                <w:bCs/>
              </w:rPr>
              <w:t xml:space="preserve">Monitoring activities in States including the sharing of knowledge and information, training </w:t>
            </w:r>
            <w:r w:rsidRPr="00763038">
              <w:rPr>
                <w:b/>
                <w:bCs/>
              </w:rPr>
              <w:tab/>
              <w:t>programmes, and outreach activities</w:t>
            </w:r>
          </w:p>
        </w:tc>
      </w:tr>
      <w:tr w:rsidR="007C4D5C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7C4D5C" w:rsidRDefault="007C4D5C" w:rsidP="00044D8A">
            <w:pPr>
              <w:jc w:val="left"/>
              <w:rPr>
                <w:b/>
                <w:bCs/>
                <w:szCs w:val="22"/>
              </w:rPr>
            </w:pPr>
            <w:r w:rsidRPr="00763038">
              <w:rPr>
                <w:szCs w:val="22"/>
                <w:lang w:val="en-US" w:eastAsia="zh-CN"/>
              </w:rPr>
              <w:t>No papers were submitted under this agenda item.</w:t>
            </w:r>
          </w:p>
        </w:tc>
      </w:tr>
      <w:tr w:rsidR="007C4D5C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7C4D5C" w:rsidRPr="00763038" w:rsidRDefault="007C4D5C" w:rsidP="00B6454E">
            <w:pPr>
              <w:keepNext/>
              <w:jc w:val="left"/>
              <w:rPr>
                <w:szCs w:val="22"/>
              </w:rPr>
            </w:pPr>
          </w:p>
          <w:p w:rsidR="007C4D5C" w:rsidRPr="00763038" w:rsidRDefault="007C4D5C" w:rsidP="00B6454E">
            <w:pPr>
              <w:keepNext/>
              <w:ind w:left="1800" w:hanging="1800"/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  <w:lang w:val="en-US"/>
              </w:rPr>
              <w:t xml:space="preserve">Agenda </w:t>
            </w:r>
            <w:r w:rsidRPr="00763038">
              <w:rPr>
                <w:b/>
                <w:bCs/>
                <w:szCs w:val="22"/>
              </w:rPr>
              <w:t>Item</w:t>
            </w:r>
            <w:r w:rsidRPr="00763038">
              <w:rPr>
                <w:b/>
                <w:bCs/>
                <w:szCs w:val="22"/>
                <w:lang w:val="en-US"/>
              </w:rPr>
              <w:t xml:space="preserve"> 6:</w:t>
            </w:r>
            <w:r w:rsidRPr="00763038">
              <w:rPr>
                <w:b/>
                <w:bCs/>
                <w:szCs w:val="22"/>
                <w:lang w:val="en-US"/>
              </w:rPr>
              <w:tab/>
            </w:r>
            <w:r w:rsidRPr="00763038">
              <w:rPr>
                <w:b/>
                <w:bCs/>
              </w:rPr>
              <w:t>Resolution, where possible, of the non-recurrent work items identified by Air Navigation Commission or the Dangerous Goods Panel:</w:t>
            </w:r>
          </w:p>
          <w:p w:rsidR="007C4D5C" w:rsidRDefault="007C4D5C" w:rsidP="00B6454E">
            <w:pPr>
              <w:keepNext/>
              <w:jc w:val="left"/>
              <w:rPr>
                <w:b/>
                <w:bCs/>
                <w:szCs w:val="22"/>
              </w:rPr>
            </w:pPr>
          </w:p>
        </w:tc>
      </w:tr>
      <w:tr w:rsidR="007C4D5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7C4D5C" w:rsidRPr="00763038" w:rsidRDefault="007C4D5C" w:rsidP="00B6454E">
            <w:pPr>
              <w:keepNext/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66</w:t>
            </w:r>
          </w:p>
        </w:tc>
        <w:tc>
          <w:tcPr>
            <w:tcW w:w="540" w:type="dxa"/>
            <w:shd w:val="clear" w:color="auto" w:fill="FFFFFF" w:themeFill="background1"/>
          </w:tcPr>
          <w:p w:rsidR="007C4D5C" w:rsidRPr="00763038" w:rsidRDefault="007C4D5C" w:rsidP="00B6454E">
            <w:pPr>
              <w:keepNext/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7C4D5C" w:rsidRPr="00763038" w:rsidRDefault="007C4D5C" w:rsidP="00B6454E">
            <w:pPr>
              <w:keepNext/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7C4D5C" w:rsidRPr="00763038" w:rsidRDefault="00596653" w:rsidP="00B6454E">
            <w:pPr>
              <w:keepNext/>
              <w:jc w:val="left"/>
              <w:rPr>
                <w:color w:val="000000"/>
                <w:szCs w:val="22"/>
              </w:rPr>
            </w:pPr>
            <w:hyperlink r:id="rId73" w:history="1">
              <w:r w:rsidR="007C4D5C" w:rsidRPr="00414EF0">
                <w:rPr>
                  <w:rStyle w:val="Hyperlink"/>
                  <w:szCs w:val="22"/>
                </w:rPr>
                <w:t>Identification and Justification for Non-Recurrent Work Items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7C4D5C" w:rsidRPr="00763038" w:rsidRDefault="007C4D5C" w:rsidP="00B6454E">
            <w:pPr>
              <w:keepNext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the Secretary</w:t>
            </w:r>
          </w:p>
        </w:tc>
        <w:tc>
          <w:tcPr>
            <w:tcW w:w="2431" w:type="dxa"/>
            <w:shd w:val="clear" w:color="auto" w:fill="FFFFFF" w:themeFill="background1"/>
          </w:tcPr>
          <w:p w:rsidR="007C4D5C" w:rsidRDefault="007C4D5C" w:rsidP="00B6454E">
            <w:pPr>
              <w:keepNext/>
              <w:rPr>
                <w:b/>
                <w:bCs/>
                <w:szCs w:val="22"/>
              </w:rPr>
            </w:pPr>
          </w:p>
        </w:tc>
      </w:tr>
      <w:tr w:rsidR="007C4D5C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7C4D5C" w:rsidRDefault="007C4D5C" w:rsidP="00B6454E">
            <w:pPr>
              <w:keepNext/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</w:rPr>
              <w:t>6.1:</w:t>
            </w:r>
            <w:r w:rsidRPr="00763038">
              <w:rPr>
                <w:b/>
                <w:bCs/>
                <w:szCs w:val="22"/>
              </w:rPr>
              <w:tab/>
            </w:r>
            <w:r w:rsidRPr="00763038">
              <w:rPr>
                <w:b/>
                <w:bCs/>
              </w:rPr>
              <w:t>Dangerous goods incident and accident data collection</w:t>
            </w:r>
          </w:p>
        </w:tc>
      </w:tr>
      <w:tr w:rsidR="007C4D5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7C4D5C" w:rsidRPr="00763038" w:rsidRDefault="007C4D5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27</w:t>
            </w:r>
          </w:p>
        </w:tc>
        <w:tc>
          <w:tcPr>
            <w:tcW w:w="540" w:type="dxa"/>
            <w:shd w:val="clear" w:color="auto" w:fill="FFFFFF" w:themeFill="background1"/>
          </w:tcPr>
          <w:p w:rsidR="007C4D5C" w:rsidRPr="00763038" w:rsidRDefault="007C4D5C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7C4D5C" w:rsidRPr="00763038" w:rsidRDefault="007C4D5C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7C4D5C" w:rsidRPr="00763038" w:rsidRDefault="00596653" w:rsidP="00044D8A">
            <w:pPr>
              <w:jc w:val="left"/>
              <w:rPr>
                <w:szCs w:val="22"/>
                <w:lang w:val="en-US" w:eastAsia="zh-CN"/>
              </w:rPr>
            </w:pPr>
            <w:hyperlink r:id="rId74" w:history="1">
              <w:r w:rsidR="007C4D5C" w:rsidRPr="00E51CC5">
                <w:rPr>
                  <w:rStyle w:val="Hyperlink"/>
                  <w:szCs w:val="22"/>
                  <w:lang w:val="en-US" w:eastAsia="zh-CN"/>
                </w:rPr>
                <w:t>Dangerous goods incident and accident information system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7C4D5C" w:rsidRPr="00763038" w:rsidRDefault="007C4D5C" w:rsidP="00D4227C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the Secretary</w:t>
            </w:r>
          </w:p>
        </w:tc>
        <w:tc>
          <w:tcPr>
            <w:tcW w:w="2431" w:type="dxa"/>
            <w:shd w:val="clear" w:color="auto" w:fill="FFFFFF" w:themeFill="background1"/>
          </w:tcPr>
          <w:p w:rsidR="007C4D5C" w:rsidRDefault="007C4D5C" w:rsidP="00784414">
            <w:pPr>
              <w:rPr>
                <w:b/>
                <w:bCs/>
                <w:szCs w:val="22"/>
              </w:rPr>
            </w:pPr>
          </w:p>
        </w:tc>
      </w:tr>
      <w:tr w:rsidR="007C4D5C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7C4D5C" w:rsidRDefault="007C4D5C" w:rsidP="00337071">
            <w:pPr>
              <w:keepNext/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</w:rPr>
              <w:t>6.2:</w:t>
            </w:r>
            <w:r w:rsidRPr="00763038">
              <w:rPr>
                <w:b/>
                <w:bCs/>
                <w:szCs w:val="22"/>
              </w:rPr>
              <w:tab/>
            </w:r>
            <w:r w:rsidRPr="00763038">
              <w:rPr>
                <w:b/>
                <w:bCs/>
              </w:rPr>
              <w:t>Dangerous goods requirements in Annex 6 – Operation of Aircraft</w:t>
            </w:r>
          </w:p>
        </w:tc>
      </w:tr>
      <w:tr w:rsidR="007C4D5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7C4D5C" w:rsidRPr="00763038" w:rsidRDefault="007C4D5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24</w:t>
            </w:r>
          </w:p>
        </w:tc>
        <w:tc>
          <w:tcPr>
            <w:tcW w:w="540" w:type="dxa"/>
            <w:shd w:val="clear" w:color="auto" w:fill="FFFFFF" w:themeFill="background1"/>
          </w:tcPr>
          <w:p w:rsidR="007C4D5C" w:rsidRPr="00763038" w:rsidRDefault="007C4D5C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7C4D5C" w:rsidRPr="00763038" w:rsidRDefault="007C4D5C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7C4D5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75" w:history="1">
              <w:r w:rsidR="007C4D5C" w:rsidRPr="00414EF0">
                <w:rPr>
                  <w:rStyle w:val="Hyperlink"/>
                  <w:szCs w:val="22"/>
                </w:rPr>
                <w:t>Annex 6 and Dangerous Goods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7C4D5C" w:rsidRPr="00763038" w:rsidRDefault="007C4D5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the Secretary</w:t>
            </w:r>
          </w:p>
        </w:tc>
        <w:tc>
          <w:tcPr>
            <w:tcW w:w="2431" w:type="dxa"/>
            <w:shd w:val="clear" w:color="auto" w:fill="FFFFFF" w:themeFill="background1"/>
          </w:tcPr>
          <w:p w:rsidR="007C4D5C" w:rsidRDefault="007C4D5C" w:rsidP="00784414">
            <w:pPr>
              <w:rPr>
                <w:b/>
                <w:bCs/>
                <w:szCs w:val="22"/>
              </w:rPr>
            </w:pPr>
          </w:p>
        </w:tc>
      </w:tr>
      <w:tr w:rsidR="007C4D5C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7C4D5C" w:rsidRDefault="007C4D5C" w:rsidP="00044D8A">
            <w:pPr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color w:val="000000"/>
                <w:szCs w:val="22"/>
              </w:rPr>
              <w:t>6.3</w:t>
            </w:r>
            <w:r w:rsidRPr="00763038">
              <w:rPr>
                <w:b/>
                <w:bCs/>
                <w:szCs w:val="22"/>
              </w:rPr>
              <w:t>:</w:t>
            </w:r>
            <w:r w:rsidRPr="00763038">
              <w:rPr>
                <w:b/>
                <w:bCs/>
                <w:szCs w:val="22"/>
              </w:rPr>
              <w:tab/>
            </w:r>
            <w:r w:rsidRPr="00763038">
              <w:rPr>
                <w:b/>
                <w:bCs/>
              </w:rPr>
              <w:t xml:space="preserve">Development of guidance material on countering the potential use of dangerous goods in an </w:t>
            </w:r>
            <w:r w:rsidRPr="00763038">
              <w:rPr>
                <w:b/>
                <w:bCs/>
              </w:rPr>
              <w:tab/>
              <w:t>act of unlawful interference</w:t>
            </w:r>
          </w:p>
        </w:tc>
      </w:tr>
      <w:tr w:rsidR="007C4D5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7C4D5C" w:rsidRPr="00763038" w:rsidRDefault="007C4D5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65</w:t>
            </w:r>
          </w:p>
          <w:p w:rsidR="007C4D5C" w:rsidRPr="007D1667" w:rsidRDefault="007C4D5C" w:rsidP="00D4227C">
            <w:pPr>
              <w:jc w:val="center"/>
              <w:rPr>
                <w:color w:val="000000"/>
                <w:sz w:val="20"/>
                <w:szCs w:val="20"/>
              </w:rPr>
            </w:pPr>
            <w:r w:rsidRPr="007D1667">
              <w:rPr>
                <w:color w:val="000000"/>
                <w:sz w:val="20"/>
                <w:szCs w:val="20"/>
              </w:rPr>
              <w:t>(Revised)</w:t>
            </w:r>
          </w:p>
        </w:tc>
        <w:tc>
          <w:tcPr>
            <w:tcW w:w="540" w:type="dxa"/>
            <w:shd w:val="clear" w:color="auto" w:fill="FFFFFF" w:themeFill="background1"/>
          </w:tcPr>
          <w:p w:rsidR="007C4D5C" w:rsidRPr="00763038" w:rsidRDefault="007C4D5C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7C4D5C" w:rsidRPr="00763038" w:rsidRDefault="007C4D5C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7C4D5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76" w:history="1">
              <w:r w:rsidR="007C4D5C" w:rsidRPr="00F62DE4">
                <w:rPr>
                  <w:rStyle w:val="Hyperlink"/>
                  <w:szCs w:val="22"/>
                </w:rPr>
                <w:t>Joint Task Force of the Dangerous Goods Panel and the AVSEC Panel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7C4D5C" w:rsidRPr="00763038" w:rsidRDefault="007C4D5C" w:rsidP="00D4227C">
            <w:pPr>
              <w:jc w:val="left"/>
              <w:rPr>
                <w:spacing w:val="-10"/>
                <w:szCs w:val="22"/>
              </w:rPr>
            </w:pPr>
            <w:r w:rsidRPr="00763038">
              <w:rPr>
                <w:spacing w:val="-10"/>
                <w:szCs w:val="22"/>
              </w:rPr>
              <w:t>G A Leach and B. Lim</w:t>
            </w:r>
          </w:p>
        </w:tc>
        <w:tc>
          <w:tcPr>
            <w:tcW w:w="2431" w:type="dxa"/>
            <w:shd w:val="clear" w:color="auto" w:fill="FFFFFF" w:themeFill="background1"/>
          </w:tcPr>
          <w:p w:rsidR="007C4D5C" w:rsidRDefault="007C4D5C" w:rsidP="00784414">
            <w:pPr>
              <w:rPr>
                <w:b/>
                <w:bCs/>
                <w:szCs w:val="22"/>
              </w:rPr>
            </w:pPr>
          </w:p>
        </w:tc>
      </w:tr>
      <w:tr w:rsidR="007C4D5C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7C4D5C" w:rsidRDefault="007C4D5C" w:rsidP="00044D8A">
            <w:pPr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</w:rPr>
              <w:t>6.4:</w:t>
            </w:r>
            <w:r w:rsidRPr="00763038">
              <w:rPr>
                <w:b/>
                <w:bCs/>
                <w:szCs w:val="22"/>
              </w:rPr>
              <w:tab/>
            </w:r>
            <w:r w:rsidRPr="00763038">
              <w:rPr>
                <w:b/>
                <w:bCs/>
              </w:rPr>
              <w:t>Development of performance standards for air operators and designated postal operators</w:t>
            </w:r>
          </w:p>
        </w:tc>
      </w:tr>
      <w:tr w:rsidR="007C4D5C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7C4D5C" w:rsidRDefault="007C4D5C" w:rsidP="00044D8A">
            <w:pPr>
              <w:jc w:val="left"/>
              <w:rPr>
                <w:b/>
                <w:bCs/>
                <w:szCs w:val="22"/>
              </w:rPr>
            </w:pPr>
            <w:r w:rsidRPr="00763038">
              <w:rPr>
                <w:szCs w:val="22"/>
                <w:lang w:val="en-US" w:eastAsia="zh-CN"/>
              </w:rPr>
              <w:t>No papers were submitted under this agenda item.</w:t>
            </w:r>
          </w:p>
        </w:tc>
      </w:tr>
      <w:tr w:rsidR="007C4D5C" w:rsidRPr="00763038" w:rsidTr="00044D8A">
        <w:trPr>
          <w:cantSplit/>
        </w:trPr>
        <w:tc>
          <w:tcPr>
            <w:tcW w:w="9829" w:type="dxa"/>
            <w:gridSpan w:val="6"/>
            <w:shd w:val="clear" w:color="auto" w:fill="FFFFFF" w:themeFill="background1"/>
          </w:tcPr>
          <w:p w:rsidR="007C4D5C" w:rsidRPr="00763038" w:rsidRDefault="007C4D5C" w:rsidP="00044D8A">
            <w:pPr>
              <w:keepNext/>
              <w:jc w:val="left"/>
              <w:rPr>
                <w:szCs w:val="22"/>
              </w:rPr>
            </w:pPr>
          </w:p>
          <w:p w:rsidR="007C4D5C" w:rsidRPr="00763038" w:rsidRDefault="007C4D5C" w:rsidP="00044D8A">
            <w:pPr>
              <w:keepNext/>
              <w:ind w:left="1800" w:hanging="1800"/>
              <w:jc w:val="left"/>
              <w:rPr>
                <w:b/>
                <w:bCs/>
                <w:szCs w:val="22"/>
              </w:rPr>
            </w:pPr>
            <w:r w:rsidRPr="00763038">
              <w:rPr>
                <w:b/>
                <w:bCs/>
                <w:szCs w:val="22"/>
                <w:lang w:val="en-US"/>
              </w:rPr>
              <w:t xml:space="preserve">Agenda </w:t>
            </w:r>
            <w:r w:rsidRPr="00763038">
              <w:rPr>
                <w:b/>
                <w:bCs/>
                <w:szCs w:val="22"/>
              </w:rPr>
              <w:t>Item</w:t>
            </w:r>
            <w:r w:rsidRPr="00763038">
              <w:rPr>
                <w:b/>
                <w:bCs/>
                <w:szCs w:val="22"/>
                <w:lang w:val="en-US"/>
              </w:rPr>
              <w:t xml:space="preserve"> 7:</w:t>
            </w:r>
            <w:r w:rsidRPr="00763038">
              <w:rPr>
                <w:b/>
                <w:bCs/>
                <w:szCs w:val="22"/>
                <w:lang w:val="en-US"/>
              </w:rPr>
              <w:tab/>
            </w:r>
            <w:r w:rsidRPr="00763038">
              <w:rPr>
                <w:b/>
                <w:bCs/>
                <w:szCs w:val="22"/>
              </w:rPr>
              <w:t>Other business</w:t>
            </w:r>
          </w:p>
          <w:p w:rsidR="007C4D5C" w:rsidRDefault="007C4D5C" w:rsidP="00044D8A">
            <w:pPr>
              <w:jc w:val="left"/>
              <w:rPr>
                <w:b/>
                <w:bCs/>
                <w:szCs w:val="22"/>
              </w:rPr>
            </w:pPr>
          </w:p>
        </w:tc>
      </w:tr>
      <w:tr w:rsidR="007C4D5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7C4D5C" w:rsidRPr="00763038" w:rsidRDefault="007C4D5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1</w:t>
            </w:r>
          </w:p>
        </w:tc>
        <w:tc>
          <w:tcPr>
            <w:tcW w:w="540" w:type="dxa"/>
            <w:shd w:val="clear" w:color="auto" w:fill="FFFFFF" w:themeFill="background1"/>
          </w:tcPr>
          <w:p w:rsidR="007C4D5C" w:rsidRPr="00763038" w:rsidRDefault="007C4D5C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7C4D5C" w:rsidRPr="00763038" w:rsidRDefault="007C4D5C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7C4D5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77" w:history="1">
              <w:r w:rsidR="007C4D5C" w:rsidRPr="00414EF0">
                <w:rPr>
                  <w:rStyle w:val="Hyperlink"/>
                  <w:szCs w:val="22"/>
                </w:rPr>
                <w:t>Report of the Working Group of the Whole Meeting (2012) (DGP-WG/12)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7C4D5C" w:rsidRPr="00763038" w:rsidRDefault="007C4D5C" w:rsidP="008B7C23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the Secretary</w:t>
            </w:r>
          </w:p>
        </w:tc>
        <w:tc>
          <w:tcPr>
            <w:tcW w:w="2431" w:type="dxa"/>
            <w:shd w:val="clear" w:color="auto" w:fill="FFFFFF" w:themeFill="background1"/>
          </w:tcPr>
          <w:p w:rsidR="007C4D5C" w:rsidRDefault="007C4D5C" w:rsidP="00784414">
            <w:pPr>
              <w:rPr>
                <w:b/>
                <w:bCs/>
                <w:szCs w:val="22"/>
              </w:rPr>
            </w:pPr>
          </w:p>
        </w:tc>
      </w:tr>
      <w:tr w:rsidR="007C4D5C" w:rsidRPr="00763038" w:rsidTr="00960059">
        <w:trPr>
          <w:cantSplit/>
        </w:trPr>
        <w:tc>
          <w:tcPr>
            <w:tcW w:w="1008" w:type="dxa"/>
            <w:shd w:val="clear" w:color="auto" w:fill="FFFFFF" w:themeFill="background1"/>
          </w:tcPr>
          <w:p w:rsidR="007C4D5C" w:rsidRPr="00763038" w:rsidRDefault="007C4D5C" w:rsidP="00D4227C">
            <w:pPr>
              <w:jc w:val="center"/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lastRenderedPageBreak/>
              <w:t>26</w:t>
            </w:r>
          </w:p>
        </w:tc>
        <w:tc>
          <w:tcPr>
            <w:tcW w:w="540" w:type="dxa"/>
            <w:shd w:val="clear" w:color="auto" w:fill="FFFFFF" w:themeFill="background1"/>
          </w:tcPr>
          <w:p w:rsidR="007C4D5C" w:rsidRPr="00763038" w:rsidRDefault="007C4D5C" w:rsidP="00D4227C">
            <w:pPr>
              <w:rPr>
                <w:color w:val="000000"/>
                <w:szCs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7C4D5C" w:rsidRPr="00763038" w:rsidRDefault="007C4D5C" w:rsidP="00D4227C">
            <w:pPr>
              <w:rPr>
                <w:color w:val="000000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:rsidR="007C4D5C" w:rsidRDefault="00596653" w:rsidP="00E70858">
            <w:pPr>
              <w:jc w:val="left"/>
            </w:pPr>
            <w:hyperlink r:id="rId78" w:history="1">
              <w:r w:rsidR="007C4D5C" w:rsidRPr="00F62DE4">
                <w:rPr>
                  <w:rStyle w:val="Hyperlink"/>
                  <w:szCs w:val="22"/>
                </w:rPr>
                <w:t>Report of an Incident Involving UN 3426 Acrylamide</w:t>
              </w:r>
            </w:hyperlink>
          </w:p>
          <w:p w:rsidR="00E70858" w:rsidRPr="00763038" w:rsidRDefault="00E70858" w:rsidP="00E70858">
            <w:pPr>
              <w:jc w:val="left"/>
              <w:rPr>
                <w:color w:val="000000"/>
                <w:szCs w:val="22"/>
              </w:rPr>
            </w:pPr>
          </w:p>
          <w:p w:rsidR="007C4D5C" w:rsidRPr="00763038" w:rsidRDefault="00596653" w:rsidP="00044D8A">
            <w:pPr>
              <w:jc w:val="left"/>
              <w:rPr>
                <w:color w:val="000000"/>
                <w:szCs w:val="22"/>
              </w:rPr>
            </w:pPr>
            <w:hyperlink r:id="rId79" w:history="1">
              <w:r w:rsidR="007C4D5C" w:rsidRPr="00F62DE4">
                <w:rPr>
                  <w:rStyle w:val="Hyperlink"/>
                  <w:szCs w:val="22"/>
                </w:rPr>
                <w:t>Appendix: Report from the Civil Aviation Authority of Israel (CAAI) regarding a serious incident involving UN 3426 (RESTRICTED)</w:t>
              </w:r>
            </w:hyperlink>
          </w:p>
        </w:tc>
        <w:tc>
          <w:tcPr>
            <w:tcW w:w="1412" w:type="dxa"/>
            <w:shd w:val="clear" w:color="auto" w:fill="FFFFFF" w:themeFill="background1"/>
          </w:tcPr>
          <w:p w:rsidR="007C4D5C" w:rsidRPr="00763038" w:rsidRDefault="007C4D5C" w:rsidP="00D4227C">
            <w:pPr>
              <w:rPr>
                <w:color w:val="000000"/>
                <w:szCs w:val="22"/>
              </w:rPr>
            </w:pPr>
            <w:r w:rsidRPr="00763038">
              <w:rPr>
                <w:color w:val="000000"/>
                <w:szCs w:val="22"/>
              </w:rPr>
              <w:t>the Secretary</w:t>
            </w:r>
          </w:p>
        </w:tc>
        <w:tc>
          <w:tcPr>
            <w:tcW w:w="2431" w:type="dxa"/>
            <w:shd w:val="clear" w:color="auto" w:fill="FFFFFF" w:themeFill="background1"/>
          </w:tcPr>
          <w:p w:rsidR="007C4D5C" w:rsidRDefault="007C4D5C" w:rsidP="00784414">
            <w:pPr>
              <w:rPr>
                <w:b/>
                <w:bCs/>
                <w:szCs w:val="22"/>
              </w:rPr>
            </w:pPr>
          </w:p>
        </w:tc>
      </w:tr>
    </w:tbl>
    <w:p w:rsidR="00E70858" w:rsidRDefault="00E70858" w:rsidP="009E7167">
      <w:pPr>
        <w:spacing w:before="120"/>
        <w:jc w:val="center"/>
        <w:rPr>
          <w:bCs/>
          <w:szCs w:val="22"/>
        </w:rPr>
      </w:pPr>
    </w:p>
    <w:p w:rsidR="00836F4D" w:rsidRPr="00836F4D" w:rsidRDefault="00836F4D" w:rsidP="009E7167">
      <w:pPr>
        <w:spacing w:before="120"/>
        <w:jc w:val="center"/>
        <w:rPr>
          <w:bCs/>
          <w:szCs w:val="22"/>
        </w:rPr>
      </w:pPr>
      <w:r w:rsidRPr="00763038">
        <w:rPr>
          <w:bCs/>
          <w:szCs w:val="22"/>
        </w:rPr>
        <w:t>— END —</w:t>
      </w:r>
    </w:p>
    <w:sectPr w:rsidR="00836F4D" w:rsidRPr="00836F4D" w:rsidSect="00C44823">
      <w:headerReference w:type="even" r:id="rId80"/>
      <w:headerReference w:type="default" r:id="rId81"/>
      <w:footerReference w:type="even" r:id="rId82"/>
      <w:footerReference w:type="default" r:id="rId83"/>
      <w:headerReference w:type="first" r:id="rId84"/>
      <w:footerReference w:type="first" r:id="rId85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42E" w:rsidRDefault="00B7642E">
      <w:r>
        <w:separator/>
      </w:r>
    </w:p>
  </w:endnote>
  <w:endnote w:type="continuationSeparator" w:id="0">
    <w:p w:rsidR="00B7642E" w:rsidRDefault="00B7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181" w:rsidRDefault="001F71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181" w:rsidRDefault="001F71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858" w:rsidRDefault="00E70858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12" w:name="total_pages"/>
    <w:r>
      <w:rPr>
        <w:sz w:val="18"/>
        <w:szCs w:val="18"/>
      </w:rPr>
      <w:t>(</w:t>
    </w:r>
    <w:r w:rsidR="00596653"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NUMPAGES </w:instrText>
    </w:r>
    <w:r w:rsidR="00596653">
      <w:rPr>
        <w:rStyle w:val="PageNumber"/>
        <w:sz w:val="18"/>
        <w:szCs w:val="18"/>
      </w:rPr>
      <w:fldChar w:fldCharType="separate"/>
    </w:r>
    <w:r w:rsidR="001F7181">
      <w:rPr>
        <w:rStyle w:val="PageNumber"/>
        <w:noProof/>
        <w:sz w:val="18"/>
        <w:szCs w:val="18"/>
      </w:rPr>
      <w:t>5</w:t>
    </w:r>
    <w:r w:rsidR="00596653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>pages)</w:t>
    </w:r>
    <w:bookmarkEnd w:id="12"/>
    <w:r>
      <w:rPr>
        <w:sz w:val="18"/>
        <w:szCs w:val="18"/>
      </w:rPr>
      <w:t xml:space="preserve"> </w:t>
    </w:r>
    <w:bookmarkStart w:id="13" w:name="brand_org_typist"/>
    <w:bookmarkEnd w:id="13"/>
  </w:p>
  <w:p w:rsidR="00E70858" w:rsidRDefault="00E70858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14" w:name="office_footer"/>
    <w:bookmarkEnd w:id="14"/>
    <w:r>
      <w:rPr>
        <w:sz w:val="18"/>
        <w:szCs w:val="18"/>
      </w:rPr>
      <w:t xml:space="preserve"> </w:t>
    </w:r>
    <w:bookmarkStart w:id="15" w:name="document_no_footer"/>
    <w:bookmarkStart w:id="16" w:name="text_footer"/>
    <w:bookmarkStart w:id="17" w:name="footer_filename"/>
    <w:bookmarkEnd w:id="15"/>
    <w:bookmarkEnd w:id="16"/>
    <w:r w:rsidR="00596653">
      <w:fldChar w:fldCharType="begin"/>
    </w:r>
    <w:r>
      <w:rPr>
        <w:sz w:val="18"/>
        <w:szCs w:val="18"/>
      </w:rPr>
      <w:instrText xml:space="preserve"> FILENAME </w:instrText>
    </w:r>
    <w:r w:rsidR="00596653">
      <w:fldChar w:fldCharType="separate"/>
    </w:r>
    <w:r w:rsidR="001F7181">
      <w:rPr>
        <w:noProof/>
        <w:sz w:val="18"/>
        <w:szCs w:val="18"/>
      </w:rPr>
      <w:t>DetailedAgenda.docx</w:t>
    </w:r>
    <w:r w:rsidR="00596653">
      <w:fldChar w:fldCharType="end"/>
    </w:r>
    <w:bookmarkEnd w:id="17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42E" w:rsidRDefault="00B7642E">
      <w:r>
        <w:separator/>
      </w:r>
    </w:p>
  </w:footnote>
  <w:footnote w:type="continuationSeparator" w:id="0">
    <w:p w:rsidR="00B7642E" w:rsidRDefault="00B76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858" w:rsidRDefault="00596653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70858" w:rsidRPr="005945C7">
      <w:rPr>
        <w:rStyle w:val="PageNumber"/>
        <w:szCs w:val="22"/>
      </w:rPr>
      <w:instrText>PAGE</w:instrText>
    </w:r>
    <w:r w:rsidR="00E70858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F7181">
      <w:rPr>
        <w:rStyle w:val="PageNumber"/>
        <w:noProof/>
        <w:szCs w:val="22"/>
      </w:rPr>
      <w:t>- 4 -</w:t>
    </w:r>
    <w:r>
      <w:rPr>
        <w:rStyle w:val="PageNumber"/>
      </w:rPr>
      <w:fldChar w:fldCharType="end"/>
    </w:r>
  </w:p>
  <w:p w:rsidR="00E70858" w:rsidRDefault="00E70858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  <w:p w:rsidR="00E70858" w:rsidRPr="005945C7" w:rsidRDefault="00E70858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858" w:rsidRPr="007307A8" w:rsidRDefault="00596653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E70858" w:rsidRPr="005945C7">
      <w:rPr>
        <w:rStyle w:val="PageNumber"/>
        <w:szCs w:val="22"/>
      </w:rPr>
      <w:instrText>PAGE</w:instrText>
    </w:r>
    <w:r w:rsidR="00E70858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F7181">
      <w:rPr>
        <w:rStyle w:val="PageNumber"/>
        <w:noProof/>
        <w:szCs w:val="22"/>
      </w:rPr>
      <w:t>- 5 -</w:t>
    </w:r>
    <w:r>
      <w:rPr>
        <w:rStyle w:val="PageNumber"/>
      </w:rPr>
      <w:fldChar w:fldCharType="end"/>
    </w:r>
  </w:p>
  <w:p w:rsidR="00E70858" w:rsidRDefault="00E70858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  <w:p w:rsidR="00E70858" w:rsidRPr="007307A8" w:rsidRDefault="00E70858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181" w:rsidRDefault="001F71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8D5A244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B0261322"/>
    <w:lvl w:ilvl="0" w:tplc="12B4C016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BD666E6A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BC23E41"/>
    <w:multiLevelType w:val="hybridMultilevel"/>
    <w:tmpl w:val="13CA8C9E"/>
    <w:lvl w:ilvl="0" w:tplc="2E2A85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60342738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D9960F36"/>
    <w:lvl w:ilvl="0" w:tplc="9898655C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235004"/>
    <w:multiLevelType w:val="multilevel"/>
    <w:tmpl w:val="49884036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C99E322E"/>
    <w:lvl w:ilvl="0" w:tplc="3FFE6D8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6B4A82F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5945FA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3CD1"/>
    <w:rsid w:val="00037279"/>
    <w:rsid w:val="00040749"/>
    <w:rsid w:val="00040DC2"/>
    <w:rsid w:val="00041239"/>
    <w:rsid w:val="00043107"/>
    <w:rsid w:val="00044D8A"/>
    <w:rsid w:val="000503C7"/>
    <w:rsid w:val="00051291"/>
    <w:rsid w:val="000525DF"/>
    <w:rsid w:val="00052DD2"/>
    <w:rsid w:val="000530A1"/>
    <w:rsid w:val="00057E85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A651E"/>
    <w:rsid w:val="000B45AF"/>
    <w:rsid w:val="000B7372"/>
    <w:rsid w:val="000C32CA"/>
    <w:rsid w:val="000C41AE"/>
    <w:rsid w:val="000C6CE6"/>
    <w:rsid w:val="000D0D75"/>
    <w:rsid w:val="000D168D"/>
    <w:rsid w:val="000E101B"/>
    <w:rsid w:val="000E3BAF"/>
    <w:rsid w:val="000E5253"/>
    <w:rsid w:val="000E6437"/>
    <w:rsid w:val="000F54CF"/>
    <w:rsid w:val="000F666F"/>
    <w:rsid w:val="0010728C"/>
    <w:rsid w:val="00113D10"/>
    <w:rsid w:val="0012395D"/>
    <w:rsid w:val="00126842"/>
    <w:rsid w:val="00127CEF"/>
    <w:rsid w:val="00130556"/>
    <w:rsid w:val="00130928"/>
    <w:rsid w:val="001355CC"/>
    <w:rsid w:val="00141B81"/>
    <w:rsid w:val="0014610D"/>
    <w:rsid w:val="001465A4"/>
    <w:rsid w:val="00146D87"/>
    <w:rsid w:val="00146FF3"/>
    <w:rsid w:val="00150432"/>
    <w:rsid w:val="001517A8"/>
    <w:rsid w:val="001526E5"/>
    <w:rsid w:val="00154F8E"/>
    <w:rsid w:val="00157B2B"/>
    <w:rsid w:val="00164DDC"/>
    <w:rsid w:val="00170455"/>
    <w:rsid w:val="0017203A"/>
    <w:rsid w:val="00173A14"/>
    <w:rsid w:val="00176D81"/>
    <w:rsid w:val="00181E75"/>
    <w:rsid w:val="00182A70"/>
    <w:rsid w:val="00184818"/>
    <w:rsid w:val="00191C62"/>
    <w:rsid w:val="00192C47"/>
    <w:rsid w:val="00196DB4"/>
    <w:rsid w:val="001A084B"/>
    <w:rsid w:val="001B0D10"/>
    <w:rsid w:val="001B121D"/>
    <w:rsid w:val="001B5BB5"/>
    <w:rsid w:val="001E27AB"/>
    <w:rsid w:val="001E2C14"/>
    <w:rsid w:val="001E4F02"/>
    <w:rsid w:val="001E6B6C"/>
    <w:rsid w:val="001E7137"/>
    <w:rsid w:val="001F0A0C"/>
    <w:rsid w:val="001F2CBA"/>
    <w:rsid w:val="001F56B6"/>
    <w:rsid w:val="001F7181"/>
    <w:rsid w:val="00200372"/>
    <w:rsid w:val="00203F14"/>
    <w:rsid w:val="002073D6"/>
    <w:rsid w:val="00215B2F"/>
    <w:rsid w:val="00216253"/>
    <w:rsid w:val="002172F3"/>
    <w:rsid w:val="002221F7"/>
    <w:rsid w:val="002307DB"/>
    <w:rsid w:val="00233DDC"/>
    <w:rsid w:val="00237206"/>
    <w:rsid w:val="00241E12"/>
    <w:rsid w:val="002544B1"/>
    <w:rsid w:val="00262D46"/>
    <w:rsid w:val="002631D3"/>
    <w:rsid w:val="00266921"/>
    <w:rsid w:val="0027347D"/>
    <w:rsid w:val="0027499C"/>
    <w:rsid w:val="00283DBA"/>
    <w:rsid w:val="002913A1"/>
    <w:rsid w:val="00295827"/>
    <w:rsid w:val="00295B30"/>
    <w:rsid w:val="002A1657"/>
    <w:rsid w:val="002B12FF"/>
    <w:rsid w:val="002B3E4B"/>
    <w:rsid w:val="002B622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2F75BC"/>
    <w:rsid w:val="0030311F"/>
    <w:rsid w:val="00303970"/>
    <w:rsid w:val="00305BCF"/>
    <w:rsid w:val="00313BCC"/>
    <w:rsid w:val="003204C7"/>
    <w:rsid w:val="003237F3"/>
    <w:rsid w:val="003247F1"/>
    <w:rsid w:val="0033707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77C2F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4733"/>
    <w:rsid w:val="003A5FE7"/>
    <w:rsid w:val="003A7C0F"/>
    <w:rsid w:val="003B06DD"/>
    <w:rsid w:val="003B7F01"/>
    <w:rsid w:val="003C3311"/>
    <w:rsid w:val="003D02BC"/>
    <w:rsid w:val="003E180C"/>
    <w:rsid w:val="003E41C7"/>
    <w:rsid w:val="003E6627"/>
    <w:rsid w:val="003E6D1A"/>
    <w:rsid w:val="003F47E1"/>
    <w:rsid w:val="003F5A32"/>
    <w:rsid w:val="004102A5"/>
    <w:rsid w:val="0041179B"/>
    <w:rsid w:val="00411A65"/>
    <w:rsid w:val="00414EF0"/>
    <w:rsid w:val="00416B14"/>
    <w:rsid w:val="00422371"/>
    <w:rsid w:val="0042345A"/>
    <w:rsid w:val="00426BE1"/>
    <w:rsid w:val="004313BC"/>
    <w:rsid w:val="00440F86"/>
    <w:rsid w:val="00442A39"/>
    <w:rsid w:val="004452E0"/>
    <w:rsid w:val="004476EA"/>
    <w:rsid w:val="00457A83"/>
    <w:rsid w:val="00457E78"/>
    <w:rsid w:val="00461726"/>
    <w:rsid w:val="00463624"/>
    <w:rsid w:val="0047184E"/>
    <w:rsid w:val="00471B1C"/>
    <w:rsid w:val="00473CE4"/>
    <w:rsid w:val="00492CAA"/>
    <w:rsid w:val="00496BFD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151C"/>
    <w:rsid w:val="005623E0"/>
    <w:rsid w:val="0056386E"/>
    <w:rsid w:val="00566711"/>
    <w:rsid w:val="005721F1"/>
    <w:rsid w:val="00585E9B"/>
    <w:rsid w:val="005919E5"/>
    <w:rsid w:val="00591F3C"/>
    <w:rsid w:val="00594168"/>
    <w:rsid w:val="005945FA"/>
    <w:rsid w:val="005963B6"/>
    <w:rsid w:val="00596653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745"/>
    <w:rsid w:val="005C674F"/>
    <w:rsid w:val="005D3426"/>
    <w:rsid w:val="005E33C7"/>
    <w:rsid w:val="005E3CE6"/>
    <w:rsid w:val="005F3188"/>
    <w:rsid w:val="005F32B1"/>
    <w:rsid w:val="00610F24"/>
    <w:rsid w:val="006117B7"/>
    <w:rsid w:val="0061266F"/>
    <w:rsid w:val="00615089"/>
    <w:rsid w:val="0061527A"/>
    <w:rsid w:val="0062171A"/>
    <w:rsid w:val="00621B7B"/>
    <w:rsid w:val="00622AE8"/>
    <w:rsid w:val="00625B36"/>
    <w:rsid w:val="0062699A"/>
    <w:rsid w:val="006274E4"/>
    <w:rsid w:val="00630069"/>
    <w:rsid w:val="006408A2"/>
    <w:rsid w:val="00640CEA"/>
    <w:rsid w:val="0064378F"/>
    <w:rsid w:val="00646B40"/>
    <w:rsid w:val="00647D1A"/>
    <w:rsid w:val="00656C39"/>
    <w:rsid w:val="00662BA9"/>
    <w:rsid w:val="00662DF1"/>
    <w:rsid w:val="00671079"/>
    <w:rsid w:val="00673E01"/>
    <w:rsid w:val="00677A97"/>
    <w:rsid w:val="00681DF8"/>
    <w:rsid w:val="006832E2"/>
    <w:rsid w:val="00686187"/>
    <w:rsid w:val="006918D1"/>
    <w:rsid w:val="00695811"/>
    <w:rsid w:val="00697002"/>
    <w:rsid w:val="006A20BA"/>
    <w:rsid w:val="006A2AF2"/>
    <w:rsid w:val="006A54CC"/>
    <w:rsid w:val="006A56B0"/>
    <w:rsid w:val="006B291C"/>
    <w:rsid w:val="006B2D7D"/>
    <w:rsid w:val="006C0DF4"/>
    <w:rsid w:val="006C1AC7"/>
    <w:rsid w:val="006D36F9"/>
    <w:rsid w:val="006D644A"/>
    <w:rsid w:val="006E31D3"/>
    <w:rsid w:val="006E6890"/>
    <w:rsid w:val="006F501B"/>
    <w:rsid w:val="006F7BB9"/>
    <w:rsid w:val="00701554"/>
    <w:rsid w:val="007062ED"/>
    <w:rsid w:val="007075C2"/>
    <w:rsid w:val="00707B4B"/>
    <w:rsid w:val="00713035"/>
    <w:rsid w:val="0071315E"/>
    <w:rsid w:val="0071322B"/>
    <w:rsid w:val="00714A19"/>
    <w:rsid w:val="00720FCA"/>
    <w:rsid w:val="007336ED"/>
    <w:rsid w:val="00743D85"/>
    <w:rsid w:val="00750AB9"/>
    <w:rsid w:val="00753AFF"/>
    <w:rsid w:val="007540B9"/>
    <w:rsid w:val="007544C9"/>
    <w:rsid w:val="007616CA"/>
    <w:rsid w:val="00763038"/>
    <w:rsid w:val="00765DD7"/>
    <w:rsid w:val="00770064"/>
    <w:rsid w:val="0077182C"/>
    <w:rsid w:val="00771DD4"/>
    <w:rsid w:val="00772119"/>
    <w:rsid w:val="007729E3"/>
    <w:rsid w:val="007827BE"/>
    <w:rsid w:val="00784414"/>
    <w:rsid w:val="00785A28"/>
    <w:rsid w:val="00790956"/>
    <w:rsid w:val="00792668"/>
    <w:rsid w:val="007A152D"/>
    <w:rsid w:val="007A29A7"/>
    <w:rsid w:val="007A7684"/>
    <w:rsid w:val="007B1BD8"/>
    <w:rsid w:val="007C122A"/>
    <w:rsid w:val="007C297B"/>
    <w:rsid w:val="007C4D5C"/>
    <w:rsid w:val="007D1667"/>
    <w:rsid w:val="007D3B90"/>
    <w:rsid w:val="007D61DC"/>
    <w:rsid w:val="007E565C"/>
    <w:rsid w:val="007F2B65"/>
    <w:rsid w:val="007F3EA2"/>
    <w:rsid w:val="007F5850"/>
    <w:rsid w:val="00801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271F8"/>
    <w:rsid w:val="00827A5E"/>
    <w:rsid w:val="00831F32"/>
    <w:rsid w:val="008328BA"/>
    <w:rsid w:val="00832BB2"/>
    <w:rsid w:val="008346E1"/>
    <w:rsid w:val="00835DFF"/>
    <w:rsid w:val="00836F4D"/>
    <w:rsid w:val="0084038F"/>
    <w:rsid w:val="00840C35"/>
    <w:rsid w:val="00840F67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2FF8"/>
    <w:rsid w:val="008739EE"/>
    <w:rsid w:val="00875272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B7C23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6248"/>
    <w:rsid w:val="009168E1"/>
    <w:rsid w:val="0091774A"/>
    <w:rsid w:val="009232F4"/>
    <w:rsid w:val="0092368D"/>
    <w:rsid w:val="009241B5"/>
    <w:rsid w:val="00930D5F"/>
    <w:rsid w:val="00933350"/>
    <w:rsid w:val="009371B7"/>
    <w:rsid w:val="00940ADF"/>
    <w:rsid w:val="009414F0"/>
    <w:rsid w:val="00941ED6"/>
    <w:rsid w:val="00945C72"/>
    <w:rsid w:val="00946646"/>
    <w:rsid w:val="0095187C"/>
    <w:rsid w:val="00951A19"/>
    <w:rsid w:val="0095388F"/>
    <w:rsid w:val="00954012"/>
    <w:rsid w:val="00960059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26C1"/>
    <w:rsid w:val="009A53E6"/>
    <w:rsid w:val="009A61D2"/>
    <w:rsid w:val="009B51E0"/>
    <w:rsid w:val="009C1BE5"/>
    <w:rsid w:val="009C3587"/>
    <w:rsid w:val="009D4C31"/>
    <w:rsid w:val="009D73C0"/>
    <w:rsid w:val="009D7EE5"/>
    <w:rsid w:val="009E0A3E"/>
    <w:rsid w:val="009E1802"/>
    <w:rsid w:val="009E3299"/>
    <w:rsid w:val="009E544D"/>
    <w:rsid w:val="009E7167"/>
    <w:rsid w:val="009F2001"/>
    <w:rsid w:val="009F24C5"/>
    <w:rsid w:val="009F2F5B"/>
    <w:rsid w:val="009F45FB"/>
    <w:rsid w:val="009F6544"/>
    <w:rsid w:val="00A111A5"/>
    <w:rsid w:val="00A1632E"/>
    <w:rsid w:val="00A2022F"/>
    <w:rsid w:val="00A21467"/>
    <w:rsid w:val="00A21F52"/>
    <w:rsid w:val="00A3102E"/>
    <w:rsid w:val="00A31883"/>
    <w:rsid w:val="00A35A3D"/>
    <w:rsid w:val="00A36835"/>
    <w:rsid w:val="00A42145"/>
    <w:rsid w:val="00A4427B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34E4"/>
    <w:rsid w:val="00A96719"/>
    <w:rsid w:val="00A9732C"/>
    <w:rsid w:val="00A97742"/>
    <w:rsid w:val="00A97EDA"/>
    <w:rsid w:val="00AA1D9B"/>
    <w:rsid w:val="00AA5AAB"/>
    <w:rsid w:val="00AA67CD"/>
    <w:rsid w:val="00AA7A1B"/>
    <w:rsid w:val="00AA7B28"/>
    <w:rsid w:val="00AB3029"/>
    <w:rsid w:val="00AB54D6"/>
    <w:rsid w:val="00AB5A20"/>
    <w:rsid w:val="00AC32E6"/>
    <w:rsid w:val="00AC4061"/>
    <w:rsid w:val="00AC6FDA"/>
    <w:rsid w:val="00AE5FDF"/>
    <w:rsid w:val="00AF0E73"/>
    <w:rsid w:val="00AF1E1F"/>
    <w:rsid w:val="00AF2B04"/>
    <w:rsid w:val="00AF5CEE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4CFC"/>
    <w:rsid w:val="00B26007"/>
    <w:rsid w:val="00B26D03"/>
    <w:rsid w:val="00B31744"/>
    <w:rsid w:val="00B332C7"/>
    <w:rsid w:val="00B41C3E"/>
    <w:rsid w:val="00B473C2"/>
    <w:rsid w:val="00B54C87"/>
    <w:rsid w:val="00B5622A"/>
    <w:rsid w:val="00B6185C"/>
    <w:rsid w:val="00B64061"/>
    <w:rsid w:val="00B6454E"/>
    <w:rsid w:val="00B64C2E"/>
    <w:rsid w:val="00B65D2C"/>
    <w:rsid w:val="00B71D78"/>
    <w:rsid w:val="00B7642E"/>
    <w:rsid w:val="00B76ABE"/>
    <w:rsid w:val="00B8065E"/>
    <w:rsid w:val="00B830DB"/>
    <w:rsid w:val="00B831F2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7C2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1FBB"/>
    <w:rsid w:val="00C8251B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22ED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0039"/>
    <w:rsid w:val="00CE1AEE"/>
    <w:rsid w:val="00CF4FB6"/>
    <w:rsid w:val="00D0135C"/>
    <w:rsid w:val="00D02F31"/>
    <w:rsid w:val="00D0398B"/>
    <w:rsid w:val="00D069E7"/>
    <w:rsid w:val="00D10837"/>
    <w:rsid w:val="00D11BB5"/>
    <w:rsid w:val="00D11ED2"/>
    <w:rsid w:val="00D12F6F"/>
    <w:rsid w:val="00D14200"/>
    <w:rsid w:val="00D14701"/>
    <w:rsid w:val="00D16DA9"/>
    <w:rsid w:val="00D21613"/>
    <w:rsid w:val="00D22F4A"/>
    <w:rsid w:val="00D25EA5"/>
    <w:rsid w:val="00D26BDA"/>
    <w:rsid w:val="00D33FC8"/>
    <w:rsid w:val="00D36268"/>
    <w:rsid w:val="00D4227C"/>
    <w:rsid w:val="00D4442E"/>
    <w:rsid w:val="00D4443C"/>
    <w:rsid w:val="00D45ADC"/>
    <w:rsid w:val="00D45BD7"/>
    <w:rsid w:val="00D462A7"/>
    <w:rsid w:val="00D50F95"/>
    <w:rsid w:val="00D52EA0"/>
    <w:rsid w:val="00D54487"/>
    <w:rsid w:val="00D6237E"/>
    <w:rsid w:val="00D66F78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0259"/>
    <w:rsid w:val="00DA2257"/>
    <w:rsid w:val="00DA3593"/>
    <w:rsid w:val="00DA52CB"/>
    <w:rsid w:val="00DA68DD"/>
    <w:rsid w:val="00DB0CB8"/>
    <w:rsid w:val="00DB254C"/>
    <w:rsid w:val="00DC1F9C"/>
    <w:rsid w:val="00DC3C0A"/>
    <w:rsid w:val="00DC5179"/>
    <w:rsid w:val="00DC7D5D"/>
    <w:rsid w:val="00DD14D5"/>
    <w:rsid w:val="00DE3C35"/>
    <w:rsid w:val="00DF3F20"/>
    <w:rsid w:val="00DF41E7"/>
    <w:rsid w:val="00E003E0"/>
    <w:rsid w:val="00E030A9"/>
    <w:rsid w:val="00E0732C"/>
    <w:rsid w:val="00E1018E"/>
    <w:rsid w:val="00E11074"/>
    <w:rsid w:val="00E1566C"/>
    <w:rsid w:val="00E20AB0"/>
    <w:rsid w:val="00E22879"/>
    <w:rsid w:val="00E22BFE"/>
    <w:rsid w:val="00E37BBC"/>
    <w:rsid w:val="00E446F9"/>
    <w:rsid w:val="00E47831"/>
    <w:rsid w:val="00E51716"/>
    <w:rsid w:val="00E51CC5"/>
    <w:rsid w:val="00E54A02"/>
    <w:rsid w:val="00E63CD1"/>
    <w:rsid w:val="00E70858"/>
    <w:rsid w:val="00E71E4C"/>
    <w:rsid w:val="00E76A9B"/>
    <w:rsid w:val="00E855E9"/>
    <w:rsid w:val="00E92C0F"/>
    <w:rsid w:val="00E93965"/>
    <w:rsid w:val="00E94026"/>
    <w:rsid w:val="00E95BF7"/>
    <w:rsid w:val="00EA124A"/>
    <w:rsid w:val="00EA20B7"/>
    <w:rsid w:val="00EA2837"/>
    <w:rsid w:val="00EA3206"/>
    <w:rsid w:val="00EA7E74"/>
    <w:rsid w:val="00EB0013"/>
    <w:rsid w:val="00EB1C9E"/>
    <w:rsid w:val="00EB39F3"/>
    <w:rsid w:val="00EB5531"/>
    <w:rsid w:val="00EB5F89"/>
    <w:rsid w:val="00EB6550"/>
    <w:rsid w:val="00EC1334"/>
    <w:rsid w:val="00ED38C8"/>
    <w:rsid w:val="00EF2A4C"/>
    <w:rsid w:val="00EF4759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2BB7"/>
    <w:rsid w:val="00F431E4"/>
    <w:rsid w:val="00F44B6D"/>
    <w:rsid w:val="00F45EAA"/>
    <w:rsid w:val="00F53551"/>
    <w:rsid w:val="00F62DE4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522A"/>
    <w:rsid w:val="00FA72C5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4ADB"/>
    <w:rsid w:val="00FE6475"/>
    <w:rsid w:val="00FE64E5"/>
    <w:rsid w:val="00FF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5FA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5945FA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5945FA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5945FA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5945FA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945FA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5945FA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945FA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945F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945F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5945FA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5945FA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5945FA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5945FA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5945FA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5945FA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5945FA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5945FA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5945FA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5945FA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5945FA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5945FA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5945FA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5945FA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5945FA"/>
    <w:pPr>
      <w:spacing w:before="260" w:after="260"/>
      <w:ind w:left="1440"/>
    </w:pPr>
  </w:style>
  <w:style w:type="paragraph" w:customStyle="1" w:styleId="ListIndt3">
    <w:name w:val="ListIndt_3"/>
    <w:basedOn w:val="Normal"/>
    <w:rsid w:val="005945FA"/>
    <w:pPr>
      <w:spacing w:before="260" w:after="260"/>
      <w:ind w:left="1800"/>
    </w:pPr>
  </w:style>
  <w:style w:type="paragraph" w:customStyle="1" w:styleId="ListIndt4">
    <w:name w:val="ListIndt_4"/>
    <w:basedOn w:val="Normal"/>
    <w:rsid w:val="005945FA"/>
    <w:pPr>
      <w:spacing w:before="260" w:after="260"/>
      <w:ind w:left="2160"/>
    </w:pPr>
  </w:style>
  <w:style w:type="paragraph" w:customStyle="1" w:styleId="ListTab0">
    <w:name w:val="ListTab_0"/>
    <w:basedOn w:val="Normal"/>
    <w:rsid w:val="005945FA"/>
    <w:pPr>
      <w:spacing w:before="260" w:after="260"/>
    </w:pPr>
  </w:style>
  <w:style w:type="paragraph" w:customStyle="1" w:styleId="ListTab2">
    <w:name w:val="ListTab_2"/>
    <w:basedOn w:val="Normal"/>
    <w:rsid w:val="005945FA"/>
    <w:pPr>
      <w:spacing w:before="260" w:after="260"/>
      <w:ind w:firstLine="1440"/>
    </w:pPr>
  </w:style>
  <w:style w:type="paragraph" w:customStyle="1" w:styleId="ListTab3">
    <w:name w:val="ListTab_3"/>
    <w:basedOn w:val="Normal"/>
    <w:rsid w:val="005945FA"/>
    <w:pPr>
      <w:spacing w:before="260" w:after="260"/>
      <w:ind w:firstLine="1800"/>
    </w:pPr>
  </w:style>
  <w:style w:type="paragraph" w:customStyle="1" w:styleId="ListTab4">
    <w:name w:val="ListTab_4"/>
    <w:basedOn w:val="Normal"/>
    <w:rsid w:val="005945FA"/>
    <w:pPr>
      <w:spacing w:before="260" w:after="260"/>
      <w:ind w:firstLine="2160"/>
    </w:pPr>
  </w:style>
  <w:style w:type="paragraph" w:customStyle="1" w:styleId="Note">
    <w:name w:val="Note"/>
    <w:next w:val="Normal"/>
    <w:rsid w:val="005945FA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5945FA"/>
    <w:pPr>
      <w:spacing w:before="260" w:after="260"/>
      <w:ind w:left="1440"/>
    </w:pPr>
  </w:style>
  <w:style w:type="paragraph" w:customStyle="1" w:styleId="ParaIndt3">
    <w:name w:val="ParaIndt_3"/>
    <w:basedOn w:val="Normal"/>
    <w:rsid w:val="005945FA"/>
    <w:pPr>
      <w:spacing w:before="260" w:after="260"/>
      <w:ind w:left="1800"/>
    </w:pPr>
  </w:style>
  <w:style w:type="paragraph" w:customStyle="1" w:styleId="ParaIndt4">
    <w:name w:val="ParaIndt_4"/>
    <w:basedOn w:val="Normal"/>
    <w:rsid w:val="005945FA"/>
    <w:pPr>
      <w:spacing w:before="260" w:after="260"/>
      <w:ind w:left="2160"/>
    </w:pPr>
  </w:style>
  <w:style w:type="paragraph" w:customStyle="1" w:styleId="ParaTab0">
    <w:name w:val="ParaTab_0"/>
    <w:basedOn w:val="Normal"/>
    <w:rsid w:val="005945FA"/>
    <w:pPr>
      <w:spacing w:before="260" w:after="260"/>
    </w:pPr>
  </w:style>
  <w:style w:type="paragraph" w:customStyle="1" w:styleId="ParaTab2">
    <w:name w:val="ParaTab_2"/>
    <w:basedOn w:val="Normal"/>
    <w:rsid w:val="005945FA"/>
    <w:pPr>
      <w:spacing w:before="260" w:after="260"/>
      <w:ind w:firstLine="1440"/>
    </w:pPr>
  </w:style>
  <w:style w:type="paragraph" w:customStyle="1" w:styleId="ParaTab3">
    <w:name w:val="ParaTab_3"/>
    <w:basedOn w:val="Normal"/>
    <w:rsid w:val="005945FA"/>
    <w:pPr>
      <w:spacing w:before="260" w:after="260"/>
      <w:ind w:firstLine="1800"/>
    </w:pPr>
  </w:style>
  <w:style w:type="paragraph" w:customStyle="1" w:styleId="ParaTab4">
    <w:name w:val="ParaTab_4"/>
    <w:basedOn w:val="Normal"/>
    <w:rsid w:val="005945FA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5945FA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5945FA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5945FA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5945FA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5945FA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5945FA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836F4D"/>
    <w:rPr>
      <w:strike w:val="0"/>
      <w:dstrike w:val="0"/>
      <w:color w:val="3A5699"/>
      <w:u w:val="none"/>
      <w:effect w:val="none"/>
    </w:rPr>
  </w:style>
  <w:style w:type="character" w:styleId="FollowedHyperlink">
    <w:name w:val="FollowedHyperlink"/>
    <w:basedOn w:val="DefaultParagraphFont"/>
    <w:rsid w:val="00EB39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5FA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5945FA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5945FA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5945FA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5945FA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945FA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5945FA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945FA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945F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945F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5945FA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5945FA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5945FA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5945FA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5945FA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5945FA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5945FA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5945FA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5945FA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5945FA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5945FA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5945FA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5945FA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5945FA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5945FA"/>
    <w:pPr>
      <w:spacing w:before="260" w:after="260"/>
      <w:ind w:left="1440"/>
    </w:pPr>
  </w:style>
  <w:style w:type="paragraph" w:customStyle="1" w:styleId="ListIndt3">
    <w:name w:val="ListIndt_3"/>
    <w:basedOn w:val="Normal"/>
    <w:rsid w:val="005945FA"/>
    <w:pPr>
      <w:spacing w:before="260" w:after="260"/>
      <w:ind w:left="1800"/>
    </w:pPr>
  </w:style>
  <w:style w:type="paragraph" w:customStyle="1" w:styleId="ListIndt4">
    <w:name w:val="ListIndt_4"/>
    <w:basedOn w:val="Normal"/>
    <w:rsid w:val="005945FA"/>
    <w:pPr>
      <w:spacing w:before="260" w:after="260"/>
      <w:ind w:left="2160"/>
    </w:pPr>
  </w:style>
  <w:style w:type="paragraph" w:customStyle="1" w:styleId="ListTab0">
    <w:name w:val="ListTab_0"/>
    <w:basedOn w:val="Normal"/>
    <w:rsid w:val="005945FA"/>
    <w:pPr>
      <w:spacing w:before="260" w:after="260"/>
    </w:pPr>
  </w:style>
  <w:style w:type="paragraph" w:customStyle="1" w:styleId="ListTab2">
    <w:name w:val="ListTab_2"/>
    <w:basedOn w:val="Normal"/>
    <w:rsid w:val="005945FA"/>
    <w:pPr>
      <w:spacing w:before="260" w:after="260"/>
      <w:ind w:firstLine="1440"/>
    </w:pPr>
  </w:style>
  <w:style w:type="paragraph" w:customStyle="1" w:styleId="ListTab3">
    <w:name w:val="ListTab_3"/>
    <w:basedOn w:val="Normal"/>
    <w:rsid w:val="005945FA"/>
    <w:pPr>
      <w:spacing w:before="260" w:after="260"/>
      <w:ind w:firstLine="1800"/>
    </w:pPr>
  </w:style>
  <w:style w:type="paragraph" w:customStyle="1" w:styleId="ListTab4">
    <w:name w:val="ListTab_4"/>
    <w:basedOn w:val="Normal"/>
    <w:rsid w:val="005945FA"/>
    <w:pPr>
      <w:spacing w:before="260" w:after="260"/>
      <w:ind w:firstLine="2160"/>
    </w:pPr>
  </w:style>
  <w:style w:type="paragraph" w:customStyle="1" w:styleId="Note">
    <w:name w:val="Note"/>
    <w:next w:val="Normal"/>
    <w:rsid w:val="005945FA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5945FA"/>
    <w:pPr>
      <w:spacing w:before="260" w:after="260"/>
      <w:ind w:left="1440"/>
    </w:pPr>
  </w:style>
  <w:style w:type="paragraph" w:customStyle="1" w:styleId="ParaIndt3">
    <w:name w:val="ParaIndt_3"/>
    <w:basedOn w:val="Normal"/>
    <w:rsid w:val="005945FA"/>
    <w:pPr>
      <w:spacing w:before="260" w:after="260"/>
      <w:ind w:left="1800"/>
    </w:pPr>
  </w:style>
  <w:style w:type="paragraph" w:customStyle="1" w:styleId="ParaIndt4">
    <w:name w:val="ParaIndt_4"/>
    <w:basedOn w:val="Normal"/>
    <w:rsid w:val="005945FA"/>
    <w:pPr>
      <w:spacing w:before="260" w:after="260"/>
      <w:ind w:left="2160"/>
    </w:pPr>
  </w:style>
  <w:style w:type="paragraph" w:customStyle="1" w:styleId="ParaTab0">
    <w:name w:val="ParaTab_0"/>
    <w:basedOn w:val="Normal"/>
    <w:rsid w:val="005945FA"/>
    <w:pPr>
      <w:spacing w:before="260" w:after="260"/>
    </w:pPr>
  </w:style>
  <w:style w:type="paragraph" w:customStyle="1" w:styleId="ParaTab2">
    <w:name w:val="ParaTab_2"/>
    <w:basedOn w:val="Normal"/>
    <w:rsid w:val="005945FA"/>
    <w:pPr>
      <w:spacing w:before="260" w:after="260"/>
      <w:ind w:firstLine="1440"/>
    </w:pPr>
  </w:style>
  <w:style w:type="paragraph" w:customStyle="1" w:styleId="ParaTab3">
    <w:name w:val="ParaTab_3"/>
    <w:basedOn w:val="Normal"/>
    <w:rsid w:val="005945FA"/>
    <w:pPr>
      <w:spacing w:before="260" w:after="260"/>
      <w:ind w:firstLine="1800"/>
    </w:pPr>
  </w:style>
  <w:style w:type="paragraph" w:customStyle="1" w:styleId="ParaTab4">
    <w:name w:val="ParaTab_4"/>
    <w:basedOn w:val="Normal"/>
    <w:rsid w:val="005945FA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5945FA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5945FA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5945FA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5945FA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5945FA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5945FA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836F4D"/>
    <w:rPr>
      <w:strike w:val="0"/>
      <w:dstrike w:val="0"/>
      <w:color w:val="3A5699"/>
      <w:u w:val="none"/>
      <w:effect w:val="none"/>
    </w:rPr>
  </w:style>
  <w:style w:type="character" w:styleId="FollowedHyperlink">
    <w:name w:val="FollowedHyperlink"/>
    <w:basedOn w:val="DefaultParagraphFont"/>
    <w:rsid w:val="00EB39F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uthoring2016.icao.int/safety/DangerousGoods/Working%20Group%20of%20the%20Whole%2013/DGPWG.13.WP.031.2.en.pdf" TargetMode="External"/><Relationship Id="rId21" Type="http://schemas.openxmlformats.org/officeDocument/2006/relationships/hyperlink" Target="https://authoring2016.icao.int/safety/DangerousGoods/Working%20Group%20of%20the%20Whole%2013/DGPWG.13.WP.044.2.en.pdf" TargetMode="External"/><Relationship Id="rId42" Type="http://schemas.openxmlformats.org/officeDocument/2006/relationships/hyperlink" Target="https://authoring2016.icao.int/safety/DangerousGoods/Working%20Group%20of%20the%20Whole%2013/DGPWG.13.WP.014.2.en.pdf" TargetMode="External"/><Relationship Id="rId47" Type="http://schemas.openxmlformats.org/officeDocument/2006/relationships/hyperlink" Target="https://authoring2016.icao.int/safety/DangerousGoods/Working%20Group%20of%20the%20Whole%2013/DGPWG.13.WP.016.2.en.pdf" TargetMode="External"/><Relationship Id="rId63" Type="http://schemas.openxmlformats.org/officeDocument/2006/relationships/hyperlink" Target="https://authoring2016.icao.int/safety/DangerousGoods/Working%20Group%20of%20the%20Whole%2013/DGPWG.13.WP.061.4.en.pdf" TargetMode="External"/><Relationship Id="rId68" Type="http://schemas.openxmlformats.org/officeDocument/2006/relationships/hyperlink" Target="https://authoring2016.icao.int/safety/DangerousGoods/Working%20Group%20of%20the%20Whole%2013/DGPWG.13.WP.028.5.en.pdf" TargetMode="External"/><Relationship Id="rId84" Type="http://schemas.openxmlformats.org/officeDocument/2006/relationships/header" Target="header3.xml"/><Relationship Id="rId89" Type="http://schemas.openxmlformats.org/officeDocument/2006/relationships/customXml" Target="../customXml/item1.xml"/><Relationship Id="rId16" Type="http://schemas.openxmlformats.org/officeDocument/2006/relationships/hyperlink" Target="https://authoring2016.icao.int/safety/DangerousGoods/Working%20Group%20of%20the%20Whole%2013/DGPWG.13.WP.007.2.en.pdf" TargetMode="External"/><Relationship Id="rId11" Type="http://schemas.openxmlformats.org/officeDocument/2006/relationships/hyperlink" Target="https://authoring2016.icao.int/safety/DangerousGoods/Working%20Group%20of%20the%20Whole%2013/DGPWG.13.WP.010.2%20.en.pdf" TargetMode="External"/><Relationship Id="rId32" Type="http://schemas.openxmlformats.org/officeDocument/2006/relationships/hyperlink" Target="https://authoring2016.icao.int/safety/DangerousGoods/Working%20Group%20of%20the%20Whole%2013/DGPWG.13.WP.020.2.en.pdf" TargetMode="External"/><Relationship Id="rId37" Type="http://schemas.openxmlformats.org/officeDocument/2006/relationships/hyperlink" Target="https://authoring2016.icao.int/safety/DangerousGoods/Working%20Group%20of%20the%20Whole%2013/DGPWG.13.WP.052.2.en.pdf" TargetMode="External"/><Relationship Id="rId53" Type="http://schemas.openxmlformats.org/officeDocument/2006/relationships/hyperlink" Target="https://authoring2016.icao.int/safety/DangerousGoods/Working%20Group%20of%20the%20Whole%2013/DGPWG.13.WP.048.2%20.en.pdf" TargetMode="External"/><Relationship Id="rId58" Type="http://schemas.openxmlformats.org/officeDocument/2006/relationships/hyperlink" Target="https://authoring2016.icao.int/safety/DangerousGoods/Working%20Group%20of%20the%20Whole%2013/DGPWG.13.WP.021.2.en.pdf" TargetMode="External"/><Relationship Id="rId74" Type="http://schemas.openxmlformats.org/officeDocument/2006/relationships/hyperlink" Target="https://authoring2016.icao.int/safety/DangerousGoods/Working%20Group%20of%20the%20Whole%2013/DGPWG.13.WP.027.6.en.pdf" TargetMode="External"/><Relationship Id="rId79" Type="http://schemas.openxmlformats.org/officeDocument/2006/relationships/hyperlink" Target="https://authoring2016.icao.int/safety/DangerousGoods/Working%20Group%20of%20the%20Whole%2013/DGPWG.13.WP.026.2.AppA.WEB.en.pdf" TargetMode="External"/><Relationship Id="rId5" Type="http://schemas.openxmlformats.org/officeDocument/2006/relationships/footnotes" Target="footnotes.xml"/><Relationship Id="rId90" Type="http://schemas.openxmlformats.org/officeDocument/2006/relationships/customXml" Target="../customXml/item2.xml"/><Relationship Id="rId14" Type="http://schemas.openxmlformats.org/officeDocument/2006/relationships/hyperlink" Target="https://authoring2016.icao.int/safety/DangerousGoods/Working%20Group%20of%20the%20Whole%2013/DGPWG.13.WP.034.2.en.pdf" TargetMode="External"/><Relationship Id="rId22" Type="http://schemas.openxmlformats.org/officeDocument/2006/relationships/hyperlink" Target="https://authoring2016.icao.int/safety/DangerousGoods/Working%20Group%20of%20the%20Whole%2013/DGPWG.13.WP.004.2.en.pdf" TargetMode="External"/><Relationship Id="rId27" Type="http://schemas.openxmlformats.org/officeDocument/2006/relationships/hyperlink" Target="https://authoring2016.icao.int/safety/DangerousGoods/Working%20Group%20of%20the%20Whole%2013/DGPWG.13.WP.045.2.en.pdf" TargetMode="External"/><Relationship Id="rId30" Type="http://schemas.openxmlformats.org/officeDocument/2006/relationships/hyperlink" Target="https://authoring2016.icao.int/safety/DangerousGoods/Working%20Group%20of%20the%20Whole%2013/DGPWG.13.WP.047.2%20.en.pdf" TargetMode="External"/><Relationship Id="rId35" Type="http://schemas.openxmlformats.org/officeDocument/2006/relationships/hyperlink" Target="https://authoring2016.icao.int/safety/DangerousGoods/Working%20Group%20of%20the%20Whole%2013/DGPWG.13.WP.009.2.en.pdf" TargetMode="External"/><Relationship Id="rId43" Type="http://schemas.openxmlformats.org/officeDocument/2006/relationships/hyperlink" Target="https://authoring2016.icao.int/safety/DangerousGoods/Working%20Group%20of%20the%20Whole%2013/DGPWG.13.WP.041.2.en.pdf" TargetMode="External"/><Relationship Id="rId48" Type="http://schemas.openxmlformats.org/officeDocument/2006/relationships/hyperlink" Target="https://authoring2016.icao.int/safety/DangerousGoods/Working%20Group%20of%20the%20Whole%2013/DGPWG.13.WP.059.2.en.pdf" TargetMode="External"/><Relationship Id="rId56" Type="http://schemas.openxmlformats.org/officeDocument/2006/relationships/hyperlink" Target="https://authoring2016.icao.int/safety/DangerousGoods/Working%20Group%20of%20the%20Whole%2013/DGPWG.13.WP.017.2.en.pdf" TargetMode="External"/><Relationship Id="rId64" Type="http://schemas.openxmlformats.org/officeDocument/2006/relationships/hyperlink" Target="https://authoring2016.icao.int/safety/DangerousGoods/Working%20Group%20of%20the%20Whole%2013/DGPWG.13.WP.064.2.en.pdf" TargetMode="External"/><Relationship Id="rId69" Type="http://schemas.openxmlformats.org/officeDocument/2006/relationships/hyperlink" Target="https://authoring2016.icao.int/safety/DangerousGoods/Working%20Group%20of%20the%20Whole%2013/DGPWG.13.WP.060.2.en.pdf" TargetMode="External"/><Relationship Id="rId77" Type="http://schemas.openxmlformats.org/officeDocument/2006/relationships/hyperlink" Target="https://authoring2016.icao.int/safety/DangerousGoods/Working%20Group%20of%20the%20Whole%2013/DGPWG.13.WP.055.2.en.pdf" TargetMode="External"/><Relationship Id="rId8" Type="http://schemas.openxmlformats.org/officeDocument/2006/relationships/hyperlink" Target="https://authoring2016.icao.int/safety/DangerousGoods/Working%20Group%20of%20the%20Whole%2013/DGPWG.13.WP.001.en.pdf" TargetMode="External"/><Relationship Id="rId51" Type="http://schemas.openxmlformats.org/officeDocument/2006/relationships/hyperlink" Target="https://authoring2016.icao.int/safety/DangerousGoods/Working%20Group%20of%20the%20Whole%2013/DGPWG.13.IP.002.1%20.en.pdf" TargetMode="External"/><Relationship Id="rId72" Type="http://schemas.openxmlformats.org/officeDocument/2006/relationships/hyperlink" Target="https://authoring2016.icao.int/safety/DangerousGoods/Working%20Group%20of%20the%20Whole%2013/DGPWG.13.WP.037.2.en.pdf" TargetMode="External"/><Relationship Id="rId80" Type="http://schemas.openxmlformats.org/officeDocument/2006/relationships/header" Target="header1.xml"/><Relationship Id="rId85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s://authoring2016.icao.int/safety/DangerousGoods/Working%20Group%20of%20the%20Whole%2013/DGPWG.13.IP.003.5.en.pdf" TargetMode="External"/><Relationship Id="rId17" Type="http://schemas.openxmlformats.org/officeDocument/2006/relationships/hyperlink" Target="https://authoring2016.icao.int/safety/DangerousGoods/Working%20Group%20of%20the%20Whole%2013/DGPWG.13.WP.011.2.en.pdf" TargetMode="External"/><Relationship Id="rId25" Type="http://schemas.openxmlformats.org/officeDocument/2006/relationships/hyperlink" Target="https://authoring2016.icao.int/safety/DangerousGoods/Working%20Group%20of%20the%20Whole%2013/DGPWG.13.WP.008.2%20.en.pdf" TargetMode="External"/><Relationship Id="rId33" Type="http://schemas.openxmlformats.org/officeDocument/2006/relationships/hyperlink" Target="https://authoring2016.icao.int/safety/DangerousGoods/Working%20Group%20of%20the%20Whole%2013/DGPWG.13.WP.012.2.en.pdf" TargetMode="External"/><Relationship Id="rId38" Type="http://schemas.openxmlformats.org/officeDocument/2006/relationships/hyperlink" Target="https://authoring2016.icao.int/safety/DangerousGoods/Working%20Group%20of%20the%20Whole%2013/DGPWG.13.WP.022.2.en.pdf" TargetMode="External"/><Relationship Id="rId46" Type="http://schemas.openxmlformats.org/officeDocument/2006/relationships/hyperlink" Target="https://authoring2016.icao.int/safety/DangerousGoods/Working%20Group%20of%20the%20Whole%2013/DGPWG.13.WP.053.2.en.pdf" TargetMode="External"/><Relationship Id="rId59" Type="http://schemas.openxmlformats.org/officeDocument/2006/relationships/hyperlink" Target="https://authoring2016.icao.int/safety/DangerousGoods/Working%20Group%20of%20the%20Whole%2013/DGPWG.13.WP.039.2.en.pdf" TargetMode="External"/><Relationship Id="rId67" Type="http://schemas.openxmlformats.org/officeDocument/2006/relationships/hyperlink" Target="https://authoring2016.icao.int/safety/DangerousGoods/Working%20Group%20of%20the%20Whole%2013/DGPWG.13.WP.025.2.en.pdf" TargetMode="External"/><Relationship Id="rId20" Type="http://schemas.openxmlformats.org/officeDocument/2006/relationships/hyperlink" Target="https://authoring2016.icao.int/safety/DangerousGoods/Working%20Group%20of%20the%20Whole%2013/DGPWG.13.WP.006.5.en.pdf" TargetMode="External"/><Relationship Id="rId41" Type="http://schemas.openxmlformats.org/officeDocument/2006/relationships/hyperlink" Target="https://authoring2016.icao.int/safety/DangerousGoods/Working%20Group%20of%20the%20Whole%2013/DGPWG.13.WP.038.2.en.pdf" TargetMode="External"/><Relationship Id="rId54" Type="http://schemas.openxmlformats.org/officeDocument/2006/relationships/hyperlink" Target="https://authoring2016.icao.int/safety/DangerousGoods/Working%20Group%20of%20the%20Whole%2013/DGPWG.13.WP.068.2.en.pdf" TargetMode="External"/><Relationship Id="rId62" Type="http://schemas.openxmlformats.org/officeDocument/2006/relationships/hyperlink" Target="https://authoring2016.icao.int/safety/DangerousGoods/Working%20Group%20of%20the%20Whole%2013/DGPWG.13.WP.057.2.en.pdf" TargetMode="External"/><Relationship Id="rId70" Type="http://schemas.openxmlformats.org/officeDocument/2006/relationships/hyperlink" Target="https://authoring2016.icao.int/safety/DangerousGoods/Working%20Group%20of%20the%20Whole%2013/DGPWG.13.WP.043.3%20.en.pdf" TargetMode="External"/><Relationship Id="rId75" Type="http://schemas.openxmlformats.org/officeDocument/2006/relationships/hyperlink" Target="https://authoring2016.icao.int/safety/DangerousGoods/Working%20Group%20of%20the%20Whole%2013/DGPWG.13.WP.046.5.en.pdf" TargetMode="External"/><Relationship Id="rId83" Type="http://schemas.openxmlformats.org/officeDocument/2006/relationships/footer" Target="footer2.xml"/><Relationship Id="rId88" Type="http://schemas.microsoft.com/office/2007/relationships/stylesWithEffects" Target="stylesWithEffects.xml"/><Relationship Id="rId91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authoring2016.icao.int/safety/DangerousGoods/Working%20Group%20of%20the%20Whole%2013/DGPWG.13.WP.024.1.en.pdf" TargetMode="External"/><Relationship Id="rId23" Type="http://schemas.openxmlformats.org/officeDocument/2006/relationships/hyperlink" Target="https://authoring2016.icao.int/safety/DangerousGoods/Working%20Group%20of%20the%20Whole%2013/DGPWG.13.WP.005.2.en.pdf" TargetMode="External"/><Relationship Id="rId28" Type="http://schemas.openxmlformats.org/officeDocument/2006/relationships/hyperlink" Target="https://authoring2016.icao.int/safety/DangerousGoods/Working%20Group%20of%20the%20Whole%2013/DGPWG.13.WP.049.2%20.Rev.en.pdf" TargetMode="External"/><Relationship Id="rId36" Type="http://schemas.openxmlformats.org/officeDocument/2006/relationships/hyperlink" Target="https://authoring2016.icao.int/safety/DangerousGoods/Working%20Group%20of%20the%20Whole%2013/DGPWG.13.WP.058.2%20.en.pdf" TargetMode="External"/><Relationship Id="rId49" Type="http://schemas.openxmlformats.org/officeDocument/2006/relationships/hyperlink" Target="https://authoring2016.icao.int/safety/DangerousGoods/Working%20Group%20of%20the%20Whole%2013/DGPWG.13.WP.042.2.Rev.en.pdf" TargetMode="External"/><Relationship Id="rId57" Type="http://schemas.openxmlformats.org/officeDocument/2006/relationships/hyperlink" Target="https://authoring2016.icao.int/safety/DangerousGoods/Working%20Group%20of%20the%20Whole%2013/DGPWG.13.WP.032.2.en.pdf" TargetMode="External"/><Relationship Id="rId10" Type="http://schemas.openxmlformats.org/officeDocument/2006/relationships/hyperlink" Target="https://authoring2016.icao.int/safety/DangerousGoods/Working%20Group%20of%20the%20Whole%2013/DGPWG.13.WP.019.2.en.pdf" TargetMode="External"/><Relationship Id="rId31" Type="http://schemas.openxmlformats.org/officeDocument/2006/relationships/hyperlink" Target="https://authoring2016.icao.int/safety/DangerousGoods/Working%20Group%20of%20the%20Whole%2013/DGPWG.13.WP.029.7%20.en.pdf" TargetMode="External"/><Relationship Id="rId44" Type="http://schemas.openxmlformats.org/officeDocument/2006/relationships/hyperlink" Target="https://authoring2016.icao.int/safety/DangerousGoods/Working%20Group%20of%20the%20Whole%2013/DGPWG.13.WP.018.2.en.pdf" TargetMode="External"/><Relationship Id="rId52" Type="http://schemas.openxmlformats.org/officeDocument/2006/relationships/hyperlink" Target="https://authoring2016.icao.int/safety/DangerousGoods/Working%20Group%20of%20the%20Whole%2013/DGPWG.13.WP.015.2.en.pdf" TargetMode="External"/><Relationship Id="rId60" Type="http://schemas.openxmlformats.org/officeDocument/2006/relationships/hyperlink" Target="https://authoring2016.icao.int/safety/DangerousGoods/Working%20Group%20of%20the%20Whole%2013/DGPWG.13.WP.040.2.en.pdf" TargetMode="External"/><Relationship Id="rId65" Type="http://schemas.openxmlformats.org/officeDocument/2006/relationships/hyperlink" Target="https://authoring2016.icao.int/safety/DangerousGoods/Working%20Group%20of%20the%20Whole%2013/DGPWG.13.WP.030.2.en.pdf" TargetMode="External"/><Relationship Id="rId73" Type="http://schemas.openxmlformats.org/officeDocument/2006/relationships/hyperlink" Target="https://authoring2016.icao.int/safety/DangerousGoods/Working%20Group%20of%20the%20Whole%2013/DGPWG.13.IP.001.2.en.pdf" TargetMode="External"/><Relationship Id="rId78" Type="http://schemas.openxmlformats.org/officeDocument/2006/relationships/hyperlink" Target="https://authoring2016.icao.int/safety/DangerousGoods/Working%20Group%20of%20the%20Whole%2013/DGPWG.13.WP.066.6%20.en.pdf" TargetMode="External"/><Relationship Id="rId81" Type="http://schemas.openxmlformats.org/officeDocument/2006/relationships/header" Target="header2.xm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uthoring2016.icao.int/safety/DangerousGoods/Working%20Group%20of%20the%20Whole%2013/DGPWG.13.WP.026.2.en.pdf" TargetMode="External"/><Relationship Id="rId13" Type="http://schemas.openxmlformats.org/officeDocument/2006/relationships/hyperlink" Target="https://authoring2016.icao.int/safety/DangerousGoods/Working%20Group%20of%20the%20Whole%2013/DGPWG.13.WP.023.1.en.pdf" TargetMode="External"/><Relationship Id="rId18" Type="http://schemas.openxmlformats.org/officeDocument/2006/relationships/hyperlink" Target="https://authoring2016.icao.int/safety/DangerousGoods/Working%20Group%20of%20the%20Whole%2013/DGPWG.13.WP.002.2.Rev.en.pdf" TargetMode="External"/><Relationship Id="rId39" Type="http://schemas.openxmlformats.org/officeDocument/2006/relationships/hyperlink" Target="https://authoring2016.icao.int/safety/DangerousGoods/Working%20Group%20of%20the%20Whole%2013/DGPWG.13.WP.033.2.en.pdf" TargetMode="External"/><Relationship Id="rId34" Type="http://schemas.openxmlformats.org/officeDocument/2006/relationships/hyperlink" Target="https://authoring2016.icao.int/safety/DangerousGoods/Working%20Group%20of%20the%20Whole%2013/DGPWG.13.WP.054.2.en.pdf" TargetMode="External"/><Relationship Id="rId50" Type="http://schemas.openxmlformats.org/officeDocument/2006/relationships/hyperlink" Target="https://authoring2016.icao.int/safety/DangerousGoods/Working%20Group%20of%20the%20Whole%2013/DGPWG.13.WP.035.2.en.pdf" TargetMode="External"/><Relationship Id="rId55" Type="http://schemas.openxmlformats.org/officeDocument/2006/relationships/hyperlink" Target="https://authoring2016.icao.int/safety/DangerousGoods/Working%20Group%20of%20the%20Whole%2013/DGPWG.13.WP.036.2.en.pdf" TargetMode="External"/><Relationship Id="rId76" Type="http://schemas.openxmlformats.org/officeDocument/2006/relationships/hyperlink" Target="https://authoring2016.icao.int/safety/DangerousGoods/Working%20Group%20of%20the%20Whole%2013/DGPWG.13.WP.063.2.en.pdf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authoring2016.icao.int/safety/DangerousGoods/Working%20Group%20of%20the%20Whole%2013/DGPWG.13.WP.065.6.Rev.en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authoring2016.icao.int/safety/DangerousGoods/Working%20Group%20of%20the%20Whole%2013/DGPWG.13.WP.056.2.en.pdf" TargetMode="External"/><Relationship Id="rId24" Type="http://schemas.openxmlformats.org/officeDocument/2006/relationships/hyperlink" Target="https://authoring2016.icao.int/safety/DangerousGoods/Working%20Group%20of%20the%20Whole%2013/DGPWG.13.WP.013.2.en.pdf" TargetMode="External"/><Relationship Id="rId40" Type="http://schemas.openxmlformats.org/officeDocument/2006/relationships/hyperlink" Target="https://authoring2016.icao.int/safety/DangerousGoods/Working%20Group%20of%20the%20Whole%2013/DGPWG.13.WP.051.2.en.pdf" TargetMode="External"/><Relationship Id="rId45" Type="http://schemas.openxmlformats.org/officeDocument/2006/relationships/hyperlink" Target="https://authoring2016.icao.int/safety/DangerousGoods/Working%20Group%20of%20the%20Whole%2013/DGPWG.13.WP.062.2%20.en.pdf" TargetMode="External"/><Relationship Id="rId66" Type="http://schemas.openxmlformats.org/officeDocument/2006/relationships/hyperlink" Target="https://authoring2016.icao.int/safety/DangerousGoods/Working%20Group%20of%20the%20Whole%2013/DGPWG.13.WP.003.2.en.pdf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authoring2016.icao.int/safety/DangerousGoods/Working%20Group%20of%20the%20Whole%2013/DGPWG.13.WP.067.5.en.pdf" TargetMode="External"/><Relationship Id="rId82" Type="http://schemas.openxmlformats.org/officeDocument/2006/relationships/footer" Target="footer1.xml"/><Relationship Id="rId19" Type="http://schemas.openxmlformats.org/officeDocument/2006/relationships/hyperlink" Target="https://authoring2016.icao.int/safety/DangerousGoods/Working%20Group%20of%20the%20Whole%2013/DGPWG.13.WP.050.2%20.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C59BA41345F408AAE85DDCB249B32" ma:contentTypeVersion="0" ma:contentTypeDescription="Create a new document." ma:contentTypeScope="" ma:versionID="6ad75f7aba40633b44dbc2e35b9de7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172950-D678-4BCB-A12E-B3A65314D511}"/>
</file>

<file path=customXml/itemProps2.xml><?xml version="1.0" encoding="utf-8"?>
<ds:datastoreItem xmlns:ds="http://schemas.openxmlformats.org/officeDocument/2006/customXml" ds:itemID="{6A00C59F-AC4A-4653-8735-0C53F94316E8}"/>
</file>

<file path=customXml/itemProps3.xml><?xml version="1.0" encoding="utf-8"?>
<ds:datastoreItem xmlns:ds="http://schemas.openxmlformats.org/officeDocument/2006/customXml" ds:itemID="{BEBB06CF-3FDC-4B63-B93F-85916BE47034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14</TotalTime>
  <Pages>5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16287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Chen, Xuefei</dc:creator>
  <cp:lastModifiedBy>Sophie</cp:lastModifiedBy>
  <cp:revision>5</cp:revision>
  <cp:lastPrinted>2013-04-13T01:57:00Z</cp:lastPrinted>
  <dcterms:created xsi:type="dcterms:W3CDTF">2013-04-13T01:30:00Z</dcterms:created>
  <dcterms:modified xsi:type="dcterms:W3CDTF">2013-04-13T01:58:00Z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DGP-WG</vt:lpwstr>
  </property>
  <property fmtid="{D5CDD505-2E9C-101B-9397-08002B2CF9AE}" pid="3" name="BodySession">
    <vt:lpwstr>12</vt:lpwstr>
  </property>
  <property fmtid="{D5CDD505-2E9C-101B-9397-08002B2CF9AE}" pid="4" name="BodyAbbrev">
    <vt:lpwstr>DGP-WG</vt:lpwstr>
  </property>
  <property fmtid="{D5CDD505-2E9C-101B-9397-08002B2CF9AE}" pid="5" name="SessionNum">
    <vt:lpwstr>12</vt:lpwstr>
  </property>
  <property fmtid="{D5CDD505-2E9C-101B-9397-08002B2CF9AE}" pid="6" name="BodyTypeID">
    <vt:lpwstr>13</vt:lpwstr>
  </property>
  <property fmtid="{D5CDD505-2E9C-101B-9397-08002B2CF9AE}" pid="7" name="DocCatAbbre">
    <vt:lpwstr>Flimsy</vt:lpwstr>
  </property>
  <property fmtid="{D5CDD505-2E9C-101B-9397-08002B2CF9AE}" pid="8" name="DocCatID">
    <vt:lpwstr>4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DGP-WG/12-Flimsy No. 1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0x010100D07C59BA41345F408AAE85DDCB249B32</vt:lpwstr>
  </property>
</Properties>
</file>