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:rsidRPr="004400AC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Pr="004400AC" w:rsidRDefault="00305BCF" w:rsidP="0081638D">
            <w:bookmarkStart w:id="0" w:name="logo"/>
            <w:r w:rsidRPr="004400AC"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DA52CB" w:rsidRPr="004400AC" w:rsidRDefault="00DA52CB" w:rsidP="00DA52C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606"/>
            </w:tblGrid>
            <w:tr w:rsidR="00DA52CB" w:rsidRPr="004400AC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4400AC" w:rsidRDefault="00712DB7" w:rsidP="00441598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 w:rsidRPr="004400AC">
                    <w:rPr>
                      <w:szCs w:val="22"/>
                    </w:rPr>
                    <w:t>DGP-WG/22</w:t>
                  </w:r>
                  <w:r w:rsidR="0081638D" w:rsidRPr="004400AC">
                    <w:rPr>
                      <w:szCs w:val="22"/>
                    </w:rPr>
                    <w:t>-Flimsy No. 1</w:t>
                  </w:r>
                  <w:bookmarkEnd w:id="1"/>
                </w:p>
                <w:p w:rsidR="00A2022F" w:rsidRPr="004400AC" w:rsidRDefault="00712DB7" w:rsidP="00441598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vision_no"/>
                  <w:bookmarkStart w:id="3" w:name="restricted"/>
                  <w:bookmarkStart w:id="4" w:name="related_to"/>
                  <w:bookmarkStart w:id="5" w:name="addendum_corrigendum_appendix"/>
                  <w:bookmarkStart w:id="6" w:name="revision_date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r w:rsidRPr="004400AC">
                    <w:rPr>
                      <w:sz w:val="18"/>
                      <w:szCs w:val="18"/>
                    </w:rPr>
                    <w:t>8/11</w:t>
                  </w:r>
                  <w:r w:rsidR="0081638D" w:rsidRPr="004400AC">
                    <w:rPr>
                      <w:sz w:val="18"/>
                      <w:szCs w:val="18"/>
                    </w:rPr>
                    <w:t>/2</w:t>
                  </w:r>
                  <w:bookmarkStart w:id="8" w:name="info_paper"/>
                  <w:bookmarkEnd w:id="7"/>
                  <w:bookmarkEnd w:id="8"/>
                  <w:r w:rsidRPr="004400AC">
                    <w:rPr>
                      <w:sz w:val="18"/>
                      <w:szCs w:val="18"/>
                    </w:rPr>
                    <w:t>2</w:t>
                  </w:r>
                </w:p>
              </w:tc>
            </w:tr>
            <w:tr w:rsidR="00DA52CB" w:rsidRPr="004400AC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4400AC" w:rsidRDefault="00DA52CB" w:rsidP="00441598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:rsidR="00DA52CB" w:rsidRPr="004400AC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81638D" w:rsidRPr="004400AC" w:rsidRDefault="0081638D" w:rsidP="00DA52CB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 w:rsidRPr="004400AC">
        <w:rPr>
          <w:b/>
          <w:sz w:val="26"/>
          <w:szCs w:val="26"/>
        </w:rPr>
        <w:t xml:space="preserve"> DANGEROUS GOODS PANEL (DGP)</w:t>
      </w:r>
    </w:p>
    <w:p w:rsidR="00DA52CB" w:rsidRPr="004400AC" w:rsidRDefault="0081638D" w:rsidP="00C727A1">
      <w:pPr>
        <w:jc w:val="center"/>
        <w:rPr>
          <w:b/>
          <w:sz w:val="26"/>
          <w:szCs w:val="26"/>
        </w:rPr>
      </w:pPr>
      <w:r w:rsidRPr="004400AC">
        <w:rPr>
          <w:b/>
          <w:sz w:val="26"/>
          <w:szCs w:val="26"/>
        </w:rPr>
        <w:t xml:space="preserve">WORKING GROUP </w:t>
      </w:r>
      <w:bookmarkEnd w:id="11"/>
      <w:r w:rsidR="00712DB7" w:rsidRPr="004400AC">
        <w:rPr>
          <w:b/>
          <w:sz w:val="26"/>
          <w:szCs w:val="26"/>
        </w:rPr>
        <w:t>MEETING (DGP-WG/22</w:t>
      </w:r>
      <w:r w:rsidR="00C727A1" w:rsidRPr="004400AC">
        <w:rPr>
          <w:b/>
          <w:sz w:val="26"/>
          <w:szCs w:val="26"/>
        </w:rPr>
        <w:t>)</w:t>
      </w:r>
    </w:p>
    <w:p w:rsidR="00DA52CB" w:rsidRPr="004400AC" w:rsidRDefault="00DA52CB" w:rsidP="00DA52CB"/>
    <w:p w:rsidR="00B54F31" w:rsidRPr="004400AC" w:rsidRDefault="00B54F31" w:rsidP="00DA52CB"/>
    <w:p w:rsidR="00DA52CB" w:rsidRPr="004400AC" w:rsidRDefault="00712DB7" w:rsidP="00DA52CB">
      <w:pPr>
        <w:jc w:val="center"/>
        <w:rPr>
          <w:b/>
          <w:szCs w:val="22"/>
        </w:rPr>
      </w:pPr>
      <w:bookmarkStart w:id="12" w:name="city_from_to"/>
      <w:r w:rsidRPr="004400AC">
        <w:rPr>
          <w:b/>
          <w:szCs w:val="22"/>
        </w:rPr>
        <w:t>Montréal, 21 to 25 November 2022</w:t>
      </w:r>
      <w:bookmarkEnd w:id="12"/>
    </w:p>
    <w:p w:rsidR="00DA52CB" w:rsidRPr="004400AC" w:rsidRDefault="00DA52CB" w:rsidP="00DA52CB">
      <w:pPr>
        <w:rPr>
          <w:szCs w:val="22"/>
        </w:rPr>
      </w:pPr>
      <w:bookmarkStart w:id="13" w:name="title_below_city_from_to"/>
      <w:bookmarkEnd w:id="13"/>
    </w:p>
    <w:p w:rsidR="00C727A1" w:rsidRPr="004400AC" w:rsidRDefault="00C727A1" w:rsidP="00DA52CB">
      <w:pPr>
        <w:rPr>
          <w:szCs w:val="22"/>
        </w:rPr>
      </w:pPr>
    </w:p>
    <w:p w:rsidR="00DA52CB" w:rsidRPr="004400AC" w:rsidRDefault="0081638D" w:rsidP="00C57ED2">
      <w:pPr>
        <w:pStyle w:val="TitleMain"/>
      </w:pPr>
      <w:bookmarkStart w:id="14" w:name="title"/>
      <w:r w:rsidRPr="004400AC">
        <w:t>DETAILED AGENDA</w:t>
      </w:r>
      <w:bookmarkEnd w:id="14"/>
    </w:p>
    <w:p w:rsidR="00DA52CB" w:rsidRPr="004400AC" w:rsidRDefault="00DA52CB" w:rsidP="00DA52CB">
      <w:pPr>
        <w:jc w:val="center"/>
        <w:rPr>
          <w:b/>
          <w:szCs w:val="22"/>
        </w:rPr>
      </w:pPr>
    </w:p>
    <w:p w:rsidR="00DA52CB" w:rsidRPr="004400AC" w:rsidRDefault="0081638D" w:rsidP="0081638D">
      <w:pPr>
        <w:ind w:left="1080" w:right="1080"/>
        <w:jc w:val="center"/>
        <w:rPr>
          <w:szCs w:val="22"/>
        </w:rPr>
      </w:pPr>
      <w:bookmarkStart w:id="15" w:name="presented_by"/>
      <w:r w:rsidRPr="004400AC">
        <w:rPr>
          <w:szCs w:val="22"/>
        </w:rPr>
        <w:t>(Presented by the Secretary)</w:t>
      </w:r>
      <w:bookmarkEnd w:id="15"/>
    </w:p>
    <w:p w:rsidR="00DA52CB" w:rsidRPr="004400AC" w:rsidRDefault="00DA52CB" w:rsidP="00DA52CB">
      <w:pPr>
        <w:jc w:val="center"/>
        <w:rPr>
          <w:szCs w:val="22"/>
        </w:rPr>
      </w:pPr>
      <w:bookmarkStart w:id="16" w:name="addendum_below_title"/>
      <w:bookmarkEnd w:id="16"/>
    </w:p>
    <w:p w:rsidR="00B54F31" w:rsidRPr="004400AC" w:rsidRDefault="00B54F31" w:rsidP="00DA52CB">
      <w:pPr>
        <w:jc w:val="center"/>
        <w:rPr>
          <w:szCs w:val="22"/>
        </w:rPr>
      </w:pP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558"/>
        <w:gridCol w:w="558"/>
        <w:gridCol w:w="4003"/>
        <w:gridCol w:w="1799"/>
        <w:gridCol w:w="1602"/>
      </w:tblGrid>
      <w:tr w:rsidR="00C727A1" w:rsidRPr="004400AC" w:rsidTr="00417ED6">
        <w:trPr>
          <w:cantSplit/>
          <w:tblHeader/>
        </w:trPr>
        <w:tc>
          <w:tcPr>
            <w:tcW w:w="1077" w:type="dxa"/>
            <w:shd w:val="clear" w:color="auto" w:fill="E0E0E0"/>
          </w:tcPr>
          <w:p w:rsidR="00C727A1" w:rsidRPr="004400AC" w:rsidRDefault="00C727A1" w:rsidP="00105E92">
            <w:pPr>
              <w:jc w:val="left"/>
              <w:rPr>
                <w:b/>
                <w:bCs/>
                <w:szCs w:val="22"/>
              </w:rPr>
            </w:pPr>
            <w:bookmarkStart w:id="17" w:name="document_no_below_title"/>
            <w:bookmarkEnd w:id="17"/>
            <w:r w:rsidRPr="004400AC">
              <w:rPr>
                <w:b/>
                <w:bCs/>
                <w:szCs w:val="22"/>
              </w:rPr>
              <w:t>WP No.</w:t>
            </w:r>
          </w:p>
        </w:tc>
        <w:tc>
          <w:tcPr>
            <w:tcW w:w="558" w:type="dxa"/>
            <w:shd w:val="clear" w:color="auto" w:fill="E0E0E0"/>
          </w:tcPr>
          <w:p w:rsidR="00C727A1" w:rsidRPr="004400AC" w:rsidRDefault="00C727A1" w:rsidP="00105E92">
            <w:pPr>
              <w:jc w:val="left"/>
              <w:rPr>
                <w:b/>
                <w:bCs/>
                <w:szCs w:val="22"/>
              </w:rPr>
            </w:pPr>
            <w:r w:rsidRPr="004400AC">
              <w:rPr>
                <w:b/>
                <w:bCs/>
                <w:szCs w:val="22"/>
              </w:rPr>
              <w:t>FL No.</w:t>
            </w:r>
          </w:p>
        </w:tc>
        <w:tc>
          <w:tcPr>
            <w:tcW w:w="558" w:type="dxa"/>
            <w:shd w:val="clear" w:color="auto" w:fill="E0E0E0"/>
          </w:tcPr>
          <w:p w:rsidR="00C727A1" w:rsidRPr="004400AC" w:rsidRDefault="00C727A1" w:rsidP="00105E92">
            <w:pPr>
              <w:jc w:val="left"/>
              <w:rPr>
                <w:b/>
                <w:bCs/>
                <w:szCs w:val="22"/>
              </w:rPr>
            </w:pPr>
            <w:r w:rsidRPr="004400AC">
              <w:rPr>
                <w:b/>
                <w:bCs/>
                <w:szCs w:val="22"/>
              </w:rPr>
              <w:t>IP No.</w:t>
            </w:r>
          </w:p>
        </w:tc>
        <w:tc>
          <w:tcPr>
            <w:tcW w:w="4003" w:type="dxa"/>
            <w:shd w:val="clear" w:color="auto" w:fill="E0E0E0"/>
          </w:tcPr>
          <w:p w:rsidR="00C727A1" w:rsidRPr="004400AC" w:rsidRDefault="00C727A1" w:rsidP="00105E92">
            <w:pPr>
              <w:jc w:val="left"/>
              <w:rPr>
                <w:b/>
                <w:bCs/>
                <w:szCs w:val="22"/>
              </w:rPr>
            </w:pPr>
            <w:r w:rsidRPr="004400AC">
              <w:rPr>
                <w:b/>
                <w:bCs/>
                <w:szCs w:val="22"/>
              </w:rPr>
              <w:t>Title</w:t>
            </w:r>
          </w:p>
        </w:tc>
        <w:tc>
          <w:tcPr>
            <w:tcW w:w="1799" w:type="dxa"/>
            <w:shd w:val="clear" w:color="auto" w:fill="E0E0E0"/>
          </w:tcPr>
          <w:p w:rsidR="00C727A1" w:rsidRPr="004400AC" w:rsidRDefault="00C727A1" w:rsidP="00105E92">
            <w:pPr>
              <w:jc w:val="left"/>
              <w:rPr>
                <w:b/>
                <w:bCs/>
                <w:szCs w:val="22"/>
              </w:rPr>
            </w:pPr>
            <w:r w:rsidRPr="004400AC">
              <w:rPr>
                <w:b/>
                <w:bCs/>
                <w:szCs w:val="22"/>
              </w:rPr>
              <w:t>Presented by</w:t>
            </w:r>
          </w:p>
        </w:tc>
        <w:tc>
          <w:tcPr>
            <w:tcW w:w="1602" w:type="dxa"/>
            <w:shd w:val="clear" w:color="auto" w:fill="E0E0E0"/>
          </w:tcPr>
          <w:p w:rsidR="00C727A1" w:rsidRPr="004400AC" w:rsidRDefault="00C727A1" w:rsidP="00105E92">
            <w:pPr>
              <w:jc w:val="left"/>
              <w:rPr>
                <w:b/>
                <w:bCs/>
                <w:szCs w:val="22"/>
              </w:rPr>
            </w:pPr>
            <w:r w:rsidRPr="004400AC">
              <w:rPr>
                <w:b/>
                <w:bCs/>
                <w:szCs w:val="22"/>
              </w:rPr>
              <w:t>Comments</w:t>
            </w:r>
          </w:p>
        </w:tc>
      </w:tr>
      <w:tr w:rsidR="00C727A1" w:rsidRPr="004400AC" w:rsidTr="00417ED6">
        <w:trPr>
          <w:cantSplit/>
        </w:trPr>
        <w:tc>
          <w:tcPr>
            <w:tcW w:w="9597" w:type="dxa"/>
            <w:gridSpan w:val="6"/>
            <w:shd w:val="clear" w:color="auto" w:fill="FFFFFF" w:themeFill="background1"/>
          </w:tcPr>
          <w:p w:rsidR="00C727A1" w:rsidRPr="004400AC" w:rsidRDefault="00C727A1" w:rsidP="00105E92">
            <w:pPr>
              <w:ind w:left="1800" w:hanging="1800"/>
              <w:jc w:val="left"/>
              <w:rPr>
                <w:b/>
                <w:bCs/>
                <w:szCs w:val="22"/>
                <w:lang w:val="en-US"/>
              </w:rPr>
            </w:pPr>
          </w:p>
          <w:p w:rsidR="00C727A1" w:rsidRPr="004400AC" w:rsidRDefault="00C727A1" w:rsidP="00105E92">
            <w:pPr>
              <w:widowControl w:val="0"/>
              <w:snapToGrid w:val="0"/>
              <w:ind w:left="1800" w:hanging="1800"/>
              <w:jc w:val="left"/>
              <w:rPr>
                <w:b/>
                <w:bCs/>
                <w:szCs w:val="22"/>
              </w:rPr>
            </w:pPr>
            <w:r w:rsidRPr="004400AC">
              <w:rPr>
                <w:b/>
                <w:bCs/>
                <w:szCs w:val="22"/>
                <w:lang w:val="en-US"/>
              </w:rPr>
              <w:t>Agenda Item 1:</w:t>
            </w:r>
            <w:r w:rsidRPr="004400AC">
              <w:rPr>
                <w:b/>
                <w:bCs/>
                <w:szCs w:val="22"/>
                <w:lang w:val="en-US"/>
              </w:rPr>
              <w:tab/>
            </w:r>
            <w:r w:rsidRPr="004400AC">
              <w:rPr>
                <w:b/>
                <w:bCs/>
                <w:szCs w:val="22"/>
              </w:rPr>
              <w:t>Harmonizing ICAO dangerous goods provisions with UN Recommendations on the Transport of Dangerous Goods</w:t>
            </w:r>
          </w:p>
          <w:p w:rsidR="00C727A1" w:rsidRPr="004400AC" w:rsidRDefault="00C727A1" w:rsidP="00105E92">
            <w:pPr>
              <w:ind w:left="1800" w:hanging="1800"/>
              <w:jc w:val="left"/>
              <w:rPr>
                <w:b/>
                <w:bCs/>
                <w:szCs w:val="22"/>
                <w:lang w:val="en-US"/>
              </w:rPr>
            </w:pPr>
          </w:p>
        </w:tc>
      </w:tr>
      <w:tr w:rsidR="00C727A1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C727A1" w:rsidRPr="004400AC" w:rsidRDefault="00C727A1" w:rsidP="00105E92">
            <w:pPr>
              <w:ind w:left="720" w:hanging="720"/>
              <w:jc w:val="left"/>
              <w:rPr>
                <w:b/>
                <w:bCs/>
                <w:szCs w:val="22"/>
              </w:rPr>
            </w:pPr>
            <w:r w:rsidRPr="004400AC">
              <w:rPr>
                <w:b/>
                <w:bCs/>
              </w:rPr>
              <w:t>1.1:</w:t>
            </w:r>
            <w:r w:rsidRPr="004400AC">
              <w:rPr>
                <w:b/>
                <w:bCs/>
              </w:rPr>
              <w:tab/>
            </w:r>
            <w:r w:rsidRPr="004400AC">
              <w:rPr>
                <w:b/>
                <w:bCs/>
                <w:szCs w:val="22"/>
              </w:rPr>
              <w:t xml:space="preserve">Develop proposals, if necessary, for amendments to Annex 18 — </w:t>
            </w:r>
            <w:r w:rsidRPr="004400AC">
              <w:rPr>
                <w:b/>
                <w:bCs/>
                <w:i/>
                <w:iCs/>
                <w:szCs w:val="22"/>
              </w:rPr>
              <w:t>The Safe Transport of Dangerous Goods by Air</w:t>
            </w:r>
          </w:p>
        </w:tc>
      </w:tr>
      <w:tr w:rsidR="00C727A1" w:rsidRPr="004400AC" w:rsidTr="00417ED6">
        <w:trPr>
          <w:cantSplit/>
        </w:trPr>
        <w:tc>
          <w:tcPr>
            <w:tcW w:w="9597" w:type="dxa"/>
            <w:gridSpan w:val="6"/>
            <w:shd w:val="clear" w:color="auto" w:fill="FFFFFF" w:themeFill="background1"/>
          </w:tcPr>
          <w:p w:rsidR="00C727A1" w:rsidRPr="004400AC" w:rsidRDefault="00C727A1" w:rsidP="00105E92">
            <w:pPr>
              <w:jc w:val="left"/>
              <w:rPr>
                <w:szCs w:val="22"/>
              </w:rPr>
            </w:pPr>
            <w:r w:rsidRPr="004400AC">
              <w:rPr>
                <w:szCs w:val="22"/>
              </w:rPr>
              <w:t>No papers were submitted under this item.</w:t>
            </w:r>
          </w:p>
          <w:p w:rsidR="00C727A1" w:rsidRPr="004400AC" w:rsidRDefault="00C727A1" w:rsidP="00105E92">
            <w:pPr>
              <w:jc w:val="left"/>
              <w:rPr>
                <w:b/>
                <w:bCs/>
                <w:szCs w:val="22"/>
              </w:rPr>
            </w:pPr>
          </w:p>
        </w:tc>
      </w:tr>
      <w:tr w:rsidR="00C727A1" w:rsidRPr="004400AC" w:rsidTr="00417ED6">
        <w:trPr>
          <w:cantSplit/>
        </w:trPr>
        <w:tc>
          <w:tcPr>
            <w:tcW w:w="9597" w:type="dxa"/>
            <w:gridSpan w:val="6"/>
            <w:shd w:val="clear" w:color="auto" w:fill="FFFFFF" w:themeFill="background1"/>
          </w:tcPr>
          <w:p w:rsidR="00C727A1" w:rsidRPr="004400AC" w:rsidRDefault="00C727A1" w:rsidP="00105E92">
            <w:pPr>
              <w:ind w:left="720" w:hanging="720"/>
              <w:jc w:val="left"/>
              <w:rPr>
                <w:b/>
                <w:bCs/>
                <w:szCs w:val="22"/>
              </w:rPr>
            </w:pPr>
            <w:r w:rsidRPr="004400AC">
              <w:rPr>
                <w:b/>
                <w:bCs/>
                <w:szCs w:val="22"/>
              </w:rPr>
              <w:t>1.2:</w:t>
            </w:r>
            <w:r w:rsidRPr="004400AC">
              <w:rPr>
                <w:b/>
                <w:bCs/>
                <w:szCs w:val="22"/>
              </w:rPr>
              <w:tab/>
              <w:t xml:space="preserve">Develop proposals, if necessary, for amendments to the </w:t>
            </w:r>
            <w:r w:rsidRPr="004400AC">
              <w:rPr>
                <w:b/>
                <w:bCs/>
                <w:i/>
                <w:iCs/>
                <w:szCs w:val="22"/>
              </w:rPr>
              <w:t>Technical Instructions for the Safe Transport of Dangerous Goods by Air</w:t>
            </w:r>
            <w:r w:rsidRPr="004400AC">
              <w:rPr>
                <w:b/>
                <w:bCs/>
                <w:szCs w:val="22"/>
              </w:rPr>
              <w:t xml:space="preserve"> (Doc 9284) for incorporation in the 2023-2024 Edition</w:t>
            </w:r>
          </w:p>
        </w:tc>
      </w:tr>
      <w:tr w:rsidR="00BA0104" w:rsidRPr="004400AC" w:rsidTr="007F3FF9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BA0104" w:rsidRPr="004400AC" w:rsidRDefault="00BA0104" w:rsidP="007F3FF9">
            <w:pPr>
              <w:jc w:val="left"/>
              <w:rPr>
                <w:color w:val="000000"/>
                <w:szCs w:val="22"/>
              </w:rPr>
            </w:pPr>
            <w:r w:rsidRPr="004400AC">
              <w:rPr>
                <w:color w:val="000000"/>
                <w:szCs w:val="22"/>
              </w:rPr>
              <w:t>2</w:t>
            </w:r>
          </w:p>
          <w:p w:rsidR="00BA0104" w:rsidRPr="004400AC" w:rsidRDefault="00BA0104" w:rsidP="007F3FF9">
            <w:pPr>
              <w:rPr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BA0104" w:rsidRPr="004400AC" w:rsidRDefault="00BA0104" w:rsidP="007F3FF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BA0104" w:rsidRPr="004400AC" w:rsidRDefault="00BA0104" w:rsidP="007F3FF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BA0104" w:rsidRPr="004400AC" w:rsidRDefault="007E6B52" w:rsidP="007F3FF9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hyperlink r:id="rId9" w:history="1">
              <w:r w:rsidR="00BA0104" w:rsidRPr="00173D28">
                <w:rPr>
                  <w:rStyle w:val="Hyperlink"/>
                  <w:rFonts w:asciiTheme="majorBidi" w:hAnsiTheme="majorBidi" w:cstheme="majorBidi"/>
                  <w:szCs w:val="22"/>
                  <w:lang w:val="en-CA"/>
                </w:rPr>
                <w:t>Consolidated Amendments to the Technical Instructions and the Supplement to the Technical Instructions to Address Identified Errors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BA0104" w:rsidRPr="004400AC" w:rsidRDefault="00BA0104" w:rsidP="007F3FF9">
            <w:pPr>
              <w:pStyle w:val="TitleMain"/>
              <w:jc w:val="left"/>
              <w:rPr>
                <w:b w:val="0"/>
                <w:bCs/>
              </w:rPr>
            </w:pPr>
            <w:r w:rsidRPr="004400AC">
              <w:rPr>
                <w:b w:val="0"/>
                <w:bCs/>
              </w:rPr>
              <w:t>P. Guo</w:t>
            </w:r>
          </w:p>
        </w:tc>
        <w:tc>
          <w:tcPr>
            <w:tcW w:w="1602" w:type="dxa"/>
            <w:shd w:val="clear" w:color="auto" w:fill="FFFFFF" w:themeFill="background1"/>
          </w:tcPr>
          <w:p w:rsidR="00BA0104" w:rsidRPr="004400AC" w:rsidRDefault="00BA0104" w:rsidP="007F3FF9">
            <w:pPr>
              <w:jc w:val="left"/>
              <w:rPr>
                <w:b/>
                <w:bCs/>
                <w:szCs w:val="22"/>
              </w:rPr>
            </w:pPr>
          </w:p>
        </w:tc>
      </w:tr>
      <w:tr w:rsidR="00E44CC4" w:rsidRPr="004400AC" w:rsidTr="007F3FF9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E44CC4" w:rsidRPr="004400AC" w:rsidRDefault="00E44CC4" w:rsidP="007F3FF9">
            <w:pPr>
              <w:jc w:val="left"/>
              <w:rPr>
                <w:color w:val="000000"/>
                <w:szCs w:val="22"/>
              </w:rPr>
            </w:pPr>
            <w:r w:rsidRPr="004400AC">
              <w:rPr>
                <w:color w:val="000000"/>
                <w:szCs w:val="22"/>
              </w:rPr>
              <w:t>7</w:t>
            </w:r>
          </w:p>
        </w:tc>
        <w:tc>
          <w:tcPr>
            <w:tcW w:w="558" w:type="dxa"/>
            <w:shd w:val="clear" w:color="auto" w:fill="FFFFFF" w:themeFill="background1"/>
          </w:tcPr>
          <w:p w:rsidR="00E44CC4" w:rsidRPr="004400AC" w:rsidRDefault="00E44CC4" w:rsidP="007F3FF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E44CC4" w:rsidRPr="004400AC" w:rsidRDefault="00E44CC4" w:rsidP="007F3FF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E44CC4" w:rsidRPr="004400AC" w:rsidRDefault="007E6B52" w:rsidP="007F3FF9">
            <w:pPr>
              <w:pStyle w:val="TitleMain"/>
              <w:jc w:val="left"/>
              <w:rPr>
                <w:b w:val="0"/>
              </w:rPr>
            </w:pPr>
            <w:hyperlink r:id="rId10" w:history="1">
              <w:r w:rsidR="00E44CC4" w:rsidRPr="008F3DDF">
                <w:rPr>
                  <w:rStyle w:val="Hyperlink"/>
                </w:rPr>
                <w:t>Revision to Dangerous Goods List in the Chinese Version of the Technical Instructions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E44CC4" w:rsidRPr="004400AC" w:rsidRDefault="00E44CC4" w:rsidP="007F3FF9">
            <w:pPr>
              <w:pStyle w:val="TitleMain"/>
              <w:jc w:val="left"/>
              <w:rPr>
                <w:b w:val="0"/>
                <w:bCs/>
              </w:rPr>
            </w:pPr>
            <w:r w:rsidRPr="004400AC">
              <w:rPr>
                <w:b w:val="0"/>
                <w:bCs/>
              </w:rPr>
              <w:t>P. Guo</w:t>
            </w:r>
          </w:p>
        </w:tc>
        <w:tc>
          <w:tcPr>
            <w:tcW w:w="1602" w:type="dxa"/>
            <w:shd w:val="clear" w:color="auto" w:fill="FFFFFF" w:themeFill="background1"/>
          </w:tcPr>
          <w:p w:rsidR="00E44CC4" w:rsidRPr="004400AC" w:rsidRDefault="00E44CC4" w:rsidP="007F3FF9">
            <w:pPr>
              <w:jc w:val="left"/>
              <w:rPr>
                <w:bCs/>
                <w:szCs w:val="22"/>
              </w:rPr>
            </w:pPr>
          </w:p>
        </w:tc>
      </w:tr>
      <w:tr w:rsidR="001B40C4" w:rsidRPr="004400AC" w:rsidTr="00417ED6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1B40C4" w:rsidRPr="004400AC" w:rsidRDefault="00516E27" w:rsidP="001B40C4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bookmarkStart w:id="18" w:name="_Hlk119003116"/>
            <w:r w:rsidRPr="004400AC">
              <w:rPr>
                <w:rFonts w:asciiTheme="majorBidi" w:hAnsiTheme="majorBidi" w:cstheme="majorBidi"/>
                <w:color w:val="39474E"/>
                <w:szCs w:val="22"/>
                <w:lang w:val="en-CA"/>
              </w:rPr>
              <w:t>8</w:t>
            </w:r>
          </w:p>
        </w:tc>
        <w:tc>
          <w:tcPr>
            <w:tcW w:w="558" w:type="dxa"/>
            <w:shd w:val="clear" w:color="auto" w:fill="FFFFFF" w:themeFill="background1"/>
          </w:tcPr>
          <w:p w:rsidR="001B40C4" w:rsidRPr="004400AC" w:rsidRDefault="001B40C4" w:rsidP="001B40C4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1B40C4" w:rsidRPr="004400AC" w:rsidRDefault="001B40C4" w:rsidP="001B40C4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1B40C4" w:rsidRPr="004400AC" w:rsidRDefault="007E6B52" w:rsidP="001B40C4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hyperlink r:id="rId11" w:history="1">
              <w:r w:rsidR="00516E27" w:rsidRPr="008F3DDF">
                <w:rPr>
                  <w:rStyle w:val="Hyperlink"/>
                  <w:rFonts w:asciiTheme="majorBidi" w:hAnsiTheme="majorBidi" w:cstheme="majorBidi"/>
                  <w:szCs w:val="22"/>
                  <w:lang w:val="en-CA"/>
                </w:rPr>
                <w:t>Proposed Revision to Special Provision A88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1B40C4" w:rsidRPr="004400AC" w:rsidRDefault="00516E27" w:rsidP="001B40C4">
            <w:r w:rsidRPr="004400AC">
              <w:t>D. Brennan</w:t>
            </w:r>
          </w:p>
        </w:tc>
        <w:tc>
          <w:tcPr>
            <w:tcW w:w="1602" w:type="dxa"/>
            <w:shd w:val="clear" w:color="auto" w:fill="FFFFFF" w:themeFill="background1"/>
          </w:tcPr>
          <w:p w:rsidR="001B40C4" w:rsidRPr="004400AC" w:rsidRDefault="001B40C4" w:rsidP="001B40C4">
            <w:pPr>
              <w:jc w:val="left"/>
              <w:rPr>
                <w:szCs w:val="22"/>
              </w:rPr>
            </w:pPr>
          </w:p>
        </w:tc>
      </w:tr>
      <w:bookmarkEnd w:id="18"/>
      <w:tr w:rsidR="001B40C4" w:rsidRPr="004400AC" w:rsidTr="00417ED6">
        <w:trPr>
          <w:cantSplit/>
        </w:trPr>
        <w:tc>
          <w:tcPr>
            <w:tcW w:w="9597" w:type="dxa"/>
            <w:gridSpan w:val="6"/>
            <w:shd w:val="clear" w:color="auto" w:fill="FFFFFF" w:themeFill="background1"/>
          </w:tcPr>
          <w:p w:rsidR="001B40C4" w:rsidRPr="004400AC" w:rsidRDefault="001B40C4" w:rsidP="001B40C4">
            <w:pPr>
              <w:ind w:left="720" w:hanging="720"/>
              <w:jc w:val="left"/>
              <w:rPr>
                <w:b/>
                <w:bCs/>
              </w:rPr>
            </w:pPr>
            <w:r w:rsidRPr="004400AC">
              <w:rPr>
                <w:b/>
                <w:bCs/>
                <w:szCs w:val="22"/>
              </w:rPr>
              <w:t>1.3:</w:t>
            </w:r>
            <w:r w:rsidRPr="004400AC">
              <w:rPr>
                <w:b/>
                <w:bCs/>
                <w:szCs w:val="22"/>
              </w:rPr>
              <w:tab/>
            </w:r>
            <w:r w:rsidRPr="004400AC">
              <w:rPr>
                <w:b/>
                <w:bCs/>
              </w:rPr>
              <w:t xml:space="preserve">Develop proposals, if necessary, for amendments to the </w:t>
            </w:r>
            <w:r w:rsidRPr="004400AC">
              <w:rPr>
                <w:b/>
                <w:bCs/>
                <w:i/>
                <w:iCs/>
              </w:rPr>
              <w:t xml:space="preserve">Supplement to the Technical Instructions for the Safe Transport of Dangerous Goods by Air </w:t>
            </w:r>
            <w:r w:rsidRPr="004400AC">
              <w:rPr>
                <w:b/>
                <w:bCs/>
              </w:rPr>
              <w:t>(Doc 9284SU) for incorporation in the 2023-2024 Edition</w:t>
            </w:r>
          </w:p>
        </w:tc>
      </w:tr>
      <w:tr w:rsidR="001B40C4" w:rsidRPr="004400AC" w:rsidTr="00417ED6">
        <w:trPr>
          <w:cantSplit/>
        </w:trPr>
        <w:tc>
          <w:tcPr>
            <w:tcW w:w="9597" w:type="dxa"/>
            <w:gridSpan w:val="6"/>
            <w:shd w:val="clear" w:color="auto" w:fill="FFFFFF" w:themeFill="background1"/>
          </w:tcPr>
          <w:p w:rsidR="001B40C4" w:rsidRPr="004400AC" w:rsidRDefault="001B40C4" w:rsidP="001B40C4">
            <w:pPr>
              <w:jc w:val="left"/>
              <w:rPr>
                <w:szCs w:val="22"/>
              </w:rPr>
            </w:pPr>
            <w:r w:rsidRPr="004400AC">
              <w:rPr>
                <w:szCs w:val="22"/>
              </w:rPr>
              <w:t>No papers were submitted under this item.</w:t>
            </w:r>
          </w:p>
          <w:p w:rsidR="001B40C4" w:rsidRPr="004400AC" w:rsidRDefault="001B40C4" w:rsidP="001B40C4">
            <w:pPr>
              <w:jc w:val="left"/>
              <w:rPr>
                <w:b/>
                <w:bCs/>
                <w:szCs w:val="22"/>
              </w:rPr>
            </w:pPr>
          </w:p>
        </w:tc>
      </w:tr>
      <w:tr w:rsidR="001B40C4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1B40C4" w:rsidRPr="004400AC" w:rsidRDefault="001B40C4" w:rsidP="001B40C4">
            <w:pPr>
              <w:keepNext/>
              <w:ind w:left="1800" w:hanging="1800"/>
              <w:jc w:val="left"/>
              <w:rPr>
                <w:b/>
                <w:bCs/>
              </w:rPr>
            </w:pPr>
          </w:p>
          <w:p w:rsidR="001B40C4" w:rsidRPr="004400AC" w:rsidRDefault="001B40C4" w:rsidP="001B40C4">
            <w:pPr>
              <w:keepNext/>
              <w:widowControl w:val="0"/>
              <w:snapToGrid w:val="0"/>
              <w:jc w:val="left"/>
              <w:rPr>
                <w:b/>
                <w:bCs/>
              </w:rPr>
            </w:pPr>
            <w:r w:rsidRPr="004400AC">
              <w:rPr>
                <w:b/>
                <w:bCs/>
                <w:szCs w:val="22"/>
                <w:lang w:val="en-US"/>
              </w:rPr>
              <w:t>Agenda Item 2:</w:t>
            </w:r>
            <w:r w:rsidRPr="004400AC">
              <w:tab/>
            </w:r>
            <w:r w:rsidRPr="004400AC">
              <w:rPr>
                <w:b/>
                <w:bCs/>
              </w:rPr>
              <w:t>Managing air-specific safety risks and identifying anomalies</w:t>
            </w:r>
          </w:p>
          <w:p w:rsidR="001B40C4" w:rsidRPr="004400AC" w:rsidRDefault="001B40C4" w:rsidP="001B40C4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  <w:szCs w:val="22"/>
              </w:rPr>
            </w:pPr>
          </w:p>
          <w:p w:rsidR="001B40C4" w:rsidRPr="004400AC" w:rsidRDefault="001B40C4" w:rsidP="001B40C4">
            <w:pPr>
              <w:keepNext/>
              <w:ind w:left="1800" w:hanging="1800"/>
              <w:jc w:val="left"/>
              <w:rPr>
                <w:b/>
                <w:bCs/>
              </w:rPr>
            </w:pPr>
          </w:p>
        </w:tc>
      </w:tr>
      <w:tr w:rsidR="001B40C4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1B40C4" w:rsidRPr="004400AC" w:rsidRDefault="001B40C4" w:rsidP="001B40C4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  <w:r w:rsidRPr="004400AC">
              <w:rPr>
                <w:b/>
                <w:bCs/>
              </w:rPr>
              <w:t>2.1:</w:t>
            </w:r>
            <w:r w:rsidRPr="004400AC">
              <w:rPr>
                <w:b/>
                <w:bCs/>
              </w:rPr>
              <w:tab/>
              <w:t xml:space="preserve">Develop proposals, if necessary, for amendments to Annex 18 — </w:t>
            </w:r>
            <w:r w:rsidRPr="004400AC">
              <w:rPr>
                <w:b/>
                <w:bCs/>
                <w:i/>
                <w:iCs/>
              </w:rPr>
              <w:t>The Safe Transport of Dangerous Goods by Air</w:t>
            </w:r>
          </w:p>
        </w:tc>
      </w:tr>
      <w:tr w:rsidR="00516E27" w:rsidRPr="004400AC" w:rsidTr="0011735C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516E27" w:rsidRPr="004400AC" w:rsidRDefault="00516E27" w:rsidP="0011735C">
            <w:pPr>
              <w:jc w:val="left"/>
              <w:rPr>
                <w:color w:val="000000"/>
                <w:szCs w:val="22"/>
              </w:rPr>
            </w:pPr>
            <w:r w:rsidRPr="004400AC">
              <w:rPr>
                <w:color w:val="000000"/>
                <w:szCs w:val="22"/>
              </w:rPr>
              <w:t>17</w:t>
            </w:r>
          </w:p>
        </w:tc>
        <w:tc>
          <w:tcPr>
            <w:tcW w:w="558" w:type="dxa"/>
            <w:shd w:val="clear" w:color="auto" w:fill="FFFFFF" w:themeFill="background1"/>
          </w:tcPr>
          <w:p w:rsidR="00516E27" w:rsidRPr="004400AC" w:rsidRDefault="00516E27" w:rsidP="0011735C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516E27" w:rsidRPr="004400AC" w:rsidRDefault="00516E27" w:rsidP="0011735C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516E27" w:rsidRPr="004400AC" w:rsidRDefault="007E6B52" w:rsidP="0011735C">
            <w:pPr>
              <w:pStyle w:val="TitleMain"/>
              <w:jc w:val="left"/>
              <w:rPr>
                <w:rFonts w:asciiTheme="majorBidi" w:hAnsiTheme="majorBidi" w:cstheme="majorBidi"/>
                <w:b w:val="0"/>
              </w:rPr>
            </w:pPr>
            <w:hyperlink r:id="rId12" w:history="1">
              <w:r w:rsidR="00516E27" w:rsidRPr="008F3DDF">
                <w:rPr>
                  <w:rStyle w:val="Hyperlink"/>
                  <w:rFonts w:asciiTheme="majorBidi" w:hAnsiTheme="majorBidi" w:cstheme="majorBidi"/>
                </w:rPr>
                <w:t>Revsion to the Definition of “Passenger Aircraft”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516E27" w:rsidRPr="004400AC" w:rsidRDefault="00516E27" w:rsidP="0011735C">
            <w:pPr>
              <w:pStyle w:val="TitleMain"/>
              <w:jc w:val="left"/>
              <w:rPr>
                <w:b w:val="0"/>
                <w:bCs/>
              </w:rPr>
            </w:pPr>
            <w:r w:rsidRPr="004400AC">
              <w:rPr>
                <w:b w:val="0"/>
                <w:bCs/>
              </w:rPr>
              <w:t>D. Brenna</w:t>
            </w:r>
          </w:p>
        </w:tc>
        <w:tc>
          <w:tcPr>
            <w:tcW w:w="1602" w:type="dxa"/>
            <w:shd w:val="clear" w:color="auto" w:fill="FFFFFF" w:themeFill="background1"/>
          </w:tcPr>
          <w:p w:rsidR="00516E27" w:rsidRPr="004400AC" w:rsidRDefault="00516E27" w:rsidP="0011735C">
            <w:pPr>
              <w:jc w:val="left"/>
              <w:rPr>
                <w:b/>
                <w:bCs/>
                <w:szCs w:val="22"/>
              </w:rPr>
            </w:pPr>
          </w:p>
        </w:tc>
      </w:tr>
      <w:tr w:rsidR="001B40C4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1B40C4" w:rsidRPr="004400AC" w:rsidRDefault="001B40C4" w:rsidP="001B40C4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  <w:r w:rsidRPr="004400AC">
              <w:rPr>
                <w:b/>
                <w:bCs/>
              </w:rPr>
              <w:t>2.2:</w:t>
            </w:r>
            <w:r w:rsidRPr="004400AC">
              <w:rPr>
                <w:b/>
                <w:bCs/>
              </w:rPr>
              <w:tab/>
              <w:t xml:space="preserve">Develop proposals, if necessary, for amendments to the </w:t>
            </w:r>
            <w:r w:rsidRPr="004400AC">
              <w:rPr>
                <w:b/>
                <w:bCs/>
                <w:i/>
                <w:iCs/>
              </w:rPr>
              <w:t xml:space="preserve">Technical Instructions for the Safe Transport of Dangerous Goods by Air </w:t>
            </w:r>
            <w:r w:rsidRPr="004400AC">
              <w:rPr>
                <w:b/>
                <w:bCs/>
              </w:rPr>
              <w:t>(Doc 9284) for incorporation in the 2023-2024 Edition</w:t>
            </w:r>
          </w:p>
        </w:tc>
      </w:tr>
      <w:tr w:rsidR="00AB58AB" w:rsidRPr="004400AC" w:rsidTr="00417ED6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color w:val="000000"/>
                <w:szCs w:val="22"/>
              </w:rPr>
            </w:pPr>
            <w:r w:rsidRPr="004400AC">
              <w:rPr>
                <w:color w:val="000000"/>
                <w:szCs w:val="22"/>
              </w:rPr>
              <w:t>6</w:t>
            </w:r>
          </w:p>
        </w:tc>
        <w:tc>
          <w:tcPr>
            <w:tcW w:w="558" w:type="dxa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AB58AB" w:rsidRPr="004400AC" w:rsidRDefault="007E6B52" w:rsidP="00AB58AB">
            <w:pPr>
              <w:pStyle w:val="TitleMain"/>
              <w:jc w:val="left"/>
              <w:rPr>
                <w:b w:val="0"/>
              </w:rPr>
            </w:pPr>
            <w:hyperlink r:id="rId13" w:history="1">
              <w:r w:rsidR="00AB58AB" w:rsidRPr="008F3DDF">
                <w:rPr>
                  <w:rStyle w:val="Hyperlink"/>
                </w:rPr>
                <w:t>The Maximum Permitted Stacking Load Applicable for Overpack with IBCs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AB58AB" w:rsidRPr="004400AC" w:rsidRDefault="00AB58AB" w:rsidP="00AB58AB">
            <w:pPr>
              <w:pStyle w:val="TitleMain"/>
              <w:jc w:val="left"/>
              <w:rPr>
                <w:b w:val="0"/>
                <w:bCs/>
              </w:rPr>
            </w:pPr>
            <w:r w:rsidRPr="004400AC">
              <w:rPr>
                <w:b w:val="0"/>
                <w:bCs/>
              </w:rPr>
              <w:t>P. Guo</w:t>
            </w:r>
          </w:p>
        </w:tc>
        <w:tc>
          <w:tcPr>
            <w:tcW w:w="1602" w:type="dxa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bCs/>
                <w:szCs w:val="22"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AB58AB" w:rsidRPr="004400AC" w:rsidRDefault="00516E27" w:rsidP="00AB58AB">
            <w:pPr>
              <w:jc w:val="left"/>
              <w:rPr>
                <w:color w:val="000000"/>
                <w:szCs w:val="22"/>
              </w:rPr>
            </w:pPr>
            <w:r w:rsidRPr="004400AC">
              <w:rPr>
                <w:color w:val="000000"/>
                <w:szCs w:val="22"/>
              </w:rPr>
              <w:t>10</w:t>
            </w:r>
          </w:p>
        </w:tc>
        <w:tc>
          <w:tcPr>
            <w:tcW w:w="558" w:type="dxa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AB58AB" w:rsidRPr="004400AC" w:rsidRDefault="007E6B52" w:rsidP="00AB58AB">
            <w:pPr>
              <w:pStyle w:val="TitleMain"/>
              <w:jc w:val="left"/>
              <w:rPr>
                <w:b w:val="0"/>
              </w:rPr>
            </w:pPr>
            <w:hyperlink r:id="rId14" w:history="1">
              <w:r w:rsidR="00516E27" w:rsidRPr="008F3DDF">
                <w:rPr>
                  <w:rStyle w:val="Hyperlink"/>
                </w:rPr>
                <w:t>Revision of Exception for UN 3082 in Packing Instruction 964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AB58AB" w:rsidRPr="004400AC" w:rsidRDefault="00516E27" w:rsidP="00AB58AB">
            <w:pPr>
              <w:pStyle w:val="TitleMain"/>
              <w:jc w:val="left"/>
              <w:rPr>
                <w:b w:val="0"/>
                <w:bCs/>
              </w:rPr>
            </w:pPr>
            <w:r w:rsidRPr="004400AC">
              <w:rPr>
                <w:b w:val="0"/>
                <w:bCs/>
              </w:rPr>
              <w:t>D. Brennan</w:t>
            </w:r>
          </w:p>
        </w:tc>
        <w:tc>
          <w:tcPr>
            <w:tcW w:w="1602" w:type="dxa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bCs/>
                <w:szCs w:val="22"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AB58AB" w:rsidRPr="004400AC" w:rsidRDefault="00516E27" w:rsidP="00AB58AB">
            <w:pPr>
              <w:jc w:val="left"/>
              <w:rPr>
                <w:color w:val="000000"/>
                <w:szCs w:val="22"/>
              </w:rPr>
            </w:pPr>
            <w:r w:rsidRPr="004400AC">
              <w:rPr>
                <w:color w:val="000000"/>
                <w:szCs w:val="22"/>
              </w:rPr>
              <w:t>15</w:t>
            </w:r>
          </w:p>
        </w:tc>
        <w:tc>
          <w:tcPr>
            <w:tcW w:w="558" w:type="dxa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AB58AB" w:rsidRPr="004400AC" w:rsidRDefault="007E6B52" w:rsidP="00AB58AB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hyperlink r:id="rId15" w:history="1">
              <w:r w:rsidR="00516E27" w:rsidRPr="00DE0B2D">
                <w:rPr>
                  <w:rStyle w:val="Hyperlink"/>
                  <w:rFonts w:asciiTheme="majorBidi" w:hAnsiTheme="majorBidi" w:cstheme="majorBidi"/>
                  <w:szCs w:val="22"/>
                  <w:lang w:val="en-CA"/>
                </w:rPr>
                <w:t>Revision of Packing Instruction 952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AB58AB" w:rsidRPr="004400AC" w:rsidRDefault="00516E27" w:rsidP="00AB58AB">
            <w:pPr>
              <w:pStyle w:val="TitleMain"/>
              <w:jc w:val="left"/>
              <w:rPr>
                <w:b w:val="0"/>
                <w:bCs/>
              </w:rPr>
            </w:pPr>
            <w:r w:rsidRPr="004400AC">
              <w:rPr>
                <w:b w:val="0"/>
                <w:bCs/>
              </w:rPr>
              <w:t>D. Brennan</w:t>
            </w:r>
          </w:p>
        </w:tc>
        <w:tc>
          <w:tcPr>
            <w:tcW w:w="1602" w:type="dxa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b/>
                <w:bCs/>
                <w:szCs w:val="22"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AB58AB" w:rsidRPr="004400AC" w:rsidRDefault="00AB58AB" w:rsidP="00AB58AB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  <w:r w:rsidRPr="004400AC">
              <w:rPr>
                <w:b/>
                <w:bCs/>
              </w:rPr>
              <w:t>2.3:</w:t>
            </w:r>
            <w:r w:rsidRPr="004400AC">
              <w:rPr>
                <w:b/>
                <w:bCs/>
              </w:rPr>
              <w:tab/>
              <w:t xml:space="preserve">Develop proposals, if necessary, for amendments to the </w:t>
            </w:r>
            <w:r w:rsidRPr="004400AC">
              <w:rPr>
                <w:b/>
                <w:bCs/>
                <w:i/>
                <w:iCs/>
              </w:rPr>
              <w:t xml:space="preserve">Supplement to the Technical Instructions for the Safe Transport of Dangerous Goods by Air </w:t>
            </w:r>
            <w:r w:rsidRPr="004400AC">
              <w:rPr>
                <w:b/>
                <w:bCs/>
              </w:rPr>
              <w:t>(Doc 9284SU) for incorporation in the 2023-2024 Edition</w:t>
            </w:r>
          </w:p>
        </w:tc>
      </w:tr>
      <w:tr w:rsidR="00AB58AB" w:rsidRPr="004400AC" w:rsidTr="00417ED6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AB58AB" w:rsidRPr="004400AC" w:rsidRDefault="00516E27" w:rsidP="00AB58AB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r w:rsidRPr="004400AC">
              <w:rPr>
                <w:rFonts w:asciiTheme="majorBidi" w:hAnsiTheme="majorBidi" w:cstheme="majorBidi"/>
                <w:color w:val="39474E"/>
                <w:szCs w:val="22"/>
                <w:lang w:val="en-CA"/>
              </w:rPr>
              <w:t>12</w:t>
            </w:r>
          </w:p>
        </w:tc>
        <w:tc>
          <w:tcPr>
            <w:tcW w:w="558" w:type="dxa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AB58AB" w:rsidRPr="004400AC" w:rsidRDefault="007E6B52" w:rsidP="00AB58AB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hyperlink r:id="rId16" w:history="1">
              <w:r w:rsidR="00516E27" w:rsidRPr="00DE0B2D">
                <w:rPr>
                  <w:rStyle w:val="Hyperlink"/>
                  <w:rFonts w:asciiTheme="majorBidi" w:hAnsiTheme="majorBidi" w:cstheme="majorBidi"/>
                  <w:szCs w:val="22"/>
                  <w:lang w:val="en-CA"/>
                </w:rPr>
                <w:t>Draft Amendments to Attachment I to Chapter 1 of the Supplement to the Technical Instructions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AB58AB" w:rsidRPr="004400AC" w:rsidRDefault="00516E27" w:rsidP="003A44E6">
            <w:pPr>
              <w:jc w:val="left"/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r w:rsidRPr="004400AC">
              <w:rPr>
                <w:rFonts w:asciiTheme="majorBidi" w:hAnsiTheme="majorBidi" w:cstheme="majorBidi"/>
                <w:color w:val="39474E"/>
                <w:szCs w:val="22"/>
                <w:lang w:val="en-CA"/>
              </w:rPr>
              <w:t>S</w:t>
            </w:r>
            <w:r w:rsidR="003A44E6" w:rsidRPr="004400AC">
              <w:rPr>
                <w:rFonts w:asciiTheme="majorBidi" w:hAnsiTheme="majorBidi" w:cstheme="majorBidi"/>
                <w:color w:val="39474E"/>
                <w:szCs w:val="22"/>
                <w:lang w:val="en-CA"/>
              </w:rPr>
              <w:t>. </w:t>
            </w:r>
            <w:r w:rsidRPr="004400AC">
              <w:rPr>
                <w:rFonts w:asciiTheme="majorBidi" w:hAnsiTheme="majorBidi" w:cstheme="majorBidi"/>
                <w:color w:val="39474E"/>
                <w:szCs w:val="22"/>
                <w:lang w:val="en-CA"/>
              </w:rPr>
              <w:t xml:space="preserve">Bitossi </w:t>
            </w:r>
            <w:r w:rsidR="003A44E6" w:rsidRPr="004400AC">
              <w:rPr>
                <w:rFonts w:asciiTheme="majorBidi" w:hAnsiTheme="majorBidi" w:cstheme="majorBidi"/>
                <w:color w:val="39474E"/>
                <w:szCs w:val="22"/>
                <w:lang w:val="en-CA"/>
              </w:rPr>
              <w:t>—</w:t>
            </w:r>
            <w:r w:rsidRPr="004400AC">
              <w:rPr>
                <w:rFonts w:asciiTheme="majorBidi" w:hAnsiTheme="majorBidi" w:cstheme="majorBidi"/>
                <w:color w:val="39474E"/>
                <w:szCs w:val="22"/>
                <w:lang w:val="en-CA"/>
              </w:rPr>
              <w:t xml:space="preserve"> Rapporteur DGP-WG/SUPP</w:t>
            </w:r>
          </w:p>
        </w:tc>
        <w:tc>
          <w:tcPr>
            <w:tcW w:w="1602" w:type="dxa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b/>
                <w:bCs/>
                <w:szCs w:val="22"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AB58AB" w:rsidRPr="004400AC" w:rsidRDefault="00AB58AB" w:rsidP="00AB58AB">
            <w:pPr>
              <w:ind w:left="720" w:hanging="720"/>
              <w:jc w:val="left"/>
              <w:rPr>
                <w:b/>
                <w:bCs/>
              </w:rPr>
            </w:pPr>
            <w:r w:rsidRPr="004400AC">
              <w:rPr>
                <w:b/>
                <w:bCs/>
              </w:rPr>
              <w:t>2.4:</w:t>
            </w:r>
            <w:r w:rsidRPr="004400AC">
              <w:rPr>
                <w:b/>
                <w:bCs/>
              </w:rPr>
              <w:tab/>
              <w:t xml:space="preserve">Development of proposals, if necessary, for amendments to the </w:t>
            </w:r>
            <w:r w:rsidRPr="004400AC">
              <w:rPr>
                <w:b/>
                <w:bCs/>
                <w:i/>
                <w:iCs/>
              </w:rPr>
              <w:t>Emergency Response Guidance for Aircraft Incidents Involving Dangerous Goods</w:t>
            </w:r>
            <w:r w:rsidRPr="004400AC">
              <w:rPr>
                <w:b/>
                <w:bCs/>
              </w:rPr>
              <w:t xml:space="preserve"> (Doc 9481) for incorporation in the 2023-2024 Edition</w:t>
            </w:r>
          </w:p>
        </w:tc>
      </w:tr>
      <w:tr w:rsidR="00F44E79" w:rsidRPr="004400AC" w:rsidTr="005C2372">
        <w:trPr>
          <w:cantSplit/>
        </w:trPr>
        <w:tc>
          <w:tcPr>
            <w:tcW w:w="9597" w:type="dxa"/>
            <w:gridSpan w:val="6"/>
            <w:shd w:val="clear" w:color="auto" w:fill="FFFFFF" w:themeFill="background1"/>
          </w:tcPr>
          <w:p w:rsidR="00F44E79" w:rsidRPr="004400AC" w:rsidRDefault="00F44E79" w:rsidP="00F44E79">
            <w:pPr>
              <w:jc w:val="left"/>
              <w:rPr>
                <w:szCs w:val="22"/>
              </w:rPr>
            </w:pPr>
            <w:r w:rsidRPr="004400AC">
              <w:rPr>
                <w:szCs w:val="22"/>
              </w:rPr>
              <w:t>No papers were submitted under this item.</w:t>
            </w:r>
          </w:p>
          <w:p w:rsidR="00F44E79" w:rsidRPr="004400AC" w:rsidRDefault="00F44E79" w:rsidP="00AB58AB">
            <w:pPr>
              <w:jc w:val="left"/>
              <w:rPr>
                <w:b/>
                <w:bCs/>
                <w:szCs w:val="22"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AB58AB" w:rsidRPr="004400AC" w:rsidRDefault="00AB58AB" w:rsidP="00AB58AB">
            <w:pPr>
              <w:keepNext/>
              <w:ind w:left="1800" w:hanging="1800"/>
              <w:jc w:val="left"/>
              <w:rPr>
                <w:bCs/>
              </w:rPr>
            </w:pPr>
          </w:p>
          <w:p w:rsidR="00AB58AB" w:rsidRPr="004400AC" w:rsidRDefault="00AB58AB" w:rsidP="00AB58AB">
            <w:pPr>
              <w:keepNext/>
              <w:widowControl w:val="0"/>
              <w:snapToGrid w:val="0"/>
              <w:ind w:left="1800" w:hanging="1800"/>
              <w:jc w:val="left"/>
              <w:rPr>
                <w:bCs/>
                <w:szCs w:val="22"/>
              </w:rPr>
            </w:pPr>
            <w:r w:rsidRPr="004400AC">
              <w:rPr>
                <w:bCs/>
                <w:szCs w:val="22"/>
                <w:lang w:val="en-US"/>
              </w:rPr>
              <w:t>Agenda Item 3:</w:t>
            </w:r>
            <w:r w:rsidRPr="004400AC">
              <w:rPr>
                <w:bCs/>
              </w:rPr>
              <w:tab/>
            </w:r>
            <w:r w:rsidRPr="004400AC">
              <w:rPr>
                <w:b/>
                <w:bCs/>
              </w:rPr>
              <w:t xml:space="preserve">Facilitating safe transport of dangerous goods by air </w:t>
            </w:r>
            <w:r w:rsidRPr="004400AC">
              <w:rPr>
                <w:b/>
                <w:bCs/>
                <w:szCs w:val="22"/>
              </w:rPr>
              <w:t>(</w:t>
            </w:r>
            <w:r w:rsidRPr="004400AC">
              <w:rPr>
                <w:b/>
                <w:bCs/>
                <w:i/>
                <w:iCs/>
                <w:szCs w:val="22"/>
              </w:rPr>
              <w:t>Ref: REC-A-DGS-2025</w:t>
            </w:r>
            <w:r w:rsidRPr="004400AC">
              <w:rPr>
                <w:b/>
                <w:bCs/>
                <w:szCs w:val="22"/>
              </w:rPr>
              <w:t>)</w:t>
            </w:r>
          </w:p>
          <w:p w:rsidR="00AB58AB" w:rsidRPr="004400AC" w:rsidRDefault="00AB58AB" w:rsidP="00AB58AB">
            <w:pPr>
              <w:keepNext/>
              <w:ind w:left="720" w:hanging="720"/>
              <w:jc w:val="left"/>
              <w:rPr>
                <w:bCs/>
              </w:rPr>
            </w:pPr>
          </w:p>
        </w:tc>
      </w:tr>
      <w:tr w:rsidR="00296172" w:rsidRPr="004400AC" w:rsidTr="00BD61D8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296172" w:rsidRPr="004400AC" w:rsidRDefault="00296172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r w:rsidRPr="004400AC">
              <w:rPr>
                <w:rFonts w:asciiTheme="majorBidi" w:hAnsiTheme="majorBidi" w:cstheme="majorBidi"/>
                <w:color w:val="39474E"/>
                <w:szCs w:val="22"/>
                <w:lang w:val="en-CA"/>
              </w:rPr>
              <w:t>1</w:t>
            </w:r>
          </w:p>
        </w:tc>
        <w:tc>
          <w:tcPr>
            <w:tcW w:w="558" w:type="dxa"/>
            <w:shd w:val="clear" w:color="auto" w:fill="FFFFFF" w:themeFill="background1"/>
          </w:tcPr>
          <w:p w:rsidR="00296172" w:rsidRPr="004400AC" w:rsidRDefault="00296172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296172" w:rsidRPr="004400AC" w:rsidRDefault="00296172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296172" w:rsidRPr="004400AC" w:rsidRDefault="007E6B52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hyperlink r:id="rId17" w:history="1">
              <w:r w:rsidR="00296172" w:rsidRPr="00DE0B2D">
                <w:rPr>
                  <w:rStyle w:val="Hyperlink"/>
                  <w:rFonts w:asciiTheme="majorBidi" w:hAnsiTheme="majorBidi" w:cstheme="majorBidi"/>
                  <w:szCs w:val="22"/>
                  <w:lang w:val="en-CA"/>
                </w:rPr>
                <w:t>Extension of the Concept of “Exclusive Use” to Aircraft Containers (ULDs)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296172" w:rsidRPr="004400AC" w:rsidRDefault="00296172" w:rsidP="00BD61D8">
            <w:pPr>
              <w:pStyle w:val="TitleMain"/>
              <w:jc w:val="left"/>
              <w:rPr>
                <w:b w:val="0"/>
                <w:bCs/>
              </w:rPr>
            </w:pPr>
            <w:r w:rsidRPr="004400AC">
              <w:rPr>
                <w:b w:val="0"/>
                <w:bCs/>
              </w:rPr>
              <w:t>P. Tatin</w:t>
            </w:r>
          </w:p>
        </w:tc>
        <w:tc>
          <w:tcPr>
            <w:tcW w:w="1602" w:type="dxa"/>
            <w:shd w:val="clear" w:color="auto" w:fill="FFFFFF" w:themeFill="background1"/>
          </w:tcPr>
          <w:p w:rsidR="00296172" w:rsidRPr="004400AC" w:rsidRDefault="00296172" w:rsidP="00BD61D8">
            <w:pPr>
              <w:jc w:val="left"/>
              <w:rPr>
                <w:szCs w:val="22"/>
              </w:rPr>
            </w:pPr>
            <w:r w:rsidRPr="004400AC">
              <w:rPr>
                <w:szCs w:val="22"/>
              </w:rPr>
              <w:t>To be presented on Wednesday morning</w:t>
            </w:r>
          </w:p>
        </w:tc>
      </w:tr>
      <w:tr w:rsidR="00296172" w:rsidRPr="004400AC" w:rsidTr="00BD61D8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296172" w:rsidRPr="004400AC" w:rsidRDefault="00296172" w:rsidP="00BD61D8">
            <w:pPr>
              <w:jc w:val="left"/>
              <w:rPr>
                <w:color w:val="000000"/>
                <w:szCs w:val="22"/>
              </w:rPr>
            </w:pPr>
            <w:r w:rsidRPr="004400AC">
              <w:rPr>
                <w:color w:val="000000"/>
                <w:szCs w:val="22"/>
              </w:rPr>
              <w:t>3</w:t>
            </w:r>
          </w:p>
          <w:p w:rsidR="00296172" w:rsidRPr="004400AC" w:rsidRDefault="00296172" w:rsidP="00BD61D8">
            <w:pPr>
              <w:jc w:val="left"/>
              <w:rPr>
                <w:color w:val="000000"/>
                <w:szCs w:val="22"/>
              </w:rPr>
            </w:pPr>
            <w:r w:rsidRPr="004400AC">
              <w:rPr>
                <w:color w:val="000000"/>
                <w:szCs w:val="22"/>
              </w:rPr>
              <w:t>Rev.</w:t>
            </w:r>
          </w:p>
        </w:tc>
        <w:tc>
          <w:tcPr>
            <w:tcW w:w="558" w:type="dxa"/>
            <w:shd w:val="clear" w:color="auto" w:fill="FFFFFF" w:themeFill="background1"/>
          </w:tcPr>
          <w:p w:rsidR="00296172" w:rsidRPr="004400AC" w:rsidRDefault="00296172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296172" w:rsidRPr="004400AC" w:rsidRDefault="00296172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296172" w:rsidRPr="004400AC" w:rsidRDefault="007E6B52" w:rsidP="00BD61D8">
            <w:pPr>
              <w:pStyle w:val="TitleMain"/>
              <w:jc w:val="left"/>
              <w:rPr>
                <w:b w:val="0"/>
              </w:rPr>
            </w:pPr>
            <w:hyperlink r:id="rId18" w:history="1">
              <w:r w:rsidR="00296172" w:rsidRPr="00563503">
                <w:rPr>
                  <w:rStyle w:val="Hyperlink"/>
                </w:rPr>
                <w:t>Proposed Special Provision for UN 3530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296172" w:rsidRPr="004400AC" w:rsidRDefault="00296172" w:rsidP="00BD61D8">
            <w:pPr>
              <w:pStyle w:val="TitleMain"/>
              <w:jc w:val="left"/>
              <w:rPr>
                <w:b w:val="0"/>
                <w:bCs/>
              </w:rPr>
            </w:pPr>
            <w:r w:rsidRPr="004400AC">
              <w:rPr>
                <w:b w:val="0"/>
                <w:bCs/>
              </w:rPr>
              <w:t>P. Guo</w:t>
            </w:r>
          </w:p>
        </w:tc>
        <w:tc>
          <w:tcPr>
            <w:tcW w:w="1602" w:type="dxa"/>
            <w:shd w:val="clear" w:color="auto" w:fill="FFFFFF" w:themeFill="background1"/>
          </w:tcPr>
          <w:p w:rsidR="00296172" w:rsidRPr="004400AC" w:rsidRDefault="00296172" w:rsidP="00BD61D8">
            <w:pPr>
              <w:jc w:val="left"/>
              <w:rPr>
                <w:szCs w:val="22"/>
              </w:rPr>
            </w:pPr>
            <w:r w:rsidRPr="004400AC">
              <w:rPr>
                <w:szCs w:val="22"/>
              </w:rPr>
              <w:t>The only revision is to insert “fuel” after “liquid” in the proposed amendment to Special Provision A70 on the first page of the appendix.</w:t>
            </w:r>
          </w:p>
        </w:tc>
      </w:tr>
      <w:tr w:rsidR="00296172" w:rsidRPr="004400AC" w:rsidTr="00BD61D8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296172" w:rsidRPr="004400AC" w:rsidRDefault="00296172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r w:rsidRPr="004400AC">
              <w:rPr>
                <w:rFonts w:asciiTheme="majorBidi" w:hAnsiTheme="majorBidi" w:cstheme="majorBidi"/>
                <w:color w:val="39474E"/>
                <w:szCs w:val="22"/>
                <w:lang w:val="en-CA"/>
              </w:rPr>
              <w:t>4</w:t>
            </w:r>
          </w:p>
        </w:tc>
        <w:tc>
          <w:tcPr>
            <w:tcW w:w="558" w:type="dxa"/>
            <w:shd w:val="clear" w:color="auto" w:fill="FFFFFF" w:themeFill="background1"/>
          </w:tcPr>
          <w:p w:rsidR="00296172" w:rsidRPr="004400AC" w:rsidRDefault="00296172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296172" w:rsidRPr="004400AC" w:rsidRDefault="00296172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296172" w:rsidRPr="004400AC" w:rsidRDefault="007E6B52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hyperlink r:id="rId19" w:history="1">
              <w:r w:rsidR="00296172" w:rsidRPr="00563503">
                <w:rPr>
                  <w:rStyle w:val="Hyperlink"/>
                  <w:rFonts w:asciiTheme="majorBidi" w:hAnsiTheme="majorBidi" w:cstheme="majorBidi"/>
                  <w:szCs w:val="22"/>
                  <w:lang w:val="en-CA"/>
                </w:rPr>
                <w:t>Removal of Special Provision A185 from UN 3481 and UN 3091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296172" w:rsidRPr="004400AC" w:rsidRDefault="00296172" w:rsidP="00BD61D8">
            <w:pPr>
              <w:pStyle w:val="TitleMain"/>
              <w:jc w:val="left"/>
              <w:rPr>
                <w:b w:val="0"/>
                <w:bCs/>
              </w:rPr>
            </w:pPr>
            <w:r w:rsidRPr="004400AC">
              <w:rPr>
                <w:b w:val="0"/>
                <w:bCs/>
              </w:rPr>
              <w:t>P. Guo</w:t>
            </w:r>
          </w:p>
        </w:tc>
        <w:tc>
          <w:tcPr>
            <w:tcW w:w="1602" w:type="dxa"/>
            <w:shd w:val="clear" w:color="auto" w:fill="FFFFFF" w:themeFill="background1"/>
          </w:tcPr>
          <w:p w:rsidR="00296172" w:rsidRPr="004400AC" w:rsidRDefault="00296172" w:rsidP="00BD61D8">
            <w:pPr>
              <w:jc w:val="left"/>
              <w:rPr>
                <w:b/>
                <w:bCs/>
                <w:szCs w:val="22"/>
              </w:rPr>
            </w:pPr>
          </w:p>
        </w:tc>
      </w:tr>
      <w:tr w:rsidR="00E363FC" w:rsidRPr="004400AC" w:rsidTr="00BD61D8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E363FC" w:rsidRPr="004400AC" w:rsidRDefault="00E363FC" w:rsidP="00BD61D8">
            <w:pPr>
              <w:jc w:val="left"/>
              <w:rPr>
                <w:color w:val="000000"/>
                <w:szCs w:val="22"/>
              </w:rPr>
            </w:pPr>
            <w:r w:rsidRPr="004400AC">
              <w:rPr>
                <w:color w:val="000000"/>
                <w:szCs w:val="22"/>
              </w:rPr>
              <w:t>5</w:t>
            </w:r>
          </w:p>
        </w:tc>
        <w:tc>
          <w:tcPr>
            <w:tcW w:w="558" w:type="dxa"/>
            <w:shd w:val="clear" w:color="auto" w:fill="FFFFFF" w:themeFill="background1"/>
          </w:tcPr>
          <w:p w:rsidR="00E363FC" w:rsidRPr="004400AC" w:rsidRDefault="00E363FC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E363FC" w:rsidRPr="004400AC" w:rsidRDefault="00E363FC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E363FC" w:rsidRPr="004400AC" w:rsidRDefault="007E6B52" w:rsidP="00BD61D8">
            <w:pPr>
              <w:pStyle w:val="TitleMain"/>
              <w:jc w:val="left"/>
              <w:rPr>
                <w:b w:val="0"/>
              </w:rPr>
            </w:pPr>
            <w:hyperlink r:id="rId20" w:history="1">
              <w:r w:rsidR="00E363FC" w:rsidRPr="00563503">
                <w:rPr>
                  <w:rStyle w:val="Hyperlink"/>
                </w:rPr>
                <w:t>Revisions to Special Provision A123 and A199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E363FC" w:rsidRPr="004400AC" w:rsidRDefault="00E363FC" w:rsidP="00BD61D8">
            <w:pPr>
              <w:pStyle w:val="TitleMain"/>
              <w:jc w:val="left"/>
              <w:rPr>
                <w:b w:val="0"/>
                <w:bCs/>
              </w:rPr>
            </w:pPr>
            <w:r w:rsidRPr="004400AC">
              <w:rPr>
                <w:b w:val="0"/>
                <w:bCs/>
              </w:rPr>
              <w:t>P. Guo</w:t>
            </w:r>
          </w:p>
        </w:tc>
        <w:tc>
          <w:tcPr>
            <w:tcW w:w="1602" w:type="dxa"/>
            <w:shd w:val="clear" w:color="auto" w:fill="FFFFFF" w:themeFill="background1"/>
          </w:tcPr>
          <w:p w:rsidR="00E363FC" w:rsidRPr="004400AC" w:rsidRDefault="00E363FC" w:rsidP="00BD61D8">
            <w:pPr>
              <w:jc w:val="left"/>
              <w:rPr>
                <w:bCs/>
                <w:szCs w:val="22"/>
              </w:rPr>
            </w:pPr>
          </w:p>
        </w:tc>
      </w:tr>
      <w:tr w:rsidR="00E363FC" w:rsidRPr="004400AC" w:rsidTr="00BD61D8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E363FC" w:rsidRPr="004400AC" w:rsidRDefault="00E363FC" w:rsidP="00BD61D8">
            <w:pPr>
              <w:jc w:val="left"/>
              <w:rPr>
                <w:color w:val="000000"/>
                <w:szCs w:val="22"/>
              </w:rPr>
            </w:pPr>
            <w:r w:rsidRPr="004400AC">
              <w:rPr>
                <w:color w:val="000000"/>
                <w:szCs w:val="22"/>
              </w:rPr>
              <w:lastRenderedPageBreak/>
              <w:t>11</w:t>
            </w:r>
          </w:p>
        </w:tc>
        <w:tc>
          <w:tcPr>
            <w:tcW w:w="558" w:type="dxa"/>
            <w:shd w:val="clear" w:color="auto" w:fill="FFFFFF" w:themeFill="background1"/>
          </w:tcPr>
          <w:p w:rsidR="00E363FC" w:rsidRPr="004400AC" w:rsidRDefault="00E363FC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E363FC" w:rsidRPr="004400AC" w:rsidRDefault="00E363FC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E363FC" w:rsidRPr="004400AC" w:rsidRDefault="007E6B52" w:rsidP="00BD61D8">
            <w:pPr>
              <w:pStyle w:val="TitleMain"/>
              <w:jc w:val="left"/>
              <w:rPr>
                <w:b w:val="0"/>
              </w:rPr>
            </w:pPr>
            <w:hyperlink r:id="rId21" w:history="1">
              <w:r w:rsidR="00E363FC" w:rsidRPr="00601BF7">
                <w:rPr>
                  <w:rStyle w:val="Hyperlink"/>
                </w:rPr>
                <w:t>Dangerous Goods Training and Assessment Records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E363FC" w:rsidRPr="004400AC" w:rsidRDefault="00E363FC" w:rsidP="00BD61D8">
            <w:pPr>
              <w:pStyle w:val="TitleMain"/>
              <w:jc w:val="left"/>
              <w:rPr>
                <w:b w:val="0"/>
                <w:bCs/>
              </w:rPr>
            </w:pPr>
            <w:r w:rsidRPr="004400AC">
              <w:rPr>
                <w:b w:val="0"/>
                <w:bCs/>
              </w:rPr>
              <w:t>Sam Bitossi</w:t>
            </w:r>
          </w:p>
        </w:tc>
        <w:tc>
          <w:tcPr>
            <w:tcW w:w="1602" w:type="dxa"/>
            <w:shd w:val="clear" w:color="auto" w:fill="FFFFFF" w:themeFill="background1"/>
          </w:tcPr>
          <w:p w:rsidR="00E363FC" w:rsidRPr="004400AC" w:rsidRDefault="00E363FC" w:rsidP="00BD61D8">
            <w:pPr>
              <w:jc w:val="left"/>
              <w:rPr>
                <w:bCs/>
                <w:szCs w:val="22"/>
              </w:rPr>
            </w:pPr>
          </w:p>
        </w:tc>
      </w:tr>
      <w:tr w:rsidR="003C6D0D" w:rsidRPr="004400AC" w:rsidTr="00BD61D8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3C6D0D" w:rsidRPr="004400AC" w:rsidRDefault="003C6D0D" w:rsidP="00BD61D8">
            <w:pPr>
              <w:jc w:val="left"/>
              <w:rPr>
                <w:color w:val="000000"/>
                <w:szCs w:val="22"/>
              </w:rPr>
            </w:pPr>
            <w:r w:rsidRPr="004400AC">
              <w:rPr>
                <w:color w:val="000000"/>
                <w:szCs w:val="22"/>
              </w:rPr>
              <w:t>14</w:t>
            </w:r>
          </w:p>
        </w:tc>
        <w:tc>
          <w:tcPr>
            <w:tcW w:w="558" w:type="dxa"/>
            <w:shd w:val="clear" w:color="auto" w:fill="FFFFFF" w:themeFill="background1"/>
          </w:tcPr>
          <w:p w:rsidR="003C6D0D" w:rsidRPr="004400AC" w:rsidRDefault="003C6D0D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3C6D0D" w:rsidRPr="004400AC" w:rsidRDefault="003C6D0D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3C6D0D" w:rsidRPr="004400AC" w:rsidRDefault="007E6B52" w:rsidP="00BD61D8">
            <w:pPr>
              <w:pStyle w:val="TitleMain"/>
              <w:jc w:val="left"/>
              <w:rPr>
                <w:b w:val="0"/>
              </w:rPr>
            </w:pPr>
            <w:hyperlink r:id="rId22" w:history="1">
              <w:r w:rsidR="003C6D0D" w:rsidRPr="00601BF7">
                <w:rPr>
                  <w:rStyle w:val="Hyperlink"/>
                </w:rPr>
                <w:t>Pressure Differential Requirements in Part 4;1 1 6 and Part 6;4.3.5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3C6D0D" w:rsidRPr="004400AC" w:rsidRDefault="003C6D0D" w:rsidP="00BD61D8">
            <w:pPr>
              <w:pStyle w:val="TitleMain"/>
              <w:jc w:val="left"/>
              <w:rPr>
                <w:b w:val="0"/>
                <w:bCs/>
              </w:rPr>
            </w:pPr>
            <w:r w:rsidRPr="004400AC">
              <w:rPr>
                <w:b w:val="0"/>
                <w:bCs/>
              </w:rPr>
              <w:t>D. Brennan</w:t>
            </w:r>
          </w:p>
        </w:tc>
        <w:tc>
          <w:tcPr>
            <w:tcW w:w="1602" w:type="dxa"/>
            <w:shd w:val="clear" w:color="auto" w:fill="FFFFFF" w:themeFill="background1"/>
          </w:tcPr>
          <w:p w:rsidR="003C6D0D" w:rsidRPr="004400AC" w:rsidRDefault="003C6D0D" w:rsidP="00BD61D8">
            <w:pPr>
              <w:jc w:val="left"/>
              <w:rPr>
                <w:bCs/>
                <w:szCs w:val="22"/>
              </w:rPr>
            </w:pPr>
          </w:p>
        </w:tc>
      </w:tr>
      <w:tr w:rsidR="00836DCB" w:rsidRPr="004400AC" w:rsidTr="007F3FF9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836DCB" w:rsidRPr="004400AC" w:rsidRDefault="00836DCB" w:rsidP="007F3FF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836DCB" w:rsidRPr="004400AC" w:rsidRDefault="00836DCB" w:rsidP="007F3FF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836DCB" w:rsidRPr="004400AC" w:rsidRDefault="00836DCB" w:rsidP="007F3FF9">
            <w:pPr>
              <w:jc w:val="left"/>
              <w:rPr>
                <w:color w:val="000000"/>
                <w:szCs w:val="22"/>
              </w:rPr>
            </w:pPr>
            <w:r w:rsidRPr="004400AC">
              <w:rPr>
                <w:color w:val="000000"/>
                <w:szCs w:val="22"/>
              </w:rPr>
              <w:t>1</w:t>
            </w:r>
          </w:p>
        </w:tc>
        <w:tc>
          <w:tcPr>
            <w:tcW w:w="4003" w:type="dxa"/>
            <w:shd w:val="clear" w:color="auto" w:fill="FFFFFF" w:themeFill="background1"/>
          </w:tcPr>
          <w:p w:rsidR="00836DCB" w:rsidRPr="004400AC" w:rsidRDefault="007E6B52" w:rsidP="007F3FF9">
            <w:pPr>
              <w:pStyle w:val="TitleMain"/>
              <w:jc w:val="left"/>
              <w:rPr>
                <w:b w:val="0"/>
              </w:rPr>
            </w:pPr>
            <w:hyperlink r:id="rId23" w:history="1">
              <w:r w:rsidR="00836DCB" w:rsidRPr="00601BF7">
                <w:rPr>
                  <w:rStyle w:val="Hyperlink"/>
                </w:rPr>
                <w:t>Proposed Revision to the Packing Instruction 967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836DCB" w:rsidRPr="004400AC" w:rsidRDefault="00836DCB" w:rsidP="007F3FF9">
            <w:pPr>
              <w:pStyle w:val="TitleMain"/>
              <w:jc w:val="left"/>
              <w:rPr>
                <w:b w:val="0"/>
                <w:bCs/>
              </w:rPr>
            </w:pPr>
            <w:r w:rsidRPr="004400AC">
              <w:rPr>
                <w:b w:val="0"/>
                <w:bCs/>
              </w:rPr>
              <w:t>G. Peng</w:t>
            </w:r>
          </w:p>
        </w:tc>
        <w:tc>
          <w:tcPr>
            <w:tcW w:w="1602" w:type="dxa"/>
            <w:shd w:val="clear" w:color="auto" w:fill="FFFFFF" w:themeFill="background1"/>
          </w:tcPr>
          <w:p w:rsidR="00836DCB" w:rsidRPr="004400AC" w:rsidRDefault="00836DCB" w:rsidP="007F3FF9">
            <w:pPr>
              <w:jc w:val="left"/>
              <w:rPr>
                <w:bCs/>
                <w:szCs w:val="22"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AB58AB" w:rsidRPr="004400AC" w:rsidRDefault="00AB58AB" w:rsidP="00AB58AB">
            <w:pPr>
              <w:keepNext/>
              <w:widowControl w:val="0"/>
              <w:snapToGrid w:val="0"/>
              <w:ind w:left="1800" w:hanging="1800"/>
              <w:jc w:val="left"/>
              <w:rPr>
                <w:bCs/>
              </w:rPr>
            </w:pPr>
          </w:p>
          <w:p w:rsidR="00AB58AB" w:rsidRPr="004400AC" w:rsidRDefault="00AB58AB" w:rsidP="00AB58AB">
            <w:pPr>
              <w:keepNext/>
              <w:widowControl w:val="0"/>
              <w:snapToGrid w:val="0"/>
              <w:ind w:left="1800" w:hanging="1800"/>
              <w:jc w:val="left"/>
              <w:rPr>
                <w:bCs/>
              </w:rPr>
            </w:pPr>
            <w:r w:rsidRPr="004400AC">
              <w:rPr>
                <w:bCs/>
              </w:rPr>
              <w:t>Agenda Item 4:</w:t>
            </w:r>
            <w:r w:rsidRPr="004400AC">
              <w:rPr>
                <w:bCs/>
              </w:rPr>
              <w:tab/>
            </w:r>
            <w:r w:rsidRPr="004400AC">
              <w:rPr>
                <w:b/>
                <w:bCs/>
              </w:rPr>
              <w:t>Managing safety risks posed by the carriage of lithium batteries by air (</w:t>
            </w:r>
            <w:r w:rsidRPr="004400AC">
              <w:rPr>
                <w:b/>
                <w:bCs/>
                <w:i/>
                <w:iCs/>
              </w:rPr>
              <w:t>Ref:</w:t>
            </w:r>
            <w:r w:rsidRPr="004400AC">
              <w:rPr>
                <w:b/>
                <w:bCs/>
              </w:rPr>
              <w:t xml:space="preserve"> </w:t>
            </w:r>
            <w:r w:rsidRPr="004400AC">
              <w:rPr>
                <w:b/>
                <w:bCs/>
                <w:i/>
                <w:iCs/>
              </w:rPr>
              <w:t>Job Card DGP.003.04</w:t>
            </w:r>
            <w:r w:rsidRPr="004400AC">
              <w:rPr>
                <w:b/>
                <w:bCs/>
              </w:rPr>
              <w:t>)</w:t>
            </w:r>
          </w:p>
          <w:p w:rsidR="00AB58AB" w:rsidRPr="004400AC" w:rsidRDefault="00AB58AB" w:rsidP="00AB58AB">
            <w:pPr>
              <w:keepNext/>
              <w:widowControl w:val="0"/>
              <w:snapToGrid w:val="0"/>
              <w:ind w:left="1800" w:hanging="1800"/>
              <w:jc w:val="left"/>
              <w:rPr>
                <w:bCs/>
              </w:rPr>
            </w:pPr>
          </w:p>
        </w:tc>
      </w:tr>
      <w:tr w:rsidR="000E26F2" w:rsidRPr="004400AC" w:rsidTr="00BD61D8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0E26F2" w:rsidRPr="004400AC" w:rsidRDefault="000E26F2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0E26F2" w:rsidRPr="004400AC" w:rsidRDefault="000E26F2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0E26F2" w:rsidRPr="004400AC" w:rsidRDefault="000E26F2" w:rsidP="00BD61D8">
            <w:pPr>
              <w:jc w:val="left"/>
              <w:rPr>
                <w:color w:val="000000"/>
                <w:szCs w:val="22"/>
              </w:rPr>
            </w:pPr>
            <w:r w:rsidRPr="004400AC">
              <w:rPr>
                <w:color w:val="000000"/>
                <w:szCs w:val="22"/>
              </w:rPr>
              <w:t>5</w:t>
            </w:r>
          </w:p>
        </w:tc>
        <w:tc>
          <w:tcPr>
            <w:tcW w:w="4003" w:type="dxa"/>
            <w:shd w:val="clear" w:color="auto" w:fill="FFFFFF" w:themeFill="background1"/>
          </w:tcPr>
          <w:p w:rsidR="000E26F2" w:rsidRPr="004400AC" w:rsidRDefault="000E26F2" w:rsidP="00BD61D8">
            <w:pPr>
              <w:jc w:val="left"/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hyperlink r:id="rId24" w:history="1">
              <w:r w:rsidRPr="00441598">
                <w:rPr>
                  <w:rStyle w:val="Hyperlink"/>
                </w:rPr>
                <w:t>Report of the Dangerous Goods Panel Working Group on Energy Storage Devices (DGP-WG/Energy storage devices)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0E26F2" w:rsidRPr="004400AC" w:rsidRDefault="000E26F2" w:rsidP="00BD61D8">
            <w:pPr>
              <w:pStyle w:val="TitleMain"/>
              <w:jc w:val="left"/>
              <w:rPr>
                <w:b w:val="0"/>
                <w:bCs/>
              </w:rPr>
            </w:pPr>
            <w:r w:rsidRPr="004400AC">
              <w:rPr>
                <w:b w:val="0"/>
                <w:bCs/>
              </w:rPr>
              <w:t>DGP-WG/Energy storage devices</w:t>
            </w:r>
          </w:p>
        </w:tc>
        <w:tc>
          <w:tcPr>
            <w:tcW w:w="1602" w:type="dxa"/>
            <w:vMerge w:val="restart"/>
            <w:shd w:val="clear" w:color="auto" w:fill="FFFFFF" w:themeFill="background1"/>
          </w:tcPr>
          <w:p w:rsidR="000E26F2" w:rsidRPr="004400AC" w:rsidRDefault="000E26F2" w:rsidP="00BD61D8">
            <w:pPr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Tuesday, 22 November</w:t>
            </w:r>
          </w:p>
        </w:tc>
      </w:tr>
      <w:tr w:rsidR="000E26F2" w:rsidRPr="004400AC" w:rsidTr="00BD61D8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0E26F2" w:rsidRPr="004400AC" w:rsidRDefault="000E26F2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0E26F2" w:rsidRPr="004400AC" w:rsidRDefault="000E26F2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0E26F2" w:rsidRPr="004400AC" w:rsidRDefault="000E26F2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0E26F2" w:rsidRDefault="000E26F2" w:rsidP="00BD61D8">
            <w:pPr>
              <w:rPr>
                <w:lang w:val="en-US"/>
              </w:rPr>
            </w:pPr>
            <w:r>
              <w:rPr>
                <w:lang w:val="en-US"/>
              </w:rPr>
              <w:t>Presentations (order to be determined)</w:t>
            </w:r>
          </w:p>
          <w:p w:rsidR="007E6B52" w:rsidRDefault="007E6B52" w:rsidP="000E26F2">
            <w:pPr>
              <w:jc w:val="left"/>
              <w:rPr>
                <w:lang w:val="en-US"/>
              </w:rPr>
            </w:pPr>
          </w:p>
          <w:p w:rsidR="000E26F2" w:rsidRDefault="000E26F2" w:rsidP="000E26F2">
            <w:pPr>
              <w:jc w:val="left"/>
            </w:pPr>
            <w:bookmarkStart w:id="19" w:name="_GoBack"/>
            <w:bookmarkEnd w:id="19"/>
            <w:r>
              <w:rPr>
                <w:lang w:val="en-US"/>
              </w:rPr>
              <w:t>U.S. Import-Export Data for UN3480/UN3481/UN3090</w:t>
            </w:r>
            <w:r>
              <w:rPr>
                <w:lang w:val="en-US"/>
              </w:rPr>
              <w:t xml:space="preserve"> (</w:t>
            </w:r>
            <w:r>
              <w:t>G. Kerchner, PRBA</w:t>
            </w:r>
            <w:r>
              <w:t>)</w:t>
            </w:r>
          </w:p>
          <w:p w:rsidR="000E26F2" w:rsidRDefault="000E26F2" w:rsidP="000E26F2">
            <w:pPr>
              <w:jc w:val="left"/>
            </w:pPr>
          </w:p>
          <w:p w:rsidR="000E26F2" w:rsidRDefault="000E26F2" w:rsidP="000E26F2">
            <w:pPr>
              <w:jc w:val="left"/>
            </w:pPr>
            <w:r w:rsidRPr="000E26F2">
              <w:rPr>
                <w:lang w:val="en-US"/>
              </w:rPr>
              <w:t>Thermal Incident Data related to Cargo Operations reported through the Voluntary Thermal Runaway Incident Program (TRIP)</w:t>
            </w:r>
            <w:r>
              <w:rPr>
                <w:lang w:val="en-US"/>
              </w:rPr>
              <w:t xml:space="preserve"> (</w:t>
            </w:r>
            <w:r>
              <w:t>D</w:t>
            </w:r>
            <w:r>
              <w:t>.</w:t>
            </w:r>
            <w:r>
              <w:t xml:space="preserve"> Wroth</w:t>
            </w:r>
            <w:r>
              <w:t xml:space="preserve">, </w:t>
            </w:r>
            <w:r>
              <w:t>Underwriters Laboratories Inc.</w:t>
            </w:r>
            <w:r>
              <w:t>)</w:t>
            </w:r>
          </w:p>
        </w:tc>
        <w:tc>
          <w:tcPr>
            <w:tcW w:w="1799" w:type="dxa"/>
            <w:shd w:val="clear" w:color="auto" w:fill="FFFFFF" w:themeFill="background1"/>
          </w:tcPr>
          <w:p w:rsidR="000E26F2" w:rsidRPr="004400AC" w:rsidRDefault="000E26F2" w:rsidP="00BD61D8"/>
        </w:tc>
        <w:tc>
          <w:tcPr>
            <w:tcW w:w="1602" w:type="dxa"/>
            <w:vMerge/>
            <w:shd w:val="clear" w:color="auto" w:fill="FFFFFF" w:themeFill="background1"/>
          </w:tcPr>
          <w:p w:rsidR="000E26F2" w:rsidRPr="004400AC" w:rsidRDefault="000E26F2" w:rsidP="00BD61D8">
            <w:pPr>
              <w:jc w:val="left"/>
              <w:rPr>
                <w:szCs w:val="22"/>
              </w:rPr>
            </w:pPr>
          </w:p>
        </w:tc>
      </w:tr>
      <w:tr w:rsidR="000E26F2" w:rsidRPr="004400AC" w:rsidTr="00BD61D8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0E26F2" w:rsidRPr="004400AC" w:rsidRDefault="000E26F2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0E26F2" w:rsidRPr="004400AC" w:rsidRDefault="000E26F2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0E26F2" w:rsidRPr="004400AC" w:rsidRDefault="000E26F2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0E26F2" w:rsidRDefault="000E26F2" w:rsidP="00BD61D8">
            <w:pPr>
              <w:rPr>
                <w:lang w:val="en-US"/>
              </w:rPr>
            </w:pPr>
          </w:p>
        </w:tc>
        <w:tc>
          <w:tcPr>
            <w:tcW w:w="1799" w:type="dxa"/>
            <w:shd w:val="clear" w:color="auto" w:fill="FFFFFF" w:themeFill="background1"/>
          </w:tcPr>
          <w:p w:rsidR="000E26F2" w:rsidRDefault="000E26F2" w:rsidP="00BD61D8"/>
        </w:tc>
        <w:tc>
          <w:tcPr>
            <w:tcW w:w="1602" w:type="dxa"/>
            <w:shd w:val="clear" w:color="auto" w:fill="FFFFFF" w:themeFill="background1"/>
          </w:tcPr>
          <w:p w:rsidR="000E26F2" w:rsidRPr="004400AC" w:rsidRDefault="000E26F2" w:rsidP="00BD61D8">
            <w:pPr>
              <w:jc w:val="left"/>
              <w:rPr>
                <w:szCs w:val="22"/>
              </w:rPr>
            </w:pPr>
          </w:p>
        </w:tc>
      </w:tr>
      <w:tr w:rsidR="003C6D0D" w:rsidRPr="004400AC" w:rsidTr="00BD61D8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3C6D0D" w:rsidRPr="004400AC" w:rsidRDefault="003C6D0D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r w:rsidRPr="004400AC">
              <w:rPr>
                <w:rFonts w:asciiTheme="majorBidi" w:hAnsiTheme="majorBidi" w:cstheme="majorBidi"/>
                <w:color w:val="39474E"/>
                <w:szCs w:val="22"/>
                <w:lang w:val="en-CA"/>
              </w:rPr>
              <w:t>16</w:t>
            </w:r>
          </w:p>
        </w:tc>
        <w:tc>
          <w:tcPr>
            <w:tcW w:w="558" w:type="dxa"/>
            <w:shd w:val="clear" w:color="auto" w:fill="FFFFFF" w:themeFill="background1"/>
          </w:tcPr>
          <w:p w:rsidR="003C6D0D" w:rsidRPr="004400AC" w:rsidRDefault="003C6D0D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3C6D0D" w:rsidRPr="004400AC" w:rsidRDefault="003C6D0D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3C6D0D" w:rsidRPr="004400AC" w:rsidRDefault="007E6B52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hyperlink r:id="rId25" w:history="1">
              <w:r w:rsidR="003C6D0D" w:rsidRPr="00601BF7">
                <w:rPr>
                  <w:rStyle w:val="Hyperlink"/>
                  <w:rFonts w:asciiTheme="majorBidi" w:hAnsiTheme="majorBidi" w:cstheme="majorBidi"/>
                  <w:szCs w:val="22"/>
                  <w:lang w:val="en-CA"/>
                </w:rPr>
                <w:t>Exception for Lithium Battery Powered Data Loggers / Cargo Tracking Devices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3C6D0D" w:rsidRPr="004400AC" w:rsidRDefault="003C6D0D" w:rsidP="00BD61D8">
            <w:r w:rsidRPr="004400AC">
              <w:t>D. Brennan</w:t>
            </w:r>
          </w:p>
        </w:tc>
        <w:tc>
          <w:tcPr>
            <w:tcW w:w="1602" w:type="dxa"/>
            <w:shd w:val="clear" w:color="auto" w:fill="FFFFFF" w:themeFill="background1"/>
          </w:tcPr>
          <w:p w:rsidR="003C6D0D" w:rsidRPr="004400AC" w:rsidRDefault="003C6D0D" w:rsidP="00BD61D8">
            <w:pPr>
              <w:jc w:val="left"/>
              <w:rPr>
                <w:szCs w:val="22"/>
              </w:rPr>
            </w:pPr>
          </w:p>
        </w:tc>
      </w:tr>
      <w:tr w:rsidR="003C6D0D" w:rsidRPr="004400AC" w:rsidTr="00BD61D8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3C6D0D" w:rsidRPr="004400AC" w:rsidRDefault="003C6D0D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r w:rsidRPr="004400AC">
              <w:rPr>
                <w:rFonts w:asciiTheme="majorBidi" w:hAnsiTheme="majorBidi" w:cstheme="majorBidi"/>
                <w:color w:val="39474E"/>
                <w:szCs w:val="22"/>
                <w:lang w:val="en-CA"/>
              </w:rPr>
              <w:t>18</w:t>
            </w:r>
          </w:p>
        </w:tc>
        <w:tc>
          <w:tcPr>
            <w:tcW w:w="558" w:type="dxa"/>
            <w:shd w:val="clear" w:color="auto" w:fill="FFFFFF" w:themeFill="background1"/>
          </w:tcPr>
          <w:p w:rsidR="003C6D0D" w:rsidRPr="004400AC" w:rsidRDefault="003C6D0D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3C6D0D" w:rsidRPr="004400AC" w:rsidRDefault="003C6D0D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3C6D0D" w:rsidRPr="004400AC" w:rsidRDefault="007E6B52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hyperlink r:id="rId26" w:history="1">
              <w:r w:rsidR="003C6D0D" w:rsidRPr="00601BF7">
                <w:rPr>
                  <w:rStyle w:val="Hyperlink"/>
                  <w:rFonts w:asciiTheme="majorBidi" w:hAnsiTheme="majorBidi" w:cstheme="majorBidi"/>
                  <w:szCs w:val="22"/>
                  <w:lang w:val="en-CA"/>
                </w:rPr>
                <w:t>Lithium Battery Powered Tracking Devices Carried by Passengers or Crew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3C6D0D" w:rsidRPr="004400AC" w:rsidRDefault="003C6D0D" w:rsidP="00BD61D8">
            <w:pPr>
              <w:pStyle w:val="TitleMain"/>
              <w:jc w:val="left"/>
              <w:rPr>
                <w:b w:val="0"/>
                <w:bCs/>
              </w:rPr>
            </w:pPr>
            <w:r w:rsidRPr="004400AC">
              <w:rPr>
                <w:b w:val="0"/>
                <w:bCs/>
              </w:rPr>
              <w:t>D. Brennan</w:t>
            </w:r>
          </w:p>
        </w:tc>
        <w:tc>
          <w:tcPr>
            <w:tcW w:w="1602" w:type="dxa"/>
            <w:shd w:val="clear" w:color="auto" w:fill="FFFFFF" w:themeFill="background1"/>
          </w:tcPr>
          <w:p w:rsidR="003C6D0D" w:rsidRPr="004400AC" w:rsidRDefault="003C6D0D" w:rsidP="00BD61D8">
            <w:pPr>
              <w:jc w:val="left"/>
              <w:rPr>
                <w:b/>
                <w:bCs/>
                <w:szCs w:val="22"/>
              </w:rPr>
            </w:pPr>
          </w:p>
        </w:tc>
      </w:tr>
      <w:tr w:rsidR="003A44E6" w:rsidRPr="004400AC" w:rsidTr="00BD61D8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3A44E6" w:rsidRPr="004400AC" w:rsidRDefault="003A44E6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r w:rsidRPr="004400AC">
              <w:rPr>
                <w:rFonts w:asciiTheme="majorBidi" w:hAnsiTheme="majorBidi" w:cstheme="majorBidi"/>
                <w:color w:val="39474E"/>
                <w:szCs w:val="22"/>
                <w:lang w:val="en-CA"/>
              </w:rPr>
              <w:t>13</w:t>
            </w:r>
          </w:p>
          <w:p w:rsidR="003A44E6" w:rsidRPr="004400AC" w:rsidRDefault="003A44E6" w:rsidP="00BD61D8">
            <w:pPr>
              <w:rPr>
                <w:rFonts w:asciiTheme="majorBidi" w:hAnsiTheme="majorBidi" w:cstheme="majorBidi"/>
                <w:szCs w:val="22"/>
                <w:lang w:val="en-CA"/>
              </w:rPr>
            </w:pPr>
          </w:p>
          <w:p w:rsidR="003A44E6" w:rsidRPr="004400AC" w:rsidRDefault="003A44E6" w:rsidP="00BD61D8">
            <w:pPr>
              <w:rPr>
                <w:rFonts w:asciiTheme="majorBidi" w:hAnsiTheme="majorBidi" w:cstheme="majorBidi"/>
                <w:szCs w:val="22"/>
                <w:lang w:val="en-CA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3A44E6" w:rsidRPr="004400AC" w:rsidRDefault="003A44E6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3A44E6" w:rsidRPr="004400AC" w:rsidRDefault="003A44E6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3A44E6" w:rsidRPr="004400AC" w:rsidRDefault="007E6B52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hyperlink r:id="rId27" w:history="1">
              <w:r w:rsidR="003A44E6" w:rsidRPr="00601BF7">
                <w:rPr>
                  <w:rStyle w:val="Hyperlink"/>
                  <w:rFonts w:asciiTheme="majorBidi" w:hAnsiTheme="majorBidi" w:cstheme="majorBidi"/>
                  <w:szCs w:val="22"/>
                  <w:lang w:val="en-CA"/>
                </w:rPr>
                <w:t>Development of Provisions for Sodium Ion Batteries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3A44E6" w:rsidRPr="004400AC" w:rsidRDefault="003A44E6" w:rsidP="00BD61D8">
            <w:pPr>
              <w:jc w:val="left"/>
            </w:pPr>
            <w:r w:rsidRPr="004400AC">
              <w:t>D. Brennan —Rapporteur of DGP-WG/UN Harmonization</w:t>
            </w:r>
          </w:p>
        </w:tc>
        <w:tc>
          <w:tcPr>
            <w:tcW w:w="1602" w:type="dxa"/>
            <w:shd w:val="clear" w:color="auto" w:fill="FFFFFF" w:themeFill="background1"/>
          </w:tcPr>
          <w:p w:rsidR="003A44E6" w:rsidRPr="004400AC" w:rsidRDefault="003A44E6" w:rsidP="00BD61D8">
            <w:pPr>
              <w:jc w:val="left"/>
              <w:rPr>
                <w:szCs w:val="22"/>
              </w:rPr>
            </w:pPr>
          </w:p>
        </w:tc>
      </w:tr>
      <w:tr w:rsidR="00585415" w:rsidRPr="004400AC" w:rsidTr="00BD61D8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585415" w:rsidRPr="004400AC" w:rsidRDefault="00585415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585415" w:rsidRPr="004400AC" w:rsidRDefault="00585415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585415" w:rsidRPr="004400AC" w:rsidRDefault="00585415" w:rsidP="00BD61D8">
            <w:pPr>
              <w:jc w:val="left"/>
              <w:rPr>
                <w:color w:val="000000"/>
                <w:szCs w:val="22"/>
              </w:rPr>
            </w:pPr>
            <w:r w:rsidRPr="004400AC">
              <w:rPr>
                <w:color w:val="000000"/>
                <w:szCs w:val="22"/>
              </w:rPr>
              <w:t>2</w:t>
            </w:r>
          </w:p>
        </w:tc>
        <w:tc>
          <w:tcPr>
            <w:tcW w:w="4003" w:type="dxa"/>
            <w:shd w:val="clear" w:color="auto" w:fill="FFFFFF" w:themeFill="background1"/>
          </w:tcPr>
          <w:p w:rsidR="00585415" w:rsidRPr="004400AC" w:rsidRDefault="007E6B52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hyperlink r:id="rId28" w:history="1">
              <w:r w:rsidR="00585415" w:rsidRPr="00601BF7">
                <w:rPr>
                  <w:rStyle w:val="Hyperlink"/>
                  <w:rFonts w:asciiTheme="majorBidi" w:hAnsiTheme="majorBidi" w:cstheme="majorBidi"/>
                  <w:szCs w:val="22"/>
                  <w:lang w:val="en-CA"/>
                </w:rPr>
                <w:t>Classification of Lithium Battery-Powered Mobility Aids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585415" w:rsidRPr="004400AC" w:rsidRDefault="00585415" w:rsidP="00BD61D8">
            <w:pPr>
              <w:pStyle w:val="TitleMain"/>
              <w:jc w:val="left"/>
              <w:rPr>
                <w:b w:val="0"/>
                <w:bCs/>
              </w:rPr>
            </w:pPr>
          </w:p>
        </w:tc>
        <w:tc>
          <w:tcPr>
            <w:tcW w:w="1602" w:type="dxa"/>
            <w:shd w:val="clear" w:color="auto" w:fill="FFFFFF" w:themeFill="background1"/>
          </w:tcPr>
          <w:p w:rsidR="00585415" w:rsidRPr="004400AC" w:rsidRDefault="00585415" w:rsidP="00BD61D8">
            <w:pPr>
              <w:jc w:val="left"/>
              <w:rPr>
                <w:b/>
                <w:bCs/>
                <w:szCs w:val="22"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AB58AB" w:rsidRPr="004400AC" w:rsidRDefault="00AB58AB" w:rsidP="00AB58AB">
            <w:pPr>
              <w:widowControl w:val="0"/>
              <w:snapToGrid w:val="0"/>
              <w:ind w:left="1800" w:hanging="1800"/>
              <w:jc w:val="left"/>
              <w:rPr>
                <w:b/>
                <w:bCs/>
              </w:rPr>
            </w:pPr>
          </w:p>
          <w:p w:rsidR="00AB58AB" w:rsidRPr="004400AC" w:rsidRDefault="00AB58AB" w:rsidP="00AB58AB">
            <w:pPr>
              <w:widowControl w:val="0"/>
              <w:snapToGrid w:val="0"/>
              <w:ind w:left="1800" w:hanging="1800"/>
              <w:jc w:val="left"/>
              <w:rPr>
                <w:b/>
                <w:bCs/>
              </w:rPr>
            </w:pPr>
            <w:r w:rsidRPr="004400AC">
              <w:rPr>
                <w:b/>
                <w:bCs/>
              </w:rPr>
              <w:t>Agenda Item 5:</w:t>
            </w:r>
            <w:r w:rsidRPr="004400AC">
              <w:rPr>
                <w:b/>
                <w:bCs/>
              </w:rPr>
              <w:tab/>
              <w:t>Clarifying State oversight responsibilities in Annex 18 (</w:t>
            </w:r>
            <w:r w:rsidRPr="004400AC">
              <w:rPr>
                <w:b/>
                <w:bCs/>
                <w:i/>
                <w:iCs/>
              </w:rPr>
              <w:t>Ref:</w:t>
            </w:r>
            <w:r w:rsidRPr="004400AC">
              <w:rPr>
                <w:b/>
                <w:bCs/>
              </w:rPr>
              <w:t xml:space="preserve"> </w:t>
            </w:r>
            <w:r w:rsidRPr="004400AC">
              <w:rPr>
                <w:b/>
                <w:bCs/>
                <w:i/>
                <w:iCs/>
              </w:rPr>
              <w:t>Job Card DGP.005.04</w:t>
            </w:r>
            <w:r w:rsidRPr="004400AC">
              <w:rPr>
                <w:b/>
                <w:bCs/>
              </w:rPr>
              <w:t>)</w:t>
            </w:r>
          </w:p>
          <w:p w:rsidR="00AB58AB" w:rsidRPr="004400AC" w:rsidRDefault="00AB58AB" w:rsidP="00AB58AB">
            <w:pPr>
              <w:widowControl w:val="0"/>
              <w:snapToGrid w:val="0"/>
              <w:ind w:left="1800" w:hanging="1800"/>
              <w:jc w:val="left"/>
              <w:rPr>
                <w:b/>
                <w:bCs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FFFFFF" w:themeFill="background1"/>
          </w:tcPr>
          <w:p w:rsidR="00AB58AB" w:rsidRPr="004400AC" w:rsidRDefault="00585415" w:rsidP="00AB58AB">
            <w:pPr>
              <w:jc w:val="left"/>
              <w:rPr>
                <w:szCs w:val="22"/>
              </w:rPr>
            </w:pPr>
            <w:r w:rsidRPr="004400AC">
              <w:rPr>
                <w:szCs w:val="22"/>
              </w:rPr>
              <w:t>Report from DGP-WG/Annex 18</w:t>
            </w:r>
          </w:p>
          <w:p w:rsidR="00AB58AB" w:rsidRPr="004400AC" w:rsidRDefault="00AB58AB" w:rsidP="00AB58AB">
            <w:pPr>
              <w:jc w:val="left"/>
              <w:rPr>
                <w:b/>
                <w:bCs/>
                <w:szCs w:val="22"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AB58AB" w:rsidRPr="004400AC" w:rsidRDefault="00AB58AB" w:rsidP="00AB58AB">
            <w:pPr>
              <w:keepNext/>
              <w:ind w:left="1800" w:hanging="1800"/>
              <w:jc w:val="left"/>
              <w:rPr>
                <w:b/>
                <w:bCs/>
              </w:rPr>
            </w:pPr>
          </w:p>
          <w:p w:rsidR="00AB58AB" w:rsidRPr="004400AC" w:rsidRDefault="00AB58AB" w:rsidP="00AB58AB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  <w:szCs w:val="22"/>
                <w:lang w:val="en-US"/>
              </w:rPr>
            </w:pPr>
            <w:r w:rsidRPr="004400AC">
              <w:rPr>
                <w:b/>
                <w:bCs/>
                <w:szCs w:val="22"/>
                <w:lang w:val="en-US"/>
              </w:rPr>
              <w:t>Agenda Item 6:</w:t>
            </w:r>
            <w:r w:rsidRPr="004400AC">
              <w:rPr>
                <w:b/>
                <w:bCs/>
                <w:szCs w:val="22"/>
                <w:lang w:val="en-US"/>
              </w:rPr>
              <w:tab/>
            </w:r>
            <w:r w:rsidRPr="004400AC">
              <w:rPr>
                <w:b/>
                <w:bCs/>
              </w:rPr>
              <w:t>Dangerous goods provisions to support RPAS operations (Ref: Job Card DGP.007.01)</w:t>
            </w:r>
          </w:p>
          <w:p w:rsidR="00AB58AB" w:rsidRPr="004400AC" w:rsidRDefault="00AB58AB" w:rsidP="00AB58AB">
            <w:pPr>
              <w:keepNext/>
              <w:ind w:left="720" w:hanging="720"/>
              <w:jc w:val="left"/>
            </w:pPr>
          </w:p>
          <w:p w:rsidR="00AB58AB" w:rsidRPr="004400AC" w:rsidRDefault="00AB58AB" w:rsidP="00AB58AB">
            <w:pPr>
              <w:keepNext/>
              <w:ind w:left="1800" w:hanging="1800"/>
              <w:jc w:val="left"/>
              <w:rPr>
                <w:b/>
                <w:bCs/>
              </w:rPr>
            </w:pPr>
          </w:p>
        </w:tc>
      </w:tr>
      <w:tr w:rsidR="00585415" w:rsidRPr="004400AC" w:rsidTr="00BD61D8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585415" w:rsidRPr="004400AC" w:rsidRDefault="00585415" w:rsidP="00BD61D8">
            <w:pPr>
              <w:keepNext/>
              <w:jc w:val="left"/>
              <w:rPr>
                <w:color w:val="000000"/>
                <w:szCs w:val="22"/>
              </w:rPr>
            </w:pPr>
            <w:r w:rsidRPr="004400AC">
              <w:rPr>
                <w:color w:val="000000"/>
                <w:szCs w:val="22"/>
              </w:rPr>
              <w:t>20</w:t>
            </w:r>
          </w:p>
        </w:tc>
        <w:tc>
          <w:tcPr>
            <w:tcW w:w="558" w:type="dxa"/>
            <w:shd w:val="clear" w:color="auto" w:fill="FFFFFF" w:themeFill="background1"/>
          </w:tcPr>
          <w:p w:rsidR="00585415" w:rsidRPr="004400AC" w:rsidRDefault="00585415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585415" w:rsidRPr="004400AC" w:rsidRDefault="00585415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585415" w:rsidRPr="004400AC" w:rsidRDefault="007E6B52" w:rsidP="00BD61D8">
            <w:pPr>
              <w:pStyle w:val="TitleMain"/>
              <w:keepNext/>
              <w:jc w:val="left"/>
              <w:rPr>
                <w:b w:val="0"/>
                <w:bCs/>
              </w:rPr>
            </w:pPr>
            <w:hyperlink r:id="rId29" w:history="1">
              <w:r w:rsidR="00585415" w:rsidRPr="00944A9B">
                <w:rPr>
                  <w:rStyle w:val="Hyperlink"/>
                  <w:bCs/>
                </w:rPr>
                <w:t>Dangerous Goods Provisions to Support Remotely Piloted Aircraft Systems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585415" w:rsidRPr="004400AC" w:rsidRDefault="00585415" w:rsidP="00BD61D8">
            <w:pPr>
              <w:pStyle w:val="TitleMain"/>
              <w:jc w:val="left"/>
              <w:rPr>
                <w:b w:val="0"/>
                <w:bCs/>
              </w:rPr>
            </w:pPr>
            <w:r w:rsidRPr="004400AC">
              <w:rPr>
                <w:b w:val="0"/>
                <w:bCs/>
              </w:rPr>
              <w:t>the Secretary</w:t>
            </w:r>
          </w:p>
        </w:tc>
        <w:tc>
          <w:tcPr>
            <w:tcW w:w="1602" w:type="dxa"/>
            <w:shd w:val="clear" w:color="auto" w:fill="FFFFFF" w:themeFill="background1"/>
          </w:tcPr>
          <w:p w:rsidR="00585415" w:rsidRPr="004400AC" w:rsidRDefault="00585415" w:rsidP="00BD61D8">
            <w:pPr>
              <w:jc w:val="left"/>
              <w:rPr>
                <w:b/>
                <w:bCs/>
                <w:szCs w:val="22"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AB58AB" w:rsidRPr="004400AC" w:rsidRDefault="00AB58AB" w:rsidP="00AB58AB">
            <w:pPr>
              <w:keepNext/>
              <w:ind w:left="1800" w:hanging="1800"/>
              <w:jc w:val="left"/>
              <w:rPr>
                <w:b/>
                <w:bCs/>
              </w:rPr>
            </w:pPr>
          </w:p>
          <w:p w:rsidR="00AB58AB" w:rsidRPr="004400AC" w:rsidRDefault="00AB58AB" w:rsidP="00AB58AB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  <w:szCs w:val="22"/>
                <w:lang w:val="en-US"/>
              </w:rPr>
            </w:pPr>
            <w:r w:rsidRPr="004400AC">
              <w:rPr>
                <w:b/>
                <w:bCs/>
                <w:szCs w:val="22"/>
                <w:lang w:val="en-US"/>
              </w:rPr>
              <w:t>Agenda Item 7:</w:t>
            </w:r>
            <w:r w:rsidRPr="004400AC">
              <w:rPr>
                <w:b/>
                <w:bCs/>
                <w:szCs w:val="22"/>
                <w:lang w:val="en-US"/>
              </w:rPr>
              <w:tab/>
            </w:r>
            <w:r w:rsidRPr="004400AC">
              <w:rPr>
                <w:b/>
                <w:bCs/>
              </w:rPr>
              <w:t xml:space="preserve">Review of Annex 6 provisions having an impact on dangerous goods </w:t>
            </w:r>
            <w:r w:rsidRPr="004400AC">
              <w:rPr>
                <w:b/>
                <w:bCs/>
                <w:szCs w:val="22"/>
              </w:rPr>
              <w:t>(REC-A-DGS-2025)</w:t>
            </w:r>
          </w:p>
          <w:p w:rsidR="00AB58AB" w:rsidRPr="004400AC" w:rsidRDefault="00AB58AB" w:rsidP="00AB58AB">
            <w:pPr>
              <w:keepNext/>
              <w:ind w:left="720" w:hanging="720"/>
              <w:jc w:val="left"/>
            </w:pPr>
          </w:p>
          <w:p w:rsidR="00AB58AB" w:rsidRPr="004400AC" w:rsidRDefault="00AB58AB" w:rsidP="00AB58AB">
            <w:pPr>
              <w:keepNext/>
              <w:ind w:left="1800" w:hanging="1800"/>
              <w:jc w:val="left"/>
              <w:rPr>
                <w:b/>
                <w:bCs/>
              </w:rPr>
            </w:pPr>
          </w:p>
        </w:tc>
      </w:tr>
      <w:tr w:rsidR="00585415" w:rsidRPr="004400AC" w:rsidTr="00BD61D8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585415" w:rsidRPr="004400AC" w:rsidRDefault="00585415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r w:rsidRPr="004400AC">
              <w:rPr>
                <w:rFonts w:asciiTheme="majorBidi" w:hAnsiTheme="majorBidi" w:cstheme="majorBidi"/>
                <w:color w:val="39474E"/>
                <w:szCs w:val="22"/>
                <w:lang w:val="en-CA"/>
              </w:rPr>
              <w:t>19</w:t>
            </w:r>
          </w:p>
        </w:tc>
        <w:tc>
          <w:tcPr>
            <w:tcW w:w="558" w:type="dxa"/>
            <w:shd w:val="clear" w:color="auto" w:fill="FFFFFF" w:themeFill="background1"/>
          </w:tcPr>
          <w:p w:rsidR="00585415" w:rsidRPr="004400AC" w:rsidRDefault="00585415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585415" w:rsidRPr="004400AC" w:rsidRDefault="00585415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585415" w:rsidRPr="004400AC" w:rsidRDefault="007E6B52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hyperlink r:id="rId30" w:history="1">
              <w:r w:rsidR="00585415" w:rsidRPr="00944A9B">
                <w:rPr>
                  <w:rStyle w:val="Hyperlink"/>
                  <w:rFonts w:asciiTheme="majorBidi" w:hAnsiTheme="majorBidi" w:cstheme="majorBidi"/>
                  <w:szCs w:val="22"/>
                  <w:lang w:val="en-CA"/>
                </w:rPr>
                <w:t>Review of Annex 6 Provisions Having an Impact on Dangerous Goods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585415" w:rsidRPr="004400AC" w:rsidRDefault="00585415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r w:rsidRPr="004400AC">
              <w:rPr>
                <w:rFonts w:asciiTheme="majorBidi" w:hAnsiTheme="majorBidi" w:cstheme="majorBidi"/>
                <w:color w:val="39474E"/>
                <w:szCs w:val="22"/>
                <w:lang w:val="en-CA"/>
              </w:rPr>
              <w:t>the Secretary</w:t>
            </w:r>
          </w:p>
        </w:tc>
        <w:tc>
          <w:tcPr>
            <w:tcW w:w="1602" w:type="dxa"/>
            <w:shd w:val="clear" w:color="auto" w:fill="FFFFFF" w:themeFill="background1"/>
          </w:tcPr>
          <w:p w:rsidR="00585415" w:rsidRPr="004400AC" w:rsidRDefault="00585415" w:rsidP="00BD61D8">
            <w:pPr>
              <w:jc w:val="left"/>
              <w:rPr>
                <w:b/>
                <w:bCs/>
                <w:szCs w:val="22"/>
              </w:rPr>
            </w:pPr>
          </w:p>
        </w:tc>
      </w:tr>
      <w:tr w:rsidR="00AB58AB" w:rsidRPr="004400AC" w:rsidTr="007825D0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AB58AB" w:rsidRPr="004400AC" w:rsidRDefault="00AB58AB" w:rsidP="00AB58AB">
            <w:pPr>
              <w:keepNext/>
              <w:ind w:left="1800" w:hanging="1800"/>
              <w:jc w:val="left"/>
              <w:rPr>
                <w:b/>
                <w:bCs/>
              </w:rPr>
            </w:pPr>
          </w:p>
          <w:p w:rsidR="00AB58AB" w:rsidRPr="004400AC" w:rsidRDefault="00AB58AB" w:rsidP="00AB58AB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  <w:szCs w:val="22"/>
                <w:lang w:val="en-US"/>
              </w:rPr>
            </w:pPr>
            <w:r w:rsidRPr="004400AC">
              <w:rPr>
                <w:b/>
                <w:bCs/>
                <w:szCs w:val="22"/>
                <w:lang w:val="en-US"/>
              </w:rPr>
              <w:t>Agenda Item 8:</w:t>
            </w:r>
            <w:r w:rsidRPr="004400AC">
              <w:rPr>
                <w:b/>
                <w:bCs/>
                <w:szCs w:val="22"/>
                <w:lang w:val="en-US"/>
              </w:rPr>
              <w:tab/>
            </w:r>
            <w:r w:rsidRPr="004400AC">
              <w:rPr>
                <w:b/>
                <w:bCs/>
              </w:rPr>
              <w:t xml:space="preserve">Aviation Security/Dangerous Goods Coordination </w:t>
            </w:r>
            <w:r w:rsidRPr="004400AC">
              <w:rPr>
                <w:b/>
                <w:bCs/>
                <w:szCs w:val="22"/>
              </w:rPr>
              <w:t>(REC-A-DGS-2025)</w:t>
            </w:r>
          </w:p>
          <w:p w:rsidR="00AB58AB" w:rsidRPr="004400AC" w:rsidRDefault="00AB58AB" w:rsidP="00AB58AB">
            <w:pPr>
              <w:keepNext/>
              <w:ind w:left="720" w:hanging="720"/>
              <w:jc w:val="left"/>
            </w:pPr>
          </w:p>
          <w:p w:rsidR="00AB58AB" w:rsidRPr="004400AC" w:rsidRDefault="00AB58AB" w:rsidP="00F44E79">
            <w:pPr>
              <w:keepNext/>
              <w:jc w:val="left"/>
              <w:rPr>
                <w:b/>
                <w:bCs/>
              </w:rPr>
            </w:pPr>
          </w:p>
        </w:tc>
      </w:tr>
      <w:tr w:rsidR="00AB58AB" w:rsidRPr="004400AC" w:rsidTr="007825D0">
        <w:trPr>
          <w:cantSplit/>
        </w:trPr>
        <w:tc>
          <w:tcPr>
            <w:tcW w:w="9597" w:type="dxa"/>
            <w:gridSpan w:val="6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szCs w:val="22"/>
              </w:rPr>
            </w:pPr>
            <w:r w:rsidRPr="004400AC">
              <w:rPr>
                <w:szCs w:val="22"/>
              </w:rPr>
              <w:t>No papers were submitted under this item.</w:t>
            </w:r>
          </w:p>
          <w:p w:rsidR="00AB58AB" w:rsidRPr="004400AC" w:rsidRDefault="00AB58AB" w:rsidP="00AB58AB">
            <w:pPr>
              <w:jc w:val="left"/>
              <w:rPr>
                <w:b/>
                <w:bCs/>
                <w:szCs w:val="22"/>
              </w:rPr>
            </w:pPr>
          </w:p>
        </w:tc>
      </w:tr>
      <w:tr w:rsidR="00AB58AB" w:rsidRPr="004400AC" w:rsidTr="007825D0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AB58AB" w:rsidRPr="004400AC" w:rsidRDefault="00AB58AB" w:rsidP="00AB58AB">
            <w:pPr>
              <w:keepNext/>
              <w:ind w:left="1800" w:hanging="1800"/>
              <w:jc w:val="left"/>
              <w:rPr>
                <w:b/>
                <w:bCs/>
              </w:rPr>
            </w:pPr>
          </w:p>
          <w:p w:rsidR="00AB58AB" w:rsidRPr="004400AC" w:rsidRDefault="00AB58AB" w:rsidP="00AB58AB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  <w:szCs w:val="22"/>
                <w:lang w:val="en-US"/>
              </w:rPr>
            </w:pPr>
            <w:r w:rsidRPr="004400AC">
              <w:rPr>
                <w:b/>
                <w:bCs/>
                <w:szCs w:val="22"/>
                <w:lang w:val="en-US"/>
              </w:rPr>
              <w:t>Agenda Item 9:</w:t>
            </w:r>
            <w:r w:rsidRPr="004400AC">
              <w:rPr>
                <w:b/>
                <w:bCs/>
                <w:szCs w:val="22"/>
                <w:lang w:val="en-US"/>
              </w:rPr>
              <w:tab/>
            </w:r>
            <w:r w:rsidRPr="004400AC">
              <w:rPr>
                <w:b/>
                <w:bCs/>
              </w:rPr>
              <w:t>Coordination with other panels</w:t>
            </w:r>
          </w:p>
          <w:p w:rsidR="00AB58AB" w:rsidRPr="004400AC" w:rsidRDefault="00AB58AB" w:rsidP="00AB58AB">
            <w:pPr>
              <w:keepNext/>
              <w:ind w:left="720" w:hanging="720"/>
              <w:jc w:val="left"/>
            </w:pPr>
          </w:p>
          <w:p w:rsidR="00AB58AB" w:rsidRPr="004400AC" w:rsidRDefault="00AB58AB" w:rsidP="00AB58AB">
            <w:pPr>
              <w:keepNext/>
              <w:ind w:left="1800" w:hanging="1800"/>
              <w:jc w:val="left"/>
              <w:rPr>
                <w:b/>
                <w:bCs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AB58AB" w:rsidRPr="004400AC" w:rsidRDefault="00AB58AB" w:rsidP="00AB58AB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  <w:r w:rsidRPr="004400AC">
              <w:rPr>
                <w:b/>
                <w:bCs/>
              </w:rPr>
              <w:t>9.1:</w:t>
            </w:r>
            <w:r w:rsidRPr="004400AC">
              <w:rPr>
                <w:b/>
                <w:bCs/>
              </w:rPr>
              <w:tab/>
              <w:t>Flight Operations Panels (FLTOPSP)</w:t>
            </w:r>
          </w:p>
        </w:tc>
      </w:tr>
      <w:tr w:rsidR="00516E27" w:rsidRPr="004400AC" w:rsidTr="0011735C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516E27" w:rsidRPr="004400AC" w:rsidRDefault="00516E27" w:rsidP="0011735C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r w:rsidRPr="004400AC">
              <w:rPr>
                <w:rFonts w:asciiTheme="majorBidi" w:hAnsiTheme="majorBidi" w:cstheme="majorBidi"/>
                <w:color w:val="39474E"/>
                <w:szCs w:val="22"/>
                <w:lang w:val="en-CA"/>
              </w:rPr>
              <w:t>9</w:t>
            </w:r>
          </w:p>
        </w:tc>
        <w:tc>
          <w:tcPr>
            <w:tcW w:w="558" w:type="dxa"/>
            <w:shd w:val="clear" w:color="auto" w:fill="FFFFFF" w:themeFill="background1"/>
          </w:tcPr>
          <w:p w:rsidR="00516E27" w:rsidRPr="004400AC" w:rsidRDefault="00516E27" w:rsidP="0011735C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516E27" w:rsidRPr="004400AC" w:rsidRDefault="00516E27" w:rsidP="0011735C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516E27" w:rsidRPr="004400AC" w:rsidRDefault="007E6B52" w:rsidP="0011735C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hyperlink r:id="rId31" w:history="1">
              <w:r w:rsidR="00516E27" w:rsidRPr="00944A9B">
                <w:rPr>
                  <w:rStyle w:val="Hyperlink"/>
                  <w:rFonts w:asciiTheme="majorBidi" w:hAnsiTheme="majorBidi" w:cstheme="majorBidi"/>
                  <w:szCs w:val="22"/>
                  <w:lang w:val="en-CA"/>
                </w:rPr>
                <w:t>Carriage of “Not Regulated” Dangerous Goods by “No-Carry” Operators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516E27" w:rsidRPr="004400AC" w:rsidRDefault="00516E27" w:rsidP="0011735C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r w:rsidRPr="004400AC">
              <w:rPr>
                <w:rFonts w:asciiTheme="majorBidi" w:hAnsiTheme="majorBidi" w:cstheme="majorBidi"/>
                <w:color w:val="39474E"/>
                <w:szCs w:val="22"/>
                <w:lang w:val="en-CA"/>
              </w:rPr>
              <w:t>D. Brennan</w:t>
            </w:r>
          </w:p>
        </w:tc>
        <w:tc>
          <w:tcPr>
            <w:tcW w:w="1602" w:type="dxa"/>
            <w:shd w:val="clear" w:color="auto" w:fill="FFFFFF" w:themeFill="background1"/>
          </w:tcPr>
          <w:p w:rsidR="00516E27" w:rsidRPr="004400AC" w:rsidRDefault="00B62E2C" w:rsidP="0011735C">
            <w:pPr>
              <w:jc w:val="left"/>
              <w:rPr>
                <w:szCs w:val="22"/>
              </w:rPr>
            </w:pPr>
            <w:r w:rsidRPr="004400AC">
              <w:rPr>
                <w:szCs w:val="22"/>
              </w:rPr>
              <w:t>IP/4 provides information related to this working paper</w:t>
            </w:r>
          </w:p>
        </w:tc>
      </w:tr>
      <w:tr w:rsidR="00B62E2C" w:rsidRPr="004400AC" w:rsidTr="007F3FF9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B62E2C" w:rsidRPr="004400AC" w:rsidRDefault="00B62E2C" w:rsidP="007F3FF9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B62E2C" w:rsidRPr="004400AC" w:rsidRDefault="00B62E2C" w:rsidP="007F3FF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B62E2C" w:rsidRPr="004400AC" w:rsidRDefault="00B62E2C" w:rsidP="007F3FF9">
            <w:pPr>
              <w:jc w:val="left"/>
              <w:rPr>
                <w:color w:val="000000"/>
                <w:szCs w:val="22"/>
              </w:rPr>
            </w:pPr>
            <w:r w:rsidRPr="004400AC">
              <w:rPr>
                <w:color w:val="000000"/>
                <w:szCs w:val="22"/>
              </w:rPr>
              <w:t>4</w:t>
            </w:r>
          </w:p>
        </w:tc>
        <w:tc>
          <w:tcPr>
            <w:tcW w:w="4003" w:type="dxa"/>
            <w:shd w:val="clear" w:color="auto" w:fill="FFFFFF" w:themeFill="background1"/>
          </w:tcPr>
          <w:p w:rsidR="00B62E2C" w:rsidRPr="004400AC" w:rsidRDefault="007E6B52" w:rsidP="007F3FF9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hyperlink r:id="rId32" w:history="1">
              <w:r w:rsidR="00B62E2C" w:rsidRPr="00944A9B">
                <w:rPr>
                  <w:rStyle w:val="Hyperlink"/>
                  <w:rFonts w:asciiTheme="majorBidi" w:hAnsiTheme="majorBidi" w:cstheme="majorBidi"/>
                  <w:szCs w:val="22"/>
                  <w:lang w:val="en-CA"/>
                </w:rPr>
                <w:t>Guidance on the Application of the Definition of Passenger Aircraft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B62E2C" w:rsidRPr="004400AC" w:rsidRDefault="00B62E2C" w:rsidP="007F3FF9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r w:rsidRPr="004400AC">
              <w:rPr>
                <w:rFonts w:asciiTheme="majorBidi" w:hAnsiTheme="majorBidi" w:cstheme="majorBidi"/>
                <w:color w:val="39474E"/>
                <w:szCs w:val="22"/>
                <w:lang w:val="en-CA"/>
              </w:rPr>
              <w:t>the Secretary</w:t>
            </w:r>
          </w:p>
        </w:tc>
        <w:tc>
          <w:tcPr>
            <w:tcW w:w="1602" w:type="dxa"/>
            <w:shd w:val="clear" w:color="auto" w:fill="FFFFFF" w:themeFill="background1"/>
          </w:tcPr>
          <w:p w:rsidR="00B62E2C" w:rsidRPr="004400AC" w:rsidRDefault="00B62E2C" w:rsidP="007F3FF9">
            <w:pPr>
              <w:jc w:val="left"/>
              <w:rPr>
                <w:szCs w:val="22"/>
              </w:rPr>
            </w:pPr>
            <w:r w:rsidRPr="004400AC">
              <w:rPr>
                <w:szCs w:val="22"/>
              </w:rPr>
              <w:t>Related to WP/9</w:t>
            </w:r>
          </w:p>
        </w:tc>
      </w:tr>
      <w:tr w:rsidR="00585415" w:rsidRPr="004400AC" w:rsidTr="00BD61D8">
        <w:trPr>
          <w:cantSplit/>
        </w:trPr>
        <w:tc>
          <w:tcPr>
            <w:tcW w:w="1077" w:type="dxa"/>
            <w:shd w:val="clear" w:color="auto" w:fill="FFFFFF" w:themeFill="background1"/>
          </w:tcPr>
          <w:p w:rsidR="00585415" w:rsidRPr="004400AC" w:rsidRDefault="00585415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585415" w:rsidRPr="004400AC" w:rsidRDefault="00585415" w:rsidP="00BD61D8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585415" w:rsidRPr="004400AC" w:rsidRDefault="00585415" w:rsidP="00BD61D8">
            <w:pPr>
              <w:jc w:val="left"/>
              <w:rPr>
                <w:color w:val="000000"/>
                <w:szCs w:val="22"/>
              </w:rPr>
            </w:pPr>
            <w:r w:rsidRPr="004400AC">
              <w:rPr>
                <w:color w:val="000000"/>
                <w:szCs w:val="22"/>
              </w:rPr>
              <w:t>3</w:t>
            </w:r>
          </w:p>
        </w:tc>
        <w:tc>
          <w:tcPr>
            <w:tcW w:w="4003" w:type="dxa"/>
            <w:shd w:val="clear" w:color="auto" w:fill="FFFFFF" w:themeFill="background1"/>
          </w:tcPr>
          <w:p w:rsidR="00585415" w:rsidRPr="004400AC" w:rsidRDefault="007E6B52" w:rsidP="00BD61D8">
            <w:pPr>
              <w:rPr>
                <w:rFonts w:asciiTheme="majorBidi" w:hAnsiTheme="majorBidi" w:cstheme="majorBidi"/>
                <w:color w:val="39474E"/>
                <w:szCs w:val="22"/>
                <w:lang w:val="en-CA"/>
              </w:rPr>
            </w:pPr>
            <w:hyperlink r:id="rId33" w:history="1">
              <w:r w:rsidR="00585415" w:rsidRPr="00944A9B">
                <w:rPr>
                  <w:rStyle w:val="Hyperlink"/>
                  <w:rFonts w:asciiTheme="majorBidi" w:hAnsiTheme="majorBidi" w:cstheme="majorBidi"/>
                  <w:szCs w:val="22"/>
                  <w:lang w:val="en-CA"/>
                </w:rPr>
                <w:t>Provisions for the Use of Electronic Data to the Pilot-In-Command</w:t>
              </w:r>
            </w:hyperlink>
          </w:p>
        </w:tc>
        <w:tc>
          <w:tcPr>
            <w:tcW w:w="1799" w:type="dxa"/>
            <w:shd w:val="clear" w:color="auto" w:fill="FFFFFF" w:themeFill="background1"/>
          </w:tcPr>
          <w:p w:rsidR="00585415" w:rsidRPr="004400AC" w:rsidRDefault="00585415" w:rsidP="00BD61D8">
            <w:pPr>
              <w:pStyle w:val="TitleMain"/>
              <w:jc w:val="left"/>
              <w:rPr>
                <w:b w:val="0"/>
                <w:bCs/>
              </w:rPr>
            </w:pPr>
            <w:r w:rsidRPr="004400AC">
              <w:rPr>
                <w:b w:val="0"/>
                <w:bCs/>
              </w:rPr>
              <w:t>D. Brennan</w:t>
            </w:r>
          </w:p>
        </w:tc>
        <w:tc>
          <w:tcPr>
            <w:tcW w:w="1602" w:type="dxa"/>
            <w:shd w:val="clear" w:color="auto" w:fill="FFFFFF" w:themeFill="background1"/>
          </w:tcPr>
          <w:p w:rsidR="00585415" w:rsidRPr="004400AC" w:rsidRDefault="00585415" w:rsidP="00BD61D8">
            <w:pPr>
              <w:jc w:val="left"/>
              <w:rPr>
                <w:b/>
                <w:bCs/>
                <w:szCs w:val="22"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AB58AB" w:rsidRPr="004400AC" w:rsidRDefault="00AB58AB" w:rsidP="00AB58AB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  <w:r w:rsidRPr="004400AC">
              <w:rPr>
                <w:b/>
                <w:bCs/>
              </w:rPr>
              <w:t>9.2:</w:t>
            </w:r>
            <w:r w:rsidRPr="004400AC">
              <w:rPr>
                <w:b/>
                <w:bCs/>
              </w:rPr>
              <w:tab/>
              <w:t>Airworthiness Panel (AIRP)</w:t>
            </w: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bCs/>
              </w:rPr>
            </w:pPr>
            <w:r w:rsidRPr="004400AC">
              <w:rPr>
                <w:bCs/>
              </w:rPr>
              <w:t>No papers were submitted under this item.</w:t>
            </w:r>
          </w:p>
          <w:p w:rsidR="00AB58AB" w:rsidRPr="004400AC" w:rsidRDefault="00AB58AB" w:rsidP="00AB58AB">
            <w:pPr>
              <w:jc w:val="left"/>
              <w:rPr>
                <w:b/>
                <w:bCs/>
                <w:szCs w:val="22"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AB58AB" w:rsidRPr="004400AC" w:rsidRDefault="00AB58AB" w:rsidP="00AB58AB">
            <w:pPr>
              <w:ind w:left="720" w:hanging="720"/>
              <w:jc w:val="left"/>
              <w:rPr>
                <w:b/>
                <w:bCs/>
                <w:szCs w:val="22"/>
              </w:rPr>
            </w:pPr>
            <w:r w:rsidRPr="004400AC">
              <w:rPr>
                <w:b/>
                <w:bCs/>
              </w:rPr>
              <w:t>9.3:</w:t>
            </w:r>
            <w:r w:rsidRPr="004400AC">
              <w:rPr>
                <w:b/>
                <w:bCs/>
              </w:rPr>
              <w:tab/>
              <w:t>Safety Management Panel (SMP)</w:t>
            </w: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szCs w:val="22"/>
              </w:rPr>
            </w:pPr>
            <w:r w:rsidRPr="004400AC">
              <w:rPr>
                <w:szCs w:val="22"/>
              </w:rPr>
              <w:t>No papers were submitted under this item.</w:t>
            </w:r>
          </w:p>
          <w:p w:rsidR="00AB58AB" w:rsidRPr="004400AC" w:rsidRDefault="00AB58AB" w:rsidP="00AB58AB">
            <w:pPr>
              <w:jc w:val="left"/>
              <w:rPr>
                <w:b/>
                <w:bCs/>
                <w:szCs w:val="22"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AB58AB" w:rsidRPr="004400AC" w:rsidRDefault="00AB58AB" w:rsidP="00AB58AB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  <w:r w:rsidRPr="004400AC">
              <w:rPr>
                <w:b/>
                <w:bCs/>
              </w:rPr>
              <w:t>9.4:</w:t>
            </w:r>
            <w:r w:rsidRPr="004400AC">
              <w:rPr>
                <w:b/>
                <w:bCs/>
              </w:rPr>
              <w:tab/>
              <w:t>Remotely Piloted Aircraft Systems Panel (RPASP)</w:t>
            </w:r>
          </w:p>
        </w:tc>
      </w:tr>
      <w:tr w:rsidR="00585415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585415" w:rsidRPr="004400AC" w:rsidRDefault="00585415" w:rsidP="00585415">
            <w:pPr>
              <w:jc w:val="left"/>
              <w:rPr>
                <w:szCs w:val="22"/>
              </w:rPr>
            </w:pPr>
            <w:r w:rsidRPr="004400AC">
              <w:rPr>
                <w:szCs w:val="22"/>
              </w:rPr>
              <w:t>No papers were submitted under this item.</w:t>
            </w:r>
          </w:p>
          <w:p w:rsidR="00585415" w:rsidRPr="004400AC" w:rsidRDefault="00585415" w:rsidP="00585415">
            <w:pPr>
              <w:jc w:val="left"/>
              <w:rPr>
                <w:szCs w:val="22"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AB58AB" w:rsidRPr="004400AC" w:rsidRDefault="00AB58AB" w:rsidP="00AB58AB">
            <w:pPr>
              <w:ind w:left="720" w:hanging="720"/>
              <w:jc w:val="left"/>
              <w:rPr>
                <w:b/>
                <w:bCs/>
                <w:szCs w:val="22"/>
              </w:rPr>
            </w:pPr>
            <w:r w:rsidRPr="004400AC">
              <w:rPr>
                <w:b/>
                <w:bCs/>
              </w:rPr>
              <w:t>9.5:</w:t>
            </w:r>
            <w:r w:rsidRPr="004400AC">
              <w:rPr>
                <w:b/>
                <w:bCs/>
              </w:rPr>
              <w:tab/>
              <w:t>Any other panels</w:t>
            </w: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szCs w:val="22"/>
              </w:rPr>
            </w:pPr>
            <w:r w:rsidRPr="004400AC">
              <w:rPr>
                <w:szCs w:val="22"/>
              </w:rPr>
              <w:t>No papers were submitted under this item.</w:t>
            </w:r>
          </w:p>
          <w:p w:rsidR="00AB58AB" w:rsidRPr="004400AC" w:rsidRDefault="00AB58AB" w:rsidP="00AB58AB">
            <w:pPr>
              <w:jc w:val="left"/>
              <w:rPr>
                <w:b/>
                <w:bCs/>
                <w:szCs w:val="22"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AB58AB" w:rsidRPr="004400AC" w:rsidRDefault="00AB58AB" w:rsidP="00AB58AB">
            <w:pPr>
              <w:ind w:left="1800" w:hanging="1800"/>
              <w:jc w:val="left"/>
              <w:rPr>
                <w:b/>
                <w:bCs/>
              </w:rPr>
            </w:pPr>
          </w:p>
          <w:p w:rsidR="00AB58AB" w:rsidRPr="004400AC" w:rsidRDefault="00AB58AB" w:rsidP="00AB58AB">
            <w:pPr>
              <w:widowControl w:val="0"/>
              <w:snapToGrid w:val="0"/>
              <w:ind w:left="1800" w:hanging="1800"/>
              <w:jc w:val="left"/>
            </w:pPr>
            <w:r w:rsidRPr="004400AC">
              <w:rPr>
                <w:b/>
                <w:bCs/>
                <w:szCs w:val="22"/>
                <w:lang w:val="en-US"/>
              </w:rPr>
              <w:t>Agenda Item 10:</w:t>
            </w:r>
            <w:r w:rsidRPr="004400AC">
              <w:rPr>
                <w:b/>
                <w:bCs/>
                <w:szCs w:val="22"/>
                <w:lang w:val="en-US"/>
              </w:rPr>
              <w:tab/>
            </w:r>
            <w:r w:rsidRPr="004400AC">
              <w:rPr>
                <w:b/>
                <w:bCs/>
              </w:rPr>
              <w:t xml:space="preserve">Harmonization of </w:t>
            </w:r>
            <w:r w:rsidRPr="004400AC">
              <w:rPr>
                <w:b/>
                <w:bCs/>
                <w:i/>
                <w:iCs/>
              </w:rPr>
              <w:t>Guidance Material for the Dangerous Goods Panel (DGP) to Aid in the Preparation of the Technical Instructions and Supporting Documents</w:t>
            </w:r>
            <w:r w:rsidRPr="004400AC">
              <w:rPr>
                <w:b/>
                <w:bCs/>
              </w:rPr>
              <w:t xml:space="preserve"> with revised dangerous goods provisions</w:t>
            </w:r>
          </w:p>
          <w:p w:rsidR="00AB58AB" w:rsidRPr="004400AC" w:rsidRDefault="00AB58AB" w:rsidP="00AB58AB">
            <w:pPr>
              <w:ind w:left="1800" w:hanging="1800"/>
              <w:jc w:val="left"/>
              <w:rPr>
                <w:b/>
                <w:bCs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szCs w:val="22"/>
              </w:rPr>
            </w:pPr>
            <w:r w:rsidRPr="004400AC">
              <w:rPr>
                <w:szCs w:val="22"/>
              </w:rPr>
              <w:t>No papers were submitted under this item.</w:t>
            </w:r>
          </w:p>
          <w:p w:rsidR="00AB58AB" w:rsidRPr="004400AC" w:rsidRDefault="00AB58AB" w:rsidP="00AB58AB">
            <w:pPr>
              <w:jc w:val="left"/>
              <w:rPr>
                <w:b/>
                <w:bCs/>
                <w:szCs w:val="22"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auto"/>
          </w:tcPr>
          <w:p w:rsidR="00AB58AB" w:rsidRPr="004400AC" w:rsidRDefault="00AB58AB" w:rsidP="00AB58AB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  <w:szCs w:val="22"/>
                <w:lang w:val="en-US"/>
              </w:rPr>
            </w:pPr>
          </w:p>
          <w:p w:rsidR="00AB58AB" w:rsidRPr="004400AC" w:rsidRDefault="00AB58AB" w:rsidP="00AB58AB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  <w:szCs w:val="22"/>
                <w:lang w:val="en-US"/>
              </w:rPr>
            </w:pPr>
            <w:r w:rsidRPr="004400AC">
              <w:rPr>
                <w:b/>
                <w:bCs/>
                <w:szCs w:val="22"/>
                <w:lang w:val="en-US"/>
              </w:rPr>
              <w:t>Agenda Item 11:</w:t>
            </w:r>
            <w:r w:rsidRPr="004400AC">
              <w:rPr>
                <w:b/>
                <w:bCs/>
                <w:szCs w:val="22"/>
                <w:lang w:val="en-US"/>
              </w:rPr>
              <w:tab/>
              <w:t>Other business</w:t>
            </w:r>
          </w:p>
          <w:p w:rsidR="00AB58AB" w:rsidRPr="004400AC" w:rsidRDefault="00AB58AB" w:rsidP="00AB58AB">
            <w:pPr>
              <w:keepNext/>
              <w:widowControl w:val="0"/>
              <w:snapToGrid w:val="0"/>
              <w:ind w:left="720" w:hanging="720"/>
              <w:jc w:val="left"/>
              <w:rPr>
                <w:b/>
                <w:bCs/>
                <w:szCs w:val="22"/>
                <w:lang w:val="en-US"/>
              </w:rPr>
            </w:pPr>
          </w:p>
        </w:tc>
      </w:tr>
      <w:tr w:rsidR="00AB58AB" w:rsidRPr="004400AC" w:rsidTr="00417ED6">
        <w:trPr>
          <w:cantSplit/>
        </w:trPr>
        <w:tc>
          <w:tcPr>
            <w:tcW w:w="9597" w:type="dxa"/>
            <w:gridSpan w:val="6"/>
            <w:shd w:val="clear" w:color="auto" w:fill="FFFFFF" w:themeFill="background1"/>
          </w:tcPr>
          <w:p w:rsidR="00AB58AB" w:rsidRPr="004400AC" w:rsidRDefault="00AB58AB" w:rsidP="00AB58AB">
            <w:pPr>
              <w:jc w:val="left"/>
              <w:rPr>
                <w:szCs w:val="22"/>
              </w:rPr>
            </w:pPr>
            <w:r w:rsidRPr="004400AC">
              <w:rPr>
                <w:szCs w:val="22"/>
              </w:rPr>
              <w:t>No papers were submitted under this item.</w:t>
            </w:r>
          </w:p>
          <w:p w:rsidR="00AB58AB" w:rsidRPr="004400AC" w:rsidRDefault="00AB58AB" w:rsidP="00AB58AB">
            <w:pPr>
              <w:jc w:val="left"/>
              <w:rPr>
                <w:b/>
                <w:bCs/>
                <w:szCs w:val="22"/>
              </w:rPr>
            </w:pPr>
          </w:p>
        </w:tc>
      </w:tr>
    </w:tbl>
    <w:p w:rsidR="00C727A1" w:rsidRPr="004400AC" w:rsidRDefault="00C727A1" w:rsidP="00C727A1">
      <w:pPr>
        <w:jc w:val="center"/>
        <w:rPr>
          <w:rFonts w:ascii="Arial" w:hAnsi="Arial" w:cs="Arial"/>
          <w:bCs/>
          <w:szCs w:val="22"/>
        </w:rPr>
      </w:pPr>
    </w:p>
    <w:p w:rsidR="00C727A1" w:rsidRPr="004400AC" w:rsidRDefault="00C727A1" w:rsidP="00C727A1">
      <w:pPr>
        <w:jc w:val="center"/>
        <w:rPr>
          <w:rFonts w:asciiTheme="majorBidi" w:hAnsiTheme="majorBidi" w:cstheme="majorBidi"/>
          <w:bCs/>
          <w:szCs w:val="22"/>
        </w:rPr>
      </w:pPr>
    </w:p>
    <w:p w:rsidR="00C727A1" w:rsidRPr="00A01BE8" w:rsidRDefault="007064D6" w:rsidP="007064D6">
      <w:pPr>
        <w:jc w:val="center"/>
        <w:rPr>
          <w:rFonts w:asciiTheme="majorBidi" w:hAnsiTheme="majorBidi" w:cstheme="majorBidi"/>
          <w:bCs/>
          <w:szCs w:val="22"/>
        </w:rPr>
      </w:pPr>
      <w:r w:rsidRPr="004400AC">
        <w:rPr>
          <w:rFonts w:asciiTheme="majorBidi" w:hAnsiTheme="majorBidi" w:cstheme="majorBidi"/>
          <w:bCs/>
          <w:szCs w:val="22"/>
        </w:rPr>
        <w:t>— END —</w:t>
      </w:r>
    </w:p>
    <w:sectPr w:rsidR="00C727A1" w:rsidRPr="00A01BE8" w:rsidSect="00C44823">
      <w:headerReference w:type="even" r:id="rId34"/>
      <w:headerReference w:type="default" r:id="rId35"/>
      <w:footerReference w:type="first" r:id="rId36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1D" w:rsidRDefault="004A6A1D">
      <w:r>
        <w:separator/>
      </w:r>
    </w:p>
  </w:endnote>
  <w:endnote w:type="continuationSeparator" w:id="0">
    <w:p w:rsidR="004A6A1D" w:rsidRDefault="004A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6" w:name="total_pages"/>
    <w:r>
      <w:rPr>
        <w:sz w:val="18"/>
        <w:szCs w:val="18"/>
      </w:rPr>
      <w:t>(</w:t>
    </w:r>
    <w:r w:rsidR="005C1AD9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NUMPAGES </w:instrText>
    </w:r>
    <w:r w:rsidR="005C1AD9">
      <w:rPr>
        <w:rStyle w:val="PageNumber"/>
        <w:sz w:val="18"/>
        <w:szCs w:val="18"/>
      </w:rPr>
      <w:fldChar w:fldCharType="separate"/>
    </w:r>
    <w:r w:rsidR="007E6B52">
      <w:rPr>
        <w:rStyle w:val="PageNumber"/>
        <w:noProof/>
        <w:sz w:val="18"/>
        <w:szCs w:val="18"/>
      </w:rPr>
      <w:t>5</w:t>
    </w:r>
    <w:r w:rsidR="005C1AD9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>pages)</w:t>
    </w:r>
    <w:bookmarkEnd w:id="26"/>
    <w:r>
      <w:rPr>
        <w:sz w:val="18"/>
        <w:szCs w:val="18"/>
      </w:rPr>
      <w:t xml:space="preserve"> </w:t>
    </w:r>
    <w:bookmarkStart w:id="27" w:name="brand_org_typist"/>
    <w:bookmarkEnd w:id="27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8" w:name="office_footer"/>
    <w:bookmarkEnd w:id="28"/>
    <w:r>
      <w:rPr>
        <w:sz w:val="18"/>
        <w:szCs w:val="18"/>
      </w:rPr>
      <w:t xml:space="preserve"> </w:t>
    </w:r>
    <w:bookmarkStart w:id="29" w:name="document_no_footer"/>
    <w:bookmarkStart w:id="30" w:name="text_footer"/>
    <w:bookmarkStart w:id="31" w:name="footer_filename"/>
    <w:bookmarkEnd w:id="29"/>
    <w:bookmarkEnd w:id="30"/>
    <w:r w:rsidR="005C1AD9">
      <w:fldChar w:fldCharType="begin"/>
    </w:r>
    <w:r>
      <w:rPr>
        <w:sz w:val="18"/>
        <w:szCs w:val="18"/>
      </w:rPr>
      <w:instrText xml:space="preserve"> FILENAME </w:instrText>
    </w:r>
    <w:r w:rsidR="005C1AD9">
      <w:fldChar w:fldCharType="separate"/>
    </w:r>
    <w:r w:rsidR="00712DB7">
      <w:rPr>
        <w:noProof/>
        <w:sz w:val="18"/>
        <w:szCs w:val="18"/>
      </w:rPr>
      <w:t>DGPWG.22</w:t>
    </w:r>
    <w:r w:rsidR="00080FC1">
      <w:rPr>
        <w:noProof/>
        <w:sz w:val="18"/>
        <w:szCs w:val="18"/>
      </w:rPr>
      <w:t>.Flimsy.001.en.docx</w:t>
    </w:r>
    <w:r w:rsidR="005C1AD9">
      <w:fldChar w:fldCharType="end"/>
    </w:r>
    <w:bookmarkEnd w:id="3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1D" w:rsidRDefault="004A6A1D">
      <w:r>
        <w:separator/>
      </w:r>
    </w:p>
  </w:footnote>
  <w:footnote w:type="continuationSeparator" w:id="0">
    <w:p w:rsidR="004A6A1D" w:rsidRDefault="004A6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7E6B52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606"/>
    </w:tblGrid>
    <w:tr w:rsidR="00F04D7D">
      <w:tc>
        <w:tcPr>
          <w:tcW w:w="0" w:type="auto"/>
        </w:tcPr>
        <w:p w:rsidR="00F04D7D" w:rsidRPr="005945C7" w:rsidRDefault="00712DB7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0" w:name="document_no_header_even"/>
          <w:r>
            <w:rPr>
              <w:szCs w:val="22"/>
            </w:rPr>
            <w:t>DGP-WG/22</w:t>
          </w:r>
          <w:r w:rsidR="0081638D">
            <w:rPr>
              <w:szCs w:val="22"/>
            </w:rPr>
            <w:t>-Flimsy No. 1</w:t>
          </w:r>
          <w:bookmarkEnd w:id="20"/>
        </w:p>
        <w:p w:rsidR="00F04D7D" w:rsidRPr="00871292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1" w:name="related_to_header_even"/>
          <w:bookmarkStart w:id="22" w:name="addendum_corrigendum_header_even"/>
          <w:bookmarkEnd w:id="21"/>
          <w:bookmarkEnd w:id="22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7E6B52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606"/>
    </w:tblGrid>
    <w:tr w:rsidR="00F04D7D">
      <w:trPr>
        <w:jc w:val="right"/>
      </w:trPr>
      <w:tc>
        <w:tcPr>
          <w:tcW w:w="0" w:type="auto"/>
        </w:tcPr>
        <w:p w:rsidR="00F04D7D" w:rsidRPr="00D17232" w:rsidRDefault="00712DB7" w:rsidP="001F0A0C">
          <w:pPr>
            <w:rPr>
              <w:szCs w:val="22"/>
            </w:rPr>
          </w:pPr>
          <w:bookmarkStart w:id="23" w:name="document_no_header_odd"/>
          <w:r>
            <w:rPr>
              <w:szCs w:val="22"/>
            </w:rPr>
            <w:t>DGP-WG/22</w:t>
          </w:r>
          <w:r w:rsidR="0081638D">
            <w:rPr>
              <w:szCs w:val="22"/>
            </w:rPr>
            <w:t>-Flimsy No. 1</w:t>
          </w:r>
          <w:bookmarkEnd w:id="23"/>
        </w:p>
        <w:p w:rsidR="00F04D7D" w:rsidRPr="002B6E6F" w:rsidRDefault="00F04D7D" w:rsidP="000A3BF2">
          <w:pPr>
            <w:rPr>
              <w:sz w:val="18"/>
              <w:szCs w:val="18"/>
            </w:rPr>
          </w:pPr>
          <w:bookmarkStart w:id="24" w:name="related_to_header_odd"/>
          <w:bookmarkStart w:id="25" w:name="addendum_corrigendum_header_odd"/>
          <w:bookmarkEnd w:id="24"/>
          <w:bookmarkEnd w:id="25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84620D5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2C54815"/>
    <w:multiLevelType w:val="hybridMultilevel"/>
    <w:tmpl w:val="0194D1C6"/>
    <w:lvl w:ilvl="0" w:tplc="99C21D1C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D7560"/>
    <w:multiLevelType w:val="hybridMultilevel"/>
    <w:tmpl w:val="6E7E4872"/>
    <w:lvl w:ilvl="0" w:tplc="5B4CFBAA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1B6AF8"/>
    <w:multiLevelType w:val="multilevel"/>
    <w:tmpl w:val="AA96C148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3F4042E7"/>
    <w:multiLevelType w:val="multilevel"/>
    <w:tmpl w:val="27FA210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6DF12DC"/>
    <w:multiLevelType w:val="multilevel"/>
    <w:tmpl w:val="6038A40C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DD40C8A"/>
    <w:multiLevelType w:val="hybridMultilevel"/>
    <w:tmpl w:val="18CCCA70"/>
    <w:lvl w:ilvl="0" w:tplc="8E5A9B74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B3901C7C"/>
    <w:lvl w:ilvl="0" w:tplc="2A00A4CC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99AABE6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8D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0FC1"/>
    <w:rsid w:val="00081579"/>
    <w:rsid w:val="00082B3C"/>
    <w:rsid w:val="00083E14"/>
    <w:rsid w:val="000864AB"/>
    <w:rsid w:val="000904A7"/>
    <w:rsid w:val="00090BA0"/>
    <w:rsid w:val="00094BB4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26F2"/>
    <w:rsid w:val="000E3BAF"/>
    <w:rsid w:val="000E5253"/>
    <w:rsid w:val="000E6437"/>
    <w:rsid w:val="000F54CF"/>
    <w:rsid w:val="0010728C"/>
    <w:rsid w:val="001106EF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25C6"/>
    <w:rsid w:val="00173A14"/>
    <w:rsid w:val="00173D28"/>
    <w:rsid w:val="00176D81"/>
    <w:rsid w:val="001814C7"/>
    <w:rsid w:val="00181E75"/>
    <w:rsid w:val="00184818"/>
    <w:rsid w:val="00191C62"/>
    <w:rsid w:val="00192C47"/>
    <w:rsid w:val="00196DB4"/>
    <w:rsid w:val="001B121D"/>
    <w:rsid w:val="001B40C4"/>
    <w:rsid w:val="001D5007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07D9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96172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44E6"/>
    <w:rsid w:val="003A5FE7"/>
    <w:rsid w:val="003A7C0F"/>
    <w:rsid w:val="003B06DD"/>
    <w:rsid w:val="003B5BB9"/>
    <w:rsid w:val="003B7F01"/>
    <w:rsid w:val="003C3311"/>
    <w:rsid w:val="003C6D0D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17ED6"/>
    <w:rsid w:val="00422371"/>
    <w:rsid w:val="0042345A"/>
    <w:rsid w:val="00426BE1"/>
    <w:rsid w:val="004313BC"/>
    <w:rsid w:val="004400AC"/>
    <w:rsid w:val="00440F86"/>
    <w:rsid w:val="00441598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A6A1D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16E27"/>
    <w:rsid w:val="005240DB"/>
    <w:rsid w:val="005240E8"/>
    <w:rsid w:val="00532970"/>
    <w:rsid w:val="00535003"/>
    <w:rsid w:val="00543EEC"/>
    <w:rsid w:val="00544E77"/>
    <w:rsid w:val="005623E0"/>
    <w:rsid w:val="00563503"/>
    <w:rsid w:val="0056386E"/>
    <w:rsid w:val="005721F1"/>
    <w:rsid w:val="00585415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E74B2"/>
    <w:rsid w:val="005F3188"/>
    <w:rsid w:val="005F32B1"/>
    <w:rsid w:val="00601BF7"/>
    <w:rsid w:val="006037AF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3725C"/>
    <w:rsid w:val="006408A2"/>
    <w:rsid w:val="00640CEA"/>
    <w:rsid w:val="0064378F"/>
    <w:rsid w:val="00647D1A"/>
    <w:rsid w:val="00656C39"/>
    <w:rsid w:val="00662BA9"/>
    <w:rsid w:val="00671079"/>
    <w:rsid w:val="00673E01"/>
    <w:rsid w:val="006769BC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64D6"/>
    <w:rsid w:val="007075C2"/>
    <w:rsid w:val="00712DB7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085E"/>
    <w:rsid w:val="007A152D"/>
    <w:rsid w:val="007B1BD8"/>
    <w:rsid w:val="007C00B6"/>
    <w:rsid w:val="007C122A"/>
    <w:rsid w:val="007C297B"/>
    <w:rsid w:val="007D3B90"/>
    <w:rsid w:val="007D61DC"/>
    <w:rsid w:val="007E565C"/>
    <w:rsid w:val="007E6B52"/>
    <w:rsid w:val="007F2B65"/>
    <w:rsid w:val="007F3EA2"/>
    <w:rsid w:val="007F5850"/>
    <w:rsid w:val="00801993"/>
    <w:rsid w:val="008019CD"/>
    <w:rsid w:val="00802113"/>
    <w:rsid w:val="00803E3E"/>
    <w:rsid w:val="00805C05"/>
    <w:rsid w:val="00810534"/>
    <w:rsid w:val="0081638D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36DCB"/>
    <w:rsid w:val="00837484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154B"/>
    <w:rsid w:val="008C7456"/>
    <w:rsid w:val="008D5EF4"/>
    <w:rsid w:val="008E47BA"/>
    <w:rsid w:val="008E7593"/>
    <w:rsid w:val="008F27CC"/>
    <w:rsid w:val="008F3DDF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4A9B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161A"/>
    <w:rsid w:val="009F2001"/>
    <w:rsid w:val="009F24C5"/>
    <w:rsid w:val="009F2F5B"/>
    <w:rsid w:val="009F45FB"/>
    <w:rsid w:val="009F6544"/>
    <w:rsid w:val="00A01BE8"/>
    <w:rsid w:val="00A1115C"/>
    <w:rsid w:val="00A111A5"/>
    <w:rsid w:val="00A1632E"/>
    <w:rsid w:val="00A2022F"/>
    <w:rsid w:val="00A3102E"/>
    <w:rsid w:val="00A31883"/>
    <w:rsid w:val="00A35A3D"/>
    <w:rsid w:val="00A36835"/>
    <w:rsid w:val="00A42145"/>
    <w:rsid w:val="00A43476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49C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8AB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54F31"/>
    <w:rsid w:val="00B6185C"/>
    <w:rsid w:val="00B62E2C"/>
    <w:rsid w:val="00B64061"/>
    <w:rsid w:val="00B64C2E"/>
    <w:rsid w:val="00B65D2C"/>
    <w:rsid w:val="00B71D78"/>
    <w:rsid w:val="00B76ABE"/>
    <w:rsid w:val="00B8065E"/>
    <w:rsid w:val="00B830DB"/>
    <w:rsid w:val="00B915AA"/>
    <w:rsid w:val="00B934A2"/>
    <w:rsid w:val="00B96F44"/>
    <w:rsid w:val="00B976BE"/>
    <w:rsid w:val="00BA0104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1F76"/>
    <w:rsid w:val="00BF213A"/>
    <w:rsid w:val="00BF3FB6"/>
    <w:rsid w:val="00BF7592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CED"/>
    <w:rsid w:val="00C26DE6"/>
    <w:rsid w:val="00C32BC0"/>
    <w:rsid w:val="00C34401"/>
    <w:rsid w:val="00C413B0"/>
    <w:rsid w:val="00C437BA"/>
    <w:rsid w:val="00C44823"/>
    <w:rsid w:val="00C45122"/>
    <w:rsid w:val="00C50BCA"/>
    <w:rsid w:val="00C5363D"/>
    <w:rsid w:val="00C57ED2"/>
    <w:rsid w:val="00C64B08"/>
    <w:rsid w:val="00C727A1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142D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D83"/>
    <w:rsid w:val="00D86A87"/>
    <w:rsid w:val="00D872A8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E079A"/>
    <w:rsid w:val="00DE0B2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63FC"/>
    <w:rsid w:val="00E37BBC"/>
    <w:rsid w:val="00E446F9"/>
    <w:rsid w:val="00E44CC4"/>
    <w:rsid w:val="00E47831"/>
    <w:rsid w:val="00E51716"/>
    <w:rsid w:val="00E51ED1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3D0D"/>
    <w:rsid w:val="00F16168"/>
    <w:rsid w:val="00F2309D"/>
    <w:rsid w:val="00F26CCC"/>
    <w:rsid w:val="00F34681"/>
    <w:rsid w:val="00F35DB4"/>
    <w:rsid w:val="00F364E2"/>
    <w:rsid w:val="00F37876"/>
    <w:rsid w:val="00F41103"/>
    <w:rsid w:val="00F417B6"/>
    <w:rsid w:val="00F4193F"/>
    <w:rsid w:val="00F431E4"/>
    <w:rsid w:val="00F44B6D"/>
    <w:rsid w:val="00F44E79"/>
    <w:rsid w:val="00F45EAA"/>
    <w:rsid w:val="00F53551"/>
    <w:rsid w:val="00F64EB1"/>
    <w:rsid w:val="00F67876"/>
    <w:rsid w:val="00F7107F"/>
    <w:rsid w:val="00F73A9E"/>
    <w:rsid w:val="00F760B2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0B75"/>
    <w:rsid w:val="00FD1C17"/>
    <w:rsid w:val="00FD47CC"/>
    <w:rsid w:val="00FD6295"/>
    <w:rsid w:val="00FD7EEA"/>
    <w:rsid w:val="00FE0FC8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693EF"/>
  <w15:docId w15:val="{672B3716-FC11-4E88-BD68-685A1E03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38D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9A215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81638D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83CA5"/>
    <w:pPr>
      <w:numPr>
        <w:ilvl w:val="2"/>
        <w:numId w:val="7"/>
      </w:numPr>
      <w:tabs>
        <w:tab w:val="num" w:pos="36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83CA5"/>
    <w:pPr>
      <w:numPr>
        <w:ilvl w:val="3"/>
        <w:numId w:val="10"/>
      </w:numPr>
      <w:tabs>
        <w:tab w:val="num" w:pos="360"/>
      </w:tabs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83CA5"/>
    <w:pPr>
      <w:numPr>
        <w:ilvl w:val="4"/>
        <w:numId w:val="10"/>
      </w:numPr>
      <w:tabs>
        <w:tab w:val="num" w:pos="360"/>
      </w:tabs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D83CA5"/>
    <w:pPr>
      <w:numPr>
        <w:ilvl w:val="5"/>
        <w:numId w:val="10"/>
      </w:numPr>
      <w:tabs>
        <w:tab w:val="num" w:pos="360"/>
      </w:tabs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83CA5"/>
    <w:pPr>
      <w:numPr>
        <w:ilvl w:val="6"/>
        <w:numId w:val="10"/>
      </w:numPr>
      <w:tabs>
        <w:tab w:val="num" w:pos="360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83CA5"/>
    <w:pPr>
      <w:numPr>
        <w:ilvl w:val="7"/>
        <w:numId w:val="10"/>
      </w:numPr>
      <w:tabs>
        <w:tab w:val="num" w:pos="360"/>
      </w:tabs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83CA5"/>
    <w:pPr>
      <w:numPr>
        <w:ilvl w:val="8"/>
        <w:numId w:val="10"/>
      </w:numPr>
      <w:tabs>
        <w:tab w:val="num" w:pos="360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81638D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81638D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81638D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81638D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81638D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81638D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81638D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81638D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81638D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81638D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81638D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81638D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81638D"/>
    <w:pPr>
      <w:numPr>
        <w:ilvl w:val="1"/>
        <w:numId w:val="10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81638D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81638D"/>
    <w:pPr>
      <w:spacing w:before="260" w:after="260"/>
      <w:ind w:left="1440"/>
    </w:pPr>
  </w:style>
  <w:style w:type="paragraph" w:customStyle="1" w:styleId="ListIndt3">
    <w:name w:val="ListIndt_3"/>
    <w:basedOn w:val="Normal"/>
    <w:rsid w:val="0081638D"/>
    <w:pPr>
      <w:spacing w:before="260" w:after="260"/>
      <w:ind w:left="1800"/>
    </w:pPr>
  </w:style>
  <w:style w:type="paragraph" w:customStyle="1" w:styleId="ListIndt4">
    <w:name w:val="ListIndt_4"/>
    <w:basedOn w:val="Normal"/>
    <w:rsid w:val="0081638D"/>
    <w:pPr>
      <w:spacing w:before="260" w:after="260"/>
      <w:ind w:left="2160"/>
    </w:pPr>
  </w:style>
  <w:style w:type="paragraph" w:customStyle="1" w:styleId="ListTab0">
    <w:name w:val="ListTab_0"/>
    <w:basedOn w:val="Normal"/>
    <w:rsid w:val="0081638D"/>
    <w:pPr>
      <w:spacing w:before="260" w:after="260"/>
    </w:pPr>
  </w:style>
  <w:style w:type="paragraph" w:customStyle="1" w:styleId="ListTab2">
    <w:name w:val="ListTab_2"/>
    <w:basedOn w:val="Normal"/>
    <w:rsid w:val="0081638D"/>
    <w:pPr>
      <w:spacing w:before="260" w:after="260"/>
      <w:ind w:firstLine="1440"/>
    </w:pPr>
  </w:style>
  <w:style w:type="paragraph" w:customStyle="1" w:styleId="ListTab3">
    <w:name w:val="ListTab_3"/>
    <w:basedOn w:val="Normal"/>
    <w:rsid w:val="0081638D"/>
    <w:pPr>
      <w:spacing w:before="260" w:after="260"/>
      <w:ind w:firstLine="1800"/>
    </w:pPr>
  </w:style>
  <w:style w:type="paragraph" w:customStyle="1" w:styleId="ListTab4">
    <w:name w:val="ListTab_4"/>
    <w:basedOn w:val="Normal"/>
    <w:rsid w:val="0081638D"/>
    <w:pPr>
      <w:spacing w:before="260" w:after="260"/>
      <w:ind w:firstLine="2160"/>
    </w:pPr>
  </w:style>
  <w:style w:type="paragraph" w:customStyle="1" w:styleId="Note">
    <w:name w:val="Note"/>
    <w:next w:val="Normal"/>
    <w:rsid w:val="0081638D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81638D"/>
    <w:pPr>
      <w:spacing w:before="260" w:after="260"/>
      <w:ind w:left="1440"/>
    </w:pPr>
  </w:style>
  <w:style w:type="paragraph" w:customStyle="1" w:styleId="ParaIndt3">
    <w:name w:val="ParaIndt_3"/>
    <w:basedOn w:val="Normal"/>
    <w:rsid w:val="0081638D"/>
    <w:pPr>
      <w:spacing w:before="260" w:after="260"/>
      <w:ind w:left="1800"/>
    </w:pPr>
  </w:style>
  <w:style w:type="paragraph" w:customStyle="1" w:styleId="ParaIndt4">
    <w:name w:val="ParaIndt_4"/>
    <w:basedOn w:val="Normal"/>
    <w:rsid w:val="0081638D"/>
    <w:pPr>
      <w:spacing w:before="260" w:after="260"/>
      <w:ind w:left="2160"/>
    </w:pPr>
  </w:style>
  <w:style w:type="paragraph" w:customStyle="1" w:styleId="ParaTab0">
    <w:name w:val="ParaTab_0"/>
    <w:basedOn w:val="Normal"/>
    <w:rsid w:val="0081638D"/>
    <w:pPr>
      <w:spacing w:before="260" w:after="260"/>
    </w:pPr>
  </w:style>
  <w:style w:type="paragraph" w:customStyle="1" w:styleId="ParaTab2">
    <w:name w:val="ParaTab_2"/>
    <w:basedOn w:val="Normal"/>
    <w:rsid w:val="0081638D"/>
    <w:pPr>
      <w:spacing w:before="260" w:after="260"/>
      <w:ind w:firstLine="1440"/>
    </w:pPr>
  </w:style>
  <w:style w:type="paragraph" w:customStyle="1" w:styleId="ParaTab3">
    <w:name w:val="ParaTab_3"/>
    <w:basedOn w:val="Normal"/>
    <w:rsid w:val="0081638D"/>
    <w:pPr>
      <w:spacing w:before="260" w:after="260"/>
      <w:ind w:firstLine="1800"/>
    </w:pPr>
  </w:style>
  <w:style w:type="paragraph" w:customStyle="1" w:styleId="ParaTab4">
    <w:name w:val="ParaTab_4"/>
    <w:basedOn w:val="Normal"/>
    <w:rsid w:val="0081638D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81638D"/>
    <w:pPr>
      <w:keepNext/>
      <w:numPr>
        <w:numId w:val="11"/>
      </w:numPr>
      <w:tabs>
        <w:tab w:val="left" w:pos="720"/>
      </w:tabs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81638D"/>
    <w:pPr>
      <w:keepNext/>
      <w:numPr>
        <w:numId w:val="7"/>
      </w:numPr>
      <w:tabs>
        <w:tab w:val="clear" w:pos="0"/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81638D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81638D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81638D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81638D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C727A1"/>
    <w:rPr>
      <w:b/>
      <w:strike w:val="0"/>
      <w:dstrike w:val="0"/>
      <w:color w:val="0070C0"/>
      <w:u w:val="single"/>
      <w:effect w:val="none"/>
    </w:rPr>
  </w:style>
  <w:style w:type="character" w:styleId="FollowedHyperlink">
    <w:name w:val="FollowedHyperlink"/>
    <w:basedOn w:val="DefaultParagraphFont"/>
    <w:semiHidden/>
    <w:unhideWhenUsed/>
    <w:rsid w:val="00B54F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uthoringlegacy.icao.int/safety/DangerousGoods/WG22WPs/DGPWG.22.WP.006.2.en.pdf" TargetMode="External"/><Relationship Id="rId18" Type="http://schemas.openxmlformats.org/officeDocument/2006/relationships/hyperlink" Target="https://authoringlegacy.icao.int/safety/DangerousGoods/WG22WPs/DGPWG.22.WP.003.2.rev.en.pdf" TargetMode="External"/><Relationship Id="rId26" Type="http://schemas.openxmlformats.org/officeDocument/2006/relationships/hyperlink" Target="https://authoringlegacy.icao.int/safety/DangerousGoods/WG22WPs/DGPWG.22.WP.018.2.en.pdf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https://authoringlegacy.icao.int/safety/DangerousGoods/WG22WPs/DGPWG.22.WP.011.2.en.pd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uthoringlegacy.icao.int/safety/DangerousGoods/WG22WPs/DGPWG.22.WP.017.2.en.pdf" TargetMode="External"/><Relationship Id="rId20" Type="http://schemas.openxmlformats.org/officeDocument/2006/relationships/hyperlink" Target="https://authoringlegacy.icao.int/safety/DangerousGoods/WG22WPs/DGPWG.22.WP.001.1.en.pdf" TargetMode="External"/><Relationship Id="rId29" Type="http://schemas.openxmlformats.org/officeDocument/2006/relationships/hyperlink" Target="https://authoringlegacy.icao.int/safety/DangerousGoods/WG22WPs/DGPWG.22.WP.016.1.en.pdf" TargetMode="External"/><Relationship Id="rId41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thoringlegacy.icao.int/safety/DangerousGoods/WG22IPs/DGPWG.22.IP.003.2.en.pdf" TargetMode="External"/><Relationship Id="rId24" Type="http://schemas.openxmlformats.org/officeDocument/2006/relationships/hyperlink" Target="https://authoringlegacy.icao.int/safety/DangerousGoods/WG22WPs/DGPWG.22.WP.012.2.en.pdf" TargetMode="External"/><Relationship Id="rId32" Type="http://schemas.openxmlformats.org/officeDocument/2006/relationships/hyperlink" Target="https://authoringlegacy.icao.int/safety/DangerousGoods/WG22WPs/DGPWG.22.WP.005.2.en.pdf" TargetMode="External"/><Relationship Id="rId37" Type="http://schemas.openxmlformats.org/officeDocument/2006/relationships/fontTable" Target="fontTable.xml"/><Relationship Id="rId40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authoringlegacy.icao.int/safety/DangerousGoods/WG22WPs/DGPWG.22.WP.020.9.en.pdf" TargetMode="External"/><Relationship Id="rId23" Type="http://schemas.openxmlformats.org/officeDocument/2006/relationships/hyperlink" Target="https://authoringlegacy.icao.int/safety/DangerousGoods/WG22WPs/DGPWG.22.WP.008.2.en.pdf" TargetMode="External"/><Relationship Id="rId28" Type="http://schemas.openxmlformats.org/officeDocument/2006/relationships/hyperlink" Target="https://authoringlegacy.icao.int/safety/DangerousGoods/WG22IPs/DGPWG.22.IP.005.4.en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authoringlegacy.icao.int/safety/DangerousGoods/WG22IPs/DGPWG.22.IP.004.9.en.pdf" TargetMode="External"/><Relationship Id="rId19" Type="http://schemas.openxmlformats.org/officeDocument/2006/relationships/hyperlink" Target="https://authoringlegacy.icao.int/safety/DangerousGoods/WG22WPs/DGPWG.22.WP.015.2.en.pdf" TargetMode="External"/><Relationship Id="rId31" Type="http://schemas.openxmlformats.org/officeDocument/2006/relationships/hyperlink" Target="https://authoringlegacy.icao.int/safety/DangerousGoods/WG22IPs/DGPWG.22.IP.001.2.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thoringlegacy.icao.int/safety/DangerousGoods/WG22IPs/DGPWG.22.IP.002.2.en.pdf" TargetMode="External"/><Relationship Id="rId14" Type="http://schemas.openxmlformats.org/officeDocument/2006/relationships/hyperlink" Target="https://authoringlegacy.icao.int/safety/DangerousGoods/WG22WPs/DGPWG.22.WP.007.2.en.pdf" TargetMode="External"/><Relationship Id="rId22" Type="http://schemas.openxmlformats.org/officeDocument/2006/relationships/hyperlink" Target="https://authoringlegacy.icao.int/safety/DangerousGoods/WG22WPs/DGPWG.22.WP.004.1.en.pdf" TargetMode="External"/><Relationship Id="rId27" Type="http://schemas.openxmlformats.org/officeDocument/2006/relationships/hyperlink" Target="https://authoringlegacy.icao.int/safety/DangerousGoods/WG22WPs/DGPWG.22.WP.009.9.en.pdf" TargetMode="External"/><Relationship Id="rId30" Type="http://schemas.openxmlformats.org/officeDocument/2006/relationships/hyperlink" Target="https://authoringlegacy.icao.int/safety/DangerousGoods/WG22WPs/DGPWG.22.WP.002.2.en.pdf" TargetMode="External"/><Relationship Id="rId35" Type="http://schemas.openxmlformats.org/officeDocument/2006/relationships/header" Target="head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authoringlegacy.icao.int/safety/DangerousGoods/WG22WPs/DGPWG.22.WP.010.2.en.pdf" TargetMode="External"/><Relationship Id="rId17" Type="http://schemas.openxmlformats.org/officeDocument/2006/relationships/hyperlink" Target="https://authoringlegacy.icao.int/safety/DangerousGoods/WG22WPs/DGPWG.22.WP.014.2.en.pdf" TargetMode="External"/><Relationship Id="rId25" Type="http://schemas.openxmlformats.org/officeDocument/2006/relationships/hyperlink" Target="https://authoringlegacy.icao.int/safety/DangerousGoods/WG22WPs/DGPWG.22.WP.013.1.en.pdf" TargetMode="External"/><Relationship Id="rId33" Type="http://schemas.openxmlformats.org/officeDocument/2006/relationships/hyperlink" Target="https://authoringlegacy.icao.int/safety/DangerousGoods/WG22WPs/DGPWG.22.WP.019.9.en.pdf" TargetMode="External"/><Relationship Id="rId3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FE8380CF2543B4CF3614DC923935" ma:contentTypeVersion="0" ma:contentTypeDescription="Create a new document." ma:contentTypeScope="" ma:versionID="2bef8b5aa7ad56c677132b527f7961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93cd36db1042d0691d653ae0640a7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79086-A60C-4298-B4F4-1B1C7AF00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F0B0A-8642-463B-81F2-A47A50E1556E}"/>
</file>

<file path=customXml/itemProps3.xml><?xml version="1.0" encoding="utf-8"?>
<ds:datastoreItem xmlns:ds="http://schemas.openxmlformats.org/officeDocument/2006/customXml" ds:itemID="{8BB73B2B-7F81-4334-B0EE-06A443E9A667}"/>
</file>

<file path=customXml/itemProps4.xml><?xml version="1.0" encoding="utf-8"?>
<ds:datastoreItem xmlns:ds="http://schemas.openxmlformats.org/officeDocument/2006/customXml" ds:itemID="{1F22D4F9-A2FF-4B0F-A5A2-096C7AF7D07D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277</TotalTime>
  <Pages>5</Pages>
  <Words>866</Words>
  <Characters>4837</Characters>
  <Application>Microsoft Office Word</Application>
  <DocSecurity>0</DocSecurity>
  <Lines>348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McGuigan</dc:creator>
  <cp:keywords/>
  <dc:description/>
  <cp:lastModifiedBy>McGuigan, Lynn</cp:lastModifiedBy>
  <cp:revision>26</cp:revision>
  <cp:lastPrinted>2021-05-15T02:16:00Z</cp:lastPrinted>
  <dcterms:created xsi:type="dcterms:W3CDTF">2022-11-09T15:26:00Z</dcterms:created>
  <dcterms:modified xsi:type="dcterms:W3CDTF">2022-11-13T02:15:00Z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DGP-WG</vt:lpwstr>
  </property>
  <property fmtid="{D5CDD505-2E9C-101B-9397-08002B2CF9AE}" pid="3" name="BodySession">
    <vt:lpwstr>21</vt:lpwstr>
  </property>
  <property fmtid="{D5CDD505-2E9C-101B-9397-08002B2CF9AE}" pid="4" name="BodyAbbrev">
    <vt:lpwstr>DGP-WG</vt:lpwstr>
  </property>
  <property fmtid="{D5CDD505-2E9C-101B-9397-08002B2CF9AE}" pid="5" name="SessionNum">
    <vt:lpwstr>21</vt:lpwstr>
  </property>
  <property fmtid="{D5CDD505-2E9C-101B-9397-08002B2CF9AE}" pid="6" name="BodyTypeID">
    <vt:lpwstr>13</vt:lpwstr>
  </property>
  <property fmtid="{D5CDD505-2E9C-101B-9397-08002B2CF9AE}" pid="7" name="DocCatAbbre">
    <vt:lpwstr>Flimsy</vt:lpwstr>
  </property>
  <property fmtid="{D5CDD505-2E9C-101B-9397-08002B2CF9AE}" pid="8" name="DocCatID">
    <vt:lpwstr>4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DGP-WG/21-Flimsy No. 1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0x0101000B6BFE8380CF2543B4CF3614DC923935</vt:lpwstr>
  </property>
</Properties>
</file>