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190C" w14:textId="413E4857" w:rsidR="005275E7" w:rsidRPr="00DE78A7" w:rsidRDefault="005275E7" w:rsidP="004D58CA">
      <w:pPr>
        <w:jc w:val="center"/>
        <w:rPr>
          <w:rFonts w:cs="Times New Roman"/>
          <w:b/>
        </w:rPr>
      </w:pPr>
      <w:r w:rsidRPr="00DE78A7">
        <w:rPr>
          <w:rFonts w:cs="Times New Roman"/>
          <w:b/>
        </w:rPr>
        <w:t xml:space="preserve">LIST OF ACTION ITEMS ARISING FROM THE </w:t>
      </w:r>
      <w:r w:rsidR="004D09E9" w:rsidRPr="00DE78A7">
        <w:rPr>
          <w:rFonts w:cs="Times New Roman"/>
          <w:b/>
        </w:rPr>
        <w:t>60</w:t>
      </w:r>
      <w:r w:rsidR="008F09E7" w:rsidRPr="00DE78A7">
        <w:rPr>
          <w:rFonts w:cs="Times New Roman"/>
          <w:b/>
          <w:vertAlign w:val="superscript"/>
        </w:rPr>
        <w:t>th</w:t>
      </w:r>
      <w:r w:rsidR="008F09E7" w:rsidRPr="00DE78A7">
        <w:rPr>
          <w:rFonts w:cs="Times New Roman"/>
          <w:b/>
        </w:rPr>
        <w:t xml:space="preserve"> </w:t>
      </w:r>
      <w:r w:rsidR="00EB7675">
        <w:rPr>
          <w:rFonts w:cs="Times New Roman"/>
          <w:b/>
        </w:rPr>
        <w:t xml:space="preserve">APAC DGCA </w:t>
      </w:r>
      <w:r w:rsidR="003C3D75" w:rsidRPr="00DE78A7">
        <w:rPr>
          <w:rFonts w:cs="Times New Roman"/>
          <w:b/>
        </w:rPr>
        <w:t>CONFERENCE</w:t>
      </w:r>
    </w:p>
    <w:p w14:paraId="40ABAA0A" w14:textId="77777777" w:rsidR="00C96B9E" w:rsidRPr="00DE78A7" w:rsidRDefault="00C96B9E" w:rsidP="00697176">
      <w:pPr>
        <w:rPr>
          <w:rFonts w:cs="Times New Roman"/>
          <w:b/>
        </w:rPr>
      </w:pPr>
    </w:p>
    <w:tbl>
      <w:tblPr>
        <w:tblpPr w:leftFromText="180" w:rightFromText="180" w:vertAnchor="text" w:tblpY="1"/>
        <w:tblOverlap w:val="neve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1843"/>
        <w:gridCol w:w="6331"/>
      </w:tblGrid>
      <w:tr w:rsidR="00742D8C" w:rsidRPr="00DE78A7" w14:paraId="5ED900E8" w14:textId="77777777" w:rsidTr="001D3182">
        <w:trPr>
          <w:trHeight w:val="300"/>
          <w:tblHeader/>
        </w:trPr>
        <w:tc>
          <w:tcPr>
            <w:tcW w:w="1261" w:type="dxa"/>
            <w:tcBorders>
              <w:top w:val="double" w:sz="4" w:space="0" w:color="auto"/>
              <w:left w:val="double" w:sz="4" w:space="0" w:color="auto"/>
              <w:bottom w:val="single" w:sz="4" w:space="0" w:color="auto"/>
            </w:tcBorders>
            <w:shd w:val="clear" w:color="auto" w:fill="EAF1DD" w:themeFill="accent3" w:themeFillTint="33"/>
          </w:tcPr>
          <w:p w14:paraId="14A722D1" w14:textId="77777777" w:rsidR="009F2F6F" w:rsidRPr="00DE78A7" w:rsidRDefault="009F2F6F">
            <w:pPr>
              <w:widowControl w:val="0"/>
              <w:jc w:val="center"/>
              <w:rPr>
                <w:rFonts w:cs="Times New Roman"/>
                <w:b/>
                <w:snapToGrid w:val="0"/>
              </w:rPr>
            </w:pPr>
            <w:r w:rsidRPr="00DE78A7">
              <w:rPr>
                <w:rFonts w:cs="Times New Roman"/>
                <w:b/>
                <w:snapToGrid w:val="0"/>
              </w:rPr>
              <w:t>Discussion Paper No.</w:t>
            </w:r>
          </w:p>
        </w:tc>
        <w:tc>
          <w:tcPr>
            <w:tcW w:w="1843" w:type="dxa"/>
            <w:tcBorders>
              <w:top w:val="double" w:sz="4" w:space="0" w:color="auto"/>
              <w:bottom w:val="single" w:sz="4" w:space="0" w:color="auto"/>
            </w:tcBorders>
            <w:shd w:val="clear" w:color="auto" w:fill="EAF1DD" w:themeFill="accent3" w:themeFillTint="33"/>
          </w:tcPr>
          <w:p w14:paraId="6AEF75F4" w14:textId="77777777" w:rsidR="009F2F6F" w:rsidRPr="00DE78A7" w:rsidRDefault="009F2F6F" w:rsidP="001D3182">
            <w:pPr>
              <w:widowControl w:val="0"/>
              <w:tabs>
                <w:tab w:val="center" w:pos="4659"/>
                <w:tab w:val="left" w:pos="6120"/>
                <w:tab w:val="left" w:pos="6480"/>
              </w:tabs>
              <w:jc w:val="center"/>
              <w:rPr>
                <w:rFonts w:cs="Times New Roman"/>
                <w:b/>
              </w:rPr>
            </w:pPr>
            <w:r w:rsidRPr="00DE78A7">
              <w:rPr>
                <w:rFonts w:cs="Times New Roman"/>
                <w:b/>
              </w:rPr>
              <w:t>Action Item</w:t>
            </w:r>
          </w:p>
        </w:tc>
        <w:tc>
          <w:tcPr>
            <w:tcW w:w="6331" w:type="dxa"/>
            <w:tcBorders>
              <w:top w:val="double" w:sz="4" w:space="0" w:color="auto"/>
              <w:bottom w:val="single" w:sz="4" w:space="0" w:color="auto"/>
              <w:right w:val="double" w:sz="4" w:space="0" w:color="auto"/>
            </w:tcBorders>
            <w:shd w:val="clear" w:color="auto" w:fill="EAF1DD" w:themeFill="accent3" w:themeFillTint="33"/>
          </w:tcPr>
          <w:p w14:paraId="7F8CFD29" w14:textId="77777777" w:rsidR="009F2F6F" w:rsidRPr="00DE78A7" w:rsidRDefault="000E7429">
            <w:pPr>
              <w:widowControl w:val="0"/>
              <w:ind w:left="72"/>
              <w:jc w:val="center"/>
              <w:rPr>
                <w:rFonts w:cs="Times New Roman"/>
                <w:b/>
                <w:snapToGrid w:val="0"/>
              </w:rPr>
            </w:pPr>
            <w:r w:rsidRPr="00DE78A7">
              <w:rPr>
                <w:rFonts w:cs="Times New Roman"/>
                <w:b/>
                <w:snapToGrid w:val="0"/>
              </w:rPr>
              <w:t>Description</w:t>
            </w:r>
          </w:p>
        </w:tc>
      </w:tr>
      <w:tr w:rsidR="005816ED" w:rsidRPr="00DE78A7" w14:paraId="3EEA269E" w14:textId="77777777" w:rsidTr="7F4956C8">
        <w:trPr>
          <w:trHeight w:val="300"/>
        </w:trPr>
        <w:tc>
          <w:tcPr>
            <w:tcW w:w="9435" w:type="dxa"/>
            <w:gridSpan w:val="3"/>
            <w:tcBorders>
              <w:top w:val="single" w:sz="4" w:space="0" w:color="auto"/>
              <w:left w:val="double" w:sz="4" w:space="0" w:color="auto"/>
              <w:bottom w:val="single" w:sz="4" w:space="0" w:color="auto"/>
              <w:right w:val="double" w:sz="4" w:space="0" w:color="auto"/>
            </w:tcBorders>
            <w:shd w:val="clear" w:color="auto" w:fill="DAEEF3" w:themeFill="accent5" w:themeFillTint="33"/>
          </w:tcPr>
          <w:p w14:paraId="4604BD97" w14:textId="1C543410" w:rsidR="00270C00" w:rsidRPr="00DC24E9" w:rsidRDefault="00B71311" w:rsidP="00DC24E9">
            <w:pPr>
              <w:widowControl w:val="0"/>
              <w:spacing w:before="120" w:after="120"/>
              <w:ind w:left="74"/>
              <w:jc w:val="center"/>
              <w:rPr>
                <w:rFonts w:cs="Times New Roman"/>
                <w:b/>
              </w:rPr>
            </w:pPr>
            <w:r w:rsidRPr="00DC24E9">
              <w:rPr>
                <w:rFonts w:cs="Times New Roman"/>
                <w:b/>
              </w:rPr>
              <w:t>Agenda Item 1 - Theme Topic</w:t>
            </w:r>
          </w:p>
        </w:tc>
      </w:tr>
      <w:tr w:rsidR="00841F83" w:rsidRPr="00DE78A7" w14:paraId="0AE5F59D" w14:textId="77777777" w:rsidTr="001D3182">
        <w:trPr>
          <w:trHeight w:val="300"/>
        </w:trPr>
        <w:tc>
          <w:tcPr>
            <w:tcW w:w="1261" w:type="dxa"/>
            <w:tcBorders>
              <w:top w:val="nil"/>
              <w:left w:val="double" w:sz="4" w:space="0" w:color="auto"/>
              <w:bottom w:val="single" w:sz="4" w:space="0" w:color="auto"/>
              <w:right w:val="single" w:sz="4" w:space="0" w:color="auto"/>
            </w:tcBorders>
          </w:tcPr>
          <w:p w14:paraId="0290FC34" w14:textId="58B1C4E7" w:rsidR="002B1E76" w:rsidRPr="00A61534" w:rsidRDefault="00485B2B" w:rsidP="00C01F6E">
            <w:pPr>
              <w:widowControl w:val="0"/>
              <w:spacing w:line="360" w:lineRule="auto"/>
              <w:jc w:val="center"/>
              <w:rPr>
                <w:rFonts w:cs="Times New Roman"/>
                <w:snapToGrid w:val="0"/>
              </w:rPr>
            </w:pPr>
            <w:r w:rsidRPr="00DE78A7">
              <w:rPr>
                <w:rFonts w:cs="Times New Roman"/>
                <w:snapToGrid w:val="0"/>
              </w:rPr>
              <w:t>DP/1/1</w:t>
            </w:r>
          </w:p>
          <w:p w14:paraId="00567975" w14:textId="247F0637" w:rsidR="002B1E76" w:rsidRPr="00A61534" w:rsidRDefault="00C7489A" w:rsidP="00C01F6E">
            <w:pPr>
              <w:widowControl w:val="0"/>
              <w:spacing w:line="360" w:lineRule="auto"/>
              <w:jc w:val="center"/>
              <w:rPr>
                <w:rFonts w:cs="Times New Roman"/>
                <w:snapToGrid w:val="0"/>
              </w:rPr>
            </w:pPr>
            <w:r>
              <w:rPr>
                <w:rFonts w:cs="Times New Roman"/>
                <w:snapToGrid w:val="0"/>
              </w:rPr>
              <w:t>DP/1/2</w:t>
            </w:r>
          </w:p>
          <w:p w14:paraId="37D8504B" w14:textId="58B1C4E7" w:rsidR="002B1E76" w:rsidRPr="00DE78A7" w:rsidRDefault="00485B2B" w:rsidP="00C01F6E">
            <w:pPr>
              <w:widowControl w:val="0"/>
              <w:spacing w:line="360" w:lineRule="auto"/>
              <w:jc w:val="center"/>
              <w:rPr>
                <w:rFonts w:cs="Times New Roman"/>
                <w:snapToGrid w:val="0"/>
              </w:rPr>
            </w:pPr>
            <w:r w:rsidRPr="00DE78A7" w:rsidDel="00B447CD">
              <w:rPr>
                <w:rFonts w:cs="Times New Roman"/>
                <w:snapToGrid w:val="0"/>
              </w:rPr>
              <w:t>DP/</w:t>
            </w:r>
            <w:r w:rsidR="002B1E76">
              <w:rPr>
                <w:rFonts w:cs="Times New Roman"/>
                <w:snapToGrid w:val="0"/>
              </w:rPr>
              <w:t>4/4</w:t>
            </w:r>
          </w:p>
        </w:tc>
        <w:tc>
          <w:tcPr>
            <w:tcW w:w="1843" w:type="dxa"/>
            <w:tcBorders>
              <w:top w:val="nil"/>
              <w:left w:val="single" w:sz="4" w:space="0" w:color="auto"/>
              <w:bottom w:val="single" w:sz="4" w:space="0" w:color="auto"/>
              <w:right w:val="single" w:sz="4" w:space="0" w:color="auto"/>
            </w:tcBorders>
          </w:tcPr>
          <w:p w14:paraId="008D1F5F" w14:textId="768D364E" w:rsidR="009F2F6F" w:rsidRPr="00DE78A7" w:rsidRDefault="009F2F6F" w:rsidP="001D3182">
            <w:pPr>
              <w:widowControl w:val="0"/>
              <w:tabs>
                <w:tab w:val="left" w:pos="1440"/>
              </w:tabs>
              <w:spacing w:after="120"/>
              <w:jc w:val="center"/>
              <w:rPr>
                <w:rFonts w:cs="Times New Roman"/>
                <w:snapToGrid w:val="0"/>
              </w:rPr>
            </w:pPr>
            <w:r w:rsidRPr="00DE78A7">
              <w:rPr>
                <w:rFonts w:cs="Times New Roman"/>
                <w:snapToGrid w:val="0"/>
              </w:rPr>
              <w:t xml:space="preserve">Action Item </w:t>
            </w:r>
            <w:r w:rsidR="00496688" w:rsidRPr="00DE78A7">
              <w:rPr>
                <w:rFonts w:cs="Times New Roman"/>
                <w:snapToGrid w:val="0"/>
              </w:rPr>
              <w:t>60</w:t>
            </w:r>
            <w:r w:rsidRPr="00DE78A7">
              <w:rPr>
                <w:rFonts w:cs="Times New Roman"/>
                <w:snapToGrid w:val="0"/>
              </w:rPr>
              <w:t>/</w:t>
            </w:r>
            <w:r w:rsidR="00105C25">
              <w:rPr>
                <w:rFonts w:cs="Times New Roman"/>
                <w:snapToGrid w:val="0"/>
              </w:rPr>
              <w:t>1</w:t>
            </w:r>
          </w:p>
        </w:tc>
        <w:tc>
          <w:tcPr>
            <w:tcW w:w="6331" w:type="dxa"/>
            <w:tcBorders>
              <w:top w:val="nil"/>
              <w:left w:val="single" w:sz="4" w:space="0" w:color="auto"/>
              <w:bottom w:val="single" w:sz="4" w:space="0" w:color="auto"/>
              <w:right w:val="double" w:sz="4" w:space="0" w:color="auto"/>
            </w:tcBorders>
          </w:tcPr>
          <w:p w14:paraId="5A9B45D1" w14:textId="5A81D11A" w:rsidR="00F854C7" w:rsidRDefault="00E0309D" w:rsidP="003830E8">
            <w:pPr>
              <w:jc w:val="both"/>
            </w:pPr>
            <w:r>
              <w:t xml:space="preserve">Acknowledging the </w:t>
            </w:r>
            <w:r w:rsidR="004E3B13">
              <w:t xml:space="preserve">spirit of the theme </w:t>
            </w:r>
            <w:r w:rsidR="00853BF3">
              <w:t>topic</w:t>
            </w:r>
            <w:r w:rsidR="19814B6B">
              <w:t xml:space="preserve"> “</w:t>
            </w:r>
            <w:r w:rsidR="6ED24D68">
              <w:t>the</w:t>
            </w:r>
            <w:r w:rsidR="19814B6B">
              <w:t xml:space="preserve"> </w:t>
            </w:r>
            <w:r w:rsidR="6ED24D68">
              <w:t xml:space="preserve">sustainable skies of </w:t>
            </w:r>
            <w:r w:rsidR="2DEF00E7">
              <w:t>the Asia</w:t>
            </w:r>
            <w:r w:rsidR="5E5DE19A">
              <w:t>-</w:t>
            </w:r>
            <w:r w:rsidR="2DEF00E7">
              <w:t>Pacific Region: to</w:t>
            </w:r>
            <w:r w:rsidR="68C36882">
              <w:t>wards increas</w:t>
            </w:r>
            <w:r w:rsidR="0FA353D4">
              <w:t>ed</w:t>
            </w:r>
            <w:r w:rsidR="68C36882">
              <w:t xml:space="preserve"> economic prosperity and social well</w:t>
            </w:r>
            <w:r w:rsidR="2CB26D06">
              <w:t>-</w:t>
            </w:r>
            <w:r w:rsidR="68C36882">
              <w:t>being by air transportation of people and goods in the region”</w:t>
            </w:r>
            <w:r w:rsidR="00853BF3">
              <w:t>,</w:t>
            </w:r>
            <w:r w:rsidR="00F1115B">
              <w:t xml:space="preserve"> the Conference</w:t>
            </w:r>
            <w:r w:rsidR="2C749CFE">
              <w:t xml:space="preserve"> urged States/Administrations to</w:t>
            </w:r>
            <w:r w:rsidR="002007B6">
              <w:t>:</w:t>
            </w:r>
          </w:p>
          <w:p w14:paraId="268FA7E2" w14:textId="77777777" w:rsidR="00A61534" w:rsidRDefault="00A61534" w:rsidP="003830E8">
            <w:pPr>
              <w:jc w:val="both"/>
            </w:pPr>
          </w:p>
          <w:p w14:paraId="200F86AE" w14:textId="08AD3FC9" w:rsidR="00E12656" w:rsidRDefault="00E12656" w:rsidP="00765C11">
            <w:pPr>
              <w:numPr>
                <w:ilvl w:val="0"/>
                <w:numId w:val="5"/>
              </w:numPr>
              <w:spacing w:after="120"/>
              <w:ind w:left="714" w:hanging="357"/>
              <w:contextualSpacing/>
              <w:jc w:val="both"/>
            </w:pPr>
            <w:r w:rsidRPr="00E62D69">
              <w:t xml:space="preserve">deepen regional </w:t>
            </w:r>
            <w:r>
              <w:t>collaboration</w:t>
            </w:r>
            <w:r w:rsidRPr="00E62D69">
              <w:t xml:space="preserve"> toward economic prosperity and social </w:t>
            </w:r>
            <w:proofErr w:type="gramStart"/>
            <w:r w:rsidRPr="00E62D69">
              <w:t>well-being</w:t>
            </w:r>
            <w:r w:rsidR="00011C5B">
              <w:t>;</w:t>
            </w:r>
            <w:proofErr w:type="gramEnd"/>
          </w:p>
          <w:p w14:paraId="0EAE8387" w14:textId="7974ABC0" w:rsidR="00E12656" w:rsidRPr="00E62D69" w:rsidRDefault="00E12656" w:rsidP="00765C11">
            <w:pPr>
              <w:pStyle w:val="ListParagraph"/>
              <w:numPr>
                <w:ilvl w:val="0"/>
                <w:numId w:val="5"/>
              </w:numPr>
              <w:spacing w:after="120"/>
              <w:ind w:left="714" w:hanging="357"/>
              <w:contextualSpacing w:val="0"/>
              <w:jc w:val="both"/>
            </w:pPr>
            <w:r w:rsidRPr="002B7122">
              <w:t xml:space="preserve">adopt </w:t>
            </w:r>
            <w:r>
              <w:t xml:space="preserve">a </w:t>
            </w:r>
            <w:r w:rsidRPr="002B7122">
              <w:t xml:space="preserve">national aviation strategy </w:t>
            </w:r>
            <w:r>
              <w:t>align</w:t>
            </w:r>
            <w:r w:rsidR="64A5BD80">
              <w:t>ed</w:t>
            </w:r>
            <w:r w:rsidRPr="002B7122">
              <w:t xml:space="preserve"> with ICAO’s Strategic </w:t>
            </w:r>
            <w:r>
              <w:t>Objectives</w:t>
            </w:r>
            <w:r w:rsidR="00A23BE2">
              <w:t>,</w:t>
            </w:r>
            <w:r w:rsidR="00A150D8">
              <w:t xml:space="preserve"> </w:t>
            </w:r>
            <w:r w:rsidR="566657F2">
              <w:t>including</w:t>
            </w:r>
            <w:r w:rsidRPr="002B7122">
              <w:t xml:space="preserve"> </w:t>
            </w:r>
            <w:r w:rsidR="00A150D8">
              <w:t xml:space="preserve">ICAO </w:t>
            </w:r>
            <w:r w:rsidRPr="002B7122">
              <w:t xml:space="preserve">Strategic Plan 2026 - 2050 in response to the projected growth of air </w:t>
            </w:r>
            <w:proofErr w:type="gramStart"/>
            <w:r w:rsidRPr="002B7122">
              <w:t>transport</w:t>
            </w:r>
            <w:r w:rsidR="00011C5B">
              <w:t>;</w:t>
            </w:r>
            <w:proofErr w:type="gramEnd"/>
          </w:p>
          <w:p w14:paraId="57F87C00" w14:textId="032F3556" w:rsidR="00E12656" w:rsidRDefault="00E12656" w:rsidP="00765C11">
            <w:pPr>
              <w:pStyle w:val="ListParagraph"/>
              <w:numPr>
                <w:ilvl w:val="0"/>
                <w:numId w:val="5"/>
              </w:numPr>
              <w:spacing w:after="120"/>
              <w:ind w:left="714" w:hanging="357"/>
              <w:contextualSpacing w:val="0"/>
              <w:jc w:val="both"/>
            </w:pPr>
            <w:r w:rsidRPr="005470C9">
              <w:t xml:space="preserve">support ICAO APAC Regional Office in establishing a regional training program to develop </w:t>
            </w:r>
            <w:r w:rsidR="005C3A4E">
              <w:t xml:space="preserve">a </w:t>
            </w:r>
            <w:r w:rsidRPr="005470C9">
              <w:t>pool of trainers</w:t>
            </w:r>
            <w:r w:rsidR="00011C5B">
              <w:t>; and</w:t>
            </w:r>
          </w:p>
          <w:p w14:paraId="3398E069" w14:textId="3A417B17" w:rsidR="00F742D7" w:rsidRPr="00DE78A7" w:rsidRDefault="00E12656" w:rsidP="00DC24E9">
            <w:pPr>
              <w:pStyle w:val="ListParagraph"/>
              <w:numPr>
                <w:ilvl w:val="0"/>
                <w:numId w:val="5"/>
              </w:numPr>
              <w:spacing w:after="240"/>
              <w:ind w:left="714" w:hanging="357"/>
              <w:contextualSpacing w:val="0"/>
              <w:jc w:val="both"/>
            </w:pPr>
            <w:r w:rsidRPr="002B7122">
              <w:t>develop, update, and implement voluntary State Action Plans incorporating ICAO’s basket of measures to support the global goal of net-zero carbon emissions by 2050 and promote environmentally sustainable air transport</w:t>
            </w:r>
            <w:r>
              <w:t>.</w:t>
            </w:r>
          </w:p>
        </w:tc>
      </w:tr>
      <w:tr w:rsidR="00C44C1D" w:rsidRPr="00DE78A7" w14:paraId="6E61014C" w14:textId="77777777" w:rsidTr="7F4956C8">
        <w:trPr>
          <w:trHeight w:val="300"/>
        </w:trPr>
        <w:tc>
          <w:tcPr>
            <w:tcW w:w="9435" w:type="dxa"/>
            <w:gridSpan w:val="3"/>
            <w:tcBorders>
              <w:top w:val="nil"/>
              <w:left w:val="double" w:sz="4" w:space="0" w:color="auto"/>
              <w:bottom w:val="single" w:sz="4" w:space="0" w:color="auto"/>
              <w:right w:val="double" w:sz="4" w:space="0" w:color="auto"/>
            </w:tcBorders>
            <w:shd w:val="clear" w:color="auto" w:fill="DAEEF3" w:themeFill="accent5" w:themeFillTint="33"/>
          </w:tcPr>
          <w:p w14:paraId="2DD20D9D" w14:textId="2D8BB29F" w:rsidR="00DD5061" w:rsidRPr="00DC24E9" w:rsidRDefault="001C7D62" w:rsidP="00DC24E9">
            <w:pPr>
              <w:widowControl w:val="0"/>
              <w:spacing w:before="120" w:after="120"/>
              <w:ind w:left="74"/>
              <w:jc w:val="center"/>
              <w:rPr>
                <w:rFonts w:cs="Times New Roman"/>
                <w:b/>
              </w:rPr>
            </w:pPr>
            <w:r w:rsidRPr="00DC24E9">
              <w:rPr>
                <w:rFonts w:cs="Times New Roman"/>
                <w:b/>
              </w:rPr>
              <w:t>Agenda Item 2 – Review of Action Items arising from the previous Conference</w:t>
            </w:r>
          </w:p>
        </w:tc>
      </w:tr>
      <w:tr w:rsidR="00841F83" w:rsidRPr="00DE78A7" w14:paraId="62AAB331" w14:textId="77777777" w:rsidTr="001D3182">
        <w:trPr>
          <w:trHeight w:val="300"/>
        </w:trPr>
        <w:tc>
          <w:tcPr>
            <w:tcW w:w="1261" w:type="dxa"/>
            <w:tcBorders>
              <w:top w:val="nil"/>
              <w:left w:val="double" w:sz="4" w:space="0" w:color="auto"/>
              <w:bottom w:val="single" w:sz="4" w:space="0" w:color="auto"/>
              <w:right w:val="single" w:sz="4" w:space="0" w:color="auto"/>
            </w:tcBorders>
          </w:tcPr>
          <w:p w14:paraId="04B6CC93" w14:textId="4A35DE5C" w:rsidR="008F7F9D" w:rsidRPr="00DE78A7" w:rsidRDefault="008F7F9D" w:rsidP="00DC24E9">
            <w:pPr>
              <w:widowControl w:val="0"/>
              <w:spacing w:line="360" w:lineRule="auto"/>
              <w:jc w:val="center"/>
              <w:rPr>
                <w:rFonts w:cs="Times New Roman"/>
                <w:snapToGrid w:val="0"/>
              </w:rPr>
            </w:pPr>
            <w:r>
              <w:rPr>
                <w:rFonts w:cs="Times New Roman"/>
                <w:snapToGrid w:val="0"/>
              </w:rPr>
              <w:t>DP/2/1</w:t>
            </w:r>
          </w:p>
        </w:tc>
        <w:tc>
          <w:tcPr>
            <w:tcW w:w="1843" w:type="dxa"/>
            <w:tcBorders>
              <w:top w:val="nil"/>
              <w:left w:val="single" w:sz="4" w:space="0" w:color="auto"/>
              <w:bottom w:val="single" w:sz="4" w:space="0" w:color="auto"/>
              <w:right w:val="single" w:sz="4" w:space="0" w:color="auto"/>
            </w:tcBorders>
          </w:tcPr>
          <w:p w14:paraId="73D2E171" w14:textId="22694DDE" w:rsidR="008F7F9D" w:rsidRPr="00DE78A7" w:rsidRDefault="00105C25" w:rsidP="001D3182">
            <w:pPr>
              <w:widowControl w:val="0"/>
              <w:tabs>
                <w:tab w:val="left" w:pos="1440"/>
              </w:tabs>
              <w:spacing w:after="120"/>
              <w:jc w:val="center"/>
              <w:rPr>
                <w:rFonts w:cs="Times New Roman"/>
                <w:snapToGrid w:val="0"/>
              </w:rPr>
            </w:pPr>
            <w:r w:rsidRPr="00DE78A7">
              <w:rPr>
                <w:rFonts w:cs="Times New Roman"/>
                <w:snapToGrid w:val="0"/>
              </w:rPr>
              <w:t>Action Item 60/</w:t>
            </w:r>
            <w:r>
              <w:rPr>
                <w:rFonts w:cs="Times New Roman"/>
                <w:snapToGrid w:val="0"/>
              </w:rPr>
              <w:t>2</w:t>
            </w:r>
          </w:p>
        </w:tc>
        <w:tc>
          <w:tcPr>
            <w:tcW w:w="6331" w:type="dxa"/>
            <w:tcBorders>
              <w:top w:val="nil"/>
              <w:left w:val="single" w:sz="4" w:space="0" w:color="auto"/>
              <w:bottom w:val="single" w:sz="4" w:space="0" w:color="auto"/>
              <w:right w:val="double" w:sz="4" w:space="0" w:color="auto"/>
            </w:tcBorders>
          </w:tcPr>
          <w:p w14:paraId="7C1F952C" w14:textId="2AD2E41B" w:rsidR="008F7F9D" w:rsidRDefault="00387D0F" w:rsidP="00DC24E9">
            <w:pPr>
              <w:spacing w:after="240"/>
              <w:jc w:val="both"/>
            </w:pPr>
            <w:r>
              <w:t>Noting the progress of the Action Items arising from the 59</w:t>
            </w:r>
            <w:r w:rsidRPr="000E118B">
              <w:rPr>
                <w:vertAlign w:val="superscript"/>
              </w:rPr>
              <w:t>th</w:t>
            </w:r>
            <w:r>
              <w:t xml:space="preserve"> DGCA Conference, </w:t>
            </w:r>
            <w:r w:rsidR="00BA0798">
              <w:t>the Conference u</w:t>
            </w:r>
            <w:r w:rsidR="008F7F9D" w:rsidRPr="008F7F9D">
              <w:t>rge</w:t>
            </w:r>
            <w:r w:rsidR="00BA0798">
              <w:t>d</w:t>
            </w:r>
            <w:r w:rsidR="008F7F9D" w:rsidRPr="008F7F9D">
              <w:t xml:space="preserve"> States/Administrations to report progress on Action Item</w:t>
            </w:r>
            <w:r w:rsidR="00552B39">
              <w:t>s</w:t>
            </w:r>
            <w:r w:rsidR="008F7F9D" w:rsidRPr="008F7F9D">
              <w:t xml:space="preserve"> arising from the </w:t>
            </w:r>
            <w:r w:rsidR="00552B39">
              <w:t>60</w:t>
            </w:r>
            <w:r w:rsidR="00552B39" w:rsidRPr="000E118B">
              <w:rPr>
                <w:vertAlign w:val="superscript"/>
              </w:rPr>
              <w:t>th</w:t>
            </w:r>
            <w:r w:rsidR="00552B39">
              <w:t xml:space="preserve"> </w:t>
            </w:r>
            <w:r w:rsidR="008F7F9D" w:rsidRPr="008F7F9D">
              <w:t>DGCA Conference within the stipulated time.</w:t>
            </w:r>
          </w:p>
        </w:tc>
      </w:tr>
      <w:tr w:rsidR="00C44C1D" w:rsidRPr="00DE78A7" w14:paraId="36EF76F9" w14:textId="77777777" w:rsidTr="7F4956C8">
        <w:trPr>
          <w:trHeight w:val="422"/>
        </w:trPr>
        <w:tc>
          <w:tcPr>
            <w:tcW w:w="9435" w:type="dxa"/>
            <w:gridSpan w:val="3"/>
            <w:tcBorders>
              <w:top w:val="single" w:sz="4" w:space="0" w:color="auto"/>
              <w:left w:val="double" w:sz="4" w:space="0" w:color="auto"/>
              <w:bottom w:val="single" w:sz="4" w:space="0" w:color="auto"/>
              <w:right w:val="double" w:sz="4" w:space="0" w:color="auto"/>
            </w:tcBorders>
            <w:shd w:val="clear" w:color="auto" w:fill="DAEEF3" w:themeFill="accent5" w:themeFillTint="33"/>
          </w:tcPr>
          <w:p w14:paraId="183150A5" w14:textId="65099C3D" w:rsidR="00352DFD" w:rsidRPr="00DC24E9" w:rsidRDefault="00F742D7" w:rsidP="00DC24E9">
            <w:pPr>
              <w:widowControl w:val="0"/>
              <w:spacing w:before="120" w:after="120"/>
              <w:ind w:left="74"/>
              <w:jc w:val="center"/>
              <w:rPr>
                <w:rFonts w:cs="Times New Roman"/>
                <w:b/>
              </w:rPr>
            </w:pPr>
            <w:r w:rsidRPr="00DC24E9">
              <w:rPr>
                <w:rFonts w:cs="Times New Roman"/>
                <w:b/>
              </w:rPr>
              <w:t>Agenda Item 3 - Aviation Safety</w:t>
            </w:r>
          </w:p>
        </w:tc>
      </w:tr>
      <w:tr w:rsidR="002C6BA2" w:rsidRPr="00DE78A7" w14:paraId="06276653" w14:textId="77777777" w:rsidTr="001D3182">
        <w:trPr>
          <w:trHeight w:val="54"/>
        </w:trPr>
        <w:tc>
          <w:tcPr>
            <w:tcW w:w="1261" w:type="dxa"/>
            <w:tcBorders>
              <w:top w:val="nil"/>
              <w:left w:val="double" w:sz="4" w:space="0" w:color="auto"/>
              <w:bottom w:val="single" w:sz="4" w:space="0" w:color="auto"/>
              <w:right w:val="single" w:sz="4" w:space="0" w:color="auto"/>
            </w:tcBorders>
          </w:tcPr>
          <w:p w14:paraId="6001F84F" w14:textId="0123F34B" w:rsidR="00AF6B2A" w:rsidRDefault="002C6BA2" w:rsidP="00C01F6E">
            <w:pPr>
              <w:widowControl w:val="0"/>
              <w:spacing w:line="360" w:lineRule="auto"/>
              <w:jc w:val="center"/>
              <w:rPr>
                <w:rFonts w:cs="Times New Roman"/>
                <w:snapToGrid w:val="0"/>
              </w:rPr>
            </w:pPr>
            <w:r w:rsidRPr="00DE78A7">
              <w:rPr>
                <w:rFonts w:cs="Times New Roman"/>
                <w:snapToGrid w:val="0"/>
              </w:rPr>
              <w:t>DP/3/</w:t>
            </w:r>
            <w:r>
              <w:rPr>
                <w:rFonts w:cs="Times New Roman"/>
                <w:snapToGrid w:val="0"/>
              </w:rPr>
              <w:t>01</w:t>
            </w:r>
          </w:p>
          <w:p w14:paraId="7D38CCA5" w14:textId="3F353662" w:rsidR="00AF6B2A" w:rsidRDefault="002C6BA2" w:rsidP="00C01F6E">
            <w:pPr>
              <w:widowControl w:val="0"/>
              <w:spacing w:line="360" w:lineRule="auto"/>
              <w:jc w:val="center"/>
              <w:rPr>
                <w:rFonts w:cs="Times New Roman"/>
                <w:snapToGrid w:val="0"/>
              </w:rPr>
            </w:pPr>
            <w:r w:rsidRPr="00DE78A7">
              <w:rPr>
                <w:rFonts w:cs="Times New Roman"/>
                <w:snapToGrid w:val="0"/>
              </w:rPr>
              <w:t>DP/3/</w:t>
            </w:r>
            <w:r>
              <w:rPr>
                <w:rFonts w:cs="Times New Roman"/>
                <w:snapToGrid w:val="0"/>
              </w:rPr>
              <w:t>02</w:t>
            </w:r>
          </w:p>
          <w:p w14:paraId="1BB40EAB" w14:textId="469FD846" w:rsidR="002C6BA2" w:rsidRPr="00DE78A7" w:rsidRDefault="002C6BA2" w:rsidP="00DC24E9">
            <w:pPr>
              <w:widowControl w:val="0"/>
              <w:spacing w:after="240" w:line="360" w:lineRule="auto"/>
              <w:jc w:val="center"/>
              <w:rPr>
                <w:rFonts w:cs="Times New Roman"/>
                <w:snapToGrid w:val="0"/>
              </w:rPr>
            </w:pPr>
            <w:r w:rsidRPr="00DE78A7">
              <w:rPr>
                <w:rFonts w:cs="Times New Roman"/>
                <w:snapToGrid w:val="0"/>
              </w:rPr>
              <w:t>DP/3/</w:t>
            </w:r>
            <w:r>
              <w:rPr>
                <w:rFonts w:cs="Times New Roman"/>
                <w:snapToGrid w:val="0"/>
              </w:rPr>
              <w:t>03</w:t>
            </w:r>
          </w:p>
        </w:tc>
        <w:tc>
          <w:tcPr>
            <w:tcW w:w="1843" w:type="dxa"/>
            <w:tcBorders>
              <w:top w:val="nil"/>
              <w:left w:val="single" w:sz="4" w:space="0" w:color="auto"/>
              <w:bottom w:val="single" w:sz="4" w:space="0" w:color="auto"/>
              <w:right w:val="single" w:sz="4" w:space="0" w:color="auto"/>
            </w:tcBorders>
          </w:tcPr>
          <w:p w14:paraId="65A37249" w14:textId="08C1056E" w:rsidR="002C6BA2" w:rsidRPr="00DE78A7" w:rsidRDefault="002C6BA2" w:rsidP="001D3182">
            <w:pPr>
              <w:widowControl w:val="0"/>
              <w:tabs>
                <w:tab w:val="left" w:pos="1440"/>
              </w:tabs>
              <w:spacing w:after="120"/>
              <w:jc w:val="center"/>
              <w:rPr>
                <w:rFonts w:cs="Times New Roman"/>
                <w:snapToGrid w:val="0"/>
              </w:rPr>
            </w:pPr>
            <w:r w:rsidRPr="00DE78A7">
              <w:rPr>
                <w:rFonts w:cs="Times New Roman"/>
                <w:snapToGrid w:val="0"/>
              </w:rPr>
              <w:t>Action Item 60/</w:t>
            </w:r>
            <w:r w:rsidR="005C4B85">
              <w:rPr>
                <w:rFonts w:cs="Times New Roman"/>
                <w:snapToGrid w:val="0"/>
              </w:rPr>
              <w:t>3</w:t>
            </w:r>
          </w:p>
        </w:tc>
        <w:tc>
          <w:tcPr>
            <w:tcW w:w="6331" w:type="dxa"/>
            <w:tcBorders>
              <w:top w:val="nil"/>
              <w:left w:val="single" w:sz="4" w:space="0" w:color="auto"/>
              <w:bottom w:val="single" w:sz="4" w:space="0" w:color="auto"/>
              <w:right w:val="double" w:sz="4" w:space="0" w:color="auto"/>
            </w:tcBorders>
          </w:tcPr>
          <w:p w14:paraId="4A645540" w14:textId="37845149" w:rsidR="002C6BA2" w:rsidRPr="00A4635F" w:rsidRDefault="0A213A0B" w:rsidP="000E118B">
            <w:pPr>
              <w:spacing w:after="240"/>
              <w:jc w:val="both"/>
              <w:rPr>
                <w:rFonts w:eastAsia="Times New Roman" w:cs="Times New Roman"/>
                <w:color w:val="0070C0"/>
              </w:rPr>
            </w:pPr>
            <w:r w:rsidRPr="009C5211">
              <w:rPr>
                <w:lang w:eastAsia="ko-KR"/>
              </w:rPr>
              <w:t>Recognizing the importance of sharing data to identify regional safety risks</w:t>
            </w:r>
            <w:r w:rsidR="00A847EC" w:rsidRPr="009C5211">
              <w:rPr>
                <w:lang w:eastAsia="ko-KR"/>
              </w:rPr>
              <w:t>,</w:t>
            </w:r>
            <w:r w:rsidRPr="009C5211">
              <w:rPr>
                <w:lang w:eastAsia="ko-KR"/>
              </w:rPr>
              <w:t xml:space="preserve"> the Conference encouraged States/Administrations to participate in the </w:t>
            </w:r>
            <w:r w:rsidR="00680383" w:rsidRPr="009C5211">
              <w:rPr>
                <w:lang w:eastAsia="ko-KR"/>
              </w:rPr>
              <w:t>R</w:t>
            </w:r>
            <w:r w:rsidRPr="009C5211">
              <w:rPr>
                <w:lang w:eastAsia="ko-KR"/>
              </w:rPr>
              <w:t xml:space="preserve">egional </w:t>
            </w:r>
            <w:r w:rsidR="009C5211" w:rsidRPr="009C5211">
              <w:rPr>
                <w:lang w:eastAsia="ko-KR"/>
              </w:rPr>
              <w:t>D</w:t>
            </w:r>
            <w:r w:rsidRPr="009C5211">
              <w:rPr>
                <w:lang w:eastAsia="ko-KR"/>
              </w:rPr>
              <w:t xml:space="preserve">ata </w:t>
            </w:r>
            <w:r w:rsidR="009C5211" w:rsidRPr="009C5211">
              <w:rPr>
                <w:lang w:eastAsia="ko-KR"/>
              </w:rPr>
              <w:t>S</w:t>
            </w:r>
            <w:r w:rsidRPr="009C5211">
              <w:rPr>
                <w:lang w:eastAsia="ko-KR"/>
              </w:rPr>
              <w:t xml:space="preserve">haring </w:t>
            </w:r>
            <w:r w:rsidR="009C5211" w:rsidRPr="009C5211">
              <w:rPr>
                <w:lang w:eastAsia="ko-KR"/>
              </w:rPr>
              <w:t>I</w:t>
            </w:r>
            <w:r w:rsidRPr="009C5211">
              <w:rPr>
                <w:lang w:eastAsia="ko-KR"/>
              </w:rPr>
              <w:t>nitiative</w:t>
            </w:r>
            <w:r w:rsidR="009C5211" w:rsidRPr="009C5211">
              <w:rPr>
                <w:lang w:eastAsia="ko-KR"/>
              </w:rPr>
              <w:t>.</w:t>
            </w:r>
          </w:p>
        </w:tc>
      </w:tr>
      <w:tr w:rsidR="001D3182" w:rsidRPr="00DE78A7" w14:paraId="42B13574" w14:textId="77777777" w:rsidTr="001D3182">
        <w:trPr>
          <w:trHeight w:val="300"/>
        </w:trPr>
        <w:tc>
          <w:tcPr>
            <w:tcW w:w="1261" w:type="dxa"/>
            <w:tcBorders>
              <w:top w:val="nil"/>
              <w:left w:val="double" w:sz="4" w:space="0" w:color="auto"/>
              <w:bottom w:val="single" w:sz="4" w:space="0" w:color="auto"/>
              <w:right w:val="single" w:sz="4" w:space="0" w:color="auto"/>
            </w:tcBorders>
          </w:tcPr>
          <w:p w14:paraId="024FC0F5" w14:textId="356E27D2" w:rsidR="00AF6B2A" w:rsidRDefault="002C6BA2"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04</w:t>
            </w:r>
          </w:p>
          <w:p w14:paraId="5B4968BC" w14:textId="070FC045" w:rsidR="002C6BA2" w:rsidRDefault="002C6BA2"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05</w:t>
            </w:r>
          </w:p>
          <w:p w14:paraId="004E9F6E" w14:textId="2A43DD6C" w:rsidR="002C6BA2" w:rsidRPr="00DE78A7" w:rsidRDefault="002C6BA2"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06</w:t>
            </w:r>
          </w:p>
        </w:tc>
        <w:tc>
          <w:tcPr>
            <w:tcW w:w="1843" w:type="dxa"/>
            <w:tcBorders>
              <w:top w:val="nil"/>
              <w:left w:val="single" w:sz="4" w:space="0" w:color="auto"/>
              <w:bottom w:val="single" w:sz="4" w:space="0" w:color="auto"/>
              <w:right w:val="single" w:sz="4" w:space="0" w:color="auto"/>
            </w:tcBorders>
          </w:tcPr>
          <w:p w14:paraId="6346FD39" w14:textId="04011FF4" w:rsidR="002C6BA2" w:rsidRPr="00DE78A7" w:rsidRDefault="002C6BA2" w:rsidP="001D3182">
            <w:pPr>
              <w:widowControl w:val="0"/>
              <w:tabs>
                <w:tab w:val="left" w:pos="1440"/>
              </w:tabs>
              <w:spacing w:after="120"/>
              <w:jc w:val="center"/>
              <w:rPr>
                <w:rFonts w:cs="Times New Roman"/>
                <w:snapToGrid w:val="0"/>
              </w:rPr>
            </w:pPr>
            <w:r w:rsidRPr="00DE78A7">
              <w:rPr>
                <w:rFonts w:cs="Times New Roman"/>
                <w:snapToGrid w:val="0"/>
              </w:rPr>
              <w:t>Action Item 60/</w:t>
            </w:r>
            <w:r w:rsidR="005C4B85">
              <w:rPr>
                <w:rFonts w:cs="Times New Roman"/>
                <w:snapToGrid w:val="0"/>
              </w:rPr>
              <w:t>4</w:t>
            </w:r>
          </w:p>
        </w:tc>
        <w:tc>
          <w:tcPr>
            <w:tcW w:w="6331" w:type="dxa"/>
            <w:tcBorders>
              <w:top w:val="nil"/>
              <w:left w:val="single" w:sz="4" w:space="0" w:color="auto"/>
              <w:bottom w:val="single" w:sz="4" w:space="0" w:color="auto"/>
              <w:right w:val="double" w:sz="4" w:space="0" w:color="auto"/>
            </w:tcBorders>
          </w:tcPr>
          <w:p w14:paraId="356D71BD" w14:textId="1CA1C116" w:rsidR="002C6BA2" w:rsidRPr="00DE78A7" w:rsidRDefault="002C6BA2" w:rsidP="004904E1">
            <w:pPr>
              <w:autoSpaceDE w:val="0"/>
              <w:autoSpaceDN w:val="0"/>
              <w:adjustRightInd w:val="0"/>
              <w:spacing w:after="240" w:line="252" w:lineRule="auto"/>
              <w:jc w:val="both"/>
            </w:pPr>
            <w:r w:rsidRPr="3074C35B">
              <w:rPr>
                <w:rFonts w:cs="Times New Roman"/>
                <w:lang w:val="en-GB"/>
              </w:rPr>
              <w:t xml:space="preserve">Acknowledging that Positive Safety Culture </w:t>
            </w:r>
            <w:r w:rsidRPr="3074C35B">
              <w:rPr>
                <w:sz w:val="24"/>
                <w:szCs w:val="24"/>
                <w:lang w:val="en-GB"/>
              </w:rPr>
              <w:t xml:space="preserve">is a </w:t>
            </w:r>
            <w:r w:rsidRPr="3074C35B">
              <w:rPr>
                <w:rFonts w:cs="Times New Roman"/>
                <w:sz w:val="24"/>
                <w:szCs w:val="24"/>
                <w:lang w:val="en-GB"/>
              </w:rPr>
              <w:t>safety enabler in all</w:t>
            </w:r>
            <w:r w:rsidR="0088215D" w:rsidRPr="3074C35B">
              <w:rPr>
                <w:rFonts w:cs="Times New Roman"/>
                <w:sz w:val="24"/>
                <w:szCs w:val="24"/>
                <w:lang w:val="en-GB"/>
              </w:rPr>
              <w:t xml:space="preserve"> applicable</w:t>
            </w:r>
            <w:r w:rsidRPr="3074C35B">
              <w:rPr>
                <w:rFonts w:cs="Times New Roman"/>
                <w:sz w:val="24"/>
                <w:szCs w:val="24"/>
                <w:lang w:val="en-GB"/>
              </w:rPr>
              <w:t xml:space="preserve"> areas,</w:t>
            </w:r>
            <w:r w:rsidRPr="3074C35B">
              <w:rPr>
                <w:sz w:val="24"/>
                <w:szCs w:val="24"/>
                <w:lang w:val="en-GB"/>
              </w:rPr>
              <w:t xml:space="preserve"> </w:t>
            </w:r>
            <w:r w:rsidRPr="3074C35B">
              <w:rPr>
                <w:rFonts w:cs="Times New Roman"/>
                <w:lang w:val="en-GB"/>
              </w:rPr>
              <w:t xml:space="preserve">the Conference </w:t>
            </w:r>
            <w:r w:rsidR="00500E3C">
              <w:rPr>
                <w:rFonts w:cs="Times New Roman"/>
                <w:lang w:val="en-GB"/>
              </w:rPr>
              <w:t>encouraged</w:t>
            </w:r>
            <w:r w:rsidR="00500E3C" w:rsidRPr="3074C35B">
              <w:rPr>
                <w:rFonts w:cs="Times New Roman"/>
                <w:lang w:val="en-GB"/>
              </w:rPr>
              <w:t xml:space="preserve"> </w:t>
            </w:r>
            <w:r w:rsidRPr="3074C35B">
              <w:rPr>
                <w:rFonts w:cs="Times New Roman"/>
                <w:lang w:val="en-GB"/>
              </w:rPr>
              <w:t>States</w:t>
            </w:r>
            <w:r w:rsidRPr="3074C35B">
              <w:rPr>
                <w:rFonts w:cs="Times New Roman"/>
                <w:lang w:val="en-GB" w:eastAsia="ja-JP"/>
              </w:rPr>
              <w:t>/Administrations</w:t>
            </w:r>
            <w:r w:rsidRPr="3074C35B">
              <w:rPr>
                <w:rFonts w:cs="Times New Roman"/>
                <w:lang w:val="en-GB"/>
              </w:rPr>
              <w:t xml:space="preserve"> to </w:t>
            </w:r>
            <w:r w:rsidR="00BC4BB6" w:rsidRPr="3074C35B">
              <w:rPr>
                <w:lang w:val="en-GB"/>
              </w:rPr>
              <w:t xml:space="preserve">implement </w:t>
            </w:r>
            <w:r w:rsidR="00582426" w:rsidRPr="3074C35B">
              <w:rPr>
                <w:lang w:val="en-GB"/>
              </w:rPr>
              <w:t>Positive Safety Culture</w:t>
            </w:r>
            <w:r w:rsidR="00FD1889">
              <w:rPr>
                <w:lang w:val="en-GB"/>
              </w:rPr>
              <w:t>,</w:t>
            </w:r>
            <w:r w:rsidR="007A7C8C">
              <w:rPr>
                <w:lang w:val="en-GB"/>
              </w:rPr>
              <w:t xml:space="preserve"> reporting</w:t>
            </w:r>
            <w:r w:rsidR="00FD1889">
              <w:rPr>
                <w:lang w:val="en-GB"/>
              </w:rPr>
              <w:t xml:space="preserve"> </w:t>
            </w:r>
            <w:r w:rsidR="00582426" w:rsidRPr="3074C35B">
              <w:rPr>
                <w:lang w:val="en-GB"/>
              </w:rPr>
              <w:t xml:space="preserve">and </w:t>
            </w:r>
            <w:r w:rsidR="00FD1889">
              <w:rPr>
                <w:lang w:val="en-GB"/>
              </w:rPr>
              <w:t xml:space="preserve">to </w:t>
            </w:r>
            <w:r w:rsidR="00582426" w:rsidRPr="3074C35B">
              <w:rPr>
                <w:lang w:val="en-GB"/>
              </w:rPr>
              <w:t xml:space="preserve">share </w:t>
            </w:r>
            <w:r w:rsidRPr="3074C35B">
              <w:rPr>
                <w:lang w:val="en-GB"/>
              </w:rPr>
              <w:t>experiences, best practices and examples</w:t>
            </w:r>
            <w:r w:rsidR="009D6462">
              <w:rPr>
                <w:lang w:val="en-GB"/>
              </w:rPr>
              <w:t xml:space="preserve"> such as</w:t>
            </w:r>
            <w:r w:rsidR="009F5BFE">
              <w:rPr>
                <w:lang w:val="en-GB"/>
              </w:rPr>
              <w:t>,</w:t>
            </w:r>
            <w:r w:rsidR="009D6462">
              <w:rPr>
                <w:lang w:val="en-GB"/>
              </w:rPr>
              <w:t xml:space="preserve"> </w:t>
            </w:r>
            <w:r w:rsidR="00445152">
              <w:rPr>
                <w:lang w:val="en-GB"/>
              </w:rPr>
              <w:t>for example</w:t>
            </w:r>
            <w:r w:rsidR="009F5BFE">
              <w:rPr>
                <w:lang w:val="en-GB"/>
              </w:rPr>
              <w:t>,</w:t>
            </w:r>
            <w:r w:rsidR="00445152">
              <w:rPr>
                <w:lang w:val="en-GB"/>
              </w:rPr>
              <w:t xml:space="preserve"> </w:t>
            </w:r>
            <w:r w:rsidR="009D6462">
              <w:rPr>
                <w:lang w:val="en-GB"/>
              </w:rPr>
              <w:t xml:space="preserve">planned and regular engagement with representative organisations </w:t>
            </w:r>
            <w:r w:rsidR="00EF02D6">
              <w:rPr>
                <w:lang w:val="en-GB"/>
              </w:rPr>
              <w:t>of personnel, operators and manufacturers</w:t>
            </w:r>
            <w:r w:rsidR="005370F3" w:rsidRPr="00DC24E9">
              <w:rPr>
                <w:lang w:val="en-GB"/>
              </w:rPr>
              <w:t>.</w:t>
            </w:r>
          </w:p>
        </w:tc>
      </w:tr>
      <w:tr w:rsidR="001D3182" w:rsidRPr="00DE78A7" w14:paraId="29A8A4D9" w14:textId="77777777" w:rsidTr="001D3182">
        <w:trPr>
          <w:trHeight w:val="300"/>
        </w:trPr>
        <w:tc>
          <w:tcPr>
            <w:tcW w:w="1261" w:type="dxa"/>
            <w:tcBorders>
              <w:top w:val="nil"/>
              <w:left w:val="double" w:sz="4" w:space="0" w:color="auto"/>
              <w:bottom w:val="single" w:sz="4" w:space="0" w:color="auto"/>
              <w:right w:val="single" w:sz="4" w:space="0" w:color="auto"/>
            </w:tcBorders>
          </w:tcPr>
          <w:p w14:paraId="71DD54AF" w14:textId="77777777" w:rsidR="001A4732" w:rsidRDefault="002C6BA2"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07</w:t>
            </w:r>
          </w:p>
          <w:p w14:paraId="486D43C6" w14:textId="420BD986" w:rsidR="002C6BA2" w:rsidRPr="00DE78A7" w:rsidRDefault="002C6BA2"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08</w:t>
            </w:r>
          </w:p>
        </w:tc>
        <w:tc>
          <w:tcPr>
            <w:tcW w:w="1843" w:type="dxa"/>
            <w:tcBorders>
              <w:top w:val="nil"/>
              <w:left w:val="single" w:sz="4" w:space="0" w:color="auto"/>
              <w:bottom w:val="single" w:sz="4" w:space="0" w:color="auto"/>
              <w:right w:val="single" w:sz="4" w:space="0" w:color="auto"/>
            </w:tcBorders>
          </w:tcPr>
          <w:p w14:paraId="22CDDB33" w14:textId="3A339641" w:rsidR="002C6BA2" w:rsidRPr="00DE78A7" w:rsidRDefault="002C6BA2" w:rsidP="001D3182">
            <w:pPr>
              <w:widowControl w:val="0"/>
              <w:tabs>
                <w:tab w:val="left" w:pos="1440"/>
              </w:tabs>
              <w:spacing w:after="120"/>
              <w:jc w:val="center"/>
              <w:rPr>
                <w:rFonts w:cs="Times New Roman"/>
                <w:snapToGrid w:val="0"/>
              </w:rPr>
            </w:pPr>
            <w:r w:rsidRPr="00DE78A7">
              <w:rPr>
                <w:rFonts w:cs="Times New Roman"/>
                <w:snapToGrid w:val="0"/>
              </w:rPr>
              <w:t>Action Item 60/</w:t>
            </w:r>
            <w:r w:rsidR="005C4B85">
              <w:rPr>
                <w:rFonts w:cs="Times New Roman"/>
                <w:snapToGrid w:val="0"/>
              </w:rPr>
              <w:t>5</w:t>
            </w:r>
          </w:p>
        </w:tc>
        <w:tc>
          <w:tcPr>
            <w:tcW w:w="6331" w:type="dxa"/>
            <w:tcBorders>
              <w:top w:val="nil"/>
              <w:left w:val="single" w:sz="4" w:space="0" w:color="auto"/>
              <w:bottom w:val="single" w:sz="4" w:space="0" w:color="auto"/>
              <w:right w:val="double" w:sz="4" w:space="0" w:color="auto"/>
            </w:tcBorders>
          </w:tcPr>
          <w:p w14:paraId="4E5EE5F4" w14:textId="58EE29F6" w:rsidR="002C6BA2" w:rsidRPr="00DE78A7" w:rsidRDefault="60353DA6" w:rsidP="00DC24E9">
            <w:pPr>
              <w:pStyle w:val="ListParagraph"/>
              <w:widowControl/>
              <w:spacing w:after="240"/>
              <w:ind w:left="0"/>
              <w:contextualSpacing w:val="0"/>
              <w:jc w:val="both"/>
            </w:pPr>
            <w:r>
              <w:t>Recognizing</w:t>
            </w:r>
            <w:r w:rsidR="002C6BA2" w:rsidRPr="00DE1D01">
              <w:t xml:space="preserve"> the growing safety risks posed by lithium batteries</w:t>
            </w:r>
            <w:r w:rsidR="002C6BA2">
              <w:t xml:space="preserve">, </w:t>
            </w:r>
            <w:r w:rsidR="002C6BA2" w:rsidRPr="00877063">
              <w:rPr>
                <w:lang w:eastAsia="ko-KR"/>
              </w:rPr>
              <w:t xml:space="preserve">the Conference urged </w:t>
            </w:r>
            <w:r w:rsidR="002C6BA2" w:rsidRPr="00A4635F">
              <w:t>States</w:t>
            </w:r>
            <w:r w:rsidR="002C6BA2" w:rsidRPr="00A4635F">
              <w:rPr>
                <w:lang w:eastAsia="ja-JP"/>
              </w:rPr>
              <w:t>/</w:t>
            </w:r>
            <w:r w:rsidR="00CF2E73" w:rsidRPr="00A4635F">
              <w:rPr>
                <w:lang w:eastAsia="ja-JP"/>
              </w:rPr>
              <w:t xml:space="preserve"> </w:t>
            </w:r>
            <w:r w:rsidR="002C6BA2" w:rsidRPr="00A4635F">
              <w:rPr>
                <w:lang w:eastAsia="ja-JP"/>
              </w:rPr>
              <w:t>Administrations</w:t>
            </w:r>
            <w:r w:rsidR="004D0494">
              <w:rPr>
                <w:lang w:eastAsia="ja-JP"/>
              </w:rPr>
              <w:t xml:space="preserve"> and ICAO</w:t>
            </w:r>
            <w:r w:rsidR="002C6BA2" w:rsidRPr="00A4635F">
              <w:t xml:space="preserve"> to </w:t>
            </w:r>
            <w:r w:rsidR="002C6BA2" w:rsidRPr="00DE1D01">
              <w:t xml:space="preserve">enhance public awareness </w:t>
            </w:r>
            <w:r w:rsidR="002C6BA2">
              <w:t xml:space="preserve">to ensure </w:t>
            </w:r>
            <w:r w:rsidR="002C6BA2" w:rsidRPr="00825A84">
              <w:rPr>
                <w:color w:val="000000" w:themeColor="text1"/>
              </w:rPr>
              <w:t xml:space="preserve">safe carriage </w:t>
            </w:r>
            <w:r w:rsidR="002C6BA2" w:rsidRPr="00DE1D01">
              <w:t>of lithium batteries</w:t>
            </w:r>
            <w:r w:rsidR="002C6BA2">
              <w:t xml:space="preserve"> in the </w:t>
            </w:r>
            <w:r w:rsidR="00CA33E6">
              <w:t xml:space="preserve">aircraft </w:t>
            </w:r>
            <w:r w:rsidR="002C6BA2" w:rsidRPr="00DE1D01">
              <w:t>cabin and</w:t>
            </w:r>
            <w:r w:rsidR="002C6BA2">
              <w:t xml:space="preserve"> cargo compartments.</w:t>
            </w:r>
          </w:p>
        </w:tc>
      </w:tr>
      <w:tr w:rsidR="001D3182" w:rsidRPr="00DE78A7" w14:paraId="4E24D42B" w14:textId="77777777" w:rsidTr="00DC24E9">
        <w:trPr>
          <w:cantSplit/>
          <w:trHeight w:val="300"/>
        </w:trPr>
        <w:tc>
          <w:tcPr>
            <w:tcW w:w="1261" w:type="dxa"/>
            <w:tcBorders>
              <w:top w:val="nil"/>
              <w:left w:val="double" w:sz="4" w:space="0" w:color="auto"/>
              <w:bottom w:val="single" w:sz="4" w:space="0" w:color="auto"/>
              <w:right w:val="single" w:sz="4" w:space="0" w:color="auto"/>
            </w:tcBorders>
          </w:tcPr>
          <w:p w14:paraId="42CE2282" w14:textId="27C51E5E" w:rsidR="001A4732" w:rsidRDefault="002C6BA2" w:rsidP="00DC24E9">
            <w:pPr>
              <w:keepNext/>
              <w:keepLines/>
              <w:widowControl w:val="0"/>
              <w:spacing w:line="360" w:lineRule="auto"/>
              <w:jc w:val="center"/>
              <w:rPr>
                <w:rFonts w:cs="Times New Roman"/>
                <w:snapToGrid w:val="0"/>
              </w:rPr>
            </w:pPr>
            <w:r w:rsidRPr="00DE78A7">
              <w:rPr>
                <w:rFonts w:cs="Times New Roman"/>
                <w:snapToGrid w:val="0"/>
              </w:rPr>
              <w:t>DP/3/</w:t>
            </w:r>
            <w:r>
              <w:rPr>
                <w:rFonts w:cs="Times New Roman"/>
                <w:snapToGrid w:val="0"/>
              </w:rPr>
              <w:t>10</w:t>
            </w:r>
          </w:p>
          <w:p w14:paraId="3B1AAFAA" w14:textId="5306B156" w:rsidR="002C6BA2" w:rsidRDefault="002C6BA2" w:rsidP="00DC24E9">
            <w:pPr>
              <w:keepNext/>
              <w:keepLines/>
              <w:widowControl w:val="0"/>
              <w:spacing w:line="360" w:lineRule="auto"/>
              <w:jc w:val="center"/>
              <w:rPr>
                <w:rFonts w:cs="Times New Roman"/>
                <w:snapToGrid w:val="0"/>
              </w:rPr>
            </w:pPr>
            <w:r w:rsidRPr="00DE78A7">
              <w:rPr>
                <w:rFonts w:cs="Times New Roman"/>
                <w:snapToGrid w:val="0"/>
              </w:rPr>
              <w:t>DP/3/</w:t>
            </w:r>
            <w:r>
              <w:rPr>
                <w:rFonts w:cs="Times New Roman"/>
                <w:snapToGrid w:val="0"/>
              </w:rPr>
              <w:t>11</w:t>
            </w:r>
          </w:p>
          <w:p w14:paraId="554F76DD" w14:textId="09D1EF24" w:rsidR="002C6BA2" w:rsidRPr="00DE78A7" w:rsidRDefault="002C6BA2" w:rsidP="00DC24E9">
            <w:pPr>
              <w:keepNext/>
              <w:keepLines/>
              <w:widowControl w:val="0"/>
              <w:spacing w:after="120"/>
              <w:jc w:val="center"/>
              <w:rPr>
                <w:rFonts w:cs="Times New Roman"/>
                <w:snapToGrid w:val="0"/>
              </w:rPr>
            </w:pPr>
            <w:r w:rsidRPr="00DE78A7">
              <w:rPr>
                <w:rFonts w:cs="Times New Roman"/>
                <w:snapToGrid w:val="0"/>
              </w:rPr>
              <w:lastRenderedPageBreak/>
              <w:t>DP/3/</w:t>
            </w:r>
            <w:r>
              <w:rPr>
                <w:rFonts w:cs="Times New Roman"/>
                <w:snapToGrid w:val="0"/>
              </w:rPr>
              <w:t>12</w:t>
            </w:r>
          </w:p>
        </w:tc>
        <w:tc>
          <w:tcPr>
            <w:tcW w:w="1843" w:type="dxa"/>
            <w:tcBorders>
              <w:top w:val="nil"/>
              <w:left w:val="single" w:sz="4" w:space="0" w:color="auto"/>
              <w:bottom w:val="single" w:sz="4" w:space="0" w:color="auto"/>
              <w:right w:val="single" w:sz="4" w:space="0" w:color="auto"/>
            </w:tcBorders>
          </w:tcPr>
          <w:p w14:paraId="648FCF27" w14:textId="68180172" w:rsidR="002C6BA2" w:rsidRPr="00DE78A7" w:rsidRDefault="002C6BA2" w:rsidP="00DC24E9">
            <w:pPr>
              <w:keepLines/>
              <w:widowControl w:val="0"/>
              <w:tabs>
                <w:tab w:val="left" w:pos="1440"/>
              </w:tabs>
              <w:spacing w:after="120"/>
              <w:jc w:val="center"/>
              <w:rPr>
                <w:rFonts w:cs="Times New Roman"/>
                <w:snapToGrid w:val="0"/>
              </w:rPr>
            </w:pPr>
            <w:r w:rsidRPr="00DE78A7">
              <w:rPr>
                <w:rFonts w:cs="Times New Roman"/>
                <w:snapToGrid w:val="0"/>
              </w:rPr>
              <w:lastRenderedPageBreak/>
              <w:t>Action Item 60/</w:t>
            </w:r>
            <w:r w:rsidR="005C4B85">
              <w:rPr>
                <w:rFonts w:cs="Times New Roman"/>
                <w:snapToGrid w:val="0"/>
              </w:rPr>
              <w:t>6</w:t>
            </w:r>
          </w:p>
        </w:tc>
        <w:tc>
          <w:tcPr>
            <w:tcW w:w="6331" w:type="dxa"/>
            <w:tcBorders>
              <w:top w:val="nil"/>
              <w:left w:val="single" w:sz="4" w:space="0" w:color="auto"/>
              <w:bottom w:val="single" w:sz="4" w:space="0" w:color="auto"/>
              <w:right w:val="double" w:sz="4" w:space="0" w:color="auto"/>
            </w:tcBorders>
          </w:tcPr>
          <w:p w14:paraId="7C0B0752" w14:textId="37599ADD" w:rsidR="002C6BA2" w:rsidRPr="00DE78A7" w:rsidRDefault="002C6BA2" w:rsidP="00DC24E9">
            <w:pPr>
              <w:keepLines/>
              <w:spacing w:after="240"/>
              <w:jc w:val="both"/>
            </w:pPr>
            <w:r>
              <w:rPr>
                <w:rFonts w:cs="Times New Roman"/>
              </w:rPr>
              <w:t xml:space="preserve">Noting the </w:t>
            </w:r>
            <w:r w:rsidRPr="00663CC4">
              <w:rPr>
                <w:rFonts w:cs="Times New Roman"/>
              </w:rPr>
              <w:t xml:space="preserve">AN-Conf/14 </w:t>
            </w:r>
            <w:r>
              <w:rPr>
                <w:rFonts w:cs="Times New Roman"/>
              </w:rPr>
              <w:t xml:space="preserve">recommendations and ongoing work by </w:t>
            </w:r>
            <w:r w:rsidR="00D83F38">
              <w:rPr>
                <w:rFonts w:cs="Times New Roman"/>
              </w:rPr>
              <w:t xml:space="preserve">the </w:t>
            </w:r>
            <w:r>
              <w:rPr>
                <w:rFonts w:cs="Times New Roman"/>
              </w:rPr>
              <w:t>ICAO</w:t>
            </w:r>
            <w:r w:rsidRPr="00663CC4">
              <w:rPr>
                <w:rFonts w:cs="Times New Roman"/>
              </w:rPr>
              <w:t xml:space="preserve"> </w:t>
            </w:r>
            <w:r w:rsidR="00F17547">
              <w:rPr>
                <w:rFonts w:cs="Times New Roman"/>
              </w:rPr>
              <w:t xml:space="preserve">Advanced Air Mobility </w:t>
            </w:r>
            <w:r w:rsidRPr="00663CC4">
              <w:t>Study Group (AAM-SG)</w:t>
            </w:r>
            <w:r>
              <w:rPr>
                <w:rFonts w:cs="Times New Roman"/>
              </w:rPr>
              <w:t xml:space="preserve">, </w:t>
            </w:r>
            <w:r w:rsidRPr="00877063">
              <w:rPr>
                <w:lang w:eastAsia="ko-KR"/>
              </w:rPr>
              <w:t xml:space="preserve">the Conference urged </w:t>
            </w:r>
            <w:r w:rsidRPr="00A4635F">
              <w:rPr>
                <w:rFonts w:cs="Times New Roman"/>
              </w:rPr>
              <w:t>States</w:t>
            </w:r>
            <w:r w:rsidRPr="00A4635F">
              <w:rPr>
                <w:rFonts w:cs="Times New Roman"/>
                <w:lang w:eastAsia="ja-JP"/>
              </w:rPr>
              <w:t>/</w:t>
            </w:r>
            <w:r w:rsidR="00455943" w:rsidRPr="00A4635F">
              <w:rPr>
                <w:rFonts w:cs="Times New Roman"/>
                <w:lang w:eastAsia="ja-JP"/>
              </w:rPr>
              <w:t xml:space="preserve"> </w:t>
            </w:r>
            <w:r w:rsidRPr="00A4635F">
              <w:rPr>
                <w:rFonts w:cs="Times New Roman"/>
                <w:lang w:eastAsia="ja-JP"/>
              </w:rPr>
              <w:t>Administrations</w:t>
            </w:r>
            <w:r w:rsidR="00BD2B10" w:rsidRPr="00A4635F">
              <w:rPr>
                <w:rFonts w:cs="Times New Roman"/>
                <w:lang w:eastAsia="ja-JP"/>
              </w:rPr>
              <w:t xml:space="preserve"> </w:t>
            </w:r>
            <w:r>
              <w:t xml:space="preserve">to </w:t>
            </w:r>
            <w:r w:rsidR="0071061B" w:rsidRPr="008447D2">
              <w:t>continue</w:t>
            </w:r>
            <w:r w:rsidR="00BA1A68" w:rsidRPr="008447D2">
              <w:t xml:space="preserve"> with regional </w:t>
            </w:r>
            <w:r w:rsidR="00BA1A68" w:rsidRPr="008447D2">
              <w:lastRenderedPageBreak/>
              <w:t>collaboration</w:t>
            </w:r>
            <w:r w:rsidR="009905ED">
              <w:t xml:space="preserve"> efforts</w:t>
            </w:r>
            <w:r w:rsidR="0071061B">
              <w:t>,</w:t>
            </w:r>
            <w:r w:rsidR="00BA1A68" w:rsidRPr="00DE1D01">
              <w:t xml:space="preserve"> </w:t>
            </w:r>
            <w:r w:rsidRPr="00DE1D01">
              <w:t>share experiences and best practices in regulating different types of AAM</w:t>
            </w:r>
            <w:r w:rsidR="00D86951">
              <w:t xml:space="preserve"> and</w:t>
            </w:r>
            <w:r w:rsidR="00AD1E31">
              <w:t xml:space="preserve"> </w:t>
            </w:r>
            <w:r w:rsidR="008A0ADF">
              <w:t>take</w:t>
            </w:r>
            <w:r w:rsidR="00BD3D9B">
              <w:t xml:space="preserve"> </w:t>
            </w:r>
            <w:r w:rsidR="00950153">
              <w:t>cognizance</w:t>
            </w:r>
            <w:r w:rsidRPr="00663CC4">
              <w:t xml:space="preserve"> </w:t>
            </w:r>
            <w:r w:rsidR="00950153">
              <w:t xml:space="preserve">of the </w:t>
            </w:r>
            <w:r>
              <w:t>AAM-SG work</w:t>
            </w:r>
            <w:r w:rsidRPr="00663CC4">
              <w:t>.</w:t>
            </w:r>
          </w:p>
        </w:tc>
      </w:tr>
      <w:tr w:rsidR="001D3182" w:rsidRPr="00DE78A7" w14:paraId="155D29A9" w14:textId="77777777" w:rsidTr="001D3182">
        <w:trPr>
          <w:cantSplit/>
          <w:trHeight w:val="300"/>
        </w:trPr>
        <w:tc>
          <w:tcPr>
            <w:tcW w:w="1261" w:type="dxa"/>
            <w:tcBorders>
              <w:top w:val="nil"/>
              <w:left w:val="double" w:sz="4" w:space="0" w:color="auto"/>
              <w:bottom w:val="single" w:sz="4" w:space="0" w:color="auto"/>
              <w:right w:val="single" w:sz="4" w:space="0" w:color="auto"/>
            </w:tcBorders>
          </w:tcPr>
          <w:p w14:paraId="364AEA94" w14:textId="35696ECC" w:rsidR="002C6BA2" w:rsidRPr="00DE78A7" w:rsidRDefault="002C6BA2" w:rsidP="00DC24E9">
            <w:pPr>
              <w:widowControl w:val="0"/>
              <w:spacing w:line="360" w:lineRule="auto"/>
              <w:jc w:val="center"/>
              <w:rPr>
                <w:rFonts w:cs="Times New Roman"/>
                <w:snapToGrid w:val="0"/>
              </w:rPr>
            </w:pPr>
            <w:r w:rsidRPr="00DE78A7">
              <w:rPr>
                <w:rFonts w:cs="Times New Roman"/>
                <w:snapToGrid w:val="0"/>
              </w:rPr>
              <w:lastRenderedPageBreak/>
              <w:t>DP/3/</w:t>
            </w:r>
            <w:r>
              <w:rPr>
                <w:rFonts w:cs="Times New Roman"/>
                <w:snapToGrid w:val="0"/>
              </w:rPr>
              <w:t>15</w:t>
            </w:r>
          </w:p>
        </w:tc>
        <w:tc>
          <w:tcPr>
            <w:tcW w:w="1843" w:type="dxa"/>
            <w:tcBorders>
              <w:top w:val="nil"/>
              <w:left w:val="single" w:sz="4" w:space="0" w:color="auto"/>
              <w:bottom w:val="single" w:sz="4" w:space="0" w:color="auto"/>
              <w:right w:val="single" w:sz="4" w:space="0" w:color="auto"/>
            </w:tcBorders>
          </w:tcPr>
          <w:p w14:paraId="7316021C" w14:textId="7BFC5757" w:rsidR="002C6BA2" w:rsidRPr="00DE78A7" w:rsidRDefault="002C6BA2" w:rsidP="001D3182">
            <w:pPr>
              <w:widowControl w:val="0"/>
              <w:tabs>
                <w:tab w:val="left" w:pos="1440"/>
              </w:tabs>
              <w:spacing w:after="120"/>
              <w:jc w:val="center"/>
              <w:rPr>
                <w:rFonts w:cs="Times New Roman"/>
                <w:snapToGrid w:val="0"/>
              </w:rPr>
            </w:pPr>
            <w:r w:rsidRPr="00DE78A7">
              <w:rPr>
                <w:rFonts w:cs="Times New Roman"/>
                <w:snapToGrid w:val="0"/>
              </w:rPr>
              <w:t>Action Item 60/</w:t>
            </w:r>
            <w:r w:rsidR="005C4B85">
              <w:rPr>
                <w:rFonts w:cs="Times New Roman"/>
                <w:snapToGrid w:val="0"/>
              </w:rPr>
              <w:t>7</w:t>
            </w:r>
          </w:p>
        </w:tc>
        <w:tc>
          <w:tcPr>
            <w:tcW w:w="6331" w:type="dxa"/>
            <w:tcBorders>
              <w:top w:val="nil"/>
              <w:left w:val="single" w:sz="4" w:space="0" w:color="auto"/>
              <w:bottom w:val="single" w:sz="4" w:space="0" w:color="auto"/>
              <w:right w:val="double" w:sz="4" w:space="0" w:color="auto"/>
            </w:tcBorders>
          </w:tcPr>
          <w:p w14:paraId="2E5BDDEA" w14:textId="4E6C85B2" w:rsidR="002C6BA2" w:rsidRPr="00DE78A7" w:rsidRDefault="002C6BA2" w:rsidP="005E4A4F">
            <w:pPr>
              <w:keepLines/>
              <w:spacing w:after="240"/>
              <w:jc w:val="both"/>
            </w:pPr>
            <w:r w:rsidRPr="00A4635F">
              <w:t xml:space="preserve">Acknowledging that </w:t>
            </w:r>
            <w:r w:rsidR="009D0281">
              <w:t>r</w:t>
            </w:r>
            <w:r w:rsidRPr="00A4635F">
              <w:t xml:space="preserve">unway </w:t>
            </w:r>
            <w:r w:rsidR="009D0281">
              <w:t>i</w:t>
            </w:r>
            <w:r w:rsidRPr="00A4635F">
              <w:t>ncursion is one of the global and regional High-Risk Categor</w:t>
            </w:r>
            <w:r w:rsidR="008B5A95">
              <w:t>ies</w:t>
            </w:r>
            <w:r w:rsidRPr="00A4635F">
              <w:t xml:space="preserve"> (HRC</w:t>
            </w:r>
            <w:r w:rsidR="008B5A95">
              <w:t>s</w:t>
            </w:r>
            <w:r w:rsidRPr="00A4635F">
              <w:t xml:space="preserve">), </w:t>
            </w:r>
            <w:r w:rsidRPr="00877063">
              <w:rPr>
                <w:lang w:eastAsia="ko-KR"/>
              </w:rPr>
              <w:t xml:space="preserve">the Conference </w:t>
            </w:r>
            <w:r>
              <w:rPr>
                <w:lang w:eastAsia="ko-KR"/>
              </w:rPr>
              <w:t xml:space="preserve">encouraged </w:t>
            </w:r>
            <w:r w:rsidRPr="00A4635F">
              <w:rPr>
                <w:rFonts w:cs="Times New Roman"/>
              </w:rPr>
              <w:t>States</w:t>
            </w:r>
            <w:r w:rsidRPr="00A4635F">
              <w:rPr>
                <w:rFonts w:cs="Times New Roman"/>
                <w:lang w:eastAsia="ja-JP"/>
              </w:rPr>
              <w:t>/Administrations</w:t>
            </w:r>
            <w:r w:rsidRPr="00A4635F">
              <w:rPr>
                <w:rFonts w:cs="Times New Roman"/>
              </w:rPr>
              <w:t xml:space="preserve"> to </w:t>
            </w:r>
            <w:r w:rsidRPr="00A4635F">
              <w:t xml:space="preserve">provide responses to the </w:t>
            </w:r>
            <w:r w:rsidR="001739DD">
              <w:t xml:space="preserve">Global </w:t>
            </w:r>
            <w:r w:rsidR="0033780A">
              <w:t>Action Plan for Prevention of Runway Incursion (</w:t>
            </w:r>
            <w:r w:rsidRPr="00A4635F">
              <w:t>GAPPRI</w:t>
            </w:r>
            <w:r w:rsidR="0033780A">
              <w:t>)</w:t>
            </w:r>
            <w:r w:rsidRPr="00A4635F">
              <w:t xml:space="preserve"> implementation tracking template (ICAO APAC State Letter AP001/25</w:t>
            </w:r>
            <w:r w:rsidR="00865BD8">
              <w:t xml:space="preserve"> refers</w:t>
            </w:r>
            <w:r w:rsidRPr="00A4635F">
              <w:t>) to widen the analysis of common challenges in APAC and i</w:t>
            </w:r>
            <w:r w:rsidRPr="00A4635F">
              <w:rPr>
                <w:rFonts w:cs="Times New Roman"/>
              </w:rPr>
              <w:t>mplement the GAPPRI recommendations</w:t>
            </w:r>
            <w:r w:rsidRPr="00A4635F">
              <w:t>.</w:t>
            </w:r>
          </w:p>
        </w:tc>
      </w:tr>
      <w:tr w:rsidR="001D3182" w:rsidRPr="00DE78A7" w14:paraId="2D806F1E" w14:textId="77777777" w:rsidTr="001D3182">
        <w:trPr>
          <w:trHeight w:val="300"/>
        </w:trPr>
        <w:tc>
          <w:tcPr>
            <w:tcW w:w="1261" w:type="dxa"/>
            <w:tcBorders>
              <w:top w:val="nil"/>
              <w:left w:val="double" w:sz="4" w:space="0" w:color="auto"/>
              <w:bottom w:val="single" w:sz="4" w:space="0" w:color="auto"/>
              <w:right w:val="single" w:sz="4" w:space="0" w:color="auto"/>
            </w:tcBorders>
          </w:tcPr>
          <w:p w14:paraId="18CC25B9" w14:textId="77777777" w:rsidR="00FC3181" w:rsidRDefault="00FC3181"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16</w:t>
            </w:r>
          </w:p>
          <w:p w14:paraId="6ACFE3AD" w14:textId="77777777" w:rsidR="00FC3181" w:rsidRDefault="00FC3181"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17</w:t>
            </w:r>
          </w:p>
          <w:p w14:paraId="7F567C72" w14:textId="445E49E6" w:rsidR="00FC3181" w:rsidRPr="00DE78A7" w:rsidRDefault="00FC3181"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28</w:t>
            </w:r>
          </w:p>
        </w:tc>
        <w:tc>
          <w:tcPr>
            <w:tcW w:w="1843" w:type="dxa"/>
            <w:tcBorders>
              <w:top w:val="nil"/>
              <w:left w:val="single" w:sz="4" w:space="0" w:color="auto"/>
              <w:bottom w:val="single" w:sz="4" w:space="0" w:color="auto"/>
              <w:right w:val="single" w:sz="4" w:space="0" w:color="auto"/>
            </w:tcBorders>
          </w:tcPr>
          <w:p w14:paraId="33F11328" w14:textId="1AAF9826" w:rsidR="00FC3181" w:rsidRPr="00DE78A7" w:rsidRDefault="00FC3181" w:rsidP="001D3182">
            <w:pPr>
              <w:widowControl w:val="0"/>
              <w:tabs>
                <w:tab w:val="left" w:pos="1440"/>
              </w:tabs>
              <w:spacing w:after="120"/>
              <w:jc w:val="center"/>
              <w:rPr>
                <w:rFonts w:cs="Times New Roman"/>
                <w:snapToGrid w:val="0"/>
              </w:rPr>
            </w:pPr>
            <w:r w:rsidRPr="00DE78A7">
              <w:rPr>
                <w:rFonts w:cs="Times New Roman"/>
                <w:snapToGrid w:val="0"/>
              </w:rPr>
              <w:t>Action Item 60/</w:t>
            </w:r>
            <w:r w:rsidR="005C4B85">
              <w:rPr>
                <w:rFonts w:cs="Times New Roman"/>
                <w:snapToGrid w:val="0"/>
              </w:rPr>
              <w:t>8</w:t>
            </w:r>
          </w:p>
        </w:tc>
        <w:tc>
          <w:tcPr>
            <w:tcW w:w="6331" w:type="dxa"/>
            <w:tcBorders>
              <w:top w:val="nil"/>
              <w:left w:val="single" w:sz="4" w:space="0" w:color="auto"/>
              <w:bottom w:val="single" w:sz="4" w:space="0" w:color="auto"/>
              <w:right w:val="double" w:sz="4" w:space="0" w:color="auto"/>
            </w:tcBorders>
          </w:tcPr>
          <w:p w14:paraId="448917FB" w14:textId="0504EF94" w:rsidR="00FC3181" w:rsidRDefault="00FC3181" w:rsidP="00FC3181">
            <w:pPr>
              <w:jc w:val="both"/>
              <w:rPr>
                <w:rFonts w:cs="Times New Roman"/>
              </w:rPr>
            </w:pPr>
            <w:r w:rsidRPr="00DE1D01">
              <w:rPr>
                <w:rFonts w:cs="Times New Roman"/>
              </w:rPr>
              <w:t>Acknowledg</w:t>
            </w:r>
            <w:r>
              <w:rPr>
                <w:rFonts w:cs="Times New Roman"/>
              </w:rPr>
              <w:t>ing</w:t>
            </w:r>
            <w:r w:rsidRPr="00DE1D01">
              <w:rPr>
                <w:rFonts w:cs="Times New Roman"/>
              </w:rPr>
              <w:t xml:space="preserve"> the challenges </w:t>
            </w:r>
            <w:r>
              <w:rPr>
                <w:rFonts w:cs="Times New Roman"/>
              </w:rPr>
              <w:t>in implementing S</w:t>
            </w:r>
            <w:r w:rsidRPr="00DE1D01">
              <w:rPr>
                <w:rFonts w:cs="Times New Roman"/>
              </w:rPr>
              <w:t>SP</w:t>
            </w:r>
            <w:r>
              <w:rPr>
                <w:rFonts w:cs="Times New Roman"/>
              </w:rPr>
              <w:t xml:space="preserve"> and SMS effectively, </w:t>
            </w:r>
            <w:r w:rsidRPr="00877063">
              <w:rPr>
                <w:lang w:eastAsia="ko-KR"/>
              </w:rPr>
              <w:t xml:space="preserve">the Conference </w:t>
            </w:r>
            <w:r>
              <w:rPr>
                <w:lang w:eastAsia="ko-KR"/>
              </w:rPr>
              <w:t xml:space="preserve">encouraged </w:t>
            </w:r>
            <w:r w:rsidRPr="00A4635F">
              <w:rPr>
                <w:rFonts w:cs="Times New Roman"/>
              </w:rPr>
              <w:t>States</w:t>
            </w:r>
            <w:r w:rsidRPr="00A4635F">
              <w:rPr>
                <w:rFonts w:cs="Times New Roman"/>
                <w:lang w:eastAsia="ja-JP"/>
              </w:rPr>
              <w:t>/Administrations to</w:t>
            </w:r>
            <w:r w:rsidR="00E44CDD">
              <w:rPr>
                <w:rFonts w:cs="Times New Roman"/>
              </w:rPr>
              <w:t>:</w:t>
            </w:r>
          </w:p>
          <w:p w14:paraId="0677C13E" w14:textId="77777777" w:rsidR="001D3182" w:rsidRPr="00A4635F" w:rsidRDefault="001D3182" w:rsidP="00FC3181">
            <w:pPr>
              <w:jc w:val="both"/>
              <w:rPr>
                <w:rFonts w:cs="Times New Roman"/>
              </w:rPr>
            </w:pPr>
          </w:p>
          <w:p w14:paraId="291DFCAE" w14:textId="56BF94DE" w:rsidR="00FC3181" w:rsidRPr="009D7DE2" w:rsidRDefault="00FC3181" w:rsidP="001D3182">
            <w:pPr>
              <w:widowControl w:val="0"/>
              <w:numPr>
                <w:ilvl w:val="0"/>
                <w:numId w:val="11"/>
              </w:numPr>
              <w:shd w:val="clear" w:color="auto" w:fill="FFFFFF" w:themeFill="background1"/>
              <w:spacing w:after="120"/>
              <w:ind w:left="714" w:hanging="357"/>
              <w:jc w:val="both"/>
            </w:pPr>
            <w:r w:rsidRPr="009D7DE2">
              <w:t xml:space="preserve">share best practices and innovative tools to assist States </w:t>
            </w:r>
            <w:r w:rsidR="008831A2">
              <w:t xml:space="preserve">in improving the level of </w:t>
            </w:r>
            <w:r w:rsidR="00F54985">
              <w:t xml:space="preserve">establishment and effective implementation of SSP in the APAC </w:t>
            </w:r>
            <w:proofErr w:type="gramStart"/>
            <w:r w:rsidR="00F54985">
              <w:t>region</w:t>
            </w:r>
            <w:r w:rsidR="00086E5D" w:rsidRPr="009D7DE2">
              <w:t>;</w:t>
            </w:r>
            <w:proofErr w:type="gramEnd"/>
          </w:p>
          <w:p w14:paraId="7E736D35" w14:textId="133596DE" w:rsidR="00FC3181" w:rsidRPr="009D7DE2" w:rsidRDefault="00FC3181" w:rsidP="001D3182">
            <w:pPr>
              <w:widowControl w:val="0"/>
              <w:numPr>
                <w:ilvl w:val="0"/>
                <w:numId w:val="11"/>
              </w:numPr>
              <w:shd w:val="clear" w:color="auto" w:fill="FFFFFF" w:themeFill="background1"/>
              <w:spacing w:after="120"/>
              <w:ind w:left="714" w:hanging="357"/>
              <w:jc w:val="both"/>
            </w:pPr>
            <w:r w:rsidRPr="009D7DE2">
              <w:t xml:space="preserve">enhance technical cooperation </w:t>
            </w:r>
            <w:r w:rsidR="00E10A24" w:rsidRPr="009D7DE2">
              <w:t>in</w:t>
            </w:r>
            <w:r w:rsidRPr="009D7DE2">
              <w:t xml:space="preserve"> civil-military data integration</w:t>
            </w:r>
            <w:r w:rsidR="00086E5D" w:rsidRPr="009D7DE2">
              <w:t>; and</w:t>
            </w:r>
          </w:p>
          <w:p w14:paraId="4278C092" w14:textId="14482098" w:rsidR="00FC3181" w:rsidRPr="00DE78A7" w:rsidRDefault="00A1476F" w:rsidP="005E4A4F">
            <w:pPr>
              <w:pStyle w:val="ListParagraph"/>
              <w:widowControl/>
              <w:numPr>
                <w:ilvl w:val="0"/>
                <w:numId w:val="11"/>
              </w:numPr>
              <w:spacing w:after="240"/>
              <w:ind w:left="714" w:hanging="357"/>
              <w:contextualSpacing w:val="0"/>
              <w:jc w:val="both"/>
            </w:pPr>
            <w:r>
              <w:t>consider</w:t>
            </w:r>
            <w:r w:rsidR="00FC3181" w:rsidRPr="00DE1D01">
              <w:t xml:space="preserve"> the adoption of predictive tools and regular performance reviews</w:t>
            </w:r>
            <w:r w:rsidR="00086E5D">
              <w:t>.</w:t>
            </w:r>
          </w:p>
        </w:tc>
      </w:tr>
      <w:tr w:rsidR="001D3182" w:rsidRPr="00DE78A7" w14:paraId="1CE0FDE5" w14:textId="77777777" w:rsidTr="001D3182">
        <w:trPr>
          <w:trHeight w:val="300"/>
        </w:trPr>
        <w:tc>
          <w:tcPr>
            <w:tcW w:w="1261" w:type="dxa"/>
            <w:tcBorders>
              <w:top w:val="nil"/>
              <w:left w:val="double" w:sz="4" w:space="0" w:color="auto"/>
              <w:bottom w:val="single" w:sz="4" w:space="0" w:color="auto"/>
              <w:right w:val="single" w:sz="4" w:space="0" w:color="auto"/>
            </w:tcBorders>
          </w:tcPr>
          <w:p w14:paraId="15CE6A99" w14:textId="611AD65B" w:rsidR="00FC3181" w:rsidRPr="00DE78A7" w:rsidRDefault="00FC3181"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19</w:t>
            </w:r>
          </w:p>
        </w:tc>
        <w:tc>
          <w:tcPr>
            <w:tcW w:w="1843" w:type="dxa"/>
            <w:tcBorders>
              <w:top w:val="nil"/>
              <w:left w:val="single" w:sz="4" w:space="0" w:color="auto"/>
              <w:bottom w:val="single" w:sz="4" w:space="0" w:color="auto"/>
              <w:right w:val="single" w:sz="4" w:space="0" w:color="auto"/>
            </w:tcBorders>
          </w:tcPr>
          <w:p w14:paraId="2ADC2D2D" w14:textId="5D6CA0E0" w:rsidR="00FC3181" w:rsidRPr="00DE78A7" w:rsidRDefault="00FC3181" w:rsidP="001D3182">
            <w:pPr>
              <w:widowControl w:val="0"/>
              <w:tabs>
                <w:tab w:val="left" w:pos="1440"/>
              </w:tabs>
              <w:spacing w:after="120"/>
              <w:jc w:val="center"/>
              <w:rPr>
                <w:rFonts w:cs="Times New Roman"/>
                <w:snapToGrid w:val="0"/>
              </w:rPr>
            </w:pPr>
            <w:r w:rsidRPr="00DE78A7">
              <w:rPr>
                <w:rFonts w:cs="Times New Roman"/>
                <w:snapToGrid w:val="0"/>
              </w:rPr>
              <w:t>Action Item 60/</w:t>
            </w:r>
            <w:r w:rsidR="005C4B85">
              <w:rPr>
                <w:rFonts w:cs="Times New Roman"/>
                <w:snapToGrid w:val="0"/>
              </w:rPr>
              <w:t>9</w:t>
            </w:r>
          </w:p>
        </w:tc>
        <w:tc>
          <w:tcPr>
            <w:tcW w:w="6331" w:type="dxa"/>
            <w:tcBorders>
              <w:top w:val="nil"/>
              <w:left w:val="single" w:sz="4" w:space="0" w:color="auto"/>
              <w:bottom w:val="single" w:sz="4" w:space="0" w:color="auto"/>
              <w:right w:val="double" w:sz="4" w:space="0" w:color="auto"/>
            </w:tcBorders>
          </w:tcPr>
          <w:p w14:paraId="1B297103" w14:textId="78C9A12B" w:rsidR="00FC3181" w:rsidRDefault="00FC3181" w:rsidP="00FC3181">
            <w:pPr>
              <w:jc w:val="both"/>
              <w:rPr>
                <w:rFonts w:cs="Times New Roman"/>
              </w:rPr>
            </w:pPr>
            <w:r>
              <w:rPr>
                <w:rFonts w:cs="Times New Roman"/>
              </w:rPr>
              <w:t xml:space="preserve">Recognizing the risk posed by </w:t>
            </w:r>
            <w:r w:rsidR="00EC422D">
              <w:rPr>
                <w:rFonts w:cs="Times New Roman"/>
              </w:rPr>
              <w:t>t</w:t>
            </w:r>
            <w:r>
              <w:rPr>
                <w:rFonts w:cs="Times New Roman"/>
              </w:rPr>
              <w:t>urbulence encounter</w:t>
            </w:r>
            <w:r w:rsidR="007F63A5">
              <w:rPr>
                <w:rFonts w:cs="Times New Roman"/>
              </w:rPr>
              <w:t>s</w:t>
            </w:r>
            <w:r>
              <w:rPr>
                <w:rFonts w:cs="Times New Roman"/>
              </w:rPr>
              <w:t xml:space="preserve"> and acknowledging </w:t>
            </w:r>
            <w:r w:rsidRPr="00DE1D01">
              <w:rPr>
                <w:rFonts w:cs="Times New Roman"/>
              </w:rPr>
              <w:t xml:space="preserve">collaboration and participation </w:t>
            </w:r>
            <w:r>
              <w:rPr>
                <w:rFonts w:cs="Times New Roman"/>
              </w:rPr>
              <w:t xml:space="preserve">in </w:t>
            </w:r>
            <w:r w:rsidR="00524629">
              <w:rPr>
                <w:rFonts w:cs="Times New Roman"/>
              </w:rPr>
              <w:t xml:space="preserve">the </w:t>
            </w:r>
            <w:r>
              <w:rPr>
                <w:rFonts w:cs="Times New Roman"/>
              </w:rPr>
              <w:t>r</w:t>
            </w:r>
            <w:r w:rsidRPr="00DE1D01">
              <w:rPr>
                <w:rFonts w:cs="Times New Roman"/>
              </w:rPr>
              <w:t>egional data sharing initiative</w:t>
            </w:r>
            <w:r>
              <w:rPr>
                <w:rFonts w:cs="Times New Roman"/>
              </w:rPr>
              <w:t xml:space="preserve">, the conference encouraged </w:t>
            </w:r>
            <w:r w:rsidRPr="00A4635F">
              <w:rPr>
                <w:rFonts w:cs="Times New Roman"/>
              </w:rPr>
              <w:t>States</w:t>
            </w:r>
            <w:r w:rsidRPr="00A4635F">
              <w:rPr>
                <w:rFonts w:cs="Times New Roman"/>
                <w:lang w:eastAsia="ja-JP"/>
              </w:rPr>
              <w:t>/Administrations to</w:t>
            </w:r>
            <w:r w:rsidR="005A7C67">
              <w:rPr>
                <w:rFonts w:cs="Times New Roman"/>
              </w:rPr>
              <w:t>:</w:t>
            </w:r>
          </w:p>
          <w:p w14:paraId="61100DAD" w14:textId="77777777" w:rsidR="00A61534" w:rsidRPr="00A4635F" w:rsidRDefault="00A61534" w:rsidP="00FC3181">
            <w:pPr>
              <w:jc w:val="both"/>
              <w:rPr>
                <w:rFonts w:cs="Times New Roman"/>
              </w:rPr>
            </w:pPr>
          </w:p>
          <w:p w14:paraId="2066D21D" w14:textId="78A13669" w:rsidR="00FC3181" w:rsidRPr="008A2172" w:rsidRDefault="00FC3181" w:rsidP="005E4A4F">
            <w:pPr>
              <w:pStyle w:val="ListParagraph"/>
              <w:numPr>
                <w:ilvl w:val="0"/>
                <w:numId w:val="12"/>
              </w:numPr>
              <w:spacing w:after="120"/>
              <w:ind w:left="714" w:hanging="357"/>
              <w:contextualSpacing w:val="0"/>
              <w:jc w:val="both"/>
            </w:pPr>
            <w:r w:rsidRPr="008A2172">
              <w:t>share information, insights, best practices and experiences related to turbulence encounters; and</w:t>
            </w:r>
          </w:p>
          <w:p w14:paraId="5BBDD6A9" w14:textId="480EAF26" w:rsidR="00FC3181" w:rsidRPr="00DE78A7" w:rsidRDefault="00FC3181" w:rsidP="005E4A4F">
            <w:pPr>
              <w:pStyle w:val="ListParagraph"/>
              <w:widowControl/>
              <w:numPr>
                <w:ilvl w:val="0"/>
                <w:numId w:val="12"/>
              </w:numPr>
              <w:spacing w:after="240"/>
              <w:ind w:left="714" w:hanging="357"/>
              <w:contextualSpacing w:val="0"/>
              <w:jc w:val="both"/>
            </w:pPr>
            <w:r w:rsidRPr="00DE1D01">
              <w:t>ensure robust ERPs and inter-agency coordination mechanisms are in place to handle turbulence-related emergencies</w:t>
            </w:r>
            <w:r>
              <w:t>.</w:t>
            </w:r>
          </w:p>
        </w:tc>
      </w:tr>
      <w:tr w:rsidR="001D3182" w:rsidRPr="00DE78A7" w14:paraId="70C0319D" w14:textId="77777777" w:rsidTr="001D3182">
        <w:trPr>
          <w:trHeight w:val="300"/>
        </w:trPr>
        <w:tc>
          <w:tcPr>
            <w:tcW w:w="1261" w:type="dxa"/>
            <w:tcBorders>
              <w:top w:val="nil"/>
              <w:left w:val="double" w:sz="4" w:space="0" w:color="auto"/>
              <w:bottom w:val="single" w:sz="4" w:space="0" w:color="auto"/>
              <w:right w:val="single" w:sz="4" w:space="0" w:color="auto"/>
            </w:tcBorders>
          </w:tcPr>
          <w:p w14:paraId="65B7177B" w14:textId="01FC098C" w:rsidR="00FC3181" w:rsidRPr="00DE78A7" w:rsidRDefault="00FC3181"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20</w:t>
            </w:r>
          </w:p>
        </w:tc>
        <w:tc>
          <w:tcPr>
            <w:tcW w:w="1843" w:type="dxa"/>
            <w:tcBorders>
              <w:top w:val="nil"/>
              <w:left w:val="single" w:sz="4" w:space="0" w:color="auto"/>
              <w:bottom w:val="single" w:sz="4" w:space="0" w:color="auto"/>
              <w:right w:val="single" w:sz="4" w:space="0" w:color="auto"/>
            </w:tcBorders>
          </w:tcPr>
          <w:p w14:paraId="3C0CBE93" w14:textId="4E260D28" w:rsidR="00FC3181" w:rsidRPr="00DE78A7" w:rsidRDefault="00FC3181" w:rsidP="001D3182">
            <w:pPr>
              <w:widowControl w:val="0"/>
              <w:tabs>
                <w:tab w:val="left" w:pos="1440"/>
              </w:tabs>
              <w:spacing w:after="120"/>
              <w:jc w:val="center"/>
              <w:rPr>
                <w:rFonts w:cs="Times New Roman"/>
                <w:snapToGrid w:val="0"/>
              </w:rPr>
            </w:pPr>
            <w:r w:rsidRPr="00DE78A7">
              <w:rPr>
                <w:rFonts w:cs="Times New Roman"/>
                <w:snapToGrid w:val="0"/>
              </w:rPr>
              <w:t>Action Item 60/</w:t>
            </w:r>
            <w:r w:rsidR="005C4B85">
              <w:rPr>
                <w:rFonts w:cs="Times New Roman"/>
                <w:snapToGrid w:val="0"/>
              </w:rPr>
              <w:t>10</w:t>
            </w:r>
          </w:p>
        </w:tc>
        <w:tc>
          <w:tcPr>
            <w:tcW w:w="6331" w:type="dxa"/>
            <w:tcBorders>
              <w:top w:val="nil"/>
              <w:left w:val="single" w:sz="4" w:space="0" w:color="auto"/>
              <w:bottom w:val="single" w:sz="4" w:space="0" w:color="auto"/>
              <w:right w:val="double" w:sz="4" w:space="0" w:color="auto"/>
            </w:tcBorders>
          </w:tcPr>
          <w:p w14:paraId="4EEE5933" w14:textId="747082F1" w:rsidR="00FC3181" w:rsidRDefault="00FC3181" w:rsidP="00FC3181">
            <w:pPr>
              <w:jc w:val="both"/>
              <w:rPr>
                <w:lang w:eastAsia="ja-JP"/>
              </w:rPr>
            </w:pPr>
            <w:r>
              <w:rPr>
                <w:rFonts w:cs="Times New Roman"/>
              </w:rPr>
              <w:t xml:space="preserve">Noting the need to </w:t>
            </w:r>
            <w:r w:rsidRPr="00DE1D01">
              <w:rPr>
                <w:rFonts w:cs="Times New Roman"/>
              </w:rPr>
              <w:t xml:space="preserve">strengthen airworthiness oversight, improve regulatory communication </w:t>
            </w:r>
            <w:r w:rsidR="007C5C1E">
              <w:rPr>
                <w:rFonts w:cs="Times New Roman"/>
              </w:rPr>
              <w:t>and</w:t>
            </w:r>
            <w:r w:rsidRPr="00DE1D01">
              <w:rPr>
                <w:rFonts w:cs="Times New Roman"/>
              </w:rPr>
              <w:t xml:space="preserve"> enhance the flow of continuing airworthiness information,</w:t>
            </w:r>
            <w:r>
              <w:rPr>
                <w:rFonts w:cs="Times New Roman"/>
              </w:rPr>
              <w:t xml:space="preserve"> the conference encouraged </w:t>
            </w:r>
            <w:r w:rsidR="001855B0" w:rsidRPr="00A4635F">
              <w:t>States</w:t>
            </w:r>
            <w:r w:rsidR="001855B0" w:rsidRPr="00A4635F">
              <w:rPr>
                <w:lang w:eastAsia="ja-JP"/>
              </w:rPr>
              <w:t>/Administrations</w:t>
            </w:r>
            <w:r w:rsidR="001855B0">
              <w:rPr>
                <w:lang w:eastAsia="ja-JP"/>
              </w:rPr>
              <w:t xml:space="preserve"> to:</w:t>
            </w:r>
          </w:p>
          <w:p w14:paraId="024AEFA1" w14:textId="77777777" w:rsidR="00A61534" w:rsidRDefault="00A61534" w:rsidP="00FC3181">
            <w:pPr>
              <w:jc w:val="both"/>
              <w:rPr>
                <w:rFonts w:cs="Times New Roman"/>
              </w:rPr>
            </w:pPr>
          </w:p>
          <w:p w14:paraId="560238D5" w14:textId="1127C26B" w:rsidR="00FC3181" w:rsidRPr="00A4635F" w:rsidRDefault="00FC3181" w:rsidP="001D3182">
            <w:pPr>
              <w:pStyle w:val="ListParagraph"/>
              <w:numPr>
                <w:ilvl w:val="0"/>
                <w:numId w:val="10"/>
              </w:numPr>
              <w:spacing w:after="120"/>
              <w:ind w:left="358" w:hanging="23"/>
              <w:contextualSpacing w:val="0"/>
              <w:jc w:val="both"/>
            </w:pPr>
            <w:r w:rsidRPr="00A4635F">
              <w:t xml:space="preserve">review oversight functions related to maintenance </w:t>
            </w:r>
            <w:proofErr w:type="spellStart"/>
            <w:r w:rsidRPr="00A4635F">
              <w:t>programme</w:t>
            </w:r>
            <w:proofErr w:type="spellEnd"/>
            <w:r w:rsidRPr="00A4635F">
              <w:t xml:space="preserve"> approvals, MEL oversight, recurring defect analysis, and SDR systems in alignment with ICAO Annexes 6, 8, and 19; and</w:t>
            </w:r>
          </w:p>
          <w:p w14:paraId="4FF7CEAA" w14:textId="06418DBD" w:rsidR="00FC3181" w:rsidRPr="00DE78A7" w:rsidRDefault="00C23C68" w:rsidP="005E4A4F">
            <w:pPr>
              <w:pStyle w:val="ListParagraph"/>
              <w:numPr>
                <w:ilvl w:val="0"/>
                <w:numId w:val="10"/>
              </w:numPr>
              <w:spacing w:after="240"/>
              <w:ind w:left="358" w:hanging="23"/>
              <w:contextualSpacing w:val="0"/>
              <w:jc w:val="both"/>
            </w:pPr>
            <w:r>
              <w:t>use</w:t>
            </w:r>
            <w:r w:rsidR="00FC3181" w:rsidRPr="00A4635F">
              <w:t xml:space="preserve"> the Online Airworthiness Information Network (AIN) portal and strengthen </w:t>
            </w:r>
            <w:r w:rsidR="00626B60">
              <w:t>the</w:t>
            </w:r>
            <w:r w:rsidR="00FC3181" w:rsidRPr="00A4635F">
              <w:t xml:space="preserve"> State’s Safety Oversight Capabilities within </w:t>
            </w:r>
            <w:r w:rsidR="00626B60">
              <w:t xml:space="preserve">the </w:t>
            </w:r>
            <w:r w:rsidR="00FC3181" w:rsidRPr="00A4635F">
              <w:t>SSP framework.</w:t>
            </w:r>
          </w:p>
        </w:tc>
      </w:tr>
      <w:tr w:rsidR="001D3182" w:rsidRPr="00DE78A7" w14:paraId="612BB106" w14:textId="77777777" w:rsidTr="005E4A4F">
        <w:trPr>
          <w:cantSplit/>
          <w:trHeight w:val="300"/>
        </w:trPr>
        <w:tc>
          <w:tcPr>
            <w:tcW w:w="1261" w:type="dxa"/>
            <w:tcBorders>
              <w:top w:val="nil"/>
              <w:left w:val="double" w:sz="4" w:space="0" w:color="auto"/>
              <w:bottom w:val="single" w:sz="4" w:space="0" w:color="auto"/>
              <w:right w:val="single" w:sz="4" w:space="0" w:color="auto"/>
            </w:tcBorders>
          </w:tcPr>
          <w:p w14:paraId="729F04CD" w14:textId="467AB52B" w:rsidR="00FC3181" w:rsidRPr="00B008E3" w:rsidRDefault="00FC3181" w:rsidP="00DC24E9">
            <w:pPr>
              <w:widowControl w:val="0"/>
              <w:spacing w:line="360" w:lineRule="auto"/>
              <w:jc w:val="center"/>
              <w:rPr>
                <w:rFonts w:cs="Times New Roman"/>
                <w:snapToGrid w:val="0"/>
              </w:rPr>
            </w:pPr>
            <w:r w:rsidRPr="00B008E3">
              <w:rPr>
                <w:rFonts w:cs="Times New Roman"/>
                <w:snapToGrid w:val="0"/>
              </w:rPr>
              <w:t>DP/3/21</w:t>
            </w:r>
          </w:p>
        </w:tc>
        <w:tc>
          <w:tcPr>
            <w:tcW w:w="1843" w:type="dxa"/>
            <w:tcBorders>
              <w:top w:val="nil"/>
              <w:left w:val="single" w:sz="4" w:space="0" w:color="auto"/>
              <w:bottom w:val="single" w:sz="4" w:space="0" w:color="auto"/>
              <w:right w:val="single" w:sz="4" w:space="0" w:color="auto"/>
            </w:tcBorders>
          </w:tcPr>
          <w:p w14:paraId="59881E10" w14:textId="64711030" w:rsidR="00FC3181" w:rsidRPr="00B008E3" w:rsidRDefault="00FC3181" w:rsidP="001D3182">
            <w:pPr>
              <w:widowControl w:val="0"/>
              <w:tabs>
                <w:tab w:val="left" w:pos="1440"/>
              </w:tabs>
              <w:spacing w:after="120"/>
              <w:jc w:val="center"/>
              <w:rPr>
                <w:rFonts w:cs="Times New Roman"/>
                <w:snapToGrid w:val="0"/>
              </w:rPr>
            </w:pPr>
            <w:r w:rsidRPr="00B008E3">
              <w:rPr>
                <w:rFonts w:cs="Times New Roman"/>
                <w:snapToGrid w:val="0"/>
              </w:rPr>
              <w:t>Action Item 60/</w:t>
            </w:r>
            <w:r w:rsidR="005C4B85">
              <w:rPr>
                <w:rFonts w:cs="Times New Roman"/>
                <w:snapToGrid w:val="0"/>
              </w:rPr>
              <w:t>11</w:t>
            </w:r>
          </w:p>
        </w:tc>
        <w:tc>
          <w:tcPr>
            <w:tcW w:w="6331" w:type="dxa"/>
            <w:tcBorders>
              <w:top w:val="nil"/>
              <w:left w:val="single" w:sz="4" w:space="0" w:color="auto"/>
              <w:bottom w:val="single" w:sz="4" w:space="0" w:color="auto"/>
              <w:right w:val="double" w:sz="4" w:space="0" w:color="auto"/>
            </w:tcBorders>
          </w:tcPr>
          <w:p w14:paraId="55F633BD" w14:textId="1BC2DD22" w:rsidR="00FC3181" w:rsidRPr="00506291" w:rsidRDefault="18907DE9" w:rsidP="005E4A4F">
            <w:pPr>
              <w:pStyle w:val="ListParagraph"/>
              <w:widowControl/>
              <w:spacing w:after="240"/>
              <w:ind w:left="0"/>
              <w:contextualSpacing w:val="0"/>
              <w:jc w:val="both"/>
            </w:pPr>
            <w:r w:rsidRPr="00506291">
              <w:rPr>
                <w:rFonts w:eastAsia="Times New Roman"/>
              </w:rPr>
              <w:t>Noting ASEAN Foreign Operator Safety Assessment (AFOSA) Programme implementation has enabled ASEAN Member States to enhance regional aviation safety oversight capability in ramp inspections</w:t>
            </w:r>
            <w:r w:rsidR="000550E6">
              <w:rPr>
                <w:rFonts w:eastAsia="Times New Roman"/>
              </w:rPr>
              <w:t xml:space="preserve">, </w:t>
            </w:r>
            <w:r w:rsidR="009322FD">
              <w:rPr>
                <w:rFonts w:eastAsia="Times New Roman"/>
              </w:rPr>
              <w:t>technic</w:t>
            </w:r>
            <w:r w:rsidR="004952D6">
              <w:rPr>
                <w:rFonts w:eastAsia="Times New Roman"/>
              </w:rPr>
              <w:t>al exchanges</w:t>
            </w:r>
            <w:r w:rsidRPr="00506291">
              <w:rPr>
                <w:rFonts w:eastAsia="Times New Roman"/>
              </w:rPr>
              <w:t xml:space="preserve"> and </w:t>
            </w:r>
            <w:r w:rsidR="00147855">
              <w:rPr>
                <w:rFonts w:eastAsia="Times New Roman"/>
              </w:rPr>
              <w:t xml:space="preserve">to </w:t>
            </w:r>
            <w:r w:rsidRPr="00506291">
              <w:rPr>
                <w:rFonts w:eastAsia="Times New Roman"/>
              </w:rPr>
              <w:t xml:space="preserve">facilitate data sharing on foreign operators, the conference encouraged </w:t>
            </w:r>
            <w:r w:rsidR="0023587D">
              <w:rPr>
                <w:rFonts w:eastAsia="Times New Roman"/>
              </w:rPr>
              <w:t>S</w:t>
            </w:r>
            <w:r w:rsidRPr="00506291">
              <w:rPr>
                <w:rFonts w:eastAsia="Times New Roman"/>
              </w:rPr>
              <w:t>tates/</w:t>
            </w:r>
            <w:r w:rsidR="000D500B">
              <w:rPr>
                <w:rFonts w:eastAsia="Times New Roman"/>
              </w:rPr>
              <w:t xml:space="preserve"> </w:t>
            </w:r>
            <w:r w:rsidRPr="00506291">
              <w:rPr>
                <w:rFonts w:eastAsia="Times New Roman"/>
              </w:rPr>
              <w:t xml:space="preserve">Administrations </w:t>
            </w:r>
            <w:r w:rsidRPr="00506291">
              <w:rPr>
                <w:rFonts w:eastAsia="Times New Roman"/>
              </w:rPr>
              <w:lastRenderedPageBreak/>
              <w:t xml:space="preserve">to consider </w:t>
            </w:r>
            <w:r w:rsidR="00226364" w:rsidRPr="00AF0655">
              <w:rPr>
                <w:rFonts w:eastAsia="Times New Roman"/>
              </w:rPr>
              <w:t>adopting relevant elements from the AFOSA Programme in enhancing their safety oversight system</w:t>
            </w:r>
            <w:r w:rsidRPr="00506291">
              <w:rPr>
                <w:rFonts w:eastAsia="Times New Roman"/>
              </w:rPr>
              <w:t>.</w:t>
            </w:r>
          </w:p>
        </w:tc>
      </w:tr>
      <w:tr w:rsidR="001D3182" w:rsidRPr="00DE78A7" w14:paraId="0423FD00" w14:textId="77777777" w:rsidTr="001D3182">
        <w:trPr>
          <w:trHeight w:val="300"/>
        </w:trPr>
        <w:tc>
          <w:tcPr>
            <w:tcW w:w="1261" w:type="dxa"/>
            <w:tcBorders>
              <w:top w:val="nil"/>
              <w:left w:val="double" w:sz="4" w:space="0" w:color="auto"/>
              <w:bottom w:val="single" w:sz="4" w:space="0" w:color="auto"/>
              <w:right w:val="single" w:sz="4" w:space="0" w:color="auto"/>
            </w:tcBorders>
          </w:tcPr>
          <w:p w14:paraId="7EECDB6A" w14:textId="0AE75617" w:rsidR="007E29E1" w:rsidRPr="00DE78A7" w:rsidRDefault="007E29E1" w:rsidP="00DC24E9">
            <w:pPr>
              <w:widowControl w:val="0"/>
              <w:spacing w:line="360" w:lineRule="auto"/>
              <w:jc w:val="center"/>
              <w:rPr>
                <w:rFonts w:cs="Times New Roman"/>
                <w:snapToGrid w:val="0"/>
              </w:rPr>
            </w:pPr>
            <w:r w:rsidRPr="00DE78A7">
              <w:rPr>
                <w:rFonts w:cs="Times New Roman"/>
                <w:snapToGrid w:val="0"/>
              </w:rPr>
              <w:lastRenderedPageBreak/>
              <w:t>DP/3/</w:t>
            </w:r>
            <w:r>
              <w:rPr>
                <w:rFonts w:cs="Times New Roman"/>
                <w:snapToGrid w:val="0"/>
              </w:rPr>
              <w:t>22</w:t>
            </w:r>
          </w:p>
        </w:tc>
        <w:tc>
          <w:tcPr>
            <w:tcW w:w="1843" w:type="dxa"/>
            <w:tcBorders>
              <w:top w:val="nil"/>
              <w:left w:val="single" w:sz="4" w:space="0" w:color="auto"/>
              <w:bottom w:val="single" w:sz="4" w:space="0" w:color="auto"/>
              <w:right w:val="single" w:sz="4" w:space="0" w:color="auto"/>
            </w:tcBorders>
          </w:tcPr>
          <w:p w14:paraId="5FAA6EA3" w14:textId="3584EBB1" w:rsidR="007E29E1" w:rsidRPr="00DE78A7" w:rsidRDefault="007E29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5C4B85">
              <w:rPr>
                <w:rFonts w:cs="Times New Roman"/>
                <w:snapToGrid w:val="0"/>
              </w:rPr>
              <w:t>12</w:t>
            </w:r>
          </w:p>
        </w:tc>
        <w:tc>
          <w:tcPr>
            <w:tcW w:w="6331" w:type="dxa"/>
            <w:tcBorders>
              <w:top w:val="nil"/>
              <w:left w:val="single" w:sz="4" w:space="0" w:color="auto"/>
              <w:bottom w:val="single" w:sz="4" w:space="0" w:color="auto"/>
              <w:right w:val="double" w:sz="4" w:space="0" w:color="auto"/>
            </w:tcBorders>
          </w:tcPr>
          <w:p w14:paraId="28634A3E" w14:textId="7C0AA4DC" w:rsidR="007E29E1" w:rsidRPr="000D500B" w:rsidRDefault="7877707F" w:rsidP="005E4A4F">
            <w:pPr>
              <w:pStyle w:val="ListParagraph"/>
              <w:widowControl/>
              <w:spacing w:after="240"/>
              <w:ind w:left="0"/>
              <w:contextualSpacing w:val="0"/>
              <w:jc w:val="both"/>
            </w:pPr>
            <w:r w:rsidRPr="00C52C1D">
              <w:rPr>
                <w:rFonts w:eastAsia="Times New Roman"/>
                <w:lang w:val="en-SG"/>
              </w:rPr>
              <w:t xml:space="preserve">Noting the importance of timely dissemination of critical safety information through newly established RASG-APAC Safety Advisory (RSA) mechanism for APAC region, the </w:t>
            </w:r>
            <w:r w:rsidR="00C52C1D">
              <w:rPr>
                <w:rFonts w:eastAsia="Times New Roman"/>
                <w:lang w:val="en-SG"/>
              </w:rPr>
              <w:t>C</w:t>
            </w:r>
            <w:r w:rsidRPr="00C52C1D">
              <w:rPr>
                <w:rFonts w:eastAsia="Times New Roman"/>
                <w:lang w:val="en-SG"/>
              </w:rPr>
              <w:t>onference encouraged States/Administrations and International Organisations to submit safety concerns to the APRAST OPS WG for consideration as potential RSAs using the APRAST Issue Review Request Form and share published RSAs with appropriate stakeholders to enhance safety awareness and promote implementation of recommended mitigations</w:t>
            </w:r>
            <w:r w:rsidR="002B6941">
              <w:rPr>
                <w:rFonts w:eastAsia="Times New Roman"/>
                <w:lang w:val="en-SG"/>
              </w:rPr>
              <w:t>.</w:t>
            </w:r>
          </w:p>
        </w:tc>
      </w:tr>
      <w:tr w:rsidR="001D3182" w:rsidRPr="00DE78A7" w14:paraId="627EA97A" w14:textId="77777777" w:rsidTr="001D3182">
        <w:trPr>
          <w:trHeight w:val="300"/>
        </w:trPr>
        <w:tc>
          <w:tcPr>
            <w:tcW w:w="1261" w:type="dxa"/>
            <w:tcBorders>
              <w:top w:val="nil"/>
              <w:left w:val="double" w:sz="4" w:space="0" w:color="auto"/>
              <w:bottom w:val="single" w:sz="4" w:space="0" w:color="auto"/>
              <w:right w:val="single" w:sz="4" w:space="0" w:color="auto"/>
            </w:tcBorders>
          </w:tcPr>
          <w:p w14:paraId="1A9002AD" w14:textId="57D9E8DF" w:rsidR="007E29E1" w:rsidRPr="00A61534" w:rsidRDefault="3F16BB3D"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23</w:t>
            </w:r>
          </w:p>
          <w:p w14:paraId="3A5A3737" w14:textId="7A225D49" w:rsidR="007E29E1" w:rsidRPr="00DE78A7" w:rsidRDefault="6D48F916" w:rsidP="005E4A4F">
            <w:pPr>
              <w:widowControl w:val="0"/>
              <w:spacing w:line="360" w:lineRule="auto"/>
              <w:jc w:val="center"/>
              <w:rPr>
                <w:rFonts w:cs="Times New Roman"/>
                <w:snapToGrid w:val="0"/>
              </w:rPr>
            </w:pPr>
            <w:r w:rsidRPr="00A61534">
              <w:rPr>
                <w:rFonts w:cs="Times New Roman"/>
                <w:snapToGrid w:val="0"/>
              </w:rPr>
              <w:t>DP/3/24</w:t>
            </w:r>
          </w:p>
        </w:tc>
        <w:tc>
          <w:tcPr>
            <w:tcW w:w="1843" w:type="dxa"/>
            <w:tcBorders>
              <w:top w:val="nil"/>
              <w:left w:val="single" w:sz="4" w:space="0" w:color="auto"/>
              <w:bottom w:val="single" w:sz="4" w:space="0" w:color="auto"/>
              <w:right w:val="single" w:sz="4" w:space="0" w:color="auto"/>
            </w:tcBorders>
          </w:tcPr>
          <w:p w14:paraId="3204F8F8" w14:textId="4B818500" w:rsidR="007E29E1" w:rsidRPr="00DE78A7" w:rsidRDefault="007E29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5C4B85">
              <w:rPr>
                <w:rFonts w:cs="Times New Roman"/>
                <w:snapToGrid w:val="0"/>
              </w:rPr>
              <w:t>13</w:t>
            </w:r>
          </w:p>
        </w:tc>
        <w:tc>
          <w:tcPr>
            <w:tcW w:w="6331" w:type="dxa"/>
            <w:tcBorders>
              <w:top w:val="nil"/>
              <w:left w:val="single" w:sz="4" w:space="0" w:color="auto"/>
              <w:bottom w:val="single" w:sz="4" w:space="0" w:color="auto"/>
              <w:right w:val="double" w:sz="4" w:space="0" w:color="auto"/>
            </w:tcBorders>
          </w:tcPr>
          <w:p w14:paraId="03D02095" w14:textId="2E4210E8" w:rsidR="007E29E1" w:rsidRPr="00DE78A7" w:rsidRDefault="19A8480D" w:rsidP="005E4A4F">
            <w:pPr>
              <w:pStyle w:val="ListParagraph"/>
              <w:widowControl/>
              <w:spacing w:after="240"/>
              <w:ind w:left="0"/>
              <w:contextualSpacing w:val="0"/>
              <w:jc w:val="both"/>
            </w:pPr>
            <w:r w:rsidRPr="63DBF17E">
              <w:rPr>
                <w:rFonts w:eastAsia="Times New Roman"/>
              </w:rPr>
              <w:t xml:space="preserve">Noting the complexity of </w:t>
            </w:r>
            <w:r w:rsidR="00A44901">
              <w:rPr>
                <w:rFonts w:eastAsia="Times New Roman"/>
              </w:rPr>
              <w:t xml:space="preserve">the </w:t>
            </w:r>
            <w:r w:rsidRPr="63DBF17E">
              <w:rPr>
                <w:rFonts w:eastAsia="Times New Roman"/>
              </w:rPr>
              <w:t>aviation system</w:t>
            </w:r>
            <w:r w:rsidR="00935FD0">
              <w:rPr>
                <w:rFonts w:eastAsia="Times New Roman"/>
              </w:rPr>
              <w:t>s</w:t>
            </w:r>
            <w:r w:rsidRPr="63DBF17E">
              <w:rPr>
                <w:rFonts w:eastAsia="Times New Roman"/>
              </w:rPr>
              <w:t xml:space="preserve"> (such as AAM, UTM, AI</w:t>
            </w:r>
            <w:r w:rsidR="00462384">
              <w:rPr>
                <w:rFonts w:eastAsia="Times New Roman"/>
              </w:rPr>
              <w:t>,</w:t>
            </w:r>
            <w:r w:rsidRPr="63DBF17E">
              <w:rPr>
                <w:rFonts w:eastAsia="Times New Roman"/>
              </w:rPr>
              <w:t xml:space="preserve"> etc.) and technological advances</w:t>
            </w:r>
            <w:r w:rsidR="00DC249A">
              <w:rPr>
                <w:rFonts w:eastAsia="Times New Roman"/>
              </w:rPr>
              <w:t>,</w:t>
            </w:r>
            <w:r w:rsidRPr="63DBF17E">
              <w:rPr>
                <w:rFonts w:eastAsia="Times New Roman"/>
              </w:rPr>
              <w:t xml:space="preserve"> including the need for harmonization of aviation regulations for safety, security, efficiency and sustainability</w:t>
            </w:r>
            <w:r w:rsidRPr="00B350D4">
              <w:rPr>
                <w:rFonts w:eastAsia="Times New Roman"/>
              </w:rPr>
              <w:t xml:space="preserve">, </w:t>
            </w:r>
            <w:r w:rsidRPr="00B350D4">
              <w:rPr>
                <w:rFonts w:eastAsia="Times New Roman"/>
                <w:lang w:val="en-SG"/>
              </w:rPr>
              <w:t>t</w:t>
            </w:r>
            <w:r w:rsidRPr="00B350D4">
              <w:rPr>
                <w:rFonts w:eastAsia="Times New Roman"/>
              </w:rPr>
              <w:t xml:space="preserve">he </w:t>
            </w:r>
            <w:r w:rsidR="00921BB1">
              <w:rPr>
                <w:rFonts w:eastAsia="Times New Roman"/>
              </w:rPr>
              <w:t>C</w:t>
            </w:r>
            <w:r w:rsidRPr="00B350D4">
              <w:rPr>
                <w:rFonts w:eastAsia="Times New Roman"/>
              </w:rPr>
              <w:t>onference encouraged States/Administrations</w:t>
            </w:r>
            <w:r w:rsidRPr="63DBF17E">
              <w:rPr>
                <w:rFonts w:eastAsia="Times New Roman"/>
              </w:rPr>
              <w:t xml:space="preserve"> to </w:t>
            </w:r>
            <w:r w:rsidR="009F38AB">
              <w:rPr>
                <w:rFonts w:eastAsia="Times New Roman"/>
              </w:rPr>
              <w:t>align</w:t>
            </w:r>
            <w:r w:rsidRPr="63DBF17E">
              <w:rPr>
                <w:rFonts w:eastAsia="Times New Roman"/>
              </w:rPr>
              <w:t xml:space="preserve"> the national regulations with ICAO SARPs.</w:t>
            </w:r>
          </w:p>
        </w:tc>
      </w:tr>
      <w:tr w:rsidR="001D3182" w:rsidRPr="00DE78A7" w14:paraId="5171ED61" w14:textId="77777777" w:rsidTr="001D3182">
        <w:trPr>
          <w:trHeight w:val="300"/>
        </w:trPr>
        <w:tc>
          <w:tcPr>
            <w:tcW w:w="1261" w:type="dxa"/>
            <w:tcBorders>
              <w:top w:val="nil"/>
              <w:left w:val="double" w:sz="4" w:space="0" w:color="auto"/>
              <w:bottom w:val="single" w:sz="4" w:space="0" w:color="auto"/>
              <w:right w:val="single" w:sz="4" w:space="0" w:color="auto"/>
            </w:tcBorders>
          </w:tcPr>
          <w:p w14:paraId="7D64AA9D" w14:textId="3F04B942" w:rsidR="007E29E1" w:rsidRPr="00DE78A7" w:rsidRDefault="007E29E1"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25</w:t>
            </w:r>
          </w:p>
        </w:tc>
        <w:tc>
          <w:tcPr>
            <w:tcW w:w="1843" w:type="dxa"/>
            <w:tcBorders>
              <w:top w:val="nil"/>
              <w:left w:val="single" w:sz="4" w:space="0" w:color="auto"/>
              <w:bottom w:val="single" w:sz="4" w:space="0" w:color="auto"/>
              <w:right w:val="single" w:sz="4" w:space="0" w:color="auto"/>
            </w:tcBorders>
          </w:tcPr>
          <w:p w14:paraId="19F239A8" w14:textId="7BDBD5A9" w:rsidR="007E29E1" w:rsidRPr="00DE78A7" w:rsidRDefault="007E29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5C4B85">
              <w:rPr>
                <w:rFonts w:cs="Times New Roman"/>
                <w:snapToGrid w:val="0"/>
              </w:rPr>
              <w:t>14</w:t>
            </w:r>
          </w:p>
        </w:tc>
        <w:tc>
          <w:tcPr>
            <w:tcW w:w="6331" w:type="dxa"/>
            <w:tcBorders>
              <w:top w:val="nil"/>
              <w:left w:val="single" w:sz="4" w:space="0" w:color="auto"/>
              <w:bottom w:val="single" w:sz="4" w:space="0" w:color="auto"/>
              <w:right w:val="double" w:sz="4" w:space="0" w:color="auto"/>
            </w:tcBorders>
          </w:tcPr>
          <w:p w14:paraId="7C9A95CE" w14:textId="3E89799D" w:rsidR="007E29E1" w:rsidRPr="00DE78A7" w:rsidRDefault="007E29E1" w:rsidP="005E4A4F">
            <w:pPr>
              <w:spacing w:after="240"/>
              <w:jc w:val="both"/>
            </w:pPr>
            <w:r w:rsidRPr="00A479FB">
              <w:rPr>
                <w:rFonts w:cs="Times New Roman"/>
                <w:bCs/>
                <w:snapToGrid w:val="0"/>
              </w:rPr>
              <w:t xml:space="preserve">Recognizing the importance of the harmonization of aerodrome standards globally, the Conference encouraged States/Administrations to </w:t>
            </w:r>
            <w:r w:rsidR="00D66FC8">
              <w:rPr>
                <w:rFonts w:cs="Times New Roman"/>
                <w:bCs/>
                <w:snapToGrid w:val="0"/>
              </w:rPr>
              <w:t xml:space="preserve">use the applicable guidance material when considering </w:t>
            </w:r>
            <w:r w:rsidR="00673066">
              <w:rPr>
                <w:rFonts w:cs="Times New Roman"/>
                <w:bCs/>
                <w:snapToGrid w:val="0"/>
              </w:rPr>
              <w:t>the adoption of ICAO Annex 14 SARPs into National Aerodrome Standards</w:t>
            </w:r>
            <w:r w:rsidRPr="00A479FB">
              <w:rPr>
                <w:rFonts w:cs="Times New Roman"/>
                <w:bCs/>
                <w:snapToGrid w:val="0"/>
              </w:rPr>
              <w:t>.</w:t>
            </w:r>
          </w:p>
        </w:tc>
      </w:tr>
      <w:tr w:rsidR="007E29E1" w:rsidRPr="00DE78A7" w14:paraId="6C78BA1A"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308D2B1C" w14:textId="2DB8BFA4" w:rsidR="007E29E1" w:rsidRPr="00DE78A7" w:rsidRDefault="3F16BB3D" w:rsidP="00DC24E9">
            <w:pPr>
              <w:widowControl w:val="0"/>
              <w:spacing w:line="360" w:lineRule="auto"/>
              <w:jc w:val="center"/>
              <w:rPr>
                <w:rFonts w:cs="Times New Roman"/>
                <w:snapToGrid w:val="0"/>
              </w:rPr>
            </w:pPr>
            <w:r w:rsidRPr="00DE78A7">
              <w:rPr>
                <w:rFonts w:cs="Times New Roman"/>
                <w:snapToGrid w:val="0"/>
              </w:rPr>
              <w:t>DP/3/</w:t>
            </w:r>
            <w:r>
              <w:rPr>
                <w:rFonts w:cs="Times New Roman"/>
                <w:snapToGrid w:val="0"/>
              </w:rPr>
              <w:t>2</w:t>
            </w:r>
            <w:r w:rsidR="107E38B4">
              <w:rPr>
                <w:rFonts w:cs="Times New Roman"/>
                <w:snapToGrid w:val="0"/>
              </w:rPr>
              <w:t>6</w:t>
            </w:r>
          </w:p>
        </w:tc>
        <w:tc>
          <w:tcPr>
            <w:tcW w:w="1843" w:type="dxa"/>
            <w:tcBorders>
              <w:top w:val="single" w:sz="4" w:space="0" w:color="auto"/>
              <w:left w:val="single" w:sz="4" w:space="0" w:color="auto"/>
              <w:bottom w:val="single" w:sz="4" w:space="0" w:color="auto"/>
              <w:right w:val="single" w:sz="4" w:space="0" w:color="auto"/>
            </w:tcBorders>
          </w:tcPr>
          <w:p w14:paraId="32BBAA6A" w14:textId="1D0C9C7A" w:rsidR="007E29E1" w:rsidRPr="00DE78A7" w:rsidRDefault="007E29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5C4B85">
              <w:rPr>
                <w:rFonts w:cs="Times New Roman"/>
                <w:snapToGrid w:val="0"/>
              </w:rPr>
              <w:t>15</w:t>
            </w:r>
          </w:p>
        </w:tc>
        <w:tc>
          <w:tcPr>
            <w:tcW w:w="6331" w:type="dxa"/>
            <w:tcBorders>
              <w:top w:val="single" w:sz="4" w:space="0" w:color="auto"/>
              <w:left w:val="single" w:sz="4" w:space="0" w:color="auto"/>
              <w:bottom w:val="single" w:sz="4" w:space="0" w:color="auto"/>
              <w:right w:val="double" w:sz="4" w:space="0" w:color="auto"/>
            </w:tcBorders>
          </w:tcPr>
          <w:p w14:paraId="648564CB" w14:textId="6F3109AB" w:rsidR="007E29E1" w:rsidRPr="00DE78A7" w:rsidRDefault="267B8395" w:rsidP="005E4A4F">
            <w:pPr>
              <w:spacing w:after="240"/>
              <w:jc w:val="both"/>
            </w:pPr>
            <w:r w:rsidRPr="005E4A4F">
              <w:rPr>
                <w:rFonts w:cs="Times New Roman"/>
                <w:bCs/>
                <w:snapToGrid w:val="0"/>
              </w:rPr>
              <w:t xml:space="preserve">Acknowledging the vulnerability of civil aviation infrastructure in conflict zones and </w:t>
            </w:r>
            <w:r w:rsidR="00B41110" w:rsidRPr="005E4A4F">
              <w:rPr>
                <w:rFonts w:cs="Times New Roman"/>
                <w:bCs/>
                <w:snapToGrid w:val="0"/>
              </w:rPr>
              <w:t xml:space="preserve">the </w:t>
            </w:r>
            <w:r w:rsidRPr="005E4A4F">
              <w:rPr>
                <w:rFonts w:cs="Times New Roman"/>
                <w:bCs/>
                <w:snapToGrid w:val="0"/>
              </w:rPr>
              <w:t xml:space="preserve">need for the protection of the civil aviation personnel </w:t>
            </w:r>
            <w:r w:rsidR="0064560B" w:rsidRPr="005E4A4F">
              <w:rPr>
                <w:rFonts w:cs="Times New Roman"/>
                <w:bCs/>
                <w:snapToGrid w:val="0"/>
              </w:rPr>
              <w:t xml:space="preserve">and assets </w:t>
            </w:r>
            <w:r w:rsidRPr="005E4A4F">
              <w:rPr>
                <w:rFonts w:cs="Times New Roman"/>
                <w:bCs/>
                <w:snapToGrid w:val="0"/>
              </w:rPr>
              <w:t>in accordance with international law, the Conference encouraged States/Administrations to promote and uphold the operational neutrality of civil aviation personnel</w:t>
            </w:r>
            <w:r w:rsidR="00E8533B" w:rsidRPr="005E4A4F">
              <w:rPr>
                <w:rFonts w:cs="Times New Roman"/>
                <w:bCs/>
                <w:snapToGrid w:val="0"/>
              </w:rPr>
              <w:t xml:space="preserve"> and assets</w:t>
            </w:r>
            <w:r w:rsidRPr="005E4A4F">
              <w:rPr>
                <w:rFonts w:cs="Times New Roman"/>
                <w:bCs/>
                <w:snapToGrid w:val="0"/>
              </w:rPr>
              <w:t>.</w:t>
            </w:r>
          </w:p>
        </w:tc>
      </w:tr>
      <w:tr w:rsidR="00F53AEF" w:rsidRPr="00DE78A7" w14:paraId="7F050A2C"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6E886909" w14:textId="5A8EF598" w:rsidR="00A5237F" w:rsidRPr="00DE78A7" w:rsidRDefault="6103EA64" w:rsidP="00DC24E9">
            <w:pPr>
              <w:widowControl w:val="0"/>
              <w:spacing w:line="360" w:lineRule="auto"/>
              <w:jc w:val="center"/>
              <w:rPr>
                <w:rFonts w:cs="Times New Roman"/>
                <w:snapToGrid w:val="0"/>
              </w:rPr>
            </w:pPr>
            <w:r w:rsidRPr="00DE78A7">
              <w:rPr>
                <w:rFonts w:cs="Times New Roman"/>
                <w:snapToGrid w:val="0"/>
              </w:rPr>
              <w:t>DP/3/</w:t>
            </w:r>
            <w:r w:rsidR="7EAAF8A2" w:rsidRPr="00DE78A7">
              <w:rPr>
                <w:rFonts w:cs="Times New Roman"/>
                <w:snapToGrid w:val="0"/>
              </w:rPr>
              <w:t>27</w:t>
            </w:r>
          </w:p>
        </w:tc>
        <w:tc>
          <w:tcPr>
            <w:tcW w:w="1843" w:type="dxa"/>
            <w:tcBorders>
              <w:top w:val="single" w:sz="4" w:space="0" w:color="auto"/>
              <w:left w:val="single" w:sz="4" w:space="0" w:color="auto"/>
              <w:bottom w:val="single" w:sz="4" w:space="0" w:color="auto"/>
              <w:right w:val="single" w:sz="4" w:space="0" w:color="auto"/>
            </w:tcBorders>
          </w:tcPr>
          <w:p w14:paraId="02326633" w14:textId="1062330D" w:rsidR="00A5237F" w:rsidRPr="00DE78A7" w:rsidRDefault="004D58CA" w:rsidP="001D3182">
            <w:pPr>
              <w:widowControl w:val="0"/>
              <w:tabs>
                <w:tab w:val="left" w:pos="1440"/>
              </w:tabs>
              <w:spacing w:after="120"/>
              <w:jc w:val="center"/>
              <w:rPr>
                <w:rFonts w:cs="Times New Roman"/>
                <w:snapToGrid w:val="0"/>
              </w:rPr>
            </w:pPr>
            <w:r w:rsidRPr="00DE78A7">
              <w:rPr>
                <w:rFonts w:cs="Times New Roman"/>
                <w:snapToGrid w:val="0"/>
              </w:rPr>
              <w:t xml:space="preserve">Action Item </w:t>
            </w:r>
            <w:r w:rsidR="00496688" w:rsidRPr="00DE78A7">
              <w:rPr>
                <w:rFonts w:cs="Times New Roman"/>
                <w:snapToGrid w:val="0"/>
              </w:rPr>
              <w:t>60</w:t>
            </w:r>
            <w:r w:rsidRPr="00DE78A7">
              <w:rPr>
                <w:rFonts w:cs="Times New Roman"/>
                <w:snapToGrid w:val="0"/>
              </w:rPr>
              <w:t>/</w:t>
            </w:r>
            <w:r w:rsidR="005C4B85">
              <w:rPr>
                <w:rFonts w:cs="Times New Roman"/>
                <w:snapToGrid w:val="0"/>
              </w:rPr>
              <w:t>16</w:t>
            </w:r>
          </w:p>
        </w:tc>
        <w:tc>
          <w:tcPr>
            <w:tcW w:w="6331" w:type="dxa"/>
            <w:tcBorders>
              <w:top w:val="single" w:sz="4" w:space="0" w:color="auto"/>
              <w:left w:val="single" w:sz="4" w:space="0" w:color="auto"/>
              <w:bottom w:val="single" w:sz="4" w:space="0" w:color="auto"/>
              <w:right w:val="double" w:sz="4" w:space="0" w:color="auto"/>
            </w:tcBorders>
          </w:tcPr>
          <w:p w14:paraId="6287639B" w14:textId="12A99EEA" w:rsidR="00A5237F" w:rsidRPr="005E4A4F" w:rsidRDefault="540A91AE" w:rsidP="005E4A4F">
            <w:pPr>
              <w:spacing w:after="240"/>
              <w:jc w:val="both"/>
              <w:rPr>
                <w:rFonts w:cs="Times New Roman"/>
                <w:bCs/>
                <w:snapToGrid w:val="0"/>
              </w:rPr>
            </w:pPr>
            <w:r w:rsidRPr="005E4A4F">
              <w:rPr>
                <w:rFonts w:cs="Times New Roman"/>
                <w:bCs/>
                <w:snapToGrid w:val="0"/>
              </w:rPr>
              <w:t>Acknowledging the importance of integrating civil and military aviation safety data, the Conference encouraged States/Administrations to establish national civil-military safety coordination mechanisms and data-sharing protocols for common understanding and efficient inter</w:t>
            </w:r>
            <w:r w:rsidR="00844298" w:rsidRPr="005E4A4F">
              <w:rPr>
                <w:rFonts w:cs="Times New Roman"/>
                <w:bCs/>
                <w:snapToGrid w:val="0"/>
              </w:rPr>
              <w:t>op</w:t>
            </w:r>
            <w:r w:rsidRPr="005E4A4F">
              <w:rPr>
                <w:rFonts w:cs="Times New Roman"/>
                <w:bCs/>
                <w:snapToGrid w:val="0"/>
              </w:rPr>
              <w:t>e</w:t>
            </w:r>
            <w:r w:rsidR="00844298" w:rsidRPr="005E4A4F">
              <w:rPr>
                <w:rFonts w:cs="Times New Roman"/>
                <w:bCs/>
                <w:snapToGrid w:val="0"/>
              </w:rPr>
              <w:t>r</w:t>
            </w:r>
            <w:r w:rsidRPr="005E4A4F">
              <w:rPr>
                <w:rFonts w:cs="Times New Roman"/>
                <w:bCs/>
                <w:snapToGrid w:val="0"/>
              </w:rPr>
              <w:t>ability.</w:t>
            </w:r>
          </w:p>
        </w:tc>
      </w:tr>
      <w:tr w:rsidR="001D3182" w:rsidRPr="00DE78A7" w14:paraId="010AD10C"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7F643B28" w14:textId="61F52EE5" w:rsidR="00A5237F" w:rsidRPr="00DE78A7" w:rsidRDefault="6103EA64" w:rsidP="00DC24E9">
            <w:pPr>
              <w:widowControl w:val="0"/>
              <w:spacing w:line="360" w:lineRule="auto"/>
              <w:jc w:val="center"/>
              <w:rPr>
                <w:rFonts w:cs="Times New Roman"/>
                <w:snapToGrid w:val="0"/>
              </w:rPr>
            </w:pPr>
            <w:r w:rsidRPr="00DE78A7">
              <w:rPr>
                <w:rFonts w:cs="Times New Roman"/>
                <w:snapToGrid w:val="0"/>
              </w:rPr>
              <w:t>DP/3/</w:t>
            </w:r>
            <w:r w:rsidR="08191D59" w:rsidRPr="00DE78A7">
              <w:rPr>
                <w:rFonts w:cs="Times New Roman"/>
                <w:snapToGrid w:val="0"/>
              </w:rPr>
              <w:t>29</w:t>
            </w:r>
          </w:p>
        </w:tc>
        <w:tc>
          <w:tcPr>
            <w:tcW w:w="1843" w:type="dxa"/>
            <w:tcBorders>
              <w:top w:val="single" w:sz="4" w:space="0" w:color="auto"/>
              <w:left w:val="single" w:sz="4" w:space="0" w:color="auto"/>
              <w:bottom w:val="single" w:sz="4" w:space="0" w:color="auto"/>
              <w:right w:val="single" w:sz="4" w:space="0" w:color="auto"/>
            </w:tcBorders>
          </w:tcPr>
          <w:p w14:paraId="433E736E" w14:textId="219673B8" w:rsidR="00A5237F" w:rsidRPr="00DE78A7" w:rsidRDefault="004D58CA" w:rsidP="001D3182">
            <w:pPr>
              <w:widowControl w:val="0"/>
              <w:tabs>
                <w:tab w:val="left" w:pos="1440"/>
              </w:tabs>
              <w:spacing w:after="120"/>
              <w:jc w:val="center"/>
              <w:rPr>
                <w:rFonts w:cs="Times New Roman"/>
                <w:snapToGrid w:val="0"/>
              </w:rPr>
            </w:pPr>
            <w:r w:rsidRPr="00DE78A7">
              <w:rPr>
                <w:rFonts w:cs="Times New Roman"/>
                <w:snapToGrid w:val="0"/>
              </w:rPr>
              <w:t xml:space="preserve">Action Item </w:t>
            </w:r>
            <w:r w:rsidR="00496688" w:rsidRPr="00DE78A7">
              <w:rPr>
                <w:rFonts w:cs="Times New Roman"/>
                <w:snapToGrid w:val="0"/>
              </w:rPr>
              <w:t>60</w:t>
            </w:r>
            <w:r w:rsidRPr="00DE78A7">
              <w:rPr>
                <w:rFonts w:cs="Times New Roman"/>
                <w:snapToGrid w:val="0"/>
              </w:rPr>
              <w:t>/</w:t>
            </w:r>
            <w:r w:rsidR="007D704A">
              <w:rPr>
                <w:rFonts w:cs="Times New Roman"/>
                <w:snapToGrid w:val="0"/>
              </w:rPr>
              <w:t>17</w:t>
            </w:r>
          </w:p>
        </w:tc>
        <w:tc>
          <w:tcPr>
            <w:tcW w:w="6331" w:type="dxa"/>
            <w:tcBorders>
              <w:top w:val="single" w:sz="4" w:space="0" w:color="auto"/>
              <w:left w:val="single" w:sz="4" w:space="0" w:color="auto"/>
              <w:bottom w:val="single" w:sz="4" w:space="0" w:color="auto"/>
              <w:right w:val="double" w:sz="4" w:space="0" w:color="auto"/>
            </w:tcBorders>
          </w:tcPr>
          <w:p w14:paraId="28A06E96" w14:textId="194D2623" w:rsidR="00A5237F" w:rsidRDefault="174AFAB5" w:rsidP="004904E1">
            <w:pPr>
              <w:pStyle w:val="ListParagraph"/>
              <w:ind w:left="0"/>
              <w:jc w:val="both"/>
              <w:rPr>
                <w:rFonts w:eastAsia="Times New Roman"/>
              </w:rPr>
            </w:pPr>
            <w:r w:rsidRPr="63DBF17E">
              <w:rPr>
                <w:rFonts w:eastAsia="Times New Roman"/>
              </w:rPr>
              <w:t>Acknowledging the obligations of establishing an independent accident</w:t>
            </w:r>
            <w:r w:rsidR="00364D8B">
              <w:rPr>
                <w:rFonts w:eastAsia="Times New Roman"/>
              </w:rPr>
              <w:t xml:space="preserve"> </w:t>
            </w:r>
            <w:r w:rsidRPr="63DBF17E">
              <w:rPr>
                <w:rFonts w:eastAsia="Times New Roman"/>
              </w:rPr>
              <w:t xml:space="preserve">investigation </w:t>
            </w:r>
            <w:r w:rsidR="006A5B8D">
              <w:rPr>
                <w:rFonts w:eastAsia="Times New Roman"/>
              </w:rPr>
              <w:t>authority</w:t>
            </w:r>
            <w:r w:rsidRPr="63DBF17E">
              <w:rPr>
                <w:rFonts w:eastAsia="Times New Roman"/>
              </w:rPr>
              <w:t xml:space="preserve"> and complying </w:t>
            </w:r>
            <w:r w:rsidR="00927767">
              <w:rPr>
                <w:rFonts w:eastAsia="Times New Roman"/>
              </w:rPr>
              <w:t xml:space="preserve">with </w:t>
            </w:r>
            <w:r w:rsidRPr="63DBF17E">
              <w:rPr>
                <w:rFonts w:eastAsia="Times New Roman"/>
              </w:rPr>
              <w:t xml:space="preserve">the ICAO Annex 13 provisions, the Conference </w:t>
            </w:r>
            <w:r w:rsidR="00F41C4B">
              <w:rPr>
                <w:rFonts w:eastAsia="Times New Roman"/>
              </w:rPr>
              <w:t>encouraged</w:t>
            </w:r>
            <w:r w:rsidRPr="63DBF17E">
              <w:rPr>
                <w:rFonts w:eastAsia="Times New Roman"/>
              </w:rPr>
              <w:t xml:space="preserve"> States/Administrations to</w:t>
            </w:r>
            <w:r w:rsidR="00440666">
              <w:rPr>
                <w:rFonts w:eastAsia="Times New Roman"/>
              </w:rPr>
              <w:t>:</w:t>
            </w:r>
          </w:p>
          <w:p w14:paraId="061A1710" w14:textId="77777777" w:rsidR="001D3182" w:rsidRPr="00DE78A7" w:rsidRDefault="001D3182" w:rsidP="004904E1">
            <w:pPr>
              <w:pStyle w:val="ListParagraph"/>
              <w:ind w:left="0"/>
              <w:jc w:val="both"/>
            </w:pPr>
          </w:p>
          <w:p w14:paraId="09AB62E3" w14:textId="199E7F73" w:rsidR="00A5237F" w:rsidRPr="00DE78A7" w:rsidRDefault="174AFAB5" w:rsidP="001D3182">
            <w:pPr>
              <w:pStyle w:val="ListParagraph"/>
              <w:numPr>
                <w:ilvl w:val="0"/>
                <w:numId w:val="13"/>
              </w:numPr>
              <w:spacing w:after="120"/>
              <w:ind w:left="714" w:hanging="357"/>
              <w:contextualSpacing w:val="0"/>
              <w:jc w:val="both"/>
              <w:rPr>
                <w:rFonts w:eastAsia="Times New Roman"/>
              </w:rPr>
            </w:pPr>
            <w:r w:rsidRPr="63DBF17E">
              <w:rPr>
                <w:rFonts w:eastAsia="Times New Roman"/>
              </w:rPr>
              <w:t xml:space="preserve">publish the interim/final accident investigation report in a timely </w:t>
            </w:r>
            <w:proofErr w:type="gramStart"/>
            <w:r w:rsidRPr="63DBF17E">
              <w:rPr>
                <w:rFonts w:eastAsia="Times New Roman"/>
              </w:rPr>
              <w:t>manner;</w:t>
            </w:r>
            <w:proofErr w:type="gramEnd"/>
          </w:p>
          <w:p w14:paraId="7F8F9D8D" w14:textId="1EA82A42" w:rsidR="00A5237F" w:rsidRPr="00DE78A7" w:rsidRDefault="174AFAB5" w:rsidP="001D3182">
            <w:pPr>
              <w:pStyle w:val="ListParagraph"/>
              <w:numPr>
                <w:ilvl w:val="0"/>
                <w:numId w:val="13"/>
              </w:numPr>
              <w:spacing w:after="120"/>
              <w:ind w:left="714" w:hanging="357"/>
              <w:contextualSpacing w:val="0"/>
              <w:jc w:val="both"/>
              <w:rPr>
                <w:rFonts w:eastAsia="Times New Roman"/>
              </w:rPr>
            </w:pPr>
            <w:r w:rsidRPr="63DBF17E">
              <w:rPr>
                <w:rFonts w:eastAsia="Times New Roman"/>
              </w:rPr>
              <w:t xml:space="preserve">adhere to the ICAO </w:t>
            </w:r>
            <w:r w:rsidR="003972E5">
              <w:rPr>
                <w:rFonts w:eastAsia="Times New Roman"/>
              </w:rPr>
              <w:t>ADR</w:t>
            </w:r>
            <w:r w:rsidR="00B7556B">
              <w:rPr>
                <w:rFonts w:eastAsia="Times New Roman"/>
              </w:rPr>
              <w:t>E</w:t>
            </w:r>
            <w:r w:rsidR="003972E5">
              <w:rPr>
                <w:rFonts w:eastAsia="Times New Roman"/>
              </w:rPr>
              <w:t xml:space="preserve">P </w:t>
            </w:r>
            <w:r w:rsidRPr="63DBF17E">
              <w:rPr>
                <w:rFonts w:eastAsia="Times New Roman"/>
              </w:rPr>
              <w:t>taxonomy for classifying occurrences; and</w:t>
            </w:r>
          </w:p>
          <w:p w14:paraId="4DDF0D37" w14:textId="77909F2E" w:rsidR="00A5237F" w:rsidRPr="002A4262" w:rsidRDefault="174AFAB5" w:rsidP="002A4262">
            <w:pPr>
              <w:pStyle w:val="ListParagraph"/>
              <w:numPr>
                <w:ilvl w:val="0"/>
                <w:numId w:val="13"/>
              </w:numPr>
              <w:spacing w:after="240"/>
              <w:ind w:left="714" w:hanging="357"/>
              <w:contextualSpacing w:val="0"/>
              <w:jc w:val="both"/>
              <w:rPr>
                <w:rFonts w:eastAsia="Times New Roman"/>
              </w:rPr>
            </w:pPr>
            <w:r w:rsidRPr="005171EC">
              <w:rPr>
                <w:rFonts w:eastAsia="Times New Roman"/>
              </w:rPr>
              <w:t>participate in a Regional Accident and Incident Investigation Organization (RAIO) wherever national capacity is limited.</w:t>
            </w:r>
          </w:p>
        </w:tc>
      </w:tr>
      <w:tr w:rsidR="00C44C1D" w:rsidRPr="00DE78A7" w14:paraId="54FEC96E" w14:textId="77777777" w:rsidTr="7F4956C8">
        <w:trPr>
          <w:trHeight w:val="422"/>
        </w:trPr>
        <w:tc>
          <w:tcPr>
            <w:tcW w:w="9435" w:type="dxa"/>
            <w:gridSpan w:val="3"/>
            <w:tcBorders>
              <w:top w:val="single" w:sz="4" w:space="0" w:color="auto"/>
              <w:left w:val="double" w:sz="4" w:space="0" w:color="auto"/>
              <w:bottom w:val="single" w:sz="4" w:space="0" w:color="auto"/>
              <w:right w:val="double" w:sz="4" w:space="0" w:color="auto"/>
            </w:tcBorders>
            <w:shd w:val="clear" w:color="auto" w:fill="DAEEF3" w:themeFill="accent5" w:themeFillTint="33"/>
          </w:tcPr>
          <w:p w14:paraId="17027993" w14:textId="61538308" w:rsidR="00D97544" w:rsidRPr="00DC24E9" w:rsidRDefault="00F742D7" w:rsidP="00DC24E9">
            <w:pPr>
              <w:widowControl w:val="0"/>
              <w:spacing w:before="120" w:after="120"/>
              <w:ind w:left="74"/>
              <w:jc w:val="center"/>
              <w:rPr>
                <w:rFonts w:cs="Times New Roman"/>
                <w:b/>
              </w:rPr>
            </w:pPr>
            <w:r w:rsidRPr="00DC24E9">
              <w:rPr>
                <w:rFonts w:cs="Times New Roman"/>
                <w:b/>
              </w:rPr>
              <w:t>Agenda Item 4 - Air Navigation</w:t>
            </w:r>
          </w:p>
        </w:tc>
      </w:tr>
      <w:tr w:rsidR="001D3182" w:rsidRPr="00DE78A7" w14:paraId="119C8F96" w14:textId="77777777" w:rsidTr="001D3182">
        <w:trPr>
          <w:cantSplit/>
          <w:trHeight w:val="54"/>
        </w:trPr>
        <w:tc>
          <w:tcPr>
            <w:tcW w:w="1261" w:type="dxa"/>
            <w:tcBorders>
              <w:top w:val="nil"/>
              <w:left w:val="double" w:sz="4" w:space="0" w:color="auto"/>
              <w:bottom w:val="single" w:sz="4" w:space="0" w:color="auto"/>
              <w:right w:val="single" w:sz="4" w:space="0" w:color="auto"/>
            </w:tcBorders>
          </w:tcPr>
          <w:p w14:paraId="1D090A70" w14:textId="532E4EC8" w:rsidR="006E321F" w:rsidRPr="00DE78A7" w:rsidRDefault="006E321F" w:rsidP="00DC24E9">
            <w:pPr>
              <w:widowControl w:val="0"/>
              <w:spacing w:line="360" w:lineRule="auto"/>
              <w:jc w:val="center"/>
              <w:rPr>
                <w:rFonts w:cs="Times New Roman"/>
                <w:snapToGrid w:val="0"/>
              </w:rPr>
            </w:pPr>
            <w:r w:rsidRPr="00DC24E9">
              <w:rPr>
                <w:rFonts w:cs="Times New Roman"/>
                <w:snapToGrid w:val="0"/>
              </w:rPr>
              <w:t>DP/4/01</w:t>
            </w:r>
          </w:p>
        </w:tc>
        <w:tc>
          <w:tcPr>
            <w:tcW w:w="1843" w:type="dxa"/>
            <w:tcBorders>
              <w:top w:val="nil"/>
              <w:left w:val="single" w:sz="4" w:space="0" w:color="auto"/>
              <w:bottom w:val="single" w:sz="4" w:space="0" w:color="auto"/>
              <w:right w:val="single" w:sz="4" w:space="0" w:color="auto"/>
            </w:tcBorders>
          </w:tcPr>
          <w:p w14:paraId="7EE23649" w14:textId="567F5202" w:rsidR="006E321F" w:rsidRPr="00DE78A7" w:rsidRDefault="006E321F" w:rsidP="001D3182">
            <w:pPr>
              <w:widowControl w:val="0"/>
              <w:tabs>
                <w:tab w:val="left" w:pos="1440"/>
              </w:tabs>
              <w:spacing w:after="120"/>
              <w:jc w:val="center"/>
              <w:rPr>
                <w:rFonts w:cs="Times New Roman"/>
                <w:snapToGrid w:val="0"/>
              </w:rPr>
            </w:pPr>
            <w:r w:rsidRPr="00DE78A7">
              <w:rPr>
                <w:rFonts w:cs="Times New Roman"/>
                <w:snapToGrid w:val="0"/>
              </w:rPr>
              <w:t>Action Item 60/</w:t>
            </w:r>
            <w:r w:rsidR="009D07D8">
              <w:rPr>
                <w:rFonts w:cs="Times New Roman"/>
                <w:snapToGrid w:val="0"/>
              </w:rPr>
              <w:t>18</w:t>
            </w:r>
          </w:p>
          <w:p w14:paraId="47499949" w14:textId="77777777" w:rsidR="006E321F" w:rsidRPr="00DE78A7" w:rsidRDefault="006E321F" w:rsidP="001D3182">
            <w:pPr>
              <w:widowControl w:val="0"/>
              <w:tabs>
                <w:tab w:val="left" w:pos="1440"/>
              </w:tabs>
              <w:spacing w:after="120"/>
              <w:jc w:val="center"/>
              <w:rPr>
                <w:rFonts w:cs="Times New Roman"/>
                <w:snapToGrid w:val="0"/>
              </w:rPr>
            </w:pPr>
          </w:p>
        </w:tc>
        <w:tc>
          <w:tcPr>
            <w:tcW w:w="6331" w:type="dxa"/>
            <w:tcBorders>
              <w:top w:val="nil"/>
              <w:left w:val="single" w:sz="4" w:space="0" w:color="auto"/>
              <w:bottom w:val="single" w:sz="4" w:space="0" w:color="auto"/>
              <w:right w:val="double" w:sz="4" w:space="0" w:color="auto"/>
            </w:tcBorders>
          </w:tcPr>
          <w:p w14:paraId="52217C15" w14:textId="41D0B851" w:rsidR="006E321F" w:rsidRDefault="61C8C4A1" w:rsidP="004904E1">
            <w:pPr>
              <w:pStyle w:val="ListParagraph"/>
              <w:ind w:left="0"/>
              <w:jc w:val="both"/>
            </w:pPr>
            <w:r w:rsidRPr="00E0548B">
              <w:t>Acknowledging the increasing demands on airspace and the importance of operational resilience, the Conference urged States</w:t>
            </w:r>
            <w:r w:rsidRPr="00E0548B">
              <w:rPr>
                <w:lang w:eastAsia="ja-JP"/>
              </w:rPr>
              <w:t>/Administrations</w:t>
            </w:r>
            <w:r w:rsidRPr="00E0548B">
              <w:t xml:space="preserve"> to</w:t>
            </w:r>
            <w:r w:rsidR="088FAFD4" w:rsidRPr="00E0548B">
              <w:t>:</w:t>
            </w:r>
          </w:p>
          <w:p w14:paraId="6EB68F04" w14:textId="77777777" w:rsidR="00AF2DC8" w:rsidRPr="00E0548B" w:rsidRDefault="00AF2DC8" w:rsidP="004904E1">
            <w:pPr>
              <w:pStyle w:val="ListParagraph"/>
              <w:ind w:left="0"/>
              <w:jc w:val="both"/>
            </w:pPr>
          </w:p>
          <w:p w14:paraId="212F9C17" w14:textId="049FFC8B" w:rsidR="005548E9" w:rsidRPr="00E611DA" w:rsidRDefault="61C8C4A1" w:rsidP="002A4262">
            <w:pPr>
              <w:pStyle w:val="ListParagraph"/>
              <w:numPr>
                <w:ilvl w:val="0"/>
                <w:numId w:val="15"/>
              </w:numPr>
              <w:spacing w:after="120"/>
              <w:ind w:left="714" w:hanging="357"/>
              <w:contextualSpacing w:val="0"/>
              <w:jc w:val="both"/>
            </w:pPr>
            <w:r w:rsidRPr="00E611DA">
              <w:lastRenderedPageBreak/>
              <w:t xml:space="preserve">expand airspace capacity through the implementation of </w:t>
            </w:r>
            <w:r w:rsidR="6805699E" w:rsidRPr="00E611DA">
              <w:t xml:space="preserve">enhanced </w:t>
            </w:r>
            <w:r w:rsidRPr="00E611DA">
              <w:t>separation minima</w:t>
            </w:r>
            <w:r w:rsidR="00E77E79">
              <w:t xml:space="preserve"> and which will maintain and enhance safety </w:t>
            </w:r>
            <w:proofErr w:type="gramStart"/>
            <w:r w:rsidR="00E77E79">
              <w:t>standards</w:t>
            </w:r>
            <w:r w:rsidR="4DEE336D" w:rsidRPr="00E611DA">
              <w:t>;</w:t>
            </w:r>
            <w:proofErr w:type="gramEnd"/>
          </w:p>
          <w:p w14:paraId="44CCF589" w14:textId="15870106" w:rsidR="005548E9" w:rsidRPr="00E611DA" w:rsidRDefault="61C8C4A1" w:rsidP="005E4A4F">
            <w:pPr>
              <w:pStyle w:val="ListParagraph"/>
              <w:numPr>
                <w:ilvl w:val="0"/>
                <w:numId w:val="15"/>
              </w:numPr>
              <w:autoSpaceDE w:val="0"/>
              <w:autoSpaceDN w:val="0"/>
              <w:adjustRightInd w:val="0"/>
              <w:spacing w:after="120"/>
              <w:ind w:left="714" w:hanging="357"/>
              <w:contextualSpacing w:val="0"/>
              <w:jc w:val="both"/>
            </w:pPr>
            <w:r w:rsidRPr="00E611DA">
              <w:t>share best practices for emergency response procedures in the event of data link failures</w:t>
            </w:r>
            <w:r w:rsidR="4DEE336D" w:rsidRPr="00E611DA">
              <w:t xml:space="preserve">; </w:t>
            </w:r>
            <w:r w:rsidRPr="00E611DA">
              <w:t xml:space="preserve">and </w:t>
            </w:r>
          </w:p>
          <w:p w14:paraId="06193F43" w14:textId="06E62E6D" w:rsidR="006E321F" w:rsidRPr="00E611DA" w:rsidRDefault="61C8C4A1" w:rsidP="005E4A4F">
            <w:pPr>
              <w:pStyle w:val="ListParagraph"/>
              <w:numPr>
                <w:ilvl w:val="0"/>
                <w:numId w:val="15"/>
              </w:numPr>
              <w:autoSpaceDE w:val="0"/>
              <w:autoSpaceDN w:val="0"/>
              <w:adjustRightInd w:val="0"/>
              <w:spacing w:after="240"/>
              <w:ind w:left="714" w:hanging="357"/>
              <w:contextualSpacing w:val="0"/>
              <w:jc w:val="both"/>
            </w:pPr>
            <w:r w:rsidRPr="00E611DA">
              <w:t xml:space="preserve">actively participate in the </w:t>
            </w:r>
            <w:r w:rsidR="69251ACC" w:rsidRPr="00E611DA">
              <w:rPr>
                <w:i/>
              </w:rPr>
              <w:t xml:space="preserve">Procedures for </w:t>
            </w:r>
            <w:r w:rsidRPr="00E611DA">
              <w:rPr>
                <w:i/>
              </w:rPr>
              <w:t>GNSS and Data</w:t>
            </w:r>
            <w:r w:rsidRPr="00E611DA">
              <w:rPr>
                <w:i/>
                <w:lang w:eastAsia="ja-JP"/>
              </w:rPr>
              <w:t>l</w:t>
            </w:r>
            <w:r w:rsidRPr="00E611DA">
              <w:rPr>
                <w:i/>
              </w:rPr>
              <w:t>ink</w:t>
            </w:r>
            <w:r w:rsidRPr="00E611DA">
              <w:rPr>
                <w:i/>
                <w:lang w:eastAsia="ja-JP"/>
              </w:rPr>
              <w:t xml:space="preserve"> Disruption</w:t>
            </w:r>
            <w:r w:rsidRPr="00E611DA">
              <w:rPr>
                <w:i/>
              </w:rPr>
              <w:t xml:space="preserve"> Ad Hoc Group</w:t>
            </w:r>
            <w:r w:rsidRPr="00E611DA">
              <w:t xml:space="preserve"> to support regional coordination and capability enhancement.</w:t>
            </w:r>
          </w:p>
        </w:tc>
      </w:tr>
      <w:tr w:rsidR="00F53AEF" w:rsidRPr="00DE78A7" w14:paraId="6C915B7A" w14:textId="77777777" w:rsidTr="001D3182">
        <w:trPr>
          <w:trHeight w:val="54"/>
        </w:trPr>
        <w:tc>
          <w:tcPr>
            <w:tcW w:w="1261" w:type="dxa"/>
            <w:tcBorders>
              <w:top w:val="nil"/>
              <w:left w:val="double" w:sz="4" w:space="0" w:color="auto"/>
              <w:bottom w:val="single" w:sz="4" w:space="0" w:color="auto"/>
              <w:right w:val="single" w:sz="4" w:space="0" w:color="auto"/>
            </w:tcBorders>
          </w:tcPr>
          <w:p w14:paraId="5FE79015" w14:textId="32913AC8" w:rsidR="0057384B" w:rsidRPr="00DC24E9" w:rsidRDefault="0057384B" w:rsidP="00DC24E9">
            <w:pPr>
              <w:widowControl w:val="0"/>
              <w:spacing w:line="360" w:lineRule="auto"/>
              <w:jc w:val="center"/>
              <w:rPr>
                <w:rFonts w:cs="Times New Roman"/>
                <w:snapToGrid w:val="0"/>
              </w:rPr>
            </w:pPr>
            <w:r w:rsidRPr="00DC24E9">
              <w:rPr>
                <w:rFonts w:cs="Times New Roman"/>
                <w:snapToGrid w:val="0"/>
              </w:rPr>
              <w:lastRenderedPageBreak/>
              <w:t>DP/4/03</w:t>
            </w:r>
          </w:p>
        </w:tc>
        <w:tc>
          <w:tcPr>
            <w:tcW w:w="1843" w:type="dxa"/>
            <w:tcBorders>
              <w:top w:val="single" w:sz="4" w:space="0" w:color="auto"/>
              <w:left w:val="single" w:sz="4" w:space="0" w:color="auto"/>
              <w:bottom w:val="single" w:sz="4" w:space="0" w:color="auto"/>
              <w:right w:val="single" w:sz="4" w:space="0" w:color="auto"/>
            </w:tcBorders>
          </w:tcPr>
          <w:p w14:paraId="518F6472" w14:textId="1F8AAF9D" w:rsidR="0057384B" w:rsidRPr="00DE78A7" w:rsidRDefault="0057384B" w:rsidP="001D3182">
            <w:pPr>
              <w:widowControl w:val="0"/>
              <w:tabs>
                <w:tab w:val="left" w:pos="1440"/>
              </w:tabs>
              <w:spacing w:after="120"/>
              <w:jc w:val="center"/>
              <w:rPr>
                <w:rFonts w:cs="Times New Roman"/>
                <w:snapToGrid w:val="0"/>
              </w:rPr>
            </w:pPr>
            <w:r w:rsidRPr="00DE78A7">
              <w:rPr>
                <w:rFonts w:cs="Times New Roman"/>
                <w:snapToGrid w:val="0"/>
              </w:rPr>
              <w:t>Action Item 60/</w:t>
            </w:r>
            <w:r w:rsidR="0079792D">
              <w:rPr>
                <w:rFonts w:cs="Times New Roman"/>
                <w:snapToGrid w:val="0"/>
              </w:rPr>
              <w:t>19</w:t>
            </w:r>
          </w:p>
        </w:tc>
        <w:tc>
          <w:tcPr>
            <w:tcW w:w="6331" w:type="dxa"/>
            <w:tcBorders>
              <w:top w:val="single" w:sz="4" w:space="0" w:color="auto"/>
              <w:left w:val="single" w:sz="4" w:space="0" w:color="auto"/>
              <w:bottom w:val="single" w:sz="4" w:space="0" w:color="auto"/>
              <w:right w:val="double" w:sz="4" w:space="0" w:color="auto"/>
            </w:tcBorders>
          </w:tcPr>
          <w:p w14:paraId="7A9BE7E7" w14:textId="77777777" w:rsidR="0057384B" w:rsidRDefault="006C462F">
            <w:pPr>
              <w:pStyle w:val="ListParagraph"/>
              <w:ind w:left="0"/>
              <w:jc w:val="both"/>
              <w:rPr>
                <w:lang w:eastAsia="ja-JP"/>
              </w:rPr>
            </w:pPr>
            <w:r w:rsidRPr="006C462F">
              <w:t>Recognizing the importance of effective contingency planning, the sharing of emergency facilities was acknowledged as beneficial for both internal planning and regional coordination</w:t>
            </w:r>
            <w:r>
              <w:rPr>
                <w:rFonts w:hint="eastAsia"/>
                <w:lang w:eastAsia="ja-JP"/>
              </w:rPr>
              <w:t>, the Conference encouraged:</w:t>
            </w:r>
          </w:p>
          <w:p w14:paraId="4CA4BFF8" w14:textId="77777777" w:rsidR="008666D3" w:rsidRDefault="008666D3">
            <w:pPr>
              <w:pStyle w:val="ListParagraph"/>
              <w:ind w:left="0"/>
              <w:jc w:val="both"/>
              <w:rPr>
                <w:lang w:eastAsia="ja-JP"/>
              </w:rPr>
            </w:pPr>
          </w:p>
          <w:p w14:paraId="5C1C24E3" w14:textId="79C65D1C" w:rsidR="006C462F" w:rsidRDefault="61C8C4A1" w:rsidP="005E4A4F">
            <w:pPr>
              <w:pStyle w:val="ListParagraph"/>
              <w:numPr>
                <w:ilvl w:val="0"/>
                <w:numId w:val="6"/>
              </w:numPr>
              <w:spacing w:after="120"/>
              <w:ind w:left="714" w:hanging="357"/>
              <w:contextualSpacing w:val="0"/>
              <w:jc w:val="both"/>
              <w:rPr>
                <w:lang w:eastAsia="ja-JP"/>
              </w:rPr>
            </w:pPr>
            <w:r w:rsidRPr="4C17DC95">
              <w:rPr>
                <w:lang w:eastAsia="ja-JP"/>
              </w:rPr>
              <w:t>States/Administrations to include a list of emergency facilities</w:t>
            </w:r>
            <w:r w:rsidRPr="4C17DC95" w:rsidDel="00776D03">
              <w:rPr>
                <w:lang w:eastAsia="ja-JP"/>
              </w:rPr>
              <w:t xml:space="preserve"> </w:t>
            </w:r>
            <w:r w:rsidRPr="4C17DC95">
              <w:rPr>
                <w:lang w:eastAsia="ja-JP"/>
              </w:rPr>
              <w:t>in their State Contingency Plans and</w:t>
            </w:r>
            <w:r w:rsidR="72E4EDCE" w:rsidRPr="4C17DC95">
              <w:rPr>
                <w:lang w:eastAsia="ja-JP"/>
              </w:rPr>
              <w:t>/or</w:t>
            </w:r>
            <w:r w:rsidRPr="4C17DC95">
              <w:rPr>
                <w:lang w:eastAsia="ja-JP"/>
              </w:rPr>
              <w:t xml:space="preserve"> Emergency Response Plans</w:t>
            </w:r>
            <w:r w:rsidR="00C84DE0" w:rsidRPr="6413CC9A">
              <w:rPr>
                <w:lang w:eastAsia="ja-JP"/>
              </w:rPr>
              <w:t>;</w:t>
            </w:r>
            <w:r w:rsidR="00776D03">
              <w:rPr>
                <w:lang w:eastAsia="ja-JP"/>
              </w:rPr>
              <w:t xml:space="preserve"> and</w:t>
            </w:r>
          </w:p>
          <w:p w14:paraId="050D5C0F" w14:textId="6847AA56" w:rsidR="0057384B" w:rsidRPr="00DE78A7" w:rsidRDefault="572748C5" w:rsidP="005E4A4F">
            <w:pPr>
              <w:pStyle w:val="ListParagraph"/>
              <w:numPr>
                <w:ilvl w:val="0"/>
                <w:numId w:val="6"/>
              </w:numPr>
              <w:spacing w:after="240"/>
              <w:ind w:left="714" w:hanging="357"/>
              <w:contextualSpacing w:val="0"/>
              <w:jc w:val="both"/>
              <w:rPr>
                <w:lang w:eastAsia="ja-JP"/>
              </w:rPr>
            </w:pPr>
            <w:r w:rsidRPr="4C17DC95">
              <w:rPr>
                <w:lang w:eastAsia="ja-JP"/>
              </w:rPr>
              <w:t xml:space="preserve">ICAO to consider the inclusion of emergency facilities in the next revision of the Asia/Pacific Region </w:t>
            </w:r>
            <w:r w:rsidR="64C2CC30" w:rsidRPr="4C17DC95">
              <w:rPr>
                <w:lang w:eastAsia="ja-JP"/>
              </w:rPr>
              <w:t xml:space="preserve">ATM </w:t>
            </w:r>
            <w:r w:rsidRPr="4C17DC95">
              <w:rPr>
                <w:lang w:eastAsia="ja-JP"/>
              </w:rPr>
              <w:t>Contingency Plan</w:t>
            </w:r>
            <w:r w:rsidR="00EA6AA5" w:rsidRPr="6413CC9A">
              <w:rPr>
                <w:lang w:eastAsia="ja-JP"/>
              </w:rPr>
              <w:t>.</w:t>
            </w:r>
          </w:p>
        </w:tc>
      </w:tr>
      <w:tr w:rsidR="00841F83" w:rsidRPr="00DE78A7" w14:paraId="4A7E5E88" w14:textId="77777777" w:rsidTr="001D3182">
        <w:trPr>
          <w:trHeight w:val="108"/>
        </w:trPr>
        <w:tc>
          <w:tcPr>
            <w:tcW w:w="1261" w:type="dxa"/>
            <w:tcBorders>
              <w:top w:val="single" w:sz="4" w:space="0" w:color="auto"/>
              <w:left w:val="double" w:sz="4" w:space="0" w:color="auto"/>
              <w:bottom w:val="single" w:sz="4" w:space="0" w:color="auto"/>
              <w:right w:val="single" w:sz="4" w:space="0" w:color="auto"/>
            </w:tcBorders>
          </w:tcPr>
          <w:p w14:paraId="7D0FC750" w14:textId="0888CDB9" w:rsidR="003B08E1" w:rsidRPr="00DE78A7" w:rsidRDefault="003B08E1" w:rsidP="00DC24E9">
            <w:pPr>
              <w:widowControl w:val="0"/>
              <w:spacing w:line="360" w:lineRule="auto"/>
              <w:jc w:val="center"/>
              <w:rPr>
                <w:rFonts w:cs="Times New Roman"/>
                <w:snapToGrid w:val="0"/>
              </w:rPr>
            </w:pPr>
            <w:r w:rsidRPr="00AA5E15">
              <w:rPr>
                <w:rFonts w:cs="Times New Roman"/>
                <w:snapToGrid w:val="0"/>
              </w:rPr>
              <w:t>DP/4/05</w:t>
            </w:r>
          </w:p>
          <w:p w14:paraId="6E9BAA67" w14:textId="0348D521" w:rsidR="003B08E1" w:rsidRPr="00AA5E15" w:rsidRDefault="003B08E1" w:rsidP="00DC24E9">
            <w:pPr>
              <w:widowControl w:val="0"/>
              <w:spacing w:line="360" w:lineRule="auto"/>
              <w:jc w:val="center"/>
              <w:rPr>
                <w:rFonts w:cs="Times New Roman"/>
                <w:snapToGrid w:val="0"/>
              </w:rPr>
            </w:pPr>
            <w:r w:rsidRPr="00AA5E15">
              <w:rPr>
                <w:rFonts w:cs="Times New Roman"/>
                <w:snapToGrid w:val="0"/>
              </w:rPr>
              <w:t>DP/4/18</w:t>
            </w:r>
          </w:p>
        </w:tc>
        <w:tc>
          <w:tcPr>
            <w:tcW w:w="1843" w:type="dxa"/>
            <w:tcBorders>
              <w:top w:val="single" w:sz="4" w:space="0" w:color="auto"/>
              <w:left w:val="single" w:sz="4" w:space="0" w:color="auto"/>
              <w:bottom w:val="single" w:sz="4" w:space="0" w:color="auto"/>
              <w:right w:val="single" w:sz="4" w:space="0" w:color="auto"/>
            </w:tcBorders>
          </w:tcPr>
          <w:p w14:paraId="4EC46600" w14:textId="152BF084" w:rsidR="003B08E1" w:rsidRPr="00DE78A7" w:rsidRDefault="003B08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79792D">
              <w:rPr>
                <w:rFonts w:cs="Times New Roman"/>
                <w:snapToGrid w:val="0"/>
              </w:rPr>
              <w:t>20</w:t>
            </w:r>
          </w:p>
        </w:tc>
        <w:tc>
          <w:tcPr>
            <w:tcW w:w="6331" w:type="dxa"/>
            <w:tcBorders>
              <w:top w:val="single" w:sz="4" w:space="0" w:color="auto"/>
              <w:left w:val="single" w:sz="4" w:space="0" w:color="auto"/>
              <w:bottom w:val="single" w:sz="4" w:space="0" w:color="auto"/>
              <w:right w:val="double" w:sz="4" w:space="0" w:color="auto"/>
            </w:tcBorders>
          </w:tcPr>
          <w:p w14:paraId="780732FB" w14:textId="71E2B8EE" w:rsidR="00C17E22" w:rsidRDefault="00034BD4">
            <w:pPr>
              <w:jc w:val="both"/>
            </w:pPr>
            <w:r>
              <w:rPr>
                <w:rFonts w:cs="Times New Roman"/>
              </w:rPr>
              <w:t xml:space="preserve">Noting </w:t>
            </w:r>
            <w:r w:rsidR="001250B8">
              <w:rPr>
                <w:rFonts w:cs="Times New Roman"/>
              </w:rPr>
              <w:t xml:space="preserve">that </w:t>
            </w:r>
            <w:r w:rsidR="00C17E22" w:rsidRPr="00C17E22" w:rsidDel="00B42210">
              <w:rPr>
                <w:rFonts w:cs="Times New Roman"/>
              </w:rPr>
              <w:t>APANPIRG</w:t>
            </w:r>
            <w:r w:rsidR="00B42210">
              <w:rPr>
                <w:rFonts w:cs="Times New Roman"/>
              </w:rPr>
              <w:t xml:space="preserve"> has</w:t>
            </w:r>
            <w:r w:rsidR="00C17E22" w:rsidRPr="00C17E22">
              <w:rPr>
                <w:rFonts w:cs="Times New Roman"/>
              </w:rPr>
              <w:t xml:space="preserve"> set the Asia/Pacific SWIM implementation timeframe to be between 2024 </w:t>
            </w:r>
            <w:r w:rsidR="00B42210">
              <w:rPr>
                <w:rFonts w:cs="Times New Roman"/>
              </w:rPr>
              <w:t>-</w:t>
            </w:r>
            <w:r w:rsidR="00B42210" w:rsidRPr="00C17E22">
              <w:rPr>
                <w:rFonts w:cs="Times New Roman"/>
              </w:rPr>
              <w:t xml:space="preserve"> </w:t>
            </w:r>
            <w:r w:rsidR="00C17E22" w:rsidRPr="00C17E22">
              <w:rPr>
                <w:rFonts w:cs="Times New Roman"/>
              </w:rPr>
              <w:t>2030</w:t>
            </w:r>
            <w:r w:rsidR="007763F2">
              <w:rPr>
                <w:rFonts w:cs="Times New Roman"/>
              </w:rPr>
              <w:t xml:space="preserve">, </w:t>
            </w:r>
            <w:r w:rsidR="00C17E22">
              <w:rPr>
                <w:rFonts w:cs="Times New Roman"/>
              </w:rPr>
              <w:t xml:space="preserve">acknowledging </w:t>
            </w:r>
            <w:r>
              <w:rPr>
                <w:rFonts w:cs="Times New Roman"/>
              </w:rPr>
              <w:t xml:space="preserve">that SWIM is </w:t>
            </w:r>
            <w:r w:rsidRPr="00034BD4">
              <w:rPr>
                <w:rFonts w:cs="Times New Roman"/>
              </w:rPr>
              <w:t>an enabler for the current operations</w:t>
            </w:r>
            <w:r w:rsidR="00C17E22">
              <w:rPr>
                <w:rFonts w:cs="Times New Roman"/>
              </w:rPr>
              <w:t>,</w:t>
            </w:r>
            <w:r w:rsidRPr="00034BD4">
              <w:rPr>
                <w:rFonts w:cs="Times New Roman"/>
              </w:rPr>
              <w:t xml:space="preserve"> such as </w:t>
            </w:r>
            <w:r w:rsidR="004904E1">
              <w:rPr>
                <w:rFonts w:cs="Times New Roman"/>
              </w:rPr>
              <w:t xml:space="preserve">the </w:t>
            </w:r>
            <w:r w:rsidRPr="00034BD4">
              <w:rPr>
                <w:rFonts w:cs="Times New Roman"/>
              </w:rPr>
              <w:t>regional ATFM network and future operations, e.g.</w:t>
            </w:r>
            <w:r w:rsidR="00C17E22">
              <w:rPr>
                <w:rFonts w:cs="Times New Roman"/>
              </w:rPr>
              <w:t>,</w:t>
            </w:r>
            <w:r w:rsidRPr="00034BD4">
              <w:rPr>
                <w:rFonts w:cs="Times New Roman"/>
              </w:rPr>
              <w:t xml:space="preserve"> FF-ICE, TBO, </w:t>
            </w:r>
            <w:r w:rsidR="00BD6880">
              <w:rPr>
                <w:rFonts w:cs="Times New Roman"/>
              </w:rPr>
              <w:t xml:space="preserve">and </w:t>
            </w:r>
            <w:r w:rsidRPr="00034BD4">
              <w:rPr>
                <w:rFonts w:cs="Times New Roman"/>
              </w:rPr>
              <w:t>the SWIM implementation harmonized across the region is crucial to achieve region-wide benefits</w:t>
            </w:r>
            <w:r w:rsidR="00C17E22">
              <w:rPr>
                <w:rFonts w:cs="Times New Roman"/>
              </w:rPr>
              <w:t>, t</w:t>
            </w:r>
            <w:r w:rsidR="00C17E22" w:rsidRPr="00DE78A7">
              <w:rPr>
                <w:rFonts w:cs="Times New Roman"/>
              </w:rPr>
              <w:t>he Conference</w:t>
            </w:r>
            <w:r w:rsidR="00C17E22">
              <w:t xml:space="preserve"> encouraged</w:t>
            </w:r>
            <w:r w:rsidR="00AB5D23">
              <w:t>:</w:t>
            </w:r>
          </w:p>
          <w:p w14:paraId="1CB26E5E" w14:textId="77777777" w:rsidR="001D3182" w:rsidRDefault="001D3182">
            <w:pPr>
              <w:jc w:val="both"/>
            </w:pPr>
          </w:p>
          <w:p w14:paraId="5A7D0C9E" w14:textId="31A6A896" w:rsidR="00646854" w:rsidRDefault="029B3465" w:rsidP="001D3182">
            <w:pPr>
              <w:pStyle w:val="ListParagraph"/>
              <w:numPr>
                <w:ilvl w:val="0"/>
                <w:numId w:val="35"/>
              </w:numPr>
              <w:spacing w:after="120"/>
              <w:ind w:left="714" w:hanging="357"/>
              <w:contextualSpacing w:val="0"/>
            </w:pPr>
            <w:r>
              <w:t>States/</w:t>
            </w:r>
            <w:r w:rsidR="09F8BD20">
              <w:t>Administrations</w:t>
            </w:r>
            <w:r>
              <w:t xml:space="preserve"> </w:t>
            </w:r>
            <w:r w:rsidR="718E212D">
              <w:t>to</w:t>
            </w:r>
            <w:r w:rsidR="00571543">
              <w:t>:</w:t>
            </w:r>
          </w:p>
          <w:p w14:paraId="0DD98A90" w14:textId="43801040" w:rsidR="00F90888" w:rsidRPr="00F90888" w:rsidRDefault="372552DA" w:rsidP="001D3182">
            <w:pPr>
              <w:pStyle w:val="ListParagraph"/>
              <w:numPr>
                <w:ilvl w:val="0"/>
                <w:numId w:val="36"/>
              </w:numPr>
              <w:spacing w:after="120"/>
              <w:ind w:left="1071" w:hanging="357"/>
              <w:contextualSpacing w:val="0"/>
            </w:pPr>
            <w:r>
              <w:t>collaborate and jointly participate in building a</w:t>
            </w:r>
            <w:r w:rsidRPr="4C17DC95">
              <w:rPr>
                <w:lang w:eastAsia="zh-CN"/>
              </w:rPr>
              <w:t xml:space="preserve"> regional and </w:t>
            </w:r>
            <w:r>
              <w:t xml:space="preserve">global information interoperability </w:t>
            </w:r>
            <w:proofErr w:type="gramStart"/>
            <w:r>
              <w:t>framework;</w:t>
            </w:r>
            <w:proofErr w:type="gramEnd"/>
          </w:p>
          <w:p w14:paraId="0364E9A0" w14:textId="547F7DB1" w:rsidR="00F90888" w:rsidRPr="00F90888" w:rsidRDefault="00F90888" w:rsidP="001D3182">
            <w:pPr>
              <w:numPr>
                <w:ilvl w:val="0"/>
                <w:numId w:val="36"/>
              </w:numPr>
              <w:spacing w:after="120"/>
              <w:ind w:left="1071" w:hanging="357"/>
            </w:pPr>
            <w:r w:rsidRPr="00F90888">
              <w:t xml:space="preserve">participate in SWIM-related seminars and workshops </w:t>
            </w:r>
            <w:r>
              <w:t>organi</w:t>
            </w:r>
            <w:r w:rsidR="007C1356">
              <w:t>z</w:t>
            </w:r>
            <w:r>
              <w:t>ed</w:t>
            </w:r>
            <w:r w:rsidRPr="00F90888">
              <w:t xml:space="preserve"> by the ICAO APAC Office to overcome SWIM implementation challenges;</w:t>
            </w:r>
            <w:r w:rsidR="000020E5">
              <w:t xml:space="preserve"> and</w:t>
            </w:r>
          </w:p>
          <w:p w14:paraId="5F89F4BA" w14:textId="1915C655" w:rsidR="007A648E" w:rsidRPr="002A4262" w:rsidRDefault="372552DA" w:rsidP="002A4262">
            <w:pPr>
              <w:pStyle w:val="ListParagraph"/>
              <w:numPr>
                <w:ilvl w:val="0"/>
                <w:numId w:val="35"/>
              </w:numPr>
              <w:spacing w:after="240"/>
              <w:ind w:left="714" w:hanging="357"/>
              <w:contextualSpacing w:val="0"/>
            </w:pPr>
            <w:r>
              <w:t xml:space="preserve">ICAO </w:t>
            </w:r>
            <w:r w:rsidR="00CA38F4">
              <w:t>to organi</w:t>
            </w:r>
            <w:r w:rsidR="0086532F">
              <w:t>z</w:t>
            </w:r>
            <w:r w:rsidR="00CA38F4">
              <w:t xml:space="preserve">e </w:t>
            </w:r>
            <w:r w:rsidR="34E57AC2">
              <w:t>SWIM-related seminars and workshops</w:t>
            </w:r>
            <w:r w:rsidR="5B77D8F1">
              <w:t>.</w:t>
            </w:r>
          </w:p>
        </w:tc>
      </w:tr>
      <w:tr w:rsidR="00F53AEF" w:rsidRPr="00DE78A7" w14:paraId="6F8CD58B"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5984667A" w14:textId="1C24F8D4" w:rsidR="003B08E1" w:rsidRPr="00A61534" w:rsidRDefault="003B08E1" w:rsidP="00DC24E9">
            <w:pPr>
              <w:widowControl w:val="0"/>
              <w:spacing w:line="360" w:lineRule="auto"/>
              <w:jc w:val="center"/>
              <w:rPr>
                <w:rFonts w:cs="Times New Roman"/>
                <w:snapToGrid w:val="0"/>
              </w:rPr>
            </w:pPr>
            <w:r w:rsidRPr="00A61534">
              <w:rPr>
                <w:rFonts w:cs="Times New Roman"/>
                <w:snapToGrid w:val="0"/>
              </w:rPr>
              <w:t>DP/4/06</w:t>
            </w:r>
          </w:p>
          <w:p w14:paraId="3095985B" w14:textId="3EB18A08" w:rsidR="003B08E1" w:rsidRPr="00DE78A7" w:rsidRDefault="00312960" w:rsidP="00DC24E9">
            <w:pPr>
              <w:widowControl w:val="0"/>
              <w:spacing w:line="360" w:lineRule="auto"/>
              <w:jc w:val="center"/>
              <w:rPr>
                <w:rFonts w:cs="Times New Roman"/>
                <w:snapToGrid w:val="0"/>
              </w:rPr>
            </w:pPr>
            <w:r w:rsidRPr="00A61534">
              <w:rPr>
                <w:rFonts w:cs="Times New Roman"/>
                <w:snapToGrid w:val="0"/>
              </w:rPr>
              <w:t>DP/4/07</w:t>
            </w:r>
          </w:p>
        </w:tc>
        <w:tc>
          <w:tcPr>
            <w:tcW w:w="1843" w:type="dxa"/>
            <w:tcBorders>
              <w:top w:val="single" w:sz="4" w:space="0" w:color="auto"/>
              <w:left w:val="single" w:sz="4" w:space="0" w:color="auto"/>
              <w:bottom w:val="single" w:sz="4" w:space="0" w:color="auto"/>
              <w:right w:val="single" w:sz="4" w:space="0" w:color="auto"/>
            </w:tcBorders>
          </w:tcPr>
          <w:p w14:paraId="7602A5C2" w14:textId="69EC54D6" w:rsidR="003B08E1" w:rsidRPr="00DE78A7" w:rsidRDefault="003B08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79792D">
              <w:rPr>
                <w:rFonts w:cs="Times New Roman"/>
                <w:snapToGrid w:val="0"/>
              </w:rPr>
              <w:t>21</w:t>
            </w:r>
          </w:p>
        </w:tc>
        <w:tc>
          <w:tcPr>
            <w:tcW w:w="6331" w:type="dxa"/>
            <w:tcBorders>
              <w:top w:val="single" w:sz="4" w:space="0" w:color="auto"/>
              <w:left w:val="single" w:sz="4" w:space="0" w:color="auto"/>
              <w:bottom w:val="single" w:sz="4" w:space="0" w:color="auto"/>
              <w:right w:val="double" w:sz="4" w:space="0" w:color="auto"/>
            </w:tcBorders>
          </w:tcPr>
          <w:p w14:paraId="5E9E0759" w14:textId="5DA52114" w:rsidR="003B08E1" w:rsidRPr="00DE78A7" w:rsidRDefault="00312960">
            <w:pPr>
              <w:spacing w:after="240"/>
              <w:jc w:val="both"/>
            </w:pPr>
            <w:r w:rsidRPr="0FF6173D">
              <w:t xml:space="preserve">Noting the potential of artificial intelligence (AI) to enhance aviation efficiency and performance, </w:t>
            </w:r>
            <w:r w:rsidRPr="56BFA503">
              <w:rPr>
                <w:rFonts w:cs="Times New Roman"/>
              </w:rPr>
              <w:t>the</w:t>
            </w:r>
            <w:r w:rsidR="7B42205E" w:rsidRPr="56BFA503">
              <w:rPr>
                <w:rFonts w:cs="Times New Roman"/>
              </w:rPr>
              <w:t xml:space="preserve"> </w:t>
            </w:r>
            <w:r w:rsidRPr="56BFA503">
              <w:rPr>
                <w:rFonts w:cs="Times New Roman"/>
              </w:rPr>
              <w:t>Conference</w:t>
            </w:r>
            <w:r w:rsidRPr="0FF6173D">
              <w:t xml:space="preserve"> encouraged States</w:t>
            </w:r>
            <w:r w:rsidRPr="0FF6173D">
              <w:rPr>
                <w:lang w:eastAsia="ja-JP"/>
              </w:rPr>
              <w:t>/</w:t>
            </w:r>
            <w:r w:rsidRPr="0FF6173D">
              <w:t xml:space="preserve">Administrations to consider </w:t>
            </w:r>
            <w:r w:rsidR="001D00A8" w:rsidRPr="41B69309">
              <w:rPr>
                <w:rFonts w:cs="Times New Roman"/>
              </w:rPr>
              <w:t>sharing</w:t>
            </w:r>
            <w:r w:rsidRPr="0FF6173D">
              <w:t xml:space="preserve"> best practices and experiences to support regional innovation</w:t>
            </w:r>
            <w:r w:rsidR="0EEE5BEB" w:rsidRPr="0FF6173D">
              <w:t>.</w:t>
            </w:r>
          </w:p>
        </w:tc>
      </w:tr>
      <w:tr w:rsidR="00F53AEF" w:rsidRPr="00DE78A7" w14:paraId="0100F57E"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26670025" w14:textId="516AAC71" w:rsidR="003B08E1" w:rsidRPr="00A61534" w:rsidRDefault="003B08E1" w:rsidP="00DC24E9">
            <w:pPr>
              <w:widowControl w:val="0"/>
              <w:spacing w:line="360" w:lineRule="auto"/>
              <w:jc w:val="center"/>
              <w:rPr>
                <w:rFonts w:cs="Times New Roman"/>
                <w:snapToGrid w:val="0"/>
              </w:rPr>
            </w:pPr>
            <w:r w:rsidRPr="00A61534">
              <w:rPr>
                <w:rFonts w:cs="Times New Roman"/>
                <w:snapToGrid w:val="0"/>
              </w:rPr>
              <w:t>DP/4/09</w:t>
            </w:r>
          </w:p>
          <w:p w14:paraId="30B9A4C1" w14:textId="04664A37" w:rsidR="003B08E1" w:rsidRPr="00BF5FD1" w:rsidRDefault="00BF5FD1" w:rsidP="00DC24E9">
            <w:pPr>
              <w:widowControl w:val="0"/>
              <w:spacing w:line="360" w:lineRule="auto"/>
              <w:jc w:val="center"/>
              <w:rPr>
                <w:rFonts w:cs="Times New Roman"/>
                <w:snapToGrid w:val="0"/>
              </w:rPr>
            </w:pPr>
            <w:r w:rsidRPr="00A61534">
              <w:rPr>
                <w:rFonts w:cs="Times New Roman"/>
                <w:snapToGrid w:val="0"/>
              </w:rPr>
              <w:t>DP/4/11</w:t>
            </w:r>
          </w:p>
        </w:tc>
        <w:tc>
          <w:tcPr>
            <w:tcW w:w="1843" w:type="dxa"/>
            <w:tcBorders>
              <w:top w:val="single" w:sz="4" w:space="0" w:color="auto"/>
              <w:left w:val="single" w:sz="4" w:space="0" w:color="auto"/>
              <w:bottom w:val="single" w:sz="4" w:space="0" w:color="auto"/>
              <w:right w:val="single" w:sz="4" w:space="0" w:color="auto"/>
            </w:tcBorders>
          </w:tcPr>
          <w:p w14:paraId="5CF24173" w14:textId="77302A0E" w:rsidR="003B08E1" w:rsidRPr="00DE78A7" w:rsidRDefault="003B08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79792D">
              <w:rPr>
                <w:rFonts w:cs="Times New Roman"/>
                <w:snapToGrid w:val="0"/>
              </w:rPr>
              <w:t>22</w:t>
            </w:r>
          </w:p>
        </w:tc>
        <w:tc>
          <w:tcPr>
            <w:tcW w:w="6331" w:type="dxa"/>
            <w:tcBorders>
              <w:top w:val="single" w:sz="4" w:space="0" w:color="auto"/>
              <w:left w:val="single" w:sz="4" w:space="0" w:color="auto"/>
              <w:bottom w:val="single" w:sz="4" w:space="0" w:color="auto"/>
              <w:right w:val="double" w:sz="4" w:space="0" w:color="auto"/>
            </w:tcBorders>
          </w:tcPr>
          <w:p w14:paraId="256DD13E" w14:textId="45EE2E13" w:rsidR="003B08E1" w:rsidRPr="00BF5FD1" w:rsidRDefault="5176E382">
            <w:pPr>
              <w:pStyle w:val="ListParagraph"/>
              <w:ind w:left="0"/>
              <w:jc w:val="both"/>
            </w:pPr>
            <w:r>
              <w:t xml:space="preserve">Acknowledging the importance of </w:t>
            </w:r>
            <w:r w:rsidR="1700EE45">
              <w:t>harmonization</w:t>
            </w:r>
            <w:r>
              <w:t xml:space="preserve"> and cooperation, and the role of dat</w:t>
            </w:r>
            <w:r w:rsidR="656DCA87">
              <w:t xml:space="preserve">a </w:t>
            </w:r>
            <w:r>
              <w:t>in AT</w:t>
            </w:r>
            <w:r w:rsidR="174BC89F">
              <w:t>M, t</w:t>
            </w:r>
            <w:r>
              <w:t xml:space="preserve">he Conference </w:t>
            </w:r>
            <w:r w:rsidR="0017422D">
              <w:t xml:space="preserve">encouraged </w:t>
            </w:r>
            <w:r>
              <w:t xml:space="preserve">States/Administrations to adopt a data-driven approach in ATM, develop regional KPIs, enhance analytics capabilities, promote data sharing with strong governance, and </w:t>
            </w:r>
            <w:r w:rsidR="0017422D">
              <w:t xml:space="preserve">participate </w:t>
            </w:r>
            <w:r>
              <w:t>in the ICAO APAC Data Analytics Group (DAG).</w:t>
            </w:r>
          </w:p>
        </w:tc>
      </w:tr>
      <w:tr w:rsidR="00841F83" w:rsidRPr="00DE78A7" w14:paraId="210F6E3B" w14:textId="77777777" w:rsidTr="001D3182">
        <w:trPr>
          <w:trHeight w:val="3840"/>
        </w:trPr>
        <w:tc>
          <w:tcPr>
            <w:tcW w:w="1261" w:type="dxa"/>
            <w:tcBorders>
              <w:top w:val="single" w:sz="4" w:space="0" w:color="auto"/>
              <w:left w:val="double" w:sz="4" w:space="0" w:color="auto"/>
              <w:bottom w:val="single" w:sz="4" w:space="0" w:color="auto"/>
              <w:right w:val="single" w:sz="4" w:space="0" w:color="auto"/>
            </w:tcBorders>
          </w:tcPr>
          <w:p w14:paraId="0F999D09" w14:textId="6339C751" w:rsidR="00F0404B" w:rsidRPr="00DE78A7" w:rsidRDefault="00F0404B" w:rsidP="00DC24E9">
            <w:pPr>
              <w:widowControl w:val="0"/>
              <w:spacing w:line="360" w:lineRule="auto"/>
              <w:jc w:val="center"/>
              <w:rPr>
                <w:rFonts w:cs="Times New Roman"/>
                <w:snapToGrid w:val="0"/>
              </w:rPr>
            </w:pPr>
            <w:r w:rsidRPr="00765C11">
              <w:rPr>
                <w:rFonts w:cs="Times New Roman"/>
                <w:snapToGrid w:val="0"/>
              </w:rPr>
              <w:lastRenderedPageBreak/>
              <w:t>DP/4/10</w:t>
            </w:r>
          </w:p>
          <w:p w14:paraId="132A239C" w14:textId="3AA05621" w:rsidR="00F0404B" w:rsidRPr="00765C11" w:rsidRDefault="00F0404B" w:rsidP="00DC24E9">
            <w:pPr>
              <w:widowControl w:val="0"/>
              <w:spacing w:line="360" w:lineRule="auto"/>
              <w:jc w:val="center"/>
              <w:rPr>
                <w:rFonts w:cs="Times New Roman"/>
                <w:snapToGrid w:val="0"/>
              </w:rPr>
            </w:pPr>
            <w:r w:rsidRPr="00765C11">
              <w:rPr>
                <w:rFonts w:cs="Times New Roman"/>
                <w:snapToGrid w:val="0"/>
              </w:rPr>
              <w:t>DP/4/12</w:t>
            </w:r>
          </w:p>
          <w:p w14:paraId="52A4DA22" w14:textId="3414F273" w:rsidR="00F0404B" w:rsidRPr="00765C11" w:rsidRDefault="00F0404B" w:rsidP="00DC24E9">
            <w:pPr>
              <w:widowControl w:val="0"/>
              <w:spacing w:line="360" w:lineRule="auto"/>
              <w:jc w:val="center"/>
              <w:rPr>
                <w:rFonts w:cs="Times New Roman"/>
                <w:snapToGrid w:val="0"/>
              </w:rPr>
            </w:pPr>
            <w:r w:rsidRPr="00765C11">
              <w:rPr>
                <w:rFonts w:cs="Times New Roman"/>
                <w:snapToGrid w:val="0"/>
              </w:rPr>
              <w:t>DP/4/15</w:t>
            </w:r>
          </w:p>
          <w:p w14:paraId="1185BA7E" w14:textId="23E8B7DE" w:rsidR="00F0404B" w:rsidRPr="00DE78A7" w:rsidRDefault="00F0404B">
            <w:pPr>
              <w:widowControl w:val="0"/>
              <w:spacing w:after="120"/>
              <w:jc w:val="center"/>
              <w:rPr>
                <w:rFonts w:cs="Times New Roman"/>
                <w:snapToGrid w:val="0"/>
              </w:rPr>
            </w:pPr>
            <w:r w:rsidRPr="00765C11">
              <w:rPr>
                <w:rFonts w:cs="Times New Roman"/>
                <w:snapToGrid w:val="0"/>
              </w:rPr>
              <w:t>DP/4/17</w:t>
            </w:r>
          </w:p>
        </w:tc>
        <w:tc>
          <w:tcPr>
            <w:tcW w:w="1843" w:type="dxa"/>
            <w:tcBorders>
              <w:top w:val="single" w:sz="4" w:space="0" w:color="auto"/>
              <w:left w:val="single" w:sz="4" w:space="0" w:color="auto"/>
              <w:bottom w:val="single" w:sz="4" w:space="0" w:color="auto"/>
              <w:right w:val="single" w:sz="4" w:space="0" w:color="auto"/>
            </w:tcBorders>
          </w:tcPr>
          <w:p w14:paraId="52502D8B" w14:textId="25A188B4" w:rsidR="00F0404B" w:rsidRPr="00DE78A7" w:rsidRDefault="00F0404B" w:rsidP="001D3182">
            <w:pPr>
              <w:widowControl w:val="0"/>
              <w:tabs>
                <w:tab w:val="left" w:pos="1440"/>
              </w:tabs>
              <w:spacing w:after="120"/>
              <w:jc w:val="center"/>
              <w:rPr>
                <w:rFonts w:cs="Times New Roman"/>
                <w:snapToGrid w:val="0"/>
              </w:rPr>
            </w:pPr>
            <w:r w:rsidRPr="00DE78A7">
              <w:rPr>
                <w:rFonts w:cs="Times New Roman"/>
                <w:snapToGrid w:val="0"/>
              </w:rPr>
              <w:t>Action Item 60/</w:t>
            </w:r>
            <w:r w:rsidR="0079792D">
              <w:rPr>
                <w:rFonts w:cs="Times New Roman"/>
                <w:snapToGrid w:val="0"/>
              </w:rPr>
              <w:t>23</w:t>
            </w:r>
          </w:p>
        </w:tc>
        <w:tc>
          <w:tcPr>
            <w:tcW w:w="6331" w:type="dxa"/>
            <w:tcBorders>
              <w:top w:val="single" w:sz="4" w:space="0" w:color="auto"/>
              <w:left w:val="single" w:sz="4" w:space="0" w:color="auto"/>
              <w:bottom w:val="single" w:sz="4" w:space="0" w:color="auto"/>
              <w:right w:val="double" w:sz="4" w:space="0" w:color="auto"/>
            </w:tcBorders>
          </w:tcPr>
          <w:p w14:paraId="350718FA" w14:textId="2521983E" w:rsidR="00F0404B" w:rsidRDefault="00155BEE">
            <w:pPr>
              <w:jc w:val="both"/>
            </w:pPr>
            <w:r w:rsidRPr="36DF55F8">
              <w:rPr>
                <w:rFonts w:cs="Times New Roman"/>
              </w:rPr>
              <w:t>Recognizing</w:t>
            </w:r>
            <w:r w:rsidR="00F0404B">
              <w:rPr>
                <w:rFonts w:cs="Times New Roman"/>
              </w:rPr>
              <w:t xml:space="preserve"> </w:t>
            </w:r>
            <w:r w:rsidR="00F0404B" w:rsidRPr="00CA14C2">
              <w:rPr>
                <w:rFonts w:cs="Times New Roman"/>
              </w:rPr>
              <w:t xml:space="preserve">the increasing risk of global navigation satellite system (GNSS) </w:t>
            </w:r>
            <w:r w:rsidR="00D35999" w:rsidRPr="36DF55F8">
              <w:rPr>
                <w:rFonts w:cs="Times New Roman"/>
              </w:rPr>
              <w:t>r</w:t>
            </w:r>
            <w:r w:rsidRPr="36DF55F8">
              <w:rPr>
                <w:rFonts w:cs="Times New Roman"/>
              </w:rPr>
              <w:t>adio</w:t>
            </w:r>
            <w:r w:rsidR="00F0404B">
              <w:rPr>
                <w:rFonts w:cs="Times New Roman"/>
              </w:rPr>
              <w:t xml:space="preserve"> frequency interference (RFI)</w:t>
            </w:r>
            <w:r w:rsidR="00F0404B" w:rsidRPr="00CA14C2">
              <w:rPr>
                <w:rFonts w:cs="Times New Roman"/>
              </w:rPr>
              <w:t xml:space="preserve"> against civil aviation</w:t>
            </w:r>
            <w:r w:rsidR="00F0404B">
              <w:rPr>
                <w:rFonts w:cs="Times New Roman"/>
              </w:rPr>
              <w:t>,</w:t>
            </w:r>
            <w:r w:rsidR="00F0404B" w:rsidRPr="00941A3B">
              <w:rPr>
                <w:rFonts w:cs="Times New Roman"/>
              </w:rPr>
              <w:t xml:space="preserve"> while highlighting the essential role of conventional navigation aids in contingency planning</w:t>
            </w:r>
            <w:r w:rsidR="00F0404B">
              <w:rPr>
                <w:rFonts w:cs="Times New Roman"/>
              </w:rPr>
              <w:t>, the</w:t>
            </w:r>
            <w:r w:rsidR="00F0404B" w:rsidRPr="00DE78A7">
              <w:rPr>
                <w:rFonts w:cs="Times New Roman"/>
              </w:rPr>
              <w:t xml:space="preserve"> Conference</w:t>
            </w:r>
            <w:r w:rsidR="00F0404B">
              <w:t xml:space="preserve"> encouraged </w:t>
            </w:r>
            <w:r w:rsidR="652A7669">
              <w:t>States</w:t>
            </w:r>
            <w:r w:rsidR="00F0404B">
              <w:t>/Administrations to:</w:t>
            </w:r>
          </w:p>
          <w:p w14:paraId="5F7D7606" w14:textId="77777777" w:rsidR="001D3182" w:rsidRDefault="001D3182">
            <w:pPr>
              <w:jc w:val="both"/>
            </w:pPr>
          </w:p>
          <w:p w14:paraId="0D08241B" w14:textId="24786EED" w:rsidR="00F0404B" w:rsidRPr="003C06BE" w:rsidRDefault="00F0404B" w:rsidP="001D3182">
            <w:pPr>
              <w:pStyle w:val="ListParagraph"/>
              <w:numPr>
                <w:ilvl w:val="0"/>
                <w:numId w:val="3"/>
              </w:numPr>
              <w:spacing w:after="120"/>
              <w:ind w:left="714" w:hanging="357"/>
              <w:contextualSpacing w:val="0"/>
            </w:pPr>
            <w:r w:rsidRPr="003C06BE">
              <w:t xml:space="preserve">implement </w:t>
            </w:r>
            <w:r>
              <w:t xml:space="preserve">GNSS RFI </w:t>
            </w:r>
            <w:r w:rsidRPr="003C06BE">
              <w:t>detection and mitigation systems and enhance cooperation with other States</w:t>
            </w:r>
            <w:r w:rsidR="00412481">
              <w:t>/</w:t>
            </w:r>
            <w:proofErr w:type="gramStart"/>
            <w:r w:rsidR="00412481">
              <w:t>Administrations</w:t>
            </w:r>
            <w:r w:rsidRPr="003C06BE">
              <w:t>;</w:t>
            </w:r>
            <w:proofErr w:type="gramEnd"/>
          </w:p>
          <w:p w14:paraId="21A5874A" w14:textId="169FD624" w:rsidR="00F0404B" w:rsidRPr="003C06BE" w:rsidRDefault="00F0404B" w:rsidP="001D3182">
            <w:pPr>
              <w:pStyle w:val="ListParagraph"/>
              <w:numPr>
                <w:ilvl w:val="0"/>
                <w:numId w:val="3"/>
              </w:numPr>
              <w:spacing w:after="120"/>
              <w:ind w:left="714" w:hanging="357"/>
              <w:contextualSpacing w:val="0"/>
              <w:jc w:val="both"/>
            </w:pPr>
            <w:r w:rsidRPr="003C06BE">
              <w:t>share GNSS RFI events</w:t>
            </w:r>
            <w:r>
              <w:t xml:space="preserve">, </w:t>
            </w:r>
            <w:r w:rsidRPr="003C06BE">
              <w:t xml:space="preserve">methods to </w:t>
            </w:r>
            <w:r w:rsidR="00EC5771">
              <w:t>mitigate</w:t>
            </w:r>
            <w:r w:rsidR="00EC5771" w:rsidRPr="003C06BE">
              <w:t xml:space="preserve"> </w:t>
            </w:r>
            <w:r w:rsidRPr="003C06BE">
              <w:t>GNSS RFI and best practices of mitigation measures with other States</w:t>
            </w:r>
            <w:r>
              <w:rPr>
                <w:rFonts w:eastAsia="MS Mincho" w:hint="eastAsia"/>
                <w:lang w:eastAsia="ja-JP"/>
              </w:rPr>
              <w:t>;</w:t>
            </w:r>
            <w:r>
              <w:rPr>
                <w:rFonts w:eastAsia="MS Mincho"/>
                <w:lang w:eastAsia="ja-JP"/>
              </w:rPr>
              <w:t xml:space="preserve"> and</w:t>
            </w:r>
          </w:p>
          <w:p w14:paraId="573C438C" w14:textId="77777777" w:rsidR="00F0404B" w:rsidRPr="00DC24E9" w:rsidRDefault="00F0404B" w:rsidP="001D3182">
            <w:pPr>
              <w:pStyle w:val="ListParagraph"/>
              <w:numPr>
                <w:ilvl w:val="0"/>
                <w:numId w:val="3"/>
              </w:numPr>
              <w:spacing w:after="120"/>
              <w:ind w:left="714" w:hanging="357"/>
              <w:contextualSpacing w:val="0"/>
              <w:jc w:val="both"/>
              <w:rPr>
                <w:b/>
              </w:rPr>
            </w:pPr>
            <w:r w:rsidRPr="00A40CF4">
              <w:t xml:space="preserve">formulate and implement strategies ensuring Minimum Operational Networks (MONs) </w:t>
            </w:r>
            <w:r>
              <w:t xml:space="preserve">and invest </w:t>
            </w:r>
            <w:r w:rsidRPr="003C06BE">
              <w:t xml:space="preserve">in multi-layered navigational </w:t>
            </w:r>
            <w:r w:rsidR="00A40CF4">
              <w:t>resilience</w:t>
            </w:r>
            <w:r w:rsidR="009633DC" w:rsidRPr="6A1D43DA">
              <w:rPr>
                <w:rFonts w:eastAsia="MS Mincho"/>
                <w:color w:val="000000" w:themeColor="text1"/>
                <w:lang w:eastAsia="ja-JP"/>
              </w:rPr>
              <w:t>.</w:t>
            </w:r>
          </w:p>
          <w:p w14:paraId="3A992AE5" w14:textId="34E0DD90" w:rsidR="00F0404B" w:rsidRPr="00F21552" w:rsidRDefault="00261923" w:rsidP="005E4A4F">
            <w:pPr>
              <w:pStyle w:val="ListParagraph"/>
              <w:numPr>
                <w:ilvl w:val="0"/>
                <w:numId w:val="3"/>
              </w:numPr>
              <w:spacing w:after="240"/>
              <w:ind w:left="714" w:hanging="357"/>
              <w:contextualSpacing w:val="0"/>
              <w:jc w:val="both"/>
              <w:rPr>
                <w:b/>
              </w:rPr>
            </w:pPr>
            <w:r>
              <w:rPr>
                <w:b/>
              </w:rPr>
              <w:t xml:space="preserve"> </w:t>
            </w:r>
            <w:r w:rsidRPr="00DC24E9">
              <w:rPr>
                <w:bCs/>
              </w:rPr>
              <w:t>collaborate to share the coverage of ground navigation aids to establish a regional MON</w:t>
            </w:r>
            <w:r>
              <w:rPr>
                <w:b/>
              </w:rPr>
              <w:t>.</w:t>
            </w:r>
          </w:p>
        </w:tc>
      </w:tr>
      <w:tr w:rsidR="00F53AEF" w:rsidRPr="00DE78A7" w14:paraId="138C890E"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0ED287AC" w14:textId="55F5BA70" w:rsidR="003B08E1" w:rsidRPr="00DE78A7" w:rsidRDefault="003B08E1" w:rsidP="00DC24E9">
            <w:pPr>
              <w:widowControl w:val="0"/>
              <w:spacing w:line="360" w:lineRule="auto"/>
              <w:jc w:val="center"/>
              <w:rPr>
                <w:rFonts w:cs="Times New Roman"/>
                <w:snapToGrid w:val="0"/>
              </w:rPr>
            </w:pPr>
            <w:r w:rsidRPr="00DC24E9">
              <w:rPr>
                <w:rFonts w:cs="Times New Roman"/>
                <w:snapToGrid w:val="0"/>
              </w:rPr>
              <w:t>DP/4/14</w:t>
            </w:r>
          </w:p>
        </w:tc>
        <w:tc>
          <w:tcPr>
            <w:tcW w:w="1843" w:type="dxa"/>
            <w:tcBorders>
              <w:top w:val="single" w:sz="4" w:space="0" w:color="auto"/>
              <w:left w:val="single" w:sz="4" w:space="0" w:color="auto"/>
              <w:bottom w:val="single" w:sz="4" w:space="0" w:color="auto"/>
              <w:right w:val="single" w:sz="4" w:space="0" w:color="auto"/>
            </w:tcBorders>
          </w:tcPr>
          <w:p w14:paraId="3DAB8184" w14:textId="235DE32C" w:rsidR="003B08E1" w:rsidRPr="00DE78A7" w:rsidRDefault="003B08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79792D">
              <w:rPr>
                <w:rFonts w:cs="Times New Roman"/>
                <w:snapToGrid w:val="0"/>
              </w:rPr>
              <w:t>24</w:t>
            </w:r>
          </w:p>
        </w:tc>
        <w:tc>
          <w:tcPr>
            <w:tcW w:w="6331" w:type="dxa"/>
            <w:tcBorders>
              <w:top w:val="single" w:sz="4" w:space="0" w:color="auto"/>
              <w:left w:val="single" w:sz="4" w:space="0" w:color="auto"/>
              <w:bottom w:val="single" w:sz="4" w:space="0" w:color="auto"/>
              <w:right w:val="double" w:sz="4" w:space="0" w:color="auto"/>
            </w:tcBorders>
          </w:tcPr>
          <w:p w14:paraId="7785BB16" w14:textId="16184226" w:rsidR="003B08E1" w:rsidRDefault="52322CD6">
            <w:pPr>
              <w:jc w:val="both"/>
              <w:rPr>
                <w:rFonts w:eastAsia="Times New Roman" w:cs="Times New Roman"/>
              </w:rPr>
            </w:pPr>
            <w:r w:rsidRPr="4C17DC95">
              <w:rPr>
                <w:rFonts w:eastAsia="Times New Roman" w:cs="Times New Roman"/>
              </w:rPr>
              <w:t>Recognizing the</w:t>
            </w:r>
            <w:r w:rsidRPr="4C17DC95" w:rsidDel="002908CE">
              <w:rPr>
                <w:rFonts w:eastAsia="Times New Roman" w:cs="Times New Roman"/>
              </w:rPr>
              <w:t xml:space="preserve"> </w:t>
            </w:r>
            <w:r w:rsidRPr="4C17DC95">
              <w:rPr>
                <w:rFonts w:eastAsia="Times New Roman" w:cs="Times New Roman"/>
              </w:rPr>
              <w:t>role of timely, harmonized</w:t>
            </w:r>
            <w:r w:rsidR="004F0E2B">
              <w:rPr>
                <w:rFonts w:eastAsia="Times New Roman" w:cs="Times New Roman"/>
              </w:rPr>
              <w:t xml:space="preserve"> </w:t>
            </w:r>
            <w:r w:rsidRPr="4C17DC95">
              <w:rPr>
                <w:rFonts w:eastAsia="Times New Roman" w:cs="Times New Roman"/>
              </w:rPr>
              <w:t>and collaborative meteorological (MET) services in supporting Air Traffic Flow Management (ATFM) operations</w:t>
            </w:r>
            <w:r w:rsidR="004C399E">
              <w:rPr>
                <w:rFonts w:eastAsia="Times New Roman" w:cs="Times New Roman"/>
              </w:rPr>
              <w:t>,</w:t>
            </w:r>
            <w:r w:rsidRPr="4C17DC95" w:rsidDel="00D75835">
              <w:rPr>
                <w:rFonts w:eastAsia="Times New Roman" w:cs="Times New Roman"/>
              </w:rPr>
              <w:t xml:space="preserve"> </w:t>
            </w:r>
            <w:r w:rsidR="00AC4A98" w:rsidRPr="000E118B">
              <w:rPr>
                <w:rFonts w:eastAsia="Times New Roman" w:cs="Times New Roman"/>
              </w:rPr>
              <w:t>the Conference</w:t>
            </w:r>
            <w:r w:rsidRPr="4C17DC95">
              <w:rPr>
                <w:rFonts w:eastAsia="Times New Roman" w:cs="Times New Roman"/>
              </w:rPr>
              <w:t xml:space="preserve"> encouraged </w:t>
            </w:r>
            <w:r w:rsidR="00AC4A98">
              <w:rPr>
                <w:rFonts w:eastAsia="Times New Roman" w:cs="Times New Roman"/>
              </w:rPr>
              <w:t xml:space="preserve">States/Administrations </w:t>
            </w:r>
            <w:r w:rsidRPr="4C17DC95">
              <w:rPr>
                <w:rFonts w:eastAsia="Times New Roman" w:cs="Times New Roman"/>
              </w:rPr>
              <w:t>to:</w:t>
            </w:r>
          </w:p>
          <w:p w14:paraId="391F23BB" w14:textId="77777777" w:rsidR="001D3182" w:rsidRPr="00DE78A7" w:rsidRDefault="001D3182">
            <w:pPr>
              <w:jc w:val="both"/>
              <w:rPr>
                <w:rFonts w:eastAsia="Times New Roman" w:cs="Times New Roman"/>
              </w:rPr>
            </w:pPr>
          </w:p>
          <w:p w14:paraId="0FA842AF" w14:textId="77F4B0F6" w:rsidR="003B08E1" w:rsidRPr="00E0548B" w:rsidRDefault="00953B8D" w:rsidP="001D3182">
            <w:pPr>
              <w:pStyle w:val="ListParagraph"/>
              <w:numPr>
                <w:ilvl w:val="0"/>
                <w:numId w:val="7"/>
              </w:numPr>
              <w:spacing w:after="120"/>
              <w:ind w:left="714" w:hanging="357"/>
              <w:contextualSpacing w:val="0"/>
              <w:jc w:val="both"/>
              <w:rPr>
                <w:rFonts w:eastAsia="Times New Roman"/>
              </w:rPr>
            </w:pPr>
            <w:r w:rsidRPr="000E118B">
              <w:rPr>
                <w:rFonts w:eastAsia="Times New Roman"/>
              </w:rPr>
              <w:t>s</w:t>
            </w:r>
            <w:r w:rsidR="52322CD6" w:rsidRPr="00E0548B">
              <w:rPr>
                <w:rFonts w:eastAsia="Times New Roman"/>
              </w:rPr>
              <w:t xml:space="preserve">trengthen regional cooperation and coordination to support the provision of harmonized hazardous weather information and enhance forecast accuracy for </w:t>
            </w:r>
            <w:proofErr w:type="gramStart"/>
            <w:r w:rsidR="52322CD6" w:rsidRPr="00E0548B">
              <w:rPr>
                <w:rFonts w:eastAsia="Times New Roman"/>
              </w:rPr>
              <w:t>ATFM;</w:t>
            </w:r>
            <w:proofErr w:type="gramEnd"/>
          </w:p>
          <w:p w14:paraId="11E401FE" w14:textId="0135B632" w:rsidR="003B08E1" w:rsidRPr="00DE78A7" w:rsidRDefault="00953B8D" w:rsidP="001D3182">
            <w:pPr>
              <w:pStyle w:val="ListParagraph"/>
              <w:numPr>
                <w:ilvl w:val="0"/>
                <w:numId w:val="7"/>
              </w:numPr>
              <w:spacing w:after="120"/>
              <w:ind w:left="714" w:hanging="357"/>
              <w:contextualSpacing w:val="0"/>
              <w:jc w:val="both"/>
              <w:rPr>
                <w:rFonts w:eastAsia="Times New Roman"/>
              </w:rPr>
            </w:pPr>
            <w:r>
              <w:rPr>
                <w:rFonts w:eastAsia="Times New Roman"/>
              </w:rPr>
              <w:t>p</w:t>
            </w:r>
            <w:r w:rsidRPr="4C17DC95">
              <w:rPr>
                <w:rFonts w:eastAsia="Times New Roman"/>
              </w:rPr>
              <w:t xml:space="preserve">romote </w:t>
            </w:r>
            <w:r w:rsidR="52322CD6" w:rsidRPr="4C17DC95">
              <w:rPr>
                <w:rFonts w:eastAsia="Times New Roman"/>
              </w:rPr>
              <w:t>the sharing of MET information relevant to ATFM in accordance with ICAO provisions;</w:t>
            </w:r>
            <w:r w:rsidR="00925C78">
              <w:rPr>
                <w:rFonts w:eastAsia="Times New Roman"/>
              </w:rPr>
              <w:t xml:space="preserve"> and</w:t>
            </w:r>
          </w:p>
          <w:p w14:paraId="779468FC" w14:textId="2C59530E" w:rsidR="003B08E1" w:rsidRPr="005E4A4F" w:rsidRDefault="00953B8D" w:rsidP="005E4A4F">
            <w:pPr>
              <w:pStyle w:val="ListParagraph"/>
              <w:numPr>
                <w:ilvl w:val="0"/>
                <w:numId w:val="7"/>
              </w:numPr>
              <w:spacing w:after="240"/>
              <w:ind w:left="714" w:hanging="357"/>
              <w:contextualSpacing w:val="0"/>
              <w:jc w:val="both"/>
              <w:rPr>
                <w:rFonts w:eastAsia="Times New Roman"/>
              </w:rPr>
            </w:pPr>
            <w:r>
              <w:rPr>
                <w:rFonts w:eastAsia="Times New Roman"/>
              </w:rPr>
              <w:t>i</w:t>
            </w:r>
            <w:r w:rsidRPr="4C17DC95">
              <w:rPr>
                <w:rFonts w:eastAsia="Times New Roman"/>
              </w:rPr>
              <w:t xml:space="preserve">nvest </w:t>
            </w:r>
            <w:r w:rsidR="52322CD6" w:rsidRPr="4C17DC95">
              <w:rPr>
                <w:rFonts w:eastAsia="Times New Roman"/>
              </w:rPr>
              <w:t>in the capacity building and skill development of MET personnel to ensure sustainable and resilient ATFM operations.</w:t>
            </w:r>
          </w:p>
        </w:tc>
      </w:tr>
      <w:tr w:rsidR="00F53AEF" w:rsidRPr="00DE78A7" w14:paraId="3F3F706D"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6AC35785" w14:textId="4EFE4D7A" w:rsidR="003B08E1" w:rsidRPr="00DE78A7" w:rsidRDefault="003B08E1" w:rsidP="00DC24E9">
            <w:pPr>
              <w:widowControl w:val="0"/>
              <w:spacing w:line="360" w:lineRule="auto"/>
              <w:jc w:val="center"/>
              <w:rPr>
                <w:rFonts w:cs="Times New Roman"/>
                <w:snapToGrid w:val="0"/>
              </w:rPr>
            </w:pPr>
            <w:r w:rsidRPr="00DC24E9">
              <w:rPr>
                <w:rFonts w:cs="Times New Roman"/>
                <w:snapToGrid w:val="0"/>
              </w:rPr>
              <w:t>DP/4/</w:t>
            </w:r>
            <w:r w:rsidR="00896013" w:rsidRPr="00DC24E9">
              <w:rPr>
                <w:rFonts w:cs="Times New Roman"/>
                <w:snapToGrid w:val="0"/>
              </w:rPr>
              <w:t>19</w:t>
            </w:r>
          </w:p>
        </w:tc>
        <w:tc>
          <w:tcPr>
            <w:tcW w:w="1843" w:type="dxa"/>
            <w:tcBorders>
              <w:top w:val="single" w:sz="4" w:space="0" w:color="auto"/>
              <w:left w:val="single" w:sz="4" w:space="0" w:color="auto"/>
              <w:bottom w:val="single" w:sz="4" w:space="0" w:color="auto"/>
              <w:right w:val="single" w:sz="4" w:space="0" w:color="auto"/>
            </w:tcBorders>
          </w:tcPr>
          <w:p w14:paraId="63016939" w14:textId="44EF283B" w:rsidR="003B08E1" w:rsidRPr="00DE78A7" w:rsidRDefault="003B08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79792D">
              <w:rPr>
                <w:rFonts w:cs="Times New Roman"/>
                <w:snapToGrid w:val="0"/>
              </w:rPr>
              <w:t>25</w:t>
            </w:r>
          </w:p>
        </w:tc>
        <w:tc>
          <w:tcPr>
            <w:tcW w:w="6331" w:type="dxa"/>
            <w:tcBorders>
              <w:top w:val="single" w:sz="4" w:space="0" w:color="auto"/>
              <w:left w:val="single" w:sz="4" w:space="0" w:color="auto"/>
              <w:bottom w:val="single" w:sz="4" w:space="0" w:color="auto"/>
              <w:right w:val="double" w:sz="4" w:space="0" w:color="auto"/>
            </w:tcBorders>
          </w:tcPr>
          <w:p w14:paraId="482E9CBA" w14:textId="1B434891" w:rsidR="00B544E2" w:rsidRPr="005E4A4F" w:rsidRDefault="005F6202" w:rsidP="005E4A4F">
            <w:pPr>
              <w:spacing w:after="240"/>
              <w:jc w:val="both"/>
              <w:rPr>
                <w:b/>
              </w:rPr>
            </w:pPr>
            <w:r>
              <w:rPr>
                <w:rFonts w:cs="Times New Roman"/>
              </w:rPr>
              <w:t>Acknowledging the</w:t>
            </w:r>
            <w:r w:rsidRPr="005F6202">
              <w:rPr>
                <w:rFonts w:cs="Times New Roman"/>
              </w:rPr>
              <w:t xml:space="preserve"> modernization of A</w:t>
            </w:r>
            <w:r>
              <w:rPr>
                <w:rFonts w:cs="Times New Roman"/>
              </w:rPr>
              <w:t>NS</w:t>
            </w:r>
            <w:r w:rsidRPr="005F6202">
              <w:rPr>
                <w:rFonts w:cs="Times New Roman"/>
              </w:rPr>
              <w:t xml:space="preserve"> systems is crucial to meet ICAO</w:t>
            </w:r>
            <w:r>
              <w:rPr>
                <w:rFonts w:cs="Times New Roman"/>
              </w:rPr>
              <w:t xml:space="preserve"> </w:t>
            </w:r>
            <w:r w:rsidRPr="005F6202">
              <w:rPr>
                <w:rFonts w:cs="Times New Roman"/>
              </w:rPr>
              <w:t>GANP objectives</w:t>
            </w:r>
            <w:r w:rsidR="00F2019A">
              <w:rPr>
                <w:rFonts w:cs="Times New Roman"/>
              </w:rPr>
              <w:t xml:space="preserve">, maintaining cybersecurity in CNS/ATM systems has become a </w:t>
            </w:r>
            <w:r w:rsidR="46F6E275">
              <w:rPr>
                <w:rFonts w:cs="Times New Roman"/>
              </w:rPr>
              <w:t>critical concern</w:t>
            </w:r>
            <w:r w:rsidR="007651C2">
              <w:rPr>
                <w:rFonts w:cs="Times New Roman"/>
              </w:rPr>
              <w:t>,</w:t>
            </w:r>
            <w:r w:rsidR="00F2019A">
              <w:rPr>
                <w:rFonts w:cs="Times New Roman"/>
              </w:rPr>
              <w:t xml:space="preserve"> t</w:t>
            </w:r>
            <w:r w:rsidR="00F2019A" w:rsidRPr="00E0548B">
              <w:rPr>
                <w:rFonts w:cs="Times New Roman"/>
                <w:snapToGrid w:val="0"/>
              </w:rPr>
              <w:t>he Conference encouraged</w:t>
            </w:r>
            <w:r w:rsidR="00B10741" w:rsidRPr="00E0548B">
              <w:rPr>
                <w:rFonts w:cs="Times New Roman"/>
                <w:snapToGrid w:val="0"/>
              </w:rPr>
              <w:t xml:space="preserve"> States/Administrations to</w:t>
            </w:r>
            <w:r w:rsidR="00FC30BA" w:rsidRPr="00E0548B">
              <w:rPr>
                <w:rFonts w:cs="Times New Roman"/>
                <w:snapToGrid w:val="0"/>
              </w:rPr>
              <w:t xml:space="preserve"> </w:t>
            </w:r>
            <w:r w:rsidR="00E53CC1" w:rsidRPr="00A67010">
              <w:t>assess and strengthen cybersecurity resilience in their respective CNS/ATM systems</w:t>
            </w:r>
            <w:r w:rsidR="00765403">
              <w:t>.</w:t>
            </w:r>
          </w:p>
        </w:tc>
      </w:tr>
      <w:tr w:rsidR="00C44C1D" w:rsidRPr="00DE78A7" w14:paraId="1A1A1CB2" w14:textId="77777777" w:rsidTr="7F4956C8">
        <w:trPr>
          <w:trHeight w:val="422"/>
        </w:trPr>
        <w:tc>
          <w:tcPr>
            <w:tcW w:w="9435" w:type="dxa"/>
            <w:gridSpan w:val="3"/>
            <w:tcBorders>
              <w:top w:val="single" w:sz="4" w:space="0" w:color="auto"/>
              <w:left w:val="double" w:sz="4" w:space="0" w:color="auto"/>
              <w:bottom w:val="single" w:sz="4" w:space="0" w:color="auto"/>
              <w:right w:val="double" w:sz="4" w:space="0" w:color="auto"/>
            </w:tcBorders>
            <w:shd w:val="clear" w:color="auto" w:fill="DAEEF3" w:themeFill="accent5" w:themeFillTint="33"/>
          </w:tcPr>
          <w:p w14:paraId="0AA29426" w14:textId="0FCFB86E" w:rsidR="003B08E1" w:rsidRPr="00DC24E9" w:rsidRDefault="003B08E1" w:rsidP="00DC24E9">
            <w:pPr>
              <w:widowControl w:val="0"/>
              <w:spacing w:before="120" w:after="120"/>
              <w:ind w:left="74"/>
              <w:jc w:val="center"/>
              <w:rPr>
                <w:rFonts w:cs="Times New Roman"/>
                <w:b/>
              </w:rPr>
            </w:pPr>
            <w:r w:rsidRPr="00DC24E9">
              <w:rPr>
                <w:rFonts w:cs="Times New Roman"/>
                <w:b/>
              </w:rPr>
              <w:t>Agenda Item 5 - Aviation Security and Facilitation</w:t>
            </w:r>
          </w:p>
        </w:tc>
      </w:tr>
      <w:tr w:rsidR="00841F83" w:rsidRPr="00DE78A7" w14:paraId="485F71B0" w14:textId="77777777" w:rsidTr="001D3182">
        <w:trPr>
          <w:trHeight w:val="54"/>
        </w:trPr>
        <w:tc>
          <w:tcPr>
            <w:tcW w:w="1261" w:type="dxa"/>
            <w:tcBorders>
              <w:top w:val="nil"/>
              <w:left w:val="double" w:sz="4" w:space="0" w:color="auto"/>
              <w:bottom w:val="single" w:sz="4" w:space="0" w:color="auto"/>
              <w:right w:val="single" w:sz="4" w:space="0" w:color="auto"/>
            </w:tcBorders>
          </w:tcPr>
          <w:p w14:paraId="7AC8ECEB" w14:textId="4E1A4A6A" w:rsidR="00A26C1D" w:rsidRPr="00DE78A7" w:rsidRDefault="00A26C1D" w:rsidP="00DC24E9">
            <w:pPr>
              <w:widowControl w:val="0"/>
              <w:spacing w:line="360" w:lineRule="auto"/>
              <w:jc w:val="center"/>
              <w:rPr>
                <w:rFonts w:cs="Times New Roman"/>
                <w:snapToGrid w:val="0"/>
              </w:rPr>
            </w:pPr>
            <w:r w:rsidRPr="00DE78A7">
              <w:rPr>
                <w:rFonts w:cs="Times New Roman"/>
                <w:snapToGrid w:val="0"/>
              </w:rPr>
              <w:t>DP/5/</w:t>
            </w:r>
            <w:r>
              <w:rPr>
                <w:rFonts w:cs="Times New Roman"/>
                <w:snapToGrid w:val="0"/>
              </w:rPr>
              <w:t>02</w:t>
            </w:r>
          </w:p>
        </w:tc>
        <w:tc>
          <w:tcPr>
            <w:tcW w:w="1843" w:type="dxa"/>
            <w:tcBorders>
              <w:top w:val="nil"/>
              <w:left w:val="single" w:sz="4" w:space="0" w:color="auto"/>
              <w:bottom w:val="single" w:sz="4" w:space="0" w:color="auto"/>
              <w:right w:val="single" w:sz="4" w:space="0" w:color="auto"/>
            </w:tcBorders>
          </w:tcPr>
          <w:p w14:paraId="0935FAD8" w14:textId="33B516C8" w:rsidR="00A26C1D" w:rsidRPr="00DE78A7" w:rsidRDefault="00A26C1D" w:rsidP="001D3182">
            <w:pPr>
              <w:widowControl w:val="0"/>
              <w:tabs>
                <w:tab w:val="left" w:pos="1440"/>
              </w:tabs>
              <w:spacing w:after="120"/>
              <w:jc w:val="center"/>
              <w:rPr>
                <w:rFonts w:cs="Times New Roman"/>
                <w:snapToGrid w:val="0"/>
              </w:rPr>
            </w:pPr>
            <w:r w:rsidRPr="00DE78A7">
              <w:rPr>
                <w:rFonts w:cs="Times New Roman"/>
                <w:snapToGrid w:val="0"/>
              </w:rPr>
              <w:t>Action Item 60/</w:t>
            </w:r>
            <w:r w:rsidR="0079792D">
              <w:rPr>
                <w:rFonts w:cs="Times New Roman"/>
                <w:snapToGrid w:val="0"/>
              </w:rPr>
              <w:t>26</w:t>
            </w:r>
          </w:p>
        </w:tc>
        <w:tc>
          <w:tcPr>
            <w:tcW w:w="6331" w:type="dxa"/>
            <w:tcBorders>
              <w:top w:val="nil"/>
              <w:left w:val="single" w:sz="4" w:space="0" w:color="auto"/>
              <w:bottom w:val="single" w:sz="4" w:space="0" w:color="auto"/>
              <w:right w:val="double" w:sz="4" w:space="0" w:color="auto"/>
            </w:tcBorders>
          </w:tcPr>
          <w:p w14:paraId="76E4F387" w14:textId="7ABFBFB7" w:rsidR="00A26C1D" w:rsidRPr="00DE78A7" w:rsidRDefault="00A26C1D" w:rsidP="005E4A4F">
            <w:pPr>
              <w:pStyle w:val="ListParagraph"/>
              <w:widowControl/>
              <w:spacing w:after="240"/>
              <w:ind w:left="0"/>
              <w:contextualSpacing w:val="0"/>
              <w:jc w:val="both"/>
            </w:pPr>
            <w:r>
              <w:t xml:space="preserve">The Conference encouraged States/Administrations to continue to share experiences in sustaining safe and secure air cargo operations and implementing </w:t>
            </w:r>
            <w:r w:rsidR="004E5976">
              <w:t>digitalization</w:t>
            </w:r>
            <w:r>
              <w:t xml:space="preserve"> in support of growing the air cargo business.</w:t>
            </w:r>
          </w:p>
        </w:tc>
      </w:tr>
      <w:tr w:rsidR="00841F83" w:rsidRPr="00DE78A7" w14:paraId="48FD6B97" w14:textId="77777777" w:rsidTr="001D3182">
        <w:trPr>
          <w:trHeight w:val="54"/>
        </w:trPr>
        <w:tc>
          <w:tcPr>
            <w:tcW w:w="1261" w:type="dxa"/>
            <w:tcBorders>
              <w:top w:val="nil"/>
              <w:left w:val="double" w:sz="4" w:space="0" w:color="auto"/>
              <w:bottom w:val="single" w:sz="4" w:space="0" w:color="auto"/>
              <w:right w:val="single" w:sz="4" w:space="0" w:color="auto"/>
            </w:tcBorders>
          </w:tcPr>
          <w:p w14:paraId="7930F40A" w14:textId="77777777" w:rsidR="00A26C1D" w:rsidRDefault="00A26C1D" w:rsidP="00DC24E9">
            <w:pPr>
              <w:widowControl w:val="0"/>
              <w:spacing w:line="360" w:lineRule="auto"/>
              <w:jc w:val="center"/>
              <w:rPr>
                <w:rFonts w:cs="Times New Roman"/>
                <w:snapToGrid w:val="0"/>
              </w:rPr>
            </w:pPr>
            <w:r w:rsidRPr="00DE78A7">
              <w:rPr>
                <w:rFonts w:cs="Times New Roman"/>
                <w:snapToGrid w:val="0"/>
              </w:rPr>
              <w:t>DP/5/</w:t>
            </w:r>
            <w:r>
              <w:rPr>
                <w:rFonts w:cs="Times New Roman"/>
                <w:snapToGrid w:val="0"/>
              </w:rPr>
              <w:t>03</w:t>
            </w:r>
          </w:p>
          <w:p w14:paraId="639DD490" w14:textId="660F2D20" w:rsidR="00A26C1D" w:rsidRPr="00DE78A7" w:rsidRDefault="00A26C1D" w:rsidP="00DC24E9">
            <w:pPr>
              <w:widowControl w:val="0"/>
              <w:spacing w:line="360" w:lineRule="auto"/>
              <w:jc w:val="center"/>
              <w:rPr>
                <w:rFonts w:cs="Times New Roman"/>
                <w:snapToGrid w:val="0"/>
              </w:rPr>
            </w:pPr>
            <w:r>
              <w:rPr>
                <w:rFonts w:cs="Times New Roman"/>
                <w:snapToGrid w:val="0"/>
              </w:rPr>
              <w:t>DP/5/07</w:t>
            </w:r>
          </w:p>
        </w:tc>
        <w:tc>
          <w:tcPr>
            <w:tcW w:w="1843" w:type="dxa"/>
            <w:tcBorders>
              <w:top w:val="nil"/>
              <w:left w:val="single" w:sz="4" w:space="0" w:color="auto"/>
              <w:bottom w:val="single" w:sz="4" w:space="0" w:color="auto"/>
              <w:right w:val="single" w:sz="4" w:space="0" w:color="auto"/>
            </w:tcBorders>
          </w:tcPr>
          <w:p w14:paraId="38F0924C" w14:textId="08D64EDB" w:rsidR="00A26C1D" w:rsidRPr="00DE78A7" w:rsidRDefault="00A26C1D" w:rsidP="001D3182">
            <w:pPr>
              <w:widowControl w:val="0"/>
              <w:tabs>
                <w:tab w:val="left" w:pos="1440"/>
              </w:tabs>
              <w:spacing w:after="120"/>
              <w:jc w:val="center"/>
              <w:rPr>
                <w:rFonts w:cs="Times New Roman"/>
                <w:snapToGrid w:val="0"/>
              </w:rPr>
            </w:pPr>
            <w:r w:rsidRPr="00DE78A7">
              <w:rPr>
                <w:rFonts w:cs="Times New Roman"/>
                <w:snapToGrid w:val="0"/>
              </w:rPr>
              <w:t>Action Item 60/</w:t>
            </w:r>
            <w:r w:rsidR="0079792D">
              <w:rPr>
                <w:rFonts w:cs="Times New Roman"/>
                <w:snapToGrid w:val="0"/>
              </w:rPr>
              <w:t>27</w:t>
            </w:r>
          </w:p>
        </w:tc>
        <w:tc>
          <w:tcPr>
            <w:tcW w:w="6331" w:type="dxa"/>
            <w:tcBorders>
              <w:top w:val="nil"/>
              <w:left w:val="single" w:sz="4" w:space="0" w:color="auto"/>
              <w:bottom w:val="single" w:sz="4" w:space="0" w:color="auto"/>
              <w:right w:val="double" w:sz="4" w:space="0" w:color="auto"/>
            </w:tcBorders>
          </w:tcPr>
          <w:p w14:paraId="79F4D835" w14:textId="4FC85D8D" w:rsidR="00A26C1D" w:rsidRDefault="00A26C1D" w:rsidP="00A26C1D">
            <w:pPr>
              <w:jc w:val="both"/>
            </w:pPr>
            <w:r>
              <w:t>The Conference recommended States</w:t>
            </w:r>
            <w:r w:rsidR="00F629D2">
              <w:t>/Administrations</w:t>
            </w:r>
            <w:r>
              <w:t xml:space="preserve"> to</w:t>
            </w:r>
            <w:r w:rsidR="00F629D2">
              <w:t>:</w:t>
            </w:r>
          </w:p>
          <w:p w14:paraId="3D1F6A83" w14:textId="77777777" w:rsidR="001D3182" w:rsidRDefault="001D3182" w:rsidP="00A26C1D">
            <w:pPr>
              <w:jc w:val="both"/>
            </w:pPr>
          </w:p>
          <w:p w14:paraId="39160C2F" w14:textId="4168B89F" w:rsidR="00A26C1D" w:rsidRDefault="00A26C1D" w:rsidP="001D3182">
            <w:pPr>
              <w:pStyle w:val="ListParagraph"/>
              <w:numPr>
                <w:ilvl w:val="0"/>
                <w:numId w:val="29"/>
              </w:numPr>
              <w:spacing w:after="120"/>
              <w:ind w:left="714" w:hanging="357"/>
              <w:contextualSpacing w:val="0"/>
              <w:jc w:val="both"/>
            </w:pPr>
            <w:r>
              <w:t xml:space="preserve">review existing facilitation frameworks related to the provision of wheelchairs for </w:t>
            </w:r>
            <w:r w:rsidR="008E063E">
              <w:t>people</w:t>
            </w:r>
            <w:r>
              <w:t xml:space="preserve"> with disabilities or reduced mobility, balancing the need for accessibility in air transportation, with due regard to safety, operational requirements and human </w:t>
            </w:r>
            <w:proofErr w:type="gramStart"/>
            <w:r>
              <w:t>dignity;</w:t>
            </w:r>
            <w:proofErr w:type="gramEnd"/>
          </w:p>
          <w:p w14:paraId="71EBC87F" w14:textId="3BE25A43" w:rsidR="00A26C1D" w:rsidRDefault="00A26C1D" w:rsidP="001D3182">
            <w:pPr>
              <w:pStyle w:val="ListParagraph"/>
              <w:numPr>
                <w:ilvl w:val="0"/>
                <w:numId w:val="29"/>
              </w:numPr>
              <w:spacing w:after="120"/>
              <w:ind w:left="714" w:hanging="357"/>
              <w:contextualSpacing w:val="0"/>
              <w:jc w:val="both"/>
            </w:pPr>
            <w:r>
              <w:lastRenderedPageBreak/>
              <w:t xml:space="preserve">explore solutions and provide recommendations on the provision of wheelchair services, so that wheelchairs are available to passengers with disabilities or reduced mobility in a timely and efficient manner </w:t>
            </w:r>
            <w:r w:rsidR="003D20C3">
              <w:t xml:space="preserve">while reducing the possibility of </w:t>
            </w:r>
            <w:r w:rsidR="00901D02">
              <w:t>being misused</w:t>
            </w:r>
            <w:r w:rsidR="00B63692">
              <w:t xml:space="preserve"> </w:t>
            </w:r>
            <w:r w:rsidR="004236B5">
              <w:t>by able-bodied passengers</w:t>
            </w:r>
            <w:r>
              <w:t xml:space="preserve">; </w:t>
            </w:r>
            <w:r w:rsidR="003D20C3">
              <w:t>and</w:t>
            </w:r>
          </w:p>
          <w:p w14:paraId="00293C5D" w14:textId="7A707DBC" w:rsidR="00A26C1D" w:rsidRPr="00DE78A7" w:rsidRDefault="00A26C1D" w:rsidP="005E4A4F">
            <w:pPr>
              <w:pStyle w:val="ListParagraph"/>
              <w:widowControl/>
              <w:numPr>
                <w:ilvl w:val="0"/>
                <w:numId w:val="29"/>
              </w:numPr>
              <w:spacing w:after="240"/>
              <w:ind w:left="714" w:hanging="357"/>
              <w:contextualSpacing w:val="0"/>
              <w:jc w:val="both"/>
            </w:pPr>
            <w:r>
              <w:t xml:space="preserve">support the importance of a </w:t>
            </w:r>
            <w:r w:rsidR="00231C83">
              <w:t>global</w:t>
            </w:r>
            <w:r w:rsidR="00FE2E28">
              <w:t xml:space="preserve"> </w:t>
            </w:r>
            <w:r>
              <w:t>aviation accessibility strategy.</w:t>
            </w:r>
          </w:p>
        </w:tc>
      </w:tr>
      <w:tr w:rsidR="00841F83" w:rsidRPr="00DE78A7" w14:paraId="7B2F2DD9" w14:textId="77777777" w:rsidTr="001D3182">
        <w:trPr>
          <w:trHeight w:val="54"/>
        </w:trPr>
        <w:tc>
          <w:tcPr>
            <w:tcW w:w="1261" w:type="dxa"/>
            <w:tcBorders>
              <w:top w:val="nil"/>
              <w:left w:val="double" w:sz="4" w:space="0" w:color="auto"/>
              <w:bottom w:val="single" w:sz="4" w:space="0" w:color="auto"/>
              <w:right w:val="single" w:sz="4" w:space="0" w:color="auto"/>
            </w:tcBorders>
          </w:tcPr>
          <w:p w14:paraId="7B4E5740" w14:textId="287B01E9" w:rsidR="00A26C1D" w:rsidRPr="00DE78A7" w:rsidRDefault="00A26C1D" w:rsidP="00DC24E9">
            <w:pPr>
              <w:widowControl w:val="0"/>
              <w:spacing w:line="360" w:lineRule="auto"/>
              <w:jc w:val="center"/>
              <w:rPr>
                <w:rFonts w:cs="Times New Roman"/>
                <w:snapToGrid w:val="0"/>
              </w:rPr>
            </w:pPr>
            <w:r w:rsidRPr="00DE78A7">
              <w:rPr>
                <w:rFonts w:cs="Times New Roman"/>
                <w:snapToGrid w:val="0"/>
              </w:rPr>
              <w:lastRenderedPageBreak/>
              <w:t>DP/5/</w:t>
            </w:r>
            <w:r>
              <w:rPr>
                <w:rFonts w:cs="Times New Roman"/>
                <w:snapToGrid w:val="0"/>
              </w:rPr>
              <w:t>04</w:t>
            </w:r>
          </w:p>
        </w:tc>
        <w:tc>
          <w:tcPr>
            <w:tcW w:w="1843" w:type="dxa"/>
            <w:tcBorders>
              <w:top w:val="nil"/>
              <w:left w:val="single" w:sz="4" w:space="0" w:color="auto"/>
              <w:bottom w:val="single" w:sz="4" w:space="0" w:color="auto"/>
              <w:right w:val="single" w:sz="4" w:space="0" w:color="auto"/>
            </w:tcBorders>
          </w:tcPr>
          <w:p w14:paraId="07762A37" w14:textId="17344E2D" w:rsidR="00A26C1D" w:rsidRPr="00DE78A7" w:rsidRDefault="00A26C1D" w:rsidP="001D3182">
            <w:pPr>
              <w:widowControl w:val="0"/>
              <w:tabs>
                <w:tab w:val="left" w:pos="1440"/>
              </w:tabs>
              <w:spacing w:after="120"/>
              <w:jc w:val="center"/>
              <w:rPr>
                <w:rFonts w:cs="Times New Roman"/>
                <w:snapToGrid w:val="0"/>
              </w:rPr>
            </w:pPr>
            <w:r w:rsidRPr="00DE78A7">
              <w:rPr>
                <w:rFonts w:cs="Times New Roman"/>
                <w:snapToGrid w:val="0"/>
              </w:rPr>
              <w:t>Action Item 60/</w:t>
            </w:r>
            <w:r w:rsidR="0079792D">
              <w:rPr>
                <w:rFonts w:cs="Times New Roman"/>
                <w:snapToGrid w:val="0"/>
              </w:rPr>
              <w:t>28</w:t>
            </w:r>
          </w:p>
        </w:tc>
        <w:tc>
          <w:tcPr>
            <w:tcW w:w="6331" w:type="dxa"/>
            <w:tcBorders>
              <w:top w:val="nil"/>
              <w:left w:val="single" w:sz="4" w:space="0" w:color="auto"/>
              <w:bottom w:val="single" w:sz="4" w:space="0" w:color="auto"/>
              <w:right w:val="double" w:sz="4" w:space="0" w:color="auto"/>
            </w:tcBorders>
          </w:tcPr>
          <w:p w14:paraId="5B3E2C1D" w14:textId="020F0D23" w:rsidR="00A26C1D" w:rsidRPr="00DE78A7" w:rsidRDefault="00F210A4" w:rsidP="005E4A4F">
            <w:pPr>
              <w:spacing w:after="240"/>
              <w:jc w:val="both"/>
            </w:pPr>
            <w:r>
              <w:t>Recognizing the importance of the concept of security by design, t</w:t>
            </w:r>
            <w:r w:rsidR="00A26C1D">
              <w:t>he Conference encouraged States</w:t>
            </w:r>
            <w:r>
              <w:t>/</w:t>
            </w:r>
            <w:r w:rsidR="00D5329F">
              <w:t xml:space="preserve"> </w:t>
            </w:r>
            <w:r>
              <w:t>Administrations</w:t>
            </w:r>
            <w:r w:rsidR="00A26C1D">
              <w:t xml:space="preserve"> to </w:t>
            </w:r>
            <w:r w:rsidR="00514ACA">
              <w:t>collaborate</w:t>
            </w:r>
            <w:r w:rsidR="00A26C1D">
              <w:t xml:space="preserve"> with airports and relevant stakeholders to ensure security considerations are adequately integrated into the upfront design of new </w:t>
            </w:r>
            <w:r w:rsidR="00704A93">
              <w:t>airports</w:t>
            </w:r>
            <w:r w:rsidR="00A26C1D">
              <w:t xml:space="preserve"> and </w:t>
            </w:r>
            <w:r w:rsidR="00704A93">
              <w:t xml:space="preserve">the </w:t>
            </w:r>
            <w:r w:rsidR="00A26C1D">
              <w:t>refurbishment of existing airport infrastructure.</w:t>
            </w:r>
          </w:p>
        </w:tc>
      </w:tr>
      <w:tr w:rsidR="00841F83" w:rsidRPr="00DE78A7" w14:paraId="07B05EA8" w14:textId="77777777" w:rsidTr="001D3182">
        <w:trPr>
          <w:trHeight w:val="54"/>
        </w:trPr>
        <w:tc>
          <w:tcPr>
            <w:tcW w:w="1261" w:type="dxa"/>
            <w:tcBorders>
              <w:top w:val="nil"/>
              <w:left w:val="double" w:sz="4" w:space="0" w:color="auto"/>
              <w:bottom w:val="single" w:sz="4" w:space="0" w:color="auto"/>
              <w:right w:val="single" w:sz="4" w:space="0" w:color="auto"/>
            </w:tcBorders>
          </w:tcPr>
          <w:p w14:paraId="39BA50BF" w14:textId="08CC5F55" w:rsidR="00A26C1D" w:rsidRPr="00DE78A7" w:rsidRDefault="00A26C1D" w:rsidP="00DC24E9">
            <w:pPr>
              <w:widowControl w:val="0"/>
              <w:spacing w:line="360" w:lineRule="auto"/>
              <w:jc w:val="center"/>
              <w:rPr>
                <w:rFonts w:cs="Times New Roman"/>
                <w:snapToGrid w:val="0"/>
              </w:rPr>
            </w:pPr>
            <w:r w:rsidRPr="00DE78A7">
              <w:rPr>
                <w:rFonts w:cs="Times New Roman"/>
                <w:snapToGrid w:val="0"/>
              </w:rPr>
              <w:t>DP/5/</w:t>
            </w:r>
            <w:r>
              <w:rPr>
                <w:rFonts w:cs="Times New Roman"/>
                <w:snapToGrid w:val="0"/>
              </w:rPr>
              <w:t>05</w:t>
            </w:r>
          </w:p>
        </w:tc>
        <w:tc>
          <w:tcPr>
            <w:tcW w:w="1843" w:type="dxa"/>
            <w:tcBorders>
              <w:top w:val="nil"/>
              <w:left w:val="single" w:sz="4" w:space="0" w:color="auto"/>
              <w:bottom w:val="single" w:sz="4" w:space="0" w:color="auto"/>
              <w:right w:val="single" w:sz="4" w:space="0" w:color="auto"/>
            </w:tcBorders>
          </w:tcPr>
          <w:p w14:paraId="3BB87273" w14:textId="5CE30D3A" w:rsidR="00A26C1D" w:rsidRPr="00DE78A7" w:rsidRDefault="00A26C1D" w:rsidP="001D3182">
            <w:pPr>
              <w:widowControl w:val="0"/>
              <w:tabs>
                <w:tab w:val="left" w:pos="1440"/>
              </w:tabs>
              <w:spacing w:after="120"/>
              <w:jc w:val="center"/>
              <w:rPr>
                <w:rFonts w:cs="Times New Roman"/>
                <w:snapToGrid w:val="0"/>
              </w:rPr>
            </w:pPr>
            <w:r w:rsidRPr="00DE78A7">
              <w:rPr>
                <w:rFonts w:cs="Times New Roman"/>
                <w:snapToGrid w:val="0"/>
              </w:rPr>
              <w:t>Action Item 60/</w:t>
            </w:r>
            <w:r w:rsidR="0079792D">
              <w:rPr>
                <w:rFonts w:cs="Times New Roman"/>
                <w:snapToGrid w:val="0"/>
              </w:rPr>
              <w:t>29</w:t>
            </w:r>
          </w:p>
        </w:tc>
        <w:tc>
          <w:tcPr>
            <w:tcW w:w="6331" w:type="dxa"/>
            <w:tcBorders>
              <w:top w:val="nil"/>
              <w:left w:val="single" w:sz="4" w:space="0" w:color="auto"/>
              <w:bottom w:val="single" w:sz="4" w:space="0" w:color="auto"/>
              <w:right w:val="double" w:sz="4" w:space="0" w:color="auto"/>
            </w:tcBorders>
          </w:tcPr>
          <w:p w14:paraId="2E0B6F0F" w14:textId="1539C4B9" w:rsidR="00A26C1D" w:rsidRPr="00DE78A7" w:rsidRDefault="006D560E" w:rsidP="000E118B">
            <w:pPr>
              <w:widowControl w:val="0"/>
              <w:spacing w:after="240"/>
              <w:jc w:val="both"/>
            </w:pPr>
            <w:r>
              <w:t>The</w:t>
            </w:r>
            <w:r w:rsidR="00A26C1D">
              <w:t xml:space="preserve"> Conference encouraged States</w:t>
            </w:r>
            <w:r>
              <w:t>/</w:t>
            </w:r>
            <w:r w:rsidR="003D062C">
              <w:t xml:space="preserve"> Administrations</w:t>
            </w:r>
            <w:r w:rsidR="00A26C1D">
              <w:t xml:space="preserve"> to integrate elevated helipads into national AVSEC oversight frameworks based on risk assessment</w:t>
            </w:r>
            <w:r w:rsidR="00B50AB4">
              <w:t xml:space="preserve"> </w:t>
            </w:r>
            <w:r w:rsidR="002F2A08">
              <w:t xml:space="preserve">and </w:t>
            </w:r>
            <w:r w:rsidR="00A26C1D">
              <w:t>share information and best practices through established Forums such as the APAC Regional AVSEC Coordination Forum (RASCF).</w:t>
            </w:r>
          </w:p>
        </w:tc>
      </w:tr>
      <w:tr w:rsidR="00841F83" w:rsidRPr="00DE78A7" w14:paraId="5E2586CB" w14:textId="77777777" w:rsidTr="001D3182">
        <w:trPr>
          <w:trHeight w:val="54"/>
        </w:trPr>
        <w:tc>
          <w:tcPr>
            <w:tcW w:w="1261" w:type="dxa"/>
            <w:tcBorders>
              <w:top w:val="nil"/>
              <w:left w:val="double" w:sz="4" w:space="0" w:color="auto"/>
              <w:bottom w:val="single" w:sz="4" w:space="0" w:color="auto"/>
              <w:right w:val="single" w:sz="4" w:space="0" w:color="auto"/>
            </w:tcBorders>
          </w:tcPr>
          <w:p w14:paraId="30AE384A" w14:textId="0D879A6F" w:rsidR="00A26C1D" w:rsidRPr="00DE78A7" w:rsidRDefault="00A26C1D" w:rsidP="00DC24E9">
            <w:pPr>
              <w:widowControl w:val="0"/>
              <w:spacing w:line="360" w:lineRule="auto"/>
              <w:jc w:val="center"/>
              <w:rPr>
                <w:rFonts w:cs="Times New Roman"/>
                <w:snapToGrid w:val="0"/>
              </w:rPr>
            </w:pPr>
            <w:r w:rsidRPr="00DE78A7">
              <w:rPr>
                <w:rFonts w:cs="Times New Roman"/>
                <w:snapToGrid w:val="0"/>
              </w:rPr>
              <w:t>DP/5/</w:t>
            </w:r>
            <w:r>
              <w:rPr>
                <w:rFonts w:cs="Times New Roman"/>
                <w:snapToGrid w:val="0"/>
              </w:rPr>
              <w:t>06</w:t>
            </w:r>
          </w:p>
        </w:tc>
        <w:tc>
          <w:tcPr>
            <w:tcW w:w="1843" w:type="dxa"/>
            <w:tcBorders>
              <w:top w:val="nil"/>
              <w:left w:val="single" w:sz="4" w:space="0" w:color="auto"/>
              <w:bottom w:val="single" w:sz="4" w:space="0" w:color="auto"/>
              <w:right w:val="single" w:sz="4" w:space="0" w:color="auto"/>
            </w:tcBorders>
          </w:tcPr>
          <w:p w14:paraId="26B23F5C" w14:textId="10CD353F" w:rsidR="00A26C1D" w:rsidRPr="00DE78A7" w:rsidRDefault="00EC6F9A" w:rsidP="001D3182">
            <w:pPr>
              <w:widowControl w:val="0"/>
              <w:tabs>
                <w:tab w:val="left" w:pos="1440"/>
              </w:tabs>
              <w:spacing w:after="120"/>
              <w:jc w:val="center"/>
              <w:rPr>
                <w:rFonts w:cs="Times New Roman"/>
                <w:snapToGrid w:val="0"/>
              </w:rPr>
            </w:pPr>
            <w:r w:rsidRPr="00DE78A7">
              <w:rPr>
                <w:rFonts w:cs="Times New Roman"/>
                <w:snapToGrid w:val="0"/>
              </w:rPr>
              <w:t>Action Item 60/</w:t>
            </w:r>
            <w:r>
              <w:rPr>
                <w:rFonts w:cs="Times New Roman"/>
                <w:snapToGrid w:val="0"/>
              </w:rPr>
              <w:t>30</w:t>
            </w:r>
          </w:p>
        </w:tc>
        <w:tc>
          <w:tcPr>
            <w:tcW w:w="6331" w:type="dxa"/>
            <w:tcBorders>
              <w:top w:val="nil"/>
              <w:left w:val="single" w:sz="4" w:space="0" w:color="auto"/>
              <w:bottom w:val="single" w:sz="4" w:space="0" w:color="auto"/>
              <w:right w:val="double" w:sz="4" w:space="0" w:color="auto"/>
            </w:tcBorders>
          </w:tcPr>
          <w:p w14:paraId="1F35630C" w14:textId="5BEA4C5B" w:rsidR="00A26C1D" w:rsidRPr="00DE78A7" w:rsidRDefault="00A26C1D" w:rsidP="005E4A4F">
            <w:pPr>
              <w:spacing w:after="240"/>
              <w:jc w:val="both"/>
            </w:pPr>
            <w:r w:rsidRPr="007C6995">
              <w:t>The Conference</w:t>
            </w:r>
            <w:r w:rsidR="0066103B">
              <w:t xml:space="preserve"> </w:t>
            </w:r>
            <w:r w:rsidR="006A3014">
              <w:t xml:space="preserve">supported </w:t>
            </w:r>
            <w:r w:rsidR="00603864">
              <w:t>the ongoing work of the Facilitation Panel in reviewing Annex 9 SARPs</w:t>
            </w:r>
            <w:r w:rsidR="00D252F7">
              <w:t>, to ensure the me</w:t>
            </w:r>
            <w:r w:rsidR="004C4576">
              <w:t xml:space="preserve">asures contained in the Annex </w:t>
            </w:r>
            <w:r w:rsidR="002B0805">
              <w:t xml:space="preserve">are </w:t>
            </w:r>
            <w:r w:rsidR="00445D9F">
              <w:t>commensu</w:t>
            </w:r>
            <w:r w:rsidR="008F7127">
              <w:t xml:space="preserve">rate </w:t>
            </w:r>
            <w:r w:rsidR="00405069">
              <w:t xml:space="preserve">with the current and foreseeable </w:t>
            </w:r>
            <w:r w:rsidR="00D8694A">
              <w:t xml:space="preserve">global aviation facilitation environment </w:t>
            </w:r>
            <w:r w:rsidR="0086571A">
              <w:t>for civil aviation.</w:t>
            </w:r>
            <w:r w:rsidR="00603864">
              <w:t xml:space="preserve"> </w:t>
            </w:r>
          </w:p>
        </w:tc>
      </w:tr>
      <w:tr w:rsidR="00841F83" w:rsidRPr="00DE78A7" w14:paraId="2D6E4C82" w14:textId="77777777" w:rsidTr="001D3182">
        <w:trPr>
          <w:trHeight w:val="54"/>
        </w:trPr>
        <w:tc>
          <w:tcPr>
            <w:tcW w:w="1261" w:type="dxa"/>
            <w:tcBorders>
              <w:top w:val="nil"/>
              <w:left w:val="double" w:sz="4" w:space="0" w:color="auto"/>
              <w:bottom w:val="single" w:sz="4" w:space="0" w:color="auto"/>
              <w:right w:val="single" w:sz="4" w:space="0" w:color="auto"/>
            </w:tcBorders>
          </w:tcPr>
          <w:p w14:paraId="61BB8DCF" w14:textId="68FA0C24" w:rsidR="00A26C1D" w:rsidRPr="00DE78A7" w:rsidRDefault="00A26C1D" w:rsidP="00DC24E9">
            <w:pPr>
              <w:widowControl w:val="0"/>
              <w:spacing w:line="360" w:lineRule="auto"/>
              <w:jc w:val="center"/>
              <w:rPr>
                <w:rFonts w:cs="Times New Roman"/>
                <w:snapToGrid w:val="0"/>
              </w:rPr>
            </w:pPr>
            <w:r w:rsidRPr="00DE78A7">
              <w:rPr>
                <w:rFonts w:cs="Times New Roman"/>
                <w:snapToGrid w:val="0"/>
              </w:rPr>
              <w:t>DP/5/</w:t>
            </w:r>
            <w:r>
              <w:rPr>
                <w:rFonts w:cs="Times New Roman"/>
                <w:snapToGrid w:val="0"/>
              </w:rPr>
              <w:t>08</w:t>
            </w:r>
          </w:p>
        </w:tc>
        <w:tc>
          <w:tcPr>
            <w:tcW w:w="1843" w:type="dxa"/>
            <w:tcBorders>
              <w:top w:val="nil"/>
              <w:left w:val="single" w:sz="4" w:space="0" w:color="auto"/>
              <w:bottom w:val="single" w:sz="4" w:space="0" w:color="auto"/>
              <w:right w:val="single" w:sz="4" w:space="0" w:color="auto"/>
            </w:tcBorders>
          </w:tcPr>
          <w:p w14:paraId="733C24A0" w14:textId="07C7D06B" w:rsidR="00A26C1D" w:rsidRPr="00DE78A7" w:rsidRDefault="00EC6F9A" w:rsidP="001D3182">
            <w:pPr>
              <w:widowControl w:val="0"/>
              <w:tabs>
                <w:tab w:val="left" w:pos="1440"/>
              </w:tabs>
              <w:spacing w:after="120"/>
              <w:jc w:val="center"/>
              <w:rPr>
                <w:rFonts w:cs="Times New Roman"/>
                <w:snapToGrid w:val="0"/>
              </w:rPr>
            </w:pPr>
            <w:r w:rsidRPr="00DE78A7">
              <w:rPr>
                <w:rFonts w:cs="Times New Roman"/>
                <w:snapToGrid w:val="0"/>
              </w:rPr>
              <w:t>Action Item 60/</w:t>
            </w:r>
            <w:r>
              <w:rPr>
                <w:rFonts w:cs="Times New Roman"/>
                <w:snapToGrid w:val="0"/>
              </w:rPr>
              <w:t>31</w:t>
            </w:r>
          </w:p>
        </w:tc>
        <w:tc>
          <w:tcPr>
            <w:tcW w:w="6331" w:type="dxa"/>
            <w:tcBorders>
              <w:top w:val="nil"/>
              <w:left w:val="single" w:sz="4" w:space="0" w:color="auto"/>
              <w:bottom w:val="single" w:sz="4" w:space="0" w:color="auto"/>
              <w:right w:val="double" w:sz="4" w:space="0" w:color="auto"/>
            </w:tcBorders>
          </w:tcPr>
          <w:p w14:paraId="6555F393" w14:textId="253BCF82" w:rsidR="00A26C1D" w:rsidRPr="00DE78A7" w:rsidRDefault="00A26C1D" w:rsidP="005E4A4F">
            <w:pPr>
              <w:spacing w:after="240"/>
              <w:jc w:val="both"/>
            </w:pPr>
            <w:r>
              <w:t xml:space="preserve">The Conference </w:t>
            </w:r>
            <w:r w:rsidR="00D33CE2">
              <w:t>encouraged</w:t>
            </w:r>
            <w:r>
              <w:t xml:space="preserve"> States</w:t>
            </w:r>
            <w:r w:rsidR="003717BD">
              <w:t>/ Administrations</w:t>
            </w:r>
            <w:r>
              <w:t xml:space="preserve"> to</w:t>
            </w:r>
            <w:r w:rsidR="00A87016">
              <w:t xml:space="preserve"> </w:t>
            </w:r>
            <w:r>
              <w:t xml:space="preserve">strengthen </w:t>
            </w:r>
            <w:r w:rsidR="00A87016">
              <w:t>i</w:t>
            </w:r>
            <w:r>
              <w:t xml:space="preserve">mage recognition-related research and respond to ICAO initiatives </w:t>
            </w:r>
            <w:r w:rsidR="008E0122">
              <w:t>to</w:t>
            </w:r>
            <w:r>
              <w:t xml:space="preserve"> promote the development and innovation of aviation security </w:t>
            </w:r>
            <w:r w:rsidR="008E0122">
              <w:t xml:space="preserve">screening </w:t>
            </w:r>
            <w:r>
              <w:t>technology, share relevant standards</w:t>
            </w:r>
            <w:r w:rsidR="00EA3D75">
              <w:t>,</w:t>
            </w:r>
            <w:r>
              <w:t xml:space="preserve"> testing methods </w:t>
            </w:r>
            <w:r w:rsidR="00EA3D75">
              <w:t>and</w:t>
            </w:r>
            <w:r>
              <w:t xml:space="preserve"> application experience.</w:t>
            </w:r>
          </w:p>
        </w:tc>
      </w:tr>
      <w:tr w:rsidR="00F53AEF" w:rsidRPr="00DE78A7" w14:paraId="1E2FACD8"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00026E25" w14:textId="4ACB2EC7" w:rsidR="00A26C1D" w:rsidRPr="00DE78A7" w:rsidRDefault="00A26C1D" w:rsidP="00DC24E9">
            <w:pPr>
              <w:widowControl w:val="0"/>
              <w:spacing w:line="360" w:lineRule="auto"/>
              <w:jc w:val="center"/>
              <w:rPr>
                <w:rFonts w:cs="Times New Roman"/>
                <w:snapToGrid w:val="0"/>
              </w:rPr>
            </w:pPr>
            <w:r w:rsidRPr="00DE78A7">
              <w:rPr>
                <w:rFonts w:cs="Times New Roman"/>
                <w:snapToGrid w:val="0"/>
              </w:rPr>
              <w:t>DP/5/</w:t>
            </w:r>
            <w:r>
              <w:rPr>
                <w:rFonts w:cs="Times New Roman"/>
                <w:snapToGrid w:val="0"/>
              </w:rPr>
              <w:t>09</w:t>
            </w:r>
          </w:p>
        </w:tc>
        <w:tc>
          <w:tcPr>
            <w:tcW w:w="1843" w:type="dxa"/>
            <w:tcBorders>
              <w:top w:val="single" w:sz="4" w:space="0" w:color="auto"/>
              <w:left w:val="single" w:sz="4" w:space="0" w:color="auto"/>
              <w:bottom w:val="single" w:sz="4" w:space="0" w:color="auto"/>
              <w:right w:val="single" w:sz="4" w:space="0" w:color="auto"/>
            </w:tcBorders>
          </w:tcPr>
          <w:p w14:paraId="7848306B" w14:textId="6FCE553E" w:rsidR="00A26C1D" w:rsidRPr="00DE78A7" w:rsidRDefault="00EC6F9A" w:rsidP="001D3182">
            <w:pPr>
              <w:widowControl w:val="0"/>
              <w:tabs>
                <w:tab w:val="left" w:pos="1440"/>
              </w:tabs>
              <w:spacing w:after="120"/>
              <w:jc w:val="center"/>
              <w:rPr>
                <w:rFonts w:cs="Times New Roman"/>
                <w:snapToGrid w:val="0"/>
              </w:rPr>
            </w:pPr>
            <w:r w:rsidRPr="00DE78A7">
              <w:rPr>
                <w:rFonts w:cs="Times New Roman"/>
                <w:snapToGrid w:val="0"/>
              </w:rPr>
              <w:t>Action Item 60/</w:t>
            </w:r>
            <w:r>
              <w:rPr>
                <w:rFonts w:cs="Times New Roman"/>
                <w:snapToGrid w:val="0"/>
              </w:rPr>
              <w:t>32</w:t>
            </w:r>
          </w:p>
        </w:tc>
        <w:tc>
          <w:tcPr>
            <w:tcW w:w="6331" w:type="dxa"/>
            <w:tcBorders>
              <w:top w:val="single" w:sz="4" w:space="0" w:color="auto"/>
              <w:left w:val="single" w:sz="4" w:space="0" w:color="auto"/>
              <w:bottom w:val="single" w:sz="4" w:space="0" w:color="auto"/>
              <w:right w:val="double" w:sz="4" w:space="0" w:color="auto"/>
            </w:tcBorders>
          </w:tcPr>
          <w:p w14:paraId="5E8146C9" w14:textId="4995F855" w:rsidR="00A26C1D" w:rsidRDefault="003F281C" w:rsidP="00A26C1D">
            <w:pPr>
              <w:jc w:val="both"/>
            </w:pPr>
            <w:r>
              <w:t>Recognizing the limitations of current passenger security screening methods, t</w:t>
            </w:r>
            <w:r w:rsidR="00A26C1D">
              <w:t>he Conference</w:t>
            </w:r>
            <w:r w:rsidR="005213E1">
              <w:t>:</w:t>
            </w:r>
          </w:p>
          <w:p w14:paraId="0D4365DA" w14:textId="77777777" w:rsidR="001D3182" w:rsidRDefault="001D3182" w:rsidP="00A26C1D">
            <w:pPr>
              <w:jc w:val="both"/>
            </w:pPr>
          </w:p>
          <w:p w14:paraId="65A1CCB9" w14:textId="41571794" w:rsidR="00A1495A" w:rsidRDefault="00A839CC" w:rsidP="001D3182">
            <w:pPr>
              <w:pStyle w:val="ListParagraph"/>
              <w:numPr>
                <w:ilvl w:val="0"/>
                <w:numId w:val="8"/>
              </w:numPr>
              <w:spacing w:after="120"/>
              <w:ind w:left="714" w:hanging="357"/>
              <w:contextualSpacing w:val="0"/>
              <w:jc w:val="both"/>
            </w:pPr>
            <w:r>
              <w:t>encouraged</w:t>
            </w:r>
            <w:r w:rsidR="00A26C1D">
              <w:t xml:space="preserve"> States</w:t>
            </w:r>
            <w:r>
              <w:t>/ Administrations</w:t>
            </w:r>
            <w:r w:rsidR="00A26C1D">
              <w:t xml:space="preserve"> and the industry to conduct research on passenger security screening technologies and process</w:t>
            </w:r>
            <w:r w:rsidR="00741DFB">
              <w:t>es</w:t>
            </w:r>
            <w:r w:rsidR="00D26774">
              <w:t xml:space="preserve"> and </w:t>
            </w:r>
            <w:r w:rsidR="00D26774" w:rsidRPr="00D71176">
              <w:t>share their experience</w:t>
            </w:r>
            <w:r w:rsidR="007807F3" w:rsidRPr="00D71176">
              <w:t xml:space="preserve"> and practices in effectively screening passengers’ sensitive areas to detect any potential </w:t>
            </w:r>
            <w:r w:rsidR="003563D3">
              <w:t>threat items</w:t>
            </w:r>
            <w:r w:rsidR="00A26C1D">
              <w:t>;</w:t>
            </w:r>
            <w:r w:rsidR="00350196">
              <w:t xml:space="preserve"> and</w:t>
            </w:r>
          </w:p>
          <w:p w14:paraId="047674CF" w14:textId="21AF2DE1" w:rsidR="00A26C1D" w:rsidRPr="000E118B" w:rsidRDefault="00A26C1D" w:rsidP="00901D02">
            <w:pPr>
              <w:pStyle w:val="ListParagraph"/>
              <w:numPr>
                <w:ilvl w:val="0"/>
                <w:numId w:val="8"/>
              </w:numPr>
              <w:spacing w:after="240"/>
              <w:ind w:left="714" w:hanging="357"/>
              <w:contextualSpacing w:val="0"/>
              <w:jc w:val="both"/>
            </w:pPr>
            <w:r>
              <w:t xml:space="preserve">supported the referral </w:t>
            </w:r>
            <w:r w:rsidR="00956B2C">
              <w:t xml:space="preserve">of this topic </w:t>
            </w:r>
            <w:r>
              <w:t>to the ICAO AVSEC Panel and relevant Working Group(s)</w:t>
            </w:r>
            <w:r w:rsidR="00956B2C">
              <w:t>.</w:t>
            </w:r>
          </w:p>
        </w:tc>
      </w:tr>
      <w:tr w:rsidR="00F53AEF" w:rsidRPr="00DE78A7" w14:paraId="4FF8746E"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76D2B7F7" w14:textId="59A91A44" w:rsidR="00A26C1D" w:rsidRPr="00DE78A7" w:rsidRDefault="00A26C1D" w:rsidP="00DC24E9">
            <w:pPr>
              <w:widowControl w:val="0"/>
              <w:spacing w:line="360" w:lineRule="auto"/>
              <w:jc w:val="center"/>
              <w:rPr>
                <w:rFonts w:cs="Times New Roman"/>
                <w:snapToGrid w:val="0"/>
              </w:rPr>
            </w:pPr>
            <w:r w:rsidRPr="00DE78A7">
              <w:rPr>
                <w:rFonts w:cs="Times New Roman"/>
                <w:snapToGrid w:val="0"/>
              </w:rPr>
              <w:t>DP/5/</w:t>
            </w:r>
            <w:r>
              <w:rPr>
                <w:rFonts w:cs="Times New Roman"/>
                <w:snapToGrid w:val="0"/>
              </w:rPr>
              <w:t>10</w:t>
            </w:r>
          </w:p>
        </w:tc>
        <w:tc>
          <w:tcPr>
            <w:tcW w:w="1843" w:type="dxa"/>
            <w:tcBorders>
              <w:top w:val="single" w:sz="4" w:space="0" w:color="auto"/>
              <w:left w:val="single" w:sz="4" w:space="0" w:color="auto"/>
              <w:bottom w:val="single" w:sz="4" w:space="0" w:color="auto"/>
              <w:right w:val="single" w:sz="4" w:space="0" w:color="auto"/>
            </w:tcBorders>
          </w:tcPr>
          <w:p w14:paraId="0CE88515" w14:textId="47618E86" w:rsidR="00A26C1D" w:rsidRPr="00DE78A7" w:rsidRDefault="00EC6F9A" w:rsidP="001D3182">
            <w:pPr>
              <w:widowControl w:val="0"/>
              <w:tabs>
                <w:tab w:val="left" w:pos="1440"/>
              </w:tabs>
              <w:spacing w:after="120"/>
              <w:jc w:val="center"/>
              <w:rPr>
                <w:rFonts w:cs="Times New Roman"/>
                <w:snapToGrid w:val="0"/>
              </w:rPr>
            </w:pPr>
            <w:r w:rsidRPr="00DE78A7">
              <w:rPr>
                <w:rFonts w:cs="Times New Roman"/>
                <w:snapToGrid w:val="0"/>
              </w:rPr>
              <w:t>Action Item 60/</w:t>
            </w:r>
            <w:r>
              <w:rPr>
                <w:rFonts w:cs="Times New Roman"/>
                <w:snapToGrid w:val="0"/>
              </w:rPr>
              <w:t>33</w:t>
            </w:r>
          </w:p>
        </w:tc>
        <w:tc>
          <w:tcPr>
            <w:tcW w:w="6331" w:type="dxa"/>
            <w:tcBorders>
              <w:top w:val="single" w:sz="4" w:space="0" w:color="auto"/>
              <w:left w:val="single" w:sz="4" w:space="0" w:color="auto"/>
              <w:bottom w:val="single" w:sz="4" w:space="0" w:color="auto"/>
              <w:right w:val="double" w:sz="4" w:space="0" w:color="auto"/>
            </w:tcBorders>
          </w:tcPr>
          <w:p w14:paraId="4B509B17" w14:textId="75E1E322" w:rsidR="00A26C1D" w:rsidRDefault="00A26C1D" w:rsidP="00A26C1D">
            <w:pPr>
              <w:jc w:val="both"/>
            </w:pPr>
            <w:r>
              <w:t>The Conference encouraged States</w:t>
            </w:r>
            <w:r w:rsidR="008D1FB0">
              <w:t>/ Administrations</w:t>
            </w:r>
            <w:r>
              <w:t xml:space="preserve"> to</w:t>
            </w:r>
            <w:r w:rsidR="0047303D">
              <w:t>:</w:t>
            </w:r>
          </w:p>
          <w:p w14:paraId="39EC8397" w14:textId="77777777" w:rsidR="001D3182" w:rsidRDefault="001D3182" w:rsidP="00A26C1D">
            <w:pPr>
              <w:jc w:val="both"/>
            </w:pPr>
          </w:p>
          <w:p w14:paraId="2755140A" w14:textId="21DEDCC5" w:rsidR="00A26C1D" w:rsidRDefault="00A26C1D" w:rsidP="001D3182">
            <w:pPr>
              <w:pStyle w:val="ListParagraph"/>
              <w:numPr>
                <w:ilvl w:val="0"/>
                <w:numId w:val="9"/>
              </w:numPr>
              <w:spacing w:after="120"/>
              <w:ind w:left="714" w:hanging="357"/>
              <w:contextualSpacing w:val="0"/>
              <w:jc w:val="both"/>
            </w:pPr>
            <w:r>
              <w:t xml:space="preserve">engage US TSA representatives with any questions or concerns related to applicable US security programs and procedures, to include air cargo security measure </w:t>
            </w:r>
            <w:proofErr w:type="gramStart"/>
            <w:r>
              <w:t>requirements;</w:t>
            </w:r>
            <w:proofErr w:type="gramEnd"/>
            <w:r>
              <w:t xml:space="preserve"> </w:t>
            </w:r>
          </w:p>
          <w:p w14:paraId="2CE58A99" w14:textId="1AA079EC" w:rsidR="00A26C1D" w:rsidRDefault="00A26C1D" w:rsidP="00901D02">
            <w:pPr>
              <w:pStyle w:val="ListParagraph"/>
              <w:keepLines/>
              <w:numPr>
                <w:ilvl w:val="0"/>
                <w:numId w:val="9"/>
              </w:numPr>
              <w:spacing w:after="120"/>
              <w:ind w:left="714" w:hanging="357"/>
              <w:contextualSpacing w:val="0"/>
              <w:jc w:val="both"/>
            </w:pPr>
            <w:r>
              <w:t>encourage implementation of enhanced measures to better secure cargo supply chains</w:t>
            </w:r>
            <w:r w:rsidR="00D67E5C">
              <w:t xml:space="preserve"> which may include</w:t>
            </w:r>
            <w:r w:rsidR="00BE29AF">
              <w:t xml:space="preserve"> building States’ cap</w:t>
            </w:r>
            <w:r w:rsidR="005F098C">
              <w:t>acity to deploy pre</w:t>
            </w:r>
            <w:r w:rsidR="00654F26">
              <w:t xml:space="preserve">loading advanced cargo </w:t>
            </w:r>
            <w:r w:rsidR="00654F26">
              <w:lastRenderedPageBreak/>
              <w:t>information system</w:t>
            </w:r>
            <w:r w:rsidR="00A76A72">
              <w:t>s (PLACI</w:t>
            </w:r>
            <w:r w:rsidR="00D80204">
              <w:t>)</w:t>
            </w:r>
            <w:r>
              <w:t xml:space="preserve">; and </w:t>
            </w:r>
          </w:p>
          <w:p w14:paraId="4F461DF7" w14:textId="2F371C92" w:rsidR="00A26C1D" w:rsidRPr="005E4A4F" w:rsidRDefault="00A26C1D" w:rsidP="005E4A4F">
            <w:pPr>
              <w:pStyle w:val="ListParagraph"/>
              <w:numPr>
                <w:ilvl w:val="0"/>
                <w:numId w:val="9"/>
              </w:numPr>
              <w:spacing w:after="240"/>
              <w:ind w:left="714" w:hanging="357"/>
              <w:contextualSpacing w:val="0"/>
              <w:jc w:val="both"/>
              <w:rPr>
                <w:b/>
              </w:rPr>
            </w:pPr>
            <w:r>
              <w:t xml:space="preserve">contribute to efforts within </w:t>
            </w:r>
            <w:r w:rsidR="00A3545D">
              <w:t xml:space="preserve">the Aviation Security Panel and relevant Working Group(s) </w:t>
            </w:r>
            <w:r>
              <w:t>to address the ongoing cargo and mail security threat.</w:t>
            </w:r>
          </w:p>
        </w:tc>
      </w:tr>
      <w:tr w:rsidR="00F53AEF" w:rsidRPr="00DE78A7" w14:paraId="70E06D28"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099788CA" w14:textId="04A59322" w:rsidR="00A26C1D" w:rsidRPr="00DE78A7" w:rsidRDefault="00A26C1D" w:rsidP="00DC24E9">
            <w:pPr>
              <w:widowControl w:val="0"/>
              <w:spacing w:line="360" w:lineRule="auto"/>
              <w:jc w:val="center"/>
              <w:rPr>
                <w:rFonts w:cs="Times New Roman"/>
                <w:snapToGrid w:val="0"/>
              </w:rPr>
            </w:pPr>
            <w:r w:rsidRPr="00DE78A7">
              <w:rPr>
                <w:rFonts w:cs="Times New Roman"/>
                <w:snapToGrid w:val="0"/>
              </w:rPr>
              <w:lastRenderedPageBreak/>
              <w:t>DP/5/</w:t>
            </w:r>
            <w:r>
              <w:rPr>
                <w:rFonts w:cs="Times New Roman"/>
                <w:snapToGrid w:val="0"/>
              </w:rPr>
              <w:t>11</w:t>
            </w:r>
          </w:p>
        </w:tc>
        <w:tc>
          <w:tcPr>
            <w:tcW w:w="1843" w:type="dxa"/>
            <w:tcBorders>
              <w:top w:val="single" w:sz="4" w:space="0" w:color="auto"/>
              <w:left w:val="single" w:sz="4" w:space="0" w:color="auto"/>
              <w:bottom w:val="single" w:sz="4" w:space="0" w:color="auto"/>
              <w:right w:val="single" w:sz="4" w:space="0" w:color="auto"/>
            </w:tcBorders>
          </w:tcPr>
          <w:p w14:paraId="15676548" w14:textId="5F0A3AC5" w:rsidR="00A26C1D" w:rsidRPr="00DE78A7" w:rsidRDefault="00EC6F9A" w:rsidP="001D3182">
            <w:pPr>
              <w:widowControl w:val="0"/>
              <w:tabs>
                <w:tab w:val="left" w:pos="1440"/>
              </w:tabs>
              <w:spacing w:after="120"/>
              <w:jc w:val="center"/>
              <w:rPr>
                <w:rFonts w:cs="Times New Roman"/>
                <w:snapToGrid w:val="0"/>
              </w:rPr>
            </w:pPr>
            <w:r w:rsidRPr="00DE78A7">
              <w:rPr>
                <w:rFonts w:cs="Times New Roman"/>
                <w:snapToGrid w:val="0"/>
              </w:rPr>
              <w:t>Action Item 60/</w:t>
            </w:r>
            <w:r>
              <w:rPr>
                <w:rFonts w:cs="Times New Roman"/>
                <w:snapToGrid w:val="0"/>
              </w:rPr>
              <w:t>34</w:t>
            </w:r>
          </w:p>
        </w:tc>
        <w:tc>
          <w:tcPr>
            <w:tcW w:w="6331" w:type="dxa"/>
            <w:tcBorders>
              <w:top w:val="single" w:sz="4" w:space="0" w:color="auto"/>
              <w:left w:val="single" w:sz="4" w:space="0" w:color="auto"/>
              <w:bottom w:val="single" w:sz="4" w:space="0" w:color="auto"/>
              <w:right w:val="double" w:sz="4" w:space="0" w:color="auto"/>
            </w:tcBorders>
          </w:tcPr>
          <w:p w14:paraId="3AA541F7" w14:textId="7FDA2A04" w:rsidR="00A26C1D" w:rsidRPr="000E118B" w:rsidRDefault="00A26C1D" w:rsidP="000E118B">
            <w:pPr>
              <w:spacing w:after="240"/>
              <w:jc w:val="both"/>
            </w:pPr>
            <w:r>
              <w:t>The Conference</w:t>
            </w:r>
            <w:r w:rsidR="000A4E02">
              <w:t xml:space="preserve"> </w:t>
            </w:r>
            <w:r>
              <w:t>encouraged States</w:t>
            </w:r>
            <w:r w:rsidR="00D53DE4">
              <w:t>/ Admini</w:t>
            </w:r>
            <w:r w:rsidR="00D453B6">
              <w:t>strations</w:t>
            </w:r>
            <w:r>
              <w:t xml:space="preserve"> to share information and best practices on the management of response to in-flight bomb threats and ensure that reports of any Acts of Unlawful Interference are submitted to ICAO as required by Annex 17- </w:t>
            </w:r>
            <w:r w:rsidRPr="00407BA6">
              <w:rPr>
                <w:i/>
                <w:iCs/>
              </w:rPr>
              <w:t>Security</w:t>
            </w:r>
            <w:r>
              <w:t xml:space="preserve"> Standard 5.3.1.</w:t>
            </w:r>
          </w:p>
        </w:tc>
      </w:tr>
      <w:tr w:rsidR="00F53AEF" w:rsidRPr="00DE78A7" w14:paraId="2FFBD09B"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6CC87BDC" w14:textId="267D72FB" w:rsidR="00A26C1D" w:rsidRPr="00DE78A7" w:rsidRDefault="00A26C1D" w:rsidP="00DC24E9">
            <w:pPr>
              <w:widowControl w:val="0"/>
              <w:spacing w:line="360" w:lineRule="auto"/>
              <w:jc w:val="center"/>
              <w:rPr>
                <w:rFonts w:cs="Times New Roman"/>
                <w:snapToGrid w:val="0"/>
              </w:rPr>
            </w:pPr>
            <w:r w:rsidRPr="00DE78A7">
              <w:rPr>
                <w:rFonts w:cs="Times New Roman"/>
                <w:snapToGrid w:val="0"/>
              </w:rPr>
              <w:t>DP/5/</w:t>
            </w:r>
            <w:r>
              <w:rPr>
                <w:rFonts w:cs="Times New Roman"/>
                <w:snapToGrid w:val="0"/>
              </w:rPr>
              <w:t>12</w:t>
            </w:r>
          </w:p>
        </w:tc>
        <w:tc>
          <w:tcPr>
            <w:tcW w:w="1843" w:type="dxa"/>
            <w:tcBorders>
              <w:top w:val="single" w:sz="4" w:space="0" w:color="auto"/>
              <w:left w:val="single" w:sz="4" w:space="0" w:color="auto"/>
              <w:bottom w:val="single" w:sz="4" w:space="0" w:color="auto"/>
              <w:right w:val="single" w:sz="4" w:space="0" w:color="auto"/>
            </w:tcBorders>
          </w:tcPr>
          <w:p w14:paraId="62448927" w14:textId="35B0D1BD" w:rsidR="00A26C1D" w:rsidRPr="00DE78A7" w:rsidRDefault="00EC6F9A" w:rsidP="001D3182">
            <w:pPr>
              <w:widowControl w:val="0"/>
              <w:tabs>
                <w:tab w:val="left" w:pos="1440"/>
              </w:tabs>
              <w:spacing w:after="120"/>
              <w:jc w:val="center"/>
              <w:rPr>
                <w:rFonts w:cs="Times New Roman"/>
                <w:snapToGrid w:val="0"/>
              </w:rPr>
            </w:pPr>
            <w:r w:rsidRPr="00DE78A7">
              <w:rPr>
                <w:rFonts w:cs="Times New Roman"/>
                <w:snapToGrid w:val="0"/>
              </w:rPr>
              <w:t>Action Item 60/</w:t>
            </w:r>
            <w:r>
              <w:rPr>
                <w:rFonts w:cs="Times New Roman"/>
                <w:snapToGrid w:val="0"/>
              </w:rPr>
              <w:t>35</w:t>
            </w:r>
          </w:p>
        </w:tc>
        <w:tc>
          <w:tcPr>
            <w:tcW w:w="6331" w:type="dxa"/>
            <w:tcBorders>
              <w:top w:val="single" w:sz="4" w:space="0" w:color="auto"/>
              <w:left w:val="single" w:sz="4" w:space="0" w:color="auto"/>
              <w:bottom w:val="single" w:sz="4" w:space="0" w:color="auto"/>
              <w:right w:val="double" w:sz="4" w:space="0" w:color="auto"/>
            </w:tcBorders>
          </w:tcPr>
          <w:p w14:paraId="7A4E7C19" w14:textId="4371B67E" w:rsidR="00A26C1D" w:rsidRPr="000E118B" w:rsidRDefault="00A26C1D" w:rsidP="000E118B">
            <w:pPr>
              <w:spacing w:after="240"/>
              <w:jc w:val="both"/>
            </w:pPr>
            <w:r>
              <w:t>The Conference encouraged States</w:t>
            </w:r>
            <w:r w:rsidR="00E753E8">
              <w:t>/ Administration</w:t>
            </w:r>
            <w:r w:rsidR="001436A6">
              <w:t>s</w:t>
            </w:r>
            <w:r>
              <w:t xml:space="preserve"> to share best practices in aviation cybersecurity and consider collaborating both nationally and internationally to conduct cybersecurity tabletop exercise(s) to effectively address the growing cybersecurity threats.</w:t>
            </w:r>
          </w:p>
        </w:tc>
      </w:tr>
      <w:tr w:rsidR="00C44C1D" w:rsidRPr="00DE78A7" w14:paraId="15A02C2C" w14:textId="77777777" w:rsidTr="7F4956C8">
        <w:trPr>
          <w:trHeight w:val="422"/>
        </w:trPr>
        <w:tc>
          <w:tcPr>
            <w:tcW w:w="9435" w:type="dxa"/>
            <w:gridSpan w:val="3"/>
            <w:tcBorders>
              <w:top w:val="single" w:sz="4" w:space="0" w:color="auto"/>
              <w:left w:val="double" w:sz="4" w:space="0" w:color="auto"/>
              <w:bottom w:val="single" w:sz="4" w:space="0" w:color="auto"/>
              <w:right w:val="double" w:sz="4" w:space="0" w:color="auto"/>
            </w:tcBorders>
            <w:shd w:val="clear" w:color="auto" w:fill="DAEEF3" w:themeFill="accent5" w:themeFillTint="33"/>
          </w:tcPr>
          <w:p w14:paraId="6A7E9828" w14:textId="56B6A57F" w:rsidR="003B08E1" w:rsidRPr="00DE78A7" w:rsidRDefault="003B08E1" w:rsidP="005E4A4F">
            <w:pPr>
              <w:widowControl w:val="0"/>
              <w:spacing w:before="120" w:after="120"/>
              <w:ind w:left="74"/>
              <w:jc w:val="center"/>
              <w:rPr>
                <w:rFonts w:cs="Times New Roman"/>
                <w:b/>
                <w:snapToGrid w:val="0"/>
              </w:rPr>
            </w:pPr>
            <w:r w:rsidRPr="00DE78A7">
              <w:rPr>
                <w:rFonts w:cs="Times New Roman"/>
                <w:b/>
                <w:snapToGrid w:val="0"/>
              </w:rPr>
              <w:t>Agenda Item 6 - Economic Development of Air Transport</w:t>
            </w:r>
          </w:p>
        </w:tc>
      </w:tr>
      <w:tr w:rsidR="00F53AEF" w:rsidRPr="00DE78A7" w14:paraId="6D100327" w14:textId="77777777" w:rsidTr="001D3182">
        <w:trPr>
          <w:trHeight w:val="54"/>
        </w:trPr>
        <w:tc>
          <w:tcPr>
            <w:tcW w:w="1261" w:type="dxa"/>
            <w:tcBorders>
              <w:top w:val="nil"/>
              <w:left w:val="double" w:sz="4" w:space="0" w:color="auto"/>
              <w:bottom w:val="single" w:sz="4" w:space="0" w:color="auto"/>
              <w:right w:val="single" w:sz="4" w:space="0" w:color="auto"/>
            </w:tcBorders>
          </w:tcPr>
          <w:p w14:paraId="3CCB4E34" w14:textId="6B0C2202" w:rsidR="003B08E1" w:rsidRPr="00DE78A7" w:rsidRDefault="003B08E1" w:rsidP="00DC24E9">
            <w:pPr>
              <w:widowControl w:val="0"/>
              <w:spacing w:line="360" w:lineRule="auto"/>
              <w:jc w:val="center"/>
              <w:rPr>
                <w:rFonts w:cs="Times New Roman"/>
                <w:snapToGrid w:val="0"/>
              </w:rPr>
            </w:pPr>
            <w:r w:rsidRPr="00DE78A7">
              <w:rPr>
                <w:rFonts w:cs="Times New Roman"/>
                <w:snapToGrid w:val="0"/>
              </w:rPr>
              <w:t>DP/6/</w:t>
            </w:r>
            <w:r w:rsidR="1738AF53" w:rsidRPr="00DE78A7">
              <w:rPr>
                <w:rFonts w:cs="Times New Roman"/>
                <w:snapToGrid w:val="0"/>
              </w:rPr>
              <w:t>01</w:t>
            </w:r>
          </w:p>
        </w:tc>
        <w:tc>
          <w:tcPr>
            <w:tcW w:w="1843" w:type="dxa"/>
            <w:tcBorders>
              <w:top w:val="nil"/>
              <w:left w:val="single" w:sz="4" w:space="0" w:color="auto"/>
              <w:bottom w:val="single" w:sz="4" w:space="0" w:color="auto"/>
              <w:right w:val="single" w:sz="4" w:space="0" w:color="auto"/>
            </w:tcBorders>
          </w:tcPr>
          <w:p w14:paraId="5E83FFE6" w14:textId="73881B4B" w:rsidR="003B08E1" w:rsidRPr="00DE78A7" w:rsidRDefault="003B08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676B45">
              <w:rPr>
                <w:rFonts w:cs="Times New Roman"/>
                <w:snapToGrid w:val="0"/>
              </w:rPr>
              <w:t>36</w:t>
            </w:r>
          </w:p>
        </w:tc>
        <w:tc>
          <w:tcPr>
            <w:tcW w:w="6331" w:type="dxa"/>
            <w:tcBorders>
              <w:top w:val="nil"/>
              <w:left w:val="single" w:sz="4" w:space="0" w:color="auto"/>
              <w:bottom w:val="single" w:sz="4" w:space="0" w:color="auto"/>
              <w:right w:val="double" w:sz="4" w:space="0" w:color="auto"/>
            </w:tcBorders>
          </w:tcPr>
          <w:p w14:paraId="22FF05CF" w14:textId="6D1B49C8" w:rsidR="003B08E1" w:rsidRDefault="4996C0FD">
            <w:pPr>
              <w:pStyle w:val="ListParagraph"/>
              <w:widowControl/>
              <w:ind w:left="0"/>
              <w:jc w:val="both"/>
            </w:pPr>
            <w:r>
              <w:t>Acknowledg</w:t>
            </w:r>
            <w:r w:rsidR="327CDA27">
              <w:t>ing</w:t>
            </w:r>
            <w:r>
              <w:t xml:space="preserve"> </w:t>
            </w:r>
            <w:r w:rsidR="6DB96424">
              <w:t>the concern</w:t>
            </w:r>
            <w:r w:rsidR="5F5C1B00">
              <w:t xml:space="preserve"> of </w:t>
            </w:r>
            <w:r>
              <w:t>air ticket pricing and affordability, particularly during peak travel and emergency periods</w:t>
            </w:r>
            <w:r w:rsidR="220BE6AC">
              <w:t xml:space="preserve">, </w:t>
            </w:r>
            <w:r w:rsidR="69A0F196">
              <w:t xml:space="preserve">the </w:t>
            </w:r>
            <w:r w:rsidR="6A07B0C6">
              <w:t>Conference:</w:t>
            </w:r>
          </w:p>
          <w:p w14:paraId="72E8AF66" w14:textId="77777777" w:rsidR="001D3182" w:rsidRPr="00DE78A7" w:rsidRDefault="001D3182">
            <w:pPr>
              <w:pStyle w:val="ListParagraph"/>
              <w:widowControl/>
              <w:ind w:left="0"/>
              <w:jc w:val="both"/>
            </w:pPr>
          </w:p>
          <w:p w14:paraId="407006F0" w14:textId="571EBD8D" w:rsidR="003B08E1" w:rsidRPr="00DE78A7" w:rsidRDefault="43A96089" w:rsidP="001D3182">
            <w:pPr>
              <w:pStyle w:val="ListParagraph"/>
              <w:widowControl/>
              <w:numPr>
                <w:ilvl w:val="0"/>
                <w:numId w:val="14"/>
              </w:numPr>
              <w:spacing w:after="120"/>
              <w:ind w:left="714" w:hanging="357"/>
              <w:contextualSpacing w:val="0"/>
              <w:jc w:val="both"/>
            </w:pPr>
            <w:r>
              <w:t>e</w:t>
            </w:r>
            <w:r w:rsidR="72534E36">
              <w:t>ncourage</w:t>
            </w:r>
            <w:r w:rsidR="2B6E5898">
              <w:t>d</w:t>
            </w:r>
            <w:r w:rsidR="72534E36">
              <w:t xml:space="preserve"> States</w:t>
            </w:r>
            <w:r w:rsidR="5ECF64FE">
              <w:t>/Administrations</w:t>
            </w:r>
            <w:r w:rsidR="72534E36">
              <w:t xml:space="preserve"> to review and modernize civil aviation legislation to enable proportionate economic oversight of airfares that protects public interest, while respecting commercial freedom of airlines;</w:t>
            </w:r>
            <w:r w:rsidR="2860C756">
              <w:t xml:space="preserve"> and</w:t>
            </w:r>
          </w:p>
          <w:p w14:paraId="08FD00B0" w14:textId="25272727" w:rsidR="003B08E1" w:rsidRPr="00DE78A7" w:rsidRDefault="19E8EA67" w:rsidP="005E4A4F">
            <w:pPr>
              <w:pStyle w:val="ListParagraph"/>
              <w:widowControl/>
              <w:numPr>
                <w:ilvl w:val="0"/>
                <w:numId w:val="14"/>
              </w:numPr>
              <w:spacing w:after="240"/>
              <w:ind w:left="714" w:hanging="357"/>
              <w:contextualSpacing w:val="0"/>
              <w:jc w:val="both"/>
            </w:pPr>
            <w:r>
              <w:t>request</w:t>
            </w:r>
            <w:r w:rsidR="00A75EAA">
              <w:t>ed</w:t>
            </w:r>
            <w:r w:rsidR="72534E36">
              <w:t xml:space="preserve"> ICAO to </w:t>
            </w:r>
            <w:r w:rsidR="009A5632">
              <w:t xml:space="preserve">consider </w:t>
            </w:r>
            <w:r w:rsidR="00950E45">
              <w:t>updating</w:t>
            </w:r>
            <w:r w:rsidR="72534E36">
              <w:t xml:space="preserve"> policy guidance on fair and transparent airfare practices, </w:t>
            </w:r>
            <w:r w:rsidR="184D7122">
              <w:t>focusing on</w:t>
            </w:r>
            <w:r w:rsidR="72534E36">
              <w:t xml:space="preserve"> proportional regulatory oversight</w:t>
            </w:r>
            <w:r w:rsidR="42FE573E">
              <w:t>.</w:t>
            </w:r>
          </w:p>
        </w:tc>
      </w:tr>
      <w:tr w:rsidR="001D3182" w:rsidRPr="00DE78A7" w14:paraId="7FB8601C"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64295FA4" w14:textId="34D287FD" w:rsidR="003B08E1" w:rsidRPr="00DC24E9" w:rsidRDefault="36AEC0B0" w:rsidP="00DC24E9">
            <w:pPr>
              <w:widowControl w:val="0"/>
              <w:spacing w:line="360" w:lineRule="auto"/>
              <w:jc w:val="center"/>
              <w:rPr>
                <w:rFonts w:cs="Times New Roman"/>
                <w:snapToGrid w:val="0"/>
              </w:rPr>
            </w:pPr>
            <w:r w:rsidRPr="00DE78A7">
              <w:rPr>
                <w:rFonts w:cs="Times New Roman"/>
                <w:snapToGrid w:val="0"/>
              </w:rPr>
              <w:t>DP/6/</w:t>
            </w:r>
            <w:r w:rsidR="7272BDAB" w:rsidRPr="00DE78A7">
              <w:rPr>
                <w:rFonts w:cs="Times New Roman"/>
                <w:snapToGrid w:val="0"/>
              </w:rPr>
              <w:t>03</w:t>
            </w:r>
          </w:p>
        </w:tc>
        <w:tc>
          <w:tcPr>
            <w:tcW w:w="1843" w:type="dxa"/>
            <w:tcBorders>
              <w:top w:val="single" w:sz="4" w:space="0" w:color="auto"/>
              <w:left w:val="single" w:sz="4" w:space="0" w:color="auto"/>
              <w:bottom w:val="single" w:sz="4" w:space="0" w:color="auto"/>
              <w:right w:val="single" w:sz="4" w:space="0" w:color="auto"/>
            </w:tcBorders>
          </w:tcPr>
          <w:p w14:paraId="22470373" w14:textId="38D8BDAA" w:rsidR="003B08E1" w:rsidRPr="00DE78A7" w:rsidRDefault="003B08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676B45">
              <w:rPr>
                <w:rFonts w:cs="Times New Roman"/>
                <w:snapToGrid w:val="0"/>
              </w:rPr>
              <w:t>37</w:t>
            </w:r>
          </w:p>
        </w:tc>
        <w:tc>
          <w:tcPr>
            <w:tcW w:w="6331" w:type="dxa"/>
            <w:tcBorders>
              <w:top w:val="single" w:sz="4" w:space="0" w:color="auto"/>
              <w:left w:val="single" w:sz="4" w:space="0" w:color="auto"/>
              <w:bottom w:val="single" w:sz="4" w:space="0" w:color="auto"/>
              <w:right w:val="double" w:sz="4" w:space="0" w:color="auto"/>
            </w:tcBorders>
          </w:tcPr>
          <w:p w14:paraId="58637C9E" w14:textId="77777777" w:rsidR="009C3AE2" w:rsidRDefault="188A7C45">
            <w:pPr>
              <w:jc w:val="both"/>
              <w:rPr>
                <w:rFonts w:cs="Times New Roman"/>
              </w:rPr>
            </w:pPr>
            <w:r w:rsidRPr="4C17DC95">
              <w:rPr>
                <w:rFonts w:cs="Times New Roman"/>
              </w:rPr>
              <w:t>Recognizing the</w:t>
            </w:r>
            <w:r w:rsidR="4409E51F" w:rsidRPr="4C17DC95">
              <w:rPr>
                <w:rFonts w:cs="Times New Roman"/>
              </w:rPr>
              <w:t xml:space="preserve"> significance of</w:t>
            </w:r>
            <w:r w:rsidRPr="4C17DC95">
              <w:rPr>
                <w:rFonts w:cs="Times New Roman"/>
              </w:rPr>
              <w:t xml:space="preserve"> the Core Principles on Consumer Protection developed and adopted by ICAO</w:t>
            </w:r>
            <w:r w:rsidR="695E4148" w:rsidRPr="4C17DC95">
              <w:rPr>
                <w:rFonts w:cs="Times New Roman"/>
              </w:rPr>
              <w:t xml:space="preserve"> </w:t>
            </w:r>
            <w:r w:rsidR="33867EAD" w:rsidRPr="4C17DC95">
              <w:rPr>
                <w:rFonts w:cs="Times New Roman"/>
              </w:rPr>
              <w:t>in 2015</w:t>
            </w:r>
            <w:r w:rsidR="695E4148" w:rsidRPr="4C17DC95">
              <w:rPr>
                <w:rFonts w:cs="Times New Roman"/>
              </w:rPr>
              <w:t xml:space="preserve">, the </w:t>
            </w:r>
            <w:r w:rsidR="7043F1D4" w:rsidRPr="4C17DC95">
              <w:rPr>
                <w:rFonts w:cs="Times New Roman"/>
              </w:rPr>
              <w:t>C</w:t>
            </w:r>
            <w:r w:rsidR="695E4148" w:rsidRPr="4C17DC95">
              <w:rPr>
                <w:rFonts w:cs="Times New Roman"/>
              </w:rPr>
              <w:t>onference</w:t>
            </w:r>
            <w:r w:rsidR="009C3AE2">
              <w:rPr>
                <w:rFonts w:cs="Times New Roman"/>
              </w:rPr>
              <w:t>:</w:t>
            </w:r>
          </w:p>
          <w:p w14:paraId="2471906A" w14:textId="77777777" w:rsidR="001D3182" w:rsidRDefault="001D3182">
            <w:pPr>
              <w:jc w:val="both"/>
              <w:rPr>
                <w:rFonts w:cs="Times New Roman"/>
              </w:rPr>
            </w:pPr>
          </w:p>
          <w:p w14:paraId="6B00E532" w14:textId="1DC67E33" w:rsidR="009C3AE2" w:rsidRDefault="6911FD4E" w:rsidP="001D3182">
            <w:pPr>
              <w:pStyle w:val="ListParagraph"/>
              <w:numPr>
                <w:ilvl w:val="0"/>
                <w:numId w:val="16"/>
              </w:numPr>
              <w:spacing w:after="120"/>
              <w:ind w:hanging="357"/>
              <w:contextualSpacing w:val="0"/>
              <w:jc w:val="both"/>
            </w:pPr>
            <w:r w:rsidRPr="009C3AE2">
              <w:t>i</w:t>
            </w:r>
            <w:r w:rsidR="6A1F3190" w:rsidRPr="009C3AE2">
              <w:t>nvite</w:t>
            </w:r>
            <w:r w:rsidR="009C3AE2" w:rsidRPr="009C3AE2">
              <w:t>d</w:t>
            </w:r>
            <w:r w:rsidR="6A1F3190" w:rsidRPr="009C3AE2">
              <w:t xml:space="preserve"> States</w:t>
            </w:r>
            <w:r w:rsidR="570E29B9" w:rsidRPr="009C3AE2">
              <w:t>/Administrations</w:t>
            </w:r>
            <w:r w:rsidR="6A1F3190" w:rsidRPr="009C3AE2">
              <w:t xml:space="preserve"> to ensure that the Core Principles are reflected when developing new </w:t>
            </w:r>
            <w:r w:rsidR="007A0744">
              <w:t>regulations</w:t>
            </w:r>
            <w:r w:rsidR="6A1F3190" w:rsidRPr="009C3AE2">
              <w:t xml:space="preserve"> or amending existing </w:t>
            </w:r>
            <w:r w:rsidR="6A1F3190" w:rsidRPr="4C17DC95">
              <w:t>regulation</w:t>
            </w:r>
            <w:r w:rsidR="00BD313C">
              <w:t>s</w:t>
            </w:r>
            <w:r w:rsidR="7B789FA2" w:rsidRPr="009C3AE2">
              <w:t>; and</w:t>
            </w:r>
          </w:p>
          <w:p w14:paraId="195C29B2" w14:textId="4E799D3E" w:rsidR="003B08E1" w:rsidRPr="009C3AE2" w:rsidRDefault="7B789FA2" w:rsidP="005E4A4F">
            <w:pPr>
              <w:pStyle w:val="ListParagraph"/>
              <w:numPr>
                <w:ilvl w:val="0"/>
                <w:numId w:val="16"/>
              </w:numPr>
              <w:spacing w:after="240"/>
              <w:ind w:hanging="357"/>
              <w:contextualSpacing w:val="0"/>
              <w:jc w:val="both"/>
            </w:pPr>
            <w:r w:rsidRPr="009C3AE2">
              <w:t>request</w:t>
            </w:r>
            <w:r w:rsidR="009C3AE2" w:rsidRPr="009C3AE2">
              <w:t>ed</w:t>
            </w:r>
            <w:r w:rsidRPr="009C3AE2">
              <w:t xml:space="preserve"> </w:t>
            </w:r>
            <w:r w:rsidR="6A1F3190" w:rsidRPr="009C3AE2">
              <w:t>ICAO</w:t>
            </w:r>
            <w:r w:rsidR="21813D41" w:rsidRPr="009C3AE2">
              <w:t xml:space="preserve"> to</w:t>
            </w:r>
            <w:r w:rsidR="6A1F3190" w:rsidRPr="009C3AE2">
              <w:t xml:space="preserve"> consider developing guidance to complement the Core Principles and to reflect developments since 2015</w:t>
            </w:r>
            <w:r w:rsidR="005C17A2">
              <w:t>.</w:t>
            </w:r>
          </w:p>
        </w:tc>
      </w:tr>
      <w:tr w:rsidR="001D3182" w:rsidRPr="00DE78A7" w14:paraId="4ED1EDB5"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5F4C1931" w14:textId="1100A116" w:rsidR="003B08E1" w:rsidRPr="00DE78A7" w:rsidRDefault="003B08E1" w:rsidP="00DC24E9">
            <w:pPr>
              <w:widowControl w:val="0"/>
              <w:spacing w:line="360" w:lineRule="auto"/>
              <w:jc w:val="center"/>
              <w:rPr>
                <w:rFonts w:cs="Times New Roman"/>
                <w:snapToGrid w:val="0"/>
              </w:rPr>
            </w:pPr>
            <w:r w:rsidRPr="00DE78A7">
              <w:rPr>
                <w:rFonts w:cs="Times New Roman"/>
                <w:snapToGrid w:val="0"/>
              </w:rPr>
              <w:t>DP/6/</w:t>
            </w:r>
            <w:r w:rsidR="39443F83" w:rsidRPr="00DE78A7">
              <w:rPr>
                <w:rFonts w:cs="Times New Roman"/>
                <w:snapToGrid w:val="0"/>
              </w:rPr>
              <w:t>04</w:t>
            </w:r>
          </w:p>
        </w:tc>
        <w:tc>
          <w:tcPr>
            <w:tcW w:w="1843" w:type="dxa"/>
            <w:tcBorders>
              <w:top w:val="single" w:sz="4" w:space="0" w:color="auto"/>
              <w:left w:val="single" w:sz="4" w:space="0" w:color="auto"/>
              <w:bottom w:val="single" w:sz="4" w:space="0" w:color="auto"/>
              <w:right w:val="single" w:sz="4" w:space="0" w:color="auto"/>
            </w:tcBorders>
          </w:tcPr>
          <w:p w14:paraId="056F52EF" w14:textId="6AAFE113" w:rsidR="003B08E1" w:rsidRPr="00DE78A7" w:rsidRDefault="003B08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7B47BA">
              <w:rPr>
                <w:rFonts w:cs="Times New Roman"/>
                <w:snapToGrid w:val="0"/>
              </w:rPr>
              <w:t>38</w:t>
            </w:r>
          </w:p>
        </w:tc>
        <w:tc>
          <w:tcPr>
            <w:tcW w:w="6331" w:type="dxa"/>
            <w:tcBorders>
              <w:top w:val="single" w:sz="4" w:space="0" w:color="auto"/>
              <w:left w:val="single" w:sz="4" w:space="0" w:color="auto"/>
              <w:bottom w:val="single" w:sz="4" w:space="0" w:color="auto"/>
              <w:right w:val="double" w:sz="4" w:space="0" w:color="auto"/>
            </w:tcBorders>
          </w:tcPr>
          <w:p w14:paraId="634457F4" w14:textId="0E58424F" w:rsidR="001C635A" w:rsidRDefault="25DF01EE">
            <w:pPr>
              <w:jc w:val="both"/>
              <w:rPr>
                <w:rFonts w:cs="Times New Roman"/>
              </w:rPr>
            </w:pPr>
            <w:r w:rsidRPr="4C17DC95">
              <w:rPr>
                <w:rFonts w:cs="Times New Roman"/>
              </w:rPr>
              <w:t xml:space="preserve">Recognizing the significance of </w:t>
            </w:r>
            <w:r w:rsidR="233FCDDE" w:rsidRPr="4C17DC95">
              <w:rPr>
                <w:rFonts w:cs="Times New Roman"/>
              </w:rPr>
              <w:t>ICAO’s Resolutions and Policies on Taxation in the Field of International Air Transport (Doc 8632)</w:t>
            </w:r>
            <w:r w:rsidR="23B9A95E" w:rsidRPr="4C17DC95">
              <w:rPr>
                <w:rFonts w:cs="Times New Roman"/>
              </w:rPr>
              <w:t>,</w:t>
            </w:r>
            <w:r w:rsidR="7122B7A8" w:rsidRPr="4C17DC95">
              <w:rPr>
                <w:rFonts w:cs="Times New Roman"/>
              </w:rPr>
              <w:t xml:space="preserve"> the </w:t>
            </w:r>
            <w:r w:rsidR="6D2BEAD4" w:rsidRPr="4C17DC95">
              <w:rPr>
                <w:rFonts w:cs="Times New Roman"/>
              </w:rPr>
              <w:t>Conference</w:t>
            </w:r>
            <w:r w:rsidR="0026609C">
              <w:rPr>
                <w:rFonts w:cs="Times New Roman"/>
              </w:rPr>
              <w:t xml:space="preserve"> encouraged</w:t>
            </w:r>
            <w:r w:rsidR="0026609C" w:rsidRPr="001C635A">
              <w:rPr>
                <w:rFonts w:cs="Times New Roman"/>
              </w:rPr>
              <w:t xml:space="preserve"> States/Administrations</w:t>
            </w:r>
            <w:r w:rsidR="0026609C">
              <w:rPr>
                <w:rFonts w:cs="Times New Roman"/>
              </w:rPr>
              <w:t xml:space="preserve"> to</w:t>
            </w:r>
            <w:r w:rsidR="001C635A">
              <w:rPr>
                <w:rFonts w:cs="Times New Roman"/>
              </w:rPr>
              <w:t>:</w:t>
            </w:r>
          </w:p>
          <w:p w14:paraId="17802279" w14:textId="77777777" w:rsidR="001D3182" w:rsidRDefault="001D3182">
            <w:pPr>
              <w:jc w:val="both"/>
              <w:rPr>
                <w:rFonts w:cs="Times New Roman"/>
              </w:rPr>
            </w:pPr>
          </w:p>
          <w:p w14:paraId="5F110893" w14:textId="128D4DB6" w:rsidR="001C635A" w:rsidRDefault="233FCDDE" w:rsidP="001D3182">
            <w:pPr>
              <w:pStyle w:val="ListParagraph"/>
              <w:numPr>
                <w:ilvl w:val="0"/>
                <w:numId w:val="17"/>
              </w:numPr>
              <w:spacing w:after="120"/>
              <w:ind w:hanging="357"/>
              <w:contextualSpacing w:val="0"/>
              <w:jc w:val="both"/>
            </w:pPr>
            <w:r w:rsidRPr="001C635A">
              <w:t>consider the financial viability of airport operators</w:t>
            </w:r>
            <w:r w:rsidR="706B561A" w:rsidRPr="001C635A">
              <w:t xml:space="preserve"> </w:t>
            </w:r>
            <w:r w:rsidRPr="001C635A">
              <w:t>when determining concession fees (i.e</w:t>
            </w:r>
            <w:r w:rsidRPr="4C17DC95">
              <w:t>.</w:t>
            </w:r>
            <w:r w:rsidR="007A0744">
              <w:t>,</w:t>
            </w:r>
            <w:r w:rsidRPr="001C635A">
              <w:t xml:space="preserve"> royalties)</w:t>
            </w:r>
            <w:r w:rsidR="00CF0F94">
              <w:t>;</w:t>
            </w:r>
            <w:r w:rsidRPr="001C635A">
              <w:t xml:space="preserve"> </w:t>
            </w:r>
            <w:r w:rsidR="1617199E" w:rsidRPr="001C635A">
              <w:t>a</w:t>
            </w:r>
            <w:r w:rsidR="1523B1A4" w:rsidRPr="001C635A">
              <w:t>nd</w:t>
            </w:r>
          </w:p>
          <w:p w14:paraId="1ACD3E0B" w14:textId="12620EF3" w:rsidR="003B08E1" w:rsidRPr="001C635A" w:rsidRDefault="00271370" w:rsidP="005E4A4F">
            <w:pPr>
              <w:pStyle w:val="ListParagraph"/>
              <w:numPr>
                <w:ilvl w:val="0"/>
                <w:numId w:val="17"/>
              </w:numPr>
              <w:spacing w:after="240"/>
              <w:ind w:hanging="357"/>
              <w:contextualSpacing w:val="0"/>
              <w:jc w:val="both"/>
            </w:pPr>
            <w:r w:rsidRPr="00271370">
              <w:t>embrac</w:t>
            </w:r>
            <w:r>
              <w:t>e</w:t>
            </w:r>
            <w:r w:rsidRPr="00271370">
              <w:t xml:space="preserve"> digital technologies through the issuance of e-Visas to facilitate the seamless flow</w:t>
            </w:r>
            <w:r w:rsidR="005722E9">
              <w:t xml:space="preserve"> of </w:t>
            </w:r>
            <w:proofErr w:type="spellStart"/>
            <w:r w:rsidR="00581AC5">
              <w:t>travellers</w:t>
            </w:r>
            <w:proofErr w:type="spellEnd"/>
            <w:r w:rsidR="29E367E9" w:rsidRPr="001C635A">
              <w:t>.</w:t>
            </w:r>
          </w:p>
        </w:tc>
      </w:tr>
      <w:tr w:rsidR="001D3182" w14:paraId="46946286" w14:textId="77777777" w:rsidTr="001D3182">
        <w:trPr>
          <w:trHeight w:val="300"/>
        </w:trPr>
        <w:tc>
          <w:tcPr>
            <w:tcW w:w="1261" w:type="dxa"/>
            <w:tcBorders>
              <w:top w:val="single" w:sz="4" w:space="0" w:color="auto"/>
              <w:left w:val="double" w:sz="4" w:space="0" w:color="auto"/>
              <w:bottom w:val="single" w:sz="4" w:space="0" w:color="auto"/>
              <w:right w:val="single" w:sz="4" w:space="0" w:color="auto"/>
            </w:tcBorders>
          </w:tcPr>
          <w:p w14:paraId="57BAE2A1" w14:textId="54DAEE2A" w:rsidR="7423FACE" w:rsidRPr="00DC24E9" w:rsidRDefault="71761473" w:rsidP="00DC24E9">
            <w:pPr>
              <w:widowControl w:val="0"/>
              <w:spacing w:line="360" w:lineRule="auto"/>
              <w:jc w:val="center"/>
              <w:rPr>
                <w:rFonts w:cs="Times New Roman"/>
                <w:snapToGrid w:val="0"/>
              </w:rPr>
            </w:pPr>
            <w:r w:rsidRPr="00DC24E9">
              <w:rPr>
                <w:rFonts w:cs="Times New Roman"/>
                <w:snapToGrid w:val="0"/>
              </w:rPr>
              <w:t>DP/6/05</w:t>
            </w:r>
          </w:p>
        </w:tc>
        <w:tc>
          <w:tcPr>
            <w:tcW w:w="1843" w:type="dxa"/>
            <w:tcBorders>
              <w:top w:val="single" w:sz="4" w:space="0" w:color="auto"/>
              <w:left w:val="single" w:sz="4" w:space="0" w:color="auto"/>
              <w:bottom w:val="single" w:sz="4" w:space="0" w:color="auto"/>
              <w:right w:val="single" w:sz="4" w:space="0" w:color="auto"/>
            </w:tcBorders>
          </w:tcPr>
          <w:p w14:paraId="38793ED9" w14:textId="71CEA26E" w:rsidR="7423FACE" w:rsidRDefault="71761473" w:rsidP="001D3182">
            <w:pPr>
              <w:spacing w:after="120" w:line="259" w:lineRule="auto"/>
              <w:jc w:val="center"/>
              <w:rPr>
                <w:rFonts w:cs="Times New Roman"/>
              </w:rPr>
            </w:pPr>
            <w:r w:rsidRPr="096CE144">
              <w:rPr>
                <w:rFonts w:cs="Times New Roman"/>
              </w:rPr>
              <w:t>Action item 60/</w:t>
            </w:r>
            <w:r w:rsidR="00556314">
              <w:rPr>
                <w:rFonts w:cs="Times New Roman"/>
              </w:rPr>
              <w:t>39</w:t>
            </w:r>
          </w:p>
        </w:tc>
        <w:tc>
          <w:tcPr>
            <w:tcW w:w="6331" w:type="dxa"/>
            <w:tcBorders>
              <w:top w:val="single" w:sz="4" w:space="0" w:color="auto"/>
              <w:left w:val="single" w:sz="4" w:space="0" w:color="auto"/>
              <w:bottom w:val="single" w:sz="4" w:space="0" w:color="auto"/>
              <w:right w:val="double" w:sz="4" w:space="0" w:color="auto"/>
            </w:tcBorders>
          </w:tcPr>
          <w:p w14:paraId="4316E43D" w14:textId="07100D7F" w:rsidR="7423FACE" w:rsidRDefault="71761473" w:rsidP="000E118B">
            <w:pPr>
              <w:spacing w:line="259" w:lineRule="auto"/>
              <w:jc w:val="both"/>
              <w:rPr>
                <w:rFonts w:cs="Times New Roman"/>
              </w:rPr>
            </w:pPr>
            <w:r w:rsidRPr="096CE144">
              <w:rPr>
                <w:rFonts w:cs="Times New Roman"/>
              </w:rPr>
              <w:t xml:space="preserve">The Conference </w:t>
            </w:r>
            <w:r w:rsidR="00BE1CBB">
              <w:rPr>
                <w:rFonts w:cs="Times New Roman"/>
              </w:rPr>
              <w:t>urged States/ Adm</w:t>
            </w:r>
            <w:r w:rsidR="005C2B6C">
              <w:rPr>
                <w:rFonts w:cs="Times New Roman"/>
              </w:rPr>
              <w:t>inistrations</w:t>
            </w:r>
            <w:r w:rsidRPr="096CE144">
              <w:rPr>
                <w:rFonts w:cs="Times New Roman"/>
              </w:rPr>
              <w:t xml:space="preserve"> to:</w:t>
            </w:r>
          </w:p>
          <w:p w14:paraId="09F35AD9" w14:textId="77777777" w:rsidR="001D3182" w:rsidRDefault="001D3182" w:rsidP="001D3182">
            <w:pPr>
              <w:spacing w:after="120"/>
              <w:jc w:val="both"/>
              <w:rPr>
                <w:rFonts w:cs="Times New Roman"/>
              </w:rPr>
            </w:pPr>
          </w:p>
          <w:p w14:paraId="0700D221" w14:textId="09DF0035" w:rsidR="7423FACE" w:rsidRDefault="71761473" w:rsidP="001D3182">
            <w:pPr>
              <w:pStyle w:val="ListParagraph"/>
              <w:numPr>
                <w:ilvl w:val="0"/>
                <w:numId w:val="18"/>
              </w:numPr>
              <w:spacing w:after="120"/>
              <w:ind w:left="714" w:hanging="357"/>
              <w:contextualSpacing w:val="0"/>
              <w:jc w:val="both"/>
            </w:pPr>
            <w:r w:rsidRPr="006D57FF">
              <w:t xml:space="preserve">nominate a </w:t>
            </w:r>
            <w:r w:rsidR="00BE2A40">
              <w:t>single</w:t>
            </w:r>
            <w:r w:rsidRPr="006D57FF">
              <w:t xml:space="preserve"> focal point for matters related to air transport and data analysis;</w:t>
            </w:r>
            <w:r w:rsidR="00BF114A">
              <w:t xml:space="preserve"> and</w:t>
            </w:r>
          </w:p>
          <w:p w14:paraId="26419203" w14:textId="05A980B5" w:rsidR="7423FACE" w:rsidRPr="00611737" w:rsidRDefault="00F13C29" w:rsidP="005E4A4F">
            <w:pPr>
              <w:pStyle w:val="ListParagraph"/>
              <w:numPr>
                <w:ilvl w:val="0"/>
                <w:numId w:val="18"/>
              </w:numPr>
              <w:spacing w:after="240"/>
              <w:ind w:left="714" w:hanging="357"/>
              <w:contextualSpacing w:val="0"/>
              <w:jc w:val="both"/>
            </w:pPr>
            <w:r w:rsidRPr="096CE144">
              <w:t>ensure the timely and regular submission of required air transport data in a prescribed format</w:t>
            </w:r>
            <w:r w:rsidR="00BF114A">
              <w:t>.</w:t>
            </w:r>
          </w:p>
        </w:tc>
      </w:tr>
      <w:tr w:rsidR="00C44C1D" w:rsidRPr="00DE78A7" w14:paraId="1B22EF1B" w14:textId="77777777" w:rsidTr="7F4956C8">
        <w:trPr>
          <w:trHeight w:val="422"/>
        </w:trPr>
        <w:tc>
          <w:tcPr>
            <w:tcW w:w="9435" w:type="dxa"/>
            <w:gridSpan w:val="3"/>
            <w:tcBorders>
              <w:top w:val="single" w:sz="4" w:space="0" w:color="auto"/>
              <w:left w:val="double" w:sz="4" w:space="0" w:color="auto"/>
              <w:bottom w:val="single" w:sz="4" w:space="0" w:color="auto"/>
              <w:right w:val="double" w:sz="4" w:space="0" w:color="auto"/>
            </w:tcBorders>
            <w:shd w:val="clear" w:color="auto" w:fill="DAEEF3" w:themeFill="accent5" w:themeFillTint="33"/>
          </w:tcPr>
          <w:p w14:paraId="66991E0E" w14:textId="5BE41288" w:rsidR="003B08E1" w:rsidRPr="00DC24E9" w:rsidRDefault="003B08E1" w:rsidP="00DC24E9">
            <w:pPr>
              <w:widowControl w:val="0"/>
              <w:spacing w:before="120" w:after="120"/>
              <w:ind w:left="74"/>
              <w:jc w:val="center"/>
              <w:rPr>
                <w:rFonts w:cs="Times New Roman"/>
                <w:b/>
              </w:rPr>
            </w:pPr>
            <w:r w:rsidRPr="00DC24E9">
              <w:rPr>
                <w:rFonts w:cs="Times New Roman"/>
                <w:b/>
              </w:rPr>
              <w:lastRenderedPageBreak/>
              <w:t>Agenda Item 7 - Aviation and Environment</w:t>
            </w:r>
            <w:r w:rsidR="005370F3" w:rsidRPr="00DC24E9" w:rsidDel="005370F3">
              <w:rPr>
                <w:rFonts w:cs="Times New Roman"/>
                <w:b/>
              </w:rPr>
              <w:t xml:space="preserve"> </w:t>
            </w:r>
          </w:p>
        </w:tc>
      </w:tr>
      <w:tr w:rsidR="001D3182" w:rsidRPr="00DE78A7" w14:paraId="4327C869" w14:textId="77777777" w:rsidTr="001D3182">
        <w:trPr>
          <w:trHeight w:val="54"/>
        </w:trPr>
        <w:tc>
          <w:tcPr>
            <w:tcW w:w="1261" w:type="dxa"/>
            <w:tcBorders>
              <w:top w:val="nil"/>
              <w:left w:val="double" w:sz="4" w:space="0" w:color="auto"/>
              <w:bottom w:val="single" w:sz="4" w:space="0" w:color="auto"/>
              <w:right w:val="single" w:sz="4" w:space="0" w:color="auto"/>
            </w:tcBorders>
          </w:tcPr>
          <w:p w14:paraId="1A89EEAB" w14:textId="77777777" w:rsidR="003B08E1" w:rsidRDefault="003B08E1" w:rsidP="00DC24E9">
            <w:pPr>
              <w:widowControl w:val="0"/>
              <w:spacing w:line="360" w:lineRule="auto"/>
              <w:jc w:val="center"/>
              <w:rPr>
                <w:rFonts w:cs="Times New Roman"/>
                <w:snapToGrid w:val="0"/>
              </w:rPr>
            </w:pPr>
            <w:r w:rsidRPr="00DE78A7">
              <w:rPr>
                <w:rFonts w:cs="Times New Roman"/>
                <w:snapToGrid w:val="0"/>
              </w:rPr>
              <w:t>DP/7/</w:t>
            </w:r>
            <w:r w:rsidR="59C7DD7A" w:rsidRPr="00DE78A7">
              <w:rPr>
                <w:rFonts w:cs="Times New Roman"/>
                <w:snapToGrid w:val="0"/>
              </w:rPr>
              <w:t>01</w:t>
            </w:r>
          </w:p>
          <w:p w14:paraId="0F77C2E5" w14:textId="5751F639" w:rsidR="00C85412" w:rsidRPr="009A6D90" w:rsidRDefault="00C85412" w:rsidP="00DC24E9">
            <w:pPr>
              <w:widowControl w:val="0"/>
              <w:spacing w:line="360" w:lineRule="auto"/>
              <w:jc w:val="center"/>
              <w:rPr>
                <w:rFonts w:cs="Times New Roman"/>
                <w:snapToGrid w:val="0"/>
              </w:rPr>
            </w:pPr>
            <w:r w:rsidRPr="009A6D90">
              <w:rPr>
                <w:rFonts w:cs="Times New Roman"/>
                <w:snapToGrid w:val="0"/>
              </w:rPr>
              <w:t>DP/7/04</w:t>
            </w:r>
          </w:p>
          <w:p w14:paraId="263BA77E" w14:textId="7E5FD234" w:rsidR="00C85412" w:rsidRPr="00DE78A7" w:rsidRDefault="00C85412" w:rsidP="00DC24E9">
            <w:pPr>
              <w:widowControl w:val="0"/>
              <w:spacing w:line="360" w:lineRule="auto"/>
              <w:jc w:val="center"/>
              <w:rPr>
                <w:rFonts w:cs="Times New Roman"/>
                <w:snapToGrid w:val="0"/>
              </w:rPr>
            </w:pPr>
            <w:r w:rsidRPr="009A6D90">
              <w:rPr>
                <w:rFonts w:cs="Times New Roman"/>
                <w:snapToGrid w:val="0"/>
              </w:rPr>
              <w:t>DP/7/05</w:t>
            </w:r>
          </w:p>
        </w:tc>
        <w:tc>
          <w:tcPr>
            <w:tcW w:w="1843" w:type="dxa"/>
            <w:tcBorders>
              <w:top w:val="nil"/>
              <w:left w:val="single" w:sz="4" w:space="0" w:color="auto"/>
              <w:bottom w:val="single" w:sz="4" w:space="0" w:color="auto"/>
              <w:right w:val="single" w:sz="4" w:space="0" w:color="auto"/>
            </w:tcBorders>
          </w:tcPr>
          <w:p w14:paraId="59954797" w14:textId="276A21D2" w:rsidR="003B08E1" w:rsidRPr="00DE78A7" w:rsidRDefault="003B08E1" w:rsidP="001D3182">
            <w:pPr>
              <w:widowControl w:val="0"/>
              <w:tabs>
                <w:tab w:val="left" w:pos="1440"/>
              </w:tabs>
              <w:spacing w:after="120"/>
              <w:jc w:val="center"/>
              <w:rPr>
                <w:rFonts w:cs="Times New Roman"/>
                <w:snapToGrid w:val="0"/>
              </w:rPr>
            </w:pPr>
            <w:r w:rsidRPr="00DE78A7">
              <w:rPr>
                <w:rFonts w:cs="Times New Roman"/>
                <w:snapToGrid w:val="0"/>
              </w:rPr>
              <w:t>Action Item 60/</w:t>
            </w:r>
            <w:r w:rsidR="0065022F">
              <w:rPr>
                <w:rFonts w:cs="Times New Roman"/>
                <w:snapToGrid w:val="0"/>
              </w:rPr>
              <w:t>40</w:t>
            </w:r>
          </w:p>
        </w:tc>
        <w:tc>
          <w:tcPr>
            <w:tcW w:w="6331" w:type="dxa"/>
            <w:tcBorders>
              <w:top w:val="nil"/>
              <w:left w:val="single" w:sz="4" w:space="0" w:color="auto"/>
              <w:bottom w:val="single" w:sz="4" w:space="0" w:color="auto"/>
              <w:right w:val="double" w:sz="4" w:space="0" w:color="auto"/>
            </w:tcBorders>
          </w:tcPr>
          <w:p w14:paraId="77ED45FC" w14:textId="69738943" w:rsidR="00581ECF" w:rsidRDefault="00581ECF" w:rsidP="005E4A4F">
            <w:pPr>
              <w:jc w:val="both"/>
              <w:rPr>
                <w:rFonts w:cs="Times New Roman"/>
              </w:rPr>
            </w:pPr>
            <w:r w:rsidRPr="001C3F7A">
              <w:rPr>
                <w:rFonts w:cs="Times New Roman"/>
              </w:rPr>
              <w:t>Recognizing</w:t>
            </w:r>
            <w:r w:rsidRPr="00D831F3">
              <w:rPr>
                <w:rFonts w:cs="Times New Roman"/>
                <w:b/>
                <w:bCs/>
              </w:rPr>
              <w:t xml:space="preserve"> </w:t>
            </w:r>
            <w:r w:rsidRPr="00D831F3">
              <w:rPr>
                <w:rFonts w:cs="Times New Roman"/>
              </w:rPr>
              <w:t xml:space="preserve">the urgent need for aviation climate action </w:t>
            </w:r>
            <w:r>
              <w:rPr>
                <w:rFonts w:cs="Times New Roman"/>
              </w:rPr>
              <w:t>to decarbonize aviation</w:t>
            </w:r>
            <w:r w:rsidRPr="009A6D90">
              <w:rPr>
                <w:rFonts w:cs="Times New Roman"/>
              </w:rPr>
              <w:t>,</w:t>
            </w:r>
            <w:r>
              <w:rPr>
                <w:rFonts w:cs="Times New Roman"/>
              </w:rPr>
              <w:t xml:space="preserve"> </w:t>
            </w:r>
            <w:r w:rsidR="001C3F7A">
              <w:rPr>
                <w:rFonts w:cs="Times New Roman"/>
              </w:rPr>
              <w:t xml:space="preserve">the Conference </w:t>
            </w:r>
            <w:r w:rsidR="001C3F7A" w:rsidRPr="001C3F7A">
              <w:rPr>
                <w:rFonts w:cs="Times New Roman"/>
              </w:rPr>
              <w:t xml:space="preserve">encouraged </w:t>
            </w:r>
            <w:r w:rsidRPr="001C3F7A">
              <w:rPr>
                <w:rFonts w:cs="Times New Roman"/>
              </w:rPr>
              <w:t>States/Administrations to:</w:t>
            </w:r>
          </w:p>
          <w:p w14:paraId="785B17D5" w14:textId="77777777" w:rsidR="00611737" w:rsidRPr="001C3F7A" w:rsidRDefault="00611737" w:rsidP="00581ECF">
            <w:pPr>
              <w:spacing w:after="120"/>
              <w:jc w:val="both"/>
              <w:rPr>
                <w:rFonts w:cs="Times New Roman"/>
              </w:rPr>
            </w:pPr>
          </w:p>
          <w:p w14:paraId="64A2D951" w14:textId="5520273C" w:rsidR="00581ECF" w:rsidRPr="00916B33" w:rsidRDefault="007A0744" w:rsidP="67283374">
            <w:pPr>
              <w:pStyle w:val="ListParagraph"/>
              <w:numPr>
                <w:ilvl w:val="0"/>
                <w:numId w:val="19"/>
              </w:numPr>
              <w:spacing w:after="120"/>
              <w:ind w:left="714" w:hanging="357"/>
              <w:contextualSpacing w:val="0"/>
              <w:jc w:val="both"/>
            </w:pPr>
            <w:r>
              <w:t>s</w:t>
            </w:r>
            <w:r w:rsidR="00581ECF" w:rsidRPr="00916B33">
              <w:t xml:space="preserve">upport and contribute to the implementation of ICAO’s Long-term Strategic Plan for 2026-2050 and the achievement of its carbon emissions </w:t>
            </w:r>
            <w:r w:rsidR="005865E4">
              <w:t>goals</w:t>
            </w:r>
            <w:r w:rsidR="00581ECF" w:rsidRPr="00916B33">
              <w:t xml:space="preserve">, through national policies, regional cooperation, and international </w:t>
            </w:r>
            <w:proofErr w:type="gramStart"/>
            <w:r w:rsidR="00581ECF" w:rsidRPr="00916B33">
              <w:t>engagement</w:t>
            </w:r>
            <w:r w:rsidR="00674A64">
              <w:t>;</w:t>
            </w:r>
            <w:proofErr w:type="gramEnd"/>
          </w:p>
          <w:p w14:paraId="5677F388" w14:textId="58993A4C" w:rsidR="00581ECF" w:rsidRPr="008424B1" w:rsidRDefault="007A0744" w:rsidP="00F55A6E">
            <w:pPr>
              <w:pStyle w:val="ListParagraph"/>
              <w:numPr>
                <w:ilvl w:val="0"/>
                <w:numId w:val="19"/>
              </w:numPr>
              <w:spacing w:after="120"/>
              <w:ind w:left="714" w:hanging="357"/>
              <w:contextualSpacing w:val="0"/>
              <w:jc w:val="both"/>
            </w:pPr>
            <w:r>
              <w:t>p</w:t>
            </w:r>
            <w:r w:rsidR="00581ECF" w:rsidRPr="008424B1">
              <w:t xml:space="preserve">romote participation in ICAO’s ACT-SAF and ACT-CORSIA </w:t>
            </w:r>
            <w:proofErr w:type="spellStart"/>
            <w:r w:rsidR="00581ECF" w:rsidRPr="008424B1">
              <w:t>programmes</w:t>
            </w:r>
            <w:proofErr w:type="spellEnd"/>
            <w:r w:rsidR="00581ECF" w:rsidRPr="008424B1">
              <w:t xml:space="preserve"> to scale up SAF deployment</w:t>
            </w:r>
            <w:r w:rsidR="00581ECF">
              <w:t>,</w:t>
            </w:r>
            <w:r w:rsidR="00581ECF" w:rsidRPr="008424B1">
              <w:t xml:space="preserve"> and strengthen CORSIA implementation, including voluntary </w:t>
            </w:r>
            <w:proofErr w:type="gramStart"/>
            <w:r w:rsidR="00581ECF" w:rsidRPr="008424B1">
              <w:t>participation</w:t>
            </w:r>
            <w:r w:rsidR="00674A64">
              <w:t>;</w:t>
            </w:r>
            <w:proofErr w:type="gramEnd"/>
          </w:p>
          <w:p w14:paraId="52C692F4" w14:textId="2B6F7CFF" w:rsidR="00581ECF" w:rsidRPr="008424B1" w:rsidRDefault="007A0744" w:rsidP="00DC24E9">
            <w:pPr>
              <w:pStyle w:val="ListParagraph"/>
              <w:numPr>
                <w:ilvl w:val="0"/>
                <w:numId w:val="19"/>
              </w:numPr>
              <w:spacing w:after="120"/>
              <w:ind w:left="714" w:hanging="357"/>
              <w:contextualSpacing w:val="0"/>
              <w:jc w:val="both"/>
            </w:pPr>
            <w:r>
              <w:t>s</w:t>
            </w:r>
            <w:r w:rsidR="00581ECF" w:rsidRPr="008424B1">
              <w:t>ubmit and update State Action Plans that reflect innovations in technology, cleaner energy pathways, and long-term projections, using ICAO guidance and tools</w:t>
            </w:r>
            <w:r w:rsidR="00674A64">
              <w:t>; and</w:t>
            </w:r>
          </w:p>
          <w:p w14:paraId="4EE85C3F" w14:textId="6E41BD49" w:rsidR="00E60FDB" w:rsidRPr="00DE78A7" w:rsidRDefault="007A0744" w:rsidP="005E4A4F">
            <w:pPr>
              <w:pStyle w:val="ListParagraph"/>
              <w:numPr>
                <w:ilvl w:val="0"/>
                <w:numId w:val="19"/>
              </w:numPr>
              <w:spacing w:after="240"/>
              <w:ind w:left="714" w:hanging="357"/>
              <w:contextualSpacing w:val="0"/>
              <w:jc w:val="both"/>
            </w:pPr>
            <w:r>
              <w:t>e</w:t>
            </w:r>
            <w:r w:rsidR="00581ECF" w:rsidRPr="008424B1">
              <w:t>xpress concern over proposals to levy aviation for external climate financing, and advocate for coordinated positions within ICAO and other international forums to preserve CORSIA’s integrity and aviation’s fair treatment.</w:t>
            </w:r>
          </w:p>
        </w:tc>
      </w:tr>
      <w:tr w:rsidR="001D3182" w:rsidRPr="00DE78A7" w14:paraId="2ECBDDA3"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797776C7" w14:textId="77777777" w:rsidR="0039681E" w:rsidRPr="009A6D90" w:rsidRDefault="0039681E" w:rsidP="00DC24E9">
            <w:pPr>
              <w:widowControl w:val="0"/>
              <w:spacing w:line="360" w:lineRule="auto"/>
              <w:jc w:val="center"/>
              <w:rPr>
                <w:rFonts w:cs="Times New Roman"/>
                <w:snapToGrid w:val="0"/>
              </w:rPr>
            </w:pPr>
            <w:r w:rsidRPr="009A6D90">
              <w:rPr>
                <w:rFonts w:cs="Times New Roman"/>
                <w:snapToGrid w:val="0"/>
              </w:rPr>
              <w:t>DP/07/10</w:t>
            </w:r>
          </w:p>
          <w:p w14:paraId="684030B8" w14:textId="771499F0" w:rsidR="0039681E" w:rsidRPr="00DE78A7" w:rsidRDefault="0039681E" w:rsidP="00DC24E9">
            <w:pPr>
              <w:widowControl w:val="0"/>
              <w:spacing w:line="360" w:lineRule="auto"/>
              <w:jc w:val="center"/>
              <w:rPr>
                <w:rFonts w:cs="Times New Roman"/>
                <w:snapToGrid w:val="0"/>
              </w:rPr>
            </w:pPr>
            <w:r w:rsidRPr="009A6D90">
              <w:rPr>
                <w:rFonts w:cs="Times New Roman"/>
                <w:snapToGrid w:val="0"/>
              </w:rPr>
              <w:t>DP/07/13</w:t>
            </w:r>
          </w:p>
        </w:tc>
        <w:tc>
          <w:tcPr>
            <w:tcW w:w="1843" w:type="dxa"/>
            <w:tcBorders>
              <w:top w:val="single" w:sz="4" w:space="0" w:color="auto"/>
              <w:left w:val="single" w:sz="4" w:space="0" w:color="auto"/>
              <w:bottom w:val="single" w:sz="4" w:space="0" w:color="auto"/>
              <w:right w:val="single" w:sz="4" w:space="0" w:color="auto"/>
            </w:tcBorders>
          </w:tcPr>
          <w:p w14:paraId="0199F51D" w14:textId="49214B1F" w:rsidR="0039681E" w:rsidRPr="00DE78A7" w:rsidRDefault="0039681E" w:rsidP="001D3182">
            <w:pPr>
              <w:widowControl w:val="0"/>
              <w:tabs>
                <w:tab w:val="left" w:pos="1440"/>
              </w:tabs>
              <w:spacing w:after="120"/>
              <w:jc w:val="center"/>
              <w:rPr>
                <w:rFonts w:cs="Times New Roman"/>
                <w:snapToGrid w:val="0"/>
              </w:rPr>
            </w:pPr>
            <w:r w:rsidRPr="009A6D90">
              <w:rPr>
                <w:rFonts w:cs="Times New Roman"/>
                <w:snapToGrid w:val="0"/>
              </w:rPr>
              <w:t>Action Item 60/</w:t>
            </w:r>
            <w:r w:rsidR="00630C9B">
              <w:rPr>
                <w:rFonts w:cs="Times New Roman"/>
                <w:snapToGrid w:val="0"/>
              </w:rPr>
              <w:t>41</w:t>
            </w:r>
          </w:p>
        </w:tc>
        <w:tc>
          <w:tcPr>
            <w:tcW w:w="6331" w:type="dxa"/>
            <w:tcBorders>
              <w:top w:val="single" w:sz="4" w:space="0" w:color="auto"/>
              <w:left w:val="single" w:sz="4" w:space="0" w:color="auto"/>
              <w:bottom w:val="single" w:sz="4" w:space="0" w:color="auto"/>
              <w:right w:val="double" w:sz="4" w:space="0" w:color="auto"/>
            </w:tcBorders>
          </w:tcPr>
          <w:p w14:paraId="1C5D2251" w14:textId="08B57C09" w:rsidR="0039681E" w:rsidRDefault="0039681E" w:rsidP="005E4A4F">
            <w:pPr>
              <w:jc w:val="both"/>
            </w:pPr>
            <w:r w:rsidRPr="002A20D8">
              <w:t>Recognizing</w:t>
            </w:r>
            <w:r w:rsidRPr="009A6D90">
              <w:t xml:space="preserve"> </w:t>
            </w:r>
            <w:r w:rsidRPr="00D831F3">
              <w:t xml:space="preserve">the critical role of SAF, LCAF, and </w:t>
            </w:r>
            <w:r>
              <w:t xml:space="preserve">other aviation </w:t>
            </w:r>
            <w:r w:rsidRPr="00D831F3">
              <w:t xml:space="preserve">cleaner energies in </w:t>
            </w:r>
            <w:r>
              <w:t>reducing aviation CO</w:t>
            </w:r>
            <w:r w:rsidRPr="006F1C89">
              <w:rPr>
                <w:vertAlign w:val="subscript"/>
              </w:rPr>
              <w:t>2</w:t>
            </w:r>
            <w:r>
              <w:t xml:space="preserve"> emissions</w:t>
            </w:r>
            <w:r w:rsidRPr="00D831F3">
              <w:t>, and the need for harmonized policies, robust accounting, and infrastructure to support global deployment</w:t>
            </w:r>
            <w:r w:rsidRPr="009A6D90">
              <w:t>,</w:t>
            </w:r>
            <w:r>
              <w:t xml:space="preserve"> </w:t>
            </w:r>
            <w:r w:rsidR="002A20D8">
              <w:t xml:space="preserve">the Conference encouraged </w:t>
            </w:r>
            <w:r w:rsidRPr="002A20D8">
              <w:t>States/Administrations to:</w:t>
            </w:r>
          </w:p>
          <w:p w14:paraId="109A8D81" w14:textId="77777777" w:rsidR="00611737" w:rsidRPr="004161A0" w:rsidRDefault="00611737" w:rsidP="005E4A4F">
            <w:pPr>
              <w:spacing w:line="259" w:lineRule="auto"/>
              <w:jc w:val="both"/>
              <w:rPr>
                <w:b/>
                <w:bCs/>
              </w:rPr>
            </w:pPr>
          </w:p>
          <w:p w14:paraId="3BFA4CC7" w14:textId="7004DB93" w:rsidR="0039681E" w:rsidRDefault="00482D97" w:rsidP="00F55A6E">
            <w:pPr>
              <w:pStyle w:val="ListParagraph"/>
              <w:numPr>
                <w:ilvl w:val="0"/>
                <w:numId w:val="20"/>
              </w:numPr>
              <w:spacing w:after="120"/>
              <w:ind w:left="714" w:hanging="357"/>
              <w:contextualSpacing w:val="0"/>
              <w:jc w:val="both"/>
            </w:pPr>
            <w:r>
              <w:t>i</w:t>
            </w:r>
            <w:r w:rsidR="0039681E">
              <w:t xml:space="preserve">ntroduce policy measures </w:t>
            </w:r>
            <w:r w:rsidR="0039681E" w:rsidRPr="00E479B1">
              <w:t>align</w:t>
            </w:r>
            <w:r w:rsidR="0039681E">
              <w:t>ed</w:t>
            </w:r>
            <w:r w:rsidR="0039681E" w:rsidRPr="00E479B1">
              <w:t xml:space="preserve"> with ICAO </w:t>
            </w:r>
            <w:r w:rsidR="0039681E">
              <w:t xml:space="preserve">environmental </w:t>
            </w:r>
            <w:r w:rsidR="0039681E" w:rsidRPr="00E479B1">
              <w:t>sustainability criteria</w:t>
            </w:r>
            <w:r w:rsidR="0039681E">
              <w:t xml:space="preserve"> to support the aviation sector’s energy transition</w:t>
            </w:r>
            <w:r w:rsidR="0039681E" w:rsidRPr="009438FE">
              <w:t>, tailored to national contexts and informed by global experiences and unintended consequences of existing SAF policies.</w:t>
            </w:r>
          </w:p>
          <w:p w14:paraId="0C602F7C" w14:textId="05E81EA4" w:rsidR="0039681E" w:rsidRDefault="00482D97" w:rsidP="5EB68A13">
            <w:pPr>
              <w:pStyle w:val="ListParagraph"/>
              <w:numPr>
                <w:ilvl w:val="0"/>
                <w:numId w:val="20"/>
              </w:numPr>
              <w:spacing w:after="120"/>
              <w:ind w:left="714" w:hanging="357"/>
              <w:contextualSpacing w:val="0"/>
              <w:jc w:val="both"/>
            </w:pPr>
            <w:r>
              <w:t>s</w:t>
            </w:r>
            <w:r w:rsidR="0039681E">
              <w:t xml:space="preserve">upport </w:t>
            </w:r>
            <w:r w:rsidR="0039681E" w:rsidRPr="00B74ECA">
              <w:t xml:space="preserve">ICAO </w:t>
            </w:r>
            <w:r w:rsidR="0039681E">
              <w:t>in</w:t>
            </w:r>
            <w:r w:rsidR="0039681E" w:rsidRPr="00B74ECA">
              <w:t xml:space="preserve"> actively studying fuel accounting systems</w:t>
            </w:r>
            <w:r w:rsidR="00372E7C">
              <w:t xml:space="preserve"> </w:t>
            </w:r>
            <w:r w:rsidR="121BF67A">
              <w:t>as requested by</w:t>
            </w:r>
            <w:r w:rsidR="0039681E" w:rsidRPr="00B74ECA">
              <w:t xml:space="preserve"> the CAAF/3 framework</w:t>
            </w:r>
            <w:r w:rsidR="0039681E">
              <w:t xml:space="preserve">, to ensure environmental integrity, transparency, and scalability of SAF deployment, </w:t>
            </w:r>
            <w:r w:rsidR="0039681E" w:rsidRPr="00B74ECA">
              <w:t xml:space="preserve">prevent double-counting and ensure equitable </w:t>
            </w:r>
            <w:proofErr w:type="gramStart"/>
            <w:r w:rsidR="0039681E" w:rsidRPr="00B74ECA">
              <w:t>access</w:t>
            </w:r>
            <w:r w:rsidR="00BE55E0">
              <w:t>;</w:t>
            </w:r>
            <w:proofErr w:type="gramEnd"/>
          </w:p>
          <w:p w14:paraId="610A5C92" w14:textId="1896C95E" w:rsidR="0039681E" w:rsidRDefault="00482D97" w:rsidP="00F55A6E">
            <w:pPr>
              <w:pStyle w:val="ListParagraph"/>
              <w:numPr>
                <w:ilvl w:val="0"/>
                <w:numId w:val="20"/>
              </w:numPr>
              <w:spacing w:after="120"/>
              <w:ind w:left="714" w:hanging="357"/>
              <w:contextualSpacing w:val="0"/>
              <w:jc w:val="both"/>
            </w:pPr>
            <w:r>
              <w:t>s</w:t>
            </w:r>
            <w:r w:rsidR="0039681E">
              <w:t>upport infrastructure, technology access, and climate financing, especially for developing States, to enable equitable SAF production and distribution across all regions</w:t>
            </w:r>
            <w:r w:rsidR="00641CEC">
              <w:t>;</w:t>
            </w:r>
            <w:r w:rsidR="00BE55E0">
              <w:t xml:space="preserve"> and</w:t>
            </w:r>
          </w:p>
          <w:p w14:paraId="0A5D0D17" w14:textId="3F69032F" w:rsidR="00D140A1" w:rsidRPr="00DE78A7" w:rsidRDefault="32D45B86" w:rsidP="00611737">
            <w:pPr>
              <w:pStyle w:val="ListParagraph"/>
              <w:numPr>
                <w:ilvl w:val="0"/>
                <w:numId w:val="20"/>
              </w:numPr>
              <w:spacing w:after="240"/>
              <w:ind w:left="714" w:hanging="357"/>
              <w:contextualSpacing w:val="0"/>
              <w:jc w:val="both"/>
            </w:pPr>
            <w:r>
              <w:t>take note of</w:t>
            </w:r>
            <w:r w:rsidR="0039681E">
              <w:t xml:space="preserve"> existing industry-tested solutions aligned with </w:t>
            </w:r>
            <w:r w:rsidR="0039681E">
              <w:lastRenderedPageBreak/>
              <w:t xml:space="preserve">ICAO </w:t>
            </w:r>
            <w:r w:rsidR="0048337D">
              <w:t xml:space="preserve">technical guidance </w:t>
            </w:r>
            <w:r w:rsidR="0039681E">
              <w:t>and criteria to accelerate implementation</w:t>
            </w:r>
            <w:r w:rsidR="0039681E" w:rsidRPr="009A6D90">
              <w:t>.</w:t>
            </w:r>
          </w:p>
        </w:tc>
      </w:tr>
      <w:tr w:rsidR="001D3182" w:rsidRPr="00DE78A7" w14:paraId="68C2FEBF" w14:textId="77777777" w:rsidTr="00E87B37">
        <w:trPr>
          <w:trHeight w:val="5873"/>
        </w:trPr>
        <w:tc>
          <w:tcPr>
            <w:tcW w:w="1261" w:type="dxa"/>
            <w:tcBorders>
              <w:top w:val="single" w:sz="4" w:space="0" w:color="auto"/>
              <w:left w:val="double" w:sz="4" w:space="0" w:color="auto"/>
              <w:bottom w:val="single" w:sz="4" w:space="0" w:color="auto"/>
              <w:right w:val="single" w:sz="4" w:space="0" w:color="auto"/>
            </w:tcBorders>
          </w:tcPr>
          <w:p w14:paraId="1B5C218E" w14:textId="0CEF25A7" w:rsidR="0039681E" w:rsidRPr="009A6D90" w:rsidRDefault="0039681E" w:rsidP="00DC24E9">
            <w:pPr>
              <w:widowControl w:val="0"/>
              <w:spacing w:line="360" w:lineRule="auto"/>
              <w:jc w:val="center"/>
              <w:rPr>
                <w:rFonts w:cs="Times New Roman"/>
                <w:snapToGrid w:val="0"/>
              </w:rPr>
            </w:pPr>
            <w:r w:rsidRPr="009A6D90">
              <w:rPr>
                <w:rFonts w:cs="Times New Roman"/>
                <w:snapToGrid w:val="0"/>
              </w:rPr>
              <w:lastRenderedPageBreak/>
              <w:t>DP/7/06</w:t>
            </w:r>
          </w:p>
          <w:p w14:paraId="3880180F" w14:textId="4D843376" w:rsidR="0039681E" w:rsidRPr="009A6D90" w:rsidRDefault="0039681E" w:rsidP="00DC24E9">
            <w:pPr>
              <w:widowControl w:val="0"/>
              <w:spacing w:line="360" w:lineRule="auto"/>
              <w:jc w:val="center"/>
              <w:rPr>
                <w:rFonts w:cs="Times New Roman"/>
                <w:snapToGrid w:val="0"/>
              </w:rPr>
            </w:pPr>
            <w:r w:rsidRPr="009A6D90">
              <w:rPr>
                <w:rFonts w:cs="Times New Roman"/>
                <w:snapToGrid w:val="0"/>
              </w:rPr>
              <w:t>DP/7/11</w:t>
            </w:r>
          </w:p>
          <w:p w14:paraId="5E02709F" w14:textId="63B70DC2" w:rsidR="0039681E" w:rsidRPr="00DE78A7" w:rsidRDefault="0039681E" w:rsidP="00DC24E9">
            <w:pPr>
              <w:widowControl w:val="0"/>
              <w:spacing w:line="360" w:lineRule="auto"/>
              <w:jc w:val="center"/>
              <w:rPr>
                <w:rFonts w:cs="Times New Roman"/>
                <w:snapToGrid w:val="0"/>
              </w:rPr>
            </w:pPr>
            <w:r w:rsidRPr="009A6D90">
              <w:rPr>
                <w:rFonts w:cs="Times New Roman"/>
                <w:snapToGrid w:val="0"/>
              </w:rPr>
              <w:t>DP/7/15</w:t>
            </w:r>
          </w:p>
        </w:tc>
        <w:tc>
          <w:tcPr>
            <w:tcW w:w="1843" w:type="dxa"/>
            <w:tcBorders>
              <w:top w:val="single" w:sz="4" w:space="0" w:color="auto"/>
              <w:left w:val="single" w:sz="4" w:space="0" w:color="auto"/>
              <w:bottom w:val="single" w:sz="4" w:space="0" w:color="auto"/>
              <w:right w:val="single" w:sz="4" w:space="0" w:color="auto"/>
            </w:tcBorders>
          </w:tcPr>
          <w:p w14:paraId="1EA76103" w14:textId="3EAA4152" w:rsidR="0039681E" w:rsidRPr="00DE78A7" w:rsidRDefault="0039681E" w:rsidP="001D3182">
            <w:pPr>
              <w:widowControl w:val="0"/>
              <w:tabs>
                <w:tab w:val="left" w:pos="1440"/>
              </w:tabs>
              <w:spacing w:after="120"/>
              <w:jc w:val="center"/>
              <w:rPr>
                <w:rFonts w:cs="Times New Roman"/>
                <w:snapToGrid w:val="0"/>
              </w:rPr>
            </w:pPr>
            <w:r w:rsidRPr="009A6D90">
              <w:rPr>
                <w:rFonts w:cs="Times New Roman"/>
                <w:snapToGrid w:val="0"/>
              </w:rPr>
              <w:t>Action Item 60/</w:t>
            </w:r>
            <w:r w:rsidR="00FD7559">
              <w:rPr>
                <w:rFonts w:cs="Times New Roman"/>
                <w:snapToGrid w:val="0"/>
              </w:rPr>
              <w:t>42</w:t>
            </w:r>
          </w:p>
        </w:tc>
        <w:tc>
          <w:tcPr>
            <w:tcW w:w="6331" w:type="dxa"/>
            <w:tcBorders>
              <w:top w:val="single" w:sz="4" w:space="0" w:color="auto"/>
              <w:left w:val="single" w:sz="4" w:space="0" w:color="auto"/>
              <w:bottom w:val="single" w:sz="4" w:space="0" w:color="auto"/>
              <w:right w:val="double" w:sz="4" w:space="0" w:color="auto"/>
            </w:tcBorders>
          </w:tcPr>
          <w:p w14:paraId="189DBE0C" w14:textId="1BAA350C" w:rsidR="00AD2480" w:rsidRDefault="0039681E" w:rsidP="005E4A4F">
            <w:pPr>
              <w:jc w:val="both"/>
            </w:pPr>
            <w:r w:rsidRPr="00447B7F">
              <w:rPr>
                <w:rFonts w:cs="Times New Roman"/>
              </w:rPr>
              <w:t>Recognizing</w:t>
            </w:r>
            <w:r w:rsidRPr="00D831F3">
              <w:rPr>
                <w:rFonts w:cs="Times New Roman"/>
                <w:b/>
                <w:bCs/>
              </w:rPr>
              <w:t xml:space="preserve"> </w:t>
            </w:r>
            <w:r w:rsidRPr="00D831F3">
              <w:rPr>
                <w:rFonts w:cs="Times New Roman"/>
              </w:rPr>
              <w:t xml:space="preserve">SAF’s vital role in </w:t>
            </w:r>
            <w:r>
              <w:rPr>
                <w:rFonts w:cs="Times New Roman"/>
              </w:rPr>
              <w:t xml:space="preserve">achieving </w:t>
            </w:r>
            <w:r w:rsidRPr="00D831F3">
              <w:rPr>
                <w:rFonts w:cs="Times New Roman"/>
              </w:rPr>
              <w:t xml:space="preserve">ICAO’s </w:t>
            </w:r>
            <w:r>
              <w:rPr>
                <w:rFonts w:cs="Times New Roman"/>
              </w:rPr>
              <w:t>carbon emissions</w:t>
            </w:r>
            <w:r w:rsidRPr="00D831F3">
              <w:rPr>
                <w:rFonts w:cs="Times New Roman"/>
              </w:rPr>
              <w:t xml:space="preserve"> goal</w:t>
            </w:r>
            <w:r w:rsidR="001067E0">
              <w:rPr>
                <w:rFonts w:cs="Times New Roman"/>
              </w:rPr>
              <w:t xml:space="preserve"> </w:t>
            </w:r>
            <w:r w:rsidRPr="00D831F3">
              <w:rPr>
                <w:rFonts w:cs="Times New Roman"/>
              </w:rPr>
              <w:t xml:space="preserve">and </w:t>
            </w:r>
            <w:r w:rsidR="006211D4">
              <w:rPr>
                <w:rFonts w:cs="Times New Roman"/>
              </w:rPr>
              <w:t>addressing</w:t>
            </w:r>
            <w:r w:rsidR="00EE1BB5">
              <w:rPr>
                <w:rFonts w:cs="Times New Roman"/>
              </w:rPr>
              <w:t xml:space="preserve"> </w:t>
            </w:r>
            <w:r w:rsidRPr="00D831F3">
              <w:rPr>
                <w:rFonts w:cs="Times New Roman"/>
              </w:rPr>
              <w:t>challenges faced by Asia-Pacific developing States, including the need for harmonized policies, infrastructure, technology access, and climate finance,</w:t>
            </w:r>
            <w:r>
              <w:rPr>
                <w:rFonts w:cs="Times New Roman"/>
              </w:rPr>
              <w:t xml:space="preserve"> </w:t>
            </w:r>
            <w:r w:rsidR="00447B7F">
              <w:t xml:space="preserve">the Conference </w:t>
            </w:r>
          </w:p>
          <w:p w14:paraId="1E107313" w14:textId="77777777" w:rsidR="00611737" w:rsidRDefault="00611737" w:rsidP="005E4A4F">
            <w:pPr>
              <w:jc w:val="both"/>
            </w:pPr>
          </w:p>
          <w:p w14:paraId="1FF35A7F" w14:textId="66240DA9" w:rsidR="0039681E" w:rsidRPr="00AD2480" w:rsidRDefault="00651545" w:rsidP="005E4A4F">
            <w:pPr>
              <w:pStyle w:val="ListParagraph"/>
              <w:numPr>
                <w:ilvl w:val="0"/>
                <w:numId w:val="37"/>
              </w:numPr>
              <w:spacing w:after="120"/>
              <w:ind w:left="714" w:hanging="357"/>
              <w:contextualSpacing w:val="0"/>
              <w:jc w:val="both"/>
              <w:rPr>
                <w:b/>
              </w:rPr>
            </w:pPr>
            <w:r>
              <w:t>encouraged</w:t>
            </w:r>
            <w:r w:rsidRPr="00AD2480">
              <w:t xml:space="preserve"> </w:t>
            </w:r>
            <w:r w:rsidR="00447B7F" w:rsidRPr="00AD2480">
              <w:t>States/Administrations to</w:t>
            </w:r>
            <w:r w:rsidR="00447B7F" w:rsidRPr="002A20D8">
              <w:t>:</w:t>
            </w:r>
          </w:p>
          <w:p w14:paraId="1374D4BE" w14:textId="0138C0D2" w:rsidR="0039681E" w:rsidRPr="002C36DD" w:rsidRDefault="00BA2363" w:rsidP="001D3182">
            <w:pPr>
              <w:pStyle w:val="ListParagraph"/>
              <w:numPr>
                <w:ilvl w:val="0"/>
                <w:numId w:val="38"/>
              </w:numPr>
              <w:spacing w:after="120"/>
              <w:ind w:left="1071" w:hanging="357"/>
              <w:contextualSpacing w:val="0"/>
              <w:jc w:val="both"/>
            </w:pPr>
            <w:r>
              <w:t>align the national policy</w:t>
            </w:r>
            <w:r w:rsidR="0039681E" w:rsidRPr="002C36DD">
              <w:t xml:space="preserve"> with </w:t>
            </w:r>
            <w:r w:rsidR="0039681E">
              <w:t xml:space="preserve">ICAO’s </w:t>
            </w:r>
            <w:r w:rsidR="0039681E" w:rsidRPr="002C36DD">
              <w:t>global frameworks, tailored to each State’s capabilities, while exploring incentive mechanisms for SAF producers, airports, and airlines</w:t>
            </w:r>
            <w:r w:rsidR="00B46A1D">
              <w:t>;</w:t>
            </w:r>
            <w:r w:rsidR="008D0DAB">
              <w:t xml:space="preserve"> and</w:t>
            </w:r>
          </w:p>
          <w:p w14:paraId="1F7956E5" w14:textId="2D1A10E5" w:rsidR="00C27506" w:rsidRDefault="00BA2363" w:rsidP="001D3182">
            <w:pPr>
              <w:pStyle w:val="ListParagraph"/>
              <w:numPr>
                <w:ilvl w:val="0"/>
                <w:numId w:val="38"/>
              </w:numPr>
              <w:spacing w:after="120"/>
              <w:ind w:left="1071" w:hanging="357"/>
              <w:contextualSpacing w:val="0"/>
              <w:jc w:val="both"/>
            </w:pPr>
            <w:r>
              <w:t>f</w:t>
            </w:r>
            <w:r w:rsidR="0039681E" w:rsidRPr="002C36DD">
              <w:t xml:space="preserve">oster knowledge-sharing and </w:t>
            </w:r>
            <w:r w:rsidR="0039681E" w:rsidRPr="00071C71">
              <w:t>ICAO-aligned</w:t>
            </w:r>
            <w:r w:rsidR="0039681E">
              <w:t xml:space="preserve"> </w:t>
            </w:r>
            <w:r w:rsidR="0039681E" w:rsidRPr="002C36DD">
              <w:t>joint initiatives to accelerate SAF deployment through collaboration, best practices, and coordinated projects.</w:t>
            </w:r>
            <w:r w:rsidR="00C27506" w:rsidRPr="002C36DD">
              <w:t xml:space="preserve"> </w:t>
            </w:r>
          </w:p>
          <w:p w14:paraId="3E64A294" w14:textId="7EF67A19" w:rsidR="00EB5F6B" w:rsidRDefault="00BA2363" w:rsidP="005E4A4F">
            <w:pPr>
              <w:pStyle w:val="ListParagraph"/>
              <w:numPr>
                <w:ilvl w:val="0"/>
                <w:numId w:val="37"/>
              </w:numPr>
              <w:spacing w:after="120"/>
              <w:ind w:left="714" w:hanging="357"/>
              <w:contextualSpacing w:val="0"/>
              <w:jc w:val="both"/>
            </w:pPr>
            <w:r>
              <w:t>r</w:t>
            </w:r>
            <w:r w:rsidR="00C27506" w:rsidRPr="002C36DD">
              <w:t>equest</w:t>
            </w:r>
            <w:r w:rsidR="00EB5F6B">
              <w:t>ed</w:t>
            </w:r>
            <w:r w:rsidR="00C27506" w:rsidRPr="002C36DD">
              <w:t xml:space="preserve"> ICAO to</w:t>
            </w:r>
            <w:r w:rsidR="00996FBF">
              <w:t>:</w:t>
            </w:r>
          </w:p>
          <w:p w14:paraId="75F9E180" w14:textId="79A14C16" w:rsidR="00BF5B29" w:rsidRDefault="00BA2363" w:rsidP="001D3182">
            <w:pPr>
              <w:pStyle w:val="ListParagraph"/>
              <w:numPr>
                <w:ilvl w:val="1"/>
                <w:numId w:val="39"/>
              </w:numPr>
              <w:spacing w:after="120"/>
              <w:ind w:left="1071" w:hanging="357"/>
              <w:contextualSpacing w:val="0"/>
              <w:jc w:val="both"/>
            </w:pPr>
            <w:r>
              <w:t>p</w:t>
            </w:r>
            <w:r w:rsidR="00BF5B29" w:rsidRPr="00BF5B29">
              <w:t xml:space="preserve">romote regional collaboration to identify potential </w:t>
            </w:r>
            <w:r w:rsidR="00BA5434">
              <w:t>incentive</w:t>
            </w:r>
            <w:r w:rsidR="00BF5B29" w:rsidRPr="00BF5B29">
              <w:t xml:space="preserve"> mechanisms or enabler schemes to accelerate SAF production and use</w:t>
            </w:r>
            <w:r w:rsidR="00BF5B29">
              <w:t>;</w:t>
            </w:r>
            <w:r w:rsidR="00C27506" w:rsidRPr="002C36DD">
              <w:t xml:space="preserve"> </w:t>
            </w:r>
            <w:r w:rsidR="00492BBC">
              <w:t>and</w:t>
            </w:r>
          </w:p>
          <w:p w14:paraId="164178C6" w14:textId="6CD0CD1D" w:rsidR="0039681E" w:rsidRPr="000E118B" w:rsidRDefault="00C27506" w:rsidP="005E4A4F">
            <w:pPr>
              <w:pStyle w:val="ListParagraph"/>
              <w:numPr>
                <w:ilvl w:val="1"/>
                <w:numId w:val="39"/>
              </w:numPr>
              <w:spacing w:after="240"/>
              <w:ind w:left="1071" w:hanging="357"/>
              <w:contextualSpacing w:val="0"/>
              <w:jc w:val="both"/>
            </w:pPr>
            <w:r w:rsidRPr="002C36DD">
              <w:t xml:space="preserve">strengthen technical </w:t>
            </w:r>
            <w:r>
              <w:t>assistance</w:t>
            </w:r>
            <w:r w:rsidRPr="002C36DD">
              <w:t>, including capacity-building especially for developing States with SAF potential but limited readiness</w:t>
            </w:r>
            <w:r w:rsidR="00492BBC">
              <w:t>.</w:t>
            </w:r>
          </w:p>
        </w:tc>
      </w:tr>
      <w:tr w:rsidR="001D3182" w14:paraId="468A5FB1" w14:textId="77777777" w:rsidTr="001D3182">
        <w:trPr>
          <w:trHeight w:val="300"/>
        </w:trPr>
        <w:tc>
          <w:tcPr>
            <w:tcW w:w="1261" w:type="dxa"/>
            <w:tcBorders>
              <w:top w:val="single" w:sz="4" w:space="0" w:color="auto"/>
              <w:left w:val="double" w:sz="4" w:space="0" w:color="auto"/>
              <w:bottom w:val="single" w:sz="4" w:space="0" w:color="auto"/>
              <w:right w:val="single" w:sz="4" w:space="0" w:color="auto"/>
            </w:tcBorders>
          </w:tcPr>
          <w:p w14:paraId="46F76987" w14:textId="0097A7CB" w:rsidR="0039681E" w:rsidRPr="009A6D90" w:rsidRDefault="0039681E" w:rsidP="00DC24E9">
            <w:pPr>
              <w:widowControl w:val="0"/>
              <w:spacing w:line="360" w:lineRule="auto"/>
              <w:jc w:val="center"/>
              <w:rPr>
                <w:rFonts w:cs="Times New Roman"/>
                <w:snapToGrid w:val="0"/>
              </w:rPr>
            </w:pPr>
            <w:r w:rsidRPr="009A6D90">
              <w:rPr>
                <w:rFonts w:cs="Times New Roman"/>
                <w:snapToGrid w:val="0"/>
              </w:rPr>
              <w:t>DP/7/04</w:t>
            </w:r>
          </w:p>
          <w:p w14:paraId="10A16545" w14:textId="550CC1D4" w:rsidR="0039681E" w:rsidRDefault="0039681E" w:rsidP="00DC24E9">
            <w:pPr>
              <w:widowControl w:val="0"/>
              <w:spacing w:line="360" w:lineRule="auto"/>
              <w:jc w:val="center"/>
              <w:rPr>
                <w:rFonts w:cs="Times New Roman"/>
              </w:rPr>
            </w:pPr>
            <w:r w:rsidRPr="009A6D90">
              <w:rPr>
                <w:rFonts w:cs="Times New Roman"/>
                <w:snapToGrid w:val="0"/>
              </w:rPr>
              <w:t>DP/7/12</w:t>
            </w:r>
          </w:p>
        </w:tc>
        <w:tc>
          <w:tcPr>
            <w:tcW w:w="1843" w:type="dxa"/>
            <w:tcBorders>
              <w:top w:val="single" w:sz="4" w:space="0" w:color="auto"/>
              <w:left w:val="single" w:sz="4" w:space="0" w:color="auto"/>
              <w:bottom w:val="single" w:sz="4" w:space="0" w:color="auto"/>
              <w:right w:val="single" w:sz="4" w:space="0" w:color="auto"/>
            </w:tcBorders>
          </w:tcPr>
          <w:p w14:paraId="4C3F8BEF" w14:textId="6FD9DCC0" w:rsidR="0039681E" w:rsidRDefault="0039681E" w:rsidP="001D3182">
            <w:pPr>
              <w:widowControl w:val="0"/>
              <w:tabs>
                <w:tab w:val="left" w:pos="1440"/>
              </w:tabs>
              <w:spacing w:after="120"/>
              <w:jc w:val="center"/>
              <w:rPr>
                <w:rFonts w:cs="Times New Roman"/>
              </w:rPr>
            </w:pPr>
            <w:r w:rsidRPr="009A6D90">
              <w:rPr>
                <w:rFonts w:cs="Times New Roman"/>
                <w:snapToGrid w:val="0"/>
              </w:rPr>
              <w:t>Action Item 60/</w:t>
            </w:r>
            <w:r w:rsidR="00CE7B6E">
              <w:rPr>
                <w:rFonts w:cs="Times New Roman"/>
                <w:snapToGrid w:val="0"/>
              </w:rPr>
              <w:t>43</w:t>
            </w:r>
          </w:p>
        </w:tc>
        <w:tc>
          <w:tcPr>
            <w:tcW w:w="6331" w:type="dxa"/>
            <w:tcBorders>
              <w:top w:val="single" w:sz="4" w:space="0" w:color="auto"/>
              <w:left w:val="single" w:sz="4" w:space="0" w:color="auto"/>
              <w:bottom w:val="single" w:sz="4" w:space="0" w:color="auto"/>
              <w:right w:val="double" w:sz="4" w:space="0" w:color="auto"/>
            </w:tcBorders>
          </w:tcPr>
          <w:p w14:paraId="35A2ED10" w14:textId="6C9D715E" w:rsidR="0039681E" w:rsidRDefault="0039681E" w:rsidP="005E4A4F">
            <w:pPr>
              <w:jc w:val="both"/>
              <w:rPr>
                <w:rFonts w:cs="Times New Roman"/>
              </w:rPr>
            </w:pPr>
            <w:r w:rsidRPr="00F93721">
              <w:rPr>
                <w:rFonts w:cs="Times New Roman"/>
              </w:rPr>
              <w:t>Recognizing</w:t>
            </w:r>
            <w:r w:rsidRPr="009A6D90">
              <w:rPr>
                <w:rFonts w:cs="Times New Roman"/>
              </w:rPr>
              <w:t xml:space="preserve"> </w:t>
            </w:r>
            <w:r w:rsidRPr="003F73D0">
              <w:rPr>
                <w:rFonts w:cs="Times New Roman"/>
              </w:rPr>
              <w:t xml:space="preserve">CORSIA as the sole global MBM for </w:t>
            </w:r>
            <w:r w:rsidR="23A743A7" w:rsidRPr="4CDDB27A">
              <w:rPr>
                <w:rFonts w:cs="Times New Roman"/>
              </w:rPr>
              <w:t xml:space="preserve">international </w:t>
            </w:r>
            <w:r w:rsidRPr="4CDDB27A">
              <w:rPr>
                <w:rFonts w:cs="Times New Roman"/>
              </w:rPr>
              <w:t>aviation</w:t>
            </w:r>
            <w:r w:rsidRPr="003F73D0">
              <w:rPr>
                <w:rFonts w:cs="Times New Roman"/>
              </w:rPr>
              <w:t xml:space="preserve"> emissions and the need to preserve its integrity through </w:t>
            </w:r>
            <w:r w:rsidR="008F6A5B" w:rsidRPr="50FCDCF0">
              <w:rPr>
                <w:rFonts w:cs="Times New Roman"/>
              </w:rPr>
              <w:t>broader</w:t>
            </w:r>
            <w:r w:rsidRPr="003F73D0">
              <w:rPr>
                <w:rFonts w:cs="Times New Roman"/>
              </w:rPr>
              <w:t xml:space="preserve"> participation, policy coherence, and sufficient supply of eligible emissions units</w:t>
            </w:r>
            <w:r w:rsidRPr="009A6D90">
              <w:rPr>
                <w:rFonts w:cs="Times New Roman"/>
              </w:rPr>
              <w:t>,</w:t>
            </w:r>
            <w:r>
              <w:rPr>
                <w:rFonts w:cs="Times New Roman"/>
              </w:rPr>
              <w:t xml:space="preserve"> </w:t>
            </w:r>
            <w:r w:rsidR="00F93721">
              <w:rPr>
                <w:rFonts w:cs="Times New Roman"/>
              </w:rPr>
              <w:t xml:space="preserve">the Conference urged </w:t>
            </w:r>
            <w:r w:rsidRPr="00F93721">
              <w:rPr>
                <w:rFonts w:cs="Times New Roman"/>
              </w:rPr>
              <w:t>States/Administrations to:</w:t>
            </w:r>
          </w:p>
          <w:p w14:paraId="21A66D5C" w14:textId="77777777" w:rsidR="00611737" w:rsidRPr="009A6D90" w:rsidRDefault="00611737" w:rsidP="005E4A4F">
            <w:pPr>
              <w:jc w:val="both"/>
              <w:rPr>
                <w:rFonts w:cs="Times New Roman"/>
                <w:b/>
                <w:bCs/>
              </w:rPr>
            </w:pPr>
          </w:p>
          <w:p w14:paraId="466D3EE0" w14:textId="70312074" w:rsidR="0039681E" w:rsidRPr="00916B33" w:rsidRDefault="00CB1103" w:rsidP="00F55A6E">
            <w:pPr>
              <w:pStyle w:val="ListParagraph"/>
              <w:numPr>
                <w:ilvl w:val="0"/>
                <w:numId w:val="22"/>
              </w:numPr>
              <w:spacing w:after="120"/>
              <w:ind w:left="714" w:hanging="357"/>
              <w:contextualSpacing w:val="0"/>
              <w:jc w:val="both"/>
            </w:pPr>
            <w:r>
              <w:t>r</w:t>
            </w:r>
            <w:r w:rsidR="0039681E" w:rsidRPr="00916B33">
              <w:t xml:space="preserve">eaffirm CORSIA’s role as the sole global market-based mechanism for international aviation emissions and encourage broader participation, especially in the Asia-Pacific </w:t>
            </w:r>
            <w:proofErr w:type="gramStart"/>
            <w:r w:rsidR="0039681E" w:rsidRPr="00916B33">
              <w:t>region</w:t>
            </w:r>
            <w:r w:rsidR="00586DBE">
              <w:t>;</w:t>
            </w:r>
            <w:proofErr w:type="gramEnd"/>
          </w:p>
          <w:p w14:paraId="6811FCD3" w14:textId="4464BBBA" w:rsidR="0039681E" w:rsidRPr="00916B33" w:rsidRDefault="00CB1103" w:rsidP="00F55A6E">
            <w:pPr>
              <w:pStyle w:val="ListParagraph"/>
              <w:numPr>
                <w:ilvl w:val="0"/>
                <w:numId w:val="22"/>
              </w:numPr>
              <w:spacing w:after="120"/>
              <w:ind w:left="714" w:hanging="357"/>
              <w:contextualSpacing w:val="0"/>
              <w:jc w:val="both"/>
            </w:pPr>
            <w:r>
              <w:t>d</w:t>
            </w:r>
            <w:r w:rsidR="002A6FFD">
              <w:t>iscourage</w:t>
            </w:r>
            <w:r w:rsidR="003F75D0">
              <w:t xml:space="preserve"> </w:t>
            </w:r>
            <w:r w:rsidR="0039681E" w:rsidRPr="00916B33">
              <w:t xml:space="preserve">fragmented levy-based proposals that risk undermining ICAO frameworks and promote alignment with ICAO’s Policies on Taxation </w:t>
            </w:r>
            <w:r w:rsidR="00911F16">
              <w:t xml:space="preserve">(Doc 8632) </w:t>
            </w:r>
            <w:r w:rsidR="0039681E" w:rsidRPr="00916B33">
              <w:t xml:space="preserve">and CORSIA </w:t>
            </w:r>
            <w:proofErr w:type="gramStart"/>
            <w:r w:rsidR="0039681E" w:rsidRPr="00916B33">
              <w:t>SARPs</w:t>
            </w:r>
            <w:r w:rsidR="00586DBE">
              <w:t>;</w:t>
            </w:r>
            <w:proofErr w:type="gramEnd"/>
          </w:p>
          <w:p w14:paraId="151D289C" w14:textId="09234855" w:rsidR="0039681E" w:rsidRPr="00916B33" w:rsidRDefault="004714D0" w:rsidP="00F55A6E">
            <w:pPr>
              <w:pStyle w:val="ListParagraph"/>
              <w:numPr>
                <w:ilvl w:val="0"/>
                <w:numId w:val="22"/>
              </w:numPr>
              <w:spacing w:after="120"/>
              <w:ind w:left="714" w:hanging="357"/>
              <w:contextualSpacing w:val="0"/>
              <w:jc w:val="both"/>
            </w:pPr>
            <w:r>
              <w:t>help facilitate the</w:t>
            </w:r>
            <w:r w:rsidRPr="00916B33">
              <w:t xml:space="preserve"> </w:t>
            </w:r>
            <w:r w:rsidR="0039681E" w:rsidRPr="00916B33">
              <w:t>sufficient supply of CORSIA Eligible Emissions Units and support operator compliance</w:t>
            </w:r>
            <w:r w:rsidR="000A325B">
              <w:t>;</w:t>
            </w:r>
            <w:r w:rsidR="00BF15F3">
              <w:t xml:space="preserve"> and</w:t>
            </w:r>
          </w:p>
          <w:p w14:paraId="7AAE6C0B" w14:textId="4AA77704" w:rsidR="0039681E" w:rsidRDefault="00CB1103" w:rsidP="005E4A4F">
            <w:pPr>
              <w:pStyle w:val="ListParagraph"/>
              <w:numPr>
                <w:ilvl w:val="0"/>
                <w:numId w:val="22"/>
              </w:numPr>
              <w:spacing w:after="240"/>
              <w:ind w:left="714" w:hanging="357"/>
              <w:contextualSpacing w:val="0"/>
              <w:jc w:val="both"/>
            </w:pPr>
            <w:r>
              <w:t>p</w:t>
            </w:r>
            <w:r w:rsidR="0039681E" w:rsidRPr="003F73D0">
              <w:t>romote supportive, incentive-based measures</w:t>
            </w:r>
            <w:r w:rsidR="001B6F45">
              <w:t xml:space="preserve"> </w:t>
            </w:r>
            <w:r w:rsidR="0039681E" w:rsidRPr="003F73D0">
              <w:t>over punitive levies, to foster long-term investment in aviation decarbonization</w:t>
            </w:r>
            <w:r w:rsidR="0039681E" w:rsidRPr="009A6D90">
              <w:t>.</w:t>
            </w:r>
          </w:p>
        </w:tc>
      </w:tr>
      <w:tr w:rsidR="001D3182" w14:paraId="6AB3D8B0" w14:textId="77777777" w:rsidTr="001D3182">
        <w:trPr>
          <w:trHeight w:val="300"/>
        </w:trPr>
        <w:tc>
          <w:tcPr>
            <w:tcW w:w="1261" w:type="dxa"/>
            <w:tcBorders>
              <w:top w:val="single" w:sz="4" w:space="0" w:color="auto"/>
              <w:left w:val="double" w:sz="4" w:space="0" w:color="auto"/>
              <w:bottom w:val="single" w:sz="4" w:space="0" w:color="auto"/>
              <w:right w:val="single" w:sz="4" w:space="0" w:color="auto"/>
            </w:tcBorders>
          </w:tcPr>
          <w:p w14:paraId="4683791A" w14:textId="6574CCDD" w:rsidR="0039681E" w:rsidRPr="00765C11" w:rsidRDefault="0039681E" w:rsidP="00DC24E9">
            <w:pPr>
              <w:widowControl w:val="0"/>
              <w:spacing w:line="360" w:lineRule="auto"/>
              <w:jc w:val="center"/>
              <w:rPr>
                <w:rFonts w:cs="Times New Roman"/>
                <w:snapToGrid w:val="0"/>
              </w:rPr>
            </w:pPr>
            <w:r w:rsidRPr="00765C11">
              <w:rPr>
                <w:rFonts w:cs="Times New Roman"/>
                <w:snapToGrid w:val="0"/>
              </w:rPr>
              <w:t>DP/7/02</w:t>
            </w:r>
          </w:p>
          <w:p w14:paraId="42EAC0AF" w14:textId="4CE42056" w:rsidR="0039681E" w:rsidRPr="00DC24E9" w:rsidRDefault="0039681E" w:rsidP="00DC24E9">
            <w:pPr>
              <w:widowControl w:val="0"/>
              <w:spacing w:line="360" w:lineRule="auto"/>
              <w:jc w:val="center"/>
              <w:rPr>
                <w:rFonts w:cs="Times New Roman"/>
                <w:snapToGrid w:val="0"/>
              </w:rPr>
            </w:pPr>
            <w:r w:rsidRPr="00765C11">
              <w:rPr>
                <w:rFonts w:cs="Times New Roman"/>
                <w:snapToGrid w:val="0"/>
              </w:rPr>
              <w:t>DP/7/08</w:t>
            </w:r>
          </w:p>
        </w:tc>
        <w:tc>
          <w:tcPr>
            <w:tcW w:w="1843" w:type="dxa"/>
            <w:tcBorders>
              <w:top w:val="single" w:sz="4" w:space="0" w:color="auto"/>
              <w:left w:val="single" w:sz="4" w:space="0" w:color="auto"/>
              <w:bottom w:val="single" w:sz="4" w:space="0" w:color="auto"/>
              <w:right w:val="single" w:sz="4" w:space="0" w:color="auto"/>
            </w:tcBorders>
          </w:tcPr>
          <w:p w14:paraId="6B003635" w14:textId="30F0BD18" w:rsidR="0039681E" w:rsidRDefault="0039681E" w:rsidP="001D3182">
            <w:pPr>
              <w:jc w:val="center"/>
              <w:rPr>
                <w:rFonts w:cs="Times New Roman"/>
              </w:rPr>
            </w:pPr>
            <w:r w:rsidRPr="009A6D90">
              <w:rPr>
                <w:rFonts w:cs="Times New Roman"/>
              </w:rPr>
              <w:t>Action Item 60/</w:t>
            </w:r>
            <w:r w:rsidR="00364B63">
              <w:rPr>
                <w:rFonts w:cs="Times New Roman"/>
              </w:rPr>
              <w:t>44</w:t>
            </w:r>
          </w:p>
        </w:tc>
        <w:tc>
          <w:tcPr>
            <w:tcW w:w="6331" w:type="dxa"/>
            <w:tcBorders>
              <w:top w:val="single" w:sz="4" w:space="0" w:color="auto"/>
              <w:left w:val="single" w:sz="4" w:space="0" w:color="auto"/>
              <w:bottom w:val="single" w:sz="4" w:space="0" w:color="auto"/>
              <w:right w:val="double" w:sz="4" w:space="0" w:color="auto"/>
            </w:tcBorders>
          </w:tcPr>
          <w:p w14:paraId="49D6A300" w14:textId="71D8C0E8" w:rsidR="0039681E" w:rsidRDefault="0039681E" w:rsidP="005E4A4F">
            <w:pPr>
              <w:jc w:val="both"/>
            </w:pPr>
            <w:r w:rsidRPr="00711425">
              <w:t>Recognizing</w:t>
            </w:r>
            <w:r w:rsidRPr="009A6D90">
              <w:t xml:space="preserve"> </w:t>
            </w:r>
            <w:r w:rsidRPr="009676AB">
              <w:t xml:space="preserve">the urgent need for sustainable, climate-resilient airports and adaptation </w:t>
            </w:r>
            <w:r w:rsidR="00777D36">
              <w:t>align</w:t>
            </w:r>
            <w:r w:rsidR="0059116C">
              <w:t>ed</w:t>
            </w:r>
            <w:r w:rsidR="00777D36">
              <w:t xml:space="preserve"> </w:t>
            </w:r>
            <w:r w:rsidRPr="009676AB">
              <w:t xml:space="preserve">with ICAO’s environmental goals to meet growing demand and </w:t>
            </w:r>
            <w:r w:rsidR="00B81450">
              <w:t xml:space="preserve">mitigate </w:t>
            </w:r>
            <w:r w:rsidRPr="009676AB">
              <w:t xml:space="preserve">climate </w:t>
            </w:r>
            <w:r w:rsidR="000D1531">
              <w:t>impacts</w:t>
            </w:r>
            <w:r w:rsidRPr="009A6D90">
              <w:t>,</w:t>
            </w:r>
            <w:r>
              <w:t xml:space="preserve"> </w:t>
            </w:r>
            <w:r w:rsidR="00711425">
              <w:t xml:space="preserve">the Conference encouraged </w:t>
            </w:r>
            <w:r w:rsidRPr="00711425">
              <w:t>States/Administrations to:</w:t>
            </w:r>
          </w:p>
          <w:p w14:paraId="4CDE3C82" w14:textId="77777777" w:rsidR="00611737" w:rsidRPr="00AE4BE8" w:rsidRDefault="00611737" w:rsidP="005E4A4F">
            <w:pPr>
              <w:jc w:val="both"/>
              <w:rPr>
                <w:b/>
                <w:bCs/>
              </w:rPr>
            </w:pPr>
          </w:p>
          <w:p w14:paraId="4A3802AD" w14:textId="765F32D2" w:rsidR="0039681E" w:rsidRDefault="0039681E" w:rsidP="00F55A6E">
            <w:pPr>
              <w:pStyle w:val="ListParagraph"/>
              <w:numPr>
                <w:ilvl w:val="0"/>
                <w:numId w:val="23"/>
              </w:numPr>
              <w:spacing w:after="120"/>
              <w:ind w:left="714" w:hanging="357"/>
              <w:contextualSpacing w:val="0"/>
              <w:jc w:val="both"/>
            </w:pPr>
            <w:r>
              <w:lastRenderedPageBreak/>
              <w:t xml:space="preserve">Engage with regional initiatives </w:t>
            </w:r>
            <w:r w:rsidRPr="005829A0">
              <w:t>for climate resilience at airports</w:t>
            </w:r>
            <w:r>
              <w:t xml:space="preserve"> and ensure alignment with ICAO’s relevant guidance </w:t>
            </w:r>
            <w:r w:rsidR="03D002D9">
              <w:t>related to climate change adaptation</w:t>
            </w:r>
            <w:r>
              <w:t xml:space="preserve"> </w:t>
            </w:r>
            <w:r w:rsidRPr="00182766">
              <w:t>and State Action Plans</w:t>
            </w:r>
            <w:r w:rsidR="005B057E">
              <w:t>;</w:t>
            </w:r>
            <w:r w:rsidR="00F86F04">
              <w:t xml:space="preserve"> and</w:t>
            </w:r>
          </w:p>
          <w:p w14:paraId="20795DF6" w14:textId="2E9F50FC" w:rsidR="0039681E" w:rsidRPr="00916B33" w:rsidRDefault="0039681E" w:rsidP="005E4A4F">
            <w:pPr>
              <w:pStyle w:val="ListParagraph"/>
              <w:numPr>
                <w:ilvl w:val="0"/>
                <w:numId w:val="23"/>
              </w:numPr>
              <w:spacing w:after="240"/>
              <w:ind w:left="714" w:hanging="357"/>
              <w:contextualSpacing w:val="0"/>
              <w:jc w:val="both"/>
            </w:pPr>
            <w:r>
              <w:t>Support regional knowledge sharing and use of case studies to define and disseminate best practices tailored to the region’s sustainability and resilience goals.</w:t>
            </w:r>
          </w:p>
        </w:tc>
      </w:tr>
      <w:tr w:rsidR="001D3182" w14:paraId="310E4CDE" w14:textId="77777777" w:rsidTr="001D3182">
        <w:trPr>
          <w:trHeight w:val="300"/>
        </w:trPr>
        <w:tc>
          <w:tcPr>
            <w:tcW w:w="1261" w:type="dxa"/>
            <w:tcBorders>
              <w:top w:val="single" w:sz="4" w:space="0" w:color="auto"/>
              <w:left w:val="double" w:sz="4" w:space="0" w:color="auto"/>
              <w:bottom w:val="single" w:sz="4" w:space="0" w:color="auto"/>
              <w:right w:val="single" w:sz="4" w:space="0" w:color="auto"/>
            </w:tcBorders>
          </w:tcPr>
          <w:p w14:paraId="7FE9D75D" w14:textId="66B96C37" w:rsidR="0039681E" w:rsidRPr="00DC24E9" w:rsidRDefault="0039681E" w:rsidP="00DC24E9">
            <w:pPr>
              <w:widowControl w:val="0"/>
              <w:spacing w:line="360" w:lineRule="auto"/>
              <w:jc w:val="center"/>
              <w:rPr>
                <w:rFonts w:cs="Times New Roman"/>
                <w:snapToGrid w:val="0"/>
              </w:rPr>
            </w:pPr>
            <w:r w:rsidRPr="00DC24E9">
              <w:rPr>
                <w:rFonts w:cs="Times New Roman"/>
                <w:snapToGrid w:val="0"/>
              </w:rPr>
              <w:lastRenderedPageBreak/>
              <w:t>DP/7/07</w:t>
            </w:r>
          </w:p>
        </w:tc>
        <w:tc>
          <w:tcPr>
            <w:tcW w:w="1843" w:type="dxa"/>
            <w:tcBorders>
              <w:top w:val="single" w:sz="4" w:space="0" w:color="auto"/>
              <w:left w:val="single" w:sz="4" w:space="0" w:color="auto"/>
              <w:bottom w:val="single" w:sz="4" w:space="0" w:color="auto"/>
              <w:right w:val="single" w:sz="4" w:space="0" w:color="auto"/>
            </w:tcBorders>
          </w:tcPr>
          <w:p w14:paraId="072D3497" w14:textId="3F8D6390" w:rsidR="0039681E" w:rsidRDefault="0039681E" w:rsidP="001D3182">
            <w:pPr>
              <w:jc w:val="center"/>
              <w:rPr>
                <w:rFonts w:cs="Times New Roman"/>
              </w:rPr>
            </w:pPr>
            <w:r w:rsidRPr="009A6D90">
              <w:rPr>
                <w:rFonts w:cs="Times New Roman"/>
              </w:rPr>
              <w:t>Action Item 60/</w:t>
            </w:r>
            <w:r w:rsidR="007052F8">
              <w:rPr>
                <w:rFonts w:cs="Times New Roman"/>
              </w:rPr>
              <w:t>45</w:t>
            </w:r>
          </w:p>
        </w:tc>
        <w:tc>
          <w:tcPr>
            <w:tcW w:w="6331" w:type="dxa"/>
            <w:tcBorders>
              <w:top w:val="single" w:sz="4" w:space="0" w:color="auto"/>
              <w:left w:val="single" w:sz="4" w:space="0" w:color="auto"/>
              <w:bottom w:val="single" w:sz="4" w:space="0" w:color="auto"/>
              <w:right w:val="double" w:sz="4" w:space="0" w:color="auto"/>
            </w:tcBorders>
          </w:tcPr>
          <w:p w14:paraId="55440ABB" w14:textId="11ABA290" w:rsidR="0039681E" w:rsidRDefault="0039681E" w:rsidP="00611737">
            <w:pPr>
              <w:jc w:val="both"/>
            </w:pPr>
            <w:r w:rsidRPr="004927B5">
              <w:rPr>
                <w:rFonts w:cs="Times New Roman"/>
              </w:rPr>
              <w:t>Recognizing</w:t>
            </w:r>
            <w:r w:rsidRPr="009A6D90">
              <w:rPr>
                <w:rFonts w:cs="Times New Roman"/>
              </w:rPr>
              <w:t xml:space="preserve"> </w:t>
            </w:r>
            <w:r w:rsidRPr="000B70B1">
              <w:rPr>
                <w:rFonts w:cs="Times New Roman"/>
              </w:rPr>
              <w:t>the vital role of Air Navigation Services in emissions reduction and efficiency, and acknowledging the environmental gains from implementing PBN, UPR, ATFM, and A-CDM</w:t>
            </w:r>
            <w:r w:rsidR="00C9720F">
              <w:rPr>
                <w:rFonts w:cs="Times New Roman"/>
              </w:rPr>
              <w:t>,</w:t>
            </w:r>
            <w:r>
              <w:rPr>
                <w:rFonts w:cs="Times New Roman"/>
              </w:rPr>
              <w:t xml:space="preserve"> </w:t>
            </w:r>
            <w:r w:rsidR="004927B5">
              <w:t xml:space="preserve">the Conference encouraged </w:t>
            </w:r>
            <w:r w:rsidR="004927B5" w:rsidRPr="00711425">
              <w:t>States/</w:t>
            </w:r>
            <w:r w:rsidR="00C9720F">
              <w:t xml:space="preserve"> </w:t>
            </w:r>
            <w:r w:rsidR="004927B5" w:rsidRPr="00711425">
              <w:t>Administrations to:</w:t>
            </w:r>
          </w:p>
          <w:p w14:paraId="24D51A86" w14:textId="77777777" w:rsidR="00611737" w:rsidRPr="000B70B1" w:rsidRDefault="00611737" w:rsidP="005E4A4F">
            <w:pPr>
              <w:jc w:val="both"/>
              <w:rPr>
                <w:rFonts w:cs="Times New Roman"/>
              </w:rPr>
            </w:pPr>
          </w:p>
          <w:p w14:paraId="2E5C800D" w14:textId="4F273768" w:rsidR="0039681E" w:rsidRPr="00916B33" w:rsidRDefault="000164EB" w:rsidP="00F55A6E">
            <w:pPr>
              <w:pStyle w:val="ListParagraph"/>
              <w:numPr>
                <w:ilvl w:val="0"/>
                <w:numId w:val="24"/>
              </w:numPr>
              <w:spacing w:after="120"/>
              <w:ind w:left="714" w:hanging="357"/>
              <w:contextualSpacing w:val="0"/>
              <w:jc w:val="both"/>
            </w:pPr>
            <w:r w:rsidRPr="000164EB">
              <w:t>adopt operational measures that directly reduce emissions and enhance efficiency</w:t>
            </w:r>
            <w:r w:rsidR="00C9720F">
              <w:t>;</w:t>
            </w:r>
            <w:r w:rsidR="00D91F4A">
              <w:t xml:space="preserve"> and</w:t>
            </w:r>
          </w:p>
          <w:p w14:paraId="33163710" w14:textId="5129D27B" w:rsidR="0039681E" w:rsidRPr="00916B33" w:rsidRDefault="00D91F4A" w:rsidP="005E4A4F">
            <w:pPr>
              <w:pStyle w:val="ListParagraph"/>
              <w:numPr>
                <w:ilvl w:val="0"/>
                <w:numId w:val="24"/>
              </w:numPr>
              <w:spacing w:after="240"/>
              <w:ind w:left="714" w:hanging="357"/>
              <w:contextualSpacing w:val="0"/>
              <w:jc w:val="both"/>
            </w:pPr>
            <w:r>
              <w:t>s</w:t>
            </w:r>
            <w:r w:rsidR="0039681E" w:rsidRPr="00916B33">
              <w:t>upport capacity-building and environmental awareness among ANS personnel, including training in emissions monitoring and the integration of digital innovations across meteorology, ATM, and surveillance systems</w:t>
            </w:r>
            <w:r>
              <w:t>.</w:t>
            </w:r>
          </w:p>
        </w:tc>
      </w:tr>
      <w:tr w:rsidR="001D3182" w14:paraId="20C43BA7" w14:textId="77777777" w:rsidTr="001D3182">
        <w:trPr>
          <w:trHeight w:val="300"/>
        </w:trPr>
        <w:tc>
          <w:tcPr>
            <w:tcW w:w="1261" w:type="dxa"/>
            <w:tcBorders>
              <w:top w:val="single" w:sz="4" w:space="0" w:color="auto"/>
              <w:left w:val="double" w:sz="4" w:space="0" w:color="auto"/>
              <w:bottom w:val="single" w:sz="4" w:space="0" w:color="auto"/>
              <w:right w:val="single" w:sz="4" w:space="0" w:color="auto"/>
            </w:tcBorders>
          </w:tcPr>
          <w:p w14:paraId="75B53FCD" w14:textId="7279662D" w:rsidR="0039681E" w:rsidRPr="00765C11" w:rsidRDefault="0039681E" w:rsidP="00DC24E9">
            <w:pPr>
              <w:widowControl w:val="0"/>
              <w:spacing w:line="360" w:lineRule="auto"/>
              <w:jc w:val="center"/>
              <w:rPr>
                <w:rFonts w:cs="Times New Roman"/>
                <w:snapToGrid w:val="0"/>
              </w:rPr>
            </w:pPr>
            <w:r w:rsidRPr="00765C11">
              <w:rPr>
                <w:rFonts w:cs="Times New Roman"/>
                <w:snapToGrid w:val="0"/>
              </w:rPr>
              <w:t>DP/7/03</w:t>
            </w:r>
          </w:p>
          <w:p w14:paraId="0F5E0B4F" w14:textId="3651B147" w:rsidR="0039681E" w:rsidRPr="00DC24E9" w:rsidRDefault="0039681E" w:rsidP="00DC24E9">
            <w:pPr>
              <w:widowControl w:val="0"/>
              <w:spacing w:line="360" w:lineRule="auto"/>
              <w:jc w:val="center"/>
              <w:rPr>
                <w:rFonts w:cs="Times New Roman"/>
                <w:snapToGrid w:val="0"/>
              </w:rPr>
            </w:pPr>
            <w:r w:rsidRPr="00765C11">
              <w:rPr>
                <w:rFonts w:cs="Times New Roman"/>
                <w:snapToGrid w:val="0"/>
              </w:rPr>
              <w:t>DP/7/14</w:t>
            </w:r>
          </w:p>
        </w:tc>
        <w:tc>
          <w:tcPr>
            <w:tcW w:w="1843" w:type="dxa"/>
            <w:tcBorders>
              <w:top w:val="single" w:sz="4" w:space="0" w:color="auto"/>
              <w:left w:val="single" w:sz="4" w:space="0" w:color="auto"/>
              <w:bottom w:val="single" w:sz="4" w:space="0" w:color="auto"/>
              <w:right w:val="single" w:sz="4" w:space="0" w:color="auto"/>
            </w:tcBorders>
          </w:tcPr>
          <w:p w14:paraId="42591AD1" w14:textId="7EE18AA4" w:rsidR="0039681E" w:rsidRDefault="0039681E" w:rsidP="001D3182">
            <w:pPr>
              <w:jc w:val="center"/>
              <w:rPr>
                <w:rFonts w:cs="Times New Roman"/>
              </w:rPr>
            </w:pPr>
            <w:r w:rsidRPr="009A6D90">
              <w:rPr>
                <w:rFonts w:cs="Times New Roman"/>
              </w:rPr>
              <w:t>Action Item 60/</w:t>
            </w:r>
            <w:r w:rsidR="007E33E2">
              <w:rPr>
                <w:rFonts w:cs="Times New Roman"/>
              </w:rPr>
              <w:t>46</w:t>
            </w:r>
          </w:p>
        </w:tc>
        <w:tc>
          <w:tcPr>
            <w:tcW w:w="6331" w:type="dxa"/>
            <w:tcBorders>
              <w:top w:val="single" w:sz="4" w:space="0" w:color="auto"/>
              <w:left w:val="single" w:sz="4" w:space="0" w:color="auto"/>
              <w:bottom w:val="single" w:sz="4" w:space="0" w:color="auto"/>
              <w:right w:val="double" w:sz="4" w:space="0" w:color="auto"/>
            </w:tcBorders>
          </w:tcPr>
          <w:p w14:paraId="014D5108" w14:textId="1E148896" w:rsidR="0039681E" w:rsidRDefault="00B40E6E" w:rsidP="00611737">
            <w:pPr>
              <w:widowControl w:val="0"/>
            </w:pPr>
            <w:r>
              <w:rPr>
                <w:lang w:val="en-GB"/>
              </w:rPr>
              <w:t>A</w:t>
            </w:r>
            <w:r w:rsidR="0039681E" w:rsidRPr="000B70B1">
              <w:rPr>
                <w:lang w:val="en-GB"/>
              </w:rPr>
              <w:t>cknowledging</w:t>
            </w:r>
            <w:r w:rsidR="000C6EDD">
              <w:rPr>
                <w:lang w:val="en-GB"/>
              </w:rPr>
              <w:t xml:space="preserve"> the role of </w:t>
            </w:r>
            <w:r w:rsidR="0039681E" w:rsidRPr="000B70B1">
              <w:rPr>
                <w:lang w:val="en-GB"/>
              </w:rPr>
              <w:t xml:space="preserve">initiatives like </w:t>
            </w:r>
            <w:r w:rsidR="00BB6D73">
              <w:rPr>
                <w:lang w:val="en-GB"/>
              </w:rPr>
              <w:t>Green Air Silk Road (</w:t>
            </w:r>
            <w:r w:rsidR="0039681E" w:rsidRPr="000B70B1">
              <w:rPr>
                <w:lang w:val="en-GB"/>
              </w:rPr>
              <w:t>GASR</w:t>
            </w:r>
            <w:r w:rsidR="00BB6D73">
              <w:rPr>
                <w:lang w:val="en-GB"/>
              </w:rPr>
              <w:t>)</w:t>
            </w:r>
            <w:r w:rsidR="0039681E" w:rsidRPr="000B70B1">
              <w:rPr>
                <w:lang w:val="en-GB"/>
              </w:rPr>
              <w:t xml:space="preserve"> and </w:t>
            </w:r>
            <w:r w:rsidR="00BB6D73" w:rsidRPr="00916B33">
              <w:rPr>
                <w:lang w:val="en-GB"/>
              </w:rPr>
              <w:t xml:space="preserve">Asia Pacific Sustainable Aviation Centre (APSAC) </w:t>
            </w:r>
            <w:r w:rsidR="0039681E" w:rsidRPr="000B70B1">
              <w:rPr>
                <w:lang w:val="en-GB"/>
              </w:rPr>
              <w:t>in advancing green transformation and capacity building in Asia-Pacific</w:t>
            </w:r>
            <w:r w:rsidR="0039681E" w:rsidRPr="009A6D90">
              <w:rPr>
                <w:lang w:val="en-GB"/>
              </w:rPr>
              <w:t>,</w:t>
            </w:r>
            <w:r w:rsidR="0039681E">
              <w:rPr>
                <w:lang w:val="en-GB"/>
              </w:rPr>
              <w:t xml:space="preserve"> </w:t>
            </w:r>
            <w:r w:rsidR="00D91F4A">
              <w:t xml:space="preserve">the Conference </w:t>
            </w:r>
            <w:r w:rsidR="00BD3961">
              <w:t>requested</w:t>
            </w:r>
            <w:r w:rsidR="00D91F4A">
              <w:t xml:space="preserve"> </w:t>
            </w:r>
            <w:r w:rsidR="0085117B">
              <w:t>such</w:t>
            </w:r>
            <w:r w:rsidR="006531A3">
              <w:t xml:space="preserve"> </w:t>
            </w:r>
            <w:r w:rsidR="000960D0">
              <w:t>initiatives</w:t>
            </w:r>
            <w:r w:rsidR="00D91F4A" w:rsidRPr="00711425">
              <w:t xml:space="preserve"> to:</w:t>
            </w:r>
          </w:p>
          <w:p w14:paraId="771DB831" w14:textId="77777777" w:rsidR="00611737" w:rsidRPr="009A6D90" w:rsidRDefault="00611737" w:rsidP="005E4A4F">
            <w:pPr>
              <w:widowControl w:val="0"/>
              <w:rPr>
                <w:lang w:val="en-GB"/>
              </w:rPr>
            </w:pPr>
          </w:p>
          <w:p w14:paraId="01C083BA" w14:textId="0D0C1F87" w:rsidR="00997EDB" w:rsidRDefault="00571CD3" w:rsidP="00F55A6E">
            <w:pPr>
              <w:pStyle w:val="ListParagraph"/>
              <w:numPr>
                <w:ilvl w:val="0"/>
                <w:numId w:val="25"/>
              </w:numPr>
              <w:spacing w:after="120"/>
              <w:ind w:left="714" w:hanging="357"/>
              <w:contextualSpacing w:val="0"/>
              <w:rPr>
                <w:lang w:val="en-GB"/>
              </w:rPr>
            </w:pPr>
            <w:r>
              <w:rPr>
                <w:lang w:val="en-GB"/>
              </w:rPr>
              <w:t xml:space="preserve">promote </w:t>
            </w:r>
            <w:r w:rsidR="006349B3">
              <w:rPr>
                <w:lang w:val="en-GB"/>
              </w:rPr>
              <w:t>align</w:t>
            </w:r>
            <w:r w:rsidR="003D4DBB">
              <w:rPr>
                <w:lang w:val="en-GB"/>
              </w:rPr>
              <w:t xml:space="preserve">ment </w:t>
            </w:r>
            <w:r w:rsidR="006349B3">
              <w:rPr>
                <w:lang w:val="en-GB"/>
              </w:rPr>
              <w:t xml:space="preserve">with </w:t>
            </w:r>
            <w:r w:rsidR="00B03B05">
              <w:rPr>
                <w:lang w:val="en-GB"/>
              </w:rPr>
              <w:t xml:space="preserve">ICAO </w:t>
            </w:r>
            <w:r w:rsidR="006349B3">
              <w:rPr>
                <w:lang w:val="en-GB"/>
              </w:rPr>
              <w:t>global frameworks</w:t>
            </w:r>
            <w:r w:rsidR="001E4724">
              <w:rPr>
                <w:lang w:val="en-GB"/>
              </w:rPr>
              <w:t>,</w:t>
            </w:r>
            <w:r w:rsidR="006349B3">
              <w:rPr>
                <w:lang w:val="en-GB"/>
              </w:rPr>
              <w:t xml:space="preserve"> including </w:t>
            </w:r>
            <w:r w:rsidR="00FD56CD">
              <w:rPr>
                <w:lang w:val="en-GB"/>
              </w:rPr>
              <w:t>ACT</w:t>
            </w:r>
            <w:r w:rsidR="00B03B05">
              <w:rPr>
                <w:lang w:val="en-GB"/>
              </w:rPr>
              <w:t>-</w:t>
            </w:r>
            <w:r w:rsidR="00FD56CD">
              <w:rPr>
                <w:lang w:val="en-GB"/>
              </w:rPr>
              <w:t xml:space="preserve">SAF </w:t>
            </w:r>
            <w:r w:rsidR="00E74278">
              <w:rPr>
                <w:lang w:val="en-GB"/>
              </w:rPr>
              <w:t>and ACT</w:t>
            </w:r>
            <w:r w:rsidR="00B03B05">
              <w:rPr>
                <w:lang w:val="en-GB"/>
              </w:rPr>
              <w:t>-</w:t>
            </w:r>
            <w:r w:rsidR="00E74278">
              <w:rPr>
                <w:lang w:val="en-GB"/>
              </w:rPr>
              <w:t>CORSIA</w:t>
            </w:r>
            <w:r w:rsidR="00DC43D9" w:rsidRPr="00916B33">
              <w:rPr>
                <w:lang w:val="en-GB"/>
              </w:rPr>
              <w:t xml:space="preserve"> as a platform for practical cooperation on aviation emissions reduction and sustainable development</w:t>
            </w:r>
            <w:r w:rsidR="00B03B05">
              <w:rPr>
                <w:lang w:val="en-GB"/>
              </w:rPr>
              <w:t>;</w:t>
            </w:r>
            <w:r w:rsidR="00DC43D9">
              <w:rPr>
                <w:lang w:val="en-GB"/>
              </w:rPr>
              <w:t xml:space="preserve"> and</w:t>
            </w:r>
          </w:p>
          <w:p w14:paraId="4FB6D9C1" w14:textId="78423DF2" w:rsidR="0039681E" w:rsidRPr="00DC43D9" w:rsidRDefault="006D6FD9" w:rsidP="005E4A4F">
            <w:pPr>
              <w:pStyle w:val="ListParagraph"/>
              <w:numPr>
                <w:ilvl w:val="0"/>
                <w:numId w:val="25"/>
              </w:numPr>
              <w:spacing w:after="240"/>
              <w:ind w:left="714" w:hanging="357"/>
              <w:contextualSpacing w:val="0"/>
              <w:rPr>
                <w:lang w:val="en-GB"/>
              </w:rPr>
            </w:pPr>
            <w:r>
              <w:rPr>
                <w:lang w:val="en-GB"/>
              </w:rPr>
              <w:t>s</w:t>
            </w:r>
            <w:r w:rsidR="0020018D">
              <w:rPr>
                <w:lang w:val="en-GB"/>
              </w:rPr>
              <w:t xml:space="preserve">hare the detailed action plan </w:t>
            </w:r>
            <w:r w:rsidR="00262E15">
              <w:rPr>
                <w:lang w:val="en-GB"/>
              </w:rPr>
              <w:t xml:space="preserve">to </w:t>
            </w:r>
            <w:r w:rsidR="00B5187A">
              <w:rPr>
                <w:lang w:val="en-GB"/>
              </w:rPr>
              <w:t>facilitate</w:t>
            </w:r>
            <w:r w:rsidR="00262E15">
              <w:rPr>
                <w:lang w:val="en-GB"/>
              </w:rPr>
              <w:t xml:space="preserve"> </w:t>
            </w:r>
            <w:r w:rsidR="00F0179C">
              <w:rPr>
                <w:lang w:val="en-GB"/>
              </w:rPr>
              <w:t xml:space="preserve">States/ Administrations participation </w:t>
            </w:r>
            <w:r w:rsidR="00153D8F">
              <w:rPr>
                <w:lang w:val="en-GB"/>
              </w:rPr>
              <w:t xml:space="preserve">in </w:t>
            </w:r>
            <w:r w:rsidR="00FC6F3F">
              <w:rPr>
                <w:lang w:val="en-GB"/>
              </w:rPr>
              <w:t xml:space="preserve">relevant </w:t>
            </w:r>
            <w:r w:rsidR="0039681E" w:rsidRPr="00916B33">
              <w:rPr>
                <w:lang w:val="en-GB"/>
              </w:rPr>
              <w:t>capacity-building programs and knowledge exchange across the region</w:t>
            </w:r>
            <w:r w:rsidR="00DC43D9">
              <w:rPr>
                <w:lang w:val="en-GB"/>
              </w:rPr>
              <w:t>.</w:t>
            </w:r>
          </w:p>
        </w:tc>
      </w:tr>
      <w:tr w:rsidR="001D3182" w14:paraId="185433D6" w14:textId="77777777" w:rsidTr="001D3182">
        <w:trPr>
          <w:trHeight w:val="300"/>
        </w:trPr>
        <w:tc>
          <w:tcPr>
            <w:tcW w:w="1261" w:type="dxa"/>
            <w:tcBorders>
              <w:top w:val="single" w:sz="4" w:space="0" w:color="auto"/>
              <w:left w:val="double" w:sz="4" w:space="0" w:color="auto"/>
              <w:bottom w:val="single" w:sz="4" w:space="0" w:color="auto"/>
              <w:right w:val="single" w:sz="4" w:space="0" w:color="auto"/>
            </w:tcBorders>
          </w:tcPr>
          <w:p w14:paraId="394FAF54" w14:textId="770ABE0A" w:rsidR="00DF08C2" w:rsidRPr="00DC24E9" w:rsidRDefault="00DF08C2" w:rsidP="00DC24E9">
            <w:pPr>
              <w:widowControl w:val="0"/>
              <w:spacing w:line="360" w:lineRule="auto"/>
              <w:jc w:val="center"/>
              <w:rPr>
                <w:rFonts w:cs="Times New Roman"/>
                <w:snapToGrid w:val="0"/>
              </w:rPr>
            </w:pPr>
            <w:r w:rsidRPr="00DC24E9">
              <w:rPr>
                <w:rFonts w:cs="Times New Roman"/>
                <w:snapToGrid w:val="0"/>
              </w:rPr>
              <w:t>DP/7/09</w:t>
            </w:r>
          </w:p>
        </w:tc>
        <w:tc>
          <w:tcPr>
            <w:tcW w:w="1843" w:type="dxa"/>
            <w:tcBorders>
              <w:top w:val="single" w:sz="4" w:space="0" w:color="auto"/>
              <w:left w:val="single" w:sz="4" w:space="0" w:color="auto"/>
              <w:bottom w:val="single" w:sz="4" w:space="0" w:color="auto"/>
              <w:right w:val="single" w:sz="4" w:space="0" w:color="auto"/>
            </w:tcBorders>
          </w:tcPr>
          <w:p w14:paraId="0CA3B26E" w14:textId="1DAF8AF0" w:rsidR="00DF08C2" w:rsidRDefault="00DF08C2" w:rsidP="001D3182">
            <w:pPr>
              <w:jc w:val="center"/>
              <w:rPr>
                <w:rFonts w:cs="Times New Roman"/>
              </w:rPr>
            </w:pPr>
            <w:r w:rsidRPr="009A6D90">
              <w:rPr>
                <w:rFonts w:cs="Times New Roman"/>
              </w:rPr>
              <w:t>Action Item 60/</w:t>
            </w:r>
            <w:r w:rsidR="003D2188">
              <w:rPr>
                <w:rFonts w:cs="Times New Roman"/>
              </w:rPr>
              <w:t>47</w:t>
            </w:r>
          </w:p>
        </w:tc>
        <w:tc>
          <w:tcPr>
            <w:tcW w:w="6331" w:type="dxa"/>
            <w:tcBorders>
              <w:top w:val="single" w:sz="4" w:space="0" w:color="auto"/>
              <w:left w:val="single" w:sz="4" w:space="0" w:color="auto"/>
              <w:bottom w:val="single" w:sz="4" w:space="0" w:color="auto"/>
              <w:right w:val="double" w:sz="4" w:space="0" w:color="auto"/>
            </w:tcBorders>
          </w:tcPr>
          <w:p w14:paraId="14E03148" w14:textId="703A2ADC" w:rsidR="007513CA" w:rsidRDefault="00DF08C2" w:rsidP="0074716A">
            <w:pPr>
              <w:rPr>
                <w:lang w:val="en-GB"/>
              </w:rPr>
            </w:pPr>
            <w:r w:rsidRPr="00DC43D9">
              <w:rPr>
                <w:lang w:val="en-GB"/>
              </w:rPr>
              <w:t>Recognizing</w:t>
            </w:r>
            <w:r w:rsidRPr="009A6D90">
              <w:rPr>
                <w:lang w:val="en-GB"/>
              </w:rPr>
              <w:t xml:space="preserve"> </w:t>
            </w:r>
            <w:r w:rsidRPr="00C05765">
              <w:rPr>
                <w:lang w:val="en-GB"/>
              </w:rPr>
              <w:t xml:space="preserve">the environmental </w:t>
            </w:r>
            <w:r w:rsidR="0083275E">
              <w:rPr>
                <w:lang w:val="en-GB"/>
              </w:rPr>
              <w:t>burden</w:t>
            </w:r>
            <w:r w:rsidRPr="00C05765">
              <w:rPr>
                <w:lang w:val="en-GB"/>
              </w:rPr>
              <w:t xml:space="preserve"> of single-use plastics</w:t>
            </w:r>
            <w:r w:rsidR="007A175F" w:rsidRPr="007A175F">
              <w:rPr>
                <w:lang w:val="en-GB"/>
              </w:rPr>
              <w:t>,</w:t>
            </w:r>
            <w:r>
              <w:rPr>
                <w:lang w:val="en-GB"/>
              </w:rPr>
              <w:t xml:space="preserve"> </w:t>
            </w:r>
            <w:r w:rsidR="009B4AF1" w:rsidRPr="00746E99">
              <w:rPr>
                <w:lang w:val="en-GB"/>
              </w:rPr>
              <w:t>the Conference encouraged</w:t>
            </w:r>
            <w:r w:rsidR="0074716A">
              <w:rPr>
                <w:lang w:val="en-GB"/>
              </w:rPr>
              <w:t>:</w:t>
            </w:r>
          </w:p>
          <w:p w14:paraId="6E8D7C1A" w14:textId="77777777" w:rsidR="0074716A" w:rsidRPr="00746E99" w:rsidRDefault="0074716A" w:rsidP="005E4A4F">
            <w:pPr>
              <w:rPr>
                <w:lang w:val="en-GB"/>
              </w:rPr>
            </w:pPr>
          </w:p>
          <w:p w14:paraId="125BD01D" w14:textId="59BEE80A" w:rsidR="00DF08C2" w:rsidRPr="007513CA" w:rsidRDefault="009B4AF1" w:rsidP="005E4A4F">
            <w:pPr>
              <w:pStyle w:val="ListParagraph"/>
              <w:numPr>
                <w:ilvl w:val="0"/>
                <w:numId w:val="30"/>
              </w:numPr>
              <w:spacing w:after="120"/>
              <w:ind w:left="714" w:hanging="357"/>
              <w:contextualSpacing w:val="0"/>
              <w:rPr>
                <w:lang w:val="en-GB"/>
              </w:rPr>
            </w:pPr>
            <w:r w:rsidRPr="00746E99">
              <w:rPr>
                <w:lang w:val="en-GB"/>
              </w:rPr>
              <w:t>States/ Administrations to</w:t>
            </w:r>
            <w:r w:rsidR="007513CA" w:rsidRPr="00746E99">
              <w:rPr>
                <w:lang w:val="en-GB"/>
              </w:rPr>
              <w:t xml:space="preserve"> r</w:t>
            </w:r>
            <w:r w:rsidR="00DF08C2" w:rsidRPr="007513CA">
              <w:rPr>
                <w:lang w:val="en-GB"/>
              </w:rPr>
              <w:t xml:space="preserve">educe single-use plastic waste </w:t>
            </w:r>
            <w:r w:rsidR="008C30A6" w:rsidRPr="007513CA">
              <w:rPr>
                <w:lang w:val="en-GB"/>
              </w:rPr>
              <w:t>by</w:t>
            </w:r>
            <w:r w:rsidR="00DF08C2" w:rsidRPr="007513CA">
              <w:rPr>
                <w:lang w:val="en-GB"/>
              </w:rPr>
              <w:t xml:space="preserve"> promoting sustainable alternatives and improv</w:t>
            </w:r>
            <w:r w:rsidR="00586712" w:rsidRPr="007513CA">
              <w:rPr>
                <w:lang w:val="en-GB"/>
              </w:rPr>
              <w:t>ing</w:t>
            </w:r>
            <w:r w:rsidR="00DF08C2" w:rsidRPr="007513CA">
              <w:rPr>
                <w:lang w:val="en-GB"/>
              </w:rPr>
              <w:t xml:space="preserve"> waste management</w:t>
            </w:r>
            <w:r w:rsidR="000F4C51" w:rsidRPr="007513CA">
              <w:rPr>
                <w:lang w:val="en-GB"/>
              </w:rPr>
              <w:t>;</w:t>
            </w:r>
            <w:r w:rsidR="007513CA">
              <w:rPr>
                <w:lang w:val="en-GB"/>
              </w:rPr>
              <w:t xml:space="preserve"> and</w:t>
            </w:r>
          </w:p>
          <w:p w14:paraId="6F19D02E" w14:textId="0DCCA5AF" w:rsidR="00DF08C2" w:rsidRPr="007513CA" w:rsidRDefault="007513CA" w:rsidP="0074716A">
            <w:pPr>
              <w:pStyle w:val="ListParagraph"/>
              <w:numPr>
                <w:ilvl w:val="0"/>
                <w:numId w:val="30"/>
              </w:numPr>
              <w:spacing w:after="240"/>
              <w:ind w:left="714" w:hanging="357"/>
              <w:contextualSpacing w:val="0"/>
              <w:jc w:val="both"/>
            </w:pPr>
            <w:r>
              <w:rPr>
                <w:lang w:val="en-GB"/>
              </w:rPr>
              <w:t>I</w:t>
            </w:r>
            <w:r w:rsidR="00DF08C2" w:rsidRPr="007513CA">
              <w:rPr>
                <w:lang w:val="en-GB"/>
              </w:rPr>
              <w:t xml:space="preserve">CAO </w:t>
            </w:r>
            <w:r w:rsidR="00A932FB">
              <w:rPr>
                <w:lang w:val="en-GB"/>
              </w:rPr>
              <w:t>continue to</w:t>
            </w:r>
            <w:r w:rsidR="007375FF">
              <w:rPr>
                <w:rFonts w:eastAsia="MS Mincho"/>
                <w:lang w:val="en-GB" w:eastAsia="ja-JP"/>
              </w:rPr>
              <w:t xml:space="preserve"> </w:t>
            </w:r>
            <w:r w:rsidR="00DF08C2" w:rsidRPr="007513CA">
              <w:rPr>
                <w:lang w:val="en-GB"/>
              </w:rPr>
              <w:t>develop guidance and best practices on managing single-use plastics in aviation</w:t>
            </w:r>
            <w:r w:rsidR="005D59F2">
              <w:rPr>
                <w:lang w:val="en-GB"/>
              </w:rPr>
              <w:t xml:space="preserve"> and</w:t>
            </w:r>
            <w:r w:rsidR="00DF08C2" w:rsidRPr="007513CA">
              <w:rPr>
                <w:lang w:val="en-GB"/>
              </w:rPr>
              <w:t xml:space="preserve"> support harmonized action across regions.</w:t>
            </w:r>
          </w:p>
        </w:tc>
      </w:tr>
      <w:tr w:rsidR="00C44C1D" w:rsidRPr="00DE78A7" w14:paraId="5D1D1ED0" w14:textId="77777777" w:rsidTr="7F4956C8">
        <w:trPr>
          <w:trHeight w:val="422"/>
        </w:trPr>
        <w:tc>
          <w:tcPr>
            <w:tcW w:w="9435" w:type="dxa"/>
            <w:gridSpan w:val="3"/>
            <w:tcBorders>
              <w:top w:val="single" w:sz="4" w:space="0" w:color="auto"/>
              <w:left w:val="double" w:sz="4" w:space="0" w:color="auto"/>
              <w:bottom w:val="single" w:sz="4" w:space="0" w:color="auto"/>
              <w:right w:val="double" w:sz="4" w:space="0" w:color="auto"/>
            </w:tcBorders>
            <w:shd w:val="clear" w:color="auto" w:fill="DAEEF3" w:themeFill="accent5" w:themeFillTint="33"/>
          </w:tcPr>
          <w:p w14:paraId="1BB3D5C8" w14:textId="314A78D0" w:rsidR="00876152" w:rsidRPr="00DC24E9" w:rsidRDefault="00876152" w:rsidP="00DC24E9">
            <w:pPr>
              <w:widowControl w:val="0"/>
              <w:spacing w:before="120" w:after="120"/>
              <w:ind w:left="74"/>
              <w:jc w:val="center"/>
              <w:rPr>
                <w:rFonts w:cs="Times New Roman"/>
                <w:b/>
              </w:rPr>
            </w:pPr>
            <w:r w:rsidRPr="00DC24E9">
              <w:rPr>
                <w:rFonts w:cs="Times New Roman"/>
                <w:b/>
              </w:rPr>
              <w:t>Agenda Item 8 - Capacity Development and Implementation</w:t>
            </w:r>
            <w:r w:rsidR="005370F3" w:rsidRPr="00DC24E9" w:rsidDel="005370F3">
              <w:rPr>
                <w:rFonts w:cs="Times New Roman"/>
                <w:b/>
              </w:rPr>
              <w:t xml:space="preserve"> </w:t>
            </w:r>
          </w:p>
        </w:tc>
      </w:tr>
      <w:tr w:rsidR="00F53AEF" w:rsidRPr="00DE78A7" w14:paraId="24DA8F19"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3447C367" w14:textId="510AFA99" w:rsidR="00876152" w:rsidRPr="00DE78A7" w:rsidRDefault="00876152" w:rsidP="00DC24E9">
            <w:pPr>
              <w:widowControl w:val="0"/>
              <w:spacing w:line="360" w:lineRule="auto"/>
              <w:jc w:val="center"/>
              <w:rPr>
                <w:rFonts w:cs="Times New Roman"/>
                <w:snapToGrid w:val="0"/>
              </w:rPr>
            </w:pPr>
            <w:r w:rsidRPr="00DE78A7">
              <w:rPr>
                <w:rFonts w:cs="Times New Roman"/>
                <w:snapToGrid w:val="0"/>
              </w:rPr>
              <w:t>DP/8/</w:t>
            </w:r>
            <w:r w:rsidR="65A55FD0" w:rsidRPr="00DE78A7">
              <w:rPr>
                <w:rFonts w:cs="Times New Roman"/>
                <w:snapToGrid w:val="0"/>
              </w:rPr>
              <w:t>0</w:t>
            </w:r>
            <w:r w:rsidR="66BE7079" w:rsidRPr="00DE78A7">
              <w:rPr>
                <w:rFonts w:cs="Times New Roman"/>
                <w:snapToGrid w:val="0"/>
              </w:rPr>
              <w:t>1</w:t>
            </w:r>
          </w:p>
        </w:tc>
        <w:tc>
          <w:tcPr>
            <w:tcW w:w="1843" w:type="dxa"/>
            <w:tcBorders>
              <w:top w:val="single" w:sz="4" w:space="0" w:color="auto"/>
              <w:left w:val="single" w:sz="4" w:space="0" w:color="auto"/>
              <w:bottom w:val="single" w:sz="4" w:space="0" w:color="auto"/>
              <w:right w:val="single" w:sz="4" w:space="0" w:color="auto"/>
            </w:tcBorders>
          </w:tcPr>
          <w:p w14:paraId="40201505" w14:textId="6EF696B3" w:rsidR="00876152" w:rsidRPr="00DE78A7" w:rsidRDefault="00876152" w:rsidP="001D3182">
            <w:pPr>
              <w:widowControl w:val="0"/>
              <w:tabs>
                <w:tab w:val="left" w:pos="1440"/>
              </w:tabs>
              <w:spacing w:after="120"/>
              <w:jc w:val="center"/>
              <w:rPr>
                <w:rFonts w:cs="Times New Roman"/>
                <w:snapToGrid w:val="0"/>
              </w:rPr>
            </w:pPr>
            <w:r w:rsidRPr="00DE78A7">
              <w:rPr>
                <w:rFonts w:cs="Times New Roman"/>
                <w:snapToGrid w:val="0"/>
              </w:rPr>
              <w:t>Action Item 60/</w:t>
            </w:r>
            <w:r w:rsidR="008C253C">
              <w:rPr>
                <w:rFonts w:cs="Times New Roman"/>
                <w:snapToGrid w:val="0"/>
              </w:rPr>
              <w:t>48</w:t>
            </w:r>
          </w:p>
        </w:tc>
        <w:tc>
          <w:tcPr>
            <w:tcW w:w="6331" w:type="dxa"/>
            <w:tcBorders>
              <w:top w:val="single" w:sz="4" w:space="0" w:color="auto"/>
              <w:left w:val="single" w:sz="4" w:space="0" w:color="auto"/>
              <w:bottom w:val="single" w:sz="4" w:space="0" w:color="auto"/>
              <w:right w:val="double" w:sz="4" w:space="0" w:color="auto"/>
            </w:tcBorders>
          </w:tcPr>
          <w:p w14:paraId="29D3290D" w14:textId="1F3530D3" w:rsidR="00876152" w:rsidRPr="00DE78A7" w:rsidRDefault="19AE6AC9" w:rsidP="005E4A4F">
            <w:pPr>
              <w:spacing w:after="240"/>
              <w:jc w:val="both"/>
              <w:rPr>
                <w:rFonts w:eastAsia="Times New Roman" w:cs="Times New Roman"/>
                <w:snapToGrid w:val="0"/>
              </w:rPr>
            </w:pPr>
            <w:r w:rsidRPr="00DF330E">
              <w:rPr>
                <w:lang w:val="en-GB"/>
              </w:rPr>
              <w:t xml:space="preserve">Acknowledging the increasing activities of </w:t>
            </w:r>
            <w:r w:rsidR="00F6708C">
              <w:rPr>
                <w:lang w:val="en-GB"/>
              </w:rPr>
              <w:t xml:space="preserve">the </w:t>
            </w:r>
            <w:r w:rsidRPr="00DF330E">
              <w:rPr>
                <w:lang w:val="en-GB"/>
              </w:rPr>
              <w:t xml:space="preserve">ICAO APAC Regional Office to support the member States, the </w:t>
            </w:r>
            <w:r w:rsidR="005F6633" w:rsidRPr="00DF330E">
              <w:rPr>
                <w:lang w:val="en-GB"/>
              </w:rPr>
              <w:t>C</w:t>
            </w:r>
            <w:r w:rsidRPr="00DF330E">
              <w:rPr>
                <w:lang w:val="en-GB"/>
              </w:rPr>
              <w:t xml:space="preserve">onference recognized the exemplary </w:t>
            </w:r>
            <w:r w:rsidR="00075582" w:rsidRPr="00DF330E">
              <w:rPr>
                <w:lang w:val="en-GB"/>
              </w:rPr>
              <w:t xml:space="preserve">financial </w:t>
            </w:r>
            <w:r w:rsidRPr="00DF330E">
              <w:rPr>
                <w:lang w:val="en-GB"/>
              </w:rPr>
              <w:t xml:space="preserve">contribution of Malaysia </w:t>
            </w:r>
            <w:r w:rsidR="00F6708C">
              <w:rPr>
                <w:lang w:val="en-GB"/>
              </w:rPr>
              <w:t>to the</w:t>
            </w:r>
            <w:r w:rsidRPr="00DF330E">
              <w:rPr>
                <w:lang w:val="en-GB"/>
              </w:rPr>
              <w:t xml:space="preserve"> </w:t>
            </w:r>
            <w:r w:rsidR="00190C2F">
              <w:rPr>
                <w:lang w:val="en-GB"/>
              </w:rPr>
              <w:t xml:space="preserve">ICAO </w:t>
            </w:r>
            <w:r w:rsidRPr="00DF330E">
              <w:rPr>
                <w:lang w:val="en-GB"/>
              </w:rPr>
              <w:t xml:space="preserve">APAC Regional Office and urged States/Administrations and </w:t>
            </w:r>
            <w:r w:rsidR="007F2586">
              <w:rPr>
                <w:lang w:val="en-GB"/>
              </w:rPr>
              <w:t xml:space="preserve">international </w:t>
            </w:r>
            <w:r w:rsidRPr="00DF330E">
              <w:rPr>
                <w:lang w:val="en-GB"/>
              </w:rPr>
              <w:lastRenderedPageBreak/>
              <w:t>organization</w:t>
            </w:r>
            <w:r w:rsidR="00E2270A" w:rsidRPr="00DF330E">
              <w:rPr>
                <w:lang w:val="en-GB"/>
              </w:rPr>
              <w:t>s</w:t>
            </w:r>
            <w:r w:rsidRPr="00DF330E">
              <w:rPr>
                <w:lang w:val="en-GB"/>
              </w:rPr>
              <w:t xml:space="preserve"> to pledge contribution</w:t>
            </w:r>
            <w:r w:rsidR="003772E9">
              <w:rPr>
                <w:lang w:val="en-GB"/>
              </w:rPr>
              <w:t>s</w:t>
            </w:r>
            <w:r w:rsidR="00061B33" w:rsidRPr="00DF330E">
              <w:rPr>
                <w:lang w:val="en-GB"/>
              </w:rPr>
              <w:t xml:space="preserve"> to</w:t>
            </w:r>
            <w:r w:rsidR="003772E9">
              <w:rPr>
                <w:lang w:val="en-GB"/>
              </w:rPr>
              <w:t xml:space="preserve"> the</w:t>
            </w:r>
            <w:r w:rsidR="00061B33" w:rsidRPr="00DF330E">
              <w:rPr>
                <w:lang w:val="en-GB"/>
              </w:rPr>
              <w:t xml:space="preserve"> ICAO Asia and Pacific Capacity Development Initiative</w:t>
            </w:r>
            <w:r w:rsidRPr="00DF330E">
              <w:rPr>
                <w:lang w:val="en-GB"/>
              </w:rPr>
              <w:t>.</w:t>
            </w:r>
          </w:p>
        </w:tc>
      </w:tr>
      <w:tr w:rsidR="00C175B9" w:rsidRPr="00DE78A7" w14:paraId="2E4D0C66"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75E328C9" w14:textId="1078D0CC" w:rsidR="00C175B9" w:rsidRPr="00DE78A7" w:rsidRDefault="00C175B9" w:rsidP="00DC24E9">
            <w:pPr>
              <w:widowControl w:val="0"/>
              <w:spacing w:line="360" w:lineRule="auto"/>
              <w:jc w:val="center"/>
              <w:rPr>
                <w:rFonts w:cs="Times New Roman"/>
                <w:snapToGrid w:val="0"/>
              </w:rPr>
            </w:pPr>
            <w:r w:rsidRPr="00DE78A7">
              <w:rPr>
                <w:rFonts w:cs="Times New Roman"/>
                <w:snapToGrid w:val="0"/>
              </w:rPr>
              <w:lastRenderedPageBreak/>
              <w:t>DP/8/02</w:t>
            </w:r>
          </w:p>
        </w:tc>
        <w:tc>
          <w:tcPr>
            <w:tcW w:w="1843" w:type="dxa"/>
            <w:tcBorders>
              <w:top w:val="single" w:sz="4" w:space="0" w:color="auto"/>
              <w:left w:val="single" w:sz="4" w:space="0" w:color="auto"/>
              <w:bottom w:val="single" w:sz="4" w:space="0" w:color="auto"/>
              <w:right w:val="single" w:sz="4" w:space="0" w:color="auto"/>
            </w:tcBorders>
          </w:tcPr>
          <w:p w14:paraId="26A094CB" w14:textId="75509799" w:rsidR="00C175B9" w:rsidRPr="00DE78A7" w:rsidRDefault="00C175B9" w:rsidP="001D3182">
            <w:pPr>
              <w:widowControl w:val="0"/>
              <w:tabs>
                <w:tab w:val="left" w:pos="1440"/>
              </w:tabs>
              <w:spacing w:after="120"/>
              <w:jc w:val="center"/>
              <w:rPr>
                <w:rFonts w:cs="Times New Roman"/>
                <w:snapToGrid w:val="0"/>
              </w:rPr>
            </w:pPr>
            <w:r w:rsidRPr="00DE78A7">
              <w:rPr>
                <w:rFonts w:cs="Times New Roman"/>
                <w:snapToGrid w:val="0"/>
              </w:rPr>
              <w:t>Action Item 60/</w:t>
            </w:r>
            <w:r w:rsidR="008C253C">
              <w:rPr>
                <w:rFonts w:cs="Times New Roman"/>
                <w:snapToGrid w:val="0"/>
              </w:rPr>
              <w:t>49</w:t>
            </w:r>
          </w:p>
        </w:tc>
        <w:tc>
          <w:tcPr>
            <w:tcW w:w="6331" w:type="dxa"/>
            <w:tcBorders>
              <w:top w:val="single" w:sz="4" w:space="0" w:color="auto"/>
              <w:left w:val="single" w:sz="4" w:space="0" w:color="auto"/>
              <w:bottom w:val="single" w:sz="4" w:space="0" w:color="auto"/>
              <w:right w:val="double" w:sz="4" w:space="0" w:color="auto"/>
            </w:tcBorders>
          </w:tcPr>
          <w:p w14:paraId="7978E744" w14:textId="520AAD6A" w:rsidR="00C175B9" w:rsidRPr="05771384" w:rsidRDefault="00993F22" w:rsidP="005E4A4F">
            <w:pPr>
              <w:spacing w:after="240"/>
              <w:jc w:val="both"/>
              <w:rPr>
                <w:rFonts w:eastAsia="Times New Roman" w:cs="Times New Roman"/>
                <w:color w:val="0070C0"/>
              </w:rPr>
            </w:pPr>
            <w:r w:rsidRPr="007D3C7B">
              <w:rPr>
                <w:lang w:val="en-GB"/>
              </w:rPr>
              <w:t>Recognizing</w:t>
            </w:r>
            <w:r w:rsidR="00C175B9" w:rsidRPr="007D3C7B">
              <w:rPr>
                <w:lang w:val="en-GB"/>
              </w:rPr>
              <w:t xml:space="preserve"> the </w:t>
            </w:r>
            <w:r w:rsidRPr="007D3C7B">
              <w:rPr>
                <w:lang w:val="en-GB"/>
              </w:rPr>
              <w:t>benefits</w:t>
            </w:r>
            <w:r w:rsidR="00C175B9" w:rsidRPr="007D3C7B">
              <w:rPr>
                <w:lang w:val="en-GB"/>
              </w:rPr>
              <w:t xml:space="preserve"> and achievements </w:t>
            </w:r>
            <w:r w:rsidR="007D3C7B" w:rsidRPr="007D3C7B">
              <w:rPr>
                <w:lang w:val="en-GB"/>
              </w:rPr>
              <w:t xml:space="preserve">of </w:t>
            </w:r>
            <w:r w:rsidR="004954DA">
              <w:rPr>
                <w:lang w:val="en-GB"/>
              </w:rPr>
              <w:t xml:space="preserve">the </w:t>
            </w:r>
            <w:r w:rsidR="007D3C7B" w:rsidRPr="007D3C7B">
              <w:rPr>
                <w:lang w:val="en-GB"/>
              </w:rPr>
              <w:t>Asia</w:t>
            </w:r>
            <w:r w:rsidRPr="007D3C7B">
              <w:rPr>
                <w:lang w:val="en-GB"/>
              </w:rPr>
              <w:t>-Pacific Flight Procedure Programme (FPP</w:t>
            </w:r>
            <w:r w:rsidR="0027123D" w:rsidRPr="007D3C7B">
              <w:rPr>
                <w:lang w:val="en-GB"/>
              </w:rPr>
              <w:t>),</w:t>
            </w:r>
            <w:r w:rsidR="00C175B9" w:rsidRPr="007D3C7B">
              <w:rPr>
                <w:lang w:val="en-GB"/>
              </w:rPr>
              <w:t xml:space="preserve"> the </w:t>
            </w:r>
            <w:r w:rsidR="004B6FFC" w:rsidRPr="007D3C7B">
              <w:rPr>
                <w:lang w:val="en-GB"/>
              </w:rPr>
              <w:t>C</w:t>
            </w:r>
            <w:r w:rsidR="00C175B9" w:rsidRPr="007D3C7B">
              <w:rPr>
                <w:lang w:val="en-GB"/>
              </w:rPr>
              <w:t xml:space="preserve">onference </w:t>
            </w:r>
            <w:r w:rsidR="00794749" w:rsidRPr="007D3C7B">
              <w:rPr>
                <w:lang w:val="en-GB"/>
              </w:rPr>
              <w:t>encouraged</w:t>
            </w:r>
            <w:r w:rsidR="00C175B9" w:rsidRPr="007D3C7B">
              <w:rPr>
                <w:lang w:val="en-GB"/>
              </w:rPr>
              <w:t xml:space="preserve"> additional States to join the FPP as </w:t>
            </w:r>
            <w:r w:rsidR="00B06B88" w:rsidRPr="007D3C7B">
              <w:rPr>
                <w:lang w:val="en-GB"/>
              </w:rPr>
              <w:t>A</w:t>
            </w:r>
            <w:r w:rsidR="00C175B9" w:rsidRPr="007D3C7B">
              <w:rPr>
                <w:lang w:val="en-GB"/>
              </w:rPr>
              <w:t>ctive</w:t>
            </w:r>
            <w:r w:rsidR="009D703C" w:rsidRPr="007D3C7B">
              <w:rPr>
                <w:lang w:val="en-GB"/>
              </w:rPr>
              <w:t xml:space="preserve"> or</w:t>
            </w:r>
            <w:r w:rsidR="00C175B9" w:rsidRPr="007D3C7B">
              <w:rPr>
                <w:lang w:val="en-GB"/>
              </w:rPr>
              <w:t xml:space="preserve"> </w:t>
            </w:r>
            <w:r w:rsidR="00B06B88" w:rsidRPr="007D3C7B">
              <w:rPr>
                <w:lang w:val="en-GB"/>
              </w:rPr>
              <w:t xml:space="preserve">User </w:t>
            </w:r>
            <w:r w:rsidR="00C175B9" w:rsidRPr="007D3C7B">
              <w:rPr>
                <w:lang w:val="en-GB"/>
              </w:rPr>
              <w:t>States.</w:t>
            </w:r>
          </w:p>
        </w:tc>
      </w:tr>
      <w:tr w:rsidR="00C175B9" w14:paraId="635FDDEB"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1E94D6A7" w14:textId="30B473EB" w:rsidR="00C175B9" w:rsidRPr="00DC24E9" w:rsidRDefault="00C175B9" w:rsidP="00DC24E9">
            <w:pPr>
              <w:widowControl w:val="0"/>
              <w:spacing w:line="360" w:lineRule="auto"/>
              <w:jc w:val="center"/>
              <w:rPr>
                <w:rFonts w:cs="Times New Roman"/>
                <w:snapToGrid w:val="0"/>
              </w:rPr>
            </w:pPr>
            <w:r w:rsidRPr="00DC24E9">
              <w:rPr>
                <w:rFonts w:cs="Times New Roman"/>
                <w:snapToGrid w:val="0"/>
              </w:rPr>
              <w:t>DP/8/04</w:t>
            </w:r>
          </w:p>
        </w:tc>
        <w:tc>
          <w:tcPr>
            <w:tcW w:w="1843" w:type="dxa"/>
            <w:tcBorders>
              <w:top w:val="single" w:sz="4" w:space="0" w:color="auto"/>
              <w:left w:val="single" w:sz="4" w:space="0" w:color="auto"/>
              <w:bottom w:val="single" w:sz="4" w:space="0" w:color="auto"/>
              <w:right w:val="single" w:sz="4" w:space="0" w:color="auto"/>
            </w:tcBorders>
          </w:tcPr>
          <w:p w14:paraId="76A1E857" w14:textId="5F6C28DD" w:rsidR="00C175B9" w:rsidRDefault="00C175B9" w:rsidP="005E4A4F">
            <w:pPr>
              <w:widowControl w:val="0"/>
              <w:tabs>
                <w:tab w:val="left" w:pos="1440"/>
              </w:tabs>
              <w:spacing w:after="120"/>
              <w:jc w:val="center"/>
              <w:rPr>
                <w:rFonts w:cs="Times New Roman"/>
              </w:rPr>
            </w:pPr>
            <w:r w:rsidRPr="50B4BBFA">
              <w:rPr>
                <w:rFonts w:cs="Times New Roman"/>
              </w:rPr>
              <w:t>Action Item 60/</w:t>
            </w:r>
            <w:r w:rsidR="001E7E87">
              <w:rPr>
                <w:rFonts w:cs="Times New Roman"/>
              </w:rPr>
              <w:t>50</w:t>
            </w:r>
          </w:p>
        </w:tc>
        <w:tc>
          <w:tcPr>
            <w:tcW w:w="6331" w:type="dxa"/>
            <w:tcBorders>
              <w:top w:val="single" w:sz="4" w:space="0" w:color="auto"/>
              <w:left w:val="single" w:sz="4" w:space="0" w:color="auto"/>
              <w:bottom w:val="single" w:sz="4" w:space="0" w:color="auto"/>
              <w:right w:val="double" w:sz="4" w:space="0" w:color="auto"/>
            </w:tcBorders>
          </w:tcPr>
          <w:p w14:paraId="572EC086" w14:textId="2D68ED5A" w:rsidR="00C175B9" w:rsidRPr="005E4A4F" w:rsidRDefault="00C175B9" w:rsidP="005E4A4F">
            <w:pPr>
              <w:spacing w:after="240"/>
              <w:jc w:val="both"/>
              <w:rPr>
                <w:lang w:val="en-GB"/>
              </w:rPr>
            </w:pPr>
            <w:r w:rsidRPr="002B6E33">
              <w:rPr>
                <w:lang w:val="en-GB"/>
              </w:rPr>
              <w:t xml:space="preserve">Acknowledging that the changes to the Annex 14 OLS SARPs require a paradigm shift, the Conference urged States/Administrations to share their implementation plans or experiences with ICAO and </w:t>
            </w:r>
            <w:r w:rsidR="00A20E27" w:rsidRPr="002B6E33">
              <w:rPr>
                <w:lang w:val="en-GB"/>
              </w:rPr>
              <w:t>to</w:t>
            </w:r>
            <w:r w:rsidRPr="002B6E33">
              <w:rPr>
                <w:lang w:val="en-GB"/>
              </w:rPr>
              <w:t xml:space="preserve"> utilize ICAO’s implementation support initiatives to implement the revised OLS SARPs at the earliest opportunity</w:t>
            </w:r>
            <w:r w:rsidR="002B6E33" w:rsidRPr="002B6E33">
              <w:rPr>
                <w:lang w:val="en-GB"/>
              </w:rPr>
              <w:t>.</w:t>
            </w:r>
          </w:p>
        </w:tc>
      </w:tr>
      <w:tr w:rsidR="005A1EF0" w14:paraId="3523707E" w14:textId="77777777" w:rsidTr="001D3182">
        <w:trPr>
          <w:trHeight w:val="54"/>
        </w:trPr>
        <w:tc>
          <w:tcPr>
            <w:tcW w:w="1261" w:type="dxa"/>
            <w:tcBorders>
              <w:top w:val="single" w:sz="4" w:space="0" w:color="auto"/>
              <w:left w:val="single" w:sz="4" w:space="0" w:color="auto"/>
              <w:bottom w:val="single" w:sz="4" w:space="0" w:color="auto"/>
              <w:right w:val="double" w:sz="4" w:space="0" w:color="auto"/>
            </w:tcBorders>
          </w:tcPr>
          <w:p w14:paraId="1CF5AB4D" w14:textId="6D918966" w:rsidR="005A1EF0" w:rsidRPr="00DC24E9" w:rsidRDefault="005A1EF0" w:rsidP="00DC24E9">
            <w:pPr>
              <w:widowControl w:val="0"/>
              <w:spacing w:line="360" w:lineRule="auto"/>
              <w:jc w:val="center"/>
              <w:rPr>
                <w:rFonts w:cs="Times New Roman"/>
                <w:snapToGrid w:val="0"/>
              </w:rPr>
            </w:pPr>
            <w:r w:rsidRPr="00DC24E9">
              <w:rPr>
                <w:rFonts w:cs="Times New Roman"/>
                <w:snapToGrid w:val="0"/>
              </w:rPr>
              <w:t>DP/8/05</w:t>
            </w:r>
          </w:p>
        </w:tc>
        <w:tc>
          <w:tcPr>
            <w:tcW w:w="1843" w:type="dxa"/>
            <w:tcBorders>
              <w:top w:val="single" w:sz="4" w:space="0" w:color="auto"/>
              <w:left w:val="single" w:sz="4" w:space="0" w:color="auto"/>
              <w:bottom w:val="single" w:sz="4" w:space="0" w:color="auto"/>
              <w:right w:val="double" w:sz="4" w:space="0" w:color="auto"/>
            </w:tcBorders>
          </w:tcPr>
          <w:p w14:paraId="17B97387" w14:textId="671D49B4" w:rsidR="005A1EF0" w:rsidRPr="4AF3CD11" w:rsidRDefault="005A1EF0" w:rsidP="001D3182">
            <w:pPr>
              <w:widowControl w:val="0"/>
              <w:tabs>
                <w:tab w:val="left" w:pos="1440"/>
              </w:tabs>
              <w:spacing w:after="120"/>
              <w:jc w:val="center"/>
              <w:rPr>
                <w:rFonts w:cs="Times New Roman"/>
              </w:rPr>
            </w:pPr>
            <w:r>
              <w:rPr>
                <w:rFonts w:cs="Times New Roman"/>
              </w:rPr>
              <w:t>Action Item 60/</w:t>
            </w:r>
            <w:r w:rsidR="0074716A">
              <w:rPr>
                <w:rFonts w:cs="Times New Roman"/>
              </w:rPr>
              <w:t>51</w:t>
            </w:r>
          </w:p>
        </w:tc>
        <w:tc>
          <w:tcPr>
            <w:tcW w:w="6331" w:type="dxa"/>
            <w:tcBorders>
              <w:top w:val="single" w:sz="4" w:space="0" w:color="auto"/>
              <w:left w:val="single" w:sz="4" w:space="0" w:color="auto"/>
              <w:bottom w:val="single" w:sz="4" w:space="0" w:color="auto"/>
              <w:right w:val="double" w:sz="4" w:space="0" w:color="auto"/>
            </w:tcBorders>
          </w:tcPr>
          <w:p w14:paraId="4091D19E" w14:textId="5A0F060F" w:rsidR="005A1EF0" w:rsidRPr="009C29FF" w:rsidRDefault="00132489" w:rsidP="005E4A4F">
            <w:pPr>
              <w:spacing w:after="240"/>
              <w:jc w:val="both"/>
              <w:rPr>
                <w:rFonts w:eastAsia="Times New Roman" w:cs="Times New Roman"/>
              </w:rPr>
            </w:pPr>
            <w:r>
              <w:rPr>
                <w:rFonts w:eastAsia="Times New Roman" w:cs="Times New Roman"/>
              </w:rPr>
              <w:t xml:space="preserve">Acknowledging the </w:t>
            </w:r>
            <w:r w:rsidR="00AF2814">
              <w:rPr>
                <w:rFonts w:eastAsia="Times New Roman" w:cs="Times New Roman"/>
              </w:rPr>
              <w:t xml:space="preserve">need to improve the ICAO State Letter process, the Conference encouraged States/Administrations to consider </w:t>
            </w:r>
            <w:r w:rsidR="005C6081">
              <w:rPr>
                <w:rFonts w:eastAsia="Times New Roman" w:cs="Times New Roman"/>
              </w:rPr>
              <w:t>co-</w:t>
            </w:r>
            <w:r w:rsidR="00AF2814">
              <w:rPr>
                <w:rFonts w:eastAsia="Times New Roman" w:cs="Times New Roman"/>
              </w:rPr>
              <w:t>sponsor</w:t>
            </w:r>
            <w:r w:rsidR="005C6081">
              <w:rPr>
                <w:rFonts w:eastAsia="Times New Roman" w:cs="Times New Roman"/>
              </w:rPr>
              <w:t>ing the associated Working Paper to be submitted to the ICAO 42</w:t>
            </w:r>
            <w:r w:rsidR="005C6081" w:rsidRPr="00DC24E9">
              <w:rPr>
                <w:rFonts w:eastAsia="Times New Roman" w:cs="Times New Roman"/>
                <w:vertAlign w:val="superscript"/>
              </w:rPr>
              <w:t>nd</w:t>
            </w:r>
            <w:r w:rsidR="005C6081">
              <w:rPr>
                <w:rFonts w:eastAsia="Times New Roman" w:cs="Times New Roman"/>
              </w:rPr>
              <w:t xml:space="preserve"> Assembly</w:t>
            </w:r>
            <w:r w:rsidR="00021759">
              <w:rPr>
                <w:rFonts w:eastAsia="Times New Roman" w:cs="Times New Roman"/>
              </w:rPr>
              <w:t>.</w:t>
            </w:r>
            <w:r w:rsidR="00AF2814">
              <w:rPr>
                <w:rFonts w:eastAsia="Times New Roman" w:cs="Times New Roman"/>
              </w:rPr>
              <w:t xml:space="preserve"> </w:t>
            </w:r>
          </w:p>
        </w:tc>
      </w:tr>
      <w:tr w:rsidR="00C175B9" w14:paraId="6496BB6B" w14:textId="77777777" w:rsidTr="001D3182">
        <w:trPr>
          <w:trHeight w:val="54"/>
        </w:trPr>
        <w:tc>
          <w:tcPr>
            <w:tcW w:w="1261" w:type="dxa"/>
            <w:tcBorders>
              <w:top w:val="single" w:sz="4" w:space="0" w:color="auto"/>
              <w:left w:val="single" w:sz="4" w:space="0" w:color="auto"/>
              <w:bottom w:val="single" w:sz="4" w:space="0" w:color="auto"/>
              <w:right w:val="double" w:sz="4" w:space="0" w:color="auto"/>
            </w:tcBorders>
          </w:tcPr>
          <w:p w14:paraId="22DDDE3C" w14:textId="7969C40F" w:rsidR="00C175B9" w:rsidRPr="00DC24E9" w:rsidRDefault="00C175B9" w:rsidP="0074716A">
            <w:pPr>
              <w:widowControl w:val="0"/>
              <w:spacing w:line="360" w:lineRule="auto"/>
              <w:jc w:val="center"/>
              <w:rPr>
                <w:rFonts w:cs="Times New Roman"/>
                <w:snapToGrid w:val="0"/>
              </w:rPr>
            </w:pPr>
            <w:r w:rsidRPr="00DC24E9">
              <w:rPr>
                <w:rFonts w:cs="Times New Roman"/>
                <w:snapToGrid w:val="0"/>
              </w:rPr>
              <w:t>DP/8/09</w:t>
            </w:r>
          </w:p>
        </w:tc>
        <w:tc>
          <w:tcPr>
            <w:tcW w:w="1843" w:type="dxa"/>
            <w:tcBorders>
              <w:top w:val="single" w:sz="4" w:space="0" w:color="auto"/>
              <w:left w:val="single" w:sz="4" w:space="0" w:color="auto"/>
              <w:bottom w:val="single" w:sz="4" w:space="0" w:color="auto"/>
              <w:right w:val="double" w:sz="4" w:space="0" w:color="auto"/>
            </w:tcBorders>
          </w:tcPr>
          <w:p w14:paraId="308B5E1F" w14:textId="6526E66F" w:rsidR="00C175B9" w:rsidRPr="4AF3CD11" w:rsidRDefault="00C175B9" w:rsidP="001D3182">
            <w:pPr>
              <w:widowControl w:val="0"/>
              <w:tabs>
                <w:tab w:val="left" w:pos="1440"/>
              </w:tabs>
              <w:spacing w:after="120"/>
              <w:jc w:val="center"/>
              <w:rPr>
                <w:rFonts w:cs="Times New Roman"/>
              </w:rPr>
            </w:pPr>
            <w:r w:rsidRPr="4AF3CD11">
              <w:rPr>
                <w:rFonts w:cs="Times New Roman"/>
              </w:rPr>
              <w:t>Action Item 60/</w:t>
            </w:r>
            <w:r w:rsidR="0074716A">
              <w:rPr>
                <w:rFonts w:cs="Times New Roman"/>
              </w:rPr>
              <w:t>52</w:t>
            </w:r>
          </w:p>
        </w:tc>
        <w:tc>
          <w:tcPr>
            <w:tcW w:w="6331" w:type="dxa"/>
            <w:tcBorders>
              <w:top w:val="single" w:sz="4" w:space="0" w:color="auto"/>
              <w:left w:val="single" w:sz="4" w:space="0" w:color="auto"/>
              <w:bottom w:val="single" w:sz="4" w:space="0" w:color="auto"/>
              <w:right w:val="double" w:sz="4" w:space="0" w:color="auto"/>
            </w:tcBorders>
          </w:tcPr>
          <w:p w14:paraId="3F0A8E4A" w14:textId="7316D4D8" w:rsidR="00C175B9" w:rsidRDefault="00C175B9" w:rsidP="00C175B9">
            <w:pPr>
              <w:jc w:val="both"/>
              <w:rPr>
                <w:rFonts w:eastAsia="Times New Roman" w:cs="Times New Roman"/>
              </w:rPr>
            </w:pPr>
            <w:r w:rsidRPr="009C29FF">
              <w:rPr>
                <w:rFonts w:eastAsia="Times New Roman" w:cs="Times New Roman"/>
              </w:rPr>
              <w:t>Acknowledging</w:t>
            </w:r>
            <w:r w:rsidRPr="009C29FF">
              <w:rPr>
                <w:rFonts w:eastAsia="Times New Roman" w:cs="Times New Roman"/>
                <w:b/>
                <w:bCs/>
              </w:rPr>
              <w:t xml:space="preserve"> </w:t>
            </w:r>
            <w:r w:rsidRPr="009C29FF">
              <w:rPr>
                <w:rFonts w:eastAsia="Times New Roman" w:cs="Times New Roman"/>
              </w:rPr>
              <w:t xml:space="preserve">the activities of the </w:t>
            </w:r>
            <w:r w:rsidR="00412E2D" w:rsidRPr="009C29FF">
              <w:rPr>
                <w:rFonts w:eastAsia="Times New Roman" w:cs="Times New Roman"/>
              </w:rPr>
              <w:t xml:space="preserve">Regional Training </w:t>
            </w:r>
            <w:r w:rsidR="008E3A32" w:rsidRPr="009C29FF">
              <w:rPr>
                <w:rFonts w:eastAsia="Times New Roman" w:cs="Times New Roman"/>
              </w:rPr>
              <w:t>Cooperati</w:t>
            </w:r>
            <w:r w:rsidR="00C42867" w:rsidRPr="009C29FF">
              <w:rPr>
                <w:rFonts w:eastAsia="Times New Roman" w:cs="Times New Roman"/>
              </w:rPr>
              <w:t>on</w:t>
            </w:r>
            <w:r w:rsidR="008E3A32" w:rsidRPr="009C29FF">
              <w:rPr>
                <w:rFonts w:eastAsia="Times New Roman" w:cs="Times New Roman"/>
              </w:rPr>
              <w:t xml:space="preserve"> Frame</w:t>
            </w:r>
            <w:r w:rsidR="00C42867" w:rsidRPr="009C29FF">
              <w:rPr>
                <w:rFonts w:eastAsia="Times New Roman" w:cs="Times New Roman"/>
              </w:rPr>
              <w:t>work (</w:t>
            </w:r>
            <w:r w:rsidRPr="009C29FF">
              <w:rPr>
                <w:rFonts w:eastAsia="Times New Roman" w:cs="Times New Roman"/>
              </w:rPr>
              <w:t>RTCF</w:t>
            </w:r>
            <w:r w:rsidR="00C42867" w:rsidRPr="009C29FF">
              <w:rPr>
                <w:rFonts w:eastAsia="Times New Roman" w:cs="Times New Roman"/>
              </w:rPr>
              <w:t>)</w:t>
            </w:r>
            <w:r w:rsidRPr="009C29FF">
              <w:rPr>
                <w:rFonts w:eastAsia="Times New Roman" w:cs="Times New Roman"/>
              </w:rPr>
              <w:t xml:space="preserve"> working group in the development of </w:t>
            </w:r>
            <w:r w:rsidR="00760B7D">
              <w:rPr>
                <w:rFonts w:eastAsia="Times New Roman" w:cs="Times New Roman"/>
              </w:rPr>
              <w:t xml:space="preserve">a </w:t>
            </w:r>
            <w:r w:rsidRPr="009C29FF">
              <w:rPr>
                <w:rFonts w:eastAsia="Times New Roman" w:cs="Times New Roman"/>
              </w:rPr>
              <w:t xml:space="preserve">sustainable aviation workforce, the </w:t>
            </w:r>
            <w:r w:rsidR="00412E2D" w:rsidRPr="009C29FF">
              <w:rPr>
                <w:rFonts w:eastAsia="Times New Roman" w:cs="Times New Roman"/>
              </w:rPr>
              <w:t>C</w:t>
            </w:r>
            <w:r w:rsidRPr="009C29FF">
              <w:rPr>
                <w:rFonts w:eastAsia="Times New Roman" w:cs="Times New Roman"/>
              </w:rPr>
              <w:t>onference invit</w:t>
            </w:r>
            <w:r w:rsidR="00412E2D" w:rsidRPr="009C29FF">
              <w:rPr>
                <w:rFonts w:eastAsia="Times New Roman" w:cs="Times New Roman"/>
              </w:rPr>
              <w:t>ed</w:t>
            </w:r>
            <w:r w:rsidRPr="009C29FF">
              <w:rPr>
                <w:rFonts w:eastAsia="Times New Roman" w:cs="Times New Roman"/>
              </w:rPr>
              <w:t xml:space="preserve"> States/Administrations to</w:t>
            </w:r>
            <w:r w:rsidR="00412E2D" w:rsidRPr="009C29FF">
              <w:rPr>
                <w:rFonts w:eastAsia="Times New Roman" w:cs="Times New Roman"/>
              </w:rPr>
              <w:t>:</w:t>
            </w:r>
          </w:p>
          <w:p w14:paraId="577985F5" w14:textId="77777777" w:rsidR="001D3182" w:rsidRPr="009C29FF" w:rsidRDefault="001D3182" w:rsidP="00C175B9">
            <w:pPr>
              <w:jc w:val="both"/>
              <w:rPr>
                <w:rFonts w:eastAsia="Times New Roman" w:cs="Times New Roman"/>
              </w:rPr>
            </w:pPr>
          </w:p>
          <w:p w14:paraId="1D62BFF5" w14:textId="245B57FC" w:rsidR="00C175B9" w:rsidRPr="009C29FF" w:rsidRDefault="00C175B9" w:rsidP="00F55A6E">
            <w:pPr>
              <w:pStyle w:val="ListParagraph"/>
              <w:numPr>
                <w:ilvl w:val="0"/>
                <w:numId w:val="31"/>
              </w:numPr>
              <w:spacing w:after="120"/>
              <w:ind w:left="714" w:hanging="357"/>
              <w:contextualSpacing w:val="0"/>
              <w:jc w:val="both"/>
              <w:rPr>
                <w:rFonts w:eastAsia="Times New Roman"/>
              </w:rPr>
            </w:pPr>
            <w:r w:rsidRPr="009C29FF">
              <w:rPr>
                <w:rFonts w:eastAsia="Times New Roman"/>
              </w:rPr>
              <w:t>support further activities of the RTCF</w:t>
            </w:r>
            <w:r w:rsidR="002F08A2">
              <w:rPr>
                <w:rFonts w:eastAsia="Times New Roman"/>
              </w:rPr>
              <w:t>,</w:t>
            </w:r>
            <w:r w:rsidRPr="009C29FF">
              <w:rPr>
                <w:rFonts w:eastAsia="Times New Roman"/>
              </w:rPr>
              <w:t xml:space="preserve"> including</w:t>
            </w:r>
            <w:r w:rsidR="00EB1460">
              <w:rPr>
                <w:rFonts w:eastAsia="Times New Roman"/>
              </w:rPr>
              <w:t>,</w:t>
            </w:r>
            <w:r w:rsidRPr="009C29FF">
              <w:rPr>
                <w:rFonts w:eastAsia="Times New Roman"/>
              </w:rPr>
              <w:t xml:space="preserve"> </w:t>
            </w:r>
            <w:r w:rsidR="00D078BA">
              <w:rPr>
                <w:rFonts w:eastAsia="Times New Roman"/>
              </w:rPr>
              <w:t>and</w:t>
            </w:r>
            <w:r w:rsidR="00D078BA" w:rsidRPr="009C29FF">
              <w:rPr>
                <w:rFonts w:eastAsia="Times New Roman"/>
              </w:rPr>
              <w:t xml:space="preserve"> </w:t>
            </w:r>
            <w:r w:rsidRPr="009C29FF">
              <w:rPr>
                <w:rFonts w:eastAsia="Times New Roman"/>
              </w:rPr>
              <w:t>not limited to</w:t>
            </w:r>
            <w:r w:rsidR="00EB1460">
              <w:rPr>
                <w:rFonts w:eastAsia="Times New Roman"/>
              </w:rPr>
              <w:t>,</w:t>
            </w:r>
            <w:r w:rsidRPr="009C29FF">
              <w:rPr>
                <w:rFonts w:eastAsia="Times New Roman"/>
              </w:rPr>
              <w:t xml:space="preserve"> train</w:t>
            </w:r>
            <w:r w:rsidR="00EB1460">
              <w:rPr>
                <w:rFonts w:eastAsia="Times New Roman"/>
              </w:rPr>
              <w:t>-</w:t>
            </w:r>
            <w:r w:rsidRPr="009C29FF">
              <w:rPr>
                <w:rFonts w:eastAsia="Times New Roman"/>
              </w:rPr>
              <w:t>the</w:t>
            </w:r>
            <w:r w:rsidR="00EB1460">
              <w:rPr>
                <w:rFonts w:eastAsia="Times New Roman"/>
              </w:rPr>
              <w:t>-</w:t>
            </w:r>
            <w:r w:rsidRPr="009C29FF">
              <w:rPr>
                <w:rFonts w:eastAsia="Times New Roman"/>
              </w:rPr>
              <w:t xml:space="preserve">trainer initiatives, </w:t>
            </w:r>
            <w:r w:rsidR="002F08A2">
              <w:rPr>
                <w:rFonts w:eastAsia="Times New Roman"/>
              </w:rPr>
              <w:t xml:space="preserve">a </w:t>
            </w:r>
            <w:r w:rsidRPr="009C29FF">
              <w:rPr>
                <w:rFonts w:eastAsia="Times New Roman"/>
              </w:rPr>
              <w:t>regional training program developed from the outcomes of the TNA survey to enhance the safety capability of the region.</w:t>
            </w:r>
          </w:p>
          <w:p w14:paraId="7A947910" w14:textId="1359E270" w:rsidR="00F84A6F" w:rsidRPr="00F84A6F" w:rsidRDefault="00F84A6F" w:rsidP="00DC24E9">
            <w:pPr>
              <w:pStyle w:val="ListParagraph"/>
              <w:numPr>
                <w:ilvl w:val="0"/>
                <w:numId w:val="31"/>
              </w:numPr>
              <w:spacing w:after="120"/>
              <w:ind w:left="714" w:hanging="357"/>
              <w:contextualSpacing w:val="0"/>
              <w:rPr>
                <w:rFonts w:eastAsia="Times New Roman"/>
              </w:rPr>
            </w:pPr>
            <w:proofErr w:type="spellStart"/>
            <w:r w:rsidRPr="00F84A6F">
              <w:rPr>
                <w:rFonts w:eastAsia="Times New Roman"/>
              </w:rPr>
              <w:t>finalise</w:t>
            </w:r>
            <w:proofErr w:type="spellEnd"/>
            <w:r w:rsidRPr="00F84A6F">
              <w:rPr>
                <w:rFonts w:eastAsia="Times New Roman"/>
              </w:rPr>
              <w:t xml:space="preserve"> the APAC Regional Training Programme proposal as a strategic road map to </w:t>
            </w:r>
            <w:proofErr w:type="spellStart"/>
            <w:r w:rsidRPr="00F84A6F">
              <w:rPr>
                <w:rFonts w:eastAsia="Times New Roman"/>
              </w:rPr>
              <w:t>maximise</w:t>
            </w:r>
            <w:proofErr w:type="spellEnd"/>
            <w:r w:rsidRPr="00F84A6F">
              <w:rPr>
                <w:rFonts w:eastAsia="Times New Roman"/>
              </w:rPr>
              <w:t xml:space="preserve"> cooperative capacity building across the APAC region; and</w:t>
            </w:r>
          </w:p>
          <w:p w14:paraId="76186CC9" w14:textId="297B186B" w:rsidR="009C4EB6" w:rsidRPr="005E4A4F" w:rsidRDefault="00F84A6F" w:rsidP="0074716A">
            <w:pPr>
              <w:pStyle w:val="ListParagraph"/>
              <w:numPr>
                <w:ilvl w:val="0"/>
                <w:numId w:val="31"/>
              </w:numPr>
              <w:spacing w:after="240"/>
              <w:ind w:left="714" w:hanging="357"/>
              <w:contextualSpacing w:val="0"/>
              <w:jc w:val="both"/>
              <w:rPr>
                <w:rFonts w:eastAsia="Times New Roman"/>
                <w:snapToGrid/>
              </w:rPr>
            </w:pPr>
            <w:r w:rsidRPr="00F84A6F">
              <w:rPr>
                <w:rFonts w:eastAsia="Times New Roman"/>
              </w:rPr>
              <w:t>explore options, in conjunction with the APAC Regional Office, that enable a higher participation rate in ICAO GSI courses</w:t>
            </w:r>
          </w:p>
        </w:tc>
      </w:tr>
      <w:tr w:rsidR="00C175B9" w14:paraId="5325AF2A" w14:textId="77777777" w:rsidTr="001D3182">
        <w:trPr>
          <w:trHeight w:val="54"/>
        </w:trPr>
        <w:tc>
          <w:tcPr>
            <w:tcW w:w="1261" w:type="dxa"/>
            <w:tcBorders>
              <w:top w:val="single" w:sz="4" w:space="0" w:color="auto"/>
              <w:left w:val="single" w:sz="4" w:space="0" w:color="auto"/>
              <w:bottom w:val="single" w:sz="4" w:space="0" w:color="auto"/>
              <w:right w:val="double" w:sz="4" w:space="0" w:color="auto"/>
            </w:tcBorders>
          </w:tcPr>
          <w:p w14:paraId="29DB51B4" w14:textId="77777777" w:rsidR="00FB540C" w:rsidRPr="00765C11" w:rsidRDefault="00C175B9" w:rsidP="00150F8B">
            <w:pPr>
              <w:widowControl w:val="0"/>
              <w:spacing w:line="360" w:lineRule="auto"/>
              <w:jc w:val="center"/>
              <w:rPr>
                <w:rFonts w:cs="Times New Roman"/>
                <w:snapToGrid w:val="0"/>
              </w:rPr>
            </w:pPr>
            <w:r w:rsidRPr="00765C11">
              <w:rPr>
                <w:rFonts w:cs="Times New Roman"/>
                <w:snapToGrid w:val="0"/>
              </w:rPr>
              <w:t>DP/8/03</w:t>
            </w:r>
          </w:p>
          <w:p w14:paraId="49A8447A" w14:textId="6E3A5442" w:rsidR="0074716A" w:rsidRDefault="00C175B9" w:rsidP="005E4A4F">
            <w:pPr>
              <w:widowControl w:val="0"/>
              <w:spacing w:line="360" w:lineRule="auto"/>
              <w:jc w:val="center"/>
              <w:rPr>
                <w:rFonts w:cs="Times New Roman"/>
                <w:snapToGrid w:val="0"/>
              </w:rPr>
            </w:pPr>
            <w:r w:rsidRPr="00765C11">
              <w:rPr>
                <w:rFonts w:cs="Times New Roman"/>
                <w:snapToGrid w:val="0"/>
              </w:rPr>
              <w:t>DP/8/06</w:t>
            </w:r>
          </w:p>
          <w:p w14:paraId="284713C4" w14:textId="5C371EDF" w:rsidR="00C175B9" w:rsidRPr="00DC24E9" w:rsidRDefault="00C175B9" w:rsidP="00150F8B">
            <w:pPr>
              <w:widowControl w:val="0"/>
              <w:spacing w:after="120" w:line="360" w:lineRule="auto"/>
              <w:jc w:val="center"/>
              <w:rPr>
                <w:rFonts w:cs="Times New Roman"/>
                <w:snapToGrid w:val="0"/>
              </w:rPr>
            </w:pPr>
            <w:r w:rsidRPr="00765C11">
              <w:rPr>
                <w:rFonts w:cs="Times New Roman"/>
                <w:snapToGrid w:val="0"/>
              </w:rPr>
              <w:t>DP/8/08</w:t>
            </w:r>
          </w:p>
        </w:tc>
        <w:tc>
          <w:tcPr>
            <w:tcW w:w="1843" w:type="dxa"/>
            <w:tcBorders>
              <w:top w:val="single" w:sz="4" w:space="0" w:color="auto"/>
              <w:left w:val="single" w:sz="4" w:space="0" w:color="auto"/>
              <w:bottom w:val="single" w:sz="4" w:space="0" w:color="auto"/>
              <w:right w:val="double" w:sz="4" w:space="0" w:color="auto"/>
            </w:tcBorders>
          </w:tcPr>
          <w:p w14:paraId="3BC261F8" w14:textId="5FCF2269" w:rsidR="00C175B9" w:rsidRPr="4AF3CD11" w:rsidRDefault="00C175B9" w:rsidP="001D3182">
            <w:pPr>
              <w:widowControl w:val="0"/>
              <w:tabs>
                <w:tab w:val="left" w:pos="1440"/>
              </w:tabs>
              <w:spacing w:after="120"/>
              <w:jc w:val="center"/>
              <w:rPr>
                <w:rFonts w:cs="Times New Roman"/>
              </w:rPr>
            </w:pPr>
            <w:r w:rsidRPr="4AF3CD11">
              <w:rPr>
                <w:rFonts w:cs="Times New Roman"/>
              </w:rPr>
              <w:t>Action Item 60/</w:t>
            </w:r>
            <w:r w:rsidR="0074716A">
              <w:rPr>
                <w:rFonts w:cs="Times New Roman"/>
              </w:rPr>
              <w:t>53</w:t>
            </w:r>
          </w:p>
        </w:tc>
        <w:tc>
          <w:tcPr>
            <w:tcW w:w="6331" w:type="dxa"/>
            <w:tcBorders>
              <w:top w:val="single" w:sz="4" w:space="0" w:color="auto"/>
              <w:left w:val="single" w:sz="4" w:space="0" w:color="auto"/>
              <w:bottom w:val="single" w:sz="4" w:space="0" w:color="auto"/>
              <w:right w:val="double" w:sz="4" w:space="0" w:color="auto"/>
            </w:tcBorders>
          </w:tcPr>
          <w:p w14:paraId="4DEABCE3" w14:textId="066CDE5B" w:rsidR="00C175B9" w:rsidRDefault="00455631" w:rsidP="00C175B9">
            <w:pPr>
              <w:jc w:val="both"/>
              <w:rPr>
                <w:rFonts w:eastAsia="Times New Roman" w:cs="Times New Roman"/>
              </w:rPr>
            </w:pPr>
            <w:r w:rsidRPr="00FE67AF">
              <w:rPr>
                <w:rFonts w:eastAsia="Times New Roman" w:cs="Times New Roman"/>
              </w:rPr>
              <w:t>T</w:t>
            </w:r>
            <w:r w:rsidR="00C175B9" w:rsidRPr="00FE67AF">
              <w:rPr>
                <w:rFonts w:eastAsia="Times New Roman" w:cs="Times New Roman"/>
              </w:rPr>
              <w:t xml:space="preserve">he </w:t>
            </w:r>
            <w:r w:rsidR="007E26AB" w:rsidRPr="00FE67AF">
              <w:rPr>
                <w:rFonts w:eastAsia="Times New Roman" w:cs="Times New Roman"/>
              </w:rPr>
              <w:t>C</w:t>
            </w:r>
            <w:r w:rsidR="00C175B9" w:rsidRPr="00FE67AF">
              <w:rPr>
                <w:rFonts w:eastAsia="Times New Roman" w:cs="Times New Roman"/>
              </w:rPr>
              <w:t>onference encouraged States/</w:t>
            </w:r>
            <w:r w:rsidR="00D32D35" w:rsidRPr="00FE67AF">
              <w:rPr>
                <w:rFonts w:eastAsia="Times New Roman" w:cs="Times New Roman"/>
              </w:rPr>
              <w:t xml:space="preserve"> </w:t>
            </w:r>
            <w:r w:rsidR="00C175B9" w:rsidRPr="00FE67AF">
              <w:rPr>
                <w:rFonts w:eastAsia="Times New Roman" w:cs="Times New Roman"/>
              </w:rPr>
              <w:t>Administrations/</w:t>
            </w:r>
            <w:r w:rsidR="00D32D35" w:rsidRPr="00FE67AF">
              <w:rPr>
                <w:rFonts w:eastAsia="Times New Roman" w:cs="Times New Roman"/>
              </w:rPr>
              <w:t xml:space="preserve"> </w:t>
            </w:r>
            <w:r w:rsidR="00C175B9" w:rsidRPr="00FE67AF">
              <w:rPr>
                <w:rFonts w:eastAsia="Times New Roman" w:cs="Times New Roman"/>
              </w:rPr>
              <w:t xml:space="preserve">Organizations to develop future generations of aviation professionals </w:t>
            </w:r>
            <w:r w:rsidR="00D32D35" w:rsidRPr="00FE67AF">
              <w:rPr>
                <w:rFonts w:eastAsia="Times New Roman" w:cs="Times New Roman"/>
              </w:rPr>
              <w:t xml:space="preserve">aligning with ICAO NGAP objectives </w:t>
            </w:r>
            <w:r w:rsidR="00C175B9" w:rsidRPr="00FE67AF">
              <w:rPr>
                <w:rFonts w:eastAsia="Times New Roman" w:cs="Times New Roman"/>
              </w:rPr>
              <w:t>to support the projected growth of air transport in the region.</w:t>
            </w:r>
          </w:p>
        </w:tc>
      </w:tr>
      <w:tr w:rsidR="001D3182" w:rsidRPr="00DE78A7" w14:paraId="45501765"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6FB06E79" w14:textId="34DFA363" w:rsidR="00C175B9" w:rsidRPr="00DE78A7" w:rsidRDefault="00C175B9" w:rsidP="00DC24E9">
            <w:pPr>
              <w:widowControl w:val="0"/>
              <w:spacing w:line="360" w:lineRule="auto"/>
              <w:jc w:val="center"/>
              <w:rPr>
                <w:rFonts w:cs="Times New Roman"/>
                <w:snapToGrid w:val="0"/>
              </w:rPr>
            </w:pPr>
            <w:r w:rsidRPr="00DE78A7">
              <w:rPr>
                <w:rFonts w:cs="Times New Roman"/>
                <w:snapToGrid w:val="0"/>
              </w:rPr>
              <w:t>DP/8/07</w:t>
            </w:r>
          </w:p>
        </w:tc>
        <w:tc>
          <w:tcPr>
            <w:tcW w:w="1843" w:type="dxa"/>
            <w:tcBorders>
              <w:top w:val="single" w:sz="4" w:space="0" w:color="auto"/>
              <w:left w:val="single" w:sz="4" w:space="0" w:color="auto"/>
              <w:bottom w:val="single" w:sz="4" w:space="0" w:color="auto"/>
              <w:right w:val="single" w:sz="4" w:space="0" w:color="auto"/>
            </w:tcBorders>
          </w:tcPr>
          <w:p w14:paraId="5E8B013B" w14:textId="62BEE9EA" w:rsidR="00C175B9" w:rsidRPr="00DE78A7" w:rsidRDefault="00C175B9" w:rsidP="001D3182">
            <w:pPr>
              <w:widowControl w:val="0"/>
              <w:tabs>
                <w:tab w:val="left" w:pos="1440"/>
              </w:tabs>
              <w:spacing w:after="120"/>
              <w:jc w:val="center"/>
              <w:rPr>
                <w:rFonts w:cs="Times New Roman"/>
                <w:snapToGrid w:val="0"/>
              </w:rPr>
            </w:pPr>
            <w:r w:rsidRPr="00DE78A7">
              <w:rPr>
                <w:rFonts w:cs="Times New Roman"/>
                <w:snapToGrid w:val="0"/>
              </w:rPr>
              <w:t>Action Item 60/</w:t>
            </w:r>
            <w:r w:rsidR="0074716A">
              <w:rPr>
                <w:rFonts w:cs="Times New Roman"/>
                <w:snapToGrid w:val="0"/>
              </w:rPr>
              <w:t>54</w:t>
            </w:r>
          </w:p>
        </w:tc>
        <w:tc>
          <w:tcPr>
            <w:tcW w:w="6331" w:type="dxa"/>
            <w:tcBorders>
              <w:top w:val="single" w:sz="4" w:space="0" w:color="auto"/>
              <w:left w:val="single" w:sz="4" w:space="0" w:color="auto"/>
              <w:bottom w:val="single" w:sz="4" w:space="0" w:color="auto"/>
              <w:right w:val="double" w:sz="4" w:space="0" w:color="auto"/>
            </w:tcBorders>
          </w:tcPr>
          <w:p w14:paraId="15BB1638" w14:textId="6664B68B" w:rsidR="00C175B9" w:rsidRPr="00DE78A7" w:rsidRDefault="00C175B9" w:rsidP="005E4A4F">
            <w:pPr>
              <w:spacing w:after="240"/>
              <w:jc w:val="both"/>
              <w:rPr>
                <w:rFonts w:cs="Times New Roman"/>
                <w:b/>
                <w:snapToGrid w:val="0"/>
              </w:rPr>
            </w:pPr>
            <w:r w:rsidRPr="0002237A">
              <w:rPr>
                <w:rFonts w:eastAsia="Times New Roman" w:cs="Times New Roman"/>
              </w:rPr>
              <w:t>Noting the benefits of digit</w:t>
            </w:r>
            <w:r w:rsidR="00857671" w:rsidRPr="0002237A">
              <w:rPr>
                <w:rFonts w:eastAsia="Times New Roman" w:cs="Times New Roman"/>
              </w:rPr>
              <w:t>ali</w:t>
            </w:r>
            <w:r w:rsidRPr="0002237A">
              <w:rPr>
                <w:rFonts w:eastAsia="Times New Roman" w:cs="Times New Roman"/>
              </w:rPr>
              <w:t xml:space="preserve">zation of </w:t>
            </w:r>
            <w:r w:rsidR="00262DC4" w:rsidRPr="0002237A">
              <w:rPr>
                <w:rFonts w:eastAsia="Times New Roman" w:cs="Times New Roman"/>
              </w:rPr>
              <w:t xml:space="preserve">the </w:t>
            </w:r>
            <w:r w:rsidRPr="0002237A">
              <w:rPr>
                <w:rFonts w:eastAsia="Times New Roman" w:cs="Times New Roman"/>
              </w:rPr>
              <w:t xml:space="preserve">air cargo industry, the </w:t>
            </w:r>
            <w:r w:rsidR="00FE67AF" w:rsidRPr="0002237A">
              <w:rPr>
                <w:rFonts w:eastAsia="Times New Roman" w:cs="Times New Roman"/>
              </w:rPr>
              <w:t>C</w:t>
            </w:r>
            <w:r w:rsidRPr="0002237A">
              <w:rPr>
                <w:rFonts w:eastAsia="Times New Roman" w:cs="Times New Roman"/>
              </w:rPr>
              <w:t xml:space="preserve">onference encouraged States/Administrations to </w:t>
            </w:r>
            <w:r w:rsidR="00913594" w:rsidRPr="0002237A">
              <w:rPr>
                <w:rFonts w:eastAsia="Times New Roman" w:cs="Times New Roman"/>
              </w:rPr>
              <w:t xml:space="preserve">consider </w:t>
            </w:r>
            <w:r w:rsidRPr="0002237A">
              <w:rPr>
                <w:rFonts w:eastAsia="Times New Roman" w:cs="Times New Roman"/>
              </w:rPr>
              <w:t>support</w:t>
            </w:r>
            <w:r w:rsidR="00B0723B" w:rsidRPr="0002237A">
              <w:rPr>
                <w:rFonts w:eastAsia="Times New Roman" w:cs="Times New Roman"/>
              </w:rPr>
              <w:t xml:space="preserve">ing </w:t>
            </w:r>
            <w:r w:rsidRPr="0002237A">
              <w:rPr>
                <w:rFonts w:eastAsia="Times New Roman" w:cs="Times New Roman"/>
              </w:rPr>
              <w:t>the IATA Digital Cargo Roadmap and implement ONE Record standard in the region.</w:t>
            </w:r>
          </w:p>
        </w:tc>
      </w:tr>
      <w:tr w:rsidR="00C175B9" w:rsidRPr="00DE78A7" w14:paraId="4F466876" w14:textId="77777777" w:rsidTr="7F4956C8">
        <w:trPr>
          <w:trHeight w:val="422"/>
        </w:trPr>
        <w:tc>
          <w:tcPr>
            <w:tcW w:w="9435" w:type="dxa"/>
            <w:gridSpan w:val="3"/>
            <w:tcBorders>
              <w:top w:val="single" w:sz="4" w:space="0" w:color="auto"/>
              <w:left w:val="double" w:sz="4" w:space="0" w:color="auto"/>
              <w:bottom w:val="single" w:sz="4" w:space="0" w:color="auto"/>
              <w:right w:val="double" w:sz="4" w:space="0" w:color="auto"/>
            </w:tcBorders>
            <w:shd w:val="clear" w:color="auto" w:fill="DAEEF3" w:themeFill="accent5" w:themeFillTint="33"/>
          </w:tcPr>
          <w:p w14:paraId="2C9E483F" w14:textId="295ACE31" w:rsidR="001D3182" w:rsidRPr="00DC24E9" w:rsidRDefault="00C175B9" w:rsidP="00DC24E9">
            <w:pPr>
              <w:widowControl w:val="0"/>
              <w:spacing w:before="120" w:after="120"/>
              <w:ind w:left="74"/>
              <w:jc w:val="center"/>
              <w:rPr>
                <w:rFonts w:cs="Times New Roman"/>
                <w:b/>
              </w:rPr>
            </w:pPr>
            <w:bookmarkStart w:id="0" w:name="_Hlk205192337"/>
            <w:r w:rsidRPr="00DC24E9">
              <w:rPr>
                <w:rFonts w:cs="Times New Roman"/>
                <w:b/>
              </w:rPr>
              <w:t xml:space="preserve">Agenda Item 9 </w:t>
            </w:r>
            <w:r w:rsidR="001D3182" w:rsidRPr="00DC24E9">
              <w:rPr>
                <w:rFonts w:cs="Times New Roman"/>
                <w:b/>
              </w:rPr>
              <w:t>–</w:t>
            </w:r>
            <w:r w:rsidRPr="00DC24E9">
              <w:rPr>
                <w:rFonts w:cs="Times New Roman"/>
                <w:b/>
              </w:rPr>
              <w:t xml:space="preserve"> Updates</w:t>
            </w:r>
            <w:r w:rsidR="005370F3" w:rsidRPr="00DC24E9" w:rsidDel="005370F3">
              <w:rPr>
                <w:rFonts w:cs="Times New Roman"/>
                <w:b/>
              </w:rPr>
              <w:t xml:space="preserve"> </w:t>
            </w:r>
          </w:p>
        </w:tc>
      </w:tr>
      <w:bookmarkEnd w:id="0"/>
      <w:tr w:rsidR="001D3182" w:rsidRPr="00DE78A7" w14:paraId="70CF2B3E"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70484621" w14:textId="60C3DDA8" w:rsidR="00C175B9" w:rsidRPr="00DC24E9" w:rsidRDefault="00C175B9" w:rsidP="00DC24E9">
            <w:pPr>
              <w:widowControl w:val="0"/>
              <w:spacing w:line="360" w:lineRule="auto"/>
              <w:jc w:val="center"/>
              <w:rPr>
                <w:rFonts w:cs="Times New Roman"/>
                <w:snapToGrid w:val="0"/>
              </w:rPr>
            </w:pPr>
            <w:r w:rsidRPr="00DE78A7">
              <w:rPr>
                <w:rFonts w:cs="Times New Roman"/>
                <w:snapToGrid w:val="0"/>
              </w:rPr>
              <w:t>DP/9/03</w:t>
            </w:r>
          </w:p>
        </w:tc>
        <w:tc>
          <w:tcPr>
            <w:tcW w:w="1843" w:type="dxa"/>
            <w:tcBorders>
              <w:top w:val="single" w:sz="4" w:space="0" w:color="auto"/>
              <w:left w:val="single" w:sz="4" w:space="0" w:color="auto"/>
              <w:bottom w:val="single" w:sz="4" w:space="0" w:color="auto"/>
              <w:right w:val="single" w:sz="4" w:space="0" w:color="auto"/>
            </w:tcBorders>
          </w:tcPr>
          <w:p w14:paraId="1FB7413F" w14:textId="127351D7" w:rsidR="00C175B9" w:rsidRPr="00DE78A7" w:rsidRDefault="00C175B9" w:rsidP="001D3182">
            <w:pPr>
              <w:widowControl w:val="0"/>
              <w:tabs>
                <w:tab w:val="left" w:pos="1440"/>
              </w:tabs>
              <w:spacing w:after="120"/>
              <w:jc w:val="center"/>
              <w:rPr>
                <w:rFonts w:cs="Times New Roman"/>
                <w:snapToGrid w:val="0"/>
              </w:rPr>
            </w:pPr>
            <w:r w:rsidRPr="00DE78A7">
              <w:rPr>
                <w:rFonts w:cs="Times New Roman"/>
                <w:snapToGrid w:val="0"/>
              </w:rPr>
              <w:t>Action Item 60/</w:t>
            </w:r>
            <w:r w:rsidR="0074716A">
              <w:rPr>
                <w:rFonts w:cs="Times New Roman"/>
                <w:snapToGrid w:val="0"/>
              </w:rPr>
              <w:t>55</w:t>
            </w:r>
          </w:p>
        </w:tc>
        <w:tc>
          <w:tcPr>
            <w:tcW w:w="6331" w:type="dxa"/>
            <w:tcBorders>
              <w:top w:val="single" w:sz="4" w:space="0" w:color="auto"/>
              <w:left w:val="single" w:sz="4" w:space="0" w:color="auto"/>
              <w:bottom w:val="single" w:sz="4" w:space="0" w:color="auto"/>
              <w:right w:val="double" w:sz="4" w:space="0" w:color="auto"/>
            </w:tcBorders>
          </w:tcPr>
          <w:p w14:paraId="544EDF08" w14:textId="50E8DB23" w:rsidR="00C175B9" w:rsidRPr="00DE78A7" w:rsidRDefault="00AE3373" w:rsidP="005E4A4F">
            <w:pPr>
              <w:spacing w:after="240"/>
              <w:jc w:val="both"/>
              <w:rPr>
                <w:rFonts w:eastAsia="Times New Roman" w:cs="Times New Roman"/>
              </w:rPr>
            </w:pPr>
            <w:r w:rsidRPr="0079765D">
              <w:rPr>
                <w:rFonts w:eastAsia="Times New Roman" w:cs="Times New Roman"/>
              </w:rPr>
              <w:t>The</w:t>
            </w:r>
            <w:r w:rsidR="00C175B9" w:rsidRPr="0079765D">
              <w:rPr>
                <w:rFonts w:eastAsia="Times New Roman" w:cs="Times New Roman"/>
              </w:rPr>
              <w:t xml:space="preserve"> </w:t>
            </w:r>
            <w:r w:rsidR="00AD7386" w:rsidRPr="0079765D">
              <w:rPr>
                <w:rFonts w:eastAsia="Times New Roman" w:cs="Times New Roman"/>
              </w:rPr>
              <w:t>C</w:t>
            </w:r>
            <w:r w:rsidR="00C175B9" w:rsidRPr="0079765D">
              <w:rPr>
                <w:rFonts w:eastAsia="Times New Roman" w:cs="Times New Roman"/>
              </w:rPr>
              <w:t xml:space="preserve">onference urged the States/Administration to </w:t>
            </w:r>
            <w:r w:rsidR="00325566" w:rsidRPr="0079765D">
              <w:rPr>
                <w:rFonts w:eastAsia="Times New Roman" w:cs="Times New Roman"/>
              </w:rPr>
              <w:t xml:space="preserve">collaborate and </w:t>
            </w:r>
            <w:r w:rsidRPr="0079765D">
              <w:rPr>
                <w:rFonts w:eastAsia="Times New Roman" w:cs="Times New Roman"/>
              </w:rPr>
              <w:t xml:space="preserve">continue to </w:t>
            </w:r>
            <w:r w:rsidR="00325566" w:rsidRPr="0079765D">
              <w:rPr>
                <w:rFonts w:eastAsia="Times New Roman" w:cs="Times New Roman"/>
              </w:rPr>
              <w:t>work towards achieving the commitments of the Delhi Declaration</w:t>
            </w:r>
            <w:r w:rsidR="00C175B9" w:rsidRPr="0079765D">
              <w:rPr>
                <w:rFonts w:eastAsia="Times New Roman" w:cs="Times New Roman"/>
              </w:rPr>
              <w:t>.</w:t>
            </w:r>
          </w:p>
        </w:tc>
      </w:tr>
      <w:tr w:rsidR="00C175B9" w14:paraId="5254516B"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044361FA" w14:textId="28D19BF9" w:rsidR="00C175B9" w:rsidRPr="00DC24E9" w:rsidRDefault="00C175B9" w:rsidP="00DC24E9">
            <w:pPr>
              <w:spacing w:line="360" w:lineRule="auto"/>
              <w:jc w:val="center"/>
              <w:rPr>
                <w:rFonts w:cs="Times New Roman"/>
                <w:snapToGrid w:val="0"/>
              </w:rPr>
            </w:pPr>
            <w:r w:rsidRPr="00DC24E9">
              <w:rPr>
                <w:rFonts w:cs="Times New Roman"/>
                <w:snapToGrid w:val="0"/>
              </w:rPr>
              <w:lastRenderedPageBreak/>
              <w:t>DP/9/04</w:t>
            </w:r>
          </w:p>
        </w:tc>
        <w:tc>
          <w:tcPr>
            <w:tcW w:w="1843" w:type="dxa"/>
            <w:tcBorders>
              <w:top w:val="single" w:sz="4" w:space="0" w:color="auto"/>
              <w:left w:val="single" w:sz="4" w:space="0" w:color="auto"/>
              <w:bottom w:val="single" w:sz="4" w:space="0" w:color="auto"/>
              <w:right w:val="single" w:sz="4" w:space="0" w:color="auto"/>
            </w:tcBorders>
          </w:tcPr>
          <w:p w14:paraId="49F1E061" w14:textId="5844821B" w:rsidR="00C175B9" w:rsidRDefault="00C175B9" w:rsidP="001D3182">
            <w:pPr>
              <w:jc w:val="center"/>
              <w:rPr>
                <w:rFonts w:cs="Times New Roman"/>
              </w:rPr>
            </w:pPr>
            <w:r w:rsidRPr="41ACFCF9">
              <w:rPr>
                <w:rFonts w:cs="Times New Roman"/>
              </w:rPr>
              <w:t>Action Item 60/</w:t>
            </w:r>
            <w:r w:rsidR="0074716A">
              <w:rPr>
                <w:rFonts w:cs="Times New Roman"/>
              </w:rPr>
              <w:t>56</w:t>
            </w:r>
          </w:p>
        </w:tc>
        <w:tc>
          <w:tcPr>
            <w:tcW w:w="6331" w:type="dxa"/>
            <w:tcBorders>
              <w:top w:val="single" w:sz="4" w:space="0" w:color="auto"/>
              <w:left w:val="single" w:sz="4" w:space="0" w:color="auto"/>
              <w:bottom w:val="single" w:sz="4" w:space="0" w:color="auto"/>
              <w:right w:val="double" w:sz="4" w:space="0" w:color="auto"/>
            </w:tcBorders>
          </w:tcPr>
          <w:p w14:paraId="4EA764CF" w14:textId="0C0872BA" w:rsidR="00C175B9" w:rsidRDefault="00C175B9" w:rsidP="00C175B9">
            <w:pPr>
              <w:jc w:val="both"/>
              <w:rPr>
                <w:rFonts w:eastAsia="Times New Roman" w:cs="Times New Roman"/>
              </w:rPr>
            </w:pPr>
            <w:r w:rsidRPr="50A1E46A">
              <w:rPr>
                <w:rFonts w:eastAsia="Times New Roman" w:cs="Times New Roman"/>
              </w:rPr>
              <w:t xml:space="preserve">Acknowledging the importance of ratification of air law treaties for the overall development of the States, the Conference </w:t>
            </w:r>
            <w:r w:rsidR="00042815">
              <w:rPr>
                <w:rFonts w:eastAsia="Times New Roman" w:cs="Times New Roman"/>
              </w:rPr>
              <w:t>encouraged</w:t>
            </w:r>
            <w:r w:rsidRPr="50A1E46A">
              <w:rPr>
                <w:rFonts w:eastAsia="Times New Roman" w:cs="Times New Roman"/>
              </w:rPr>
              <w:t xml:space="preserve"> </w:t>
            </w:r>
            <w:r w:rsidR="00042815">
              <w:rPr>
                <w:rFonts w:eastAsia="Times New Roman" w:cs="Times New Roman"/>
              </w:rPr>
              <w:t>States</w:t>
            </w:r>
            <w:r w:rsidR="00BF0ABC">
              <w:rPr>
                <w:rFonts w:eastAsia="Times New Roman" w:cs="Times New Roman"/>
              </w:rPr>
              <w:t xml:space="preserve"> </w:t>
            </w:r>
            <w:r w:rsidRPr="50A1E46A">
              <w:rPr>
                <w:rFonts w:eastAsia="Times New Roman" w:cs="Times New Roman"/>
              </w:rPr>
              <w:t>to:</w:t>
            </w:r>
          </w:p>
          <w:p w14:paraId="77A06697" w14:textId="77777777" w:rsidR="009E6CCD" w:rsidRPr="0079765D" w:rsidRDefault="009E6CCD" w:rsidP="00C175B9">
            <w:pPr>
              <w:jc w:val="both"/>
              <w:rPr>
                <w:rFonts w:eastAsia="Times New Roman" w:cs="Times New Roman"/>
              </w:rPr>
            </w:pPr>
          </w:p>
          <w:p w14:paraId="4AAA15BF" w14:textId="103CF0DC" w:rsidR="00C175B9" w:rsidRPr="0079765D" w:rsidRDefault="00C175B9" w:rsidP="001D3182">
            <w:pPr>
              <w:pStyle w:val="ListParagraph"/>
              <w:numPr>
                <w:ilvl w:val="0"/>
                <w:numId w:val="28"/>
              </w:numPr>
              <w:spacing w:after="120"/>
              <w:ind w:left="714" w:hanging="357"/>
              <w:contextualSpacing w:val="0"/>
              <w:jc w:val="both"/>
              <w:rPr>
                <w:rFonts w:eastAsia="Times New Roman"/>
                <w:snapToGrid/>
              </w:rPr>
            </w:pPr>
            <w:r w:rsidRPr="0079765D">
              <w:rPr>
                <w:rFonts w:eastAsia="Times New Roman"/>
                <w:snapToGrid/>
              </w:rPr>
              <w:t xml:space="preserve">become parties on the treaties on Chicago Convention Article 50, Article 56, Montreal Convention, Beijing Convention, Beijing Protocol, and Montreal Protocol and to any other international </w:t>
            </w:r>
            <w:r w:rsidR="00BF0ABC" w:rsidRPr="0079765D">
              <w:rPr>
                <w:rFonts w:eastAsia="Times New Roman"/>
                <w:snapToGrid/>
              </w:rPr>
              <w:t>A</w:t>
            </w:r>
            <w:r w:rsidRPr="0079765D">
              <w:rPr>
                <w:rFonts w:eastAsia="Times New Roman"/>
                <w:snapToGrid/>
              </w:rPr>
              <w:t xml:space="preserve">ir </w:t>
            </w:r>
            <w:r w:rsidR="00BF0ABC" w:rsidRPr="0079765D">
              <w:rPr>
                <w:rFonts w:eastAsia="Times New Roman"/>
                <w:snapToGrid/>
              </w:rPr>
              <w:t>L</w:t>
            </w:r>
            <w:r w:rsidRPr="0079765D">
              <w:rPr>
                <w:rFonts w:eastAsia="Times New Roman"/>
                <w:snapToGrid/>
              </w:rPr>
              <w:t xml:space="preserve">aw </w:t>
            </w:r>
            <w:r w:rsidR="00BF0ABC" w:rsidRPr="0079765D">
              <w:rPr>
                <w:rFonts w:eastAsia="Times New Roman"/>
                <w:snapToGrid/>
              </w:rPr>
              <w:t>T</w:t>
            </w:r>
            <w:r w:rsidRPr="0079765D">
              <w:rPr>
                <w:rFonts w:eastAsia="Times New Roman"/>
                <w:snapToGrid/>
              </w:rPr>
              <w:t>reat</w:t>
            </w:r>
            <w:r w:rsidR="000D7AB6" w:rsidRPr="0079765D">
              <w:rPr>
                <w:rFonts w:eastAsia="Times New Roman"/>
                <w:snapToGrid/>
              </w:rPr>
              <w:t>ies</w:t>
            </w:r>
            <w:r w:rsidRPr="0079765D">
              <w:rPr>
                <w:rFonts w:eastAsia="Times New Roman"/>
                <w:snapToGrid/>
              </w:rPr>
              <w:t xml:space="preserve"> that they have not yet </w:t>
            </w:r>
            <w:proofErr w:type="gramStart"/>
            <w:r w:rsidRPr="0079765D">
              <w:rPr>
                <w:rFonts w:eastAsia="Times New Roman"/>
                <w:snapToGrid/>
              </w:rPr>
              <w:t>ratified</w:t>
            </w:r>
            <w:r w:rsidR="006B31EB" w:rsidRPr="0079765D">
              <w:rPr>
                <w:rFonts w:eastAsia="Times New Roman"/>
                <w:snapToGrid/>
              </w:rPr>
              <w:t>;</w:t>
            </w:r>
            <w:proofErr w:type="gramEnd"/>
          </w:p>
          <w:p w14:paraId="5F452208" w14:textId="5D11D59E" w:rsidR="00C175B9" w:rsidRPr="0079765D" w:rsidRDefault="00C175B9" w:rsidP="001D3182">
            <w:pPr>
              <w:pStyle w:val="ListParagraph"/>
              <w:numPr>
                <w:ilvl w:val="0"/>
                <w:numId w:val="28"/>
              </w:numPr>
              <w:spacing w:after="120"/>
              <w:ind w:left="714" w:hanging="357"/>
              <w:contextualSpacing w:val="0"/>
              <w:jc w:val="both"/>
              <w:rPr>
                <w:rFonts w:eastAsia="Times New Roman"/>
                <w:snapToGrid/>
              </w:rPr>
            </w:pPr>
            <w:r w:rsidRPr="0079765D">
              <w:rPr>
                <w:rFonts w:eastAsia="Times New Roman"/>
                <w:snapToGrid/>
              </w:rPr>
              <w:t xml:space="preserve">nominate a Focal Point for the Ratification of International Air Law Treaties, if they have not already done so and to inform the ICAO APAC Regional </w:t>
            </w:r>
            <w:proofErr w:type="gramStart"/>
            <w:r w:rsidRPr="0079765D">
              <w:rPr>
                <w:rFonts w:eastAsia="Times New Roman"/>
                <w:snapToGrid/>
              </w:rPr>
              <w:t>Office</w:t>
            </w:r>
            <w:r w:rsidR="006B31EB" w:rsidRPr="0079765D">
              <w:rPr>
                <w:rFonts w:eastAsia="Times New Roman"/>
                <w:snapToGrid/>
              </w:rPr>
              <w:t>;</w:t>
            </w:r>
            <w:proofErr w:type="gramEnd"/>
          </w:p>
          <w:p w14:paraId="600B2CCC" w14:textId="0CF0CEF7" w:rsidR="00C175B9" w:rsidRPr="0079765D" w:rsidRDefault="00C175B9" w:rsidP="001D3182">
            <w:pPr>
              <w:pStyle w:val="ListParagraph"/>
              <w:numPr>
                <w:ilvl w:val="0"/>
                <w:numId w:val="28"/>
              </w:numPr>
              <w:spacing w:after="120"/>
              <w:ind w:left="714" w:hanging="357"/>
              <w:contextualSpacing w:val="0"/>
              <w:jc w:val="both"/>
              <w:rPr>
                <w:rFonts w:eastAsia="Times New Roman"/>
                <w:snapToGrid/>
              </w:rPr>
            </w:pPr>
            <w:r w:rsidRPr="0079765D">
              <w:rPr>
                <w:rFonts w:eastAsia="Times New Roman"/>
                <w:snapToGrid/>
              </w:rPr>
              <w:t xml:space="preserve">participate in the third ICAO Treaty Event in September 2025, in the fourth edition of the Civil Aviation Legal Advisers Forum (CALAF) in The Bahamas in February 2026, in the ICAO International Air Law Course as well as other similar events for the continuous training and development of their legal advisers with regard to ratification and implementation of international air law instruments and to consider hosting from time to time such events in their States; </w:t>
            </w:r>
          </w:p>
          <w:p w14:paraId="55E849E1" w14:textId="22BEF740" w:rsidR="00C175B9" w:rsidRPr="0079765D" w:rsidRDefault="00C175B9" w:rsidP="001D3182">
            <w:pPr>
              <w:pStyle w:val="ListParagraph"/>
              <w:numPr>
                <w:ilvl w:val="0"/>
                <w:numId w:val="28"/>
              </w:numPr>
              <w:spacing w:after="120"/>
              <w:contextualSpacing w:val="0"/>
              <w:jc w:val="both"/>
              <w:rPr>
                <w:rFonts w:eastAsia="Times New Roman"/>
                <w:snapToGrid/>
              </w:rPr>
            </w:pPr>
            <w:r w:rsidRPr="0079765D">
              <w:rPr>
                <w:rFonts w:eastAsia="Times New Roman"/>
                <w:snapToGrid/>
              </w:rPr>
              <w:t xml:space="preserve">inform ICAO before 1st September 2025 of their further progress towards the ratification of international air law treaties by updating/using the DGCA tracking matrix set out in Appendix B to this discussion paper; and </w:t>
            </w:r>
          </w:p>
          <w:p w14:paraId="2316423C" w14:textId="26A7C1F0" w:rsidR="00C175B9" w:rsidRPr="005E4A4F" w:rsidRDefault="00C175B9" w:rsidP="0074716A">
            <w:pPr>
              <w:pStyle w:val="ListParagraph"/>
              <w:numPr>
                <w:ilvl w:val="0"/>
                <w:numId w:val="28"/>
              </w:numPr>
              <w:spacing w:after="240"/>
              <w:ind w:left="714" w:hanging="357"/>
              <w:contextualSpacing w:val="0"/>
              <w:jc w:val="both"/>
              <w:rPr>
                <w:rFonts w:eastAsia="Times New Roman"/>
                <w:snapToGrid/>
              </w:rPr>
            </w:pPr>
            <w:r w:rsidRPr="0079765D">
              <w:rPr>
                <w:rFonts w:eastAsia="Times New Roman"/>
                <w:snapToGrid/>
              </w:rPr>
              <w:t>contact the ICAO LEB Treaty Section (</w:t>
            </w:r>
            <w:hyperlink r:id="rId10">
              <w:r w:rsidRPr="0079765D">
                <w:rPr>
                  <w:snapToGrid/>
                </w:rPr>
                <w:t>treaty@icao.int</w:t>
              </w:r>
            </w:hyperlink>
            <w:r w:rsidRPr="0079765D">
              <w:rPr>
                <w:rFonts w:eastAsia="Times New Roman"/>
                <w:snapToGrid/>
              </w:rPr>
              <w:t xml:space="preserve">) for any information or assistance </w:t>
            </w:r>
            <w:proofErr w:type="gramStart"/>
            <w:r w:rsidRPr="0079765D">
              <w:rPr>
                <w:rFonts w:eastAsia="Times New Roman"/>
                <w:snapToGrid/>
              </w:rPr>
              <w:t>with regard to</w:t>
            </w:r>
            <w:proofErr w:type="gramEnd"/>
            <w:r w:rsidRPr="0079765D">
              <w:rPr>
                <w:rFonts w:eastAsia="Times New Roman"/>
                <w:snapToGrid/>
              </w:rPr>
              <w:t xml:space="preserve"> ratification matters.</w:t>
            </w:r>
          </w:p>
        </w:tc>
      </w:tr>
      <w:tr w:rsidR="001D3182" w:rsidRPr="00DE78A7" w14:paraId="36F12CF2"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56BAD498" w14:textId="7590EC88" w:rsidR="00C175B9" w:rsidRPr="00DE78A7" w:rsidRDefault="00C175B9" w:rsidP="00DC24E9">
            <w:pPr>
              <w:widowControl w:val="0"/>
              <w:spacing w:line="360" w:lineRule="auto"/>
              <w:jc w:val="center"/>
              <w:rPr>
                <w:rFonts w:cs="Times New Roman"/>
                <w:snapToGrid w:val="0"/>
              </w:rPr>
            </w:pPr>
            <w:r w:rsidRPr="00DE78A7">
              <w:rPr>
                <w:rFonts w:cs="Times New Roman"/>
                <w:snapToGrid w:val="0"/>
              </w:rPr>
              <w:t>DP/9/05</w:t>
            </w:r>
          </w:p>
        </w:tc>
        <w:tc>
          <w:tcPr>
            <w:tcW w:w="1843" w:type="dxa"/>
            <w:tcBorders>
              <w:top w:val="single" w:sz="4" w:space="0" w:color="auto"/>
              <w:left w:val="single" w:sz="4" w:space="0" w:color="auto"/>
              <w:bottom w:val="single" w:sz="4" w:space="0" w:color="auto"/>
              <w:right w:val="single" w:sz="4" w:space="0" w:color="auto"/>
            </w:tcBorders>
          </w:tcPr>
          <w:p w14:paraId="587ABAC9" w14:textId="0E26A23F" w:rsidR="00C175B9" w:rsidRPr="00DE78A7" w:rsidRDefault="00C175B9" w:rsidP="001D3182">
            <w:pPr>
              <w:widowControl w:val="0"/>
              <w:tabs>
                <w:tab w:val="left" w:pos="1440"/>
              </w:tabs>
              <w:spacing w:after="120"/>
              <w:jc w:val="center"/>
              <w:rPr>
                <w:rFonts w:cs="Times New Roman"/>
                <w:snapToGrid w:val="0"/>
              </w:rPr>
            </w:pPr>
            <w:r w:rsidRPr="00DE78A7">
              <w:rPr>
                <w:rFonts w:cs="Times New Roman"/>
                <w:snapToGrid w:val="0"/>
              </w:rPr>
              <w:t>Action Item 60/</w:t>
            </w:r>
            <w:r w:rsidR="0074716A">
              <w:rPr>
                <w:rFonts w:cs="Times New Roman"/>
                <w:snapToGrid w:val="0"/>
              </w:rPr>
              <w:t>57</w:t>
            </w:r>
          </w:p>
        </w:tc>
        <w:tc>
          <w:tcPr>
            <w:tcW w:w="6331" w:type="dxa"/>
            <w:tcBorders>
              <w:top w:val="single" w:sz="4" w:space="0" w:color="auto"/>
              <w:left w:val="single" w:sz="4" w:space="0" w:color="auto"/>
              <w:bottom w:val="single" w:sz="4" w:space="0" w:color="auto"/>
              <w:right w:val="double" w:sz="4" w:space="0" w:color="auto"/>
            </w:tcBorders>
          </w:tcPr>
          <w:p w14:paraId="4BA5C241" w14:textId="0EC08D7D" w:rsidR="008176DF" w:rsidRDefault="008176DF" w:rsidP="008176DF">
            <w:pPr>
              <w:jc w:val="both"/>
              <w:rPr>
                <w:rFonts w:eastAsia="Times New Roman" w:cs="Times New Roman"/>
                <w:lang w:val="en-GB"/>
              </w:rPr>
            </w:pPr>
            <w:r>
              <w:rPr>
                <w:rFonts w:eastAsia="Times New Roman" w:cs="Times New Roman"/>
                <w:lang w:val="en-GB"/>
              </w:rPr>
              <w:t>The Conference</w:t>
            </w:r>
            <w:r w:rsidR="00984032">
              <w:rPr>
                <w:rFonts w:eastAsia="Times New Roman" w:cs="Times New Roman"/>
                <w:lang w:val="en-GB"/>
              </w:rPr>
              <w:t xml:space="preserve"> received the RCMTF report and </w:t>
            </w:r>
            <w:r w:rsidR="00653D8C">
              <w:rPr>
                <w:rFonts w:eastAsia="Times New Roman" w:cs="Times New Roman"/>
                <w:lang w:val="en-GB"/>
              </w:rPr>
              <w:t>requested</w:t>
            </w:r>
            <w:r w:rsidR="00984032">
              <w:rPr>
                <w:rFonts w:eastAsia="Times New Roman" w:cs="Times New Roman"/>
                <w:lang w:val="en-GB"/>
              </w:rPr>
              <w:t xml:space="preserve"> the TF to continue its work with emphasis of the following</w:t>
            </w:r>
            <w:r>
              <w:rPr>
                <w:rFonts w:eastAsia="Times New Roman" w:cs="Times New Roman"/>
                <w:lang w:val="en-GB"/>
              </w:rPr>
              <w:t xml:space="preserve">: </w:t>
            </w:r>
          </w:p>
          <w:p w14:paraId="30536532" w14:textId="77777777" w:rsidR="001D3182" w:rsidRDefault="001D3182" w:rsidP="008176DF">
            <w:pPr>
              <w:jc w:val="both"/>
              <w:rPr>
                <w:rFonts w:eastAsia="Times New Roman" w:cs="Times New Roman"/>
                <w:lang w:val="en-GB"/>
              </w:rPr>
            </w:pPr>
          </w:p>
          <w:p w14:paraId="311A028B" w14:textId="74A7DD12" w:rsidR="008176DF" w:rsidRPr="00E67642" w:rsidRDefault="008176DF" w:rsidP="009E6CCD">
            <w:pPr>
              <w:pStyle w:val="ListParagraph"/>
              <w:numPr>
                <w:ilvl w:val="0"/>
                <w:numId w:val="34"/>
              </w:numPr>
              <w:spacing w:after="120"/>
              <w:ind w:left="714" w:hanging="357"/>
              <w:contextualSpacing w:val="0"/>
              <w:jc w:val="both"/>
              <w:rPr>
                <w:rFonts w:eastAsia="Times New Roman"/>
                <w:lang w:val="en-GB"/>
              </w:rPr>
            </w:pPr>
            <w:r>
              <w:rPr>
                <w:rFonts w:eastAsia="Times New Roman"/>
                <w:lang w:val="en-GB"/>
              </w:rPr>
              <w:t>requested</w:t>
            </w:r>
            <w:r w:rsidRPr="00E67642">
              <w:rPr>
                <w:rFonts w:eastAsia="Times New Roman"/>
                <w:lang w:val="en-GB"/>
              </w:rPr>
              <w:t xml:space="preserve"> the RCMTF to formal</w:t>
            </w:r>
            <w:r>
              <w:rPr>
                <w:rFonts w:eastAsia="Times New Roman"/>
                <w:lang w:val="en-GB"/>
              </w:rPr>
              <w:t>ise</w:t>
            </w:r>
            <w:r w:rsidRPr="00E67642">
              <w:rPr>
                <w:rFonts w:eastAsia="Times New Roman"/>
                <w:lang w:val="en-GB"/>
              </w:rPr>
              <w:t xml:space="preserve"> </w:t>
            </w:r>
            <w:r>
              <w:rPr>
                <w:rFonts w:eastAsia="Times New Roman"/>
                <w:lang w:val="en-GB"/>
              </w:rPr>
              <w:t xml:space="preserve">the </w:t>
            </w:r>
            <w:r w:rsidRPr="00E67642">
              <w:rPr>
                <w:rFonts w:eastAsia="Times New Roman"/>
                <w:lang w:val="en-GB"/>
              </w:rPr>
              <w:t>establish</w:t>
            </w:r>
            <w:r>
              <w:rPr>
                <w:rFonts w:eastAsia="Times New Roman"/>
                <w:lang w:val="en-GB"/>
              </w:rPr>
              <w:t>ment</w:t>
            </w:r>
            <w:r w:rsidRPr="00E67642">
              <w:rPr>
                <w:rFonts w:eastAsia="Times New Roman"/>
                <w:lang w:val="en-GB"/>
              </w:rPr>
              <w:t xml:space="preserve"> </w:t>
            </w:r>
            <w:r>
              <w:rPr>
                <w:rFonts w:eastAsia="Times New Roman"/>
                <w:lang w:val="en-GB"/>
              </w:rPr>
              <w:t>of</w:t>
            </w:r>
            <w:r w:rsidRPr="00E67642">
              <w:rPr>
                <w:rFonts w:eastAsia="Times New Roman"/>
                <w:lang w:val="en-GB"/>
              </w:rPr>
              <w:t xml:space="preserve"> a small team that </w:t>
            </w:r>
            <w:r>
              <w:rPr>
                <w:rFonts w:eastAsia="Times New Roman"/>
                <w:lang w:val="en-GB"/>
              </w:rPr>
              <w:t xml:space="preserve">would assist in the </w:t>
            </w:r>
            <w:r w:rsidRPr="00E67642">
              <w:rPr>
                <w:rFonts w:eastAsia="Times New Roman"/>
                <w:lang w:val="en-GB"/>
              </w:rPr>
              <w:t xml:space="preserve">administration of the DGCA </w:t>
            </w:r>
            <w:r>
              <w:rPr>
                <w:rFonts w:eastAsia="Times New Roman"/>
                <w:lang w:val="en-GB"/>
              </w:rPr>
              <w:t>C</w:t>
            </w:r>
            <w:r w:rsidRPr="00E67642">
              <w:rPr>
                <w:rFonts w:eastAsia="Times New Roman"/>
                <w:lang w:val="en-GB"/>
              </w:rPr>
              <w:t xml:space="preserve">onference, and </w:t>
            </w:r>
            <w:r>
              <w:rPr>
                <w:rFonts w:eastAsia="Times New Roman"/>
                <w:lang w:val="en-GB"/>
              </w:rPr>
              <w:t xml:space="preserve">to </w:t>
            </w:r>
            <w:r w:rsidRPr="00E67642">
              <w:rPr>
                <w:rFonts w:eastAsia="Times New Roman"/>
                <w:lang w:val="en-GB"/>
              </w:rPr>
              <w:t xml:space="preserve">detail the scope of the </w:t>
            </w:r>
            <w:r>
              <w:rPr>
                <w:rFonts w:eastAsia="Times New Roman"/>
                <w:lang w:val="en-GB"/>
              </w:rPr>
              <w:t xml:space="preserve">small </w:t>
            </w:r>
            <w:r w:rsidRPr="00E67642">
              <w:rPr>
                <w:rFonts w:eastAsia="Times New Roman"/>
                <w:lang w:val="en-GB"/>
              </w:rPr>
              <w:t>team</w:t>
            </w:r>
            <w:r w:rsidR="00F2538B" w:rsidRPr="00F2538B">
              <w:rPr>
                <w:rFonts w:eastAsia="Times New Roman"/>
                <w:lang w:val="en-GB"/>
              </w:rPr>
              <w:t>, in conjunction with the ICAO Secretariat</w:t>
            </w:r>
            <w:r>
              <w:rPr>
                <w:rFonts w:eastAsia="Times New Roman"/>
                <w:lang w:val="en-GB"/>
              </w:rPr>
              <w:t>;</w:t>
            </w:r>
          </w:p>
          <w:p w14:paraId="4DE05A8C" w14:textId="77777777" w:rsidR="008176DF" w:rsidRDefault="008176DF" w:rsidP="009E6CCD">
            <w:pPr>
              <w:pStyle w:val="ListParagraph"/>
              <w:numPr>
                <w:ilvl w:val="0"/>
                <w:numId w:val="34"/>
              </w:numPr>
              <w:spacing w:after="120"/>
              <w:ind w:left="714" w:hanging="357"/>
              <w:contextualSpacing w:val="0"/>
              <w:jc w:val="both"/>
              <w:rPr>
                <w:rFonts w:eastAsia="Times New Roman"/>
                <w:lang w:val="en-GB"/>
              </w:rPr>
            </w:pPr>
            <w:r>
              <w:rPr>
                <w:rFonts w:eastAsia="Times New Roman"/>
                <w:lang w:val="en-GB"/>
              </w:rPr>
              <w:t xml:space="preserve">agreed that the RCMTF shall continue its work on the draft TOR towards strengthening of existing DGCA Conference based on comments received; and </w:t>
            </w:r>
          </w:p>
          <w:p w14:paraId="775C9C9D" w14:textId="6D9C05E8" w:rsidR="00C175B9" w:rsidRPr="00DE78A7" w:rsidRDefault="008176DF" w:rsidP="0074716A">
            <w:pPr>
              <w:pStyle w:val="ListParagraph"/>
              <w:numPr>
                <w:ilvl w:val="0"/>
                <w:numId w:val="34"/>
              </w:numPr>
              <w:spacing w:after="240"/>
              <w:ind w:left="714" w:hanging="357"/>
              <w:contextualSpacing w:val="0"/>
              <w:jc w:val="both"/>
            </w:pPr>
            <w:r>
              <w:rPr>
                <w:rFonts w:eastAsia="Times New Roman"/>
                <w:lang w:val="en-GB"/>
              </w:rPr>
              <w:t>recommended the RCMTF to continue</w:t>
            </w:r>
            <w:r w:rsidRPr="004335E9">
              <w:rPr>
                <w:rFonts w:eastAsia="Times New Roman"/>
                <w:lang w:val="en-GB"/>
              </w:rPr>
              <w:t xml:space="preserve"> its work </w:t>
            </w:r>
            <w:r>
              <w:rPr>
                <w:rFonts w:eastAsia="Times New Roman"/>
                <w:lang w:val="en-GB"/>
              </w:rPr>
              <w:t xml:space="preserve">to explore </w:t>
            </w:r>
            <w:r w:rsidR="00C05CA6">
              <w:rPr>
                <w:rFonts w:eastAsia="Times New Roman"/>
                <w:lang w:val="en-GB"/>
              </w:rPr>
              <w:t xml:space="preserve">the value and </w:t>
            </w:r>
            <w:r>
              <w:rPr>
                <w:rFonts w:eastAsia="Times New Roman"/>
                <w:lang w:val="en-GB"/>
              </w:rPr>
              <w:t>practicality of</w:t>
            </w:r>
            <w:r w:rsidRPr="004335E9">
              <w:rPr>
                <w:rFonts w:eastAsia="Times New Roman"/>
                <w:lang w:val="en-GB"/>
              </w:rPr>
              <w:t xml:space="preserve"> the </w:t>
            </w:r>
            <w:r>
              <w:rPr>
                <w:rFonts w:eastAsia="Times New Roman"/>
                <w:lang w:val="en-GB"/>
              </w:rPr>
              <w:t xml:space="preserve">dedicated </w:t>
            </w:r>
            <w:r w:rsidRPr="004335E9">
              <w:rPr>
                <w:rFonts w:eastAsia="Times New Roman"/>
                <w:lang w:val="en-GB"/>
              </w:rPr>
              <w:t>Forum</w:t>
            </w:r>
            <w:r w:rsidR="00B43B79">
              <w:rPr>
                <w:rFonts w:eastAsia="Times New Roman"/>
                <w:lang w:val="en-GB"/>
              </w:rPr>
              <w:t xml:space="preserve"> </w:t>
            </w:r>
            <w:r w:rsidR="00B43B79" w:rsidRPr="00B43B79">
              <w:rPr>
                <w:rFonts w:eastAsia="Times New Roman"/>
                <w:lang w:val="en-GB"/>
              </w:rPr>
              <w:t>including, scope, objectives and operational approach based on comments received, and to report back at the 61st DGCA</w:t>
            </w:r>
            <w:r>
              <w:rPr>
                <w:rFonts w:eastAsia="Times New Roman"/>
                <w:lang w:val="en-GB"/>
              </w:rPr>
              <w:t>.</w:t>
            </w:r>
          </w:p>
        </w:tc>
      </w:tr>
      <w:tr w:rsidR="003F43C7" w:rsidRPr="00DE78A7" w14:paraId="105BF407" w14:textId="77777777" w:rsidTr="00665A26">
        <w:trPr>
          <w:trHeight w:val="422"/>
        </w:trPr>
        <w:tc>
          <w:tcPr>
            <w:tcW w:w="9435" w:type="dxa"/>
            <w:gridSpan w:val="3"/>
            <w:tcBorders>
              <w:top w:val="single" w:sz="4" w:space="0" w:color="auto"/>
              <w:left w:val="double" w:sz="4" w:space="0" w:color="auto"/>
              <w:bottom w:val="single" w:sz="4" w:space="0" w:color="auto"/>
              <w:right w:val="double" w:sz="4" w:space="0" w:color="auto"/>
            </w:tcBorders>
            <w:shd w:val="clear" w:color="auto" w:fill="DAEEF3" w:themeFill="accent5" w:themeFillTint="33"/>
          </w:tcPr>
          <w:p w14:paraId="010DFAD2" w14:textId="45EAE75F" w:rsidR="003F43C7" w:rsidRPr="00DC24E9" w:rsidRDefault="003F43C7" w:rsidP="003F43C7">
            <w:pPr>
              <w:widowControl w:val="0"/>
              <w:spacing w:before="120" w:after="120"/>
              <w:ind w:left="74"/>
              <w:jc w:val="center"/>
              <w:rPr>
                <w:rFonts w:cs="Times New Roman"/>
                <w:b/>
              </w:rPr>
            </w:pPr>
            <w:r w:rsidRPr="003F43C7">
              <w:rPr>
                <w:rFonts w:cs="Times New Roman"/>
                <w:b/>
              </w:rPr>
              <w:t>Agenda Item 10 - Other Business</w:t>
            </w:r>
            <w:r w:rsidRPr="003F43C7" w:rsidDel="005370F3">
              <w:rPr>
                <w:rFonts w:cs="Times New Roman"/>
                <w:b/>
              </w:rPr>
              <w:t xml:space="preserve"> </w:t>
            </w:r>
            <w:r w:rsidRPr="00DC24E9" w:rsidDel="005370F3">
              <w:rPr>
                <w:rFonts w:cs="Times New Roman"/>
                <w:b/>
              </w:rPr>
              <w:t xml:space="preserve"> </w:t>
            </w:r>
          </w:p>
        </w:tc>
      </w:tr>
      <w:tr w:rsidR="00B65B43" w:rsidRPr="00DE78A7" w14:paraId="00B7018E"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32CF7F59" w14:textId="76398D7C" w:rsidR="00B65B43" w:rsidRPr="00DE78A7" w:rsidRDefault="00B65B43" w:rsidP="00DC24E9">
            <w:pPr>
              <w:widowControl w:val="0"/>
              <w:spacing w:line="360" w:lineRule="auto"/>
              <w:jc w:val="center"/>
              <w:rPr>
                <w:rFonts w:cs="Times New Roman"/>
                <w:snapToGrid w:val="0"/>
              </w:rPr>
            </w:pPr>
            <w:r w:rsidRPr="00DE78A7">
              <w:rPr>
                <w:rFonts w:cs="Times New Roman"/>
                <w:snapToGrid w:val="0"/>
              </w:rPr>
              <w:t>DP/10</w:t>
            </w:r>
            <w:r>
              <w:rPr>
                <w:rFonts w:cs="Times New Roman"/>
                <w:snapToGrid w:val="0"/>
              </w:rPr>
              <w:t>a</w:t>
            </w:r>
            <w:r w:rsidRPr="00DE78A7">
              <w:rPr>
                <w:rFonts w:cs="Times New Roman"/>
                <w:snapToGrid w:val="0"/>
              </w:rPr>
              <w:t>/</w:t>
            </w:r>
            <w:r>
              <w:rPr>
                <w:rFonts w:cs="Times New Roman"/>
                <w:snapToGrid w:val="0"/>
              </w:rPr>
              <w:t>01</w:t>
            </w:r>
          </w:p>
        </w:tc>
        <w:tc>
          <w:tcPr>
            <w:tcW w:w="1843" w:type="dxa"/>
            <w:tcBorders>
              <w:top w:val="single" w:sz="4" w:space="0" w:color="auto"/>
              <w:left w:val="single" w:sz="4" w:space="0" w:color="auto"/>
              <w:bottom w:val="single" w:sz="4" w:space="0" w:color="auto"/>
              <w:right w:val="single" w:sz="4" w:space="0" w:color="auto"/>
            </w:tcBorders>
          </w:tcPr>
          <w:p w14:paraId="5D553C77" w14:textId="5DD06062" w:rsidR="00B65B43" w:rsidRPr="00DE78A7" w:rsidRDefault="00B65B43" w:rsidP="00B65B43">
            <w:pPr>
              <w:widowControl w:val="0"/>
              <w:tabs>
                <w:tab w:val="left" w:pos="1440"/>
              </w:tabs>
              <w:spacing w:after="120"/>
              <w:jc w:val="center"/>
              <w:rPr>
                <w:rFonts w:cs="Times New Roman"/>
                <w:snapToGrid w:val="0"/>
              </w:rPr>
            </w:pPr>
            <w:r w:rsidRPr="00DE78A7">
              <w:rPr>
                <w:rFonts w:cs="Times New Roman"/>
                <w:snapToGrid w:val="0"/>
              </w:rPr>
              <w:t>Action Item 60/</w:t>
            </w:r>
            <w:r w:rsidR="0074716A">
              <w:rPr>
                <w:rFonts w:cs="Times New Roman"/>
                <w:snapToGrid w:val="0"/>
              </w:rPr>
              <w:t>58</w:t>
            </w:r>
          </w:p>
        </w:tc>
        <w:tc>
          <w:tcPr>
            <w:tcW w:w="6331" w:type="dxa"/>
            <w:tcBorders>
              <w:top w:val="single" w:sz="4" w:space="0" w:color="auto"/>
              <w:left w:val="single" w:sz="4" w:space="0" w:color="auto"/>
              <w:bottom w:val="single" w:sz="4" w:space="0" w:color="auto"/>
              <w:right w:val="double" w:sz="4" w:space="0" w:color="auto"/>
            </w:tcBorders>
          </w:tcPr>
          <w:p w14:paraId="29FD97D8" w14:textId="21484525" w:rsidR="00B65B43" w:rsidRPr="7F4956C8" w:rsidRDefault="00E953F3" w:rsidP="005E4A4F">
            <w:pPr>
              <w:spacing w:after="240"/>
              <w:jc w:val="both"/>
              <w:rPr>
                <w:rFonts w:eastAsia="Times New Roman" w:cs="Times New Roman"/>
                <w:color w:val="0070C0"/>
              </w:rPr>
            </w:pPr>
            <w:r w:rsidRPr="005E4A4F">
              <w:rPr>
                <w:rFonts w:eastAsia="Times New Roman" w:cs="Times New Roman"/>
              </w:rPr>
              <w:t xml:space="preserve">Recognizing the benefits </w:t>
            </w:r>
            <w:r w:rsidR="00B06152" w:rsidRPr="005E4A4F">
              <w:rPr>
                <w:rFonts w:eastAsia="Times New Roman" w:cs="Times New Roman"/>
              </w:rPr>
              <w:t xml:space="preserve">of </w:t>
            </w:r>
            <w:r w:rsidR="0037298B" w:rsidRPr="005E4A4F">
              <w:rPr>
                <w:rFonts w:eastAsia="Times New Roman" w:cs="Times New Roman"/>
              </w:rPr>
              <w:t>the</w:t>
            </w:r>
            <w:r w:rsidR="00A42F4C" w:rsidRPr="005E4A4F">
              <w:rPr>
                <w:rFonts w:eastAsia="Times New Roman" w:cs="Times New Roman"/>
              </w:rPr>
              <w:t xml:space="preserve"> DGCA Confer</w:t>
            </w:r>
            <w:r w:rsidR="00BE5729" w:rsidRPr="005E4A4F">
              <w:rPr>
                <w:rFonts w:eastAsia="Times New Roman" w:cs="Times New Roman"/>
              </w:rPr>
              <w:t>e</w:t>
            </w:r>
            <w:r w:rsidR="00A42F4C" w:rsidRPr="005E4A4F">
              <w:rPr>
                <w:rFonts w:eastAsia="Times New Roman" w:cs="Times New Roman"/>
              </w:rPr>
              <w:t>nce</w:t>
            </w:r>
            <w:r w:rsidR="00DF250C" w:rsidRPr="005E4A4F">
              <w:rPr>
                <w:rFonts w:eastAsia="Times New Roman" w:cs="Times New Roman"/>
              </w:rPr>
              <w:t xml:space="preserve"> in shaping the </w:t>
            </w:r>
            <w:r w:rsidR="0093467E" w:rsidRPr="005E4A4F">
              <w:rPr>
                <w:rFonts w:eastAsia="Times New Roman" w:cs="Times New Roman"/>
              </w:rPr>
              <w:t>future</w:t>
            </w:r>
            <w:r w:rsidR="007F2F30" w:rsidRPr="005E4A4F">
              <w:rPr>
                <w:rFonts w:eastAsia="Times New Roman" w:cs="Times New Roman"/>
              </w:rPr>
              <w:t xml:space="preserve"> of </w:t>
            </w:r>
            <w:r w:rsidR="00391F61" w:rsidRPr="005E4A4F">
              <w:rPr>
                <w:rFonts w:eastAsia="Times New Roman" w:cs="Times New Roman"/>
              </w:rPr>
              <w:t xml:space="preserve">aviation </w:t>
            </w:r>
            <w:r w:rsidR="00561766" w:rsidRPr="005E4A4F">
              <w:rPr>
                <w:rFonts w:eastAsia="Times New Roman" w:cs="Times New Roman"/>
              </w:rPr>
              <w:t>in APAC Region</w:t>
            </w:r>
            <w:r w:rsidR="00A42F4C" w:rsidRPr="005E4A4F">
              <w:rPr>
                <w:rFonts w:eastAsia="Times New Roman" w:cs="Times New Roman"/>
              </w:rPr>
              <w:t xml:space="preserve">, </w:t>
            </w:r>
            <w:r w:rsidR="00B65B43" w:rsidRPr="005E4A4F">
              <w:rPr>
                <w:rFonts w:eastAsia="Times New Roman" w:cs="Times New Roman"/>
              </w:rPr>
              <w:t xml:space="preserve">States/Administrations </w:t>
            </w:r>
            <w:r w:rsidR="00800C0D" w:rsidRPr="005E4A4F">
              <w:rPr>
                <w:rFonts w:eastAsia="Times New Roman" w:cs="Times New Roman"/>
              </w:rPr>
              <w:t xml:space="preserve">are encouraged </w:t>
            </w:r>
            <w:r w:rsidR="00B65B43" w:rsidRPr="005E4A4F">
              <w:rPr>
                <w:rFonts w:eastAsia="Times New Roman" w:cs="Times New Roman"/>
              </w:rPr>
              <w:t xml:space="preserve">to </w:t>
            </w:r>
            <w:r w:rsidR="001E1D92" w:rsidRPr="005E4A4F">
              <w:rPr>
                <w:rFonts w:eastAsia="Times New Roman" w:cs="Times New Roman"/>
              </w:rPr>
              <w:t>host</w:t>
            </w:r>
            <w:r w:rsidR="00B65B43" w:rsidRPr="005E4A4F">
              <w:rPr>
                <w:rFonts w:eastAsia="Times New Roman" w:cs="Times New Roman"/>
              </w:rPr>
              <w:t xml:space="preserve"> </w:t>
            </w:r>
            <w:r w:rsidR="00B521E5" w:rsidRPr="005E4A4F">
              <w:rPr>
                <w:rFonts w:eastAsia="Times New Roman" w:cs="Times New Roman"/>
              </w:rPr>
              <w:t xml:space="preserve">future </w:t>
            </w:r>
            <w:r w:rsidR="00B65B43" w:rsidRPr="005E4A4F">
              <w:rPr>
                <w:rFonts w:eastAsia="Times New Roman" w:cs="Times New Roman"/>
              </w:rPr>
              <w:t>DGCA Conferences</w:t>
            </w:r>
            <w:r w:rsidR="005E0CC7" w:rsidRPr="005E4A4F">
              <w:rPr>
                <w:rFonts w:eastAsia="Times New Roman" w:cs="Times New Roman"/>
              </w:rPr>
              <w:t xml:space="preserve"> and </w:t>
            </w:r>
            <w:r w:rsidR="00083E9E" w:rsidRPr="005E4A4F">
              <w:rPr>
                <w:rFonts w:eastAsia="Times New Roman" w:cs="Times New Roman"/>
              </w:rPr>
              <w:t xml:space="preserve">to notify ICAO APAC Regional Office </w:t>
            </w:r>
            <w:r w:rsidR="0061284F" w:rsidRPr="005E4A4F">
              <w:rPr>
                <w:rFonts w:eastAsia="Times New Roman" w:cs="Times New Roman"/>
              </w:rPr>
              <w:t>accordingly</w:t>
            </w:r>
            <w:r w:rsidR="00B65B43" w:rsidRPr="005E4A4F">
              <w:rPr>
                <w:rFonts w:eastAsia="Times New Roman" w:cs="Times New Roman"/>
              </w:rPr>
              <w:t>.</w:t>
            </w:r>
          </w:p>
        </w:tc>
      </w:tr>
      <w:tr w:rsidR="00B65B43" w:rsidRPr="00DE78A7" w14:paraId="741F695B"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2000B32D" w14:textId="6ACB8657" w:rsidR="00B65B43" w:rsidRPr="00DC24E9" w:rsidRDefault="00B65B43" w:rsidP="00DC24E9">
            <w:pPr>
              <w:widowControl w:val="0"/>
              <w:spacing w:line="360" w:lineRule="auto"/>
              <w:jc w:val="center"/>
              <w:rPr>
                <w:rFonts w:cs="Times New Roman"/>
                <w:snapToGrid w:val="0"/>
              </w:rPr>
            </w:pPr>
            <w:r w:rsidRPr="00DE78A7">
              <w:rPr>
                <w:rFonts w:cs="Times New Roman"/>
                <w:snapToGrid w:val="0"/>
              </w:rPr>
              <w:lastRenderedPageBreak/>
              <w:t>DP/10</w:t>
            </w:r>
            <w:r>
              <w:rPr>
                <w:rFonts w:cs="Times New Roman"/>
                <w:snapToGrid w:val="0"/>
              </w:rPr>
              <w:t>a</w:t>
            </w:r>
            <w:r w:rsidRPr="00DE78A7">
              <w:rPr>
                <w:rFonts w:cs="Times New Roman"/>
                <w:snapToGrid w:val="0"/>
              </w:rPr>
              <w:t>/</w:t>
            </w:r>
            <w:r>
              <w:rPr>
                <w:rFonts w:cs="Times New Roman"/>
                <w:snapToGrid w:val="0"/>
              </w:rPr>
              <w:t>02</w:t>
            </w:r>
          </w:p>
        </w:tc>
        <w:tc>
          <w:tcPr>
            <w:tcW w:w="1843" w:type="dxa"/>
            <w:tcBorders>
              <w:top w:val="single" w:sz="4" w:space="0" w:color="auto"/>
              <w:left w:val="single" w:sz="4" w:space="0" w:color="auto"/>
              <w:bottom w:val="single" w:sz="4" w:space="0" w:color="auto"/>
              <w:right w:val="single" w:sz="4" w:space="0" w:color="auto"/>
            </w:tcBorders>
          </w:tcPr>
          <w:p w14:paraId="55E683E9" w14:textId="76FAD976" w:rsidR="00B65B43" w:rsidRPr="00DE78A7" w:rsidRDefault="00B65B43" w:rsidP="00B65B43">
            <w:pPr>
              <w:widowControl w:val="0"/>
              <w:tabs>
                <w:tab w:val="left" w:pos="1440"/>
              </w:tabs>
              <w:spacing w:after="120"/>
              <w:jc w:val="center"/>
              <w:rPr>
                <w:rFonts w:cs="Times New Roman"/>
                <w:snapToGrid w:val="0"/>
              </w:rPr>
            </w:pPr>
            <w:r w:rsidRPr="00DE78A7">
              <w:rPr>
                <w:rFonts w:cs="Times New Roman"/>
                <w:snapToGrid w:val="0"/>
              </w:rPr>
              <w:t>Action Item 60/</w:t>
            </w:r>
            <w:r w:rsidR="0074716A">
              <w:rPr>
                <w:rFonts w:cs="Times New Roman"/>
                <w:snapToGrid w:val="0"/>
              </w:rPr>
              <w:t>59</w:t>
            </w:r>
          </w:p>
        </w:tc>
        <w:tc>
          <w:tcPr>
            <w:tcW w:w="6331" w:type="dxa"/>
            <w:tcBorders>
              <w:top w:val="single" w:sz="4" w:space="0" w:color="auto"/>
              <w:left w:val="single" w:sz="4" w:space="0" w:color="auto"/>
              <w:bottom w:val="single" w:sz="4" w:space="0" w:color="auto"/>
              <w:right w:val="double" w:sz="4" w:space="0" w:color="auto"/>
            </w:tcBorders>
          </w:tcPr>
          <w:p w14:paraId="075F7530" w14:textId="1001B1ED" w:rsidR="00B65B43" w:rsidRPr="0074716A" w:rsidRDefault="00B65B43" w:rsidP="005E4A4F">
            <w:pPr>
              <w:spacing w:after="240"/>
              <w:jc w:val="both"/>
              <w:rPr>
                <w:rFonts w:eastAsia="Times New Roman" w:cs="Times New Roman"/>
                <w:lang w:val="en-GB"/>
              </w:rPr>
            </w:pPr>
            <w:r w:rsidRPr="005E4A4F">
              <w:rPr>
                <w:rFonts w:eastAsia="Times New Roman" w:cs="Times New Roman"/>
              </w:rPr>
              <w:t xml:space="preserve">States/Administrations and International Organization </w:t>
            </w:r>
            <w:r w:rsidR="00EB286B" w:rsidRPr="005E4A4F">
              <w:rPr>
                <w:rFonts w:eastAsia="Times New Roman" w:cs="Times New Roman"/>
              </w:rPr>
              <w:t xml:space="preserve">are </w:t>
            </w:r>
            <w:r w:rsidRPr="005E4A4F">
              <w:rPr>
                <w:rFonts w:eastAsia="Times New Roman" w:cs="Times New Roman"/>
              </w:rPr>
              <w:t>encourage</w:t>
            </w:r>
            <w:r w:rsidR="00EB286B" w:rsidRPr="005E4A4F">
              <w:rPr>
                <w:rFonts w:eastAsia="Times New Roman" w:cs="Times New Roman"/>
              </w:rPr>
              <w:t>d</w:t>
            </w:r>
            <w:r w:rsidRPr="005E4A4F">
              <w:rPr>
                <w:rFonts w:eastAsia="Times New Roman" w:cs="Times New Roman"/>
                <w:b/>
                <w:bCs/>
              </w:rPr>
              <w:t xml:space="preserve"> </w:t>
            </w:r>
            <w:r w:rsidRPr="005E4A4F">
              <w:rPr>
                <w:rFonts w:eastAsia="Times New Roman" w:cs="Times New Roman"/>
              </w:rPr>
              <w:t xml:space="preserve">to acknowledge and support the ICAO regional meeting and training </w:t>
            </w:r>
            <w:proofErr w:type="spellStart"/>
            <w:r w:rsidRPr="005E4A4F">
              <w:rPr>
                <w:rFonts w:eastAsia="Times New Roman" w:cs="Times New Roman"/>
              </w:rPr>
              <w:t>programme</w:t>
            </w:r>
            <w:proofErr w:type="spellEnd"/>
            <w:r w:rsidRPr="005E4A4F">
              <w:rPr>
                <w:rFonts w:eastAsia="Times New Roman" w:cs="Times New Roman"/>
              </w:rPr>
              <w:t xml:space="preserve"> throughout 2026.</w:t>
            </w:r>
          </w:p>
        </w:tc>
      </w:tr>
      <w:tr w:rsidR="00B65B43" w:rsidRPr="00DE78A7" w14:paraId="743B3EED" w14:textId="77777777" w:rsidTr="001D3182">
        <w:trPr>
          <w:trHeight w:val="54"/>
        </w:trPr>
        <w:tc>
          <w:tcPr>
            <w:tcW w:w="1261" w:type="dxa"/>
            <w:tcBorders>
              <w:top w:val="single" w:sz="4" w:space="0" w:color="auto"/>
              <w:left w:val="double" w:sz="4" w:space="0" w:color="auto"/>
              <w:bottom w:val="single" w:sz="4" w:space="0" w:color="auto"/>
              <w:right w:val="single" w:sz="4" w:space="0" w:color="auto"/>
            </w:tcBorders>
          </w:tcPr>
          <w:p w14:paraId="3C043F52" w14:textId="07349F0B" w:rsidR="00B65B43" w:rsidRPr="00DE78A7" w:rsidRDefault="00B65B43" w:rsidP="00DC24E9">
            <w:pPr>
              <w:widowControl w:val="0"/>
              <w:spacing w:line="360" w:lineRule="auto"/>
              <w:jc w:val="center"/>
              <w:rPr>
                <w:rFonts w:cs="Times New Roman"/>
                <w:snapToGrid w:val="0"/>
              </w:rPr>
            </w:pPr>
            <w:r w:rsidRPr="00DE78A7">
              <w:rPr>
                <w:rFonts w:cs="Times New Roman"/>
                <w:snapToGrid w:val="0"/>
              </w:rPr>
              <w:t>DP/10</w:t>
            </w:r>
            <w:r>
              <w:rPr>
                <w:rFonts w:cs="Times New Roman"/>
                <w:snapToGrid w:val="0"/>
              </w:rPr>
              <w:t>b</w:t>
            </w:r>
            <w:r w:rsidRPr="00DE78A7">
              <w:rPr>
                <w:rFonts w:cs="Times New Roman"/>
                <w:snapToGrid w:val="0"/>
              </w:rPr>
              <w:t>/</w:t>
            </w:r>
            <w:r>
              <w:rPr>
                <w:rFonts w:cs="Times New Roman"/>
                <w:snapToGrid w:val="0"/>
              </w:rPr>
              <w:t>01</w:t>
            </w:r>
          </w:p>
        </w:tc>
        <w:tc>
          <w:tcPr>
            <w:tcW w:w="1843" w:type="dxa"/>
            <w:tcBorders>
              <w:top w:val="single" w:sz="4" w:space="0" w:color="auto"/>
              <w:left w:val="single" w:sz="4" w:space="0" w:color="auto"/>
              <w:bottom w:val="single" w:sz="4" w:space="0" w:color="auto"/>
              <w:right w:val="single" w:sz="4" w:space="0" w:color="auto"/>
            </w:tcBorders>
          </w:tcPr>
          <w:p w14:paraId="09FDF300" w14:textId="6C83EE0E" w:rsidR="00B65B43" w:rsidRPr="00DE78A7" w:rsidRDefault="00B65B43" w:rsidP="00B65B43">
            <w:pPr>
              <w:widowControl w:val="0"/>
              <w:tabs>
                <w:tab w:val="left" w:pos="1440"/>
              </w:tabs>
              <w:spacing w:after="120"/>
              <w:jc w:val="center"/>
              <w:rPr>
                <w:rFonts w:cs="Times New Roman"/>
                <w:snapToGrid w:val="0"/>
              </w:rPr>
            </w:pPr>
            <w:r w:rsidRPr="00DE78A7">
              <w:rPr>
                <w:rFonts w:cs="Times New Roman"/>
                <w:snapToGrid w:val="0"/>
              </w:rPr>
              <w:t>Action Item 60/</w:t>
            </w:r>
            <w:r w:rsidR="0074716A">
              <w:rPr>
                <w:rFonts w:cs="Times New Roman"/>
                <w:snapToGrid w:val="0"/>
              </w:rPr>
              <w:t>60</w:t>
            </w:r>
          </w:p>
        </w:tc>
        <w:tc>
          <w:tcPr>
            <w:tcW w:w="6331" w:type="dxa"/>
            <w:tcBorders>
              <w:top w:val="single" w:sz="4" w:space="0" w:color="auto"/>
              <w:left w:val="single" w:sz="4" w:space="0" w:color="auto"/>
              <w:bottom w:val="single" w:sz="4" w:space="0" w:color="auto"/>
              <w:right w:val="double" w:sz="4" w:space="0" w:color="auto"/>
            </w:tcBorders>
          </w:tcPr>
          <w:p w14:paraId="6E60020A" w14:textId="16303CCD" w:rsidR="00B65B43" w:rsidRPr="005E4A4F" w:rsidRDefault="00B65B43" w:rsidP="005E4A4F">
            <w:pPr>
              <w:spacing w:after="240"/>
              <w:jc w:val="both"/>
              <w:rPr>
                <w:rFonts w:eastAsia="Times New Roman" w:cs="Times New Roman"/>
              </w:rPr>
            </w:pPr>
            <w:r w:rsidRPr="005E4A4F">
              <w:rPr>
                <w:rFonts w:eastAsia="Times New Roman" w:cs="Times New Roman"/>
              </w:rPr>
              <w:t xml:space="preserve">The Conference accepted the generous offer by Malaysia to host the 61st APAC DGCA Conference in 2026 and agreed on the theme topic as </w:t>
            </w:r>
            <w:r w:rsidRPr="005E4A4F">
              <w:rPr>
                <w:rFonts w:eastAsia="Times New Roman" w:cs="Times New Roman"/>
                <w:i/>
                <w:iCs/>
              </w:rPr>
              <w:t xml:space="preserve">“Smart Skies: </w:t>
            </w:r>
            <w:r w:rsidR="00311794" w:rsidRPr="005E4A4F">
              <w:rPr>
                <w:rFonts w:eastAsia="Times New Roman" w:cs="Times New Roman"/>
                <w:i/>
                <w:iCs/>
              </w:rPr>
              <w:t>Emerging Technologies</w:t>
            </w:r>
            <w:r w:rsidRPr="005E4A4F">
              <w:rPr>
                <w:rFonts w:eastAsia="Times New Roman" w:cs="Times New Roman"/>
                <w:i/>
                <w:iCs/>
              </w:rPr>
              <w:t xml:space="preserve"> for Safe, Secure, Sustainable and Efficient Aviation”.</w:t>
            </w:r>
          </w:p>
        </w:tc>
      </w:tr>
    </w:tbl>
    <w:p w14:paraId="1731A8E5" w14:textId="2952B18F" w:rsidR="00A5237F" w:rsidRPr="00DE78A7" w:rsidRDefault="00031CBF" w:rsidP="00031CBF">
      <w:pPr>
        <w:tabs>
          <w:tab w:val="center" w:pos="8398"/>
        </w:tabs>
        <w:spacing w:before="480" w:after="240"/>
        <w:jc w:val="center"/>
        <w:rPr>
          <w:rFonts w:cs="Times New Roman"/>
        </w:rPr>
      </w:pPr>
      <w:r w:rsidRPr="00031CBF">
        <w:rPr>
          <w:rFonts w:cs="Times New Roman"/>
        </w:rPr>
        <w:t>— — — — — — — —</w:t>
      </w:r>
    </w:p>
    <w:sectPr w:rsidR="00A5237F" w:rsidRPr="00DE78A7" w:rsidSect="00A5237F">
      <w:headerReference w:type="even" r:id="rId11"/>
      <w:headerReference w:type="default" r:id="rId12"/>
      <w:footerReference w:type="even" r:id="rId13"/>
      <w:footerReference w:type="default" r:id="rId14"/>
      <w:pgSz w:w="11909" w:h="16834" w:code="9"/>
      <w:pgMar w:top="1440" w:right="1379" w:bottom="1440" w:left="1350" w:header="576"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BD83" w14:textId="77777777" w:rsidR="00926B0B" w:rsidRDefault="00926B0B">
      <w:r>
        <w:separator/>
      </w:r>
    </w:p>
  </w:endnote>
  <w:endnote w:type="continuationSeparator" w:id="0">
    <w:p w14:paraId="2C21934C" w14:textId="77777777" w:rsidR="00926B0B" w:rsidRDefault="0092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6DBF" w14:textId="77777777" w:rsidR="00F742D7" w:rsidRPr="000E118B" w:rsidRDefault="00F742D7" w:rsidP="00F742D7">
    <w:pPr>
      <w:widowControl w:val="0"/>
      <w:pBdr>
        <w:top w:val="single" w:sz="8" w:space="1" w:color="auto"/>
      </w:pBdr>
      <w:ind w:right="-22"/>
      <w:jc w:val="center"/>
      <w:outlineLvl w:val="2"/>
      <w:rPr>
        <w:rFonts w:ascii="Book Antiqua" w:hAnsi="Book Antiqua" w:cs="Arial"/>
        <w:sz w:val="20"/>
        <w:szCs w:val="20"/>
        <w:lang w:eastAsia="x-none"/>
      </w:rPr>
    </w:pPr>
    <w:r w:rsidRPr="000E118B">
      <w:rPr>
        <w:rFonts w:ascii="Book Antiqua" w:hAnsi="Book Antiqua" w:cs="Arial"/>
        <w:sz w:val="20"/>
        <w:szCs w:val="20"/>
        <w:lang w:eastAsia="x-none"/>
      </w:rPr>
      <w:t xml:space="preserve">Denarau Island, Nadi, </w:t>
    </w:r>
    <w:proofErr w:type="gramStart"/>
    <w:r w:rsidRPr="000E118B">
      <w:rPr>
        <w:rFonts w:ascii="Book Antiqua" w:hAnsi="Book Antiqua" w:cs="Arial"/>
        <w:sz w:val="20"/>
        <w:szCs w:val="20"/>
        <w:lang w:eastAsia="x-none"/>
      </w:rPr>
      <w:t>Fiji :</w:t>
    </w:r>
    <w:proofErr w:type="gramEnd"/>
    <w:r w:rsidRPr="000E118B">
      <w:rPr>
        <w:rFonts w:ascii="Book Antiqua" w:hAnsi="Book Antiqua" w:cs="Arial"/>
        <w:sz w:val="20"/>
        <w:szCs w:val="20"/>
        <w:lang w:eastAsia="x-none"/>
      </w:rPr>
      <w:t xml:space="preserve"> 22 - 26 October 2018</w:t>
    </w:r>
  </w:p>
  <w:p w14:paraId="59F82B67" w14:textId="77777777" w:rsidR="00B71311" w:rsidRPr="000E118B" w:rsidRDefault="00B71311" w:rsidP="00B71311">
    <w:pPr>
      <w:widowControl w:val="0"/>
      <w:jc w:val="center"/>
      <w:rPr>
        <w:rStyle w:val="PageNumber"/>
        <w:rFonts w:ascii="Cambria" w:hAnsi="Cambria" w:cs="Arial"/>
        <w:sz w:val="20"/>
        <w:szCs w:val="18"/>
      </w:rPr>
    </w:pPr>
  </w:p>
  <w:p w14:paraId="20A5E15E" w14:textId="77777777" w:rsidR="00606305" w:rsidRPr="00F31E0A" w:rsidRDefault="00A1167A" w:rsidP="00F31E0A">
    <w:pPr>
      <w:widowControl w:val="0"/>
      <w:jc w:val="center"/>
      <w:rPr>
        <w:rFonts w:ascii="Cambria" w:hAnsi="Cambria" w:cs="Arial"/>
        <w:sz w:val="20"/>
        <w:szCs w:val="18"/>
      </w:rPr>
    </w:pPr>
    <w:r w:rsidRPr="000E118B">
      <w:rPr>
        <w:rStyle w:val="PageNumber"/>
        <w:rFonts w:ascii="Cambria" w:hAnsi="Cambria" w:cs="Arial"/>
        <w:sz w:val="20"/>
        <w:szCs w:val="18"/>
      </w:rPr>
      <w:t>App. A-</w:t>
    </w:r>
    <w:r w:rsidR="00B63E77" w:rsidRPr="000E118B">
      <w:rPr>
        <w:rStyle w:val="PageNumber"/>
        <w:rFonts w:ascii="Cambria" w:hAnsi="Cambria" w:cs="Arial"/>
        <w:sz w:val="20"/>
        <w:szCs w:val="18"/>
      </w:rPr>
      <w:fldChar w:fldCharType="begin"/>
    </w:r>
    <w:r w:rsidR="00B63E77" w:rsidRPr="000E118B">
      <w:rPr>
        <w:rStyle w:val="PageNumber"/>
        <w:rFonts w:ascii="Cambria" w:hAnsi="Cambria" w:cs="Arial"/>
        <w:sz w:val="20"/>
        <w:szCs w:val="18"/>
      </w:rPr>
      <w:instrText xml:space="preserve"> PAGE </w:instrText>
    </w:r>
    <w:r w:rsidR="00B63E77" w:rsidRPr="000E118B">
      <w:rPr>
        <w:rStyle w:val="PageNumber"/>
        <w:rFonts w:ascii="Cambria" w:hAnsi="Cambria" w:cs="Arial"/>
        <w:sz w:val="20"/>
        <w:szCs w:val="18"/>
      </w:rPr>
      <w:fldChar w:fldCharType="separate"/>
    </w:r>
    <w:r w:rsidR="00A5237F" w:rsidRPr="000E118B">
      <w:rPr>
        <w:rStyle w:val="PageNumber"/>
        <w:rFonts w:ascii="Cambria" w:hAnsi="Cambria" w:cs="Arial"/>
        <w:sz w:val="20"/>
        <w:szCs w:val="18"/>
      </w:rPr>
      <w:t>2</w:t>
    </w:r>
    <w:r w:rsidR="00B63E77" w:rsidRPr="000E118B">
      <w:rPr>
        <w:rStyle w:val="PageNumber"/>
        <w:rFonts w:ascii="Cambria" w:hAnsi="Cambria" w:cs="Arial"/>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823B" w14:textId="07B6218D" w:rsidR="005A6E9C" w:rsidRPr="000E118B" w:rsidRDefault="001826A4" w:rsidP="00E62FB1">
    <w:pPr>
      <w:widowControl w:val="0"/>
      <w:pBdr>
        <w:top w:val="single" w:sz="8" w:space="1" w:color="auto"/>
      </w:pBdr>
      <w:spacing w:after="160"/>
      <w:ind w:right="-176"/>
      <w:jc w:val="center"/>
      <w:outlineLvl w:val="2"/>
      <w:rPr>
        <w:rStyle w:val="PageNumber"/>
        <w:rFonts w:ascii="Book Antiqua" w:hAnsi="Book Antiqua" w:cs="Arial"/>
        <w:sz w:val="20"/>
        <w:szCs w:val="18"/>
      </w:rPr>
    </w:pPr>
    <w:r w:rsidRPr="000E118B">
      <w:rPr>
        <w:rFonts w:ascii="Book Antiqua" w:hAnsi="Book Antiqua" w:cs="Arial"/>
        <w:sz w:val="20"/>
        <w:szCs w:val="20"/>
        <w:lang w:eastAsia="x-none"/>
      </w:rPr>
      <w:t>Sendai</w:t>
    </w:r>
    <w:r w:rsidR="004D58CA" w:rsidRPr="000E118B">
      <w:rPr>
        <w:rFonts w:ascii="Book Antiqua" w:hAnsi="Book Antiqua" w:cs="Arial"/>
        <w:sz w:val="20"/>
        <w:szCs w:val="20"/>
        <w:lang w:eastAsia="x-none"/>
      </w:rPr>
      <w:t xml:space="preserve">, </w:t>
    </w:r>
    <w:r w:rsidRPr="000E118B">
      <w:rPr>
        <w:rFonts w:ascii="Book Antiqua" w:hAnsi="Book Antiqua" w:cs="Arial"/>
        <w:sz w:val="20"/>
        <w:szCs w:val="20"/>
        <w:lang w:eastAsia="x-none"/>
      </w:rPr>
      <w:t>Japan</w:t>
    </w:r>
    <w:r w:rsidR="00F742D7" w:rsidRPr="000E118B">
      <w:rPr>
        <w:rFonts w:ascii="Book Antiqua" w:hAnsi="Book Antiqua" w:cs="Arial"/>
        <w:sz w:val="20"/>
        <w:szCs w:val="20"/>
        <w:lang w:eastAsia="x-none"/>
      </w:rPr>
      <w:t xml:space="preserve">: </w:t>
    </w:r>
    <w:r w:rsidRPr="000E118B">
      <w:rPr>
        <w:rFonts w:ascii="Book Antiqua" w:hAnsi="Book Antiqua" w:cs="Arial"/>
        <w:sz w:val="20"/>
        <w:szCs w:val="20"/>
        <w:lang w:eastAsia="x-none"/>
      </w:rPr>
      <w:t>28 July to 01 August</w:t>
    </w:r>
    <w:r w:rsidR="004D58CA" w:rsidRPr="000E118B">
      <w:rPr>
        <w:rFonts w:ascii="Book Antiqua" w:hAnsi="Book Antiqua" w:cs="Arial"/>
        <w:sz w:val="20"/>
        <w:szCs w:val="20"/>
        <w:lang w:eastAsia="x-none"/>
      </w:rPr>
      <w:t xml:space="preserve"> </w:t>
    </w:r>
    <w:r w:rsidR="002E0CD1" w:rsidRPr="000E118B">
      <w:rPr>
        <w:rFonts w:ascii="Book Antiqua" w:hAnsi="Book Antiqua" w:cs="Arial"/>
        <w:sz w:val="20"/>
        <w:szCs w:val="20"/>
        <w:lang w:eastAsia="x-none"/>
      </w:rPr>
      <w:t>202</w:t>
    </w:r>
    <w:r w:rsidRPr="000E118B">
      <w:rPr>
        <w:rFonts w:ascii="Book Antiqua" w:hAnsi="Book Antiqua" w:cs="Arial"/>
        <w:sz w:val="20"/>
        <w:szCs w:val="20"/>
        <w:lang w:eastAsia="x-none"/>
      </w:rPr>
      <w:t>5</w:t>
    </w:r>
  </w:p>
  <w:p w14:paraId="7FAC14A1" w14:textId="45C0A2CC" w:rsidR="00B63E77" w:rsidRPr="008F09E7" w:rsidRDefault="00A1167A" w:rsidP="00E62FB1">
    <w:pPr>
      <w:widowControl w:val="0"/>
      <w:spacing w:after="120"/>
      <w:ind w:right="-176"/>
      <w:jc w:val="center"/>
      <w:rPr>
        <w:rFonts w:ascii="Book Antiqua" w:hAnsi="Book Antiqua" w:cs="Arial"/>
        <w:sz w:val="20"/>
        <w:szCs w:val="18"/>
      </w:rPr>
    </w:pPr>
    <w:r w:rsidRPr="000E118B">
      <w:rPr>
        <w:rStyle w:val="PageNumber"/>
        <w:rFonts w:ascii="Book Antiqua" w:hAnsi="Book Antiqua" w:cs="Arial"/>
        <w:sz w:val="20"/>
        <w:szCs w:val="18"/>
      </w:rPr>
      <w:t>-</w:t>
    </w:r>
    <w:r w:rsidR="00EB7675">
      <w:rPr>
        <w:rStyle w:val="PageNumber"/>
        <w:rFonts w:ascii="Book Antiqua" w:hAnsi="Book Antiqua" w:cs="Arial"/>
        <w:sz w:val="20"/>
        <w:szCs w:val="18"/>
      </w:rPr>
      <w:t xml:space="preserve"> </w:t>
    </w:r>
    <w:r w:rsidR="00B63E77" w:rsidRPr="000E118B">
      <w:rPr>
        <w:rStyle w:val="PageNumber"/>
        <w:rFonts w:ascii="Book Antiqua" w:hAnsi="Book Antiqua" w:cs="Arial"/>
        <w:sz w:val="20"/>
        <w:szCs w:val="18"/>
      </w:rPr>
      <w:fldChar w:fldCharType="begin"/>
    </w:r>
    <w:r w:rsidR="00B63E77" w:rsidRPr="000E118B">
      <w:rPr>
        <w:rStyle w:val="PageNumber"/>
        <w:rFonts w:ascii="Book Antiqua" w:hAnsi="Book Antiqua" w:cs="Arial"/>
        <w:sz w:val="20"/>
        <w:szCs w:val="18"/>
      </w:rPr>
      <w:instrText xml:space="preserve"> PAGE </w:instrText>
    </w:r>
    <w:r w:rsidR="00B63E77" w:rsidRPr="000E118B">
      <w:rPr>
        <w:rStyle w:val="PageNumber"/>
        <w:rFonts w:ascii="Book Antiqua" w:hAnsi="Book Antiqua" w:cs="Arial"/>
        <w:sz w:val="20"/>
        <w:szCs w:val="18"/>
      </w:rPr>
      <w:fldChar w:fldCharType="separate"/>
    </w:r>
    <w:r w:rsidR="000C0BAA" w:rsidRPr="000E118B">
      <w:rPr>
        <w:rStyle w:val="PageNumber"/>
        <w:rFonts w:ascii="Book Antiqua" w:hAnsi="Book Antiqua" w:cs="Arial"/>
        <w:sz w:val="20"/>
        <w:szCs w:val="18"/>
      </w:rPr>
      <w:t>1</w:t>
    </w:r>
    <w:r w:rsidR="00B63E77" w:rsidRPr="000E118B">
      <w:rPr>
        <w:rStyle w:val="PageNumber"/>
        <w:rFonts w:ascii="Book Antiqua" w:hAnsi="Book Antiqua" w:cs="Arial"/>
        <w:sz w:val="20"/>
        <w:szCs w:val="18"/>
      </w:rPr>
      <w:fldChar w:fldCharType="end"/>
    </w:r>
    <w:r w:rsidR="00EB7675">
      <w:rPr>
        <w:rStyle w:val="PageNumber"/>
        <w:rFonts w:ascii="Book Antiqua" w:hAnsi="Book Antiqua" w:cs="Arial"/>
        <w:sz w:val="20"/>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2315" w14:textId="77777777" w:rsidR="00926B0B" w:rsidRDefault="00926B0B">
      <w:r>
        <w:separator/>
      </w:r>
    </w:p>
  </w:footnote>
  <w:footnote w:type="continuationSeparator" w:id="0">
    <w:p w14:paraId="38E1B647" w14:textId="77777777" w:rsidR="00926B0B" w:rsidRDefault="0092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7D0A" w14:textId="77777777" w:rsidR="00FB2E31" w:rsidRPr="00DB2459" w:rsidRDefault="00A5237F" w:rsidP="00FB2E31">
    <w:pPr>
      <w:pStyle w:val="Heading2"/>
      <w:tabs>
        <w:tab w:val="clear" w:pos="1440"/>
        <w:tab w:val="clear" w:pos="2016"/>
        <w:tab w:val="clear" w:pos="2592"/>
        <w:tab w:val="clear" w:pos="6120"/>
        <w:tab w:val="clear" w:pos="6480"/>
        <w:tab w:val="center" w:pos="4320"/>
        <w:tab w:val="right" w:pos="8730"/>
      </w:tabs>
      <w:rPr>
        <w:rFonts w:ascii="Cambria" w:hAnsi="Cambria" w:cs="Arial"/>
      </w:rPr>
    </w:pPr>
    <w:proofErr w:type="gramStart"/>
    <w:r>
      <w:rPr>
        <w:rFonts w:ascii="Cambria" w:hAnsi="Cambria" w:cs="Arial"/>
      </w:rPr>
      <w:t>56</w:t>
    </w:r>
    <w:r w:rsidR="0065239D" w:rsidRPr="0065239D">
      <w:rPr>
        <w:rFonts w:ascii="Cambria" w:hAnsi="Cambria" w:cs="Arial"/>
        <w:vertAlign w:val="superscript"/>
      </w:rPr>
      <w:t>rd</w:t>
    </w:r>
    <w:proofErr w:type="gramEnd"/>
    <w:r w:rsidR="0065239D">
      <w:rPr>
        <w:rFonts w:ascii="Cambria" w:hAnsi="Cambria" w:cs="Arial"/>
      </w:rPr>
      <w:t xml:space="preserve"> </w:t>
    </w:r>
    <w:r w:rsidR="003C3D75">
      <w:rPr>
        <w:rFonts w:ascii="Cambria" w:hAnsi="Cambria" w:cs="Arial"/>
      </w:rPr>
      <w:t>Conference</w:t>
    </w:r>
    <w:r w:rsidR="00FB2E31" w:rsidRPr="00DB2459">
      <w:rPr>
        <w:rFonts w:ascii="Cambria" w:hAnsi="Cambria" w:cs="Arial"/>
      </w:rPr>
      <w:t xml:space="preserve"> of Directors General of Civil Aviation</w:t>
    </w:r>
  </w:p>
  <w:p w14:paraId="53B0AEEA" w14:textId="77777777" w:rsidR="00B63E77" w:rsidRDefault="00FB2E31" w:rsidP="00A1167A">
    <w:pPr>
      <w:pStyle w:val="Heading2"/>
      <w:pBdr>
        <w:bottom w:val="single" w:sz="8" w:space="1" w:color="auto"/>
      </w:pBdr>
      <w:tabs>
        <w:tab w:val="clear" w:pos="1440"/>
        <w:tab w:val="clear" w:pos="2016"/>
        <w:tab w:val="clear" w:pos="2592"/>
        <w:tab w:val="clear" w:pos="6120"/>
        <w:tab w:val="clear" w:pos="6480"/>
        <w:tab w:val="center" w:pos="4320"/>
        <w:tab w:val="right" w:pos="8730"/>
      </w:tabs>
      <w:jc w:val="right"/>
    </w:pPr>
    <w:r w:rsidRPr="00DB2459">
      <w:rPr>
        <w:rFonts w:ascii="Cambria" w:hAnsi="Cambria" w:cs="Arial"/>
      </w:rPr>
      <w:tab/>
      <w:t>Asia and Pacific Regions</w:t>
    </w:r>
    <w:r w:rsidRPr="00261147">
      <w:rPr>
        <w:rFonts w:ascii="Arial" w:hAnsi="Arial" w:cs="Arial"/>
      </w:rPr>
      <w:tab/>
    </w:r>
    <w:r w:rsidR="00A1167A" w:rsidRPr="00A1167A">
      <w:rPr>
        <w:rFonts w:ascii="Book Antiqua" w:hAnsi="Book Antiqua" w:cs="Arial"/>
      </w:rPr>
      <w:t>Appendix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9D6B" w14:textId="332A1035" w:rsidR="00B63E77" w:rsidRPr="008F09E7" w:rsidRDefault="004D09E9" w:rsidP="001B1137">
    <w:pPr>
      <w:pStyle w:val="Heading2"/>
      <w:tabs>
        <w:tab w:val="clear" w:pos="1440"/>
        <w:tab w:val="clear" w:pos="2016"/>
        <w:tab w:val="clear" w:pos="2592"/>
        <w:tab w:val="clear" w:pos="6120"/>
        <w:tab w:val="clear" w:pos="6480"/>
        <w:tab w:val="center" w:pos="4320"/>
        <w:tab w:val="right" w:pos="8730"/>
      </w:tabs>
      <w:ind w:right="-318"/>
      <w:rPr>
        <w:rFonts w:ascii="Book Antiqua" w:hAnsi="Book Antiqua" w:cs="Arial"/>
      </w:rPr>
    </w:pPr>
    <w:r>
      <w:rPr>
        <w:rFonts w:ascii="Book Antiqua" w:hAnsi="Book Antiqua" w:cs="Arial"/>
      </w:rPr>
      <w:t>60</w:t>
    </w:r>
    <w:r w:rsidR="008F09E7" w:rsidRPr="008F09E7">
      <w:rPr>
        <w:rFonts w:ascii="Book Antiqua" w:hAnsi="Book Antiqua" w:cs="Arial"/>
        <w:vertAlign w:val="superscript"/>
      </w:rPr>
      <w:t>th</w:t>
    </w:r>
    <w:r w:rsidR="008F09E7">
      <w:rPr>
        <w:rFonts w:ascii="Book Antiqua" w:hAnsi="Book Antiqua" w:cs="Arial"/>
      </w:rPr>
      <w:t xml:space="preserve"> </w:t>
    </w:r>
    <w:r w:rsidR="003C3D75" w:rsidRPr="008F09E7">
      <w:rPr>
        <w:rFonts w:ascii="Book Antiqua" w:hAnsi="Book Antiqua" w:cs="Arial"/>
      </w:rPr>
      <w:t>Conference</w:t>
    </w:r>
    <w:r w:rsidR="00B63E77" w:rsidRPr="008F09E7">
      <w:rPr>
        <w:rFonts w:ascii="Book Antiqua" w:hAnsi="Book Antiqua" w:cs="Arial"/>
      </w:rPr>
      <w:t xml:space="preserve"> of Directors General of Civil Aviation</w:t>
    </w:r>
  </w:p>
  <w:p w14:paraId="297CCB0B" w14:textId="6EB66A70" w:rsidR="00B63E77" w:rsidRPr="008F09E7" w:rsidRDefault="00B63E77" w:rsidP="001B1137">
    <w:pPr>
      <w:pStyle w:val="Heading2"/>
      <w:pBdr>
        <w:bottom w:val="single" w:sz="8" w:space="1" w:color="auto"/>
      </w:pBdr>
      <w:tabs>
        <w:tab w:val="clear" w:pos="1440"/>
        <w:tab w:val="clear" w:pos="2016"/>
        <w:tab w:val="clear" w:pos="2592"/>
        <w:tab w:val="clear" w:pos="6120"/>
        <w:tab w:val="clear" w:pos="6480"/>
        <w:tab w:val="center" w:pos="4320"/>
        <w:tab w:val="right" w:pos="8730"/>
      </w:tabs>
      <w:ind w:right="-176"/>
      <w:rPr>
        <w:rFonts w:ascii="Book Antiqua" w:hAnsi="Book Antiqua" w:cs="Arial"/>
      </w:rPr>
    </w:pPr>
    <w:r w:rsidRPr="008F09E7">
      <w:rPr>
        <w:rFonts w:ascii="Book Antiqua" w:hAnsi="Book Antiqua" w:cs="Arial"/>
      </w:rPr>
      <w:t>Asia and Pacific Regions</w:t>
    </w:r>
  </w:p>
  <w:p w14:paraId="33862F2D" w14:textId="77777777" w:rsidR="00D07A07" w:rsidRPr="00D07A07" w:rsidRDefault="00D07A07" w:rsidP="00D07A0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408"/>
    <w:multiLevelType w:val="hybridMultilevel"/>
    <w:tmpl w:val="D78A5318"/>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43646"/>
    <w:multiLevelType w:val="hybridMultilevel"/>
    <w:tmpl w:val="AB125BC2"/>
    <w:lvl w:ilvl="0" w:tplc="47E48A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33D2E"/>
    <w:multiLevelType w:val="hybridMultilevel"/>
    <w:tmpl w:val="B5D68454"/>
    <w:lvl w:ilvl="0" w:tplc="47E48A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70892"/>
    <w:multiLevelType w:val="hybridMultilevel"/>
    <w:tmpl w:val="B1488860"/>
    <w:lvl w:ilvl="0" w:tplc="50A436D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D7422"/>
    <w:multiLevelType w:val="hybridMultilevel"/>
    <w:tmpl w:val="0DD4CD6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8907BC"/>
    <w:multiLevelType w:val="hybridMultilevel"/>
    <w:tmpl w:val="47AA9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87474"/>
    <w:multiLevelType w:val="hybridMultilevel"/>
    <w:tmpl w:val="C8E6CDAE"/>
    <w:lvl w:ilvl="0" w:tplc="63E24D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C63A61"/>
    <w:multiLevelType w:val="hybridMultilevel"/>
    <w:tmpl w:val="D396DF5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0E7DDC"/>
    <w:multiLevelType w:val="hybridMultilevel"/>
    <w:tmpl w:val="4768DAA6"/>
    <w:lvl w:ilvl="0" w:tplc="04090017">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586270"/>
    <w:multiLevelType w:val="hybridMultilevel"/>
    <w:tmpl w:val="38E86C4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4D2F41"/>
    <w:multiLevelType w:val="hybridMultilevel"/>
    <w:tmpl w:val="FE06DB6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537DE7"/>
    <w:multiLevelType w:val="hybridMultilevel"/>
    <w:tmpl w:val="C5FA9DF6"/>
    <w:lvl w:ilvl="0" w:tplc="47E48A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291A4D"/>
    <w:multiLevelType w:val="multilevel"/>
    <w:tmpl w:val="6E146D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4B2E70B7"/>
    <w:multiLevelType w:val="hybridMultilevel"/>
    <w:tmpl w:val="E39A415E"/>
    <w:lvl w:ilvl="0" w:tplc="24AA0180">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1B65AE"/>
    <w:multiLevelType w:val="hybridMultilevel"/>
    <w:tmpl w:val="4112C2F0"/>
    <w:lvl w:ilvl="0" w:tplc="04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5" w15:restartNumberingAfterBreak="0">
    <w:nsid w:val="57854F7B"/>
    <w:multiLevelType w:val="hybridMultilevel"/>
    <w:tmpl w:val="0E9238DA"/>
    <w:lvl w:ilvl="0" w:tplc="0409001B">
      <w:start w:val="1"/>
      <w:numFmt w:val="lowerRoman"/>
      <w:lvlText w:val="%1."/>
      <w:lvlJc w:val="right"/>
      <w:pPr>
        <w:ind w:left="726" w:hanging="360"/>
      </w:p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16" w15:restartNumberingAfterBreak="0">
    <w:nsid w:val="57DD7EA6"/>
    <w:multiLevelType w:val="hybridMultilevel"/>
    <w:tmpl w:val="968601FA"/>
    <w:lvl w:ilvl="0" w:tplc="FFFFFFFF">
      <w:start w:val="1"/>
      <w:numFmt w:val="decimal"/>
      <w:lvlText w:val="(%1)"/>
      <w:lvlJc w:val="left"/>
      <w:pPr>
        <w:ind w:left="720" w:hanging="360"/>
      </w:pPr>
      <w:rPr>
        <w:rFonts w:hint="default"/>
        <w:b w:val="0"/>
        <w:bCs/>
      </w:rPr>
    </w:lvl>
    <w:lvl w:ilvl="1" w:tplc="0409001B">
      <w:start w:val="1"/>
      <w:numFmt w:val="lowerRoman"/>
      <w:lvlText w:val="%2."/>
      <w:lvlJc w:val="right"/>
      <w:pPr>
        <w:ind w:left="72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853717"/>
    <w:multiLevelType w:val="hybridMultilevel"/>
    <w:tmpl w:val="5EF43B8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8007A"/>
    <w:multiLevelType w:val="hybridMultilevel"/>
    <w:tmpl w:val="50505FE2"/>
    <w:lvl w:ilvl="0" w:tplc="47E48A9A">
      <w:start w:val="1"/>
      <w:numFmt w:val="lowerLetter"/>
      <w:lvlText w:val="%1)"/>
      <w:lvlJc w:val="left"/>
      <w:pPr>
        <w:tabs>
          <w:tab w:val="num" w:pos="360"/>
        </w:tabs>
        <w:ind w:left="360" w:hanging="360"/>
      </w:pPr>
      <w:rPr>
        <w:b w:val="0"/>
        <w:i w:val="0"/>
        <w:sz w:val="22"/>
      </w:rPr>
    </w:lvl>
    <w:lvl w:ilvl="1" w:tplc="FFFFFFFF" w:tentative="1">
      <w:start w:val="1"/>
      <w:numFmt w:val="lowerLetter"/>
      <w:lvlText w:val="%2."/>
      <w:lvlJc w:val="left"/>
      <w:pPr>
        <w:tabs>
          <w:tab w:val="num" w:pos="0"/>
        </w:tabs>
        <w:ind w:left="0" w:hanging="360"/>
      </w:pPr>
    </w:lvl>
    <w:lvl w:ilvl="2" w:tplc="FFFFFFFF" w:tentative="1">
      <w:start w:val="1"/>
      <w:numFmt w:val="lowerRoman"/>
      <w:lvlText w:val="%3."/>
      <w:lvlJc w:val="right"/>
      <w:pPr>
        <w:tabs>
          <w:tab w:val="num" w:pos="720"/>
        </w:tabs>
        <w:ind w:left="720" w:hanging="180"/>
      </w:pPr>
    </w:lvl>
    <w:lvl w:ilvl="3" w:tplc="FFFFFFFF" w:tentative="1">
      <w:start w:val="1"/>
      <w:numFmt w:val="decimal"/>
      <w:lvlText w:val="%4."/>
      <w:lvlJc w:val="left"/>
      <w:pPr>
        <w:tabs>
          <w:tab w:val="num" w:pos="1440"/>
        </w:tabs>
        <w:ind w:left="144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2880"/>
        </w:tabs>
        <w:ind w:left="2880" w:hanging="180"/>
      </w:pPr>
    </w:lvl>
    <w:lvl w:ilvl="6" w:tplc="FFFFFFFF" w:tentative="1">
      <w:start w:val="1"/>
      <w:numFmt w:val="decimal"/>
      <w:lvlText w:val="%7."/>
      <w:lvlJc w:val="left"/>
      <w:pPr>
        <w:tabs>
          <w:tab w:val="num" w:pos="3600"/>
        </w:tabs>
        <w:ind w:left="3600" w:hanging="360"/>
      </w:pPr>
    </w:lvl>
    <w:lvl w:ilvl="7" w:tplc="FFFFFFFF" w:tentative="1">
      <w:start w:val="1"/>
      <w:numFmt w:val="lowerLetter"/>
      <w:lvlText w:val="%8."/>
      <w:lvlJc w:val="left"/>
      <w:pPr>
        <w:tabs>
          <w:tab w:val="num" w:pos="4320"/>
        </w:tabs>
        <w:ind w:left="4320" w:hanging="360"/>
      </w:pPr>
    </w:lvl>
    <w:lvl w:ilvl="8" w:tplc="FFFFFFFF" w:tentative="1">
      <w:start w:val="1"/>
      <w:numFmt w:val="lowerRoman"/>
      <w:lvlText w:val="%9."/>
      <w:lvlJc w:val="right"/>
      <w:pPr>
        <w:tabs>
          <w:tab w:val="num" w:pos="5040"/>
        </w:tabs>
        <w:ind w:left="5040" w:hanging="180"/>
      </w:pPr>
    </w:lvl>
  </w:abstractNum>
  <w:abstractNum w:abstractNumId="19" w15:restartNumberingAfterBreak="0">
    <w:nsid w:val="5E8014E5"/>
    <w:multiLevelType w:val="hybridMultilevel"/>
    <w:tmpl w:val="90A8F4A0"/>
    <w:lvl w:ilvl="0" w:tplc="47E48A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9F1410"/>
    <w:multiLevelType w:val="hybridMultilevel"/>
    <w:tmpl w:val="0206FF8C"/>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01E3245"/>
    <w:multiLevelType w:val="hybridMultilevel"/>
    <w:tmpl w:val="5CCC66F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8778A2"/>
    <w:multiLevelType w:val="hybridMultilevel"/>
    <w:tmpl w:val="57167554"/>
    <w:lvl w:ilvl="0" w:tplc="04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3" w15:restartNumberingAfterBreak="0">
    <w:nsid w:val="60E610DF"/>
    <w:multiLevelType w:val="hybridMultilevel"/>
    <w:tmpl w:val="4CCE0FE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1030B63"/>
    <w:multiLevelType w:val="hybridMultilevel"/>
    <w:tmpl w:val="19A061C8"/>
    <w:lvl w:ilvl="0" w:tplc="04090017">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25" w15:restartNumberingAfterBreak="0">
    <w:nsid w:val="633C3401"/>
    <w:multiLevelType w:val="hybridMultilevel"/>
    <w:tmpl w:val="9FC0FA26"/>
    <w:lvl w:ilvl="0" w:tplc="0409001B">
      <w:start w:val="1"/>
      <w:numFmt w:val="lowerRoman"/>
      <w:lvlText w:val="%1."/>
      <w:lvlJc w:val="righ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426C5E"/>
    <w:multiLevelType w:val="hybridMultilevel"/>
    <w:tmpl w:val="66BA70E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6148A1"/>
    <w:multiLevelType w:val="hybridMultilevel"/>
    <w:tmpl w:val="3EFA6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374E16"/>
    <w:multiLevelType w:val="hybridMultilevel"/>
    <w:tmpl w:val="FFFFFFFF"/>
    <w:lvl w:ilvl="0" w:tplc="B44C4816">
      <w:start w:val="1"/>
      <w:numFmt w:val="lowerLetter"/>
      <w:lvlText w:val="%1)"/>
      <w:lvlJc w:val="left"/>
      <w:pPr>
        <w:ind w:left="720" w:hanging="360"/>
      </w:pPr>
    </w:lvl>
    <w:lvl w:ilvl="1" w:tplc="094ADE62">
      <w:start w:val="1"/>
      <w:numFmt w:val="lowerLetter"/>
      <w:lvlText w:val="%2."/>
      <w:lvlJc w:val="left"/>
      <w:pPr>
        <w:ind w:left="1440" w:hanging="360"/>
      </w:pPr>
    </w:lvl>
    <w:lvl w:ilvl="2" w:tplc="ECD683EC">
      <w:start w:val="1"/>
      <w:numFmt w:val="lowerRoman"/>
      <w:lvlText w:val="%3."/>
      <w:lvlJc w:val="right"/>
      <w:pPr>
        <w:ind w:left="2160" w:hanging="180"/>
      </w:pPr>
    </w:lvl>
    <w:lvl w:ilvl="3" w:tplc="68BC6432">
      <w:start w:val="1"/>
      <w:numFmt w:val="decimal"/>
      <w:lvlText w:val="%4."/>
      <w:lvlJc w:val="left"/>
      <w:pPr>
        <w:ind w:left="2880" w:hanging="360"/>
      </w:pPr>
    </w:lvl>
    <w:lvl w:ilvl="4" w:tplc="684A6E4E">
      <w:start w:val="1"/>
      <w:numFmt w:val="lowerLetter"/>
      <w:lvlText w:val="%5."/>
      <w:lvlJc w:val="left"/>
      <w:pPr>
        <w:ind w:left="3600" w:hanging="360"/>
      </w:pPr>
    </w:lvl>
    <w:lvl w:ilvl="5" w:tplc="34481A84">
      <w:start w:val="1"/>
      <w:numFmt w:val="lowerRoman"/>
      <w:lvlText w:val="%6."/>
      <w:lvlJc w:val="right"/>
      <w:pPr>
        <w:ind w:left="4320" w:hanging="180"/>
      </w:pPr>
    </w:lvl>
    <w:lvl w:ilvl="6" w:tplc="AD7E5602">
      <w:start w:val="1"/>
      <w:numFmt w:val="decimal"/>
      <w:lvlText w:val="%7."/>
      <w:lvlJc w:val="left"/>
      <w:pPr>
        <w:ind w:left="5040" w:hanging="360"/>
      </w:pPr>
    </w:lvl>
    <w:lvl w:ilvl="7" w:tplc="DC7C458E">
      <w:start w:val="1"/>
      <w:numFmt w:val="lowerLetter"/>
      <w:lvlText w:val="%8."/>
      <w:lvlJc w:val="left"/>
      <w:pPr>
        <w:ind w:left="5760" w:hanging="360"/>
      </w:pPr>
    </w:lvl>
    <w:lvl w:ilvl="8" w:tplc="AC4A1FAA">
      <w:start w:val="1"/>
      <w:numFmt w:val="lowerRoman"/>
      <w:lvlText w:val="%9."/>
      <w:lvlJc w:val="right"/>
      <w:pPr>
        <w:ind w:left="6480" w:hanging="180"/>
      </w:pPr>
    </w:lvl>
  </w:abstractNum>
  <w:abstractNum w:abstractNumId="29" w15:restartNumberingAfterBreak="0">
    <w:nsid w:val="69FE02A5"/>
    <w:multiLevelType w:val="hybridMultilevel"/>
    <w:tmpl w:val="8836FC7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FB1505"/>
    <w:multiLevelType w:val="hybridMultilevel"/>
    <w:tmpl w:val="49A00AF6"/>
    <w:lvl w:ilvl="0" w:tplc="47E48A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6B7914"/>
    <w:multiLevelType w:val="hybridMultilevel"/>
    <w:tmpl w:val="CA0CD80C"/>
    <w:lvl w:ilvl="0" w:tplc="D0CA5D94">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8B4134"/>
    <w:multiLevelType w:val="hybridMultilevel"/>
    <w:tmpl w:val="4DA2A8D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8A5EE2"/>
    <w:multiLevelType w:val="hybridMultilevel"/>
    <w:tmpl w:val="9ABCB61A"/>
    <w:lvl w:ilvl="0" w:tplc="FFFFFFFF">
      <w:start w:val="1"/>
      <w:numFmt w:val="decimal"/>
      <w:lvlText w:val="(%1)"/>
      <w:lvlJc w:val="left"/>
      <w:pPr>
        <w:ind w:left="720" w:hanging="360"/>
      </w:pPr>
      <w:rPr>
        <w:rFonts w:hint="default"/>
        <w:b w:val="0"/>
        <w:bCs/>
      </w:rPr>
    </w:lvl>
    <w:lvl w:ilvl="1" w:tplc="04090017">
      <w:start w:val="1"/>
      <w:numFmt w:val="lowerLetter"/>
      <w:lvlText w:val="%2)"/>
      <w:lvlJc w:val="left"/>
      <w:pPr>
        <w:ind w:left="72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5F5F8E"/>
    <w:multiLevelType w:val="hybridMultilevel"/>
    <w:tmpl w:val="4C3864A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CA3599"/>
    <w:multiLevelType w:val="hybridMultilevel"/>
    <w:tmpl w:val="2FC6105A"/>
    <w:lvl w:ilvl="0" w:tplc="04090017">
      <w:start w:val="1"/>
      <w:numFmt w:val="lowerLetter"/>
      <w:lvlText w:val="%1)"/>
      <w:lvlJc w:val="left"/>
      <w:pPr>
        <w:ind w:left="720" w:hanging="360"/>
      </w:pPr>
    </w:lvl>
    <w:lvl w:ilvl="1" w:tplc="BB3A38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CA590A"/>
    <w:multiLevelType w:val="multilevel"/>
    <w:tmpl w:val="65E6C87C"/>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37" w15:restartNumberingAfterBreak="0">
    <w:nsid w:val="7881405D"/>
    <w:multiLevelType w:val="hybridMultilevel"/>
    <w:tmpl w:val="E88C09F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4C4638"/>
    <w:multiLevelType w:val="hybridMultilevel"/>
    <w:tmpl w:val="90A8F4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4336CD"/>
    <w:multiLevelType w:val="hybridMultilevel"/>
    <w:tmpl w:val="1D7A2A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5652876">
    <w:abstractNumId w:val="36"/>
  </w:num>
  <w:num w:numId="2" w16cid:durableId="1741635237">
    <w:abstractNumId w:val="35"/>
  </w:num>
  <w:num w:numId="3" w16cid:durableId="700277540">
    <w:abstractNumId w:val="3"/>
  </w:num>
  <w:num w:numId="4" w16cid:durableId="68967090">
    <w:abstractNumId w:val="6"/>
  </w:num>
  <w:num w:numId="5" w16cid:durableId="1256981255">
    <w:abstractNumId w:val="19"/>
  </w:num>
  <w:num w:numId="6" w16cid:durableId="460420975">
    <w:abstractNumId w:val="38"/>
  </w:num>
  <w:num w:numId="7" w16cid:durableId="786122157">
    <w:abstractNumId w:val="11"/>
  </w:num>
  <w:num w:numId="8" w16cid:durableId="1847747042">
    <w:abstractNumId w:val="30"/>
  </w:num>
  <w:num w:numId="9" w16cid:durableId="317346066">
    <w:abstractNumId w:val="31"/>
  </w:num>
  <w:num w:numId="10" w16cid:durableId="148903908">
    <w:abstractNumId w:val="18"/>
  </w:num>
  <w:num w:numId="11" w16cid:durableId="1908492879">
    <w:abstractNumId w:val="1"/>
  </w:num>
  <w:num w:numId="12" w16cid:durableId="1011106032">
    <w:abstractNumId w:val="2"/>
  </w:num>
  <w:num w:numId="13" w16cid:durableId="2080590542">
    <w:abstractNumId w:val="23"/>
  </w:num>
  <w:num w:numId="14" w16cid:durableId="1827699423">
    <w:abstractNumId w:val="0"/>
  </w:num>
  <w:num w:numId="15" w16cid:durableId="1252816582">
    <w:abstractNumId w:val="27"/>
  </w:num>
  <w:num w:numId="16" w16cid:durableId="431433375">
    <w:abstractNumId w:val="14"/>
  </w:num>
  <w:num w:numId="17" w16cid:durableId="868563987">
    <w:abstractNumId w:val="22"/>
  </w:num>
  <w:num w:numId="18" w16cid:durableId="1682313764">
    <w:abstractNumId w:val="7"/>
  </w:num>
  <w:num w:numId="19" w16cid:durableId="1936132688">
    <w:abstractNumId w:val="17"/>
  </w:num>
  <w:num w:numId="20" w16cid:durableId="245462276">
    <w:abstractNumId w:val="32"/>
  </w:num>
  <w:num w:numId="21" w16cid:durableId="1559392175">
    <w:abstractNumId w:val="24"/>
  </w:num>
  <w:num w:numId="22" w16cid:durableId="205990417">
    <w:abstractNumId w:val="37"/>
  </w:num>
  <w:num w:numId="23" w16cid:durableId="1576821348">
    <w:abstractNumId w:val="26"/>
  </w:num>
  <w:num w:numId="24" w16cid:durableId="1517689338">
    <w:abstractNumId w:val="9"/>
  </w:num>
  <w:num w:numId="25" w16cid:durableId="146172150">
    <w:abstractNumId w:val="34"/>
  </w:num>
  <w:num w:numId="26" w16cid:durableId="1305163153">
    <w:abstractNumId w:val="13"/>
  </w:num>
  <w:num w:numId="27" w16cid:durableId="1215042632">
    <w:abstractNumId w:val="33"/>
  </w:num>
  <w:num w:numId="28" w16cid:durableId="1684935778">
    <w:abstractNumId w:val="28"/>
  </w:num>
  <w:num w:numId="29" w16cid:durableId="1625232565">
    <w:abstractNumId w:val="5"/>
  </w:num>
  <w:num w:numId="30" w16cid:durableId="1003168892">
    <w:abstractNumId w:val="29"/>
  </w:num>
  <w:num w:numId="31" w16cid:durableId="459223683">
    <w:abstractNumId w:val="21"/>
  </w:num>
  <w:num w:numId="32" w16cid:durableId="458689794">
    <w:abstractNumId w:val="10"/>
  </w:num>
  <w:num w:numId="33" w16cid:durableId="1204559300">
    <w:abstractNumId w:val="4"/>
  </w:num>
  <w:num w:numId="34" w16cid:durableId="624583029">
    <w:abstractNumId w:val="39"/>
  </w:num>
  <w:num w:numId="35" w16cid:durableId="1332106478">
    <w:abstractNumId w:val="20"/>
  </w:num>
  <w:num w:numId="36" w16cid:durableId="1521313320">
    <w:abstractNumId w:val="25"/>
  </w:num>
  <w:num w:numId="37" w16cid:durableId="1026057300">
    <w:abstractNumId w:val="8"/>
  </w:num>
  <w:num w:numId="38" w16cid:durableId="1628780757">
    <w:abstractNumId w:val="15"/>
  </w:num>
  <w:num w:numId="39" w16cid:durableId="2042781610">
    <w:abstractNumId w:val="16"/>
  </w:num>
  <w:num w:numId="40" w16cid:durableId="604383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hideGrammaticalErrors/>
  <w:activeWritingStyle w:appName="MSWord" w:lang="en-SG" w:vendorID="64" w:dllVersion="0" w:nlCheck="1" w:checkStyle="0"/>
  <w:activeWritingStyle w:appName="MSWord" w:lang="en-US" w:vendorID="64" w:dllVersion="0" w:nlCheck="1" w:checkStyle="0"/>
  <w:activeWritingStyle w:appName="MSWord" w:lang="en-GB" w:vendorID="64" w:dllVersion="0" w:nlCheck="1" w:checkStyle="0"/>
  <w:activeWritingStyle w:appName="MSWord" w:lang="en-N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6"/>
  <w:drawingGridVerticalSpacing w:val="7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2NDQxtDAwNzcxMzFT0lEKTi0uzszPAykwrQUAdt4VsCwAAAA="/>
  </w:docVars>
  <w:rsids>
    <w:rsidRoot w:val="00FF79FC"/>
    <w:rsid w:val="00000274"/>
    <w:rsid w:val="00000603"/>
    <w:rsid w:val="00001C1E"/>
    <w:rsid w:val="00001DCD"/>
    <w:rsid w:val="000020E5"/>
    <w:rsid w:val="00002832"/>
    <w:rsid w:val="00003571"/>
    <w:rsid w:val="00003926"/>
    <w:rsid w:val="00003AEB"/>
    <w:rsid w:val="0000427E"/>
    <w:rsid w:val="00004531"/>
    <w:rsid w:val="00004C05"/>
    <w:rsid w:val="00005343"/>
    <w:rsid w:val="00005CD9"/>
    <w:rsid w:val="000063FB"/>
    <w:rsid w:val="000066FF"/>
    <w:rsid w:val="00006BD5"/>
    <w:rsid w:val="00006CB6"/>
    <w:rsid w:val="00006FBA"/>
    <w:rsid w:val="0000704F"/>
    <w:rsid w:val="00007CC1"/>
    <w:rsid w:val="000101D1"/>
    <w:rsid w:val="00010219"/>
    <w:rsid w:val="00010A26"/>
    <w:rsid w:val="00011166"/>
    <w:rsid w:val="00011B10"/>
    <w:rsid w:val="00011C5B"/>
    <w:rsid w:val="0001273A"/>
    <w:rsid w:val="00012CA4"/>
    <w:rsid w:val="00012CD2"/>
    <w:rsid w:val="000130DD"/>
    <w:rsid w:val="000139F2"/>
    <w:rsid w:val="0001434C"/>
    <w:rsid w:val="000143EE"/>
    <w:rsid w:val="00014FD7"/>
    <w:rsid w:val="0001558D"/>
    <w:rsid w:val="00015946"/>
    <w:rsid w:val="0001617B"/>
    <w:rsid w:val="000162A0"/>
    <w:rsid w:val="000164EB"/>
    <w:rsid w:val="00016C24"/>
    <w:rsid w:val="000173E4"/>
    <w:rsid w:val="000174C4"/>
    <w:rsid w:val="000175F6"/>
    <w:rsid w:val="000179B0"/>
    <w:rsid w:val="00017E0E"/>
    <w:rsid w:val="00017ED8"/>
    <w:rsid w:val="000202E4"/>
    <w:rsid w:val="00021759"/>
    <w:rsid w:val="00021934"/>
    <w:rsid w:val="00021B06"/>
    <w:rsid w:val="00021EEF"/>
    <w:rsid w:val="0002237A"/>
    <w:rsid w:val="000224E4"/>
    <w:rsid w:val="000225E8"/>
    <w:rsid w:val="00022AD3"/>
    <w:rsid w:val="00023408"/>
    <w:rsid w:val="00023970"/>
    <w:rsid w:val="00023B12"/>
    <w:rsid w:val="00024DE6"/>
    <w:rsid w:val="00025DE9"/>
    <w:rsid w:val="00025F10"/>
    <w:rsid w:val="00026117"/>
    <w:rsid w:val="00026686"/>
    <w:rsid w:val="000279C9"/>
    <w:rsid w:val="00027AFB"/>
    <w:rsid w:val="000302F0"/>
    <w:rsid w:val="00030862"/>
    <w:rsid w:val="00030F0B"/>
    <w:rsid w:val="00031062"/>
    <w:rsid w:val="000316C8"/>
    <w:rsid w:val="00031929"/>
    <w:rsid w:val="00031CBF"/>
    <w:rsid w:val="000330C9"/>
    <w:rsid w:val="000332C0"/>
    <w:rsid w:val="0003388D"/>
    <w:rsid w:val="00033EBA"/>
    <w:rsid w:val="0003402D"/>
    <w:rsid w:val="00034BD4"/>
    <w:rsid w:val="00035291"/>
    <w:rsid w:val="000355A2"/>
    <w:rsid w:val="00035A75"/>
    <w:rsid w:val="00036322"/>
    <w:rsid w:val="00036540"/>
    <w:rsid w:val="00036685"/>
    <w:rsid w:val="00036F28"/>
    <w:rsid w:val="00037C5B"/>
    <w:rsid w:val="0004071E"/>
    <w:rsid w:val="0004075B"/>
    <w:rsid w:val="00040DC5"/>
    <w:rsid w:val="0004152D"/>
    <w:rsid w:val="000416F4"/>
    <w:rsid w:val="00042815"/>
    <w:rsid w:val="00042DCF"/>
    <w:rsid w:val="00042F15"/>
    <w:rsid w:val="00043032"/>
    <w:rsid w:val="0004393B"/>
    <w:rsid w:val="00044AED"/>
    <w:rsid w:val="00044B32"/>
    <w:rsid w:val="00044FDA"/>
    <w:rsid w:val="00045718"/>
    <w:rsid w:val="000458CC"/>
    <w:rsid w:val="00045B9E"/>
    <w:rsid w:val="00045BEA"/>
    <w:rsid w:val="00046516"/>
    <w:rsid w:val="000466A1"/>
    <w:rsid w:val="000468E1"/>
    <w:rsid w:val="00046A37"/>
    <w:rsid w:val="0004796A"/>
    <w:rsid w:val="00047F49"/>
    <w:rsid w:val="000505FC"/>
    <w:rsid w:val="00050689"/>
    <w:rsid w:val="00050807"/>
    <w:rsid w:val="00050D99"/>
    <w:rsid w:val="00051EE1"/>
    <w:rsid w:val="0005321D"/>
    <w:rsid w:val="00053289"/>
    <w:rsid w:val="00053FCF"/>
    <w:rsid w:val="00054584"/>
    <w:rsid w:val="000550E6"/>
    <w:rsid w:val="00056EFE"/>
    <w:rsid w:val="00056FF6"/>
    <w:rsid w:val="00057007"/>
    <w:rsid w:val="0005713A"/>
    <w:rsid w:val="00057DE8"/>
    <w:rsid w:val="00057E64"/>
    <w:rsid w:val="000600BC"/>
    <w:rsid w:val="00060DFF"/>
    <w:rsid w:val="000618C4"/>
    <w:rsid w:val="000618EF"/>
    <w:rsid w:val="00061B33"/>
    <w:rsid w:val="000627AE"/>
    <w:rsid w:val="00062ABD"/>
    <w:rsid w:val="00063830"/>
    <w:rsid w:val="00064633"/>
    <w:rsid w:val="000646EB"/>
    <w:rsid w:val="0006476A"/>
    <w:rsid w:val="00064934"/>
    <w:rsid w:val="00064B74"/>
    <w:rsid w:val="00064CF8"/>
    <w:rsid w:val="000655F9"/>
    <w:rsid w:val="00065DEF"/>
    <w:rsid w:val="000668A4"/>
    <w:rsid w:val="00066D98"/>
    <w:rsid w:val="00067A37"/>
    <w:rsid w:val="00070074"/>
    <w:rsid w:val="0007026D"/>
    <w:rsid w:val="00071602"/>
    <w:rsid w:val="00071D6C"/>
    <w:rsid w:val="00071FBC"/>
    <w:rsid w:val="000725E8"/>
    <w:rsid w:val="00072F89"/>
    <w:rsid w:val="00073212"/>
    <w:rsid w:val="000734F3"/>
    <w:rsid w:val="00074D7C"/>
    <w:rsid w:val="00074EE6"/>
    <w:rsid w:val="00075582"/>
    <w:rsid w:val="00075592"/>
    <w:rsid w:val="00075EA2"/>
    <w:rsid w:val="0007649D"/>
    <w:rsid w:val="00076B1A"/>
    <w:rsid w:val="00076F0C"/>
    <w:rsid w:val="00077974"/>
    <w:rsid w:val="000810F5"/>
    <w:rsid w:val="00081373"/>
    <w:rsid w:val="0008159E"/>
    <w:rsid w:val="0008299B"/>
    <w:rsid w:val="00083184"/>
    <w:rsid w:val="00083206"/>
    <w:rsid w:val="00083602"/>
    <w:rsid w:val="00083659"/>
    <w:rsid w:val="00083A2B"/>
    <w:rsid w:val="00083E9E"/>
    <w:rsid w:val="0008437B"/>
    <w:rsid w:val="000844A4"/>
    <w:rsid w:val="00084987"/>
    <w:rsid w:val="00085967"/>
    <w:rsid w:val="00085D26"/>
    <w:rsid w:val="000862DE"/>
    <w:rsid w:val="00086474"/>
    <w:rsid w:val="00086E5D"/>
    <w:rsid w:val="00087454"/>
    <w:rsid w:val="000877FF"/>
    <w:rsid w:val="00087A12"/>
    <w:rsid w:val="00087ED8"/>
    <w:rsid w:val="00090487"/>
    <w:rsid w:val="000906E6"/>
    <w:rsid w:val="00090AEA"/>
    <w:rsid w:val="000910BF"/>
    <w:rsid w:val="000915B2"/>
    <w:rsid w:val="00092713"/>
    <w:rsid w:val="00092DA0"/>
    <w:rsid w:val="00092E03"/>
    <w:rsid w:val="000937A3"/>
    <w:rsid w:val="000937BE"/>
    <w:rsid w:val="00094203"/>
    <w:rsid w:val="000943E6"/>
    <w:rsid w:val="00094566"/>
    <w:rsid w:val="0009515E"/>
    <w:rsid w:val="0009532E"/>
    <w:rsid w:val="000960D0"/>
    <w:rsid w:val="00096859"/>
    <w:rsid w:val="00096CC5"/>
    <w:rsid w:val="00096CFB"/>
    <w:rsid w:val="00096E99"/>
    <w:rsid w:val="00097377"/>
    <w:rsid w:val="000A003F"/>
    <w:rsid w:val="000A0040"/>
    <w:rsid w:val="000A044D"/>
    <w:rsid w:val="000A0C65"/>
    <w:rsid w:val="000A0DF9"/>
    <w:rsid w:val="000A1ECC"/>
    <w:rsid w:val="000A1FF6"/>
    <w:rsid w:val="000A22FA"/>
    <w:rsid w:val="000A2323"/>
    <w:rsid w:val="000A2DCB"/>
    <w:rsid w:val="000A3128"/>
    <w:rsid w:val="000A325B"/>
    <w:rsid w:val="000A33FE"/>
    <w:rsid w:val="000A34B3"/>
    <w:rsid w:val="000A3C3C"/>
    <w:rsid w:val="000A4205"/>
    <w:rsid w:val="000A4A2F"/>
    <w:rsid w:val="000A4C66"/>
    <w:rsid w:val="000A4CFF"/>
    <w:rsid w:val="000A4DD5"/>
    <w:rsid w:val="000A4E02"/>
    <w:rsid w:val="000A55D6"/>
    <w:rsid w:val="000A5715"/>
    <w:rsid w:val="000A5783"/>
    <w:rsid w:val="000A5AC0"/>
    <w:rsid w:val="000A5DBF"/>
    <w:rsid w:val="000A63E6"/>
    <w:rsid w:val="000A654A"/>
    <w:rsid w:val="000A6770"/>
    <w:rsid w:val="000A79C5"/>
    <w:rsid w:val="000A7AF2"/>
    <w:rsid w:val="000B0196"/>
    <w:rsid w:val="000B020C"/>
    <w:rsid w:val="000B03FB"/>
    <w:rsid w:val="000B0963"/>
    <w:rsid w:val="000B0CDB"/>
    <w:rsid w:val="000B0FF1"/>
    <w:rsid w:val="000B115F"/>
    <w:rsid w:val="000B1524"/>
    <w:rsid w:val="000B1B08"/>
    <w:rsid w:val="000B1E97"/>
    <w:rsid w:val="000B214B"/>
    <w:rsid w:val="000B26D1"/>
    <w:rsid w:val="000B2C50"/>
    <w:rsid w:val="000B30C7"/>
    <w:rsid w:val="000B31AF"/>
    <w:rsid w:val="000B336C"/>
    <w:rsid w:val="000B3926"/>
    <w:rsid w:val="000B3A62"/>
    <w:rsid w:val="000B3CC2"/>
    <w:rsid w:val="000B3D54"/>
    <w:rsid w:val="000B4DED"/>
    <w:rsid w:val="000B517E"/>
    <w:rsid w:val="000B57DF"/>
    <w:rsid w:val="000B628B"/>
    <w:rsid w:val="000B63DD"/>
    <w:rsid w:val="000B68E0"/>
    <w:rsid w:val="000C0551"/>
    <w:rsid w:val="000C09AB"/>
    <w:rsid w:val="000C0A4D"/>
    <w:rsid w:val="000C0BAA"/>
    <w:rsid w:val="000C0E18"/>
    <w:rsid w:val="000C1113"/>
    <w:rsid w:val="000C11B0"/>
    <w:rsid w:val="000C1989"/>
    <w:rsid w:val="000C220F"/>
    <w:rsid w:val="000C2360"/>
    <w:rsid w:val="000C2512"/>
    <w:rsid w:val="000C2520"/>
    <w:rsid w:val="000C2862"/>
    <w:rsid w:val="000C28AB"/>
    <w:rsid w:val="000C2B2C"/>
    <w:rsid w:val="000C2CA2"/>
    <w:rsid w:val="000C3059"/>
    <w:rsid w:val="000C354A"/>
    <w:rsid w:val="000C3E2D"/>
    <w:rsid w:val="000C3EDF"/>
    <w:rsid w:val="000C3FB8"/>
    <w:rsid w:val="000C4162"/>
    <w:rsid w:val="000C4A78"/>
    <w:rsid w:val="000C58BB"/>
    <w:rsid w:val="000C610D"/>
    <w:rsid w:val="000C621B"/>
    <w:rsid w:val="000C684C"/>
    <w:rsid w:val="000C6EDD"/>
    <w:rsid w:val="000C71FE"/>
    <w:rsid w:val="000C78AB"/>
    <w:rsid w:val="000C7999"/>
    <w:rsid w:val="000C7B1A"/>
    <w:rsid w:val="000C7C18"/>
    <w:rsid w:val="000D0073"/>
    <w:rsid w:val="000D14B4"/>
    <w:rsid w:val="000D1531"/>
    <w:rsid w:val="000D1589"/>
    <w:rsid w:val="000D18AC"/>
    <w:rsid w:val="000D1FF4"/>
    <w:rsid w:val="000D2B8B"/>
    <w:rsid w:val="000D3B24"/>
    <w:rsid w:val="000D4168"/>
    <w:rsid w:val="000D44BB"/>
    <w:rsid w:val="000D45ED"/>
    <w:rsid w:val="000D500B"/>
    <w:rsid w:val="000D5798"/>
    <w:rsid w:val="000D645A"/>
    <w:rsid w:val="000D747E"/>
    <w:rsid w:val="000D7AB6"/>
    <w:rsid w:val="000E0D17"/>
    <w:rsid w:val="000E118B"/>
    <w:rsid w:val="000E1914"/>
    <w:rsid w:val="000E2286"/>
    <w:rsid w:val="000E376B"/>
    <w:rsid w:val="000E437F"/>
    <w:rsid w:val="000E43C3"/>
    <w:rsid w:val="000E51F1"/>
    <w:rsid w:val="000E5B3F"/>
    <w:rsid w:val="000E5B71"/>
    <w:rsid w:val="000E5C93"/>
    <w:rsid w:val="000E5C99"/>
    <w:rsid w:val="000E5EDB"/>
    <w:rsid w:val="000E6D6B"/>
    <w:rsid w:val="000E6DAB"/>
    <w:rsid w:val="000E6F49"/>
    <w:rsid w:val="000E7429"/>
    <w:rsid w:val="000E78BF"/>
    <w:rsid w:val="000E7B2E"/>
    <w:rsid w:val="000F0272"/>
    <w:rsid w:val="000F030E"/>
    <w:rsid w:val="000F0771"/>
    <w:rsid w:val="000F1807"/>
    <w:rsid w:val="000F1A26"/>
    <w:rsid w:val="000F1B68"/>
    <w:rsid w:val="000F1E2C"/>
    <w:rsid w:val="000F2806"/>
    <w:rsid w:val="000F2D22"/>
    <w:rsid w:val="000F446E"/>
    <w:rsid w:val="000F470D"/>
    <w:rsid w:val="000F4B07"/>
    <w:rsid w:val="000F4C51"/>
    <w:rsid w:val="000F5394"/>
    <w:rsid w:val="000F5B67"/>
    <w:rsid w:val="000F6BE2"/>
    <w:rsid w:val="000F6E0F"/>
    <w:rsid w:val="000F7005"/>
    <w:rsid w:val="001012FF"/>
    <w:rsid w:val="00101B22"/>
    <w:rsid w:val="001020E3"/>
    <w:rsid w:val="00102247"/>
    <w:rsid w:val="001023E2"/>
    <w:rsid w:val="00102E77"/>
    <w:rsid w:val="001034B3"/>
    <w:rsid w:val="00103708"/>
    <w:rsid w:val="001037A1"/>
    <w:rsid w:val="00103F1E"/>
    <w:rsid w:val="00104442"/>
    <w:rsid w:val="0010462A"/>
    <w:rsid w:val="00104E99"/>
    <w:rsid w:val="00105C25"/>
    <w:rsid w:val="00105F02"/>
    <w:rsid w:val="001067E0"/>
    <w:rsid w:val="00106F44"/>
    <w:rsid w:val="0010790A"/>
    <w:rsid w:val="00110023"/>
    <w:rsid w:val="001105D8"/>
    <w:rsid w:val="0011174B"/>
    <w:rsid w:val="001119E9"/>
    <w:rsid w:val="00112A5D"/>
    <w:rsid w:val="00113AB1"/>
    <w:rsid w:val="00113AC9"/>
    <w:rsid w:val="00114C98"/>
    <w:rsid w:val="00114E46"/>
    <w:rsid w:val="00115633"/>
    <w:rsid w:val="0011573D"/>
    <w:rsid w:val="00115DEA"/>
    <w:rsid w:val="00116778"/>
    <w:rsid w:val="00116FF8"/>
    <w:rsid w:val="00117515"/>
    <w:rsid w:val="001178AC"/>
    <w:rsid w:val="00117C5E"/>
    <w:rsid w:val="00117FB0"/>
    <w:rsid w:val="00120503"/>
    <w:rsid w:val="001206F9"/>
    <w:rsid w:val="00120C14"/>
    <w:rsid w:val="0012191C"/>
    <w:rsid w:val="00121FD9"/>
    <w:rsid w:val="0012353E"/>
    <w:rsid w:val="00123E3E"/>
    <w:rsid w:val="00123FCC"/>
    <w:rsid w:val="001244D2"/>
    <w:rsid w:val="0012490E"/>
    <w:rsid w:val="00124E85"/>
    <w:rsid w:val="001250B8"/>
    <w:rsid w:val="00125132"/>
    <w:rsid w:val="00125592"/>
    <w:rsid w:val="001255B3"/>
    <w:rsid w:val="00125D5B"/>
    <w:rsid w:val="0012665B"/>
    <w:rsid w:val="001266D1"/>
    <w:rsid w:val="001272ED"/>
    <w:rsid w:val="00127824"/>
    <w:rsid w:val="00127957"/>
    <w:rsid w:val="00130C05"/>
    <w:rsid w:val="001310F2"/>
    <w:rsid w:val="0013157A"/>
    <w:rsid w:val="0013183A"/>
    <w:rsid w:val="0013244A"/>
    <w:rsid w:val="00132489"/>
    <w:rsid w:val="00133682"/>
    <w:rsid w:val="00133A7B"/>
    <w:rsid w:val="00134108"/>
    <w:rsid w:val="00134229"/>
    <w:rsid w:val="001346D2"/>
    <w:rsid w:val="00134E60"/>
    <w:rsid w:val="001356B4"/>
    <w:rsid w:val="00135A06"/>
    <w:rsid w:val="0013608F"/>
    <w:rsid w:val="00136541"/>
    <w:rsid w:val="0014012E"/>
    <w:rsid w:val="00140132"/>
    <w:rsid w:val="00140DFD"/>
    <w:rsid w:val="001411F0"/>
    <w:rsid w:val="001417DF"/>
    <w:rsid w:val="00141F44"/>
    <w:rsid w:val="001422D0"/>
    <w:rsid w:val="001436A6"/>
    <w:rsid w:val="0014376E"/>
    <w:rsid w:val="00143C64"/>
    <w:rsid w:val="00143E1B"/>
    <w:rsid w:val="001444BA"/>
    <w:rsid w:val="00144A3E"/>
    <w:rsid w:val="00144B02"/>
    <w:rsid w:val="00144CDC"/>
    <w:rsid w:val="0014512C"/>
    <w:rsid w:val="00145259"/>
    <w:rsid w:val="00145B35"/>
    <w:rsid w:val="00145B5C"/>
    <w:rsid w:val="00146CEE"/>
    <w:rsid w:val="0014703B"/>
    <w:rsid w:val="0014721F"/>
    <w:rsid w:val="00147458"/>
    <w:rsid w:val="00147855"/>
    <w:rsid w:val="00147B10"/>
    <w:rsid w:val="00147DCA"/>
    <w:rsid w:val="00150CD7"/>
    <w:rsid w:val="00150EDE"/>
    <w:rsid w:val="00150F8B"/>
    <w:rsid w:val="0015161F"/>
    <w:rsid w:val="0015174D"/>
    <w:rsid w:val="00151A17"/>
    <w:rsid w:val="00151AB6"/>
    <w:rsid w:val="00152BD2"/>
    <w:rsid w:val="00152FE6"/>
    <w:rsid w:val="001530B5"/>
    <w:rsid w:val="00153698"/>
    <w:rsid w:val="00153760"/>
    <w:rsid w:val="00153A79"/>
    <w:rsid w:val="00153D8F"/>
    <w:rsid w:val="00153ECD"/>
    <w:rsid w:val="0015402F"/>
    <w:rsid w:val="0015436A"/>
    <w:rsid w:val="0015472F"/>
    <w:rsid w:val="00154AEF"/>
    <w:rsid w:val="00155435"/>
    <w:rsid w:val="00155BEE"/>
    <w:rsid w:val="001563AD"/>
    <w:rsid w:val="00156A88"/>
    <w:rsid w:val="00156DF6"/>
    <w:rsid w:val="00156EA9"/>
    <w:rsid w:val="001579F4"/>
    <w:rsid w:val="00157FFD"/>
    <w:rsid w:val="00160477"/>
    <w:rsid w:val="001608B7"/>
    <w:rsid w:val="00161A9F"/>
    <w:rsid w:val="00161BC2"/>
    <w:rsid w:val="0016211A"/>
    <w:rsid w:val="0016236E"/>
    <w:rsid w:val="00162BE4"/>
    <w:rsid w:val="00162CB3"/>
    <w:rsid w:val="00163432"/>
    <w:rsid w:val="00163B7D"/>
    <w:rsid w:val="00163BC7"/>
    <w:rsid w:val="00163BEC"/>
    <w:rsid w:val="001640CF"/>
    <w:rsid w:val="001642F2"/>
    <w:rsid w:val="0016578B"/>
    <w:rsid w:val="00165803"/>
    <w:rsid w:val="00165E0A"/>
    <w:rsid w:val="00167C67"/>
    <w:rsid w:val="001707BB"/>
    <w:rsid w:val="00170932"/>
    <w:rsid w:val="00171110"/>
    <w:rsid w:val="001721C9"/>
    <w:rsid w:val="00172A9E"/>
    <w:rsid w:val="00172EB6"/>
    <w:rsid w:val="001735F9"/>
    <w:rsid w:val="001737FF"/>
    <w:rsid w:val="001739DD"/>
    <w:rsid w:val="0017422D"/>
    <w:rsid w:val="00174695"/>
    <w:rsid w:val="001750FA"/>
    <w:rsid w:val="00175178"/>
    <w:rsid w:val="001759CB"/>
    <w:rsid w:val="0017619E"/>
    <w:rsid w:val="0017668D"/>
    <w:rsid w:val="001766BA"/>
    <w:rsid w:val="0017679F"/>
    <w:rsid w:val="0017681E"/>
    <w:rsid w:val="00176E31"/>
    <w:rsid w:val="00176FCB"/>
    <w:rsid w:val="00177CDD"/>
    <w:rsid w:val="00180441"/>
    <w:rsid w:val="00180476"/>
    <w:rsid w:val="00180761"/>
    <w:rsid w:val="00181843"/>
    <w:rsid w:val="00181A94"/>
    <w:rsid w:val="00181CD4"/>
    <w:rsid w:val="001824C4"/>
    <w:rsid w:val="001826A4"/>
    <w:rsid w:val="0018272E"/>
    <w:rsid w:val="00182CD1"/>
    <w:rsid w:val="001834C1"/>
    <w:rsid w:val="00183531"/>
    <w:rsid w:val="0018371F"/>
    <w:rsid w:val="001840BB"/>
    <w:rsid w:val="00184D1C"/>
    <w:rsid w:val="00185332"/>
    <w:rsid w:val="001855B0"/>
    <w:rsid w:val="0018597E"/>
    <w:rsid w:val="001863ED"/>
    <w:rsid w:val="00186F0D"/>
    <w:rsid w:val="00186F5B"/>
    <w:rsid w:val="00190132"/>
    <w:rsid w:val="00190733"/>
    <w:rsid w:val="00190C2F"/>
    <w:rsid w:val="00190C7F"/>
    <w:rsid w:val="001912C6"/>
    <w:rsid w:val="001916C7"/>
    <w:rsid w:val="00191E70"/>
    <w:rsid w:val="0019302E"/>
    <w:rsid w:val="0019365F"/>
    <w:rsid w:val="0019448F"/>
    <w:rsid w:val="00194945"/>
    <w:rsid w:val="00194F9B"/>
    <w:rsid w:val="001953D6"/>
    <w:rsid w:val="001958F0"/>
    <w:rsid w:val="00195979"/>
    <w:rsid w:val="00195C65"/>
    <w:rsid w:val="001961F4"/>
    <w:rsid w:val="001964E7"/>
    <w:rsid w:val="00196AB6"/>
    <w:rsid w:val="00197A9A"/>
    <w:rsid w:val="001A02AB"/>
    <w:rsid w:val="001A0D7B"/>
    <w:rsid w:val="001A13E3"/>
    <w:rsid w:val="001A1445"/>
    <w:rsid w:val="001A2527"/>
    <w:rsid w:val="001A252B"/>
    <w:rsid w:val="001A27A7"/>
    <w:rsid w:val="001A298B"/>
    <w:rsid w:val="001A2AE7"/>
    <w:rsid w:val="001A30C1"/>
    <w:rsid w:val="001A3171"/>
    <w:rsid w:val="001A348A"/>
    <w:rsid w:val="001A36D7"/>
    <w:rsid w:val="001A46A9"/>
    <w:rsid w:val="001A4732"/>
    <w:rsid w:val="001A4A1B"/>
    <w:rsid w:val="001A4EBE"/>
    <w:rsid w:val="001A542A"/>
    <w:rsid w:val="001A5855"/>
    <w:rsid w:val="001A685C"/>
    <w:rsid w:val="001A70A0"/>
    <w:rsid w:val="001A718C"/>
    <w:rsid w:val="001A7B03"/>
    <w:rsid w:val="001B0113"/>
    <w:rsid w:val="001B0A2F"/>
    <w:rsid w:val="001B0A4A"/>
    <w:rsid w:val="001B0C84"/>
    <w:rsid w:val="001B1137"/>
    <w:rsid w:val="001B1456"/>
    <w:rsid w:val="001B1F66"/>
    <w:rsid w:val="001B269E"/>
    <w:rsid w:val="001B2DD0"/>
    <w:rsid w:val="001B300D"/>
    <w:rsid w:val="001B3A1F"/>
    <w:rsid w:val="001B3B6F"/>
    <w:rsid w:val="001B3BC8"/>
    <w:rsid w:val="001B41C4"/>
    <w:rsid w:val="001B489C"/>
    <w:rsid w:val="001B4A63"/>
    <w:rsid w:val="001B4C13"/>
    <w:rsid w:val="001B4D0F"/>
    <w:rsid w:val="001B57DD"/>
    <w:rsid w:val="001B5FEF"/>
    <w:rsid w:val="001B63CA"/>
    <w:rsid w:val="001B659E"/>
    <w:rsid w:val="001B6F45"/>
    <w:rsid w:val="001C01E6"/>
    <w:rsid w:val="001C09B7"/>
    <w:rsid w:val="001C0AB1"/>
    <w:rsid w:val="001C0E89"/>
    <w:rsid w:val="001C131B"/>
    <w:rsid w:val="001C1B70"/>
    <w:rsid w:val="001C1ECC"/>
    <w:rsid w:val="001C2A75"/>
    <w:rsid w:val="001C3042"/>
    <w:rsid w:val="001C36D0"/>
    <w:rsid w:val="001C3921"/>
    <w:rsid w:val="001C3954"/>
    <w:rsid w:val="001C3CB4"/>
    <w:rsid w:val="001C3F7A"/>
    <w:rsid w:val="001C4898"/>
    <w:rsid w:val="001C4CC0"/>
    <w:rsid w:val="001C5027"/>
    <w:rsid w:val="001C56AC"/>
    <w:rsid w:val="001C5924"/>
    <w:rsid w:val="001C5B32"/>
    <w:rsid w:val="001C5C56"/>
    <w:rsid w:val="001C635A"/>
    <w:rsid w:val="001C647D"/>
    <w:rsid w:val="001C6528"/>
    <w:rsid w:val="001C69EA"/>
    <w:rsid w:val="001C6D97"/>
    <w:rsid w:val="001C7460"/>
    <w:rsid w:val="001C7D62"/>
    <w:rsid w:val="001D00A8"/>
    <w:rsid w:val="001D0F58"/>
    <w:rsid w:val="001D161D"/>
    <w:rsid w:val="001D19E1"/>
    <w:rsid w:val="001D29D1"/>
    <w:rsid w:val="001D29ED"/>
    <w:rsid w:val="001D2CD8"/>
    <w:rsid w:val="001D3182"/>
    <w:rsid w:val="001D31F7"/>
    <w:rsid w:val="001D3571"/>
    <w:rsid w:val="001D3805"/>
    <w:rsid w:val="001D3816"/>
    <w:rsid w:val="001D44A6"/>
    <w:rsid w:val="001D4704"/>
    <w:rsid w:val="001D4BEA"/>
    <w:rsid w:val="001D4D86"/>
    <w:rsid w:val="001D5427"/>
    <w:rsid w:val="001D5555"/>
    <w:rsid w:val="001D5AD5"/>
    <w:rsid w:val="001D67AA"/>
    <w:rsid w:val="001D6980"/>
    <w:rsid w:val="001D6CF8"/>
    <w:rsid w:val="001D70AC"/>
    <w:rsid w:val="001E08F7"/>
    <w:rsid w:val="001E0916"/>
    <w:rsid w:val="001E12B0"/>
    <w:rsid w:val="001E1414"/>
    <w:rsid w:val="001E1D92"/>
    <w:rsid w:val="001E1E97"/>
    <w:rsid w:val="001E2578"/>
    <w:rsid w:val="001E34A1"/>
    <w:rsid w:val="001E3A5A"/>
    <w:rsid w:val="001E4724"/>
    <w:rsid w:val="001E4BE4"/>
    <w:rsid w:val="001E5ACC"/>
    <w:rsid w:val="001E5C25"/>
    <w:rsid w:val="001E5C74"/>
    <w:rsid w:val="001E5DF7"/>
    <w:rsid w:val="001E5F4C"/>
    <w:rsid w:val="001E6856"/>
    <w:rsid w:val="001E6E30"/>
    <w:rsid w:val="001E7B10"/>
    <w:rsid w:val="001E7BE6"/>
    <w:rsid w:val="001E7DCA"/>
    <w:rsid w:val="001E7E87"/>
    <w:rsid w:val="001F059E"/>
    <w:rsid w:val="001F08A3"/>
    <w:rsid w:val="001F0A25"/>
    <w:rsid w:val="001F0F6F"/>
    <w:rsid w:val="001F1114"/>
    <w:rsid w:val="001F11CF"/>
    <w:rsid w:val="001F154B"/>
    <w:rsid w:val="001F1C65"/>
    <w:rsid w:val="001F2152"/>
    <w:rsid w:val="001F23E2"/>
    <w:rsid w:val="001F2777"/>
    <w:rsid w:val="001F2BBF"/>
    <w:rsid w:val="001F2D9C"/>
    <w:rsid w:val="001F4205"/>
    <w:rsid w:val="001F472D"/>
    <w:rsid w:val="001F541C"/>
    <w:rsid w:val="001F5480"/>
    <w:rsid w:val="001F54CF"/>
    <w:rsid w:val="001F5536"/>
    <w:rsid w:val="001F589B"/>
    <w:rsid w:val="001F5B74"/>
    <w:rsid w:val="001F5E82"/>
    <w:rsid w:val="001F622A"/>
    <w:rsid w:val="001F73F6"/>
    <w:rsid w:val="001F79C8"/>
    <w:rsid w:val="0020018D"/>
    <w:rsid w:val="002007B6"/>
    <w:rsid w:val="00200C83"/>
    <w:rsid w:val="00201D9F"/>
    <w:rsid w:val="0020214C"/>
    <w:rsid w:val="002021A7"/>
    <w:rsid w:val="00202480"/>
    <w:rsid w:val="00202645"/>
    <w:rsid w:val="00202C58"/>
    <w:rsid w:val="0020342C"/>
    <w:rsid w:val="00203E98"/>
    <w:rsid w:val="002041C8"/>
    <w:rsid w:val="002045D9"/>
    <w:rsid w:val="00204AED"/>
    <w:rsid w:val="002055BF"/>
    <w:rsid w:val="00205847"/>
    <w:rsid w:val="002063CD"/>
    <w:rsid w:val="00206503"/>
    <w:rsid w:val="00206565"/>
    <w:rsid w:val="00206771"/>
    <w:rsid w:val="00206800"/>
    <w:rsid w:val="00206999"/>
    <w:rsid w:val="00206B91"/>
    <w:rsid w:val="00207258"/>
    <w:rsid w:val="00207F97"/>
    <w:rsid w:val="00210968"/>
    <w:rsid w:val="002111C1"/>
    <w:rsid w:val="00211637"/>
    <w:rsid w:val="00212218"/>
    <w:rsid w:val="00212983"/>
    <w:rsid w:val="00212BC9"/>
    <w:rsid w:val="00212FD4"/>
    <w:rsid w:val="00213868"/>
    <w:rsid w:val="00213FC8"/>
    <w:rsid w:val="00214B24"/>
    <w:rsid w:val="00215213"/>
    <w:rsid w:val="00215403"/>
    <w:rsid w:val="00215601"/>
    <w:rsid w:val="00215CDB"/>
    <w:rsid w:val="00216094"/>
    <w:rsid w:val="00216355"/>
    <w:rsid w:val="00216AAB"/>
    <w:rsid w:val="00216B50"/>
    <w:rsid w:val="00216E55"/>
    <w:rsid w:val="00217344"/>
    <w:rsid w:val="00217AD3"/>
    <w:rsid w:val="00217AFE"/>
    <w:rsid w:val="00217DD0"/>
    <w:rsid w:val="0022005B"/>
    <w:rsid w:val="00220836"/>
    <w:rsid w:val="0022162A"/>
    <w:rsid w:val="00222047"/>
    <w:rsid w:val="00222AAF"/>
    <w:rsid w:val="00222C0F"/>
    <w:rsid w:val="0022312E"/>
    <w:rsid w:val="00223278"/>
    <w:rsid w:val="00223586"/>
    <w:rsid w:val="00223F1C"/>
    <w:rsid w:val="00224FD3"/>
    <w:rsid w:val="002250D9"/>
    <w:rsid w:val="00225D35"/>
    <w:rsid w:val="0022607B"/>
    <w:rsid w:val="00226364"/>
    <w:rsid w:val="00226CB9"/>
    <w:rsid w:val="00226D2B"/>
    <w:rsid w:val="002270FF"/>
    <w:rsid w:val="0022790B"/>
    <w:rsid w:val="00227A98"/>
    <w:rsid w:val="00227D8B"/>
    <w:rsid w:val="00230A9A"/>
    <w:rsid w:val="002313B6"/>
    <w:rsid w:val="0023183C"/>
    <w:rsid w:val="0023199D"/>
    <w:rsid w:val="00231C83"/>
    <w:rsid w:val="00231EDF"/>
    <w:rsid w:val="00231F10"/>
    <w:rsid w:val="002328CC"/>
    <w:rsid w:val="002334CE"/>
    <w:rsid w:val="002337A3"/>
    <w:rsid w:val="00233928"/>
    <w:rsid w:val="00233FBF"/>
    <w:rsid w:val="00235164"/>
    <w:rsid w:val="00235239"/>
    <w:rsid w:val="0023587D"/>
    <w:rsid w:val="00235D61"/>
    <w:rsid w:val="0023651E"/>
    <w:rsid w:val="002368CD"/>
    <w:rsid w:val="00236B02"/>
    <w:rsid w:val="00236F07"/>
    <w:rsid w:val="002375F3"/>
    <w:rsid w:val="0023762D"/>
    <w:rsid w:val="00237E91"/>
    <w:rsid w:val="00237EC5"/>
    <w:rsid w:val="00240657"/>
    <w:rsid w:val="00240791"/>
    <w:rsid w:val="002408A1"/>
    <w:rsid w:val="00240C30"/>
    <w:rsid w:val="00240E0B"/>
    <w:rsid w:val="00241130"/>
    <w:rsid w:val="002419BD"/>
    <w:rsid w:val="00241F46"/>
    <w:rsid w:val="002420AD"/>
    <w:rsid w:val="00242AAF"/>
    <w:rsid w:val="00242C51"/>
    <w:rsid w:val="00242C96"/>
    <w:rsid w:val="00242CBF"/>
    <w:rsid w:val="002432C4"/>
    <w:rsid w:val="00243CC1"/>
    <w:rsid w:val="00244587"/>
    <w:rsid w:val="00244D13"/>
    <w:rsid w:val="00245668"/>
    <w:rsid w:val="002457F1"/>
    <w:rsid w:val="00245997"/>
    <w:rsid w:val="0024649C"/>
    <w:rsid w:val="00247033"/>
    <w:rsid w:val="00250106"/>
    <w:rsid w:val="00250A79"/>
    <w:rsid w:val="00250E82"/>
    <w:rsid w:val="002510EA"/>
    <w:rsid w:val="0025231B"/>
    <w:rsid w:val="00252433"/>
    <w:rsid w:val="002528BB"/>
    <w:rsid w:val="00252E07"/>
    <w:rsid w:val="0025306A"/>
    <w:rsid w:val="00253CA8"/>
    <w:rsid w:val="00253E7E"/>
    <w:rsid w:val="0025438D"/>
    <w:rsid w:val="00254C2E"/>
    <w:rsid w:val="002550E6"/>
    <w:rsid w:val="00255BA0"/>
    <w:rsid w:val="00255C7A"/>
    <w:rsid w:val="00256008"/>
    <w:rsid w:val="002567BB"/>
    <w:rsid w:val="00256AE4"/>
    <w:rsid w:val="00257640"/>
    <w:rsid w:val="002578E9"/>
    <w:rsid w:val="00257BE7"/>
    <w:rsid w:val="00260456"/>
    <w:rsid w:val="00260B6D"/>
    <w:rsid w:val="00261147"/>
    <w:rsid w:val="002612B9"/>
    <w:rsid w:val="002618CC"/>
    <w:rsid w:val="00261923"/>
    <w:rsid w:val="00261BA5"/>
    <w:rsid w:val="00262DC4"/>
    <w:rsid w:val="00262E15"/>
    <w:rsid w:val="00263555"/>
    <w:rsid w:val="00263615"/>
    <w:rsid w:val="0026372A"/>
    <w:rsid w:val="00264780"/>
    <w:rsid w:val="002649F3"/>
    <w:rsid w:val="00264A89"/>
    <w:rsid w:val="00264C0C"/>
    <w:rsid w:val="00264EAC"/>
    <w:rsid w:val="0026513E"/>
    <w:rsid w:val="00265841"/>
    <w:rsid w:val="0026584C"/>
    <w:rsid w:val="00265CB1"/>
    <w:rsid w:val="0026604D"/>
    <w:rsid w:val="0026609C"/>
    <w:rsid w:val="002665F5"/>
    <w:rsid w:val="002668F4"/>
    <w:rsid w:val="00266DFA"/>
    <w:rsid w:val="00267089"/>
    <w:rsid w:val="00267852"/>
    <w:rsid w:val="00270711"/>
    <w:rsid w:val="00270C00"/>
    <w:rsid w:val="0027118D"/>
    <w:rsid w:val="0027123D"/>
    <w:rsid w:val="002712E0"/>
    <w:rsid w:val="00271370"/>
    <w:rsid w:val="00271A10"/>
    <w:rsid w:val="002723E4"/>
    <w:rsid w:val="0027284F"/>
    <w:rsid w:val="00272BED"/>
    <w:rsid w:val="00272C9B"/>
    <w:rsid w:val="00272D04"/>
    <w:rsid w:val="00272ED3"/>
    <w:rsid w:val="0027412D"/>
    <w:rsid w:val="002744D0"/>
    <w:rsid w:val="00274CA2"/>
    <w:rsid w:val="0027574F"/>
    <w:rsid w:val="002762FB"/>
    <w:rsid w:val="00276E8C"/>
    <w:rsid w:val="002771F2"/>
    <w:rsid w:val="0027785C"/>
    <w:rsid w:val="002807AB"/>
    <w:rsid w:val="002809D0"/>
    <w:rsid w:val="00280A08"/>
    <w:rsid w:val="00281749"/>
    <w:rsid w:val="00281D44"/>
    <w:rsid w:val="0028203B"/>
    <w:rsid w:val="00282396"/>
    <w:rsid w:val="00282A21"/>
    <w:rsid w:val="0028307C"/>
    <w:rsid w:val="00283A31"/>
    <w:rsid w:val="002840E5"/>
    <w:rsid w:val="0028418B"/>
    <w:rsid w:val="0028483C"/>
    <w:rsid w:val="00285220"/>
    <w:rsid w:val="00286FA5"/>
    <w:rsid w:val="00287447"/>
    <w:rsid w:val="002908CE"/>
    <w:rsid w:val="0029130B"/>
    <w:rsid w:val="002917D5"/>
    <w:rsid w:val="00291CBF"/>
    <w:rsid w:val="00292639"/>
    <w:rsid w:val="0029272A"/>
    <w:rsid w:val="00292733"/>
    <w:rsid w:val="00292C01"/>
    <w:rsid w:val="00293240"/>
    <w:rsid w:val="00293466"/>
    <w:rsid w:val="00294A5A"/>
    <w:rsid w:val="00294BD8"/>
    <w:rsid w:val="00294ECC"/>
    <w:rsid w:val="00295248"/>
    <w:rsid w:val="00295ADC"/>
    <w:rsid w:val="00295DF3"/>
    <w:rsid w:val="0029647C"/>
    <w:rsid w:val="0029648C"/>
    <w:rsid w:val="0029653E"/>
    <w:rsid w:val="00296A8D"/>
    <w:rsid w:val="002975A1"/>
    <w:rsid w:val="00297CD3"/>
    <w:rsid w:val="00297E37"/>
    <w:rsid w:val="002A0525"/>
    <w:rsid w:val="002A0BE8"/>
    <w:rsid w:val="002A0D97"/>
    <w:rsid w:val="002A1DA0"/>
    <w:rsid w:val="002A204E"/>
    <w:rsid w:val="002A20D8"/>
    <w:rsid w:val="002A25CE"/>
    <w:rsid w:val="002A2E0B"/>
    <w:rsid w:val="002A3190"/>
    <w:rsid w:val="002A3226"/>
    <w:rsid w:val="002A4262"/>
    <w:rsid w:val="002A42DF"/>
    <w:rsid w:val="002A5419"/>
    <w:rsid w:val="002A5472"/>
    <w:rsid w:val="002A566E"/>
    <w:rsid w:val="002A59F2"/>
    <w:rsid w:val="002A62C9"/>
    <w:rsid w:val="002A6C12"/>
    <w:rsid w:val="002A6E5D"/>
    <w:rsid w:val="002A6FE6"/>
    <w:rsid w:val="002A6FFD"/>
    <w:rsid w:val="002A7453"/>
    <w:rsid w:val="002A7913"/>
    <w:rsid w:val="002B005F"/>
    <w:rsid w:val="002B016E"/>
    <w:rsid w:val="002B0307"/>
    <w:rsid w:val="002B0756"/>
    <w:rsid w:val="002B0805"/>
    <w:rsid w:val="002B10C2"/>
    <w:rsid w:val="002B1394"/>
    <w:rsid w:val="002B1E76"/>
    <w:rsid w:val="002B237A"/>
    <w:rsid w:val="002B2F5A"/>
    <w:rsid w:val="002B332B"/>
    <w:rsid w:val="002B37BF"/>
    <w:rsid w:val="002B3A9E"/>
    <w:rsid w:val="002B403F"/>
    <w:rsid w:val="002B4497"/>
    <w:rsid w:val="002B45B7"/>
    <w:rsid w:val="002B4CBF"/>
    <w:rsid w:val="002B4D20"/>
    <w:rsid w:val="002B4DB6"/>
    <w:rsid w:val="002B5E3D"/>
    <w:rsid w:val="002B614B"/>
    <w:rsid w:val="002B658D"/>
    <w:rsid w:val="002B68B9"/>
    <w:rsid w:val="002B6941"/>
    <w:rsid w:val="002B6952"/>
    <w:rsid w:val="002B6A93"/>
    <w:rsid w:val="002B6E33"/>
    <w:rsid w:val="002B7675"/>
    <w:rsid w:val="002B7D2A"/>
    <w:rsid w:val="002C006E"/>
    <w:rsid w:val="002C01C6"/>
    <w:rsid w:val="002C0554"/>
    <w:rsid w:val="002C0CCF"/>
    <w:rsid w:val="002C0DAD"/>
    <w:rsid w:val="002C0E29"/>
    <w:rsid w:val="002C0FE9"/>
    <w:rsid w:val="002C100E"/>
    <w:rsid w:val="002C103B"/>
    <w:rsid w:val="002C1DBB"/>
    <w:rsid w:val="002C23E8"/>
    <w:rsid w:val="002C23F1"/>
    <w:rsid w:val="002C29A3"/>
    <w:rsid w:val="002C2A1F"/>
    <w:rsid w:val="002C2BD6"/>
    <w:rsid w:val="002C2E04"/>
    <w:rsid w:val="002C2F32"/>
    <w:rsid w:val="002C38C5"/>
    <w:rsid w:val="002C3E52"/>
    <w:rsid w:val="002C4409"/>
    <w:rsid w:val="002C4C5F"/>
    <w:rsid w:val="002C5235"/>
    <w:rsid w:val="002C529B"/>
    <w:rsid w:val="002C536E"/>
    <w:rsid w:val="002C553F"/>
    <w:rsid w:val="002C568C"/>
    <w:rsid w:val="002C6BA2"/>
    <w:rsid w:val="002C740B"/>
    <w:rsid w:val="002D0A2C"/>
    <w:rsid w:val="002D0B52"/>
    <w:rsid w:val="002D171B"/>
    <w:rsid w:val="002D1B57"/>
    <w:rsid w:val="002D2836"/>
    <w:rsid w:val="002D295A"/>
    <w:rsid w:val="002D3DFB"/>
    <w:rsid w:val="002D438D"/>
    <w:rsid w:val="002D4582"/>
    <w:rsid w:val="002D4D20"/>
    <w:rsid w:val="002D4D76"/>
    <w:rsid w:val="002D535F"/>
    <w:rsid w:val="002D5CF1"/>
    <w:rsid w:val="002D60E4"/>
    <w:rsid w:val="002D7084"/>
    <w:rsid w:val="002D72D0"/>
    <w:rsid w:val="002D77A9"/>
    <w:rsid w:val="002D7912"/>
    <w:rsid w:val="002D7A79"/>
    <w:rsid w:val="002D7AD8"/>
    <w:rsid w:val="002D7D57"/>
    <w:rsid w:val="002E0150"/>
    <w:rsid w:val="002E0B53"/>
    <w:rsid w:val="002E0CD1"/>
    <w:rsid w:val="002E1924"/>
    <w:rsid w:val="002E1E44"/>
    <w:rsid w:val="002E2387"/>
    <w:rsid w:val="002E318A"/>
    <w:rsid w:val="002E4BD9"/>
    <w:rsid w:val="002E4DE2"/>
    <w:rsid w:val="002E4FC6"/>
    <w:rsid w:val="002E5BF8"/>
    <w:rsid w:val="002E62E2"/>
    <w:rsid w:val="002E6559"/>
    <w:rsid w:val="002E7750"/>
    <w:rsid w:val="002E7E08"/>
    <w:rsid w:val="002E7EA2"/>
    <w:rsid w:val="002F071B"/>
    <w:rsid w:val="002F08A2"/>
    <w:rsid w:val="002F1245"/>
    <w:rsid w:val="002F16C1"/>
    <w:rsid w:val="002F19C4"/>
    <w:rsid w:val="002F239F"/>
    <w:rsid w:val="002F24D4"/>
    <w:rsid w:val="002F252A"/>
    <w:rsid w:val="002F2A08"/>
    <w:rsid w:val="002F309A"/>
    <w:rsid w:val="002F402E"/>
    <w:rsid w:val="002F41BA"/>
    <w:rsid w:val="002F4B54"/>
    <w:rsid w:val="002F52FD"/>
    <w:rsid w:val="002F533C"/>
    <w:rsid w:val="002F5F1B"/>
    <w:rsid w:val="002F619E"/>
    <w:rsid w:val="002F694A"/>
    <w:rsid w:val="002F6CB8"/>
    <w:rsid w:val="002F7009"/>
    <w:rsid w:val="003000BF"/>
    <w:rsid w:val="003008C9"/>
    <w:rsid w:val="003018DA"/>
    <w:rsid w:val="00301B01"/>
    <w:rsid w:val="00302278"/>
    <w:rsid w:val="003024B3"/>
    <w:rsid w:val="0030283A"/>
    <w:rsid w:val="00302BD4"/>
    <w:rsid w:val="003031D6"/>
    <w:rsid w:val="00303383"/>
    <w:rsid w:val="00303E7A"/>
    <w:rsid w:val="0030414A"/>
    <w:rsid w:val="00304E73"/>
    <w:rsid w:val="003050BC"/>
    <w:rsid w:val="0030555B"/>
    <w:rsid w:val="003055C0"/>
    <w:rsid w:val="003061B6"/>
    <w:rsid w:val="00306E2D"/>
    <w:rsid w:val="00307757"/>
    <w:rsid w:val="003078FD"/>
    <w:rsid w:val="00307EB2"/>
    <w:rsid w:val="00310644"/>
    <w:rsid w:val="00310956"/>
    <w:rsid w:val="00310BE2"/>
    <w:rsid w:val="00311794"/>
    <w:rsid w:val="00311856"/>
    <w:rsid w:val="00311F99"/>
    <w:rsid w:val="00312960"/>
    <w:rsid w:val="00312F18"/>
    <w:rsid w:val="00313178"/>
    <w:rsid w:val="0031359D"/>
    <w:rsid w:val="003135C8"/>
    <w:rsid w:val="00313AEF"/>
    <w:rsid w:val="00313EE1"/>
    <w:rsid w:val="00314D23"/>
    <w:rsid w:val="00315060"/>
    <w:rsid w:val="00315290"/>
    <w:rsid w:val="003156F9"/>
    <w:rsid w:val="0031593D"/>
    <w:rsid w:val="00315A59"/>
    <w:rsid w:val="00315A6E"/>
    <w:rsid w:val="00316B95"/>
    <w:rsid w:val="00316EF0"/>
    <w:rsid w:val="00317598"/>
    <w:rsid w:val="003179F6"/>
    <w:rsid w:val="00317DAF"/>
    <w:rsid w:val="0032000D"/>
    <w:rsid w:val="00320913"/>
    <w:rsid w:val="00321476"/>
    <w:rsid w:val="00321F6B"/>
    <w:rsid w:val="0032239D"/>
    <w:rsid w:val="00322431"/>
    <w:rsid w:val="0032245A"/>
    <w:rsid w:val="003225C0"/>
    <w:rsid w:val="00322D76"/>
    <w:rsid w:val="00322FC6"/>
    <w:rsid w:val="0032353C"/>
    <w:rsid w:val="00323597"/>
    <w:rsid w:val="003236DD"/>
    <w:rsid w:val="00323FAB"/>
    <w:rsid w:val="0032437E"/>
    <w:rsid w:val="00324B20"/>
    <w:rsid w:val="00325015"/>
    <w:rsid w:val="00325566"/>
    <w:rsid w:val="00325725"/>
    <w:rsid w:val="00325F95"/>
    <w:rsid w:val="003261E6"/>
    <w:rsid w:val="00326DDD"/>
    <w:rsid w:val="00327238"/>
    <w:rsid w:val="0032732D"/>
    <w:rsid w:val="00327A5F"/>
    <w:rsid w:val="00330534"/>
    <w:rsid w:val="00330713"/>
    <w:rsid w:val="00331737"/>
    <w:rsid w:val="003319AC"/>
    <w:rsid w:val="003330ED"/>
    <w:rsid w:val="00333125"/>
    <w:rsid w:val="00333CB5"/>
    <w:rsid w:val="003349C7"/>
    <w:rsid w:val="00334B44"/>
    <w:rsid w:val="003351F8"/>
    <w:rsid w:val="0033558A"/>
    <w:rsid w:val="00335762"/>
    <w:rsid w:val="003373BE"/>
    <w:rsid w:val="0033780A"/>
    <w:rsid w:val="003401CB"/>
    <w:rsid w:val="00340728"/>
    <w:rsid w:val="00340748"/>
    <w:rsid w:val="003409AC"/>
    <w:rsid w:val="00341A83"/>
    <w:rsid w:val="00341BA7"/>
    <w:rsid w:val="0034202B"/>
    <w:rsid w:val="00343AB0"/>
    <w:rsid w:val="00343EA2"/>
    <w:rsid w:val="00344156"/>
    <w:rsid w:val="00344AA9"/>
    <w:rsid w:val="0034511D"/>
    <w:rsid w:val="003452D2"/>
    <w:rsid w:val="00345FA4"/>
    <w:rsid w:val="003461C6"/>
    <w:rsid w:val="00346224"/>
    <w:rsid w:val="00346232"/>
    <w:rsid w:val="00346685"/>
    <w:rsid w:val="00346751"/>
    <w:rsid w:val="00346A88"/>
    <w:rsid w:val="0034718D"/>
    <w:rsid w:val="003475B5"/>
    <w:rsid w:val="0034766E"/>
    <w:rsid w:val="003477DB"/>
    <w:rsid w:val="00347C6B"/>
    <w:rsid w:val="00347CE3"/>
    <w:rsid w:val="00350196"/>
    <w:rsid w:val="00350A8C"/>
    <w:rsid w:val="00350AD8"/>
    <w:rsid w:val="00350BB4"/>
    <w:rsid w:val="00350C6E"/>
    <w:rsid w:val="00350D96"/>
    <w:rsid w:val="003516A5"/>
    <w:rsid w:val="003518CA"/>
    <w:rsid w:val="0035211A"/>
    <w:rsid w:val="00352DFD"/>
    <w:rsid w:val="00352F14"/>
    <w:rsid w:val="0035336F"/>
    <w:rsid w:val="0035390A"/>
    <w:rsid w:val="003540E4"/>
    <w:rsid w:val="003543CD"/>
    <w:rsid w:val="0035462B"/>
    <w:rsid w:val="003548CA"/>
    <w:rsid w:val="00354C8F"/>
    <w:rsid w:val="0035510D"/>
    <w:rsid w:val="0035566B"/>
    <w:rsid w:val="003559BB"/>
    <w:rsid w:val="00355D88"/>
    <w:rsid w:val="003563D3"/>
    <w:rsid w:val="0035733A"/>
    <w:rsid w:val="00357687"/>
    <w:rsid w:val="003576A9"/>
    <w:rsid w:val="003578B3"/>
    <w:rsid w:val="00357BCD"/>
    <w:rsid w:val="00360367"/>
    <w:rsid w:val="003604CF"/>
    <w:rsid w:val="003604E7"/>
    <w:rsid w:val="003605D4"/>
    <w:rsid w:val="00360CD2"/>
    <w:rsid w:val="0036119A"/>
    <w:rsid w:val="003611B8"/>
    <w:rsid w:val="00361563"/>
    <w:rsid w:val="003618C8"/>
    <w:rsid w:val="00361B3C"/>
    <w:rsid w:val="00362173"/>
    <w:rsid w:val="0036343F"/>
    <w:rsid w:val="0036350A"/>
    <w:rsid w:val="00363873"/>
    <w:rsid w:val="00363915"/>
    <w:rsid w:val="003643CF"/>
    <w:rsid w:val="00364B17"/>
    <w:rsid w:val="00364B63"/>
    <w:rsid w:val="00364D8B"/>
    <w:rsid w:val="00364EB7"/>
    <w:rsid w:val="00364ECF"/>
    <w:rsid w:val="00366311"/>
    <w:rsid w:val="003666A9"/>
    <w:rsid w:val="00366AE6"/>
    <w:rsid w:val="003674F0"/>
    <w:rsid w:val="0036762B"/>
    <w:rsid w:val="0036781C"/>
    <w:rsid w:val="00367D67"/>
    <w:rsid w:val="00370439"/>
    <w:rsid w:val="00370A64"/>
    <w:rsid w:val="00370EFC"/>
    <w:rsid w:val="003712C4"/>
    <w:rsid w:val="003717BD"/>
    <w:rsid w:val="003718B8"/>
    <w:rsid w:val="003724A2"/>
    <w:rsid w:val="003727A8"/>
    <w:rsid w:val="0037298B"/>
    <w:rsid w:val="003729BE"/>
    <w:rsid w:val="00372E7C"/>
    <w:rsid w:val="00373164"/>
    <w:rsid w:val="00373247"/>
    <w:rsid w:val="0037467A"/>
    <w:rsid w:val="00374A80"/>
    <w:rsid w:val="00375896"/>
    <w:rsid w:val="00376D4D"/>
    <w:rsid w:val="00376F5A"/>
    <w:rsid w:val="00377120"/>
    <w:rsid w:val="003772E9"/>
    <w:rsid w:val="00377789"/>
    <w:rsid w:val="00377CBA"/>
    <w:rsid w:val="00377D15"/>
    <w:rsid w:val="00377DCA"/>
    <w:rsid w:val="00377E31"/>
    <w:rsid w:val="00377F71"/>
    <w:rsid w:val="0038044B"/>
    <w:rsid w:val="00380D20"/>
    <w:rsid w:val="0038197D"/>
    <w:rsid w:val="003819FE"/>
    <w:rsid w:val="00381A41"/>
    <w:rsid w:val="00381A53"/>
    <w:rsid w:val="00381B62"/>
    <w:rsid w:val="00381D1C"/>
    <w:rsid w:val="00382B23"/>
    <w:rsid w:val="00382D8E"/>
    <w:rsid w:val="003830E8"/>
    <w:rsid w:val="00383588"/>
    <w:rsid w:val="00384A28"/>
    <w:rsid w:val="00384C13"/>
    <w:rsid w:val="00384CF6"/>
    <w:rsid w:val="00384EA1"/>
    <w:rsid w:val="00385377"/>
    <w:rsid w:val="00385420"/>
    <w:rsid w:val="00385685"/>
    <w:rsid w:val="00386818"/>
    <w:rsid w:val="0038794F"/>
    <w:rsid w:val="00387D0F"/>
    <w:rsid w:val="003905AA"/>
    <w:rsid w:val="0039112F"/>
    <w:rsid w:val="003919FA"/>
    <w:rsid w:val="00391F61"/>
    <w:rsid w:val="00392329"/>
    <w:rsid w:val="00392566"/>
    <w:rsid w:val="003925C5"/>
    <w:rsid w:val="00392674"/>
    <w:rsid w:val="00392873"/>
    <w:rsid w:val="00392D85"/>
    <w:rsid w:val="0039312A"/>
    <w:rsid w:val="00393F81"/>
    <w:rsid w:val="00394BDF"/>
    <w:rsid w:val="00395C22"/>
    <w:rsid w:val="0039651E"/>
    <w:rsid w:val="0039661B"/>
    <w:rsid w:val="0039681E"/>
    <w:rsid w:val="0039727B"/>
    <w:rsid w:val="003972E5"/>
    <w:rsid w:val="0039742E"/>
    <w:rsid w:val="0039758C"/>
    <w:rsid w:val="003A09C9"/>
    <w:rsid w:val="003A11B9"/>
    <w:rsid w:val="003A1F14"/>
    <w:rsid w:val="003A2577"/>
    <w:rsid w:val="003A2B2A"/>
    <w:rsid w:val="003A2B60"/>
    <w:rsid w:val="003A3E4B"/>
    <w:rsid w:val="003A4209"/>
    <w:rsid w:val="003A440B"/>
    <w:rsid w:val="003A44EE"/>
    <w:rsid w:val="003A46B9"/>
    <w:rsid w:val="003A4F5F"/>
    <w:rsid w:val="003A5A78"/>
    <w:rsid w:val="003A5E06"/>
    <w:rsid w:val="003A6592"/>
    <w:rsid w:val="003A6EBF"/>
    <w:rsid w:val="003A7BC8"/>
    <w:rsid w:val="003B01A2"/>
    <w:rsid w:val="003B01B2"/>
    <w:rsid w:val="003B032B"/>
    <w:rsid w:val="003B0489"/>
    <w:rsid w:val="003B08E1"/>
    <w:rsid w:val="003B0BCF"/>
    <w:rsid w:val="003B0C89"/>
    <w:rsid w:val="003B0CAA"/>
    <w:rsid w:val="003B0CE4"/>
    <w:rsid w:val="003B2418"/>
    <w:rsid w:val="003B2E7A"/>
    <w:rsid w:val="003B3195"/>
    <w:rsid w:val="003B3414"/>
    <w:rsid w:val="003B36AD"/>
    <w:rsid w:val="003B451C"/>
    <w:rsid w:val="003B4CAD"/>
    <w:rsid w:val="003B4E25"/>
    <w:rsid w:val="003B501B"/>
    <w:rsid w:val="003B5F4B"/>
    <w:rsid w:val="003B6753"/>
    <w:rsid w:val="003B6EB2"/>
    <w:rsid w:val="003B7864"/>
    <w:rsid w:val="003B796D"/>
    <w:rsid w:val="003C0131"/>
    <w:rsid w:val="003C0281"/>
    <w:rsid w:val="003C06BE"/>
    <w:rsid w:val="003C1988"/>
    <w:rsid w:val="003C1AE7"/>
    <w:rsid w:val="003C21D5"/>
    <w:rsid w:val="003C2577"/>
    <w:rsid w:val="003C260E"/>
    <w:rsid w:val="003C29C9"/>
    <w:rsid w:val="003C2C3A"/>
    <w:rsid w:val="003C32AB"/>
    <w:rsid w:val="003C32D7"/>
    <w:rsid w:val="003C33EC"/>
    <w:rsid w:val="003C3D75"/>
    <w:rsid w:val="003C414A"/>
    <w:rsid w:val="003C5242"/>
    <w:rsid w:val="003C6266"/>
    <w:rsid w:val="003C63E1"/>
    <w:rsid w:val="003C6B14"/>
    <w:rsid w:val="003C6B5D"/>
    <w:rsid w:val="003C7945"/>
    <w:rsid w:val="003D03EA"/>
    <w:rsid w:val="003D062C"/>
    <w:rsid w:val="003D0A54"/>
    <w:rsid w:val="003D0CF9"/>
    <w:rsid w:val="003D0F94"/>
    <w:rsid w:val="003D1315"/>
    <w:rsid w:val="003D1850"/>
    <w:rsid w:val="003D1A80"/>
    <w:rsid w:val="003D20C3"/>
    <w:rsid w:val="003D2188"/>
    <w:rsid w:val="003D2B52"/>
    <w:rsid w:val="003D3AB9"/>
    <w:rsid w:val="003D4DBB"/>
    <w:rsid w:val="003D4FE0"/>
    <w:rsid w:val="003D53CD"/>
    <w:rsid w:val="003D5443"/>
    <w:rsid w:val="003D583B"/>
    <w:rsid w:val="003D68E7"/>
    <w:rsid w:val="003D73A2"/>
    <w:rsid w:val="003D7426"/>
    <w:rsid w:val="003D7974"/>
    <w:rsid w:val="003D7A1A"/>
    <w:rsid w:val="003D7C00"/>
    <w:rsid w:val="003E0241"/>
    <w:rsid w:val="003E2BFC"/>
    <w:rsid w:val="003E2F0D"/>
    <w:rsid w:val="003E3467"/>
    <w:rsid w:val="003E3770"/>
    <w:rsid w:val="003E3918"/>
    <w:rsid w:val="003E3E04"/>
    <w:rsid w:val="003E4368"/>
    <w:rsid w:val="003E481B"/>
    <w:rsid w:val="003E497D"/>
    <w:rsid w:val="003E49CC"/>
    <w:rsid w:val="003E4BF9"/>
    <w:rsid w:val="003E53CB"/>
    <w:rsid w:val="003E5D16"/>
    <w:rsid w:val="003E62C0"/>
    <w:rsid w:val="003E63C7"/>
    <w:rsid w:val="003E64CB"/>
    <w:rsid w:val="003E665B"/>
    <w:rsid w:val="003E736B"/>
    <w:rsid w:val="003E75E1"/>
    <w:rsid w:val="003E76F0"/>
    <w:rsid w:val="003F03BE"/>
    <w:rsid w:val="003F121B"/>
    <w:rsid w:val="003F161E"/>
    <w:rsid w:val="003F1642"/>
    <w:rsid w:val="003F1F7D"/>
    <w:rsid w:val="003F281C"/>
    <w:rsid w:val="003F2BC1"/>
    <w:rsid w:val="003F31A9"/>
    <w:rsid w:val="003F3642"/>
    <w:rsid w:val="003F3B3F"/>
    <w:rsid w:val="003F43C7"/>
    <w:rsid w:val="003F47B0"/>
    <w:rsid w:val="003F4C2C"/>
    <w:rsid w:val="003F4CF7"/>
    <w:rsid w:val="003F56FC"/>
    <w:rsid w:val="003F5731"/>
    <w:rsid w:val="003F62F8"/>
    <w:rsid w:val="003F64FB"/>
    <w:rsid w:val="003F69CB"/>
    <w:rsid w:val="003F7210"/>
    <w:rsid w:val="003F75D0"/>
    <w:rsid w:val="003F78A7"/>
    <w:rsid w:val="003F7984"/>
    <w:rsid w:val="003F7F58"/>
    <w:rsid w:val="00400216"/>
    <w:rsid w:val="0040024C"/>
    <w:rsid w:val="0040025C"/>
    <w:rsid w:val="0040055A"/>
    <w:rsid w:val="00400ADA"/>
    <w:rsid w:val="00400EF2"/>
    <w:rsid w:val="004012F5"/>
    <w:rsid w:val="0040154B"/>
    <w:rsid w:val="004017AC"/>
    <w:rsid w:val="0040185D"/>
    <w:rsid w:val="004030C8"/>
    <w:rsid w:val="00403F79"/>
    <w:rsid w:val="00403FE6"/>
    <w:rsid w:val="004043C5"/>
    <w:rsid w:val="00404C0D"/>
    <w:rsid w:val="00405069"/>
    <w:rsid w:val="004052DC"/>
    <w:rsid w:val="00405607"/>
    <w:rsid w:val="00405A8B"/>
    <w:rsid w:val="00405AC2"/>
    <w:rsid w:val="00406B48"/>
    <w:rsid w:val="00407432"/>
    <w:rsid w:val="00407568"/>
    <w:rsid w:val="0041047F"/>
    <w:rsid w:val="00410EEC"/>
    <w:rsid w:val="0041124C"/>
    <w:rsid w:val="00411290"/>
    <w:rsid w:val="00411676"/>
    <w:rsid w:val="00411AF9"/>
    <w:rsid w:val="00411F22"/>
    <w:rsid w:val="00412481"/>
    <w:rsid w:val="00412B27"/>
    <w:rsid w:val="00412CFF"/>
    <w:rsid w:val="00412E2D"/>
    <w:rsid w:val="004131F0"/>
    <w:rsid w:val="004133C4"/>
    <w:rsid w:val="004138EE"/>
    <w:rsid w:val="00413AAE"/>
    <w:rsid w:val="00413B74"/>
    <w:rsid w:val="00413ED5"/>
    <w:rsid w:val="0041427A"/>
    <w:rsid w:val="004144F4"/>
    <w:rsid w:val="00415B4A"/>
    <w:rsid w:val="00415D63"/>
    <w:rsid w:val="00415E7B"/>
    <w:rsid w:val="00415EB3"/>
    <w:rsid w:val="004160AA"/>
    <w:rsid w:val="004167D9"/>
    <w:rsid w:val="004168CD"/>
    <w:rsid w:val="00416CA5"/>
    <w:rsid w:val="00417CA6"/>
    <w:rsid w:val="00420497"/>
    <w:rsid w:val="004212DB"/>
    <w:rsid w:val="0042161C"/>
    <w:rsid w:val="00421F01"/>
    <w:rsid w:val="00422AEB"/>
    <w:rsid w:val="00422F93"/>
    <w:rsid w:val="004236B5"/>
    <w:rsid w:val="004237CD"/>
    <w:rsid w:val="00423B7B"/>
    <w:rsid w:val="004245DB"/>
    <w:rsid w:val="00424673"/>
    <w:rsid w:val="004249EA"/>
    <w:rsid w:val="00424BE7"/>
    <w:rsid w:val="00424F7A"/>
    <w:rsid w:val="0042531F"/>
    <w:rsid w:val="00425558"/>
    <w:rsid w:val="00425695"/>
    <w:rsid w:val="0042596E"/>
    <w:rsid w:val="00426AF1"/>
    <w:rsid w:val="00426C6D"/>
    <w:rsid w:val="00426D9E"/>
    <w:rsid w:val="00426E97"/>
    <w:rsid w:val="0042730F"/>
    <w:rsid w:val="0042749E"/>
    <w:rsid w:val="00427621"/>
    <w:rsid w:val="0042773C"/>
    <w:rsid w:val="00427790"/>
    <w:rsid w:val="004279C8"/>
    <w:rsid w:val="00430192"/>
    <w:rsid w:val="00431462"/>
    <w:rsid w:val="0043256E"/>
    <w:rsid w:val="004330A6"/>
    <w:rsid w:val="004335E9"/>
    <w:rsid w:val="00433A03"/>
    <w:rsid w:val="00433AC7"/>
    <w:rsid w:val="004345BD"/>
    <w:rsid w:val="004346DF"/>
    <w:rsid w:val="0043473D"/>
    <w:rsid w:val="00434BC9"/>
    <w:rsid w:val="00434E7B"/>
    <w:rsid w:val="00435EE9"/>
    <w:rsid w:val="00437AA6"/>
    <w:rsid w:val="0044013F"/>
    <w:rsid w:val="00440581"/>
    <w:rsid w:val="004405AC"/>
    <w:rsid w:val="00440666"/>
    <w:rsid w:val="00440A89"/>
    <w:rsid w:val="00440F4E"/>
    <w:rsid w:val="0044156B"/>
    <w:rsid w:val="00441B00"/>
    <w:rsid w:val="00442ADD"/>
    <w:rsid w:val="0044324E"/>
    <w:rsid w:val="004435AA"/>
    <w:rsid w:val="00443A12"/>
    <w:rsid w:val="00444146"/>
    <w:rsid w:val="004441B6"/>
    <w:rsid w:val="00444223"/>
    <w:rsid w:val="0044427A"/>
    <w:rsid w:val="00444376"/>
    <w:rsid w:val="004448D1"/>
    <w:rsid w:val="00444A57"/>
    <w:rsid w:val="00444AC0"/>
    <w:rsid w:val="00445152"/>
    <w:rsid w:val="004452DE"/>
    <w:rsid w:val="00445B02"/>
    <w:rsid w:val="00445D9F"/>
    <w:rsid w:val="0044606F"/>
    <w:rsid w:val="004460F3"/>
    <w:rsid w:val="00446516"/>
    <w:rsid w:val="00446606"/>
    <w:rsid w:val="00447B7F"/>
    <w:rsid w:val="00450270"/>
    <w:rsid w:val="00450539"/>
    <w:rsid w:val="0045172E"/>
    <w:rsid w:val="00451E27"/>
    <w:rsid w:val="004520CF"/>
    <w:rsid w:val="004521A1"/>
    <w:rsid w:val="00453526"/>
    <w:rsid w:val="004535D7"/>
    <w:rsid w:val="004538D9"/>
    <w:rsid w:val="0045494B"/>
    <w:rsid w:val="00454DF6"/>
    <w:rsid w:val="00455346"/>
    <w:rsid w:val="00455631"/>
    <w:rsid w:val="004557FF"/>
    <w:rsid w:val="00455919"/>
    <w:rsid w:val="00455943"/>
    <w:rsid w:val="0045677F"/>
    <w:rsid w:val="00456945"/>
    <w:rsid w:val="00456FE0"/>
    <w:rsid w:val="00457573"/>
    <w:rsid w:val="00457CDB"/>
    <w:rsid w:val="00460085"/>
    <w:rsid w:val="00460206"/>
    <w:rsid w:val="004602CC"/>
    <w:rsid w:val="0046092C"/>
    <w:rsid w:val="00460C61"/>
    <w:rsid w:val="00460CFC"/>
    <w:rsid w:val="00460E9B"/>
    <w:rsid w:val="004612F7"/>
    <w:rsid w:val="004620B2"/>
    <w:rsid w:val="00462384"/>
    <w:rsid w:val="00462972"/>
    <w:rsid w:val="00462CE3"/>
    <w:rsid w:val="00463C49"/>
    <w:rsid w:val="004647CE"/>
    <w:rsid w:val="00464A8A"/>
    <w:rsid w:val="00464E61"/>
    <w:rsid w:val="004652BA"/>
    <w:rsid w:val="00466265"/>
    <w:rsid w:val="00467B33"/>
    <w:rsid w:val="004700F2"/>
    <w:rsid w:val="0047011F"/>
    <w:rsid w:val="0047054C"/>
    <w:rsid w:val="00470581"/>
    <w:rsid w:val="00470935"/>
    <w:rsid w:val="004714D0"/>
    <w:rsid w:val="00471909"/>
    <w:rsid w:val="004720DE"/>
    <w:rsid w:val="00472B7A"/>
    <w:rsid w:val="00472BD4"/>
    <w:rsid w:val="0047303D"/>
    <w:rsid w:val="00473FDF"/>
    <w:rsid w:val="0047414E"/>
    <w:rsid w:val="00474CB5"/>
    <w:rsid w:val="0047581E"/>
    <w:rsid w:val="004760CB"/>
    <w:rsid w:val="004761EA"/>
    <w:rsid w:val="0047669F"/>
    <w:rsid w:val="0047741A"/>
    <w:rsid w:val="00477650"/>
    <w:rsid w:val="00477E01"/>
    <w:rsid w:val="00480016"/>
    <w:rsid w:val="00480BB2"/>
    <w:rsid w:val="00480CD1"/>
    <w:rsid w:val="004811DF"/>
    <w:rsid w:val="00481219"/>
    <w:rsid w:val="00481907"/>
    <w:rsid w:val="00481C95"/>
    <w:rsid w:val="004820B5"/>
    <w:rsid w:val="0048244C"/>
    <w:rsid w:val="004828AD"/>
    <w:rsid w:val="00482A51"/>
    <w:rsid w:val="00482D97"/>
    <w:rsid w:val="00483153"/>
    <w:rsid w:val="0048337D"/>
    <w:rsid w:val="0048400F"/>
    <w:rsid w:val="00484756"/>
    <w:rsid w:val="00484870"/>
    <w:rsid w:val="004857DC"/>
    <w:rsid w:val="00485810"/>
    <w:rsid w:val="004858A2"/>
    <w:rsid w:val="00485B2B"/>
    <w:rsid w:val="00485CDF"/>
    <w:rsid w:val="00485F01"/>
    <w:rsid w:val="00485F3B"/>
    <w:rsid w:val="00486009"/>
    <w:rsid w:val="00486307"/>
    <w:rsid w:val="00487E23"/>
    <w:rsid w:val="00487E95"/>
    <w:rsid w:val="00490033"/>
    <w:rsid w:val="004904E1"/>
    <w:rsid w:val="0049115E"/>
    <w:rsid w:val="00491839"/>
    <w:rsid w:val="00491E48"/>
    <w:rsid w:val="004926FC"/>
    <w:rsid w:val="004927B5"/>
    <w:rsid w:val="00492AA8"/>
    <w:rsid w:val="00492BBC"/>
    <w:rsid w:val="004931C0"/>
    <w:rsid w:val="004935C7"/>
    <w:rsid w:val="00493B90"/>
    <w:rsid w:val="004946E2"/>
    <w:rsid w:val="00494BC2"/>
    <w:rsid w:val="00494EA2"/>
    <w:rsid w:val="004952D6"/>
    <w:rsid w:val="004954DA"/>
    <w:rsid w:val="00495F4F"/>
    <w:rsid w:val="00496215"/>
    <w:rsid w:val="00496688"/>
    <w:rsid w:val="004967D7"/>
    <w:rsid w:val="004A01D3"/>
    <w:rsid w:val="004A0A4A"/>
    <w:rsid w:val="004A116D"/>
    <w:rsid w:val="004A18ED"/>
    <w:rsid w:val="004A23A3"/>
    <w:rsid w:val="004A3784"/>
    <w:rsid w:val="004A3923"/>
    <w:rsid w:val="004A3BE3"/>
    <w:rsid w:val="004A3D16"/>
    <w:rsid w:val="004A3F82"/>
    <w:rsid w:val="004A4273"/>
    <w:rsid w:val="004A4A22"/>
    <w:rsid w:val="004A4A4D"/>
    <w:rsid w:val="004A50FE"/>
    <w:rsid w:val="004A51F4"/>
    <w:rsid w:val="004A5700"/>
    <w:rsid w:val="004A5C72"/>
    <w:rsid w:val="004A6E7D"/>
    <w:rsid w:val="004A71B5"/>
    <w:rsid w:val="004A7D18"/>
    <w:rsid w:val="004B0A2F"/>
    <w:rsid w:val="004B0F87"/>
    <w:rsid w:val="004B127A"/>
    <w:rsid w:val="004B149F"/>
    <w:rsid w:val="004B1949"/>
    <w:rsid w:val="004B19B9"/>
    <w:rsid w:val="004B1D76"/>
    <w:rsid w:val="004B1E1B"/>
    <w:rsid w:val="004B1F29"/>
    <w:rsid w:val="004B2090"/>
    <w:rsid w:val="004B232D"/>
    <w:rsid w:val="004B28B6"/>
    <w:rsid w:val="004B2CC3"/>
    <w:rsid w:val="004B3530"/>
    <w:rsid w:val="004B3814"/>
    <w:rsid w:val="004B3887"/>
    <w:rsid w:val="004B3B25"/>
    <w:rsid w:val="004B53B6"/>
    <w:rsid w:val="004B54DF"/>
    <w:rsid w:val="004B55F8"/>
    <w:rsid w:val="004B5CA8"/>
    <w:rsid w:val="004B5F75"/>
    <w:rsid w:val="004B6265"/>
    <w:rsid w:val="004B667F"/>
    <w:rsid w:val="004B6FFC"/>
    <w:rsid w:val="004B76EB"/>
    <w:rsid w:val="004B7BFC"/>
    <w:rsid w:val="004C0000"/>
    <w:rsid w:val="004C0383"/>
    <w:rsid w:val="004C142F"/>
    <w:rsid w:val="004C2048"/>
    <w:rsid w:val="004C21A2"/>
    <w:rsid w:val="004C30ED"/>
    <w:rsid w:val="004C399E"/>
    <w:rsid w:val="004C3A25"/>
    <w:rsid w:val="004C3C6A"/>
    <w:rsid w:val="004C3F55"/>
    <w:rsid w:val="004C4576"/>
    <w:rsid w:val="004C4619"/>
    <w:rsid w:val="004C46FB"/>
    <w:rsid w:val="004C4CA2"/>
    <w:rsid w:val="004C4D47"/>
    <w:rsid w:val="004C58DD"/>
    <w:rsid w:val="004C5E9D"/>
    <w:rsid w:val="004C64EB"/>
    <w:rsid w:val="004C68D9"/>
    <w:rsid w:val="004C6F28"/>
    <w:rsid w:val="004C7056"/>
    <w:rsid w:val="004C70A1"/>
    <w:rsid w:val="004C72A9"/>
    <w:rsid w:val="004C79F8"/>
    <w:rsid w:val="004C7C4B"/>
    <w:rsid w:val="004D02A6"/>
    <w:rsid w:val="004D0494"/>
    <w:rsid w:val="004D0684"/>
    <w:rsid w:val="004D07AC"/>
    <w:rsid w:val="004D09E9"/>
    <w:rsid w:val="004D0B8E"/>
    <w:rsid w:val="004D1661"/>
    <w:rsid w:val="004D1D46"/>
    <w:rsid w:val="004D25DE"/>
    <w:rsid w:val="004D2673"/>
    <w:rsid w:val="004D2797"/>
    <w:rsid w:val="004D40E4"/>
    <w:rsid w:val="004D58CA"/>
    <w:rsid w:val="004D6070"/>
    <w:rsid w:val="004D6106"/>
    <w:rsid w:val="004D6187"/>
    <w:rsid w:val="004D61CC"/>
    <w:rsid w:val="004D62A8"/>
    <w:rsid w:val="004D66EF"/>
    <w:rsid w:val="004D6AE0"/>
    <w:rsid w:val="004D7381"/>
    <w:rsid w:val="004E0417"/>
    <w:rsid w:val="004E0458"/>
    <w:rsid w:val="004E08E3"/>
    <w:rsid w:val="004E0974"/>
    <w:rsid w:val="004E0A74"/>
    <w:rsid w:val="004E0B23"/>
    <w:rsid w:val="004E0C44"/>
    <w:rsid w:val="004E11A4"/>
    <w:rsid w:val="004E13F7"/>
    <w:rsid w:val="004E18BA"/>
    <w:rsid w:val="004E1BCD"/>
    <w:rsid w:val="004E36EF"/>
    <w:rsid w:val="004E36FC"/>
    <w:rsid w:val="004E38A2"/>
    <w:rsid w:val="004E3B13"/>
    <w:rsid w:val="004E3BF6"/>
    <w:rsid w:val="004E4FF5"/>
    <w:rsid w:val="004E5976"/>
    <w:rsid w:val="004E5AC8"/>
    <w:rsid w:val="004E60D7"/>
    <w:rsid w:val="004E6302"/>
    <w:rsid w:val="004E640F"/>
    <w:rsid w:val="004E6670"/>
    <w:rsid w:val="004E6A16"/>
    <w:rsid w:val="004E6C66"/>
    <w:rsid w:val="004E6D07"/>
    <w:rsid w:val="004E73DD"/>
    <w:rsid w:val="004E7534"/>
    <w:rsid w:val="004E7971"/>
    <w:rsid w:val="004E7CBE"/>
    <w:rsid w:val="004F0132"/>
    <w:rsid w:val="004F0391"/>
    <w:rsid w:val="004F076D"/>
    <w:rsid w:val="004F07D5"/>
    <w:rsid w:val="004F0B92"/>
    <w:rsid w:val="004F0C59"/>
    <w:rsid w:val="004F0E2B"/>
    <w:rsid w:val="004F0F0E"/>
    <w:rsid w:val="004F100A"/>
    <w:rsid w:val="004F102E"/>
    <w:rsid w:val="004F11AC"/>
    <w:rsid w:val="004F12A8"/>
    <w:rsid w:val="004F18A5"/>
    <w:rsid w:val="004F1903"/>
    <w:rsid w:val="004F1E55"/>
    <w:rsid w:val="004F1F60"/>
    <w:rsid w:val="004F2190"/>
    <w:rsid w:val="004F2923"/>
    <w:rsid w:val="004F29C8"/>
    <w:rsid w:val="004F390F"/>
    <w:rsid w:val="004F402E"/>
    <w:rsid w:val="004F41F5"/>
    <w:rsid w:val="004F4260"/>
    <w:rsid w:val="004F4738"/>
    <w:rsid w:val="004F4B4B"/>
    <w:rsid w:val="004F4DA2"/>
    <w:rsid w:val="004F5073"/>
    <w:rsid w:val="004F5B67"/>
    <w:rsid w:val="004F5D70"/>
    <w:rsid w:val="004F6367"/>
    <w:rsid w:val="004F6441"/>
    <w:rsid w:val="004F661C"/>
    <w:rsid w:val="004F6646"/>
    <w:rsid w:val="004F6A38"/>
    <w:rsid w:val="004F721D"/>
    <w:rsid w:val="004F73AB"/>
    <w:rsid w:val="004F77B1"/>
    <w:rsid w:val="004F794D"/>
    <w:rsid w:val="00500238"/>
    <w:rsid w:val="005007FF"/>
    <w:rsid w:val="00500E3C"/>
    <w:rsid w:val="005019CC"/>
    <w:rsid w:val="00502FB8"/>
    <w:rsid w:val="00502FF2"/>
    <w:rsid w:val="00503205"/>
    <w:rsid w:val="00503587"/>
    <w:rsid w:val="0050358F"/>
    <w:rsid w:val="005035AA"/>
    <w:rsid w:val="00503BEB"/>
    <w:rsid w:val="00504BB8"/>
    <w:rsid w:val="00505DDC"/>
    <w:rsid w:val="00506291"/>
    <w:rsid w:val="00506C67"/>
    <w:rsid w:val="00507524"/>
    <w:rsid w:val="0050786A"/>
    <w:rsid w:val="00507EB4"/>
    <w:rsid w:val="005111EE"/>
    <w:rsid w:val="005132EC"/>
    <w:rsid w:val="005133B4"/>
    <w:rsid w:val="00513AE2"/>
    <w:rsid w:val="00513C1B"/>
    <w:rsid w:val="005140C3"/>
    <w:rsid w:val="005145E9"/>
    <w:rsid w:val="00514ACA"/>
    <w:rsid w:val="00514D99"/>
    <w:rsid w:val="0051567B"/>
    <w:rsid w:val="00515987"/>
    <w:rsid w:val="00515BE2"/>
    <w:rsid w:val="00516252"/>
    <w:rsid w:val="005164C3"/>
    <w:rsid w:val="00516722"/>
    <w:rsid w:val="00516800"/>
    <w:rsid w:val="00516DE9"/>
    <w:rsid w:val="005171EC"/>
    <w:rsid w:val="00517745"/>
    <w:rsid w:val="00517882"/>
    <w:rsid w:val="00520999"/>
    <w:rsid w:val="00520CBE"/>
    <w:rsid w:val="005213E1"/>
    <w:rsid w:val="005214A7"/>
    <w:rsid w:val="00521887"/>
    <w:rsid w:val="00521C26"/>
    <w:rsid w:val="00521C85"/>
    <w:rsid w:val="005226F8"/>
    <w:rsid w:val="005228E3"/>
    <w:rsid w:val="0052303E"/>
    <w:rsid w:val="0052356D"/>
    <w:rsid w:val="00524629"/>
    <w:rsid w:val="005246DD"/>
    <w:rsid w:val="00524F8F"/>
    <w:rsid w:val="0052505A"/>
    <w:rsid w:val="00525079"/>
    <w:rsid w:val="005251E8"/>
    <w:rsid w:val="00525587"/>
    <w:rsid w:val="0052587F"/>
    <w:rsid w:val="005258DC"/>
    <w:rsid w:val="00525A39"/>
    <w:rsid w:val="00525C76"/>
    <w:rsid w:val="00525E1B"/>
    <w:rsid w:val="0052625B"/>
    <w:rsid w:val="0052673E"/>
    <w:rsid w:val="005275E7"/>
    <w:rsid w:val="005279B5"/>
    <w:rsid w:val="00527BC6"/>
    <w:rsid w:val="005305C4"/>
    <w:rsid w:val="0053069F"/>
    <w:rsid w:val="005307A2"/>
    <w:rsid w:val="00530823"/>
    <w:rsid w:val="00530D81"/>
    <w:rsid w:val="00530DE3"/>
    <w:rsid w:val="00530E62"/>
    <w:rsid w:val="005310CD"/>
    <w:rsid w:val="005319EE"/>
    <w:rsid w:val="005320B2"/>
    <w:rsid w:val="00532C16"/>
    <w:rsid w:val="00532F87"/>
    <w:rsid w:val="0053310A"/>
    <w:rsid w:val="005332B2"/>
    <w:rsid w:val="00533A83"/>
    <w:rsid w:val="00534196"/>
    <w:rsid w:val="00534F50"/>
    <w:rsid w:val="00535967"/>
    <w:rsid w:val="0053632E"/>
    <w:rsid w:val="005364DC"/>
    <w:rsid w:val="005367AF"/>
    <w:rsid w:val="00536DE5"/>
    <w:rsid w:val="00537033"/>
    <w:rsid w:val="005370F3"/>
    <w:rsid w:val="005373C0"/>
    <w:rsid w:val="005377D4"/>
    <w:rsid w:val="00540840"/>
    <w:rsid w:val="00541643"/>
    <w:rsid w:val="005418F5"/>
    <w:rsid w:val="0054198B"/>
    <w:rsid w:val="00541C60"/>
    <w:rsid w:val="00541D17"/>
    <w:rsid w:val="0054201E"/>
    <w:rsid w:val="005424EC"/>
    <w:rsid w:val="0054277F"/>
    <w:rsid w:val="00542C88"/>
    <w:rsid w:val="00542EA1"/>
    <w:rsid w:val="00542F2A"/>
    <w:rsid w:val="00542F53"/>
    <w:rsid w:val="00542F93"/>
    <w:rsid w:val="0054302C"/>
    <w:rsid w:val="0054415B"/>
    <w:rsid w:val="00544D06"/>
    <w:rsid w:val="00545509"/>
    <w:rsid w:val="00545839"/>
    <w:rsid w:val="0054588E"/>
    <w:rsid w:val="00545F6F"/>
    <w:rsid w:val="00546D4E"/>
    <w:rsid w:val="00546E77"/>
    <w:rsid w:val="00546F69"/>
    <w:rsid w:val="00546FB0"/>
    <w:rsid w:val="005470C9"/>
    <w:rsid w:val="005473DB"/>
    <w:rsid w:val="00551382"/>
    <w:rsid w:val="00552092"/>
    <w:rsid w:val="00552300"/>
    <w:rsid w:val="00552356"/>
    <w:rsid w:val="00552B39"/>
    <w:rsid w:val="00552C43"/>
    <w:rsid w:val="00552D5C"/>
    <w:rsid w:val="00553329"/>
    <w:rsid w:val="00553847"/>
    <w:rsid w:val="00553F5E"/>
    <w:rsid w:val="005548E9"/>
    <w:rsid w:val="00554BA6"/>
    <w:rsid w:val="00555B31"/>
    <w:rsid w:val="00556314"/>
    <w:rsid w:val="005565EE"/>
    <w:rsid w:val="00556F0E"/>
    <w:rsid w:val="005578A1"/>
    <w:rsid w:val="0055797F"/>
    <w:rsid w:val="00560354"/>
    <w:rsid w:val="005609D6"/>
    <w:rsid w:val="00560DE5"/>
    <w:rsid w:val="00560FAA"/>
    <w:rsid w:val="00561313"/>
    <w:rsid w:val="00561766"/>
    <w:rsid w:val="00561BB7"/>
    <w:rsid w:val="0056216C"/>
    <w:rsid w:val="0056282A"/>
    <w:rsid w:val="0056392A"/>
    <w:rsid w:val="00563DE6"/>
    <w:rsid w:val="0056444C"/>
    <w:rsid w:val="005651AE"/>
    <w:rsid w:val="005651D3"/>
    <w:rsid w:val="005652A5"/>
    <w:rsid w:val="005653C0"/>
    <w:rsid w:val="00566160"/>
    <w:rsid w:val="005664E1"/>
    <w:rsid w:val="00566750"/>
    <w:rsid w:val="00566B66"/>
    <w:rsid w:val="00567EC6"/>
    <w:rsid w:val="0057003D"/>
    <w:rsid w:val="00570A9A"/>
    <w:rsid w:val="00571543"/>
    <w:rsid w:val="00571CD3"/>
    <w:rsid w:val="005721E0"/>
    <w:rsid w:val="005722E9"/>
    <w:rsid w:val="00572AA4"/>
    <w:rsid w:val="00572C26"/>
    <w:rsid w:val="005732A5"/>
    <w:rsid w:val="0057351A"/>
    <w:rsid w:val="0057355D"/>
    <w:rsid w:val="00573582"/>
    <w:rsid w:val="005736DB"/>
    <w:rsid w:val="0057384B"/>
    <w:rsid w:val="005742EE"/>
    <w:rsid w:val="00574BB4"/>
    <w:rsid w:val="00574E4E"/>
    <w:rsid w:val="005751E8"/>
    <w:rsid w:val="005752B9"/>
    <w:rsid w:val="005764C1"/>
    <w:rsid w:val="00576CDC"/>
    <w:rsid w:val="005771E7"/>
    <w:rsid w:val="005775AC"/>
    <w:rsid w:val="00577816"/>
    <w:rsid w:val="00577AC7"/>
    <w:rsid w:val="00577DC4"/>
    <w:rsid w:val="00577F3A"/>
    <w:rsid w:val="005807A2"/>
    <w:rsid w:val="00580E8A"/>
    <w:rsid w:val="005814F3"/>
    <w:rsid w:val="005816ED"/>
    <w:rsid w:val="0058189B"/>
    <w:rsid w:val="0058197E"/>
    <w:rsid w:val="00581AC5"/>
    <w:rsid w:val="00581ECF"/>
    <w:rsid w:val="00582426"/>
    <w:rsid w:val="00582A56"/>
    <w:rsid w:val="00582CAB"/>
    <w:rsid w:val="00582E9D"/>
    <w:rsid w:val="005834BB"/>
    <w:rsid w:val="00583808"/>
    <w:rsid w:val="00584736"/>
    <w:rsid w:val="00584FC9"/>
    <w:rsid w:val="005854B0"/>
    <w:rsid w:val="00585525"/>
    <w:rsid w:val="005865E4"/>
    <w:rsid w:val="00586712"/>
    <w:rsid w:val="00586DBE"/>
    <w:rsid w:val="00586DBF"/>
    <w:rsid w:val="00586E4C"/>
    <w:rsid w:val="005879CA"/>
    <w:rsid w:val="00587DA9"/>
    <w:rsid w:val="005900EC"/>
    <w:rsid w:val="0059015F"/>
    <w:rsid w:val="005909DE"/>
    <w:rsid w:val="00590FE6"/>
    <w:rsid w:val="0059116C"/>
    <w:rsid w:val="00591341"/>
    <w:rsid w:val="00591349"/>
    <w:rsid w:val="00591854"/>
    <w:rsid w:val="005918A1"/>
    <w:rsid w:val="0059324D"/>
    <w:rsid w:val="005934F6"/>
    <w:rsid w:val="00593F5F"/>
    <w:rsid w:val="0059492B"/>
    <w:rsid w:val="00594C52"/>
    <w:rsid w:val="00595353"/>
    <w:rsid w:val="00595686"/>
    <w:rsid w:val="0059571A"/>
    <w:rsid w:val="00595E63"/>
    <w:rsid w:val="005960AE"/>
    <w:rsid w:val="005963FF"/>
    <w:rsid w:val="005966EB"/>
    <w:rsid w:val="00596E67"/>
    <w:rsid w:val="00596F9A"/>
    <w:rsid w:val="00597742"/>
    <w:rsid w:val="00597B24"/>
    <w:rsid w:val="00597DEA"/>
    <w:rsid w:val="005A00B5"/>
    <w:rsid w:val="005A0358"/>
    <w:rsid w:val="005A0DBA"/>
    <w:rsid w:val="005A0E79"/>
    <w:rsid w:val="005A16F3"/>
    <w:rsid w:val="005A1B6C"/>
    <w:rsid w:val="005A1C41"/>
    <w:rsid w:val="005A1EF0"/>
    <w:rsid w:val="005A2876"/>
    <w:rsid w:val="005A2F17"/>
    <w:rsid w:val="005A2F56"/>
    <w:rsid w:val="005A357E"/>
    <w:rsid w:val="005A3707"/>
    <w:rsid w:val="005A38A0"/>
    <w:rsid w:val="005A40D2"/>
    <w:rsid w:val="005A4393"/>
    <w:rsid w:val="005A4439"/>
    <w:rsid w:val="005A4A9C"/>
    <w:rsid w:val="005A52AC"/>
    <w:rsid w:val="005A56DA"/>
    <w:rsid w:val="005A5A5F"/>
    <w:rsid w:val="005A5DA6"/>
    <w:rsid w:val="005A5DC8"/>
    <w:rsid w:val="005A6617"/>
    <w:rsid w:val="005A6792"/>
    <w:rsid w:val="005A6AD0"/>
    <w:rsid w:val="005A6E9C"/>
    <w:rsid w:val="005A6EB1"/>
    <w:rsid w:val="005A7C67"/>
    <w:rsid w:val="005B0035"/>
    <w:rsid w:val="005B03D0"/>
    <w:rsid w:val="005B057E"/>
    <w:rsid w:val="005B1B63"/>
    <w:rsid w:val="005B1C88"/>
    <w:rsid w:val="005B2BE1"/>
    <w:rsid w:val="005B2DBD"/>
    <w:rsid w:val="005B31E0"/>
    <w:rsid w:val="005B3E44"/>
    <w:rsid w:val="005B4054"/>
    <w:rsid w:val="005B481E"/>
    <w:rsid w:val="005B4885"/>
    <w:rsid w:val="005B49FF"/>
    <w:rsid w:val="005B4C8E"/>
    <w:rsid w:val="005B4EA2"/>
    <w:rsid w:val="005B56EC"/>
    <w:rsid w:val="005B6A19"/>
    <w:rsid w:val="005C0C95"/>
    <w:rsid w:val="005C17A2"/>
    <w:rsid w:val="005C1CE1"/>
    <w:rsid w:val="005C1D24"/>
    <w:rsid w:val="005C20A0"/>
    <w:rsid w:val="005C25D8"/>
    <w:rsid w:val="005C28CF"/>
    <w:rsid w:val="005C2B6C"/>
    <w:rsid w:val="005C2B89"/>
    <w:rsid w:val="005C3A4E"/>
    <w:rsid w:val="005C3AB5"/>
    <w:rsid w:val="005C3F78"/>
    <w:rsid w:val="005C4041"/>
    <w:rsid w:val="005C4B85"/>
    <w:rsid w:val="005C6081"/>
    <w:rsid w:val="005C74FC"/>
    <w:rsid w:val="005C76D8"/>
    <w:rsid w:val="005C7CE5"/>
    <w:rsid w:val="005C7DCB"/>
    <w:rsid w:val="005C7F5E"/>
    <w:rsid w:val="005D058A"/>
    <w:rsid w:val="005D07D9"/>
    <w:rsid w:val="005D1393"/>
    <w:rsid w:val="005D14F3"/>
    <w:rsid w:val="005D2345"/>
    <w:rsid w:val="005D260C"/>
    <w:rsid w:val="005D2678"/>
    <w:rsid w:val="005D2A24"/>
    <w:rsid w:val="005D2B00"/>
    <w:rsid w:val="005D309D"/>
    <w:rsid w:val="005D3A9C"/>
    <w:rsid w:val="005D3BB1"/>
    <w:rsid w:val="005D45C1"/>
    <w:rsid w:val="005D5991"/>
    <w:rsid w:val="005D59F2"/>
    <w:rsid w:val="005D621D"/>
    <w:rsid w:val="005D7E69"/>
    <w:rsid w:val="005D7ECF"/>
    <w:rsid w:val="005E087E"/>
    <w:rsid w:val="005E0CC7"/>
    <w:rsid w:val="005E1C0D"/>
    <w:rsid w:val="005E1EE7"/>
    <w:rsid w:val="005E2477"/>
    <w:rsid w:val="005E24AC"/>
    <w:rsid w:val="005E2AAA"/>
    <w:rsid w:val="005E2B7D"/>
    <w:rsid w:val="005E2FFF"/>
    <w:rsid w:val="005E3137"/>
    <w:rsid w:val="005E330E"/>
    <w:rsid w:val="005E3C2C"/>
    <w:rsid w:val="005E3F89"/>
    <w:rsid w:val="005E4033"/>
    <w:rsid w:val="005E42C6"/>
    <w:rsid w:val="005E44C3"/>
    <w:rsid w:val="005E4A4F"/>
    <w:rsid w:val="005E4B04"/>
    <w:rsid w:val="005E4B62"/>
    <w:rsid w:val="005E4E94"/>
    <w:rsid w:val="005E505A"/>
    <w:rsid w:val="005E59E4"/>
    <w:rsid w:val="005E5BB0"/>
    <w:rsid w:val="005E5DC8"/>
    <w:rsid w:val="005E6003"/>
    <w:rsid w:val="005E62AF"/>
    <w:rsid w:val="005E6B0F"/>
    <w:rsid w:val="005E71CB"/>
    <w:rsid w:val="005E7AAB"/>
    <w:rsid w:val="005E7AC7"/>
    <w:rsid w:val="005E7D83"/>
    <w:rsid w:val="005F0370"/>
    <w:rsid w:val="005F098C"/>
    <w:rsid w:val="005F0BB6"/>
    <w:rsid w:val="005F107A"/>
    <w:rsid w:val="005F1CB9"/>
    <w:rsid w:val="005F1DDB"/>
    <w:rsid w:val="005F20EC"/>
    <w:rsid w:val="005F2626"/>
    <w:rsid w:val="005F2766"/>
    <w:rsid w:val="005F2900"/>
    <w:rsid w:val="005F2AC2"/>
    <w:rsid w:val="005F2BD6"/>
    <w:rsid w:val="005F30DC"/>
    <w:rsid w:val="005F31C5"/>
    <w:rsid w:val="005F3E99"/>
    <w:rsid w:val="005F40FA"/>
    <w:rsid w:val="005F4125"/>
    <w:rsid w:val="005F4CAD"/>
    <w:rsid w:val="005F4DA6"/>
    <w:rsid w:val="005F6202"/>
    <w:rsid w:val="005F6633"/>
    <w:rsid w:val="005F68CD"/>
    <w:rsid w:val="005F7697"/>
    <w:rsid w:val="0060011F"/>
    <w:rsid w:val="00600294"/>
    <w:rsid w:val="0060041F"/>
    <w:rsid w:val="006005E9"/>
    <w:rsid w:val="00600E40"/>
    <w:rsid w:val="00601141"/>
    <w:rsid w:val="00601280"/>
    <w:rsid w:val="00602019"/>
    <w:rsid w:val="00602BE1"/>
    <w:rsid w:val="006033AD"/>
    <w:rsid w:val="00603864"/>
    <w:rsid w:val="00603B88"/>
    <w:rsid w:val="0060414D"/>
    <w:rsid w:val="006052CA"/>
    <w:rsid w:val="0060535E"/>
    <w:rsid w:val="00605C47"/>
    <w:rsid w:val="00605ED7"/>
    <w:rsid w:val="00606305"/>
    <w:rsid w:val="006078FD"/>
    <w:rsid w:val="00607D14"/>
    <w:rsid w:val="0061042E"/>
    <w:rsid w:val="00610893"/>
    <w:rsid w:val="00610E15"/>
    <w:rsid w:val="00610E83"/>
    <w:rsid w:val="00611617"/>
    <w:rsid w:val="00611737"/>
    <w:rsid w:val="00611862"/>
    <w:rsid w:val="00611C8B"/>
    <w:rsid w:val="00611CBE"/>
    <w:rsid w:val="00612084"/>
    <w:rsid w:val="00612356"/>
    <w:rsid w:val="0061284F"/>
    <w:rsid w:val="006130A8"/>
    <w:rsid w:val="00613730"/>
    <w:rsid w:val="00613E9C"/>
    <w:rsid w:val="00614019"/>
    <w:rsid w:val="00614541"/>
    <w:rsid w:val="0061454F"/>
    <w:rsid w:val="006149A0"/>
    <w:rsid w:val="00615892"/>
    <w:rsid w:val="00615CD6"/>
    <w:rsid w:val="006160D5"/>
    <w:rsid w:val="006163A6"/>
    <w:rsid w:val="006165FB"/>
    <w:rsid w:val="00616C97"/>
    <w:rsid w:val="00616DEE"/>
    <w:rsid w:val="00617713"/>
    <w:rsid w:val="00617EE8"/>
    <w:rsid w:val="006211D4"/>
    <w:rsid w:val="006212B8"/>
    <w:rsid w:val="006219CE"/>
    <w:rsid w:val="006219D2"/>
    <w:rsid w:val="006222A4"/>
    <w:rsid w:val="0062354D"/>
    <w:rsid w:val="006240AE"/>
    <w:rsid w:val="00624A04"/>
    <w:rsid w:val="00624EA8"/>
    <w:rsid w:val="0062537B"/>
    <w:rsid w:val="006263FE"/>
    <w:rsid w:val="00626518"/>
    <w:rsid w:val="00626B60"/>
    <w:rsid w:val="00626C73"/>
    <w:rsid w:val="0062728F"/>
    <w:rsid w:val="00627662"/>
    <w:rsid w:val="0062783F"/>
    <w:rsid w:val="00630414"/>
    <w:rsid w:val="00630C9B"/>
    <w:rsid w:val="00630DC2"/>
    <w:rsid w:val="00631B4B"/>
    <w:rsid w:val="00632019"/>
    <w:rsid w:val="00632042"/>
    <w:rsid w:val="00632563"/>
    <w:rsid w:val="006329FD"/>
    <w:rsid w:val="00632D3D"/>
    <w:rsid w:val="00632FA2"/>
    <w:rsid w:val="0063313C"/>
    <w:rsid w:val="006331BB"/>
    <w:rsid w:val="0063358D"/>
    <w:rsid w:val="00633BD0"/>
    <w:rsid w:val="00633C38"/>
    <w:rsid w:val="00634469"/>
    <w:rsid w:val="006349B3"/>
    <w:rsid w:val="006349F9"/>
    <w:rsid w:val="00634D01"/>
    <w:rsid w:val="00634F23"/>
    <w:rsid w:val="006350B7"/>
    <w:rsid w:val="0063751D"/>
    <w:rsid w:val="00637B99"/>
    <w:rsid w:val="0064103E"/>
    <w:rsid w:val="006412DF"/>
    <w:rsid w:val="00641965"/>
    <w:rsid w:val="00641B3A"/>
    <w:rsid w:val="00641B45"/>
    <w:rsid w:val="00641B9B"/>
    <w:rsid w:val="00641CEC"/>
    <w:rsid w:val="00641FC9"/>
    <w:rsid w:val="00641FF1"/>
    <w:rsid w:val="00642E06"/>
    <w:rsid w:val="006434B8"/>
    <w:rsid w:val="00643580"/>
    <w:rsid w:val="00643D5B"/>
    <w:rsid w:val="00644008"/>
    <w:rsid w:val="006446E2"/>
    <w:rsid w:val="006452C2"/>
    <w:rsid w:val="00645443"/>
    <w:rsid w:val="0064560B"/>
    <w:rsid w:val="006458EE"/>
    <w:rsid w:val="00645BF6"/>
    <w:rsid w:val="00645FDE"/>
    <w:rsid w:val="00646443"/>
    <w:rsid w:val="00646854"/>
    <w:rsid w:val="00646910"/>
    <w:rsid w:val="00646F70"/>
    <w:rsid w:val="0064736D"/>
    <w:rsid w:val="00647957"/>
    <w:rsid w:val="0065022F"/>
    <w:rsid w:val="00650238"/>
    <w:rsid w:val="00650443"/>
    <w:rsid w:val="00650907"/>
    <w:rsid w:val="00650B99"/>
    <w:rsid w:val="00651108"/>
    <w:rsid w:val="0065125F"/>
    <w:rsid w:val="006512F9"/>
    <w:rsid w:val="00651545"/>
    <w:rsid w:val="00651FC6"/>
    <w:rsid w:val="0065239D"/>
    <w:rsid w:val="00652B00"/>
    <w:rsid w:val="006531A3"/>
    <w:rsid w:val="006533B6"/>
    <w:rsid w:val="00653B58"/>
    <w:rsid w:val="00653D8C"/>
    <w:rsid w:val="00653F48"/>
    <w:rsid w:val="00654F26"/>
    <w:rsid w:val="00655C91"/>
    <w:rsid w:val="00656197"/>
    <w:rsid w:val="006561CD"/>
    <w:rsid w:val="0065622D"/>
    <w:rsid w:val="006571B1"/>
    <w:rsid w:val="006574DF"/>
    <w:rsid w:val="006578F6"/>
    <w:rsid w:val="00657DD2"/>
    <w:rsid w:val="0066000C"/>
    <w:rsid w:val="00660249"/>
    <w:rsid w:val="006603A7"/>
    <w:rsid w:val="00660591"/>
    <w:rsid w:val="006606AC"/>
    <w:rsid w:val="0066103B"/>
    <w:rsid w:val="00661BCC"/>
    <w:rsid w:val="006623F2"/>
    <w:rsid w:val="006629F5"/>
    <w:rsid w:val="00662F25"/>
    <w:rsid w:val="00663622"/>
    <w:rsid w:val="00663DF6"/>
    <w:rsid w:val="00663F56"/>
    <w:rsid w:val="006645B6"/>
    <w:rsid w:val="00664CAC"/>
    <w:rsid w:val="00664FC7"/>
    <w:rsid w:val="00665991"/>
    <w:rsid w:val="00666399"/>
    <w:rsid w:val="006665D6"/>
    <w:rsid w:val="00666A8E"/>
    <w:rsid w:val="00666B52"/>
    <w:rsid w:val="00667711"/>
    <w:rsid w:val="006677D3"/>
    <w:rsid w:val="00667823"/>
    <w:rsid w:val="006678B6"/>
    <w:rsid w:val="00667BAE"/>
    <w:rsid w:val="006702AC"/>
    <w:rsid w:val="006702BA"/>
    <w:rsid w:val="0067044C"/>
    <w:rsid w:val="0067092C"/>
    <w:rsid w:val="00670AEC"/>
    <w:rsid w:val="00670DE9"/>
    <w:rsid w:val="00671370"/>
    <w:rsid w:val="00671483"/>
    <w:rsid w:val="00671489"/>
    <w:rsid w:val="0067171C"/>
    <w:rsid w:val="006718D5"/>
    <w:rsid w:val="00671CEE"/>
    <w:rsid w:val="00672054"/>
    <w:rsid w:val="0067211B"/>
    <w:rsid w:val="006724B3"/>
    <w:rsid w:val="00673043"/>
    <w:rsid w:val="00673066"/>
    <w:rsid w:val="00673A1C"/>
    <w:rsid w:val="00673EBF"/>
    <w:rsid w:val="0067406C"/>
    <w:rsid w:val="00674514"/>
    <w:rsid w:val="00674A64"/>
    <w:rsid w:val="00674BD9"/>
    <w:rsid w:val="0067515A"/>
    <w:rsid w:val="006757AE"/>
    <w:rsid w:val="00675DA8"/>
    <w:rsid w:val="00675E4D"/>
    <w:rsid w:val="00676502"/>
    <w:rsid w:val="00676548"/>
    <w:rsid w:val="0067674C"/>
    <w:rsid w:val="00676979"/>
    <w:rsid w:val="00676A99"/>
    <w:rsid w:val="00676B45"/>
    <w:rsid w:val="00676B9B"/>
    <w:rsid w:val="00677593"/>
    <w:rsid w:val="00680383"/>
    <w:rsid w:val="00680B39"/>
    <w:rsid w:val="0068140E"/>
    <w:rsid w:val="00681A02"/>
    <w:rsid w:val="00682374"/>
    <w:rsid w:val="00682E66"/>
    <w:rsid w:val="00682E9A"/>
    <w:rsid w:val="00682EC2"/>
    <w:rsid w:val="00683029"/>
    <w:rsid w:val="00683D55"/>
    <w:rsid w:val="00684739"/>
    <w:rsid w:val="00684A9A"/>
    <w:rsid w:val="00684EAA"/>
    <w:rsid w:val="00685421"/>
    <w:rsid w:val="00685695"/>
    <w:rsid w:val="0068582D"/>
    <w:rsid w:val="0068583F"/>
    <w:rsid w:val="00686512"/>
    <w:rsid w:val="0068690B"/>
    <w:rsid w:val="0068750B"/>
    <w:rsid w:val="00687843"/>
    <w:rsid w:val="00687A25"/>
    <w:rsid w:val="006919C0"/>
    <w:rsid w:val="00691BED"/>
    <w:rsid w:val="00692B59"/>
    <w:rsid w:val="0069314E"/>
    <w:rsid w:val="006933FF"/>
    <w:rsid w:val="006945BA"/>
    <w:rsid w:val="0069509A"/>
    <w:rsid w:val="00696431"/>
    <w:rsid w:val="00697176"/>
    <w:rsid w:val="0069740F"/>
    <w:rsid w:val="00697484"/>
    <w:rsid w:val="00697811"/>
    <w:rsid w:val="00697D36"/>
    <w:rsid w:val="00697FB6"/>
    <w:rsid w:val="006A0229"/>
    <w:rsid w:val="006A054A"/>
    <w:rsid w:val="006A11D5"/>
    <w:rsid w:val="006A1C96"/>
    <w:rsid w:val="006A1E94"/>
    <w:rsid w:val="006A1F4E"/>
    <w:rsid w:val="006A20D6"/>
    <w:rsid w:val="006A3014"/>
    <w:rsid w:val="006A3045"/>
    <w:rsid w:val="006A3293"/>
    <w:rsid w:val="006A3512"/>
    <w:rsid w:val="006A3AB1"/>
    <w:rsid w:val="006A3ADC"/>
    <w:rsid w:val="006A432C"/>
    <w:rsid w:val="006A4435"/>
    <w:rsid w:val="006A451E"/>
    <w:rsid w:val="006A4D27"/>
    <w:rsid w:val="006A57A0"/>
    <w:rsid w:val="006A5B8D"/>
    <w:rsid w:val="006A5C68"/>
    <w:rsid w:val="006A61E0"/>
    <w:rsid w:val="006A6486"/>
    <w:rsid w:val="006A750A"/>
    <w:rsid w:val="006A792D"/>
    <w:rsid w:val="006A7E3C"/>
    <w:rsid w:val="006B0ADB"/>
    <w:rsid w:val="006B1AB4"/>
    <w:rsid w:val="006B2583"/>
    <w:rsid w:val="006B2B97"/>
    <w:rsid w:val="006B31BA"/>
    <w:rsid w:val="006B31EB"/>
    <w:rsid w:val="006B3781"/>
    <w:rsid w:val="006B3A65"/>
    <w:rsid w:val="006B3B6E"/>
    <w:rsid w:val="006B3BCC"/>
    <w:rsid w:val="006B4053"/>
    <w:rsid w:val="006B4AA8"/>
    <w:rsid w:val="006B4C6E"/>
    <w:rsid w:val="006B4CB9"/>
    <w:rsid w:val="006B4D98"/>
    <w:rsid w:val="006B579B"/>
    <w:rsid w:val="006B63EE"/>
    <w:rsid w:val="006B7497"/>
    <w:rsid w:val="006B7A6E"/>
    <w:rsid w:val="006C03B9"/>
    <w:rsid w:val="006C0B9A"/>
    <w:rsid w:val="006C1CBA"/>
    <w:rsid w:val="006C2158"/>
    <w:rsid w:val="006C27BF"/>
    <w:rsid w:val="006C2C27"/>
    <w:rsid w:val="006C43D9"/>
    <w:rsid w:val="006C44E4"/>
    <w:rsid w:val="006C462F"/>
    <w:rsid w:val="006C48A9"/>
    <w:rsid w:val="006C51E4"/>
    <w:rsid w:val="006C52E2"/>
    <w:rsid w:val="006C538C"/>
    <w:rsid w:val="006C63F7"/>
    <w:rsid w:val="006C76F9"/>
    <w:rsid w:val="006C7B5B"/>
    <w:rsid w:val="006D0F6A"/>
    <w:rsid w:val="006D240D"/>
    <w:rsid w:val="006D2863"/>
    <w:rsid w:val="006D3884"/>
    <w:rsid w:val="006D3A17"/>
    <w:rsid w:val="006D4015"/>
    <w:rsid w:val="006D40C9"/>
    <w:rsid w:val="006D427B"/>
    <w:rsid w:val="006D4546"/>
    <w:rsid w:val="006D560E"/>
    <w:rsid w:val="006D57FF"/>
    <w:rsid w:val="006D5A9C"/>
    <w:rsid w:val="006D5DD3"/>
    <w:rsid w:val="006D6461"/>
    <w:rsid w:val="006D6849"/>
    <w:rsid w:val="006D6B67"/>
    <w:rsid w:val="006D6FD9"/>
    <w:rsid w:val="006E139D"/>
    <w:rsid w:val="006E15FF"/>
    <w:rsid w:val="006E161F"/>
    <w:rsid w:val="006E1749"/>
    <w:rsid w:val="006E1838"/>
    <w:rsid w:val="006E22D2"/>
    <w:rsid w:val="006E265B"/>
    <w:rsid w:val="006E26AD"/>
    <w:rsid w:val="006E29BF"/>
    <w:rsid w:val="006E310E"/>
    <w:rsid w:val="006E321F"/>
    <w:rsid w:val="006E382E"/>
    <w:rsid w:val="006E3C93"/>
    <w:rsid w:val="006E40A8"/>
    <w:rsid w:val="006E420D"/>
    <w:rsid w:val="006E4B8B"/>
    <w:rsid w:val="006E4E74"/>
    <w:rsid w:val="006E544A"/>
    <w:rsid w:val="006E5583"/>
    <w:rsid w:val="006E5740"/>
    <w:rsid w:val="006E6B71"/>
    <w:rsid w:val="006E750D"/>
    <w:rsid w:val="006E7649"/>
    <w:rsid w:val="006E7D66"/>
    <w:rsid w:val="006F031E"/>
    <w:rsid w:val="006F0881"/>
    <w:rsid w:val="006F0AA4"/>
    <w:rsid w:val="006F1AB8"/>
    <w:rsid w:val="006F1C89"/>
    <w:rsid w:val="006F24F1"/>
    <w:rsid w:val="006F2AC4"/>
    <w:rsid w:val="006F307E"/>
    <w:rsid w:val="006F37AB"/>
    <w:rsid w:val="006F3F9A"/>
    <w:rsid w:val="006F406F"/>
    <w:rsid w:val="006F410E"/>
    <w:rsid w:val="006F41A6"/>
    <w:rsid w:val="006F4746"/>
    <w:rsid w:val="006F521D"/>
    <w:rsid w:val="006F53BC"/>
    <w:rsid w:val="006F58FB"/>
    <w:rsid w:val="006F5EF1"/>
    <w:rsid w:val="006F5F6F"/>
    <w:rsid w:val="006F60C9"/>
    <w:rsid w:val="006F6243"/>
    <w:rsid w:val="006F69D9"/>
    <w:rsid w:val="006F6A63"/>
    <w:rsid w:val="006F6B62"/>
    <w:rsid w:val="006F7CA5"/>
    <w:rsid w:val="007002CC"/>
    <w:rsid w:val="007006A2"/>
    <w:rsid w:val="007007CE"/>
    <w:rsid w:val="007010ED"/>
    <w:rsid w:val="0070129C"/>
    <w:rsid w:val="00701477"/>
    <w:rsid w:val="00702036"/>
    <w:rsid w:val="007034E9"/>
    <w:rsid w:val="00703778"/>
    <w:rsid w:val="00703839"/>
    <w:rsid w:val="007049DF"/>
    <w:rsid w:val="00704A93"/>
    <w:rsid w:val="00704E45"/>
    <w:rsid w:val="007052F8"/>
    <w:rsid w:val="007058B1"/>
    <w:rsid w:val="0070668E"/>
    <w:rsid w:val="00706714"/>
    <w:rsid w:val="007069DA"/>
    <w:rsid w:val="007070AF"/>
    <w:rsid w:val="007076D0"/>
    <w:rsid w:val="007100A6"/>
    <w:rsid w:val="0071061B"/>
    <w:rsid w:val="00710977"/>
    <w:rsid w:val="007112C3"/>
    <w:rsid w:val="007113D9"/>
    <w:rsid w:val="00711425"/>
    <w:rsid w:val="00711978"/>
    <w:rsid w:val="00712A2F"/>
    <w:rsid w:val="00713124"/>
    <w:rsid w:val="007136A4"/>
    <w:rsid w:val="00713AE5"/>
    <w:rsid w:val="00713FAB"/>
    <w:rsid w:val="00714A48"/>
    <w:rsid w:val="007154F2"/>
    <w:rsid w:val="00715B4D"/>
    <w:rsid w:val="00715E43"/>
    <w:rsid w:val="0071600B"/>
    <w:rsid w:val="00716252"/>
    <w:rsid w:val="00716B0B"/>
    <w:rsid w:val="00716DEE"/>
    <w:rsid w:val="00716E96"/>
    <w:rsid w:val="007173D2"/>
    <w:rsid w:val="0072034F"/>
    <w:rsid w:val="007204BD"/>
    <w:rsid w:val="00720721"/>
    <w:rsid w:val="00720D13"/>
    <w:rsid w:val="00720DED"/>
    <w:rsid w:val="007218BE"/>
    <w:rsid w:val="00721AC7"/>
    <w:rsid w:val="007230DF"/>
    <w:rsid w:val="00723306"/>
    <w:rsid w:val="0072413D"/>
    <w:rsid w:val="00725DEB"/>
    <w:rsid w:val="0072706C"/>
    <w:rsid w:val="0072761E"/>
    <w:rsid w:val="007277CD"/>
    <w:rsid w:val="00727970"/>
    <w:rsid w:val="00727C99"/>
    <w:rsid w:val="007302F8"/>
    <w:rsid w:val="007304FA"/>
    <w:rsid w:val="007306DD"/>
    <w:rsid w:val="00730E46"/>
    <w:rsid w:val="00731F63"/>
    <w:rsid w:val="007320E3"/>
    <w:rsid w:val="0073263C"/>
    <w:rsid w:val="00732750"/>
    <w:rsid w:val="00733124"/>
    <w:rsid w:val="0073397F"/>
    <w:rsid w:val="00733C04"/>
    <w:rsid w:val="007345C1"/>
    <w:rsid w:val="00734D1F"/>
    <w:rsid w:val="00735BB9"/>
    <w:rsid w:val="0073662E"/>
    <w:rsid w:val="00736C8E"/>
    <w:rsid w:val="007375FF"/>
    <w:rsid w:val="00737720"/>
    <w:rsid w:val="00737FAC"/>
    <w:rsid w:val="007402C4"/>
    <w:rsid w:val="00740489"/>
    <w:rsid w:val="00740E75"/>
    <w:rsid w:val="00740F11"/>
    <w:rsid w:val="00741734"/>
    <w:rsid w:val="007417F5"/>
    <w:rsid w:val="00741DFB"/>
    <w:rsid w:val="00741DFE"/>
    <w:rsid w:val="00742D8C"/>
    <w:rsid w:val="00743112"/>
    <w:rsid w:val="007434E5"/>
    <w:rsid w:val="00743500"/>
    <w:rsid w:val="00743EAB"/>
    <w:rsid w:val="0074435A"/>
    <w:rsid w:val="00744FAA"/>
    <w:rsid w:val="00744FF0"/>
    <w:rsid w:val="00745AEC"/>
    <w:rsid w:val="00746125"/>
    <w:rsid w:val="00746492"/>
    <w:rsid w:val="00746B9D"/>
    <w:rsid w:val="00746E99"/>
    <w:rsid w:val="0074714E"/>
    <w:rsid w:val="0074716A"/>
    <w:rsid w:val="007478D5"/>
    <w:rsid w:val="00747CD2"/>
    <w:rsid w:val="00750479"/>
    <w:rsid w:val="00750782"/>
    <w:rsid w:val="00750942"/>
    <w:rsid w:val="007510BF"/>
    <w:rsid w:val="007513CA"/>
    <w:rsid w:val="00751720"/>
    <w:rsid w:val="0075197A"/>
    <w:rsid w:val="00751B77"/>
    <w:rsid w:val="00751C84"/>
    <w:rsid w:val="007526E1"/>
    <w:rsid w:val="007528D5"/>
    <w:rsid w:val="00752B34"/>
    <w:rsid w:val="00754978"/>
    <w:rsid w:val="0075537C"/>
    <w:rsid w:val="00755727"/>
    <w:rsid w:val="00755765"/>
    <w:rsid w:val="007560B7"/>
    <w:rsid w:val="00756590"/>
    <w:rsid w:val="00756CFF"/>
    <w:rsid w:val="00756D24"/>
    <w:rsid w:val="00756F20"/>
    <w:rsid w:val="007571CC"/>
    <w:rsid w:val="007574E4"/>
    <w:rsid w:val="00757564"/>
    <w:rsid w:val="00757DB4"/>
    <w:rsid w:val="007600B3"/>
    <w:rsid w:val="0076051B"/>
    <w:rsid w:val="007605E2"/>
    <w:rsid w:val="00760B7D"/>
    <w:rsid w:val="0076138B"/>
    <w:rsid w:val="007614B8"/>
    <w:rsid w:val="00761ED2"/>
    <w:rsid w:val="00762BD4"/>
    <w:rsid w:val="007631C9"/>
    <w:rsid w:val="0076345F"/>
    <w:rsid w:val="0076404D"/>
    <w:rsid w:val="00764195"/>
    <w:rsid w:val="00764495"/>
    <w:rsid w:val="007651C2"/>
    <w:rsid w:val="00765403"/>
    <w:rsid w:val="00765C11"/>
    <w:rsid w:val="007660AD"/>
    <w:rsid w:val="00766969"/>
    <w:rsid w:val="0076749C"/>
    <w:rsid w:val="00767B0E"/>
    <w:rsid w:val="00770CF0"/>
    <w:rsid w:val="00770F48"/>
    <w:rsid w:val="00771798"/>
    <w:rsid w:val="007717EF"/>
    <w:rsid w:val="00771B1F"/>
    <w:rsid w:val="007722B5"/>
    <w:rsid w:val="0077254D"/>
    <w:rsid w:val="0077293D"/>
    <w:rsid w:val="00772AF8"/>
    <w:rsid w:val="00774116"/>
    <w:rsid w:val="0077477D"/>
    <w:rsid w:val="00776169"/>
    <w:rsid w:val="007763F2"/>
    <w:rsid w:val="00776B4C"/>
    <w:rsid w:val="00776D03"/>
    <w:rsid w:val="0077700E"/>
    <w:rsid w:val="00777434"/>
    <w:rsid w:val="00777691"/>
    <w:rsid w:val="007777AF"/>
    <w:rsid w:val="00777874"/>
    <w:rsid w:val="0077791D"/>
    <w:rsid w:val="00777D36"/>
    <w:rsid w:val="00777D93"/>
    <w:rsid w:val="00780526"/>
    <w:rsid w:val="007807B1"/>
    <w:rsid w:val="007807F3"/>
    <w:rsid w:val="00780CB0"/>
    <w:rsid w:val="007817BC"/>
    <w:rsid w:val="00782CC3"/>
    <w:rsid w:val="00784248"/>
    <w:rsid w:val="00784812"/>
    <w:rsid w:val="007848BF"/>
    <w:rsid w:val="00784BE0"/>
    <w:rsid w:val="00785130"/>
    <w:rsid w:val="007853E1"/>
    <w:rsid w:val="0078595F"/>
    <w:rsid w:val="00785A58"/>
    <w:rsid w:val="00785A9B"/>
    <w:rsid w:val="00785E2B"/>
    <w:rsid w:val="0078600A"/>
    <w:rsid w:val="007865B7"/>
    <w:rsid w:val="0078698E"/>
    <w:rsid w:val="00786FF1"/>
    <w:rsid w:val="00787FBB"/>
    <w:rsid w:val="007900FC"/>
    <w:rsid w:val="007901ED"/>
    <w:rsid w:val="00790336"/>
    <w:rsid w:val="007905F0"/>
    <w:rsid w:val="007911CC"/>
    <w:rsid w:val="00791900"/>
    <w:rsid w:val="00791DDD"/>
    <w:rsid w:val="00792558"/>
    <w:rsid w:val="0079264D"/>
    <w:rsid w:val="0079307E"/>
    <w:rsid w:val="0079313C"/>
    <w:rsid w:val="00793469"/>
    <w:rsid w:val="00793587"/>
    <w:rsid w:val="007939B0"/>
    <w:rsid w:val="007939DE"/>
    <w:rsid w:val="00793D0E"/>
    <w:rsid w:val="007944AB"/>
    <w:rsid w:val="00794749"/>
    <w:rsid w:val="00794795"/>
    <w:rsid w:val="007949B7"/>
    <w:rsid w:val="00794AB0"/>
    <w:rsid w:val="007953C3"/>
    <w:rsid w:val="00795A7E"/>
    <w:rsid w:val="00796709"/>
    <w:rsid w:val="00796A66"/>
    <w:rsid w:val="00796D2A"/>
    <w:rsid w:val="00796D9A"/>
    <w:rsid w:val="00796E46"/>
    <w:rsid w:val="0079765D"/>
    <w:rsid w:val="007976FC"/>
    <w:rsid w:val="0079792D"/>
    <w:rsid w:val="00797A73"/>
    <w:rsid w:val="00797BCA"/>
    <w:rsid w:val="007A0744"/>
    <w:rsid w:val="007A0920"/>
    <w:rsid w:val="007A0A5D"/>
    <w:rsid w:val="007A0FF0"/>
    <w:rsid w:val="007A1166"/>
    <w:rsid w:val="007A139E"/>
    <w:rsid w:val="007A13EC"/>
    <w:rsid w:val="007A16E8"/>
    <w:rsid w:val="007A175F"/>
    <w:rsid w:val="007A17E8"/>
    <w:rsid w:val="007A1D32"/>
    <w:rsid w:val="007A290B"/>
    <w:rsid w:val="007A2962"/>
    <w:rsid w:val="007A2B4E"/>
    <w:rsid w:val="007A2DB1"/>
    <w:rsid w:val="007A2FC4"/>
    <w:rsid w:val="007A3409"/>
    <w:rsid w:val="007A35B5"/>
    <w:rsid w:val="007A3A4C"/>
    <w:rsid w:val="007A3EF9"/>
    <w:rsid w:val="007A4478"/>
    <w:rsid w:val="007A4EDB"/>
    <w:rsid w:val="007A52D3"/>
    <w:rsid w:val="007A56B8"/>
    <w:rsid w:val="007A648E"/>
    <w:rsid w:val="007A659C"/>
    <w:rsid w:val="007A7C8C"/>
    <w:rsid w:val="007B01C9"/>
    <w:rsid w:val="007B0386"/>
    <w:rsid w:val="007B0669"/>
    <w:rsid w:val="007B1A17"/>
    <w:rsid w:val="007B1D56"/>
    <w:rsid w:val="007B1DA3"/>
    <w:rsid w:val="007B2FF3"/>
    <w:rsid w:val="007B3BA1"/>
    <w:rsid w:val="007B3FD7"/>
    <w:rsid w:val="007B47BA"/>
    <w:rsid w:val="007B499C"/>
    <w:rsid w:val="007B4B0D"/>
    <w:rsid w:val="007B50FD"/>
    <w:rsid w:val="007B5154"/>
    <w:rsid w:val="007B575D"/>
    <w:rsid w:val="007B5A04"/>
    <w:rsid w:val="007B5A0E"/>
    <w:rsid w:val="007B5BB1"/>
    <w:rsid w:val="007B5E53"/>
    <w:rsid w:val="007B6E09"/>
    <w:rsid w:val="007B6EBD"/>
    <w:rsid w:val="007B7EA3"/>
    <w:rsid w:val="007C0420"/>
    <w:rsid w:val="007C0479"/>
    <w:rsid w:val="007C06ED"/>
    <w:rsid w:val="007C0901"/>
    <w:rsid w:val="007C0E70"/>
    <w:rsid w:val="007C0EBD"/>
    <w:rsid w:val="007C1356"/>
    <w:rsid w:val="007C13C7"/>
    <w:rsid w:val="007C2169"/>
    <w:rsid w:val="007C2882"/>
    <w:rsid w:val="007C2A90"/>
    <w:rsid w:val="007C410C"/>
    <w:rsid w:val="007C42A1"/>
    <w:rsid w:val="007C4F3F"/>
    <w:rsid w:val="007C4F54"/>
    <w:rsid w:val="007C50AF"/>
    <w:rsid w:val="007C54C9"/>
    <w:rsid w:val="007C5530"/>
    <w:rsid w:val="007C5756"/>
    <w:rsid w:val="007C5C1E"/>
    <w:rsid w:val="007C6636"/>
    <w:rsid w:val="007C6670"/>
    <w:rsid w:val="007C66B4"/>
    <w:rsid w:val="007C6940"/>
    <w:rsid w:val="007C6BBB"/>
    <w:rsid w:val="007C6C56"/>
    <w:rsid w:val="007C7676"/>
    <w:rsid w:val="007C7863"/>
    <w:rsid w:val="007D0035"/>
    <w:rsid w:val="007D0366"/>
    <w:rsid w:val="007D0F2B"/>
    <w:rsid w:val="007D0FD4"/>
    <w:rsid w:val="007D160C"/>
    <w:rsid w:val="007D1A1D"/>
    <w:rsid w:val="007D254E"/>
    <w:rsid w:val="007D25C4"/>
    <w:rsid w:val="007D2CA1"/>
    <w:rsid w:val="007D3575"/>
    <w:rsid w:val="007D35BB"/>
    <w:rsid w:val="007D3B24"/>
    <w:rsid w:val="007D3BA9"/>
    <w:rsid w:val="007D3BE1"/>
    <w:rsid w:val="007D3C7B"/>
    <w:rsid w:val="007D41B2"/>
    <w:rsid w:val="007D439E"/>
    <w:rsid w:val="007D491C"/>
    <w:rsid w:val="007D496C"/>
    <w:rsid w:val="007D4F9A"/>
    <w:rsid w:val="007D56D0"/>
    <w:rsid w:val="007D5DD1"/>
    <w:rsid w:val="007D660E"/>
    <w:rsid w:val="007D6659"/>
    <w:rsid w:val="007D68CD"/>
    <w:rsid w:val="007D704A"/>
    <w:rsid w:val="007D7142"/>
    <w:rsid w:val="007D7B85"/>
    <w:rsid w:val="007D7F08"/>
    <w:rsid w:val="007E0292"/>
    <w:rsid w:val="007E02D0"/>
    <w:rsid w:val="007E0C38"/>
    <w:rsid w:val="007E0F94"/>
    <w:rsid w:val="007E18CF"/>
    <w:rsid w:val="007E20F3"/>
    <w:rsid w:val="007E26AB"/>
    <w:rsid w:val="007E29E1"/>
    <w:rsid w:val="007E2E63"/>
    <w:rsid w:val="007E33E2"/>
    <w:rsid w:val="007E366D"/>
    <w:rsid w:val="007E38A8"/>
    <w:rsid w:val="007E3F3F"/>
    <w:rsid w:val="007E4297"/>
    <w:rsid w:val="007E48AA"/>
    <w:rsid w:val="007E4F8E"/>
    <w:rsid w:val="007E5041"/>
    <w:rsid w:val="007E522F"/>
    <w:rsid w:val="007E5C53"/>
    <w:rsid w:val="007E617F"/>
    <w:rsid w:val="007E66E2"/>
    <w:rsid w:val="007E6C64"/>
    <w:rsid w:val="007E70A5"/>
    <w:rsid w:val="007E7840"/>
    <w:rsid w:val="007E7AEA"/>
    <w:rsid w:val="007F00D1"/>
    <w:rsid w:val="007F04C3"/>
    <w:rsid w:val="007F0D65"/>
    <w:rsid w:val="007F2021"/>
    <w:rsid w:val="007F21CF"/>
    <w:rsid w:val="007F2389"/>
    <w:rsid w:val="007F23ED"/>
    <w:rsid w:val="007F2586"/>
    <w:rsid w:val="007F2703"/>
    <w:rsid w:val="007F2B59"/>
    <w:rsid w:val="007F2F30"/>
    <w:rsid w:val="007F4433"/>
    <w:rsid w:val="007F47BC"/>
    <w:rsid w:val="007F518E"/>
    <w:rsid w:val="007F5192"/>
    <w:rsid w:val="007F5428"/>
    <w:rsid w:val="007F5FC0"/>
    <w:rsid w:val="007F63A5"/>
    <w:rsid w:val="007F6860"/>
    <w:rsid w:val="007F68A0"/>
    <w:rsid w:val="007F6E95"/>
    <w:rsid w:val="007F77E7"/>
    <w:rsid w:val="007F7F43"/>
    <w:rsid w:val="008006BE"/>
    <w:rsid w:val="0080076F"/>
    <w:rsid w:val="00800C0D"/>
    <w:rsid w:val="00800F5F"/>
    <w:rsid w:val="00801083"/>
    <w:rsid w:val="008014E5"/>
    <w:rsid w:val="00801DF2"/>
    <w:rsid w:val="00801EC1"/>
    <w:rsid w:val="00802182"/>
    <w:rsid w:val="00802390"/>
    <w:rsid w:val="00802673"/>
    <w:rsid w:val="00802910"/>
    <w:rsid w:val="00803451"/>
    <w:rsid w:val="00803ABF"/>
    <w:rsid w:val="008045EF"/>
    <w:rsid w:val="0080469C"/>
    <w:rsid w:val="008049FC"/>
    <w:rsid w:val="00804DA7"/>
    <w:rsid w:val="00805288"/>
    <w:rsid w:val="008062F4"/>
    <w:rsid w:val="00806D5E"/>
    <w:rsid w:val="0080745A"/>
    <w:rsid w:val="00807641"/>
    <w:rsid w:val="00807CFF"/>
    <w:rsid w:val="0081038A"/>
    <w:rsid w:val="00810C5E"/>
    <w:rsid w:val="00810D6F"/>
    <w:rsid w:val="00811D98"/>
    <w:rsid w:val="008126B1"/>
    <w:rsid w:val="00812DC8"/>
    <w:rsid w:val="0081345C"/>
    <w:rsid w:val="00813B2B"/>
    <w:rsid w:val="00813F8B"/>
    <w:rsid w:val="00814659"/>
    <w:rsid w:val="00814CE3"/>
    <w:rsid w:val="00814D71"/>
    <w:rsid w:val="008154B1"/>
    <w:rsid w:val="00815946"/>
    <w:rsid w:val="00815A90"/>
    <w:rsid w:val="00817161"/>
    <w:rsid w:val="008176DF"/>
    <w:rsid w:val="008177E6"/>
    <w:rsid w:val="00817872"/>
    <w:rsid w:val="008179F2"/>
    <w:rsid w:val="00817DAF"/>
    <w:rsid w:val="00820048"/>
    <w:rsid w:val="00820079"/>
    <w:rsid w:val="0082025C"/>
    <w:rsid w:val="0082078D"/>
    <w:rsid w:val="00820A5E"/>
    <w:rsid w:val="008215EB"/>
    <w:rsid w:val="00821800"/>
    <w:rsid w:val="00821843"/>
    <w:rsid w:val="00822D8E"/>
    <w:rsid w:val="00823165"/>
    <w:rsid w:val="008240BA"/>
    <w:rsid w:val="00824366"/>
    <w:rsid w:val="00824CBB"/>
    <w:rsid w:val="0082580E"/>
    <w:rsid w:val="00826644"/>
    <w:rsid w:val="00826A8B"/>
    <w:rsid w:val="00826ACB"/>
    <w:rsid w:val="008277DC"/>
    <w:rsid w:val="00830004"/>
    <w:rsid w:val="008304A2"/>
    <w:rsid w:val="00830755"/>
    <w:rsid w:val="00831800"/>
    <w:rsid w:val="00831E43"/>
    <w:rsid w:val="0083240B"/>
    <w:rsid w:val="0083275E"/>
    <w:rsid w:val="00832C66"/>
    <w:rsid w:val="00833BAB"/>
    <w:rsid w:val="00834020"/>
    <w:rsid w:val="00834116"/>
    <w:rsid w:val="0083480A"/>
    <w:rsid w:val="00835947"/>
    <w:rsid w:val="00835CA1"/>
    <w:rsid w:val="00835E85"/>
    <w:rsid w:val="00835F43"/>
    <w:rsid w:val="00836712"/>
    <w:rsid w:val="0083692E"/>
    <w:rsid w:val="00836BFF"/>
    <w:rsid w:val="00837BB6"/>
    <w:rsid w:val="00840915"/>
    <w:rsid w:val="00840CFF"/>
    <w:rsid w:val="00840D56"/>
    <w:rsid w:val="00841828"/>
    <w:rsid w:val="008418FD"/>
    <w:rsid w:val="00841D99"/>
    <w:rsid w:val="00841F83"/>
    <w:rsid w:val="00841FA1"/>
    <w:rsid w:val="008422CF"/>
    <w:rsid w:val="00842CC5"/>
    <w:rsid w:val="0084316E"/>
    <w:rsid w:val="0084334F"/>
    <w:rsid w:val="008436FF"/>
    <w:rsid w:val="008439D0"/>
    <w:rsid w:val="00844181"/>
    <w:rsid w:val="00844298"/>
    <w:rsid w:val="008447D2"/>
    <w:rsid w:val="0084492B"/>
    <w:rsid w:val="008462B1"/>
    <w:rsid w:val="00847067"/>
    <w:rsid w:val="0084762F"/>
    <w:rsid w:val="00847660"/>
    <w:rsid w:val="00847763"/>
    <w:rsid w:val="008477AE"/>
    <w:rsid w:val="00847ACF"/>
    <w:rsid w:val="00850261"/>
    <w:rsid w:val="0085056B"/>
    <w:rsid w:val="0085058A"/>
    <w:rsid w:val="0085081D"/>
    <w:rsid w:val="00850C63"/>
    <w:rsid w:val="0085117B"/>
    <w:rsid w:val="00851664"/>
    <w:rsid w:val="008517EE"/>
    <w:rsid w:val="00851CC1"/>
    <w:rsid w:val="00852195"/>
    <w:rsid w:val="00852992"/>
    <w:rsid w:val="00853152"/>
    <w:rsid w:val="00853391"/>
    <w:rsid w:val="00853BF3"/>
    <w:rsid w:val="008541FD"/>
    <w:rsid w:val="0085422A"/>
    <w:rsid w:val="00854768"/>
    <w:rsid w:val="008553EF"/>
    <w:rsid w:val="00855872"/>
    <w:rsid w:val="00855A64"/>
    <w:rsid w:val="00855CB9"/>
    <w:rsid w:val="00855DA7"/>
    <w:rsid w:val="00856FBE"/>
    <w:rsid w:val="008570BC"/>
    <w:rsid w:val="00857671"/>
    <w:rsid w:val="00860FB0"/>
    <w:rsid w:val="008614CC"/>
    <w:rsid w:val="008618D6"/>
    <w:rsid w:val="00861FC3"/>
    <w:rsid w:val="008621E9"/>
    <w:rsid w:val="00862A63"/>
    <w:rsid w:val="00862A80"/>
    <w:rsid w:val="00862DD7"/>
    <w:rsid w:val="0086340D"/>
    <w:rsid w:val="00863EDA"/>
    <w:rsid w:val="00863F6F"/>
    <w:rsid w:val="00864AC4"/>
    <w:rsid w:val="00864E0F"/>
    <w:rsid w:val="0086532F"/>
    <w:rsid w:val="0086571A"/>
    <w:rsid w:val="00865BD8"/>
    <w:rsid w:val="008665CB"/>
    <w:rsid w:val="008666D3"/>
    <w:rsid w:val="00866D20"/>
    <w:rsid w:val="008678EF"/>
    <w:rsid w:val="00870E5F"/>
    <w:rsid w:val="0087101B"/>
    <w:rsid w:val="00871605"/>
    <w:rsid w:val="00871B03"/>
    <w:rsid w:val="0087234C"/>
    <w:rsid w:val="008731CF"/>
    <w:rsid w:val="008732EF"/>
    <w:rsid w:val="008735AF"/>
    <w:rsid w:val="00873EE5"/>
    <w:rsid w:val="0087452C"/>
    <w:rsid w:val="00874A54"/>
    <w:rsid w:val="008753B2"/>
    <w:rsid w:val="00875566"/>
    <w:rsid w:val="0087557B"/>
    <w:rsid w:val="00875A2A"/>
    <w:rsid w:val="00875B26"/>
    <w:rsid w:val="00876152"/>
    <w:rsid w:val="0087646B"/>
    <w:rsid w:val="008765B3"/>
    <w:rsid w:val="00876E7B"/>
    <w:rsid w:val="00877398"/>
    <w:rsid w:val="00877920"/>
    <w:rsid w:val="00877D7A"/>
    <w:rsid w:val="00880610"/>
    <w:rsid w:val="00880A21"/>
    <w:rsid w:val="008813F3"/>
    <w:rsid w:val="0088215D"/>
    <w:rsid w:val="008823EA"/>
    <w:rsid w:val="00882704"/>
    <w:rsid w:val="00882999"/>
    <w:rsid w:val="00882AC8"/>
    <w:rsid w:val="008831A2"/>
    <w:rsid w:val="00883B98"/>
    <w:rsid w:val="00883F3B"/>
    <w:rsid w:val="00883FAA"/>
    <w:rsid w:val="008840FA"/>
    <w:rsid w:val="00884479"/>
    <w:rsid w:val="008846C3"/>
    <w:rsid w:val="008848A0"/>
    <w:rsid w:val="00884B2E"/>
    <w:rsid w:val="00884BAC"/>
    <w:rsid w:val="00884CB2"/>
    <w:rsid w:val="00884EB2"/>
    <w:rsid w:val="00885577"/>
    <w:rsid w:val="00885585"/>
    <w:rsid w:val="00885594"/>
    <w:rsid w:val="008861BE"/>
    <w:rsid w:val="00886C92"/>
    <w:rsid w:val="00886F17"/>
    <w:rsid w:val="00887167"/>
    <w:rsid w:val="008873D3"/>
    <w:rsid w:val="00887886"/>
    <w:rsid w:val="00887EC8"/>
    <w:rsid w:val="00887FFB"/>
    <w:rsid w:val="0089051F"/>
    <w:rsid w:val="0089135C"/>
    <w:rsid w:val="00891508"/>
    <w:rsid w:val="00892006"/>
    <w:rsid w:val="008920E4"/>
    <w:rsid w:val="0089318A"/>
    <w:rsid w:val="00893A96"/>
    <w:rsid w:val="00893F1D"/>
    <w:rsid w:val="0089428B"/>
    <w:rsid w:val="00894643"/>
    <w:rsid w:val="00895D93"/>
    <w:rsid w:val="00895DBB"/>
    <w:rsid w:val="00896013"/>
    <w:rsid w:val="00896499"/>
    <w:rsid w:val="00896A48"/>
    <w:rsid w:val="00896BF6"/>
    <w:rsid w:val="008A0586"/>
    <w:rsid w:val="008A0A4D"/>
    <w:rsid w:val="008A0ADF"/>
    <w:rsid w:val="008A12FE"/>
    <w:rsid w:val="008A1366"/>
    <w:rsid w:val="008A167A"/>
    <w:rsid w:val="008A1A60"/>
    <w:rsid w:val="008A1CD2"/>
    <w:rsid w:val="008A1E4A"/>
    <w:rsid w:val="008A2172"/>
    <w:rsid w:val="008A2785"/>
    <w:rsid w:val="008A43C9"/>
    <w:rsid w:val="008A43CD"/>
    <w:rsid w:val="008A470E"/>
    <w:rsid w:val="008A4AB1"/>
    <w:rsid w:val="008A4AC0"/>
    <w:rsid w:val="008A4B95"/>
    <w:rsid w:val="008A52E2"/>
    <w:rsid w:val="008A5513"/>
    <w:rsid w:val="008A5941"/>
    <w:rsid w:val="008A6513"/>
    <w:rsid w:val="008A67AB"/>
    <w:rsid w:val="008A69A9"/>
    <w:rsid w:val="008A6FEA"/>
    <w:rsid w:val="008B024B"/>
    <w:rsid w:val="008B043C"/>
    <w:rsid w:val="008B064F"/>
    <w:rsid w:val="008B0A50"/>
    <w:rsid w:val="008B0BFA"/>
    <w:rsid w:val="008B0DF8"/>
    <w:rsid w:val="008B161E"/>
    <w:rsid w:val="008B1899"/>
    <w:rsid w:val="008B1B76"/>
    <w:rsid w:val="008B1CC8"/>
    <w:rsid w:val="008B2392"/>
    <w:rsid w:val="008B2A7C"/>
    <w:rsid w:val="008B43C5"/>
    <w:rsid w:val="008B4896"/>
    <w:rsid w:val="008B548B"/>
    <w:rsid w:val="008B5A95"/>
    <w:rsid w:val="008B61FB"/>
    <w:rsid w:val="008B6DAE"/>
    <w:rsid w:val="008B6ED7"/>
    <w:rsid w:val="008B7665"/>
    <w:rsid w:val="008B771A"/>
    <w:rsid w:val="008B798D"/>
    <w:rsid w:val="008C003F"/>
    <w:rsid w:val="008C04CC"/>
    <w:rsid w:val="008C0679"/>
    <w:rsid w:val="008C17F0"/>
    <w:rsid w:val="008C253C"/>
    <w:rsid w:val="008C30A6"/>
    <w:rsid w:val="008C322D"/>
    <w:rsid w:val="008C380F"/>
    <w:rsid w:val="008C40DC"/>
    <w:rsid w:val="008C4196"/>
    <w:rsid w:val="008C45B4"/>
    <w:rsid w:val="008C4977"/>
    <w:rsid w:val="008C4A93"/>
    <w:rsid w:val="008C4EE6"/>
    <w:rsid w:val="008C54B4"/>
    <w:rsid w:val="008C5D6D"/>
    <w:rsid w:val="008C5E47"/>
    <w:rsid w:val="008C61ED"/>
    <w:rsid w:val="008C7477"/>
    <w:rsid w:val="008C7971"/>
    <w:rsid w:val="008C7AC7"/>
    <w:rsid w:val="008D035D"/>
    <w:rsid w:val="008D0D43"/>
    <w:rsid w:val="008D0D4C"/>
    <w:rsid w:val="008D0DAB"/>
    <w:rsid w:val="008D13B7"/>
    <w:rsid w:val="008D1BB3"/>
    <w:rsid w:val="008D1FB0"/>
    <w:rsid w:val="008D2433"/>
    <w:rsid w:val="008D25F1"/>
    <w:rsid w:val="008D2749"/>
    <w:rsid w:val="008D3649"/>
    <w:rsid w:val="008D3703"/>
    <w:rsid w:val="008D3753"/>
    <w:rsid w:val="008D3ABA"/>
    <w:rsid w:val="008D411B"/>
    <w:rsid w:val="008D4530"/>
    <w:rsid w:val="008D487A"/>
    <w:rsid w:val="008D4B70"/>
    <w:rsid w:val="008D4BE7"/>
    <w:rsid w:val="008D4E79"/>
    <w:rsid w:val="008D5380"/>
    <w:rsid w:val="008D554E"/>
    <w:rsid w:val="008D5741"/>
    <w:rsid w:val="008D5D0F"/>
    <w:rsid w:val="008D60DE"/>
    <w:rsid w:val="008D681C"/>
    <w:rsid w:val="008D6E22"/>
    <w:rsid w:val="008D7B84"/>
    <w:rsid w:val="008E0122"/>
    <w:rsid w:val="008E019C"/>
    <w:rsid w:val="008E030B"/>
    <w:rsid w:val="008E063E"/>
    <w:rsid w:val="008E0C05"/>
    <w:rsid w:val="008E0C88"/>
    <w:rsid w:val="008E180E"/>
    <w:rsid w:val="008E1FFC"/>
    <w:rsid w:val="008E20B9"/>
    <w:rsid w:val="008E255C"/>
    <w:rsid w:val="008E3A32"/>
    <w:rsid w:val="008E491B"/>
    <w:rsid w:val="008E5842"/>
    <w:rsid w:val="008E654C"/>
    <w:rsid w:val="008E6CE3"/>
    <w:rsid w:val="008E7110"/>
    <w:rsid w:val="008F012E"/>
    <w:rsid w:val="008F01AC"/>
    <w:rsid w:val="008F0364"/>
    <w:rsid w:val="008F09E7"/>
    <w:rsid w:val="008F1800"/>
    <w:rsid w:val="008F18BC"/>
    <w:rsid w:val="008F1A70"/>
    <w:rsid w:val="008F1AFF"/>
    <w:rsid w:val="008F2310"/>
    <w:rsid w:val="008F24A2"/>
    <w:rsid w:val="008F2B5D"/>
    <w:rsid w:val="008F3CB7"/>
    <w:rsid w:val="008F45E5"/>
    <w:rsid w:val="008F536B"/>
    <w:rsid w:val="008F5A04"/>
    <w:rsid w:val="008F5E3D"/>
    <w:rsid w:val="008F64C5"/>
    <w:rsid w:val="008F6518"/>
    <w:rsid w:val="008F6904"/>
    <w:rsid w:val="008F6A5B"/>
    <w:rsid w:val="008F6CE2"/>
    <w:rsid w:val="008F7127"/>
    <w:rsid w:val="008F718B"/>
    <w:rsid w:val="008F7F45"/>
    <w:rsid w:val="008F7F9D"/>
    <w:rsid w:val="009000DF"/>
    <w:rsid w:val="00900307"/>
    <w:rsid w:val="00900410"/>
    <w:rsid w:val="0090105D"/>
    <w:rsid w:val="009014F8"/>
    <w:rsid w:val="00901690"/>
    <w:rsid w:val="00901C52"/>
    <w:rsid w:val="00901D02"/>
    <w:rsid w:val="00901D0B"/>
    <w:rsid w:val="009020C4"/>
    <w:rsid w:val="0090232C"/>
    <w:rsid w:val="009024DE"/>
    <w:rsid w:val="00902D85"/>
    <w:rsid w:val="00902E47"/>
    <w:rsid w:val="00902FA1"/>
    <w:rsid w:val="009032CC"/>
    <w:rsid w:val="009034E4"/>
    <w:rsid w:val="00903DFB"/>
    <w:rsid w:val="009041D5"/>
    <w:rsid w:val="009047D1"/>
    <w:rsid w:val="009048AA"/>
    <w:rsid w:val="009048E2"/>
    <w:rsid w:val="00906195"/>
    <w:rsid w:val="009068DB"/>
    <w:rsid w:val="0090692C"/>
    <w:rsid w:val="00907278"/>
    <w:rsid w:val="00907EC1"/>
    <w:rsid w:val="00910EB6"/>
    <w:rsid w:val="0091108B"/>
    <w:rsid w:val="00911296"/>
    <w:rsid w:val="0091149E"/>
    <w:rsid w:val="009117DE"/>
    <w:rsid w:val="009117EC"/>
    <w:rsid w:val="009118BF"/>
    <w:rsid w:val="00911F16"/>
    <w:rsid w:val="00912086"/>
    <w:rsid w:val="0091265F"/>
    <w:rsid w:val="00912BAA"/>
    <w:rsid w:val="00913196"/>
    <w:rsid w:val="009134F7"/>
    <w:rsid w:val="00913594"/>
    <w:rsid w:val="0091362C"/>
    <w:rsid w:val="00914062"/>
    <w:rsid w:val="00914087"/>
    <w:rsid w:val="00914A63"/>
    <w:rsid w:val="00915310"/>
    <w:rsid w:val="00916A8C"/>
    <w:rsid w:val="00916B33"/>
    <w:rsid w:val="009176DD"/>
    <w:rsid w:val="00917DEF"/>
    <w:rsid w:val="009203D6"/>
    <w:rsid w:val="0092045A"/>
    <w:rsid w:val="00920756"/>
    <w:rsid w:val="00920A31"/>
    <w:rsid w:val="00920C06"/>
    <w:rsid w:val="00921210"/>
    <w:rsid w:val="00921319"/>
    <w:rsid w:val="009214B9"/>
    <w:rsid w:val="00921BB1"/>
    <w:rsid w:val="0092212F"/>
    <w:rsid w:val="00922A3F"/>
    <w:rsid w:val="00922C8C"/>
    <w:rsid w:val="009238DF"/>
    <w:rsid w:val="00923CFC"/>
    <w:rsid w:val="00923F0E"/>
    <w:rsid w:val="00925C78"/>
    <w:rsid w:val="00926B0B"/>
    <w:rsid w:val="00926F3F"/>
    <w:rsid w:val="009271D3"/>
    <w:rsid w:val="009275C6"/>
    <w:rsid w:val="009276BD"/>
    <w:rsid w:val="00927767"/>
    <w:rsid w:val="009279BC"/>
    <w:rsid w:val="009304D0"/>
    <w:rsid w:val="009309FF"/>
    <w:rsid w:val="009317EF"/>
    <w:rsid w:val="009322FD"/>
    <w:rsid w:val="0093293F"/>
    <w:rsid w:val="00932B00"/>
    <w:rsid w:val="00932C20"/>
    <w:rsid w:val="00932DC6"/>
    <w:rsid w:val="009334B0"/>
    <w:rsid w:val="00933622"/>
    <w:rsid w:val="0093370A"/>
    <w:rsid w:val="00933771"/>
    <w:rsid w:val="00933C7F"/>
    <w:rsid w:val="00933E43"/>
    <w:rsid w:val="0093450C"/>
    <w:rsid w:val="0093467E"/>
    <w:rsid w:val="00934AF4"/>
    <w:rsid w:val="00934F6A"/>
    <w:rsid w:val="0093524D"/>
    <w:rsid w:val="00935894"/>
    <w:rsid w:val="00935FD0"/>
    <w:rsid w:val="00936697"/>
    <w:rsid w:val="00936BFC"/>
    <w:rsid w:val="00936E9F"/>
    <w:rsid w:val="00937DEE"/>
    <w:rsid w:val="00940334"/>
    <w:rsid w:val="00940B6F"/>
    <w:rsid w:val="00941322"/>
    <w:rsid w:val="00941A3B"/>
    <w:rsid w:val="00941B0D"/>
    <w:rsid w:val="00941FD4"/>
    <w:rsid w:val="00942233"/>
    <w:rsid w:val="0094285F"/>
    <w:rsid w:val="0094355D"/>
    <w:rsid w:val="009436C1"/>
    <w:rsid w:val="009438FE"/>
    <w:rsid w:val="00944022"/>
    <w:rsid w:val="0094527D"/>
    <w:rsid w:val="00945808"/>
    <w:rsid w:val="009465C2"/>
    <w:rsid w:val="009469A9"/>
    <w:rsid w:val="00946D88"/>
    <w:rsid w:val="00947184"/>
    <w:rsid w:val="00947487"/>
    <w:rsid w:val="00947622"/>
    <w:rsid w:val="0094765D"/>
    <w:rsid w:val="00947834"/>
    <w:rsid w:val="00947CD8"/>
    <w:rsid w:val="00950153"/>
    <w:rsid w:val="009504F4"/>
    <w:rsid w:val="00950517"/>
    <w:rsid w:val="00950956"/>
    <w:rsid w:val="00950E45"/>
    <w:rsid w:val="00951683"/>
    <w:rsid w:val="009517E0"/>
    <w:rsid w:val="00951BAE"/>
    <w:rsid w:val="009522CC"/>
    <w:rsid w:val="00952AFF"/>
    <w:rsid w:val="00952F26"/>
    <w:rsid w:val="00953528"/>
    <w:rsid w:val="00953B8D"/>
    <w:rsid w:val="00953B8F"/>
    <w:rsid w:val="00954108"/>
    <w:rsid w:val="009546E5"/>
    <w:rsid w:val="00954DCE"/>
    <w:rsid w:val="00954E25"/>
    <w:rsid w:val="00954F4E"/>
    <w:rsid w:val="0095575D"/>
    <w:rsid w:val="00955E42"/>
    <w:rsid w:val="00956854"/>
    <w:rsid w:val="00956B2C"/>
    <w:rsid w:val="00956DFE"/>
    <w:rsid w:val="00957BC3"/>
    <w:rsid w:val="00957EF9"/>
    <w:rsid w:val="00957FD0"/>
    <w:rsid w:val="00960886"/>
    <w:rsid w:val="00960B0A"/>
    <w:rsid w:val="00960FB5"/>
    <w:rsid w:val="00961A61"/>
    <w:rsid w:val="00961C21"/>
    <w:rsid w:val="00961E45"/>
    <w:rsid w:val="00961F7A"/>
    <w:rsid w:val="009625F6"/>
    <w:rsid w:val="00962CE0"/>
    <w:rsid w:val="009633DC"/>
    <w:rsid w:val="00965219"/>
    <w:rsid w:val="00966111"/>
    <w:rsid w:val="009661BC"/>
    <w:rsid w:val="00966985"/>
    <w:rsid w:val="00967598"/>
    <w:rsid w:val="0096791E"/>
    <w:rsid w:val="009679D7"/>
    <w:rsid w:val="00967A14"/>
    <w:rsid w:val="009708A6"/>
    <w:rsid w:val="00970915"/>
    <w:rsid w:val="0097092B"/>
    <w:rsid w:val="00970BCB"/>
    <w:rsid w:val="00970EF1"/>
    <w:rsid w:val="00971116"/>
    <w:rsid w:val="009712B4"/>
    <w:rsid w:val="009715AE"/>
    <w:rsid w:val="00973C7A"/>
    <w:rsid w:val="00973EE4"/>
    <w:rsid w:val="0097448E"/>
    <w:rsid w:val="0097449A"/>
    <w:rsid w:val="00974B71"/>
    <w:rsid w:val="00975371"/>
    <w:rsid w:val="00975457"/>
    <w:rsid w:val="009754CB"/>
    <w:rsid w:val="009755B9"/>
    <w:rsid w:val="00975662"/>
    <w:rsid w:val="00976164"/>
    <w:rsid w:val="009761D6"/>
    <w:rsid w:val="00976561"/>
    <w:rsid w:val="009768C5"/>
    <w:rsid w:val="00976956"/>
    <w:rsid w:val="00980BFA"/>
    <w:rsid w:val="00980E2F"/>
    <w:rsid w:val="00981799"/>
    <w:rsid w:val="0098278A"/>
    <w:rsid w:val="009835F1"/>
    <w:rsid w:val="00983F07"/>
    <w:rsid w:val="00984032"/>
    <w:rsid w:val="009849A8"/>
    <w:rsid w:val="00984A45"/>
    <w:rsid w:val="00984E68"/>
    <w:rsid w:val="00985273"/>
    <w:rsid w:val="00985B22"/>
    <w:rsid w:val="0098655A"/>
    <w:rsid w:val="0098673A"/>
    <w:rsid w:val="009867F5"/>
    <w:rsid w:val="00986D2A"/>
    <w:rsid w:val="00986E6A"/>
    <w:rsid w:val="009870DD"/>
    <w:rsid w:val="00987D39"/>
    <w:rsid w:val="009905ED"/>
    <w:rsid w:val="009906B0"/>
    <w:rsid w:val="00990892"/>
    <w:rsid w:val="009909F0"/>
    <w:rsid w:val="00990C8C"/>
    <w:rsid w:val="009915E3"/>
    <w:rsid w:val="009919BA"/>
    <w:rsid w:val="00991BF5"/>
    <w:rsid w:val="0099251C"/>
    <w:rsid w:val="009925F3"/>
    <w:rsid w:val="0099269A"/>
    <w:rsid w:val="00992AE6"/>
    <w:rsid w:val="00992F28"/>
    <w:rsid w:val="00993512"/>
    <w:rsid w:val="00993B34"/>
    <w:rsid w:val="00993F22"/>
    <w:rsid w:val="009940D7"/>
    <w:rsid w:val="00994445"/>
    <w:rsid w:val="009949B8"/>
    <w:rsid w:val="00994A05"/>
    <w:rsid w:val="00994D37"/>
    <w:rsid w:val="00994DAC"/>
    <w:rsid w:val="00994E52"/>
    <w:rsid w:val="0099535A"/>
    <w:rsid w:val="00995932"/>
    <w:rsid w:val="00995D05"/>
    <w:rsid w:val="00996A91"/>
    <w:rsid w:val="00996ED6"/>
    <w:rsid w:val="00996F20"/>
    <w:rsid w:val="00996FBF"/>
    <w:rsid w:val="00997353"/>
    <w:rsid w:val="00997A2E"/>
    <w:rsid w:val="00997A7E"/>
    <w:rsid w:val="00997B86"/>
    <w:rsid w:val="00997EDB"/>
    <w:rsid w:val="009A007A"/>
    <w:rsid w:val="009A0438"/>
    <w:rsid w:val="009A0467"/>
    <w:rsid w:val="009A112F"/>
    <w:rsid w:val="009A169E"/>
    <w:rsid w:val="009A1A4E"/>
    <w:rsid w:val="009A24AD"/>
    <w:rsid w:val="009A301C"/>
    <w:rsid w:val="009A3090"/>
    <w:rsid w:val="009A3221"/>
    <w:rsid w:val="009A3BAF"/>
    <w:rsid w:val="009A3F64"/>
    <w:rsid w:val="009A492D"/>
    <w:rsid w:val="009A5632"/>
    <w:rsid w:val="009A6977"/>
    <w:rsid w:val="009A6B01"/>
    <w:rsid w:val="009A707C"/>
    <w:rsid w:val="009A7297"/>
    <w:rsid w:val="009A7ACC"/>
    <w:rsid w:val="009A7CE6"/>
    <w:rsid w:val="009A7D22"/>
    <w:rsid w:val="009A7FB6"/>
    <w:rsid w:val="009B014A"/>
    <w:rsid w:val="009B0654"/>
    <w:rsid w:val="009B0A4A"/>
    <w:rsid w:val="009B0B7A"/>
    <w:rsid w:val="009B14F9"/>
    <w:rsid w:val="009B1E6E"/>
    <w:rsid w:val="009B2729"/>
    <w:rsid w:val="009B2F23"/>
    <w:rsid w:val="009B2F3C"/>
    <w:rsid w:val="009B31EC"/>
    <w:rsid w:val="009B3902"/>
    <w:rsid w:val="009B3963"/>
    <w:rsid w:val="009B4172"/>
    <w:rsid w:val="009B454F"/>
    <w:rsid w:val="009B47F3"/>
    <w:rsid w:val="009B4AF1"/>
    <w:rsid w:val="009B4B63"/>
    <w:rsid w:val="009B4EE6"/>
    <w:rsid w:val="009B5217"/>
    <w:rsid w:val="009B5724"/>
    <w:rsid w:val="009B5783"/>
    <w:rsid w:val="009B5C4A"/>
    <w:rsid w:val="009B601B"/>
    <w:rsid w:val="009B6101"/>
    <w:rsid w:val="009B66F0"/>
    <w:rsid w:val="009B67C6"/>
    <w:rsid w:val="009B7229"/>
    <w:rsid w:val="009B735F"/>
    <w:rsid w:val="009C062A"/>
    <w:rsid w:val="009C0E1E"/>
    <w:rsid w:val="009C0EC2"/>
    <w:rsid w:val="009C1169"/>
    <w:rsid w:val="009C1366"/>
    <w:rsid w:val="009C1830"/>
    <w:rsid w:val="009C19F0"/>
    <w:rsid w:val="009C1EBE"/>
    <w:rsid w:val="009C2211"/>
    <w:rsid w:val="009C2993"/>
    <w:rsid w:val="009C29FF"/>
    <w:rsid w:val="009C3018"/>
    <w:rsid w:val="009C317B"/>
    <w:rsid w:val="009C3AE2"/>
    <w:rsid w:val="009C3B30"/>
    <w:rsid w:val="009C3BBE"/>
    <w:rsid w:val="009C3D21"/>
    <w:rsid w:val="009C4EB6"/>
    <w:rsid w:val="009C5119"/>
    <w:rsid w:val="009C5211"/>
    <w:rsid w:val="009C5502"/>
    <w:rsid w:val="009C6411"/>
    <w:rsid w:val="009C69BD"/>
    <w:rsid w:val="009C69C0"/>
    <w:rsid w:val="009C7053"/>
    <w:rsid w:val="009C7767"/>
    <w:rsid w:val="009C7B1C"/>
    <w:rsid w:val="009D0281"/>
    <w:rsid w:val="009D0696"/>
    <w:rsid w:val="009D07D8"/>
    <w:rsid w:val="009D0FB2"/>
    <w:rsid w:val="009D1603"/>
    <w:rsid w:val="009D1859"/>
    <w:rsid w:val="009D1D68"/>
    <w:rsid w:val="009D2048"/>
    <w:rsid w:val="009D2368"/>
    <w:rsid w:val="009D23A0"/>
    <w:rsid w:val="009D2894"/>
    <w:rsid w:val="009D2DE2"/>
    <w:rsid w:val="009D31E1"/>
    <w:rsid w:val="009D329D"/>
    <w:rsid w:val="009D349A"/>
    <w:rsid w:val="009D34DC"/>
    <w:rsid w:val="009D3784"/>
    <w:rsid w:val="009D3E0A"/>
    <w:rsid w:val="009D41D4"/>
    <w:rsid w:val="009D4670"/>
    <w:rsid w:val="009D4934"/>
    <w:rsid w:val="009D4B2B"/>
    <w:rsid w:val="009D5A1E"/>
    <w:rsid w:val="009D5ABC"/>
    <w:rsid w:val="009D6462"/>
    <w:rsid w:val="009D65F4"/>
    <w:rsid w:val="009D6962"/>
    <w:rsid w:val="009D6CD4"/>
    <w:rsid w:val="009D703C"/>
    <w:rsid w:val="009D7DE2"/>
    <w:rsid w:val="009E04F4"/>
    <w:rsid w:val="009E05A6"/>
    <w:rsid w:val="009E1918"/>
    <w:rsid w:val="009E195D"/>
    <w:rsid w:val="009E1A36"/>
    <w:rsid w:val="009E1ED3"/>
    <w:rsid w:val="009E24B3"/>
    <w:rsid w:val="009E27A3"/>
    <w:rsid w:val="009E2907"/>
    <w:rsid w:val="009E2FFB"/>
    <w:rsid w:val="009E359E"/>
    <w:rsid w:val="009E3A9E"/>
    <w:rsid w:val="009E3CA9"/>
    <w:rsid w:val="009E4F75"/>
    <w:rsid w:val="009E53F4"/>
    <w:rsid w:val="009E62B7"/>
    <w:rsid w:val="009E6CCD"/>
    <w:rsid w:val="009E71C1"/>
    <w:rsid w:val="009E7354"/>
    <w:rsid w:val="009E762C"/>
    <w:rsid w:val="009F0B5F"/>
    <w:rsid w:val="009F0DC3"/>
    <w:rsid w:val="009F16D3"/>
    <w:rsid w:val="009F17A7"/>
    <w:rsid w:val="009F25D1"/>
    <w:rsid w:val="009F2B31"/>
    <w:rsid w:val="009F2F6F"/>
    <w:rsid w:val="009F3093"/>
    <w:rsid w:val="009F30C9"/>
    <w:rsid w:val="009F3154"/>
    <w:rsid w:val="009F38AB"/>
    <w:rsid w:val="009F3DE4"/>
    <w:rsid w:val="009F3F89"/>
    <w:rsid w:val="009F4146"/>
    <w:rsid w:val="009F4751"/>
    <w:rsid w:val="009F5070"/>
    <w:rsid w:val="009F5555"/>
    <w:rsid w:val="009F5BFE"/>
    <w:rsid w:val="009F5FFF"/>
    <w:rsid w:val="009F625A"/>
    <w:rsid w:val="009F6C20"/>
    <w:rsid w:val="009F7111"/>
    <w:rsid w:val="009F7310"/>
    <w:rsid w:val="009F769F"/>
    <w:rsid w:val="009F7824"/>
    <w:rsid w:val="009F79B5"/>
    <w:rsid w:val="009F7BB6"/>
    <w:rsid w:val="009F7F8A"/>
    <w:rsid w:val="00A002ED"/>
    <w:rsid w:val="00A0055F"/>
    <w:rsid w:val="00A01654"/>
    <w:rsid w:val="00A019E6"/>
    <w:rsid w:val="00A01ED0"/>
    <w:rsid w:val="00A0274F"/>
    <w:rsid w:val="00A02CAC"/>
    <w:rsid w:val="00A02EA3"/>
    <w:rsid w:val="00A034BD"/>
    <w:rsid w:val="00A03549"/>
    <w:rsid w:val="00A03F98"/>
    <w:rsid w:val="00A0402F"/>
    <w:rsid w:val="00A04770"/>
    <w:rsid w:val="00A0487E"/>
    <w:rsid w:val="00A0492C"/>
    <w:rsid w:val="00A0498E"/>
    <w:rsid w:val="00A04F5E"/>
    <w:rsid w:val="00A054A8"/>
    <w:rsid w:val="00A059E6"/>
    <w:rsid w:val="00A10A55"/>
    <w:rsid w:val="00A1124D"/>
    <w:rsid w:val="00A11430"/>
    <w:rsid w:val="00A1167A"/>
    <w:rsid w:val="00A11717"/>
    <w:rsid w:val="00A11CB1"/>
    <w:rsid w:val="00A11D18"/>
    <w:rsid w:val="00A11E00"/>
    <w:rsid w:val="00A11FA5"/>
    <w:rsid w:val="00A12577"/>
    <w:rsid w:val="00A12822"/>
    <w:rsid w:val="00A12B19"/>
    <w:rsid w:val="00A12BC7"/>
    <w:rsid w:val="00A12EE9"/>
    <w:rsid w:val="00A13E2E"/>
    <w:rsid w:val="00A13F58"/>
    <w:rsid w:val="00A1476F"/>
    <w:rsid w:val="00A1495A"/>
    <w:rsid w:val="00A14B69"/>
    <w:rsid w:val="00A14D97"/>
    <w:rsid w:val="00A1505D"/>
    <w:rsid w:val="00A150D8"/>
    <w:rsid w:val="00A16337"/>
    <w:rsid w:val="00A168A2"/>
    <w:rsid w:val="00A1705A"/>
    <w:rsid w:val="00A175D1"/>
    <w:rsid w:val="00A1776F"/>
    <w:rsid w:val="00A201C4"/>
    <w:rsid w:val="00A20471"/>
    <w:rsid w:val="00A20555"/>
    <w:rsid w:val="00A20E27"/>
    <w:rsid w:val="00A21C60"/>
    <w:rsid w:val="00A2203F"/>
    <w:rsid w:val="00A22467"/>
    <w:rsid w:val="00A2324D"/>
    <w:rsid w:val="00A23747"/>
    <w:rsid w:val="00A23BE2"/>
    <w:rsid w:val="00A24E01"/>
    <w:rsid w:val="00A253AB"/>
    <w:rsid w:val="00A2562F"/>
    <w:rsid w:val="00A25F03"/>
    <w:rsid w:val="00A26C1D"/>
    <w:rsid w:val="00A27154"/>
    <w:rsid w:val="00A27257"/>
    <w:rsid w:val="00A27865"/>
    <w:rsid w:val="00A27890"/>
    <w:rsid w:val="00A278EA"/>
    <w:rsid w:val="00A30053"/>
    <w:rsid w:val="00A301E6"/>
    <w:rsid w:val="00A302AC"/>
    <w:rsid w:val="00A31160"/>
    <w:rsid w:val="00A311FD"/>
    <w:rsid w:val="00A317F6"/>
    <w:rsid w:val="00A31A51"/>
    <w:rsid w:val="00A32A96"/>
    <w:rsid w:val="00A32F44"/>
    <w:rsid w:val="00A33AD7"/>
    <w:rsid w:val="00A3418E"/>
    <w:rsid w:val="00A3441F"/>
    <w:rsid w:val="00A3465E"/>
    <w:rsid w:val="00A34942"/>
    <w:rsid w:val="00A34C97"/>
    <w:rsid w:val="00A34DC2"/>
    <w:rsid w:val="00A34E2B"/>
    <w:rsid w:val="00A34F3E"/>
    <w:rsid w:val="00A3545D"/>
    <w:rsid w:val="00A357FA"/>
    <w:rsid w:val="00A3582C"/>
    <w:rsid w:val="00A35A0B"/>
    <w:rsid w:val="00A35B3B"/>
    <w:rsid w:val="00A361BD"/>
    <w:rsid w:val="00A367A6"/>
    <w:rsid w:val="00A36CC0"/>
    <w:rsid w:val="00A37677"/>
    <w:rsid w:val="00A37CBE"/>
    <w:rsid w:val="00A40084"/>
    <w:rsid w:val="00A40613"/>
    <w:rsid w:val="00A40CF4"/>
    <w:rsid w:val="00A416C3"/>
    <w:rsid w:val="00A41DE4"/>
    <w:rsid w:val="00A41F0A"/>
    <w:rsid w:val="00A41F25"/>
    <w:rsid w:val="00A42A31"/>
    <w:rsid w:val="00A42F4C"/>
    <w:rsid w:val="00A42FED"/>
    <w:rsid w:val="00A430AD"/>
    <w:rsid w:val="00A43C2F"/>
    <w:rsid w:val="00A442BB"/>
    <w:rsid w:val="00A44901"/>
    <w:rsid w:val="00A44B06"/>
    <w:rsid w:val="00A45AE5"/>
    <w:rsid w:val="00A45C06"/>
    <w:rsid w:val="00A46078"/>
    <w:rsid w:val="00A4635F"/>
    <w:rsid w:val="00A46B7A"/>
    <w:rsid w:val="00A470B8"/>
    <w:rsid w:val="00A4731D"/>
    <w:rsid w:val="00A47680"/>
    <w:rsid w:val="00A47698"/>
    <w:rsid w:val="00A479FB"/>
    <w:rsid w:val="00A47CD2"/>
    <w:rsid w:val="00A47D82"/>
    <w:rsid w:val="00A5072E"/>
    <w:rsid w:val="00A5082A"/>
    <w:rsid w:val="00A508F4"/>
    <w:rsid w:val="00A50B2D"/>
    <w:rsid w:val="00A50F0D"/>
    <w:rsid w:val="00A5105C"/>
    <w:rsid w:val="00A5166C"/>
    <w:rsid w:val="00A51FB4"/>
    <w:rsid w:val="00A520E0"/>
    <w:rsid w:val="00A5228F"/>
    <w:rsid w:val="00A5237F"/>
    <w:rsid w:val="00A52EF5"/>
    <w:rsid w:val="00A531FD"/>
    <w:rsid w:val="00A53CFB"/>
    <w:rsid w:val="00A53E59"/>
    <w:rsid w:val="00A54258"/>
    <w:rsid w:val="00A54566"/>
    <w:rsid w:val="00A54C7C"/>
    <w:rsid w:val="00A54CA2"/>
    <w:rsid w:val="00A54DE1"/>
    <w:rsid w:val="00A550A6"/>
    <w:rsid w:val="00A558B7"/>
    <w:rsid w:val="00A563C7"/>
    <w:rsid w:val="00A56524"/>
    <w:rsid w:val="00A56817"/>
    <w:rsid w:val="00A57AC2"/>
    <w:rsid w:val="00A60163"/>
    <w:rsid w:val="00A6040F"/>
    <w:rsid w:val="00A606D7"/>
    <w:rsid w:val="00A60A78"/>
    <w:rsid w:val="00A60C92"/>
    <w:rsid w:val="00A610B0"/>
    <w:rsid w:val="00A61506"/>
    <w:rsid w:val="00A61534"/>
    <w:rsid w:val="00A61794"/>
    <w:rsid w:val="00A618D0"/>
    <w:rsid w:val="00A625A3"/>
    <w:rsid w:val="00A6365F"/>
    <w:rsid w:val="00A6369D"/>
    <w:rsid w:val="00A64684"/>
    <w:rsid w:val="00A647F2"/>
    <w:rsid w:val="00A653E1"/>
    <w:rsid w:val="00A657D5"/>
    <w:rsid w:val="00A66343"/>
    <w:rsid w:val="00A66637"/>
    <w:rsid w:val="00A66F40"/>
    <w:rsid w:val="00A66F7A"/>
    <w:rsid w:val="00A67010"/>
    <w:rsid w:val="00A674AF"/>
    <w:rsid w:val="00A67AF5"/>
    <w:rsid w:val="00A67D69"/>
    <w:rsid w:val="00A70375"/>
    <w:rsid w:val="00A708E0"/>
    <w:rsid w:val="00A71671"/>
    <w:rsid w:val="00A724CE"/>
    <w:rsid w:val="00A7274B"/>
    <w:rsid w:val="00A72986"/>
    <w:rsid w:val="00A72CCF"/>
    <w:rsid w:val="00A7379A"/>
    <w:rsid w:val="00A738EA"/>
    <w:rsid w:val="00A741F3"/>
    <w:rsid w:val="00A747E5"/>
    <w:rsid w:val="00A748BA"/>
    <w:rsid w:val="00A74ACB"/>
    <w:rsid w:val="00A74C69"/>
    <w:rsid w:val="00A75187"/>
    <w:rsid w:val="00A755DE"/>
    <w:rsid w:val="00A758E7"/>
    <w:rsid w:val="00A75EAA"/>
    <w:rsid w:val="00A75FDC"/>
    <w:rsid w:val="00A76152"/>
    <w:rsid w:val="00A766E0"/>
    <w:rsid w:val="00A76A72"/>
    <w:rsid w:val="00A7791C"/>
    <w:rsid w:val="00A77C90"/>
    <w:rsid w:val="00A77CC5"/>
    <w:rsid w:val="00A806FA"/>
    <w:rsid w:val="00A80CD7"/>
    <w:rsid w:val="00A81C11"/>
    <w:rsid w:val="00A822EF"/>
    <w:rsid w:val="00A823F7"/>
    <w:rsid w:val="00A82853"/>
    <w:rsid w:val="00A8353A"/>
    <w:rsid w:val="00A83719"/>
    <w:rsid w:val="00A839CC"/>
    <w:rsid w:val="00A847EC"/>
    <w:rsid w:val="00A849D8"/>
    <w:rsid w:val="00A84C26"/>
    <w:rsid w:val="00A84F60"/>
    <w:rsid w:val="00A85414"/>
    <w:rsid w:val="00A856E9"/>
    <w:rsid w:val="00A85C46"/>
    <w:rsid w:val="00A85E0A"/>
    <w:rsid w:val="00A85F24"/>
    <w:rsid w:val="00A86797"/>
    <w:rsid w:val="00A86BE9"/>
    <w:rsid w:val="00A86E47"/>
    <w:rsid w:val="00A87016"/>
    <w:rsid w:val="00A87502"/>
    <w:rsid w:val="00A87E4D"/>
    <w:rsid w:val="00A91061"/>
    <w:rsid w:val="00A916E2"/>
    <w:rsid w:val="00A91809"/>
    <w:rsid w:val="00A91BAC"/>
    <w:rsid w:val="00A91C38"/>
    <w:rsid w:val="00A91D3A"/>
    <w:rsid w:val="00A91E55"/>
    <w:rsid w:val="00A92397"/>
    <w:rsid w:val="00A92A4D"/>
    <w:rsid w:val="00A92D1C"/>
    <w:rsid w:val="00A932FB"/>
    <w:rsid w:val="00A939F4"/>
    <w:rsid w:val="00A93D3F"/>
    <w:rsid w:val="00A93E1A"/>
    <w:rsid w:val="00A945B1"/>
    <w:rsid w:val="00A946D7"/>
    <w:rsid w:val="00A94998"/>
    <w:rsid w:val="00A94EFD"/>
    <w:rsid w:val="00A952FB"/>
    <w:rsid w:val="00A95AB3"/>
    <w:rsid w:val="00A960FF"/>
    <w:rsid w:val="00A96295"/>
    <w:rsid w:val="00A9713A"/>
    <w:rsid w:val="00A97295"/>
    <w:rsid w:val="00A97500"/>
    <w:rsid w:val="00A9771E"/>
    <w:rsid w:val="00A97F85"/>
    <w:rsid w:val="00A97FD8"/>
    <w:rsid w:val="00AA0BAC"/>
    <w:rsid w:val="00AA0D42"/>
    <w:rsid w:val="00AA1346"/>
    <w:rsid w:val="00AA166F"/>
    <w:rsid w:val="00AA17B2"/>
    <w:rsid w:val="00AA2005"/>
    <w:rsid w:val="00AA211E"/>
    <w:rsid w:val="00AA26FF"/>
    <w:rsid w:val="00AA3071"/>
    <w:rsid w:val="00AA34E2"/>
    <w:rsid w:val="00AA35B1"/>
    <w:rsid w:val="00AA3C25"/>
    <w:rsid w:val="00AA5844"/>
    <w:rsid w:val="00AA5D3F"/>
    <w:rsid w:val="00AA5E15"/>
    <w:rsid w:val="00AA7BE7"/>
    <w:rsid w:val="00AA7CA2"/>
    <w:rsid w:val="00AB0646"/>
    <w:rsid w:val="00AB0696"/>
    <w:rsid w:val="00AB0B40"/>
    <w:rsid w:val="00AB10AC"/>
    <w:rsid w:val="00AB1C50"/>
    <w:rsid w:val="00AB250D"/>
    <w:rsid w:val="00AB32F7"/>
    <w:rsid w:val="00AB3356"/>
    <w:rsid w:val="00AB3967"/>
    <w:rsid w:val="00AB3A32"/>
    <w:rsid w:val="00AB3CCE"/>
    <w:rsid w:val="00AB3F7D"/>
    <w:rsid w:val="00AB4682"/>
    <w:rsid w:val="00AB46C5"/>
    <w:rsid w:val="00AB4B58"/>
    <w:rsid w:val="00AB4C1C"/>
    <w:rsid w:val="00AB5C6D"/>
    <w:rsid w:val="00AB5D23"/>
    <w:rsid w:val="00AB5D3F"/>
    <w:rsid w:val="00AB6DF7"/>
    <w:rsid w:val="00AB6E5C"/>
    <w:rsid w:val="00AB715A"/>
    <w:rsid w:val="00AB7604"/>
    <w:rsid w:val="00AB7BA1"/>
    <w:rsid w:val="00AC078E"/>
    <w:rsid w:val="00AC089E"/>
    <w:rsid w:val="00AC1B2E"/>
    <w:rsid w:val="00AC1FAB"/>
    <w:rsid w:val="00AC2DC3"/>
    <w:rsid w:val="00AC2ED0"/>
    <w:rsid w:val="00AC3781"/>
    <w:rsid w:val="00AC43A8"/>
    <w:rsid w:val="00AC4A82"/>
    <w:rsid w:val="00AC4A98"/>
    <w:rsid w:val="00AC5103"/>
    <w:rsid w:val="00AC5222"/>
    <w:rsid w:val="00AC524F"/>
    <w:rsid w:val="00AC5812"/>
    <w:rsid w:val="00AC76F6"/>
    <w:rsid w:val="00AC7CFE"/>
    <w:rsid w:val="00AD0619"/>
    <w:rsid w:val="00AD114F"/>
    <w:rsid w:val="00AD1533"/>
    <w:rsid w:val="00AD17AC"/>
    <w:rsid w:val="00AD1E31"/>
    <w:rsid w:val="00AD22EB"/>
    <w:rsid w:val="00AD2480"/>
    <w:rsid w:val="00AD2814"/>
    <w:rsid w:val="00AD2917"/>
    <w:rsid w:val="00AD29F8"/>
    <w:rsid w:val="00AD2CA7"/>
    <w:rsid w:val="00AD2FC8"/>
    <w:rsid w:val="00AD3508"/>
    <w:rsid w:val="00AD38C9"/>
    <w:rsid w:val="00AD3E76"/>
    <w:rsid w:val="00AD40D9"/>
    <w:rsid w:val="00AD47CF"/>
    <w:rsid w:val="00AD49C9"/>
    <w:rsid w:val="00AD54A5"/>
    <w:rsid w:val="00AD54EF"/>
    <w:rsid w:val="00AD56BF"/>
    <w:rsid w:val="00AD5AE4"/>
    <w:rsid w:val="00AD5B11"/>
    <w:rsid w:val="00AD5C1C"/>
    <w:rsid w:val="00AD5F4F"/>
    <w:rsid w:val="00AD6307"/>
    <w:rsid w:val="00AD717F"/>
    <w:rsid w:val="00AD7386"/>
    <w:rsid w:val="00AD794E"/>
    <w:rsid w:val="00AE029C"/>
    <w:rsid w:val="00AE081E"/>
    <w:rsid w:val="00AE11B4"/>
    <w:rsid w:val="00AE1AC8"/>
    <w:rsid w:val="00AE26AC"/>
    <w:rsid w:val="00AE2CBB"/>
    <w:rsid w:val="00AE2D46"/>
    <w:rsid w:val="00AE2DA1"/>
    <w:rsid w:val="00AE3373"/>
    <w:rsid w:val="00AE3555"/>
    <w:rsid w:val="00AE3620"/>
    <w:rsid w:val="00AE3999"/>
    <w:rsid w:val="00AE419A"/>
    <w:rsid w:val="00AE4595"/>
    <w:rsid w:val="00AE4801"/>
    <w:rsid w:val="00AE4994"/>
    <w:rsid w:val="00AE4AC3"/>
    <w:rsid w:val="00AE4BE8"/>
    <w:rsid w:val="00AE4D25"/>
    <w:rsid w:val="00AE5278"/>
    <w:rsid w:val="00AE5C2A"/>
    <w:rsid w:val="00AE5D5D"/>
    <w:rsid w:val="00AE65A8"/>
    <w:rsid w:val="00AE6888"/>
    <w:rsid w:val="00AE6DE6"/>
    <w:rsid w:val="00AF0035"/>
    <w:rsid w:val="00AF0655"/>
    <w:rsid w:val="00AF0D81"/>
    <w:rsid w:val="00AF153A"/>
    <w:rsid w:val="00AF1944"/>
    <w:rsid w:val="00AF1A97"/>
    <w:rsid w:val="00AF1BC9"/>
    <w:rsid w:val="00AF1F3C"/>
    <w:rsid w:val="00AF1F9A"/>
    <w:rsid w:val="00AF2814"/>
    <w:rsid w:val="00AF2C67"/>
    <w:rsid w:val="00AF2DC8"/>
    <w:rsid w:val="00AF31CF"/>
    <w:rsid w:val="00AF5F01"/>
    <w:rsid w:val="00AF65DE"/>
    <w:rsid w:val="00AF6B2A"/>
    <w:rsid w:val="00AF70D5"/>
    <w:rsid w:val="00AF784D"/>
    <w:rsid w:val="00B008E3"/>
    <w:rsid w:val="00B00CAA"/>
    <w:rsid w:val="00B00E7D"/>
    <w:rsid w:val="00B0120A"/>
    <w:rsid w:val="00B01354"/>
    <w:rsid w:val="00B019FE"/>
    <w:rsid w:val="00B01BF9"/>
    <w:rsid w:val="00B0287B"/>
    <w:rsid w:val="00B02DF9"/>
    <w:rsid w:val="00B03542"/>
    <w:rsid w:val="00B03A62"/>
    <w:rsid w:val="00B03B05"/>
    <w:rsid w:val="00B03C60"/>
    <w:rsid w:val="00B03DA1"/>
    <w:rsid w:val="00B04A8A"/>
    <w:rsid w:val="00B05331"/>
    <w:rsid w:val="00B05452"/>
    <w:rsid w:val="00B05FA1"/>
    <w:rsid w:val="00B0605B"/>
    <w:rsid w:val="00B06152"/>
    <w:rsid w:val="00B06B88"/>
    <w:rsid w:val="00B07091"/>
    <w:rsid w:val="00B0723B"/>
    <w:rsid w:val="00B072DF"/>
    <w:rsid w:val="00B079A9"/>
    <w:rsid w:val="00B10741"/>
    <w:rsid w:val="00B1095A"/>
    <w:rsid w:val="00B10971"/>
    <w:rsid w:val="00B10A95"/>
    <w:rsid w:val="00B10B04"/>
    <w:rsid w:val="00B10B17"/>
    <w:rsid w:val="00B11EB7"/>
    <w:rsid w:val="00B1202D"/>
    <w:rsid w:val="00B12B45"/>
    <w:rsid w:val="00B12E51"/>
    <w:rsid w:val="00B13B3A"/>
    <w:rsid w:val="00B142A6"/>
    <w:rsid w:val="00B14BD5"/>
    <w:rsid w:val="00B14F46"/>
    <w:rsid w:val="00B14F4A"/>
    <w:rsid w:val="00B1564A"/>
    <w:rsid w:val="00B15A78"/>
    <w:rsid w:val="00B15C90"/>
    <w:rsid w:val="00B16637"/>
    <w:rsid w:val="00B1665B"/>
    <w:rsid w:val="00B16C18"/>
    <w:rsid w:val="00B1703E"/>
    <w:rsid w:val="00B176F2"/>
    <w:rsid w:val="00B1785D"/>
    <w:rsid w:val="00B207F1"/>
    <w:rsid w:val="00B20E77"/>
    <w:rsid w:val="00B21318"/>
    <w:rsid w:val="00B2146D"/>
    <w:rsid w:val="00B217C1"/>
    <w:rsid w:val="00B219E6"/>
    <w:rsid w:val="00B22922"/>
    <w:rsid w:val="00B22A1E"/>
    <w:rsid w:val="00B22B8F"/>
    <w:rsid w:val="00B231D1"/>
    <w:rsid w:val="00B23BD1"/>
    <w:rsid w:val="00B23E9F"/>
    <w:rsid w:val="00B24BEC"/>
    <w:rsid w:val="00B24EFA"/>
    <w:rsid w:val="00B25057"/>
    <w:rsid w:val="00B25364"/>
    <w:rsid w:val="00B25855"/>
    <w:rsid w:val="00B26624"/>
    <w:rsid w:val="00B26AA7"/>
    <w:rsid w:val="00B26DD5"/>
    <w:rsid w:val="00B27802"/>
    <w:rsid w:val="00B27BC9"/>
    <w:rsid w:val="00B30093"/>
    <w:rsid w:val="00B306BF"/>
    <w:rsid w:val="00B30CDC"/>
    <w:rsid w:val="00B311EC"/>
    <w:rsid w:val="00B320C7"/>
    <w:rsid w:val="00B320E4"/>
    <w:rsid w:val="00B32B28"/>
    <w:rsid w:val="00B33C53"/>
    <w:rsid w:val="00B33E73"/>
    <w:rsid w:val="00B34024"/>
    <w:rsid w:val="00B3426C"/>
    <w:rsid w:val="00B348D8"/>
    <w:rsid w:val="00B34BBB"/>
    <w:rsid w:val="00B34BEF"/>
    <w:rsid w:val="00B350D4"/>
    <w:rsid w:val="00B35FDA"/>
    <w:rsid w:val="00B366CE"/>
    <w:rsid w:val="00B366FF"/>
    <w:rsid w:val="00B36871"/>
    <w:rsid w:val="00B36C37"/>
    <w:rsid w:val="00B371F6"/>
    <w:rsid w:val="00B372DE"/>
    <w:rsid w:val="00B402BD"/>
    <w:rsid w:val="00B40D6D"/>
    <w:rsid w:val="00B40E6E"/>
    <w:rsid w:val="00B41110"/>
    <w:rsid w:val="00B413E6"/>
    <w:rsid w:val="00B418B4"/>
    <w:rsid w:val="00B41996"/>
    <w:rsid w:val="00B42210"/>
    <w:rsid w:val="00B423F7"/>
    <w:rsid w:val="00B429A1"/>
    <w:rsid w:val="00B42D12"/>
    <w:rsid w:val="00B42D35"/>
    <w:rsid w:val="00B42ED8"/>
    <w:rsid w:val="00B4310B"/>
    <w:rsid w:val="00B4327A"/>
    <w:rsid w:val="00B434BE"/>
    <w:rsid w:val="00B43B79"/>
    <w:rsid w:val="00B43BE1"/>
    <w:rsid w:val="00B447CD"/>
    <w:rsid w:val="00B44B2F"/>
    <w:rsid w:val="00B44CB4"/>
    <w:rsid w:val="00B4516D"/>
    <w:rsid w:val="00B4549F"/>
    <w:rsid w:val="00B45803"/>
    <w:rsid w:val="00B46A1D"/>
    <w:rsid w:val="00B46E11"/>
    <w:rsid w:val="00B47078"/>
    <w:rsid w:val="00B47191"/>
    <w:rsid w:val="00B472E3"/>
    <w:rsid w:val="00B47B51"/>
    <w:rsid w:val="00B47C28"/>
    <w:rsid w:val="00B47DDA"/>
    <w:rsid w:val="00B5004D"/>
    <w:rsid w:val="00B50341"/>
    <w:rsid w:val="00B503B1"/>
    <w:rsid w:val="00B50AB4"/>
    <w:rsid w:val="00B50D35"/>
    <w:rsid w:val="00B513DC"/>
    <w:rsid w:val="00B51463"/>
    <w:rsid w:val="00B5165D"/>
    <w:rsid w:val="00B5187A"/>
    <w:rsid w:val="00B521E5"/>
    <w:rsid w:val="00B52853"/>
    <w:rsid w:val="00B528DE"/>
    <w:rsid w:val="00B53A1A"/>
    <w:rsid w:val="00B53CCB"/>
    <w:rsid w:val="00B53EDE"/>
    <w:rsid w:val="00B544B7"/>
    <w:rsid w:val="00B544E2"/>
    <w:rsid w:val="00B546D2"/>
    <w:rsid w:val="00B547AA"/>
    <w:rsid w:val="00B5731B"/>
    <w:rsid w:val="00B5736B"/>
    <w:rsid w:val="00B573B5"/>
    <w:rsid w:val="00B57A7E"/>
    <w:rsid w:val="00B57FAC"/>
    <w:rsid w:val="00B604A4"/>
    <w:rsid w:val="00B61974"/>
    <w:rsid w:val="00B619DE"/>
    <w:rsid w:val="00B61BD1"/>
    <w:rsid w:val="00B61D03"/>
    <w:rsid w:val="00B62652"/>
    <w:rsid w:val="00B629C6"/>
    <w:rsid w:val="00B62F77"/>
    <w:rsid w:val="00B62FAC"/>
    <w:rsid w:val="00B63092"/>
    <w:rsid w:val="00B63114"/>
    <w:rsid w:val="00B6312D"/>
    <w:rsid w:val="00B63692"/>
    <w:rsid w:val="00B636A9"/>
    <w:rsid w:val="00B63E77"/>
    <w:rsid w:val="00B6535E"/>
    <w:rsid w:val="00B65745"/>
    <w:rsid w:val="00B65B43"/>
    <w:rsid w:val="00B65D3D"/>
    <w:rsid w:val="00B6645F"/>
    <w:rsid w:val="00B66D45"/>
    <w:rsid w:val="00B66EDD"/>
    <w:rsid w:val="00B66F1C"/>
    <w:rsid w:val="00B6787B"/>
    <w:rsid w:val="00B70132"/>
    <w:rsid w:val="00B71311"/>
    <w:rsid w:val="00B723CF"/>
    <w:rsid w:val="00B726D7"/>
    <w:rsid w:val="00B72879"/>
    <w:rsid w:val="00B737C0"/>
    <w:rsid w:val="00B73AEF"/>
    <w:rsid w:val="00B7443E"/>
    <w:rsid w:val="00B744EF"/>
    <w:rsid w:val="00B75230"/>
    <w:rsid w:val="00B753ED"/>
    <w:rsid w:val="00B7556B"/>
    <w:rsid w:val="00B764BC"/>
    <w:rsid w:val="00B768D1"/>
    <w:rsid w:val="00B77588"/>
    <w:rsid w:val="00B77CCD"/>
    <w:rsid w:val="00B8036E"/>
    <w:rsid w:val="00B8080C"/>
    <w:rsid w:val="00B80BB6"/>
    <w:rsid w:val="00B80EAE"/>
    <w:rsid w:val="00B80EF7"/>
    <w:rsid w:val="00B81450"/>
    <w:rsid w:val="00B81F0E"/>
    <w:rsid w:val="00B82134"/>
    <w:rsid w:val="00B8276D"/>
    <w:rsid w:val="00B83A94"/>
    <w:rsid w:val="00B84054"/>
    <w:rsid w:val="00B841A5"/>
    <w:rsid w:val="00B8479E"/>
    <w:rsid w:val="00B850C2"/>
    <w:rsid w:val="00B85976"/>
    <w:rsid w:val="00B85B73"/>
    <w:rsid w:val="00B85FBA"/>
    <w:rsid w:val="00B861A4"/>
    <w:rsid w:val="00B8665D"/>
    <w:rsid w:val="00B868C5"/>
    <w:rsid w:val="00B87284"/>
    <w:rsid w:val="00B87500"/>
    <w:rsid w:val="00B87F55"/>
    <w:rsid w:val="00B9001C"/>
    <w:rsid w:val="00B9003E"/>
    <w:rsid w:val="00B90112"/>
    <w:rsid w:val="00B90B93"/>
    <w:rsid w:val="00B90FE1"/>
    <w:rsid w:val="00B917DC"/>
    <w:rsid w:val="00B92B2B"/>
    <w:rsid w:val="00B93E29"/>
    <w:rsid w:val="00B9469F"/>
    <w:rsid w:val="00B94997"/>
    <w:rsid w:val="00B95DBE"/>
    <w:rsid w:val="00B95F93"/>
    <w:rsid w:val="00B96A2F"/>
    <w:rsid w:val="00B971BE"/>
    <w:rsid w:val="00B97341"/>
    <w:rsid w:val="00B97484"/>
    <w:rsid w:val="00B97522"/>
    <w:rsid w:val="00B97C62"/>
    <w:rsid w:val="00BA0798"/>
    <w:rsid w:val="00BA18B9"/>
    <w:rsid w:val="00BA1A68"/>
    <w:rsid w:val="00BA2363"/>
    <w:rsid w:val="00BA244D"/>
    <w:rsid w:val="00BA276B"/>
    <w:rsid w:val="00BA295A"/>
    <w:rsid w:val="00BA342E"/>
    <w:rsid w:val="00BA35DD"/>
    <w:rsid w:val="00BA3FAF"/>
    <w:rsid w:val="00BA4FF7"/>
    <w:rsid w:val="00BA5434"/>
    <w:rsid w:val="00BA5563"/>
    <w:rsid w:val="00BA5F91"/>
    <w:rsid w:val="00BA72C8"/>
    <w:rsid w:val="00BA7927"/>
    <w:rsid w:val="00BA79D3"/>
    <w:rsid w:val="00BA7CA3"/>
    <w:rsid w:val="00BB0074"/>
    <w:rsid w:val="00BB021D"/>
    <w:rsid w:val="00BB1FFD"/>
    <w:rsid w:val="00BB2EC2"/>
    <w:rsid w:val="00BB30A8"/>
    <w:rsid w:val="00BB3266"/>
    <w:rsid w:val="00BB334D"/>
    <w:rsid w:val="00BB34E9"/>
    <w:rsid w:val="00BB3B07"/>
    <w:rsid w:val="00BB3B76"/>
    <w:rsid w:val="00BB41BC"/>
    <w:rsid w:val="00BB4631"/>
    <w:rsid w:val="00BB4853"/>
    <w:rsid w:val="00BB4A54"/>
    <w:rsid w:val="00BB4F24"/>
    <w:rsid w:val="00BB52B9"/>
    <w:rsid w:val="00BB5E16"/>
    <w:rsid w:val="00BB5EB6"/>
    <w:rsid w:val="00BB6D73"/>
    <w:rsid w:val="00BB6E90"/>
    <w:rsid w:val="00BB7B0A"/>
    <w:rsid w:val="00BC08DD"/>
    <w:rsid w:val="00BC1513"/>
    <w:rsid w:val="00BC1615"/>
    <w:rsid w:val="00BC1D68"/>
    <w:rsid w:val="00BC2B4B"/>
    <w:rsid w:val="00BC41D8"/>
    <w:rsid w:val="00BC4A48"/>
    <w:rsid w:val="00BC4BB6"/>
    <w:rsid w:val="00BC4DE8"/>
    <w:rsid w:val="00BC51EA"/>
    <w:rsid w:val="00BC57B6"/>
    <w:rsid w:val="00BC61F1"/>
    <w:rsid w:val="00BC71B0"/>
    <w:rsid w:val="00BC78C8"/>
    <w:rsid w:val="00BC7FDB"/>
    <w:rsid w:val="00BD031B"/>
    <w:rsid w:val="00BD06D8"/>
    <w:rsid w:val="00BD214F"/>
    <w:rsid w:val="00BD2787"/>
    <w:rsid w:val="00BD295C"/>
    <w:rsid w:val="00BD2B10"/>
    <w:rsid w:val="00BD313C"/>
    <w:rsid w:val="00BD32D9"/>
    <w:rsid w:val="00BD3775"/>
    <w:rsid w:val="00BD3961"/>
    <w:rsid w:val="00BD3D9B"/>
    <w:rsid w:val="00BD4064"/>
    <w:rsid w:val="00BD444C"/>
    <w:rsid w:val="00BD48AD"/>
    <w:rsid w:val="00BD5145"/>
    <w:rsid w:val="00BD66D5"/>
    <w:rsid w:val="00BD685A"/>
    <w:rsid w:val="00BD6880"/>
    <w:rsid w:val="00BD6B1D"/>
    <w:rsid w:val="00BD79F6"/>
    <w:rsid w:val="00BD7F17"/>
    <w:rsid w:val="00BE0134"/>
    <w:rsid w:val="00BE02D1"/>
    <w:rsid w:val="00BE04A5"/>
    <w:rsid w:val="00BE07C9"/>
    <w:rsid w:val="00BE0D31"/>
    <w:rsid w:val="00BE131C"/>
    <w:rsid w:val="00BE15B7"/>
    <w:rsid w:val="00BE160D"/>
    <w:rsid w:val="00BE16AD"/>
    <w:rsid w:val="00BE1ADC"/>
    <w:rsid w:val="00BE1CBB"/>
    <w:rsid w:val="00BE1D99"/>
    <w:rsid w:val="00BE20EF"/>
    <w:rsid w:val="00BE24E9"/>
    <w:rsid w:val="00BE29AF"/>
    <w:rsid w:val="00BE2A40"/>
    <w:rsid w:val="00BE2C03"/>
    <w:rsid w:val="00BE2C89"/>
    <w:rsid w:val="00BE2D3B"/>
    <w:rsid w:val="00BE33E2"/>
    <w:rsid w:val="00BE3F6B"/>
    <w:rsid w:val="00BE40EA"/>
    <w:rsid w:val="00BE4519"/>
    <w:rsid w:val="00BE4C71"/>
    <w:rsid w:val="00BE4E36"/>
    <w:rsid w:val="00BE55E0"/>
    <w:rsid w:val="00BE5729"/>
    <w:rsid w:val="00BE5C28"/>
    <w:rsid w:val="00BE5FBC"/>
    <w:rsid w:val="00BE662B"/>
    <w:rsid w:val="00BE6989"/>
    <w:rsid w:val="00BE7203"/>
    <w:rsid w:val="00BE7215"/>
    <w:rsid w:val="00BE7FE2"/>
    <w:rsid w:val="00BF0690"/>
    <w:rsid w:val="00BF0A53"/>
    <w:rsid w:val="00BF0ABC"/>
    <w:rsid w:val="00BF114A"/>
    <w:rsid w:val="00BF149D"/>
    <w:rsid w:val="00BF15F3"/>
    <w:rsid w:val="00BF19CB"/>
    <w:rsid w:val="00BF1DB9"/>
    <w:rsid w:val="00BF3580"/>
    <w:rsid w:val="00BF4353"/>
    <w:rsid w:val="00BF43DF"/>
    <w:rsid w:val="00BF4AB7"/>
    <w:rsid w:val="00BF54BE"/>
    <w:rsid w:val="00BF5B29"/>
    <w:rsid w:val="00BF5CFF"/>
    <w:rsid w:val="00BF5FD1"/>
    <w:rsid w:val="00BF5FE2"/>
    <w:rsid w:val="00BF6016"/>
    <w:rsid w:val="00BF702B"/>
    <w:rsid w:val="00C003C2"/>
    <w:rsid w:val="00C004EB"/>
    <w:rsid w:val="00C00E13"/>
    <w:rsid w:val="00C017D8"/>
    <w:rsid w:val="00C01F6E"/>
    <w:rsid w:val="00C0299E"/>
    <w:rsid w:val="00C03155"/>
    <w:rsid w:val="00C037DC"/>
    <w:rsid w:val="00C03A43"/>
    <w:rsid w:val="00C03E6D"/>
    <w:rsid w:val="00C03F61"/>
    <w:rsid w:val="00C03FF0"/>
    <w:rsid w:val="00C044AD"/>
    <w:rsid w:val="00C05865"/>
    <w:rsid w:val="00C05CA6"/>
    <w:rsid w:val="00C05FD1"/>
    <w:rsid w:val="00C061FF"/>
    <w:rsid w:val="00C06C5B"/>
    <w:rsid w:val="00C06FCA"/>
    <w:rsid w:val="00C06FEC"/>
    <w:rsid w:val="00C07128"/>
    <w:rsid w:val="00C07A08"/>
    <w:rsid w:val="00C1083D"/>
    <w:rsid w:val="00C11DAF"/>
    <w:rsid w:val="00C124C6"/>
    <w:rsid w:val="00C12949"/>
    <w:rsid w:val="00C12C5B"/>
    <w:rsid w:val="00C12C82"/>
    <w:rsid w:val="00C12FF5"/>
    <w:rsid w:val="00C13284"/>
    <w:rsid w:val="00C132E0"/>
    <w:rsid w:val="00C136CC"/>
    <w:rsid w:val="00C137E0"/>
    <w:rsid w:val="00C13EAC"/>
    <w:rsid w:val="00C1432E"/>
    <w:rsid w:val="00C14528"/>
    <w:rsid w:val="00C15417"/>
    <w:rsid w:val="00C1586E"/>
    <w:rsid w:val="00C15ACA"/>
    <w:rsid w:val="00C15D34"/>
    <w:rsid w:val="00C16143"/>
    <w:rsid w:val="00C16321"/>
    <w:rsid w:val="00C164B2"/>
    <w:rsid w:val="00C16946"/>
    <w:rsid w:val="00C16A02"/>
    <w:rsid w:val="00C16CA9"/>
    <w:rsid w:val="00C16D22"/>
    <w:rsid w:val="00C17046"/>
    <w:rsid w:val="00C1719D"/>
    <w:rsid w:val="00C1745A"/>
    <w:rsid w:val="00C175B9"/>
    <w:rsid w:val="00C17BB4"/>
    <w:rsid w:val="00C17E22"/>
    <w:rsid w:val="00C201A7"/>
    <w:rsid w:val="00C209FD"/>
    <w:rsid w:val="00C21E96"/>
    <w:rsid w:val="00C21FAE"/>
    <w:rsid w:val="00C22773"/>
    <w:rsid w:val="00C22932"/>
    <w:rsid w:val="00C22F70"/>
    <w:rsid w:val="00C22FDB"/>
    <w:rsid w:val="00C23C68"/>
    <w:rsid w:val="00C24054"/>
    <w:rsid w:val="00C24347"/>
    <w:rsid w:val="00C246BD"/>
    <w:rsid w:val="00C24FF3"/>
    <w:rsid w:val="00C252F9"/>
    <w:rsid w:val="00C2557B"/>
    <w:rsid w:val="00C25888"/>
    <w:rsid w:val="00C2612E"/>
    <w:rsid w:val="00C264A8"/>
    <w:rsid w:val="00C27506"/>
    <w:rsid w:val="00C276FA"/>
    <w:rsid w:val="00C305DD"/>
    <w:rsid w:val="00C30AD7"/>
    <w:rsid w:val="00C30FE1"/>
    <w:rsid w:val="00C3280B"/>
    <w:rsid w:val="00C33B2B"/>
    <w:rsid w:val="00C35100"/>
    <w:rsid w:val="00C356D5"/>
    <w:rsid w:val="00C35D8A"/>
    <w:rsid w:val="00C36857"/>
    <w:rsid w:val="00C36D31"/>
    <w:rsid w:val="00C36DF9"/>
    <w:rsid w:val="00C37C95"/>
    <w:rsid w:val="00C37F76"/>
    <w:rsid w:val="00C406E3"/>
    <w:rsid w:val="00C4077F"/>
    <w:rsid w:val="00C40A02"/>
    <w:rsid w:val="00C40A1D"/>
    <w:rsid w:val="00C41DC2"/>
    <w:rsid w:val="00C42008"/>
    <w:rsid w:val="00C42867"/>
    <w:rsid w:val="00C4391E"/>
    <w:rsid w:val="00C443BD"/>
    <w:rsid w:val="00C44C1D"/>
    <w:rsid w:val="00C4665F"/>
    <w:rsid w:val="00C46F86"/>
    <w:rsid w:val="00C47431"/>
    <w:rsid w:val="00C475E2"/>
    <w:rsid w:val="00C47BA7"/>
    <w:rsid w:val="00C5136A"/>
    <w:rsid w:val="00C5202F"/>
    <w:rsid w:val="00C5226A"/>
    <w:rsid w:val="00C524CB"/>
    <w:rsid w:val="00C52C1D"/>
    <w:rsid w:val="00C53030"/>
    <w:rsid w:val="00C531DD"/>
    <w:rsid w:val="00C53218"/>
    <w:rsid w:val="00C534D9"/>
    <w:rsid w:val="00C535BC"/>
    <w:rsid w:val="00C54B39"/>
    <w:rsid w:val="00C55144"/>
    <w:rsid w:val="00C562F2"/>
    <w:rsid w:val="00C563BF"/>
    <w:rsid w:val="00C568A6"/>
    <w:rsid w:val="00C56BE2"/>
    <w:rsid w:val="00C56DA8"/>
    <w:rsid w:val="00C56E34"/>
    <w:rsid w:val="00C56F5A"/>
    <w:rsid w:val="00C571AF"/>
    <w:rsid w:val="00C60308"/>
    <w:rsid w:val="00C603E6"/>
    <w:rsid w:val="00C623D1"/>
    <w:rsid w:val="00C62501"/>
    <w:rsid w:val="00C62D1F"/>
    <w:rsid w:val="00C631CA"/>
    <w:rsid w:val="00C64031"/>
    <w:rsid w:val="00C640DB"/>
    <w:rsid w:val="00C6444A"/>
    <w:rsid w:val="00C64719"/>
    <w:rsid w:val="00C6485C"/>
    <w:rsid w:val="00C64CEE"/>
    <w:rsid w:val="00C64DE2"/>
    <w:rsid w:val="00C66485"/>
    <w:rsid w:val="00C668ED"/>
    <w:rsid w:val="00C66B21"/>
    <w:rsid w:val="00C67ACD"/>
    <w:rsid w:val="00C67CBD"/>
    <w:rsid w:val="00C703D3"/>
    <w:rsid w:val="00C70802"/>
    <w:rsid w:val="00C70D05"/>
    <w:rsid w:val="00C70D3F"/>
    <w:rsid w:val="00C71268"/>
    <w:rsid w:val="00C715E5"/>
    <w:rsid w:val="00C71E94"/>
    <w:rsid w:val="00C71FD7"/>
    <w:rsid w:val="00C720D6"/>
    <w:rsid w:val="00C72287"/>
    <w:rsid w:val="00C72C3B"/>
    <w:rsid w:val="00C72E46"/>
    <w:rsid w:val="00C730CF"/>
    <w:rsid w:val="00C73871"/>
    <w:rsid w:val="00C73B48"/>
    <w:rsid w:val="00C73F26"/>
    <w:rsid w:val="00C7466D"/>
    <w:rsid w:val="00C7489A"/>
    <w:rsid w:val="00C74E9F"/>
    <w:rsid w:val="00C74FC5"/>
    <w:rsid w:val="00C75E65"/>
    <w:rsid w:val="00C76608"/>
    <w:rsid w:val="00C76B73"/>
    <w:rsid w:val="00C76C1A"/>
    <w:rsid w:val="00C804CA"/>
    <w:rsid w:val="00C80842"/>
    <w:rsid w:val="00C81F83"/>
    <w:rsid w:val="00C820D4"/>
    <w:rsid w:val="00C824EF"/>
    <w:rsid w:val="00C8287F"/>
    <w:rsid w:val="00C82B1D"/>
    <w:rsid w:val="00C8351E"/>
    <w:rsid w:val="00C8362F"/>
    <w:rsid w:val="00C83811"/>
    <w:rsid w:val="00C83960"/>
    <w:rsid w:val="00C83B74"/>
    <w:rsid w:val="00C84920"/>
    <w:rsid w:val="00C84DE0"/>
    <w:rsid w:val="00C85035"/>
    <w:rsid w:val="00C85412"/>
    <w:rsid w:val="00C85C58"/>
    <w:rsid w:val="00C85CB8"/>
    <w:rsid w:val="00C8614D"/>
    <w:rsid w:val="00C8654F"/>
    <w:rsid w:val="00C86C7F"/>
    <w:rsid w:val="00C86CCD"/>
    <w:rsid w:val="00C8732F"/>
    <w:rsid w:val="00C90E8D"/>
    <w:rsid w:val="00C91229"/>
    <w:rsid w:val="00C918AE"/>
    <w:rsid w:val="00C91E06"/>
    <w:rsid w:val="00C91E4F"/>
    <w:rsid w:val="00C92199"/>
    <w:rsid w:val="00C9273B"/>
    <w:rsid w:val="00C92936"/>
    <w:rsid w:val="00C92FE8"/>
    <w:rsid w:val="00C93326"/>
    <w:rsid w:val="00C9369C"/>
    <w:rsid w:val="00C93CFE"/>
    <w:rsid w:val="00C9432C"/>
    <w:rsid w:val="00C94A29"/>
    <w:rsid w:val="00C94C23"/>
    <w:rsid w:val="00C94F92"/>
    <w:rsid w:val="00C953C5"/>
    <w:rsid w:val="00C95AE6"/>
    <w:rsid w:val="00C95BE4"/>
    <w:rsid w:val="00C95C31"/>
    <w:rsid w:val="00C95EF7"/>
    <w:rsid w:val="00C96B9E"/>
    <w:rsid w:val="00C96BD8"/>
    <w:rsid w:val="00C9720F"/>
    <w:rsid w:val="00C97933"/>
    <w:rsid w:val="00C97A54"/>
    <w:rsid w:val="00C97B34"/>
    <w:rsid w:val="00C97EC7"/>
    <w:rsid w:val="00CA0327"/>
    <w:rsid w:val="00CA04E6"/>
    <w:rsid w:val="00CA0527"/>
    <w:rsid w:val="00CA0DFC"/>
    <w:rsid w:val="00CA1125"/>
    <w:rsid w:val="00CA14C2"/>
    <w:rsid w:val="00CA150B"/>
    <w:rsid w:val="00CA165D"/>
    <w:rsid w:val="00CA22BF"/>
    <w:rsid w:val="00CA22C3"/>
    <w:rsid w:val="00CA2556"/>
    <w:rsid w:val="00CA3339"/>
    <w:rsid w:val="00CA33E6"/>
    <w:rsid w:val="00CA38F4"/>
    <w:rsid w:val="00CA39D3"/>
    <w:rsid w:val="00CA3B35"/>
    <w:rsid w:val="00CA4FBE"/>
    <w:rsid w:val="00CA564F"/>
    <w:rsid w:val="00CA5668"/>
    <w:rsid w:val="00CA5F0D"/>
    <w:rsid w:val="00CA735E"/>
    <w:rsid w:val="00CB0D54"/>
    <w:rsid w:val="00CB10A7"/>
    <w:rsid w:val="00CB1103"/>
    <w:rsid w:val="00CB13D7"/>
    <w:rsid w:val="00CB17D3"/>
    <w:rsid w:val="00CB187C"/>
    <w:rsid w:val="00CB26CF"/>
    <w:rsid w:val="00CB2710"/>
    <w:rsid w:val="00CB290E"/>
    <w:rsid w:val="00CB2F24"/>
    <w:rsid w:val="00CB4FB1"/>
    <w:rsid w:val="00CB4FFD"/>
    <w:rsid w:val="00CB5A93"/>
    <w:rsid w:val="00CB5BDF"/>
    <w:rsid w:val="00CB6406"/>
    <w:rsid w:val="00CB65A6"/>
    <w:rsid w:val="00CB6816"/>
    <w:rsid w:val="00CB6A56"/>
    <w:rsid w:val="00CB6F8A"/>
    <w:rsid w:val="00CB744F"/>
    <w:rsid w:val="00CB7983"/>
    <w:rsid w:val="00CB7987"/>
    <w:rsid w:val="00CC0059"/>
    <w:rsid w:val="00CC0075"/>
    <w:rsid w:val="00CC0207"/>
    <w:rsid w:val="00CC0694"/>
    <w:rsid w:val="00CC0E91"/>
    <w:rsid w:val="00CC2419"/>
    <w:rsid w:val="00CC301D"/>
    <w:rsid w:val="00CC380E"/>
    <w:rsid w:val="00CC3A76"/>
    <w:rsid w:val="00CC41A7"/>
    <w:rsid w:val="00CC4440"/>
    <w:rsid w:val="00CC46C2"/>
    <w:rsid w:val="00CC4782"/>
    <w:rsid w:val="00CC611A"/>
    <w:rsid w:val="00CC6204"/>
    <w:rsid w:val="00CC6DDE"/>
    <w:rsid w:val="00CC6DFC"/>
    <w:rsid w:val="00CC75A6"/>
    <w:rsid w:val="00CC7C22"/>
    <w:rsid w:val="00CD004A"/>
    <w:rsid w:val="00CD00C2"/>
    <w:rsid w:val="00CD0D24"/>
    <w:rsid w:val="00CD139E"/>
    <w:rsid w:val="00CD156C"/>
    <w:rsid w:val="00CD26F8"/>
    <w:rsid w:val="00CD395D"/>
    <w:rsid w:val="00CD3A77"/>
    <w:rsid w:val="00CD3CCB"/>
    <w:rsid w:val="00CD3F57"/>
    <w:rsid w:val="00CD440B"/>
    <w:rsid w:val="00CD453A"/>
    <w:rsid w:val="00CD526F"/>
    <w:rsid w:val="00CD57ED"/>
    <w:rsid w:val="00CD5B5F"/>
    <w:rsid w:val="00CD5D43"/>
    <w:rsid w:val="00CD7DF5"/>
    <w:rsid w:val="00CE0245"/>
    <w:rsid w:val="00CE05AE"/>
    <w:rsid w:val="00CE099F"/>
    <w:rsid w:val="00CE1C00"/>
    <w:rsid w:val="00CE20DB"/>
    <w:rsid w:val="00CE28C8"/>
    <w:rsid w:val="00CE2CD2"/>
    <w:rsid w:val="00CE3C10"/>
    <w:rsid w:val="00CE4B66"/>
    <w:rsid w:val="00CE4CB7"/>
    <w:rsid w:val="00CE52C0"/>
    <w:rsid w:val="00CE5861"/>
    <w:rsid w:val="00CE58E6"/>
    <w:rsid w:val="00CE6388"/>
    <w:rsid w:val="00CE7B6E"/>
    <w:rsid w:val="00CF045D"/>
    <w:rsid w:val="00CF0F94"/>
    <w:rsid w:val="00CF1605"/>
    <w:rsid w:val="00CF185E"/>
    <w:rsid w:val="00CF1907"/>
    <w:rsid w:val="00CF1B29"/>
    <w:rsid w:val="00CF2295"/>
    <w:rsid w:val="00CF2E73"/>
    <w:rsid w:val="00CF5115"/>
    <w:rsid w:val="00CF5744"/>
    <w:rsid w:val="00CF63C4"/>
    <w:rsid w:val="00CF6880"/>
    <w:rsid w:val="00CF6D4F"/>
    <w:rsid w:val="00CF7234"/>
    <w:rsid w:val="00CF7538"/>
    <w:rsid w:val="00CF754D"/>
    <w:rsid w:val="00CF7971"/>
    <w:rsid w:val="00CF7A22"/>
    <w:rsid w:val="00D00D9F"/>
    <w:rsid w:val="00D01000"/>
    <w:rsid w:val="00D01051"/>
    <w:rsid w:val="00D016DC"/>
    <w:rsid w:val="00D01D76"/>
    <w:rsid w:val="00D022B7"/>
    <w:rsid w:val="00D02FE7"/>
    <w:rsid w:val="00D030EB"/>
    <w:rsid w:val="00D0312B"/>
    <w:rsid w:val="00D0334B"/>
    <w:rsid w:val="00D03603"/>
    <w:rsid w:val="00D043DF"/>
    <w:rsid w:val="00D04CFA"/>
    <w:rsid w:val="00D059B3"/>
    <w:rsid w:val="00D05B8A"/>
    <w:rsid w:val="00D05D53"/>
    <w:rsid w:val="00D05DB4"/>
    <w:rsid w:val="00D06B3F"/>
    <w:rsid w:val="00D06D51"/>
    <w:rsid w:val="00D073F5"/>
    <w:rsid w:val="00D0753D"/>
    <w:rsid w:val="00D078BA"/>
    <w:rsid w:val="00D07A07"/>
    <w:rsid w:val="00D07D15"/>
    <w:rsid w:val="00D07F8D"/>
    <w:rsid w:val="00D1028E"/>
    <w:rsid w:val="00D104EE"/>
    <w:rsid w:val="00D10F91"/>
    <w:rsid w:val="00D1150D"/>
    <w:rsid w:val="00D11A81"/>
    <w:rsid w:val="00D12907"/>
    <w:rsid w:val="00D1295B"/>
    <w:rsid w:val="00D12CD1"/>
    <w:rsid w:val="00D12D6A"/>
    <w:rsid w:val="00D138F4"/>
    <w:rsid w:val="00D13B6A"/>
    <w:rsid w:val="00D140A1"/>
    <w:rsid w:val="00D14D74"/>
    <w:rsid w:val="00D14E16"/>
    <w:rsid w:val="00D14E4B"/>
    <w:rsid w:val="00D15299"/>
    <w:rsid w:val="00D15BC7"/>
    <w:rsid w:val="00D16132"/>
    <w:rsid w:val="00D16E4C"/>
    <w:rsid w:val="00D174DA"/>
    <w:rsid w:val="00D17A6B"/>
    <w:rsid w:val="00D17C54"/>
    <w:rsid w:val="00D20D6B"/>
    <w:rsid w:val="00D211C8"/>
    <w:rsid w:val="00D21341"/>
    <w:rsid w:val="00D21479"/>
    <w:rsid w:val="00D21D69"/>
    <w:rsid w:val="00D22237"/>
    <w:rsid w:val="00D22362"/>
    <w:rsid w:val="00D2254D"/>
    <w:rsid w:val="00D22845"/>
    <w:rsid w:val="00D229BC"/>
    <w:rsid w:val="00D231FD"/>
    <w:rsid w:val="00D2347F"/>
    <w:rsid w:val="00D2384E"/>
    <w:rsid w:val="00D2395B"/>
    <w:rsid w:val="00D240C9"/>
    <w:rsid w:val="00D240FF"/>
    <w:rsid w:val="00D24B39"/>
    <w:rsid w:val="00D2501C"/>
    <w:rsid w:val="00D252F7"/>
    <w:rsid w:val="00D2592D"/>
    <w:rsid w:val="00D25E87"/>
    <w:rsid w:val="00D26774"/>
    <w:rsid w:val="00D2771C"/>
    <w:rsid w:val="00D2787A"/>
    <w:rsid w:val="00D27B94"/>
    <w:rsid w:val="00D27D5F"/>
    <w:rsid w:val="00D30843"/>
    <w:rsid w:val="00D30A5C"/>
    <w:rsid w:val="00D30D28"/>
    <w:rsid w:val="00D30E5F"/>
    <w:rsid w:val="00D31A99"/>
    <w:rsid w:val="00D322BE"/>
    <w:rsid w:val="00D3295A"/>
    <w:rsid w:val="00D32D35"/>
    <w:rsid w:val="00D33CE2"/>
    <w:rsid w:val="00D3428F"/>
    <w:rsid w:val="00D34ACA"/>
    <w:rsid w:val="00D35090"/>
    <w:rsid w:val="00D3587B"/>
    <w:rsid w:val="00D35999"/>
    <w:rsid w:val="00D35BF5"/>
    <w:rsid w:val="00D35D79"/>
    <w:rsid w:val="00D35F47"/>
    <w:rsid w:val="00D368F8"/>
    <w:rsid w:val="00D37547"/>
    <w:rsid w:val="00D37559"/>
    <w:rsid w:val="00D37DD4"/>
    <w:rsid w:val="00D40301"/>
    <w:rsid w:val="00D40AF4"/>
    <w:rsid w:val="00D40ECB"/>
    <w:rsid w:val="00D4192C"/>
    <w:rsid w:val="00D4243C"/>
    <w:rsid w:val="00D43229"/>
    <w:rsid w:val="00D434B9"/>
    <w:rsid w:val="00D436B8"/>
    <w:rsid w:val="00D44429"/>
    <w:rsid w:val="00D44B31"/>
    <w:rsid w:val="00D44B60"/>
    <w:rsid w:val="00D453B6"/>
    <w:rsid w:val="00D4669D"/>
    <w:rsid w:val="00D466AE"/>
    <w:rsid w:val="00D4675A"/>
    <w:rsid w:val="00D467A4"/>
    <w:rsid w:val="00D475B3"/>
    <w:rsid w:val="00D47A90"/>
    <w:rsid w:val="00D47E21"/>
    <w:rsid w:val="00D50926"/>
    <w:rsid w:val="00D51497"/>
    <w:rsid w:val="00D514D1"/>
    <w:rsid w:val="00D51690"/>
    <w:rsid w:val="00D516E0"/>
    <w:rsid w:val="00D51746"/>
    <w:rsid w:val="00D521A4"/>
    <w:rsid w:val="00D522D9"/>
    <w:rsid w:val="00D526E7"/>
    <w:rsid w:val="00D52790"/>
    <w:rsid w:val="00D52BAB"/>
    <w:rsid w:val="00D52F9B"/>
    <w:rsid w:val="00D5329F"/>
    <w:rsid w:val="00D53309"/>
    <w:rsid w:val="00D53DE4"/>
    <w:rsid w:val="00D53E39"/>
    <w:rsid w:val="00D5415D"/>
    <w:rsid w:val="00D551D6"/>
    <w:rsid w:val="00D55484"/>
    <w:rsid w:val="00D55D17"/>
    <w:rsid w:val="00D55FA6"/>
    <w:rsid w:val="00D563E4"/>
    <w:rsid w:val="00D56ACF"/>
    <w:rsid w:val="00D56B78"/>
    <w:rsid w:val="00D56E99"/>
    <w:rsid w:val="00D57B0E"/>
    <w:rsid w:val="00D57FAB"/>
    <w:rsid w:val="00D60367"/>
    <w:rsid w:val="00D606A4"/>
    <w:rsid w:val="00D60C9C"/>
    <w:rsid w:val="00D611D6"/>
    <w:rsid w:val="00D6174E"/>
    <w:rsid w:val="00D61E17"/>
    <w:rsid w:val="00D627A9"/>
    <w:rsid w:val="00D62B98"/>
    <w:rsid w:val="00D62D45"/>
    <w:rsid w:val="00D63011"/>
    <w:rsid w:val="00D631AB"/>
    <w:rsid w:val="00D644C2"/>
    <w:rsid w:val="00D64ECE"/>
    <w:rsid w:val="00D657E8"/>
    <w:rsid w:val="00D65B43"/>
    <w:rsid w:val="00D660AC"/>
    <w:rsid w:val="00D66BFB"/>
    <w:rsid w:val="00D66F15"/>
    <w:rsid w:val="00D66FC8"/>
    <w:rsid w:val="00D67082"/>
    <w:rsid w:val="00D672CB"/>
    <w:rsid w:val="00D67425"/>
    <w:rsid w:val="00D67B75"/>
    <w:rsid w:val="00D67E5C"/>
    <w:rsid w:val="00D70B89"/>
    <w:rsid w:val="00D719F9"/>
    <w:rsid w:val="00D71D3E"/>
    <w:rsid w:val="00D7203D"/>
    <w:rsid w:val="00D721D2"/>
    <w:rsid w:val="00D722FC"/>
    <w:rsid w:val="00D72AD4"/>
    <w:rsid w:val="00D7313A"/>
    <w:rsid w:val="00D73D34"/>
    <w:rsid w:val="00D73ED3"/>
    <w:rsid w:val="00D74398"/>
    <w:rsid w:val="00D75835"/>
    <w:rsid w:val="00D7584F"/>
    <w:rsid w:val="00D75D4D"/>
    <w:rsid w:val="00D76845"/>
    <w:rsid w:val="00D76A66"/>
    <w:rsid w:val="00D76E71"/>
    <w:rsid w:val="00D777B7"/>
    <w:rsid w:val="00D77EC2"/>
    <w:rsid w:val="00D80204"/>
    <w:rsid w:val="00D81BB1"/>
    <w:rsid w:val="00D81C7A"/>
    <w:rsid w:val="00D82417"/>
    <w:rsid w:val="00D825D0"/>
    <w:rsid w:val="00D82822"/>
    <w:rsid w:val="00D82BD5"/>
    <w:rsid w:val="00D82F30"/>
    <w:rsid w:val="00D830FD"/>
    <w:rsid w:val="00D8321E"/>
    <w:rsid w:val="00D83300"/>
    <w:rsid w:val="00D83981"/>
    <w:rsid w:val="00D83F38"/>
    <w:rsid w:val="00D84853"/>
    <w:rsid w:val="00D84CE6"/>
    <w:rsid w:val="00D85388"/>
    <w:rsid w:val="00D85F9D"/>
    <w:rsid w:val="00D860CE"/>
    <w:rsid w:val="00D86608"/>
    <w:rsid w:val="00D8686B"/>
    <w:rsid w:val="00D8694A"/>
    <w:rsid w:val="00D86951"/>
    <w:rsid w:val="00D86D15"/>
    <w:rsid w:val="00D86E46"/>
    <w:rsid w:val="00D876FC"/>
    <w:rsid w:val="00D900D0"/>
    <w:rsid w:val="00D90C40"/>
    <w:rsid w:val="00D911AC"/>
    <w:rsid w:val="00D915BF"/>
    <w:rsid w:val="00D91E30"/>
    <w:rsid w:val="00D91F4A"/>
    <w:rsid w:val="00D92694"/>
    <w:rsid w:val="00D926A1"/>
    <w:rsid w:val="00D92A16"/>
    <w:rsid w:val="00D92DEA"/>
    <w:rsid w:val="00D930AF"/>
    <w:rsid w:val="00D930EA"/>
    <w:rsid w:val="00D942C2"/>
    <w:rsid w:val="00D945A3"/>
    <w:rsid w:val="00D9488C"/>
    <w:rsid w:val="00D95960"/>
    <w:rsid w:val="00D95D5B"/>
    <w:rsid w:val="00D9617C"/>
    <w:rsid w:val="00D96DEB"/>
    <w:rsid w:val="00D96EDE"/>
    <w:rsid w:val="00D974E2"/>
    <w:rsid w:val="00D97544"/>
    <w:rsid w:val="00D975E3"/>
    <w:rsid w:val="00D97BCE"/>
    <w:rsid w:val="00DA00E2"/>
    <w:rsid w:val="00DA018F"/>
    <w:rsid w:val="00DA10B1"/>
    <w:rsid w:val="00DA1A58"/>
    <w:rsid w:val="00DA37A8"/>
    <w:rsid w:val="00DA3BA9"/>
    <w:rsid w:val="00DA3C1F"/>
    <w:rsid w:val="00DA4624"/>
    <w:rsid w:val="00DA4A9B"/>
    <w:rsid w:val="00DA5973"/>
    <w:rsid w:val="00DA5F44"/>
    <w:rsid w:val="00DA6142"/>
    <w:rsid w:val="00DA6228"/>
    <w:rsid w:val="00DA6F8F"/>
    <w:rsid w:val="00DA7678"/>
    <w:rsid w:val="00DA7ADF"/>
    <w:rsid w:val="00DB065F"/>
    <w:rsid w:val="00DB0AFE"/>
    <w:rsid w:val="00DB0E47"/>
    <w:rsid w:val="00DB1121"/>
    <w:rsid w:val="00DB1455"/>
    <w:rsid w:val="00DB17C1"/>
    <w:rsid w:val="00DB2459"/>
    <w:rsid w:val="00DB27EE"/>
    <w:rsid w:val="00DB2B6B"/>
    <w:rsid w:val="00DB3989"/>
    <w:rsid w:val="00DB39EC"/>
    <w:rsid w:val="00DB3C54"/>
    <w:rsid w:val="00DB3D11"/>
    <w:rsid w:val="00DB42C0"/>
    <w:rsid w:val="00DB44C8"/>
    <w:rsid w:val="00DB4DA4"/>
    <w:rsid w:val="00DB5287"/>
    <w:rsid w:val="00DB5D0A"/>
    <w:rsid w:val="00DB5D89"/>
    <w:rsid w:val="00DB6B17"/>
    <w:rsid w:val="00DB6CCC"/>
    <w:rsid w:val="00DB7171"/>
    <w:rsid w:val="00DB79A8"/>
    <w:rsid w:val="00DB7E81"/>
    <w:rsid w:val="00DC0146"/>
    <w:rsid w:val="00DC0155"/>
    <w:rsid w:val="00DC059A"/>
    <w:rsid w:val="00DC066F"/>
    <w:rsid w:val="00DC0D20"/>
    <w:rsid w:val="00DC11B2"/>
    <w:rsid w:val="00DC1676"/>
    <w:rsid w:val="00DC1A2F"/>
    <w:rsid w:val="00DC1E1B"/>
    <w:rsid w:val="00DC2039"/>
    <w:rsid w:val="00DC2133"/>
    <w:rsid w:val="00DC23EF"/>
    <w:rsid w:val="00DC249A"/>
    <w:rsid w:val="00DC24E9"/>
    <w:rsid w:val="00DC2930"/>
    <w:rsid w:val="00DC34CE"/>
    <w:rsid w:val="00DC3AD2"/>
    <w:rsid w:val="00DC3C75"/>
    <w:rsid w:val="00DC43D9"/>
    <w:rsid w:val="00DC4475"/>
    <w:rsid w:val="00DC4483"/>
    <w:rsid w:val="00DC45DE"/>
    <w:rsid w:val="00DC539F"/>
    <w:rsid w:val="00DC5D9C"/>
    <w:rsid w:val="00DC5EF7"/>
    <w:rsid w:val="00DC5FE0"/>
    <w:rsid w:val="00DC632E"/>
    <w:rsid w:val="00DC6C21"/>
    <w:rsid w:val="00DC7313"/>
    <w:rsid w:val="00DC73B5"/>
    <w:rsid w:val="00DC742C"/>
    <w:rsid w:val="00DD0471"/>
    <w:rsid w:val="00DD0B64"/>
    <w:rsid w:val="00DD0CD9"/>
    <w:rsid w:val="00DD1490"/>
    <w:rsid w:val="00DD17F2"/>
    <w:rsid w:val="00DD2165"/>
    <w:rsid w:val="00DD2EC2"/>
    <w:rsid w:val="00DD2FE3"/>
    <w:rsid w:val="00DD37D9"/>
    <w:rsid w:val="00DD3B03"/>
    <w:rsid w:val="00DD4496"/>
    <w:rsid w:val="00DD4672"/>
    <w:rsid w:val="00DD5061"/>
    <w:rsid w:val="00DD6041"/>
    <w:rsid w:val="00DD6541"/>
    <w:rsid w:val="00DD6719"/>
    <w:rsid w:val="00DD71F6"/>
    <w:rsid w:val="00DD7606"/>
    <w:rsid w:val="00DE0B61"/>
    <w:rsid w:val="00DE0CAF"/>
    <w:rsid w:val="00DE112B"/>
    <w:rsid w:val="00DE113B"/>
    <w:rsid w:val="00DE1648"/>
    <w:rsid w:val="00DE1C36"/>
    <w:rsid w:val="00DE1F32"/>
    <w:rsid w:val="00DE30A3"/>
    <w:rsid w:val="00DE3405"/>
    <w:rsid w:val="00DE37E3"/>
    <w:rsid w:val="00DE3E3D"/>
    <w:rsid w:val="00DE48ED"/>
    <w:rsid w:val="00DE5564"/>
    <w:rsid w:val="00DE55D6"/>
    <w:rsid w:val="00DE5EF1"/>
    <w:rsid w:val="00DE64A7"/>
    <w:rsid w:val="00DE651C"/>
    <w:rsid w:val="00DE7560"/>
    <w:rsid w:val="00DE78A7"/>
    <w:rsid w:val="00DE7DB4"/>
    <w:rsid w:val="00DF0126"/>
    <w:rsid w:val="00DF08C2"/>
    <w:rsid w:val="00DF0E2B"/>
    <w:rsid w:val="00DF115A"/>
    <w:rsid w:val="00DF17E3"/>
    <w:rsid w:val="00DF1B2E"/>
    <w:rsid w:val="00DF2410"/>
    <w:rsid w:val="00DF250C"/>
    <w:rsid w:val="00DF2BB1"/>
    <w:rsid w:val="00DF2D9F"/>
    <w:rsid w:val="00DF330E"/>
    <w:rsid w:val="00DF3413"/>
    <w:rsid w:val="00DF4058"/>
    <w:rsid w:val="00DF4434"/>
    <w:rsid w:val="00DF44D9"/>
    <w:rsid w:val="00DF48EB"/>
    <w:rsid w:val="00DF576D"/>
    <w:rsid w:val="00DF6159"/>
    <w:rsid w:val="00DF625D"/>
    <w:rsid w:val="00DF675E"/>
    <w:rsid w:val="00DF7093"/>
    <w:rsid w:val="00DF7455"/>
    <w:rsid w:val="00DF750C"/>
    <w:rsid w:val="00DF76B5"/>
    <w:rsid w:val="00DF7900"/>
    <w:rsid w:val="00E00BBE"/>
    <w:rsid w:val="00E00F44"/>
    <w:rsid w:val="00E01000"/>
    <w:rsid w:val="00E01018"/>
    <w:rsid w:val="00E01040"/>
    <w:rsid w:val="00E0144C"/>
    <w:rsid w:val="00E019AE"/>
    <w:rsid w:val="00E01A7B"/>
    <w:rsid w:val="00E01B68"/>
    <w:rsid w:val="00E02F9A"/>
    <w:rsid w:val="00E0309D"/>
    <w:rsid w:val="00E04214"/>
    <w:rsid w:val="00E0456D"/>
    <w:rsid w:val="00E0466E"/>
    <w:rsid w:val="00E04D4E"/>
    <w:rsid w:val="00E053AF"/>
    <w:rsid w:val="00E0548B"/>
    <w:rsid w:val="00E05645"/>
    <w:rsid w:val="00E06065"/>
    <w:rsid w:val="00E07DD7"/>
    <w:rsid w:val="00E103CE"/>
    <w:rsid w:val="00E10459"/>
    <w:rsid w:val="00E10488"/>
    <w:rsid w:val="00E10A24"/>
    <w:rsid w:val="00E10E01"/>
    <w:rsid w:val="00E12656"/>
    <w:rsid w:val="00E12C74"/>
    <w:rsid w:val="00E131D5"/>
    <w:rsid w:val="00E132D4"/>
    <w:rsid w:val="00E13B48"/>
    <w:rsid w:val="00E13D2A"/>
    <w:rsid w:val="00E140E5"/>
    <w:rsid w:val="00E142EC"/>
    <w:rsid w:val="00E149B5"/>
    <w:rsid w:val="00E14AEC"/>
    <w:rsid w:val="00E15BFE"/>
    <w:rsid w:val="00E160BA"/>
    <w:rsid w:val="00E161C0"/>
    <w:rsid w:val="00E1727B"/>
    <w:rsid w:val="00E17541"/>
    <w:rsid w:val="00E17C54"/>
    <w:rsid w:val="00E20982"/>
    <w:rsid w:val="00E20D45"/>
    <w:rsid w:val="00E20EBA"/>
    <w:rsid w:val="00E21914"/>
    <w:rsid w:val="00E219AB"/>
    <w:rsid w:val="00E21B5A"/>
    <w:rsid w:val="00E22079"/>
    <w:rsid w:val="00E22525"/>
    <w:rsid w:val="00E2270A"/>
    <w:rsid w:val="00E23434"/>
    <w:rsid w:val="00E23E03"/>
    <w:rsid w:val="00E24125"/>
    <w:rsid w:val="00E24344"/>
    <w:rsid w:val="00E2477D"/>
    <w:rsid w:val="00E24BFE"/>
    <w:rsid w:val="00E24C5F"/>
    <w:rsid w:val="00E24F2F"/>
    <w:rsid w:val="00E25029"/>
    <w:rsid w:val="00E252B3"/>
    <w:rsid w:val="00E25C45"/>
    <w:rsid w:val="00E260C3"/>
    <w:rsid w:val="00E260F5"/>
    <w:rsid w:val="00E260F7"/>
    <w:rsid w:val="00E264B2"/>
    <w:rsid w:val="00E269F1"/>
    <w:rsid w:val="00E27650"/>
    <w:rsid w:val="00E278AC"/>
    <w:rsid w:val="00E326C8"/>
    <w:rsid w:val="00E32762"/>
    <w:rsid w:val="00E32815"/>
    <w:rsid w:val="00E32E93"/>
    <w:rsid w:val="00E33AC2"/>
    <w:rsid w:val="00E34216"/>
    <w:rsid w:val="00E3568B"/>
    <w:rsid w:val="00E35BC2"/>
    <w:rsid w:val="00E36766"/>
    <w:rsid w:val="00E37C47"/>
    <w:rsid w:val="00E41014"/>
    <w:rsid w:val="00E413AA"/>
    <w:rsid w:val="00E421D9"/>
    <w:rsid w:val="00E426AF"/>
    <w:rsid w:val="00E42D5A"/>
    <w:rsid w:val="00E43392"/>
    <w:rsid w:val="00E434B4"/>
    <w:rsid w:val="00E43D3F"/>
    <w:rsid w:val="00E44761"/>
    <w:rsid w:val="00E44772"/>
    <w:rsid w:val="00E44B5F"/>
    <w:rsid w:val="00E44CDD"/>
    <w:rsid w:val="00E45042"/>
    <w:rsid w:val="00E4526C"/>
    <w:rsid w:val="00E457DC"/>
    <w:rsid w:val="00E464DC"/>
    <w:rsid w:val="00E466C7"/>
    <w:rsid w:val="00E46E76"/>
    <w:rsid w:val="00E47070"/>
    <w:rsid w:val="00E47363"/>
    <w:rsid w:val="00E47B64"/>
    <w:rsid w:val="00E47EFA"/>
    <w:rsid w:val="00E50B7E"/>
    <w:rsid w:val="00E50C0E"/>
    <w:rsid w:val="00E50C10"/>
    <w:rsid w:val="00E518BF"/>
    <w:rsid w:val="00E519B4"/>
    <w:rsid w:val="00E51B21"/>
    <w:rsid w:val="00E52125"/>
    <w:rsid w:val="00E525E8"/>
    <w:rsid w:val="00E52A9D"/>
    <w:rsid w:val="00E53371"/>
    <w:rsid w:val="00E534FA"/>
    <w:rsid w:val="00E53CC1"/>
    <w:rsid w:val="00E53CFB"/>
    <w:rsid w:val="00E5400F"/>
    <w:rsid w:val="00E54540"/>
    <w:rsid w:val="00E550B6"/>
    <w:rsid w:val="00E55514"/>
    <w:rsid w:val="00E5606B"/>
    <w:rsid w:val="00E56275"/>
    <w:rsid w:val="00E5639F"/>
    <w:rsid w:val="00E565A0"/>
    <w:rsid w:val="00E56AEC"/>
    <w:rsid w:val="00E60B8D"/>
    <w:rsid w:val="00E60CDE"/>
    <w:rsid w:val="00E60FDB"/>
    <w:rsid w:val="00E611DA"/>
    <w:rsid w:val="00E613A0"/>
    <w:rsid w:val="00E62842"/>
    <w:rsid w:val="00E62FB1"/>
    <w:rsid w:val="00E65173"/>
    <w:rsid w:val="00E65351"/>
    <w:rsid w:val="00E65540"/>
    <w:rsid w:val="00E6594A"/>
    <w:rsid w:val="00E65A35"/>
    <w:rsid w:val="00E65F63"/>
    <w:rsid w:val="00E66136"/>
    <w:rsid w:val="00E661BF"/>
    <w:rsid w:val="00E67642"/>
    <w:rsid w:val="00E67BE7"/>
    <w:rsid w:val="00E67C47"/>
    <w:rsid w:val="00E67DD3"/>
    <w:rsid w:val="00E70FA2"/>
    <w:rsid w:val="00E71DF7"/>
    <w:rsid w:val="00E72852"/>
    <w:rsid w:val="00E736C6"/>
    <w:rsid w:val="00E74278"/>
    <w:rsid w:val="00E74D1D"/>
    <w:rsid w:val="00E74F7E"/>
    <w:rsid w:val="00E753E8"/>
    <w:rsid w:val="00E75DDD"/>
    <w:rsid w:val="00E76393"/>
    <w:rsid w:val="00E767C0"/>
    <w:rsid w:val="00E77098"/>
    <w:rsid w:val="00E7732B"/>
    <w:rsid w:val="00E7776F"/>
    <w:rsid w:val="00E777D1"/>
    <w:rsid w:val="00E77902"/>
    <w:rsid w:val="00E77C33"/>
    <w:rsid w:val="00E77E79"/>
    <w:rsid w:val="00E800AD"/>
    <w:rsid w:val="00E80237"/>
    <w:rsid w:val="00E803C0"/>
    <w:rsid w:val="00E80548"/>
    <w:rsid w:val="00E81169"/>
    <w:rsid w:val="00E81976"/>
    <w:rsid w:val="00E82B87"/>
    <w:rsid w:val="00E82F96"/>
    <w:rsid w:val="00E837E1"/>
    <w:rsid w:val="00E84037"/>
    <w:rsid w:val="00E844CE"/>
    <w:rsid w:val="00E8533B"/>
    <w:rsid w:val="00E85537"/>
    <w:rsid w:val="00E856BA"/>
    <w:rsid w:val="00E85A19"/>
    <w:rsid w:val="00E85A2D"/>
    <w:rsid w:val="00E85D15"/>
    <w:rsid w:val="00E8623F"/>
    <w:rsid w:val="00E86347"/>
    <w:rsid w:val="00E86641"/>
    <w:rsid w:val="00E8711C"/>
    <w:rsid w:val="00E87274"/>
    <w:rsid w:val="00E87706"/>
    <w:rsid w:val="00E87B37"/>
    <w:rsid w:val="00E87BC7"/>
    <w:rsid w:val="00E87F82"/>
    <w:rsid w:val="00E90DDB"/>
    <w:rsid w:val="00E932B1"/>
    <w:rsid w:val="00E94086"/>
    <w:rsid w:val="00E948A7"/>
    <w:rsid w:val="00E953BB"/>
    <w:rsid w:val="00E953F3"/>
    <w:rsid w:val="00E959D5"/>
    <w:rsid w:val="00E95F0B"/>
    <w:rsid w:val="00E96BAC"/>
    <w:rsid w:val="00E97161"/>
    <w:rsid w:val="00E971FB"/>
    <w:rsid w:val="00E97A03"/>
    <w:rsid w:val="00E97BC2"/>
    <w:rsid w:val="00E97BE1"/>
    <w:rsid w:val="00E97C9E"/>
    <w:rsid w:val="00E97CB9"/>
    <w:rsid w:val="00EA0476"/>
    <w:rsid w:val="00EA0538"/>
    <w:rsid w:val="00EA0666"/>
    <w:rsid w:val="00EA1248"/>
    <w:rsid w:val="00EA140C"/>
    <w:rsid w:val="00EA1D1D"/>
    <w:rsid w:val="00EA22E0"/>
    <w:rsid w:val="00EA24E3"/>
    <w:rsid w:val="00EA34A6"/>
    <w:rsid w:val="00EA353E"/>
    <w:rsid w:val="00EA367D"/>
    <w:rsid w:val="00EA3767"/>
    <w:rsid w:val="00EA3816"/>
    <w:rsid w:val="00EA3D75"/>
    <w:rsid w:val="00EA4045"/>
    <w:rsid w:val="00EA4584"/>
    <w:rsid w:val="00EA4A11"/>
    <w:rsid w:val="00EA5965"/>
    <w:rsid w:val="00EA5A02"/>
    <w:rsid w:val="00EA6AA5"/>
    <w:rsid w:val="00EA6C0F"/>
    <w:rsid w:val="00EA7DA8"/>
    <w:rsid w:val="00EB0135"/>
    <w:rsid w:val="00EB02AD"/>
    <w:rsid w:val="00EB0D73"/>
    <w:rsid w:val="00EB0F4B"/>
    <w:rsid w:val="00EB1460"/>
    <w:rsid w:val="00EB2621"/>
    <w:rsid w:val="00EB27A8"/>
    <w:rsid w:val="00EB286B"/>
    <w:rsid w:val="00EB2928"/>
    <w:rsid w:val="00EB34B6"/>
    <w:rsid w:val="00EB5F6B"/>
    <w:rsid w:val="00EB6329"/>
    <w:rsid w:val="00EB684F"/>
    <w:rsid w:val="00EB68A7"/>
    <w:rsid w:val="00EB68DE"/>
    <w:rsid w:val="00EB6C73"/>
    <w:rsid w:val="00EB735C"/>
    <w:rsid w:val="00EB7675"/>
    <w:rsid w:val="00EB7E19"/>
    <w:rsid w:val="00EB7E9E"/>
    <w:rsid w:val="00EC024D"/>
    <w:rsid w:val="00EC03B2"/>
    <w:rsid w:val="00EC0BD0"/>
    <w:rsid w:val="00EC18C1"/>
    <w:rsid w:val="00EC2144"/>
    <w:rsid w:val="00EC2309"/>
    <w:rsid w:val="00EC2311"/>
    <w:rsid w:val="00EC28F4"/>
    <w:rsid w:val="00EC3323"/>
    <w:rsid w:val="00EC422D"/>
    <w:rsid w:val="00EC4D85"/>
    <w:rsid w:val="00EC5771"/>
    <w:rsid w:val="00EC6441"/>
    <w:rsid w:val="00EC6E5F"/>
    <w:rsid w:val="00EC6F9A"/>
    <w:rsid w:val="00EC7224"/>
    <w:rsid w:val="00EC72E1"/>
    <w:rsid w:val="00EC7DF0"/>
    <w:rsid w:val="00ED0F03"/>
    <w:rsid w:val="00ED0FDB"/>
    <w:rsid w:val="00ED105A"/>
    <w:rsid w:val="00ED14C6"/>
    <w:rsid w:val="00ED1830"/>
    <w:rsid w:val="00ED1CC8"/>
    <w:rsid w:val="00ED1D98"/>
    <w:rsid w:val="00ED2060"/>
    <w:rsid w:val="00ED35EB"/>
    <w:rsid w:val="00ED39B2"/>
    <w:rsid w:val="00ED3E55"/>
    <w:rsid w:val="00ED3F4D"/>
    <w:rsid w:val="00ED4D89"/>
    <w:rsid w:val="00ED548F"/>
    <w:rsid w:val="00ED5611"/>
    <w:rsid w:val="00ED5F28"/>
    <w:rsid w:val="00ED6656"/>
    <w:rsid w:val="00ED6BBE"/>
    <w:rsid w:val="00ED6E56"/>
    <w:rsid w:val="00ED729D"/>
    <w:rsid w:val="00ED7BEB"/>
    <w:rsid w:val="00EE05D8"/>
    <w:rsid w:val="00EE06C0"/>
    <w:rsid w:val="00EE153D"/>
    <w:rsid w:val="00EE1630"/>
    <w:rsid w:val="00EE177E"/>
    <w:rsid w:val="00EE194E"/>
    <w:rsid w:val="00EE19A1"/>
    <w:rsid w:val="00EE1BB5"/>
    <w:rsid w:val="00EE1D40"/>
    <w:rsid w:val="00EE2EE3"/>
    <w:rsid w:val="00EE3149"/>
    <w:rsid w:val="00EE3675"/>
    <w:rsid w:val="00EE3A66"/>
    <w:rsid w:val="00EE3B31"/>
    <w:rsid w:val="00EE53CF"/>
    <w:rsid w:val="00EE5925"/>
    <w:rsid w:val="00EE5D9A"/>
    <w:rsid w:val="00EE5EB1"/>
    <w:rsid w:val="00EE6293"/>
    <w:rsid w:val="00EF02D6"/>
    <w:rsid w:val="00EF2907"/>
    <w:rsid w:val="00EF3BE3"/>
    <w:rsid w:val="00EF3EA5"/>
    <w:rsid w:val="00EF428A"/>
    <w:rsid w:val="00EF488A"/>
    <w:rsid w:val="00EF52D7"/>
    <w:rsid w:val="00EF5D63"/>
    <w:rsid w:val="00EF5E7B"/>
    <w:rsid w:val="00EF6704"/>
    <w:rsid w:val="00EF6F36"/>
    <w:rsid w:val="00EF7118"/>
    <w:rsid w:val="00EF7B6F"/>
    <w:rsid w:val="00F00568"/>
    <w:rsid w:val="00F0082D"/>
    <w:rsid w:val="00F00908"/>
    <w:rsid w:val="00F00A96"/>
    <w:rsid w:val="00F00AA4"/>
    <w:rsid w:val="00F00B98"/>
    <w:rsid w:val="00F01637"/>
    <w:rsid w:val="00F0179C"/>
    <w:rsid w:val="00F0340F"/>
    <w:rsid w:val="00F03652"/>
    <w:rsid w:val="00F03777"/>
    <w:rsid w:val="00F0391D"/>
    <w:rsid w:val="00F03D52"/>
    <w:rsid w:val="00F0404B"/>
    <w:rsid w:val="00F04526"/>
    <w:rsid w:val="00F049D1"/>
    <w:rsid w:val="00F04ABC"/>
    <w:rsid w:val="00F04F37"/>
    <w:rsid w:val="00F05864"/>
    <w:rsid w:val="00F05992"/>
    <w:rsid w:val="00F05D60"/>
    <w:rsid w:val="00F0609E"/>
    <w:rsid w:val="00F068CA"/>
    <w:rsid w:val="00F06AAF"/>
    <w:rsid w:val="00F07212"/>
    <w:rsid w:val="00F076E7"/>
    <w:rsid w:val="00F077D9"/>
    <w:rsid w:val="00F07CA2"/>
    <w:rsid w:val="00F07CA4"/>
    <w:rsid w:val="00F07DBF"/>
    <w:rsid w:val="00F10179"/>
    <w:rsid w:val="00F1037E"/>
    <w:rsid w:val="00F109CE"/>
    <w:rsid w:val="00F11073"/>
    <w:rsid w:val="00F1115B"/>
    <w:rsid w:val="00F119C7"/>
    <w:rsid w:val="00F12C2D"/>
    <w:rsid w:val="00F1314E"/>
    <w:rsid w:val="00F131D9"/>
    <w:rsid w:val="00F1397A"/>
    <w:rsid w:val="00F13C29"/>
    <w:rsid w:val="00F13D07"/>
    <w:rsid w:val="00F1449E"/>
    <w:rsid w:val="00F147E7"/>
    <w:rsid w:val="00F14B1B"/>
    <w:rsid w:val="00F14D18"/>
    <w:rsid w:val="00F15017"/>
    <w:rsid w:val="00F153B3"/>
    <w:rsid w:val="00F161D9"/>
    <w:rsid w:val="00F1671D"/>
    <w:rsid w:val="00F168F3"/>
    <w:rsid w:val="00F1752D"/>
    <w:rsid w:val="00F17547"/>
    <w:rsid w:val="00F17713"/>
    <w:rsid w:val="00F17DDD"/>
    <w:rsid w:val="00F2019A"/>
    <w:rsid w:val="00F2039A"/>
    <w:rsid w:val="00F204EB"/>
    <w:rsid w:val="00F2071F"/>
    <w:rsid w:val="00F20B73"/>
    <w:rsid w:val="00F210A4"/>
    <w:rsid w:val="00F21552"/>
    <w:rsid w:val="00F2175F"/>
    <w:rsid w:val="00F21844"/>
    <w:rsid w:val="00F2213C"/>
    <w:rsid w:val="00F2215E"/>
    <w:rsid w:val="00F2231C"/>
    <w:rsid w:val="00F22407"/>
    <w:rsid w:val="00F22BC3"/>
    <w:rsid w:val="00F22BE7"/>
    <w:rsid w:val="00F23104"/>
    <w:rsid w:val="00F2312C"/>
    <w:rsid w:val="00F23BA3"/>
    <w:rsid w:val="00F23BD7"/>
    <w:rsid w:val="00F244FE"/>
    <w:rsid w:val="00F2538B"/>
    <w:rsid w:val="00F26539"/>
    <w:rsid w:val="00F26654"/>
    <w:rsid w:val="00F26A95"/>
    <w:rsid w:val="00F26C9D"/>
    <w:rsid w:val="00F26E63"/>
    <w:rsid w:val="00F26E89"/>
    <w:rsid w:val="00F27A84"/>
    <w:rsid w:val="00F27E63"/>
    <w:rsid w:val="00F305D0"/>
    <w:rsid w:val="00F31228"/>
    <w:rsid w:val="00F31665"/>
    <w:rsid w:val="00F31760"/>
    <w:rsid w:val="00F31ACC"/>
    <w:rsid w:val="00F31E0A"/>
    <w:rsid w:val="00F322E4"/>
    <w:rsid w:val="00F327EF"/>
    <w:rsid w:val="00F32C0C"/>
    <w:rsid w:val="00F3338C"/>
    <w:rsid w:val="00F33966"/>
    <w:rsid w:val="00F33E92"/>
    <w:rsid w:val="00F34222"/>
    <w:rsid w:val="00F34550"/>
    <w:rsid w:val="00F34854"/>
    <w:rsid w:val="00F3526C"/>
    <w:rsid w:val="00F3542F"/>
    <w:rsid w:val="00F35B92"/>
    <w:rsid w:val="00F35ECC"/>
    <w:rsid w:val="00F3612B"/>
    <w:rsid w:val="00F3621F"/>
    <w:rsid w:val="00F36702"/>
    <w:rsid w:val="00F36A09"/>
    <w:rsid w:val="00F36FA9"/>
    <w:rsid w:val="00F37B2B"/>
    <w:rsid w:val="00F40340"/>
    <w:rsid w:val="00F4106A"/>
    <w:rsid w:val="00F4182A"/>
    <w:rsid w:val="00F41C4B"/>
    <w:rsid w:val="00F4221A"/>
    <w:rsid w:val="00F4229B"/>
    <w:rsid w:val="00F422F5"/>
    <w:rsid w:val="00F42705"/>
    <w:rsid w:val="00F42921"/>
    <w:rsid w:val="00F42A1E"/>
    <w:rsid w:val="00F42D14"/>
    <w:rsid w:val="00F43357"/>
    <w:rsid w:val="00F4354A"/>
    <w:rsid w:val="00F43ABE"/>
    <w:rsid w:val="00F43AED"/>
    <w:rsid w:val="00F43C38"/>
    <w:rsid w:val="00F4488B"/>
    <w:rsid w:val="00F44CE9"/>
    <w:rsid w:val="00F44D18"/>
    <w:rsid w:val="00F44FF3"/>
    <w:rsid w:val="00F45162"/>
    <w:rsid w:val="00F46845"/>
    <w:rsid w:val="00F46BDA"/>
    <w:rsid w:val="00F46E0B"/>
    <w:rsid w:val="00F47B29"/>
    <w:rsid w:val="00F47B4E"/>
    <w:rsid w:val="00F5027E"/>
    <w:rsid w:val="00F50540"/>
    <w:rsid w:val="00F509AB"/>
    <w:rsid w:val="00F50B6C"/>
    <w:rsid w:val="00F510D9"/>
    <w:rsid w:val="00F5146E"/>
    <w:rsid w:val="00F5165F"/>
    <w:rsid w:val="00F52133"/>
    <w:rsid w:val="00F521E4"/>
    <w:rsid w:val="00F5281B"/>
    <w:rsid w:val="00F52CC5"/>
    <w:rsid w:val="00F52F5C"/>
    <w:rsid w:val="00F532CF"/>
    <w:rsid w:val="00F5356A"/>
    <w:rsid w:val="00F53AEF"/>
    <w:rsid w:val="00F53F1B"/>
    <w:rsid w:val="00F54738"/>
    <w:rsid w:val="00F54985"/>
    <w:rsid w:val="00F55A6E"/>
    <w:rsid w:val="00F55DBC"/>
    <w:rsid w:val="00F55F0D"/>
    <w:rsid w:val="00F578D1"/>
    <w:rsid w:val="00F579D1"/>
    <w:rsid w:val="00F57D15"/>
    <w:rsid w:val="00F604CC"/>
    <w:rsid w:val="00F6051F"/>
    <w:rsid w:val="00F60671"/>
    <w:rsid w:val="00F611A6"/>
    <w:rsid w:val="00F61429"/>
    <w:rsid w:val="00F61D66"/>
    <w:rsid w:val="00F622E4"/>
    <w:rsid w:val="00F627C9"/>
    <w:rsid w:val="00F627D3"/>
    <w:rsid w:val="00F629D2"/>
    <w:rsid w:val="00F62F5D"/>
    <w:rsid w:val="00F630BC"/>
    <w:rsid w:val="00F6313A"/>
    <w:rsid w:val="00F63A26"/>
    <w:rsid w:val="00F63C60"/>
    <w:rsid w:val="00F646A1"/>
    <w:rsid w:val="00F648EB"/>
    <w:rsid w:val="00F65351"/>
    <w:rsid w:val="00F65B6C"/>
    <w:rsid w:val="00F6603F"/>
    <w:rsid w:val="00F665F9"/>
    <w:rsid w:val="00F66D7F"/>
    <w:rsid w:val="00F6708C"/>
    <w:rsid w:val="00F6790A"/>
    <w:rsid w:val="00F67981"/>
    <w:rsid w:val="00F67F4C"/>
    <w:rsid w:val="00F70167"/>
    <w:rsid w:val="00F7068B"/>
    <w:rsid w:val="00F709E5"/>
    <w:rsid w:val="00F71568"/>
    <w:rsid w:val="00F71A4D"/>
    <w:rsid w:val="00F71B66"/>
    <w:rsid w:val="00F71C23"/>
    <w:rsid w:val="00F71F2D"/>
    <w:rsid w:val="00F7206F"/>
    <w:rsid w:val="00F72929"/>
    <w:rsid w:val="00F72DCC"/>
    <w:rsid w:val="00F72EAB"/>
    <w:rsid w:val="00F739A9"/>
    <w:rsid w:val="00F73D95"/>
    <w:rsid w:val="00F742D7"/>
    <w:rsid w:val="00F748CC"/>
    <w:rsid w:val="00F74D6B"/>
    <w:rsid w:val="00F74DE9"/>
    <w:rsid w:val="00F74E36"/>
    <w:rsid w:val="00F758EB"/>
    <w:rsid w:val="00F759E8"/>
    <w:rsid w:val="00F75EAF"/>
    <w:rsid w:val="00F76189"/>
    <w:rsid w:val="00F764C4"/>
    <w:rsid w:val="00F76C02"/>
    <w:rsid w:val="00F7752D"/>
    <w:rsid w:val="00F77906"/>
    <w:rsid w:val="00F77C92"/>
    <w:rsid w:val="00F808B8"/>
    <w:rsid w:val="00F8096D"/>
    <w:rsid w:val="00F80CE0"/>
    <w:rsid w:val="00F81ED3"/>
    <w:rsid w:val="00F8243A"/>
    <w:rsid w:val="00F82926"/>
    <w:rsid w:val="00F83178"/>
    <w:rsid w:val="00F8330F"/>
    <w:rsid w:val="00F83321"/>
    <w:rsid w:val="00F8366F"/>
    <w:rsid w:val="00F83C2F"/>
    <w:rsid w:val="00F84A6F"/>
    <w:rsid w:val="00F84BB3"/>
    <w:rsid w:val="00F84C25"/>
    <w:rsid w:val="00F84D5A"/>
    <w:rsid w:val="00F84EC2"/>
    <w:rsid w:val="00F8524C"/>
    <w:rsid w:val="00F854C7"/>
    <w:rsid w:val="00F855A2"/>
    <w:rsid w:val="00F855F8"/>
    <w:rsid w:val="00F857B3"/>
    <w:rsid w:val="00F859CA"/>
    <w:rsid w:val="00F85AF0"/>
    <w:rsid w:val="00F85C8F"/>
    <w:rsid w:val="00F86545"/>
    <w:rsid w:val="00F86564"/>
    <w:rsid w:val="00F8666D"/>
    <w:rsid w:val="00F86F04"/>
    <w:rsid w:val="00F873F8"/>
    <w:rsid w:val="00F87532"/>
    <w:rsid w:val="00F87705"/>
    <w:rsid w:val="00F87F5C"/>
    <w:rsid w:val="00F87F99"/>
    <w:rsid w:val="00F90888"/>
    <w:rsid w:val="00F908A3"/>
    <w:rsid w:val="00F9098A"/>
    <w:rsid w:val="00F90B2C"/>
    <w:rsid w:val="00F90EDE"/>
    <w:rsid w:val="00F90F9B"/>
    <w:rsid w:val="00F910C7"/>
    <w:rsid w:val="00F91CD7"/>
    <w:rsid w:val="00F91DFB"/>
    <w:rsid w:val="00F91FB1"/>
    <w:rsid w:val="00F935CB"/>
    <w:rsid w:val="00F9368A"/>
    <w:rsid w:val="00F93721"/>
    <w:rsid w:val="00F939CA"/>
    <w:rsid w:val="00F93CD4"/>
    <w:rsid w:val="00F959BE"/>
    <w:rsid w:val="00F95DFB"/>
    <w:rsid w:val="00F964CD"/>
    <w:rsid w:val="00F96DFC"/>
    <w:rsid w:val="00F9734D"/>
    <w:rsid w:val="00F9740A"/>
    <w:rsid w:val="00F97A47"/>
    <w:rsid w:val="00F97AD2"/>
    <w:rsid w:val="00F97C70"/>
    <w:rsid w:val="00F97D64"/>
    <w:rsid w:val="00FA080B"/>
    <w:rsid w:val="00FA0C9D"/>
    <w:rsid w:val="00FA10B2"/>
    <w:rsid w:val="00FA16C6"/>
    <w:rsid w:val="00FA18C2"/>
    <w:rsid w:val="00FA1936"/>
    <w:rsid w:val="00FA1B57"/>
    <w:rsid w:val="00FA1C81"/>
    <w:rsid w:val="00FA214B"/>
    <w:rsid w:val="00FA2C90"/>
    <w:rsid w:val="00FA315D"/>
    <w:rsid w:val="00FA393B"/>
    <w:rsid w:val="00FA3B9C"/>
    <w:rsid w:val="00FA3C20"/>
    <w:rsid w:val="00FA4105"/>
    <w:rsid w:val="00FA4BD2"/>
    <w:rsid w:val="00FA4D8B"/>
    <w:rsid w:val="00FA563B"/>
    <w:rsid w:val="00FA5B83"/>
    <w:rsid w:val="00FA5DD5"/>
    <w:rsid w:val="00FA6350"/>
    <w:rsid w:val="00FA6E9D"/>
    <w:rsid w:val="00FA77D1"/>
    <w:rsid w:val="00FA7ABA"/>
    <w:rsid w:val="00FB002D"/>
    <w:rsid w:val="00FB021D"/>
    <w:rsid w:val="00FB0997"/>
    <w:rsid w:val="00FB1107"/>
    <w:rsid w:val="00FB13F7"/>
    <w:rsid w:val="00FB1417"/>
    <w:rsid w:val="00FB1B17"/>
    <w:rsid w:val="00FB1C32"/>
    <w:rsid w:val="00FB1CEE"/>
    <w:rsid w:val="00FB1FA6"/>
    <w:rsid w:val="00FB2448"/>
    <w:rsid w:val="00FB272F"/>
    <w:rsid w:val="00FB2748"/>
    <w:rsid w:val="00FB2E31"/>
    <w:rsid w:val="00FB347F"/>
    <w:rsid w:val="00FB3F2C"/>
    <w:rsid w:val="00FB42D9"/>
    <w:rsid w:val="00FB48FE"/>
    <w:rsid w:val="00FB4D5D"/>
    <w:rsid w:val="00FB4FBE"/>
    <w:rsid w:val="00FB50B6"/>
    <w:rsid w:val="00FB540C"/>
    <w:rsid w:val="00FB59B8"/>
    <w:rsid w:val="00FB61C8"/>
    <w:rsid w:val="00FB7DEA"/>
    <w:rsid w:val="00FC0566"/>
    <w:rsid w:val="00FC07D8"/>
    <w:rsid w:val="00FC1438"/>
    <w:rsid w:val="00FC1E70"/>
    <w:rsid w:val="00FC224D"/>
    <w:rsid w:val="00FC22A3"/>
    <w:rsid w:val="00FC245F"/>
    <w:rsid w:val="00FC2834"/>
    <w:rsid w:val="00FC28E0"/>
    <w:rsid w:val="00FC30BA"/>
    <w:rsid w:val="00FC3181"/>
    <w:rsid w:val="00FC34DF"/>
    <w:rsid w:val="00FC38F5"/>
    <w:rsid w:val="00FC3FA8"/>
    <w:rsid w:val="00FC51C6"/>
    <w:rsid w:val="00FC55E1"/>
    <w:rsid w:val="00FC5E43"/>
    <w:rsid w:val="00FC5FF7"/>
    <w:rsid w:val="00FC6F3F"/>
    <w:rsid w:val="00FC7BD4"/>
    <w:rsid w:val="00FC7E0B"/>
    <w:rsid w:val="00FD0071"/>
    <w:rsid w:val="00FD04BB"/>
    <w:rsid w:val="00FD0E69"/>
    <w:rsid w:val="00FD13D5"/>
    <w:rsid w:val="00FD1889"/>
    <w:rsid w:val="00FD2421"/>
    <w:rsid w:val="00FD251B"/>
    <w:rsid w:val="00FD2628"/>
    <w:rsid w:val="00FD26A6"/>
    <w:rsid w:val="00FD3065"/>
    <w:rsid w:val="00FD38E8"/>
    <w:rsid w:val="00FD3AF9"/>
    <w:rsid w:val="00FD3D63"/>
    <w:rsid w:val="00FD3DD3"/>
    <w:rsid w:val="00FD47D7"/>
    <w:rsid w:val="00FD49CC"/>
    <w:rsid w:val="00FD55FE"/>
    <w:rsid w:val="00FD56CD"/>
    <w:rsid w:val="00FD5C81"/>
    <w:rsid w:val="00FD5D72"/>
    <w:rsid w:val="00FD5FF9"/>
    <w:rsid w:val="00FD6DCF"/>
    <w:rsid w:val="00FD7547"/>
    <w:rsid w:val="00FD7557"/>
    <w:rsid w:val="00FD7559"/>
    <w:rsid w:val="00FE021A"/>
    <w:rsid w:val="00FE0475"/>
    <w:rsid w:val="00FE0FE8"/>
    <w:rsid w:val="00FE10DE"/>
    <w:rsid w:val="00FE11A1"/>
    <w:rsid w:val="00FE1A82"/>
    <w:rsid w:val="00FE2E28"/>
    <w:rsid w:val="00FE2FF2"/>
    <w:rsid w:val="00FE315F"/>
    <w:rsid w:val="00FE39F5"/>
    <w:rsid w:val="00FE413F"/>
    <w:rsid w:val="00FE4178"/>
    <w:rsid w:val="00FE457A"/>
    <w:rsid w:val="00FE4614"/>
    <w:rsid w:val="00FE4ED3"/>
    <w:rsid w:val="00FE5837"/>
    <w:rsid w:val="00FE64E7"/>
    <w:rsid w:val="00FE67AF"/>
    <w:rsid w:val="00FE70F0"/>
    <w:rsid w:val="00FE76B1"/>
    <w:rsid w:val="00FE78BA"/>
    <w:rsid w:val="00FE7C71"/>
    <w:rsid w:val="00FF0969"/>
    <w:rsid w:val="00FF1163"/>
    <w:rsid w:val="00FF17A5"/>
    <w:rsid w:val="00FF1864"/>
    <w:rsid w:val="00FF206F"/>
    <w:rsid w:val="00FF23CF"/>
    <w:rsid w:val="00FF30EC"/>
    <w:rsid w:val="00FF3667"/>
    <w:rsid w:val="00FF4408"/>
    <w:rsid w:val="00FF4897"/>
    <w:rsid w:val="00FF4AC2"/>
    <w:rsid w:val="00FF578D"/>
    <w:rsid w:val="00FF5887"/>
    <w:rsid w:val="00FF5D12"/>
    <w:rsid w:val="00FF5E83"/>
    <w:rsid w:val="00FF60C9"/>
    <w:rsid w:val="00FF62B5"/>
    <w:rsid w:val="00FF6DA1"/>
    <w:rsid w:val="00FF70C3"/>
    <w:rsid w:val="00FF75C0"/>
    <w:rsid w:val="00FF7812"/>
    <w:rsid w:val="00FF79FC"/>
    <w:rsid w:val="00FF7A7A"/>
    <w:rsid w:val="01049874"/>
    <w:rsid w:val="01408B6E"/>
    <w:rsid w:val="01C47514"/>
    <w:rsid w:val="01C5872F"/>
    <w:rsid w:val="01D8DF1A"/>
    <w:rsid w:val="020B9824"/>
    <w:rsid w:val="022F0C30"/>
    <w:rsid w:val="0244AC57"/>
    <w:rsid w:val="025FFDCA"/>
    <w:rsid w:val="02767159"/>
    <w:rsid w:val="029B3465"/>
    <w:rsid w:val="02C59960"/>
    <w:rsid w:val="02D3D40F"/>
    <w:rsid w:val="031CBB52"/>
    <w:rsid w:val="03359609"/>
    <w:rsid w:val="03390D11"/>
    <w:rsid w:val="03D002D9"/>
    <w:rsid w:val="03D99FB9"/>
    <w:rsid w:val="03E30A88"/>
    <w:rsid w:val="042B35B8"/>
    <w:rsid w:val="0438E4C7"/>
    <w:rsid w:val="043C0278"/>
    <w:rsid w:val="04532EC9"/>
    <w:rsid w:val="04CD45AD"/>
    <w:rsid w:val="05271753"/>
    <w:rsid w:val="0547255F"/>
    <w:rsid w:val="055219A0"/>
    <w:rsid w:val="05771384"/>
    <w:rsid w:val="05896048"/>
    <w:rsid w:val="05C57C2C"/>
    <w:rsid w:val="063B4B89"/>
    <w:rsid w:val="064FA047"/>
    <w:rsid w:val="06790AA9"/>
    <w:rsid w:val="06D95875"/>
    <w:rsid w:val="06DB0EC9"/>
    <w:rsid w:val="070352EE"/>
    <w:rsid w:val="071D0546"/>
    <w:rsid w:val="073EE33C"/>
    <w:rsid w:val="077A184C"/>
    <w:rsid w:val="07D431ED"/>
    <w:rsid w:val="07D87AAF"/>
    <w:rsid w:val="080E37B8"/>
    <w:rsid w:val="08191D59"/>
    <w:rsid w:val="08220FAA"/>
    <w:rsid w:val="08427C1B"/>
    <w:rsid w:val="0850090C"/>
    <w:rsid w:val="088FAFD4"/>
    <w:rsid w:val="08936759"/>
    <w:rsid w:val="08BC7D4A"/>
    <w:rsid w:val="08BF1A9A"/>
    <w:rsid w:val="08CEF848"/>
    <w:rsid w:val="08E50863"/>
    <w:rsid w:val="08F36ACA"/>
    <w:rsid w:val="08F62EEF"/>
    <w:rsid w:val="08F9077D"/>
    <w:rsid w:val="090A19FD"/>
    <w:rsid w:val="090AE874"/>
    <w:rsid w:val="093A0CE4"/>
    <w:rsid w:val="096CE144"/>
    <w:rsid w:val="09829777"/>
    <w:rsid w:val="0991DF5B"/>
    <w:rsid w:val="09F8BD20"/>
    <w:rsid w:val="0A213A0B"/>
    <w:rsid w:val="0A897E4A"/>
    <w:rsid w:val="0A89986E"/>
    <w:rsid w:val="0AEB808E"/>
    <w:rsid w:val="0B38A00F"/>
    <w:rsid w:val="0B7C0BF6"/>
    <w:rsid w:val="0B7E3D98"/>
    <w:rsid w:val="0B9679A5"/>
    <w:rsid w:val="0BCD360F"/>
    <w:rsid w:val="0BE2B8B1"/>
    <w:rsid w:val="0C09F4D4"/>
    <w:rsid w:val="0C2DF658"/>
    <w:rsid w:val="0C2EE871"/>
    <w:rsid w:val="0C76F83E"/>
    <w:rsid w:val="0CB4DC70"/>
    <w:rsid w:val="0CE3D4EE"/>
    <w:rsid w:val="0CE4F971"/>
    <w:rsid w:val="0D3CB903"/>
    <w:rsid w:val="0D43A801"/>
    <w:rsid w:val="0D49AABE"/>
    <w:rsid w:val="0D52402E"/>
    <w:rsid w:val="0D903DEF"/>
    <w:rsid w:val="0DB4CA65"/>
    <w:rsid w:val="0DD78521"/>
    <w:rsid w:val="0DE5A713"/>
    <w:rsid w:val="0E1A475C"/>
    <w:rsid w:val="0E32A9F7"/>
    <w:rsid w:val="0E522AAD"/>
    <w:rsid w:val="0E8A1D55"/>
    <w:rsid w:val="0E9E5654"/>
    <w:rsid w:val="0EEE5BEB"/>
    <w:rsid w:val="0F097EC3"/>
    <w:rsid w:val="0F0CC17D"/>
    <w:rsid w:val="0F379B29"/>
    <w:rsid w:val="0F5250B1"/>
    <w:rsid w:val="0F5B87D5"/>
    <w:rsid w:val="0FA17C29"/>
    <w:rsid w:val="0FA353D4"/>
    <w:rsid w:val="0FAE5001"/>
    <w:rsid w:val="0FB1522E"/>
    <w:rsid w:val="0FB4C909"/>
    <w:rsid w:val="0FDC3592"/>
    <w:rsid w:val="0FF6173D"/>
    <w:rsid w:val="0FF7CD0D"/>
    <w:rsid w:val="106EB0B9"/>
    <w:rsid w:val="107E38B4"/>
    <w:rsid w:val="1080595F"/>
    <w:rsid w:val="10ABC23E"/>
    <w:rsid w:val="10B13114"/>
    <w:rsid w:val="10D41B7F"/>
    <w:rsid w:val="10D4C8FA"/>
    <w:rsid w:val="111FC390"/>
    <w:rsid w:val="121B78A3"/>
    <w:rsid w:val="121BF67A"/>
    <w:rsid w:val="12478684"/>
    <w:rsid w:val="125DA18A"/>
    <w:rsid w:val="127163CC"/>
    <w:rsid w:val="128B87B4"/>
    <w:rsid w:val="12A87FCB"/>
    <w:rsid w:val="12B25CFD"/>
    <w:rsid w:val="12CDB844"/>
    <w:rsid w:val="12DF005B"/>
    <w:rsid w:val="131646A0"/>
    <w:rsid w:val="13500E60"/>
    <w:rsid w:val="13573361"/>
    <w:rsid w:val="135A337E"/>
    <w:rsid w:val="1360BFF2"/>
    <w:rsid w:val="13C891D7"/>
    <w:rsid w:val="13EB9B58"/>
    <w:rsid w:val="13F6F752"/>
    <w:rsid w:val="14589096"/>
    <w:rsid w:val="14CF8A3F"/>
    <w:rsid w:val="15006C40"/>
    <w:rsid w:val="152125A0"/>
    <w:rsid w:val="1523B1A4"/>
    <w:rsid w:val="1547E428"/>
    <w:rsid w:val="15BA7A6B"/>
    <w:rsid w:val="1613FFBF"/>
    <w:rsid w:val="1617199E"/>
    <w:rsid w:val="162AD6AC"/>
    <w:rsid w:val="1637A964"/>
    <w:rsid w:val="1652CB8B"/>
    <w:rsid w:val="1658B13B"/>
    <w:rsid w:val="16B0E87C"/>
    <w:rsid w:val="1700EE45"/>
    <w:rsid w:val="17132A84"/>
    <w:rsid w:val="1738AF53"/>
    <w:rsid w:val="174AFAB5"/>
    <w:rsid w:val="174BC89F"/>
    <w:rsid w:val="17D3F4EB"/>
    <w:rsid w:val="1803E600"/>
    <w:rsid w:val="184D7122"/>
    <w:rsid w:val="185E32DE"/>
    <w:rsid w:val="18660A70"/>
    <w:rsid w:val="188A7C45"/>
    <w:rsid w:val="18907DE9"/>
    <w:rsid w:val="18ABC3AC"/>
    <w:rsid w:val="19365903"/>
    <w:rsid w:val="19814B6B"/>
    <w:rsid w:val="19A2B76B"/>
    <w:rsid w:val="19A8480D"/>
    <w:rsid w:val="19AE6AC9"/>
    <w:rsid w:val="19B9243F"/>
    <w:rsid w:val="19CF8796"/>
    <w:rsid w:val="19D1A57E"/>
    <w:rsid w:val="19E8EA67"/>
    <w:rsid w:val="19F9D232"/>
    <w:rsid w:val="1A01B276"/>
    <w:rsid w:val="1A4CB508"/>
    <w:rsid w:val="1A845910"/>
    <w:rsid w:val="1A84EC68"/>
    <w:rsid w:val="1A89CA84"/>
    <w:rsid w:val="1AA7D2DE"/>
    <w:rsid w:val="1AFC3CAA"/>
    <w:rsid w:val="1B46042F"/>
    <w:rsid w:val="1B4F105E"/>
    <w:rsid w:val="1B6D6C0B"/>
    <w:rsid w:val="1B815296"/>
    <w:rsid w:val="1B8E70E6"/>
    <w:rsid w:val="1B94B53E"/>
    <w:rsid w:val="1BC5762C"/>
    <w:rsid w:val="1C002D35"/>
    <w:rsid w:val="1C04DF66"/>
    <w:rsid w:val="1C16B265"/>
    <w:rsid w:val="1C17B0D6"/>
    <w:rsid w:val="1C9C73D1"/>
    <w:rsid w:val="1CBA4D78"/>
    <w:rsid w:val="1CC1506C"/>
    <w:rsid w:val="1CD0F21E"/>
    <w:rsid w:val="1CDCD487"/>
    <w:rsid w:val="1D09DD4B"/>
    <w:rsid w:val="1D4FC5CB"/>
    <w:rsid w:val="1D5D3A40"/>
    <w:rsid w:val="1D81AE02"/>
    <w:rsid w:val="1D83900A"/>
    <w:rsid w:val="1D8B3755"/>
    <w:rsid w:val="1D9F039F"/>
    <w:rsid w:val="1DF1714D"/>
    <w:rsid w:val="1E60CD80"/>
    <w:rsid w:val="1E651C19"/>
    <w:rsid w:val="1E6D9DB5"/>
    <w:rsid w:val="1EA3461A"/>
    <w:rsid w:val="1EDE2CBE"/>
    <w:rsid w:val="1EFA3920"/>
    <w:rsid w:val="1F1738F1"/>
    <w:rsid w:val="1F32D940"/>
    <w:rsid w:val="1F4274AF"/>
    <w:rsid w:val="1F59F3DE"/>
    <w:rsid w:val="1FBBFB7F"/>
    <w:rsid w:val="20026CF8"/>
    <w:rsid w:val="20057213"/>
    <w:rsid w:val="20302E9C"/>
    <w:rsid w:val="20306345"/>
    <w:rsid w:val="20346951"/>
    <w:rsid w:val="2068FCC8"/>
    <w:rsid w:val="210FBD3E"/>
    <w:rsid w:val="216F93B1"/>
    <w:rsid w:val="21813D41"/>
    <w:rsid w:val="218738FB"/>
    <w:rsid w:val="2190AB8B"/>
    <w:rsid w:val="21DBB81C"/>
    <w:rsid w:val="21EF2568"/>
    <w:rsid w:val="220BE6AC"/>
    <w:rsid w:val="22415C71"/>
    <w:rsid w:val="228431BF"/>
    <w:rsid w:val="22D51EC1"/>
    <w:rsid w:val="22E30223"/>
    <w:rsid w:val="22EAC927"/>
    <w:rsid w:val="230E08B8"/>
    <w:rsid w:val="231E0864"/>
    <w:rsid w:val="233FCDDE"/>
    <w:rsid w:val="2346361C"/>
    <w:rsid w:val="2352DF4E"/>
    <w:rsid w:val="23A31401"/>
    <w:rsid w:val="23A743A7"/>
    <w:rsid w:val="23AD06AC"/>
    <w:rsid w:val="23B9A95E"/>
    <w:rsid w:val="23C4755D"/>
    <w:rsid w:val="2418B09B"/>
    <w:rsid w:val="2453A5F1"/>
    <w:rsid w:val="24778AA5"/>
    <w:rsid w:val="2494781F"/>
    <w:rsid w:val="24AD53F7"/>
    <w:rsid w:val="24E26DB2"/>
    <w:rsid w:val="24ECEE54"/>
    <w:rsid w:val="250728B6"/>
    <w:rsid w:val="255C83D4"/>
    <w:rsid w:val="2565E7E2"/>
    <w:rsid w:val="25856B79"/>
    <w:rsid w:val="25D9781A"/>
    <w:rsid w:val="25DF01EE"/>
    <w:rsid w:val="25EE34F9"/>
    <w:rsid w:val="260B425B"/>
    <w:rsid w:val="264E1758"/>
    <w:rsid w:val="2654CC0E"/>
    <w:rsid w:val="267B8395"/>
    <w:rsid w:val="26893F39"/>
    <w:rsid w:val="26C1FB03"/>
    <w:rsid w:val="26D2912B"/>
    <w:rsid w:val="2738CA45"/>
    <w:rsid w:val="2744C77F"/>
    <w:rsid w:val="2746D6E4"/>
    <w:rsid w:val="278125D3"/>
    <w:rsid w:val="2792D0D2"/>
    <w:rsid w:val="27AF5FD7"/>
    <w:rsid w:val="27BEA3A9"/>
    <w:rsid w:val="27D0188C"/>
    <w:rsid w:val="27EDE49B"/>
    <w:rsid w:val="27F8358E"/>
    <w:rsid w:val="2860C756"/>
    <w:rsid w:val="28685902"/>
    <w:rsid w:val="2883199B"/>
    <w:rsid w:val="28881D19"/>
    <w:rsid w:val="289827BB"/>
    <w:rsid w:val="28CBC0CC"/>
    <w:rsid w:val="28F01558"/>
    <w:rsid w:val="291C5551"/>
    <w:rsid w:val="293F4784"/>
    <w:rsid w:val="29556EE3"/>
    <w:rsid w:val="2971887E"/>
    <w:rsid w:val="297ED55B"/>
    <w:rsid w:val="29A0AAA2"/>
    <w:rsid w:val="29B2AC42"/>
    <w:rsid w:val="29B65BC6"/>
    <w:rsid w:val="29E367E9"/>
    <w:rsid w:val="2A13B7F3"/>
    <w:rsid w:val="2A1779A9"/>
    <w:rsid w:val="2A828786"/>
    <w:rsid w:val="2A84BA97"/>
    <w:rsid w:val="2B57A7D4"/>
    <w:rsid w:val="2B6E5898"/>
    <w:rsid w:val="2B6E9E06"/>
    <w:rsid w:val="2B73662A"/>
    <w:rsid w:val="2B8342D6"/>
    <w:rsid w:val="2BA62528"/>
    <w:rsid w:val="2C186CE1"/>
    <w:rsid w:val="2C4FF211"/>
    <w:rsid w:val="2C60BB67"/>
    <w:rsid w:val="2C749CFE"/>
    <w:rsid w:val="2CAC2777"/>
    <w:rsid w:val="2CB26D06"/>
    <w:rsid w:val="2CDF86B6"/>
    <w:rsid w:val="2CF443E0"/>
    <w:rsid w:val="2D8B7525"/>
    <w:rsid w:val="2DEF00E7"/>
    <w:rsid w:val="2E92AC61"/>
    <w:rsid w:val="2E992EFB"/>
    <w:rsid w:val="2E9FA571"/>
    <w:rsid w:val="2EB658A1"/>
    <w:rsid w:val="2EF5E8A0"/>
    <w:rsid w:val="2F03564E"/>
    <w:rsid w:val="2F24FB2B"/>
    <w:rsid w:val="2F50842C"/>
    <w:rsid w:val="2F65C629"/>
    <w:rsid w:val="2F7A1A0F"/>
    <w:rsid w:val="2F7A6931"/>
    <w:rsid w:val="2F86D903"/>
    <w:rsid w:val="2FAE412D"/>
    <w:rsid w:val="2FEA6CAE"/>
    <w:rsid w:val="301BB01D"/>
    <w:rsid w:val="306ACDE9"/>
    <w:rsid w:val="3074C35B"/>
    <w:rsid w:val="30BA4E3F"/>
    <w:rsid w:val="30CDF61D"/>
    <w:rsid w:val="30D3300D"/>
    <w:rsid w:val="30FB4A24"/>
    <w:rsid w:val="31171C4A"/>
    <w:rsid w:val="313131AF"/>
    <w:rsid w:val="31674142"/>
    <w:rsid w:val="31CAF927"/>
    <w:rsid w:val="31E57468"/>
    <w:rsid w:val="31EDACC8"/>
    <w:rsid w:val="32646F84"/>
    <w:rsid w:val="327118F5"/>
    <w:rsid w:val="32793014"/>
    <w:rsid w:val="327CDA27"/>
    <w:rsid w:val="32833C16"/>
    <w:rsid w:val="32D45B86"/>
    <w:rsid w:val="333D6394"/>
    <w:rsid w:val="33867EAD"/>
    <w:rsid w:val="33C311DC"/>
    <w:rsid w:val="33E6EC1E"/>
    <w:rsid w:val="344BB202"/>
    <w:rsid w:val="34580EBB"/>
    <w:rsid w:val="34619ACB"/>
    <w:rsid w:val="34A8828E"/>
    <w:rsid w:val="34E57AC2"/>
    <w:rsid w:val="34F423BF"/>
    <w:rsid w:val="34FA8BD0"/>
    <w:rsid w:val="3571B2E1"/>
    <w:rsid w:val="359E8BAF"/>
    <w:rsid w:val="35A52C4A"/>
    <w:rsid w:val="35A87DD0"/>
    <w:rsid w:val="35F8D4DA"/>
    <w:rsid w:val="36AEC0B0"/>
    <w:rsid w:val="36C8A5F2"/>
    <w:rsid w:val="36DF55F8"/>
    <w:rsid w:val="370F9252"/>
    <w:rsid w:val="372552DA"/>
    <w:rsid w:val="37A241BF"/>
    <w:rsid w:val="37C78C69"/>
    <w:rsid w:val="37CE2AE8"/>
    <w:rsid w:val="38366DEF"/>
    <w:rsid w:val="387439FE"/>
    <w:rsid w:val="388C11F7"/>
    <w:rsid w:val="38E3B4E1"/>
    <w:rsid w:val="3906E0D0"/>
    <w:rsid w:val="39443F83"/>
    <w:rsid w:val="39A06A57"/>
    <w:rsid w:val="39A1D690"/>
    <w:rsid w:val="39A6CCB3"/>
    <w:rsid w:val="39B592DF"/>
    <w:rsid w:val="39D9BF46"/>
    <w:rsid w:val="39EAE252"/>
    <w:rsid w:val="39F28C63"/>
    <w:rsid w:val="3A48A42A"/>
    <w:rsid w:val="3A6037DD"/>
    <w:rsid w:val="3A847CF8"/>
    <w:rsid w:val="3AC87E6F"/>
    <w:rsid w:val="3AED10B9"/>
    <w:rsid w:val="3B2D79C8"/>
    <w:rsid w:val="3B82AAEB"/>
    <w:rsid w:val="3BB1D204"/>
    <w:rsid w:val="3BFA9B10"/>
    <w:rsid w:val="3C255296"/>
    <w:rsid w:val="3C3D2181"/>
    <w:rsid w:val="3C4BB559"/>
    <w:rsid w:val="3C785C4D"/>
    <w:rsid w:val="3C9AABBA"/>
    <w:rsid w:val="3CC8EE49"/>
    <w:rsid w:val="3D02932D"/>
    <w:rsid w:val="3D33009E"/>
    <w:rsid w:val="3D3BE26D"/>
    <w:rsid w:val="3D52B68D"/>
    <w:rsid w:val="3D56EE63"/>
    <w:rsid w:val="3DCC1365"/>
    <w:rsid w:val="3DF23C6B"/>
    <w:rsid w:val="3E95C712"/>
    <w:rsid w:val="3EEC6E43"/>
    <w:rsid w:val="3F16BB3D"/>
    <w:rsid w:val="3F37986D"/>
    <w:rsid w:val="3F515BB2"/>
    <w:rsid w:val="3F77D829"/>
    <w:rsid w:val="3FA01D47"/>
    <w:rsid w:val="3FBA6856"/>
    <w:rsid w:val="402BA584"/>
    <w:rsid w:val="4066174C"/>
    <w:rsid w:val="409A2A93"/>
    <w:rsid w:val="40B38623"/>
    <w:rsid w:val="40CD5C63"/>
    <w:rsid w:val="40CFEE78"/>
    <w:rsid w:val="40D6CBA4"/>
    <w:rsid w:val="4147225E"/>
    <w:rsid w:val="416B3B4B"/>
    <w:rsid w:val="41ACFCF9"/>
    <w:rsid w:val="41B69309"/>
    <w:rsid w:val="422578C0"/>
    <w:rsid w:val="423E4C7D"/>
    <w:rsid w:val="42529C0D"/>
    <w:rsid w:val="42B5D132"/>
    <w:rsid w:val="42BC5809"/>
    <w:rsid w:val="42BE5649"/>
    <w:rsid w:val="42C0AE00"/>
    <w:rsid w:val="42C3DDD1"/>
    <w:rsid w:val="42FE573E"/>
    <w:rsid w:val="4329B194"/>
    <w:rsid w:val="43351B5F"/>
    <w:rsid w:val="435A0342"/>
    <w:rsid w:val="4375C46B"/>
    <w:rsid w:val="4384A3DC"/>
    <w:rsid w:val="439D8A2A"/>
    <w:rsid w:val="43A96089"/>
    <w:rsid w:val="43F71CA1"/>
    <w:rsid w:val="440372D1"/>
    <w:rsid w:val="4409E51F"/>
    <w:rsid w:val="4482E06B"/>
    <w:rsid w:val="44A70118"/>
    <w:rsid w:val="44C2BD53"/>
    <w:rsid w:val="44D65D9E"/>
    <w:rsid w:val="44E94412"/>
    <w:rsid w:val="451F1E5E"/>
    <w:rsid w:val="455806C8"/>
    <w:rsid w:val="4599F554"/>
    <w:rsid w:val="45D81F1E"/>
    <w:rsid w:val="45E5F37E"/>
    <w:rsid w:val="4602F72C"/>
    <w:rsid w:val="4612F0E6"/>
    <w:rsid w:val="462D1406"/>
    <w:rsid w:val="466EA348"/>
    <w:rsid w:val="46708D3E"/>
    <w:rsid w:val="467B1297"/>
    <w:rsid w:val="467CF7AD"/>
    <w:rsid w:val="4687AFAC"/>
    <w:rsid w:val="469677CD"/>
    <w:rsid w:val="46CABC41"/>
    <w:rsid w:val="46F6E275"/>
    <w:rsid w:val="471454DA"/>
    <w:rsid w:val="47F6A1A6"/>
    <w:rsid w:val="480143D1"/>
    <w:rsid w:val="480A5F58"/>
    <w:rsid w:val="480B44C7"/>
    <w:rsid w:val="481ADD9E"/>
    <w:rsid w:val="4821AD75"/>
    <w:rsid w:val="48221AD7"/>
    <w:rsid w:val="4822953B"/>
    <w:rsid w:val="4828C84C"/>
    <w:rsid w:val="483E14CE"/>
    <w:rsid w:val="48771F88"/>
    <w:rsid w:val="48B01BA3"/>
    <w:rsid w:val="48C99DF6"/>
    <w:rsid w:val="48DF9B01"/>
    <w:rsid w:val="48E9BEEF"/>
    <w:rsid w:val="49560263"/>
    <w:rsid w:val="496C7EEF"/>
    <w:rsid w:val="497832DF"/>
    <w:rsid w:val="4982E697"/>
    <w:rsid w:val="4991DAFD"/>
    <w:rsid w:val="4996C0FD"/>
    <w:rsid w:val="49D3C8A2"/>
    <w:rsid w:val="49DCD9F0"/>
    <w:rsid w:val="4A02FDA7"/>
    <w:rsid w:val="4A4D6CC6"/>
    <w:rsid w:val="4A4E2C28"/>
    <w:rsid w:val="4A94A82F"/>
    <w:rsid w:val="4AE0E9BB"/>
    <w:rsid w:val="4AF3CD11"/>
    <w:rsid w:val="4BE8613A"/>
    <w:rsid w:val="4BEE32B2"/>
    <w:rsid w:val="4BF0B170"/>
    <w:rsid w:val="4C17DC95"/>
    <w:rsid w:val="4C71C6DC"/>
    <w:rsid w:val="4CA25874"/>
    <w:rsid w:val="4CB9E041"/>
    <w:rsid w:val="4CDDB27A"/>
    <w:rsid w:val="4CF63A6F"/>
    <w:rsid w:val="4D44BEB5"/>
    <w:rsid w:val="4D4A4DC5"/>
    <w:rsid w:val="4D4A6CB7"/>
    <w:rsid w:val="4D890749"/>
    <w:rsid w:val="4D91EA57"/>
    <w:rsid w:val="4D997623"/>
    <w:rsid w:val="4DBCC945"/>
    <w:rsid w:val="4DBD8C7E"/>
    <w:rsid w:val="4DC8EB54"/>
    <w:rsid w:val="4DC9466C"/>
    <w:rsid w:val="4DEE336D"/>
    <w:rsid w:val="4DF773D5"/>
    <w:rsid w:val="4E0894AC"/>
    <w:rsid w:val="4E6D822D"/>
    <w:rsid w:val="4E99B3F7"/>
    <w:rsid w:val="4EB8ADAA"/>
    <w:rsid w:val="4ECD3FA1"/>
    <w:rsid w:val="4EEB65EF"/>
    <w:rsid w:val="4EF6969E"/>
    <w:rsid w:val="4F481E18"/>
    <w:rsid w:val="4F71AFFC"/>
    <w:rsid w:val="4F72352B"/>
    <w:rsid w:val="4FD3B17E"/>
    <w:rsid w:val="4FDBB574"/>
    <w:rsid w:val="5008E690"/>
    <w:rsid w:val="500C5082"/>
    <w:rsid w:val="508AD28F"/>
    <w:rsid w:val="508CCDD4"/>
    <w:rsid w:val="50931D13"/>
    <w:rsid w:val="509932B6"/>
    <w:rsid w:val="50A1E46A"/>
    <w:rsid w:val="50B4BBFA"/>
    <w:rsid w:val="50BABDBB"/>
    <w:rsid w:val="50D561E0"/>
    <w:rsid w:val="50FCDCF0"/>
    <w:rsid w:val="517109D5"/>
    <w:rsid w:val="5176E382"/>
    <w:rsid w:val="519EF78B"/>
    <w:rsid w:val="51ABC2AC"/>
    <w:rsid w:val="51B96AA2"/>
    <w:rsid w:val="51DC75F9"/>
    <w:rsid w:val="51DCD720"/>
    <w:rsid w:val="52322CD6"/>
    <w:rsid w:val="5248677F"/>
    <w:rsid w:val="527A90E4"/>
    <w:rsid w:val="52CF24FC"/>
    <w:rsid w:val="52FB7CFF"/>
    <w:rsid w:val="5329BDEB"/>
    <w:rsid w:val="53769F6C"/>
    <w:rsid w:val="53B42C94"/>
    <w:rsid w:val="53EC75EF"/>
    <w:rsid w:val="53FEB9E8"/>
    <w:rsid w:val="5401FD2F"/>
    <w:rsid w:val="5402B413"/>
    <w:rsid w:val="540A91AE"/>
    <w:rsid w:val="540D971C"/>
    <w:rsid w:val="544F006F"/>
    <w:rsid w:val="549CBBA9"/>
    <w:rsid w:val="54A1F8CA"/>
    <w:rsid w:val="54C845C4"/>
    <w:rsid w:val="5503144C"/>
    <w:rsid w:val="5511A544"/>
    <w:rsid w:val="5533DD16"/>
    <w:rsid w:val="55473352"/>
    <w:rsid w:val="555412BA"/>
    <w:rsid w:val="55AC8631"/>
    <w:rsid w:val="55AEB94A"/>
    <w:rsid w:val="55B5130B"/>
    <w:rsid w:val="55E634E6"/>
    <w:rsid w:val="55F985CF"/>
    <w:rsid w:val="5607552A"/>
    <w:rsid w:val="5628DCC5"/>
    <w:rsid w:val="566657F2"/>
    <w:rsid w:val="568D83FD"/>
    <w:rsid w:val="5690B4B6"/>
    <w:rsid w:val="56980856"/>
    <w:rsid w:val="56BD23D3"/>
    <w:rsid w:val="56BFA503"/>
    <w:rsid w:val="56C8A038"/>
    <w:rsid w:val="56CA5211"/>
    <w:rsid w:val="570E29B9"/>
    <w:rsid w:val="57156B00"/>
    <w:rsid w:val="572748C5"/>
    <w:rsid w:val="572EA896"/>
    <w:rsid w:val="5745382A"/>
    <w:rsid w:val="57A3FB12"/>
    <w:rsid w:val="57D03086"/>
    <w:rsid w:val="57D8E3CD"/>
    <w:rsid w:val="580B51BD"/>
    <w:rsid w:val="583304E9"/>
    <w:rsid w:val="583B321D"/>
    <w:rsid w:val="584263DA"/>
    <w:rsid w:val="586EDD7E"/>
    <w:rsid w:val="5871ECCB"/>
    <w:rsid w:val="589702A9"/>
    <w:rsid w:val="58C3AAF1"/>
    <w:rsid w:val="5900B6AF"/>
    <w:rsid w:val="590FA6E4"/>
    <w:rsid w:val="593EA9D7"/>
    <w:rsid w:val="59532D34"/>
    <w:rsid w:val="598758BB"/>
    <w:rsid w:val="59A58E6D"/>
    <w:rsid w:val="59B03475"/>
    <w:rsid w:val="59C7DD7A"/>
    <w:rsid w:val="59FD5A00"/>
    <w:rsid w:val="5A00D630"/>
    <w:rsid w:val="5A6DB520"/>
    <w:rsid w:val="5AE07B51"/>
    <w:rsid w:val="5AE1C2E7"/>
    <w:rsid w:val="5AF79852"/>
    <w:rsid w:val="5B2A3C83"/>
    <w:rsid w:val="5B376AD1"/>
    <w:rsid w:val="5B3E5832"/>
    <w:rsid w:val="5B5D6EA0"/>
    <w:rsid w:val="5B6FE2E3"/>
    <w:rsid w:val="5B77D8F1"/>
    <w:rsid w:val="5B84F238"/>
    <w:rsid w:val="5BBC47E2"/>
    <w:rsid w:val="5BBD1E9D"/>
    <w:rsid w:val="5C07CCCD"/>
    <w:rsid w:val="5C29525B"/>
    <w:rsid w:val="5C41F6CB"/>
    <w:rsid w:val="5C9CD165"/>
    <w:rsid w:val="5D2FB59F"/>
    <w:rsid w:val="5D302745"/>
    <w:rsid w:val="5D52F3BE"/>
    <w:rsid w:val="5D7F56F5"/>
    <w:rsid w:val="5D83584C"/>
    <w:rsid w:val="5DB50FE9"/>
    <w:rsid w:val="5DDF8050"/>
    <w:rsid w:val="5DFCAC0A"/>
    <w:rsid w:val="5E0691D8"/>
    <w:rsid w:val="5E0D6ECC"/>
    <w:rsid w:val="5E5DE19A"/>
    <w:rsid w:val="5E7A0173"/>
    <w:rsid w:val="5E7B5959"/>
    <w:rsid w:val="5E87090B"/>
    <w:rsid w:val="5E94139A"/>
    <w:rsid w:val="5E9D4FCF"/>
    <w:rsid w:val="5EB68A13"/>
    <w:rsid w:val="5EB6F4CC"/>
    <w:rsid w:val="5EC803AF"/>
    <w:rsid w:val="5ECF64FE"/>
    <w:rsid w:val="5F239B92"/>
    <w:rsid w:val="5F2CA8AD"/>
    <w:rsid w:val="5F2FAB85"/>
    <w:rsid w:val="5F3CA500"/>
    <w:rsid w:val="5F5C1B00"/>
    <w:rsid w:val="5F979833"/>
    <w:rsid w:val="5FD70111"/>
    <w:rsid w:val="5FE6AA24"/>
    <w:rsid w:val="5FFD79B4"/>
    <w:rsid w:val="60288470"/>
    <w:rsid w:val="60353DA6"/>
    <w:rsid w:val="60A28550"/>
    <w:rsid w:val="60F448C1"/>
    <w:rsid w:val="60FF847C"/>
    <w:rsid w:val="6103EA64"/>
    <w:rsid w:val="610D5B05"/>
    <w:rsid w:val="61336B64"/>
    <w:rsid w:val="615C3D50"/>
    <w:rsid w:val="6189FAE4"/>
    <w:rsid w:val="61C8C4A1"/>
    <w:rsid w:val="6243D5EC"/>
    <w:rsid w:val="6267A2CB"/>
    <w:rsid w:val="62A8F468"/>
    <w:rsid w:val="62D014A1"/>
    <w:rsid w:val="62E3680C"/>
    <w:rsid w:val="62EC6EE4"/>
    <w:rsid w:val="62F93523"/>
    <w:rsid w:val="63313813"/>
    <w:rsid w:val="63B58C9D"/>
    <w:rsid w:val="63DBF17E"/>
    <w:rsid w:val="63F2EF25"/>
    <w:rsid w:val="63F33246"/>
    <w:rsid w:val="640F058B"/>
    <w:rsid w:val="6413CC9A"/>
    <w:rsid w:val="6458363C"/>
    <w:rsid w:val="64A5BD80"/>
    <w:rsid w:val="64A8BAC6"/>
    <w:rsid w:val="64C2CC30"/>
    <w:rsid w:val="64C7DCB7"/>
    <w:rsid w:val="64EB4409"/>
    <w:rsid w:val="64FE7A80"/>
    <w:rsid w:val="652A7669"/>
    <w:rsid w:val="6558C469"/>
    <w:rsid w:val="6569AAE3"/>
    <w:rsid w:val="656DCA87"/>
    <w:rsid w:val="65712A55"/>
    <w:rsid w:val="65770381"/>
    <w:rsid w:val="6577BC31"/>
    <w:rsid w:val="65792CD6"/>
    <w:rsid w:val="65A55FD0"/>
    <w:rsid w:val="65DAF45C"/>
    <w:rsid w:val="65F604FB"/>
    <w:rsid w:val="6619378B"/>
    <w:rsid w:val="66354012"/>
    <w:rsid w:val="6654F056"/>
    <w:rsid w:val="6677C9F4"/>
    <w:rsid w:val="66780294"/>
    <w:rsid w:val="6690102D"/>
    <w:rsid w:val="66B3272F"/>
    <w:rsid w:val="66BE7079"/>
    <w:rsid w:val="66C94AB0"/>
    <w:rsid w:val="66CF512E"/>
    <w:rsid w:val="66EF98D2"/>
    <w:rsid w:val="67283374"/>
    <w:rsid w:val="672B723C"/>
    <w:rsid w:val="673975D2"/>
    <w:rsid w:val="673DD77F"/>
    <w:rsid w:val="675CBCF5"/>
    <w:rsid w:val="67A48B3D"/>
    <w:rsid w:val="6805699E"/>
    <w:rsid w:val="68317B58"/>
    <w:rsid w:val="6887142F"/>
    <w:rsid w:val="68C36882"/>
    <w:rsid w:val="68DDBA98"/>
    <w:rsid w:val="690FB2BD"/>
    <w:rsid w:val="6911FD4E"/>
    <w:rsid w:val="69251ACC"/>
    <w:rsid w:val="69488AA4"/>
    <w:rsid w:val="69568D34"/>
    <w:rsid w:val="695E4148"/>
    <w:rsid w:val="698ED946"/>
    <w:rsid w:val="69A0F196"/>
    <w:rsid w:val="69AA130E"/>
    <w:rsid w:val="69F38D3E"/>
    <w:rsid w:val="6A07B0C6"/>
    <w:rsid w:val="6A1D43DA"/>
    <w:rsid w:val="6A1F3190"/>
    <w:rsid w:val="6A501CB7"/>
    <w:rsid w:val="6A7BCD96"/>
    <w:rsid w:val="6A9F51A2"/>
    <w:rsid w:val="6AB8F6E6"/>
    <w:rsid w:val="6AC33D7B"/>
    <w:rsid w:val="6AD66F35"/>
    <w:rsid w:val="6AE3B5CC"/>
    <w:rsid w:val="6AEA9890"/>
    <w:rsid w:val="6AF4E624"/>
    <w:rsid w:val="6B2F72EF"/>
    <w:rsid w:val="6B4AC8AB"/>
    <w:rsid w:val="6BEBC8F1"/>
    <w:rsid w:val="6BFFE67B"/>
    <w:rsid w:val="6C44B2C2"/>
    <w:rsid w:val="6CB2E673"/>
    <w:rsid w:val="6CEBF98D"/>
    <w:rsid w:val="6CFDA167"/>
    <w:rsid w:val="6CFF015A"/>
    <w:rsid w:val="6D2BEAD4"/>
    <w:rsid w:val="6D48F916"/>
    <w:rsid w:val="6D53B948"/>
    <w:rsid w:val="6D81B9C4"/>
    <w:rsid w:val="6D8658A9"/>
    <w:rsid w:val="6DB96424"/>
    <w:rsid w:val="6DD03566"/>
    <w:rsid w:val="6DD2FFCF"/>
    <w:rsid w:val="6DDFD8D0"/>
    <w:rsid w:val="6DF07E61"/>
    <w:rsid w:val="6E12FB6F"/>
    <w:rsid w:val="6E35C066"/>
    <w:rsid w:val="6E561EA6"/>
    <w:rsid w:val="6E721913"/>
    <w:rsid w:val="6EA309AB"/>
    <w:rsid w:val="6ED24D68"/>
    <w:rsid w:val="6F072496"/>
    <w:rsid w:val="6F136DAE"/>
    <w:rsid w:val="6F13D3DD"/>
    <w:rsid w:val="6F316BA3"/>
    <w:rsid w:val="6F44AA17"/>
    <w:rsid w:val="6F4E18E8"/>
    <w:rsid w:val="6FA2C6D8"/>
    <w:rsid w:val="6FBEAAC7"/>
    <w:rsid w:val="6FD441B9"/>
    <w:rsid w:val="70324DBC"/>
    <w:rsid w:val="703A560D"/>
    <w:rsid w:val="7043F1D4"/>
    <w:rsid w:val="704B8DF7"/>
    <w:rsid w:val="706B561A"/>
    <w:rsid w:val="70968392"/>
    <w:rsid w:val="70F338E3"/>
    <w:rsid w:val="710E60E2"/>
    <w:rsid w:val="7118FFAB"/>
    <w:rsid w:val="7122B7A8"/>
    <w:rsid w:val="7146F9DB"/>
    <w:rsid w:val="71761473"/>
    <w:rsid w:val="717B75C7"/>
    <w:rsid w:val="718E212D"/>
    <w:rsid w:val="71C18792"/>
    <w:rsid w:val="721CD41E"/>
    <w:rsid w:val="7229B2FA"/>
    <w:rsid w:val="722BD3D9"/>
    <w:rsid w:val="7235E78F"/>
    <w:rsid w:val="724D5A73"/>
    <w:rsid w:val="72534E36"/>
    <w:rsid w:val="7272BDAB"/>
    <w:rsid w:val="729B8483"/>
    <w:rsid w:val="72CABE1E"/>
    <w:rsid w:val="72E4EDCE"/>
    <w:rsid w:val="730F3A50"/>
    <w:rsid w:val="73236BDD"/>
    <w:rsid w:val="73414DF7"/>
    <w:rsid w:val="7343B967"/>
    <w:rsid w:val="73AE31AB"/>
    <w:rsid w:val="73AF41AF"/>
    <w:rsid w:val="73C1CDD5"/>
    <w:rsid w:val="73C3C1A4"/>
    <w:rsid w:val="73D4206C"/>
    <w:rsid w:val="73F69533"/>
    <w:rsid w:val="7423FACE"/>
    <w:rsid w:val="74304555"/>
    <w:rsid w:val="74AEBEA4"/>
    <w:rsid w:val="74BA4BDA"/>
    <w:rsid w:val="74CCD96C"/>
    <w:rsid w:val="75021F24"/>
    <w:rsid w:val="753BD80B"/>
    <w:rsid w:val="754E8D69"/>
    <w:rsid w:val="7552D619"/>
    <w:rsid w:val="7587867D"/>
    <w:rsid w:val="75BC6E7B"/>
    <w:rsid w:val="75CEADC0"/>
    <w:rsid w:val="75F2B855"/>
    <w:rsid w:val="75F7076F"/>
    <w:rsid w:val="761FD3A4"/>
    <w:rsid w:val="765CEA8C"/>
    <w:rsid w:val="7675DBBA"/>
    <w:rsid w:val="767A4119"/>
    <w:rsid w:val="76B75EFD"/>
    <w:rsid w:val="76B8799A"/>
    <w:rsid w:val="76CBB653"/>
    <w:rsid w:val="76E62289"/>
    <w:rsid w:val="76FA2F3C"/>
    <w:rsid w:val="77499A8C"/>
    <w:rsid w:val="77BD8B6C"/>
    <w:rsid w:val="77E1CDF5"/>
    <w:rsid w:val="783533D6"/>
    <w:rsid w:val="78552CEB"/>
    <w:rsid w:val="78681187"/>
    <w:rsid w:val="7877707F"/>
    <w:rsid w:val="787B6311"/>
    <w:rsid w:val="787CCC19"/>
    <w:rsid w:val="788A2C59"/>
    <w:rsid w:val="789A281A"/>
    <w:rsid w:val="78C461E8"/>
    <w:rsid w:val="791146CC"/>
    <w:rsid w:val="7911ECF8"/>
    <w:rsid w:val="79120C5D"/>
    <w:rsid w:val="7924F1CF"/>
    <w:rsid w:val="796AE25F"/>
    <w:rsid w:val="798E39D7"/>
    <w:rsid w:val="799C7CE7"/>
    <w:rsid w:val="7A39A687"/>
    <w:rsid w:val="7A626B39"/>
    <w:rsid w:val="7A62B02F"/>
    <w:rsid w:val="7A77DBD3"/>
    <w:rsid w:val="7A85FFE9"/>
    <w:rsid w:val="7A9176D3"/>
    <w:rsid w:val="7A9FE85D"/>
    <w:rsid w:val="7AAA1075"/>
    <w:rsid w:val="7AC14C18"/>
    <w:rsid w:val="7ADEC827"/>
    <w:rsid w:val="7AF65F9E"/>
    <w:rsid w:val="7B42205E"/>
    <w:rsid w:val="7B42FE5D"/>
    <w:rsid w:val="7B6768E2"/>
    <w:rsid w:val="7B6B4A91"/>
    <w:rsid w:val="7B789FA2"/>
    <w:rsid w:val="7B8FA591"/>
    <w:rsid w:val="7B9F17E3"/>
    <w:rsid w:val="7BA33AC4"/>
    <w:rsid w:val="7BAEBC5B"/>
    <w:rsid w:val="7BD3F2BB"/>
    <w:rsid w:val="7C0E5C33"/>
    <w:rsid w:val="7C1FE173"/>
    <w:rsid w:val="7C29D91D"/>
    <w:rsid w:val="7C85A4C2"/>
    <w:rsid w:val="7CA98D3C"/>
    <w:rsid w:val="7CE70E3B"/>
    <w:rsid w:val="7D4ADD39"/>
    <w:rsid w:val="7D4BD7B4"/>
    <w:rsid w:val="7D9A5CC8"/>
    <w:rsid w:val="7DDD58E3"/>
    <w:rsid w:val="7E072B54"/>
    <w:rsid w:val="7E38DEC0"/>
    <w:rsid w:val="7EAAF8A2"/>
    <w:rsid w:val="7F0DDE7F"/>
    <w:rsid w:val="7F4956C8"/>
    <w:rsid w:val="7F84CE35"/>
    <w:rsid w:val="7FEBFFC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0EF52"/>
  <w15:docId w15:val="{642BDD26-E821-4B75-BC98-C6C06053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6DF"/>
    <w:rPr>
      <w:rFonts w:cs="Tahoma"/>
      <w:sz w:val="22"/>
      <w:szCs w:val="22"/>
      <w:lang w:bidi="ar-SA"/>
    </w:rPr>
  </w:style>
  <w:style w:type="paragraph" w:styleId="Heading1">
    <w:name w:val="heading 1"/>
    <w:basedOn w:val="Normal"/>
    <w:next w:val="Normal"/>
    <w:qFormat/>
    <w:pPr>
      <w:keepNext/>
      <w:tabs>
        <w:tab w:val="right" w:pos="8640"/>
      </w:tabs>
      <w:ind w:firstLine="540"/>
      <w:jc w:val="both"/>
      <w:outlineLvl w:val="0"/>
    </w:pPr>
    <w:rPr>
      <w:b/>
      <w:color w:val="000000"/>
    </w:rPr>
  </w:style>
  <w:style w:type="paragraph" w:styleId="Heading2">
    <w:name w:val="heading 2"/>
    <w:basedOn w:val="Normal"/>
    <w:next w:val="Normal"/>
    <w:qFormat/>
    <w:pPr>
      <w:keepNext/>
      <w:tabs>
        <w:tab w:val="left" w:pos="1440"/>
        <w:tab w:val="left" w:pos="2016"/>
        <w:tab w:val="left" w:pos="2592"/>
        <w:tab w:val="left" w:pos="6120"/>
        <w:tab w:val="left" w:pos="6480"/>
      </w:tabs>
      <w:jc w:val="center"/>
      <w:outlineLvl w:val="1"/>
    </w:pPr>
    <w:rPr>
      <w:rFonts w:ascii="CG Times" w:hAnsi="CG Times"/>
      <w:b/>
    </w:rPr>
  </w:style>
  <w:style w:type="paragraph" w:styleId="Heading3">
    <w:name w:val="heading 3"/>
    <w:basedOn w:val="Normal"/>
    <w:next w:val="Normal"/>
    <w:link w:val="Heading3Char"/>
    <w:qFormat/>
    <w:pPr>
      <w:keepNext/>
      <w:tabs>
        <w:tab w:val="left" w:pos="1440"/>
        <w:tab w:val="left" w:pos="2016"/>
        <w:tab w:val="left" w:pos="2592"/>
        <w:tab w:val="left" w:pos="6120"/>
        <w:tab w:val="left" w:pos="6480"/>
      </w:tabs>
      <w:jc w:val="both"/>
      <w:outlineLvl w:val="2"/>
    </w:pPr>
    <w:rPr>
      <w:rFonts w:ascii="CG Times" w:hAnsi="CG Times"/>
      <w:b/>
      <w:smallCaps/>
      <w:sz w:val="21"/>
    </w:rPr>
  </w:style>
  <w:style w:type="paragraph" w:styleId="Heading4">
    <w:name w:val="heading 4"/>
    <w:basedOn w:val="Normal"/>
    <w:next w:val="Normal"/>
    <w:qFormat/>
    <w:pPr>
      <w:keepNext/>
      <w:keepLines/>
      <w:tabs>
        <w:tab w:val="center" w:pos="2250"/>
        <w:tab w:val="left" w:pos="2592"/>
        <w:tab w:val="left" w:pos="3240"/>
        <w:tab w:val="left" w:pos="6120"/>
        <w:tab w:val="left" w:pos="6480"/>
      </w:tabs>
      <w:jc w:val="center"/>
      <w:outlineLvl w:val="3"/>
    </w:pPr>
    <w:rPr>
      <w:rFonts w:ascii="CG Times" w:hAnsi="CG Times"/>
      <w:b/>
      <w:color w:val="000000"/>
    </w:rPr>
  </w:style>
  <w:style w:type="paragraph" w:styleId="Heading5">
    <w:name w:val="heading 5"/>
    <w:basedOn w:val="Normal"/>
    <w:next w:val="Normal"/>
    <w:qFormat/>
    <w:pPr>
      <w:keepNext/>
      <w:jc w:val="center"/>
      <w:outlineLvl w:val="4"/>
    </w:pPr>
    <w:rPr>
      <w:rFonts w:ascii="CG Times" w:hAnsi="CG Times"/>
      <w:b/>
      <w:sz w:val="28"/>
    </w:rPr>
  </w:style>
  <w:style w:type="paragraph" w:styleId="Heading6">
    <w:name w:val="heading 6"/>
    <w:basedOn w:val="Normal"/>
    <w:next w:val="Normal"/>
    <w:qFormat/>
    <w:pPr>
      <w:keepNext/>
      <w:tabs>
        <w:tab w:val="left" w:pos="1440"/>
        <w:tab w:val="left" w:pos="2016"/>
        <w:tab w:val="left" w:pos="2592"/>
        <w:tab w:val="left" w:pos="3240"/>
        <w:tab w:val="left" w:pos="6120"/>
        <w:tab w:val="left" w:pos="6480"/>
      </w:tabs>
      <w:jc w:val="both"/>
      <w:outlineLvl w:val="5"/>
    </w:pPr>
    <w:rPr>
      <w:rFonts w:ascii="CG Times" w:hAnsi="CG Times"/>
      <w:b/>
      <w:color w:val="000000"/>
    </w:rPr>
  </w:style>
  <w:style w:type="paragraph" w:styleId="Heading9">
    <w:name w:val="heading 9"/>
    <w:basedOn w:val="Normal"/>
    <w:next w:val="Normal"/>
    <w:qFormat/>
    <w:pPr>
      <w:keepNext/>
      <w:tabs>
        <w:tab w:val="left" w:pos="1440"/>
        <w:tab w:val="left" w:pos="2016"/>
        <w:tab w:val="left" w:pos="2592"/>
        <w:tab w:val="left" w:pos="3240"/>
        <w:tab w:val="left" w:pos="6120"/>
        <w:tab w:val="left" w:pos="6480"/>
      </w:tabs>
      <w:jc w:val="center"/>
      <w:outlineLvl w:val="8"/>
    </w:pPr>
    <w:rPr>
      <w:i/>
      <w:color w:val="000000"/>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G Header"/>
    <w:basedOn w:val="Normal"/>
    <w:autoRedefine/>
    <w:rsid w:val="00D07A07"/>
    <w:pPr>
      <w:tabs>
        <w:tab w:val="center" w:pos="4498"/>
        <w:tab w:val="right" w:pos="9022"/>
      </w:tabs>
      <w:ind w:firstLine="720"/>
      <w:jc w:val="both"/>
    </w:pPr>
    <w:rPr>
      <w:b/>
      <w:bCs/>
    </w:rPr>
  </w:style>
  <w:style w:type="paragraph" w:styleId="Footer">
    <w:name w:val="footer"/>
    <w:basedOn w:val="Normal"/>
    <w:autoRedefine/>
    <w:rsid w:val="009C5119"/>
    <w:pPr>
      <w:keepNext/>
      <w:keepLines/>
      <w:jc w:val="both"/>
    </w:pPr>
    <w:rPr>
      <w:bCs/>
      <w:iCs/>
      <w:noProof/>
    </w:rPr>
  </w:style>
  <w:style w:type="character" w:styleId="PageNumber">
    <w:name w:val="page number"/>
    <w:basedOn w:val="DefaultParagraphFont"/>
  </w:style>
  <w:style w:type="paragraph" w:customStyle="1" w:styleId="Level1">
    <w:name w:val="Level 1"/>
    <w:basedOn w:val="Normal"/>
    <w:pPr>
      <w:widowControl w:val="0"/>
      <w:ind w:left="2016" w:hanging="576"/>
    </w:pPr>
    <w:rPr>
      <w:rFonts w:ascii="CG Times" w:hAnsi="CG Times"/>
      <w:snapToGrid w:val="0"/>
      <w:sz w:val="24"/>
    </w:rPr>
  </w:style>
  <w:style w:type="paragraph" w:styleId="BodyText">
    <w:name w:val="Body Text"/>
    <w:basedOn w:val="Normal"/>
    <w:pPr>
      <w:tabs>
        <w:tab w:val="left" w:pos="1440"/>
        <w:tab w:val="left" w:pos="2016"/>
        <w:tab w:val="left" w:pos="2592"/>
        <w:tab w:val="left" w:pos="6120"/>
        <w:tab w:val="left" w:pos="6480"/>
      </w:tabs>
      <w:jc w:val="both"/>
    </w:pPr>
    <w:rPr>
      <w:rFonts w:ascii="CG Times" w:hAnsi="CG Times"/>
    </w:rPr>
  </w:style>
  <w:style w:type="paragraph" w:styleId="BlockText">
    <w:name w:val="Block Text"/>
    <w:basedOn w:val="Normal"/>
    <w:pPr>
      <w:tabs>
        <w:tab w:val="right" w:leader="dot" w:pos="8640"/>
      </w:tabs>
      <w:ind w:left="2016" w:right="2016"/>
      <w:jc w:val="both"/>
    </w:pPr>
    <w:rPr>
      <w:color w:val="000000"/>
      <w:sz w:val="21"/>
    </w:rPr>
  </w:style>
  <w:style w:type="paragraph" w:styleId="Title">
    <w:name w:val="Title"/>
    <w:basedOn w:val="Normal"/>
    <w:qFormat/>
    <w:pPr>
      <w:tabs>
        <w:tab w:val="center" w:pos="4659"/>
        <w:tab w:val="left" w:pos="6120"/>
        <w:tab w:val="left" w:pos="6480"/>
      </w:tabs>
      <w:jc w:val="center"/>
    </w:pPr>
    <w:rPr>
      <w:rFonts w:ascii="CG Times" w:hAnsi="CG Times"/>
      <w:b/>
      <w:color w:val="000000"/>
    </w:rPr>
  </w:style>
  <w:style w:type="paragraph" w:styleId="BodyText3">
    <w:name w:val="Body Text 3"/>
    <w:basedOn w:val="Normal"/>
    <w:pPr>
      <w:keepNext/>
      <w:keepLines/>
      <w:tabs>
        <w:tab w:val="left" w:pos="720"/>
        <w:tab w:val="left" w:pos="1440"/>
        <w:tab w:val="left" w:pos="1800"/>
        <w:tab w:val="left" w:pos="2160"/>
        <w:tab w:val="left" w:pos="2520"/>
        <w:tab w:val="left" w:pos="2880"/>
      </w:tabs>
      <w:jc w:val="both"/>
    </w:pPr>
  </w:style>
  <w:style w:type="paragraph" w:customStyle="1" w:styleId="Bodytext0">
    <w:name w:val="Bodytext"/>
    <w:pPr>
      <w:tabs>
        <w:tab w:val="left" w:pos="709"/>
      </w:tabs>
      <w:spacing w:after="200"/>
    </w:pPr>
    <w:rPr>
      <w:sz w:val="24"/>
      <w:lang w:val="en-GB" w:bidi="ar-SA"/>
    </w:rPr>
  </w:style>
  <w:style w:type="paragraph" w:customStyle="1" w:styleId="Style1">
    <w:name w:val="Style1"/>
    <w:basedOn w:val="Normal"/>
    <w:rPr>
      <w:rFonts w:ascii="Courier New" w:hAnsi="Courier New"/>
      <w:sz w:val="24"/>
    </w:rPr>
  </w:style>
  <w:style w:type="paragraph" w:styleId="BodyText2">
    <w:name w:val="Body Text 2"/>
    <w:basedOn w:val="Normal"/>
    <w:pPr>
      <w:tabs>
        <w:tab w:val="left" w:pos="1440"/>
        <w:tab w:val="left" w:pos="2016"/>
        <w:tab w:val="left" w:pos="2592"/>
        <w:tab w:val="left" w:pos="3240"/>
        <w:tab w:val="left" w:pos="6120"/>
        <w:tab w:val="left" w:pos="6480"/>
      </w:tabs>
      <w:jc w:val="both"/>
    </w:pPr>
    <w:rPr>
      <w:rFonts w:ascii="CG Times" w:hAnsi="CG Times"/>
      <w:b/>
      <w:color w:val="000000"/>
      <w:kern w:val="2"/>
    </w:rPr>
  </w:style>
  <w:style w:type="paragraph" w:styleId="BodyTextIndent">
    <w:name w:val="Body Text Indent"/>
    <w:basedOn w:val="Normal"/>
    <w:pPr>
      <w:tabs>
        <w:tab w:val="left" w:pos="1440"/>
        <w:tab w:val="left" w:pos="2160"/>
        <w:tab w:val="left" w:pos="2880"/>
        <w:tab w:val="left" w:pos="4320"/>
      </w:tabs>
      <w:ind w:left="2880" w:hanging="2160"/>
    </w:pPr>
    <w:rPr>
      <w:sz w:val="24"/>
    </w:rPr>
  </w:style>
  <w:style w:type="paragraph" w:customStyle="1" w:styleId="losange">
    <w:name w:val="losange"/>
    <w:basedOn w:val="BodyText"/>
    <w:next w:val="ListContinue"/>
    <w:pPr>
      <w:keepNext/>
      <w:tabs>
        <w:tab w:val="clear" w:pos="1440"/>
        <w:tab w:val="clear" w:pos="2016"/>
        <w:tab w:val="clear" w:pos="2592"/>
        <w:tab w:val="clear" w:pos="6120"/>
        <w:tab w:val="clear" w:pos="6480"/>
        <w:tab w:val="num" w:pos="757"/>
      </w:tabs>
      <w:spacing w:before="60" w:after="60"/>
      <w:ind w:left="737" w:hanging="340"/>
    </w:pPr>
    <w:rPr>
      <w:rFonts w:ascii="Arial" w:hAnsi="Arial"/>
      <w:color w:val="000000"/>
      <w:lang w:val="fr-FR"/>
    </w:rPr>
  </w:style>
  <w:style w:type="paragraph" w:styleId="ListContinue">
    <w:name w:val="List Continue"/>
    <w:basedOn w:val="Normal"/>
    <w:pPr>
      <w:spacing w:after="120"/>
      <w:ind w:left="283"/>
    </w:pPr>
    <w:rPr>
      <w:sz w:val="24"/>
      <w:lang w:val="en-GB"/>
    </w:rPr>
  </w:style>
  <w:style w:type="paragraph" w:styleId="BodyTextIndent2">
    <w:name w:val="Body Text Indent 2"/>
    <w:basedOn w:val="Normal"/>
    <w:pPr>
      <w:tabs>
        <w:tab w:val="left" w:pos="1440"/>
        <w:tab w:val="left" w:pos="2016"/>
        <w:tab w:val="left" w:pos="2592"/>
        <w:tab w:val="left" w:pos="4320"/>
        <w:tab w:val="left" w:pos="6120"/>
        <w:tab w:val="left" w:pos="6480"/>
      </w:tabs>
      <w:spacing w:line="240" w:lineRule="atLeast"/>
      <w:ind w:left="2610" w:hanging="2610"/>
      <w:jc w:val="both"/>
    </w:pPr>
    <w:rPr>
      <w:b/>
      <w:bCs/>
    </w:rPr>
  </w:style>
  <w:style w:type="paragraph" w:styleId="Date">
    <w:name w:val="Date"/>
    <w:basedOn w:val="Normal"/>
    <w:next w:val="Normal"/>
    <w:pPr>
      <w:widowControl w:val="0"/>
      <w:jc w:val="both"/>
    </w:pPr>
    <w:rPr>
      <w:rFonts w:eastAsia="SimSun"/>
    </w:rPr>
  </w:style>
  <w:style w:type="paragraph" w:styleId="BodyTextIndent3">
    <w:name w:val="Body Text Indent 3"/>
    <w:basedOn w:val="Normal"/>
    <w:pPr>
      <w:tabs>
        <w:tab w:val="left" w:pos="1440"/>
        <w:tab w:val="left" w:pos="2160"/>
        <w:tab w:val="left" w:pos="2700"/>
        <w:tab w:val="left" w:pos="6120"/>
        <w:tab w:val="left" w:pos="6480"/>
      </w:tabs>
      <w:ind w:left="2700" w:hanging="2700"/>
    </w:pPr>
    <w:rPr>
      <w:b/>
      <w:bCs/>
    </w:rPr>
  </w:style>
  <w:style w:type="table" w:styleId="TableGrid">
    <w:name w:val="Table Grid"/>
    <w:basedOn w:val="TableNormal"/>
    <w:rsid w:val="00C466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82E9A"/>
    <w:rPr>
      <w:rFonts w:ascii="CG Times" w:hAnsi="CG Times"/>
      <w:b/>
      <w:smallCaps/>
      <w:sz w:val="21"/>
      <w:lang w:val="en-US" w:eastAsia="en-US" w:bidi="ar-SA"/>
    </w:rPr>
  </w:style>
  <w:style w:type="character" w:styleId="Hyperlink">
    <w:name w:val="Hyperlink"/>
    <w:rsid w:val="00EA34A6"/>
    <w:rPr>
      <w:color w:val="0000FF"/>
      <w:u w:val="single"/>
    </w:rPr>
  </w:style>
  <w:style w:type="character" w:customStyle="1" w:styleId="StylePalatinoLinotype">
    <w:name w:val="Style Palatino Linotype"/>
    <w:rsid w:val="009D65F4"/>
    <w:rPr>
      <w:rFonts w:ascii="Palatino Linotype" w:hAnsi="Palatino Linotype"/>
      <w:sz w:val="22"/>
    </w:rPr>
  </w:style>
  <w:style w:type="paragraph" w:styleId="BalloonText">
    <w:name w:val="Balloon Text"/>
    <w:basedOn w:val="Normal"/>
    <w:semiHidden/>
    <w:rsid w:val="00CD3A77"/>
    <w:rPr>
      <w:rFonts w:ascii="Tahoma" w:hAnsi="Tahoma"/>
      <w:sz w:val="16"/>
      <w:szCs w:val="16"/>
    </w:rPr>
  </w:style>
  <w:style w:type="paragraph" w:customStyle="1" w:styleId="Level2altL2">
    <w:name w:val="§ Level 2 (alt L2)"/>
    <w:basedOn w:val="Normal"/>
    <w:rsid w:val="00394BDF"/>
    <w:pPr>
      <w:keepNext/>
      <w:widowControl w:val="0"/>
      <w:tabs>
        <w:tab w:val="left" w:pos="360"/>
        <w:tab w:val="left" w:pos="720"/>
        <w:tab w:val="left" w:pos="1418"/>
      </w:tabs>
      <w:spacing w:after="240"/>
      <w:jc w:val="both"/>
    </w:pPr>
    <w:rPr>
      <w:rFonts w:eastAsia="SimSun" w:cs="Angsana New"/>
      <w:snapToGrid w:val="0"/>
      <w:lang w:val="en-GB"/>
    </w:rPr>
  </w:style>
  <w:style w:type="paragraph" w:styleId="CommentText">
    <w:name w:val="annotation text"/>
    <w:basedOn w:val="Normal"/>
    <w:link w:val="CommentTextChar"/>
    <w:semiHidden/>
    <w:rsid w:val="00394BDF"/>
    <w:pPr>
      <w:widowControl w:val="0"/>
    </w:pPr>
    <w:rPr>
      <w:rFonts w:eastAsia="SimSun" w:cs="Angsana New"/>
      <w:snapToGrid w:val="0"/>
      <w:sz w:val="20"/>
    </w:rPr>
  </w:style>
  <w:style w:type="character" w:styleId="Emphasis">
    <w:name w:val="Emphasis"/>
    <w:qFormat/>
    <w:rsid w:val="00394BDF"/>
    <w:rPr>
      <w:i/>
      <w:iCs/>
    </w:rPr>
  </w:style>
  <w:style w:type="paragraph" w:customStyle="1" w:styleId="DGCAStyle">
    <w:name w:val="DGCA Style"/>
    <w:basedOn w:val="Normal"/>
    <w:link w:val="DGCAStyleCharChar"/>
    <w:rsid w:val="0009532E"/>
    <w:pPr>
      <w:tabs>
        <w:tab w:val="num" w:pos="2480"/>
      </w:tabs>
      <w:spacing w:before="240"/>
      <w:ind w:left="2480" w:hanging="360"/>
    </w:pPr>
    <w:rPr>
      <w:rFonts w:cs="Angsana New"/>
      <w:szCs w:val="24"/>
      <w:lang w:val="en-AU" w:eastAsia="en-AU"/>
    </w:rPr>
  </w:style>
  <w:style w:type="character" w:customStyle="1" w:styleId="DGCAStyleCharChar">
    <w:name w:val="DGCA Style Char Char"/>
    <w:link w:val="DGCAStyle"/>
    <w:rsid w:val="0009532E"/>
    <w:rPr>
      <w:rFonts w:cs="Angsana New"/>
      <w:sz w:val="22"/>
      <w:szCs w:val="24"/>
      <w:lang w:val="en-AU" w:eastAsia="en-AU" w:bidi="ar-SA"/>
    </w:rPr>
  </w:style>
  <w:style w:type="paragraph" w:styleId="NormalWeb">
    <w:name w:val="Normal (Web)"/>
    <w:basedOn w:val="Normal"/>
    <w:rsid w:val="00910EB6"/>
    <w:pPr>
      <w:spacing w:before="100" w:beforeAutospacing="1" w:after="100" w:afterAutospacing="1"/>
    </w:pPr>
    <w:rPr>
      <w:rFonts w:ascii="SimSun" w:eastAsia="SimSun" w:hAnsi="SimSun" w:cs="SimSun"/>
      <w:sz w:val="24"/>
      <w:szCs w:val="24"/>
      <w:lang w:eastAsia="zh-CN"/>
    </w:rPr>
  </w:style>
  <w:style w:type="character" w:styleId="Strong">
    <w:name w:val="Strong"/>
    <w:qFormat/>
    <w:rsid w:val="00910EB6"/>
    <w:rPr>
      <w:b/>
      <w:bCs/>
    </w:rPr>
  </w:style>
  <w:style w:type="paragraph" w:customStyle="1" w:styleId="2Para">
    <w:name w:val="2Para"/>
    <w:basedOn w:val="Normal"/>
    <w:rsid w:val="00455919"/>
    <w:pPr>
      <w:numPr>
        <w:ilvl w:val="1"/>
        <w:numId w:val="1"/>
      </w:numPr>
      <w:tabs>
        <w:tab w:val="left" w:pos="1440"/>
      </w:tabs>
      <w:spacing w:before="260" w:after="260"/>
      <w:jc w:val="both"/>
    </w:pPr>
    <w:rPr>
      <w:rFonts w:cs="Times New Roman"/>
      <w:lang w:val="en-GB"/>
    </w:rPr>
  </w:style>
  <w:style w:type="paragraph" w:customStyle="1" w:styleId="3Para">
    <w:name w:val="3Para"/>
    <w:basedOn w:val="Normal"/>
    <w:rsid w:val="00455919"/>
    <w:pPr>
      <w:numPr>
        <w:ilvl w:val="2"/>
        <w:numId w:val="1"/>
      </w:numPr>
      <w:tabs>
        <w:tab w:val="clear" w:pos="0"/>
        <w:tab w:val="left" w:pos="1440"/>
      </w:tabs>
      <w:autoSpaceDE w:val="0"/>
      <w:autoSpaceDN w:val="0"/>
      <w:adjustRightInd w:val="0"/>
      <w:spacing w:before="260" w:after="260"/>
      <w:jc w:val="both"/>
    </w:pPr>
    <w:rPr>
      <w:rFonts w:cs="Times New Roman"/>
      <w:szCs w:val="24"/>
      <w:lang w:val="en-GB"/>
    </w:rPr>
  </w:style>
  <w:style w:type="paragraph" w:customStyle="1" w:styleId="4Para">
    <w:name w:val="4Para"/>
    <w:basedOn w:val="Normal"/>
    <w:rsid w:val="00455919"/>
    <w:pPr>
      <w:numPr>
        <w:ilvl w:val="3"/>
        <w:numId w:val="1"/>
      </w:numPr>
      <w:tabs>
        <w:tab w:val="clear" w:pos="0"/>
        <w:tab w:val="left" w:pos="1440"/>
      </w:tabs>
      <w:spacing w:before="260" w:after="260"/>
      <w:jc w:val="both"/>
    </w:pPr>
    <w:rPr>
      <w:rFonts w:cs="Times New Roman"/>
      <w:szCs w:val="24"/>
      <w:lang w:val="en-GB"/>
    </w:rPr>
  </w:style>
  <w:style w:type="paragraph" w:customStyle="1" w:styleId="5Para">
    <w:name w:val="5Para"/>
    <w:basedOn w:val="Normal"/>
    <w:rsid w:val="00455919"/>
    <w:pPr>
      <w:numPr>
        <w:ilvl w:val="4"/>
        <w:numId w:val="1"/>
      </w:numPr>
      <w:tabs>
        <w:tab w:val="clear" w:pos="0"/>
        <w:tab w:val="left" w:pos="1440"/>
      </w:tabs>
      <w:spacing w:before="260" w:after="260"/>
      <w:jc w:val="both"/>
    </w:pPr>
    <w:rPr>
      <w:rFonts w:cs="Times New Roman"/>
      <w:szCs w:val="24"/>
      <w:lang w:val="en-GB"/>
    </w:rPr>
  </w:style>
  <w:style w:type="paragraph" w:customStyle="1" w:styleId="6Para">
    <w:name w:val="6Para"/>
    <w:basedOn w:val="Normal"/>
    <w:rsid w:val="00455919"/>
    <w:pPr>
      <w:numPr>
        <w:ilvl w:val="5"/>
        <w:numId w:val="1"/>
      </w:numPr>
      <w:tabs>
        <w:tab w:val="clear" w:pos="0"/>
        <w:tab w:val="left" w:pos="1440"/>
      </w:tabs>
      <w:spacing w:before="260" w:after="260"/>
      <w:jc w:val="both"/>
    </w:pPr>
    <w:rPr>
      <w:rFonts w:cs="Times New Roman"/>
      <w:szCs w:val="24"/>
      <w:lang w:val="en-GB"/>
    </w:rPr>
  </w:style>
  <w:style w:type="paragraph" w:customStyle="1" w:styleId="7Para">
    <w:name w:val="7Para"/>
    <w:basedOn w:val="Normal"/>
    <w:rsid w:val="00455919"/>
    <w:pPr>
      <w:numPr>
        <w:ilvl w:val="6"/>
        <w:numId w:val="1"/>
      </w:numPr>
      <w:tabs>
        <w:tab w:val="clear" w:pos="0"/>
        <w:tab w:val="left" w:pos="1440"/>
      </w:tabs>
      <w:spacing w:before="260" w:after="260"/>
      <w:jc w:val="both"/>
    </w:pPr>
    <w:rPr>
      <w:rFonts w:cs="Times New Roman"/>
      <w:szCs w:val="24"/>
      <w:lang w:val="en-GB"/>
    </w:rPr>
  </w:style>
  <w:style w:type="paragraph" w:customStyle="1" w:styleId="8Para">
    <w:name w:val="8Para"/>
    <w:basedOn w:val="Normal"/>
    <w:rsid w:val="00455919"/>
    <w:pPr>
      <w:numPr>
        <w:ilvl w:val="7"/>
        <w:numId w:val="1"/>
      </w:numPr>
      <w:tabs>
        <w:tab w:val="clear" w:pos="0"/>
        <w:tab w:val="left" w:pos="1440"/>
      </w:tabs>
      <w:spacing w:before="260" w:after="260"/>
      <w:jc w:val="both"/>
    </w:pPr>
    <w:rPr>
      <w:rFonts w:cs="Times New Roman"/>
      <w:szCs w:val="24"/>
      <w:lang w:val="en-GB"/>
    </w:rPr>
  </w:style>
  <w:style w:type="paragraph" w:customStyle="1" w:styleId="1Heading">
    <w:name w:val="1Heading"/>
    <w:basedOn w:val="TOC1"/>
    <w:next w:val="2Para"/>
    <w:rsid w:val="00455919"/>
    <w:pPr>
      <w:keepNext/>
      <w:numPr>
        <w:numId w:val="1"/>
      </w:numPr>
      <w:spacing w:before="520" w:after="260"/>
      <w:ind w:right="2880"/>
    </w:pPr>
    <w:rPr>
      <w:rFonts w:cs="Times New Roman"/>
      <w:b/>
      <w:caps/>
      <w:lang w:val="en-GB"/>
    </w:rPr>
  </w:style>
  <w:style w:type="paragraph" w:styleId="TOC1">
    <w:name w:val="toc 1"/>
    <w:basedOn w:val="Normal"/>
    <w:next w:val="Normal"/>
    <w:autoRedefine/>
    <w:semiHidden/>
    <w:rsid w:val="00455919"/>
  </w:style>
  <w:style w:type="paragraph" w:customStyle="1" w:styleId="Style2">
    <w:name w:val="Style2"/>
    <w:basedOn w:val="Title"/>
    <w:rsid w:val="005A2F56"/>
    <w:pPr>
      <w:spacing w:after="240"/>
    </w:pPr>
    <w:rPr>
      <w:rFonts w:ascii="Times New Roman" w:hAnsi="Times New Roman"/>
      <w:color w:val="auto"/>
      <w:sz w:val="26"/>
    </w:rPr>
  </w:style>
  <w:style w:type="paragraph" w:styleId="ListParagraph">
    <w:name w:val="List Paragraph"/>
    <w:basedOn w:val="Normal"/>
    <w:uiPriority w:val="34"/>
    <w:qFormat/>
    <w:rsid w:val="00D67082"/>
    <w:pPr>
      <w:widowControl w:val="0"/>
      <w:ind w:left="720"/>
      <w:contextualSpacing/>
    </w:pPr>
    <w:rPr>
      <w:rFonts w:cs="Times New Roman"/>
      <w:snapToGrid w:val="0"/>
    </w:rPr>
  </w:style>
  <w:style w:type="paragraph" w:customStyle="1" w:styleId="1">
    <w:name w:val="列出段落1"/>
    <w:basedOn w:val="Normal"/>
    <w:rsid w:val="00E269F1"/>
    <w:pPr>
      <w:widowControl w:val="0"/>
      <w:ind w:firstLineChars="200" w:firstLine="420"/>
    </w:pPr>
    <w:rPr>
      <w:rFonts w:eastAsia="SimSun" w:cs="Times New Roman"/>
    </w:rPr>
  </w:style>
  <w:style w:type="paragraph" w:customStyle="1" w:styleId="Default">
    <w:name w:val="Default"/>
    <w:rsid w:val="00895DBB"/>
    <w:pPr>
      <w:autoSpaceDE w:val="0"/>
      <w:autoSpaceDN w:val="0"/>
      <w:adjustRightInd w:val="0"/>
    </w:pPr>
    <w:rPr>
      <w:rFonts w:eastAsia="PMingLiU"/>
      <w:color w:val="000000"/>
      <w:sz w:val="24"/>
      <w:szCs w:val="24"/>
      <w:lang w:eastAsia="zh-TW" w:bidi="ar-SA"/>
    </w:rPr>
  </w:style>
  <w:style w:type="paragraph" w:customStyle="1" w:styleId="Body">
    <w:name w:val="Body"/>
    <w:rsid w:val="00B861A4"/>
    <w:pPr>
      <w:pBdr>
        <w:top w:val="nil"/>
        <w:left w:val="nil"/>
        <w:bottom w:val="nil"/>
        <w:right w:val="nil"/>
        <w:between w:val="nil"/>
        <w:bar w:val="nil"/>
      </w:pBdr>
    </w:pPr>
    <w:rPr>
      <w:rFonts w:eastAsia="Arial Unicode MS" w:cs="Arial Unicode MS"/>
      <w:color w:val="000000"/>
      <w:sz w:val="24"/>
      <w:szCs w:val="24"/>
      <w:u w:color="000000"/>
      <w:bdr w:val="nil"/>
      <w:lang w:eastAsia="zh-CN" w:bidi="ar-SA"/>
    </w:rPr>
  </w:style>
  <w:style w:type="character" w:styleId="CommentReference">
    <w:name w:val="annotation reference"/>
    <w:basedOn w:val="DefaultParagraphFont"/>
    <w:semiHidden/>
    <w:unhideWhenUsed/>
    <w:rsid w:val="00A1505D"/>
    <w:rPr>
      <w:sz w:val="16"/>
      <w:szCs w:val="16"/>
    </w:rPr>
  </w:style>
  <w:style w:type="paragraph" w:styleId="CommentSubject">
    <w:name w:val="annotation subject"/>
    <w:basedOn w:val="CommentText"/>
    <w:next w:val="CommentText"/>
    <w:link w:val="CommentSubjectChar"/>
    <w:semiHidden/>
    <w:unhideWhenUsed/>
    <w:rsid w:val="00A1505D"/>
    <w:pPr>
      <w:widowControl/>
    </w:pPr>
    <w:rPr>
      <w:rFonts w:eastAsia="Times New Roman" w:cs="Tahoma"/>
      <w:b/>
      <w:bCs/>
      <w:snapToGrid/>
      <w:szCs w:val="20"/>
    </w:rPr>
  </w:style>
  <w:style w:type="character" w:customStyle="1" w:styleId="CommentTextChar">
    <w:name w:val="Comment Text Char"/>
    <w:basedOn w:val="DefaultParagraphFont"/>
    <w:link w:val="CommentText"/>
    <w:semiHidden/>
    <w:rsid w:val="00A1505D"/>
    <w:rPr>
      <w:rFonts w:eastAsia="SimSun" w:cs="Angsana New"/>
      <w:snapToGrid w:val="0"/>
      <w:szCs w:val="22"/>
      <w:lang w:bidi="ar-SA"/>
    </w:rPr>
  </w:style>
  <w:style w:type="character" w:customStyle="1" w:styleId="CommentSubjectChar">
    <w:name w:val="Comment Subject Char"/>
    <w:basedOn w:val="CommentTextChar"/>
    <w:link w:val="CommentSubject"/>
    <w:semiHidden/>
    <w:rsid w:val="00A1505D"/>
    <w:rPr>
      <w:rFonts w:eastAsia="SimSun" w:cs="Tahoma"/>
      <w:b/>
      <w:bCs/>
      <w:snapToGrid/>
      <w:szCs w:val="22"/>
      <w:lang w:bidi="ar-SA"/>
    </w:rPr>
  </w:style>
  <w:style w:type="paragraph" w:styleId="Revision">
    <w:name w:val="Revision"/>
    <w:hidden/>
    <w:uiPriority w:val="99"/>
    <w:semiHidden/>
    <w:rsid w:val="00803451"/>
    <w:rPr>
      <w:rFonts w:cs="Tahoma"/>
      <w:sz w:val="22"/>
      <w:szCs w:val="22"/>
      <w:lang w:bidi="ar-SA"/>
    </w:rPr>
  </w:style>
  <w:style w:type="character" w:styleId="UnresolvedMention">
    <w:name w:val="Unresolved Mention"/>
    <w:basedOn w:val="DefaultParagraphFont"/>
    <w:uiPriority w:val="99"/>
    <w:semiHidden/>
    <w:unhideWhenUsed/>
    <w:rsid w:val="00D97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3396">
      <w:bodyDiv w:val="1"/>
      <w:marLeft w:val="0"/>
      <w:marRight w:val="0"/>
      <w:marTop w:val="0"/>
      <w:marBottom w:val="0"/>
      <w:divBdr>
        <w:top w:val="none" w:sz="0" w:space="0" w:color="auto"/>
        <w:left w:val="none" w:sz="0" w:space="0" w:color="auto"/>
        <w:bottom w:val="none" w:sz="0" w:space="0" w:color="auto"/>
        <w:right w:val="none" w:sz="0" w:space="0" w:color="auto"/>
      </w:divBdr>
    </w:div>
    <w:div w:id="302125796">
      <w:bodyDiv w:val="1"/>
      <w:marLeft w:val="0"/>
      <w:marRight w:val="0"/>
      <w:marTop w:val="0"/>
      <w:marBottom w:val="0"/>
      <w:divBdr>
        <w:top w:val="none" w:sz="0" w:space="0" w:color="auto"/>
        <w:left w:val="none" w:sz="0" w:space="0" w:color="auto"/>
        <w:bottom w:val="none" w:sz="0" w:space="0" w:color="auto"/>
        <w:right w:val="none" w:sz="0" w:space="0" w:color="auto"/>
      </w:divBdr>
    </w:div>
    <w:div w:id="308483063">
      <w:bodyDiv w:val="1"/>
      <w:marLeft w:val="0"/>
      <w:marRight w:val="0"/>
      <w:marTop w:val="0"/>
      <w:marBottom w:val="0"/>
      <w:divBdr>
        <w:top w:val="none" w:sz="0" w:space="0" w:color="auto"/>
        <w:left w:val="none" w:sz="0" w:space="0" w:color="auto"/>
        <w:bottom w:val="none" w:sz="0" w:space="0" w:color="auto"/>
        <w:right w:val="none" w:sz="0" w:space="0" w:color="auto"/>
      </w:divBdr>
    </w:div>
    <w:div w:id="390540402">
      <w:bodyDiv w:val="1"/>
      <w:marLeft w:val="0"/>
      <w:marRight w:val="0"/>
      <w:marTop w:val="0"/>
      <w:marBottom w:val="0"/>
      <w:divBdr>
        <w:top w:val="none" w:sz="0" w:space="0" w:color="auto"/>
        <w:left w:val="none" w:sz="0" w:space="0" w:color="auto"/>
        <w:bottom w:val="none" w:sz="0" w:space="0" w:color="auto"/>
        <w:right w:val="none" w:sz="0" w:space="0" w:color="auto"/>
      </w:divBdr>
    </w:div>
    <w:div w:id="488137051">
      <w:bodyDiv w:val="1"/>
      <w:marLeft w:val="0"/>
      <w:marRight w:val="0"/>
      <w:marTop w:val="0"/>
      <w:marBottom w:val="0"/>
      <w:divBdr>
        <w:top w:val="none" w:sz="0" w:space="0" w:color="auto"/>
        <w:left w:val="none" w:sz="0" w:space="0" w:color="auto"/>
        <w:bottom w:val="none" w:sz="0" w:space="0" w:color="auto"/>
        <w:right w:val="none" w:sz="0" w:space="0" w:color="auto"/>
      </w:divBdr>
    </w:div>
    <w:div w:id="568272290">
      <w:bodyDiv w:val="1"/>
      <w:marLeft w:val="0"/>
      <w:marRight w:val="0"/>
      <w:marTop w:val="0"/>
      <w:marBottom w:val="0"/>
      <w:divBdr>
        <w:top w:val="none" w:sz="0" w:space="0" w:color="auto"/>
        <w:left w:val="none" w:sz="0" w:space="0" w:color="auto"/>
        <w:bottom w:val="none" w:sz="0" w:space="0" w:color="auto"/>
        <w:right w:val="none" w:sz="0" w:space="0" w:color="auto"/>
      </w:divBdr>
    </w:div>
    <w:div w:id="930313504">
      <w:bodyDiv w:val="1"/>
      <w:marLeft w:val="0"/>
      <w:marRight w:val="0"/>
      <w:marTop w:val="0"/>
      <w:marBottom w:val="0"/>
      <w:divBdr>
        <w:top w:val="none" w:sz="0" w:space="0" w:color="auto"/>
        <w:left w:val="none" w:sz="0" w:space="0" w:color="auto"/>
        <w:bottom w:val="none" w:sz="0" w:space="0" w:color="auto"/>
        <w:right w:val="none" w:sz="0" w:space="0" w:color="auto"/>
      </w:divBdr>
      <w:divsChild>
        <w:div w:id="269318694">
          <w:marLeft w:val="360"/>
          <w:marRight w:val="0"/>
          <w:marTop w:val="200"/>
          <w:marBottom w:val="0"/>
          <w:divBdr>
            <w:top w:val="none" w:sz="0" w:space="0" w:color="auto"/>
            <w:left w:val="none" w:sz="0" w:space="0" w:color="auto"/>
            <w:bottom w:val="none" w:sz="0" w:space="0" w:color="auto"/>
            <w:right w:val="none" w:sz="0" w:space="0" w:color="auto"/>
          </w:divBdr>
        </w:div>
        <w:div w:id="269509096">
          <w:marLeft w:val="360"/>
          <w:marRight w:val="0"/>
          <w:marTop w:val="200"/>
          <w:marBottom w:val="0"/>
          <w:divBdr>
            <w:top w:val="none" w:sz="0" w:space="0" w:color="auto"/>
            <w:left w:val="none" w:sz="0" w:space="0" w:color="auto"/>
            <w:bottom w:val="none" w:sz="0" w:space="0" w:color="auto"/>
            <w:right w:val="none" w:sz="0" w:space="0" w:color="auto"/>
          </w:divBdr>
        </w:div>
        <w:div w:id="761415193">
          <w:marLeft w:val="360"/>
          <w:marRight w:val="0"/>
          <w:marTop w:val="200"/>
          <w:marBottom w:val="0"/>
          <w:divBdr>
            <w:top w:val="none" w:sz="0" w:space="0" w:color="auto"/>
            <w:left w:val="none" w:sz="0" w:space="0" w:color="auto"/>
            <w:bottom w:val="none" w:sz="0" w:space="0" w:color="auto"/>
            <w:right w:val="none" w:sz="0" w:space="0" w:color="auto"/>
          </w:divBdr>
        </w:div>
        <w:div w:id="1005984146">
          <w:marLeft w:val="360"/>
          <w:marRight w:val="0"/>
          <w:marTop w:val="200"/>
          <w:marBottom w:val="0"/>
          <w:divBdr>
            <w:top w:val="none" w:sz="0" w:space="0" w:color="auto"/>
            <w:left w:val="none" w:sz="0" w:space="0" w:color="auto"/>
            <w:bottom w:val="none" w:sz="0" w:space="0" w:color="auto"/>
            <w:right w:val="none" w:sz="0" w:space="0" w:color="auto"/>
          </w:divBdr>
        </w:div>
        <w:div w:id="1043823446">
          <w:marLeft w:val="360"/>
          <w:marRight w:val="0"/>
          <w:marTop w:val="200"/>
          <w:marBottom w:val="0"/>
          <w:divBdr>
            <w:top w:val="none" w:sz="0" w:space="0" w:color="auto"/>
            <w:left w:val="none" w:sz="0" w:space="0" w:color="auto"/>
            <w:bottom w:val="none" w:sz="0" w:space="0" w:color="auto"/>
            <w:right w:val="none" w:sz="0" w:space="0" w:color="auto"/>
          </w:divBdr>
        </w:div>
        <w:div w:id="1228804926">
          <w:marLeft w:val="360"/>
          <w:marRight w:val="0"/>
          <w:marTop w:val="200"/>
          <w:marBottom w:val="0"/>
          <w:divBdr>
            <w:top w:val="none" w:sz="0" w:space="0" w:color="auto"/>
            <w:left w:val="none" w:sz="0" w:space="0" w:color="auto"/>
            <w:bottom w:val="none" w:sz="0" w:space="0" w:color="auto"/>
            <w:right w:val="none" w:sz="0" w:space="0" w:color="auto"/>
          </w:divBdr>
        </w:div>
        <w:div w:id="1685472658">
          <w:marLeft w:val="360"/>
          <w:marRight w:val="0"/>
          <w:marTop w:val="200"/>
          <w:marBottom w:val="0"/>
          <w:divBdr>
            <w:top w:val="none" w:sz="0" w:space="0" w:color="auto"/>
            <w:left w:val="none" w:sz="0" w:space="0" w:color="auto"/>
            <w:bottom w:val="none" w:sz="0" w:space="0" w:color="auto"/>
            <w:right w:val="none" w:sz="0" w:space="0" w:color="auto"/>
          </w:divBdr>
        </w:div>
        <w:div w:id="1687442176">
          <w:marLeft w:val="360"/>
          <w:marRight w:val="0"/>
          <w:marTop w:val="200"/>
          <w:marBottom w:val="0"/>
          <w:divBdr>
            <w:top w:val="none" w:sz="0" w:space="0" w:color="auto"/>
            <w:left w:val="none" w:sz="0" w:space="0" w:color="auto"/>
            <w:bottom w:val="none" w:sz="0" w:space="0" w:color="auto"/>
            <w:right w:val="none" w:sz="0" w:space="0" w:color="auto"/>
          </w:divBdr>
        </w:div>
        <w:div w:id="1821655383">
          <w:marLeft w:val="360"/>
          <w:marRight w:val="0"/>
          <w:marTop w:val="200"/>
          <w:marBottom w:val="0"/>
          <w:divBdr>
            <w:top w:val="none" w:sz="0" w:space="0" w:color="auto"/>
            <w:left w:val="none" w:sz="0" w:space="0" w:color="auto"/>
            <w:bottom w:val="none" w:sz="0" w:space="0" w:color="auto"/>
            <w:right w:val="none" w:sz="0" w:space="0" w:color="auto"/>
          </w:divBdr>
        </w:div>
      </w:divsChild>
    </w:div>
    <w:div w:id="1082337119">
      <w:bodyDiv w:val="1"/>
      <w:marLeft w:val="0"/>
      <w:marRight w:val="0"/>
      <w:marTop w:val="0"/>
      <w:marBottom w:val="0"/>
      <w:divBdr>
        <w:top w:val="none" w:sz="0" w:space="0" w:color="auto"/>
        <w:left w:val="none" w:sz="0" w:space="0" w:color="auto"/>
        <w:bottom w:val="none" w:sz="0" w:space="0" w:color="auto"/>
        <w:right w:val="none" w:sz="0" w:space="0" w:color="auto"/>
      </w:divBdr>
    </w:div>
    <w:div w:id="1114178773">
      <w:bodyDiv w:val="1"/>
      <w:marLeft w:val="0"/>
      <w:marRight w:val="0"/>
      <w:marTop w:val="0"/>
      <w:marBottom w:val="0"/>
      <w:divBdr>
        <w:top w:val="none" w:sz="0" w:space="0" w:color="auto"/>
        <w:left w:val="none" w:sz="0" w:space="0" w:color="auto"/>
        <w:bottom w:val="none" w:sz="0" w:space="0" w:color="auto"/>
        <w:right w:val="none" w:sz="0" w:space="0" w:color="auto"/>
      </w:divBdr>
    </w:div>
    <w:div w:id="1199582136">
      <w:bodyDiv w:val="1"/>
      <w:marLeft w:val="0"/>
      <w:marRight w:val="0"/>
      <w:marTop w:val="0"/>
      <w:marBottom w:val="0"/>
      <w:divBdr>
        <w:top w:val="none" w:sz="0" w:space="0" w:color="auto"/>
        <w:left w:val="none" w:sz="0" w:space="0" w:color="auto"/>
        <w:bottom w:val="none" w:sz="0" w:space="0" w:color="auto"/>
        <w:right w:val="none" w:sz="0" w:space="0" w:color="auto"/>
      </w:divBdr>
      <w:divsChild>
        <w:div w:id="401753100">
          <w:marLeft w:val="547"/>
          <w:marRight w:val="0"/>
          <w:marTop w:val="0"/>
          <w:marBottom w:val="270"/>
          <w:divBdr>
            <w:top w:val="none" w:sz="0" w:space="0" w:color="auto"/>
            <w:left w:val="none" w:sz="0" w:space="0" w:color="auto"/>
            <w:bottom w:val="none" w:sz="0" w:space="0" w:color="auto"/>
            <w:right w:val="none" w:sz="0" w:space="0" w:color="auto"/>
          </w:divBdr>
        </w:div>
        <w:div w:id="1203783670">
          <w:marLeft w:val="547"/>
          <w:marRight w:val="0"/>
          <w:marTop w:val="0"/>
          <w:marBottom w:val="270"/>
          <w:divBdr>
            <w:top w:val="none" w:sz="0" w:space="0" w:color="auto"/>
            <w:left w:val="none" w:sz="0" w:space="0" w:color="auto"/>
            <w:bottom w:val="none" w:sz="0" w:space="0" w:color="auto"/>
            <w:right w:val="none" w:sz="0" w:space="0" w:color="auto"/>
          </w:divBdr>
        </w:div>
      </w:divsChild>
    </w:div>
    <w:div w:id="1202860441">
      <w:bodyDiv w:val="1"/>
      <w:marLeft w:val="0"/>
      <w:marRight w:val="0"/>
      <w:marTop w:val="0"/>
      <w:marBottom w:val="0"/>
      <w:divBdr>
        <w:top w:val="none" w:sz="0" w:space="0" w:color="auto"/>
        <w:left w:val="none" w:sz="0" w:space="0" w:color="auto"/>
        <w:bottom w:val="none" w:sz="0" w:space="0" w:color="auto"/>
        <w:right w:val="none" w:sz="0" w:space="0" w:color="auto"/>
      </w:divBdr>
      <w:divsChild>
        <w:div w:id="1268191902">
          <w:marLeft w:val="547"/>
          <w:marRight w:val="0"/>
          <w:marTop w:val="0"/>
          <w:marBottom w:val="270"/>
          <w:divBdr>
            <w:top w:val="none" w:sz="0" w:space="0" w:color="auto"/>
            <w:left w:val="none" w:sz="0" w:space="0" w:color="auto"/>
            <w:bottom w:val="none" w:sz="0" w:space="0" w:color="auto"/>
            <w:right w:val="none" w:sz="0" w:space="0" w:color="auto"/>
          </w:divBdr>
        </w:div>
      </w:divsChild>
    </w:div>
    <w:div w:id="1238978287">
      <w:bodyDiv w:val="1"/>
      <w:marLeft w:val="0"/>
      <w:marRight w:val="0"/>
      <w:marTop w:val="0"/>
      <w:marBottom w:val="0"/>
      <w:divBdr>
        <w:top w:val="none" w:sz="0" w:space="0" w:color="auto"/>
        <w:left w:val="none" w:sz="0" w:space="0" w:color="auto"/>
        <w:bottom w:val="none" w:sz="0" w:space="0" w:color="auto"/>
        <w:right w:val="none" w:sz="0" w:space="0" w:color="auto"/>
      </w:divBdr>
    </w:div>
    <w:div w:id="1466924755">
      <w:bodyDiv w:val="1"/>
      <w:marLeft w:val="0"/>
      <w:marRight w:val="0"/>
      <w:marTop w:val="0"/>
      <w:marBottom w:val="0"/>
      <w:divBdr>
        <w:top w:val="none" w:sz="0" w:space="0" w:color="auto"/>
        <w:left w:val="none" w:sz="0" w:space="0" w:color="auto"/>
        <w:bottom w:val="none" w:sz="0" w:space="0" w:color="auto"/>
        <w:right w:val="none" w:sz="0" w:space="0" w:color="auto"/>
      </w:divBdr>
    </w:div>
    <w:div w:id="1471090851">
      <w:bodyDiv w:val="1"/>
      <w:marLeft w:val="0"/>
      <w:marRight w:val="0"/>
      <w:marTop w:val="0"/>
      <w:marBottom w:val="0"/>
      <w:divBdr>
        <w:top w:val="none" w:sz="0" w:space="0" w:color="auto"/>
        <w:left w:val="none" w:sz="0" w:space="0" w:color="auto"/>
        <w:bottom w:val="none" w:sz="0" w:space="0" w:color="auto"/>
        <w:right w:val="none" w:sz="0" w:space="0" w:color="auto"/>
      </w:divBdr>
    </w:div>
    <w:div w:id="1567109285">
      <w:bodyDiv w:val="1"/>
      <w:marLeft w:val="0"/>
      <w:marRight w:val="0"/>
      <w:marTop w:val="0"/>
      <w:marBottom w:val="0"/>
      <w:divBdr>
        <w:top w:val="none" w:sz="0" w:space="0" w:color="auto"/>
        <w:left w:val="none" w:sz="0" w:space="0" w:color="auto"/>
        <w:bottom w:val="none" w:sz="0" w:space="0" w:color="auto"/>
        <w:right w:val="none" w:sz="0" w:space="0" w:color="auto"/>
      </w:divBdr>
    </w:div>
    <w:div w:id="1806391665">
      <w:bodyDiv w:val="1"/>
      <w:marLeft w:val="0"/>
      <w:marRight w:val="0"/>
      <w:marTop w:val="0"/>
      <w:marBottom w:val="0"/>
      <w:divBdr>
        <w:top w:val="none" w:sz="0" w:space="0" w:color="auto"/>
        <w:left w:val="none" w:sz="0" w:space="0" w:color="auto"/>
        <w:bottom w:val="none" w:sz="0" w:space="0" w:color="auto"/>
        <w:right w:val="none" w:sz="0" w:space="0" w:color="auto"/>
      </w:divBdr>
      <w:divsChild>
        <w:div w:id="7102489">
          <w:marLeft w:val="360"/>
          <w:marRight w:val="0"/>
          <w:marTop w:val="200"/>
          <w:marBottom w:val="0"/>
          <w:divBdr>
            <w:top w:val="none" w:sz="0" w:space="0" w:color="auto"/>
            <w:left w:val="none" w:sz="0" w:space="0" w:color="auto"/>
            <w:bottom w:val="none" w:sz="0" w:space="0" w:color="auto"/>
            <w:right w:val="none" w:sz="0" w:space="0" w:color="auto"/>
          </w:divBdr>
        </w:div>
        <w:div w:id="88352677">
          <w:marLeft w:val="360"/>
          <w:marRight w:val="0"/>
          <w:marTop w:val="200"/>
          <w:marBottom w:val="0"/>
          <w:divBdr>
            <w:top w:val="none" w:sz="0" w:space="0" w:color="auto"/>
            <w:left w:val="none" w:sz="0" w:space="0" w:color="auto"/>
            <w:bottom w:val="none" w:sz="0" w:space="0" w:color="auto"/>
            <w:right w:val="none" w:sz="0" w:space="0" w:color="auto"/>
          </w:divBdr>
        </w:div>
        <w:div w:id="364451883">
          <w:marLeft w:val="360"/>
          <w:marRight w:val="0"/>
          <w:marTop w:val="200"/>
          <w:marBottom w:val="0"/>
          <w:divBdr>
            <w:top w:val="none" w:sz="0" w:space="0" w:color="auto"/>
            <w:left w:val="none" w:sz="0" w:space="0" w:color="auto"/>
            <w:bottom w:val="none" w:sz="0" w:space="0" w:color="auto"/>
            <w:right w:val="none" w:sz="0" w:space="0" w:color="auto"/>
          </w:divBdr>
        </w:div>
        <w:div w:id="552011474">
          <w:marLeft w:val="360"/>
          <w:marRight w:val="0"/>
          <w:marTop w:val="200"/>
          <w:marBottom w:val="0"/>
          <w:divBdr>
            <w:top w:val="none" w:sz="0" w:space="0" w:color="auto"/>
            <w:left w:val="none" w:sz="0" w:space="0" w:color="auto"/>
            <w:bottom w:val="none" w:sz="0" w:space="0" w:color="auto"/>
            <w:right w:val="none" w:sz="0" w:space="0" w:color="auto"/>
          </w:divBdr>
        </w:div>
        <w:div w:id="642270337">
          <w:marLeft w:val="360"/>
          <w:marRight w:val="0"/>
          <w:marTop w:val="200"/>
          <w:marBottom w:val="0"/>
          <w:divBdr>
            <w:top w:val="none" w:sz="0" w:space="0" w:color="auto"/>
            <w:left w:val="none" w:sz="0" w:space="0" w:color="auto"/>
            <w:bottom w:val="none" w:sz="0" w:space="0" w:color="auto"/>
            <w:right w:val="none" w:sz="0" w:space="0" w:color="auto"/>
          </w:divBdr>
        </w:div>
        <w:div w:id="694767627">
          <w:marLeft w:val="360"/>
          <w:marRight w:val="0"/>
          <w:marTop w:val="200"/>
          <w:marBottom w:val="0"/>
          <w:divBdr>
            <w:top w:val="none" w:sz="0" w:space="0" w:color="auto"/>
            <w:left w:val="none" w:sz="0" w:space="0" w:color="auto"/>
            <w:bottom w:val="none" w:sz="0" w:space="0" w:color="auto"/>
            <w:right w:val="none" w:sz="0" w:space="0" w:color="auto"/>
          </w:divBdr>
        </w:div>
        <w:div w:id="879392199">
          <w:marLeft w:val="360"/>
          <w:marRight w:val="0"/>
          <w:marTop w:val="200"/>
          <w:marBottom w:val="0"/>
          <w:divBdr>
            <w:top w:val="none" w:sz="0" w:space="0" w:color="auto"/>
            <w:left w:val="none" w:sz="0" w:space="0" w:color="auto"/>
            <w:bottom w:val="none" w:sz="0" w:space="0" w:color="auto"/>
            <w:right w:val="none" w:sz="0" w:space="0" w:color="auto"/>
          </w:divBdr>
        </w:div>
        <w:div w:id="1434782590">
          <w:marLeft w:val="360"/>
          <w:marRight w:val="0"/>
          <w:marTop w:val="200"/>
          <w:marBottom w:val="0"/>
          <w:divBdr>
            <w:top w:val="none" w:sz="0" w:space="0" w:color="auto"/>
            <w:left w:val="none" w:sz="0" w:space="0" w:color="auto"/>
            <w:bottom w:val="none" w:sz="0" w:space="0" w:color="auto"/>
            <w:right w:val="none" w:sz="0" w:space="0" w:color="auto"/>
          </w:divBdr>
        </w:div>
        <w:div w:id="1772816288">
          <w:marLeft w:val="360"/>
          <w:marRight w:val="0"/>
          <w:marTop w:val="200"/>
          <w:marBottom w:val="0"/>
          <w:divBdr>
            <w:top w:val="none" w:sz="0" w:space="0" w:color="auto"/>
            <w:left w:val="none" w:sz="0" w:space="0" w:color="auto"/>
            <w:bottom w:val="none" w:sz="0" w:space="0" w:color="auto"/>
            <w:right w:val="none" w:sz="0" w:space="0" w:color="auto"/>
          </w:divBdr>
        </w:div>
      </w:divsChild>
    </w:div>
    <w:div w:id="1920554299">
      <w:bodyDiv w:val="1"/>
      <w:marLeft w:val="0"/>
      <w:marRight w:val="0"/>
      <w:marTop w:val="0"/>
      <w:marBottom w:val="0"/>
      <w:divBdr>
        <w:top w:val="none" w:sz="0" w:space="0" w:color="auto"/>
        <w:left w:val="none" w:sz="0" w:space="0" w:color="auto"/>
        <w:bottom w:val="none" w:sz="0" w:space="0" w:color="auto"/>
        <w:right w:val="none" w:sz="0" w:space="0" w:color="auto"/>
      </w:divBdr>
    </w:div>
    <w:div w:id="1974091030">
      <w:bodyDiv w:val="1"/>
      <w:marLeft w:val="0"/>
      <w:marRight w:val="0"/>
      <w:marTop w:val="0"/>
      <w:marBottom w:val="0"/>
      <w:divBdr>
        <w:top w:val="none" w:sz="0" w:space="0" w:color="auto"/>
        <w:left w:val="none" w:sz="0" w:space="0" w:color="auto"/>
        <w:bottom w:val="none" w:sz="0" w:space="0" w:color="auto"/>
        <w:right w:val="none" w:sz="0" w:space="0" w:color="auto"/>
      </w:divBdr>
    </w:div>
    <w:div w:id="208668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reaty@icao.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515303-46aa-419c-995f-44e7ff87f281">
      <Terms xmlns="http://schemas.microsoft.com/office/infopath/2007/PartnerControls"/>
    </lcf76f155ced4ddcb4097134ff3c332f>
    <TaxCatchAll xmlns="05b46cbc-e377-48a5-894d-bf04d412ff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4678767758245AD114E38E165F8AD" ma:contentTypeVersion="15" ma:contentTypeDescription="Create a new document." ma:contentTypeScope="" ma:versionID="62156cc0a52a06554faeef121b42d980">
  <xsd:schema xmlns:xsd="http://www.w3.org/2001/XMLSchema" xmlns:xs="http://www.w3.org/2001/XMLSchema" xmlns:p="http://schemas.microsoft.com/office/2006/metadata/properties" xmlns:ns2="05b46cbc-e377-48a5-894d-bf04d412ff69" xmlns:ns3="a5515303-46aa-419c-995f-44e7ff87f281" targetNamespace="http://schemas.microsoft.com/office/2006/metadata/properties" ma:root="true" ma:fieldsID="3c113804586dba88216b4add60e961eb" ns2:_="" ns3:_="">
    <xsd:import namespace="05b46cbc-e377-48a5-894d-bf04d412ff69"/>
    <xsd:import namespace="a5515303-46aa-419c-995f-44e7ff87f2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46cbc-e377-48a5-894d-bf04d412ff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7b5fdb-b0e4-423e-a335-2870d1dd6407}" ma:internalName="TaxCatchAll" ma:showField="CatchAllData" ma:web="05b46cbc-e377-48a5-894d-bf04d412ff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515303-46aa-419c-995f-44e7ff87f2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9FA19-3600-4545-93AF-61BE89C4BD70}">
  <ds:schemaRefs>
    <ds:schemaRef ds:uri="http://schemas.microsoft.com/sharepoint/v3/contenttype/forms"/>
  </ds:schemaRefs>
</ds:datastoreItem>
</file>

<file path=customXml/itemProps2.xml><?xml version="1.0" encoding="utf-8"?>
<ds:datastoreItem xmlns:ds="http://schemas.openxmlformats.org/officeDocument/2006/customXml" ds:itemID="{3FC75042-71B6-4FE1-8FA1-5949782A200D}">
  <ds:schemaRefs>
    <ds:schemaRef ds:uri="http://purl.org/dc/terms/"/>
    <ds:schemaRef ds:uri="http://www.w3.org/XML/1998/namespace"/>
    <ds:schemaRef ds:uri="http://purl.org/dc/elements/1.1/"/>
    <ds:schemaRef ds:uri="http://purl.org/dc/dcmitype/"/>
    <ds:schemaRef ds:uri="http://schemas.openxmlformats.org/package/2006/metadata/core-properties"/>
    <ds:schemaRef ds:uri="05b46cbc-e377-48a5-894d-bf04d412ff69"/>
    <ds:schemaRef ds:uri="http://schemas.microsoft.com/office/infopath/2007/PartnerControls"/>
    <ds:schemaRef ds:uri="http://schemas.microsoft.com/office/2006/documentManagement/types"/>
    <ds:schemaRef ds:uri="a5515303-46aa-419c-995f-44e7ff87f281"/>
    <ds:schemaRef ds:uri="http://schemas.microsoft.com/office/2006/metadata/properties"/>
  </ds:schemaRefs>
</ds:datastoreItem>
</file>

<file path=customXml/itemProps3.xml><?xml version="1.0" encoding="utf-8"?>
<ds:datastoreItem xmlns:ds="http://schemas.openxmlformats.org/officeDocument/2006/customXml" ds:itemID="{0478CA48-6155-4CD9-8B82-6778C997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46cbc-e377-48a5-894d-bf04d412ff69"/>
    <ds:schemaRef ds:uri="a5515303-46aa-419c-995f-44e7ff87f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Template>
  <TotalTime>23</TotalTime>
  <Pages>13</Pages>
  <Words>3970</Words>
  <Characters>24862</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DGCA/60 - Action Items</vt:lpstr>
    </vt:vector>
  </TitlesOfParts>
  <Company>ICAO</Company>
  <LinksUpToDate>false</LinksUpToDate>
  <CharactersWithSpaces>28775</CharactersWithSpaces>
  <SharedDoc>false</SharedDoc>
  <HLinks>
    <vt:vector size="66" baseType="variant">
      <vt:variant>
        <vt:i4>5636200</vt:i4>
      </vt:variant>
      <vt:variant>
        <vt:i4>30</vt:i4>
      </vt:variant>
      <vt:variant>
        <vt:i4>0</vt:i4>
      </vt:variant>
      <vt:variant>
        <vt:i4>5</vt:i4>
      </vt:variant>
      <vt:variant>
        <vt:lpwstr>mailto:treaty@icao.int</vt:lpwstr>
      </vt:variant>
      <vt:variant>
        <vt:lpwstr/>
      </vt:variant>
      <vt:variant>
        <vt:i4>3932250</vt:i4>
      </vt:variant>
      <vt:variant>
        <vt:i4>27</vt:i4>
      </vt:variant>
      <vt:variant>
        <vt:i4>0</vt:i4>
      </vt:variant>
      <vt:variant>
        <vt:i4>5</vt:i4>
      </vt:variant>
      <vt:variant>
        <vt:lpwstr>mailto:%20rshrestha@icao.int</vt:lpwstr>
      </vt:variant>
      <vt:variant>
        <vt:lpwstr/>
      </vt:variant>
      <vt:variant>
        <vt:i4>3932250</vt:i4>
      </vt:variant>
      <vt:variant>
        <vt:i4>24</vt:i4>
      </vt:variant>
      <vt:variant>
        <vt:i4>0</vt:i4>
      </vt:variant>
      <vt:variant>
        <vt:i4>5</vt:i4>
      </vt:variant>
      <vt:variant>
        <vt:lpwstr>mailto:%20rshrestha@icao.int</vt:lpwstr>
      </vt:variant>
      <vt:variant>
        <vt:lpwstr/>
      </vt:variant>
      <vt:variant>
        <vt:i4>5374057</vt:i4>
      </vt:variant>
      <vt:variant>
        <vt:i4>21</vt:i4>
      </vt:variant>
      <vt:variant>
        <vt:i4>0</vt:i4>
      </vt:variant>
      <vt:variant>
        <vt:i4>5</vt:i4>
      </vt:variant>
      <vt:variant>
        <vt:lpwstr>mailto:pdunda@icao.int</vt:lpwstr>
      </vt:variant>
      <vt:variant>
        <vt:lpwstr/>
      </vt:variant>
      <vt:variant>
        <vt:i4>3997716</vt:i4>
      </vt:variant>
      <vt:variant>
        <vt:i4>18</vt:i4>
      </vt:variant>
      <vt:variant>
        <vt:i4>0</vt:i4>
      </vt:variant>
      <vt:variant>
        <vt:i4>5</vt:i4>
      </vt:variant>
      <vt:variant>
        <vt:lpwstr>mailto:rguillet@icao.int</vt:lpwstr>
      </vt:variant>
      <vt:variant>
        <vt:lpwstr/>
      </vt:variant>
      <vt:variant>
        <vt:i4>3735561</vt:i4>
      </vt:variant>
      <vt:variant>
        <vt:i4>15</vt:i4>
      </vt:variant>
      <vt:variant>
        <vt:i4>0</vt:i4>
      </vt:variant>
      <vt:variant>
        <vt:i4>5</vt:i4>
      </vt:variant>
      <vt:variant>
        <vt:lpwstr>mailto:rlockie@icao.int</vt:lpwstr>
      </vt:variant>
      <vt:variant>
        <vt:lpwstr/>
      </vt:variant>
      <vt:variant>
        <vt:i4>3080198</vt:i4>
      </vt:variant>
      <vt:variant>
        <vt:i4>12</vt:i4>
      </vt:variant>
      <vt:variant>
        <vt:i4>0</vt:i4>
      </vt:variant>
      <vt:variant>
        <vt:i4>5</vt:i4>
      </vt:variant>
      <vt:variant>
        <vt:lpwstr>mailto:snibhani@icao.int</vt:lpwstr>
      </vt:variant>
      <vt:variant>
        <vt:lpwstr/>
      </vt:variant>
      <vt:variant>
        <vt:i4>2293764</vt:i4>
      </vt:variant>
      <vt:variant>
        <vt:i4>9</vt:i4>
      </vt:variant>
      <vt:variant>
        <vt:i4>0</vt:i4>
      </vt:variant>
      <vt:variant>
        <vt:i4>5</vt:i4>
      </vt:variant>
      <vt:variant>
        <vt:lpwstr>mailto:htakata@icao.int</vt:lpwstr>
      </vt:variant>
      <vt:variant>
        <vt:lpwstr/>
      </vt:variant>
      <vt:variant>
        <vt:i4>5898351</vt:i4>
      </vt:variant>
      <vt:variant>
        <vt:i4>6</vt:i4>
      </vt:variant>
      <vt:variant>
        <vt:i4>0</vt:i4>
      </vt:variant>
      <vt:variant>
        <vt:i4>5</vt:i4>
      </vt:variant>
      <vt:variant>
        <vt:lpwstr>mailto:sanam@icao.int</vt:lpwstr>
      </vt:variant>
      <vt:variant>
        <vt:lpwstr/>
      </vt:variant>
      <vt:variant>
        <vt:i4>4194421</vt:i4>
      </vt:variant>
      <vt:variant>
        <vt:i4>3</vt:i4>
      </vt:variant>
      <vt:variant>
        <vt:i4>0</vt:i4>
      </vt:variant>
      <vt:variant>
        <vt:i4>5</vt:i4>
      </vt:variant>
      <vt:variant>
        <vt:lpwstr>mailto:rshrestha@icao.int</vt:lpwstr>
      </vt:variant>
      <vt:variant>
        <vt:lpwstr/>
      </vt:variant>
      <vt:variant>
        <vt:i4>4194421</vt:i4>
      </vt:variant>
      <vt:variant>
        <vt:i4>0</vt:i4>
      </vt:variant>
      <vt:variant>
        <vt:i4>0</vt:i4>
      </vt:variant>
      <vt:variant>
        <vt:i4>5</vt:i4>
      </vt:variant>
      <vt:variant>
        <vt:lpwstr>mailto:rshrestha@icao.int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DGCA/60 - Action Items</dc:title>
  <dc:subject/>
  <dc:creator>ICAO APAC Office</dc:creator>
  <cp:keywords>DGCA/60 - Action Items</cp:keywords>
  <cp:lastModifiedBy>Tak Chuen  CHUI</cp:lastModifiedBy>
  <cp:revision>8</cp:revision>
  <cp:lastPrinted>2025-08-04T02:36:00Z</cp:lastPrinted>
  <dcterms:created xsi:type="dcterms:W3CDTF">2025-08-05T03:03:00Z</dcterms:created>
  <dcterms:modified xsi:type="dcterms:W3CDTF">2025-08-05T05:18:00Z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9db9abf2-ff86-4f84-88f8-431c95b36778</vt:lpwstr>
  </property>
  <property fmtid="{D5CDD505-2E9C-101B-9397-08002B2CF9AE}" pid="3" name="ContentTypeId">
    <vt:lpwstr>0x010100BED4678767758245AD114E38E165F8AD</vt:lpwstr>
  </property>
  <property fmtid="{D5CDD505-2E9C-101B-9397-08002B2CF9AE}" pid="4" name="MediaServiceImageTags">
    <vt:lpwstr/>
  </property>
  <property fmtid="{D5CDD505-2E9C-101B-9397-08002B2CF9AE}" pid="5" name="_MarkAsFinal">
    <vt:bool>true</vt:bool>
  </property>
</Properties>
</file>