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C6" w:rsidRPr="008D3DC6" w:rsidRDefault="00CC07E8" w:rsidP="008D3DC6">
      <w:pPr>
        <w:jc w:val="center"/>
        <w:rPr>
          <w:rFonts w:eastAsia="MS Mincho"/>
          <w:b/>
          <w:sz w:val="22"/>
          <w:szCs w:val="22"/>
          <w:lang w:eastAsia="ja-JP"/>
        </w:rPr>
      </w:pPr>
      <w:r w:rsidRPr="00796F25">
        <w:rPr>
          <w:rFonts w:eastAsia="Times New Roman"/>
          <w:sz w:val="22"/>
          <w:szCs w:val="22"/>
        </w:rPr>
        <w:t xml:space="preserve">   </w:t>
      </w:r>
      <w:r w:rsidR="008D3DC6" w:rsidRPr="008D3DC6">
        <w:rPr>
          <w:rFonts w:eastAsia="MS Mincho"/>
          <w:b/>
          <w:sz w:val="28"/>
          <w:szCs w:val="28"/>
          <w:lang w:eastAsia="ja-JP"/>
        </w:rPr>
        <w:t xml:space="preserve">    </w:t>
      </w:r>
      <w:r w:rsidR="008D3DC6" w:rsidRPr="008D3DC6">
        <w:rPr>
          <w:rFonts w:eastAsia="MS Mincho"/>
          <w:b/>
          <w:sz w:val="22"/>
          <w:szCs w:val="22"/>
          <w:lang w:eastAsia="ja-JP"/>
        </w:rPr>
        <w:t xml:space="preserve">ATN/AMHS/AIDC Implementation Status in the APAC Region  </w:t>
      </w:r>
    </w:p>
    <w:p w:rsidR="008D3DC6" w:rsidRPr="008D3DC6" w:rsidRDefault="008D3DC6" w:rsidP="008D3DC6">
      <w:pPr>
        <w:jc w:val="center"/>
        <w:rPr>
          <w:i/>
          <w:sz w:val="22"/>
          <w:szCs w:val="22"/>
          <w:lang w:eastAsia="zh-CN"/>
        </w:rPr>
      </w:pPr>
    </w:p>
    <w:tbl>
      <w:tblPr>
        <w:tblW w:w="14510" w:type="dxa"/>
        <w:jc w:val="center"/>
        <w:tblLayout w:type="fixed"/>
        <w:tblLook w:val="01E0" w:firstRow="1" w:lastRow="1" w:firstColumn="1" w:lastColumn="1" w:noHBand="0" w:noVBand="0"/>
      </w:tblPr>
      <w:tblGrid>
        <w:gridCol w:w="2666"/>
        <w:gridCol w:w="3830"/>
        <w:gridCol w:w="1599"/>
        <w:gridCol w:w="2287"/>
        <w:gridCol w:w="2099"/>
        <w:gridCol w:w="2029"/>
      </w:tblGrid>
      <w:tr w:rsidR="00BA21D9" w:rsidRPr="00EF2A1E" w:rsidTr="00964097">
        <w:trPr>
          <w:trHeight w:val="207"/>
          <w:tblHeader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State/Organization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 G/G Boundary Intermediate System (BIS) Router/AMHS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Vendors Selected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  ATM System selected to support AIDC and  Associated ICD  (Implementation Status of the Basic 5 message set supported)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Remarks</w:t>
            </w:r>
          </w:p>
        </w:tc>
      </w:tr>
      <w:tr w:rsidR="00BA21D9" w:rsidRPr="00EF2A1E" w:rsidTr="00964097">
        <w:trPr>
          <w:trHeight w:val="422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  <w:r w:rsidRPr="00EF2A1E">
              <w:rPr>
                <w:sz w:val="20"/>
                <w:szCs w:val="20"/>
                <w:lang w:eastAsia="zh-CN"/>
              </w:rPr>
              <w:t>AFGHANISTAN</w:t>
            </w:r>
          </w:p>
          <w:p w:rsidR="008D3DC6" w:rsidRPr="00EF2A1E" w:rsidRDefault="008D3DC6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A21D9" w:rsidRPr="00EF2A1E" w:rsidTr="00964097">
        <w:trPr>
          <w:trHeight w:val="405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AUSTRALIA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 tests were conducted. BIS Router and Backbone BIS Router and AMHS implemented.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E4440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has been migrated to CRV.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B14F79" w:rsidRPr="00EF2A1E" w:rsidRDefault="00B14F7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Connection with Singapore using AMHS was implemented October 2016;</w:t>
            </w:r>
          </w:p>
          <w:p w:rsidR="00B14F79" w:rsidRPr="00EF2A1E" w:rsidRDefault="00B14F7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217FE6" w:rsidRPr="00EF2A1E" w:rsidRDefault="00B14F7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Another AMHS connections pending CRV</w:t>
            </w:r>
            <w:r w:rsidR="00217FE6" w:rsidRPr="00EF2A1E">
              <w:rPr>
                <w:rFonts w:eastAsia="MS Mincho"/>
                <w:sz w:val="20"/>
                <w:szCs w:val="20"/>
                <w:lang w:eastAsia="ja-JP"/>
              </w:rPr>
              <w:t xml:space="preserve"> (target date by March 20</w:t>
            </w:r>
            <w:r w:rsidR="008E4440" w:rsidRPr="00EF2A1E">
              <w:rPr>
                <w:rFonts w:eastAsia="MS Mincho"/>
                <w:sz w:val="20"/>
                <w:szCs w:val="20"/>
                <w:lang w:eastAsia="ja-JP"/>
              </w:rPr>
              <w:t>20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) including both connection with New Zealand and USA. </w:t>
            </w:r>
          </w:p>
          <w:p w:rsidR="00217FE6" w:rsidRPr="00EF2A1E" w:rsidRDefault="00217FE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217FE6" w:rsidRPr="00EF2A1E" w:rsidRDefault="00217FE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AMHS connection with Indonesia </w:t>
            </w:r>
            <w:r w:rsidR="008E4440" w:rsidRPr="00EF2A1E">
              <w:rPr>
                <w:rFonts w:eastAsia="MS Mincho"/>
                <w:sz w:val="20"/>
                <w:szCs w:val="20"/>
                <w:lang w:eastAsia="ja-JP"/>
              </w:rPr>
              <w:t xml:space="preserve">pending on CRV implementation </w:t>
            </w:r>
          </w:p>
          <w:p w:rsidR="008E4440" w:rsidRPr="00EF2A1E" w:rsidRDefault="008E4440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217FE6" w:rsidRPr="00EF2A1E" w:rsidRDefault="00217FE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connection with South Africa has been established</w:t>
            </w:r>
          </w:p>
          <w:p w:rsidR="00217FE6" w:rsidRPr="00EF2A1E" w:rsidRDefault="00217FE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B14F79" w:rsidRPr="00EF2A1E" w:rsidRDefault="00B14F7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Plan to upgrade AMHS support IWXXM traffic from Nov. 2020.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Pr="00EF2A1E" w:rsidRDefault="00CA6B6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AFTN</w:t>
            </w:r>
            <w:r w:rsidR="001F5E1E" w:rsidRPr="00EF2A1E">
              <w:rPr>
                <w:rFonts w:eastAsia="MS Mincho"/>
                <w:sz w:val="20"/>
                <w:szCs w:val="20"/>
                <w:lang w:eastAsia="ja-JP"/>
              </w:rPr>
              <w:t xml:space="preserve">/AMHS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based AIDC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Implemented between Brisbane and Melbourne, </w:t>
            </w:r>
            <w:r w:rsidR="00D01A10" w:rsidRPr="00EF2A1E">
              <w:rPr>
                <w:rFonts w:eastAsia="MS Mincho"/>
                <w:sz w:val="20"/>
                <w:szCs w:val="20"/>
                <w:lang w:eastAsia="ja-JP"/>
              </w:rPr>
              <w:t>Oa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kland, </w:t>
            </w:r>
            <w:proofErr w:type="spellStart"/>
            <w:r w:rsidRPr="00EF2A1E">
              <w:rPr>
                <w:rFonts w:eastAsia="MS Mincho"/>
                <w:sz w:val="20"/>
                <w:szCs w:val="20"/>
                <w:lang w:eastAsia="ja-JP"/>
              </w:rPr>
              <w:t>Nadi</w:t>
            </w:r>
            <w:proofErr w:type="spellEnd"/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and Auckland;  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F44D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Implemented between</w:t>
            </w:r>
            <w:r w:rsidR="008D3DC6" w:rsidRPr="00EF2A1E">
              <w:rPr>
                <w:rFonts w:eastAsia="MS Mincho"/>
                <w:sz w:val="20"/>
                <w:szCs w:val="20"/>
                <w:lang w:eastAsia="ja-JP"/>
              </w:rPr>
              <w:t xml:space="preserve"> Melbourne and Johannesburg;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is also in use between Melbourne and Mauritius;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Operational trial between Brisbane and Ujung Pandang since May 2013.</w:t>
            </w:r>
            <w:r w:rsidR="00667EA5" w:rsidRPr="00EF2A1E">
              <w:rPr>
                <w:rFonts w:eastAsia="MS Mincho"/>
                <w:sz w:val="20"/>
                <w:szCs w:val="20"/>
                <w:lang w:eastAsia="ja-JP"/>
              </w:rPr>
              <w:t xml:space="preserve"> Implementation in July 2017.</w:t>
            </w:r>
            <w:r w:rsidR="00D42A19" w:rsidRPr="00EF2A1E">
              <w:rPr>
                <w:rFonts w:eastAsia="MS Mincho"/>
                <w:sz w:val="20"/>
                <w:szCs w:val="20"/>
                <w:lang w:eastAsia="ja-JP"/>
              </w:rPr>
              <w:t xml:space="preserve"> LOA needs to be updated.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115D9A" w:rsidRPr="00EF2A1E" w:rsidTr="00115D9A">
        <w:trPr>
          <w:trHeight w:val="109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BANGLADESH</w:t>
            </w: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In Q1/2013, Bangladesh installed ATN/AMHS and BIS Router at Dhaka (VGHS) with User Agents at Chittagong (VGEG) and Sylhet (VGSY).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Tentative date of implementation of AIDC is Q4 of 2023 with Kolkata and Yangon.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A" w:rsidRPr="00EF2A1E" w:rsidRDefault="00115D9A" w:rsidP="00EF2A1E">
            <w:pPr>
              <w:tabs>
                <w:tab w:val="left" w:pos="0"/>
                <w:tab w:val="left" w:pos="1440"/>
                <w:tab w:val="left" w:pos="7072"/>
              </w:tabs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15D9A" w:rsidRPr="00EF2A1E" w:rsidRDefault="00115D9A" w:rsidP="00EF2A1E">
            <w:pPr>
              <w:tabs>
                <w:tab w:val="left" w:pos="0"/>
                <w:tab w:val="left" w:pos="1440"/>
                <w:tab w:val="left" w:pos="7072"/>
              </w:tabs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Implementation of AIDC is included in the “Modernization of CNS-ATM System of CAAB” project which is going on G2G agreement with French Government and likely to be implemented by the end of 2023.</w:t>
            </w:r>
          </w:p>
        </w:tc>
      </w:tr>
      <w:tr w:rsidR="00BA21D9" w:rsidRPr="00EF2A1E" w:rsidTr="00964097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BHUTAN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ATN/AMHS circuits, using IP over VPN, with Thailand (Bangkok) and India (Mumbai) commissioned in June and July 2017 respectively.</w:t>
            </w: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IOT and POT with Mumbai completed on 27</w:t>
            </w:r>
            <w:r w:rsidRPr="00EF2A1E">
              <w:rPr>
                <w:rFonts w:eastAsia="MS Mincho"/>
                <w:sz w:val="20"/>
                <w:szCs w:val="20"/>
                <w:vertAlign w:val="superscript"/>
                <w:lang w:eastAsia="ja-JP"/>
              </w:rPr>
              <w:t>th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June 2017.</w:t>
            </w: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IOT and POT with Thailand completed on 2</w:t>
            </w:r>
            <w:r w:rsidRPr="00EF2A1E">
              <w:rPr>
                <w:rFonts w:eastAsia="MS Mincho"/>
                <w:sz w:val="20"/>
                <w:szCs w:val="20"/>
                <w:vertAlign w:val="superscript"/>
                <w:lang w:eastAsia="ja-JP"/>
              </w:rPr>
              <w:t>nd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May 2017.</w:t>
            </w: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TMC signing with both countries at final stage.</w:t>
            </w: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AEROTHAI’S AMHS System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DB06FB" w:rsidRPr="00EF2A1E" w:rsidRDefault="00DB06F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Currently not applicable. If required in the future, will be decided after CRV implementation (scheduled for mid-2019).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1F5E1E" w:rsidRPr="00EF2A1E" w:rsidRDefault="001F5E1E" w:rsidP="00EF2A1E">
            <w:pPr>
              <w:spacing w:line="240" w:lineRule="exact"/>
              <w:rPr>
                <w:rFonts w:eastAsia="MS Mincho"/>
                <w:strike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A21D9" w:rsidRPr="00EF2A1E" w:rsidTr="00964097">
        <w:trPr>
          <w:trHeight w:val="88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BRUNEI DARUSSALAM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 BIS Router planned for 201</w:t>
            </w:r>
            <w:r w:rsidR="00E14A16" w:rsidRPr="00EF2A1E">
              <w:rPr>
                <w:rFonts w:eastAsia="MS Mincho"/>
                <w:sz w:val="20"/>
                <w:szCs w:val="20"/>
                <w:lang w:eastAsia="ja-JP"/>
              </w:rPr>
              <w:t>5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and AMHS planned for 201</w:t>
            </w:r>
            <w:r w:rsidR="00E14A16" w:rsidRPr="00EF2A1E">
              <w:rPr>
                <w:rFonts w:eastAsia="MS Mincho"/>
                <w:sz w:val="20"/>
                <w:szCs w:val="20"/>
                <w:lang w:eastAsia="ja-JP"/>
              </w:rPr>
              <w:t>5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A21D9" w:rsidRPr="00EF2A1E" w:rsidTr="00622CEB">
        <w:trPr>
          <w:trHeight w:val="113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CAMBODIA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BIS Router and AMHS installed.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Cambodia (CATS) AMHS connected with Bangkok via VSAT IP link </w:t>
            </w:r>
            <w:r w:rsidR="007F1C0D" w:rsidRPr="00EF2A1E">
              <w:rPr>
                <w:rFonts w:eastAsia="MS Mincho"/>
                <w:sz w:val="20"/>
                <w:szCs w:val="20"/>
                <w:lang w:eastAsia="ja-JP"/>
              </w:rPr>
              <w:t>since 10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December 2013 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AVITECH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function and capability made available.</w:t>
            </w: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Ready for testing with</w:t>
            </w:r>
            <w:r w:rsidR="00D01A10" w:rsidRPr="00EF2A1E">
              <w:rPr>
                <w:rFonts w:eastAsia="MS Mincho"/>
                <w:sz w:val="20"/>
                <w:szCs w:val="20"/>
                <w:lang w:eastAsia="ja-JP"/>
              </w:rPr>
              <w:t xml:space="preserve"> neighbors ATS Facilities starting from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201</w:t>
            </w:r>
            <w:r w:rsidR="004D7621" w:rsidRPr="00EF2A1E">
              <w:rPr>
                <w:rFonts w:eastAsia="MS Mincho"/>
                <w:sz w:val="20"/>
                <w:szCs w:val="20"/>
                <w:lang w:eastAsia="ja-JP"/>
              </w:rPr>
              <w:t xml:space="preserve">7 and target date of implementation with </w:t>
            </w:r>
            <w:r w:rsidR="008F44D9" w:rsidRPr="00EF2A1E">
              <w:rPr>
                <w:rFonts w:eastAsia="MS Mincho"/>
                <w:sz w:val="20"/>
                <w:szCs w:val="20"/>
                <w:lang w:eastAsia="ja-JP"/>
              </w:rPr>
              <w:t>Bangkok in</w:t>
            </w:r>
            <w:r w:rsidR="004D7621" w:rsidRPr="00EF2A1E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0D1F86" w:rsidRPr="00EF2A1E">
              <w:rPr>
                <w:rFonts w:eastAsia="MS Mincho"/>
                <w:sz w:val="20"/>
                <w:szCs w:val="20"/>
                <w:lang w:eastAsia="ja-JP"/>
              </w:rPr>
              <w:t>4</w:t>
            </w:r>
            <w:r w:rsidR="00D42A19" w:rsidRPr="00EF2A1E">
              <w:rPr>
                <w:rFonts w:eastAsia="MS Mincho"/>
                <w:sz w:val="20"/>
                <w:szCs w:val="20"/>
                <w:lang w:eastAsia="ja-JP"/>
              </w:rPr>
              <w:t>Q2019</w:t>
            </w:r>
          </w:p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E8" w:rsidRPr="00EF2A1E" w:rsidRDefault="00B02FE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8D3DC6" w:rsidRPr="00EF2A1E" w:rsidRDefault="002138C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THALES </w:t>
            </w:r>
            <w:r w:rsidR="007B3543" w:rsidRPr="00EF2A1E">
              <w:rPr>
                <w:rFonts w:eastAsia="MS Mincho"/>
                <w:sz w:val="20"/>
                <w:szCs w:val="20"/>
                <w:lang w:eastAsia="ja-JP"/>
              </w:rPr>
              <w:t xml:space="preserve">which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supports AIDC </w:t>
            </w:r>
            <w:r w:rsidR="007B3543" w:rsidRPr="00EF2A1E">
              <w:rPr>
                <w:rFonts w:eastAsia="MS Mincho"/>
                <w:sz w:val="20"/>
                <w:szCs w:val="20"/>
                <w:lang w:eastAsia="ja-JP"/>
              </w:rPr>
              <w:t xml:space="preserve">ICD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Version 1</w:t>
            </w:r>
            <w:r w:rsidR="007B3543" w:rsidRPr="00EF2A1E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C6" w:rsidRPr="00EF2A1E" w:rsidRDefault="008D3DC6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622CEB" w:rsidRPr="00EF2A1E" w:rsidTr="00622CEB">
        <w:trPr>
          <w:trHeight w:val="109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CHINA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ATN Router and AMHS including NCC deployed in 2008 which is being upgraded to support ATN/IPS with target date of completion in December 2013. 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Beijing-Hong Kong AMHS link was put into operation in 2018;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With Thailand is completed POT, after sign the TMC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was put into operation in Q12020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AMHS/ATN 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technical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tests with Macau 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completed in 2009. 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Plan for ATN/AMHS implementation with Macao China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is TBD</w:t>
            </w:r>
            <w:r w:rsidR="00902265" w:rsidRPr="00EF2A1E">
              <w:rPr>
                <w:color w:val="000000" w:themeColor="text1"/>
                <w:sz w:val="20"/>
                <w:szCs w:val="20"/>
                <w:lang w:eastAsia="zh-CN"/>
              </w:rPr>
              <w:t>.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ATN/AMHS circuit with ROK has been put into operation since June 2011.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ATN/AMHS tests with India has been put into operation since 2016. 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ATN and AMHS IOT with Mongolia is completed in May 2018. Plan for commissioning after POT completion in 2020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Connection tests with Nepal is TBD.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AMHS testing with Japan in 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Q4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2020.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AMHS testing with Russia in 2020.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strike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IN-HOUSE 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(Aero-Info Technologies Co., </w:t>
            </w:r>
            <w:bookmarkStart w:id="0" w:name="_GoBack"/>
            <w:bookmarkEnd w:id="0"/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Ltd)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between some of ACCs within China has been implemented.  </w:t>
            </w:r>
          </w:p>
          <w:p w:rsidR="00EF2A1E" w:rsidRDefault="00EF2A1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between several other ACCs are being implemented.</w:t>
            </w: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AIDC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between </w:t>
            </w:r>
            <w:proofErr w:type="spellStart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Sanya</w:t>
            </w:r>
            <w:proofErr w:type="spellEnd"/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and Hong</w:t>
            </w:r>
            <w:r w:rsidRPr="00EF2A1E">
              <w:rPr>
                <w:rFonts w:eastAsia="Times New Roman"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pacing w:val="2"/>
                <w:w w:val="98"/>
                <w:sz w:val="20"/>
                <w:szCs w:val="20"/>
              </w:rPr>
              <w:t>Kong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bCs/>
                <w:color w:val="000000" w:themeColor="text1"/>
                <w:w w:val="98"/>
                <w:sz w:val="20"/>
                <w:szCs w:val="20"/>
                <w:lang w:eastAsia="zh-CN"/>
              </w:rPr>
              <w:t xml:space="preserve">China </w:t>
            </w:r>
            <w:r w:rsidRPr="00EF2A1E">
              <w:rPr>
                <w:rFonts w:eastAsia="Times New Roman"/>
                <w:bCs/>
                <w:color w:val="000000" w:themeColor="text1"/>
                <w:spacing w:val="3"/>
                <w:w w:val="96"/>
                <w:sz w:val="20"/>
                <w:szCs w:val="20"/>
              </w:rPr>
              <w:t>put</w:t>
            </w:r>
            <w:r w:rsidRPr="00EF2A1E">
              <w:rPr>
                <w:rFonts w:eastAsia="Times New Roman"/>
                <w:bCs/>
                <w:color w:val="000000" w:themeColor="text1"/>
                <w:w w:val="97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into operational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use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since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8</w:t>
            </w:r>
            <w:r w:rsidRPr="00EF2A1E">
              <w:rPr>
                <w:rFonts w:eastAsia="Times New Roman"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Feb 2007.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ind w:left="-14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AIDC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between</w:t>
            </w:r>
            <w:r w:rsidRPr="00EF2A1E">
              <w:rPr>
                <w:rFonts w:eastAsia="Times New Roman"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Dalian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and Incheon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ind w:left="-14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pacing w:val="4"/>
                <w:w w:val="96"/>
                <w:sz w:val="20"/>
                <w:szCs w:val="20"/>
              </w:rPr>
              <w:lastRenderedPageBreak/>
              <w:t>implemented</w:t>
            </w:r>
            <w:r w:rsidRPr="00EF2A1E">
              <w:rPr>
                <w:rFonts w:eastAsia="Times New Roman"/>
                <w:bCs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in </w:t>
            </w:r>
            <w:r w:rsidRPr="00EF2A1E">
              <w:rPr>
                <w:rFonts w:eastAsia="Times New Roman"/>
                <w:bCs/>
                <w:color w:val="000000" w:themeColor="text1"/>
                <w:spacing w:val="-5"/>
                <w:w w:val="105"/>
                <w:sz w:val="20"/>
                <w:szCs w:val="20"/>
              </w:rPr>
              <w:t>Nov.</w:t>
            </w:r>
            <w:r w:rsidR="00EF2A1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pacing w:val="-5"/>
                <w:w w:val="105"/>
                <w:sz w:val="20"/>
                <w:szCs w:val="20"/>
              </w:rPr>
              <w:t>2016;</w:t>
            </w:r>
            <w:r w:rsidRPr="00EF2A1E">
              <w:rPr>
                <w:rFonts w:eastAsia="Times New Roman"/>
                <w:bCs/>
                <w:color w:val="000000" w:themeColor="text1"/>
                <w:w w:val="3"/>
                <w:sz w:val="20"/>
                <w:szCs w:val="20"/>
              </w:rPr>
              <w:t xml:space="preserve"> 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ind w:left="76"/>
              <w:rPr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AIDC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between Shanghai/Guangzhou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Tapei</w:t>
            </w:r>
            <w:proofErr w:type="spellEnd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pacing w:val="3"/>
                <w:w w:val="96"/>
                <w:sz w:val="20"/>
                <w:szCs w:val="20"/>
              </w:rPr>
              <w:t>put</w:t>
            </w:r>
            <w:r w:rsidRPr="00EF2A1E">
              <w:rPr>
                <w:rFonts w:eastAsia="Times New Roman"/>
                <w:bCs/>
                <w:color w:val="000000" w:themeColor="text1"/>
                <w:w w:val="97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in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to operational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use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since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2013.</w:t>
            </w: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AIDC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between Guangzhou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and Hong</w:t>
            </w:r>
            <w:r w:rsidRPr="00EF2A1E">
              <w:rPr>
                <w:rFonts w:eastAsia="Times New Roman"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pacing w:val="2"/>
                <w:w w:val="98"/>
                <w:sz w:val="20"/>
                <w:szCs w:val="20"/>
              </w:rPr>
              <w:t>Kong</w:t>
            </w:r>
            <w:r w:rsidRPr="00EF2A1E">
              <w:rPr>
                <w:rFonts w:eastAsia="Times New Roman"/>
                <w:bCs/>
                <w:color w:val="000000" w:themeColor="text1"/>
                <w:w w:val="98"/>
                <w:sz w:val="20"/>
                <w:szCs w:val="20"/>
              </w:rPr>
              <w:t xml:space="preserve"> </w:t>
            </w:r>
            <w:r w:rsidRPr="00EF2A1E">
              <w:rPr>
                <w:bCs/>
                <w:color w:val="000000" w:themeColor="text1"/>
                <w:w w:val="98"/>
                <w:sz w:val="20"/>
                <w:szCs w:val="20"/>
                <w:lang w:eastAsia="zh-CN"/>
              </w:rPr>
              <w:t xml:space="preserve">China </w:t>
            </w:r>
            <w:r w:rsidRPr="00EF2A1E">
              <w:rPr>
                <w:rFonts w:eastAsia="Times New Roman"/>
                <w:bCs/>
                <w:color w:val="000000" w:themeColor="text1"/>
                <w:spacing w:val="3"/>
                <w:w w:val="96"/>
                <w:sz w:val="20"/>
                <w:szCs w:val="20"/>
              </w:rPr>
              <w:t>put</w:t>
            </w:r>
            <w:r w:rsidRPr="00EF2A1E">
              <w:rPr>
                <w:rFonts w:eastAsia="Times New Roman"/>
                <w:bCs/>
                <w:color w:val="000000" w:themeColor="text1"/>
                <w:w w:val="97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into operational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use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sin</w:t>
            </w: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ce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May 2018.</w:t>
            </w: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OLDI between Shenyang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and Khabarovsk </w:t>
            </w:r>
            <w:r w:rsidRPr="00EF2A1E">
              <w:rPr>
                <w:rFonts w:eastAsia="Times New Roman"/>
                <w:bCs/>
                <w:color w:val="000000" w:themeColor="text1"/>
                <w:spacing w:val="3"/>
                <w:w w:val="96"/>
                <w:sz w:val="20"/>
                <w:szCs w:val="20"/>
              </w:rPr>
              <w:t>put</w:t>
            </w:r>
            <w:r w:rsidRPr="00EF2A1E">
              <w:rPr>
                <w:rFonts w:eastAsia="Times New Roman"/>
                <w:bCs/>
                <w:color w:val="000000" w:themeColor="text1"/>
                <w:w w:val="97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into operational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use</w:t>
            </w:r>
            <w:r w:rsidRPr="00EF2A1E">
              <w:rPr>
                <w:rFonts w:eastAsia="Times New Roman"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since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Oct</w:t>
            </w: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2019.</w:t>
            </w: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For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Beijing/Ulaanbaatar,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Further testing is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planned in 2020.</w:t>
            </w:r>
          </w:p>
          <w:p w:rsidR="00622CEB" w:rsidRPr="00EF2A1E" w:rsidRDefault="00622CEB" w:rsidP="00EF2A1E">
            <w:pPr>
              <w:spacing w:line="240" w:lineRule="exact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Kunming/Yangon </w:t>
            </w: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under test and progress since May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2017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EF2A1E" w:rsidRDefault="00EF2A1E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lastRenderedPageBreak/>
              <w:t>Kunming/Vientiane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under test</w:t>
            </w:r>
            <w:r w:rsidRPr="00EF2A1E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 and progress</w:t>
            </w:r>
            <w:r w:rsid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 since Dec. </w:t>
            </w:r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2018.</w:t>
            </w:r>
          </w:p>
          <w:p w:rsidR="00622CEB" w:rsidRPr="00EF2A1E" w:rsidRDefault="00622CEB" w:rsidP="00EF2A1E">
            <w:pPr>
              <w:autoSpaceDE w:val="0"/>
              <w:autoSpaceDN w:val="0"/>
              <w:spacing w:line="240" w:lineRule="exact"/>
              <w:ind w:left="108"/>
              <w:rPr>
                <w:rFonts w:eastAsia="Times New Roman"/>
                <w:bCs/>
                <w:color w:val="000000" w:themeColor="text1"/>
                <w:sz w:val="20"/>
                <w:szCs w:val="20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Sanya</w:t>
            </w:r>
            <w:proofErr w:type="spellEnd"/>
            <w:r w:rsidRPr="00EF2A1E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/Hanoi under test trial since 2019.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ATN Router and AMHS including NCC deployed in 2008 which is being upgraded to support ATN/IPS with target 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date of completion in December 2013. 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Beijing-Hong Kong AMHS link was put into operation in 2018;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With Thailand is completed POT, after sign the TMC circuit and was put into operation in Q12020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AMHS/ATN 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technical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tests with Macau </w:t>
            </w:r>
            <w:r w:rsidRPr="00EF2A1E">
              <w:rPr>
                <w:color w:val="000000" w:themeColor="text1"/>
                <w:sz w:val="20"/>
                <w:szCs w:val="20"/>
                <w:lang w:eastAsia="zh-CN"/>
              </w:rPr>
              <w:t xml:space="preserve">completed in 2009.  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Plan for ATN/AMHS implementation with Macao China in 2019. 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color w:val="000000" w:themeColor="text1"/>
                <w:sz w:val="20"/>
                <w:szCs w:val="20"/>
                <w:lang w:eastAsia="zh-CN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ATN/AMHS circuit with ROK has been put into operation since June 2011.</w:t>
            </w: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ind w:left="3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ATN/AMHS tests with India has been put into operation since 2016. 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ATN and AMHS IOT with Mongolia is completed in May 2018. Plan for commissioning after POT completion in 2020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Connection tests with Nepal is TBD.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AMHS testing with Japan in 2020.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AMHS testing with Russia in 2020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IN-HOUSE </w:t>
            </w:r>
          </w:p>
          <w:p w:rsidR="00622CEB" w:rsidRPr="00EF2A1E" w:rsidRDefault="00622CEB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(Aero-Info Technologies Co., Ltd)</w:t>
            </w:r>
          </w:p>
        </w:tc>
      </w:tr>
      <w:tr w:rsidR="00F327EE" w:rsidRPr="00EF2A1E" w:rsidTr="00964097">
        <w:trPr>
          <w:trHeight w:val="93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HONG KONG, CHINA </w:t>
            </w: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327EE" w:rsidRPr="00EF2A1E" w:rsidRDefault="00F327E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b/>
                <w:color w:val="000000" w:themeColor="text1"/>
                <w:sz w:val="20"/>
                <w:szCs w:val="20"/>
              </w:rPr>
              <w:t>Manila / Philippines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CRV/AMHS circuit was put into operation in May 2019.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b/>
                <w:color w:val="000000" w:themeColor="text1"/>
                <w:sz w:val="20"/>
                <w:szCs w:val="20"/>
              </w:rPr>
              <w:t>Beijing / China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ATN/AMHS circuit was put into operation in 2018.  Plan to migrate to CRV in 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 xml:space="preserve">Q4 </w:t>
            </w:r>
            <w:r w:rsidRPr="00EF2A1E">
              <w:rPr>
                <w:color w:val="000000" w:themeColor="text1"/>
                <w:sz w:val="20"/>
                <w:szCs w:val="20"/>
              </w:rPr>
              <w:t>2020.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Macao / China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ATN/AMHS circuit was put into operation in December 2009.  Wait for Macao to join CRV.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b/>
                <w:color w:val="000000" w:themeColor="text1"/>
                <w:sz w:val="20"/>
                <w:szCs w:val="20"/>
              </w:rPr>
              <w:t>Bangkok / Thailand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ATN/AMHS circuit was put into operation use in 2014.  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Wait for Thailand to join CRV</w:t>
            </w:r>
            <w:r w:rsidRPr="00EF2A1E">
              <w:rPr>
                <w:color w:val="000000" w:themeColor="text1"/>
                <w:sz w:val="20"/>
                <w:szCs w:val="20"/>
              </w:rPr>
              <w:t>.</w:t>
            </w:r>
          </w:p>
          <w:p w:rsidR="00F327E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EF2A1E" w:rsidRDefault="00EF2A1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EF2A1E" w:rsidRDefault="00EF2A1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EF2A1E" w:rsidRPr="00EF2A1E" w:rsidRDefault="00EF2A1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b/>
                <w:color w:val="000000" w:themeColor="text1"/>
                <w:sz w:val="20"/>
                <w:szCs w:val="20"/>
              </w:rPr>
              <w:lastRenderedPageBreak/>
              <w:t>Fukuoka / Japan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Currently on AFTN.  Plan to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 xml:space="preserve"> carry out IOT of CRV/AMHS in July 2020 and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cut over to CRV/AMHS in 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Q3 or Q4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2020.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F2A1E">
              <w:rPr>
                <w:b/>
                <w:color w:val="000000" w:themeColor="text1"/>
                <w:sz w:val="20"/>
                <w:szCs w:val="20"/>
              </w:rPr>
              <w:t>HoChiMinh</w:t>
            </w:r>
            <w:proofErr w:type="spellEnd"/>
            <w:r w:rsidRPr="00EF2A1E">
              <w:rPr>
                <w:b/>
                <w:color w:val="000000" w:themeColor="text1"/>
                <w:sz w:val="20"/>
                <w:szCs w:val="20"/>
              </w:rPr>
              <w:t xml:space="preserve"> / Vietnam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Currently on AFTN.  Simple AMHS IOT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 xml:space="preserve"> was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conducted in Dec 20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19.  Wait for Vietnam to join CRV.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b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EF2A1E">
              <w:rPr>
                <w:b/>
                <w:color w:val="000000" w:themeColor="text1"/>
                <w:sz w:val="20"/>
                <w:szCs w:val="20"/>
              </w:rPr>
              <w:t>Taibei</w:t>
            </w:r>
            <w:proofErr w:type="spellEnd"/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CRV/AMHS circuit was put into operation in 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June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20</w:t>
            </w: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20</w:t>
            </w:r>
            <w:r w:rsidRPr="00EF2A1E">
              <w:rPr>
                <w:color w:val="000000" w:themeColor="text1"/>
                <w:sz w:val="20"/>
                <w:szCs w:val="20"/>
              </w:rPr>
              <w:t>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COMSOFT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AFTN-based AIDC with </w:t>
            </w:r>
            <w:proofErr w:type="spellStart"/>
            <w:r w:rsidRPr="00EF2A1E">
              <w:rPr>
                <w:color w:val="000000" w:themeColor="text1"/>
                <w:sz w:val="20"/>
                <w:szCs w:val="20"/>
              </w:rPr>
              <w:t>Sanya</w:t>
            </w:r>
            <w:proofErr w:type="spellEnd"/>
            <w:r w:rsidRPr="00EF2A1E">
              <w:rPr>
                <w:color w:val="000000" w:themeColor="text1"/>
                <w:sz w:val="20"/>
                <w:szCs w:val="20"/>
              </w:rPr>
              <w:t xml:space="preserve"> put into operational use in Feb 2007. 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AIDC with </w:t>
            </w:r>
            <w:proofErr w:type="spellStart"/>
            <w:r w:rsidRPr="00EF2A1E">
              <w:rPr>
                <w:color w:val="000000" w:themeColor="text1"/>
                <w:sz w:val="20"/>
                <w:szCs w:val="20"/>
              </w:rPr>
              <w:t>Taibei</w:t>
            </w:r>
            <w:proofErr w:type="spellEnd"/>
            <w:r w:rsidRPr="00EF2A1E">
              <w:rPr>
                <w:color w:val="000000" w:themeColor="text1"/>
                <w:sz w:val="20"/>
                <w:szCs w:val="20"/>
              </w:rPr>
              <w:t xml:space="preserve"> put into operational use in Nov 2012. 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  <w:lang w:eastAsia="zh-HK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  <w:lang w:eastAsia="zh-HK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AIDC with Guangzhou </w:t>
            </w:r>
            <w:r w:rsidRPr="00EF2A1E">
              <w:rPr>
                <w:color w:val="000000" w:themeColor="text1"/>
                <w:sz w:val="20"/>
                <w:szCs w:val="20"/>
                <w:lang w:eastAsia="zh-HK"/>
              </w:rPr>
              <w:t>put into operational use in May 2018.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  <w:lang w:eastAsia="zh-HK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  <w:lang w:eastAsia="zh-HK"/>
              </w:rPr>
            </w:pPr>
            <w:r w:rsidRPr="00EF2A1E">
              <w:rPr>
                <w:color w:val="000000" w:themeColor="text1"/>
                <w:sz w:val="20"/>
                <w:szCs w:val="20"/>
                <w:lang w:eastAsia="zh-HK"/>
              </w:rPr>
              <w:t>AIDC with Manila put in operational use in May 2019.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Raytheon ATM system Support AIDC ICD Version 3 </w:t>
            </w:r>
            <w:r w:rsidRPr="00EF2A1E">
              <w:rPr>
                <w:color w:val="000000" w:themeColor="text1"/>
                <w:sz w:val="20"/>
                <w:szCs w:val="20"/>
                <w:lang w:eastAsia="zh-HK"/>
              </w:rPr>
              <w:t>commissioned in November 2016.</w:t>
            </w:r>
            <w:r w:rsidRPr="00EF2A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Already support exchange of IWXXM messages based on FTBP. </w:t>
            </w: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</w:p>
          <w:p w:rsidR="00F327EE" w:rsidRPr="00EF2A1E" w:rsidRDefault="00F327EE" w:rsidP="00EF2A1E">
            <w:pPr>
              <w:autoSpaceDE w:val="0"/>
              <w:autoSpaceDN w:val="0"/>
              <w:adjustRightInd w:val="0"/>
              <w:spacing w:line="240" w:lineRule="exact"/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</w:pPr>
            <w:r w:rsidRPr="00EF2A1E">
              <w:rPr>
                <w:rFonts w:eastAsia="PMingLiU"/>
                <w:color w:val="000000" w:themeColor="text1"/>
                <w:sz w:val="20"/>
                <w:szCs w:val="20"/>
                <w:lang w:eastAsia="zh-TW"/>
              </w:rPr>
              <w:t>Support of IHE is planned for October 2020.</w:t>
            </w:r>
          </w:p>
        </w:tc>
      </w:tr>
      <w:tr w:rsidR="0019098E" w:rsidRPr="00EF2A1E" w:rsidTr="00D72075">
        <w:trPr>
          <w:trHeight w:val="10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MACAO, CHINA</w:t>
            </w:r>
          </w:p>
          <w:p w:rsidR="0019098E" w:rsidRPr="00EF2A1E" w:rsidRDefault="0019098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ATN/AMHS interoperability test with Beijing commenced in March 2009.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ATN/AMHS circuit with Hong Kong put into operational use in end Dec 2009.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Upgrade of ATN/AMHS to support IPS and IWXXM planned with tentative target date of Q3 2021.</w:t>
            </w: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COMSOFT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  <w:lang w:val="en-GB"/>
              </w:rPr>
              <w:t>[Not applicable for using AIDC, looking into the possible application between TWR and ACC/APP]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98E" w:rsidRPr="00EF2A1E" w:rsidRDefault="0019098E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19098E" w:rsidRPr="00EF2A1E" w:rsidRDefault="0019098E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</w:tr>
      <w:tr w:rsidR="00BA21D9" w:rsidRPr="00EF2A1E" w:rsidTr="00964097">
        <w:trPr>
          <w:trHeight w:val="6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keepNext/>
              <w:spacing w:line="240" w:lineRule="exact"/>
              <w:outlineLvl w:val="1"/>
              <w:rPr>
                <w:bCs/>
                <w:sz w:val="20"/>
                <w:szCs w:val="20"/>
              </w:rPr>
            </w:pPr>
          </w:p>
          <w:p w:rsidR="0069053F" w:rsidRPr="00EF2A1E" w:rsidRDefault="0069053F" w:rsidP="00EF2A1E">
            <w:pPr>
              <w:keepNext/>
              <w:spacing w:line="240" w:lineRule="exact"/>
              <w:outlineLvl w:val="1"/>
              <w:rPr>
                <w:bCs/>
                <w:sz w:val="20"/>
                <w:szCs w:val="20"/>
              </w:rPr>
            </w:pPr>
            <w:r w:rsidRPr="00EF2A1E">
              <w:rPr>
                <w:bCs/>
                <w:sz w:val="20"/>
                <w:szCs w:val="20"/>
              </w:rPr>
              <w:t>COOK ISLANDS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</w:tr>
      <w:tr w:rsidR="00BA21D9" w:rsidRPr="00EF2A1E" w:rsidTr="00964097">
        <w:trPr>
          <w:trHeight w:val="109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DEMOCRATIC PEOPLE’S REPUBLIC OF KOREA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The ATN BIS Router and AMHS planned for in 2011.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With neighboring ACCs to be implemented</w:t>
            </w:r>
          </w:p>
          <w:p w:rsidR="00571883" w:rsidRPr="00EF2A1E" w:rsidRDefault="00571883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571883" w:rsidRPr="00EF2A1E" w:rsidRDefault="00571883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571883" w:rsidRPr="00EF2A1E" w:rsidRDefault="00571883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571883" w:rsidRPr="00EF2A1E" w:rsidRDefault="00571883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highlight w:val="cyan"/>
                <w:lang w:eastAsia="ja-JP"/>
              </w:rPr>
            </w:pPr>
          </w:p>
        </w:tc>
      </w:tr>
      <w:tr w:rsidR="00BA21D9" w:rsidRPr="00EF2A1E" w:rsidTr="00964097">
        <w:trPr>
          <w:trHeight w:val="120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FIJI ISLANDS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ATN </w:t>
            </w:r>
            <w:r w:rsidR="008A5348" w:rsidRPr="00EF2A1E">
              <w:rPr>
                <w:rFonts w:eastAsia="MS Mincho"/>
                <w:sz w:val="20"/>
                <w:szCs w:val="20"/>
                <w:lang w:eastAsia="ja-JP"/>
              </w:rPr>
              <w:t>B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BIS </w:t>
            </w:r>
            <w:r w:rsidR="008A5348" w:rsidRPr="00EF2A1E">
              <w:rPr>
                <w:rFonts w:eastAsia="MS Mincho"/>
                <w:sz w:val="20"/>
                <w:szCs w:val="20"/>
                <w:lang w:eastAsia="ja-JP"/>
              </w:rPr>
              <w:t>IPS router and AMHS implemented over CRV for connection to USA in April, 2019 with Australia planned for June, 2019.</w:t>
            </w:r>
          </w:p>
          <w:p w:rsidR="0069053F" w:rsidRPr="00EF2A1E" w:rsidRDefault="00F60DF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  <w:p w:rsidR="00F60DFD" w:rsidRPr="00EF2A1E" w:rsidRDefault="00F60DF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For connections with sub-regional </w:t>
            </w:r>
            <w:r w:rsidR="008F44D9" w:rsidRPr="00EF2A1E">
              <w:rPr>
                <w:rFonts w:eastAsia="MS Mincho"/>
                <w:sz w:val="20"/>
                <w:szCs w:val="20"/>
                <w:lang w:eastAsia="ja-JP"/>
              </w:rPr>
              <w:t>centers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:</w:t>
            </w:r>
          </w:p>
          <w:p w:rsidR="0069053F" w:rsidRPr="00EF2A1E" w:rsidRDefault="00F60DF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For New Caledonia using AMHS since </w:t>
            </w:r>
            <w:r w:rsidR="0069053F" w:rsidRPr="00EF2A1E">
              <w:rPr>
                <w:rFonts w:eastAsia="MS Mincho"/>
                <w:sz w:val="20"/>
                <w:szCs w:val="20"/>
                <w:lang w:eastAsia="ja-JP"/>
              </w:rPr>
              <w:t>2017; For connection with Kiribati using UA/AMHS implemented in 2015.</w:t>
            </w:r>
          </w:p>
          <w:p w:rsidR="009C75EE" w:rsidRPr="00EF2A1E" w:rsidRDefault="009C75EE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AFTN based AIDC implemented between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br/>
            </w:r>
            <w:proofErr w:type="spellStart"/>
            <w:r w:rsidRPr="00EF2A1E">
              <w:rPr>
                <w:rFonts w:eastAsia="MS Mincho"/>
                <w:sz w:val="20"/>
                <w:szCs w:val="20"/>
                <w:lang w:eastAsia="ja-JP"/>
              </w:rPr>
              <w:t>Nadi</w:t>
            </w:r>
            <w:proofErr w:type="spellEnd"/>
            <w:r w:rsidRPr="00EF2A1E">
              <w:rPr>
                <w:rFonts w:eastAsia="MS Mincho"/>
                <w:sz w:val="20"/>
                <w:szCs w:val="20"/>
                <w:lang w:eastAsia="ja-JP"/>
              </w:rPr>
              <w:t>/ Brisbane, Auckland and Oakland.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- </w:t>
            </w:r>
            <w:r w:rsidR="008F44D9" w:rsidRPr="00EF2A1E">
              <w:rPr>
                <w:rFonts w:eastAsia="MS Mincho"/>
                <w:sz w:val="20"/>
                <w:szCs w:val="20"/>
                <w:lang w:eastAsia="ja-JP"/>
              </w:rPr>
              <w:t>Support and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implemented AIDC messaging: ABI, EST, CPL, CDN, ACP, TOC, AOC with all three centers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- AIDC ICD version 2.0 implemented with Auckland and Oakland. 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- AIDC ICD Version 1.0 implemented with Brisbane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A21D9" w:rsidRPr="00EF2A1E" w:rsidTr="00964097">
        <w:trPr>
          <w:trHeight w:val="124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FRANCE 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i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i/>
                <w:sz w:val="20"/>
                <w:szCs w:val="20"/>
                <w:lang w:eastAsia="ja-JP"/>
              </w:rPr>
              <w:t>(French Polynesia Tahiti)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i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Planned for implementation of AMHS in 2020.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F60DF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U</w:t>
            </w:r>
            <w:r w:rsidR="0069053F" w:rsidRPr="00EF2A1E">
              <w:rPr>
                <w:rFonts w:eastAsia="MS Mincho"/>
                <w:sz w:val="20"/>
                <w:szCs w:val="20"/>
                <w:lang w:eastAsia="ja-JP"/>
              </w:rPr>
              <w:t>sing IP with New Zealand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since 2017</w:t>
            </w:r>
            <w:r w:rsidR="0069053F" w:rsidRPr="00EF2A1E">
              <w:rPr>
                <w:rFonts w:eastAsia="MS Mincho"/>
                <w:sz w:val="20"/>
                <w:szCs w:val="20"/>
                <w:lang w:eastAsia="ja-JP"/>
              </w:rPr>
              <w:t xml:space="preserve">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Implementation of  AIDC (based on Version 3) with adjacent </w:t>
            </w:r>
            <w:r w:rsidR="008F44D9" w:rsidRPr="00EF2A1E">
              <w:rPr>
                <w:rFonts w:eastAsia="MS Mincho"/>
                <w:sz w:val="20"/>
                <w:szCs w:val="20"/>
                <w:lang w:eastAsia="ja-JP"/>
              </w:rPr>
              <w:t>centers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(Oakland and Auckland) since 2009</w:t>
            </w:r>
            <w:r w:rsidR="00CA6B69" w:rsidRPr="00EF2A1E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THALES EUROCAT for AIDC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Alternate routing for backup  between Tahiti and Christchurch via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lastRenderedPageBreak/>
              <w:t xml:space="preserve">Tahiti/New Caledonia IP link </w:t>
            </w:r>
          </w:p>
        </w:tc>
      </w:tr>
      <w:tr w:rsidR="00BA21D9" w:rsidRPr="00EF2A1E" w:rsidTr="00964097">
        <w:trPr>
          <w:trHeight w:val="210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9053F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INDIA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Dual stack ATN/IP router and AMHS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implemented at Mumbai in 2011.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Operational AMHS connections with Bangkok, Dhaka, Singapore, Kathmandu, Karachi implemented.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With Beijing implemented in 2016;</w:t>
            </w:r>
          </w:p>
          <w:p w:rsidR="007B06F4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With Colombo implemented in May2017; With Bhutan implemented in July 2017; Planned for IOT with Nairobi and Muscat forQ4 2020.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9053F" w:rsidRPr="00EF2A1E" w:rsidRDefault="00D72075" w:rsidP="00EF2A1E">
            <w:pPr>
              <w:spacing w:line="240" w:lineRule="exact"/>
              <w:jc w:val="center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FD" w:rsidRPr="00EF2A1E" w:rsidRDefault="00F60DFD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Initially-15-May-2017, AIDC implemented between Chennai and Kuala Lumpur with ABI and EST messages.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India is currently using APAC AIDC ICD version 3.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b/>
                <w:color w:val="000000" w:themeColor="text1"/>
                <w:sz w:val="20"/>
                <w:szCs w:val="20"/>
                <w:lang w:eastAsia="ja-JP"/>
              </w:rPr>
              <w:t xml:space="preserve">A. Implementation within India: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Trials have been carried out between various ATS units listed below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 Delhi:      Ahmedabad, Varanasi, Nagpur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I.  Chennai:   Mumbai, Kolkata, Trivandrum, Mangalore, </w:t>
            </w:r>
            <w:proofErr w:type="gramStart"/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Trichy,   </w:t>
            </w:r>
            <w:proofErr w:type="gramEnd"/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         Hyderabad, Bengaluru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II. Kolkata:    Chennai, Nagpur, Varanasi, Guwahati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III. Mumbai:   Chennai, Ahmedabad, Nagpur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operations between Chennai and Mumbai have been put into regular operations.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widowControl w:val="0"/>
              <w:spacing w:line="240" w:lineRule="exact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B: Implementation with </w:t>
            </w:r>
            <w:proofErr w:type="spellStart"/>
            <w:r w:rsidRPr="00EF2A1E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Neighbouring</w:t>
            </w:r>
            <w:proofErr w:type="spellEnd"/>
            <w:r w:rsidRPr="00EF2A1E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 States: </w:t>
            </w:r>
          </w:p>
          <w:p w:rsidR="00D72075" w:rsidRPr="00EF2A1E" w:rsidRDefault="00D72075" w:rsidP="00EF2A1E">
            <w:pPr>
              <w:widowControl w:val="0"/>
              <w:spacing w:line="240" w:lineRule="exac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The status on trails with following ATSUs of neighboring FIRs is as under: </w:t>
            </w:r>
          </w:p>
          <w:p w:rsidR="00D72075" w:rsidRPr="00EF2A1E" w:rsidRDefault="00D72075" w:rsidP="00EF2A1E">
            <w:pPr>
              <w:widowControl w:val="0"/>
              <w:numPr>
                <w:ilvl w:val="0"/>
                <w:numId w:val="19"/>
              </w:numPr>
              <w:tabs>
                <w:tab w:val="left" w:pos="346"/>
              </w:tabs>
              <w:spacing w:line="240" w:lineRule="exact"/>
              <w:ind w:left="0" w:firstLine="0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Chennai &amp; Kuala Lumpur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(Malaysia) – ABI, EST successful. CDN is done with voice confirmation. TOC/AOC will be implemented later. LOA signed. </w:t>
            </w:r>
          </w:p>
          <w:p w:rsidR="00D72075" w:rsidRPr="00EF2A1E" w:rsidRDefault="00D72075" w:rsidP="00EF2A1E">
            <w:pPr>
              <w:widowControl w:val="0"/>
              <w:numPr>
                <w:ilvl w:val="0"/>
                <w:numId w:val="19"/>
              </w:numPr>
              <w:spacing w:line="240" w:lineRule="exact"/>
              <w:ind w:left="0" w:hanging="14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Chennai &amp; Male (Maldives)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–Trails have been successful. LOA in process. </w:t>
            </w:r>
          </w:p>
          <w:p w:rsidR="00D72075" w:rsidRPr="00EF2A1E" w:rsidRDefault="00D72075" w:rsidP="00EF2A1E">
            <w:pPr>
              <w:widowControl w:val="0"/>
              <w:numPr>
                <w:ilvl w:val="0"/>
                <w:numId w:val="19"/>
              </w:numPr>
              <w:spacing w:line="240" w:lineRule="exact"/>
              <w:ind w:left="0" w:firstLine="0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Chennai &amp; Colombo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(Sri Lanka) - Colombo in process to address the syntax errors in ABI. Thereafter</w:t>
            </w:r>
            <w:r w:rsidR="00EF2A1E">
              <w:rPr>
                <w:rFonts w:eastAsia="Times New Roman"/>
                <w:color w:val="000000" w:themeColor="text1"/>
                <w:sz w:val="20"/>
                <w:szCs w:val="20"/>
              </w:rPr>
              <w:t>,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trails will be conducted. LOA 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in </w:t>
            </w:r>
          </w:p>
          <w:p w:rsidR="00D72075" w:rsidRPr="00EF2A1E" w:rsidRDefault="00D72075" w:rsidP="00EF2A1E">
            <w:pPr>
              <w:widowControl w:val="0"/>
              <w:numPr>
                <w:ilvl w:val="0"/>
                <w:numId w:val="19"/>
              </w:numPr>
              <w:spacing w:line="240" w:lineRule="exact"/>
              <w:ind w:left="0" w:hanging="14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F2A1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Chennai &amp; Yangon</w:t>
            </w:r>
            <w:r w:rsidRPr="00EF2A1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(Myanmar) – Trials commenced in January 2018. Issues of incorrect reference number in Counter CDN from Yangon persists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V.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ab/>
              <w:t xml:space="preserve">Mumbai &amp; Male (Maldives) – Operational. LOA signed. </w:t>
            </w:r>
          </w:p>
          <w:p w:rsidR="000A1D5C" w:rsidRPr="00EF2A1E" w:rsidRDefault="000A1D5C" w:rsidP="00EF2A1E">
            <w:pPr>
              <w:spacing w:line="240" w:lineRule="exact"/>
              <w:ind w:firstLine="117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VI.</w:t>
            </w: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ab/>
              <w:t xml:space="preserve"> Ahmedabad &amp; Karachi (Pakistan) – Automatic message exchange (e.g. ABI, EST) happens for most of the East bound flights between Karachi &amp; Ahmedabad. Karachi Automation system not generating auto ACP message in response of EST messages. 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VII Kolkata &amp; Yangon (Myanmar) – Trials under process. Most of the message exchanges were successful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b/>
                <w:color w:val="000000" w:themeColor="text1"/>
                <w:sz w:val="20"/>
                <w:szCs w:val="20"/>
                <w:lang w:eastAsia="ja-JP"/>
              </w:rPr>
              <w:lastRenderedPageBreak/>
              <w:t>C. Under Planning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I. To conduct operational trials between Mumbai-Muscat, Kolkata-Dhaka, Mumbai Karachi (Pakistan), Delhi – Karachi (Pakistan), Delhi – Lahore (Pakistan), Chennai-Jakarta and Varanasi-Kathmandu subject to readiness from the concerned states.</w:t>
            </w:r>
          </w:p>
          <w:p w:rsidR="00D72075" w:rsidRPr="00EF2A1E" w:rsidRDefault="00D7207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II. AFTN (AMSS) system upgradation to IP based AMSS is underway at various stations to address the latency issues for exchange of AIDC data.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69" w:rsidRPr="00EF2A1E" w:rsidRDefault="00CA6B6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3451FF" w:rsidRPr="00EF2A1E" w:rsidTr="00861CC4">
        <w:trPr>
          <w:trHeight w:val="2334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INDONESIA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ATN BIS Router and AMHS with Singapore implemented since February 2018; </w:t>
            </w: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AMHS Trial (IOT) with Brisbane pending for CRV implementation.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1FF" w:rsidRPr="00EF2A1E" w:rsidRDefault="003451FF" w:rsidP="00EF2A1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r w:rsidRPr="00EF2A1E">
              <w:rPr>
                <w:color w:val="000000" w:themeColor="text1"/>
                <w:sz w:val="20"/>
                <w:szCs w:val="20"/>
              </w:rPr>
              <w:t>IDS</w:t>
            </w:r>
          </w:p>
          <w:p w:rsidR="003451FF" w:rsidRPr="00EF2A1E" w:rsidRDefault="003451FF" w:rsidP="00EF2A1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AIDC implementation in Ujung Pandang ACC conducted as follows:</w:t>
            </w:r>
          </w:p>
          <w:p w:rsidR="003451FF" w:rsidRPr="00EF2A1E" w:rsidRDefault="003451FF" w:rsidP="00EF2A1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Ujung Pandang ACC –Brisbane ACC:</w:t>
            </w:r>
          </w:p>
          <w:p w:rsidR="003451FF" w:rsidRPr="00EF2A1E" w:rsidRDefault="003451FF" w:rsidP="00EF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Implemented since July 2017.</w:t>
            </w:r>
          </w:p>
          <w:p w:rsidR="003451FF" w:rsidRPr="00EF2A1E" w:rsidRDefault="003451FF" w:rsidP="00EF2A1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Ujung Pandang ACC – Manila ACC:</w:t>
            </w:r>
          </w:p>
          <w:p w:rsidR="003451FF" w:rsidRPr="00EF2A1E" w:rsidRDefault="003451FF" w:rsidP="00EF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- Operational trial since October 2019;</w:t>
            </w:r>
          </w:p>
          <w:p w:rsidR="003451FF" w:rsidRPr="00EF2A1E" w:rsidRDefault="003451FF" w:rsidP="00EF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lastRenderedPageBreak/>
              <w:t>- Target date for implementation in 3Q2020.</w:t>
            </w:r>
          </w:p>
          <w:p w:rsidR="003451FF" w:rsidRPr="00EF2A1E" w:rsidRDefault="003451FF" w:rsidP="00EF2A1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Ujung Pandang ACC – Kota </w:t>
            </w:r>
            <w:proofErr w:type="spellStart"/>
            <w:r w:rsidRPr="00EF2A1E">
              <w:rPr>
                <w:color w:val="000000" w:themeColor="text1"/>
                <w:sz w:val="20"/>
                <w:szCs w:val="20"/>
              </w:rPr>
              <w:t>Kinabalu</w:t>
            </w:r>
            <w:proofErr w:type="spellEnd"/>
            <w:r w:rsidRPr="00EF2A1E">
              <w:rPr>
                <w:color w:val="000000" w:themeColor="text1"/>
                <w:sz w:val="20"/>
                <w:szCs w:val="20"/>
              </w:rPr>
              <w:t xml:space="preserve"> ACC:</w:t>
            </w:r>
          </w:p>
          <w:p w:rsidR="003451FF" w:rsidRPr="00EF2A1E" w:rsidRDefault="003451FF" w:rsidP="00EF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- Successfully tested and target date for operational trial in 4Q2020;</w:t>
            </w:r>
          </w:p>
          <w:p w:rsidR="003451FF" w:rsidRPr="00EF2A1E" w:rsidRDefault="003451FF" w:rsidP="00EF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- Target date for implementation 1Q2021.</w:t>
            </w:r>
          </w:p>
          <w:p w:rsidR="003451FF" w:rsidRPr="00EF2A1E" w:rsidRDefault="003451FF" w:rsidP="00EF2A1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Ujung Pandang ACC – Oakland ARTCC:</w:t>
            </w:r>
          </w:p>
          <w:p w:rsidR="003451FF" w:rsidRPr="00EF2A1E" w:rsidRDefault="003451FF" w:rsidP="00EF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- Successfully tested and target date for implementation in 4Q2020.</w:t>
            </w:r>
          </w:p>
          <w:p w:rsidR="003451FF" w:rsidRPr="00EF2A1E" w:rsidRDefault="003451FF" w:rsidP="00EF2A1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Ujung Pandang ACC – Port Moresby ACC:</w:t>
            </w:r>
          </w:p>
          <w:p w:rsidR="003451FF" w:rsidRPr="00EF2A1E" w:rsidRDefault="003451FF" w:rsidP="00EF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- Successfully tested on 7 July 2020;</w:t>
            </w:r>
          </w:p>
          <w:p w:rsidR="003451FF" w:rsidRPr="00EF2A1E" w:rsidRDefault="003451FF" w:rsidP="00EF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- Target date for operational trial in 3Q2020.</w:t>
            </w:r>
          </w:p>
          <w:p w:rsidR="003451FF" w:rsidRPr="00EF2A1E" w:rsidRDefault="003451FF" w:rsidP="00EF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- Target date for implementation 1Q2021.</w:t>
            </w:r>
          </w:p>
          <w:p w:rsidR="003451FF" w:rsidRPr="00EF2A1E" w:rsidRDefault="003451FF" w:rsidP="00EF2A1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lastRenderedPageBreak/>
              <w:t>Ujung Pandang ACC – Jakarta ACC (4Q2020);</w:t>
            </w: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AIDC implementation in Jakarta ACC will be carried out with the following priorities: </w:t>
            </w:r>
          </w:p>
          <w:p w:rsidR="003451FF" w:rsidRPr="00EF2A1E" w:rsidRDefault="003451FF" w:rsidP="00EF2A1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Jakarta – Ujung Pandang (4Q2020);</w:t>
            </w:r>
          </w:p>
          <w:p w:rsidR="003451FF" w:rsidRPr="00EF2A1E" w:rsidRDefault="003451FF" w:rsidP="00EF2A1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Jakarta – Chennai (3Q2021);</w:t>
            </w:r>
          </w:p>
          <w:p w:rsidR="003451FF" w:rsidRPr="00EF2A1E" w:rsidRDefault="003451FF" w:rsidP="00EF2A1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Jakarta – Melbourne (4Q2021);</w:t>
            </w:r>
          </w:p>
          <w:p w:rsidR="003451FF" w:rsidRPr="00EF2A1E" w:rsidRDefault="003451FF" w:rsidP="00EF2A1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Jakarta – Colombo (2Q2022);</w:t>
            </w:r>
          </w:p>
          <w:p w:rsidR="003451FF" w:rsidRPr="00EF2A1E" w:rsidRDefault="003451FF" w:rsidP="00EF2A1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Jakarta – Singapore (3Q2022);</w:t>
            </w:r>
          </w:p>
          <w:p w:rsidR="003451FF" w:rsidRPr="00EF2A1E" w:rsidRDefault="003451FF" w:rsidP="00EF2A1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Jakarta - Kuala Lumpur (4Q2022);</w:t>
            </w:r>
          </w:p>
          <w:p w:rsidR="003451FF" w:rsidRPr="00EF2A1E" w:rsidRDefault="003451FF" w:rsidP="00EF2A1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269" w:hanging="283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Jakarta – Kota </w:t>
            </w:r>
            <w:proofErr w:type="spellStart"/>
            <w:r w:rsidRPr="00EF2A1E">
              <w:rPr>
                <w:color w:val="000000" w:themeColor="text1"/>
                <w:sz w:val="20"/>
                <w:szCs w:val="20"/>
              </w:rPr>
              <w:t>Kinabalu</w:t>
            </w:r>
            <w:proofErr w:type="spellEnd"/>
            <w:r w:rsidRPr="00EF2A1E">
              <w:rPr>
                <w:color w:val="000000" w:themeColor="text1"/>
                <w:sz w:val="20"/>
                <w:szCs w:val="20"/>
              </w:rPr>
              <w:t xml:space="preserve"> (4Q2022).</w:t>
            </w: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Thales </w:t>
            </w:r>
            <w:proofErr w:type="spellStart"/>
            <w:r w:rsidRPr="00EF2A1E">
              <w:rPr>
                <w:color w:val="000000" w:themeColor="text1"/>
                <w:sz w:val="20"/>
                <w:szCs w:val="20"/>
              </w:rPr>
              <w:t>TopSky</w:t>
            </w:r>
            <w:proofErr w:type="spellEnd"/>
            <w:r w:rsidRPr="00EF2A1E">
              <w:rPr>
                <w:color w:val="000000" w:themeColor="text1"/>
                <w:sz w:val="20"/>
                <w:szCs w:val="20"/>
              </w:rPr>
              <w:t xml:space="preserve"> in Makassar able to support ICD version 3 since December 2015.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For CRV, target of contract in 4Q2020 and implementation in 1Q2021.</w:t>
            </w: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>Priority is in accordance with Hot Spot identified by RASMAG/23</w:t>
            </w: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3451FF" w:rsidRPr="00EF2A1E" w:rsidRDefault="003451FF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BA21D9" w:rsidRPr="00EF2A1E" w:rsidTr="00964097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JAPAN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ATN BBIS router and AMHS installed at 2000. Connection tests with USA 2000 - 2004 and put into operational use in 2005. </w:t>
            </w:r>
          </w:p>
          <w:p w:rsidR="007374E0" w:rsidRPr="00EF2A1E" w:rsidRDefault="007374E0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ATN BBIS router (to apply to Dual Stack) and AMHS (to upgrade in 2015. The connection test with each country which is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lastRenderedPageBreak/>
              <w:t>not currently connecting is started after update.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EE59E9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Upgrading connection with Hong Kong and Singapore using VPN will be implemented in 2020 after implementation of CRV.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Coordinating for all other circuits upgrading.    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50045E" w:rsidRPr="00EF2A1E" w:rsidRDefault="0050045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Connection tests with Hong-Kong and Singapore using AMHS/FTBP over CRV since Dec 2019 and testing is going.</w:t>
            </w:r>
          </w:p>
          <w:p w:rsidR="0050045E" w:rsidRPr="00EF2A1E" w:rsidRDefault="0050045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50045E" w:rsidRPr="00EF2A1E" w:rsidRDefault="0050045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AMHS/FTBP over CRV implementation with Beijing/China in 4Q2020,</w:t>
            </w:r>
          </w:p>
          <w:p w:rsidR="0050045E" w:rsidRPr="00EF2A1E" w:rsidRDefault="0050045E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and with Incheon/Korea in 1Q2021.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NEC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kern w:val="2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kern w:val="2"/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AIDC implemented between Fukuoka ATMC and Oakland ARTCC in 1998.</w:t>
            </w:r>
          </w:p>
          <w:p w:rsidR="008F44D9" w:rsidRPr="00EF2A1E" w:rsidRDefault="008F44D9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kern w:val="2"/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 xml:space="preserve">AIDC implemented between Fukuoka ATMC </w:t>
            </w: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lastRenderedPageBreak/>
              <w:t>and Anchorage ARTCC in 2005.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kern w:val="2"/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AIDC implemented between Tokyo ACC/Fukuoka</w:t>
            </w:r>
            <w:r w:rsidRPr="00EF2A1E">
              <w:rPr>
                <w:rFonts w:eastAsia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ACC and Incheon ACC in 2010.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  <w:r w:rsidRPr="00EF2A1E">
              <w:rPr>
                <w:rFonts w:eastAsia="Times New Roman"/>
                <w:sz w:val="20"/>
                <w:szCs w:val="20"/>
                <w:lang w:eastAsia="zh-CN"/>
              </w:rPr>
              <w:t>Implemented between Fukuoka and Incheon since June 2009.</w:t>
            </w:r>
          </w:p>
          <w:p w:rsidR="0069053F" w:rsidRPr="00EF2A1E" w:rsidRDefault="0069053F" w:rsidP="00EF2A1E">
            <w:pPr>
              <w:spacing w:line="240" w:lineRule="exact"/>
              <w:ind w:firstLine="720"/>
              <w:rPr>
                <w:rFonts w:eastAsia="Times New Roman"/>
                <w:sz w:val="20"/>
                <w:szCs w:val="20"/>
                <w:lang w:eastAsia="zh-CN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 xml:space="preserve">AIDC implemented between Fukuoka ACC/Naha ACC and </w:t>
            </w:r>
            <w:proofErr w:type="spellStart"/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Taibei</w:t>
            </w:r>
            <w:proofErr w:type="spellEnd"/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 xml:space="preserve"> ACC implemented.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Times New Roman"/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kern w:val="2"/>
                <w:sz w:val="20"/>
                <w:szCs w:val="20"/>
                <w:lang w:eastAsia="zh-CN"/>
              </w:rPr>
              <w:t>AIDC between Fukuoka ACC and Shanghai ACC under negotiation.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EF2A1E" w:rsidRDefault="009C639B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Japan and USA conducting testing AIDC over AMHS and cutover date is 5 May 2017.</w:t>
            </w:r>
          </w:p>
        </w:tc>
      </w:tr>
      <w:tr w:rsidR="00BA21D9" w:rsidRPr="00EF2A1E" w:rsidTr="00E34528">
        <w:trPr>
          <w:trHeight w:val="75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KIRIBATI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Connection with </w:t>
            </w:r>
            <w:proofErr w:type="spellStart"/>
            <w:r w:rsidRPr="00EF2A1E">
              <w:rPr>
                <w:rFonts w:eastAsia="MS Mincho"/>
                <w:sz w:val="20"/>
                <w:szCs w:val="20"/>
                <w:lang w:eastAsia="ja-JP"/>
              </w:rPr>
              <w:t>Nadi</w:t>
            </w:r>
            <w:proofErr w:type="spellEnd"/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using UA/AMHS implemented in 2015.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A21D9" w:rsidRPr="00EF2A1E" w:rsidTr="00964097">
        <w:trPr>
          <w:trHeight w:val="31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LAO PDR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 BIS Router and AMHS completed, planned for operation with Bangkok since 4Q 2016.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sz w:val="20"/>
                <w:szCs w:val="20"/>
                <w:shd w:val="clear" w:color="auto" w:fill="FFFFFF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sz w:val="20"/>
                <w:szCs w:val="20"/>
                <w:shd w:val="clear" w:color="auto" w:fill="FFFFFF"/>
              </w:rPr>
              <w:t>THALES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AIDC testing with Bangkok </w:t>
            </w:r>
            <w:r w:rsidR="00C912AB" w:rsidRPr="00EF2A1E">
              <w:rPr>
                <w:rFonts w:eastAsia="MS Mincho"/>
                <w:sz w:val="20"/>
                <w:szCs w:val="20"/>
                <w:lang w:eastAsia="ja-JP"/>
              </w:rPr>
              <w:t xml:space="preserve">in 2017 and target for implementation in </w:t>
            </w:r>
            <w:r w:rsidR="000D1F86" w:rsidRPr="00EF2A1E">
              <w:rPr>
                <w:rFonts w:eastAsia="MS Mincho"/>
                <w:sz w:val="20"/>
                <w:szCs w:val="20"/>
                <w:lang w:eastAsia="ja-JP"/>
              </w:rPr>
              <w:t>4Q2019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lastRenderedPageBreak/>
              <w:t xml:space="preserve">Testing with </w:t>
            </w:r>
            <w:r w:rsidR="00604A8F" w:rsidRPr="00EF2A1E">
              <w:rPr>
                <w:rFonts w:eastAsia="MS Mincho"/>
                <w:sz w:val="20"/>
                <w:szCs w:val="20"/>
                <w:lang w:eastAsia="ja-JP"/>
              </w:rPr>
              <w:t>Hanoi on</w:t>
            </w:r>
            <w:r w:rsidR="00C912AB" w:rsidRPr="00EF2A1E">
              <w:rPr>
                <w:rFonts w:eastAsia="MS Mincho"/>
                <w:sz w:val="20"/>
                <w:szCs w:val="20"/>
                <w:lang w:eastAsia="ja-JP"/>
              </w:rPr>
              <w:t>-going since 2017;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with Cambodia </w:t>
            </w:r>
            <w:r w:rsidR="00C912AB" w:rsidRPr="00EF2A1E">
              <w:rPr>
                <w:rFonts w:eastAsia="MS Mincho"/>
                <w:sz w:val="20"/>
                <w:szCs w:val="20"/>
                <w:lang w:eastAsia="ja-JP"/>
              </w:rPr>
              <w:t>oper</w:t>
            </w:r>
            <w:r w:rsidR="007A5AD0" w:rsidRPr="00EF2A1E">
              <w:rPr>
                <w:rFonts w:eastAsia="MS Mincho"/>
                <w:sz w:val="20"/>
                <w:szCs w:val="20"/>
                <w:lang w:eastAsia="ja-JP"/>
              </w:rPr>
              <w:t>ational test again in June 2018,</w:t>
            </w:r>
            <w:r w:rsidR="001D52F3" w:rsidRPr="00EF2A1E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7A5AD0" w:rsidRPr="00EF2A1E">
              <w:rPr>
                <w:rFonts w:eastAsia="MS Mincho"/>
                <w:sz w:val="20"/>
                <w:szCs w:val="20"/>
                <w:lang w:eastAsia="ja-JP"/>
              </w:rPr>
              <w:t>and implementation 2Q 2019.</w:t>
            </w:r>
          </w:p>
          <w:p w:rsidR="007A5AD0" w:rsidRPr="00EF2A1E" w:rsidRDefault="007A5AD0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Testing with Kunming and Yangon ongoing.</w:t>
            </w: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THALES which is able to support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3F" w:rsidRPr="00EF2A1E" w:rsidRDefault="0069053F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20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MALAYSIA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E440E5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ATN BIS Router completed 2007. </w:t>
            </w:r>
          </w:p>
          <w:p w:rsidR="00E440E5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E440E5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AMHS for Malaysia – Singapore implemented in March 2020.</w:t>
            </w:r>
          </w:p>
          <w:p w:rsidR="00E440E5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9112C1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AMHS for Malaysia – Thailand </w:t>
            </w:r>
            <w:r w:rsidR="000B5897"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implemented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in Dec 2019.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FREQUENTIS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technical test between Kuala Lumpur ACC and Bangkok ACC conducted since November 2016 (ABI/EST/ACP/LAM/LRM/CDN/REJ/TOC/AOC).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The operational trial commenced in August 2019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commenced on 14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th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March 2020 (EST/ ACP/LAM/LRM).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Kuala Lumpur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ACC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val="en-CA" w:eastAsia="ja-JP"/>
              </w:rPr>
              <w:t xml:space="preserve"> and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Chennai OCC conducted since February 2013.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The operational trial implemented in phases from September 2016 (ABI/EST/MAC/LAM/LRM/ACP). Review on the CDN message implementation conducted in August 2017. SOP signed 26 April, 2017.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MOU signed on March 2020.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commenced on 1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st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April 2020 (ABI/EST/ ACP/LAM/LRM/CDN/REJ/MAC).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for TOC/AOC started on 1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st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July until 1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st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August 2020.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Kuala Lumpur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 xml:space="preserve">ACC and Singapore ACC conducted since April 2015 (ABI/EST/ ACP/LAM/LRM/CDN/REJ).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The operational trial started on September 2018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commenced on 1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st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November 2019 (EST/ ACP/LAM/LRM).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Kuala Lumpur ACC and Ho Chi Minh ACC </w:t>
            </w:r>
            <w:proofErr w:type="gramStart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To</w:t>
            </w:r>
            <w:proofErr w:type="gramEnd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Be Discussed (TBD).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technical test between Kuala Lumpur ACC and Jakarta ACC TBD.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Kota </w:t>
            </w:r>
            <w:proofErr w:type="spellStart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Kinabalu</w:t>
            </w:r>
            <w:proofErr w:type="spellEnd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ACC and Manila ACC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 xml:space="preserve">started on May 2019 (EST/ACP/ LAM/LRM).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plan to be started in 4Q2020 (EST/ACP/ LAM/LRM).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plan to be started in 1Q2021 (EST/ACP/LAM/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Kota </w:t>
            </w:r>
            <w:proofErr w:type="spellStart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Kinabalu</w:t>
            </w:r>
            <w:proofErr w:type="spellEnd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ACC and Ujung Pandang ACC started on August 2019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plan to be started in 4Q2020 (EST/ACP/ LAM/LRM).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plan to be started in 1Q2021 (EST/ACP/LAM/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Kota </w:t>
            </w:r>
            <w:proofErr w:type="spellStart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Kinabalu</w:t>
            </w:r>
            <w:proofErr w:type="spellEnd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ACC with Jakarta ACC TBD.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Kota </w:t>
            </w:r>
            <w:proofErr w:type="spellStart"/>
            <w:r w:rsidRPr="007661C2">
              <w:rPr>
                <w:rFonts w:eastAsia="MS Mincho"/>
                <w:color w:val="000000" w:themeColor="text1"/>
                <w:sz w:val="20"/>
                <w:szCs w:val="20"/>
                <w:u w:val="single"/>
                <w:lang w:eastAsia="ja-JP"/>
              </w:rPr>
              <w:t>Kinabalu</w:t>
            </w:r>
            <w:proofErr w:type="spellEnd"/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ACC and Singapore ACC started on November 2019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to be commenced on October 2020 (EST/ ACP/LAM/LRM).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to be started in 1Q2021 (EST/ACP/LAM/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AIDC technical test between Kuching ACC and Singapore ACC started on November 2019 (EST/ACP/LAM/ LRM).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trial to be commenced on 20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th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July until 18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th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October 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lastRenderedPageBreak/>
              <w:t>2020 (EST/ACP/LAM/ 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operational implementation to be started in 4Q2020 (EST/ACP/LAM/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LRM).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AIDC between Kuching ACC and Jakarta ACC TBD.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7661C2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7661C2" w:rsidRDefault="00E440E5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SELEX which is able to support ICD Version 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232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MALDIVES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In the process of replacing the existing operational AFTN system by AMHS. It is expected to complete the installation before the end of 2019.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With the new AMHS, it is planned to establish a new IP connection between an additional neighboring ATSU as the current link is an X.25 connection between Colombo.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Also will look for the possibility of implementing the CRV network to use with AMHS and AIDC during the same phase.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 xml:space="preserve">Connection established with all the adjacent ATSUs.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>Interoperability tests successfully completed in 2017.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 xml:space="preserve">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 xml:space="preserve">LOA signed for operational trials between Mumbai, Chennai, and Trivandrum. Operational trials were also successful with these ATSUs, while several issues were resolved from both ends.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lastRenderedPageBreak/>
              <w:t>Ready to sign LOA with Melbourne and is expected during the 2nd quarter of 2019.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val="en-IN"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>Trials with Colombo had few issues, which Colombo is working to resolve it on their end with the automation system supplier.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val="en-IN" w:eastAsia="ja-JP"/>
              </w:rPr>
              <w:t>Connections between all 5 ATSUs are turned ON in the ATS automation system to conduct pre-notified operational trials.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SELEX which is able to support ICD Version 3.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73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MARSHALL ISLANDS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86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MICRONESIA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(EDERATED STATES OF)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proofErr w:type="spellStart"/>
            <w:r w:rsidRPr="00EF2A1E">
              <w:rPr>
                <w:rFonts w:eastAsia="MS Mincho"/>
                <w:bCs/>
                <w:sz w:val="20"/>
                <w:szCs w:val="20"/>
                <w:lang w:eastAsia="ja-JP"/>
              </w:rPr>
              <w:t>Chuuk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proofErr w:type="spellStart"/>
            <w:r w:rsidRPr="00EF2A1E">
              <w:rPr>
                <w:rFonts w:eastAsia="MS Mincho"/>
                <w:bCs/>
                <w:sz w:val="20"/>
                <w:szCs w:val="20"/>
                <w:lang w:eastAsia="ja-JP"/>
              </w:rPr>
              <w:t>Kosrae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proofErr w:type="spellStart"/>
            <w:r w:rsidRPr="00EF2A1E">
              <w:rPr>
                <w:rFonts w:eastAsia="MS Mincho"/>
                <w:bCs/>
                <w:sz w:val="20"/>
                <w:szCs w:val="20"/>
                <w:lang w:eastAsia="ja-JP"/>
              </w:rPr>
              <w:t>Pohnpei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bCs/>
                <w:sz w:val="20"/>
                <w:szCs w:val="20"/>
                <w:lang w:eastAsia="ja-JP"/>
              </w:rPr>
              <w:t>Yap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F01D6A">
        <w:trPr>
          <w:trHeight w:val="98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MONGOLIA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AMHS/AFTN gateway implemented 2012.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ATNBIS router implemented in 2014.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 and AMHS IOT with China was completed in May 2018. Plan for commissioning after POT completion in 2019.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ATM automation system supports both AIDC and OLDI.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Coordinating with Russia on OLDI connection in target date 2016.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Coordinating with China on AIDC connection between Beijing/Ulaanbaatar technical trials in progress.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Planned date of testing in 2019.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INDRA </w:t>
            </w:r>
            <w:proofErr w:type="spellStart"/>
            <w:r w:rsidRPr="00EF2A1E">
              <w:rPr>
                <w:rFonts w:eastAsia="MS Mincho"/>
                <w:sz w:val="20"/>
                <w:szCs w:val="20"/>
                <w:lang w:eastAsia="ja-JP"/>
              </w:rPr>
              <w:t>Aircon</w:t>
            </w:r>
            <w:proofErr w:type="spellEnd"/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2100 supporting AIDC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01D6A" w:rsidRPr="00EF2A1E" w:rsidTr="00F01D6A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F01D6A" w:rsidRPr="007661C2" w:rsidRDefault="00F01D6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MYANMAR</w:t>
            </w:r>
          </w:p>
          <w:p w:rsidR="00F01D6A" w:rsidRPr="007661C2" w:rsidRDefault="00F01D6A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pStyle w:val="BodyText"/>
              <w:spacing w:line="240" w:lineRule="exact"/>
              <w:ind w:left="0" w:right="243"/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</w:pPr>
          </w:p>
          <w:p w:rsidR="00F01D6A" w:rsidRPr="007661C2" w:rsidRDefault="00F01D6A" w:rsidP="00EF2A1E">
            <w:pPr>
              <w:pStyle w:val="BodyText"/>
              <w:spacing w:line="240" w:lineRule="exact"/>
              <w:ind w:left="0" w:right="24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MHS 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ud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g A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FT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N/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MHS</w:t>
            </w:r>
            <w:r w:rsidRPr="007661C2">
              <w:rPr>
                <w:rFonts w:cs="Times New Roman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y i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No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v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2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0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1</w:t>
            </w:r>
            <w:r w:rsidRPr="007661C2">
              <w:rPr>
                <w:rFonts w:cs="Times New Roman"/>
                <w:color w:val="000000" w:themeColor="text1"/>
                <w:spacing w:val="3"/>
                <w:sz w:val="20"/>
                <w:szCs w:val="20"/>
              </w:rPr>
              <w:t>1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F01D6A" w:rsidRPr="007661C2" w:rsidRDefault="00F01D6A" w:rsidP="00EF2A1E">
            <w:pPr>
              <w:pStyle w:val="BodyText"/>
              <w:spacing w:line="240" w:lineRule="exact"/>
              <w:ind w:left="0" w:right="16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Co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h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il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le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in 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4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Q2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0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16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F01D6A" w:rsidRPr="007661C2" w:rsidRDefault="00F01D6A" w:rsidP="00EF2A1E">
            <w:pPr>
              <w:pStyle w:val="BodyText"/>
              <w:spacing w:line="240" w:lineRule="exact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f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r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MHS 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B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ij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  <w:t>r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t 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te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BC.</w:t>
            </w:r>
          </w:p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pStyle w:val="BodyText"/>
              <w:spacing w:line="240" w:lineRule="exact"/>
              <w:ind w:left="0"/>
              <w:jc w:val="center"/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</w:pPr>
          </w:p>
          <w:p w:rsidR="00F01D6A" w:rsidRPr="007661C2" w:rsidRDefault="00F01D6A" w:rsidP="00EF2A1E">
            <w:pPr>
              <w:pStyle w:val="BodyText"/>
              <w:spacing w:line="240" w:lineRule="exact"/>
              <w:ind w:left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THALES</w:t>
            </w:r>
          </w:p>
          <w:p w:rsidR="00F01D6A" w:rsidRPr="007661C2" w:rsidRDefault="00F01D6A" w:rsidP="00EF2A1E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pacing w:val="-3"/>
                <w:sz w:val="20"/>
                <w:szCs w:val="20"/>
              </w:rPr>
            </w:pPr>
          </w:p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IDC co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n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color w:val="000000" w:themeColor="text1"/>
                <w:sz w:val="20"/>
                <w:szCs w:val="20"/>
              </w:rPr>
              <w:t>r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op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>r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te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t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h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il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d 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on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d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u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4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Q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2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1</w:t>
            </w:r>
            <w:r w:rsidRPr="007661C2">
              <w:rPr>
                <w:color w:val="000000" w:themeColor="text1"/>
                <w:sz w:val="20"/>
                <w:szCs w:val="20"/>
              </w:rPr>
              <w:t>7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4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d 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2"/>
                <w:sz w:val="20"/>
                <w:szCs w:val="20"/>
              </w:rPr>
              <w:t>r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t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d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te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>f i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z w:val="20"/>
                <w:szCs w:val="20"/>
              </w:rPr>
              <w:t>tati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4</w:t>
            </w:r>
            <w:r w:rsidRPr="007661C2">
              <w:rPr>
                <w:color w:val="000000" w:themeColor="text1"/>
                <w:sz w:val="20"/>
                <w:szCs w:val="20"/>
              </w:rPr>
              <w:t>Q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0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20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IDC t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>sti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z w:val="20"/>
                <w:szCs w:val="20"/>
              </w:rPr>
              <w:t>g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Ch</w:t>
            </w:r>
            <w:r w:rsidRPr="007661C2">
              <w:rPr>
                <w:color w:val="000000" w:themeColor="text1"/>
                <w:spacing w:val="-4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i, Kolkata and Vientiane 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d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u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n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2020. Myanmar  improved ATS Surveillance Coverage at coordination point with China and will start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lastRenderedPageBreak/>
              <w:t>AIDC test again with Kunming ACC in 2020.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pacing w:val="-2"/>
                <w:sz w:val="20"/>
                <w:szCs w:val="20"/>
              </w:rPr>
            </w:pPr>
          </w:p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H</w:t>
            </w:r>
            <w:r w:rsidRPr="007661C2">
              <w:rPr>
                <w:color w:val="000000" w:themeColor="text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L</w:t>
            </w:r>
            <w:r w:rsidRPr="007661C2">
              <w:rPr>
                <w:color w:val="000000" w:themeColor="text1"/>
                <w:sz w:val="20"/>
                <w:szCs w:val="20"/>
              </w:rPr>
              <w:t>ES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u</w:t>
            </w:r>
            <w:r w:rsidRPr="007661C2">
              <w:rPr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3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n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s</w:t>
            </w:r>
            <w:r w:rsidRPr="007661C2">
              <w:rPr>
                <w:color w:val="000000" w:themeColor="text1"/>
                <w:spacing w:val="-4"/>
                <w:sz w:val="20"/>
                <w:szCs w:val="20"/>
              </w:rPr>
              <w:t>y</w:t>
            </w:r>
            <w:r w:rsidRPr="007661C2">
              <w:rPr>
                <w:color w:val="000000" w:themeColor="text1"/>
                <w:sz w:val="20"/>
                <w:szCs w:val="20"/>
              </w:rPr>
              <w:t>st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>m (</w:t>
            </w:r>
            <w:proofErr w:type="spellStart"/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op</w:t>
            </w:r>
            <w:r w:rsidRPr="007661C2">
              <w:rPr>
                <w:color w:val="000000" w:themeColor="text1"/>
                <w:sz w:val="20"/>
                <w:szCs w:val="20"/>
              </w:rPr>
              <w:t>sky</w:t>
            </w:r>
            <w:proofErr w:type="spellEnd"/>
            <w:r w:rsidRPr="007661C2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T</w:t>
            </w:r>
            <w:r w:rsidRPr="007661C2">
              <w:rPr>
                <w:color w:val="000000" w:themeColor="text1"/>
                <w:sz w:val="20"/>
                <w:szCs w:val="20"/>
              </w:rPr>
              <w:t>C)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su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>p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rts APAC </w:t>
            </w:r>
            <w:r w:rsidRPr="007661C2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IDC ICD </w:t>
            </w:r>
            <w:r w:rsidRPr="007661C2">
              <w:rPr>
                <w:color w:val="000000" w:themeColor="text1"/>
                <w:spacing w:val="1"/>
                <w:sz w:val="20"/>
                <w:szCs w:val="20"/>
              </w:rPr>
              <w:t>V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color w:val="000000" w:themeColor="text1"/>
                <w:sz w:val="20"/>
                <w:szCs w:val="20"/>
              </w:rPr>
              <w:t>r.</w:t>
            </w:r>
            <w:r w:rsidRPr="007661C2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6A" w:rsidRPr="007661C2" w:rsidRDefault="00F01D6A" w:rsidP="00EF2A1E">
            <w:pPr>
              <w:pStyle w:val="BodyText"/>
              <w:spacing w:line="240" w:lineRule="exact"/>
              <w:ind w:left="0" w:right="243"/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</w:pPr>
          </w:p>
          <w:p w:rsidR="00F01D6A" w:rsidRPr="007661C2" w:rsidRDefault="00F01D6A" w:rsidP="00EF2A1E">
            <w:pPr>
              <w:pStyle w:val="BodyText"/>
              <w:spacing w:line="240" w:lineRule="exact"/>
              <w:ind w:left="0" w:right="24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MHS 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ud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g A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FT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N/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MHS</w:t>
            </w:r>
            <w:r w:rsidRPr="007661C2">
              <w:rPr>
                <w:rFonts w:cs="Times New Roman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y i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No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v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2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0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1</w:t>
            </w:r>
            <w:r w:rsidRPr="007661C2">
              <w:rPr>
                <w:rFonts w:cs="Times New Roman"/>
                <w:color w:val="000000" w:themeColor="text1"/>
                <w:spacing w:val="3"/>
                <w:sz w:val="20"/>
                <w:szCs w:val="20"/>
              </w:rPr>
              <w:t>1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F01D6A" w:rsidRPr="007661C2" w:rsidRDefault="00F01D6A" w:rsidP="00EF2A1E">
            <w:pPr>
              <w:pStyle w:val="BodyText"/>
              <w:spacing w:line="240" w:lineRule="exact"/>
              <w:ind w:left="0" w:right="16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Co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h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il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le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m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ted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in 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4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Q2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0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16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F01D6A" w:rsidRPr="007661C2" w:rsidRDefault="00F01D6A" w:rsidP="00EF2A1E">
            <w:pPr>
              <w:pStyle w:val="BodyText"/>
              <w:spacing w:line="240" w:lineRule="exact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661C2"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  <w:t>P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l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f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r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MHS 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c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onn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ec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ti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o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pacing w:val="-3"/>
                <w:sz w:val="20"/>
                <w:szCs w:val="20"/>
              </w:rPr>
              <w:t>w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ith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B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ij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n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pacing w:val="2"/>
                <w:sz w:val="20"/>
                <w:szCs w:val="20"/>
              </w:rPr>
              <w:t>r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e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t </w:t>
            </w:r>
            <w:r w:rsidRPr="007661C2">
              <w:rPr>
                <w:rFonts w:cs="Times New Roman"/>
                <w:color w:val="000000" w:themeColor="text1"/>
                <w:spacing w:val="1"/>
                <w:sz w:val="20"/>
                <w:szCs w:val="20"/>
              </w:rPr>
              <w:t>d</w:t>
            </w:r>
            <w:r w:rsidRPr="007661C2">
              <w:rPr>
                <w:rFonts w:cs="Times New Roman"/>
                <w:color w:val="000000" w:themeColor="text1"/>
                <w:spacing w:val="-1"/>
                <w:sz w:val="20"/>
                <w:szCs w:val="20"/>
              </w:rPr>
              <w:t>a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 xml:space="preserve">te </w:t>
            </w:r>
            <w:r w:rsidRPr="007661C2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T</w:t>
            </w:r>
            <w:r w:rsidRPr="007661C2">
              <w:rPr>
                <w:rFonts w:cs="Times New Roman"/>
                <w:color w:val="000000" w:themeColor="text1"/>
                <w:sz w:val="20"/>
                <w:szCs w:val="20"/>
              </w:rPr>
              <w:t>BC.</w:t>
            </w:r>
          </w:p>
          <w:p w:rsidR="00F01D6A" w:rsidRPr="007661C2" w:rsidRDefault="00F01D6A" w:rsidP="00EF2A1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9112C1" w:rsidRPr="00EF2A1E" w:rsidTr="00F01D6A">
        <w:trPr>
          <w:trHeight w:val="3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NAURU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773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NEPAL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AFTN/AMHS Gateway implemented in 2012.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implemented with India since June 2014.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AFTN connection with China.  Plan to test AMHS connection soon.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Nepal uses custom built ATM system from NEC.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Some issues regarding ICD need to be resolved in order to proceed ahead with AIDC testing with India and China.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93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NEW CALEDONIA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New router and AMHS commissioned December 2016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11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NEW ZEALAND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Calibri"/>
                <w:sz w:val="20"/>
                <w:szCs w:val="20"/>
                <w:lang w:val="en-NZ"/>
              </w:rPr>
              <w:t xml:space="preserve"> AMHS connection with the USA over CRV was implemented in April 2019.  AMHS connection to Australia over CRV is 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>scheduled for June 2019.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AIDC implemented between New Zealand, Australia, Fiji, Tahiti, Chile and USA.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Supported the Basic 5 message set. ATM systems are LEIDOS  and ADACEL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PAKISTAN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</w:t>
            </w:r>
            <w:r w:rsidRPr="00EF2A1E">
              <w:rPr>
                <w:sz w:val="20"/>
                <w:szCs w:val="20"/>
                <w:lang w:eastAsia="zh-CN"/>
              </w:rPr>
              <w:t>/AMHS</w:t>
            </w: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connections with Mumbai since 2015.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lastRenderedPageBreak/>
              <w:t xml:space="preserve">Planning for AMHS connection with Beijing and Kuwait after upgrading existing facilities between the Countries.  Target dates for implementation TBC.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Implemented between Karachi and Lahore ACCs</w:t>
            </w:r>
          </w:p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  <w:lang w:eastAsia="zh-CN"/>
              </w:rPr>
            </w:pPr>
            <w:r w:rsidRPr="00EF2A1E">
              <w:rPr>
                <w:sz w:val="20"/>
                <w:szCs w:val="20"/>
                <w:lang w:eastAsia="zh-CN"/>
              </w:rPr>
              <w:lastRenderedPageBreak/>
              <w:t>Further testing to be conducted between Delhi/Karachi &amp; Delhi/Lahore after system upgradation at Indian end; Mumbai/Karachi &amp;AHM/Karachi on trial operation.  For testing with Muscat planned for 4Q2019. Coordination for testing with Tehran is in progress.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ATM system from Intra AIRCON 2100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Existing Radar system being upgraded.</w:t>
            </w:r>
          </w:p>
        </w:tc>
      </w:tr>
      <w:tr w:rsidR="009112C1" w:rsidRPr="00EF2A1E" w:rsidTr="0063574E">
        <w:trPr>
          <w:trHeight w:val="110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PAPUA NEW GUINEA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Currently AFTN over IP. 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implementation is planned for after successful implementation of CRV this year.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implementation planned for 2020.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 is the supplier of PNG AFTN/AMHS system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using AFTN operational with Australia, testing/trial with Oakland (USA) started late last year and in progress.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implementation with Indonesia to happen after CRV implementation this year.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New ATM System from Thales (</w:t>
            </w:r>
            <w:proofErr w:type="spellStart"/>
            <w:r w:rsidRPr="00EF2A1E">
              <w:rPr>
                <w:rFonts w:eastAsia="MS Mincho"/>
                <w:sz w:val="20"/>
                <w:szCs w:val="20"/>
                <w:lang w:eastAsia="ja-JP"/>
              </w:rPr>
              <w:t>TopSky</w:t>
            </w:r>
            <w:proofErr w:type="spellEnd"/>
            <w:r w:rsidRPr="00EF2A1E">
              <w:rPr>
                <w:rFonts w:eastAsia="MS Mincho"/>
                <w:sz w:val="20"/>
                <w:szCs w:val="20"/>
                <w:lang w:eastAsia="ja-JP"/>
              </w:rPr>
              <w:t>-ATC) implemented and operational now supports AIDC V3.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63574E" w:rsidRPr="00EF2A1E" w:rsidTr="0063574E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E" w:rsidRPr="007661C2" w:rsidRDefault="0063574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63574E" w:rsidRPr="007661C2" w:rsidRDefault="0063574E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PHILIPPINES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74E" w:rsidRPr="007661C2" w:rsidRDefault="0063574E" w:rsidP="00EF2A1E">
            <w:pPr>
              <w:pStyle w:val="TableParagraph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 xml:space="preserve">New ATN/AMHS was installed at the New CNS/ATM Center in Manila. Site Acceptance was successfully done on October 2015.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>The new AMHS commissioned and operational in March 2018.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 xml:space="preserve">The AMHS Implemented over CRV with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HONG KONG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- May 2019.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 xml:space="preserve">The AMHS Implemented over CRV with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TAIPEI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- September 2019.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7661C2">
            <w:pPr>
              <w:pStyle w:val="TableParagraph"/>
              <w:spacing w:line="240" w:lineRule="exact"/>
              <w:ind w:left="106" w:right="101" w:hanging="106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 xml:space="preserve">  Planned AMHS implementation over CRV with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 xml:space="preserve">  SINGAPORE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by end of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3Q2020.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309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>Planned AMHS implementation over CRV with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309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OAKLAND, USA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by 1Q2021.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74E" w:rsidRPr="007661C2" w:rsidRDefault="0063574E" w:rsidP="00EF2A1E">
            <w:pPr>
              <w:pStyle w:val="TableParagraph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661C2">
              <w:rPr>
                <w:b/>
                <w:color w:val="000000" w:themeColor="text1"/>
                <w:sz w:val="20"/>
                <w:szCs w:val="20"/>
              </w:rPr>
              <w:t>Frequentis</w:t>
            </w:r>
            <w:proofErr w:type="spellEnd"/>
            <w:r w:rsidRPr="007661C2">
              <w:rPr>
                <w:b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7661C2">
              <w:rPr>
                <w:b/>
                <w:color w:val="000000" w:themeColor="text1"/>
                <w:sz w:val="20"/>
                <w:szCs w:val="20"/>
              </w:rPr>
              <w:t>Comsoft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74E" w:rsidRPr="007661C2" w:rsidRDefault="0063574E" w:rsidP="00EF2A1E">
            <w:pPr>
              <w:pStyle w:val="TableParagraph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217"/>
              <w:rPr>
                <w:b/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MANILA with: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217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217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HONG KONG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– Implemented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217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lastRenderedPageBreak/>
              <w:t>May 2019 via CRV;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217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217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SINGAPORE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– Implemented November 2019 via X25;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217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217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TAIPEI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– Implemented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217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>December 2019 via CRV;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197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 xml:space="preserve">UJUNG </w:t>
            </w:r>
            <w:proofErr w:type="gramStart"/>
            <w:r w:rsidRPr="007661C2">
              <w:rPr>
                <w:b/>
                <w:color w:val="000000" w:themeColor="text1"/>
                <w:sz w:val="20"/>
                <w:szCs w:val="20"/>
              </w:rPr>
              <w:t>PANDANG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 -</w:t>
            </w:r>
            <w:proofErr w:type="gramEnd"/>
            <w:r w:rsidRPr="007661C2">
              <w:rPr>
                <w:color w:val="000000" w:themeColor="text1"/>
                <w:sz w:val="20"/>
                <w:szCs w:val="20"/>
              </w:rPr>
              <w:t xml:space="preserve"> Operational Trial since April 2020 via </w:t>
            </w:r>
            <w:r w:rsidRPr="007661C2">
              <w:rPr>
                <w:b/>
                <w:color w:val="000000" w:themeColor="text1"/>
                <w:sz w:val="20"/>
                <w:szCs w:val="20"/>
              </w:rPr>
              <w:t>SINGAPORE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(X25);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197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197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HO CHI MINH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– Tests conducted on October 2019. For further tests;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KOTA KINABALU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– Tests conducted on May and October 2019 via </w:t>
            </w:r>
            <w:r w:rsidRPr="007661C2">
              <w:rPr>
                <w:b/>
                <w:color w:val="000000" w:themeColor="text1"/>
                <w:sz w:val="20"/>
                <w:szCs w:val="20"/>
              </w:rPr>
              <w:t>SINAGPORE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(X25). For further tests;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1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OAKLAND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– Planned AIDC tests after AMHS </w:t>
            </w:r>
            <w:r w:rsidRPr="007661C2">
              <w:rPr>
                <w:color w:val="000000" w:themeColor="text1"/>
                <w:sz w:val="20"/>
                <w:szCs w:val="20"/>
              </w:rPr>
              <w:lastRenderedPageBreak/>
              <w:t>successful implementation.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74E" w:rsidRPr="007661C2" w:rsidRDefault="0063574E" w:rsidP="00EF2A1E">
            <w:pPr>
              <w:pStyle w:val="TableParagraph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6" w:right="93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>THALES which is able to support ICD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74E" w:rsidRPr="007661C2" w:rsidRDefault="0063574E" w:rsidP="00EF2A1E">
            <w:pPr>
              <w:pStyle w:val="TableParagraph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 xml:space="preserve">New ATN/AMHS was installed at the New CNS/ATM Center in Manila. </w:t>
            </w:r>
            <w:r w:rsidRPr="007661C2">
              <w:rPr>
                <w:color w:val="000000" w:themeColor="text1"/>
                <w:sz w:val="20"/>
                <w:szCs w:val="20"/>
              </w:rPr>
              <w:lastRenderedPageBreak/>
              <w:t xml:space="preserve">Site Acceptance was successfully done on October 2015.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>The new AMHS commissioned and operational in March 2018.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 xml:space="preserve">The AMHS Implemented over CRV with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HONG KONG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- May 2019.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 xml:space="preserve">The AMHS Implemented over CRV with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>TAIPEI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- September 2019. 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101"/>
              <w:rPr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7661C2">
            <w:pPr>
              <w:pStyle w:val="TableParagraph"/>
              <w:spacing w:line="240" w:lineRule="exact"/>
              <w:ind w:left="91" w:right="101" w:hanging="9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 xml:space="preserve">  Planned AMHS implementation over CRV with </w:t>
            </w:r>
          </w:p>
          <w:p w:rsidR="0063574E" w:rsidRPr="007661C2" w:rsidRDefault="0063574E" w:rsidP="007661C2">
            <w:pPr>
              <w:pStyle w:val="TableParagraph"/>
              <w:spacing w:line="240" w:lineRule="exact"/>
              <w:ind w:left="91" w:right="101" w:hanging="91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t xml:space="preserve">  SINGAPORE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by end of</w:t>
            </w:r>
            <w:r w:rsidRPr="007661C2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661C2">
              <w:rPr>
                <w:color w:val="000000" w:themeColor="text1"/>
                <w:sz w:val="20"/>
                <w:szCs w:val="20"/>
              </w:rPr>
              <w:t>3Q2020.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309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color w:val="000000" w:themeColor="text1"/>
                <w:sz w:val="20"/>
                <w:szCs w:val="20"/>
              </w:rPr>
              <w:t>Planned AMHS implementation over CRV with</w:t>
            </w:r>
          </w:p>
          <w:p w:rsidR="0063574E" w:rsidRPr="007661C2" w:rsidRDefault="0063574E" w:rsidP="00EF2A1E">
            <w:pPr>
              <w:pStyle w:val="TableParagraph"/>
              <w:spacing w:line="240" w:lineRule="exact"/>
              <w:ind w:left="107" w:right="309"/>
              <w:rPr>
                <w:color w:val="000000" w:themeColor="text1"/>
                <w:sz w:val="20"/>
                <w:szCs w:val="20"/>
              </w:rPr>
            </w:pPr>
            <w:r w:rsidRPr="007661C2">
              <w:rPr>
                <w:b/>
                <w:color w:val="000000" w:themeColor="text1"/>
                <w:sz w:val="20"/>
                <w:szCs w:val="20"/>
              </w:rPr>
              <w:lastRenderedPageBreak/>
              <w:t>OAKLAND, USA</w:t>
            </w:r>
            <w:r w:rsidRPr="007661C2">
              <w:rPr>
                <w:color w:val="000000" w:themeColor="text1"/>
                <w:sz w:val="20"/>
                <w:szCs w:val="20"/>
              </w:rPr>
              <w:t xml:space="preserve"> by 1Q2021.</w:t>
            </w:r>
          </w:p>
        </w:tc>
      </w:tr>
      <w:tr w:rsidR="009112C1" w:rsidRPr="00EF2A1E" w:rsidTr="0063574E">
        <w:trPr>
          <w:trHeight w:val="161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REPUBLIC OF KOREA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ATN/AMHS circuit with China put into operational use in June 2011.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AMHS implementation with China over CRV in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2Q2020.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implementation with Japan over CRV in 4Q2020.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SAMSUNG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implemented between ACC and Fukuoka ATMC in 2010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AIDC between Incheon and Dalian implemented in Nov. 2016.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F2A1E">
              <w:rPr>
                <w:rFonts w:eastAsia="MS Mincho"/>
                <w:sz w:val="20"/>
                <w:szCs w:val="20"/>
                <w:lang w:eastAsia="ja-JP"/>
              </w:rPr>
              <w:t>Rockheed</w:t>
            </w:r>
            <w:proofErr w:type="spellEnd"/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 Martin System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056D3D" w:rsidRPr="00EF2A1E" w:rsidTr="00056D3D">
        <w:trPr>
          <w:trHeight w:val="127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3D" w:rsidRPr="00EF2A1E" w:rsidRDefault="00056D3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056D3D" w:rsidRPr="00EF2A1E" w:rsidRDefault="00056D3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SINGAPORE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AMHS implemented.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India put into operational use in March 2011.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UK put into operational use in March 2012.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Thailand put into operational use in December 2014.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Australia put into operational use in October 2016.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Indonesia put into operational use in February 2018.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color w:val="FF0000"/>
                <w:sz w:val="20"/>
                <w:szCs w:val="20"/>
              </w:rPr>
            </w:pP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ATN/ AMHS circuit with Malaysia put into operational in March 2020.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lastRenderedPageBreak/>
              <w:t xml:space="preserve">Inter-Operability Test (IOT) with Japan and Vietnam started in 2019. IOT with Philippines, Sri Lanka, Bahrain and Brunei targeted in 2020/2021.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FREQUENTIS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COMSOFT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Operational with Ho Chi Minh implemented July 2014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Kuala Lumpur operational trial started since September 2018 and is implemented Nov. 2019.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Manila operational trial started in February 2019. Implementation Nov. 2019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Technical trials with Jakarta ACC will be initiated once the Jakarta </w:t>
            </w:r>
            <w:r w:rsidRPr="00EF2A1E">
              <w:rPr>
                <w:sz w:val="20"/>
                <w:szCs w:val="20"/>
              </w:rPr>
              <w:lastRenderedPageBreak/>
              <w:t xml:space="preserve">ACC ATMS renewal is completed.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THALES supports ICD Version 3 since December 2018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AMHS implemented.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India put into operational use in March 2011.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UK put into operational use in March 2012.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Thailand put into operational use in December 2014.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Australia put into </w:t>
            </w:r>
            <w:r w:rsidRPr="00EF2A1E">
              <w:rPr>
                <w:sz w:val="20"/>
                <w:szCs w:val="20"/>
              </w:rPr>
              <w:lastRenderedPageBreak/>
              <w:t xml:space="preserve">operational use in October 2016.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ATN/AMHS circuit with Indonesia put into operational use in February 2018.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ATN/ AMHS circuit with Malaysia put into operational in March 2020. </w:t>
            </w:r>
          </w:p>
          <w:p w:rsidR="00056D3D" w:rsidRPr="00EF2A1E" w:rsidRDefault="00056D3D" w:rsidP="00EF2A1E">
            <w:pPr>
              <w:pStyle w:val="Default"/>
              <w:spacing w:line="240" w:lineRule="exact"/>
              <w:rPr>
                <w:sz w:val="20"/>
                <w:szCs w:val="20"/>
              </w:rPr>
            </w:pPr>
            <w:r w:rsidRPr="00EF2A1E">
              <w:rPr>
                <w:color w:val="000000" w:themeColor="text1"/>
                <w:sz w:val="20"/>
                <w:szCs w:val="20"/>
              </w:rPr>
              <w:t xml:space="preserve">Inter-Operability Test (IOT) with Japan and Vietnam started in 2019. IOT with Philippines, Sri Lanka, Bahrain and Brunei targeted in 2020/2021. </w:t>
            </w:r>
          </w:p>
        </w:tc>
      </w:tr>
      <w:tr w:rsidR="009112C1" w:rsidRPr="00EF2A1E" w:rsidTr="00964097">
        <w:trPr>
          <w:trHeight w:val="190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SRI LANKA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ATN BIS Router Planned for 2013. IP based AMHS implemented by Oct. 2017. </w:t>
            </w:r>
          </w:p>
          <w:p w:rsidR="009112C1" w:rsidRPr="00EF2A1E" w:rsidRDefault="009112C1" w:rsidP="00EF2A1E">
            <w:pPr>
              <w:numPr>
                <w:ilvl w:val="0"/>
                <w:numId w:val="10"/>
              </w:num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Mumbai tested May 2017 operational planned for Q4 2017;</w:t>
            </w:r>
          </w:p>
          <w:p w:rsidR="009112C1" w:rsidRPr="00EF2A1E" w:rsidRDefault="009112C1" w:rsidP="00EF2A1E">
            <w:pPr>
              <w:numPr>
                <w:ilvl w:val="0"/>
                <w:numId w:val="10"/>
              </w:num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Singapore testing in Q4 2017 operational for 2018;</w:t>
            </w:r>
          </w:p>
          <w:p w:rsidR="009112C1" w:rsidRPr="00EF2A1E" w:rsidRDefault="009112C1" w:rsidP="00EF2A1E">
            <w:pPr>
              <w:numPr>
                <w:ilvl w:val="0"/>
                <w:numId w:val="10"/>
              </w:num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Male testing and operational date TBD.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IDS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Trials with Male planned for in 3Q2019.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Trial with Chennai on-going. Plan for implementation in 2018 and with Melbourne plan for 1Q2018.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INTELCAN which is able to support ICD Version 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ED1108" w:rsidRPr="00EF2A1E" w:rsidTr="00964097">
        <w:trPr>
          <w:trHeight w:val="111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THAILAND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BBIS/BIS Routers already implemented.</w:t>
            </w: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has been implemented since July 2011.</w:t>
            </w: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Connection with Bangladesh, Bhutan, Cambodia, China, India, Lao PDR, Myanmar, Singapore, Hong Kong China, and Malaysia implemented.</w:t>
            </w: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Bangkok -Viet Nam Circuit</w:t>
            </w:r>
          </w:p>
          <w:p w:rsidR="00ED1108" w:rsidRPr="00EF2A1E" w:rsidRDefault="00ED1108" w:rsidP="00EF2A1E">
            <w:pPr>
              <w:pStyle w:val="ListParagraph"/>
              <w:numPr>
                <w:ilvl w:val="0"/>
                <w:numId w:val="17"/>
              </w:num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IOT Test: Done </w:t>
            </w:r>
          </w:p>
          <w:p w:rsidR="00ED1108" w:rsidRPr="00EF2A1E" w:rsidRDefault="00ED1108" w:rsidP="00EF2A1E">
            <w:pPr>
              <w:pStyle w:val="ListParagraph"/>
              <w:numPr>
                <w:ilvl w:val="0"/>
                <w:numId w:val="17"/>
              </w:num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POT Test: Planned for end of 3Q2020</w:t>
            </w: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Bangkok - Rome Circuit</w:t>
            </w:r>
          </w:p>
          <w:p w:rsidR="00ED1108" w:rsidRPr="00EF2A1E" w:rsidRDefault="00ED1108" w:rsidP="00EF2A1E">
            <w:pPr>
              <w:pStyle w:val="ListParagraph"/>
              <w:numPr>
                <w:ilvl w:val="0"/>
                <w:numId w:val="17"/>
              </w:num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IOT Test: Planned for 4Q2020</w:t>
            </w: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Connection with SITA (SITA AMHS Gateway inter-connections) implemented.</w:t>
            </w: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8" w:rsidRPr="00EF2A1E" w:rsidRDefault="00ED1108" w:rsidP="00EF2A1E">
            <w:pPr>
              <w:spacing w:line="240" w:lineRule="exact"/>
              <w:rPr>
                <w:sz w:val="20"/>
                <w:szCs w:val="20"/>
                <w:shd w:val="clear" w:color="auto" w:fill="FFFFFF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sz w:val="20"/>
                <w:szCs w:val="20"/>
                <w:shd w:val="clear" w:color="auto" w:fill="FFFFFF"/>
              </w:rPr>
              <w:t xml:space="preserve">AEROTHAI's AMHS System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ED1108" w:rsidRPr="007661C2" w:rsidRDefault="00ED1108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The implementation with</w:t>
            </w:r>
          </w:p>
          <w:p w:rsidR="00ED1108" w:rsidRPr="007661C2" w:rsidRDefault="00ED1108" w:rsidP="00EF2A1E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72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Malaysia has done on 14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th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March 2020</w:t>
            </w:r>
          </w:p>
          <w:p w:rsidR="00ED1108" w:rsidRPr="007661C2" w:rsidRDefault="00ED1108" w:rsidP="00EF2A1E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720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Lao PDR has done on 14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vertAlign w:val="superscript"/>
                <w:lang w:eastAsia="ja-JP"/>
              </w:rPr>
              <w:t>th</w:t>
            </w: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 July 2020</w:t>
            </w:r>
          </w:p>
          <w:p w:rsidR="00ED1108" w:rsidRPr="007661C2" w:rsidRDefault="00ED1108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7661C2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In addition, it is planned to implement AIDC with Cambodia and Myanmar by 3Q2020 and 4Q2020 consecutively</w:t>
            </w:r>
            <w:r w:rsidRPr="00EF2A1E">
              <w:rPr>
                <w:rFonts w:eastAsia="MS Mincho"/>
                <w:color w:val="1F497D" w:themeColor="text2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THALES which supports AIDC feature, APAC AIDC ICD V.3</w:t>
            </w:r>
            <w:r w:rsidRPr="00EF2A1E">
              <w:rPr>
                <w:rFonts w:eastAsia="MS Mincho"/>
                <w:color w:val="4F81BD" w:themeColor="accent1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ED1108" w:rsidRPr="00EF2A1E" w:rsidRDefault="00ED1108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920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TONGA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planned for 2008.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The provider is linked to the New Zealand  AFTN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CPDLC and ADS-C is not considered for lower airspace</w:t>
            </w:r>
          </w:p>
        </w:tc>
      </w:tr>
      <w:tr w:rsidR="009112C1" w:rsidRPr="00EF2A1E" w:rsidTr="00964097">
        <w:trPr>
          <w:trHeight w:val="14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bCs/>
                <w:sz w:val="20"/>
                <w:szCs w:val="20"/>
                <w:lang w:eastAsia="ja-JP"/>
              </w:rPr>
              <w:t>UNITED STATES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>- Australia (1/2019)</w:t>
            </w:r>
          </w:p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>- Fiji (1/2019)</w:t>
            </w:r>
          </w:p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>- New Zealand (1/2019)</w:t>
            </w:r>
          </w:p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>- Japan (2/2019)</w:t>
            </w:r>
          </w:p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</w:rPr>
            </w:pPr>
            <w:r w:rsidRPr="00EF2A1E">
              <w:rPr>
                <w:sz w:val="20"/>
                <w:szCs w:val="20"/>
              </w:rPr>
              <w:t xml:space="preserve">- </w:t>
            </w:r>
            <w:r w:rsidRPr="00EF2A1E">
              <w:rPr>
                <w:color w:val="000000" w:themeColor="text1"/>
                <w:sz w:val="20"/>
                <w:szCs w:val="20"/>
              </w:rPr>
              <w:t>Philippines (</w:t>
            </w:r>
            <w:r w:rsidR="0013280C" w:rsidRPr="00EF2A1E">
              <w:rPr>
                <w:color w:val="000000" w:themeColor="text1"/>
                <w:sz w:val="20"/>
                <w:szCs w:val="20"/>
              </w:rPr>
              <w:t>1Q2021</w:t>
            </w:r>
            <w:r w:rsidRPr="00EF2A1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IN-HOUSE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- Fiji, Japan, New Zealand,</w:t>
            </w:r>
          </w:p>
          <w:p w:rsidR="00E75B8D" w:rsidRPr="00EF2A1E" w:rsidRDefault="00E75B8D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13280C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- Tahiti (via New Zealand),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- Papua New Guinea (via Australia)</w:t>
            </w:r>
            <w:r w:rsidR="0013280C" w:rsidRPr="00EF2A1E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="0013280C"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(4Q2021)</w:t>
            </w:r>
          </w:p>
          <w:p w:rsidR="00E75B8D" w:rsidRPr="00EF2A1E" w:rsidRDefault="00E75B8D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 xml:space="preserve">- Philippines </w:t>
            </w:r>
            <w:r w:rsidR="0013280C"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(3/2021)</w:t>
            </w:r>
          </w:p>
          <w:p w:rsidR="00E75B8D" w:rsidRPr="00EF2A1E" w:rsidRDefault="00E75B8D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- Indonesia via Aus</w:t>
            </w:r>
            <w:r w:rsidR="0013280C" w:rsidRPr="00EF2A1E"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  <w:t>tralia (2020)</w:t>
            </w:r>
          </w:p>
          <w:p w:rsidR="00E75B8D" w:rsidRPr="00EF2A1E" w:rsidRDefault="00E75B8D" w:rsidP="00EF2A1E">
            <w:pPr>
              <w:spacing w:line="240" w:lineRule="exact"/>
              <w:rPr>
                <w:rFonts w:eastAsia="MS Mincho"/>
                <w:color w:val="000000" w:themeColor="text1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- Russian Federation (pending joining CRV)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IN-HOUSE which is able to support APAC and NAT ICDs currently Version 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57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bCs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VANUATU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02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VIET NAM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(basic) implemented.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Trial phase from 4Q/2015 to 3Q/2018. IOT with Thailand in progress from 4Q/2017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Plan to use AMHS in 4Q/2018;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Planned for IOT with Hong Kong, Singapore and Thailand in 2019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For IOT with Laos PDR and Cambodia in 2019.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IN-HOUSE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Operational between Ho Chi Minh and Singapore since July 2014. Trial for additional messages sets since 2018.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Implementation between Ho Chi Minh with Philippines planned for 4Q2020;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Technical testing with Cambodia already done;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Trials between Hanoi and Vientiane, Lao. PDR on going.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with Malaysia TBC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Testing with Cambodia on – going; For operation trial TBC.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 xml:space="preserve">Support ICD Version 1.0 with THALES at Ho Chi Minh ATM system. </w:t>
            </w: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Support ICD Version 3.0 with Selex at Hanoi ATM System.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112C1" w:rsidRPr="00EF2A1E" w:rsidTr="00964097">
        <w:trPr>
          <w:trHeight w:val="106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Wallis and Futuna (FRANCE)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AMHS implementation planned for end of 2017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  <w:r w:rsidRPr="00EF2A1E">
              <w:rPr>
                <w:rFonts w:eastAsia="MS Mincho"/>
                <w:sz w:val="20"/>
                <w:szCs w:val="20"/>
                <w:lang w:eastAsia="ja-JP"/>
              </w:rPr>
              <w:t>COMSOFT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C1" w:rsidRPr="00EF2A1E" w:rsidRDefault="009112C1" w:rsidP="00EF2A1E">
            <w:pPr>
              <w:spacing w:line="240" w:lineRule="exact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</w:tbl>
    <w:p w:rsidR="008D3DC6" w:rsidRPr="00BA21D9" w:rsidRDefault="008D3DC6" w:rsidP="008D3DC6">
      <w:pPr>
        <w:jc w:val="center"/>
        <w:rPr>
          <w:rFonts w:eastAsia="MS Mincho"/>
          <w:sz w:val="22"/>
          <w:szCs w:val="22"/>
          <w:lang w:eastAsia="ja-JP"/>
        </w:rPr>
      </w:pPr>
    </w:p>
    <w:p w:rsidR="008D3DC6" w:rsidRPr="00BA21D9" w:rsidRDefault="00940A16" w:rsidP="00CC07E8">
      <w:pPr>
        <w:jc w:val="center"/>
        <w:rPr>
          <w:sz w:val="22"/>
          <w:szCs w:val="22"/>
        </w:rPr>
      </w:pPr>
      <w:r w:rsidRPr="00BA21D9">
        <w:rPr>
          <w:sz w:val="22"/>
          <w:szCs w:val="22"/>
        </w:rPr>
        <w:t xml:space="preserve">_ _ _ _ _ _ _ _ _ _ _ </w:t>
      </w:r>
      <w:r w:rsidR="005A7290" w:rsidRPr="00BA21D9">
        <w:rPr>
          <w:sz w:val="22"/>
          <w:szCs w:val="22"/>
        </w:rPr>
        <w:t>_ _</w:t>
      </w:r>
    </w:p>
    <w:sectPr w:rsidR="008D3DC6" w:rsidRPr="00BA21D9" w:rsidSect="00F853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1440" w:right="1440" w:bottom="1440" w:left="144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AA" w:rsidRDefault="00E229AA">
      <w:r>
        <w:separator/>
      </w:r>
    </w:p>
  </w:endnote>
  <w:endnote w:type="continuationSeparator" w:id="0">
    <w:p w:rsidR="00E229AA" w:rsidRDefault="00E2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Pr="0043744F" w:rsidRDefault="00E229AA" w:rsidP="00EC0CFA">
    <w:pPr>
      <w:pStyle w:val="Footer"/>
      <w:pBdr>
        <w:top w:val="single" w:sz="4" w:space="1" w:color="auto"/>
      </w:pBdr>
      <w:tabs>
        <w:tab w:val="clear" w:pos="8640"/>
        <w:tab w:val="right" w:pos="13950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>A</w:t>
    </w:r>
    <w:r w:rsidR="000B1942">
      <w:rPr>
        <w:sz w:val="22"/>
        <w:szCs w:val="22"/>
        <w:lang w:val="en-US"/>
      </w:rPr>
      <w:t>PX. A</w:t>
    </w:r>
    <w:r>
      <w:rPr>
        <w:sz w:val="22"/>
        <w:szCs w:val="22"/>
        <w:lang w:val="en-US"/>
      </w:rPr>
      <w:t xml:space="preserve"> - </w:t>
    </w:r>
    <w:r w:rsidRPr="00471F04">
      <w:rPr>
        <w:sz w:val="22"/>
        <w:szCs w:val="22"/>
      </w:rPr>
      <w:fldChar w:fldCharType="begin"/>
    </w:r>
    <w:r w:rsidRPr="00471F04">
      <w:rPr>
        <w:sz w:val="22"/>
        <w:szCs w:val="22"/>
      </w:rPr>
      <w:instrText xml:space="preserve"> PAGE   \* MERGEFORMAT </w:instrText>
    </w:r>
    <w:r w:rsidRPr="00471F04">
      <w:rPr>
        <w:sz w:val="22"/>
        <w:szCs w:val="22"/>
      </w:rPr>
      <w:fldChar w:fldCharType="separate"/>
    </w:r>
    <w:r w:rsidR="000B1942">
      <w:rPr>
        <w:noProof/>
        <w:sz w:val="22"/>
        <w:szCs w:val="22"/>
      </w:rPr>
      <w:t>22</w:t>
    </w:r>
    <w:r w:rsidRPr="00471F04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Pr="00EC0CFA" w:rsidRDefault="00EC0CFA" w:rsidP="00571883">
    <w:pPr>
      <w:pStyle w:val="Footer"/>
      <w:pBdr>
        <w:top w:val="single" w:sz="4" w:space="1" w:color="auto"/>
      </w:pBdr>
      <w:tabs>
        <w:tab w:val="clear" w:pos="8640"/>
        <w:tab w:val="center" w:pos="6570"/>
        <w:tab w:val="right" w:pos="13950"/>
      </w:tabs>
      <w:rPr>
        <w:sz w:val="22"/>
        <w:szCs w:val="22"/>
        <w:lang w:val="en-US"/>
      </w:rPr>
    </w:pP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 w:rsidR="00E229AA" w:rsidRPr="00EC0CFA">
      <w:rPr>
        <w:sz w:val="22"/>
        <w:szCs w:val="22"/>
        <w:lang w:val="en-US"/>
      </w:rPr>
      <w:t>A</w:t>
    </w:r>
    <w:r w:rsidR="000B1942">
      <w:rPr>
        <w:sz w:val="22"/>
        <w:szCs w:val="22"/>
        <w:lang w:val="en-US"/>
      </w:rPr>
      <w:t>PX. A</w:t>
    </w:r>
    <w:r w:rsidR="00E229AA" w:rsidRPr="00EC0CFA">
      <w:rPr>
        <w:sz w:val="22"/>
        <w:szCs w:val="22"/>
        <w:lang w:val="en-US"/>
      </w:rPr>
      <w:t xml:space="preserve"> - </w:t>
    </w:r>
    <w:r w:rsidR="00E229AA" w:rsidRPr="00EC0CFA">
      <w:rPr>
        <w:sz w:val="22"/>
        <w:szCs w:val="22"/>
      </w:rPr>
      <w:fldChar w:fldCharType="begin"/>
    </w:r>
    <w:r w:rsidR="00E229AA" w:rsidRPr="00EC0CFA">
      <w:rPr>
        <w:sz w:val="22"/>
        <w:szCs w:val="22"/>
      </w:rPr>
      <w:instrText xml:space="preserve"> PAGE   \* MERGEFORMAT </w:instrText>
    </w:r>
    <w:r w:rsidR="00E229AA" w:rsidRPr="00EC0CFA">
      <w:rPr>
        <w:sz w:val="22"/>
        <w:szCs w:val="22"/>
      </w:rPr>
      <w:fldChar w:fldCharType="separate"/>
    </w:r>
    <w:r w:rsidR="000B1942">
      <w:rPr>
        <w:noProof/>
        <w:sz w:val="22"/>
        <w:szCs w:val="22"/>
      </w:rPr>
      <w:t>21</w:t>
    </w:r>
    <w:r w:rsidR="00E229AA" w:rsidRPr="00EC0CFA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Pr="005D2427" w:rsidRDefault="00E229AA" w:rsidP="00EC0CFA">
    <w:pPr>
      <w:pStyle w:val="Footer"/>
      <w:pBdr>
        <w:top w:val="single" w:sz="4" w:space="1" w:color="auto"/>
      </w:pBdr>
      <w:tabs>
        <w:tab w:val="center" w:pos="6750"/>
        <w:tab w:val="right" w:pos="13950"/>
      </w:tabs>
      <w:jc w:val="center"/>
      <w:rPr>
        <w:sz w:val="22"/>
        <w:szCs w:val="22"/>
      </w:rPr>
    </w:pPr>
    <w:r>
      <w:rPr>
        <w:sz w:val="22"/>
        <w:szCs w:val="22"/>
        <w:lang w:val="en-US"/>
      </w:rPr>
      <w:t>A</w:t>
    </w:r>
    <w:r w:rsidR="000B1942">
      <w:rPr>
        <w:sz w:val="22"/>
        <w:szCs w:val="22"/>
        <w:lang w:val="en-US"/>
      </w:rPr>
      <w:t>PX. A</w:t>
    </w:r>
    <w:r>
      <w:rPr>
        <w:sz w:val="22"/>
        <w:szCs w:val="22"/>
        <w:lang w:val="en-US"/>
      </w:rPr>
      <w:t xml:space="preserve"> - </w:t>
    </w:r>
    <w:r w:rsidRPr="005D2427">
      <w:rPr>
        <w:sz w:val="22"/>
        <w:szCs w:val="22"/>
      </w:rPr>
      <w:fldChar w:fldCharType="begin"/>
    </w:r>
    <w:r w:rsidRPr="005D2427">
      <w:rPr>
        <w:sz w:val="22"/>
        <w:szCs w:val="22"/>
      </w:rPr>
      <w:instrText xml:space="preserve"> PAGE   \* MERGEFORMAT </w:instrText>
    </w:r>
    <w:r w:rsidRPr="005D2427">
      <w:rPr>
        <w:sz w:val="22"/>
        <w:szCs w:val="22"/>
      </w:rPr>
      <w:fldChar w:fldCharType="separate"/>
    </w:r>
    <w:r w:rsidR="000B1942">
      <w:rPr>
        <w:noProof/>
        <w:sz w:val="22"/>
        <w:szCs w:val="22"/>
      </w:rPr>
      <w:t>1</w:t>
    </w:r>
    <w:r w:rsidRPr="005D2427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AA" w:rsidRDefault="00E229AA">
      <w:r>
        <w:separator/>
      </w:r>
    </w:p>
  </w:footnote>
  <w:footnote w:type="continuationSeparator" w:id="0">
    <w:p w:rsidR="00E229AA" w:rsidRDefault="00E2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Default="00E229AA" w:rsidP="00FF7CDD">
    <w:pPr>
      <w:pStyle w:val="Header"/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:rsidR="00E229AA" w:rsidRDefault="000B1942" w:rsidP="0043744F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>CNS SG/24</w:t>
    </w:r>
  </w:p>
  <w:p w:rsidR="00EC0CFA" w:rsidRPr="00FF6F67" w:rsidRDefault="00EC0CFA" w:rsidP="0043744F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>Appendix A to the Report</w:t>
    </w:r>
  </w:p>
  <w:p w:rsidR="00E229AA" w:rsidRDefault="00E229AA" w:rsidP="0091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Default="00E229AA" w:rsidP="00FF7CDD">
    <w:pPr>
      <w:pStyle w:val="Header"/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</w:p>
  <w:p w:rsidR="00E229AA" w:rsidRDefault="000B1942" w:rsidP="0043744F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>CNS SG/24</w:t>
    </w:r>
  </w:p>
  <w:p w:rsidR="00EC0CFA" w:rsidRDefault="00EC0CFA" w:rsidP="0043744F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center"/>
      <w:rPr>
        <w:noProof/>
        <w:sz w:val="22"/>
        <w:szCs w:val="22"/>
        <w:lang w:val="en-US"/>
      </w:rPr>
    </w:pPr>
    <w:r>
      <w:rPr>
        <w:noProof/>
        <w:sz w:val="22"/>
        <w:szCs w:val="22"/>
        <w:lang w:val="en-US"/>
      </w:rPr>
      <w:t>Appendix A to the Report</w:t>
    </w:r>
  </w:p>
  <w:p w:rsidR="00E229AA" w:rsidRDefault="00E229AA" w:rsidP="005236D0">
    <w:pPr>
      <w:pStyle w:val="Header"/>
      <w:tabs>
        <w:tab w:val="clear" w:pos="8640"/>
        <w:tab w:val="right" w:pos="9000"/>
      </w:tabs>
    </w:pPr>
    <w:r>
      <w:rPr>
        <w:sz w:val="22"/>
        <w:szCs w:val="22"/>
      </w:rPr>
      <w:tab/>
    </w:r>
    <w:r>
      <w:rPr>
        <w:noProof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AA" w:rsidRDefault="00E229AA" w:rsidP="00393F0D">
    <w:pPr>
      <w:pStyle w:val="Header"/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  <w:lang w:val="en-US"/>
      </w:rPr>
    </w:pPr>
  </w:p>
  <w:p w:rsidR="00EC0CFA" w:rsidRDefault="000B1942" w:rsidP="0043744F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bCs/>
        <w:noProof/>
        <w:sz w:val="22"/>
        <w:szCs w:val="22"/>
        <w:lang w:val="en-US"/>
      </w:rPr>
    </w:pPr>
    <w:r>
      <w:rPr>
        <w:bCs/>
        <w:noProof/>
        <w:sz w:val="22"/>
        <w:szCs w:val="22"/>
        <w:lang w:val="en-US"/>
      </w:rPr>
      <w:t>CNS SG/24</w:t>
    </w:r>
  </w:p>
  <w:p w:rsidR="00E229AA" w:rsidRPr="00CA6B69" w:rsidRDefault="00EC0CFA" w:rsidP="0043744F">
    <w:pPr>
      <w:pStyle w:val="Header"/>
      <w:pBdr>
        <w:bottom w:val="single" w:sz="4" w:space="1" w:color="auto"/>
      </w:pBdr>
      <w:tabs>
        <w:tab w:val="clear" w:pos="8640"/>
        <w:tab w:val="center" w:pos="6750"/>
        <w:tab w:val="right" w:pos="13950"/>
      </w:tabs>
      <w:jc w:val="center"/>
      <w:rPr>
        <w:noProof/>
        <w:sz w:val="22"/>
        <w:szCs w:val="22"/>
      </w:rPr>
    </w:pPr>
    <w:r>
      <w:rPr>
        <w:bCs/>
        <w:noProof/>
        <w:sz w:val="22"/>
        <w:szCs w:val="22"/>
        <w:lang w:val="en-US"/>
      </w:rPr>
      <w:t>Appendix A to the Report</w:t>
    </w:r>
    <w:r w:rsidR="00E229AA">
      <w:rPr>
        <w:bCs/>
        <w:noProof/>
        <w:sz w:val="22"/>
        <w:szCs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C34"/>
    <w:multiLevelType w:val="hybridMultilevel"/>
    <w:tmpl w:val="DE922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46FD6"/>
    <w:multiLevelType w:val="multilevel"/>
    <w:tmpl w:val="D86092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60" w:hanging="1440"/>
      </w:pPr>
      <w:rPr>
        <w:rFonts w:hint="default"/>
      </w:rPr>
    </w:lvl>
  </w:abstractNum>
  <w:abstractNum w:abstractNumId="2" w15:restartNumberingAfterBreak="0">
    <w:nsid w:val="19ED5A94"/>
    <w:multiLevelType w:val="hybridMultilevel"/>
    <w:tmpl w:val="581CA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5576E"/>
    <w:multiLevelType w:val="hybridMultilevel"/>
    <w:tmpl w:val="DEA4EF1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54484"/>
    <w:multiLevelType w:val="multilevel"/>
    <w:tmpl w:val="B73E674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265F4F23"/>
    <w:multiLevelType w:val="hybridMultilevel"/>
    <w:tmpl w:val="71508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04A34"/>
    <w:multiLevelType w:val="hybridMultilevel"/>
    <w:tmpl w:val="EFE0E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512ABD"/>
    <w:multiLevelType w:val="hybridMultilevel"/>
    <w:tmpl w:val="2378FBFA"/>
    <w:lvl w:ilvl="0" w:tplc="8D3802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E9C0F95E">
      <w:start w:val="1"/>
      <w:numFmt w:val="lowerRoman"/>
      <w:lvlText w:val="%2."/>
      <w:lvlJc w:val="left"/>
      <w:pPr>
        <w:ind w:left="221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BF246A"/>
    <w:multiLevelType w:val="hybridMultilevel"/>
    <w:tmpl w:val="2FFC4A48"/>
    <w:lvl w:ilvl="0" w:tplc="332EB4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1A46DDE"/>
    <w:multiLevelType w:val="hybridMultilevel"/>
    <w:tmpl w:val="9F5AEE6C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DA15ABC"/>
    <w:multiLevelType w:val="hybridMultilevel"/>
    <w:tmpl w:val="2AC08F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515862EB"/>
    <w:multiLevelType w:val="multilevel"/>
    <w:tmpl w:val="243204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5C9A"/>
    <w:multiLevelType w:val="hybridMultilevel"/>
    <w:tmpl w:val="849268E2"/>
    <w:lvl w:ilvl="0" w:tplc="3C2005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137"/>
    <w:multiLevelType w:val="hybridMultilevel"/>
    <w:tmpl w:val="49A0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B557C"/>
    <w:multiLevelType w:val="hybridMultilevel"/>
    <w:tmpl w:val="0F524382"/>
    <w:lvl w:ilvl="0" w:tplc="1EBEEA66">
      <w:numFmt w:val="bullet"/>
      <w:lvlText w:val="-"/>
      <w:lvlJc w:val="left"/>
      <w:pPr>
        <w:ind w:left="80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BD06BE3"/>
    <w:multiLevelType w:val="multilevel"/>
    <w:tmpl w:val="6A9A0E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D1A19"/>
    <w:multiLevelType w:val="hybridMultilevel"/>
    <w:tmpl w:val="C2B63AE6"/>
    <w:lvl w:ilvl="0" w:tplc="24C039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6E0C23"/>
    <w:multiLevelType w:val="hybridMultilevel"/>
    <w:tmpl w:val="B470C37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9"/>
  </w:num>
  <w:num w:numId="5">
    <w:abstractNumId w:val="7"/>
  </w:num>
  <w:num w:numId="6">
    <w:abstractNumId w:val="10"/>
  </w:num>
  <w:num w:numId="7">
    <w:abstractNumId w:val="20"/>
  </w:num>
  <w:num w:numId="8">
    <w:abstractNumId w:val="4"/>
  </w:num>
  <w:num w:numId="9">
    <w:abstractNumId w:val="1"/>
  </w:num>
  <w:num w:numId="10">
    <w:abstractNumId w:val="16"/>
  </w:num>
  <w:num w:numId="11">
    <w:abstractNumId w:val="14"/>
  </w:num>
  <w:num w:numId="12">
    <w:abstractNumId w:val="6"/>
  </w:num>
  <w:num w:numId="13">
    <w:abstractNumId w:val="0"/>
  </w:num>
  <w:num w:numId="14">
    <w:abstractNumId w:val="2"/>
  </w:num>
  <w:num w:numId="15">
    <w:abstractNumId w:val="5"/>
  </w:num>
  <w:num w:numId="16">
    <w:abstractNumId w:val="11"/>
  </w:num>
  <w:num w:numId="17">
    <w:abstractNumId w:val="15"/>
  </w:num>
  <w:num w:numId="18">
    <w:abstractNumId w:val="3"/>
  </w:num>
  <w:num w:numId="19">
    <w:abstractNumId w:val="1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10B67"/>
    <w:rsid w:val="000209FF"/>
    <w:rsid w:val="00020C87"/>
    <w:rsid w:val="00031154"/>
    <w:rsid w:val="0003628F"/>
    <w:rsid w:val="00041A0B"/>
    <w:rsid w:val="000529B6"/>
    <w:rsid w:val="00056782"/>
    <w:rsid w:val="00056D3D"/>
    <w:rsid w:val="00066C74"/>
    <w:rsid w:val="00076BE7"/>
    <w:rsid w:val="00076DAB"/>
    <w:rsid w:val="000832D1"/>
    <w:rsid w:val="00083824"/>
    <w:rsid w:val="0008679A"/>
    <w:rsid w:val="00090608"/>
    <w:rsid w:val="00094D09"/>
    <w:rsid w:val="00095197"/>
    <w:rsid w:val="00096B1F"/>
    <w:rsid w:val="000A1D5C"/>
    <w:rsid w:val="000A596E"/>
    <w:rsid w:val="000B17BE"/>
    <w:rsid w:val="000B1942"/>
    <w:rsid w:val="000B40C7"/>
    <w:rsid w:val="000B5897"/>
    <w:rsid w:val="000C685A"/>
    <w:rsid w:val="000C7D2D"/>
    <w:rsid w:val="000D1F86"/>
    <w:rsid w:val="000D4F66"/>
    <w:rsid w:val="000E614E"/>
    <w:rsid w:val="000E660A"/>
    <w:rsid w:val="000F0392"/>
    <w:rsid w:val="000F28E7"/>
    <w:rsid w:val="000F761D"/>
    <w:rsid w:val="0011275D"/>
    <w:rsid w:val="00112969"/>
    <w:rsid w:val="00115D9A"/>
    <w:rsid w:val="00115E0C"/>
    <w:rsid w:val="00130451"/>
    <w:rsid w:val="0013280C"/>
    <w:rsid w:val="00141C38"/>
    <w:rsid w:val="001467A2"/>
    <w:rsid w:val="00152A16"/>
    <w:rsid w:val="00157E05"/>
    <w:rsid w:val="00157E98"/>
    <w:rsid w:val="001636B7"/>
    <w:rsid w:val="0016609C"/>
    <w:rsid w:val="00170F8D"/>
    <w:rsid w:val="00181B35"/>
    <w:rsid w:val="00185B36"/>
    <w:rsid w:val="0018745A"/>
    <w:rsid w:val="0019098E"/>
    <w:rsid w:val="00195801"/>
    <w:rsid w:val="00195E82"/>
    <w:rsid w:val="001A4D1F"/>
    <w:rsid w:val="001A6F33"/>
    <w:rsid w:val="001B099C"/>
    <w:rsid w:val="001B3CCB"/>
    <w:rsid w:val="001B6F00"/>
    <w:rsid w:val="001D52F3"/>
    <w:rsid w:val="001D7A7E"/>
    <w:rsid w:val="001E2ED7"/>
    <w:rsid w:val="001E564A"/>
    <w:rsid w:val="001F40D6"/>
    <w:rsid w:val="001F5E1E"/>
    <w:rsid w:val="00200FC5"/>
    <w:rsid w:val="00202147"/>
    <w:rsid w:val="002138CD"/>
    <w:rsid w:val="00213D43"/>
    <w:rsid w:val="00217FE6"/>
    <w:rsid w:val="00226DC2"/>
    <w:rsid w:val="00255980"/>
    <w:rsid w:val="00275227"/>
    <w:rsid w:val="00275856"/>
    <w:rsid w:val="00276EFF"/>
    <w:rsid w:val="00281725"/>
    <w:rsid w:val="00285769"/>
    <w:rsid w:val="00287397"/>
    <w:rsid w:val="002A1206"/>
    <w:rsid w:val="002A6287"/>
    <w:rsid w:val="002B0D25"/>
    <w:rsid w:val="002C0E6E"/>
    <w:rsid w:val="002C1819"/>
    <w:rsid w:val="002C2AB8"/>
    <w:rsid w:val="002C45E4"/>
    <w:rsid w:val="002D01DF"/>
    <w:rsid w:val="002D0224"/>
    <w:rsid w:val="002D636B"/>
    <w:rsid w:val="002D76F6"/>
    <w:rsid w:val="002D7EF1"/>
    <w:rsid w:val="002E4689"/>
    <w:rsid w:val="002F0CD8"/>
    <w:rsid w:val="002F273B"/>
    <w:rsid w:val="002F36C3"/>
    <w:rsid w:val="00300C67"/>
    <w:rsid w:val="0030393E"/>
    <w:rsid w:val="003063D8"/>
    <w:rsid w:val="00312326"/>
    <w:rsid w:val="00316AE8"/>
    <w:rsid w:val="00320E93"/>
    <w:rsid w:val="00325784"/>
    <w:rsid w:val="0033325F"/>
    <w:rsid w:val="00342618"/>
    <w:rsid w:val="00342FE1"/>
    <w:rsid w:val="003438C6"/>
    <w:rsid w:val="003451FF"/>
    <w:rsid w:val="0034623F"/>
    <w:rsid w:val="00353222"/>
    <w:rsid w:val="00354F05"/>
    <w:rsid w:val="00361CC7"/>
    <w:rsid w:val="00373AC6"/>
    <w:rsid w:val="003817C1"/>
    <w:rsid w:val="00386661"/>
    <w:rsid w:val="003935BB"/>
    <w:rsid w:val="00393F0D"/>
    <w:rsid w:val="003A18F7"/>
    <w:rsid w:val="003A6254"/>
    <w:rsid w:val="003B41AF"/>
    <w:rsid w:val="003B5F86"/>
    <w:rsid w:val="003C5E5C"/>
    <w:rsid w:val="003D355B"/>
    <w:rsid w:val="003D56A0"/>
    <w:rsid w:val="003E3923"/>
    <w:rsid w:val="003F2B65"/>
    <w:rsid w:val="003F38A5"/>
    <w:rsid w:val="003F77A1"/>
    <w:rsid w:val="0042504B"/>
    <w:rsid w:val="004277AA"/>
    <w:rsid w:val="00433BD8"/>
    <w:rsid w:val="00436F11"/>
    <w:rsid w:val="0043744F"/>
    <w:rsid w:val="0044169A"/>
    <w:rsid w:val="00443988"/>
    <w:rsid w:val="00444DA4"/>
    <w:rsid w:val="00444E80"/>
    <w:rsid w:val="00457EA2"/>
    <w:rsid w:val="004630C4"/>
    <w:rsid w:val="00464A00"/>
    <w:rsid w:val="00471F04"/>
    <w:rsid w:val="00473E11"/>
    <w:rsid w:val="00482B21"/>
    <w:rsid w:val="00484CA8"/>
    <w:rsid w:val="0049171E"/>
    <w:rsid w:val="004B0A53"/>
    <w:rsid w:val="004B2B62"/>
    <w:rsid w:val="004B5BD5"/>
    <w:rsid w:val="004C5589"/>
    <w:rsid w:val="004C64EA"/>
    <w:rsid w:val="004D4A51"/>
    <w:rsid w:val="004D7621"/>
    <w:rsid w:val="004E6D82"/>
    <w:rsid w:val="004F214E"/>
    <w:rsid w:val="004F3D05"/>
    <w:rsid w:val="0050045E"/>
    <w:rsid w:val="00500665"/>
    <w:rsid w:val="005236D0"/>
    <w:rsid w:val="00524B36"/>
    <w:rsid w:val="00525655"/>
    <w:rsid w:val="00530B4D"/>
    <w:rsid w:val="00537B33"/>
    <w:rsid w:val="00541E6C"/>
    <w:rsid w:val="0054386C"/>
    <w:rsid w:val="00545F8D"/>
    <w:rsid w:val="00546B47"/>
    <w:rsid w:val="00561DEF"/>
    <w:rsid w:val="005628A8"/>
    <w:rsid w:val="005636B0"/>
    <w:rsid w:val="00565F2A"/>
    <w:rsid w:val="00566F85"/>
    <w:rsid w:val="005672D7"/>
    <w:rsid w:val="0057106C"/>
    <w:rsid w:val="00571883"/>
    <w:rsid w:val="005753DD"/>
    <w:rsid w:val="00591BD3"/>
    <w:rsid w:val="00591DAD"/>
    <w:rsid w:val="00593503"/>
    <w:rsid w:val="005A7290"/>
    <w:rsid w:val="005B0AC8"/>
    <w:rsid w:val="005B53EA"/>
    <w:rsid w:val="005C51F3"/>
    <w:rsid w:val="005C653F"/>
    <w:rsid w:val="005C7C68"/>
    <w:rsid w:val="005D2427"/>
    <w:rsid w:val="005D567A"/>
    <w:rsid w:val="005F3B7B"/>
    <w:rsid w:val="00604A8F"/>
    <w:rsid w:val="00621ADD"/>
    <w:rsid w:val="00622CEB"/>
    <w:rsid w:val="006319A1"/>
    <w:rsid w:val="0063574E"/>
    <w:rsid w:val="00635E0F"/>
    <w:rsid w:val="00645583"/>
    <w:rsid w:val="0064733F"/>
    <w:rsid w:val="00647C46"/>
    <w:rsid w:val="00656A0C"/>
    <w:rsid w:val="00660B6B"/>
    <w:rsid w:val="00664183"/>
    <w:rsid w:val="00666D0D"/>
    <w:rsid w:val="00667EA5"/>
    <w:rsid w:val="0068052B"/>
    <w:rsid w:val="00686EA2"/>
    <w:rsid w:val="0069052C"/>
    <w:rsid w:val="0069053F"/>
    <w:rsid w:val="00692848"/>
    <w:rsid w:val="0069408E"/>
    <w:rsid w:val="00695817"/>
    <w:rsid w:val="006A40BC"/>
    <w:rsid w:val="006B0C77"/>
    <w:rsid w:val="006B45E6"/>
    <w:rsid w:val="006B4A9C"/>
    <w:rsid w:val="006C1E00"/>
    <w:rsid w:val="006C5F63"/>
    <w:rsid w:val="006D56DF"/>
    <w:rsid w:val="006E2233"/>
    <w:rsid w:val="006E38D6"/>
    <w:rsid w:val="006F4B96"/>
    <w:rsid w:val="006F7548"/>
    <w:rsid w:val="00702010"/>
    <w:rsid w:val="00702740"/>
    <w:rsid w:val="007034DD"/>
    <w:rsid w:val="007054AD"/>
    <w:rsid w:val="00710A7E"/>
    <w:rsid w:val="0071480A"/>
    <w:rsid w:val="007160FE"/>
    <w:rsid w:val="00722593"/>
    <w:rsid w:val="0072636E"/>
    <w:rsid w:val="00734521"/>
    <w:rsid w:val="00736567"/>
    <w:rsid w:val="007374E0"/>
    <w:rsid w:val="00753741"/>
    <w:rsid w:val="007568D8"/>
    <w:rsid w:val="0075758A"/>
    <w:rsid w:val="007661C2"/>
    <w:rsid w:val="00766B00"/>
    <w:rsid w:val="0077097D"/>
    <w:rsid w:val="00771FF6"/>
    <w:rsid w:val="00774591"/>
    <w:rsid w:val="007847F8"/>
    <w:rsid w:val="00793212"/>
    <w:rsid w:val="007934F8"/>
    <w:rsid w:val="00793BE3"/>
    <w:rsid w:val="007945E1"/>
    <w:rsid w:val="007A11A9"/>
    <w:rsid w:val="007A5AD0"/>
    <w:rsid w:val="007B06F4"/>
    <w:rsid w:val="007B108C"/>
    <w:rsid w:val="007B2C6D"/>
    <w:rsid w:val="007B3543"/>
    <w:rsid w:val="007B78AD"/>
    <w:rsid w:val="007F1C0D"/>
    <w:rsid w:val="00805564"/>
    <w:rsid w:val="00805D83"/>
    <w:rsid w:val="00805F6D"/>
    <w:rsid w:val="00812F62"/>
    <w:rsid w:val="00820E8C"/>
    <w:rsid w:val="008250C2"/>
    <w:rsid w:val="00826B76"/>
    <w:rsid w:val="00841876"/>
    <w:rsid w:val="00850716"/>
    <w:rsid w:val="00850DA9"/>
    <w:rsid w:val="00852907"/>
    <w:rsid w:val="008718F8"/>
    <w:rsid w:val="00875B7B"/>
    <w:rsid w:val="00876400"/>
    <w:rsid w:val="00880E84"/>
    <w:rsid w:val="00882720"/>
    <w:rsid w:val="00891939"/>
    <w:rsid w:val="00892C9A"/>
    <w:rsid w:val="0089742E"/>
    <w:rsid w:val="008975E3"/>
    <w:rsid w:val="008A5348"/>
    <w:rsid w:val="008B3097"/>
    <w:rsid w:val="008D3DC6"/>
    <w:rsid w:val="008D3EAC"/>
    <w:rsid w:val="008D69F1"/>
    <w:rsid w:val="008E07AD"/>
    <w:rsid w:val="008E0F55"/>
    <w:rsid w:val="008E3825"/>
    <w:rsid w:val="008E4187"/>
    <w:rsid w:val="008E4440"/>
    <w:rsid w:val="008E4CC7"/>
    <w:rsid w:val="008E4D1A"/>
    <w:rsid w:val="008F3621"/>
    <w:rsid w:val="008F3939"/>
    <w:rsid w:val="008F44D9"/>
    <w:rsid w:val="008F5543"/>
    <w:rsid w:val="008F59B3"/>
    <w:rsid w:val="008F6613"/>
    <w:rsid w:val="008F6A96"/>
    <w:rsid w:val="009012D3"/>
    <w:rsid w:val="00902265"/>
    <w:rsid w:val="0091082F"/>
    <w:rsid w:val="009112C1"/>
    <w:rsid w:val="009129F8"/>
    <w:rsid w:val="0091643C"/>
    <w:rsid w:val="00922548"/>
    <w:rsid w:val="00924595"/>
    <w:rsid w:val="009277DF"/>
    <w:rsid w:val="009312A0"/>
    <w:rsid w:val="0093155A"/>
    <w:rsid w:val="00936947"/>
    <w:rsid w:val="00940A16"/>
    <w:rsid w:val="0094402B"/>
    <w:rsid w:val="00946366"/>
    <w:rsid w:val="009566F4"/>
    <w:rsid w:val="00964097"/>
    <w:rsid w:val="009850F3"/>
    <w:rsid w:val="00994807"/>
    <w:rsid w:val="00994847"/>
    <w:rsid w:val="00996941"/>
    <w:rsid w:val="009969DC"/>
    <w:rsid w:val="009A41BD"/>
    <w:rsid w:val="009B0F14"/>
    <w:rsid w:val="009C050D"/>
    <w:rsid w:val="009C2C22"/>
    <w:rsid w:val="009C6230"/>
    <w:rsid w:val="009C639B"/>
    <w:rsid w:val="009C75EE"/>
    <w:rsid w:val="009D07C4"/>
    <w:rsid w:val="009D16A6"/>
    <w:rsid w:val="009E07A8"/>
    <w:rsid w:val="009E3C10"/>
    <w:rsid w:val="009F5F82"/>
    <w:rsid w:val="009F6BE0"/>
    <w:rsid w:val="009F7916"/>
    <w:rsid w:val="00A11C94"/>
    <w:rsid w:val="00A16F1F"/>
    <w:rsid w:val="00A22019"/>
    <w:rsid w:val="00A2659F"/>
    <w:rsid w:val="00A34466"/>
    <w:rsid w:val="00A425A0"/>
    <w:rsid w:val="00A4309E"/>
    <w:rsid w:val="00A5383D"/>
    <w:rsid w:val="00A569EA"/>
    <w:rsid w:val="00A57874"/>
    <w:rsid w:val="00A63DEB"/>
    <w:rsid w:val="00A74093"/>
    <w:rsid w:val="00A74A44"/>
    <w:rsid w:val="00A81883"/>
    <w:rsid w:val="00A82589"/>
    <w:rsid w:val="00A87746"/>
    <w:rsid w:val="00A95754"/>
    <w:rsid w:val="00AA0B29"/>
    <w:rsid w:val="00AA0E2F"/>
    <w:rsid w:val="00AA2C31"/>
    <w:rsid w:val="00AA3A4E"/>
    <w:rsid w:val="00AA49A8"/>
    <w:rsid w:val="00AB01B8"/>
    <w:rsid w:val="00AB1949"/>
    <w:rsid w:val="00AB7689"/>
    <w:rsid w:val="00AC3892"/>
    <w:rsid w:val="00AC5668"/>
    <w:rsid w:val="00AD18E9"/>
    <w:rsid w:val="00AD39DE"/>
    <w:rsid w:val="00AE12CE"/>
    <w:rsid w:val="00AE2C4C"/>
    <w:rsid w:val="00B006CB"/>
    <w:rsid w:val="00B02FE8"/>
    <w:rsid w:val="00B060DC"/>
    <w:rsid w:val="00B0786D"/>
    <w:rsid w:val="00B14F79"/>
    <w:rsid w:val="00B1651B"/>
    <w:rsid w:val="00B23CA3"/>
    <w:rsid w:val="00B30C54"/>
    <w:rsid w:val="00B36C97"/>
    <w:rsid w:val="00B41FBE"/>
    <w:rsid w:val="00B47473"/>
    <w:rsid w:val="00B47C22"/>
    <w:rsid w:val="00B54710"/>
    <w:rsid w:val="00B6295E"/>
    <w:rsid w:val="00B63BDB"/>
    <w:rsid w:val="00B72C43"/>
    <w:rsid w:val="00B74FEC"/>
    <w:rsid w:val="00B81261"/>
    <w:rsid w:val="00B849C1"/>
    <w:rsid w:val="00B90E03"/>
    <w:rsid w:val="00B91BB7"/>
    <w:rsid w:val="00B939EF"/>
    <w:rsid w:val="00B9466C"/>
    <w:rsid w:val="00B96BE7"/>
    <w:rsid w:val="00BA21D9"/>
    <w:rsid w:val="00BB6121"/>
    <w:rsid w:val="00BB7C93"/>
    <w:rsid w:val="00BC416B"/>
    <w:rsid w:val="00BC7B2E"/>
    <w:rsid w:val="00BD2105"/>
    <w:rsid w:val="00BD7018"/>
    <w:rsid w:val="00BD78C4"/>
    <w:rsid w:val="00BF081C"/>
    <w:rsid w:val="00BF6DA4"/>
    <w:rsid w:val="00BF7B1F"/>
    <w:rsid w:val="00C024D5"/>
    <w:rsid w:val="00C360D8"/>
    <w:rsid w:val="00C4010E"/>
    <w:rsid w:val="00C40A77"/>
    <w:rsid w:val="00C46EC3"/>
    <w:rsid w:val="00C642B0"/>
    <w:rsid w:val="00C64645"/>
    <w:rsid w:val="00C67637"/>
    <w:rsid w:val="00C7113C"/>
    <w:rsid w:val="00C75AF6"/>
    <w:rsid w:val="00C8305F"/>
    <w:rsid w:val="00C912AB"/>
    <w:rsid w:val="00C91BD3"/>
    <w:rsid w:val="00CA34F7"/>
    <w:rsid w:val="00CA4E81"/>
    <w:rsid w:val="00CA6B69"/>
    <w:rsid w:val="00CC07E8"/>
    <w:rsid w:val="00CD23D0"/>
    <w:rsid w:val="00CD2636"/>
    <w:rsid w:val="00CE0A0C"/>
    <w:rsid w:val="00CE38CD"/>
    <w:rsid w:val="00CE7046"/>
    <w:rsid w:val="00CE7A25"/>
    <w:rsid w:val="00CF2B88"/>
    <w:rsid w:val="00CF7829"/>
    <w:rsid w:val="00D01A10"/>
    <w:rsid w:val="00D16EEA"/>
    <w:rsid w:val="00D21EA7"/>
    <w:rsid w:val="00D246B6"/>
    <w:rsid w:val="00D26E85"/>
    <w:rsid w:val="00D31EBC"/>
    <w:rsid w:val="00D35CF0"/>
    <w:rsid w:val="00D42A19"/>
    <w:rsid w:val="00D64B67"/>
    <w:rsid w:val="00D71103"/>
    <w:rsid w:val="00D72075"/>
    <w:rsid w:val="00D7585D"/>
    <w:rsid w:val="00D76336"/>
    <w:rsid w:val="00D7679B"/>
    <w:rsid w:val="00D76D4D"/>
    <w:rsid w:val="00D85053"/>
    <w:rsid w:val="00D865A1"/>
    <w:rsid w:val="00D87E86"/>
    <w:rsid w:val="00D93D58"/>
    <w:rsid w:val="00DA5C38"/>
    <w:rsid w:val="00DA6779"/>
    <w:rsid w:val="00DB06FB"/>
    <w:rsid w:val="00DC7864"/>
    <w:rsid w:val="00DD50C0"/>
    <w:rsid w:val="00DE34C9"/>
    <w:rsid w:val="00DE70EC"/>
    <w:rsid w:val="00DF0529"/>
    <w:rsid w:val="00DF5133"/>
    <w:rsid w:val="00DF63B9"/>
    <w:rsid w:val="00DF7F06"/>
    <w:rsid w:val="00E142C7"/>
    <w:rsid w:val="00E14A16"/>
    <w:rsid w:val="00E21687"/>
    <w:rsid w:val="00E229AA"/>
    <w:rsid w:val="00E232F7"/>
    <w:rsid w:val="00E34528"/>
    <w:rsid w:val="00E34F01"/>
    <w:rsid w:val="00E40E6F"/>
    <w:rsid w:val="00E42C2A"/>
    <w:rsid w:val="00E440E5"/>
    <w:rsid w:val="00E46BC8"/>
    <w:rsid w:val="00E46BE5"/>
    <w:rsid w:val="00E51218"/>
    <w:rsid w:val="00E54B91"/>
    <w:rsid w:val="00E61DE3"/>
    <w:rsid w:val="00E64E72"/>
    <w:rsid w:val="00E749A3"/>
    <w:rsid w:val="00E75B8D"/>
    <w:rsid w:val="00E77B8F"/>
    <w:rsid w:val="00E83216"/>
    <w:rsid w:val="00EA18E5"/>
    <w:rsid w:val="00EA3968"/>
    <w:rsid w:val="00EB049B"/>
    <w:rsid w:val="00EC0CFA"/>
    <w:rsid w:val="00ED1108"/>
    <w:rsid w:val="00ED466D"/>
    <w:rsid w:val="00ED7C1F"/>
    <w:rsid w:val="00EE19D1"/>
    <w:rsid w:val="00EE59E9"/>
    <w:rsid w:val="00EE7959"/>
    <w:rsid w:val="00EF2A1E"/>
    <w:rsid w:val="00F01D6A"/>
    <w:rsid w:val="00F033E4"/>
    <w:rsid w:val="00F10DDF"/>
    <w:rsid w:val="00F161D3"/>
    <w:rsid w:val="00F30E04"/>
    <w:rsid w:val="00F327EE"/>
    <w:rsid w:val="00F3456C"/>
    <w:rsid w:val="00F42045"/>
    <w:rsid w:val="00F56D9F"/>
    <w:rsid w:val="00F60DFD"/>
    <w:rsid w:val="00F80B04"/>
    <w:rsid w:val="00F831FF"/>
    <w:rsid w:val="00F85311"/>
    <w:rsid w:val="00FA02A2"/>
    <w:rsid w:val="00FA4360"/>
    <w:rsid w:val="00FA51AE"/>
    <w:rsid w:val="00FA5F33"/>
    <w:rsid w:val="00FB0A41"/>
    <w:rsid w:val="00FB6720"/>
    <w:rsid w:val="00FC2AD8"/>
    <w:rsid w:val="00FD2869"/>
    <w:rsid w:val="00FD3BD4"/>
    <w:rsid w:val="00FD72AF"/>
    <w:rsid w:val="00FE3D7D"/>
    <w:rsid w:val="00FE764F"/>
    <w:rsid w:val="00FF079D"/>
    <w:rsid w:val="00FF4087"/>
    <w:rsid w:val="00FF6F67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C4E5E4D"/>
  <w15:docId w15:val="{3CB94DD2-CC83-4BD1-A8B9-99837AF0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A5F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3D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AE2C4C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AE2C4C"/>
    <w:rPr>
      <w:rFonts w:eastAsia="Times New Roman"/>
    </w:rPr>
  </w:style>
  <w:style w:type="character" w:styleId="FootnoteReference">
    <w:name w:val="footnote reference"/>
    <w:rsid w:val="00AE2C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2C4C"/>
    <w:pPr>
      <w:ind w:left="720"/>
    </w:pPr>
  </w:style>
  <w:style w:type="character" w:customStyle="1" w:styleId="FooterChar">
    <w:name w:val="Footer Char"/>
    <w:link w:val="Footer"/>
    <w:uiPriority w:val="99"/>
    <w:rsid w:val="00E51218"/>
    <w:rPr>
      <w:sz w:val="24"/>
      <w:szCs w:val="24"/>
    </w:rPr>
  </w:style>
  <w:style w:type="character" w:customStyle="1" w:styleId="Heading1Char">
    <w:name w:val="Heading 1 Char"/>
    <w:link w:val="Heading1"/>
    <w:rsid w:val="00FA5F33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erChar">
    <w:name w:val="Header Char"/>
    <w:link w:val="Header"/>
    <w:uiPriority w:val="99"/>
    <w:rsid w:val="0091082F"/>
    <w:rPr>
      <w:sz w:val="24"/>
      <w:szCs w:val="24"/>
    </w:rPr>
  </w:style>
  <w:style w:type="character" w:customStyle="1" w:styleId="Heading2Char">
    <w:name w:val="Heading 2 Char"/>
    <w:link w:val="Heading2"/>
    <w:semiHidden/>
    <w:rsid w:val="008D3D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C46EC3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rsid w:val="00471F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71F04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80E84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3574E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01D6A"/>
    <w:pPr>
      <w:widowControl w:val="0"/>
      <w:ind w:left="2771"/>
    </w:pPr>
    <w:rPr>
      <w:rFonts w:eastAsia="Times New Roman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01D6A"/>
    <w:rPr>
      <w:rFonts w:eastAsia="Times New Roman" w:cstheme="minorBid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F8FB735554C4BB5F9009790740385" ma:contentTypeVersion="5" ma:contentTypeDescription="Create a new document." ma:contentTypeScope="" ma:versionID="89fefd8a3de31904fee4db87f95d694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2021 CRV OG8 </Type_x0020_Name>
    <Presenter xmlns="2b0c29a6-a2e0-472b-bfb4-397922b0132f">Secretariat</Presenter>
    <Update_x0020_Date xmlns="2b0c29a6-a2e0-472b-bfb4-397922b0132f">18 May 2021</Update_x0020_Date>
    <Number xmlns="2b0c29a6-a2e0-472b-bfb4-397922b0132f">WP/06</Numb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2998-AB33-488D-B626-EA21CE5BC9F7}"/>
</file>

<file path=customXml/itemProps2.xml><?xml version="1.0" encoding="utf-8"?>
<ds:datastoreItem xmlns:ds="http://schemas.openxmlformats.org/officeDocument/2006/customXml" ds:itemID="{0EC42DCB-D708-4D2C-A8F9-2BAE4047FC1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AD0F6A-9632-460C-896C-B74686CFF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F3E41-AD7B-4E3D-9AB5-ACF28D29A5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0c29a6-a2e0-472b-bfb4-397922b0132f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C482FE2-C50C-468F-B250-72548F54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30</Pages>
  <Words>3872</Words>
  <Characters>21859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to WP/02</vt:lpstr>
    </vt:vector>
  </TitlesOfParts>
  <Company>ICAO of the United Nations</Company>
  <LinksUpToDate>false</LinksUpToDate>
  <CharactersWithSpaces>25680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to WP/06</dc:title>
  <dc:creator>ssomsri</dc:creator>
  <cp:lastModifiedBy>Sirapongkosit, Bhabhinan</cp:lastModifiedBy>
  <cp:revision>43</cp:revision>
  <cp:lastPrinted>2020-07-16T00:12:00Z</cp:lastPrinted>
  <dcterms:created xsi:type="dcterms:W3CDTF">2020-07-14T07:23:00Z</dcterms:created>
  <dcterms:modified xsi:type="dcterms:W3CDTF">2020-12-04T00:51:00Z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0x010100D64F8FB735554C4BB5F9009790740385</vt:lpwstr>
  </property>
</Properties>
</file>