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A7DB" w14:textId="66D37D30" w:rsidR="00300272" w:rsidRDefault="00931CE0" w:rsidP="002A561A">
      <w:pPr>
        <w:pStyle w:val="Heading2"/>
        <w:jc w:val="center"/>
      </w:pPr>
      <w:r>
        <w:t>AD 1</w:t>
      </w:r>
      <w:r w:rsidR="000E2FC6">
        <w:t xml:space="preserve"> </w:t>
      </w:r>
      <w:r w:rsidR="005F2519">
        <w:t>AERODROMES - INTRODUCTION</w:t>
      </w:r>
    </w:p>
    <w:p w14:paraId="3F343714" w14:textId="50F5B47E" w:rsidR="00300272" w:rsidRPr="00300272" w:rsidRDefault="00300272" w:rsidP="002A561A">
      <w:pPr>
        <w:pStyle w:val="Heading3"/>
        <w:jc w:val="center"/>
      </w:pPr>
    </w:p>
    <w:p w14:paraId="7ED6CAA9" w14:textId="50329490" w:rsidR="00300272" w:rsidRPr="005F2519" w:rsidRDefault="005F2519" w:rsidP="005F2519">
      <w:pPr>
        <w:pStyle w:val="Heading5"/>
      </w:pPr>
      <w:r w:rsidRPr="005F2519">
        <w:t>Aerodrome Availability</w:t>
      </w:r>
    </w:p>
    <w:p w14:paraId="381BAB86" w14:textId="386DE235" w:rsid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 xml:space="preserve">Flights to and from </w:t>
      </w:r>
      <w:r w:rsidR="00E11AA4">
        <w:rPr>
          <w:rFonts w:ascii="Times" w:eastAsia="Times New Roman" w:hAnsi="Times" w:cs="Times New Roman"/>
          <w:sz w:val="20"/>
          <w:szCs w:val="20"/>
        </w:rPr>
        <w:t xml:space="preserve">Atlantis </w:t>
      </w:r>
      <w:bookmarkStart w:id="0" w:name="_GoBack"/>
      <w:bookmarkEnd w:id="0"/>
      <w:r w:rsidRPr="005F2519">
        <w:rPr>
          <w:rFonts w:ascii="Times" w:eastAsia="Times New Roman" w:hAnsi="Times" w:cs="Times New Roman"/>
          <w:sz w:val="20"/>
          <w:szCs w:val="20"/>
        </w:rPr>
        <w:t xml:space="preserve">- </w:t>
      </w:r>
      <w:r>
        <w:rPr>
          <w:rFonts w:ascii="Times" w:eastAsia="Times New Roman" w:hAnsi="Times" w:cs="Times New Roman"/>
          <w:sz w:val="20"/>
          <w:szCs w:val="20"/>
        </w:rPr>
        <w:t xml:space="preserve">including to and from off-shore </w:t>
      </w:r>
      <w:r w:rsidRPr="005F2519">
        <w:rPr>
          <w:rFonts w:ascii="Times" w:eastAsia="Times New Roman" w:hAnsi="Times" w:cs="Times New Roman"/>
          <w:sz w:val="20"/>
          <w:szCs w:val="20"/>
        </w:rPr>
        <w:t>installations located within the Continental Area - may take</w:t>
      </w:r>
      <w:r>
        <w:rPr>
          <w:rFonts w:ascii="Times" w:eastAsia="Times New Roman" w:hAnsi="Times" w:cs="Times New Roman"/>
          <w:sz w:val="20"/>
          <w:szCs w:val="20"/>
        </w:rPr>
        <w:t xml:space="preserve"> </w:t>
      </w:r>
      <w:r w:rsidRPr="005F2519">
        <w:rPr>
          <w:rFonts w:ascii="Times" w:eastAsia="Times New Roman" w:hAnsi="Times" w:cs="Times New Roman"/>
          <w:sz w:val="20"/>
          <w:szCs w:val="20"/>
        </w:rPr>
        <w:t>place only by use of the international airports</w:t>
      </w:r>
    </w:p>
    <w:p w14:paraId="2D439803" w14:textId="76AEC50C" w:rsidR="005F2519" w:rsidRDefault="005F2519" w:rsidP="005F2519">
      <w:pPr>
        <w:pStyle w:val="Heading6"/>
      </w:pPr>
      <w:r w:rsidRPr="005F2519">
        <w:t>Landings made other than at an international aerodrome</w:t>
      </w:r>
    </w:p>
    <w:p w14:paraId="0B67EEDF" w14:textId="77777777" w:rsidR="005F2519" w:rsidRP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If a landing is made other than at an international aerodrome, the pilot-in-command shall report the landing as soon as practicable to the health, customs and immigration authorities at the international aerodrome of intended landing. This notification may be made through any available communication link.</w:t>
      </w:r>
    </w:p>
    <w:p w14:paraId="5EA73156" w14:textId="77777777" w:rsidR="005F2519" w:rsidRDefault="005F2519" w:rsidP="005F2519">
      <w:pPr>
        <w:rPr>
          <w:rFonts w:ascii="Times" w:eastAsia="Times New Roman" w:hAnsi="Times" w:cs="Times New Roman"/>
          <w:sz w:val="20"/>
          <w:szCs w:val="20"/>
        </w:rPr>
      </w:pPr>
    </w:p>
    <w:p w14:paraId="780AC7EA" w14:textId="77777777" w:rsid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 xml:space="preserve">The pilot-in-command shall be responsible for ensuring that: </w:t>
      </w:r>
    </w:p>
    <w:p w14:paraId="4B27C429" w14:textId="77777777" w:rsid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t xml:space="preserve">a. If authorization has not been granted to the aircraft, contact between other persons on the one hand and passengers and crew on the other is avoided; </w:t>
      </w:r>
    </w:p>
    <w:p w14:paraId="1E24778B" w14:textId="4F9D3FD8" w:rsidR="005F2519" w:rsidRP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t>b. Cargo, baggage and mail are not removed from the aircraft except as provided below;</w:t>
      </w:r>
    </w:p>
    <w:p w14:paraId="18900FC5" w14:textId="77777777" w:rsidR="005F2519" w:rsidRDefault="005F2519" w:rsidP="005F2519">
      <w:pPr>
        <w:rPr>
          <w:rFonts w:ascii="Times" w:eastAsia="Times New Roman" w:hAnsi="Times" w:cs="Times New Roman"/>
          <w:sz w:val="20"/>
          <w:szCs w:val="20"/>
        </w:rPr>
      </w:pPr>
    </w:p>
    <w:p w14:paraId="4F1C9159" w14:textId="4E177B70" w:rsid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any foodstuff of overseas origin or any plant material is not removed from the aircraft except where local food is unobtainable. All food refuse including peelings, cores, stones of fruit, etc. must be collected and returned to the galley refuse container, the contents of which should not be removed from the aircraft except for hygiene reasons; in that circumstance the contents must be destroyed either by burning or by deep burial.</w:t>
      </w:r>
    </w:p>
    <w:p w14:paraId="6177DAF3" w14:textId="77777777" w:rsidR="005F2519" w:rsidRPr="005F2519" w:rsidRDefault="005F2519" w:rsidP="005F2519">
      <w:pPr>
        <w:pStyle w:val="Heading6"/>
      </w:pPr>
      <w:r w:rsidRPr="005F2519">
        <w:t>Traffic of persons and vehicles on aerodromes</w:t>
      </w:r>
    </w:p>
    <w:p w14:paraId="2DA91569" w14:textId="77777777" w:rsid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 xml:space="preserve">The grounds of each aerodrome are divided into two zones: </w:t>
      </w:r>
    </w:p>
    <w:p w14:paraId="07748715" w14:textId="77777777" w:rsidR="005F2519" w:rsidRDefault="005F2519" w:rsidP="005F2519">
      <w:pPr>
        <w:ind w:firstLine="720"/>
        <w:rPr>
          <w:rFonts w:ascii="Times" w:eastAsia="Times New Roman" w:hAnsi="Times" w:cs="Times New Roman"/>
          <w:sz w:val="20"/>
          <w:szCs w:val="20"/>
        </w:rPr>
      </w:pPr>
      <w:r w:rsidRPr="005F2519">
        <w:rPr>
          <w:rFonts w:ascii="Times" w:eastAsia="Times New Roman" w:hAnsi="Times" w:cs="Times New Roman"/>
          <w:sz w:val="20"/>
          <w:szCs w:val="20"/>
        </w:rPr>
        <w:t xml:space="preserve">a. a public zone comprising the part of the aerodrome open to the public; and </w:t>
      </w:r>
    </w:p>
    <w:p w14:paraId="39B44804" w14:textId="1EF9AF43" w:rsidR="00AB47E6" w:rsidRDefault="005F2519" w:rsidP="005F2519">
      <w:pPr>
        <w:ind w:firstLine="720"/>
        <w:rPr>
          <w:rFonts w:ascii="Times" w:eastAsia="Times New Roman" w:hAnsi="Times" w:cs="Times New Roman"/>
          <w:sz w:val="20"/>
          <w:szCs w:val="20"/>
        </w:rPr>
      </w:pPr>
      <w:r w:rsidRPr="005F2519">
        <w:rPr>
          <w:rFonts w:ascii="Times" w:eastAsia="Times New Roman" w:hAnsi="Times" w:cs="Times New Roman"/>
          <w:sz w:val="20"/>
          <w:szCs w:val="20"/>
        </w:rPr>
        <w:t>b. a restricted zone comprising the rest of the aerodrome.</w:t>
      </w:r>
    </w:p>
    <w:p w14:paraId="65908D36" w14:textId="0C053CF9" w:rsidR="005F2519" w:rsidRPr="005F2519" w:rsidRDefault="005F2519" w:rsidP="005F2519">
      <w:pPr>
        <w:pStyle w:val="Heading6"/>
      </w:pPr>
      <w:r w:rsidRPr="005F2519">
        <w:t>Movement of persons</w:t>
      </w:r>
    </w:p>
    <w:p w14:paraId="7C371636" w14:textId="2D75E5B2" w:rsidR="00857E67" w:rsidRPr="005F2519" w:rsidRDefault="005F2519">
      <w:pPr>
        <w:rPr>
          <w:rFonts w:ascii="Times" w:eastAsia="Times New Roman" w:hAnsi="Times" w:cs="Times New Roman"/>
          <w:sz w:val="20"/>
          <w:szCs w:val="20"/>
        </w:rPr>
      </w:pPr>
      <w:r w:rsidRPr="005F2519">
        <w:rPr>
          <w:rFonts w:ascii="Times" w:eastAsia="Times New Roman" w:hAnsi="Times" w:cs="Times New Roman"/>
          <w:sz w:val="20"/>
          <w:szCs w:val="20"/>
        </w:rPr>
        <w:t>Access to the restricted zone is authorized only under the conditions prescribed by the special rules governing the aerodrome. The customs, police, and health inspection offices and the premises assigned to transit traffic are normally accessible only to passengers, to staff of the public authorities and airlines and to authorized persons in pursuit of their duty. The movement of persons having access to the restricted zone of the aerodrome is subject to the conditions prescribed by the regulations and by the spec</w:t>
      </w:r>
      <w:r>
        <w:rPr>
          <w:rFonts w:ascii="Times" w:eastAsia="Times New Roman" w:hAnsi="Times" w:cs="Times New Roman"/>
          <w:sz w:val="20"/>
          <w:szCs w:val="20"/>
        </w:rPr>
        <w:t>ial rules laid down by the aero</w:t>
      </w:r>
      <w:r w:rsidRPr="005F2519">
        <w:rPr>
          <w:rFonts w:ascii="Times" w:eastAsia="Times New Roman" w:hAnsi="Times" w:cs="Times New Roman"/>
          <w:sz w:val="20"/>
          <w:szCs w:val="20"/>
        </w:rPr>
        <w:t>drome administration.</w:t>
      </w:r>
    </w:p>
    <w:p w14:paraId="13CCB739" w14:textId="77777777" w:rsidR="005F2519" w:rsidRPr="005F2519" w:rsidRDefault="005F2519" w:rsidP="005F2519">
      <w:pPr>
        <w:pStyle w:val="Heading6"/>
      </w:pPr>
      <w:r w:rsidRPr="005F2519">
        <w:t>Movement of vehicles</w:t>
      </w:r>
    </w:p>
    <w:p w14:paraId="495DBA69" w14:textId="3B1DF7CA" w:rsidR="005F2519" w:rsidRPr="005F2519" w:rsidRDefault="005F2519">
      <w:pPr>
        <w:rPr>
          <w:rFonts w:ascii="Times" w:eastAsia="Times New Roman" w:hAnsi="Times" w:cs="Times New Roman"/>
          <w:sz w:val="20"/>
          <w:szCs w:val="20"/>
        </w:rPr>
      </w:pPr>
      <w:r w:rsidRPr="005F2519">
        <w:rPr>
          <w:rFonts w:ascii="Times" w:eastAsia="Times New Roman" w:hAnsi="Times" w:cs="Times New Roman"/>
          <w:sz w:val="20"/>
          <w:szCs w:val="20"/>
        </w:rPr>
        <w:t>The movement of vehicles in the restricted zone is strictly limited to vehicles driven or used by persons carrying a traffic permit or an official card of admittance. Drivers of vehicles, of whatever type, operating within the confines of the aerodrome must respect the direction of the traffic, the traffic signs and the posted speed limits and generally comply with the provisions of the Highway Code and with the instructions given by the competent authorities.</w:t>
      </w:r>
    </w:p>
    <w:p w14:paraId="237193D1" w14:textId="77777777" w:rsidR="005F2519" w:rsidRPr="005F2519" w:rsidRDefault="005F2519" w:rsidP="005F2519">
      <w:pPr>
        <w:pStyle w:val="Heading6"/>
      </w:pPr>
      <w:r w:rsidRPr="005F2519">
        <w:t>Priority of vehicles</w:t>
      </w:r>
    </w:p>
    <w:p w14:paraId="6B65CAB2" w14:textId="77777777" w:rsidR="005F2519" w:rsidRP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Emergency vehicles proceeding to the assistance of an aircraft in distress shall be afforded priority over all other surface movement traffic.</w:t>
      </w:r>
    </w:p>
    <w:p w14:paraId="329BEF43" w14:textId="1BFC223A" w:rsidR="005F2519" w:rsidRP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Vehicles on the maneuvering area shall be required to comply with the following rules:</w:t>
      </w:r>
    </w:p>
    <w:p w14:paraId="2D523454" w14:textId="38C789BB" w:rsid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t xml:space="preserve">a. Vehicles and vehicles towing aircraft shall give way to aircraft which are landing, taking off or taxiing; </w:t>
      </w:r>
    </w:p>
    <w:p w14:paraId="496BB550" w14:textId="36EA6ECE" w:rsid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t xml:space="preserve">b. Vehicles shall give way to other vehicles towing aircraft; </w:t>
      </w:r>
    </w:p>
    <w:p w14:paraId="569BBC91" w14:textId="284B3856" w:rsid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t xml:space="preserve">c. Vehicles shall give way to other vehicles in accordance with ATS unit instructions; </w:t>
      </w:r>
    </w:p>
    <w:p w14:paraId="574089B3" w14:textId="420F592E" w:rsidR="005F2519" w:rsidRPr="005F2519" w:rsidRDefault="005F2519" w:rsidP="005F2519">
      <w:pPr>
        <w:ind w:left="720"/>
        <w:rPr>
          <w:rFonts w:ascii="Times" w:eastAsia="Times New Roman" w:hAnsi="Times" w:cs="Times New Roman"/>
          <w:sz w:val="20"/>
          <w:szCs w:val="20"/>
        </w:rPr>
      </w:pPr>
      <w:r w:rsidRPr="005F2519">
        <w:rPr>
          <w:rFonts w:ascii="Times" w:eastAsia="Times New Roman" w:hAnsi="Times" w:cs="Times New Roman"/>
          <w:sz w:val="20"/>
          <w:szCs w:val="20"/>
        </w:rPr>
        <w:lastRenderedPageBreak/>
        <w:t>d. Notwithstanding the provisions of a), b) and c), vehicles and vehicles towing aircraft shall comply with instructions issued by the aerodrome control tower.</w:t>
      </w:r>
    </w:p>
    <w:p w14:paraId="2FC56062" w14:textId="77777777" w:rsidR="005F2519" w:rsidRPr="005F2519" w:rsidRDefault="005F2519" w:rsidP="005F2519">
      <w:pPr>
        <w:pStyle w:val="Heading6"/>
        <w:rPr>
          <w:rFonts w:eastAsia="Times New Roman" w:cs="Times New Roman"/>
        </w:rPr>
      </w:pPr>
      <w:r w:rsidRPr="005F2519">
        <w:rPr>
          <w:rFonts w:eastAsia="Times New Roman" w:cs="Times New Roman"/>
        </w:rPr>
        <w:t>Policing</w:t>
      </w:r>
    </w:p>
    <w:p w14:paraId="59FB95A3" w14:textId="06820DD0" w:rsidR="005F2519" w:rsidRPr="005F2519" w:rsidRDefault="005F2519">
      <w:pPr>
        <w:rPr>
          <w:rFonts w:ascii="Times" w:eastAsia="Times New Roman" w:hAnsi="Times" w:cs="Times New Roman"/>
          <w:sz w:val="20"/>
          <w:szCs w:val="20"/>
        </w:rPr>
      </w:pPr>
      <w:r w:rsidRPr="005F2519">
        <w:rPr>
          <w:rFonts w:ascii="Times" w:eastAsia="Times New Roman" w:hAnsi="Times" w:cs="Times New Roman"/>
          <w:sz w:val="20"/>
          <w:szCs w:val="20"/>
        </w:rPr>
        <w:t>Care and protection of aircraft, vehicles, equipment and goods used at the aerodrome are not the responsibility of the State or any concessionaire; they cannot be held responsible for loss or damage which is not incurred through action by them or their agents.</w:t>
      </w:r>
    </w:p>
    <w:p w14:paraId="3B406E91" w14:textId="23C2E2C3" w:rsidR="005F2519" w:rsidRDefault="005F2519" w:rsidP="005F2519">
      <w:pPr>
        <w:pStyle w:val="Heading6"/>
      </w:pPr>
      <w:r w:rsidRPr="005F2519">
        <w:t>Applicable ICAO Documents</w:t>
      </w:r>
    </w:p>
    <w:p w14:paraId="4097D926" w14:textId="6B20698B" w:rsidR="005F2519" w:rsidRPr="005F2519" w:rsidRDefault="005F2519" w:rsidP="005F2519">
      <w:pPr>
        <w:rPr>
          <w:rFonts w:ascii="Times" w:eastAsia="Times New Roman" w:hAnsi="Times" w:cs="Times New Roman"/>
          <w:sz w:val="20"/>
          <w:szCs w:val="20"/>
        </w:rPr>
      </w:pPr>
      <w:r w:rsidRPr="005F2519">
        <w:rPr>
          <w:rFonts w:ascii="Times" w:eastAsia="Times New Roman" w:hAnsi="Times" w:cs="Times New Roman"/>
          <w:sz w:val="20"/>
          <w:szCs w:val="20"/>
        </w:rPr>
        <w:t xml:space="preserve">The design and operation of aerodromes is based on the Standards and Recommended Practices of ICAO Annexes 14 and 19. Aerodromes serving international civil aviation in </w:t>
      </w:r>
      <w:r>
        <w:rPr>
          <w:rFonts w:ascii="Times" w:eastAsia="Times New Roman" w:hAnsi="Times" w:cs="Times New Roman"/>
          <w:sz w:val="20"/>
          <w:szCs w:val="20"/>
        </w:rPr>
        <w:t xml:space="preserve">Pulsar </w:t>
      </w:r>
      <w:r w:rsidRPr="005F2519">
        <w:rPr>
          <w:rFonts w:ascii="Times" w:eastAsia="Times New Roman" w:hAnsi="Times" w:cs="Times New Roman"/>
          <w:sz w:val="20"/>
          <w:szCs w:val="20"/>
        </w:rPr>
        <w:t>are certified in accordance to these Annexes. However it has not been possible to meet all these requirements at all aerodromes. Therefore aircraft operators are urged to study carefully all available information and data.</w:t>
      </w:r>
    </w:p>
    <w:p w14:paraId="4F85AC8A" w14:textId="77777777" w:rsidR="005F2519" w:rsidRDefault="005F2519" w:rsidP="005F2519"/>
    <w:p w14:paraId="557DDDAD" w14:textId="77777777" w:rsidR="005F2519" w:rsidRPr="005F2519" w:rsidRDefault="005F2519" w:rsidP="005F2519"/>
    <w:sectPr w:rsidR="005F2519" w:rsidRPr="005F2519" w:rsidSect="00FA37A8">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BFEF" w14:textId="77777777" w:rsidR="00F15906" w:rsidRDefault="00F15906" w:rsidP="002A561A">
      <w:r>
        <w:separator/>
      </w:r>
    </w:p>
  </w:endnote>
  <w:endnote w:type="continuationSeparator" w:id="0">
    <w:p w14:paraId="507A67DD" w14:textId="77777777" w:rsidR="00F15906" w:rsidRDefault="00F15906"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3A0BFB" w:rsidRDefault="003A0BFB">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B66AB" w14:textId="77777777" w:rsidR="00F15906" w:rsidRDefault="00F15906" w:rsidP="002A561A">
      <w:r>
        <w:separator/>
      </w:r>
    </w:p>
  </w:footnote>
  <w:footnote w:type="continuationSeparator" w:id="0">
    <w:p w14:paraId="747CB5BB" w14:textId="77777777" w:rsidR="00F15906" w:rsidRDefault="00F15906"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13D6657D" w:rsidR="003A0BFB" w:rsidRDefault="003A0BFB" w:rsidP="002A561A">
    <w:pPr>
      <w:pStyle w:val="Header"/>
    </w:pPr>
    <w:r>
      <w:t>A</w:t>
    </w:r>
    <w:r w:rsidR="00676199">
      <w:t xml:space="preserve">IP </w:t>
    </w:r>
    <w:r w:rsidR="008D7B11">
      <w:t>Atlantis</w:t>
    </w:r>
    <w:r w:rsidR="00676199">
      <w:tab/>
    </w:r>
    <w:r w:rsidR="00676199">
      <w:tab/>
    </w:r>
    <w:r w:rsidR="005F2519">
      <w:t>AD</w:t>
    </w:r>
    <w:r w:rsidR="00676199">
      <w:t xml:space="preserve"> </w:t>
    </w:r>
    <w:r w:rsidR="005F2519">
      <w:t>1</w:t>
    </w:r>
    <w:r>
      <w:t>-</w:t>
    </w:r>
    <w:r>
      <w:rPr>
        <w:rStyle w:val="PageNumber"/>
      </w:rPr>
      <w:fldChar w:fldCharType="begin"/>
    </w:r>
    <w:r>
      <w:rPr>
        <w:rStyle w:val="PageNumber"/>
      </w:rPr>
      <w:instrText xml:space="preserve"> PAGE </w:instrText>
    </w:r>
    <w:r>
      <w:rPr>
        <w:rStyle w:val="PageNumber"/>
      </w:rPr>
      <w:fldChar w:fldCharType="separate"/>
    </w:r>
    <w:r w:rsidR="00931CE0">
      <w:rPr>
        <w:rStyle w:val="PageNumber"/>
        <w:noProof/>
      </w:rPr>
      <w:t>1</w:t>
    </w:r>
    <w:r>
      <w:rPr>
        <w:rStyle w:val="PageNumber"/>
      </w:rPr>
      <w:fldChar w:fldCharType="end"/>
    </w:r>
  </w:p>
  <w:p w14:paraId="4CCA0217" w14:textId="77777777" w:rsidR="003A0BFB" w:rsidRDefault="003A0BFB">
    <w:pPr>
      <w:pStyle w:val="Header"/>
    </w:pPr>
    <w:r>
      <w:tab/>
    </w:r>
    <w:r>
      <w:tab/>
      <w:t>6/27/2006</w:t>
    </w:r>
    <w:r>
      <w:tab/>
    </w:r>
  </w:p>
  <w:p w14:paraId="7CBF0EF5" w14:textId="77777777" w:rsidR="003A0BFB" w:rsidRDefault="003A0BFB">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E2FC6"/>
    <w:rsid w:val="002A561A"/>
    <w:rsid w:val="002B1F8C"/>
    <w:rsid w:val="00300272"/>
    <w:rsid w:val="00372103"/>
    <w:rsid w:val="003A0BFB"/>
    <w:rsid w:val="004540EA"/>
    <w:rsid w:val="004B05C3"/>
    <w:rsid w:val="005F2519"/>
    <w:rsid w:val="00676199"/>
    <w:rsid w:val="00852ABC"/>
    <w:rsid w:val="00857E67"/>
    <w:rsid w:val="008D7B11"/>
    <w:rsid w:val="008F64AA"/>
    <w:rsid w:val="008F6D77"/>
    <w:rsid w:val="00931CE0"/>
    <w:rsid w:val="00AB47E6"/>
    <w:rsid w:val="00AE41D9"/>
    <w:rsid w:val="00E11AA4"/>
    <w:rsid w:val="00E47941"/>
    <w:rsid w:val="00F15906"/>
    <w:rsid w:val="00F456C4"/>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9674396C-4013-428B-A7E7-D268DE64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F251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F25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table" w:styleId="TableGrid">
    <w:name w:val="Table Grid"/>
    <w:basedOn w:val="TableNormal"/>
    <w:uiPriority w:val="59"/>
    <w:rsid w:val="003A0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F25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F251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6511">
      <w:bodyDiv w:val="1"/>
      <w:marLeft w:val="0"/>
      <w:marRight w:val="0"/>
      <w:marTop w:val="0"/>
      <w:marBottom w:val="0"/>
      <w:divBdr>
        <w:top w:val="none" w:sz="0" w:space="0" w:color="auto"/>
        <w:left w:val="none" w:sz="0" w:space="0" w:color="auto"/>
        <w:bottom w:val="none" w:sz="0" w:space="0" w:color="auto"/>
        <w:right w:val="none" w:sz="0" w:space="0" w:color="auto"/>
      </w:divBdr>
    </w:div>
    <w:div w:id="58330916">
      <w:bodyDiv w:val="1"/>
      <w:marLeft w:val="0"/>
      <w:marRight w:val="0"/>
      <w:marTop w:val="0"/>
      <w:marBottom w:val="0"/>
      <w:divBdr>
        <w:top w:val="none" w:sz="0" w:space="0" w:color="auto"/>
        <w:left w:val="none" w:sz="0" w:space="0" w:color="auto"/>
        <w:bottom w:val="none" w:sz="0" w:space="0" w:color="auto"/>
        <w:right w:val="none" w:sz="0" w:space="0" w:color="auto"/>
      </w:divBdr>
    </w:div>
    <w:div w:id="73358295">
      <w:bodyDiv w:val="1"/>
      <w:marLeft w:val="0"/>
      <w:marRight w:val="0"/>
      <w:marTop w:val="0"/>
      <w:marBottom w:val="0"/>
      <w:divBdr>
        <w:top w:val="none" w:sz="0" w:space="0" w:color="auto"/>
        <w:left w:val="none" w:sz="0" w:space="0" w:color="auto"/>
        <w:bottom w:val="none" w:sz="0" w:space="0" w:color="auto"/>
        <w:right w:val="none" w:sz="0" w:space="0" w:color="auto"/>
      </w:divBdr>
    </w:div>
    <w:div w:id="84083446">
      <w:bodyDiv w:val="1"/>
      <w:marLeft w:val="0"/>
      <w:marRight w:val="0"/>
      <w:marTop w:val="0"/>
      <w:marBottom w:val="0"/>
      <w:divBdr>
        <w:top w:val="none" w:sz="0" w:space="0" w:color="auto"/>
        <w:left w:val="none" w:sz="0" w:space="0" w:color="auto"/>
        <w:bottom w:val="none" w:sz="0" w:space="0" w:color="auto"/>
        <w:right w:val="none" w:sz="0" w:space="0" w:color="auto"/>
      </w:divBdr>
    </w:div>
    <w:div w:id="90971691">
      <w:bodyDiv w:val="1"/>
      <w:marLeft w:val="0"/>
      <w:marRight w:val="0"/>
      <w:marTop w:val="0"/>
      <w:marBottom w:val="0"/>
      <w:divBdr>
        <w:top w:val="none" w:sz="0" w:space="0" w:color="auto"/>
        <w:left w:val="none" w:sz="0" w:space="0" w:color="auto"/>
        <w:bottom w:val="none" w:sz="0" w:space="0" w:color="auto"/>
        <w:right w:val="none" w:sz="0" w:space="0" w:color="auto"/>
      </w:divBdr>
    </w:div>
    <w:div w:id="105203450">
      <w:bodyDiv w:val="1"/>
      <w:marLeft w:val="0"/>
      <w:marRight w:val="0"/>
      <w:marTop w:val="0"/>
      <w:marBottom w:val="0"/>
      <w:divBdr>
        <w:top w:val="none" w:sz="0" w:space="0" w:color="auto"/>
        <w:left w:val="none" w:sz="0" w:space="0" w:color="auto"/>
        <w:bottom w:val="none" w:sz="0" w:space="0" w:color="auto"/>
        <w:right w:val="none" w:sz="0" w:space="0" w:color="auto"/>
      </w:divBdr>
    </w:div>
    <w:div w:id="114064022">
      <w:bodyDiv w:val="1"/>
      <w:marLeft w:val="0"/>
      <w:marRight w:val="0"/>
      <w:marTop w:val="0"/>
      <w:marBottom w:val="0"/>
      <w:divBdr>
        <w:top w:val="none" w:sz="0" w:space="0" w:color="auto"/>
        <w:left w:val="none" w:sz="0" w:space="0" w:color="auto"/>
        <w:bottom w:val="none" w:sz="0" w:space="0" w:color="auto"/>
        <w:right w:val="none" w:sz="0" w:space="0" w:color="auto"/>
      </w:divBdr>
    </w:div>
    <w:div w:id="166748362">
      <w:bodyDiv w:val="1"/>
      <w:marLeft w:val="0"/>
      <w:marRight w:val="0"/>
      <w:marTop w:val="0"/>
      <w:marBottom w:val="0"/>
      <w:divBdr>
        <w:top w:val="none" w:sz="0" w:space="0" w:color="auto"/>
        <w:left w:val="none" w:sz="0" w:space="0" w:color="auto"/>
        <w:bottom w:val="none" w:sz="0" w:space="0" w:color="auto"/>
        <w:right w:val="none" w:sz="0" w:space="0" w:color="auto"/>
      </w:divBdr>
    </w:div>
    <w:div w:id="258681740">
      <w:bodyDiv w:val="1"/>
      <w:marLeft w:val="0"/>
      <w:marRight w:val="0"/>
      <w:marTop w:val="0"/>
      <w:marBottom w:val="0"/>
      <w:divBdr>
        <w:top w:val="none" w:sz="0" w:space="0" w:color="auto"/>
        <w:left w:val="none" w:sz="0" w:space="0" w:color="auto"/>
        <w:bottom w:val="none" w:sz="0" w:space="0" w:color="auto"/>
        <w:right w:val="none" w:sz="0" w:space="0" w:color="auto"/>
      </w:divBdr>
    </w:div>
    <w:div w:id="310404541">
      <w:bodyDiv w:val="1"/>
      <w:marLeft w:val="0"/>
      <w:marRight w:val="0"/>
      <w:marTop w:val="0"/>
      <w:marBottom w:val="0"/>
      <w:divBdr>
        <w:top w:val="none" w:sz="0" w:space="0" w:color="auto"/>
        <w:left w:val="none" w:sz="0" w:space="0" w:color="auto"/>
        <w:bottom w:val="none" w:sz="0" w:space="0" w:color="auto"/>
        <w:right w:val="none" w:sz="0" w:space="0" w:color="auto"/>
      </w:divBdr>
    </w:div>
    <w:div w:id="323822240">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6197569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16292963">
      <w:bodyDiv w:val="1"/>
      <w:marLeft w:val="0"/>
      <w:marRight w:val="0"/>
      <w:marTop w:val="0"/>
      <w:marBottom w:val="0"/>
      <w:divBdr>
        <w:top w:val="none" w:sz="0" w:space="0" w:color="auto"/>
        <w:left w:val="none" w:sz="0" w:space="0" w:color="auto"/>
        <w:bottom w:val="none" w:sz="0" w:space="0" w:color="auto"/>
        <w:right w:val="none" w:sz="0" w:space="0" w:color="auto"/>
      </w:divBdr>
    </w:div>
    <w:div w:id="417411224">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522016089">
      <w:bodyDiv w:val="1"/>
      <w:marLeft w:val="0"/>
      <w:marRight w:val="0"/>
      <w:marTop w:val="0"/>
      <w:marBottom w:val="0"/>
      <w:divBdr>
        <w:top w:val="none" w:sz="0" w:space="0" w:color="auto"/>
        <w:left w:val="none" w:sz="0" w:space="0" w:color="auto"/>
        <w:bottom w:val="none" w:sz="0" w:space="0" w:color="auto"/>
        <w:right w:val="none" w:sz="0" w:space="0" w:color="auto"/>
      </w:divBdr>
    </w:div>
    <w:div w:id="655501573">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39444562">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768354024">
      <w:bodyDiv w:val="1"/>
      <w:marLeft w:val="0"/>
      <w:marRight w:val="0"/>
      <w:marTop w:val="0"/>
      <w:marBottom w:val="0"/>
      <w:divBdr>
        <w:top w:val="none" w:sz="0" w:space="0" w:color="auto"/>
        <w:left w:val="none" w:sz="0" w:space="0" w:color="auto"/>
        <w:bottom w:val="none" w:sz="0" w:space="0" w:color="auto"/>
        <w:right w:val="none" w:sz="0" w:space="0" w:color="auto"/>
      </w:divBdr>
    </w:div>
    <w:div w:id="788888725">
      <w:bodyDiv w:val="1"/>
      <w:marLeft w:val="0"/>
      <w:marRight w:val="0"/>
      <w:marTop w:val="0"/>
      <w:marBottom w:val="0"/>
      <w:divBdr>
        <w:top w:val="none" w:sz="0" w:space="0" w:color="auto"/>
        <w:left w:val="none" w:sz="0" w:space="0" w:color="auto"/>
        <w:bottom w:val="none" w:sz="0" w:space="0" w:color="auto"/>
        <w:right w:val="none" w:sz="0" w:space="0" w:color="auto"/>
      </w:divBdr>
    </w:div>
    <w:div w:id="847718657">
      <w:bodyDiv w:val="1"/>
      <w:marLeft w:val="0"/>
      <w:marRight w:val="0"/>
      <w:marTop w:val="0"/>
      <w:marBottom w:val="0"/>
      <w:divBdr>
        <w:top w:val="none" w:sz="0" w:space="0" w:color="auto"/>
        <w:left w:val="none" w:sz="0" w:space="0" w:color="auto"/>
        <w:bottom w:val="none" w:sz="0" w:space="0" w:color="auto"/>
        <w:right w:val="none" w:sz="0" w:space="0" w:color="auto"/>
      </w:divBdr>
    </w:div>
    <w:div w:id="856965773">
      <w:bodyDiv w:val="1"/>
      <w:marLeft w:val="0"/>
      <w:marRight w:val="0"/>
      <w:marTop w:val="0"/>
      <w:marBottom w:val="0"/>
      <w:divBdr>
        <w:top w:val="none" w:sz="0" w:space="0" w:color="auto"/>
        <w:left w:val="none" w:sz="0" w:space="0" w:color="auto"/>
        <w:bottom w:val="none" w:sz="0" w:space="0" w:color="auto"/>
        <w:right w:val="none" w:sz="0" w:space="0" w:color="auto"/>
      </w:divBdr>
    </w:div>
    <w:div w:id="953514561">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251830">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327586924">
      <w:bodyDiv w:val="1"/>
      <w:marLeft w:val="0"/>
      <w:marRight w:val="0"/>
      <w:marTop w:val="0"/>
      <w:marBottom w:val="0"/>
      <w:divBdr>
        <w:top w:val="none" w:sz="0" w:space="0" w:color="auto"/>
        <w:left w:val="none" w:sz="0" w:space="0" w:color="auto"/>
        <w:bottom w:val="none" w:sz="0" w:space="0" w:color="auto"/>
        <w:right w:val="none" w:sz="0" w:space="0" w:color="auto"/>
      </w:divBdr>
    </w:div>
    <w:div w:id="1350259364">
      <w:bodyDiv w:val="1"/>
      <w:marLeft w:val="0"/>
      <w:marRight w:val="0"/>
      <w:marTop w:val="0"/>
      <w:marBottom w:val="0"/>
      <w:divBdr>
        <w:top w:val="none" w:sz="0" w:space="0" w:color="auto"/>
        <w:left w:val="none" w:sz="0" w:space="0" w:color="auto"/>
        <w:bottom w:val="none" w:sz="0" w:space="0" w:color="auto"/>
        <w:right w:val="none" w:sz="0" w:space="0" w:color="auto"/>
      </w:divBdr>
    </w:div>
    <w:div w:id="1384987217">
      <w:bodyDiv w:val="1"/>
      <w:marLeft w:val="0"/>
      <w:marRight w:val="0"/>
      <w:marTop w:val="0"/>
      <w:marBottom w:val="0"/>
      <w:divBdr>
        <w:top w:val="none" w:sz="0" w:space="0" w:color="auto"/>
        <w:left w:val="none" w:sz="0" w:space="0" w:color="auto"/>
        <w:bottom w:val="none" w:sz="0" w:space="0" w:color="auto"/>
        <w:right w:val="none" w:sz="0" w:space="0" w:color="auto"/>
      </w:divBdr>
    </w:div>
    <w:div w:id="1384989230">
      <w:bodyDiv w:val="1"/>
      <w:marLeft w:val="0"/>
      <w:marRight w:val="0"/>
      <w:marTop w:val="0"/>
      <w:marBottom w:val="0"/>
      <w:divBdr>
        <w:top w:val="none" w:sz="0" w:space="0" w:color="auto"/>
        <w:left w:val="none" w:sz="0" w:space="0" w:color="auto"/>
        <w:bottom w:val="none" w:sz="0" w:space="0" w:color="auto"/>
        <w:right w:val="none" w:sz="0" w:space="0" w:color="auto"/>
      </w:divBdr>
    </w:div>
    <w:div w:id="1427268431">
      <w:bodyDiv w:val="1"/>
      <w:marLeft w:val="0"/>
      <w:marRight w:val="0"/>
      <w:marTop w:val="0"/>
      <w:marBottom w:val="0"/>
      <w:divBdr>
        <w:top w:val="none" w:sz="0" w:space="0" w:color="auto"/>
        <w:left w:val="none" w:sz="0" w:space="0" w:color="auto"/>
        <w:bottom w:val="none" w:sz="0" w:space="0" w:color="auto"/>
        <w:right w:val="none" w:sz="0" w:space="0" w:color="auto"/>
      </w:divBdr>
    </w:div>
    <w:div w:id="1436487503">
      <w:bodyDiv w:val="1"/>
      <w:marLeft w:val="0"/>
      <w:marRight w:val="0"/>
      <w:marTop w:val="0"/>
      <w:marBottom w:val="0"/>
      <w:divBdr>
        <w:top w:val="none" w:sz="0" w:space="0" w:color="auto"/>
        <w:left w:val="none" w:sz="0" w:space="0" w:color="auto"/>
        <w:bottom w:val="none" w:sz="0" w:space="0" w:color="auto"/>
        <w:right w:val="none" w:sz="0" w:space="0" w:color="auto"/>
      </w:divBdr>
    </w:div>
    <w:div w:id="1465467224">
      <w:bodyDiv w:val="1"/>
      <w:marLeft w:val="0"/>
      <w:marRight w:val="0"/>
      <w:marTop w:val="0"/>
      <w:marBottom w:val="0"/>
      <w:divBdr>
        <w:top w:val="none" w:sz="0" w:space="0" w:color="auto"/>
        <w:left w:val="none" w:sz="0" w:space="0" w:color="auto"/>
        <w:bottom w:val="none" w:sz="0" w:space="0" w:color="auto"/>
        <w:right w:val="none" w:sz="0" w:space="0" w:color="auto"/>
      </w:divBdr>
    </w:div>
    <w:div w:id="1544899585">
      <w:bodyDiv w:val="1"/>
      <w:marLeft w:val="0"/>
      <w:marRight w:val="0"/>
      <w:marTop w:val="0"/>
      <w:marBottom w:val="0"/>
      <w:divBdr>
        <w:top w:val="none" w:sz="0" w:space="0" w:color="auto"/>
        <w:left w:val="none" w:sz="0" w:space="0" w:color="auto"/>
        <w:bottom w:val="none" w:sz="0" w:space="0" w:color="auto"/>
        <w:right w:val="none" w:sz="0" w:space="0" w:color="auto"/>
      </w:divBdr>
    </w:div>
    <w:div w:id="1573735261">
      <w:bodyDiv w:val="1"/>
      <w:marLeft w:val="0"/>
      <w:marRight w:val="0"/>
      <w:marTop w:val="0"/>
      <w:marBottom w:val="0"/>
      <w:divBdr>
        <w:top w:val="none" w:sz="0" w:space="0" w:color="auto"/>
        <w:left w:val="none" w:sz="0" w:space="0" w:color="auto"/>
        <w:bottom w:val="none" w:sz="0" w:space="0" w:color="auto"/>
        <w:right w:val="none" w:sz="0" w:space="0" w:color="auto"/>
      </w:divBdr>
    </w:div>
    <w:div w:id="1586037479">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36790311">
      <w:bodyDiv w:val="1"/>
      <w:marLeft w:val="0"/>
      <w:marRight w:val="0"/>
      <w:marTop w:val="0"/>
      <w:marBottom w:val="0"/>
      <w:divBdr>
        <w:top w:val="none" w:sz="0" w:space="0" w:color="auto"/>
        <w:left w:val="none" w:sz="0" w:space="0" w:color="auto"/>
        <w:bottom w:val="none" w:sz="0" w:space="0" w:color="auto"/>
        <w:right w:val="none" w:sz="0" w:space="0" w:color="auto"/>
      </w:divBdr>
    </w:div>
    <w:div w:id="1638341788">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645964157">
      <w:bodyDiv w:val="1"/>
      <w:marLeft w:val="0"/>
      <w:marRight w:val="0"/>
      <w:marTop w:val="0"/>
      <w:marBottom w:val="0"/>
      <w:divBdr>
        <w:top w:val="none" w:sz="0" w:space="0" w:color="auto"/>
        <w:left w:val="none" w:sz="0" w:space="0" w:color="auto"/>
        <w:bottom w:val="none" w:sz="0" w:space="0" w:color="auto"/>
        <w:right w:val="none" w:sz="0" w:space="0" w:color="auto"/>
      </w:divBdr>
    </w:div>
    <w:div w:id="1695185119">
      <w:bodyDiv w:val="1"/>
      <w:marLeft w:val="0"/>
      <w:marRight w:val="0"/>
      <w:marTop w:val="0"/>
      <w:marBottom w:val="0"/>
      <w:divBdr>
        <w:top w:val="none" w:sz="0" w:space="0" w:color="auto"/>
        <w:left w:val="none" w:sz="0" w:space="0" w:color="auto"/>
        <w:bottom w:val="none" w:sz="0" w:space="0" w:color="auto"/>
        <w:right w:val="none" w:sz="0" w:space="0" w:color="auto"/>
      </w:divBdr>
    </w:div>
    <w:div w:id="1701084097">
      <w:bodyDiv w:val="1"/>
      <w:marLeft w:val="0"/>
      <w:marRight w:val="0"/>
      <w:marTop w:val="0"/>
      <w:marBottom w:val="0"/>
      <w:divBdr>
        <w:top w:val="none" w:sz="0" w:space="0" w:color="auto"/>
        <w:left w:val="none" w:sz="0" w:space="0" w:color="auto"/>
        <w:bottom w:val="none" w:sz="0" w:space="0" w:color="auto"/>
        <w:right w:val="none" w:sz="0" w:space="0" w:color="auto"/>
      </w:divBdr>
    </w:div>
    <w:div w:id="1701324177">
      <w:bodyDiv w:val="1"/>
      <w:marLeft w:val="0"/>
      <w:marRight w:val="0"/>
      <w:marTop w:val="0"/>
      <w:marBottom w:val="0"/>
      <w:divBdr>
        <w:top w:val="none" w:sz="0" w:space="0" w:color="auto"/>
        <w:left w:val="none" w:sz="0" w:space="0" w:color="auto"/>
        <w:bottom w:val="none" w:sz="0" w:space="0" w:color="auto"/>
        <w:right w:val="none" w:sz="0" w:space="0" w:color="auto"/>
      </w:divBdr>
    </w:div>
    <w:div w:id="1723552847">
      <w:bodyDiv w:val="1"/>
      <w:marLeft w:val="0"/>
      <w:marRight w:val="0"/>
      <w:marTop w:val="0"/>
      <w:marBottom w:val="0"/>
      <w:divBdr>
        <w:top w:val="none" w:sz="0" w:space="0" w:color="auto"/>
        <w:left w:val="none" w:sz="0" w:space="0" w:color="auto"/>
        <w:bottom w:val="none" w:sz="0" w:space="0" w:color="auto"/>
        <w:right w:val="none" w:sz="0" w:space="0" w:color="auto"/>
      </w:divBdr>
    </w:div>
    <w:div w:id="1748916756">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817448336">
      <w:bodyDiv w:val="1"/>
      <w:marLeft w:val="0"/>
      <w:marRight w:val="0"/>
      <w:marTop w:val="0"/>
      <w:marBottom w:val="0"/>
      <w:divBdr>
        <w:top w:val="none" w:sz="0" w:space="0" w:color="auto"/>
        <w:left w:val="none" w:sz="0" w:space="0" w:color="auto"/>
        <w:bottom w:val="none" w:sz="0" w:space="0" w:color="auto"/>
        <w:right w:val="none" w:sz="0" w:space="0" w:color="auto"/>
      </w:divBdr>
    </w:div>
    <w:div w:id="1838954060">
      <w:bodyDiv w:val="1"/>
      <w:marLeft w:val="0"/>
      <w:marRight w:val="0"/>
      <w:marTop w:val="0"/>
      <w:marBottom w:val="0"/>
      <w:divBdr>
        <w:top w:val="none" w:sz="0" w:space="0" w:color="auto"/>
        <w:left w:val="none" w:sz="0" w:space="0" w:color="auto"/>
        <w:bottom w:val="none" w:sz="0" w:space="0" w:color="auto"/>
        <w:right w:val="none" w:sz="0" w:space="0" w:color="auto"/>
      </w:divBdr>
    </w:div>
    <w:div w:id="1905337472">
      <w:bodyDiv w:val="1"/>
      <w:marLeft w:val="0"/>
      <w:marRight w:val="0"/>
      <w:marTop w:val="0"/>
      <w:marBottom w:val="0"/>
      <w:divBdr>
        <w:top w:val="none" w:sz="0" w:space="0" w:color="auto"/>
        <w:left w:val="none" w:sz="0" w:space="0" w:color="auto"/>
        <w:bottom w:val="none" w:sz="0" w:space="0" w:color="auto"/>
        <w:right w:val="none" w:sz="0" w:space="0" w:color="auto"/>
      </w:divBdr>
    </w:div>
    <w:div w:id="1927306908">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93941409">
      <w:bodyDiv w:val="1"/>
      <w:marLeft w:val="0"/>
      <w:marRight w:val="0"/>
      <w:marTop w:val="0"/>
      <w:marBottom w:val="0"/>
      <w:divBdr>
        <w:top w:val="none" w:sz="0" w:space="0" w:color="auto"/>
        <w:left w:val="none" w:sz="0" w:space="0" w:color="auto"/>
        <w:bottom w:val="none" w:sz="0" w:space="0" w:color="auto"/>
        <w:right w:val="none" w:sz="0" w:space="0" w:color="auto"/>
      </w:divBdr>
    </w:div>
    <w:div w:id="2014452748">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06</Number>
  </documentManagement>
</p:properties>
</file>

<file path=customXml/itemProps1.xml><?xml version="1.0" encoding="utf-8"?>
<ds:datastoreItem xmlns:ds="http://schemas.openxmlformats.org/officeDocument/2006/customXml" ds:itemID="{53164A65-A798-47ED-AC16-5D7ABFB0BF33}"/>
</file>

<file path=customXml/itemProps2.xml><?xml version="1.0" encoding="utf-8"?>
<ds:datastoreItem xmlns:ds="http://schemas.openxmlformats.org/officeDocument/2006/customXml" ds:itemID="{571866E4-48E3-4DC8-964A-31FE423DE4C0}"/>
</file>

<file path=customXml/itemProps3.xml><?xml version="1.0" encoding="utf-8"?>
<ds:datastoreItem xmlns:ds="http://schemas.openxmlformats.org/officeDocument/2006/customXml" ds:itemID="{6FA94F4F-D848-4B94-8AC6-E5FF51820019}"/>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AD1</dc:title>
  <dc:subject/>
  <dc:creator>Jodi Brainard</dc:creator>
  <cp:keywords/>
  <dc:description/>
  <cp:lastModifiedBy>Jodi Brainard</cp:lastModifiedBy>
  <cp:revision>6</cp:revision>
  <dcterms:created xsi:type="dcterms:W3CDTF">2017-08-15T10:26:00Z</dcterms:created>
  <dcterms:modified xsi:type="dcterms:W3CDTF">2019-11-13T16:01:00Z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