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C6529" w14:textId="77777777" w:rsidR="009E3FBB" w:rsidRDefault="009E3FBB">
      <w:bookmarkStart w:id="0" w:name="_GoBack"/>
      <w:bookmarkEnd w:id="0"/>
    </w:p>
    <w:p w14:paraId="4761C683" w14:textId="77777777" w:rsidR="000A65BC" w:rsidRPr="000A65BC" w:rsidRDefault="000A65BC" w:rsidP="000A65BC">
      <w:pPr>
        <w:jc w:val="right"/>
        <w:rPr>
          <w:rFonts w:ascii="Times New Roman" w:hAnsi="Times New Roman" w:cs="Times New Roman"/>
        </w:rPr>
      </w:pPr>
      <w:r w:rsidRPr="000A65BC">
        <w:rPr>
          <w:rFonts w:ascii="Times New Roman" w:hAnsi="Times New Roman" w:cs="Times New Roman"/>
        </w:rPr>
        <w:t>Flimsy 3</w:t>
      </w:r>
    </w:p>
    <w:p w14:paraId="0D0969A8" w14:textId="77777777" w:rsidR="000A65BC" w:rsidRPr="000A65BC" w:rsidRDefault="000A65BC" w:rsidP="00CC0908">
      <w:pPr>
        <w:rPr>
          <w:rFonts w:ascii="Times New Roman" w:hAnsi="Times New Roman" w:cs="Times New Roman"/>
        </w:rPr>
      </w:pPr>
    </w:p>
    <w:p w14:paraId="3D27123F" w14:textId="77777777" w:rsidR="000A65BC" w:rsidRPr="000A65BC" w:rsidRDefault="000A65BC" w:rsidP="000A65BC">
      <w:pPr>
        <w:jc w:val="center"/>
        <w:rPr>
          <w:rFonts w:ascii="Times New Roman" w:hAnsi="Times New Roman" w:cs="Times New Roman"/>
          <w:b/>
        </w:rPr>
      </w:pPr>
      <w:r w:rsidRPr="000A65BC">
        <w:rPr>
          <w:rFonts w:ascii="Times New Roman" w:hAnsi="Times New Roman" w:cs="Times New Roman"/>
          <w:b/>
        </w:rPr>
        <w:t>Elements for and ICAO response to WP5B on Parameters of non-directional beacon (NDB) for use in impact studies with wireless power transmission</w:t>
      </w:r>
    </w:p>
    <w:p w14:paraId="1EF3C7EA" w14:textId="77777777" w:rsidR="000A65BC" w:rsidRDefault="000A65BC" w:rsidP="00CC0908"/>
    <w:p w14:paraId="09492B5C" w14:textId="77777777" w:rsidR="00CC0908" w:rsidRPr="000A65BC" w:rsidRDefault="00CC0908" w:rsidP="00CC0908">
      <w:pPr>
        <w:rPr>
          <w:rFonts w:ascii="Times New Roman" w:hAnsi="Times New Roman" w:cs="Times New Roman"/>
        </w:rPr>
      </w:pPr>
      <w:r w:rsidRPr="000A65BC">
        <w:rPr>
          <w:rFonts w:ascii="Times New Roman" w:hAnsi="Times New Roman" w:cs="Times New Roman"/>
        </w:rPr>
        <w:t>ICAO thanks WP5B for its liaison regarding “Parameters of non-directional beacon (NDB) for use in impact studies with</w:t>
      </w:r>
      <w:r w:rsidR="000A65BC" w:rsidRPr="000A65BC">
        <w:rPr>
          <w:rFonts w:ascii="Times New Roman" w:hAnsi="Times New Roman" w:cs="Times New Roman"/>
        </w:rPr>
        <w:t xml:space="preserve"> wireless power transmission</w:t>
      </w:r>
      <w:r w:rsidRPr="000A65BC">
        <w:rPr>
          <w:rFonts w:ascii="Times New Roman" w:hAnsi="Times New Roman" w:cs="Times New Roman"/>
        </w:rPr>
        <w:t xml:space="preserve">”, and in particular the opportunity to comment on the “Technical characteristics and impact analyses of non-beam magnetic inductive and magnetic resonant </w:t>
      </w:r>
      <w:r w:rsidRPr="000A65BC">
        <w:rPr>
          <w:rFonts w:ascii="Times New Roman" w:hAnsi="Times New Roman" w:cs="Times New Roman"/>
          <w:bCs/>
        </w:rPr>
        <w:t>wireless power transmission for mobile and portable devices</w:t>
      </w:r>
      <w:r w:rsidRPr="000A65BC">
        <w:rPr>
          <w:rFonts w:ascii="Times New Roman" w:hAnsi="Times New Roman" w:cs="Times New Roman"/>
        </w:rPr>
        <w:t xml:space="preserve"> on </w:t>
      </w:r>
      <w:proofErr w:type="spellStart"/>
      <w:r w:rsidRPr="000A65BC">
        <w:rPr>
          <w:rFonts w:ascii="Times New Roman" w:hAnsi="Times New Roman" w:cs="Times New Roman"/>
        </w:rPr>
        <w:t>radiocommunication</w:t>
      </w:r>
      <w:proofErr w:type="spellEnd"/>
      <w:r w:rsidRPr="000A65BC">
        <w:rPr>
          <w:rFonts w:ascii="Times New Roman" w:hAnsi="Times New Roman" w:cs="Times New Roman"/>
        </w:rPr>
        <w:t xml:space="preserve"> services”</w:t>
      </w:r>
      <w:r w:rsidR="000A65BC">
        <w:rPr>
          <w:rFonts w:ascii="Times New Roman" w:hAnsi="Times New Roman" w:cs="Times New Roman"/>
        </w:rPr>
        <w:t xml:space="preserve"> currently being assumed</w:t>
      </w:r>
      <w:r w:rsidRPr="000A65BC">
        <w:rPr>
          <w:rFonts w:ascii="Times New Roman" w:hAnsi="Times New Roman" w:cs="Times New Roman"/>
        </w:rPr>
        <w:t>:</w:t>
      </w:r>
    </w:p>
    <w:p w14:paraId="5711299C" w14:textId="77777777" w:rsidR="00CC0908" w:rsidRPr="000A65BC" w:rsidRDefault="00CC0908" w:rsidP="00CC0908">
      <w:pPr>
        <w:pStyle w:val="enumlev1"/>
        <w:rPr>
          <w:sz w:val="22"/>
          <w:szCs w:val="22"/>
        </w:rPr>
      </w:pPr>
      <w:r w:rsidRPr="000A65BC">
        <w:rPr>
          <w:sz w:val="22"/>
          <w:szCs w:val="22"/>
        </w:rPr>
        <w:t>–</w:t>
      </w:r>
      <w:r w:rsidRPr="000A65BC">
        <w:rPr>
          <w:sz w:val="22"/>
          <w:szCs w:val="22"/>
        </w:rPr>
        <w:tab/>
        <w:t xml:space="preserve">Permissible interference limit: </w:t>
      </w:r>
      <w:r w:rsidRPr="000A65BC">
        <w:rPr>
          <w:b/>
          <w:bCs/>
          <w:sz w:val="22"/>
          <w:szCs w:val="22"/>
        </w:rPr>
        <w:t xml:space="preserve">21.9 </w:t>
      </w:r>
      <w:proofErr w:type="spellStart"/>
      <w:r w:rsidRPr="000A65BC">
        <w:rPr>
          <w:b/>
          <w:bCs/>
          <w:sz w:val="22"/>
          <w:szCs w:val="22"/>
        </w:rPr>
        <w:t>dBµV</w:t>
      </w:r>
      <w:proofErr w:type="spellEnd"/>
      <w:r w:rsidRPr="000A65BC">
        <w:rPr>
          <w:b/>
          <w:bCs/>
          <w:sz w:val="22"/>
          <w:szCs w:val="22"/>
        </w:rPr>
        <w:t>/m</w:t>
      </w:r>
      <w:r w:rsidRPr="000A65BC">
        <w:rPr>
          <w:sz w:val="22"/>
          <w:szCs w:val="22"/>
        </w:rPr>
        <w:t>.</w:t>
      </w:r>
    </w:p>
    <w:p w14:paraId="4876208F" w14:textId="77777777" w:rsidR="00CC0908" w:rsidRPr="000A65BC" w:rsidRDefault="00CC0908" w:rsidP="00CC0908">
      <w:pPr>
        <w:pStyle w:val="enumlev1"/>
        <w:rPr>
          <w:sz w:val="22"/>
          <w:szCs w:val="22"/>
        </w:rPr>
      </w:pPr>
      <w:r w:rsidRPr="000A65BC">
        <w:rPr>
          <w:sz w:val="22"/>
          <w:szCs w:val="22"/>
        </w:rPr>
        <w:t>–</w:t>
      </w:r>
      <w:r w:rsidRPr="000A65BC">
        <w:rPr>
          <w:sz w:val="22"/>
          <w:szCs w:val="22"/>
        </w:rPr>
        <w:tab/>
        <w:t xml:space="preserve">Receiver bandwidth: </w:t>
      </w:r>
      <w:r w:rsidRPr="000A65BC">
        <w:rPr>
          <w:b/>
          <w:bCs/>
          <w:sz w:val="22"/>
          <w:szCs w:val="22"/>
        </w:rPr>
        <w:t>2.7 kHz</w:t>
      </w:r>
      <w:r w:rsidRPr="000A65BC">
        <w:rPr>
          <w:sz w:val="22"/>
          <w:szCs w:val="22"/>
        </w:rPr>
        <w:t>.</w:t>
      </w:r>
    </w:p>
    <w:p w14:paraId="76CBF473" w14:textId="77777777" w:rsidR="00CC0908" w:rsidRPr="000A65BC" w:rsidRDefault="00CC0908">
      <w:pPr>
        <w:rPr>
          <w:rFonts w:ascii="Times New Roman" w:hAnsi="Times New Roman" w:cs="Times New Roman"/>
        </w:rPr>
      </w:pPr>
    </w:p>
    <w:p w14:paraId="096DCC34" w14:textId="77777777" w:rsidR="00CC0908" w:rsidRPr="000A65BC" w:rsidRDefault="00CC0908" w:rsidP="00CC0908">
      <w:pPr>
        <w:rPr>
          <w:rFonts w:ascii="Times New Roman" w:hAnsi="Times New Roman" w:cs="Times New Roman"/>
        </w:rPr>
      </w:pPr>
      <w:r w:rsidRPr="000A65BC">
        <w:rPr>
          <w:rFonts w:ascii="Times New Roman" w:hAnsi="Times New Roman" w:cs="Times New Roman"/>
        </w:rPr>
        <w:t>Given the short deadline, ICAO has performed Email coordination with experts from the responsible ICAO Panel and can offer the following information:</w:t>
      </w:r>
    </w:p>
    <w:p w14:paraId="543F9412" w14:textId="77777777" w:rsidR="00CC0908" w:rsidRPr="000A65BC" w:rsidRDefault="00CC0908" w:rsidP="00CC0908">
      <w:pPr>
        <w:rPr>
          <w:rFonts w:ascii="Times New Roman" w:hAnsi="Times New Roman" w:cs="Times New Roman"/>
        </w:rPr>
      </w:pPr>
    </w:p>
    <w:p w14:paraId="262064B0" w14:textId="77777777" w:rsidR="00CC0908" w:rsidRPr="000A65BC" w:rsidRDefault="00CC0908" w:rsidP="00CC0908">
      <w:pPr>
        <w:numPr>
          <w:ilvl w:val="0"/>
          <w:numId w:val="1"/>
        </w:numPr>
        <w:rPr>
          <w:rFonts w:ascii="Times New Roman" w:eastAsia="Times New Roman" w:hAnsi="Times New Roman" w:cs="Times New Roman"/>
          <w:lang w:val="en-GB"/>
        </w:rPr>
      </w:pPr>
      <w:r w:rsidRPr="000A65BC">
        <w:rPr>
          <w:rFonts w:ascii="Times New Roman" w:eastAsia="Times New Roman" w:hAnsi="Times New Roman" w:cs="Times New Roman"/>
          <w:lang w:val="en-GB"/>
        </w:rPr>
        <w:t xml:space="preserve">Concerning the interference protection threshold for </w:t>
      </w:r>
      <w:r w:rsidR="000A65BC">
        <w:rPr>
          <w:rFonts w:ascii="Times New Roman" w:eastAsia="Times New Roman" w:hAnsi="Times New Roman" w:cs="Times New Roman"/>
          <w:lang w:val="en-GB"/>
        </w:rPr>
        <w:t>NDB</w:t>
      </w:r>
      <w:r w:rsidRPr="000A65BC">
        <w:rPr>
          <w:rFonts w:ascii="Times New Roman" w:eastAsia="Times New Roman" w:hAnsi="Times New Roman" w:cs="Times New Roman"/>
          <w:lang w:val="en-GB"/>
        </w:rPr>
        <w:t xml:space="preserve"> receivers:</w:t>
      </w:r>
    </w:p>
    <w:p w14:paraId="43C367DD" w14:textId="77777777" w:rsidR="00CC0908" w:rsidRPr="000A65BC" w:rsidRDefault="00CC0908" w:rsidP="00CC0908">
      <w:pPr>
        <w:rPr>
          <w:rFonts w:ascii="Times New Roman" w:hAnsi="Times New Roman" w:cs="Times New Roman"/>
          <w:lang w:val="en-GB"/>
        </w:rPr>
      </w:pPr>
      <w:r w:rsidRPr="000A65BC">
        <w:rPr>
          <w:rFonts w:ascii="Times New Roman" w:hAnsi="Times New Roman" w:cs="Times New Roman"/>
          <w:lang w:val="en-GB"/>
        </w:rPr>
        <w:t> </w:t>
      </w:r>
    </w:p>
    <w:p w14:paraId="3A745E68" w14:textId="77777777" w:rsidR="00CC0908" w:rsidRPr="000A65BC" w:rsidRDefault="00CC0908" w:rsidP="00CC0908">
      <w:pPr>
        <w:ind w:left="708"/>
        <w:rPr>
          <w:rFonts w:ascii="Times New Roman" w:hAnsi="Times New Roman" w:cs="Times New Roman"/>
          <w:lang w:val="en-GB"/>
        </w:rPr>
      </w:pPr>
      <w:r w:rsidRPr="000A65BC">
        <w:rPr>
          <w:rFonts w:ascii="Times New Roman" w:hAnsi="Times New Roman" w:cs="Times New Roman"/>
          <w:lang w:val="en-GB"/>
        </w:rPr>
        <w:t>ICAO Annex 10 Vol. I section 3.9.1 specifies:</w:t>
      </w:r>
    </w:p>
    <w:p w14:paraId="1D567C72" w14:textId="77777777" w:rsidR="00CC0908" w:rsidRPr="000A65BC" w:rsidRDefault="00CC0908" w:rsidP="00CC0908">
      <w:pPr>
        <w:ind w:left="708"/>
        <w:rPr>
          <w:rFonts w:ascii="Times New Roman" w:hAnsi="Times New Roman" w:cs="Times New Roman"/>
          <w:lang w:val="en-GB"/>
        </w:rPr>
      </w:pPr>
      <w:r w:rsidRPr="000A65BC">
        <w:rPr>
          <w:rFonts w:ascii="Times New Roman" w:hAnsi="Times New Roman" w:cs="Times New Roman"/>
          <w:lang w:val="en-GB"/>
        </w:rPr>
        <w:t>a) </w:t>
      </w:r>
      <w:proofErr w:type="gramStart"/>
      <w:r w:rsidRPr="000A65BC">
        <w:rPr>
          <w:rFonts w:ascii="Times New Roman" w:hAnsi="Times New Roman" w:cs="Times New Roman"/>
          <w:lang w:val="en-GB"/>
        </w:rPr>
        <w:t>an</w:t>
      </w:r>
      <w:proofErr w:type="gramEnd"/>
      <w:r w:rsidRPr="000A65BC">
        <w:rPr>
          <w:rFonts w:ascii="Times New Roman" w:hAnsi="Times New Roman" w:cs="Times New Roman"/>
          <w:lang w:val="en-GB"/>
        </w:rPr>
        <w:t xml:space="preserve"> NDB minimum field strength of 70 microvolts/metre (µV/metre) = 37 </w:t>
      </w:r>
      <w:proofErr w:type="spellStart"/>
      <w:r w:rsidRPr="000A65BC">
        <w:rPr>
          <w:rFonts w:ascii="Times New Roman" w:hAnsi="Times New Roman" w:cs="Times New Roman"/>
          <w:lang w:val="en-GB"/>
        </w:rPr>
        <w:t>dBµV</w:t>
      </w:r>
      <w:proofErr w:type="spellEnd"/>
      <w:r w:rsidRPr="000A65BC">
        <w:rPr>
          <w:rFonts w:ascii="Times New Roman" w:hAnsi="Times New Roman" w:cs="Times New Roman"/>
          <w:lang w:val="en-GB"/>
        </w:rPr>
        <w:t>/m, and</w:t>
      </w:r>
    </w:p>
    <w:p w14:paraId="19F0F1E4" w14:textId="77777777" w:rsidR="00CC0908" w:rsidRPr="000A65BC" w:rsidRDefault="00CC0908" w:rsidP="00CC0908">
      <w:pPr>
        <w:ind w:left="708"/>
        <w:rPr>
          <w:rFonts w:ascii="Times New Roman" w:hAnsi="Times New Roman" w:cs="Times New Roman"/>
          <w:lang w:val="en-GB"/>
        </w:rPr>
      </w:pPr>
      <w:r w:rsidRPr="000A65BC">
        <w:rPr>
          <w:rFonts w:ascii="Times New Roman" w:hAnsi="Times New Roman" w:cs="Times New Roman"/>
          <w:lang w:val="en-GB"/>
        </w:rPr>
        <w:t xml:space="preserve">b) </w:t>
      </w:r>
      <w:proofErr w:type="gramStart"/>
      <w:r w:rsidRPr="000A65BC">
        <w:rPr>
          <w:rFonts w:ascii="Times New Roman" w:hAnsi="Times New Roman" w:cs="Times New Roman"/>
          <w:lang w:val="en-GB"/>
        </w:rPr>
        <w:t>a</w:t>
      </w:r>
      <w:proofErr w:type="gramEnd"/>
      <w:r w:rsidRPr="000A65BC">
        <w:rPr>
          <w:rFonts w:ascii="Times New Roman" w:hAnsi="Times New Roman" w:cs="Times New Roman"/>
          <w:lang w:val="en-GB"/>
        </w:rPr>
        <w:t xml:space="preserve"> </w:t>
      </w:r>
      <w:r w:rsidR="000A65BC">
        <w:rPr>
          <w:rFonts w:ascii="Times New Roman" w:hAnsi="Times New Roman" w:cs="Times New Roman"/>
          <w:lang w:val="en-GB"/>
        </w:rPr>
        <w:t xml:space="preserve">required </w:t>
      </w:r>
      <w:r w:rsidRPr="000A65BC">
        <w:rPr>
          <w:rFonts w:ascii="Times New Roman" w:hAnsi="Times New Roman" w:cs="Times New Roman"/>
          <w:lang w:val="en-GB"/>
        </w:rPr>
        <w:t>Desired-to-Undesired Ratio of D/U =15 dB for NDB.</w:t>
      </w:r>
    </w:p>
    <w:p w14:paraId="4B7C6E73" w14:textId="77777777" w:rsidR="00CC0908" w:rsidRPr="000A65BC" w:rsidRDefault="00CC0908" w:rsidP="00CC0908">
      <w:pPr>
        <w:ind w:left="708"/>
        <w:rPr>
          <w:rFonts w:ascii="Times New Roman" w:hAnsi="Times New Roman" w:cs="Times New Roman"/>
          <w:lang w:val="en-GB"/>
        </w:rPr>
      </w:pPr>
      <w:r w:rsidRPr="000A65BC">
        <w:rPr>
          <w:rFonts w:ascii="Times New Roman" w:hAnsi="Times New Roman" w:cs="Times New Roman"/>
          <w:lang w:val="en-GB"/>
        </w:rPr>
        <w:t> </w:t>
      </w:r>
    </w:p>
    <w:p w14:paraId="7FA61B93" w14:textId="77777777" w:rsidR="00CC0908" w:rsidRPr="000A65BC" w:rsidRDefault="000A65BC" w:rsidP="00CC0908">
      <w:pPr>
        <w:ind w:left="708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Since a</w:t>
      </w:r>
      <w:r w:rsidR="00CC0908" w:rsidRPr="000A65BC">
        <w:rPr>
          <w:rFonts w:ascii="Times New Roman" w:hAnsi="Times New Roman" w:cs="Times New Roman"/>
          <w:lang w:val="en-GB"/>
        </w:rPr>
        <w:t xml:space="preserve"> 6 dB safety </w:t>
      </w:r>
      <w:proofErr w:type="gramStart"/>
      <w:r w:rsidR="00CC0908" w:rsidRPr="000A65BC">
        <w:rPr>
          <w:rFonts w:ascii="Times New Roman" w:hAnsi="Times New Roman" w:cs="Times New Roman"/>
          <w:lang w:val="en-GB"/>
        </w:rPr>
        <w:t>margin  and</w:t>
      </w:r>
      <w:proofErr w:type="gramEnd"/>
      <w:r w:rsidR="00CC0908" w:rsidRPr="000A65BC">
        <w:rPr>
          <w:rFonts w:ascii="Times New Roman" w:hAnsi="Times New Roman" w:cs="Times New Roman"/>
          <w:lang w:val="en-GB"/>
        </w:rPr>
        <w:t xml:space="preserve"> a 6 dB single-to-multiple en</w:t>
      </w:r>
      <w:r>
        <w:rPr>
          <w:rFonts w:ascii="Times New Roman" w:hAnsi="Times New Roman" w:cs="Times New Roman"/>
          <w:lang w:val="en-GB"/>
        </w:rPr>
        <w:t>try factor should be applied,</w:t>
      </w:r>
      <w:r w:rsidR="00CC0908" w:rsidRPr="000A65BC">
        <w:rPr>
          <w:rFonts w:ascii="Times New Roman" w:hAnsi="Times New Roman" w:cs="Times New Roman"/>
          <w:lang w:val="en-GB"/>
        </w:rPr>
        <w:t xml:space="preserve"> the </w:t>
      </w:r>
    </w:p>
    <w:p w14:paraId="227CC287" w14:textId="77777777" w:rsidR="00CC0908" w:rsidRPr="000A65BC" w:rsidRDefault="00CC0908" w:rsidP="00CC0908">
      <w:pPr>
        <w:ind w:left="708"/>
        <w:rPr>
          <w:rFonts w:ascii="Times New Roman" w:hAnsi="Times New Roman" w:cs="Times New Roman"/>
          <w:lang w:val="en-GB"/>
        </w:rPr>
      </w:pPr>
      <w:r w:rsidRPr="000A65BC">
        <w:rPr>
          <w:rFonts w:ascii="Times New Roman" w:hAnsi="Times New Roman" w:cs="Times New Roman"/>
          <w:b/>
          <w:bCs/>
          <w:lang w:val="en-GB"/>
        </w:rPr>
        <w:t xml:space="preserve">Interference </w:t>
      </w:r>
      <w:proofErr w:type="gramStart"/>
      <w:r w:rsidRPr="000A65BC">
        <w:rPr>
          <w:rFonts w:ascii="Times New Roman" w:hAnsi="Times New Roman" w:cs="Times New Roman"/>
          <w:b/>
          <w:bCs/>
          <w:lang w:val="en-GB"/>
        </w:rPr>
        <w:t>threshold</w:t>
      </w:r>
      <w:r w:rsidRPr="000A65BC">
        <w:rPr>
          <w:rFonts w:ascii="Times New Roman" w:hAnsi="Times New Roman" w:cs="Times New Roman"/>
          <w:lang w:val="en-GB"/>
        </w:rPr>
        <w:t xml:space="preserve">  =</w:t>
      </w:r>
      <w:proofErr w:type="gramEnd"/>
      <w:r w:rsidRPr="000A65BC">
        <w:rPr>
          <w:rFonts w:ascii="Times New Roman" w:hAnsi="Times New Roman" w:cs="Times New Roman"/>
          <w:lang w:val="en-GB"/>
        </w:rPr>
        <w:t xml:space="preserve"> 37 </w:t>
      </w:r>
      <w:proofErr w:type="spellStart"/>
      <w:r w:rsidRPr="000A65BC">
        <w:rPr>
          <w:rFonts w:ascii="Times New Roman" w:hAnsi="Times New Roman" w:cs="Times New Roman"/>
          <w:lang w:val="en-GB"/>
        </w:rPr>
        <w:t>dBµV</w:t>
      </w:r>
      <w:proofErr w:type="spellEnd"/>
      <w:r w:rsidRPr="000A65BC">
        <w:rPr>
          <w:rFonts w:ascii="Times New Roman" w:hAnsi="Times New Roman" w:cs="Times New Roman"/>
          <w:lang w:val="en-GB"/>
        </w:rPr>
        <w:t xml:space="preserve">/m -15 dB – 6 dB – 6dB = </w:t>
      </w:r>
      <w:r w:rsidRPr="000A65BC">
        <w:rPr>
          <w:rFonts w:ascii="Times New Roman" w:hAnsi="Times New Roman" w:cs="Times New Roman"/>
          <w:b/>
          <w:lang w:val="en-GB"/>
        </w:rPr>
        <w:t xml:space="preserve">10 </w:t>
      </w:r>
      <w:proofErr w:type="spellStart"/>
      <w:r w:rsidRPr="000A65BC">
        <w:rPr>
          <w:rFonts w:ascii="Times New Roman" w:hAnsi="Times New Roman" w:cs="Times New Roman"/>
          <w:b/>
          <w:lang w:val="en-GB"/>
        </w:rPr>
        <w:t>dBµV</w:t>
      </w:r>
      <w:proofErr w:type="spellEnd"/>
      <w:r w:rsidRPr="000A65BC">
        <w:rPr>
          <w:rFonts w:ascii="Times New Roman" w:hAnsi="Times New Roman" w:cs="Times New Roman"/>
          <w:b/>
          <w:lang w:val="en-GB"/>
        </w:rPr>
        <w:t>/m</w:t>
      </w:r>
      <w:r w:rsidRPr="000A65BC">
        <w:rPr>
          <w:rFonts w:ascii="Times New Roman" w:hAnsi="Times New Roman" w:cs="Times New Roman"/>
          <w:lang w:val="en-GB"/>
        </w:rPr>
        <w:t xml:space="preserve"> </w:t>
      </w:r>
      <w:r w:rsidR="000A65BC" w:rsidRPr="000A65BC">
        <w:rPr>
          <w:rFonts w:ascii="Times New Roman" w:hAnsi="Times New Roman" w:cs="Times New Roman"/>
          <w:lang w:val="en-GB"/>
        </w:rPr>
        <w:t>(</w:t>
      </w:r>
      <w:r w:rsidRPr="000A65BC">
        <w:rPr>
          <w:rFonts w:ascii="Times New Roman" w:hAnsi="Times New Roman" w:cs="Times New Roman"/>
          <w:lang w:val="en-GB"/>
        </w:rPr>
        <w:t xml:space="preserve">= </w:t>
      </w:r>
      <w:r w:rsidRPr="000A65BC">
        <w:rPr>
          <w:rFonts w:ascii="Times New Roman" w:hAnsi="Times New Roman" w:cs="Times New Roman"/>
          <w:bCs/>
          <w:lang w:val="en-GB"/>
        </w:rPr>
        <w:t xml:space="preserve">3.2 </w:t>
      </w:r>
      <w:r w:rsidRPr="000A65BC">
        <w:rPr>
          <w:rFonts w:ascii="Times New Roman" w:hAnsi="Times New Roman" w:cs="Times New Roman"/>
          <w:lang w:val="en-GB"/>
        </w:rPr>
        <w:t>µ</w:t>
      </w:r>
      <w:r w:rsidRPr="000A65BC">
        <w:rPr>
          <w:rFonts w:ascii="Times New Roman" w:hAnsi="Times New Roman" w:cs="Times New Roman"/>
          <w:bCs/>
          <w:lang w:val="en-GB"/>
        </w:rPr>
        <w:t>V/m</w:t>
      </w:r>
      <w:r w:rsidR="000A65BC" w:rsidRPr="000A65BC">
        <w:rPr>
          <w:rFonts w:ascii="Times New Roman" w:hAnsi="Times New Roman" w:cs="Times New Roman"/>
          <w:bCs/>
          <w:lang w:val="en-GB"/>
        </w:rPr>
        <w:t>)</w:t>
      </w:r>
    </w:p>
    <w:p w14:paraId="273F6CB7" w14:textId="77777777" w:rsidR="00CC0908" w:rsidRPr="000A65BC" w:rsidRDefault="00CC0908" w:rsidP="00CC0908">
      <w:pPr>
        <w:ind w:left="708"/>
        <w:rPr>
          <w:rFonts w:ascii="Times New Roman" w:hAnsi="Times New Roman" w:cs="Times New Roman"/>
          <w:lang w:val="en-GB"/>
        </w:rPr>
      </w:pPr>
      <w:r w:rsidRPr="000A65BC">
        <w:rPr>
          <w:rFonts w:ascii="Times New Roman" w:hAnsi="Times New Roman" w:cs="Times New Roman"/>
          <w:lang w:val="en-GB"/>
        </w:rPr>
        <w:t>(</w:t>
      </w:r>
      <w:r w:rsidR="000A65BC">
        <w:rPr>
          <w:rFonts w:ascii="Times New Roman" w:hAnsi="Times New Roman" w:cs="Times New Roman"/>
          <w:lang w:val="en-GB"/>
        </w:rPr>
        <w:t>Note t</w:t>
      </w:r>
      <w:r w:rsidRPr="000A65BC">
        <w:rPr>
          <w:rFonts w:ascii="Times New Roman" w:hAnsi="Times New Roman" w:cs="Times New Roman"/>
          <w:lang w:val="en-GB"/>
        </w:rPr>
        <w:t xml:space="preserve">his is 11.9 dB less than the proposed Interference threshold of 21.9 </w:t>
      </w:r>
      <w:proofErr w:type="spellStart"/>
      <w:r w:rsidRPr="000A65BC">
        <w:rPr>
          <w:rFonts w:ascii="Times New Roman" w:hAnsi="Times New Roman" w:cs="Times New Roman"/>
          <w:lang w:val="en-GB"/>
        </w:rPr>
        <w:t>dBµV</w:t>
      </w:r>
      <w:proofErr w:type="spellEnd"/>
      <w:r w:rsidRPr="000A65BC">
        <w:rPr>
          <w:rFonts w:ascii="Times New Roman" w:hAnsi="Times New Roman" w:cs="Times New Roman"/>
          <w:lang w:val="en-GB"/>
        </w:rPr>
        <w:t>/m.)</w:t>
      </w:r>
    </w:p>
    <w:p w14:paraId="473A80BF" w14:textId="77777777" w:rsidR="00CC0908" w:rsidRPr="000A65BC" w:rsidRDefault="00CC0908" w:rsidP="00CC0908">
      <w:pPr>
        <w:rPr>
          <w:rFonts w:ascii="Times New Roman" w:hAnsi="Times New Roman" w:cs="Times New Roman"/>
          <w:lang w:val="en-GB"/>
        </w:rPr>
      </w:pPr>
    </w:p>
    <w:p w14:paraId="2A69F82E" w14:textId="77777777" w:rsidR="00CC0908" w:rsidRPr="000A65BC" w:rsidRDefault="00CC0908" w:rsidP="00CC0908">
      <w:pPr>
        <w:numPr>
          <w:ilvl w:val="0"/>
          <w:numId w:val="1"/>
        </w:numPr>
        <w:rPr>
          <w:rFonts w:ascii="Times New Roman" w:eastAsia="Times New Roman" w:hAnsi="Times New Roman" w:cs="Times New Roman"/>
          <w:lang w:val="en-GB"/>
        </w:rPr>
      </w:pPr>
      <w:r w:rsidRPr="000A65BC">
        <w:rPr>
          <w:rFonts w:ascii="Times New Roman" w:eastAsia="Times New Roman" w:hAnsi="Times New Roman" w:cs="Times New Roman"/>
          <w:lang w:val="en-GB"/>
        </w:rPr>
        <w:t xml:space="preserve">Concerning the </w:t>
      </w:r>
      <w:r w:rsidR="009718C1">
        <w:rPr>
          <w:rFonts w:ascii="Times New Roman" w:eastAsia="Times New Roman" w:hAnsi="Times New Roman" w:cs="Times New Roman"/>
          <w:lang w:val="en-GB"/>
        </w:rPr>
        <w:t>NDB</w:t>
      </w:r>
      <w:r w:rsidRPr="000A65BC">
        <w:rPr>
          <w:rFonts w:ascii="Times New Roman" w:eastAsia="Times New Roman" w:hAnsi="Times New Roman" w:cs="Times New Roman"/>
          <w:lang w:val="en-GB"/>
        </w:rPr>
        <w:t xml:space="preserve"> receiver bandwidth: </w:t>
      </w:r>
    </w:p>
    <w:p w14:paraId="3E62B98E" w14:textId="77777777" w:rsidR="00CC0908" w:rsidRPr="000A65BC" w:rsidRDefault="00CC0908" w:rsidP="000A65BC">
      <w:pPr>
        <w:ind w:left="720"/>
        <w:rPr>
          <w:rFonts w:ascii="Times New Roman" w:hAnsi="Times New Roman" w:cs="Times New Roman"/>
        </w:rPr>
      </w:pPr>
    </w:p>
    <w:p w14:paraId="6C7542F1" w14:textId="77777777" w:rsidR="00CC0908" w:rsidRPr="000A65BC" w:rsidRDefault="00CC0908" w:rsidP="000A65BC">
      <w:pPr>
        <w:ind w:left="720"/>
        <w:rPr>
          <w:rFonts w:ascii="Times New Roman" w:hAnsi="Times New Roman" w:cs="Times New Roman"/>
          <w:lang w:val="en-GB"/>
        </w:rPr>
      </w:pPr>
      <w:r w:rsidRPr="000A65BC">
        <w:rPr>
          <w:rFonts w:ascii="Times New Roman" w:hAnsi="Times New Roman" w:cs="Times New Roman"/>
        </w:rPr>
        <w:t xml:space="preserve">ICAO Annex 10, Vol. V, Att. A specifies a </w:t>
      </w:r>
      <w:r w:rsidRPr="000A65BC">
        <w:rPr>
          <w:rFonts w:ascii="Times New Roman" w:hAnsi="Times New Roman" w:cs="Times New Roman"/>
          <w:lang w:val="en-GB"/>
        </w:rPr>
        <w:t xml:space="preserve">6 dB bandwidth of 2 kHz for </w:t>
      </w:r>
      <w:r w:rsidRPr="000A65BC">
        <w:rPr>
          <w:rFonts w:ascii="Times New Roman" w:hAnsi="Times New Roman" w:cs="Times New Roman"/>
          <w:u w:val="single"/>
          <w:lang w:val="en-GB"/>
        </w:rPr>
        <w:t>newer</w:t>
      </w:r>
      <w:r w:rsidRPr="000A65BC">
        <w:rPr>
          <w:rFonts w:ascii="Times New Roman" w:hAnsi="Times New Roman" w:cs="Times New Roman"/>
          <w:lang w:val="en-GB"/>
        </w:rPr>
        <w:t xml:space="preserve"> receiver types and 4 kHz for </w:t>
      </w:r>
      <w:r w:rsidRPr="000A65BC">
        <w:rPr>
          <w:rFonts w:ascii="Times New Roman" w:hAnsi="Times New Roman" w:cs="Times New Roman"/>
          <w:u w:val="single"/>
          <w:lang w:val="en-GB"/>
        </w:rPr>
        <w:t>older</w:t>
      </w:r>
      <w:r w:rsidRPr="000A65BC">
        <w:rPr>
          <w:rFonts w:ascii="Times New Roman" w:hAnsi="Times New Roman" w:cs="Times New Roman"/>
          <w:lang w:val="en-GB"/>
        </w:rPr>
        <w:t xml:space="preserve"> receiver types.</w:t>
      </w:r>
      <w:r w:rsidR="000A65BC" w:rsidRPr="000A65BC">
        <w:rPr>
          <w:rFonts w:ascii="Times New Roman" w:hAnsi="Times New Roman" w:cs="Times New Roman"/>
          <w:lang w:val="en-GB"/>
        </w:rPr>
        <w:t xml:space="preserve"> Therefore in order to </w:t>
      </w:r>
      <w:r w:rsidRPr="000A65BC">
        <w:rPr>
          <w:rFonts w:ascii="Times New Roman" w:hAnsi="Times New Roman" w:cs="Times New Roman"/>
          <w:lang w:val="en-GB"/>
        </w:rPr>
        <w:t xml:space="preserve">protect </w:t>
      </w:r>
      <w:r w:rsidR="000A65BC" w:rsidRPr="000A65BC">
        <w:rPr>
          <w:rFonts w:ascii="Times New Roman" w:hAnsi="Times New Roman" w:cs="Times New Roman"/>
          <w:lang w:val="en-GB"/>
        </w:rPr>
        <w:t>all</w:t>
      </w:r>
      <w:r w:rsidRPr="000A65BC">
        <w:rPr>
          <w:rFonts w:ascii="Times New Roman" w:hAnsi="Times New Roman" w:cs="Times New Roman"/>
          <w:lang w:val="en-GB"/>
        </w:rPr>
        <w:t xml:space="preserve"> </w:t>
      </w:r>
      <w:r w:rsidR="009718C1">
        <w:rPr>
          <w:rFonts w:ascii="Times New Roman" w:hAnsi="Times New Roman" w:cs="Times New Roman"/>
          <w:lang w:val="en-GB"/>
        </w:rPr>
        <w:t>NDB</w:t>
      </w:r>
      <w:r w:rsidRPr="000A65BC">
        <w:rPr>
          <w:rFonts w:ascii="Times New Roman" w:hAnsi="Times New Roman" w:cs="Times New Roman"/>
          <w:lang w:val="en-GB"/>
        </w:rPr>
        <w:t xml:space="preserve"> receiver types, a </w:t>
      </w:r>
      <w:r w:rsidRPr="000A65BC">
        <w:rPr>
          <w:rFonts w:ascii="Times New Roman" w:hAnsi="Times New Roman" w:cs="Times New Roman"/>
          <w:b/>
          <w:bCs/>
          <w:lang w:val="en-GB"/>
        </w:rPr>
        <w:t>6 dB bandwidth of 4 kHz</w:t>
      </w:r>
      <w:r w:rsidRPr="000A65BC">
        <w:rPr>
          <w:rFonts w:ascii="Times New Roman" w:hAnsi="Times New Roman" w:cs="Times New Roman"/>
          <w:lang w:val="en-GB"/>
        </w:rPr>
        <w:t xml:space="preserve"> should be assumed when analysing the impact of potential interference signals.</w:t>
      </w:r>
      <w:r w:rsidR="000A65BC">
        <w:rPr>
          <w:rFonts w:ascii="Times New Roman" w:hAnsi="Times New Roman" w:cs="Times New Roman"/>
          <w:lang w:val="en-GB"/>
        </w:rPr>
        <w:t xml:space="preserve"> (Note this is wider than the proposed receiver bandwidth of 2.7 kHz)</w:t>
      </w:r>
    </w:p>
    <w:p w14:paraId="699606E4" w14:textId="77777777" w:rsidR="00CC0908" w:rsidRPr="00CC0908" w:rsidRDefault="00CC0908" w:rsidP="00CC0908">
      <w:pPr>
        <w:rPr>
          <w:rFonts w:ascii="Roboto" w:hAnsi="Roboto"/>
          <w:lang w:val="en-GB"/>
        </w:rPr>
      </w:pPr>
    </w:p>
    <w:sectPr w:rsidR="00CC0908" w:rsidRPr="00CC0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432C"/>
    <w:multiLevelType w:val="hybridMultilevel"/>
    <w:tmpl w:val="9BBE4122"/>
    <w:lvl w:ilvl="0" w:tplc="1098E93E">
      <w:start w:val="1"/>
      <w:numFmt w:val="upperLetter"/>
      <w:lvlText w:val="%1)"/>
      <w:lvlJc w:val="left"/>
      <w:pPr>
        <w:ind w:left="720" w:hanging="360"/>
      </w:pPr>
      <w:rPr>
        <w:rFonts w:ascii="Roboto" w:hAnsi="Roboto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08"/>
    <w:rsid w:val="000A65BC"/>
    <w:rsid w:val="00921E58"/>
    <w:rsid w:val="009718C1"/>
    <w:rsid w:val="009E3FBB"/>
    <w:rsid w:val="00CC0908"/>
    <w:rsid w:val="00E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B289"/>
  <w15:chartTrackingRefBased/>
  <w15:docId w15:val="{D5559E84-E09F-44FE-A2E6-C48684EE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9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mlev1">
    <w:name w:val="enumlev1"/>
    <w:basedOn w:val="Normal"/>
    <w:link w:val="enumlev1Char"/>
    <w:rsid w:val="00CC0908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CC0908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36FA6-EAAA-4933-BA47-6CAC4DF68967}"/>
</file>

<file path=customXml/itemProps2.xml><?xml version="1.0" encoding="utf-8"?>
<ds:datastoreItem xmlns:ds="http://schemas.openxmlformats.org/officeDocument/2006/customXml" ds:itemID="{17544F70-177B-452B-BA66-C255796594DE}"/>
</file>

<file path=customXml/itemProps3.xml><?xml version="1.0" encoding="utf-8"?>
<ds:datastoreItem xmlns:ds="http://schemas.openxmlformats.org/officeDocument/2006/customXml" ds:itemID="{B74C19E3-0DD5-4C25-97E7-5E7128CC82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1443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Biggs, Michael (FAA)</dc:creator>
  <cp:keywords/>
  <dc:description/>
  <cp:lastModifiedBy>Jonasson, Loftur</cp:lastModifiedBy>
  <cp:revision>3</cp:revision>
  <dcterms:created xsi:type="dcterms:W3CDTF">2022-08-26T12:16:00Z</dcterms:created>
  <dcterms:modified xsi:type="dcterms:W3CDTF">2022-08-26T12:37:00Z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