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015ECC9E" w14:textId="77777777" w:rsidR="007E69E4" w:rsidRDefault="007E69E4" w:rsidP="007E69E4">
      <w:pPr>
        <w:pStyle w:val="Maintitle"/>
      </w:pPr>
      <w:r>
        <w:t>Fifteenth Working Group meeting</w:t>
      </w:r>
    </w:p>
    <w:p w14:paraId="2CDC6BDE" w14:textId="77777777" w:rsidR="007E69E4" w:rsidRDefault="007E69E4" w:rsidP="007E69E4"/>
    <w:p w14:paraId="1F22EC68" w14:textId="77777777" w:rsidR="007E69E4" w:rsidRDefault="007E69E4" w:rsidP="007E69E4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Montreal (hybrid meeting), 22 Aug – 1 Sep 2022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DDEF169" w14:textId="77777777" w:rsidR="00454279" w:rsidRPr="000D381F" w:rsidRDefault="001E2302" w:rsidP="0045427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454279" w:rsidRPr="000D381F">
        <w:rPr>
          <w:rFonts w:eastAsia="Calibri"/>
          <w:b/>
          <w:bCs/>
        </w:rPr>
        <w:t>Development of (planned) Material for ITU-R Studies on:</w:t>
      </w:r>
    </w:p>
    <w:p w14:paraId="1CE0436E" w14:textId="3F20678A" w:rsidR="00454279" w:rsidRPr="000D381F" w:rsidRDefault="002B3A2A" w:rsidP="00454279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/>
          <w:bCs/>
        </w:rPr>
      </w:pPr>
      <w:r>
        <w:rPr>
          <w:rFonts w:eastAsia="Calibri"/>
          <w:b/>
          <w:bCs/>
        </w:rPr>
        <w:t>a</w:t>
      </w:r>
      <w:r w:rsidR="00454279" w:rsidRPr="000D381F">
        <w:rPr>
          <w:rFonts w:eastAsia="Calibri"/>
          <w:b/>
          <w:bCs/>
        </w:rPr>
        <w:t>)</w:t>
      </w:r>
      <w:r w:rsidR="00454279" w:rsidRPr="002B3A2A">
        <w:rPr>
          <w:rFonts w:eastAsia="Calibri"/>
          <w:b/>
          <w:bCs/>
        </w:rPr>
        <w:tab/>
      </w:r>
      <w:r w:rsidRPr="002B3A2A">
        <w:rPr>
          <w:rFonts w:eastAsia="Calibri"/>
          <w:b/>
          <w:bCs/>
        </w:rPr>
        <w:t>1.</w:t>
      </w:r>
      <w:r w:rsidR="00BD4843" w:rsidRPr="002B3A2A">
        <w:rPr>
          <w:rFonts w:eastAsia="Calibri"/>
          <w:b/>
          <w:bCs/>
        </w:rPr>
        <w:t>6 Suborbital Vehicles</w:t>
      </w:r>
    </w:p>
    <w:p w14:paraId="09F67D7B" w14:textId="62879738" w:rsidR="0029192F" w:rsidRPr="0029192F" w:rsidRDefault="0029192F" w:rsidP="00454279">
      <w:pPr>
        <w:kinsoku w:val="0"/>
        <w:overflowPunct w:val="0"/>
        <w:autoSpaceDE w:val="0"/>
        <w:autoSpaceDN w:val="0"/>
        <w:adjustRightInd w:val="0"/>
        <w:spacing w:line="237" w:lineRule="exac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27AA6C20" w14:textId="47CA18EE" w:rsidR="00E73F01" w:rsidRDefault="009E6FA0" w:rsidP="00D42C17">
      <w:pPr>
        <w:pStyle w:val="Maintitle"/>
      </w:pPr>
      <w:r>
        <w:t>Liaison Statement from ITU-R W</w:t>
      </w:r>
      <w:r w:rsidR="00FF26CE">
        <w:t>P</w:t>
      </w:r>
      <w:r w:rsidR="005D3860">
        <w:t>5B</w:t>
      </w:r>
      <w:r w:rsidR="002106A0">
        <w:t>:</w:t>
      </w:r>
      <w:r w:rsidR="005D3860">
        <w:t xml:space="preserve"> </w:t>
      </w:r>
    </w:p>
    <w:p w14:paraId="01903EA5" w14:textId="77777777" w:rsidR="004C16A3" w:rsidRDefault="00D42C17" w:rsidP="002106A0">
      <w:pPr>
        <w:pStyle w:val="Maintitle"/>
      </w:pPr>
      <w:r>
        <w:t xml:space="preserve"> </w:t>
      </w:r>
      <w:r w:rsidR="002106A0">
        <w:t>WRC-23 agenda item 1.</w:t>
      </w:r>
      <w:r w:rsidR="002B3A2A">
        <w:t>6</w:t>
      </w:r>
    </w:p>
    <w:p w14:paraId="0CFD64B5" w14:textId="15BFFD3C" w:rsidR="009E6FA0" w:rsidRDefault="004C16A3" w:rsidP="002106A0">
      <w:pPr>
        <w:pStyle w:val="Maintitle"/>
      </w:pPr>
      <w:r w:rsidRPr="00647CCB">
        <w:t xml:space="preserve">Regulatory, operational, and technical studies of radiocommunications </w:t>
      </w:r>
      <w:r>
        <w:br/>
      </w:r>
      <w:r w:rsidRPr="00647CCB">
        <w:t>for suborbital vehicles</w:t>
      </w:r>
      <w:r w:rsidR="002106A0">
        <w:t xml:space="preserve"> </w:t>
      </w: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17120705" w:rsidR="009E6FA0" w:rsidRDefault="009E6FA0" w:rsidP="007E69E4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8B5001">
        <w:t>the Secretary and Joseph Cramer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5E4D1081" w14:textId="77777777" w:rsidR="00C31919" w:rsidRDefault="00C31919" w:rsidP="00E73F01"/>
          <w:p w14:paraId="7E8FF03A" w14:textId="17F2F27B" w:rsidR="007E69E4" w:rsidRPr="00444066" w:rsidRDefault="00757A82" w:rsidP="00E73F01">
            <w:pPr>
              <w:rPr>
                <w:bCs/>
              </w:rPr>
            </w:pPr>
            <w:r>
              <w:t>Attached is a Liaison Statement</w:t>
            </w:r>
            <w:r w:rsidR="00505ED8">
              <w:t xml:space="preserve"> from ITU</w:t>
            </w:r>
            <w:r w:rsidR="007809D3">
              <w:t>-R</w:t>
            </w:r>
            <w:r w:rsidR="00FE66F9">
              <w:t xml:space="preserve"> </w:t>
            </w:r>
            <w:r w:rsidR="008B5001">
              <w:t>WP</w:t>
            </w:r>
            <w:r w:rsidR="009821FA">
              <w:t>5B</w:t>
            </w:r>
            <w:r w:rsidR="00505ED8">
              <w:t xml:space="preserve">, </w:t>
            </w:r>
            <w:r w:rsidR="004C16A3">
              <w:t>providing a</w:t>
            </w:r>
            <w:r w:rsidR="00D949E2">
              <w:t xml:space="preserve"> copy of the latest version of </w:t>
            </w:r>
            <w:r w:rsidR="00150115">
              <w:t>the w</w:t>
            </w:r>
            <w:r w:rsidR="00150115" w:rsidRPr="00B019D8">
              <w:t xml:space="preserve">orking </w:t>
            </w:r>
            <w:r w:rsidR="00150115">
              <w:t>d</w:t>
            </w:r>
            <w:r w:rsidR="00150115" w:rsidRPr="00B019D8">
              <w:t xml:space="preserve">ocument </w:t>
            </w:r>
            <w:r w:rsidR="00150115">
              <w:t>t</w:t>
            </w:r>
            <w:r w:rsidR="00150115" w:rsidRPr="00B019D8">
              <w:t xml:space="preserve">owards a </w:t>
            </w:r>
            <w:r w:rsidR="00150115">
              <w:t>p</w:t>
            </w:r>
            <w:r w:rsidR="00150115" w:rsidRPr="00B019D8">
              <w:t xml:space="preserve">reliminary </w:t>
            </w:r>
            <w:r w:rsidR="00150115">
              <w:t>d</w:t>
            </w:r>
            <w:r w:rsidR="00150115" w:rsidRPr="00B019D8">
              <w:t xml:space="preserve">raft </w:t>
            </w:r>
            <w:r w:rsidR="00150115">
              <w:t>n</w:t>
            </w:r>
            <w:r w:rsidR="00150115" w:rsidRPr="00B019D8">
              <w:t>ew Report</w:t>
            </w:r>
            <w:r w:rsidR="00150115">
              <w:t>,</w:t>
            </w:r>
            <w:r w:rsidR="00150115" w:rsidRPr="00B019D8">
              <w:t xml:space="preserve"> </w:t>
            </w:r>
            <w:r w:rsidR="00150115">
              <w:t>entitled “</w:t>
            </w:r>
            <w:r w:rsidR="00150115" w:rsidRPr="00B019D8">
              <w:t>Regulatory, operational, and technical studies of radiocommunications for suborbital vehicles</w:t>
            </w:r>
            <w:r w:rsidR="00150115">
              <w:t>.”</w:t>
            </w:r>
            <w:r w:rsidR="00B26221">
              <w:t>.</w:t>
            </w:r>
          </w:p>
          <w:p w14:paraId="72FFE0D2" w14:textId="77777777" w:rsidR="007E69E4" w:rsidRDefault="007E69E4" w:rsidP="007E69E4"/>
          <w:p w14:paraId="1BF4F20D" w14:textId="77777777" w:rsidR="009E6FA0" w:rsidRDefault="007E69E4" w:rsidP="00857BB6">
            <w:r>
              <w:t>Action:  FSMP WG/1</w:t>
            </w:r>
            <w:r w:rsidR="00857BB6">
              <w:t>5</w:t>
            </w:r>
            <w:r>
              <w:t xml:space="preserve"> is invited to review the attached liaison statement and </w:t>
            </w:r>
            <w:proofErr w:type="gramStart"/>
            <w:r>
              <w:t>take action</w:t>
            </w:r>
            <w:proofErr w:type="gramEnd"/>
            <w:r>
              <w:t xml:space="preserve"> as appropriate</w:t>
            </w:r>
            <w:r w:rsidR="009E6FA0">
              <w:t>.</w:t>
            </w:r>
          </w:p>
          <w:p w14:paraId="1E48ECBD" w14:textId="77EB60FE" w:rsidR="00C31919" w:rsidRDefault="00C31919" w:rsidP="00857BB6"/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18"/>
        <w:gridCol w:w="3364"/>
        <w:gridCol w:w="107"/>
      </w:tblGrid>
      <w:tr w:rsidR="00612E76" w14:paraId="364C6360" w14:textId="77777777" w:rsidTr="00857BB6">
        <w:trPr>
          <w:cantSplit/>
        </w:trPr>
        <w:tc>
          <w:tcPr>
            <w:tcW w:w="6418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71" w:type="dxa"/>
            <w:gridSpan w:val="2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  <w:lang w:val="en-CA" w:eastAsia="zh-CN"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857BB6">
        <w:trPr>
          <w:cantSplit/>
        </w:trPr>
        <w:tc>
          <w:tcPr>
            <w:tcW w:w="6418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71" w:type="dxa"/>
            <w:gridSpan w:val="2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857BB6">
        <w:trPr>
          <w:cantSplit/>
        </w:trPr>
        <w:tc>
          <w:tcPr>
            <w:tcW w:w="6418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71" w:type="dxa"/>
            <w:gridSpan w:val="2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857BB6" w:rsidRPr="00857BB6" w14:paraId="4860C828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 w:val="restart"/>
          </w:tcPr>
          <w:p w14:paraId="24684A98" w14:textId="755E0E47" w:rsidR="00B82F66" w:rsidRPr="00954F98" w:rsidRDefault="00B82F66" w:rsidP="00B82F6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</w:t>
            </w:r>
            <w:r w:rsidRPr="003E0F9A">
              <w:rPr>
                <w:rFonts w:ascii="Verdana" w:hAnsi="Verdana"/>
                <w:sz w:val="20"/>
              </w:rPr>
              <w:t xml:space="preserve">: </w:t>
            </w:r>
            <w:r w:rsidRPr="003E0F9A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Document </w:t>
            </w:r>
            <w:r w:rsidRPr="00412C77">
              <w:rPr>
                <w:rFonts w:ascii="Verdana" w:hAnsi="Verdana"/>
                <w:bCs/>
                <w:sz w:val="20"/>
                <w:lang w:eastAsia="zh-CN"/>
              </w:rPr>
              <w:t>5B/TEMP/24</w:t>
            </w:r>
            <w:r w:rsidR="0037114A">
              <w:rPr>
                <w:rFonts w:ascii="Verdana" w:hAnsi="Verdana"/>
                <w:bCs/>
                <w:sz w:val="20"/>
                <w:lang w:eastAsia="zh-CN"/>
              </w:rPr>
              <w:t>7</w:t>
            </w:r>
          </w:p>
          <w:p w14:paraId="783004CE" w14:textId="1DD85BBA" w:rsidR="00857BB6" w:rsidRPr="00857BB6" w:rsidRDefault="00B82F66" w:rsidP="00B82F66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Verdana" w:hAnsi="Verdana"/>
                <w:sz w:val="20"/>
                <w:lang w:val="fr-CA"/>
              </w:rPr>
            </w:pPr>
            <w:r w:rsidRPr="00A87A6E">
              <w:rPr>
                <w:rFonts w:ascii="Verdana" w:hAnsi="Verdana"/>
                <w:sz w:val="20"/>
              </w:rPr>
              <w:t>Subject:</w:t>
            </w:r>
            <w:r w:rsidRPr="00A87A6E">
              <w:rPr>
                <w:rFonts w:ascii="Verdana" w:hAnsi="Verdana"/>
                <w:sz w:val="20"/>
              </w:rPr>
              <w:tab/>
              <w:t>WRC-23 agenda item 1.</w:t>
            </w:r>
            <w:r w:rsidR="00C31919">
              <w:rPr>
                <w:rFonts w:ascii="Verdana" w:hAnsi="Verdana"/>
                <w:sz w:val="20"/>
              </w:rPr>
              <w:t>6</w:t>
            </w:r>
            <w:r w:rsidRPr="00A87A6E">
              <w:rPr>
                <w:rFonts w:ascii="Verdana" w:hAnsi="Verdana"/>
                <w:sz w:val="20"/>
              </w:rPr>
              <w:br/>
              <w:t xml:space="preserve">Resolution </w:t>
            </w:r>
            <w:r w:rsidR="0037114A">
              <w:rPr>
                <w:rFonts w:ascii="Verdana" w:hAnsi="Verdana"/>
                <w:b/>
                <w:bCs/>
                <w:sz w:val="20"/>
              </w:rPr>
              <w:t>772</w:t>
            </w:r>
            <w:r w:rsidRPr="00A87A6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87A6E">
              <w:rPr>
                <w:rFonts w:ascii="Verdana" w:hAnsi="Verdana"/>
                <w:b/>
                <w:sz w:val="20"/>
              </w:rPr>
              <w:t>(WRC</w:t>
            </w:r>
            <w:r w:rsidRPr="00A87A6E">
              <w:rPr>
                <w:rFonts w:ascii="Verdana" w:hAnsi="Verdana"/>
                <w:b/>
                <w:sz w:val="20"/>
              </w:rPr>
              <w:noBreakHyphen/>
              <w:t>19)</w:t>
            </w:r>
          </w:p>
        </w:tc>
        <w:tc>
          <w:tcPr>
            <w:tcW w:w="3364" w:type="dxa"/>
          </w:tcPr>
          <w:p w14:paraId="653549E5" w14:textId="3250F2A1" w:rsidR="00857BB6" w:rsidRPr="00857BB6" w:rsidRDefault="00857BB6" w:rsidP="00857BB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fr-CA" w:eastAsia="zh-CN"/>
              </w:rPr>
            </w:pPr>
          </w:p>
        </w:tc>
      </w:tr>
      <w:tr w:rsidR="00857BB6" w14:paraId="662BCD0C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43EB8AEF" w14:textId="77777777" w:rsidR="00857BB6" w:rsidRPr="00857BB6" w:rsidRDefault="00857BB6" w:rsidP="00857BB6">
            <w:pPr>
              <w:spacing w:before="60"/>
              <w:jc w:val="center"/>
              <w:rPr>
                <w:b/>
                <w:smallCaps/>
                <w:sz w:val="32"/>
                <w:lang w:val="fr-CA"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364" w:type="dxa"/>
          </w:tcPr>
          <w:p w14:paraId="3E3DDBF3" w14:textId="3FF5F89B" w:rsidR="00857BB6" w:rsidRPr="00AC751F" w:rsidRDefault="0037114A" w:rsidP="00857BB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857BB6">
              <w:rPr>
                <w:rFonts w:ascii="Verdana" w:hAnsi="Verdana"/>
                <w:b/>
                <w:sz w:val="20"/>
                <w:lang w:eastAsia="zh-CN"/>
              </w:rPr>
              <w:t xml:space="preserve"> August 2022</w:t>
            </w:r>
          </w:p>
        </w:tc>
      </w:tr>
      <w:tr w:rsidR="00857BB6" w14:paraId="708C6AC2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3966220C" w14:textId="77777777" w:rsidR="00857BB6" w:rsidRDefault="00857BB6" w:rsidP="00857BB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364" w:type="dxa"/>
          </w:tcPr>
          <w:p w14:paraId="1E34F44A" w14:textId="456ADFC4" w:rsidR="00857BB6" w:rsidRPr="00AC751F" w:rsidRDefault="00857BB6" w:rsidP="00857BB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857BB6" w14:paraId="57014481" w14:textId="77777777" w:rsidTr="004D39B1">
        <w:trPr>
          <w:gridAfter w:val="1"/>
          <w:wAfter w:w="107" w:type="dxa"/>
          <w:cantSplit/>
        </w:trPr>
        <w:tc>
          <w:tcPr>
            <w:tcW w:w="9782" w:type="dxa"/>
            <w:gridSpan w:val="2"/>
          </w:tcPr>
          <w:p w14:paraId="55E8974D" w14:textId="0695419A" w:rsidR="00857BB6" w:rsidRDefault="00857BB6" w:rsidP="00857BB6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 w:rsidRPr="002313C8">
              <w:rPr>
                <w:lang w:eastAsia="zh-CN"/>
              </w:rPr>
              <w:t>Working Party 5B</w:t>
            </w:r>
          </w:p>
        </w:tc>
      </w:tr>
      <w:tr w:rsidR="006D5AA1" w14:paraId="65C77821" w14:textId="77777777" w:rsidTr="0021124C">
        <w:trPr>
          <w:cantSplit/>
        </w:trPr>
        <w:tc>
          <w:tcPr>
            <w:tcW w:w="9889" w:type="dxa"/>
            <w:gridSpan w:val="3"/>
          </w:tcPr>
          <w:p w14:paraId="74546C31" w14:textId="1793C72C" w:rsidR="006D5AA1" w:rsidRDefault="006D5AA1" w:rsidP="006D5AA1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A87A6E">
              <w:rPr>
                <w:caps w:val="0"/>
              </w:rPr>
              <w:t>LIAISON STATEMENT TO ICAO</w:t>
            </w:r>
          </w:p>
        </w:tc>
      </w:tr>
      <w:tr w:rsidR="00BF2627" w14:paraId="4B3C7F34" w14:textId="77777777" w:rsidTr="0021124C">
        <w:trPr>
          <w:cantSplit/>
        </w:trPr>
        <w:tc>
          <w:tcPr>
            <w:tcW w:w="9889" w:type="dxa"/>
            <w:gridSpan w:val="3"/>
          </w:tcPr>
          <w:p w14:paraId="30586C38" w14:textId="560AACCA" w:rsidR="00BF2627" w:rsidRDefault="00BF2627" w:rsidP="00BF2627">
            <w:pPr>
              <w:pStyle w:val="Title4"/>
              <w:rPr>
                <w:lang w:eastAsia="zh-CN"/>
              </w:rPr>
            </w:pPr>
            <w:bookmarkStart w:id="10" w:name="dtitle1" w:colFirst="0" w:colLast="0"/>
            <w:bookmarkEnd w:id="9"/>
            <w:r w:rsidRPr="00711ADA">
              <w:rPr>
                <w:lang w:eastAsia="zh-CN"/>
              </w:rPr>
              <w:t>WRC-23 AGENDA ITEM 1.6</w:t>
            </w:r>
          </w:p>
        </w:tc>
      </w:tr>
      <w:tr w:rsidR="00BF2627" w14:paraId="12ACE3B0" w14:textId="77777777" w:rsidTr="0021124C">
        <w:trPr>
          <w:cantSplit/>
        </w:trPr>
        <w:tc>
          <w:tcPr>
            <w:tcW w:w="9889" w:type="dxa"/>
            <w:gridSpan w:val="3"/>
          </w:tcPr>
          <w:p w14:paraId="43DD0F9D" w14:textId="0DA78EC3" w:rsidR="00BF2627" w:rsidRPr="00711ADA" w:rsidRDefault="00BF2627" w:rsidP="00BF2627">
            <w:pPr>
              <w:pStyle w:val="Title4"/>
              <w:rPr>
                <w:lang w:eastAsia="zh-CN"/>
              </w:rPr>
            </w:pPr>
            <w:r w:rsidRPr="00647CCB">
              <w:t xml:space="preserve">Regulatory, operational, and technical studies of radiocommunications </w:t>
            </w:r>
            <w:r>
              <w:br/>
            </w:r>
            <w:r w:rsidRPr="00647CCB">
              <w:t>for suborbital vehicles</w:t>
            </w:r>
          </w:p>
        </w:tc>
      </w:tr>
    </w:tbl>
    <w:p w14:paraId="14129B25" w14:textId="77777777" w:rsidR="00545541" w:rsidRPr="00B019D8" w:rsidRDefault="00545541" w:rsidP="00545541">
      <w:pPr>
        <w:pStyle w:val="Normalaftertitle"/>
        <w:jc w:val="both"/>
        <w:rPr>
          <w:b/>
        </w:rPr>
      </w:pPr>
      <w:bookmarkStart w:id="11" w:name="dbreak"/>
      <w:bookmarkEnd w:id="11"/>
      <w:bookmarkEnd w:id="10"/>
      <w:r w:rsidRPr="00B019D8">
        <w:t xml:space="preserve">Working Party 5B would like to share with ICAO the latest version of </w:t>
      </w:r>
      <w:r>
        <w:t>the w</w:t>
      </w:r>
      <w:r w:rsidRPr="00B019D8">
        <w:t xml:space="preserve">orking </w:t>
      </w:r>
      <w:r>
        <w:t>d</w:t>
      </w:r>
      <w:r w:rsidRPr="00B019D8">
        <w:t xml:space="preserve">ocument </w:t>
      </w:r>
      <w:r>
        <w:t>t</w:t>
      </w:r>
      <w:r w:rsidRPr="00B019D8">
        <w:t xml:space="preserve">owards a </w:t>
      </w:r>
      <w:r>
        <w:t>p</w:t>
      </w:r>
      <w:r w:rsidRPr="00B019D8">
        <w:t xml:space="preserve">reliminary </w:t>
      </w:r>
      <w:r>
        <w:t>d</w:t>
      </w:r>
      <w:r w:rsidRPr="00B019D8">
        <w:t xml:space="preserve">raft </w:t>
      </w:r>
      <w:r>
        <w:t>n</w:t>
      </w:r>
      <w:r w:rsidRPr="00B019D8">
        <w:t>ew Report</w:t>
      </w:r>
      <w:r>
        <w:t>,</w:t>
      </w:r>
      <w:r w:rsidRPr="00B019D8">
        <w:t xml:space="preserve"> </w:t>
      </w:r>
      <w:r>
        <w:t>entitled “</w:t>
      </w:r>
      <w:r w:rsidRPr="00B019D8">
        <w:t>Regulatory, operational, and technical studies of radiocommunications for suborbital vehicles</w:t>
      </w:r>
      <w:r>
        <w:t xml:space="preserve">.”  </w:t>
      </w:r>
    </w:p>
    <w:p w14:paraId="28D699FB" w14:textId="77777777" w:rsidR="00545541" w:rsidRPr="00B72F2A" w:rsidRDefault="00545541" w:rsidP="00B72F2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0"/>
          <w:lang w:val="en-GB"/>
        </w:rPr>
      </w:pPr>
      <w:r w:rsidRPr="00B72F2A">
        <w:rPr>
          <w:sz w:val="24"/>
          <w:szCs w:val="20"/>
          <w:lang w:val="en-GB"/>
        </w:rPr>
        <w:t xml:space="preserve">Working Party 5B would appreciate ICAO to provide any comments, if desired, on the document.  </w:t>
      </w:r>
    </w:p>
    <w:p w14:paraId="4BDE0D39" w14:textId="537E870C" w:rsidR="00545541" w:rsidRDefault="00545541" w:rsidP="00B72F2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0"/>
          <w:lang w:val="en-GB"/>
        </w:rPr>
      </w:pPr>
      <w:r w:rsidRPr="00B72F2A">
        <w:rPr>
          <w:sz w:val="24"/>
          <w:szCs w:val="20"/>
          <w:lang w:val="en-GB"/>
        </w:rPr>
        <w:t>Working Party 5B looks forward to continuing cooperation with ICAO regarding this work.</w:t>
      </w:r>
    </w:p>
    <w:p w14:paraId="380FA908" w14:textId="77777777" w:rsidR="00B72F2A" w:rsidRPr="00B72F2A" w:rsidRDefault="00B72F2A" w:rsidP="00B72F2A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0"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74"/>
        <w:gridCol w:w="4874"/>
      </w:tblGrid>
      <w:tr w:rsidR="00545541" w:rsidRPr="00711ADA" w14:paraId="50ED09D6" w14:textId="77777777" w:rsidTr="0021124C">
        <w:tc>
          <w:tcPr>
            <w:tcW w:w="5000" w:type="pct"/>
            <w:gridSpan w:val="2"/>
          </w:tcPr>
          <w:p w14:paraId="20AE11C9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>Status:</w:t>
            </w: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  <w:t xml:space="preserve">For information, and action if necessary </w:t>
            </w:r>
          </w:p>
        </w:tc>
      </w:tr>
      <w:tr w:rsidR="00545541" w:rsidRPr="00711ADA" w14:paraId="653FFF80" w14:textId="77777777" w:rsidTr="0021124C">
        <w:tc>
          <w:tcPr>
            <w:tcW w:w="5000" w:type="pct"/>
            <w:gridSpan w:val="2"/>
          </w:tcPr>
          <w:p w14:paraId="309F2AF6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>Deadline:</w:t>
            </w: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  <w:t>7 November 2022</w:t>
            </w:r>
          </w:p>
        </w:tc>
      </w:tr>
      <w:tr w:rsidR="00545541" w:rsidRPr="00711ADA" w14:paraId="2D2C8B37" w14:textId="77777777" w:rsidTr="0021124C">
        <w:tc>
          <w:tcPr>
            <w:tcW w:w="2500" w:type="pct"/>
          </w:tcPr>
          <w:p w14:paraId="6339AD10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>Contacts:</w:t>
            </w: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  <w:t>Loftur Jonasson</w:t>
            </w:r>
          </w:p>
          <w:p w14:paraId="36B1174E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  <w:t>Joseph Cramer</w:t>
            </w:r>
          </w:p>
        </w:tc>
        <w:tc>
          <w:tcPr>
            <w:tcW w:w="2500" w:type="pct"/>
          </w:tcPr>
          <w:p w14:paraId="42D7D2AB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 xml:space="preserve">E-mails: </w:t>
            </w: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</w:r>
            <w:hyperlink r:id="rId12" w:history="1">
              <w:r w:rsidRPr="007A15AD">
                <w:rPr>
                  <w:rFonts w:eastAsia="SimSun"/>
                  <w:sz w:val="24"/>
                  <w:szCs w:val="20"/>
                  <w:lang w:val="en-GB" w:eastAsia="zh-CN"/>
                </w:rPr>
                <w:t>ljonasson@icao.int</w:t>
              </w:r>
            </w:hyperlink>
          </w:p>
          <w:p w14:paraId="6CB9C0F6" w14:textId="77777777" w:rsidR="00545541" w:rsidRPr="007A15AD" w:rsidRDefault="00545541" w:rsidP="007A15A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left"/>
              <w:textAlignment w:val="baseline"/>
              <w:rPr>
                <w:rFonts w:eastAsia="SimSun"/>
                <w:sz w:val="24"/>
                <w:szCs w:val="20"/>
                <w:lang w:val="en-GB" w:eastAsia="zh-CN"/>
              </w:rPr>
            </w:pPr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ab/>
            </w:r>
            <w:hyperlink r:id="rId13" w:history="1">
              <w:r w:rsidRPr="007A15AD">
                <w:rPr>
                  <w:rFonts w:eastAsia="SimSun"/>
                  <w:sz w:val="24"/>
                  <w:szCs w:val="20"/>
                  <w:lang w:val="en-GB" w:eastAsia="zh-CN"/>
                </w:rPr>
                <w:t>Joseph.Cramer@Boeing.com</w:t>
              </w:r>
            </w:hyperlink>
            <w:r w:rsidRPr="007A15AD">
              <w:rPr>
                <w:rFonts w:eastAsia="SimSun"/>
                <w:sz w:val="24"/>
                <w:szCs w:val="20"/>
                <w:lang w:val="en-GB" w:eastAsia="zh-CN"/>
              </w:rPr>
              <w:t xml:space="preserve"> </w:t>
            </w:r>
          </w:p>
        </w:tc>
      </w:tr>
    </w:tbl>
    <w:p w14:paraId="75DFDC43" w14:textId="77777777" w:rsidR="007B53E8" w:rsidRDefault="00545541" w:rsidP="00545541">
      <w:pPr>
        <w:pStyle w:val="Normalaftertitle"/>
        <w:ind w:left="1871" w:hanging="1871"/>
      </w:pPr>
      <w:r w:rsidRPr="002C4E99">
        <w:rPr>
          <w:b/>
        </w:rPr>
        <w:t>Attachment:</w:t>
      </w:r>
      <w:r w:rsidRPr="001A0DDC">
        <w:tab/>
      </w:r>
      <w:r w:rsidRPr="001A0DDC">
        <w:rPr>
          <w:i/>
          <w:iCs/>
          <w:lang w:eastAsia="zh-CN"/>
        </w:rPr>
        <w:t xml:space="preserve">Working document towards a preliminary draft new Report </w:t>
      </w:r>
      <w:r>
        <w:rPr>
          <w:i/>
          <w:iCs/>
          <w:lang w:eastAsia="zh-CN"/>
        </w:rPr>
        <w:t>–</w:t>
      </w:r>
      <w:r w:rsidRPr="001A0DDC">
        <w:rPr>
          <w:i/>
          <w:iCs/>
          <w:lang w:eastAsia="zh-CN"/>
        </w:rPr>
        <w:t xml:space="preserve"> </w:t>
      </w:r>
      <w:r w:rsidRPr="001A0DDC">
        <w:t>Regulatory, operational, and technical studies of radiocommunications for suborbital vehicles</w:t>
      </w:r>
      <w:r>
        <w:t xml:space="preserve">. </w:t>
      </w:r>
    </w:p>
    <w:p w14:paraId="20E57B8C" w14:textId="2F76A68B" w:rsidR="00545541" w:rsidRPr="001A0DDC" w:rsidRDefault="00545541" w:rsidP="00545541">
      <w:pPr>
        <w:pStyle w:val="Normalaftertitle"/>
        <w:ind w:left="1871" w:hanging="1871"/>
        <w:rPr>
          <w:b/>
        </w:rPr>
      </w:pPr>
      <w:r>
        <w:t xml:space="preserve"> </w:t>
      </w:r>
    </w:p>
    <w:bookmarkStart w:id="12" w:name="_MON_1721202794"/>
    <w:bookmarkEnd w:id="12"/>
    <w:p w14:paraId="4DB1376D" w14:textId="02D35F3C" w:rsidR="00857BB6" w:rsidRDefault="00545541" w:rsidP="00780AD1">
      <w:pPr>
        <w:jc w:val="center"/>
      </w:pPr>
      <w:r>
        <w:rPr>
          <w:noProof/>
        </w:rPr>
      </w:r>
      <w:r w:rsidR="00545541">
        <w:rPr>
          <w:noProof/>
        </w:rPr>
        <w:object w:dxaOrig="1532" w:dyaOrig="991" w14:anchorId="7F007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76.9pt;height:50.1pt;mso-width-percent:0;mso-height-percent:0;mso-width-percent:0;mso-height-percent:0" o:ole="">
            <v:imagedata r:id="rId14" o:title=""/>
          </v:shape>
          <o:OLEObject Type="Embed" ProgID="Word.Document.12" ShapeID="_x0000_i1026" DrawAspect="Icon" ObjectID="_1721656577" r:id="rId15">
            <o:FieldCodes>\s</o:FieldCodes>
          </o:OLEObject>
        </w:object>
      </w:r>
    </w:p>
    <w:p w14:paraId="5DB34395" w14:textId="53A77B89" w:rsidR="009E6FA0" w:rsidRPr="005178F9" w:rsidRDefault="00857BB6" w:rsidP="00C31919">
      <w:pPr>
        <w:jc w:val="center"/>
        <w:rPr>
          <w:lang w:eastAsia="zh-CN"/>
        </w:rPr>
      </w:pPr>
      <w:r w:rsidRPr="002313C8">
        <w:t>______________</w:t>
      </w:r>
    </w:p>
    <w:sectPr w:rsidR="009E6FA0" w:rsidRPr="005178F9" w:rsidSect="00D9052C">
      <w:headerReference w:type="even" r:id="rId16"/>
      <w:headerReference w:type="default" r:id="rId17"/>
      <w:headerReference w:type="first" r:id="rId18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F51F" w14:textId="77777777" w:rsidR="00E37FBF" w:rsidRDefault="00E37FBF">
      <w:r>
        <w:separator/>
      </w:r>
    </w:p>
  </w:endnote>
  <w:endnote w:type="continuationSeparator" w:id="0">
    <w:p w14:paraId="75511B11" w14:textId="77777777" w:rsidR="00E37FBF" w:rsidRDefault="00E37FBF">
      <w:r>
        <w:continuationSeparator/>
      </w:r>
    </w:p>
  </w:endnote>
  <w:endnote w:type="continuationNotice" w:id="1">
    <w:p w14:paraId="604BF3D0" w14:textId="77777777" w:rsidR="00E37FBF" w:rsidRDefault="00E37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4936" w14:textId="77777777" w:rsidR="00E37FBF" w:rsidRDefault="00E37FBF">
      <w:r>
        <w:separator/>
      </w:r>
    </w:p>
  </w:footnote>
  <w:footnote w:type="continuationSeparator" w:id="0">
    <w:p w14:paraId="0539EC6D" w14:textId="77777777" w:rsidR="00E37FBF" w:rsidRDefault="00E37FBF">
      <w:r>
        <w:continuationSeparator/>
      </w:r>
    </w:p>
  </w:footnote>
  <w:footnote w:type="continuationNotice" w:id="1">
    <w:p w14:paraId="37E161F8" w14:textId="77777777" w:rsidR="00E37FBF" w:rsidRDefault="00E37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3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70EF6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03CDD66C" w:rsidR="009851A4" w:rsidRPr="00066AB7" w:rsidRDefault="009851A4" w:rsidP="00BD4843">
                <w:pPr>
                  <w:framePr w:hSpace="180" w:wrap="around" w:vAnchor="text" w:hAnchor="text" w:y="1"/>
                  <w:suppressOverlap/>
                  <w:jc w:val="left"/>
                </w:pPr>
                <w:bookmarkStart w:id="14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7E69E4">
                  <w:t>5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4"/>
                <w:r w:rsidR="00223393">
                  <w:t>0</w:t>
                </w:r>
                <w:r w:rsidR="00BD4843">
                  <w:t>4</w:t>
                </w:r>
              </w:p>
              <w:p w14:paraId="1F89A177" w14:textId="7F8DD237" w:rsidR="009851A4" w:rsidRPr="00066AB7" w:rsidRDefault="00C41DFA" w:rsidP="00BD4843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5" w:name="restricted"/>
                <w:bookmarkStart w:id="16" w:name="addendum_corrigendum_appendix"/>
                <w:bookmarkStart w:id="17" w:name="revision_no"/>
                <w:bookmarkStart w:id="18" w:name="revision_date"/>
                <w:bookmarkStart w:id="19" w:name="related_to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3A24CF">
                  <w:rPr>
                    <w:sz w:val="18"/>
                    <w:szCs w:val="18"/>
                  </w:rPr>
                  <w:t>2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</w:t>
                </w:r>
                <w:r w:rsidR="007E69E4">
                  <w:rPr>
                    <w:sz w:val="18"/>
                    <w:szCs w:val="18"/>
                  </w:rPr>
                  <w:t>8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20" w:name="info_paper"/>
                <w:bookmarkEnd w:id="20"/>
                <w:r w:rsidR="000E3748">
                  <w:rPr>
                    <w:sz w:val="18"/>
                    <w:szCs w:val="18"/>
                  </w:rPr>
                  <w:t>10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BD4843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984090907">
    <w:abstractNumId w:val="24"/>
  </w:num>
  <w:num w:numId="2" w16cid:durableId="418139477">
    <w:abstractNumId w:val="15"/>
  </w:num>
  <w:num w:numId="3" w16cid:durableId="2082870679">
    <w:abstractNumId w:val="0"/>
  </w:num>
  <w:num w:numId="4" w16cid:durableId="820343886">
    <w:abstractNumId w:val="19"/>
  </w:num>
  <w:num w:numId="5" w16cid:durableId="390152890">
    <w:abstractNumId w:val="6"/>
  </w:num>
  <w:num w:numId="6" w16cid:durableId="489176497">
    <w:abstractNumId w:val="23"/>
  </w:num>
  <w:num w:numId="7" w16cid:durableId="480073685">
    <w:abstractNumId w:val="4"/>
  </w:num>
  <w:num w:numId="8" w16cid:durableId="7415374">
    <w:abstractNumId w:val="18"/>
  </w:num>
  <w:num w:numId="9" w16cid:durableId="1975215864">
    <w:abstractNumId w:val="22"/>
  </w:num>
  <w:num w:numId="10" w16cid:durableId="575745674">
    <w:abstractNumId w:val="1"/>
  </w:num>
  <w:num w:numId="11" w16cid:durableId="566886906">
    <w:abstractNumId w:val="7"/>
  </w:num>
  <w:num w:numId="12" w16cid:durableId="1536117238">
    <w:abstractNumId w:val="8"/>
  </w:num>
  <w:num w:numId="13" w16cid:durableId="865408253">
    <w:abstractNumId w:val="11"/>
  </w:num>
  <w:num w:numId="14" w16cid:durableId="529802249">
    <w:abstractNumId w:val="16"/>
  </w:num>
  <w:num w:numId="15" w16cid:durableId="2077819482">
    <w:abstractNumId w:val="20"/>
  </w:num>
  <w:num w:numId="16" w16cid:durableId="804738042">
    <w:abstractNumId w:val="10"/>
  </w:num>
  <w:num w:numId="17" w16cid:durableId="1539782841">
    <w:abstractNumId w:val="14"/>
  </w:num>
  <w:num w:numId="18" w16cid:durableId="1474565110">
    <w:abstractNumId w:val="17"/>
  </w:num>
  <w:num w:numId="19" w16cid:durableId="1381125114">
    <w:abstractNumId w:val="21"/>
  </w:num>
  <w:num w:numId="20" w16cid:durableId="809203140">
    <w:abstractNumId w:val="2"/>
  </w:num>
  <w:num w:numId="21" w16cid:durableId="1501651464">
    <w:abstractNumId w:val="12"/>
  </w:num>
  <w:num w:numId="22" w16cid:durableId="2142065099">
    <w:abstractNumId w:val="5"/>
  </w:num>
  <w:num w:numId="23" w16cid:durableId="1116679519">
    <w:abstractNumId w:val="13"/>
  </w:num>
  <w:num w:numId="24" w16cid:durableId="676225821">
    <w:abstractNumId w:val="9"/>
  </w:num>
  <w:num w:numId="25" w16cid:durableId="101272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3F04"/>
    <w:rsid w:val="000D5160"/>
    <w:rsid w:val="000D6467"/>
    <w:rsid w:val="000D713E"/>
    <w:rsid w:val="000E3748"/>
    <w:rsid w:val="000E3B0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0115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06A0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3A2A"/>
    <w:rsid w:val="002B6613"/>
    <w:rsid w:val="002B723E"/>
    <w:rsid w:val="002C5B98"/>
    <w:rsid w:val="002E099E"/>
    <w:rsid w:val="002E1E9D"/>
    <w:rsid w:val="00306A0C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14A"/>
    <w:rsid w:val="00371C5F"/>
    <w:rsid w:val="003722E2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208E8"/>
    <w:rsid w:val="00432D39"/>
    <w:rsid w:val="004357C4"/>
    <w:rsid w:val="00435945"/>
    <w:rsid w:val="00444066"/>
    <w:rsid w:val="00444530"/>
    <w:rsid w:val="00444C52"/>
    <w:rsid w:val="004465D3"/>
    <w:rsid w:val="00453196"/>
    <w:rsid w:val="00453A12"/>
    <w:rsid w:val="00454279"/>
    <w:rsid w:val="00475E16"/>
    <w:rsid w:val="00483A78"/>
    <w:rsid w:val="00496CA6"/>
    <w:rsid w:val="004B2ADA"/>
    <w:rsid w:val="004C16A3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05ED8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45541"/>
    <w:rsid w:val="00553FBB"/>
    <w:rsid w:val="00555838"/>
    <w:rsid w:val="0055770F"/>
    <w:rsid w:val="005654A9"/>
    <w:rsid w:val="00567283"/>
    <w:rsid w:val="00570985"/>
    <w:rsid w:val="005711A5"/>
    <w:rsid w:val="00573687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0793"/>
    <w:rsid w:val="006A2675"/>
    <w:rsid w:val="006B1A1A"/>
    <w:rsid w:val="006B3671"/>
    <w:rsid w:val="006C169F"/>
    <w:rsid w:val="006C548A"/>
    <w:rsid w:val="006C7201"/>
    <w:rsid w:val="006C7253"/>
    <w:rsid w:val="006D5AA1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57A82"/>
    <w:rsid w:val="00770A1C"/>
    <w:rsid w:val="00777B3D"/>
    <w:rsid w:val="007809D3"/>
    <w:rsid w:val="00780AD1"/>
    <w:rsid w:val="00787EF2"/>
    <w:rsid w:val="00794997"/>
    <w:rsid w:val="007A03E5"/>
    <w:rsid w:val="007A15AD"/>
    <w:rsid w:val="007A62DB"/>
    <w:rsid w:val="007B0B81"/>
    <w:rsid w:val="007B2955"/>
    <w:rsid w:val="007B53E8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31FFA"/>
    <w:rsid w:val="00835B8A"/>
    <w:rsid w:val="008448D8"/>
    <w:rsid w:val="008465B8"/>
    <w:rsid w:val="0085086E"/>
    <w:rsid w:val="00857BB6"/>
    <w:rsid w:val="00873E6A"/>
    <w:rsid w:val="0088122B"/>
    <w:rsid w:val="00886191"/>
    <w:rsid w:val="008A5DDE"/>
    <w:rsid w:val="008B17E8"/>
    <w:rsid w:val="008B5001"/>
    <w:rsid w:val="008B534B"/>
    <w:rsid w:val="008C0731"/>
    <w:rsid w:val="008C189D"/>
    <w:rsid w:val="008C5CA3"/>
    <w:rsid w:val="008C7AEA"/>
    <w:rsid w:val="008D1AEE"/>
    <w:rsid w:val="008D4949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1FA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26221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2F2A"/>
    <w:rsid w:val="00B73BC3"/>
    <w:rsid w:val="00B74CC5"/>
    <w:rsid w:val="00B77CA0"/>
    <w:rsid w:val="00B82F66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4843"/>
    <w:rsid w:val="00BD6305"/>
    <w:rsid w:val="00BE339A"/>
    <w:rsid w:val="00BE7587"/>
    <w:rsid w:val="00BE7C72"/>
    <w:rsid w:val="00BF1031"/>
    <w:rsid w:val="00BF2627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1919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379EF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949E2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37FBF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E66F9"/>
    <w:rsid w:val="00FF26CE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5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character" w:customStyle="1" w:styleId="NormalaftertitleChar">
    <w:name w:val="Normal_after_title Char"/>
    <w:link w:val="Normalaftertitle"/>
    <w:uiPriority w:val="99"/>
    <w:locked/>
    <w:rsid w:val="00545541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ph.Cramer@Boeing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jonasson@icao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ADE77-0DAA-4596-958F-3F7581BA5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3576B4-2727-4334-A2DC-C09FC1C6D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2022-08-02T12:48:00Z</dcterms:created>
  <dcterms:modified xsi:type="dcterms:W3CDTF">2022-08-10T21:09:00Z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