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0B8407" w14:textId="77777777" w:rsidR="00A33235" w:rsidRDefault="00A33235" w:rsidP="00A33235">
      <w:pPr>
        <w:jc w:val="center"/>
        <w:rPr>
          <w:b/>
        </w:rPr>
      </w:pPr>
      <w:r>
        <w:rPr>
          <w:b/>
        </w:rPr>
        <w:t>FREQUENCY SPECTRUM MANAGEMENT PANEL (FSMP)</w:t>
      </w:r>
    </w:p>
    <w:p w14:paraId="0ED4B6F2" w14:textId="77777777" w:rsidR="00A33235" w:rsidRDefault="00A33235" w:rsidP="00A33235">
      <w:pPr>
        <w:tabs>
          <w:tab w:val="left" w:pos="6972"/>
        </w:tabs>
        <w:jc w:val="center"/>
        <w:rPr>
          <w:b/>
        </w:rPr>
      </w:pPr>
    </w:p>
    <w:p w14:paraId="117B1073" w14:textId="22CA1E0C" w:rsidR="00A33235" w:rsidRDefault="00F85C8A" w:rsidP="00A33235">
      <w:pPr>
        <w:pStyle w:val="Maintitle"/>
      </w:pPr>
      <w:r>
        <w:t>Nine</w:t>
      </w:r>
      <w:r w:rsidR="00EB2AD4">
        <w:t>teen</w:t>
      </w:r>
      <w:r w:rsidR="00A33235">
        <w:t>th Working Group meeting</w:t>
      </w:r>
    </w:p>
    <w:p w14:paraId="3932CE8A" w14:textId="77777777" w:rsidR="00A33235" w:rsidRDefault="00A33235" w:rsidP="00A33235"/>
    <w:p w14:paraId="0C7B159C" w14:textId="3071DC25" w:rsidR="00A33235" w:rsidRDefault="00EB2AD4" w:rsidP="00EB2AD4">
      <w:pPr>
        <w:tabs>
          <w:tab w:val="left" w:pos="0"/>
          <w:tab w:val="left" w:pos="1570"/>
          <w:tab w:val="left" w:pos="1857"/>
        </w:tabs>
        <w:jc w:val="center"/>
        <w:rPr>
          <w:b/>
          <w:bCs/>
          <w:szCs w:val="22"/>
        </w:rPr>
      </w:pPr>
      <w:bookmarkStart w:id="0" w:name="agenda_item"/>
      <w:bookmarkEnd w:id="0"/>
      <w:r w:rsidRPr="00EB2AD4">
        <w:rPr>
          <w:b/>
          <w:bCs/>
          <w:szCs w:val="22"/>
        </w:rPr>
        <w:t xml:space="preserve">Montreal, Canada, </w:t>
      </w:r>
      <w:r w:rsidR="00C67B76">
        <w:rPr>
          <w:b/>
          <w:bCs/>
          <w:szCs w:val="22"/>
        </w:rPr>
        <w:t>15</w:t>
      </w:r>
      <w:r w:rsidRPr="00EB2AD4">
        <w:rPr>
          <w:b/>
          <w:bCs/>
          <w:szCs w:val="22"/>
        </w:rPr>
        <w:t xml:space="preserve"> to </w:t>
      </w:r>
      <w:r w:rsidR="00423785">
        <w:rPr>
          <w:b/>
          <w:bCs/>
          <w:szCs w:val="22"/>
        </w:rPr>
        <w:t>2</w:t>
      </w:r>
      <w:r w:rsidRPr="00EB2AD4">
        <w:rPr>
          <w:b/>
          <w:bCs/>
          <w:szCs w:val="22"/>
        </w:rPr>
        <w:t xml:space="preserve">6 </w:t>
      </w:r>
      <w:r w:rsidR="00423785">
        <w:rPr>
          <w:b/>
          <w:bCs/>
          <w:szCs w:val="22"/>
        </w:rPr>
        <w:t>July</w:t>
      </w:r>
      <w:r w:rsidRPr="00EB2AD4">
        <w:rPr>
          <w:b/>
          <w:bCs/>
          <w:szCs w:val="22"/>
        </w:rPr>
        <w:t xml:space="preserve"> 2024</w:t>
      </w:r>
    </w:p>
    <w:p w14:paraId="24171450" w14:textId="77777777" w:rsidR="00EB2AD4" w:rsidRDefault="00EB2AD4" w:rsidP="00A33235">
      <w:pPr>
        <w:tabs>
          <w:tab w:val="left" w:pos="0"/>
          <w:tab w:val="left" w:pos="1570"/>
          <w:tab w:val="left" w:pos="1857"/>
        </w:tabs>
      </w:pPr>
    </w:p>
    <w:p w14:paraId="68F8A94F" w14:textId="77777777" w:rsidR="00A33235" w:rsidRDefault="00A33235" w:rsidP="00A33235">
      <w:pPr>
        <w:tabs>
          <w:tab w:val="left" w:pos="0"/>
          <w:tab w:val="left" w:pos="1570"/>
          <w:tab w:val="left" w:pos="1857"/>
        </w:tabs>
      </w:pPr>
    </w:p>
    <w:p w14:paraId="5785ACAA" w14:textId="77777777" w:rsidR="00320B0B" w:rsidRPr="005860E1" w:rsidRDefault="00320B0B" w:rsidP="00320B0B">
      <w:pPr>
        <w:pStyle w:val="Agendaitemtitle"/>
        <w:rPr>
          <w:lang w:val="sv-SE"/>
        </w:rPr>
      </w:pPr>
      <w:r>
        <w:rPr>
          <w:lang w:val="sv-SE"/>
        </w:rPr>
        <w:t>Agenda Item 5:</w:t>
      </w:r>
      <w:r>
        <w:rPr>
          <w:lang w:val="sv-SE"/>
        </w:rPr>
        <w:tab/>
      </w:r>
      <w:r w:rsidRPr="005860E1">
        <w:rPr>
          <w:lang w:val="sv-SE"/>
        </w:rPr>
        <w:t>Aeronautical Band Planning – FSMP.005.03</w:t>
      </w:r>
    </w:p>
    <w:p w14:paraId="3E3DCCC0" w14:textId="77777777" w:rsidR="00320B0B" w:rsidRDefault="00320B0B" w:rsidP="00320B0B">
      <w:pPr>
        <w:pStyle w:val="Agendaitemtitle"/>
        <w:ind w:firstLine="131"/>
        <w:rPr>
          <w:lang w:val="sv-SE"/>
        </w:rPr>
      </w:pPr>
      <w:r w:rsidRPr="005860E1">
        <w:rPr>
          <w:lang w:val="sv-SE"/>
        </w:rPr>
        <w:t>a)</w:t>
      </w:r>
      <w:r w:rsidRPr="005860E1">
        <w:rPr>
          <w:lang w:val="sv-SE"/>
        </w:rPr>
        <w:tab/>
        <w:t>108 – 137 MHz</w:t>
      </w:r>
    </w:p>
    <w:p w14:paraId="63E4B72B" w14:textId="77777777" w:rsidR="00320B0B" w:rsidRDefault="00320B0B" w:rsidP="00320B0B">
      <w:pPr>
        <w:pStyle w:val="Agendaitemtitle"/>
        <w:rPr>
          <w:b w:val="0"/>
          <w:lang w:val="sv-SE"/>
        </w:rPr>
      </w:pPr>
    </w:p>
    <w:p w14:paraId="14BD906C" w14:textId="77777777" w:rsidR="00A33235" w:rsidRDefault="00A33235" w:rsidP="00A33235">
      <w:pPr>
        <w:tabs>
          <w:tab w:val="left" w:pos="6972"/>
        </w:tabs>
        <w:rPr>
          <w:b/>
          <w:lang w:val="sv-SE"/>
        </w:rPr>
      </w:pPr>
    </w:p>
    <w:p w14:paraId="475A45F7" w14:textId="3837FE28" w:rsidR="00A33235" w:rsidRDefault="00F0026E" w:rsidP="00660B48">
      <w:pPr>
        <w:pStyle w:val="Maintitle"/>
        <w:ind w:left="851" w:right="851"/>
      </w:pPr>
      <w:r w:rsidRPr="00F0026E">
        <w:t>Space-Based VHF Correspondence Group</w:t>
      </w:r>
    </w:p>
    <w:p w14:paraId="6D3B008D" w14:textId="77777777" w:rsidR="00770160" w:rsidRDefault="00770160">
      <w:pPr>
        <w:tabs>
          <w:tab w:val="left" w:pos="6972"/>
        </w:tabs>
      </w:pPr>
    </w:p>
    <w:p w14:paraId="0B9109AD" w14:textId="1B4E1101" w:rsidR="00740E7B" w:rsidRDefault="00770160" w:rsidP="00740E7B">
      <w:pPr>
        <w:jc w:val="center"/>
      </w:pPr>
      <w:r>
        <w:t>(Presented by</w:t>
      </w:r>
      <w:bookmarkStart w:id="1" w:name="presented_by"/>
      <w:bookmarkEnd w:id="1"/>
      <w:r w:rsidR="00740E7B">
        <w:t>:</w:t>
      </w:r>
      <w:r w:rsidR="009F6822">
        <w:t xml:space="preserve"> Manuel Garcia</w:t>
      </w:r>
      <w:r w:rsidR="00423785">
        <w:t xml:space="preserve"> and Ma</w:t>
      </w:r>
      <w:r w:rsidR="00F0026E">
        <w:t>thew Kelly</w:t>
      </w:r>
      <w:r w:rsidR="009F6822">
        <w:t>)</w:t>
      </w:r>
    </w:p>
    <w:p w14:paraId="62048E3B" w14:textId="77777777" w:rsidR="0013307F" w:rsidRDefault="0013307F">
      <w:bookmarkStart w:id="2" w:name="bookmark=id.30j0zll"/>
      <w:bookmarkEnd w:id="2"/>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8434"/>
      </w:tblGrid>
      <w:tr w:rsidR="00770160" w:rsidRPr="00A04A60" w14:paraId="32CD6444" w14:textId="77777777" w:rsidTr="00A04A60">
        <w:trPr>
          <w:cantSplit/>
          <w:trHeight w:hRule="exact" w:val="455"/>
          <w:jc w:val="center"/>
        </w:trPr>
        <w:tc>
          <w:tcPr>
            <w:tcW w:w="8434" w:type="dxa"/>
            <w:vAlign w:val="center"/>
          </w:tcPr>
          <w:p w14:paraId="63D1641E" w14:textId="77777777" w:rsidR="00770160" w:rsidRPr="00A04A60" w:rsidRDefault="00770160">
            <w:pPr>
              <w:jc w:val="center"/>
              <w:rPr>
                <w:sz w:val="21"/>
                <w:szCs w:val="21"/>
                <w:lang w:val="en-US"/>
              </w:rPr>
            </w:pPr>
            <w:r w:rsidRPr="00A04A60">
              <w:rPr>
                <w:b/>
                <w:sz w:val="21"/>
                <w:szCs w:val="21"/>
              </w:rPr>
              <w:t>SUMMARY</w:t>
            </w:r>
          </w:p>
          <w:p w14:paraId="72FAC84F" w14:textId="77777777" w:rsidR="001A4A16" w:rsidRPr="00A04A60" w:rsidRDefault="001A4A16" w:rsidP="001A4A16">
            <w:pPr>
              <w:rPr>
                <w:sz w:val="21"/>
                <w:szCs w:val="21"/>
                <w:lang w:val="en-US"/>
              </w:rPr>
            </w:pPr>
          </w:p>
          <w:p w14:paraId="19E370BE" w14:textId="77777777" w:rsidR="001A4A16" w:rsidRPr="00A04A60" w:rsidRDefault="001A4A16" w:rsidP="001A4A16">
            <w:pPr>
              <w:rPr>
                <w:sz w:val="21"/>
                <w:szCs w:val="21"/>
                <w:lang w:val="en-US"/>
              </w:rPr>
            </w:pPr>
          </w:p>
          <w:p w14:paraId="4568EE2F" w14:textId="77777777" w:rsidR="001A4A16" w:rsidRPr="00A04A60" w:rsidRDefault="001A4A16" w:rsidP="001A4A16">
            <w:pPr>
              <w:rPr>
                <w:sz w:val="21"/>
                <w:szCs w:val="21"/>
                <w:lang w:val="en-US"/>
              </w:rPr>
            </w:pPr>
          </w:p>
          <w:p w14:paraId="65864DA6" w14:textId="77777777" w:rsidR="001A4A16" w:rsidRPr="00A04A60" w:rsidRDefault="001A4A16" w:rsidP="001A4A16">
            <w:pPr>
              <w:rPr>
                <w:sz w:val="21"/>
                <w:szCs w:val="21"/>
                <w:lang w:val="en-US"/>
              </w:rPr>
            </w:pPr>
          </w:p>
          <w:p w14:paraId="6C5DCB91" w14:textId="77777777" w:rsidR="001A4A16" w:rsidRPr="00A04A60" w:rsidRDefault="001A4A16" w:rsidP="001A4A16">
            <w:pPr>
              <w:rPr>
                <w:sz w:val="21"/>
                <w:szCs w:val="21"/>
                <w:lang w:val="en-US"/>
              </w:rPr>
            </w:pPr>
          </w:p>
          <w:p w14:paraId="655779F3" w14:textId="77777777" w:rsidR="001A4A16" w:rsidRPr="00A04A60" w:rsidRDefault="001A4A16" w:rsidP="001A4A16">
            <w:pPr>
              <w:rPr>
                <w:sz w:val="21"/>
                <w:szCs w:val="21"/>
                <w:lang w:val="en-US"/>
              </w:rPr>
            </w:pPr>
          </w:p>
          <w:p w14:paraId="67EE5E47" w14:textId="77777777" w:rsidR="001A4A16" w:rsidRPr="00A04A60" w:rsidRDefault="001A4A16" w:rsidP="001A4A16">
            <w:pPr>
              <w:rPr>
                <w:sz w:val="21"/>
                <w:szCs w:val="21"/>
                <w:lang w:val="en-US"/>
              </w:rPr>
            </w:pPr>
          </w:p>
          <w:p w14:paraId="3EA3C56D" w14:textId="77777777" w:rsidR="001A4A16" w:rsidRPr="00A04A60" w:rsidRDefault="001A4A16" w:rsidP="001A4A16">
            <w:pPr>
              <w:rPr>
                <w:sz w:val="21"/>
                <w:szCs w:val="21"/>
                <w:lang w:val="en-US"/>
              </w:rPr>
            </w:pPr>
          </w:p>
          <w:p w14:paraId="2BD9B533" w14:textId="77777777" w:rsidR="001A4A16" w:rsidRPr="00A04A60" w:rsidRDefault="001A4A16" w:rsidP="001A4A16">
            <w:pPr>
              <w:rPr>
                <w:sz w:val="21"/>
                <w:szCs w:val="21"/>
                <w:lang w:val="en-US"/>
              </w:rPr>
            </w:pPr>
          </w:p>
          <w:p w14:paraId="5A092DC2" w14:textId="77777777" w:rsidR="001A4A16" w:rsidRPr="00A04A60" w:rsidRDefault="001A4A16" w:rsidP="001A4A16">
            <w:pPr>
              <w:rPr>
                <w:sz w:val="21"/>
                <w:szCs w:val="21"/>
                <w:lang w:val="en-US"/>
              </w:rPr>
            </w:pPr>
          </w:p>
          <w:p w14:paraId="2D2D4937" w14:textId="77777777" w:rsidR="001A4A16" w:rsidRPr="00A04A60" w:rsidRDefault="001A4A16" w:rsidP="001A4A16">
            <w:pPr>
              <w:rPr>
                <w:sz w:val="21"/>
                <w:szCs w:val="21"/>
                <w:lang w:val="en-US"/>
              </w:rPr>
            </w:pPr>
          </w:p>
          <w:p w14:paraId="3D5E7F60" w14:textId="77777777" w:rsidR="001A4A16" w:rsidRPr="00A04A60" w:rsidRDefault="001A4A16" w:rsidP="001A4A16">
            <w:pPr>
              <w:rPr>
                <w:sz w:val="21"/>
                <w:szCs w:val="21"/>
                <w:lang w:val="en-US"/>
              </w:rPr>
            </w:pPr>
          </w:p>
          <w:p w14:paraId="6D4948C9" w14:textId="77777777" w:rsidR="001A4A16" w:rsidRPr="00A04A60" w:rsidRDefault="001A4A16" w:rsidP="001A4A16">
            <w:pPr>
              <w:rPr>
                <w:sz w:val="21"/>
                <w:szCs w:val="21"/>
                <w:lang w:val="en-US"/>
              </w:rPr>
            </w:pPr>
          </w:p>
          <w:p w14:paraId="2F7A28BA" w14:textId="77777777" w:rsidR="001A4A16" w:rsidRPr="00A04A60" w:rsidRDefault="001A4A16" w:rsidP="001A4A16">
            <w:pPr>
              <w:rPr>
                <w:sz w:val="21"/>
                <w:szCs w:val="21"/>
                <w:lang w:val="en-US"/>
              </w:rPr>
            </w:pPr>
          </w:p>
          <w:p w14:paraId="7C793C03" w14:textId="77777777" w:rsidR="001A4A16" w:rsidRPr="00A04A60" w:rsidRDefault="001A4A16" w:rsidP="001A4A16">
            <w:pPr>
              <w:rPr>
                <w:sz w:val="21"/>
                <w:szCs w:val="21"/>
                <w:lang w:val="en-US"/>
              </w:rPr>
            </w:pPr>
          </w:p>
          <w:p w14:paraId="52003421" w14:textId="77777777" w:rsidR="001A4A16" w:rsidRPr="00A04A60" w:rsidRDefault="001A4A16" w:rsidP="001A4A16">
            <w:pPr>
              <w:rPr>
                <w:sz w:val="21"/>
                <w:szCs w:val="21"/>
                <w:lang w:val="en-US"/>
              </w:rPr>
            </w:pPr>
          </w:p>
          <w:p w14:paraId="6CDCA556" w14:textId="77777777" w:rsidR="001A4A16" w:rsidRPr="00A04A60" w:rsidRDefault="001A4A16" w:rsidP="001A4A16">
            <w:pPr>
              <w:rPr>
                <w:sz w:val="21"/>
                <w:szCs w:val="21"/>
                <w:lang w:val="en-US"/>
              </w:rPr>
            </w:pPr>
          </w:p>
          <w:p w14:paraId="67BFBBCA" w14:textId="77777777" w:rsidR="001A4A16" w:rsidRPr="00A04A60" w:rsidRDefault="001A4A16" w:rsidP="001A4A16">
            <w:pPr>
              <w:rPr>
                <w:sz w:val="21"/>
                <w:szCs w:val="21"/>
                <w:lang w:val="en-US"/>
              </w:rPr>
            </w:pPr>
          </w:p>
          <w:p w14:paraId="419435C9" w14:textId="77777777" w:rsidR="001A4A16" w:rsidRPr="00A04A60" w:rsidRDefault="001A4A16" w:rsidP="001A4A16">
            <w:pPr>
              <w:rPr>
                <w:sz w:val="21"/>
                <w:szCs w:val="21"/>
                <w:lang w:val="en-US"/>
              </w:rPr>
            </w:pPr>
          </w:p>
          <w:p w14:paraId="6DE02E18" w14:textId="77777777" w:rsidR="001A4A16" w:rsidRPr="00A04A60" w:rsidRDefault="001A4A16" w:rsidP="001A4A16">
            <w:pPr>
              <w:rPr>
                <w:sz w:val="21"/>
                <w:szCs w:val="21"/>
                <w:lang w:val="en-US"/>
              </w:rPr>
            </w:pPr>
          </w:p>
          <w:p w14:paraId="4C5532E6" w14:textId="77777777" w:rsidR="001A4A16" w:rsidRPr="00A04A60" w:rsidRDefault="001A4A16" w:rsidP="001A4A16">
            <w:pPr>
              <w:rPr>
                <w:sz w:val="21"/>
                <w:szCs w:val="21"/>
                <w:lang w:val="en-US"/>
              </w:rPr>
            </w:pPr>
          </w:p>
          <w:p w14:paraId="7B8E75D9" w14:textId="77777777" w:rsidR="001A4A16" w:rsidRPr="00A04A60" w:rsidRDefault="001A4A16" w:rsidP="001A4A16">
            <w:pPr>
              <w:rPr>
                <w:sz w:val="21"/>
                <w:szCs w:val="21"/>
                <w:lang w:val="en-US"/>
              </w:rPr>
            </w:pPr>
          </w:p>
          <w:p w14:paraId="234BECEF" w14:textId="77777777" w:rsidR="001A4A16" w:rsidRPr="00A04A60" w:rsidRDefault="001A4A16" w:rsidP="001A4A16">
            <w:pPr>
              <w:rPr>
                <w:sz w:val="21"/>
                <w:szCs w:val="21"/>
                <w:lang w:val="en-US"/>
              </w:rPr>
            </w:pPr>
          </w:p>
        </w:tc>
      </w:tr>
      <w:tr w:rsidR="00770160" w:rsidRPr="00A04A60" w14:paraId="7687683D" w14:textId="77777777" w:rsidTr="00415ABE">
        <w:trPr>
          <w:cantSplit/>
          <w:trHeight w:val="3329"/>
          <w:jc w:val="center"/>
        </w:trPr>
        <w:tc>
          <w:tcPr>
            <w:tcW w:w="8434" w:type="dxa"/>
          </w:tcPr>
          <w:p w14:paraId="463CEEFA" w14:textId="04106BE4" w:rsidR="00F341E2" w:rsidRPr="00F341E2" w:rsidRDefault="00F341E2" w:rsidP="00F341E2">
            <w:pPr>
              <w:rPr>
                <w:szCs w:val="22"/>
                <w:lang w:val="en-US"/>
              </w:rPr>
            </w:pPr>
            <w:r w:rsidRPr="00F341E2">
              <w:rPr>
                <w:szCs w:val="22"/>
                <w:lang w:val="en-US"/>
              </w:rPr>
              <w:t xml:space="preserve">This Working Paper summarizes the progress of </w:t>
            </w:r>
            <w:r w:rsidR="007F6BA3">
              <w:rPr>
                <w:szCs w:val="22"/>
                <w:lang w:val="en-US"/>
              </w:rPr>
              <w:t xml:space="preserve">Satellite Based VHF Correspondence Group </w:t>
            </w:r>
            <w:r w:rsidRPr="00F341E2">
              <w:rPr>
                <w:szCs w:val="22"/>
                <w:lang w:val="en-US"/>
              </w:rPr>
              <w:t>(</w:t>
            </w:r>
            <w:r w:rsidR="007F6BA3">
              <w:rPr>
                <w:szCs w:val="22"/>
                <w:lang w:val="en-US"/>
              </w:rPr>
              <w:t>SB-VHF</w:t>
            </w:r>
            <w:r w:rsidRPr="00F341E2">
              <w:rPr>
                <w:szCs w:val="22"/>
                <w:lang w:val="en-US"/>
              </w:rPr>
              <w:t xml:space="preserve">) activities since </w:t>
            </w:r>
            <w:r w:rsidR="00527009">
              <w:rPr>
                <w:szCs w:val="22"/>
                <w:lang w:val="en-US"/>
              </w:rPr>
              <w:t xml:space="preserve">its creation in </w:t>
            </w:r>
            <w:r w:rsidR="00527009">
              <w:t>FSMP/WG17</w:t>
            </w:r>
            <w:r w:rsidRPr="00F341E2">
              <w:rPr>
                <w:szCs w:val="22"/>
                <w:lang w:val="en-US"/>
              </w:rPr>
              <w:t>. Altogether, f</w:t>
            </w:r>
            <w:r w:rsidR="00527009">
              <w:rPr>
                <w:szCs w:val="22"/>
                <w:lang w:val="en-US"/>
              </w:rPr>
              <w:t>our</w:t>
            </w:r>
            <w:r w:rsidRPr="00F341E2">
              <w:rPr>
                <w:szCs w:val="22"/>
                <w:lang w:val="en-US"/>
              </w:rPr>
              <w:t xml:space="preserve"> </w:t>
            </w:r>
            <w:r w:rsidR="00527009">
              <w:rPr>
                <w:szCs w:val="22"/>
                <w:lang w:val="en-US"/>
              </w:rPr>
              <w:t>SB-VHF</w:t>
            </w:r>
            <w:r w:rsidRPr="00F341E2">
              <w:rPr>
                <w:szCs w:val="22"/>
                <w:lang w:val="en-US"/>
              </w:rPr>
              <w:t xml:space="preserve"> meetings were conducted in this reporting period.</w:t>
            </w:r>
          </w:p>
          <w:p w14:paraId="2AA8C71C" w14:textId="77777777" w:rsidR="00F341E2" w:rsidRPr="00F341E2" w:rsidRDefault="00F341E2" w:rsidP="00F341E2">
            <w:pPr>
              <w:rPr>
                <w:szCs w:val="22"/>
                <w:lang w:val="en-US"/>
              </w:rPr>
            </w:pPr>
          </w:p>
          <w:p w14:paraId="00ECB00E" w14:textId="08807026" w:rsidR="00174B35" w:rsidRDefault="00F341E2" w:rsidP="00F341E2">
            <w:pPr>
              <w:rPr>
                <w:szCs w:val="22"/>
                <w:lang w:val="en-US"/>
              </w:rPr>
            </w:pPr>
            <w:r w:rsidRPr="00F341E2">
              <w:rPr>
                <w:szCs w:val="22"/>
                <w:lang w:val="en-US"/>
              </w:rPr>
              <w:t xml:space="preserve">Main achievements of </w:t>
            </w:r>
            <w:r w:rsidR="00145F3B">
              <w:rPr>
                <w:szCs w:val="22"/>
                <w:lang w:val="en-US"/>
              </w:rPr>
              <w:t xml:space="preserve">SB-VHF </w:t>
            </w:r>
            <w:r w:rsidRPr="00F341E2">
              <w:rPr>
                <w:szCs w:val="22"/>
                <w:lang w:val="en-US"/>
              </w:rPr>
              <w:t xml:space="preserve">include </w:t>
            </w:r>
            <w:r w:rsidR="00145F3B">
              <w:rPr>
                <w:szCs w:val="22"/>
                <w:lang w:val="en-US"/>
              </w:rPr>
              <w:t>d</w:t>
            </w:r>
            <w:r w:rsidRPr="00F341E2">
              <w:rPr>
                <w:szCs w:val="22"/>
                <w:lang w:val="en-US"/>
              </w:rPr>
              <w:t xml:space="preserve">evelopments of </w:t>
            </w:r>
            <w:r w:rsidR="00BC5FA5">
              <w:rPr>
                <w:szCs w:val="22"/>
                <w:lang w:val="en-US"/>
              </w:rPr>
              <w:t>initial draft</w:t>
            </w:r>
            <w:r w:rsidRPr="00F341E2">
              <w:rPr>
                <w:szCs w:val="22"/>
                <w:lang w:val="en-US"/>
              </w:rPr>
              <w:t xml:space="preserve"> Space-based VHF SARPs </w:t>
            </w:r>
            <w:proofErr w:type="spellStart"/>
            <w:r w:rsidRPr="00F341E2">
              <w:rPr>
                <w:szCs w:val="22"/>
                <w:lang w:val="en-US"/>
              </w:rPr>
              <w:t>PfA</w:t>
            </w:r>
            <w:proofErr w:type="spellEnd"/>
            <w:r w:rsidRPr="00F341E2">
              <w:rPr>
                <w:szCs w:val="22"/>
                <w:lang w:val="en-US"/>
              </w:rPr>
              <w:t xml:space="preserve"> for Annex 10 Vol </w:t>
            </w:r>
            <w:r w:rsidR="00BC5FA5">
              <w:rPr>
                <w:szCs w:val="22"/>
                <w:lang w:val="en-US"/>
              </w:rPr>
              <w:t>V</w:t>
            </w:r>
            <w:r w:rsidR="004D502E">
              <w:rPr>
                <w:szCs w:val="22"/>
                <w:lang w:val="en-US"/>
              </w:rPr>
              <w:t xml:space="preserve">, including </w:t>
            </w:r>
            <w:r w:rsidR="005B4200">
              <w:rPr>
                <w:szCs w:val="22"/>
                <w:lang w:val="en-US"/>
              </w:rPr>
              <w:t>‘</w:t>
            </w:r>
            <w:r w:rsidRPr="00F341E2">
              <w:rPr>
                <w:szCs w:val="22"/>
                <w:lang w:val="en-US"/>
              </w:rPr>
              <w:t>Validation Report</w:t>
            </w:r>
            <w:r w:rsidR="005B4200">
              <w:rPr>
                <w:szCs w:val="22"/>
                <w:lang w:val="en-US"/>
              </w:rPr>
              <w:t>’</w:t>
            </w:r>
            <w:r w:rsidR="004D502E">
              <w:rPr>
                <w:szCs w:val="22"/>
                <w:lang w:val="en-US"/>
              </w:rPr>
              <w:t xml:space="preserve"> and </w:t>
            </w:r>
            <w:r w:rsidR="005B4200">
              <w:rPr>
                <w:szCs w:val="22"/>
                <w:lang w:val="en-US"/>
              </w:rPr>
              <w:t>‘</w:t>
            </w:r>
            <w:r w:rsidRPr="00F341E2">
              <w:rPr>
                <w:szCs w:val="22"/>
                <w:lang w:val="en-US"/>
              </w:rPr>
              <w:t>Impact Assessment and Implementation Plan</w:t>
            </w:r>
            <w:r w:rsidR="005B4200">
              <w:rPr>
                <w:szCs w:val="22"/>
                <w:lang w:val="en-US"/>
              </w:rPr>
              <w:t>’ documents</w:t>
            </w:r>
            <w:r w:rsidR="004D502E">
              <w:rPr>
                <w:szCs w:val="22"/>
                <w:lang w:val="en-US"/>
              </w:rPr>
              <w:t>.</w:t>
            </w:r>
          </w:p>
          <w:p w14:paraId="6BAA39CD" w14:textId="77777777" w:rsidR="00174B35" w:rsidRDefault="00174B35" w:rsidP="00F341E2">
            <w:pPr>
              <w:rPr>
                <w:szCs w:val="22"/>
                <w:lang w:val="en-US"/>
              </w:rPr>
            </w:pPr>
          </w:p>
          <w:p w14:paraId="3F568DB6" w14:textId="7942C690" w:rsidR="00F341E2" w:rsidRPr="00A04A60" w:rsidRDefault="004D502E" w:rsidP="00415ABE">
            <w:pPr>
              <w:rPr>
                <w:szCs w:val="22"/>
                <w:lang w:val="en-US"/>
              </w:rPr>
            </w:pPr>
            <w:r>
              <w:rPr>
                <w:szCs w:val="22"/>
                <w:lang w:val="en-US"/>
              </w:rPr>
              <w:t>These last t</w:t>
            </w:r>
            <w:r w:rsidR="008952C2">
              <w:rPr>
                <w:szCs w:val="22"/>
                <w:lang w:val="en-US"/>
              </w:rPr>
              <w:t>w</w:t>
            </w:r>
            <w:r>
              <w:rPr>
                <w:szCs w:val="22"/>
                <w:lang w:val="en-US"/>
              </w:rPr>
              <w:t xml:space="preserve">o documents </w:t>
            </w:r>
            <w:r w:rsidR="00CB43C7">
              <w:rPr>
                <w:szCs w:val="22"/>
                <w:lang w:val="en-US"/>
              </w:rPr>
              <w:t>have been developed in co</w:t>
            </w:r>
            <w:r w:rsidR="00174B35">
              <w:rPr>
                <w:szCs w:val="22"/>
                <w:lang w:val="en-US"/>
              </w:rPr>
              <w:t>operation</w:t>
            </w:r>
            <w:r w:rsidR="00CB43C7">
              <w:rPr>
                <w:szCs w:val="22"/>
                <w:lang w:val="en-US"/>
              </w:rPr>
              <w:t xml:space="preserve"> with DCIWG/PT-</w:t>
            </w:r>
            <w:r w:rsidR="00174B35">
              <w:rPr>
                <w:szCs w:val="22"/>
                <w:lang w:val="en-US"/>
              </w:rPr>
              <w:t>SBV, former FVSG</w:t>
            </w:r>
            <w:r w:rsidR="00F24CDC">
              <w:rPr>
                <w:szCs w:val="22"/>
                <w:lang w:val="en-US"/>
              </w:rPr>
              <w:t>,</w:t>
            </w:r>
            <w:r w:rsidR="00174B35">
              <w:rPr>
                <w:szCs w:val="22"/>
                <w:lang w:val="en-US"/>
              </w:rPr>
              <w:t xml:space="preserve"> since i</w:t>
            </w:r>
            <w:r>
              <w:rPr>
                <w:szCs w:val="22"/>
                <w:lang w:val="en-US"/>
              </w:rPr>
              <w:t xml:space="preserve">t is </w:t>
            </w:r>
            <w:r w:rsidRPr="004D502E">
              <w:rPr>
                <w:szCs w:val="22"/>
                <w:lang w:val="en-US"/>
              </w:rPr>
              <w:t xml:space="preserve">intended to develop a unique </w:t>
            </w:r>
            <w:r>
              <w:rPr>
                <w:szCs w:val="22"/>
                <w:lang w:val="en-US"/>
              </w:rPr>
              <w:t>‘</w:t>
            </w:r>
            <w:r w:rsidRPr="004D502E">
              <w:rPr>
                <w:szCs w:val="22"/>
                <w:lang w:val="en-US"/>
              </w:rPr>
              <w:t>Space-based VHF SARPs Validation Report</w:t>
            </w:r>
            <w:r>
              <w:rPr>
                <w:szCs w:val="22"/>
                <w:lang w:val="en-US"/>
              </w:rPr>
              <w:t>’</w:t>
            </w:r>
            <w:r w:rsidRPr="004D502E">
              <w:rPr>
                <w:szCs w:val="22"/>
                <w:lang w:val="en-US"/>
              </w:rPr>
              <w:t xml:space="preserve"> </w:t>
            </w:r>
            <w:r>
              <w:rPr>
                <w:szCs w:val="22"/>
                <w:lang w:val="en-US"/>
              </w:rPr>
              <w:t>and  ‘</w:t>
            </w:r>
            <w:r w:rsidRPr="00F341E2">
              <w:rPr>
                <w:szCs w:val="22"/>
                <w:lang w:val="en-US"/>
              </w:rPr>
              <w:t>Impact Assessment and Implementation Plan</w:t>
            </w:r>
            <w:r>
              <w:rPr>
                <w:szCs w:val="22"/>
                <w:lang w:val="en-US"/>
              </w:rPr>
              <w:t xml:space="preserve">’ </w:t>
            </w:r>
            <w:r w:rsidR="00174B35">
              <w:rPr>
                <w:szCs w:val="22"/>
                <w:lang w:val="en-US"/>
              </w:rPr>
              <w:t xml:space="preserve">documents </w:t>
            </w:r>
            <w:r w:rsidRPr="004D502E">
              <w:rPr>
                <w:szCs w:val="22"/>
                <w:lang w:val="en-US"/>
              </w:rPr>
              <w:t xml:space="preserve">to support the validation of both Space-based VHF SARPs </w:t>
            </w:r>
            <w:proofErr w:type="spellStart"/>
            <w:r w:rsidRPr="004D502E">
              <w:rPr>
                <w:szCs w:val="22"/>
                <w:lang w:val="en-US"/>
              </w:rPr>
              <w:t>PfA</w:t>
            </w:r>
            <w:proofErr w:type="spellEnd"/>
            <w:r w:rsidRPr="004D502E">
              <w:rPr>
                <w:szCs w:val="22"/>
                <w:lang w:val="en-US"/>
              </w:rPr>
              <w:t xml:space="preserve"> for Annex 10 Volume V and Volume </w:t>
            </w:r>
            <w:r w:rsidR="00174B35">
              <w:rPr>
                <w:szCs w:val="22"/>
                <w:lang w:val="en-US"/>
              </w:rPr>
              <w:t>III</w:t>
            </w:r>
            <w:r w:rsidRPr="004D502E">
              <w:rPr>
                <w:szCs w:val="22"/>
                <w:lang w:val="en-US"/>
              </w:rPr>
              <w:t>.</w:t>
            </w:r>
          </w:p>
        </w:tc>
      </w:tr>
    </w:tbl>
    <w:p w14:paraId="43B6E64B" w14:textId="77777777" w:rsidR="003B6274" w:rsidRDefault="003B6274" w:rsidP="003B6274">
      <w:pPr>
        <w:pStyle w:val="1Heading"/>
        <w:ind w:left="720"/>
      </w:pPr>
    </w:p>
    <w:p w14:paraId="5AADA815" w14:textId="77777777" w:rsidR="00770160" w:rsidRDefault="00770160" w:rsidP="00CB56F0">
      <w:pPr>
        <w:pStyle w:val="1Heading"/>
        <w:numPr>
          <w:ilvl w:val="0"/>
          <w:numId w:val="1"/>
        </w:numPr>
      </w:pPr>
      <w:r>
        <w:t>INTRODUCTION</w:t>
      </w:r>
    </w:p>
    <w:p w14:paraId="133D3A6B" w14:textId="09257635" w:rsidR="00EB1934" w:rsidRPr="00EB1934" w:rsidRDefault="00EB1934" w:rsidP="00EB1934">
      <w:pPr>
        <w:pStyle w:val="2para"/>
        <w:rPr>
          <w:b/>
          <w:bCs/>
        </w:rPr>
      </w:pPr>
      <w:bookmarkStart w:id="3" w:name="_Hlk170729782"/>
      <w:r w:rsidRPr="00EB1934">
        <w:rPr>
          <w:b/>
          <w:bCs/>
        </w:rPr>
        <w:t xml:space="preserve">Organization and Purpose of </w:t>
      </w:r>
      <w:r>
        <w:rPr>
          <w:b/>
          <w:bCs/>
        </w:rPr>
        <w:t>SB-VHF</w:t>
      </w:r>
      <w:r w:rsidR="007538C8">
        <w:rPr>
          <w:b/>
          <w:bCs/>
        </w:rPr>
        <w:t xml:space="preserve"> CG.</w:t>
      </w:r>
    </w:p>
    <w:bookmarkEnd w:id="3"/>
    <w:p w14:paraId="154D1245" w14:textId="77777777" w:rsidR="00F63B76" w:rsidRDefault="00F63B76" w:rsidP="00F63B76">
      <w:pPr>
        <w:pStyle w:val="2para"/>
      </w:pPr>
      <w:r>
        <w:t>2.1</w:t>
      </w:r>
      <w:r>
        <w:tab/>
        <w:t xml:space="preserve">At the World Radio Conference 2023, a new allocation to the aeronautical mobile-satellite (R) service, AMS(R)S, in the frequency band 117.975 - 137 MHz was approved. The new allocation is required to be operated in accordance with international aeronautical standards. The RESOLUTION COM4/2 (WRC-23) was also approved inviting the International Civil Aviation Organization to take into account this Resolution in the course of developing SARPs for the AMS(R)S and planning the AM(R)S and AMS(R)S in the frequency band 117.975-137 </w:t>
      </w:r>
      <w:proofErr w:type="spellStart"/>
      <w:r>
        <w:t>MHz.</w:t>
      </w:r>
      <w:proofErr w:type="spellEnd"/>
    </w:p>
    <w:p w14:paraId="48C28E06" w14:textId="77777777" w:rsidR="00F63B76" w:rsidRDefault="00F63B76" w:rsidP="00F63B76">
      <w:pPr>
        <w:pStyle w:val="2para"/>
      </w:pPr>
      <w:r>
        <w:lastRenderedPageBreak/>
        <w:t>2.2</w:t>
      </w:r>
      <w:r>
        <w:tab/>
        <w:t>The RESOLUTION COM4/2 (WRC-23) establishes in its resolves 4, the following: “that, in accordance with ICAO frequency assignment planning procedures the identification or selection of channels for use by AMS(R)S shall:</w:t>
      </w:r>
    </w:p>
    <w:p w14:paraId="6ACF556B" w14:textId="77777777" w:rsidR="00F63B76" w:rsidRDefault="00F63B76" w:rsidP="007538C8">
      <w:pPr>
        <w:pStyle w:val="2para"/>
        <w:ind w:left="720"/>
      </w:pPr>
      <w:r>
        <w:t>•</w:t>
      </w:r>
      <w:r>
        <w:tab/>
        <w:t xml:space="preserve">take into account the operational deployment of stations operating in the AM(R)S and, when available, the aeronautical mobile (OR) service (AM(OR)S); </w:t>
      </w:r>
    </w:p>
    <w:p w14:paraId="2F0CD086" w14:textId="77777777" w:rsidR="00F63B76" w:rsidRDefault="00F63B76" w:rsidP="007538C8">
      <w:pPr>
        <w:pStyle w:val="2para"/>
        <w:ind w:left="720"/>
      </w:pPr>
      <w:r>
        <w:t>•</w:t>
      </w:r>
      <w:r>
        <w:tab/>
        <w:t>not adversely affect the potential future modifications of AM(R)S channel planning when required;”</w:t>
      </w:r>
    </w:p>
    <w:p w14:paraId="21DBA49D" w14:textId="12CB20CE" w:rsidR="00F63B76" w:rsidRDefault="00F63B76" w:rsidP="00F63B76">
      <w:pPr>
        <w:pStyle w:val="2para"/>
      </w:pPr>
      <w:r>
        <w:t>2.4</w:t>
      </w:r>
      <w:r>
        <w:tab/>
        <w:t xml:space="preserve">It was agreed that it is necessary to develop scenarios for implementation of Space-Based VHF. It was also clarified that development of the planning criteria for satellite VHF should be conducted by the FSMP under the element number 629 and 1474 of </w:t>
      </w:r>
      <w:proofErr w:type="spellStart"/>
      <w:r>
        <w:t>Jobcard</w:t>
      </w:r>
      <w:proofErr w:type="spellEnd"/>
      <w:r>
        <w:t xml:space="preserve"> FSMP 005.03</w:t>
      </w:r>
      <w:r w:rsidR="00B3539E">
        <w:t>.</w:t>
      </w:r>
    </w:p>
    <w:p w14:paraId="0246CCDE" w14:textId="073D0C7A" w:rsidR="00F63B76" w:rsidRDefault="00F63B76" w:rsidP="00F63B76">
      <w:pPr>
        <w:pStyle w:val="2para"/>
      </w:pPr>
      <w:r>
        <w:t>2.5</w:t>
      </w:r>
      <w:r>
        <w:tab/>
        <w:t>To facilitate these efforts, FSMP/WG17 meeting agreed with the establishment of the Correspondence Group (CG) initially called the Space-Based VHF CG, aiming at first defining its terms of reference for such work, the expected timeframe of the project and potential deliverables.</w:t>
      </w:r>
    </w:p>
    <w:p w14:paraId="38E934DD" w14:textId="7ED5B795" w:rsidR="00A7080F" w:rsidRDefault="000E2C57" w:rsidP="00F63B76">
      <w:pPr>
        <w:pStyle w:val="2para"/>
      </w:pPr>
      <w:r>
        <w:t xml:space="preserve">An updated SB-VHF CG </w:t>
      </w:r>
      <w:r w:rsidR="00A92EED" w:rsidRPr="00A92EED">
        <w:t xml:space="preserve">Terms of Reference </w:t>
      </w:r>
      <w:r w:rsidR="00895E67">
        <w:t xml:space="preserve">that </w:t>
      </w:r>
      <w:r w:rsidR="00A92EED" w:rsidRPr="00A92EED">
        <w:t>corrects some errors</w:t>
      </w:r>
      <w:r w:rsidR="00895E67">
        <w:t xml:space="preserve"> </w:t>
      </w:r>
      <w:r w:rsidR="00A92EED" w:rsidRPr="00A92EED">
        <w:t>and clarifies other aspects of the document</w:t>
      </w:r>
      <w:r w:rsidR="00895E67">
        <w:t xml:space="preserve"> is presented at FSMP/WG19 </w:t>
      </w:r>
      <w:r w:rsidR="00A017D9">
        <w:t>as</w:t>
      </w:r>
      <w:r w:rsidR="00895E67">
        <w:t xml:space="preserve"> a separate document for their review and consideration.</w:t>
      </w:r>
    </w:p>
    <w:p w14:paraId="5F3C3B62" w14:textId="77777777" w:rsidR="00775BC2" w:rsidRDefault="00775BC2" w:rsidP="00F63B76">
      <w:pPr>
        <w:pStyle w:val="2para"/>
      </w:pPr>
    </w:p>
    <w:p w14:paraId="55E4A9B9" w14:textId="7478FA83" w:rsidR="00770160" w:rsidRDefault="00C40E1E" w:rsidP="00292727">
      <w:pPr>
        <w:numPr>
          <w:ilvl w:val="0"/>
          <w:numId w:val="1"/>
        </w:numPr>
        <w:rPr>
          <w:b/>
        </w:rPr>
      </w:pPr>
      <w:r w:rsidRPr="00C40E1E">
        <w:rPr>
          <w:b/>
        </w:rPr>
        <w:t>MEETTINGS AND WEBEX CONFERENCES DURING THE REPORTING PERIOD</w:t>
      </w:r>
    </w:p>
    <w:p w14:paraId="42B54154" w14:textId="19A0BE34" w:rsidR="00446F7C" w:rsidRPr="00020281" w:rsidRDefault="00446F7C" w:rsidP="00020281">
      <w:pPr>
        <w:ind w:left="720"/>
        <w:rPr>
          <w:b/>
        </w:rPr>
      </w:pPr>
    </w:p>
    <w:p w14:paraId="60DC0FA9" w14:textId="3F6894AD" w:rsidR="00020281" w:rsidRPr="00020281" w:rsidRDefault="00020281" w:rsidP="00020281">
      <w:pPr>
        <w:pStyle w:val="2para"/>
        <w:numPr>
          <w:ilvl w:val="1"/>
          <w:numId w:val="1"/>
        </w:numPr>
        <w:tabs>
          <w:tab w:val="clear" w:pos="720"/>
        </w:tabs>
        <w:ind w:left="0" w:firstLine="0"/>
        <w:rPr>
          <w:lang w:val="en-US"/>
        </w:rPr>
      </w:pPr>
      <w:r w:rsidRPr="00020281">
        <w:rPr>
          <w:lang w:val="en-US"/>
        </w:rPr>
        <w:t>During the reporting period, a total number of</w:t>
      </w:r>
      <w:r>
        <w:rPr>
          <w:lang w:val="en-US"/>
        </w:rPr>
        <w:t xml:space="preserve"> 3</w:t>
      </w:r>
      <w:r w:rsidRPr="00020281">
        <w:rPr>
          <w:lang w:val="en-US"/>
        </w:rPr>
        <w:t xml:space="preserve"> </w:t>
      </w:r>
      <w:r>
        <w:rPr>
          <w:lang w:val="en-US"/>
        </w:rPr>
        <w:t>SB-VHF</w:t>
      </w:r>
      <w:r w:rsidRPr="00020281">
        <w:rPr>
          <w:lang w:val="en-US"/>
        </w:rPr>
        <w:t xml:space="preserve"> </w:t>
      </w:r>
      <w:r>
        <w:rPr>
          <w:lang w:val="en-US"/>
        </w:rPr>
        <w:t xml:space="preserve">CG </w:t>
      </w:r>
      <w:r w:rsidRPr="00020281">
        <w:rPr>
          <w:lang w:val="en-US"/>
        </w:rPr>
        <w:t>meeting</w:t>
      </w:r>
      <w:r>
        <w:rPr>
          <w:lang w:val="en-US"/>
        </w:rPr>
        <w:t>s</w:t>
      </w:r>
      <w:r w:rsidRPr="00020281">
        <w:rPr>
          <w:lang w:val="en-US"/>
        </w:rPr>
        <w:t xml:space="preserve"> have taken place in 2024:</w:t>
      </w:r>
    </w:p>
    <w:p w14:paraId="30D71222" w14:textId="73B8D3A2" w:rsidR="008A5775" w:rsidRPr="008A5775" w:rsidRDefault="00E83B35" w:rsidP="00445BCC">
      <w:pPr>
        <w:pStyle w:val="2para"/>
        <w:numPr>
          <w:ilvl w:val="0"/>
          <w:numId w:val="29"/>
        </w:numPr>
      </w:pPr>
      <w:r>
        <w:t xml:space="preserve">SB-VHF CG </w:t>
      </w:r>
      <w:r w:rsidR="008A5775" w:rsidRPr="008A5775">
        <w:t>Kick off Meeting</w:t>
      </w:r>
      <w:r w:rsidR="00A2601E">
        <w:t xml:space="preserve"> (</w:t>
      </w:r>
      <w:r w:rsidR="008A5775" w:rsidRPr="008A5775">
        <w:t>19/03/2024</w:t>
      </w:r>
      <w:r w:rsidR="00A2601E">
        <w:t>)</w:t>
      </w:r>
      <w:r w:rsidR="00603725">
        <w:t>.</w:t>
      </w:r>
    </w:p>
    <w:p w14:paraId="0BD1035C" w14:textId="0C28AA29" w:rsidR="008A5775" w:rsidRPr="008A5775" w:rsidRDefault="00E83B35" w:rsidP="00445BCC">
      <w:pPr>
        <w:pStyle w:val="2para"/>
        <w:numPr>
          <w:ilvl w:val="0"/>
          <w:numId w:val="29"/>
        </w:numPr>
      </w:pPr>
      <w:r>
        <w:t xml:space="preserve">SB-VHF CG1: </w:t>
      </w:r>
      <w:r w:rsidR="008A5775" w:rsidRPr="008A5775">
        <w:t>First monthly meeting &amp; review</w:t>
      </w:r>
      <w:r>
        <w:t xml:space="preserve"> (</w:t>
      </w:r>
      <w:r w:rsidR="008A5775" w:rsidRPr="008A5775">
        <w:t>15/04/2024</w:t>
      </w:r>
      <w:r>
        <w:t>)</w:t>
      </w:r>
      <w:r w:rsidR="00603725">
        <w:t>.</w:t>
      </w:r>
    </w:p>
    <w:p w14:paraId="6C7AA86D" w14:textId="6B29B0A8" w:rsidR="008A5775" w:rsidRPr="008A5775" w:rsidRDefault="00E83B35" w:rsidP="00445BCC">
      <w:pPr>
        <w:pStyle w:val="2para"/>
        <w:numPr>
          <w:ilvl w:val="0"/>
          <w:numId w:val="29"/>
        </w:numPr>
      </w:pPr>
      <w:r>
        <w:t xml:space="preserve">SB-VHF CG2: </w:t>
      </w:r>
      <w:r w:rsidR="008A5775" w:rsidRPr="008A5775">
        <w:t>Second monthly meeting &amp; review</w:t>
      </w:r>
      <w:r>
        <w:t xml:space="preserve"> (</w:t>
      </w:r>
      <w:r w:rsidR="008A5775" w:rsidRPr="008A5775">
        <w:t>22/05/202</w:t>
      </w:r>
      <w:r w:rsidR="000C7A90">
        <w:t>4</w:t>
      </w:r>
      <w:r>
        <w:t>)</w:t>
      </w:r>
      <w:r w:rsidR="000C7A90">
        <w:t>.</w:t>
      </w:r>
    </w:p>
    <w:p w14:paraId="4DF0731F" w14:textId="5345D326" w:rsidR="00020281" w:rsidRDefault="00176963" w:rsidP="005D154F">
      <w:pPr>
        <w:pStyle w:val="2para"/>
        <w:numPr>
          <w:ilvl w:val="0"/>
          <w:numId w:val="29"/>
        </w:numPr>
      </w:pPr>
      <w:r>
        <w:t xml:space="preserve">SB-VHF CG3: </w:t>
      </w:r>
      <w:r w:rsidR="008A5775" w:rsidRPr="00445BCC">
        <w:t>Third monthly meeting &amp; review</w:t>
      </w:r>
      <w:r>
        <w:t xml:space="preserve"> (</w:t>
      </w:r>
      <w:r w:rsidR="00603725">
        <w:t>02</w:t>
      </w:r>
      <w:r w:rsidR="000C7A90">
        <w:t>/</w:t>
      </w:r>
      <w:r w:rsidR="008A5775" w:rsidRPr="00445BCC">
        <w:t>07/2024</w:t>
      </w:r>
      <w:r>
        <w:t>)</w:t>
      </w:r>
      <w:r w:rsidR="000C7A90">
        <w:t>.</w:t>
      </w:r>
    </w:p>
    <w:p w14:paraId="78F0CA55" w14:textId="77777777" w:rsidR="005D154F" w:rsidRDefault="005D154F" w:rsidP="005D154F">
      <w:pPr>
        <w:pStyle w:val="2para"/>
      </w:pPr>
    </w:p>
    <w:p w14:paraId="446A5B90" w14:textId="2A301C33" w:rsidR="000F6E36" w:rsidRPr="000F6E36" w:rsidRDefault="000F6E36" w:rsidP="00FC146C">
      <w:pPr>
        <w:numPr>
          <w:ilvl w:val="0"/>
          <w:numId w:val="1"/>
        </w:numPr>
        <w:rPr>
          <w:b/>
        </w:rPr>
      </w:pPr>
      <w:r w:rsidRPr="000F6E36">
        <w:rPr>
          <w:b/>
        </w:rPr>
        <w:t xml:space="preserve">PROGRESS OF WORK TASKS AT </w:t>
      </w:r>
      <w:r w:rsidR="001A53EA">
        <w:rPr>
          <w:b/>
        </w:rPr>
        <w:t>SB-VHF CG</w:t>
      </w:r>
    </w:p>
    <w:p w14:paraId="36F88DED" w14:textId="77777777" w:rsidR="000F6E36" w:rsidRDefault="000F6E36" w:rsidP="000F6E36">
      <w:pPr>
        <w:ind w:left="720"/>
      </w:pPr>
    </w:p>
    <w:p w14:paraId="67A80EA8" w14:textId="74F4BFF6" w:rsidR="005D154F" w:rsidRPr="004D7DB2" w:rsidRDefault="005D154F" w:rsidP="004D7DB2">
      <w:pPr>
        <w:rPr>
          <w:u w:val="single"/>
        </w:rPr>
      </w:pPr>
      <w:r w:rsidRPr="004D7DB2">
        <w:rPr>
          <w:u w:val="single"/>
        </w:rPr>
        <w:t>Work Programme</w:t>
      </w:r>
    </w:p>
    <w:p w14:paraId="02B8C096" w14:textId="77777777" w:rsidR="001A53EA" w:rsidRDefault="001A53EA" w:rsidP="005D154F">
      <w:pPr>
        <w:pStyle w:val="2para"/>
      </w:pPr>
    </w:p>
    <w:p w14:paraId="5975A544" w14:textId="25E4A434" w:rsidR="005D154F" w:rsidRDefault="005D154F" w:rsidP="005D154F">
      <w:pPr>
        <w:pStyle w:val="2para"/>
      </w:pPr>
      <w:r>
        <w:t xml:space="preserve">The Work Programme 2024 for </w:t>
      </w:r>
      <w:r w:rsidR="00176963">
        <w:t xml:space="preserve">SB-VHF </w:t>
      </w:r>
      <w:r w:rsidR="001A53EA">
        <w:t xml:space="preserve">CG </w:t>
      </w:r>
      <w:r>
        <w:t xml:space="preserve">was discussed and approved by the group at </w:t>
      </w:r>
      <w:r w:rsidR="00D62140">
        <w:t>SB-VHF CG3</w:t>
      </w:r>
      <w:r>
        <w:t>.</w:t>
      </w:r>
      <w:r w:rsidR="00A7080F">
        <w:t xml:space="preserve"> This Work programme is presented at FSMP/WG19 </w:t>
      </w:r>
      <w:r w:rsidR="005509FA">
        <w:t>as</w:t>
      </w:r>
      <w:r w:rsidR="00A7080F">
        <w:t xml:space="preserve"> a separate document</w:t>
      </w:r>
      <w:r w:rsidR="00744562">
        <w:t xml:space="preserve"> for their review and consideration.</w:t>
      </w:r>
    </w:p>
    <w:p w14:paraId="6C373CCE" w14:textId="492DAE41" w:rsidR="005D154F" w:rsidRPr="00775BC2" w:rsidRDefault="005D154F" w:rsidP="00775BC2">
      <w:pPr>
        <w:rPr>
          <w:u w:val="single"/>
        </w:rPr>
      </w:pPr>
      <w:r w:rsidRPr="00775BC2">
        <w:rPr>
          <w:u w:val="single"/>
        </w:rPr>
        <w:t xml:space="preserve">Space-based VHF SARPs </w:t>
      </w:r>
      <w:proofErr w:type="spellStart"/>
      <w:r w:rsidRPr="00775BC2">
        <w:rPr>
          <w:u w:val="single"/>
        </w:rPr>
        <w:t>PfA</w:t>
      </w:r>
      <w:proofErr w:type="spellEnd"/>
      <w:r w:rsidRPr="00775BC2">
        <w:rPr>
          <w:u w:val="single"/>
        </w:rPr>
        <w:t xml:space="preserve"> for Annex 10 Volume </w:t>
      </w:r>
      <w:r w:rsidR="00775BC2" w:rsidRPr="00775BC2">
        <w:rPr>
          <w:u w:val="single"/>
        </w:rPr>
        <w:t>V</w:t>
      </w:r>
      <w:r w:rsidR="001655EC">
        <w:rPr>
          <w:u w:val="single"/>
        </w:rPr>
        <w:t>.</w:t>
      </w:r>
    </w:p>
    <w:p w14:paraId="52C38C72" w14:textId="77777777" w:rsidR="009938E9" w:rsidRDefault="009938E9" w:rsidP="005D154F">
      <w:pPr>
        <w:pStyle w:val="2para"/>
      </w:pPr>
    </w:p>
    <w:p w14:paraId="7B980048" w14:textId="1EEF05F0" w:rsidR="005D154F" w:rsidRDefault="005D154F" w:rsidP="005D154F">
      <w:pPr>
        <w:pStyle w:val="2para"/>
      </w:pPr>
      <w:r>
        <w:t xml:space="preserve">The ITU World Radiocommunication Conference (Dubai, 2023) provided a co-primary Aeronautical Mobile- Satellite (Route) Service (AMS(R)S) allocation in the band 117.975 – 137 MHz that will be used to provide an </w:t>
      </w:r>
      <w:r>
        <w:lastRenderedPageBreak/>
        <w:t>Air-Ground VHF Digital Link (VDL) and an VHF Voice Communication System from a Low Earth Orbit Satellite</w:t>
      </w:r>
    </w:p>
    <w:p w14:paraId="3C2A27B8" w14:textId="4E3AEA18" w:rsidR="005D154F" w:rsidRDefault="005D154F" w:rsidP="005D154F">
      <w:pPr>
        <w:pStyle w:val="2para"/>
      </w:pPr>
      <w:r>
        <w:t xml:space="preserve">Space-based VHF SARPs </w:t>
      </w:r>
      <w:proofErr w:type="spellStart"/>
      <w:r>
        <w:t>PfA</w:t>
      </w:r>
      <w:proofErr w:type="spellEnd"/>
      <w:r>
        <w:t xml:space="preserve"> for Annex 10 Volume </w:t>
      </w:r>
      <w:r w:rsidR="009938E9">
        <w:t>V</w:t>
      </w:r>
      <w:r>
        <w:t xml:space="preserve"> has been developed and refined throughout the current reporting period by the </w:t>
      </w:r>
      <w:r w:rsidR="00AB12C6">
        <w:t xml:space="preserve">SB-VHF CG </w:t>
      </w:r>
      <w:r>
        <w:t>with Matthew Kelly (</w:t>
      </w:r>
      <w:r w:rsidR="00AB12C6">
        <w:t>Australia</w:t>
      </w:r>
      <w:r>
        <w:t>) being the lead editor.</w:t>
      </w:r>
    </w:p>
    <w:p w14:paraId="0521F47F" w14:textId="460064B1" w:rsidR="005D154F" w:rsidRDefault="005D154F" w:rsidP="00717C47">
      <w:pPr>
        <w:pStyle w:val="2para"/>
      </w:pPr>
      <w:r>
        <w:t xml:space="preserve">The latest updates on the development of Space-based VHF SARPs </w:t>
      </w:r>
      <w:proofErr w:type="spellStart"/>
      <w:r>
        <w:t>PfA</w:t>
      </w:r>
      <w:proofErr w:type="spellEnd"/>
      <w:r>
        <w:t xml:space="preserve"> Volume </w:t>
      </w:r>
      <w:r w:rsidR="00D91D70">
        <w:t>V</w:t>
      </w:r>
      <w:r>
        <w:t xml:space="preserve"> </w:t>
      </w:r>
      <w:r w:rsidR="00717C47">
        <w:t xml:space="preserve">are </w:t>
      </w:r>
      <w:r w:rsidR="00717C47" w:rsidRPr="00717C47">
        <w:t xml:space="preserve">presented at FSMP/WG19 </w:t>
      </w:r>
      <w:r w:rsidR="005509FA">
        <w:t>as</w:t>
      </w:r>
      <w:r w:rsidR="00717C47" w:rsidRPr="00717C47">
        <w:t xml:space="preserve"> a separate document for their review and consideration</w:t>
      </w:r>
      <w:r w:rsidR="004F7D30">
        <w:t>.</w:t>
      </w:r>
    </w:p>
    <w:p w14:paraId="02AD4C83" w14:textId="23E9534E" w:rsidR="005D154F" w:rsidRDefault="005D154F" w:rsidP="005D154F">
      <w:pPr>
        <w:pStyle w:val="2para"/>
      </w:pPr>
      <w:r>
        <w:t xml:space="preserve">The final version of Space-based VHF SARPs </w:t>
      </w:r>
      <w:proofErr w:type="spellStart"/>
      <w:r>
        <w:t>PfA</w:t>
      </w:r>
      <w:proofErr w:type="spellEnd"/>
      <w:r>
        <w:t xml:space="preserve"> Vol </w:t>
      </w:r>
      <w:r w:rsidR="001655EC">
        <w:t>V</w:t>
      </w:r>
      <w:r>
        <w:t xml:space="preserve"> (incl. Validation Report, Impact Assessment and Implementation Plan) is anticipated to be completed for the </w:t>
      </w:r>
      <w:r w:rsidR="001655EC">
        <w:t>FSMP</w:t>
      </w:r>
      <w:r>
        <w:t xml:space="preserve"> endorsement in 2025.</w:t>
      </w:r>
    </w:p>
    <w:p w14:paraId="7E8B0E06" w14:textId="77777777" w:rsidR="005D154F" w:rsidRPr="001655EC" w:rsidRDefault="005D154F" w:rsidP="001655EC">
      <w:pPr>
        <w:rPr>
          <w:u w:val="single"/>
        </w:rPr>
      </w:pPr>
      <w:r w:rsidRPr="001655EC">
        <w:rPr>
          <w:u w:val="single"/>
        </w:rPr>
        <w:t>Space-based VHF SARPs Validation Report</w:t>
      </w:r>
    </w:p>
    <w:p w14:paraId="2816CD1D" w14:textId="77777777" w:rsidR="00184B2A" w:rsidRDefault="00184B2A" w:rsidP="005D154F">
      <w:pPr>
        <w:pStyle w:val="2para"/>
      </w:pPr>
    </w:p>
    <w:p w14:paraId="74B37A13" w14:textId="5D52ABA2" w:rsidR="005D154F" w:rsidRDefault="005D154F" w:rsidP="005D154F">
      <w:pPr>
        <w:pStyle w:val="2para"/>
      </w:pPr>
      <w:r>
        <w:t xml:space="preserve">The </w:t>
      </w:r>
      <w:r w:rsidR="001655EC">
        <w:t xml:space="preserve">SB-VHF CG </w:t>
      </w:r>
      <w:r w:rsidR="00D0353D">
        <w:t xml:space="preserve">in cooperation with </w:t>
      </w:r>
      <w:r>
        <w:t>FVSG ha</w:t>
      </w:r>
      <w:r w:rsidR="00D0353D">
        <w:t>ve</w:t>
      </w:r>
      <w:r>
        <w:t xml:space="preserve"> developed and refined </w:t>
      </w:r>
      <w:r w:rsidR="000A3CC8">
        <w:t xml:space="preserve">an initial version of </w:t>
      </w:r>
      <w:r>
        <w:t>the Space-based VHF SARPs Validation Report throughout the current reporting period with José Luis Chinchilla (</w:t>
      </w:r>
      <w:proofErr w:type="spellStart"/>
      <w:r>
        <w:t>Startical</w:t>
      </w:r>
      <w:proofErr w:type="spellEnd"/>
      <w:r>
        <w:t>) being the lead editor.</w:t>
      </w:r>
    </w:p>
    <w:p w14:paraId="6FDAB596" w14:textId="5E5A31A9" w:rsidR="005D154F" w:rsidRDefault="005D154F" w:rsidP="005D154F">
      <w:pPr>
        <w:pStyle w:val="2para"/>
      </w:pPr>
      <w:r>
        <w:t>The Validation Report was constructed in the following order</w:t>
      </w:r>
      <w:r w:rsidR="000A3CC8">
        <w:t>:</w:t>
      </w:r>
    </w:p>
    <w:p w14:paraId="10FB87EE" w14:textId="77777777" w:rsidR="005D154F" w:rsidRDefault="005D154F" w:rsidP="005D154F">
      <w:pPr>
        <w:pStyle w:val="2para"/>
      </w:pPr>
      <w:r>
        <w:t>1)</w:t>
      </w:r>
      <w:r>
        <w:tab/>
        <w:t>Introduction and Methodology</w:t>
      </w:r>
    </w:p>
    <w:p w14:paraId="692EC293" w14:textId="77777777" w:rsidR="005D154F" w:rsidRDefault="005D154F" w:rsidP="005D154F">
      <w:pPr>
        <w:pStyle w:val="2para"/>
      </w:pPr>
      <w:r>
        <w:t>2)</w:t>
      </w:r>
      <w:r>
        <w:tab/>
        <w:t>Executive Summary</w:t>
      </w:r>
    </w:p>
    <w:p w14:paraId="0125DC83" w14:textId="61817F30" w:rsidR="005D154F" w:rsidRDefault="005D154F" w:rsidP="005D154F">
      <w:pPr>
        <w:pStyle w:val="2para"/>
      </w:pPr>
      <w:r>
        <w:t>3)</w:t>
      </w:r>
      <w:r>
        <w:tab/>
      </w:r>
      <w:r w:rsidR="00931495">
        <w:t>Introduction</w:t>
      </w:r>
      <w:r>
        <w:t xml:space="preserve"> to Space-based VHF Communications Concept and Studies</w:t>
      </w:r>
    </w:p>
    <w:p w14:paraId="41C58D03" w14:textId="77777777" w:rsidR="005D154F" w:rsidRDefault="005D154F" w:rsidP="00931495">
      <w:pPr>
        <w:pStyle w:val="2para"/>
        <w:ind w:left="720"/>
      </w:pPr>
      <w:r>
        <w:t>a.</w:t>
      </w:r>
      <w:r>
        <w:tab/>
        <w:t>Background</w:t>
      </w:r>
    </w:p>
    <w:p w14:paraId="4CA086E9" w14:textId="658FD01C" w:rsidR="005D154F" w:rsidRDefault="005D154F" w:rsidP="00931495">
      <w:pPr>
        <w:pStyle w:val="2para"/>
        <w:ind w:left="720"/>
      </w:pPr>
      <w:r>
        <w:t>b.</w:t>
      </w:r>
      <w:r>
        <w:tab/>
        <w:t>ITU Working Party(WP) 5B studies to prove interoperability and technical feasibility</w:t>
      </w:r>
    </w:p>
    <w:p w14:paraId="3B54BC07" w14:textId="77777777" w:rsidR="005D154F" w:rsidRDefault="005D154F" w:rsidP="00931495">
      <w:pPr>
        <w:pStyle w:val="2para"/>
        <w:ind w:left="1440"/>
      </w:pPr>
      <w:r>
        <w:t>i.</w:t>
      </w:r>
      <w:r>
        <w:tab/>
        <w:t>Link budgets</w:t>
      </w:r>
    </w:p>
    <w:p w14:paraId="667A7876" w14:textId="77777777" w:rsidR="005D154F" w:rsidRDefault="005D154F" w:rsidP="00931495">
      <w:pPr>
        <w:pStyle w:val="2para"/>
        <w:ind w:left="1440"/>
      </w:pPr>
      <w:r>
        <w:t>ii.</w:t>
      </w:r>
      <w:r>
        <w:tab/>
        <w:t>Doppler shifts and latency</w:t>
      </w:r>
    </w:p>
    <w:p w14:paraId="6B9ED2D4" w14:textId="52D9E019" w:rsidR="005D154F" w:rsidRDefault="005D154F" w:rsidP="00931495">
      <w:pPr>
        <w:pStyle w:val="2para"/>
        <w:ind w:left="1440"/>
      </w:pPr>
      <w:r>
        <w:t>iii.</w:t>
      </w:r>
      <w:r>
        <w:tab/>
        <w:t>Sci</w:t>
      </w:r>
      <w:r w:rsidR="002E65C7">
        <w:t>n</w:t>
      </w:r>
      <w:r>
        <w:t>tillation effects</w:t>
      </w:r>
    </w:p>
    <w:p w14:paraId="0E4DE95A" w14:textId="77777777" w:rsidR="005D154F" w:rsidRDefault="005D154F" w:rsidP="00931495">
      <w:pPr>
        <w:pStyle w:val="2para"/>
        <w:ind w:left="1440"/>
      </w:pPr>
      <w:r>
        <w:t>iv.</w:t>
      </w:r>
      <w:r>
        <w:tab/>
        <w:t>Polarization</w:t>
      </w:r>
    </w:p>
    <w:p w14:paraId="701E112D" w14:textId="77777777" w:rsidR="005D154F" w:rsidRDefault="005D154F" w:rsidP="00931495">
      <w:pPr>
        <w:pStyle w:val="2para"/>
        <w:ind w:left="1440"/>
      </w:pPr>
      <w:r>
        <w:t>v.</w:t>
      </w:r>
      <w:r>
        <w:tab/>
        <w:t>Antenna patterns</w:t>
      </w:r>
    </w:p>
    <w:p w14:paraId="47AA7D8E" w14:textId="77777777" w:rsidR="005D154F" w:rsidRDefault="005D154F" w:rsidP="00931495">
      <w:pPr>
        <w:pStyle w:val="2para"/>
        <w:ind w:left="1440"/>
      </w:pPr>
      <w:r>
        <w:t>vi.</w:t>
      </w:r>
      <w:r>
        <w:tab/>
        <w:t>Spectrum mask and out of band emissions</w:t>
      </w:r>
    </w:p>
    <w:p w14:paraId="729F870D" w14:textId="77777777" w:rsidR="005D154F" w:rsidRDefault="005D154F" w:rsidP="00931495">
      <w:pPr>
        <w:pStyle w:val="2para"/>
        <w:ind w:left="720"/>
      </w:pPr>
    </w:p>
    <w:p w14:paraId="6D0CEF16" w14:textId="77777777" w:rsidR="005D154F" w:rsidRDefault="005D154F" w:rsidP="00931495">
      <w:pPr>
        <w:pStyle w:val="2para"/>
        <w:ind w:left="1440"/>
      </w:pPr>
      <w:r>
        <w:t>vii.</w:t>
      </w:r>
      <w:r>
        <w:tab/>
        <w:t>Space systems interference resilience analysis</w:t>
      </w:r>
    </w:p>
    <w:p w14:paraId="56DFDE8D" w14:textId="77777777" w:rsidR="005D154F" w:rsidRDefault="005D154F" w:rsidP="005D154F">
      <w:pPr>
        <w:pStyle w:val="2para"/>
      </w:pPr>
      <w:r>
        <w:t>4)</w:t>
      </w:r>
      <w:r>
        <w:tab/>
        <w:t xml:space="preserve">Technical Concept of the System </w:t>
      </w:r>
      <w:proofErr w:type="spellStart"/>
      <w:r>
        <w:t>Operatons</w:t>
      </w:r>
      <w:proofErr w:type="spellEnd"/>
    </w:p>
    <w:p w14:paraId="1F661F38" w14:textId="2FC2233D" w:rsidR="005D154F" w:rsidRDefault="005D154F" w:rsidP="000D3840">
      <w:pPr>
        <w:pStyle w:val="2para"/>
        <w:ind w:left="720"/>
      </w:pPr>
      <w:r>
        <w:t>a.</w:t>
      </w:r>
      <w:r>
        <w:tab/>
        <w:t>N</w:t>
      </w:r>
      <w:r w:rsidR="000D3840">
        <w:t>o</w:t>
      </w:r>
      <w:r>
        <w:t xml:space="preserve"> change in avionics and ground VHF equipment</w:t>
      </w:r>
    </w:p>
    <w:p w14:paraId="4583E015" w14:textId="77777777" w:rsidR="005D154F" w:rsidRDefault="005D154F" w:rsidP="000D3840">
      <w:pPr>
        <w:pStyle w:val="2para"/>
        <w:ind w:left="720"/>
      </w:pPr>
      <w:r>
        <w:lastRenderedPageBreak/>
        <w:t>b.</w:t>
      </w:r>
      <w:r>
        <w:tab/>
        <w:t>Voice</w:t>
      </w:r>
    </w:p>
    <w:p w14:paraId="62261F95" w14:textId="77777777" w:rsidR="005D154F" w:rsidRDefault="005D154F" w:rsidP="000D3840">
      <w:pPr>
        <w:pStyle w:val="2para"/>
        <w:ind w:left="720"/>
      </w:pPr>
      <w:r>
        <w:t>c.</w:t>
      </w:r>
      <w:r>
        <w:tab/>
        <w:t>Datalink</w:t>
      </w:r>
    </w:p>
    <w:p w14:paraId="063C22FA" w14:textId="77777777" w:rsidR="005D154F" w:rsidRDefault="005D154F" w:rsidP="005D154F">
      <w:pPr>
        <w:pStyle w:val="2para"/>
      </w:pPr>
      <w:r>
        <w:t>5)</w:t>
      </w:r>
      <w:r>
        <w:tab/>
        <w:t>Specific Validation Plans and Tests</w:t>
      </w:r>
    </w:p>
    <w:p w14:paraId="15123DFA" w14:textId="77777777" w:rsidR="005D154F" w:rsidRDefault="005D154F" w:rsidP="000D3840">
      <w:pPr>
        <w:pStyle w:val="2para"/>
        <w:ind w:left="720"/>
      </w:pPr>
      <w:r>
        <w:t>a.</w:t>
      </w:r>
      <w:r>
        <w:tab/>
        <w:t>Analysis and testing of the Doppler effect and compatibility with current avionics (</w:t>
      </w:r>
      <w:proofErr w:type="spellStart"/>
      <w:r>
        <w:t>Startical</w:t>
      </w:r>
      <w:proofErr w:type="spellEnd"/>
      <w:r>
        <w:t>, Indra, ENAIRE)</w:t>
      </w:r>
    </w:p>
    <w:p w14:paraId="74EB10A4" w14:textId="77777777" w:rsidR="005D154F" w:rsidRDefault="005D154F" w:rsidP="000D3840">
      <w:pPr>
        <w:pStyle w:val="2para"/>
        <w:ind w:left="720"/>
      </w:pPr>
      <w:r>
        <w:t>b.</w:t>
      </w:r>
      <w:r>
        <w:tab/>
        <w:t>Test results under SESAR VOICE Project (Indra, ENAIRE)</w:t>
      </w:r>
    </w:p>
    <w:p w14:paraId="4F1A6E68" w14:textId="77777777" w:rsidR="005D154F" w:rsidRDefault="005D154F" w:rsidP="000D3840">
      <w:pPr>
        <w:pStyle w:val="2para"/>
        <w:ind w:left="720"/>
      </w:pPr>
      <w:r>
        <w:t>c.</w:t>
      </w:r>
      <w:r>
        <w:tab/>
        <w:t>Capacity assessment for VHF Data System (Indra, Catalunya Polytechnic University, Cartagena Polytechnic University)</w:t>
      </w:r>
    </w:p>
    <w:p w14:paraId="6119B1B4" w14:textId="77777777" w:rsidR="005D154F" w:rsidRDefault="005D154F" w:rsidP="000D3840">
      <w:pPr>
        <w:pStyle w:val="2para"/>
        <w:ind w:left="720"/>
      </w:pPr>
      <w:r>
        <w:t>d.</w:t>
      </w:r>
      <w:r>
        <w:tab/>
        <w:t>Test results under SESAR ECHOES project (</w:t>
      </w:r>
      <w:proofErr w:type="spellStart"/>
      <w:r>
        <w:t>Startical</w:t>
      </w:r>
      <w:proofErr w:type="spellEnd"/>
      <w:r>
        <w:t>, Indra, ENAIRE)</w:t>
      </w:r>
    </w:p>
    <w:p w14:paraId="287B694B" w14:textId="77777777" w:rsidR="005D154F" w:rsidRDefault="005D154F" w:rsidP="000D3840">
      <w:pPr>
        <w:pStyle w:val="2para"/>
        <w:ind w:left="720"/>
      </w:pPr>
      <w:r>
        <w:t>e.</w:t>
      </w:r>
      <w:r>
        <w:tab/>
        <w:t xml:space="preserve">Space-based VHF testing and studies (Institute for </w:t>
      </w:r>
      <w:proofErr w:type="spellStart"/>
      <w:r>
        <w:t>Infocomm</w:t>
      </w:r>
      <w:proofErr w:type="spellEnd"/>
      <w:r>
        <w:t xml:space="preserve"> Research, Singapore)</w:t>
      </w:r>
    </w:p>
    <w:p w14:paraId="402106A2" w14:textId="7A4DBC1B" w:rsidR="005D154F" w:rsidRDefault="005D154F" w:rsidP="000D3840">
      <w:pPr>
        <w:pStyle w:val="2para"/>
        <w:ind w:left="720"/>
      </w:pPr>
      <w:r>
        <w:t>f.</w:t>
      </w:r>
      <w:r>
        <w:tab/>
      </w:r>
      <w:r w:rsidR="000D3840">
        <w:t>S</w:t>
      </w:r>
      <w:r>
        <w:t>pace-based VHF testing and studies (</w:t>
      </w:r>
      <w:proofErr w:type="spellStart"/>
      <w:r>
        <w:t>Skykraft</w:t>
      </w:r>
      <w:proofErr w:type="spellEnd"/>
      <w:r>
        <w:t>)</w:t>
      </w:r>
    </w:p>
    <w:p w14:paraId="300A6A9D" w14:textId="77777777" w:rsidR="005D154F" w:rsidRDefault="005D154F" w:rsidP="000D3840">
      <w:pPr>
        <w:pStyle w:val="2para"/>
        <w:ind w:left="720"/>
      </w:pPr>
      <w:r>
        <w:t>g.</w:t>
      </w:r>
      <w:r>
        <w:tab/>
        <w:t>Other analysis and studies</w:t>
      </w:r>
    </w:p>
    <w:p w14:paraId="57743254" w14:textId="77777777" w:rsidR="005D154F" w:rsidRDefault="005D154F" w:rsidP="005D154F">
      <w:pPr>
        <w:pStyle w:val="2para"/>
      </w:pPr>
      <w:r>
        <w:t>6)</w:t>
      </w:r>
      <w:r>
        <w:tab/>
        <w:t>Compliance to Annex 10 Volume III SARPs (incl. compliance matrix to all existing SARPs)</w:t>
      </w:r>
    </w:p>
    <w:p w14:paraId="7C87966F" w14:textId="1062BB91" w:rsidR="005D154F" w:rsidRDefault="005D154F" w:rsidP="005D154F">
      <w:pPr>
        <w:pStyle w:val="2para"/>
      </w:pPr>
      <w:r>
        <w:t>7)</w:t>
      </w:r>
      <w:r>
        <w:tab/>
        <w:t xml:space="preserve">Conclusions of validation </w:t>
      </w:r>
      <w:r w:rsidR="00750BCB">
        <w:t>activities</w:t>
      </w:r>
    </w:p>
    <w:p w14:paraId="6D92C17E" w14:textId="4F3355E4" w:rsidR="00AC5CBD" w:rsidRDefault="00AC5CBD" w:rsidP="004F7D30">
      <w:pPr>
        <w:pStyle w:val="2para"/>
      </w:pPr>
      <w:r>
        <w:t xml:space="preserve">It is intended to develop a unique </w:t>
      </w:r>
      <w:r w:rsidR="00243895" w:rsidRPr="00243895">
        <w:t>Space-based VHF SARPs Validation Report</w:t>
      </w:r>
      <w:r w:rsidR="00243895">
        <w:t xml:space="preserve"> to support the validation of both </w:t>
      </w:r>
      <w:r w:rsidR="00243895" w:rsidRPr="00243895">
        <w:t xml:space="preserve">Space-based VHF SARPs </w:t>
      </w:r>
      <w:proofErr w:type="spellStart"/>
      <w:r w:rsidR="00243895" w:rsidRPr="00243895">
        <w:t>PfA</w:t>
      </w:r>
      <w:proofErr w:type="spellEnd"/>
      <w:r w:rsidR="00243895" w:rsidRPr="00243895">
        <w:t xml:space="preserve"> for Annex 10 Volume V</w:t>
      </w:r>
      <w:r w:rsidR="00CD7AEE">
        <w:t xml:space="preserve"> and Volume 3.</w:t>
      </w:r>
    </w:p>
    <w:p w14:paraId="2D625673" w14:textId="011BDAFD" w:rsidR="004F7D30" w:rsidRDefault="005D154F" w:rsidP="004F7D30">
      <w:pPr>
        <w:pStyle w:val="2para"/>
      </w:pPr>
      <w:r>
        <w:t xml:space="preserve">The latest updates on the development of Space-based VHF SARPs Validation Report </w:t>
      </w:r>
      <w:r w:rsidR="004F7D30">
        <w:t xml:space="preserve">are </w:t>
      </w:r>
      <w:r w:rsidR="004F7D30" w:rsidRPr="00717C47">
        <w:t xml:space="preserve">presented at FSMP/WG19 </w:t>
      </w:r>
      <w:r w:rsidR="00A72272">
        <w:t>as</w:t>
      </w:r>
      <w:r w:rsidR="004F7D30" w:rsidRPr="00717C47">
        <w:t xml:space="preserve"> a separate document for their review and consideration</w:t>
      </w:r>
      <w:r w:rsidR="00184B2A">
        <w:t>.</w:t>
      </w:r>
    </w:p>
    <w:p w14:paraId="23316213" w14:textId="6580E8CA" w:rsidR="005D154F" w:rsidRDefault="005D154F" w:rsidP="00B67DF6">
      <w:r w:rsidRPr="00184B2A">
        <w:rPr>
          <w:u w:val="single"/>
        </w:rPr>
        <w:t>Impact Assessment and Implementation Plan for Space-based VHF</w:t>
      </w:r>
      <w:r w:rsidR="00C56C19">
        <w:rPr>
          <w:u w:val="single"/>
        </w:rPr>
        <w:t>.</w:t>
      </w:r>
    </w:p>
    <w:p w14:paraId="563999FC" w14:textId="77777777" w:rsidR="00B67DF6" w:rsidRDefault="00B67DF6" w:rsidP="005D154F">
      <w:pPr>
        <w:pStyle w:val="2para"/>
      </w:pPr>
    </w:p>
    <w:p w14:paraId="388C3703" w14:textId="1D6F69C6" w:rsidR="005D154F" w:rsidRDefault="00DD64EA" w:rsidP="005D154F">
      <w:pPr>
        <w:pStyle w:val="2para"/>
      </w:pPr>
      <w:r>
        <w:t xml:space="preserve">The </w:t>
      </w:r>
      <w:r w:rsidR="005D154F">
        <w:t xml:space="preserve">Impact Assessment and Implementation Plan </w:t>
      </w:r>
      <w:r>
        <w:t xml:space="preserve">is necessary </w:t>
      </w:r>
      <w:r w:rsidR="005D154F">
        <w:t xml:space="preserve">as part of the Space-based VHF SARPs </w:t>
      </w:r>
      <w:proofErr w:type="spellStart"/>
      <w:r w:rsidR="005D154F">
        <w:t>PfA</w:t>
      </w:r>
      <w:proofErr w:type="spellEnd"/>
      <w:r w:rsidR="005D154F">
        <w:t xml:space="preserve"> package along with the </w:t>
      </w:r>
      <w:r>
        <w:t>Validation</w:t>
      </w:r>
      <w:r w:rsidR="005D154F">
        <w:t xml:space="preserve"> Report.</w:t>
      </w:r>
    </w:p>
    <w:p w14:paraId="5CA31FC3" w14:textId="525A8106" w:rsidR="005D154F" w:rsidRDefault="005D154F" w:rsidP="005D154F">
      <w:pPr>
        <w:pStyle w:val="2para"/>
      </w:pPr>
      <w:r>
        <w:t xml:space="preserve">The Impact Assessment and Implementation Plan for Space-based VHF was </w:t>
      </w:r>
      <w:r w:rsidR="00A72272">
        <w:t xml:space="preserve">initially </w:t>
      </w:r>
      <w:r>
        <w:t>developed by Andrew Yang</w:t>
      </w:r>
      <w:r w:rsidR="00A72272">
        <w:t xml:space="preserve"> and </w:t>
      </w:r>
      <w:r w:rsidR="00BA4745">
        <w:t>the contribution of some SB-VHF CG participants have been recently incorporated.</w:t>
      </w:r>
    </w:p>
    <w:p w14:paraId="3038ACE3" w14:textId="6082D439" w:rsidR="00CD7AEE" w:rsidRDefault="00CD7AEE" w:rsidP="00CD7AEE">
      <w:pPr>
        <w:pStyle w:val="2para"/>
      </w:pPr>
      <w:r>
        <w:t xml:space="preserve">It is intended to develop a unique </w:t>
      </w:r>
      <w:r w:rsidRPr="00243895">
        <w:t>Space-based VHF SARPs Validation Report</w:t>
      </w:r>
      <w:r>
        <w:t xml:space="preserve"> to support the validation of both </w:t>
      </w:r>
      <w:r w:rsidRPr="00243895">
        <w:t xml:space="preserve">Space-based VHF SARPs </w:t>
      </w:r>
      <w:proofErr w:type="spellStart"/>
      <w:r w:rsidRPr="00243895">
        <w:t>PfA</w:t>
      </w:r>
      <w:proofErr w:type="spellEnd"/>
      <w:r w:rsidRPr="00243895">
        <w:t xml:space="preserve"> for Annex 10 Volume V</w:t>
      </w:r>
      <w:r>
        <w:t xml:space="preserve"> and Volume </w:t>
      </w:r>
      <w:r w:rsidR="00450748">
        <w:t>III</w:t>
      </w:r>
      <w:r>
        <w:t>.</w:t>
      </w:r>
    </w:p>
    <w:p w14:paraId="0C6749F5" w14:textId="00515637" w:rsidR="005D154F" w:rsidRDefault="005D154F" w:rsidP="00B52468">
      <w:pPr>
        <w:pStyle w:val="2para"/>
      </w:pPr>
      <w:r>
        <w:t xml:space="preserve">The latest version of the Impact Assessment and Implementation Plan for Space-based VHF </w:t>
      </w:r>
      <w:r w:rsidR="00B52468">
        <w:t xml:space="preserve">is </w:t>
      </w:r>
      <w:r w:rsidR="00B52468" w:rsidRPr="00B52468">
        <w:t xml:space="preserve">presented at FSMP/WG19 </w:t>
      </w:r>
      <w:r w:rsidR="00BA4745">
        <w:t>as</w:t>
      </w:r>
      <w:r w:rsidR="00B52468" w:rsidRPr="00B52468">
        <w:t xml:space="preserve"> a separate document for their review and consideration.</w:t>
      </w:r>
    </w:p>
    <w:p w14:paraId="208F6526" w14:textId="77777777" w:rsidR="001C1B81" w:rsidRDefault="001C1B81" w:rsidP="001C1B81">
      <w:pPr>
        <w:rPr>
          <w:u w:val="single"/>
        </w:rPr>
      </w:pPr>
      <w:r w:rsidRPr="00234093">
        <w:rPr>
          <w:u w:val="single"/>
        </w:rPr>
        <w:t>Handbook on Radio Frequency Spectrum Requirements for Civil Aviation (Doc.9718)</w:t>
      </w:r>
      <w:r>
        <w:rPr>
          <w:u w:val="single"/>
        </w:rPr>
        <w:t>.</w:t>
      </w:r>
    </w:p>
    <w:p w14:paraId="38282D95" w14:textId="77777777" w:rsidR="001C1B81" w:rsidRDefault="001C1B81" w:rsidP="001C1B81">
      <w:pPr>
        <w:rPr>
          <w:u w:val="single"/>
        </w:rPr>
      </w:pPr>
    </w:p>
    <w:p w14:paraId="7869919B" w14:textId="77777777" w:rsidR="001C1B81" w:rsidRDefault="001C1B81" w:rsidP="001C1B81">
      <w:pPr>
        <w:pStyle w:val="2para"/>
      </w:pPr>
      <w:r w:rsidRPr="00BB7E6B">
        <w:lastRenderedPageBreak/>
        <w:t>The SB-VHF CG has only performed an initial overview on this document. It is intended to develop an initial draft of updates to Volume I &amp; II of the Handbook on Radio Frequency Spectrum Requirements for Civil Aviation (Doc.9718) to be presented at FSMP WG/20 (Feb 2025).</w:t>
      </w:r>
    </w:p>
    <w:p w14:paraId="2C27024A" w14:textId="16EA14F6" w:rsidR="005D154F" w:rsidRPr="00C56C19" w:rsidRDefault="005D154F" w:rsidP="00C56C19">
      <w:pPr>
        <w:rPr>
          <w:u w:val="single"/>
        </w:rPr>
      </w:pPr>
      <w:r w:rsidRPr="00C56C19">
        <w:rPr>
          <w:u w:val="single"/>
        </w:rPr>
        <w:t>Space-based VHF Operational Matters - Coordination with CP-OPDLWG</w:t>
      </w:r>
      <w:r w:rsidR="00C56C19">
        <w:rPr>
          <w:u w:val="single"/>
        </w:rPr>
        <w:t>.</w:t>
      </w:r>
    </w:p>
    <w:p w14:paraId="6F8FA134" w14:textId="77777777" w:rsidR="005D154F" w:rsidRDefault="005D154F" w:rsidP="005D154F">
      <w:pPr>
        <w:pStyle w:val="2para"/>
      </w:pPr>
    </w:p>
    <w:p w14:paraId="35633D7B" w14:textId="7691AE9F" w:rsidR="005D154F" w:rsidRDefault="00422C0B" w:rsidP="005D154F">
      <w:pPr>
        <w:pStyle w:val="2para"/>
      </w:pPr>
      <w:r>
        <w:t>SB-VHF CG3</w:t>
      </w:r>
      <w:r w:rsidR="005D154F">
        <w:t xml:space="preserve"> agreed on the importance of engaging CP- OPDLWG early in the SARPs development process.</w:t>
      </w:r>
      <w:r w:rsidR="00045D77">
        <w:t xml:space="preserve"> T</w:t>
      </w:r>
      <w:r w:rsidR="005D154F">
        <w:t>he meeting created an action to develop a plan for engagement with CP-OPDLWG</w:t>
      </w:r>
      <w:r w:rsidR="005338A5">
        <w:t xml:space="preserve"> and DCIWG</w:t>
      </w:r>
      <w:r w:rsidR="005D154F">
        <w:t xml:space="preserve">. This effort is planned to commence after </w:t>
      </w:r>
      <w:r w:rsidR="005338A5">
        <w:t>FSMP/WG19</w:t>
      </w:r>
      <w:r w:rsidR="005D154F">
        <w:t xml:space="preserve">, the progress of which will be shared in the next </w:t>
      </w:r>
      <w:r w:rsidR="00D9090D">
        <w:t xml:space="preserve">FSMP </w:t>
      </w:r>
      <w:r w:rsidR="005D154F">
        <w:t>meeting in 2025.</w:t>
      </w:r>
    </w:p>
    <w:p w14:paraId="04023C61" w14:textId="77777777" w:rsidR="00770160" w:rsidRDefault="00770160" w:rsidP="003D7D17">
      <w:pPr>
        <w:pStyle w:val="1Heading"/>
        <w:numPr>
          <w:ilvl w:val="0"/>
          <w:numId w:val="1"/>
        </w:numPr>
      </w:pPr>
      <w:r>
        <w:t>ACTION BY THE MEETING</w:t>
      </w:r>
    </w:p>
    <w:p w14:paraId="64D30989" w14:textId="77777777" w:rsidR="00770160" w:rsidRDefault="00770160" w:rsidP="00D844AF">
      <w:pPr>
        <w:pStyle w:val="2para"/>
        <w:numPr>
          <w:ilvl w:val="1"/>
          <w:numId w:val="1"/>
        </w:numPr>
        <w:tabs>
          <w:tab w:val="clear" w:pos="720"/>
        </w:tabs>
        <w:ind w:left="0" w:firstLine="0"/>
      </w:pPr>
      <w:r>
        <w:t>The meeting is invited to:</w:t>
      </w:r>
    </w:p>
    <w:p w14:paraId="5A57A003" w14:textId="77777777" w:rsidR="00567913" w:rsidRPr="00567913" w:rsidRDefault="00567913" w:rsidP="00567913">
      <w:pPr>
        <w:pStyle w:val="Listabc"/>
        <w:numPr>
          <w:ilvl w:val="1"/>
          <w:numId w:val="21"/>
        </w:numPr>
        <w:rPr>
          <w:lang w:val="en-GB"/>
        </w:rPr>
      </w:pPr>
      <w:r w:rsidRPr="00567913">
        <w:rPr>
          <w:lang w:val="en-GB"/>
        </w:rPr>
        <w:t>note the information presented in this Working Paper;</w:t>
      </w:r>
    </w:p>
    <w:p w14:paraId="6EA2764B" w14:textId="1261AC5D" w:rsidR="00567913" w:rsidRPr="00567913" w:rsidRDefault="00567913" w:rsidP="00567913">
      <w:pPr>
        <w:pStyle w:val="Listabc"/>
        <w:numPr>
          <w:ilvl w:val="1"/>
          <w:numId w:val="21"/>
        </w:numPr>
        <w:rPr>
          <w:lang w:val="en-GB"/>
        </w:rPr>
      </w:pPr>
      <w:r w:rsidRPr="00567913">
        <w:rPr>
          <w:lang w:val="en-GB"/>
        </w:rPr>
        <w:t xml:space="preserve">further follow and observe the activites of </w:t>
      </w:r>
      <w:r w:rsidR="009965E0">
        <w:rPr>
          <w:lang w:val="en-GB"/>
        </w:rPr>
        <w:t>SB-VHF CG</w:t>
      </w:r>
      <w:r w:rsidRPr="00567913">
        <w:rPr>
          <w:lang w:val="en-GB"/>
        </w:rPr>
        <w:t>;</w:t>
      </w:r>
    </w:p>
    <w:p w14:paraId="69A107F7" w14:textId="77777777" w:rsidR="00567913" w:rsidRPr="00567913" w:rsidRDefault="00567913" w:rsidP="00567913">
      <w:pPr>
        <w:pStyle w:val="Listabc"/>
        <w:numPr>
          <w:ilvl w:val="1"/>
          <w:numId w:val="21"/>
        </w:numPr>
        <w:rPr>
          <w:lang w:val="en-GB"/>
        </w:rPr>
      </w:pPr>
      <w:r w:rsidRPr="00567913">
        <w:rPr>
          <w:lang w:val="en-GB"/>
        </w:rPr>
        <w:t>provide inputs where appropriate; and</w:t>
      </w:r>
    </w:p>
    <w:p w14:paraId="3761FCF0" w14:textId="60E267DC" w:rsidR="00567913" w:rsidRPr="009965E0" w:rsidRDefault="00567913" w:rsidP="009965E0">
      <w:pPr>
        <w:pStyle w:val="Listabc"/>
        <w:numPr>
          <w:ilvl w:val="1"/>
          <w:numId w:val="21"/>
        </w:numPr>
        <w:rPr>
          <w:lang w:val="en-GB"/>
        </w:rPr>
      </w:pPr>
      <w:r w:rsidRPr="00567913">
        <w:rPr>
          <w:lang w:val="en-GB"/>
        </w:rPr>
        <w:t xml:space="preserve">encourage participation in </w:t>
      </w:r>
      <w:r w:rsidR="009965E0">
        <w:rPr>
          <w:lang w:val="en-GB"/>
        </w:rPr>
        <w:t>SB-VHF CG</w:t>
      </w:r>
      <w:r w:rsidRPr="00567913">
        <w:rPr>
          <w:lang w:val="en-GB"/>
        </w:rPr>
        <w:t>.</w:t>
      </w:r>
    </w:p>
    <w:p w14:paraId="43552E74" w14:textId="1844F74F" w:rsidR="006472AC" w:rsidRPr="00F44343" w:rsidRDefault="00770160" w:rsidP="00F44343">
      <w:pPr>
        <w:spacing w:before="600"/>
        <w:jc w:val="center"/>
      </w:pPr>
      <w:r>
        <w:t>— END —</w:t>
      </w:r>
    </w:p>
    <w:p w14:paraId="68B1ED70" w14:textId="732BE755" w:rsidR="00A12CBA" w:rsidRPr="006472AC" w:rsidRDefault="00A12CBA" w:rsidP="001D57DC">
      <w:pPr>
        <w:spacing w:after="120"/>
        <w:jc w:val="center"/>
        <w:rPr>
          <w:b/>
          <w:bCs/>
          <w:szCs w:val="22"/>
          <w:lang w:val="it-IT"/>
        </w:rPr>
      </w:pPr>
    </w:p>
    <w:sectPr w:rsidR="00A12CBA" w:rsidRPr="006472AC" w:rsidSect="003B6274">
      <w:headerReference w:type="even" r:id="rId12"/>
      <w:headerReference w:type="default" r:id="rId13"/>
      <w:headerReference w:type="first" r:id="rId14"/>
      <w:footerReference w:type="first" r:id="rId15"/>
      <w:pgSz w:w="12242" w:h="15842" w:code="1"/>
      <w:pgMar w:top="1627" w:right="1247" w:bottom="1440" w:left="1247" w:header="1009" w:footer="41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E43FF9" w14:textId="77777777" w:rsidR="0029037A" w:rsidRDefault="0029037A">
      <w:r>
        <w:separator/>
      </w:r>
    </w:p>
  </w:endnote>
  <w:endnote w:type="continuationSeparator" w:id="0">
    <w:p w14:paraId="1CA8DA75" w14:textId="77777777" w:rsidR="0029037A" w:rsidRDefault="0029037A">
      <w:r>
        <w:continuationSeparator/>
      </w:r>
    </w:p>
  </w:endnote>
  <w:endnote w:type="continuationNotice" w:id="1">
    <w:p w14:paraId="42F356A8" w14:textId="77777777" w:rsidR="0029037A" w:rsidRDefault="002903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9C2FB" w14:textId="77777777" w:rsidR="00770160" w:rsidRPr="001B12D7" w:rsidRDefault="00770160">
    <w:pPr>
      <w:pStyle w:val="Footer"/>
      <w:rPr>
        <w:sz w:val="18"/>
        <w:lang w:val="en-CA"/>
      </w:rPr>
    </w:pPr>
    <w:r w:rsidRPr="001B12D7">
      <w:rPr>
        <w:sz w:val="18"/>
        <w:lang w:val="en-CA"/>
      </w:rPr>
      <w:t>(</w:t>
    </w:r>
    <w:r>
      <w:rPr>
        <w:sz w:val="18"/>
        <w:lang w:val="en-US"/>
      </w:rPr>
      <w:fldChar w:fldCharType="begin"/>
    </w:r>
    <w:r w:rsidRPr="001B12D7">
      <w:rPr>
        <w:sz w:val="18"/>
        <w:lang w:val="en-CA"/>
      </w:rPr>
      <w:instrText xml:space="preserve"> NUMPAGES  \* MERGEFORMAT </w:instrText>
    </w:r>
    <w:r>
      <w:rPr>
        <w:sz w:val="18"/>
        <w:lang w:val="en-US"/>
      </w:rPr>
      <w:fldChar w:fldCharType="separate"/>
    </w:r>
    <w:r w:rsidR="006E2ED7" w:rsidRPr="001B12D7">
      <w:rPr>
        <w:noProof/>
        <w:sz w:val="18"/>
        <w:lang w:val="en-CA"/>
      </w:rPr>
      <w:t>5</w:t>
    </w:r>
    <w:r>
      <w:rPr>
        <w:sz w:val="18"/>
        <w:lang w:val="en-US"/>
      </w:rPr>
      <w:fldChar w:fldCharType="end"/>
    </w:r>
    <w:r w:rsidRPr="001B12D7">
      <w:rPr>
        <w:sz w:val="18"/>
        <w:lang w:val="en-CA"/>
      </w:rPr>
      <w:t xml:space="preserve"> pages)</w:t>
    </w:r>
  </w:p>
  <w:p w14:paraId="2549E2A3" w14:textId="77777777" w:rsidR="00770160" w:rsidRDefault="003C0348" w:rsidP="003C0348">
    <w:pPr>
      <w:pStyle w:val="Footer"/>
      <w:rPr>
        <w:lang w:val="en-US"/>
      </w:rPr>
    </w:pPr>
    <w:r>
      <w:rPr>
        <w:sz w:val="18"/>
        <w:lang w:val="en-US"/>
      </w:rPr>
      <w:fldChar w:fldCharType="begin"/>
    </w:r>
    <w:r>
      <w:rPr>
        <w:sz w:val="18"/>
        <w:lang w:val="en-US"/>
      </w:rPr>
      <w:instrText xml:space="preserve"> FILENAME  \* MERGEFORMAT </w:instrText>
    </w:r>
    <w:r>
      <w:rPr>
        <w:sz w:val="18"/>
        <w:lang w:val="en-US"/>
      </w:rPr>
      <w:fldChar w:fldCharType="separate"/>
    </w:r>
    <w:r w:rsidR="00A04A60">
      <w:rPr>
        <w:noProof/>
        <w:sz w:val="18"/>
        <w:lang w:val="en-US"/>
      </w:rPr>
      <w:t>FSMP-WG17-WP12_Update Dynamic anlysis in protection of receiving AMSRS satellites AI 1.7.doc</w:t>
    </w:r>
    <w:r>
      <w:rPr>
        <w:sz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DE751A" w14:textId="77777777" w:rsidR="0029037A" w:rsidRDefault="0029037A">
      <w:r>
        <w:separator/>
      </w:r>
    </w:p>
  </w:footnote>
  <w:footnote w:type="continuationSeparator" w:id="0">
    <w:p w14:paraId="74E383A1" w14:textId="77777777" w:rsidR="0029037A" w:rsidRDefault="0029037A">
      <w:r>
        <w:continuationSeparator/>
      </w:r>
    </w:p>
  </w:footnote>
  <w:footnote w:type="continuationNotice" w:id="1">
    <w:p w14:paraId="71F6FE80" w14:textId="77777777" w:rsidR="0029037A" w:rsidRDefault="002903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A141A" w14:textId="77777777" w:rsidR="005F65AC" w:rsidRPr="00066AB7" w:rsidRDefault="005F65AC" w:rsidP="005F65AC">
    <w:pPr>
      <w:jc w:val="left"/>
      <w:rPr>
        <w:szCs w:val="22"/>
      </w:rPr>
    </w:pPr>
    <w:r>
      <w:rPr>
        <w:szCs w:val="22"/>
      </w:rPr>
      <w:t>FSMP-WG</w:t>
    </w:r>
    <w:r w:rsidRPr="00066AB7">
      <w:rPr>
        <w:szCs w:val="22"/>
      </w:rPr>
      <w:t>/</w:t>
    </w:r>
    <w:r>
      <w:rPr>
        <w:szCs w:val="22"/>
      </w:rPr>
      <w:t>19-</w:t>
    </w:r>
    <w:r w:rsidRPr="00066AB7">
      <w:rPr>
        <w:szCs w:val="22"/>
      </w:rPr>
      <w:t>WP/</w:t>
    </w:r>
    <w:r>
      <w:rPr>
        <w:szCs w:val="22"/>
      </w:rPr>
      <w:t>15</w:t>
    </w:r>
  </w:p>
  <w:p w14:paraId="3F857239" w14:textId="2D252506" w:rsidR="00770160" w:rsidRPr="00BA5BA3" w:rsidRDefault="00BA5BA3" w:rsidP="00BA5BA3">
    <w:pPr>
      <w:rPr>
        <w:szCs w:val="22"/>
      </w:rPr>
    </w:pPr>
    <w:r>
      <w:rPr>
        <w:szCs w:val="22"/>
      </w:rPr>
      <w:tab/>
    </w:r>
    <w:r>
      <w:rPr>
        <w:szCs w:val="22"/>
      </w:rPr>
      <w:tab/>
    </w:r>
    <w:r>
      <w:rPr>
        <w:szCs w:val="22"/>
      </w:rPr>
      <w:tab/>
    </w:r>
    <w:r>
      <w:rPr>
        <w:szCs w:val="22"/>
      </w:rPr>
      <w:tab/>
    </w:r>
    <w:r w:rsidR="00770160">
      <w:tab/>
      <w:t xml:space="preserve">- </w:t>
    </w:r>
    <w:r w:rsidR="00770160">
      <w:rPr>
        <w:rStyle w:val="PageNumber"/>
      </w:rPr>
      <w:fldChar w:fldCharType="begin"/>
    </w:r>
    <w:r w:rsidR="00770160">
      <w:rPr>
        <w:rStyle w:val="PageNumber"/>
      </w:rPr>
      <w:instrText xml:space="preserve"> PAGE </w:instrText>
    </w:r>
    <w:r w:rsidR="00770160">
      <w:rPr>
        <w:rStyle w:val="PageNumber"/>
      </w:rPr>
      <w:fldChar w:fldCharType="separate"/>
    </w:r>
    <w:r w:rsidR="006E2ED7">
      <w:rPr>
        <w:rStyle w:val="PageNumber"/>
        <w:noProof/>
      </w:rPr>
      <w:t>4</w:t>
    </w:r>
    <w:r w:rsidR="00770160">
      <w:rPr>
        <w:rStyle w:val="PageNumber"/>
      </w:rPr>
      <w:fldChar w:fldCharType="end"/>
    </w:r>
    <w:r w:rsidR="00770160">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A2A82" w14:textId="77777777" w:rsidR="005F65AC" w:rsidRPr="00066AB7" w:rsidRDefault="00BA5BA3" w:rsidP="005F65AC">
    <w:pPr>
      <w:jc w:val="left"/>
      <w:rPr>
        <w:szCs w:val="22"/>
      </w:rPr>
    </w:pPr>
    <w:r>
      <w:tab/>
    </w:r>
    <w:r>
      <w:tab/>
    </w:r>
    <w:r>
      <w:tab/>
    </w:r>
    <w:r>
      <w:tab/>
    </w:r>
    <w:r>
      <w:tab/>
    </w:r>
    <w:r w:rsidR="00770160">
      <w:tab/>
      <w:t xml:space="preserve">- </w:t>
    </w:r>
    <w:r w:rsidR="00770160">
      <w:rPr>
        <w:rStyle w:val="PageNumber"/>
      </w:rPr>
      <w:fldChar w:fldCharType="begin"/>
    </w:r>
    <w:r w:rsidR="00770160">
      <w:rPr>
        <w:rStyle w:val="PageNumber"/>
      </w:rPr>
      <w:instrText xml:space="preserve"> PAGE </w:instrText>
    </w:r>
    <w:r w:rsidR="00770160">
      <w:rPr>
        <w:rStyle w:val="PageNumber"/>
      </w:rPr>
      <w:fldChar w:fldCharType="separate"/>
    </w:r>
    <w:r w:rsidR="006E2ED7">
      <w:rPr>
        <w:rStyle w:val="PageNumber"/>
        <w:noProof/>
      </w:rPr>
      <w:t>5</w:t>
    </w:r>
    <w:r w:rsidR="00770160">
      <w:rPr>
        <w:rStyle w:val="PageNumber"/>
      </w:rPr>
      <w:fldChar w:fldCharType="end"/>
    </w:r>
    <w:r w:rsidR="00770160">
      <w:rPr>
        <w:rStyle w:val="PageNumber"/>
      </w:rPr>
      <w:t xml:space="preserve"> -</w:t>
    </w:r>
    <w:r w:rsidR="00770160">
      <w:rPr>
        <w:rStyle w:val="PageNumber"/>
      </w:rPr>
      <w:tab/>
    </w:r>
    <w:r>
      <w:rPr>
        <w:rStyle w:val="PageNumber"/>
      </w:rPr>
      <w:tab/>
    </w:r>
    <w:r>
      <w:rPr>
        <w:rStyle w:val="PageNumber"/>
      </w:rPr>
      <w:tab/>
    </w:r>
    <w:r>
      <w:rPr>
        <w:rStyle w:val="PageNumber"/>
      </w:rPr>
      <w:tab/>
    </w:r>
    <w:r w:rsidR="005F65AC">
      <w:rPr>
        <w:szCs w:val="22"/>
      </w:rPr>
      <w:t>FSMP-WG</w:t>
    </w:r>
    <w:r w:rsidR="005F65AC" w:rsidRPr="00066AB7">
      <w:rPr>
        <w:szCs w:val="22"/>
      </w:rPr>
      <w:t>/</w:t>
    </w:r>
    <w:r w:rsidR="005F65AC">
      <w:rPr>
        <w:szCs w:val="22"/>
      </w:rPr>
      <w:t>19-</w:t>
    </w:r>
    <w:r w:rsidR="005F65AC" w:rsidRPr="00066AB7">
      <w:rPr>
        <w:szCs w:val="22"/>
      </w:rPr>
      <w:t>WP/</w:t>
    </w:r>
    <w:r w:rsidR="005F65AC">
      <w:rPr>
        <w:szCs w:val="22"/>
      </w:rPr>
      <w:t>15</w:t>
    </w:r>
  </w:p>
  <w:p w14:paraId="116D8582" w14:textId="73FD7A37" w:rsidR="00770160" w:rsidRPr="00BA5BA3" w:rsidRDefault="00770160" w:rsidP="00BA5BA3">
    <w:pP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920C27" w14:paraId="139A7E2C" w14:textId="77777777" w:rsidTr="00664C07">
      <w:trPr>
        <w:trHeight w:val="1790"/>
      </w:trPr>
      <w:tc>
        <w:tcPr>
          <w:tcW w:w="1915" w:type="dxa"/>
          <w:shd w:val="clear" w:color="auto" w:fill="FFFFFF"/>
        </w:tcPr>
        <w:p w14:paraId="04814F8C" w14:textId="138403C6" w:rsidR="00920C27" w:rsidRDefault="002158B0" w:rsidP="00664C07">
          <w:bookmarkStart w:id="4" w:name="logo"/>
          <w:r>
            <w:rPr>
              <w:noProof/>
              <w:lang w:eastAsia="zh-CN"/>
            </w:rPr>
            <w:drawing>
              <wp:inline distT="0" distB="0" distL="0" distR="0" wp14:anchorId="00A886EF" wp14:editId="0F7EEE2E">
                <wp:extent cx="1095375" cy="866775"/>
                <wp:effectExtent l="0" t="0" r="0" b="0"/>
                <wp:docPr id="1"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866775"/>
                        </a:xfrm>
                        <a:prstGeom prst="rect">
                          <a:avLst/>
                        </a:prstGeom>
                        <a:noFill/>
                        <a:ln>
                          <a:noFill/>
                        </a:ln>
                      </pic:spPr>
                    </pic:pic>
                  </a:graphicData>
                </a:graphic>
              </wp:inline>
            </w:drawing>
          </w:r>
          <w:bookmarkEnd w:id="4"/>
        </w:p>
      </w:tc>
      <w:tc>
        <w:tcPr>
          <w:tcW w:w="3895" w:type="dxa"/>
          <w:shd w:val="clear" w:color="auto" w:fill="FFFFFF"/>
          <w:tcMar>
            <w:right w:w="0" w:type="dxa"/>
          </w:tcMar>
        </w:tcPr>
        <w:p w14:paraId="6FD55365" w14:textId="6E220372" w:rsidR="00920C27" w:rsidRPr="00066AB7" w:rsidRDefault="002158B0" w:rsidP="00664C07">
          <w:pPr>
            <w:rPr>
              <w:rFonts w:ascii="Arial" w:hAnsi="Arial" w:cs="Arial"/>
              <w:szCs w:val="22"/>
            </w:rPr>
          </w:pPr>
          <w:r>
            <w:rPr>
              <w:rFonts w:ascii="Arial" w:hAnsi="Arial" w:cs="Arial"/>
              <w:noProof/>
              <w:szCs w:val="22"/>
              <w:lang w:eastAsia="zh-CN"/>
            </w:rPr>
            <mc:AlternateContent>
              <mc:Choice Requires="wps">
                <w:drawing>
                  <wp:anchor distT="0" distB="0" distL="114300" distR="114300" simplePos="0" relativeHeight="251657728" behindDoc="0" locked="0" layoutInCell="1" allowOverlap="1" wp14:anchorId="4BA179C9" wp14:editId="75844398">
                    <wp:simplePos x="0" y="0"/>
                    <wp:positionH relativeFrom="column">
                      <wp:posOffset>12700</wp:posOffset>
                    </wp:positionH>
                    <wp:positionV relativeFrom="paragraph">
                      <wp:posOffset>342900</wp:posOffset>
                    </wp:positionV>
                    <wp:extent cx="2400300" cy="0"/>
                    <wp:effectExtent l="0" t="0" r="0" b="0"/>
                    <wp:wrapNone/>
                    <wp:docPr id="108721969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403D4"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"/>
                </w:pict>
              </mc:Fallback>
            </mc:AlternateContent>
          </w:r>
        </w:p>
        <w:p w14:paraId="65ED49F7" w14:textId="77777777" w:rsidR="00920C27" w:rsidRPr="00066AB7" w:rsidRDefault="00920C27" w:rsidP="00664C07">
          <w:pPr>
            <w:rPr>
              <w:rFonts w:ascii="Arial" w:hAnsi="Arial" w:cs="Arial"/>
              <w:szCs w:val="22"/>
            </w:rPr>
          </w:pPr>
          <w:r w:rsidRPr="00066AB7">
            <w:rPr>
              <w:rFonts w:ascii="Arial" w:hAnsi="Arial" w:cs="Arial"/>
              <w:szCs w:val="22"/>
            </w:rPr>
            <w:t>International Civil Aviation Organization</w:t>
          </w:r>
        </w:p>
        <w:p w14:paraId="5B3B87BC" w14:textId="77777777" w:rsidR="00920C27" w:rsidRPr="00066AB7" w:rsidRDefault="00920C27" w:rsidP="00664C07">
          <w:pPr>
            <w:rPr>
              <w:rFonts w:ascii="Arial" w:hAnsi="Arial" w:cs="Arial"/>
              <w:szCs w:val="22"/>
            </w:rPr>
          </w:pPr>
        </w:p>
        <w:p w14:paraId="15D30C91" w14:textId="77777777" w:rsidR="00920C27" w:rsidRPr="00066AB7" w:rsidRDefault="00920C27" w:rsidP="00664C07">
          <w:pPr>
            <w:rPr>
              <w:rFonts w:ascii="Arial" w:hAnsi="Arial" w:cs="Arial"/>
              <w:b/>
              <w:sz w:val="24"/>
              <w:szCs w:val="22"/>
            </w:rPr>
          </w:pPr>
          <w:r w:rsidRPr="00066AB7">
            <w:rPr>
              <w:rFonts w:ascii="Arial" w:hAnsi="Arial" w:cs="Arial"/>
              <w:b/>
              <w:sz w:val="24"/>
              <w:szCs w:val="22"/>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184"/>
          </w:tblGrid>
          <w:tr w:rsidR="00920C27" w14:paraId="2359CCEB" w14:textId="77777777" w:rsidTr="00664C07">
            <w:trPr>
              <w:jc w:val="right"/>
            </w:trPr>
            <w:tc>
              <w:tcPr>
                <w:tcW w:w="0" w:type="auto"/>
              </w:tcPr>
              <w:p w14:paraId="5C95E546" w14:textId="77F97BB5" w:rsidR="00A33235" w:rsidRPr="00066AB7" w:rsidRDefault="00A33235" w:rsidP="002158B0">
                <w:pPr>
                  <w:framePr w:hSpace="180" w:wrap="around" w:vAnchor="text" w:hAnchor="text" w:y="1"/>
                  <w:suppressOverlap/>
                  <w:jc w:val="left"/>
                  <w:rPr>
                    <w:szCs w:val="22"/>
                  </w:rPr>
                </w:pPr>
                <w:bookmarkStart w:id="5" w:name="document_no"/>
                <w:r>
                  <w:rPr>
                    <w:szCs w:val="22"/>
                  </w:rPr>
                  <w:t>FSMP-WG</w:t>
                </w:r>
                <w:r w:rsidRPr="00066AB7">
                  <w:rPr>
                    <w:szCs w:val="22"/>
                  </w:rPr>
                  <w:t>/</w:t>
                </w:r>
                <w:r>
                  <w:rPr>
                    <w:szCs w:val="22"/>
                  </w:rPr>
                  <w:t>1</w:t>
                </w:r>
                <w:r w:rsidR="00E1293C">
                  <w:rPr>
                    <w:szCs w:val="22"/>
                  </w:rPr>
                  <w:t>9</w:t>
                </w:r>
                <w:r w:rsidR="00A04A60">
                  <w:rPr>
                    <w:szCs w:val="22"/>
                  </w:rPr>
                  <w:t>-</w:t>
                </w:r>
                <w:r w:rsidRPr="00066AB7">
                  <w:rPr>
                    <w:szCs w:val="22"/>
                  </w:rPr>
                  <w:t>WP/</w:t>
                </w:r>
                <w:bookmarkEnd w:id="5"/>
                <w:r w:rsidR="002158B0">
                  <w:rPr>
                    <w:szCs w:val="22"/>
                  </w:rPr>
                  <w:t>15</w:t>
                </w:r>
              </w:p>
              <w:p w14:paraId="7D899D05" w14:textId="281439BE" w:rsidR="00920C27" w:rsidRPr="00066AB7" w:rsidRDefault="00A33235" w:rsidP="002158B0">
                <w:pPr>
                  <w:framePr w:hSpace="180" w:wrap="around" w:vAnchor="text" w:hAnchor="text" w:y="1"/>
                  <w:suppressOverlap/>
                  <w:jc w:val="left"/>
                  <w:rPr>
                    <w:b/>
                  </w:rPr>
                </w:pPr>
                <w:bookmarkStart w:id="6" w:name="restricted"/>
                <w:bookmarkStart w:id="7" w:name="addendum_corrigendum_appendix"/>
                <w:bookmarkStart w:id="8" w:name="revision_no"/>
                <w:bookmarkStart w:id="9" w:name="revision_date"/>
                <w:bookmarkStart w:id="10" w:name="related_to"/>
                <w:bookmarkEnd w:id="6"/>
                <w:bookmarkEnd w:id="7"/>
                <w:bookmarkEnd w:id="8"/>
                <w:bookmarkEnd w:id="9"/>
                <w:bookmarkEnd w:id="10"/>
                <w:r>
                  <w:rPr>
                    <w:sz w:val="18"/>
                    <w:szCs w:val="18"/>
                  </w:rPr>
                  <w:t>202</w:t>
                </w:r>
                <w:r w:rsidR="00EB2AD4">
                  <w:rPr>
                    <w:sz w:val="18"/>
                    <w:szCs w:val="18"/>
                  </w:rPr>
                  <w:t>4</w:t>
                </w:r>
                <w:r>
                  <w:rPr>
                    <w:sz w:val="18"/>
                    <w:szCs w:val="18"/>
                  </w:rPr>
                  <w:t>-0</w:t>
                </w:r>
                <w:r w:rsidR="00914DAF">
                  <w:rPr>
                    <w:sz w:val="18"/>
                    <w:szCs w:val="18"/>
                  </w:rPr>
                  <w:t>7</w:t>
                </w:r>
                <w:r>
                  <w:rPr>
                    <w:sz w:val="18"/>
                    <w:szCs w:val="18"/>
                  </w:rPr>
                  <w:t>-</w:t>
                </w:r>
                <w:bookmarkStart w:id="11" w:name="info_paper"/>
                <w:bookmarkEnd w:id="11"/>
                <w:r w:rsidR="00914DAF">
                  <w:rPr>
                    <w:sz w:val="18"/>
                    <w:szCs w:val="18"/>
                  </w:rPr>
                  <w:t>22</w:t>
                </w:r>
              </w:p>
            </w:tc>
          </w:tr>
          <w:tr w:rsidR="00920C27" w14:paraId="5AC774FC" w14:textId="77777777" w:rsidTr="00664C07">
            <w:trPr>
              <w:jc w:val="right"/>
            </w:trPr>
            <w:tc>
              <w:tcPr>
                <w:tcW w:w="0" w:type="auto"/>
              </w:tcPr>
              <w:p w14:paraId="47170FD7" w14:textId="77777777" w:rsidR="00920C27" w:rsidRPr="00066AB7" w:rsidRDefault="00920C27" w:rsidP="002158B0">
                <w:pPr>
                  <w:framePr w:hSpace="180" w:wrap="around" w:vAnchor="text" w:hAnchor="text" w:y="1"/>
                  <w:suppressOverlap/>
                  <w:jc w:val="left"/>
                  <w:rPr>
                    <w:szCs w:val="22"/>
                  </w:rPr>
                </w:pPr>
              </w:p>
            </w:tc>
          </w:tr>
        </w:tbl>
        <w:p w14:paraId="30DFC522" w14:textId="77777777" w:rsidR="00920C27" w:rsidRPr="00066AB7" w:rsidRDefault="00920C27" w:rsidP="00664C07">
          <w:pPr>
            <w:tabs>
              <w:tab w:val="left" w:pos="720"/>
              <w:tab w:val="left" w:pos="1440"/>
              <w:tab w:val="left" w:pos="1800"/>
              <w:tab w:val="left" w:pos="2160"/>
              <w:tab w:val="left" w:pos="2520"/>
              <w:tab w:val="left" w:pos="2880"/>
            </w:tabs>
            <w:ind w:left="4320"/>
            <w:rPr>
              <w:b/>
              <w:sz w:val="18"/>
              <w:szCs w:val="18"/>
            </w:rPr>
          </w:pPr>
        </w:p>
      </w:tc>
    </w:tr>
  </w:tbl>
  <w:p w14:paraId="472204AC" w14:textId="02A96E85" w:rsidR="00770160" w:rsidRDefault="00770160" w:rsidP="005F65AC">
    <w:pPr>
      <w:pStyle w:val="3para"/>
      <w:tabs>
        <w:tab w:val="left" w:pos="6480"/>
      </w:tabs>
      <w:spacing w:after="0"/>
      <w:outlineLvl w:val="9"/>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1" w15:restartNumberingAfterBreak="0">
    <w:nsid w:val="14262515"/>
    <w:multiLevelType w:val="hybridMultilevel"/>
    <w:tmpl w:val="9BF20D00"/>
    <w:lvl w:ilvl="0" w:tplc="F4CE224A">
      <w:start w:val="1"/>
      <w:numFmt w:val="bullet"/>
      <w:lvlText w:val="•"/>
      <w:lvlJc w:val="left"/>
      <w:pPr>
        <w:tabs>
          <w:tab w:val="num" w:pos="720"/>
        </w:tabs>
        <w:ind w:left="720" w:hanging="360"/>
      </w:pPr>
      <w:rPr>
        <w:rFonts w:ascii="Arial" w:hAnsi="Arial" w:hint="default"/>
      </w:rPr>
    </w:lvl>
    <w:lvl w:ilvl="1" w:tplc="C5001EA2">
      <w:numFmt w:val="bullet"/>
      <w:lvlText w:val="o"/>
      <w:lvlJc w:val="left"/>
      <w:pPr>
        <w:tabs>
          <w:tab w:val="num" w:pos="1440"/>
        </w:tabs>
        <w:ind w:left="1440" w:hanging="360"/>
      </w:pPr>
      <w:rPr>
        <w:rFonts w:ascii="Courier New" w:hAnsi="Courier New" w:hint="default"/>
      </w:rPr>
    </w:lvl>
    <w:lvl w:ilvl="2" w:tplc="B8DA0652" w:tentative="1">
      <w:start w:val="1"/>
      <w:numFmt w:val="bullet"/>
      <w:lvlText w:val="•"/>
      <w:lvlJc w:val="left"/>
      <w:pPr>
        <w:tabs>
          <w:tab w:val="num" w:pos="2160"/>
        </w:tabs>
        <w:ind w:left="2160" w:hanging="360"/>
      </w:pPr>
      <w:rPr>
        <w:rFonts w:ascii="Arial" w:hAnsi="Arial" w:hint="default"/>
      </w:rPr>
    </w:lvl>
    <w:lvl w:ilvl="3" w:tplc="B29EDD8E" w:tentative="1">
      <w:start w:val="1"/>
      <w:numFmt w:val="bullet"/>
      <w:lvlText w:val="•"/>
      <w:lvlJc w:val="left"/>
      <w:pPr>
        <w:tabs>
          <w:tab w:val="num" w:pos="2880"/>
        </w:tabs>
        <w:ind w:left="2880" w:hanging="360"/>
      </w:pPr>
      <w:rPr>
        <w:rFonts w:ascii="Arial" w:hAnsi="Arial" w:hint="default"/>
      </w:rPr>
    </w:lvl>
    <w:lvl w:ilvl="4" w:tplc="53707D0C" w:tentative="1">
      <w:start w:val="1"/>
      <w:numFmt w:val="bullet"/>
      <w:lvlText w:val="•"/>
      <w:lvlJc w:val="left"/>
      <w:pPr>
        <w:tabs>
          <w:tab w:val="num" w:pos="3600"/>
        </w:tabs>
        <w:ind w:left="3600" w:hanging="360"/>
      </w:pPr>
      <w:rPr>
        <w:rFonts w:ascii="Arial" w:hAnsi="Arial" w:hint="default"/>
      </w:rPr>
    </w:lvl>
    <w:lvl w:ilvl="5" w:tplc="A48639E0" w:tentative="1">
      <w:start w:val="1"/>
      <w:numFmt w:val="bullet"/>
      <w:lvlText w:val="•"/>
      <w:lvlJc w:val="left"/>
      <w:pPr>
        <w:tabs>
          <w:tab w:val="num" w:pos="4320"/>
        </w:tabs>
        <w:ind w:left="4320" w:hanging="360"/>
      </w:pPr>
      <w:rPr>
        <w:rFonts w:ascii="Arial" w:hAnsi="Arial" w:hint="default"/>
      </w:rPr>
    </w:lvl>
    <w:lvl w:ilvl="6" w:tplc="CAA22B9C" w:tentative="1">
      <w:start w:val="1"/>
      <w:numFmt w:val="bullet"/>
      <w:lvlText w:val="•"/>
      <w:lvlJc w:val="left"/>
      <w:pPr>
        <w:tabs>
          <w:tab w:val="num" w:pos="5040"/>
        </w:tabs>
        <w:ind w:left="5040" w:hanging="360"/>
      </w:pPr>
      <w:rPr>
        <w:rFonts w:ascii="Arial" w:hAnsi="Arial" w:hint="default"/>
      </w:rPr>
    </w:lvl>
    <w:lvl w:ilvl="7" w:tplc="7B4C756C" w:tentative="1">
      <w:start w:val="1"/>
      <w:numFmt w:val="bullet"/>
      <w:lvlText w:val="•"/>
      <w:lvlJc w:val="left"/>
      <w:pPr>
        <w:tabs>
          <w:tab w:val="num" w:pos="5760"/>
        </w:tabs>
        <w:ind w:left="5760" w:hanging="360"/>
      </w:pPr>
      <w:rPr>
        <w:rFonts w:ascii="Arial" w:hAnsi="Arial" w:hint="default"/>
      </w:rPr>
    </w:lvl>
    <w:lvl w:ilvl="8" w:tplc="1458CD1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4E70B45"/>
    <w:multiLevelType w:val="hybridMultilevel"/>
    <w:tmpl w:val="31B40C52"/>
    <w:lvl w:ilvl="0" w:tplc="F378D5F8">
      <w:start w:val="1"/>
      <w:numFmt w:val="bullet"/>
      <w:lvlText w:val="•"/>
      <w:lvlJc w:val="left"/>
      <w:pPr>
        <w:tabs>
          <w:tab w:val="num" w:pos="720"/>
        </w:tabs>
        <w:ind w:left="720" w:hanging="360"/>
      </w:pPr>
      <w:rPr>
        <w:rFonts w:ascii="Arial" w:hAnsi="Arial" w:hint="default"/>
      </w:rPr>
    </w:lvl>
    <w:lvl w:ilvl="1" w:tplc="147C4EEE">
      <w:numFmt w:val="bullet"/>
      <w:lvlText w:val="•"/>
      <w:lvlJc w:val="left"/>
      <w:pPr>
        <w:tabs>
          <w:tab w:val="num" w:pos="1440"/>
        </w:tabs>
        <w:ind w:left="1440" w:hanging="360"/>
      </w:pPr>
      <w:rPr>
        <w:rFonts w:ascii="Arial" w:hAnsi="Arial" w:hint="default"/>
      </w:rPr>
    </w:lvl>
    <w:lvl w:ilvl="2" w:tplc="63FEA242" w:tentative="1">
      <w:start w:val="1"/>
      <w:numFmt w:val="bullet"/>
      <w:lvlText w:val="•"/>
      <w:lvlJc w:val="left"/>
      <w:pPr>
        <w:tabs>
          <w:tab w:val="num" w:pos="2160"/>
        </w:tabs>
        <w:ind w:left="2160" w:hanging="360"/>
      </w:pPr>
      <w:rPr>
        <w:rFonts w:ascii="Arial" w:hAnsi="Arial" w:hint="default"/>
      </w:rPr>
    </w:lvl>
    <w:lvl w:ilvl="3" w:tplc="4510D44E" w:tentative="1">
      <w:start w:val="1"/>
      <w:numFmt w:val="bullet"/>
      <w:lvlText w:val="•"/>
      <w:lvlJc w:val="left"/>
      <w:pPr>
        <w:tabs>
          <w:tab w:val="num" w:pos="2880"/>
        </w:tabs>
        <w:ind w:left="2880" w:hanging="360"/>
      </w:pPr>
      <w:rPr>
        <w:rFonts w:ascii="Arial" w:hAnsi="Arial" w:hint="default"/>
      </w:rPr>
    </w:lvl>
    <w:lvl w:ilvl="4" w:tplc="454A78E2" w:tentative="1">
      <w:start w:val="1"/>
      <w:numFmt w:val="bullet"/>
      <w:lvlText w:val="•"/>
      <w:lvlJc w:val="left"/>
      <w:pPr>
        <w:tabs>
          <w:tab w:val="num" w:pos="3600"/>
        </w:tabs>
        <w:ind w:left="3600" w:hanging="360"/>
      </w:pPr>
      <w:rPr>
        <w:rFonts w:ascii="Arial" w:hAnsi="Arial" w:hint="default"/>
      </w:rPr>
    </w:lvl>
    <w:lvl w:ilvl="5" w:tplc="0EA41CCA" w:tentative="1">
      <w:start w:val="1"/>
      <w:numFmt w:val="bullet"/>
      <w:lvlText w:val="•"/>
      <w:lvlJc w:val="left"/>
      <w:pPr>
        <w:tabs>
          <w:tab w:val="num" w:pos="4320"/>
        </w:tabs>
        <w:ind w:left="4320" w:hanging="360"/>
      </w:pPr>
      <w:rPr>
        <w:rFonts w:ascii="Arial" w:hAnsi="Arial" w:hint="default"/>
      </w:rPr>
    </w:lvl>
    <w:lvl w:ilvl="6" w:tplc="C032C678" w:tentative="1">
      <w:start w:val="1"/>
      <w:numFmt w:val="bullet"/>
      <w:lvlText w:val="•"/>
      <w:lvlJc w:val="left"/>
      <w:pPr>
        <w:tabs>
          <w:tab w:val="num" w:pos="5040"/>
        </w:tabs>
        <w:ind w:left="5040" w:hanging="360"/>
      </w:pPr>
      <w:rPr>
        <w:rFonts w:ascii="Arial" w:hAnsi="Arial" w:hint="default"/>
      </w:rPr>
    </w:lvl>
    <w:lvl w:ilvl="7" w:tplc="5E402F6A" w:tentative="1">
      <w:start w:val="1"/>
      <w:numFmt w:val="bullet"/>
      <w:lvlText w:val="•"/>
      <w:lvlJc w:val="left"/>
      <w:pPr>
        <w:tabs>
          <w:tab w:val="num" w:pos="5760"/>
        </w:tabs>
        <w:ind w:left="5760" w:hanging="360"/>
      </w:pPr>
      <w:rPr>
        <w:rFonts w:ascii="Arial" w:hAnsi="Arial" w:hint="default"/>
      </w:rPr>
    </w:lvl>
    <w:lvl w:ilvl="8" w:tplc="45DC7DF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50F15C9"/>
    <w:multiLevelType w:val="hybridMultilevel"/>
    <w:tmpl w:val="76FC1C56"/>
    <w:lvl w:ilvl="0" w:tplc="9DA4335A">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946731"/>
    <w:multiLevelType w:val="hybridMultilevel"/>
    <w:tmpl w:val="41E8F76E"/>
    <w:lvl w:ilvl="0" w:tplc="FFFFFFFF">
      <w:start w:val="1"/>
      <w:numFmt w:val="lowerLetter"/>
      <w:lvlText w:val="%1)"/>
      <w:lvlJc w:val="left"/>
      <w:pPr>
        <w:ind w:left="720" w:hanging="360"/>
      </w:pPr>
    </w:lvl>
    <w:lvl w:ilvl="1" w:tplc="0C0A0017">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BF52FE9"/>
    <w:multiLevelType w:val="hybridMultilevel"/>
    <w:tmpl w:val="6B16B5D6"/>
    <w:lvl w:ilvl="0" w:tplc="840C673C">
      <w:start w:val="1"/>
      <w:numFmt w:val="bullet"/>
      <w:lvlText w:val="•"/>
      <w:lvlJc w:val="left"/>
      <w:pPr>
        <w:tabs>
          <w:tab w:val="num" w:pos="720"/>
        </w:tabs>
        <w:ind w:left="720" w:hanging="360"/>
      </w:pPr>
      <w:rPr>
        <w:rFonts w:ascii="Arial" w:hAnsi="Arial" w:hint="default"/>
      </w:rPr>
    </w:lvl>
    <w:lvl w:ilvl="1" w:tplc="FF2620E6" w:tentative="1">
      <w:start w:val="1"/>
      <w:numFmt w:val="bullet"/>
      <w:lvlText w:val="•"/>
      <w:lvlJc w:val="left"/>
      <w:pPr>
        <w:tabs>
          <w:tab w:val="num" w:pos="1440"/>
        </w:tabs>
        <w:ind w:left="1440" w:hanging="360"/>
      </w:pPr>
      <w:rPr>
        <w:rFonts w:ascii="Arial" w:hAnsi="Arial" w:hint="default"/>
      </w:rPr>
    </w:lvl>
    <w:lvl w:ilvl="2" w:tplc="8EF8307C" w:tentative="1">
      <w:start w:val="1"/>
      <w:numFmt w:val="bullet"/>
      <w:lvlText w:val="•"/>
      <w:lvlJc w:val="left"/>
      <w:pPr>
        <w:tabs>
          <w:tab w:val="num" w:pos="2160"/>
        </w:tabs>
        <w:ind w:left="2160" w:hanging="360"/>
      </w:pPr>
      <w:rPr>
        <w:rFonts w:ascii="Arial" w:hAnsi="Arial" w:hint="default"/>
      </w:rPr>
    </w:lvl>
    <w:lvl w:ilvl="3" w:tplc="60065CBA" w:tentative="1">
      <w:start w:val="1"/>
      <w:numFmt w:val="bullet"/>
      <w:lvlText w:val="•"/>
      <w:lvlJc w:val="left"/>
      <w:pPr>
        <w:tabs>
          <w:tab w:val="num" w:pos="2880"/>
        </w:tabs>
        <w:ind w:left="2880" w:hanging="360"/>
      </w:pPr>
      <w:rPr>
        <w:rFonts w:ascii="Arial" w:hAnsi="Arial" w:hint="default"/>
      </w:rPr>
    </w:lvl>
    <w:lvl w:ilvl="4" w:tplc="CE065A76" w:tentative="1">
      <w:start w:val="1"/>
      <w:numFmt w:val="bullet"/>
      <w:lvlText w:val="•"/>
      <w:lvlJc w:val="left"/>
      <w:pPr>
        <w:tabs>
          <w:tab w:val="num" w:pos="3600"/>
        </w:tabs>
        <w:ind w:left="3600" w:hanging="360"/>
      </w:pPr>
      <w:rPr>
        <w:rFonts w:ascii="Arial" w:hAnsi="Arial" w:hint="default"/>
      </w:rPr>
    </w:lvl>
    <w:lvl w:ilvl="5" w:tplc="ECA87854" w:tentative="1">
      <w:start w:val="1"/>
      <w:numFmt w:val="bullet"/>
      <w:lvlText w:val="•"/>
      <w:lvlJc w:val="left"/>
      <w:pPr>
        <w:tabs>
          <w:tab w:val="num" w:pos="4320"/>
        </w:tabs>
        <w:ind w:left="4320" w:hanging="360"/>
      </w:pPr>
      <w:rPr>
        <w:rFonts w:ascii="Arial" w:hAnsi="Arial" w:hint="default"/>
      </w:rPr>
    </w:lvl>
    <w:lvl w:ilvl="6" w:tplc="95B012C0" w:tentative="1">
      <w:start w:val="1"/>
      <w:numFmt w:val="bullet"/>
      <w:lvlText w:val="•"/>
      <w:lvlJc w:val="left"/>
      <w:pPr>
        <w:tabs>
          <w:tab w:val="num" w:pos="5040"/>
        </w:tabs>
        <w:ind w:left="5040" w:hanging="360"/>
      </w:pPr>
      <w:rPr>
        <w:rFonts w:ascii="Arial" w:hAnsi="Arial" w:hint="default"/>
      </w:rPr>
    </w:lvl>
    <w:lvl w:ilvl="7" w:tplc="8B76BC62" w:tentative="1">
      <w:start w:val="1"/>
      <w:numFmt w:val="bullet"/>
      <w:lvlText w:val="•"/>
      <w:lvlJc w:val="left"/>
      <w:pPr>
        <w:tabs>
          <w:tab w:val="num" w:pos="5760"/>
        </w:tabs>
        <w:ind w:left="5760" w:hanging="360"/>
      </w:pPr>
      <w:rPr>
        <w:rFonts w:ascii="Arial" w:hAnsi="Arial" w:hint="default"/>
      </w:rPr>
    </w:lvl>
    <w:lvl w:ilvl="8" w:tplc="AD263D5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CB173F4"/>
    <w:multiLevelType w:val="hybridMultilevel"/>
    <w:tmpl w:val="76A64F42"/>
    <w:lvl w:ilvl="0" w:tplc="FFE48038">
      <w:start w:val="1"/>
      <w:numFmt w:val="bullet"/>
      <w:lvlText w:val="•"/>
      <w:lvlJc w:val="left"/>
      <w:pPr>
        <w:tabs>
          <w:tab w:val="num" w:pos="720"/>
        </w:tabs>
        <w:ind w:left="720" w:hanging="360"/>
      </w:pPr>
      <w:rPr>
        <w:rFonts w:ascii="Arial" w:hAnsi="Arial" w:hint="default"/>
      </w:rPr>
    </w:lvl>
    <w:lvl w:ilvl="1" w:tplc="7F94D1F0">
      <w:numFmt w:val="bullet"/>
      <w:lvlText w:val="o"/>
      <w:lvlJc w:val="left"/>
      <w:pPr>
        <w:tabs>
          <w:tab w:val="num" w:pos="1440"/>
        </w:tabs>
        <w:ind w:left="1440" w:hanging="360"/>
      </w:pPr>
      <w:rPr>
        <w:rFonts w:ascii="Courier New" w:hAnsi="Courier New" w:hint="default"/>
      </w:rPr>
    </w:lvl>
    <w:lvl w:ilvl="2" w:tplc="6076F0B6" w:tentative="1">
      <w:start w:val="1"/>
      <w:numFmt w:val="bullet"/>
      <w:lvlText w:val="•"/>
      <w:lvlJc w:val="left"/>
      <w:pPr>
        <w:tabs>
          <w:tab w:val="num" w:pos="2160"/>
        </w:tabs>
        <w:ind w:left="2160" w:hanging="360"/>
      </w:pPr>
      <w:rPr>
        <w:rFonts w:ascii="Arial" w:hAnsi="Arial" w:hint="default"/>
      </w:rPr>
    </w:lvl>
    <w:lvl w:ilvl="3" w:tplc="1E701092" w:tentative="1">
      <w:start w:val="1"/>
      <w:numFmt w:val="bullet"/>
      <w:lvlText w:val="•"/>
      <w:lvlJc w:val="left"/>
      <w:pPr>
        <w:tabs>
          <w:tab w:val="num" w:pos="2880"/>
        </w:tabs>
        <w:ind w:left="2880" w:hanging="360"/>
      </w:pPr>
      <w:rPr>
        <w:rFonts w:ascii="Arial" w:hAnsi="Arial" w:hint="default"/>
      </w:rPr>
    </w:lvl>
    <w:lvl w:ilvl="4" w:tplc="ED068234" w:tentative="1">
      <w:start w:val="1"/>
      <w:numFmt w:val="bullet"/>
      <w:lvlText w:val="•"/>
      <w:lvlJc w:val="left"/>
      <w:pPr>
        <w:tabs>
          <w:tab w:val="num" w:pos="3600"/>
        </w:tabs>
        <w:ind w:left="3600" w:hanging="360"/>
      </w:pPr>
      <w:rPr>
        <w:rFonts w:ascii="Arial" w:hAnsi="Arial" w:hint="default"/>
      </w:rPr>
    </w:lvl>
    <w:lvl w:ilvl="5" w:tplc="7AE4EE70" w:tentative="1">
      <w:start w:val="1"/>
      <w:numFmt w:val="bullet"/>
      <w:lvlText w:val="•"/>
      <w:lvlJc w:val="left"/>
      <w:pPr>
        <w:tabs>
          <w:tab w:val="num" w:pos="4320"/>
        </w:tabs>
        <w:ind w:left="4320" w:hanging="360"/>
      </w:pPr>
      <w:rPr>
        <w:rFonts w:ascii="Arial" w:hAnsi="Arial" w:hint="default"/>
      </w:rPr>
    </w:lvl>
    <w:lvl w:ilvl="6" w:tplc="F02C88A0" w:tentative="1">
      <w:start w:val="1"/>
      <w:numFmt w:val="bullet"/>
      <w:lvlText w:val="•"/>
      <w:lvlJc w:val="left"/>
      <w:pPr>
        <w:tabs>
          <w:tab w:val="num" w:pos="5040"/>
        </w:tabs>
        <w:ind w:left="5040" w:hanging="360"/>
      </w:pPr>
      <w:rPr>
        <w:rFonts w:ascii="Arial" w:hAnsi="Arial" w:hint="default"/>
      </w:rPr>
    </w:lvl>
    <w:lvl w:ilvl="7" w:tplc="D9A07D70" w:tentative="1">
      <w:start w:val="1"/>
      <w:numFmt w:val="bullet"/>
      <w:lvlText w:val="•"/>
      <w:lvlJc w:val="left"/>
      <w:pPr>
        <w:tabs>
          <w:tab w:val="num" w:pos="5760"/>
        </w:tabs>
        <w:ind w:left="5760" w:hanging="360"/>
      </w:pPr>
      <w:rPr>
        <w:rFonts w:ascii="Arial" w:hAnsi="Arial" w:hint="default"/>
      </w:rPr>
    </w:lvl>
    <w:lvl w:ilvl="8" w:tplc="95F44C3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E067F09"/>
    <w:multiLevelType w:val="hybridMultilevel"/>
    <w:tmpl w:val="B150D33A"/>
    <w:lvl w:ilvl="0" w:tplc="010205FC">
      <w:start w:val="1"/>
      <w:numFmt w:val="bullet"/>
      <w:lvlText w:val="•"/>
      <w:lvlJc w:val="left"/>
      <w:pPr>
        <w:tabs>
          <w:tab w:val="num" w:pos="720"/>
        </w:tabs>
        <w:ind w:left="720" w:hanging="360"/>
      </w:pPr>
      <w:rPr>
        <w:rFonts w:ascii="Arial" w:hAnsi="Arial" w:hint="default"/>
      </w:rPr>
    </w:lvl>
    <w:lvl w:ilvl="1" w:tplc="DBDAE0A8">
      <w:numFmt w:val="bullet"/>
      <w:lvlText w:val="•"/>
      <w:lvlJc w:val="left"/>
      <w:pPr>
        <w:tabs>
          <w:tab w:val="num" w:pos="1440"/>
        </w:tabs>
        <w:ind w:left="1440" w:hanging="360"/>
      </w:pPr>
      <w:rPr>
        <w:rFonts w:ascii="Arial" w:hAnsi="Arial" w:hint="default"/>
      </w:rPr>
    </w:lvl>
    <w:lvl w:ilvl="2" w:tplc="188E5452" w:tentative="1">
      <w:start w:val="1"/>
      <w:numFmt w:val="bullet"/>
      <w:lvlText w:val="•"/>
      <w:lvlJc w:val="left"/>
      <w:pPr>
        <w:tabs>
          <w:tab w:val="num" w:pos="2160"/>
        </w:tabs>
        <w:ind w:left="2160" w:hanging="360"/>
      </w:pPr>
      <w:rPr>
        <w:rFonts w:ascii="Arial" w:hAnsi="Arial" w:hint="default"/>
      </w:rPr>
    </w:lvl>
    <w:lvl w:ilvl="3" w:tplc="5B704888" w:tentative="1">
      <w:start w:val="1"/>
      <w:numFmt w:val="bullet"/>
      <w:lvlText w:val="•"/>
      <w:lvlJc w:val="left"/>
      <w:pPr>
        <w:tabs>
          <w:tab w:val="num" w:pos="2880"/>
        </w:tabs>
        <w:ind w:left="2880" w:hanging="360"/>
      </w:pPr>
      <w:rPr>
        <w:rFonts w:ascii="Arial" w:hAnsi="Arial" w:hint="default"/>
      </w:rPr>
    </w:lvl>
    <w:lvl w:ilvl="4" w:tplc="18B89B94" w:tentative="1">
      <w:start w:val="1"/>
      <w:numFmt w:val="bullet"/>
      <w:lvlText w:val="•"/>
      <w:lvlJc w:val="left"/>
      <w:pPr>
        <w:tabs>
          <w:tab w:val="num" w:pos="3600"/>
        </w:tabs>
        <w:ind w:left="3600" w:hanging="360"/>
      </w:pPr>
      <w:rPr>
        <w:rFonts w:ascii="Arial" w:hAnsi="Arial" w:hint="default"/>
      </w:rPr>
    </w:lvl>
    <w:lvl w:ilvl="5" w:tplc="FF70FF8C" w:tentative="1">
      <w:start w:val="1"/>
      <w:numFmt w:val="bullet"/>
      <w:lvlText w:val="•"/>
      <w:lvlJc w:val="left"/>
      <w:pPr>
        <w:tabs>
          <w:tab w:val="num" w:pos="4320"/>
        </w:tabs>
        <w:ind w:left="4320" w:hanging="360"/>
      </w:pPr>
      <w:rPr>
        <w:rFonts w:ascii="Arial" w:hAnsi="Arial" w:hint="default"/>
      </w:rPr>
    </w:lvl>
    <w:lvl w:ilvl="6" w:tplc="659C7AEE" w:tentative="1">
      <w:start w:val="1"/>
      <w:numFmt w:val="bullet"/>
      <w:lvlText w:val="•"/>
      <w:lvlJc w:val="left"/>
      <w:pPr>
        <w:tabs>
          <w:tab w:val="num" w:pos="5040"/>
        </w:tabs>
        <w:ind w:left="5040" w:hanging="360"/>
      </w:pPr>
      <w:rPr>
        <w:rFonts w:ascii="Arial" w:hAnsi="Arial" w:hint="default"/>
      </w:rPr>
    </w:lvl>
    <w:lvl w:ilvl="7" w:tplc="910CE2DC" w:tentative="1">
      <w:start w:val="1"/>
      <w:numFmt w:val="bullet"/>
      <w:lvlText w:val="•"/>
      <w:lvlJc w:val="left"/>
      <w:pPr>
        <w:tabs>
          <w:tab w:val="num" w:pos="5760"/>
        </w:tabs>
        <w:ind w:left="5760" w:hanging="360"/>
      </w:pPr>
      <w:rPr>
        <w:rFonts w:ascii="Arial" w:hAnsi="Arial" w:hint="default"/>
      </w:rPr>
    </w:lvl>
    <w:lvl w:ilvl="8" w:tplc="8C9E324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9" w15:restartNumberingAfterBreak="0">
    <w:nsid w:val="20F637AE"/>
    <w:multiLevelType w:val="hybridMultilevel"/>
    <w:tmpl w:val="B1160656"/>
    <w:lvl w:ilvl="0" w:tplc="67C8BFBE">
      <w:start w:val="1"/>
      <w:numFmt w:val="bullet"/>
      <w:lvlText w:val="•"/>
      <w:lvlJc w:val="left"/>
      <w:pPr>
        <w:tabs>
          <w:tab w:val="num" w:pos="720"/>
        </w:tabs>
        <w:ind w:left="720" w:hanging="360"/>
      </w:pPr>
      <w:rPr>
        <w:rFonts w:ascii="Arial" w:hAnsi="Arial" w:hint="default"/>
      </w:rPr>
    </w:lvl>
    <w:lvl w:ilvl="1" w:tplc="92AE9816" w:tentative="1">
      <w:start w:val="1"/>
      <w:numFmt w:val="bullet"/>
      <w:lvlText w:val="•"/>
      <w:lvlJc w:val="left"/>
      <w:pPr>
        <w:tabs>
          <w:tab w:val="num" w:pos="1440"/>
        </w:tabs>
        <w:ind w:left="1440" w:hanging="360"/>
      </w:pPr>
      <w:rPr>
        <w:rFonts w:ascii="Arial" w:hAnsi="Arial" w:hint="default"/>
      </w:rPr>
    </w:lvl>
    <w:lvl w:ilvl="2" w:tplc="286402EA" w:tentative="1">
      <w:start w:val="1"/>
      <w:numFmt w:val="bullet"/>
      <w:lvlText w:val="•"/>
      <w:lvlJc w:val="left"/>
      <w:pPr>
        <w:tabs>
          <w:tab w:val="num" w:pos="2160"/>
        </w:tabs>
        <w:ind w:left="2160" w:hanging="360"/>
      </w:pPr>
      <w:rPr>
        <w:rFonts w:ascii="Arial" w:hAnsi="Arial" w:hint="default"/>
      </w:rPr>
    </w:lvl>
    <w:lvl w:ilvl="3" w:tplc="3B0E0CCE" w:tentative="1">
      <w:start w:val="1"/>
      <w:numFmt w:val="bullet"/>
      <w:lvlText w:val="•"/>
      <w:lvlJc w:val="left"/>
      <w:pPr>
        <w:tabs>
          <w:tab w:val="num" w:pos="2880"/>
        </w:tabs>
        <w:ind w:left="2880" w:hanging="360"/>
      </w:pPr>
      <w:rPr>
        <w:rFonts w:ascii="Arial" w:hAnsi="Arial" w:hint="default"/>
      </w:rPr>
    </w:lvl>
    <w:lvl w:ilvl="4" w:tplc="850A4166" w:tentative="1">
      <w:start w:val="1"/>
      <w:numFmt w:val="bullet"/>
      <w:lvlText w:val="•"/>
      <w:lvlJc w:val="left"/>
      <w:pPr>
        <w:tabs>
          <w:tab w:val="num" w:pos="3600"/>
        </w:tabs>
        <w:ind w:left="3600" w:hanging="360"/>
      </w:pPr>
      <w:rPr>
        <w:rFonts w:ascii="Arial" w:hAnsi="Arial" w:hint="default"/>
      </w:rPr>
    </w:lvl>
    <w:lvl w:ilvl="5" w:tplc="421C7B0A" w:tentative="1">
      <w:start w:val="1"/>
      <w:numFmt w:val="bullet"/>
      <w:lvlText w:val="•"/>
      <w:lvlJc w:val="left"/>
      <w:pPr>
        <w:tabs>
          <w:tab w:val="num" w:pos="4320"/>
        </w:tabs>
        <w:ind w:left="4320" w:hanging="360"/>
      </w:pPr>
      <w:rPr>
        <w:rFonts w:ascii="Arial" w:hAnsi="Arial" w:hint="default"/>
      </w:rPr>
    </w:lvl>
    <w:lvl w:ilvl="6" w:tplc="B4EEB03C" w:tentative="1">
      <w:start w:val="1"/>
      <w:numFmt w:val="bullet"/>
      <w:lvlText w:val="•"/>
      <w:lvlJc w:val="left"/>
      <w:pPr>
        <w:tabs>
          <w:tab w:val="num" w:pos="5040"/>
        </w:tabs>
        <w:ind w:left="5040" w:hanging="360"/>
      </w:pPr>
      <w:rPr>
        <w:rFonts w:ascii="Arial" w:hAnsi="Arial" w:hint="default"/>
      </w:rPr>
    </w:lvl>
    <w:lvl w:ilvl="7" w:tplc="94F4E320" w:tentative="1">
      <w:start w:val="1"/>
      <w:numFmt w:val="bullet"/>
      <w:lvlText w:val="•"/>
      <w:lvlJc w:val="left"/>
      <w:pPr>
        <w:tabs>
          <w:tab w:val="num" w:pos="5760"/>
        </w:tabs>
        <w:ind w:left="5760" w:hanging="360"/>
      </w:pPr>
      <w:rPr>
        <w:rFonts w:ascii="Arial" w:hAnsi="Arial" w:hint="default"/>
      </w:rPr>
    </w:lvl>
    <w:lvl w:ilvl="8" w:tplc="CEC01E0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31C1B48"/>
    <w:multiLevelType w:val="hybridMultilevel"/>
    <w:tmpl w:val="C3CC1C64"/>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76E6A1A"/>
    <w:multiLevelType w:val="multilevel"/>
    <w:tmpl w:val="7CDA16FC"/>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12" w15:restartNumberingAfterBreak="0">
    <w:nsid w:val="286C5EC2"/>
    <w:multiLevelType w:val="hybridMultilevel"/>
    <w:tmpl w:val="2A38EA92"/>
    <w:lvl w:ilvl="0" w:tplc="7D9C5652">
      <w:start w:val="1"/>
      <w:numFmt w:val="bullet"/>
      <w:lvlText w:val="o"/>
      <w:lvlJc w:val="left"/>
      <w:pPr>
        <w:tabs>
          <w:tab w:val="num" w:pos="720"/>
        </w:tabs>
        <w:ind w:left="720" w:hanging="360"/>
      </w:pPr>
      <w:rPr>
        <w:rFonts w:ascii="Courier New" w:hAnsi="Courier New" w:hint="default"/>
      </w:rPr>
    </w:lvl>
    <w:lvl w:ilvl="1" w:tplc="005C2910">
      <w:start w:val="1"/>
      <w:numFmt w:val="bullet"/>
      <w:lvlText w:val="o"/>
      <w:lvlJc w:val="left"/>
      <w:pPr>
        <w:tabs>
          <w:tab w:val="num" w:pos="1440"/>
        </w:tabs>
        <w:ind w:left="1440" w:hanging="360"/>
      </w:pPr>
      <w:rPr>
        <w:rFonts w:ascii="Courier New" w:hAnsi="Courier New" w:hint="default"/>
      </w:rPr>
    </w:lvl>
    <w:lvl w:ilvl="2" w:tplc="A9F82AA0" w:tentative="1">
      <w:start w:val="1"/>
      <w:numFmt w:val="bullet"/>
      <w:lvlText w:val="o"/>
      <w:lvlJc w:val="left"/>
      <w:pPr>
        <w:tabs>
          <w:tab w:val="num" w:pos="2160"/>
        </w:tabs>
        <w:ind w:left="2160" w:hanging="360"/>
      </w:pPr>
      <w:rPr>
        <w:rFonts w:ascii="Courier New" w:hAnsi="Courier New" w:hint="default"/>
      </w:rPr>
    </w:lvl>
    <w:lvl w:ilvl="3" w:tplc="A49EAA64" w:tentative="1">
      <w:start w:val="1"/>
      <w:numFmt w:val="bullet"/>
      <w:lvlText w:val="o"/>
      <w:lvlJc w:val="left"/>
      <w:pPr>
        <w:tabs>
          <w:tab w:val="num" w:pos="2880"/>
        </w:tabs>
        <w:ind w:left="2880" w:hanging="360"/>
      </w:pPr>
      <w:rPr>
        <w:rFonts w:ascii="Courier New" w:hAnsi="Courier New" w:hint="default"/>
      </w:rPr>
    </w:lvl>
    <w:lvl w:ilvl="4" w:tplc="31AAB49E" w:tentative="1">
      <w:start w:val="1"/>
      <w:numFmt w:val="bullet"/>
      <w:lvlText w:val="o"/>
      <w:lvlJc w:val="left"/>
      <w:pPr>
        <w:tabs>
          <w:tab w:val="num" w:pos="3600"/>
        </w:tabs>
        <w:ind w:left="3600" w:hanging="360"/>
      </w:pPr>
      <w:rPr>
        <w:rFonts w:ascii="Courier New" w:hAnsi="Courier New" w:hint="default"/>
      </w:rPr>
    </w:lvl>
    <w:lvl w:ilvl="5" w:tplc="8196EDAE" w:tentative="1">
      <w:start w:val="1"/>
      <w:numFmt w:val="bullet"/>
      <w:lvlText w:val="o"/>
      <w:lvlJc w:val="left"/>
      <w:pPr>
        <w:tabs>
          <w:tab w:val="num" w:pos="4320"/>
        </w:tabs>
        <w:ind w:left="4320" w:hanging="360"/>
      </w:pPr>
      <w:rPr>
        <w:rFonts w:ascii="Courier New" w:hAnsi="Courier New" w:hint="default"/>
      </w:rPr>
    </w:lvl>
    <w:lvl w:ilvl="6" w:tplc="BC88654C" w:tentative="1">
      <w:start w:val="1"/>
      <w:numFmt w:val="bullet"/>
      <w:lvlText w:val="o"/>
      <w:lvlJc w:val="left"/>
      <w:pPr>
        <w:tabs>
          <w:tab w:val="num" w:pos="5040"/>
        </w:tabs>
        <w:ind w:left="5040" w:hanging="360"/>
      </w:pPr>
      <w:rPr>
        <w:rFonts w:ascii="Courier New" w:hAnsi="Courier New" w:hint="default"/>
      </w:rPr>
    </w:lvl>
    <w:lvl w:ilvl="7" w:tplc="A2E4A7C8" w:tentative="1">
      <w:start w:val="1"/>
      <w:numFmt w:val="bullet"/>
      <w:lvlText w:val="o"/>
      <w:lvlJc w:val="left"/>
      <w:pPr>
        <w:tabs>
          <w:tab w:val="num" w:pos="5760"/>
        </w:tabs>
        <w:ind w:left="5760" w:hanging="360"/>
      </w:pPr>
      <w:rPr>
        <w:rFonts w:ascii="Courier New" w:hAnsi="Courier New" w:hint="default"/>
      </w:rPr>
    </w:lvl>
    <w:lvl w:ilvl="8" w:tplc="381E4280" w:tentative="1">
      <w:start w:val="1"/>
      <w:numFmt w:val="bullet"/>
      <w:lvlText w:val="o"/>
      <w:lvlJc w:val="left"/>
      <w:pPr>
        <w:tabs>
          <w:tab w:val="num" w:pos="6480"/>
        </w:tabs>
        <w:ind w:left="6480" w:hanging="360"/>
      </w:pPr>
      <w:rPr>
        <w:rFonts w:ascii="Courier New" w:hAnsi="Courier New" w:hint="default"/>
      </w:rPr>
    </w:lvl>
  </w:abstractNum>
  <w:abstractNum w:abstractNumId="13" w15:restartNumberingAfterBreak="0">
    <w:nsid w:val="28A62DF4"/>
    <w:multiLevelType w:val="hybridMultilevel"/>
    <w:tmpl w:val="2B721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41669B"/>
    <w:multiLevelType w:val="multilevel"/>
    <w:tmpl w:val="EBEC44DE"/>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15" w15:restartNumberingAfterBreak="0">
    <w:nsid w:val="32A06303"/>
    <w:multiLevelType w:val="multilevel"/>
    <w:tmpl w:val="7CDA16FC"/>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16" w15:restartNumberingAfterBreak="0">
    <w:nsid w:val="3B893BDF"/>
    <w:multiLevelType w:val="hybridMultilevel"/>
    <w:tmpl w:val="121C1776"/>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D4A7B30"/>
    <w:multiLevelType w:val="hybridMultilevel"/>
    <w:tmpl w:val="477E1D0C"/>
    <w:lvl w:ilvl="0" w:tplc="A42A78C6">
      <w:start w:val="1"/>
      <w:numFmt w:val="bullet"/>
      <w:lvlText w:val="•"/>
      <w:lvlJc w:val="left"/>
      <w:pPr>
        <w:tabs>
          <w:tab w:val="num" w:pos="720"/>
        </w:tabs>
        <w:ind w:left="720" w:hanging="360"/>
      </w:pPr>
      <w:rPr>
        <w:rFonts w:ascii="Arial" w:hAnsi="Arial" w:hint="default"/>
      </w:rPr>
    </w:lvl>
    <w:lvl w:ilvl="1" w:tplc="E5C0AB5E">
      <w:numFmt w:val="bullet"/>
      <w:lvlText w:val="•"/>
      <w:lvlJc w:val="left"/>
      <w:pPr>
        <w:tabs>
          <w:tab w:val="num" w:pos="1440"/>
        </w:tabs>
        <w:ind w:left="1440" w:hanging="360"/>
      </w:pPr>
      <w:rPr>
        <w:rFonts w:ascii="Arial" w:hAnsi="Arial" w:hint="default"/>
      </w:rPr>
    </w:lvl>
    <w:lvl w:ilvl="2" w:tplc="C10A3F4A" w:tentative="1">
      <w:start w:val="1"/>
      <w:numFmt w:val="bullet"/>
      <w:lvlText w:val="•"/>
      <w:lvlJc w:val="left"/>
      <w:pPr>
        <w:tabs>
          <w:tab w:val="num" w:pos="2160"/>
        </w:tabs>
        <w:ind w:left="2160" w:hanging="360"/>
      </w:pPr>
      <w:rPr>
        <w:rFonts w:ascii="Arial" w:hAnsi="Arial" w:hint="default"/>
      </w:rPr>
    </w:lvl>
    <w:lvl w:ilvl="3" w:tplc="7DF21ECA" w:tentative="1">
      <w:start w:val="1"/>
      <w:numFmt w:val="bullet"/>
      <w:lvlText w:val="•"/>
      <w:lvlJc w:val="left"/>
      <w:pPr>
        <w:tabs>
          <w:tab w:val="num" w:pos="2880"/>
        </w:tabs>
        <w:ind w:left="2880" w:hanging="360"/>
      </w:pPr>
      <w:rPr>
        <w:rFonts w:ascii="Arial" w:hAnsi="Arial" w:hint="default"/>
      </w:rPr>
    </w:lvl>
    <w:lvl w:ilvl="4" w:tplc="79565066" w:tentative="1">
      <w:start w:val="1"/>
      <w:numFmt w:val="bullet"/>
      <w:lvlText w:val="•"/>
      <w:lvlJc w:val="left"/>
      <w:pPr>
        <w:tabs>
          <w:tab w:val="num" w:pos="3600"/>
        </w:tabs>
        <w:ind w:left="3600" w:hanging="360"/>
      </w:pPr>
      <w:rPr>
        <w:rFonts w:ascii="Arial" w:hAnsi="Arial" w:hint="default"/>
      </w:rPr>
    </w:lvl>
    <w:lvl w:ilvl="5" w:tplc="E8629C30" w:tentative="1">
      <w:start w:val="1"/>
      <w:numFmt w:val="bullet"/>
      <w:lvlText w:val="•"/>
      <w:lvlJc w:val="left"/>
      <w:pPr>
        <w:tabs>
          <w:tab w:val="num" w:pos="4320"/>
        </w:tabs>
        <w:ind w:left="4320" w:hanging="360"/>
      </w:pPr>
      <w:rPr>
        <w:rFonts w:ascii="Arial" w:hAnsi="Arial" w:hint="default"/>
      </w:rPr>
    </w:lvl>
    <w:lvl w:ilvl="6" w:tplc="4FC003D2" w:tentative="1">
      <w:start w:val="1"/>
      <w:numFmt w:val="bullet"/>
      <w:lvlText w:val="•"/>
      <w:lvlJc w:val="left"/>
      <w:pPr>
        <w:tabs>
          <w:tab w:val="num" w:pos="5040"/>
        </w:tabs>
        <w:ind w:left="5040" w:hanging="360"/>
      </w:pPr>
      <w:rPr>
        <w:rFonts w:ascii="Arial" w:hAnsi="Arial" w:hint="default"/>
      </w:rPr>
    </w:lvl>
    <w:lvl w:ilvl="7" w:tplc="E85489BE" w:tentative="1">
      <w:start w:val="1"/>
      <w:numFmt w:val="bullet"/>
      <w:lvlText w:val="•"/>
      <w:lvlJc w:val="left"/>
      <w:pPr>
        <w:tabs>
          <w:tab w:val="num" w:pos="5760"/>
        </w:tabs>
        <w:ind w:left="5760" w:hanging="360"/>
      </w:pPr>
      <w:rPr>
        <w:rFonts w:ascii="Arial" w:hAnsi="Arial" w:hint="default"/>
      </w:rPr>
    </w:lvl>
    <w:lvl w:ilvl="8" w:tplc="C6BEF15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5175230"/>
    <w:multiLevelType w:val="hybridMultilevel"/>
    <w:tmpl w:val="610A114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4606112A"/>
    <w:multiLevelType w:val="hybridMultilevel"/>
    <w:tmpl w:val="4030EAF6"/>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84365DE"/>
    <w:multiLevelType w:val="hybridMultilevel"/>
    <w:tmpl w:val="7B76F3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A5C61B2"/>
    <w:multiLevelType w:val="multilevel"/>
    <w:tmpl w:val="C8E6D60A"/>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decimal"/>
      <w:pStyle w:val="2Heading"/>
      <w:lvlText w:val="%1.%2"/>
      <w:lvlJc w:val="left"/>
      <w:pPr>
        <w:tabs>
          <w:tab w:val="num" w:pos="720"/>
        </w:tabs>
        <w:ind w:left="720" w:hanging="720"/>
      </w:pPr>
      <w:rPr>
        <w:rFonts w:ascii="Times New Roman" w:hAnsi="Times New Roman"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pStyle w:val="8para"/>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22" w15:restartNumberingAfterBreak="0">
    <w:nsid w:val="51630649"/>
    <w:multiLevelType w:val="hybridMultilevel"/>
    <w:tmpl w:val="84AAF502"/>
    <w:lvl w:ilvl="0" w:tplc="00DC6878">
      <w:start w:val="1"/>
      <w:numFmt w:val="bullet"/>
      <w:lvlText w:val="•"/>
      <w:lvlJc w:val="left"/>
      <w:pPr>
        <w:tabs>
          <w:tab w:val="num" w:pos="720"/>
        </w:tabs>
        <w:ind w:left="720" w:hanging="360"/>
      </w:pPr>
      <w:rPr>
        <w:rFonts w:ascii="Arial" w:hAnsi="Arial" w:hint="default"/>
      </w:rPr>
    </w:lvl>
    <w:lvl w:ilvl="1" w:tplc="1DB4C29A">
      <w:numFmt w:val="bullet"/>
      <w:lvlText w:val="o"/>
      <w:lvlJc w:val="left"/>
      <w:pPr>
        <w:tabs>
          <w:tab w:val="num" w:pos="1440"/>
        </w:tabs>
        <w:ind w:left="1440" w:hanging="360"/>
      </w:pPr>
      <w:rPr>
        <w:rFonts w:ascii="Courier New" w:hAnsi="Courier New" w:hint="default"/>
      </w:rPr>
    </w:lvl>
    <w:lvl w:ilvl="2" w:tplc="32BEEC16" w:tentative="1">
      <w:start w:val="1"/>
      <w:numFmt w:val="bullet"/>
      <w:lvlText w:val="•"/>
      <w:lvlJc w:val="left"/>
      <w:pPr>
        <w:tabs>
          <w:tab w:val="num" w:pos="2160"/>
        </w:tabs>
        <w:ind w:left="2160" w:hanging="360"/>
      </w:pPr>
      <w:rPr>
        <w:rFonts w:ascii="Arial" w:hAnsi="Arial" w:hint="default"/>
      </w:rPr>
    </w:lvl>
    <w:lvl w:ilvl="3" w:tplc="B0DA3DE6" w:tentative="1">
      <w:start w:val="1"/>
      <w:numFmt w:val="bullet"/>
      <w:lvlText w:val="•"/>
      <w:lvlJc w:val="left"/>
      <w:pPr>
        <w:tabs>
          <w:tab w:val="num" w:pos="2880"/>
        </w:tabs>
        <w:ind w:left="2880" w:hanging="360"/>
      </w:pPr>
      <w:rPr>
        <w:rFonts w:ascii="Arial" w:hAnsi="Arial" w:hint="default"/>
      </w:rPr>
    </w:lvl>
    <w:lvl w:ilvl="4" w:tplc="FEEA0B68" w:tentative="1">
      <w:start w:val="1"/>
      <w:numFmt w:val="bullet"/>
      <w:lvlText w:val="•"/>
      <w:lvlJc w:val="left"/>
      <w:pPr>
        <w:tabs>
          <w:tab w:val="num" w:pos="3600"/>
        </w:tabs>
        <w:ind w:left="3600" w:hanging="360"/>
      </w:pPr>
      <w:rPr>
        <w:rFonts w:ascii="Arial" w:hAnsi="Arial" w:hint="default"/>
      </w:rPr>
    </w:lvl>
    <w:lvl w:ilvl="5" w:tplc="E52EB1F0" w:tentative="1">
      <w:start w:val="1"/>
      <w:numFmt w:val="bullet"/>
      <w:lvlText w:val="•"/>
      <w:lvlJc w:val="left"/>
      <w:pPr>
        <w:tabs>
          <w:tab w:val="num" w:pos="4320"/>
        </w:tabs>
        <w:ind w:left="4320" w:hanging="360"/>
      </w:pPr>
      <w:rPr>
        <w:rFonts w:ascii="Arial" w:hAnsi="Arial" w:hint="default"/>
      </w:rPr>
    </w:lvl>
    <w:lvl w:ilvl="6" w:tplc="BCAA37FE" w:tentative="1">
      <w:start w:val="1"/>
      <w:numFmt w:val="bullet"/>
      <w:lvlText w:val="•"/>
      <w:lvlJc w:val="left"/>
      <w:pPr>
        <w:tabs>
          <w:tab w:val="num" w:pos="5040"/>
        </w:tabs>
        <w:ind w:left="5040" w:hanging="360"/>
      </w:pPr>
      <w:rPr>
        <w:rFonts w:ascii="Arial" w:hAnsi="Arial" w:hint="default"/>
      </w:rPr>
    </w:lvl>
    <w:lvl w:ilvl="7" w:tplc="9DBA78C2" w:tentative="1">
      <w:start w:val="1"/>
      <w:numFmt w:val="bullet"/>
      <w:lvlText w:val="•"/>
      <w:lvlJc w:val="left"/>
      <w:pPr>
        <w:tabs>
          <w:tab w:val="num" w:pos="5760"/>
        </w:tabs>
        <w:ind w:left="5760" w:hanging="360"/>
      </w:pPr>
      <w:rPr>
        <w:rFonts w:ascii="Arial" w:hAnsi="Arial" w:hint="default"/>
      </w:rPr>
    </w:lvl>
    <w:lvl w:ilvl="8" w:tplc="47CE3D0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CF8511E"/>
    <w:multiLevelType w:val="hybridMultilevel"/>
    <w:tmpl w:val="6DDE64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74E637C"/>
    <w:multiLevelType w:val="singleLevel"/>
    <w:tmpl w:val="DCF4410C"/>
    <w:lvl w:ilvl="0">
      <w:start w:val="1"/>
      <w:numFmt w:val="lowerLetter"/>
      <w:lvlText w:val="%1)"/>
      <w:lvlJc w:val="left"/>
      <w:pPr>
        <w:tabs>
          <w:tab w:val="num" w:pos="360"/>
        </w:tabs>
        <w:ind w:left="360" w:hanging="360"/>
      </w:pPr>
    </w:lvl>
  </w:abstractNum>
  <w:abstractNum w:abstractNumId="25" w15:restartNumberingAfterBreak="0">
    <w:nsid w:val="733E576C"/>
    <w:multiLevelType w:val="multilevel"/>
    <w:tmpl w:val="7CDA16FC"/>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26" w15:restartNumberingAfterBreak="0">
    <w:nsid w:val="74B51163"/>
    <w:multiLevelType w:val="multilevel"/>
    <w:tmpl w:val="EBEC44DE"/>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27" w15:restartNumberingAfterBreak="0">
    <w:nsid w:val="782A302C"/>
    <w:multiLevelType w:val="hybridMultilevel"/>
    <w:tmpl w:val="818EB65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40773963">
    <w:abstractNumId w:val="21"/>
  </w:num>
  <w:num w:numId="2" w16cid:durableId="1335959114">
    <w:abstractNumId w:val="24"/>
  </w:num>
  <w:num w:numId="3" w16cid:durableId="872811731">
    <w:abstractNumId w:val="8"/>
  </w:num>
  <w:num w:numId="4" w16cid:durableId="1055352841">
    <w:abstractNumId w:val="0"/>
  </w:num>
  <w:num w:numId="5" w16cid:durableId="18598553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8831369">
    <w:abstractNumId w:val="13"/>
  </w:num>
  <w:num w:numId="7" w16cid:durableId="642735204">
    <w:abstractNumId w:val="5"/>
  </w:num>
  <w:num w:numId="8" w16cid:durableId="904756124">
    <w:abstractNumId w:val="21"/>
  </w:num>
  <w:num w:numId="9" w16cid:durableId="1680696146">
    <w:abstractNumId w:val="22"/>
  </w:num>
  <w:num w:numId="10" w16cid:durableId="357321555">
    <w:abstractNumId w:val="11"/>
  </w:num>
  <w:num w:numId="11" w16cid:durableId="2118910408">
    <w:abstractNumId w:val="15"/>
  </w:num>
  <w:num w:numId="12" w16cid:durableId="1964530631">
    <w:abstractNumId w:val="25"/>
  </w:num>
  <w:num w:numId="13" w16cid:durableId="784930603">
    <w:abstractNumId w:val="2"/>
  </w:num>
  <w:num w:numId="14" w16cid:durableId="284433910">
    <w:abstractNumId w:val="7"/>
  </w:num>
  <w:num w:numId="15" w16cid:durableId="347146834">
    <w:abstractNumId w:val="17"/>
  </w:num>
  <w:num w:numId="16" w16cid:durableId="364907338">
    <w:abstractNumId w:val="6"/>
  </w:num>
  <w:num w:numId="17" w16cid:durableId="1021660081">
    <w:abstractNumId w:val="1"/>
  </w:num>
  <w:num w:numId="18" w16cid:durableId="2092771556">
    <w:abstractNumId w:val="12"/>
  </w:num>
  <w:num w:numId="19" w16cid:durableId="1584685894">
    <w:abstractNumId w:val="9"/>
  </w:num>
  <w:num w:numId="20" w16cid:durableId="794838194">
    <w:abstractNumId w:val="10"/>
  </w:num>
  <w:num w:numId="21" w16cid:durableId="431317976">
    <w:abstractNumId w:val="4"/>
  </w:num>
  <w:num w:numId="22" w16cid:durableId="717902533">
    <w:abstractNumId w:val="14"/>
  </w:num>
  <w:num w:numId="23" w16cid:durableId="616837374">
    <w:abstractNumId w:val="26"/>
  </w:num>
  <w:num w:numId="24" w16cid:durableId="116264559">
    <w:abstractNumId w:val="16"/>
  </w:num>
  <w:num w:numId="25" w16cid:durableId="925840245">
    <w:abstractNumId w:val="3"/>
  </w:num>
  <w:num w:numId="26" w16cid:durableId="16657415">
    <w:abstractNumId w:val="19"/>
  </w:num>
  <w:num w:numId="27" w16cid:durableId="2052419727">
    <w:abstractNumId w:val="27"/>
  </w:num>
  <w:num w:numId="28" w16cid:durableId="1955673243">
    <w:abstractNumId w:val="23"/>
  </w:num>
  <w:num w:numId="29" w16cid:durableId="2065593266">
    <w:abstractNumId w:val="18"/>
  </w:num>
  <w:num w:numId="30" w16cid:durableId="18606311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n-AU" w:vendorID="64" w:dllVersion="0" w:nlCheck="1" w:checkStyle="0"/>
  <w:activeWritingStyle w:appName="MSWord" w:lang="en-CA"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160"/>
    <w:rsid w:val="00006CFA"/>
    <w:rsid w:val="00020281"/>
    <w:rsid w:val="00022B8D"/>
    <w:rsid w:val="00022C2D"/>
    <w:rsid w:val="0002582F"/>
    <w:rsid w:val="000273D2"/>
    <w:rsid w:val="00037512"/>
    <w:rsid w:val="00045D77"/>
    <w:rsid w:val="00055B28"/>
    <w:rsid w:val="00061390"/>
    <w:rsid w:val="00061392"/>
    <w:rsid w:val="000703EF"/>
    <w:rsid w:val="000728A2"/>
    <w:rsid w:val="00076046"/>
    <w:rsid w:val="00082FEF"/>
    <w:rsid w:val="0009186E"/>
    <w:rsid w:val="00096552"/>
    <w:rsid w:val="000A3CC8"/>
    <w:rsid w:val="000B4470"/>
    <w:rsid w:val="000B551D"/>
    <w:rsid w:val="000C68FF"/>
    <w:rsid w:val="000C7A90"/>
    <w:rsid w:val="000D26D5"/>
    <w:rsid w:val="000D3840"/>
    <w:rsid w:val="000E218A"/>
    <w:rsid w:val="000E2C57"/>
    <w:rsid w:val="000E60B5"/>
    <w:rsid w:val="000F6E36"/>
    <w:rsid w:val="001030D3"/>
    <w:rsid w:val="0011619B"/>
    <w:rsid w:val="001279ED"/>
    <w:rsid w:val="00130A13"/>
    <w:rsid w:val="00130DF3"/>
    <w:rsid w:val="0013307F"/>
    <w:rsid w:val="00141325"/>
    <w:rsid w:val="00144E0A"/>
    <w:rsid w:val="00145F3B"/>
    <w:rsid w:val="00154259"/>
    <w:rsid w:val="0015664C"/>
    <w:rsid w:val="001566B0"/>
    <w:rsid w:val="001655EC"/>
    <w:rsid w:val="00174B35"/>
    <w:rsid w:val="00176963"/>
    <w:rsid w:val="00180C0D"/>
    <w:rsid w:val="001838D4"/>
    <w:rsid w:val="00184B2A"/>
    <w:rsid w:val="001852F7"/>
    <w:rsid w:val="00185F9F"/>
    <w:rsid w:val="00185FA6"/>
    <w:rsid w:val="00193FCE"/>
    <w:rsid w:val="00196E9A"/>
    <w:rsid w:val="001A4A16"/>
    <w:rsid w:val="001A53EA"/>
    <w:rsid w:val="001B12D7"/>
    <w:rsid w:val="001B1632"/>
    <w:rsid w:val="001B3BD8"/>
    <w:rsid w:val="001B57E4"/>
    <w:rsid w:val="001C1B81"/>
    <w:rsid w:val="001D57DC"/>
    <w:rsid w:val="002073BA"/>
    <w:rsid w:val="00207643"/>
    <w:rsid w:val="002158B0"/>
    <w:rsid w:val="0022734A"/>
    <w:rsid w:val="00234093"/>
    <w:rsid w:val="002428D6"/>
    <w:rsid w:val="00243256"/>
    <w:rsid w:val="00243895"/>
    <w:rsid w:val="00251891"/>
    <w:rsid w:val="0025350D"/>
    <w:rsid w:val="002579C3"/>
    <w:rsid w:val="0026244C"/>
    <w:rsid w:val="0029037A"/>
    <w:rsid w:val="00292727"/>
    <w:rsid w:val="00292A3E"/>
    <w:rsid w:val="00294263"/>
    <w:rsid w:val="002945CB"/>
    <w:rsid w:val="00296C3E"/>
    <w:rsid w:val="002A44EC"/>
    <w:rsid w:val="002C2D0B"/>
    <w:rsid w:val="002C71CA"/>
    <w:rsid w:val="002E65C7"/>
    <w:rsid w:val="002F53C3"/>
    <w:rsid w:val="002F7E64"/>
    <w:rsid w:val="0030256F"/>
    <w:rsid w:val="00304362"/>
    <w:rsid w:val="00311C7B"/>
    <w:rsid w:val="00320B0B"/>
    <w:rsid w:val="00330DB7"/>
    <w:rsid w:val="00337A70"/>
    <w:rsid w:val="003645A2"/>
    <w:rsid w:val="003715A0"/>
    <w:rsid w:val="0037587C"/>
    <w:rsid w:val="0038387E"/>
    <w:rsid w:val="003877E0"/>
    <w:rsid w:val="003951A5"/>
    <w:rsid w:val="003A11F0"/>
    <w:rsid w:val="003A335A"/>
    <w:rsid w:val="003B6274"/>
    <w:rsid w:val="003B74D3"/>
    <w:rsid w:val="003C01F2"/>
    <w:rsid w:val="003C0348"/>
    <w:rsid w:val="003D7D17"/>
    <w:rsid w:val="003D7FD8"/>
    <w:rsid w:val="003F0807"/>
    <w:rsid w:val="00400819"/>
    <w:rsid w:val="00401513"/>
    <w:rsid w:val="00402B43"/>
    <w:rsid w:val="00415ABE"/>
    <w:rsid w:val="00421F87"/>
    <w:rsid w:val="00422C0B"/>
    <w:rsid w:val="00423785"/>
    <w:rsid w:val="00423C6F"/>
    <w:rsid w:val="004262F3"/>
    <w:rsid w:val="00434165"/>
    <w:rsid w:val="00445BCC"/>
    <w:rsid w:val="00446F7C"/>
    <w:rsid w:val="00450748"/>
    <w:rsid w:val="0045276E"/>
    <w:rsid w:val="00453D3D"/>
    <w:rsid w:val="004655C7"/>
    <w:rsid w:val="00472980"/>
    <w:rsid w:val="004735BC"/>
    <w:rsid w:val="00475AD3"/>
    <w:rsid w:val="004761FE"/>
    <w:rsid w:val="004840D0"/>
    <w:rsid w:val="0049280E"/>
    <w:rsid w:val="00492CD2"/>
    <w:rsid w:val="0049608B"/>
    <w:rsid w:val="004D2EAC"/>
    <w:rsid w:val="004D502E"/>
    <w:rsid w:val="004D7DB2"/>
    <w:rsid w:val="004E1F87"/>
    <w:rsid w:val="004E6BE8"/>
    <w:rsid w:val="004F7D30"/>
    <w:rsid w:val="00505F6E"/>
    <w:rsid w:val="005105D4"/>
    <w:rsid w:val="0051574F"/>
    <w:rsid w:val="0052367D"/>
    <w:rsid w:val="00523D37"/>
    <w:rsid w:val="00527009"/>
    <w:rsid w:val="00530C64"/>
    <w:rsid w:val="005338A5"/>
    <w:rsid w:val="005379BB"/>
    <w:rsid w:val="005509FA"/>
    <w:rsid w:val="00552B85"/>
    <w:rsid w:val="00567913"/>
    <w:rsid w:val="00570525"/>
    <w:rsid w:val="0057159C"/>
    <w:rsid w:val="00573DEF"/>
    <w:rsid w:val="005777B9"/>
    <w:rsid w:val="00590403"/>
    <w:rsid w:val="00593AE1"/>
    <w:rsid w:val="00593D82"/>
    <w:rsid w:val="0059613D"/>
    <w:rsid w:val="005A02F9"/>
    <w:rsid w:val="005B4200"/>
    <w:rsid w:val="005D154F"/>
    <w:rsid w:val="005D6760"/>
    <w:rsid w:val="005F207B"/>
    <w:rsid w:val="005F65AC"/>
    <w:rsid w:val="006032B1"/>
    <w:rsid w:val="00603725"/>
    <w:rsid w:val="00603731"/>
    <w:rsid w:val="0062427C"/>
    <w:rsid w:val="00625E2A"/>
    <w:rsid w:val="00636159"/>
    <w:rsid w:val="006472AC"/>
    <w:rsid w:val="00652772"/>
    <w:rsid w:val="00660B48"/>
    <w:rsid w:val="00664C07"/>
    <w:rsid w:val="006675FA"/>
    <w:rsid w:val="00685264"/>
    <w:rsid w:val="006932F4"/>
    <w:rsid w:val="00693D60"/>
    <w:rsid w:val="006946F6"/>
    <w:rsid w:val="006D5C1D"/>
    <w:rsid w:val="006E2ED7"/>
    <w:rsid w:val="006E613F"/>
    <w:rsid w:val="006E70EA"/>
    <w:rsid w:val="00705778"/>
    <w:rsid w:val="007167AE"/>
    <w:rsid w:val="00717C47"/>
    <w:rsid w:val="00725205"/>
    <w:rsid w:val="00736207"/>
    <w:rsid w:val="00740217"/>
    <w:rsid w:val="00740E7B"/>
    <w:rsid w:val="0074226A"/>
    <w:rsid w:val="00744562"/>
    <w:rsid w:val="00750BCB"/>
    <w:rsid w:val="00751D11"/>
    <w:rsid w:val="007538C8"/>
    <w:rsid w:val="00760654"/>
    <w:rsid w:val="00770160"/>
    <w:rsid w:val="00775084"/>
    <w:rsid w:val="00775BC2"/>
    <w:rsid w:val="00790DCD"/>
    <w:rsid w:val="00793E25"/>
    <w:rsid w:val="007A1BAB"/>
    <w:rsid w:val="007C1678"/>
    <w:rsid w:val="007C340A"/>
    <w:rsid w:val="007C76FE"/>
    <w:rsid w:val="007D7D5F"/>
    <w:rsid w:val="007E530D"/>
    <w:rsid w:val="007E6A06"/>
    <w:rsid w:val="007F0319"/>
    <w:rsid w:val="007F6BA3"/>
    <w:rsid w:val="00801A23"/>
    <w:rsid w:val="008056F6"/>
    <w:rsid w:val="00810C0B"/>
    <w:rsid w:val="008359A7"/>
    <w:rsid w:val="00860FB4"/>
    <w:rsid w:val="008612C7"/>
    <w:rsid w:val="008762F3"/>
    <w:rsid w:val="00885035"/>
    <w:rsid w:val="008952C2"/>
    <w:rsid w:val="00895E67"/>
    <w:rsid w:val="00896451"/>
    <w:rsid w:val="008A5775"/>
    <w:rsid w:val="008B54C4"/>
    <w:rsid w:val="008C1B68"/>
    <w:rsid w:val="008C34D4"/>
    <w:rsid w:val="008C57E6"/>
    <w:rsid w:val="008C60EF"/>
    <w:rsid w:val="008C6A7D"/>
    <w:rsid w:val="008D0E1A"/>
    <w:rsid w:val="008E6A6A"/>
    <w:rsid w:val="008F3DAE"/>
    <w:rsid w:val="008F4D7F"/>
    <w:rsid w:val="0090204A"/>
    <w:rsid w:val="009043C7"/>
    <w:rsid w:val="00905D90"/>
    <w:rsid w:val="009131A5"/>
    <w:rsid w:val="00914DAF"/>
    <w:rsid w:val="00920B80"/>
    <w:rsid w:val="00920C27"/>
    <w:rsid w:val="00923A49"/>
    <w:rsid w:val="00931495"/>
    <w:rsid w:val="00937625"/>
    <w:rsid w:val="0095078B"/>
    <w:rsid w:val="00954D06"/>
    <w:rsid w:val="009602EE"/>
    <w:rsid w:val="009918CF"/>
    <w:rsid w:val="009938E9"/>
    <w:rsid w:val="009965E0"/>
    <w:rsid w:val="009A3BB6"/>
    <w:rsid w:val="009C3613"/>
    <w:rsid w:val="009C3E16"/>
    <w:rsid w:val="009E417A"/>
    <w:rsid w:val="009E58F8"/>
    <w:rsid w:val="009F2ED0"/>
    <w:rsid w:val="009F6822"/>
    <w:rsid w:val="009F7E12"/>
    <w:rsid w:val="00A015D1"/>
    <w:rsid w:val="00A017D9"/>
    <w:rsid w:val="00A03CFF"/>
    <w:rsid w:val="00A04A60"/>
    <w:rsid w:val="00A1063E"/>
    <w:rsid w:val="00A11E45"/>
    <w:rsid w:val="00A123D6"/>
    <w:rsid w:val="00A12CBA"/>
    <w:rsid w:val="00A1567D"/>
    <w:rsid w:val="00A232A8"/>
    <w:rsid w:val="00A249F5"/>
    <w:rsid w:val="00A2601E"/>
    <w:rsid w:val="00A26906"/>
    <w:rsid w:val="00A32744"/>
    <w:rsid w:val="00A33235"/>
    <w:rsid w:val="00A33722"/>
    <w:rsid w:val="00A33BD0"/>
    <w:rsid w:val="00A369D0"/>
    <w:rsid w:val="00A41EFB"/>
    <w:rsid w:val="00A64B84"/>
    <w:rsid w:val="00A7080F"/>
    <w:rsid w:val="00A72272"/>
    <w:rsid w:val="00A84F03"/>
    <w:rsid w:val="00A92EED"/>
    <w:rsid w:val="00AA4FE1"/>
    <w:rsid w:val="00AB12C6"/>
    <w:rsid w:val="00AC1B64"/>
    <w:rsid w:val="00AC1CAB"/>
    <w:rsid w:val="00AC5CBD"/>
    <w:rsid w:val="00AD4441"/>
    <w:rsid w:val="00AE6D2A"/>
    <w:rsid w:val="00AF0570"/>
    <w:rsid w:val="00AF669F"/>
    <w:rsid w:val="00B129EA"/>
    <w:rsid w:val="00B3539E"/>
    <w:rsid w:val="00B4578F"/>
    <w:rsid w:val="00B466BC"/>
    <w:rsid w:val="00B52468"/>
    <w:rsid w:val="00B52943"/>
    <w:rsid w:val="00B67DF6"/>
    <w:rsid w:val="00B700E2"/>
    <w:rsid w:val="00BA4745"/>
    <w:rsid w:val="00BA4A5E"/>
    <w:rsid w:val="00BA5BA3"/>
    <w:rsid w:val="00BB7E6B"/>
    <w:rsid w:val="00BC5391"/>
    <w:rsid w:val="00BC5FA5"/>
    <w:rsid w:val="00BE698C"/>
    <w:rsid w:val="00BE6E7C"/>
    <w:rsid w:val="00C2608A"/>
    <w:rsid w:val="00C32F4A"/>
    <w:rsid w:val="00C343A9"/>
    <w:rsid w:val="00C40E1E"/>
    <w:rsid w:val="00C504AB"/>
    <w:rsid w:val="00C51920"/>
    <w:rsid w:val="00C56C19"/>
    <w:rsid w:val="00C67A7F"/>
    <w:rsid w:val="00C67B76"/>
    <w:rsid w:val="00CA03DA"/>
    <w:rsid w:val="00CA1A47"/>
    <w:rsid w:val="00CB43C7"/>
    <w:rsid w:val="00CB56F0"/>
    <w:rsid w:val="00CB7D26"/>
    <w:rsid w:val="00CC3439"/>
    <w:rsid w:val="00CC6E15"/>
    <w:rsid w:val="00CD5031"/>
    <w:rsid w:val="00CD7AEE"/>
    <w:rsid w:val="00CE6BAC"/>
    <w:rsid w:val="00CF00E8"/>
    <w:rsid w:val="00CF1165"/>
    <w:rsid w:val="00CF2071"/>
    <w:rsid w:val="00CF72A2"/>
    <w:rsid w:val="00D00090"/>
    <w:rsid w:val="00D0353D"/>
    <w:rsid w:val="00D22255"/>
    <w:rsid w:val="00D44399"/>
    <w:rsid w:val="00D46C48"/>
    <w:rsid w:val="00D524E2"/>
    <w:rsid w:val="00D52DDF"/>
    <w:rsid w:val="00D61AD3"/>
    <w:rsid w:val="00D61C17"/>
    <w:rsid w:val="00D62140"/>
    <w:rsid w:val="00D8375B"/>
    <w:rsid w:val="00D844AF"/>
    <w:rsid w:val="00D9090D"/>
    <w:rsid w:val="00D91D70"/>
    <w:rsid w:val="00D92649"/>
    <w:rsid w:val="00D93BAA"/>
    <w:rsid w:val="00D94FD3"/>
    <w:rsid w:val="00DA4C52"/>
    <w:rsid w:val="00DA654F"/>
    <w:rsid w:val="00DB565B"/>
    <w:rsid w:val="00DB6A47"/>
    <w:rsid w:val="00DB7F54"/>
    <w:rsid w:val="00DC4F57"/>
    <w:rsid w:val="00DD19F9"/>
    <w:rsid w:val="00DD22C8"/>
    <w:rsid w:val="00DD2D39"/>
    <w:rsid w:val="00DD64EA"/>
    <w:rsid w:val="00DD6772"/>
    <w:rsid w:val="00DE7B9F"/>
    <w:rsid w:val="00DF76D3"/>
    <w:rsid w:val="00E11877"/>
    <w:rsid w:val="00E1293C"/>
    <w:rsid w:val="00E13F61"/>
    <w:rsid w:val="00E20336"/>
    <w:rsid w:val="00E30BB0"/>
    <w:rsid w:val="00E32912"/>
    <w:rsid w:val="00E34451"/>
    <w:rsid w:val="00E44BAC"/>
    <w:rsid w:val="00E52895"/>
    <w:rsid w:val="00E5538C"/>
    <w:rsid w:val="00E7263C"/>
    <w:rsid w:val="00E77340"/>
    <w:rsid w:val="00E83B35"/>
    <w:rsid w:val="00E91DF2"/>
    <w:rsid w:val="00E95FF1"/>
    <w:rsid w:val="00EA0D45"/>
    <w:rsid w:val="00EA7CE6"/>
    <w:rsid w:val="00EB1934"/>
    <w:rsid w:val="00EB1EAC"/>
    <w:rsid w:val="00EB2AD4"/>
    <w:rsid w:val="00EC0FED"/>
    <w:rsid w:val="00EC2864"/>
    <w:rsid w:val="00EC4EC3"/>
    <w:rsid w:val="00EC7D33"/>
    <w:rsid w:val="00ED2059"/>
    <w:rsid w:val="00ED6692"/>
    <w:rsid w:val="00ED6D0C"/>
    <w:rsid w:val="00EE1AE5"/>
    <w:rsid w:val="00EE596A"/>
    <w:rsid w:val="00EE6B18"/>
    <w:rsid w:val="00F0026E"/>
    <w:rsid w:val="00F04F96"/>
    <w:rsid w:val="00F1537E"/>
    <w:rsid w:val="00F16A43"/>
    <w:rsid w:val="00F24CDC"/>
    <w:rsid w:val="00F26CFB"/>
    <w:rsid w:val="00F341E2"/>
    <w:rsid w:val="00F345D1"/>
    <w:rsid w:val="00F44343"/>
    <w:rsid w:val="00F44665"/>
    <w:rsid w:val="00F56F90"/>
    <w:rsid w:val="00F610CD"/>
    <w:rsid w:val="00F63B76"/>
    <w:rsid w:val="00F6454C"/>
    <w:rsid w:val="00F7147B"/>
    <w:rsid w:val="00F840C2"/>
    <w:rsid w:val="00F85C8A"/>
    <w:rsid w:val="00F975FD"/>
    <w:rsid w:val="00F97B20"/>
    <w:rsid w:val="00FD4154"/>
    <w:rsid w:val="00FE55C0"/>
    <w:rsid w:val="00FF1252"/>
    <w:rsid w:val="00FF766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325186"/>
  <w15:chartTrackingRefBased/>
  <w15:docId w15:val="{9981A3D4-E9C4-4B6F-B18A-3CEE48EA1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2"/>
      <w:lang w:eastAsia="en-US"/>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spacing w:before="240" w:after="240"/>
      <w:ind w:right="2880"/>
    </w:pPr>
    <w:rPr>
      <w:b/>
    </w:rPr>
  </w:style>
  <w:style w:type="paragraph" w:customStyle="1" w:styleId="2Heading">
    <w:name w:val="2Heading"/>
    <w:basedOn w:val="1Heading"/>
    <w:next w:val="3para"/>
    <w:pPr>
      <w:numPr>
        <w:ilvl w:val="1"/>
        <w:numId w:val="1"/>
      </w:numPr>
      <w:spacing w:before="0"/>
    </w:pPr>
  </w:style>
  <w:style w:type="paragraph" w:customStyle="1" w:styleId="3para">
    <w:name w:val="3para"/>
    <w:basedOn w:val="2Heading"/>
    <w:pPr>
      <w:numPr>
        <w:ilvl w:val="0"/>
        <w:numId w:val="0"/>
      </w:numPr>
      <w:ind w:right="0"/>
      <w:outlineLvl w:val="2"/>
    </w:pPr>
    <w:rPr>
      <w:b w:val="0"/>
    </w:rPr>
  </w:style>
  <w:style w:type="paragraph" w:customStyle="1" w:styleId="4para">
    <w:name w:val="4para"/>
    <w:basedOn w:val="3para"/>
    <w:pPr>
      <w:tabs>
        <w:tab w:val="left" w:pos="1440"/>
      </w:tabs>
    </w:pPr>
  </w:style>
  <w:style w:type="paragraph" w:customStyle="1" w:styleId="5para">
    <w:name w:val="5para"/>
    <w:basedOn w:val="3para"/>
  </w:style>
  <w:style w:type="paragraph" w:customStyle="1" w:styleId="6para">
    <w:name w:val="6para"/>
    <w:basedOn w:val="3para"/>
    <w:pPr>
      <w:outlineLvl w:val="5"/>
    </w:pPr>
  </w:style>
  <w:style w:type="paragraph" w:customStyle="1" w:styleId="7para">
    <w:name w:val="7para"/>
    <w:basedOn w:val="3para"/>
    <w:pPr>
      <w:tabs>
        <w:tab w:val="left" w:pos="1440"/>
      </w:tabs>
      <w:outlineLvl w:val="6"/>
    </w:pPr>
  </w:style>
  <w:style w:type="paragraph" w:customStyle="1" w:styleId="2para">
    <w:name w:val="2para"/>
    <w:basedOn w:val="3para"/>
    <w:pPr>
      <w:tabs>
        <w:tab w:val="left" w:pos="1440"/>
      </w:tabs>
      <w:outlineLvl w:val="1"/>
    </w:pPr>
  </w:style>
  <w:style w:type="paragraph" w:customStyle="1" w:styleId="8para">
    <w:name w:val="8para"/>
    <w:basedOn w:val="3para"/>
    <w:pPr>
      <w:numPr>
        <w:ilvl w:val="7"/>
        <w:numId w:val="1"/>
      </w:numPr>
      <w:tabs>
        <w:tab w:val="left" w:pos="1440"/>
      </w:tabs>
    </w:p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numPr>
        <w:ilvl w:val="0"/>
        <w:numId w:val="0"/>
      </w:numPr>
    </w:pPr>
    <w:rPr>
      <w:i/>
    </w:rPr>
  </w:style>
  <w:style w:type="paragraph" w:customStyle="1" w:styleId="Listabc">
    <w:name w:val="List_a_b_c"/>
    <w:pPr>
      <w:spacing w:after="240"/>
    </w:pPr>
    <w:rPr>
      <w:noProof/>
      <w:sz w:val="22"/>
      <w:lang w:val="en-AU" w:eastAsia="en-US"/>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styleId="BalloonText">
    <w:name w:val="Balloon Text"/>
    <w:basedOn w:val="Normal"/>
    <w:link w:val="BalloonTextChar"/>
    <w:rsid w:val="00EB1EAC"/>
    <w:rPr>
      <w:sz w:val="18"/>
      <w:szCs w:val="18"/>
    </w:rPr>
  </w:style>
  <w:style w:type="paragraph" w:customStyle="1" w:styleId="Blockquote">
    <w:name w:val="Blockquote"/>
    <w:basedOn w:val="Normal"/>
    <w:pPr>
      <w:spacing w:after="240"/>
      <w:ind w:left="1440"/>
      <w:jc w:val="center"/>
    </w:pPr>
    <w:rPr>
      <w:b/>
      <w:sz w:val="24"/>
      <w:lang w:val="en-US"/>
    </w:rPr>
  </w:style>
  <w:style w:type="character" w:customStyle="1" w:styleId="BalloonTextChar">
    <w:name w:val="Balloon Text Char"/>
    <w:link w:val="BalloonText"/>
    <w:rsid w:val="00EB1EAC"/>
    <w:rPr>
      <w:sz w:val="18"/>
      <w:szCs w:val="18"/>
      <w:lang w:val="en-GB"/>
    </w:rPr>
  </w:style>
  <w:style w:type="paragraph" w:styleId="Revision">
    <w:name w:val="Revision"/>
    <w:hidden/>
    <w:uiPriority w:val="99"/>
    <w:semiHidden/>
    <w:rsid w:val="00EC0FED"/>
    <w:rPr>
      <w:sz w:val="22"/>
      <w:lang w:eastAsia="en-US"/>
    </w:rPr>
  </w:style>
  <w:style w:type="character" w:styleId="CommentReference">
    <w:name w:val="annotation reference"/>
    <w:rsid w:val="00B129EA"/>
    <w:rPr>
      <w:sz w:val="16"/>
      <w:szCs w:val="16"/>
    </w:rPr>
  </w:style>
  <w:style w:type="paragraph" w:styleId="CommentText">
    <w:name w:val="annotation text"/>
    <w:basedOn w:val="Normal"/>
    <w:link w:val="CommentTextChar"/>
    <w:rsid w:val="00B129EA"/>
    <w:rPr>
      <w:sz w:val="20"/>
    </w:rPr>
  </w:style>
  <w:style w:type="character" w:customStyle="1" w:styleId="CommentTextChar">
    <w:name w:val="Comment Text Char"/>
    <w:link w:val="CommentText"/>
    <w:rsid w:val="00B129EA"/>
    <w:rPr>
      <w:lang w:val="en-GB" w:eastAsia="en-US"/>
    </w:rPr>
  </w:style>
  <w:style w:type="paragraph" w:styleId="CommentSubject">
    <w:name w:val="annotation subject"/>
    <w:basedOn w:val="CommentText"/>
    <w:next w:val="CommentText"/>
    <w:link w:val="CommentSubjectChar"/>
    <w:rsid w:val="00B129EA"/>
    <w:rPr>
      <w:b/>
      <w:bCs/>
    </w:rPr>
  </w:style>
  <w:style w:type="character" w:customStyle="1" w:styleId="CommentSubjectChar">
    <w:name w:val="Comment Subject Char"/>
    <w:link w:val="CommentSubject"/>
    <w:rsid w:val="00B129EA"/>
    <w:rPr>
      <w:b/>
      <w:bCs/>
      <w:lang w:val="en-GB" w:eastAsia="en-US"/>
    </w:rPr>
  </w:style>
  <w:style w:type="character" w:customStyle="1" w:styleId="FooterChar">
    <w:name w:val="Footer Char"/>
    <w:link w:val="Footer"/>
    <w:rsid w:val="003C0348"/>
    <w:rPr>
      <w:sz w:val="22"/>
      <w:lang w:val="en-GB"/>
    </w:rPr>
  </w:style>
  <w:style w:type="table" w:styleId="TableGrid">
    <w:name w:val="Table Grid"/>
    <w:basedOn w:val="TableNormal"/>
    <w:uiPriority w:val="39"/>
    <w:rsid w:val="00B5294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rsid w:val="00693D6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331655">
      <w:bodyDiv w:val="1"/>
      <w:marLeft w:val="0"/>
      <w:marRight w:val="0"/>
      <w:marTop w:val="0"/>
      <w:marBottom w:val="0"/>
      <w:divBdr>
        <w:top w:val="none" w:sz="0" w:space="0" w:color="auto"/>
        <w:left w:val="none" w:sz="0" w:space="0" w:color="auto"/>
        <w:bottom w:val="none" w:sz="0" w:space="0" w:color="auto"/>
        <w:right w:val="none" w:sz="0" w:space="0" w:color="auto"/>
      </w:divBdr>
      <w:divsChild>
        <w:div w:id="836266875">
          <w:marLeft w:val="446"/>
          <w:marRight w:val="0"/>
          <w:marTop w:val="0"/>
          <w:marBottom w:val="200"/>
          <w:divBdr>
            <w:top w:val="none" w:sz="0" w:space="0" w:color="auto"/>
            <w:left w:val="none" w:sz="0" w:space="0" w:color="auto"/>
            <w:bottom w:val="none" w:sz="0" w:space="0" w:color="auto"/>
            <w:right w:val="none" w:sz="0" w:space="0" w:color="auto"/>
          </w:divBdr>
        </w:div>
        <w:div w:id="2111663235">
          <w:marLeft w:val="1166"/>
          <w:marRight w:val="0"/>
          <w:marTop w:val="0"/>
          <w:marBottom w:val="200"/>
          <w:divBdr>
            <w:top w:val="none" w:sz="0" w:space="0" w:color="auto"/>
            <w:left w:val="none" w:sz="0" w:space="0" w:color="auto"/>
            <w:bottom w:val="none" w:sz="0" w:space="0" w:color="auto"/>
            <w:right w:val="none" w:sz="0" w:space="0" w:color="auto"/>
          </w:divBdr>
        </w:div>
      </w:divsChild>
    </w:div>
    <w:div w:id="560092741">
      <w:bodyDiv w:val="1"/>
      <w:marLeft w:val="0"/>
      <w:marRight w:val="0"/>
      <w:marTop w:val="0"/>
      <w:marBottom w:val="0"/>
      <w:divBdr>
        <w:top w:val="none" w:sz="0" w:space="0" w:color="auto"/>
        <w:left w:val="none" w:sz="0" w:space="0" w:color="auto"/>
        <w:bottom w:val="none" w:sz="0" w:space="0" w:color="auto"/>
        <w:right w:val="none" w:sz="0" w:space="0" w:color="auto"/>
      </w:divBdr>
      <w:divsChild>
        <w:div w:id="1026100887">
          <w:marLeft w:val="1166"/>
          <w:marRight w:val="0"/>
          <w:marTop w:val="0"/>
          <w:marBottom w:val="200"/>
          <w:divBdr>
            <w:top w:val="none" w:sz="0" w:space="0" w:color="auto"/>
            <w:left w:val="none" w:sz="0" w:space="0" w:color="auto"/>
            <w:bottom w:val="none" w:sz="0" w:space="0" w:color="auto"/>
            <w:right w:val="none" w:sz="0" w:space="0" w:color="auto"/>
          </w:divBdr>
        </w:div>
        <w:div w:id="1578513542">
          <w:marLeft w:val="446"/>
          <w:marRight w:val="0"/>
          <w:marTop w:val="0"/>
          <w:marBottom w:val="200"/>
          <w:divBdr>
            <w:top w:val="none" w:sz="0" w:space="0" w:color="auto"/>
            <w:left w:val="none" w:sz="0" w:space="0" w:color="auto"/>
            <w:bottom w:val="none" w:sz="0" w:space="0" w:color="auto"/>
            <w:right w:val="none" w:sz="0" w:space="0" w:color="auto"/>
          </w:divBdr>
        </w:div>
        <w:div w:id="1611204835">
          <w:marLeft w:val="446"/>
          <w:marRight w:val="0"/>
          <w:marTop w:val="0"/>
          <w:marBottom w:val="200"/>
          <w:divBdr>
            <w:top w:val="none" w:sz="0" w:space="0" w:color="auto"/>
            <w:left w:val="none" w:sz="0" w:space="0" w:color="auto"/>
            <w:bottom w:val="none" w:sz="0" w:space="0" w:color="auto"/>
            <w:right w:val="none" w:sz="0" w:space="0" w:color="auto"/>
          </w:divBdr>
        </w:div>
        <w:div w:id="2036728172">
          <w:marLeft w:val="1166"/>
          <w:marRight w:val="0"/>
          <w:marTop w:val="0"/>
          <w:marBottom w:val="200"/>
          <w:divBdr>
            <w:top w:val="none" w:sz="0" w:space="0" w:color="auto"/>
            <w:left w:val="none" w:sz="0" w:space="0" w:color="auto"/>
            <w:bottom w:val="none" w:sz="0" w:space="0" w:color="auto"/>
            <w:right w:val="none" w:sz="0" w:space="0" w:color="auto"/>
          </w:divBdr>
        </w:div>
        <w:div w:id="2066760236">
          <w:marLeft w:val="1166"/>
          <w:marRight w:val="0"/>
          <w:marTop w:val="0"/>
          <w:marBottom w:val="200"/>
          <w:divBdr>
            <w:top w:val="none" w:sz="0" w:space="0" w:color="auto"/>
            <w:left w:val="none" w:sz="0" w:space="0" w:color="auto"/>
            <w:bottom w:val="none" w:sz="0" w:space="0" w:color="auto"/>
            <w:right w:val="none" w:sz="0" w:space="0" w:color="auto"/>
          </w:divBdr>
        </w:div>
      </w:divsChild>
    </w:div>
    <w:div w:id="1126434937">
      <w:bodyDiv w:val="1"/>
      <w:marLeft w:val="0"/>
      <w:marRight w:val="0"/>
      <w:marTop w:val="0"/>
      <w:marBottom w:val="0"/>
      <w:divBdr>
        <w:top w:val="none" w:sz="0" w:space="0" w:color="auto"/>
        <w:left w:val="none" w:sz="0" w:space="0" w:color="auto"/>
        <w:bottom w:val="none" w:sz="0" w:space="0" w:color="auto"/>
        <w:right w:val="none" w:sz="0" w:space="0" w:color="auto"/>
      </w:divBdr>
      <w:divsChild>
        <w:div w:id="961884399">
          <w:marLeft w:val="446"/>
          <w:marRight w:val="0"/>
          <w:marTop w:val="0"/>
          <w:marBottom w:val="200"/>
          <w:divBdr>
            <w:top w:val="none" w:sz="0" w:space="0" w:color="auto"/>
            <w:left w:val="none" w:sz="0" w:space="0" w:color="auto"/>
            <w:bottom w:val="none" w:sz="0" w:space="0" w:color="auto"/>
            <w:right w:val="none" w:sz="0" w:space="0" w:color="auto"/>
          </w:divBdr>
        </w:div>
        <w:div w:id="1105274384">
          <w:marLeft w:val="446"/>
          <w:marRight w:val="0"/>
          <w:marTop w:val="0"/>
          <w:marBottom w:val="200"/>
          <w:divBdr>
            <w:top w:val="none" w:sz="0" w:space="0" w:color="auto"/>
            <w:left w:val="none" w:sz="0" w:space="0" w:color="auto"/>
            <w:bottom w:val="none" w:sz="0" w:space="0" w:color="auto"/>
            <w:right w:val="none" w:sz="0" w:space="0" w:color="auto"/>
          </w:divBdr>
        </w:div>
        <w:div w:id="1157455451">
          <w:marLeft w:val="1166"/>
          <w:marRight w:val="0"/>
          <w:marTop w:val="0"/>
          <w:marBottom w:val="200"/>
          <w:divBdr>
            <w:top w:val="none" w:sz="0" w:space="0" w:color="auto"/>
            <w:left w:val="none" w:sz="0" w:space="0" w:color="auto"/>
            <w:bottom w:val="none" w:sz="0" w:space="0" w:color="auto"/>
            <w:right w:val="none" w:sz="0" w:space="0" w:color="auto"/>
          </w:divBdr>
        </w:div>
        <w:div w:id="1187135151">
          <w:marLeft w:val="1166"/>
          <w:marRight w:val="0"/>
          <w:marTop w:val="0"/>
          <w:marBottom w:val="200"/>
          <w:divBdr>
            <w:top w:val="none" w:sz="0" w:space="0" w:color="auto"/>
            <w:left w:val="none" w:sz="0" w:space="0" w:color="auto"/>
            <w:bottom w:val="none" w:sz="0" w:space="0" w:color="auto"/>
            <w:right w:val="none" w:sz="0" w:space="0" w:color="auto"/>
          </w:divBdr>
        </w:div>
        <w:div w:id="1321080517">
          <w:marLeft w:val="446"/>
          <w:marRight w:val="0"/>
          <w:marTop w:val="0"/>
          <w:marBottom w:val="200"/>
          <w:divBdr>
            <w:top w:val="none" w:sz="0" w:space="0" w:color="auto"/>
            <w:left w:val="none" w:sz="0" w:space="0" w:color="auto"/>
            <w:bottom w:val="none" w:sz="0" w:space="0" w:color="auto"/>
            <w:right w:val="none" w:sz="0" w:space="0" w:color="auto"/>
          </w:divBdr>
        </w:div>
      </w:divsChild>
    </w:div>
    <w:div w:id="1249652447">
      <w:bodyDiv w:val="1"/>
      <w:marLeft w:val="0"/>
      <w:marRight w:val="0"/>
      <w:marTop w:val="0"/>
      <w:marBottom w:val="0"/>
      <w:divBdr>
        <w:top w:val="none" w:sz="0" w:space="0" w:color="auto"/>
        <w:left w:val="none" w:sz="0" w:space="0" w:color="auto"/>
        <w:bottom w:val="none" w:sz="0" w:space="0" w:color="auto"/>
        <w:right w:val="none" w:sz="0" w:space="0" w:color="auto"/>
      </w:divBdr>
      <w:divsChild>
        <w:div w:id="401948967">
          <w:marLeft w:val="446"/>
          <w:marRight w:val="0"/>
          <w:marTop w:val="0"/>
          <w:marBottom w:val="200"/>
          <w:divBdr>
            <w:top w:val="none" w:sz="0" w:space="0" w:color="auto"/>
            <w:left w:val="none" w:sz="0" w:space="0" w:color="auto"/>
            <w:bottom w:val="none" w:sz="0" w:space="0" w:color="auto"/>
            <w:right w:val="none" w:sz="0" w:space="0" w:color="auto"/>
          </w:divBdr>
        </w:div>
        <w:div w:id="494685335">
          <w:marLeft w:val="446"/>
          <w:marRight w:val="0"/>
          <w:marTop w:val="0"/>
          <w:marBottom w:val="200"/>
          <w:divBdr>
            <w:top w:val="none" w:sz="0" w:space="0" w:color="auto"/>
            <w:left w:val="none" w:sz="0" w:space="0" w:color="auto"/>
            <w:bottom w:val="none" w:sz="0" w:space="0" w:color="auto"/>
            <w:right w:val="none" w:sz="0" w:space="0" w:color="auto"/>
          </w:divBdr>
        </w:div>
        <w:div w:id="865874860">
          <w:marLeft w:val="446"/>
          <w:marRight w:val="0"/>
          <w:marTop w:val="0"/>
          <w:marBottom w:val="200"/>
          <w:divBdr>
            <w:top w:val="none" w:sz="0" w:space="0" w:color="auto"/>
            <w:left w:val="none" w:sz="0" w:space="0" w:color="auto"/>
            <w:bottom w:val="none" w:sz="0" w:space="0" w:color="auto"/>
            <w:right w:val="none" w:sz="0" w:space="0" w:color="auto"/>
          </w:divBdr>
        </w:div>
        <w:div w:id="1644920537">
          <w:marLeft w:val="446"/>
          <w:marRight w:val="0"/>
          <w:marTop w:val="0"/>
          <w:marBottom w:val="200"/>
          <w:divBdr>
            <w:top w:val="none" w:sz="0" w:space="0" w:color="auto"/>
            <w:left w:val="none" w:sz="0" w:space="0" w:color="auto"/>
            <w:bottom w:val="none" w:sz="0" w:space="0" w:color="auto"/>
            <w:right w:val="none" w:sz="0" w:space="0" w:color="auto"/>
          </w:divBdr>
        </w:div>
        <w:div w:id="1742288225">
          <w:marLeft w:val="1166"/>
          <w:marRight w:val="0"/>
          <w:marTop w:val="0"/>
          <w:marBottom w:val="200"/>
          <w:divBdr>
            <w:top w:val="none" w:sz="0" w:space="0" w:color="auto"/>
            <w:left w:val="none" w:sz="0" w:space="0" w:color="auto"/>
            <w:bottom w:val="none" w:sz="0" w:space="0" w:color="auto"/>
            <w:right w:val="none" w:sz="0" w:space="0" w:color="auto"/>
          </w:divBdr>
        </w:div>
        <w:div w:id="1827360847">
          <w:marLeft w:val="1166"/>
          <w:marRight w:val="0"/>
          <w:marTop w:val="0"/>
          <w:marBottom w:val="200"/>
          <w:divBdr>
            <w:top w:val="none" w:sz="0" w:space="0" w:color="auto"/>
            <w:left w:val="none" w:sz="0" w:space="0" w:color="auto"/>
            <w:bottom w:val="none" w:sz="0" w:space="0" w:color="auto"/>
            <w:right w:val="none" w:sz="0" w:space="0" w:color="auto"/>
          </w:divBdr>
        </w:div>
        <w:div w:id="1956212787">
          <w:marLeft w:val="446"/>
          <w:marRight w:val="0"/>
          <w:marTop w:val="0"/>
          <w:marBottom w:val="200"/>
          <w:divBdr>
            <w:top w:val="none" w:sz="0" w:space="0" w:color="auto"/>
            <w:left w:val="none" w:sz="0" w:space="0" w:color="auto"/>
            <w:bottom w:val="none" w:sz="0" w:space="0" w:color="auto"/>
            <w:right w:val="none" w:sz="0" w:space="0" w:color="auto"/>
          </w:divBdr>
        </w:div>
      </w:divsChild>
    </w:div>
    <w:div w:id="1453161164">
      <w:bodyDiv w:val="1"/>
      <w:marLeft w:val="0"/>
      <w:marRight w:val="0"/>
      <w:marTop w:val="0"/>
      <w:marBottom w:val="0"/>
      <w:divBdr>
        <w:top w:val="none" w:sz="0" w:space="0" w:color="auto"/>
        <w:left w:val="none" w:sz="0" w:space="0" w:color="auto"/>
        <w:bottom w:val="none" w:sz="0" w:space="0" w:color="auto"/>
        <w:right w:val="none" w:sz="0" w:space="0" w:color="auto"/>
      </w:divBdr>
      <w:divsChild>
        <w:div w:id="633368472">
          <w:marLeft w:val="446"/>
          <w:marRight w:val="0"/>
          <w:marTop w:val="0"/>
          <w:marBottom w:val="200"/>
          <w:divBdr>
            <w:top w:val="none" w:sz="0" w:space="0" w:color="auto"/>
            <w:left w:val="none" w:sz="0" w:space="0" w:color="auto"/>
            <w:bottom w:val="none" w:sz="0" w:space="0" w:color="auto"/>
            <w:right w:val="none" w:sz="0" w:space="0" w:color="auto"/>
          </w:divBdr>
        </w:div>
        <w:div w:id="1245797549">
          <w:marLeft w:val="446"/>
          <w:marRight w:val="0"/>
          <w:marTop w:val="0"/>
          <w:marBottom w:val="200"/>
          <w:divBdr>
            <w:top w:val="none" w:sz="0" w:space="0" w:color="auto"/>
            <w:left w:val="none" w:sz="0" w:space="0" w:color="auto"/>
            <w:bottom w:val="none" w:sz="0" w:space="0" w:color="auto"/>
            <w:right w:val="none" w:sz="0" w:space="0" w:color="auto"/>
          </w:divBdr>
        </w:div>
      </w:divsChild>
    </w:div>
    <w:div w:id="1607468963">
      <w:bodyDiv w:val="1"/>
      <w:marLeft w:val="0"/>
      <w:marRight w:val="0"/>
      <w:marTop w:val="0"/>
      <w:marBottom w:val="0"/>
      <w:divBdr>
        <w:top w:val="none" w:sz="0" w:space="0" w:color="auto"/>
        <w:left w:val="none" w:sz="0" w:space="0" w:color="auto"/>
        <w:bottom w:val="none" w:sz="0" w:space="0" w:color="auto"/>
        <w:right w:val="none" w:sz="0" w:space="0" w:color="auto"/>
      </w:divBdr>
    </w:div>
    <w:div w:id="1663657076">
      <w:bodyDiv w:val="1"/>
      <w:marLeft w:val="0"/>
      <w:marRight w:val="0"/>
      <w:marTop w:val="0"/>
      <w:marBottom w:val="0"/>
      <w:divBdr>
        <w:top w:val="none" w:sz="0" w:space="0" w:color="auto"/>
        <w:left w:val="none" w:sz="0" w:space="0" w:color="auto"/>
        <w:bottom w:val="none" w:sz="0" w:space="0" w:color="auto"/>
        <w:right w:val="none" w:sz="0" w:space="0" w:color="auto"/>
      </w:divBdr>
      <w:divsChild>
        <w:div w:id="1167595994">
          <w:marLeft w:val="446"/>
          <w:marRight w:val="0"/>
          <w:marTop w:val="0"/>
          <w:marBottom w:val="200"/>
          <w:divBdr>
            <w:top w:val="none" w:sz="0" w:space="0" w:color="auto"/>
            <w:left w:val="none" w:sz="0" w:space="0" w:color="auto"/>
            <w:bottom w:val="none" w:sz="0" w:space="0" w:color="auto"/>
            <w:right w:val="none" w:sz="0" w:space="0" w:color="auto"/>
          </w:divBdr>
        </w:div>
        <w:div w:id="1957524294">
          <w:marLeft w:val="446"/>
          <w:marRight w:val="0"/>
          <w:marTop w:val="0"/>
          <w:marBottom w:val="200"/>
          <w:divBdr>
            <w:top w:val="none" w:sz="0" w:space="0" w:color="auto"/>
            <w:left w:val="none" w:sz="0" w:space="0" w:color="auto"/>
            <w:bottom w:val="none" w:sz="0" w:space="0" w:color="auto"/>
            <w:right w:val="none" w:sz="0" w:space="0" w:color="auto"/>
          </w:divBdr>
        </w:div>
      </w:divsChild>
    </w:div>
    <w:div w:id="1776366284">
      <w:bodyDiv w:val="1"/>
      <w:marLeft w:val="0"/>
      <w:marRight w:val="0"/>
      <w:marTop w:val="0"/>
      <w:marBottom w:val="0"/>
      <w:divBdr>
        <w:top w:val="none" w:sz="0" w:space="0" w:color="auto"/>
        <w:left w:val="none" w:sz="0" w:space="0" w:color="auto"/>
        <w:bottom w:val="none" w:sz="0" w:space="0" w:color="auto"/>
        <w:right w:val="none" w:sz="0" w:space="0" w:color="auto"/>
      </w:divBdr>
    </w:div>
    <w:div w:id="1789660277">
      <w:bodyDiv w:val="1"/>
      <w:marLeft w:val="0"/>
      <w:marRight w:val="0"/>
      <w:marTop w:val="0"/>
      <w:marBottom w:val="0"/>
      <w:divBdr>
        <w:top w:val="none" w:sz="0" w:space="0" w:color="auto"/>
        <w:left w:val="none" w:sz="0" w:space="0" w:color="auto"/>
        <w:bottom w:val="none" w:sz="0" w:space="0" w:color="auto"/>
        <w:right w:val="none" w:sz="0" w:space="0" w:color="auto"/>
      </w:divBdr>
    </w:div>
    <w:div w:id="1832913989">
      <w:bodyDiv w:val="1"/>
      <w:marLeft w:val="0"/>
      <w:marRight w:val="0"/>
      <w:marTop w:val="0"/>
      <w:marBottom w:val="0"/>
      <w:divBdr>
        <w:top w:val="none" w:sz="0" w:space="0" w:color="auto"/>
        <w:left w:val="none" w:sz="0" w:space="0" w:color="auto"/>
        <w:bottom w:val="none" w:sz="0" w:space="0" w:color="auto"/>
        <w:right w:val="none" w:sz="0" w:space="0" w:color="auto"/>
      </w:divBdr>
    </w:div>
    <w:div w:id="1945115388">
      <w:bodyDiv w:val="1"/>
      <w:marLeft w:val="0"/>
      <w:marRight w:val="0"/>
      <w:marTop w:val="0"/>
      <w:marBottom w:val="0"/>
      <w:divBdr>
        <w:top w:val="none" w:sz="0" w:space="0" w:color="auto"/>
        <w:left w:val="none" w:sz="0" w:space="0" w:color="auto"/>
        <w:bottom w:val="none" w:sz="0" w:space="0" w:color="auto"/>
        <w:right w:val="none" w:sz="0" w:space="0" w:color="auto"/>
      </w:divBdr>
      <w:divsChild>
        <w:div w:id="53047779">
          <w:marLeft w:val="1166"/>
          <w:marRight w:val="0"/>
          <w:marTop w:val="0"/>
          <w:marBottom w:val="200"/>
          <w:divBdr>
            <w:top w:val="none" w:sz="0" w:space="0" w:color="auto"/>
            <w:left w:val="none" w:sz="0" w:space="0" w:color="auto"/>
            <w:bottom w:val="none" w:sz="0" w:space="0" w:color="auto"/>
            <w:right w:val="none" w:sz="0" w:space="0" w:color="auto"/>
          </w:divBdr>
        </w:div>
        <w:div w:id="103235784">
          <w:marLeft w:val="1166"/>
          <w:marRight w:val="0"/>
          <w:marTop w:val="0"/>
          <w:marBottom w:val="200"/>
          <w:divBdr>
            <w:top w:val="none" w:sz="0" w:space="0" w:color="auto"/>
            <w:left w:val="none" w:sz="0" w:space="0" w:color="auto"/>
            <w:bottom w:val="none" w:sz="0" w:space="0" w:color="auto"/>
            <w:right w:val="none" w:sz="0" w:space="0" w:color="auto"/>
          </w:divBdr>
        </w:div>
        <w:div w:id="110707466">
          <w:marLeft w:val="1166"/>
          <w:marRight w:val="0"/>
          <w:marTop w:val="0"/>
          <w:marBottom w:val="200"/>
          <w:divBdr>
            <w:top w:val="none" w:sz="0" w:space="0" w:color="auto"/>
            <w:left w:val="none" w:sz="0" w:space="0" w:color="auto"/>
            <w:bottom w:val="none" w:sz="0" w:space="0" w:color="auto"/>
            <w:right w:val="none" w:sz="0" w:space="0" w:color="auto"/>
          </w:divBdr>
        </w:div>
        <w:div w:id="493225993">
          <w:marLeft w:val="1166"/>
          <w:marRight w:val="0"/>
          <w:marTop w:val="0"/>
          <w:marBottom w:val="200"/>
          <w:divBdr>
            <w:top w:val="none" w:sz="0" w:space="0" w:color="auto"/>
            <w:left w:val="none" w:sz="0" w:space="0" w:color="auto"/>
            <w:bottom w:val="none" w:sz="0" w:space="0" w:color="auto"/>
            <w:right w:val="none" w:sz="0" w:space="0" w:color="auto"/>
          </w:divBdr>
        </w:div>
        <w:div w:id="851071810">
          <w:marLeft w:val="446"/>
          <w:marRight w:val="0"/>
          <w:marTop w:val="0"/>
          <w:marBottom w:val="200"/>
          <w:divBdr>
            <w:top w:val="none" w:sz="0" w:space="0" w:color="auto"/>
            <w:left w:val="none" w:sz="0" w:space="0" w:color="auto"/>
            <w:bottom w:val="none" w:sz="0" w:space="0" w:color="auto"/>
            <w:right w:val="none" w:sz="0" w:space="0" w:color="auto"/>
          </w:divBdr>
        </w:div>
        <w:div w:id="855508172">
          <w:marLeft w:val="1166"/>
          <w:marRight w:val="0"/>
          <w:marTop w:val="0"/>
          <w:marBottom w:val="200"/>
          <w:divBdr>
            <w:top w:val="none" w:sz="0" w:space="0" w:color="auto"/>
            <w:left w:val="none" w:sz="0" w:space="0" w:color="auto"/>
            <w:bottom w:val="none" w:sz="0" w:space="0" w:color="auto"/>
            <w:right w:val="none" w:sz="0" w:space="0" w:color="auto"/>
          </w:divBdr>
        </w:div>
        <w:div w:id="1222256092">
          <w:marLeft w:val="1166"/>
          <w:marRight w:val="0"/>
          <w:marTop w:val="0"/>
          <w:marBottom w:val="200"/>
          <w:divBdr>
            <w:top w:val="none" w:sz="0" w:space="0" w:color="auto"/>
            <w:left w:val="none" w:sz="0" w:space="0" w:color="auto"/>
            <w:bottom w:val="none" w:sz="0" w:space="0" w:color="auto"/>
            <w:right w:val="none" w:sz="0" w:space="0" w:color="auto"/>
          </w:divBdr>
        </w:div>
      </w:divsChild>
    </w:div>
    <w:div w:id="1978487788">
      <w:bodyDiv w:val="1"/>
      <w:marLeft w:val="0"/>
      <w:marRight w:val="0"/>
      <w:marTop w:val="0"/>
      <w:marBottom w:val="0"/>
      <w:divBdr>
        <w:top w:val="none" w:sz="0" w:space="0" w:color="auto"/>
        <w:left w:val="none" w:sz="0" w:space="0" w:color="auto"/>
        <w:bottom w:val="none" w:sz="0" w:space="0" w:color="auto"/>
        <w:right w:val="none" w:sz="0" w:space="0" w:color="auto"/>
      </w:divBdr>
      <w:divsChild>
        <w:div w:id="130826647">
          <w:marLeft w:val="1166"/>
          <w:marRight w:val="0"/>
          <w:marTop w:val="0"/>
          <w:marBottom w:val="200"/>
          <w:divBdr>
            <w:top w:val="none" w:sz="0" w:space="0" w:color="auto"/>
            <w:left w:val="none" w:sz="0" w:space="0" w:color="auto"/>
            <w:bottom w:val="none" w:sz="0" w:space="0" w:color="auto"/>
            <w:right w:val="none" w:sz="0" w:space="0" w:color="auto"/>
          </w:divBdr>
        </w:div>
        <w:div w:id="1020356375">
          <w:marLeft w:val="1166"/>
          <w:marRight w:val="0"/>
          <w:marTop w:val="0"/>
          <w:marBottom w:val="200"/>
          <w:divBdr>
            <w:top w:val="none" w:sz="0" w:space="0" w:color="auto"/>
            <w:left w:val="none" w:sz="0" w:space="0" w:color="auto"/>
            <w:bottom w:val="none" w:sz="0" w:space="0" w:color="auto"/>
            <w:right w:val="none" w:sz="0" w:space="0" w:color="auto"/>
          </w:divBdr>
        </w:div>
        <w:div w:id="2137598560">
          <w:marLeft w:val="1166"/>
          <w:marRight w:val="0"/>
          <w:marTop w:val="0"/>
          <w:marBottom w:val="200"/>
          <w:divBdr>
            <w:top w:val="none" w:sz="0" w:space="0" w:color="auto"/>
            <w:left w:val="none" w:sz="0" w:space="0" w:color="auto"/>
            <w:bottom w:val="none" w:sz="0" w:space="0" w:color="auto"/>
            <w:right w:val="none" w:sz="0" w:space="0" w:color="auto"/>
          </w:divBdr>
        </w:div>
      </w:divsChild>
    </w:div>
    <w:div w:id="2035033427">
      <w:bodyDiv w:val="1"/>
      <w:marLeft w:val="0"/>
      <w:marRight w:val="0"/>
      <w:marTop w:val="0"/>
      <w:marBottom w:val="0"/>
      <w:divBdr>
        <w:top w:val="none" w:sz="0" w:space="0" w:color="auto"/>
        <w:left w:val="none" w:sz="0" w:space="0" w:color="auto"/>
        <w:bottom w:val="none" w:sz="0" w:space="0" w:color="auto"/>
        <w:right w:val="none" w:sz="0" w:space="0" w:color="auto"/>
      </w:divBdr>
      <w:divsChild>
        <w:div w:id="549461985">
          <w:marLeft w:val="1166"/>
          <w:marRight w:val="0"/>
          <w:marTop w:val="0"/>
          <w:marBottom w:val="200"/>
          <w:divBdr>
            <w:top w:val="none" w:sz="0" w:space="0" w:color="auto"/>
            <w:left w:val="none" w:sz="0" w:space="0" w:color="auto"/>
            <w:bottom w:val="none" w:sz="0" w:space="0" w:color="auto"/>
            <w:right w:val="none" w:sz="0" w:space="0" w:color="auto"/>
          </w:divBdr>
        </w:div>
        <w:div w:id="756440661">
          <w:marLeft w:val="1166"/>
          <w:marRight w:val="0"/>
          <w:marTop w:val="0"/>
          <w:marBottom w:val="200"/>
          <w:divBdr>
            <w:top w:val="none" w:sz="0" w:space="0" w:color="auto"/>
            <w:left w:val="none" w:sz="0" w:space="0" w:color="auto"/>
            <w:bottom w:val="none" w:sz="0" w:space="0" w:color="auto"/>
            <w:right w:val="none" w:sz="0" w:space="0" w:color="auto"/>
          </w:divBdr>
        </w:div>
        <w:div w:id="1676879377">
          <w:marLeft w:val="1166"/>
          <w:marRight w:val="0"/>
          <w:marTop w:val="0"/>
          <w:marBottom w:val="200"/>
          <w:divBdr>
            <w:top w:val="none" w:sz="0" w:space="0" w:color="auto"/>
            <w:left w:val="none" w:sz="0" w:space="0" w:color="auto"/>
            <w:bottom w:val="none" w:sz="0" w:space="0" w:color="auto"/>
            <w:right w:val="none" w:sz="0" w:space="0" w:color="auto"/>
          </w:divBdr>
        </w:div>
        <w:div w:id="1974561279">
          <w:marLeft w:val="446"/>
          <w:marRight w:val="0"/>
          <w:marTop w:val="0"/>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My%20Documents\Web%20Sites\ATMRPP\Templates\ATMRPP_WG_WHL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E40E6-FB25-4520-810A-54FA2B88F6A5}">
  <ds:schemaRefs>
    <ds:schemaRef ds:uri="http://schemas.microsoft.com/office/2006/metadata/longProperties"/>
  </ds:schemaRefs>
</ds:datastoreItem>
</file>

<file path=customXml/itemProps2.xml><?xml version="1.0" encoding="utf-8"?>
<ds:datastoreItem xmlns:ds="http://schemas.openxmlformats.org/officeDocument/2006/customXml" ds:itemID="{F8437CF6-7F05-4AC1-940B-118E4641B12B}">
  <ds:schemaRefs>
    <ds:schemaRef ds:uri="http://schemas.microsoft.com/sharepoint/v3/contenttype/forms"/>
  </ds:schemaRefs>
</ds:datastoreItem>
</file>

<file path=customXml/itemProps3.xml><?xml version="1.0" encoding="utf-8"?>
<ds:datastoreItem xmlns:ds="http://schemas.openxmlformats.org/officeDocument/2006/customXml" ds:itemID="{42EBDE4E-0228-45F8-8740-3C8807992DE9}">
  <ds:schemaRefs>
    <ds:schemaRef ds:uri="http://schemas.microsoft.com/office/2006/metadata/properties"/>
    <ds:schemaRef ds:uri="http://schemas.microsoft.com/office/infopath/2007/PartnerControls"/>
    <ds:schemaRef ds:uri="http://schemas.microsoft.com/sharepoint/v3"/>
    <ds:schemaRef ds:uri="5cbc898d-1575-4083-b8fa-134b7505b6c5"/>
    <ds:schemaRef ds:uri="2743cc66-7ff5-41e5-9683-1d4a483ea424"/>
  </ds:schemaRefs>
</ds:datastoreItem>
</file>

<file path=customXml/itemProps4.xml><?xml version="1.0" encoding="utf-8"?>
<ds:datastoreItem xmlns:ds="http://schemas.openxmlformats.org/officeDocument/2006/customXml" ds:itemID="{65C47910-EB4A-4678-BEDE-D773F0057763}"/>
</file>

<file path=customXml/itemProps5.xml><?xml version="1.0" encoding="utf-8"?>
<ds:datastoreItem xmlns:ds="http://schemas.openxmlformats.org/officeDocument/2006/customXml" ds:itemID="{0C2D08A8-9CBF-4ECE-9FDC-E1D53A0BD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ATMRPP_WG_WHL_1.dot</Template>
  <TotalTime>2</TotalTime>
  <Pages>5</Pages>
  <Words>1219</Words>
  <Characters>6802</Characters>
  <Application>Microsoft Office Word</Application>
  <DocSecurity>0</DocSecurity>
  <Lines>170</Lines>
  <Paragraphs>81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1</vt:lpstr>
      <vt:lpstr>1</vt:lpstr>
    </vt:vector>
  </TitlesOfParts>
  <Company>ICAO</Company>
  <LinksUpToDate>false</LinksUpToDate>
  <CharactersWithSpaces>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I.C.A.O.</dc:creator>
  <cp:keywords/>
  <cp:lastModifiedBy>Utsunomiya, Mie</cp:lastModifiedBy>
  <cp:revision>4</cp:revision>
  <cp:lastPrinted>2005-03-16T12:26:00Z</cp:lastPrinted>
  <dcterms:created xsi:type="dcterms:W3CDTF">2024-07-09T21:10:00Z</dcterms:created>
  <dcterms:modified xsi:type="dcterms:W3CDTF">2024-07-09T21:11:00Z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y fmtid="{D5CDD505-2E9C-101B-9397-08002B2CF9AE}" pid="3" name="display_urn:schemas-microsoft-com:office:office#SharedWithUsers">
    <vt:lpwstr>Andrew Yang;Eric Wawrzynkowski;Zbigniew Jasiukajc;Jocelyn Descaillot;Nicolas Van_Wambeke;Yves Grandchamp</vt:lpwstr>
  </property>
  <property fmtid="{D5CDD505-2E9C-101B-9397-08002B2CF9AE}" pid="4" name="SharedWithUsers">
    <vt:lpwstr>11;#Andrew Yang;#20;#Eric Wawrzynkowski;#17;#Zbigniew Jasiukajc;#27;#Jocelyn Descaillot;#12;#Nicolas Van_Wambeke;#22;#Yves Grandchamp</vt:lpwstr>
  </property>
  <property fmtid="{D5CDD505-2E9C-101B-9397-08002B2CF9AE}" pid="5" name="_ip_UnifiedCompliancePolicyUIAction">
    <vt:lpwstr/>
  </property>
  <property fmtid="{D5CDD505-2E9C-101B-9397-08002B2CF9AE}" pid="6" name="_ip_UnifiedCompliancePolicyProperties">
    <vt:lpwstr/>
  </property>
  <property fmtid="{D5CDD505-2E9C-101B-9397-08002B2CF9AE}" pid="7" name="TaxCatchAll">
    <vt:lpwstr/>
  </property>
  <property fmtid="{D5CDD505-2E9C-101B-9397-08002B2CF9AE}" pid="8" name="lcf76f155ced4ddcb4097134ff3c332f">
    <vt:lpwstr/>
  </property>
  <property fmtid="{D5CDD505-2E9C-101B-9397-08002B2CF9AE}" pid="9" name="GrammarlyDocumentId">
    <vt:lpwstr>9d4c82b3e6231685aa24ae9e327837edcb0357a4ecc4bc0317bddd1aa306f6b7</vt:lpwstr>
  </property>
  <property fmtid="{D5CDD505-2E9C-101B-9397-08002B2CF9AE}" pid="10" name="MediaServiceImageTags">
    <vt:lpwstr/>
  </property>
</Properties>
</file>