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F83" w:rsidRPr="003F7F83" w:rsidRDefault="003F7F83" w:rsidP="003F7F83">
      <w:pPr>
        <w:pStyle w:val="Title"/>
        <w:rPr>
          <w:lang w:val="en-GB"/>
        </w:rPr>
      </w:pPr>
      <w:r w:rsidRPr="003F7F83">
        <w:t>FREQUENCY SPECTRUM</w:t>
      </w:r>
      <w:r w:rsidRPr="003F7F83">
        <w:rPr>
          <w:lang w:val="en-GB"/>
        </w:rPr>
        <w:t xml:space="preserve"> MANAGEMENT PANEL (FSMP)</w:t>
      </w:r>
    </w:p>
    <w:p w:rsidR="003F7F83" w:rsidRPr="003F7F83" w:rsidRDefault="003F7F83" w:rsidP="003F7F83">
      <w:pPr>
        <w:rPr>
          <w:b/>
          <w:lang w:val="en-GB"/>
        </w:rPr>
      </w:pPr>
    </w:p>
    <w:p w:rsidR="003F7F83" w:rsidRPr="003F7F83" w:rsidRDefault="004B7C62" w:rsidP="003F7F83">
      <w:pPr>
        <w:pStyle w:val="Title"/>
        <w:rPr>
          <w:lang w:val="en-GB"/>
        </w:rPr>
      </w:pPr>
      <w:r>
        <w:rPr>
          <w:lang w:val="en-GB"/>
        </w:rPr>
        <w:t>Second</w:t>
      </w:r>
      <w:r w:rsidR="003F7F83" w:rsidRPr="003F7F83">
        <w:rPr>
          <w:lang w:val="en-GB"/>
        </w:rPr>
        <w:t xml:space="preserve"> MEETING</w:t>
      </w:r>
    </w:p>
    <w:p w:rsidR="003F7F83" w:rsidRPr="003F7F83" w:rsidRDefault="003F7F83" w:rsidP="003F7F83">
      <w:pPr>
        <w:rPr>
          <w:lang w:val="en-GB"/>
        </w:rPr>
      </w:pPr>
    </w:p>
    <w:p w:rsidR="003F7F83" w:rsidRPr="003F7F83" w:rsidRDefault="003F7F83" w:rsidP="003F7F83">
      <w:pPr>
        <w:jc w:val="center"/>
        <w:rPr>
          <w:b/>
        </w:rPr>
      </w:pPr>
      <w:r w:rsidRPr="003F7F83">
        <w:rPr>
          <w:b/>
        </w:rPr>
        <w:t xml:space="preserve">Montreal, Canada, </w:t>
      </w:r>
      <w:r w:rsidR="00AA3575">
        <w:rPr>
          <w:b/>
        </w:rPr>
        <w:t>6</w:t>
      </w:r>
      <w:r w:rsidRPr="003F7F83">
        <w:rPr>
          <w:b/>
        </w:rPr>
        <w:t xml:space="preserve"> to </w:t>
      </w:r>
      <w:r w:rsidR="00AA3575">
        <w:rPr>
          <w:b/>
        </w:rPr>
        <w:t>16 September 2016</w:t>
      </w:r>
    </w:p>
    <w:p w:rsidR="003F7F83" w:rsidRPr="003F7F83" w:rsidRDefault="003F7F83" w:rsidP="003F7F83">
      <w:pPr>
        <w:rPr>
          <w:lang w:val="en-GB"/>
        </w:rPr>
      </w:pPr>
      <w:bookmarkStart w:id="0" w:name="agenda_item"/>
      <w:bookmarkEnd w:id="0"/>
    </w:p>
    <w:p w:rsidR="003F7F83" w:rsidRPr="003F7F83" w:rsidRDefault="003F7F83" w:rsidP="003F7F83">
      <w:pPr>
        <w:rPr>
          <w:lang w:val="en-GB"/>
        </w:rPr>
      </w:pPr>
    </w:p>
    <w:p w:rsidR="003F7F83" w:rsidRPr="003F7F83" w:rsidRDefault="00E90F56" w:rsidP="00E90F56">
      <w:pPr>
        <w:rPr>
          <w:b/>
          <w:lang w:val="sv-SE"/>
        </w:rPr>
      </w:pPr>
      <w:r>
        <w:rPr>
          <w:b/>
          <w:lang w:val="sv-SE"/>
        </w:rPr>
        <w:t>Agenda Item 10</w:t>
      </w:r>
      <w:r w:rsidR="003F7F83" w:rsidRPr="003F7F83">
        <w:rPr>
          <w:b/>
          <w:lang w:val="sv-SE"/>
        </w:rPr>
        <w:t>:</w:t>
      </w:r>
      <w:r w:rsidR="003F7F83" w:rsidRPr="003F7F83">
        <w:rPr>
          <w:b/>
          <w:lang w:val="sv-SE"/>
        </w:rPr>
        <w:tab/>
      </w:r>
      <w:bookmarkStart w:id="1" w:name="_GoBack"/>
      <w:bookmarkEnd w:id="1"/>
      <w:r w:rsidR="003F7F83" w:rsidRPr="00E90F56">
        <w:rPr>
          <w:b/>
          <w:lang w:val="sv-SE"/>
        </w:rPr>
        <w:t>A</w:t>
      </w:r>
      <w:r w:rsidRPr="00E90F56">
        <w:rPr>
          <w:b/>
          <w:lang w:val="sv-SE"/>
        </w:rPr>
        <w:t>ny Other Business</w:t>
      </w:r>
    </w:p>
    <w:p w:rsidR="003F7F83" w:rsidRPr="003F7F83" w:rsidRDefault="003F7F83" w:rsidP="003F7F83">
      <w:pPr>
        <w:rPr>
          <w:lang w:val="sv-SE"/>
        </w:rPr>
      </w:pPr>
    </w:p>
    <w:p w:rsidR="003F7F83" w:rsidRPr="003F7F83" w:rsidRDefault="007870B2" w:rsidP="007870B2">
      <w:pPr>
        <w:pStyle w:val="Title"/>
        <w:rPr>
          <w:lang w:val="sv-SE"/>
        </w:rPr>
      </w:pPr>
      <w:r>
        <w:rPr>
          <w:lang w:val="sv-SE"/>
        </w:rPr>
        <w:t>Working Paper</w:t>
      </w:r>
    </w:p>
    <w:p w:rsidR="007870B2" w:rsidRDefault="007870B2" w:rsidP="007870B2">
      <w:pPr>
        <w:pStyle w:val="Title"/>
        <w:rPr>
          <w:lang w:val="en-GB"/>
        </w:rPr>
      </w:pPr>
    </w:p>
    <w:p w:rsidR="003F7F83" w:rsidRPr="003F7F83" w:rsidRDefault="00AA3575" w:rsidP="007870B2">
      <w:pPr>
        <w:pStyle w:val="Title"/>
        <w:rPr>
          <w:lang w:val="en-GB"/>
        </w:rPr>
      </w:pPr>
      <w:r>
        <w:rPr>
          <w:lang w:val="en-GB"/>
        </w:rPr>
        <w:t>VHF Radio Performance Testing</w:t>
      </w:r>
    </w:p>
    <w:p w:rsidR="003F7F83" w:rsidRPr="003F7F83" w:rsidRDefault="003F7F83" w:rsidP="003F7F83">
      <w:pPr>
        <w:rPr>
          <w:lang w:val="en-GB"/>
        </w:rPr>
      </w:pPr>
    </w:p>
    <w:p w:rsidR="003F7F83" w:rsidRPr="003F7F83" w:rsidRDefault="003F7F83" w:rsidP="003F7F83">
      <w:pPr>
        <w:rPr>
          <w:lang w:val="en-GB"/>
        </w:rPr>
      </w:pPr>
    </w:p>
    <w:p w:rsidR="003F7F83" w:rsidRPr="003F7F83" w:rsidRDefault="003F7F83" w:rsidP="003F7F83">
      <w:pPr>
        <w:jc w:val="center"/>
        <w:rPr>
          <w:lang w:val="en-GB"/>
        </w:rPr>
      </w:pPr>
      <w:r w:rsidRPr="003F7F83">
        <w:rPr>
          <w:lang w:val="en-GB"/>
        </w:rPr>
        <w:t>(Presented by</w:t>
      </w:r>
      <w:bookmarkStart w:id="2" w:name="presented_by"/>
      <w:bookmarkEnd w:id="2"/>
      <w:r w:rsidRPr="003F7F83">
        <w:rPr>
          <w:lang w:val="en-GB"/>
        </w:rPr>
        <w:t xml:space="preserve"> Andrew Roy)</w:t>
      </w:r>
    </w:p>
    <w:p w:rsidR="003F7F83" w:rsidRPr="003F7F83" w:rsidRDefault="003F7F83" w:rsidP="003F7F83">
      <w:pPr>
        <w:rPr>
          <w:lang w:val="en-GB"/>
        </w:rPr>
      </w:pPr>
    </w:p>
    <w:p w:rsidR="003F7F83" w:rsidRPr="003F7F83" w:rsidRDefault="003F7F83" w:rsidP="003F7F83">
      <w:pPr>
        <w:rPr>
          <w:lang w:val="en-GB"/>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3F7F83" w:rsidRPr="003F7F83" w:rsidTr="00EC55DD">
        <w:trPr>
          <w:cantSplit/>
          <w:trHeight w:hRule="exact" w:val="480"/>
          <w:jc w:val="center"/>
        </w:trPr>
        <w:tc>
          <w:tcPr>
            <w:tcW w:w="7200" w:type="dxa"/>
            <w:vAlign w:val="center"/>
          </w:tcPr>
          <w:p w:rsidR="003F7F83" w:rsidRPr="003F7F83" w:rsidRDefault="003F7F83" w:rsidP="003F7F83">
            <w:r w:rsidRPr="003F7F83">
              <w:rPr>
                <w:b/>
                <w:lang w:val="en-GB"/>
              </w:rPr>
              <w:t>SUMMARY</w:t>
            </w:r>
          </w:p>
        </w:tc>
      </w:tr>
      <w:tr w:rsidR="003F7F83" w:rsidRPr="003F7F83" w:rsidTr="00EC55DD">
        <w:trPr>
          <w:cantSplit/>
          <w:jc w:val="center"/>
        </w:trPr>
        <w:tc>
          <w:tcPr>
            <w:tcW w:w="7200" w:type="dxa"/>
          </w:tcPr>
          <w:p w:rsidR="003F7F83" w:rsidRPr="003F7F83" w:rsidRDefault="003F7F83" w:rsidP="003F7F83">
            <w:r>
              <w:t xml:space="preserve">Testing process and results of currently fielded VHF voice radios for OOBE, ACR, and TOI.  </w:t>
            </w:r>
            <w:r w:rsidRPr="003F7F83">
              <w:t xml:space="preserve"> </w:t>
            </w:r>
          </w:p>
        </w:tc>
      </w:tr>
    </w:tbl>
    <w:p w:rsidR="003F7F83" w:rsidRPr="003F7F83" w:rsidRDefault="003F7F83" w:rsidP="003F7F83">
      <w:pPr>
        <w:rPr>
          <w:lang w:val="en-GB"/>
        </w:rPr>
      </w:pPr>
    </w:p>
    <w:p w:rsidR="003D50E3" w:rsidRPr="003F7F83" w:rsidRDefault="003F7F83" w:rsidP="003F7F83">
      <w:pPr>
        <w:pStyle w:val="ListParagraph"/>
      </w:pPr>
      <w:r w:rsidRPr="003F7F83">
        <w:t>INTRODUCTION</w:t>
      </w:r>
    </w:p>
    <w:p w:rsidR="003F7F83" w:rsidRDefault="003F7F83" w:rsidP="003F7F83">
      <w:pPr>
        <w:pStyle w:val="ListParagraph"/>
        <w:numPr>
          <w:ilvl w:val="1"/>
          <w:numId w:val="1"/>
        </w:numPr>
        <w:rPr>
          <w:b w:val="0"/>
        </w:rPr>
      </w:pPr>
      <w:r w:rsidRPr="003F7F83">
        <w:rPr>
          <w:b w:val="0"/>
        </w:rPr>
        <w:t>ASRI is looking to implement a new spectrum management software system for VHF channel assignments</w:t>
      </w:r>
      <w:r w:rsidR="00456434">
        <w:rPr>
          <w:b w:val="0"/>
        </w:rPr>
        <w:t xml:space="preserve"> to mini minimize congestion as aviation services continue to grow alongside the introduction of CPDLC</w:t>
      </w:r>
      <w:r w:rsidRPr="003F7F83">
        <w:rPr>
          <w:b w:val="0"/>
        </w:rPr>
        <w:t xml:space="preserve">.  To </w:t>
      </w:r>
      <w:r>
        <w:rPr>
          <w:b w:val="0"/>
        </w:rPr>
        <w:t xml:space="preserve">ensure </w:t>
      </w:r>
      <w:r w:rsidR="00456434">
        <w:rPr>
          <w:b w:val="0"/>
        </w:rPr>
        <w:t xml:space="preserve">VHF </w:t>
      </w:r>
      <w:r>
        <w:rPr>
          <w:b w:val="0"/>
        </w:rPr>
        <w:t>voice, ACARS and VDLM2 can co-exist as efficiently as possible, testing is being conducted on existing voice radios to identify their Out of Band Emissions (OOBE), Adjacent Channel Rejection (ACR), and Third Order Intercept Point (TOI)</w:t>
      </w:r>
      <w:r w:rsidR="00456434">
        <w:rPr>
          <w:b w:val="0"/>
        </w:rPr>
        <w:t xml:space="preserve"> beyond existing manufacturing specifications</w:t>
      </w:r>
      <w:r>
        <w:rPr>
          <w:b w:val="0"/>
        </w:rPr>
        <w:t xml:space="preserve">.  </w:t>
      </w:r>
      <w:r w:rsidR="00456434">
        <w:rPr>
          <w:b w:val="0"/>
        </w:rPr>
        <w:t>Although the testing is ongoing during Sept 2016, t</w:t>
      </w:r>
      <w:r>
        <w:rPr>
          <w:b w:val="0"/>
        </w:rPr>
        <w:t xml:space="preserve">his paper details the process and </w:t>
      </w:r>
      <w:r w:rsidR="00456434">
        <w:rPr>
          <w:b w:val="0"/>
        </w:rPr>
        <w:t xml:space="preserve">interim </w:t>
      </w:r>
      <w:r>
        <w:rPr>
          <w:b w:val="0"/>
        </w:rPr>
        <w:t>results avail</w:t>
      </w:r>
      <w:r w:rsidR="00456434">
        <w:rPr>
          <w:b w:val="0"/>
        </w:rPr>
        <w:t>able at the time of the meeting (full results will be presented at later meetings).</w:t>
      </w:r>
    </w:p>
    <w:p w:rsidR="003F7F83" w:rsidRDefault="003F7F83" w:rsidP="003F7F83">
      <w:pPr>
        <w:pStyle w:val="ListParagraph"/>
      </w:pPr>
      <w:r>
        <w:t xml:space="preserve"> Background</w:t>
      </w:r>
    </w:p>
    <w:p w:rsidR="003F7F83" w:rsidRDefault="003F7F83" w:rsidP="003F7F83">
      <w:pPr>
        <w:pStyle w:val="ListParagraph"/>
        <w:numPr>
          <w:ilvl w:val="1"/>
          <w:numId w:val="1"/>
        </w:numPr>
        <w:rPr>
          <w:b w:val="0"/>
        </w:rPr>
      </w:pPr>
      <w:r>
        <w:rPr>
          <w:b w:val="0"/>
        </w:rPr>
        <w:t>The US Aeronautical Enroute Spectrum (AES) is used for both airline operational communications and VHF Datalink (VDL)</w:t>
      </w:r>
      <w:r>
        <w:rPr>
          <w:rStyle w:val="FootnoteReference"/>
          <w:b w:val="0"/>
        </w:rPr>
        <w:footnoteReference w:id="1"/>
      </w:r>
      <w:r>
        <w:rPr>
          <w:b w:val="0"/>
        </w:rPr>
        <w:t>.  In planning for usage of the 136.5-136.975 MHz band for VDLM2 deployment in 2010, it was expected that VDLM2 traffic would replace ACARS as aircraft transitioned over the years.  However, both Communication Service Providers (CSPs) have seen VDLM2 increase by over 12% a year, yet ACARS traffic has also grown by 1-2%.  This has meant that the clearance of ACARS from the 136 MHz band for VDLM2 has created additional congestion in the 128.825-132 MHz AES band</w:t>
      </w:r>
      <w:r w:rsidR="00B02F28">
        <w:rPr>
          <w:rStyle w:val="FootnoteReference"/>
          <w:b w:val="0"/>
        </w:rPr>
        <w:footnoteReference w:id="2"/>
      </w:r>
      <w:r>
        <w:rPr>
          <w:b w:val="0"/>
        </w:rPr>
        <w:t xml:space="preserve">.  Therefore, the AES is now assigned for two VDL networks at capacity concurrently in spectrum that was originally planned for a single network.  </w:t>
      </w:r>
    </w:p>
    <w:p w:rsidR="00B02F28" w:rsidRDefault="003F7F83" w:rsidP="003F7F83">
      <w:pPr>
        <w:pStyle w:val="ListParagraph"/>
        <w:numPr>
          <w:ilvl w:val="1"/>
          <w:numId w:val="1"/>
        </w:numPr>
        <w:rPr>
          <w:b w:val="0"/>
        </w:rPr>
      </w:pPr>
      <w:r>
        <w:rPr>
          <w:b w:val="0"/>
        </w:rPr>
        <w:lastRenderedPageBreak/>
        <w:t xml:space="preserve">The US </w:t>
      </w:r>
      <w:r w:rsidR="00B02F28">
        <w:rPr>
          <w:b w:val="0"/>
        </w:rPr>
        <w:t>airlines and FAA have</w:t>
      </w:r>
      <w:r>
        <w:rPr>
          <w:b w:val="0"/>
        </w:rPr>
        <w:t xml:space="preserve"> yet to </w:t>
      </w:r>
      <w:r w:rsidR="00B02F28">
        <w:rPr>
          <w:b w:val="0"/>
        </w:rPr>
        <w:t>implement the equipment for 8.33k channel separation in any meaningful manner, and so ASRI is looking at interim measures to increase spectrum efficiency until ACARS begins to reduce traffic (or 8.33k becomes a realistic option</w:t>
      </w:r>
      <w:r w:rsidR="00B02F28">
        <w:rPr>
          <w:rStyle w:val="FootnoteReference"/>
          <w:b w:val="0"/>
        </w:rPr>
        <w:footnoteReference w:id="3"/>
      </w:r>
      <w:r w:rsidR="00B02F28">
        <w:rPr>
          <w:b w:val="0"/>
        </w:rPr>
        <w:t xml:space="preserve">).  Therefore, a new spectrum assignment package is being considered to ensure efficient co- and adjacent channel separation distances.  </w:t>
      </w:r>
    </w:p>
    <w:p w:rsidR="00B02F28" w:rsidRDefault="00B02F28" w:rsidP="003F7F83">
      <w:pPr>
        <w:pStyle w:val="ListParagraph"/>
        <w:numPr>
          <w:ilvl w:val="1"/>
          <w:numId w:val="1"/>
        </w:numPr>
        <w:rPr>
          <w:b w:val="0"/>
        </w:rPr>
      </w:pPr>
      <w:r>
        <w:rPr>
          <w:b w:val="0"/>
        </w:rPr>
        <w:t xml:space="preserve">To make the system effective, accurate radio performance was needed to model co-site interactions between adjacent users.  However, existing VHF radio performance for VHF voice and ACARS is not publicly available beyond the first adjacent channel, and manufacturers seem unable to provide the details.  Therefore, ASRI has commissioned a radio testing study to identify the OOBE, ACR, and TOI for a range of currently fielded radios in the US.  </w:t>
      </w:r>
      <w:r w:rsidR="008A5A2F">
        <w:rPr>
          <w:b w:val="0"/>
        </w:rPr>
        <w:t>This information would allow for an understanding of actual radio performance, and potentially a generic radio profile that could be used for assignments</w:t>
      </w:r>
      <w:r w:rsidR="008A5A2F">
        <w:rPr>
          <w:rStyle w:val="FootnoteReference"/>
          <w:b w:val="0"/>
        </w:rPr>
        <w:footnoteReference w:id="4"/>
      </w:r>
      <w:r w:rsidR="008A5A2F">
        <w:rPr>
          <w:b w:val="0"/>
        </w:rPr>
        <w:t xml:space="preserve">.  </w:t>
      </w:r>
      <w:r>
        <w:rPr>
          <w:b w:val="0"/>
        </w:rPr>
        <w:t>It is hoped this information may also benefit VHF planning criteria in ICAO</w:t>
      </w:r>
      <w:r w:rsidR="008A5A2F">
        <w:rPr>
          <w:b w:val="0"/>
        </w:rPr>
        <w:t>.</w:t>
      </w:r>
    </w:p>
    <w:p w:rsidR="003F7F83" w:rsidRDefault="00B02F28" w:rsidP="003F7F83">
      <w:pPr>
        <w:pStyle w:val="ListParagraph"/>
      </w:pPr>
      <w:r>
        <w:t>RADIO TESTING REQUIREMENTS</w:t>
      </w:r>
    </w:p>
    <w:p w:rsidR="009A79E5" w:rsidRPr="008A5A2F" w:rsidRDefault="009A79E5" w:rsidP="00C10AE1">
      <w:pPr>
        <w:pStyle w:val="ListParagraph"/>
        <w:numPr>
          <w:ilvl w:val="1"/>
          <w:numId w:val="1"/>
        </w:numPr>
        <w:rPr>
          <w:b w:val="0"/>
        </w:rPr>
      </w:pPr>
      <w:r w:rsidRPr="008A5A2F">
        <w:rPr>
          <w:b w:val="0"/>
        </w:rPr>
        <w:t xml:space="preserve">The </w:t>
      </w:r>
      <w:r w:rsidR="00B02F28" w:rsidRPr="008A5A2F">
        <w:rPr>
          <w:b w:val="0"/>
        </w:rPr>
        <w:t xml:space="preserve">ASRI testing plan </w:t>
      </w:r>
      <w:r w:rsidRPr="008A5A2F">
        <w:rPr>
          <w:b w:val="0"/>
        </w:rPr>
        <w:t xml:space="preserve">was conducted in accordance with the </w:t>
      </w:r>
      <w:r w:rsidR="008A5A2F" w:rsidRPr="008A5A2F">
        <w:rPr>
          <w:b w:val="0"/>
        </w:rPr>
        <w:t xml:space="preserve">current </w:t>
      </w:r>
      <w:r w:rsidRPr="008A5A2F">
        <w:rPr>
          <w:b w:val="0"/>
        </w:rPr>
        <w:t>ETSI standards for OOBE, ACR and TOI</w:t>
      </w:r>
      <w:r>
        <w:rPr>
          <w:rStyle w:val="FootnoteReference"/>
          <w:b w:val="0"/>
        </w:rPr>
        <w:footnoteReference w:id="5"/>
      </w:r>
      <w:r w:rsidR="00AA3575">
        <w:rPr>
          <w:b w:val="0"/>
        </w:rPr>
        <w:t xml:space="preserve">, using </w:t>
      </w:r>
      <w:r w:rsidRPr="008A5A2F">
        <w:rPr>
          <w:b w:val="0"/>
        </w:rPr>
        <w:t xml:space="preserve">currently deployed VHF radios operating in the US capable of either 25k or 8.33k channel spacing.  </w:t>
      </w:r>
      <w:r w:rsidR="008A5A2F">
        <w:rPr>
          <w:b w:val="0"/>
        </w:rPr>
        <w:t>All equipment was sourced from existing radio users that ha</w:t>
      </w:r>
      <w:r w:rsidR="00AA3575">
        <w:rPr>
          <w:b w:val="0"/>
        </w:rPr>
        <w:t>s</w:t>
      </w:r>
      <w:r w:rsidR="008A5A2F">
        <w:rPr>
          <w:b w:val="0"/>
        </w:rPr>
        <w:t xml:space="preserve"> been used operationally at least once to ensure the readings were reflective of actual performance once deployed.</w:t>
      </w:r>
      <w:r w:rsidR="008A5A2F" w:rsidRPr="008A5A2F">
        <w:rPr>
          <w:b w:val="0"/>
        </w:rPr>
        <w:t xml:space="preserve">  </w:t>
      </w:r>
      <w:r w:rsidRPr="008A5A2F">
        <w:rPr>
          <w:b w:val="0"/>
        </w:rPr>
        <w:t xml:space="preserve">ASRI attempted to source a minimum of two of each VHF voice radio where possible, </w:t>
      </w:r>
      <w:r w:rsidR="008A5A2F" w:rsidRPr="008A5A2F">
        <w:rPr>
          <w:b w:val="0"/>
        </w:rPr>
        <w:t xml:space="preserve">to ensure any anomalous readings are identified.  The initial testing was agreed with </w:t>
      </w:r>
      <w:r w:rsidR="008B0B28">
        <w:rPr>
          <w:b w:val="0"/>
        </w:rPr>
        <w:t>ten 25k radio types</w:t>
      </w:r>
      <w:r w:rsidR="008A5A2F" w:rsidRPr="008A5A2F">
        <w:rPr>
          <w:b w:val="0"/>
        </w:rPr>
        <w:t xml:space="preserve">, and </w:t>
      </w:r>
      <w:r w:rsidR="008B0B28">
        <w:rPr>
          <w:b w:val="0"/>
        </w:rPr>
        <w:t>three</w:t>
      </w:r>
      <w:r w:rsidR="008A5A2F" w:rsidRPr="008A5A2F">
        <w:rPr>
          <w:b w:val="0"/>
        </w:rPr>
        <w:t xml:space="preserve"> 8.33k </w:t>
      </w:r>
      <w:r w:rsidR="008B0B28">
        <w:rPr>
          <w:b w:val="0"/>
        </w:rPr>
        <w:t xml:space="preserve">capable </w:t>
      </w:r>
      <w:r w:rsidR="008A5A2F" w:rsidRPr="008A5A2F">
        <w:rPr>
          <w:b w:val="0"/>
        </w:rPr>
        <w:t>radi</w:t>
      </w:r>
      <w:r w:rsidR="008B0B28">
        <w:rPr>
          <w:b w:val="0"/>
        </w:rPr>
        <w:t>o types</w:t>
      </w:r>
      <w:r w:rsidR="008A5A2F">
        <w:rPr>
          <w:b w:val="0"/>
        </w:rPr>
        <w:t xml:space="preserve"> (a</w:t>
      </w:r>
      <w:r w:rsidR="008A5A2F" w:rsidRPr="008A5A2F">
        <w:rPr>
          <w:b w:val="0"/>
        </w:rPr>
        <w:t xml:space="preserve"> list of the radios tested is in Annex A</w:t>
      </w:r>
      <w:r w:rsidR="008A5A2F">
        <w:rPr>
          <w:b w:val="0"/>
        </w:rPr>
        <w:t>)</w:t>
      </w:r>
      <w:r w:rsidR="008A5A2F" w:rsidRPr="008A5A2F">
        <w:rPr>
          <w:b w:val="0"/>
        </w:rPr>
        <w:t xml:space="preserve">.  Additional radios may be tested in the future if there is </w:t>
      </w:r>
      <w:r w:rsidR="008A5A2F">
        <w:rPr>
          <w:b w:val="0"/>
        </w:rPr>
        <w:t>a wide variation between performance of the same radio types, or additional mode</w:t>
      </w:r>
      <w:r w:rsidR="008A07D2">
        <w:rPr>
          <w:b w:val="0"/>
        </w:rPr>
        <w:t>ls</w:t>
      </w:r>
      <w:r w:rsidR="008A5A2F">
        <w:rPr>
          <w:b w:val="0"/>
        </w:rPr>
        <w:t xml:space="preserve"> become available.</w:t>
      </w:r>
      <w:r w:rsidR="008A5A2F" w:rsidRPr="008A5A2F">
        <w:rPr>
          <w:b w:val="0"/>
        </w:rPr>
        <w:t xml:space="preserve">  </w:t>
      </w:r>
    </w:p>
    <w:p w:rsidR="00B02F28" w:rsidRDefault="009A79E5" w:rsidP="0094423A">
      <w:pPr>
        <w:pStyle w:val="ListParagraph"/>
        <w:numPr>
          <w:ilvl w:val="1"/>
          <w:numId w:val="1"/>
        </w:numPr>
        <w:rPr>
          <w:b w:val="0"/>
        </w:rPr>
      </w:pPr>
      <w:r w:rsidRPr="009A79E5">
        <w:rPr>
          <w:b w:val="0"/>
        </w:rPr>
        <w:t xml:space="preserve">For the OOBE and ACR tests, the measurements were taken </w:t>
      </w:r>
      <w:r>
        <w:rPr>
          <w:b w:val="0"/>
        </w:rPr>
        <w:t>up</w:t>
      </w:r>
      <w:r w:rsidRPr="009A79E5">
        <w:rPr>
          <w:b w:val="0"/>
        </w:rPr>
        <w:t xml:space="preserve"> to ±200kHz</w:t>
      </w:r>
      <w:r>
        <w:rPr>
          <w:b w:val="0"/>
        </w:rPr>
        <w:t xml:space="preserve"> from the 127.5 MHz carrier (for both 25k and 8.33k radios)</w:t>
      </w:r>
      <w:r w:rsidR="008B0B28">
        <w:rPr>
          <w:b w:val="0"/>
        </w:rPr>
        <w:t>, and (if applicable) varying power levels dependent on the deployment type</w:t>
      </w:r>
      <w:r>
        <w:rPr>
          <w:b w:val="0"/>
        </w:rPr>
        <w:t>.  This range was chosen given the VDLM2 channel spacing needed for co-site requirements</w:t>
      </w:r>
      <w:r>
        <w:rPr>
          <w:rStyle w:val="FootnoteReference"/>
          <w:b w:val="0"/>
        </w:rPr>
        <w:footnoteReference w:id="6"/>
      </w:r>
      <w:r>
        <w:rPr>
          <w:b w:val="0"/>
        </w:rPr>
        <w:t xml:space="preserve"> should voice radios be a future option for interstitial channel assignments</w:t>
      </w:r>
      <w:r w:rsidR="00AA3575">
        <w:rPr>
          <w:b w:val="0"/>
        </w:rPr>
        <w:t xml:space="preserve"> in the 136 MHz band</w:t>
      </w:r>
      <w:r>
        <w:rPr>
          <w:b w:val="0"/>
        </w:rPr>
        <w:t xml:space="preserve">.  </w:t>
      </w:r>
    </w:p>
    <w:p w:rsidR="00456434" w:rsidRDefault="00456434" w:rsidP="0094423A">
      <w:pPr>
        <w:pStyle w:val="ListParagraph"/>
        <w:numPr>
          <w:ilvl w:val="1"/>
          <w:numId w:val="1"/>
        </w:numPr>
        <w:rPr>
          <w:b w:val="0"/>
        </w:rPr>
      </w:pPr>
      <w:r>
        <w:rPr>
          <w:b w:val="0"/>
        </w:rPr>
        <w:t>The radios are not being tested in ACARS mode as the data traffic generation requirements to simulate a realistic system were not feasible with the lab equipment available.  However, ACARS was designed to meet the existing VHF voice radio emission profile.  Therefore, a reasonable approximation of ACARS OOBE may be made once the test is complete</w:t>
      </w:r>
      <w:r>
        <w:rPr>
          <w:rStyle w:val="FootnoteReference"/>
          <w:b w:val="0"/>
        </w:rPr>
        <w:footnoteReference w:id="7"/>
      </w:r>
      <w:r>
        <w:rPr>
          <w:b w:val="0"/>
        </w:rPr>
        <w:t>.</w:t>
      </w:r>
    </w:p>
    <w:p w:rsidR="008A5A2F" w:rsidRDefault="008A5A2F" w:rsidP="008A5A2F">
      <w:pPr>
        <w:pStyle w:val="ListParagraph"/>
      </w:pPr>
      <w:r>
        <w:t>TESTING RESULTS</w:t>
      </w:r>
    </w:p>
    <w:p w:rsidR="00456434" w:rsidRPr="00456434" w:rsidRDefault="00AA3575" w:rsidP="00456434">
      <w:pPr>
        <w:pStyle w:val="ListParagraph"/>
        <w:numPr>
          <w:ilvl w:val="1"/>
          <w:numId w:val="1"/>
        </w:numPr>
        <w:rPr>
          <w:highlight w:val="yellow"/>
        </w:rPr>
      </w:pPr>
      <w:r w:rsidRPr="00AA3575">
        <w:rPr>
          <w:b w:val="0"/>
          <w:highlight w:val="yellow"/>
        </w:rPr>
        <w:t>Testing ongoing during FSMP/2.  Interim results are expected to be published 8 Sept 2016, and will be reported to the meeting….</w:t>
      </w:r>
    </w:p>
    <w:p w:rsidR="0026392B" w:rsidRDefault="0026392B" w:rsidP="008A07D2">
      <w:pPr>
        <w:pStyle w:val="ListParagraph"/>
        <w:numPr>
          <w:ilvl w:val="0"/>
          <w:numId w:val="0"/>
        </w:numPr>
        <w:sectPr w:rsidR="0026392B" w:rsidSect="003F7F83">
          <w:headerReference w:type="first" r:id="rId9"/>
          <w:pgSz w:w="12240" w:h="15840"/>
          <w:pgMar w:top="1440" w:right="1440" w:bottom="1440" w:left="1440" w:header="720" w:footer="720" w:gutter="0"/>
          <w:cols w:space="720"/>
          <w:titlePg/>
          <w:docGrid w:linePitch="360"/>
        </w:sectPr>
      </w:pPr>
    </w:p>
    <w:p w:rsidR="008A07D2" w:rsidRDefault="008A07D2" w:rsidP="008A07D2">
      <w:pPr>
        <w:pStyle w:val="Title"/>
      </w:pPr>
      <w:r>
        <w:lastRenderedPageBreak/>
        <w:t>Annex A – List of radios tested</w:t>
      </w:r>
    </w:p>
    <w:p w:rsidR="008A07D2" w:rsidRDefault="008A07D2" w:rsidP="008A07D2"/>
    <w:p w:rsidR="008B0B28" w:rsidRDefault="008B0B28" w:rsidP="008B0B28">
      <w:r>
        <w:t>Total of 17 radios tested.</w:t>
      </w:r>
    </w:p>
    <w:p w:rsidR="008B0B28" w:rsidRDefault="008B0B28" w:rsidP="008B0B28">
      <w:r>
        <w:t>All ten radio types are 25 kHz capable, three radio types are 8.33 kHz capable (in bold)</w:t>
      </w:r>
    </w:p>
    <w:p w:rsidR="008B0B28" w:rsidRDefault="008B0B28" w:rsidP="008B0B28"/>
    <w:tbl>
      <w:tblPr>
        <w:tblStyle w:val="TableGrid"/>
        <w:tblW w:w="0" w:type="auto"/>
        <w:tblLook w:val="04A0" w:firstRow="1" w:lastRow="0" w:firstColumn="1" w:lastColumn="0" w:noHBand="0" w:noVBand="1"/>
      </w:tblPr>
      <w:tblGrid>
        <w:gridCol w:w="7465"/>
        <w:gridCol w:w="1885"/>
      </w:tblGrid>
      <w:tr w:rsidR="008B0B28" w:rsidRPr="008B0B28" w:rsidTr="008B0B28">
        <w:tc>
          <w:tcPr>
            <w:tcW w:w="7465" w:type="dxa"/>
          </w:tcPr>
          <w:p w:rsidR="008B0B28" w:rsidRPr="008B0B28" w:rsidRDefault="008B0B28" w:rsidP="00AB53F4">
            <w:r>
              <w:t>Radio Type</w:t>
            </w:r>
          </w:p>
        </w:tc>
        <w:tc>
          <w:tcPr>
            <w:tcW w:w="1885" w:type="dxa"/>
          </w:tcPr>
          <w:p w:rsidR="008B0B28" w:rsidRPr="008B0B28" w:rsidRDefault="008B0B28" w:rsidP="00AB53F4">
            <w:r>
              <w:t># of radios tested</w:t>
            </w:r>
          </w:p>
        </w:tc>
      </w:tr>
      <w:tr w:rsidR="008B0B28" w:rsidRPr="008B0B28" w:rsidTr="008B0B28">
        <w:tc>
          <w:tcPr>
            <w:tcW w:w="7465" w:type="dxa"/>
          </w:tcPr>
          <w:p w:rsidR="008B0B28" w:rsidRPr="008B0B28" w:rsidRDefault="008B0B28" w:rsidP="00AB53F4">
            <w:proofErr w:type="spellStart"/>
            <w:r w:rsidRPr="008B0B28">
              <w:t>TiL</w:t>
            </w:r>
            <w:proofErr w:type="spellEnd"/>
            <w:r w:rsidRPr="008B0B28">
              <w:t xml:space="preserve"> TBS-100 7w</w:t>
            </w:r>
          </w:p>
        </w:tc>
        <w:tc>
          <w:tcPr>
            <w:tcW w:w="1885" w:type="dxa"/>
          </w:tcPr>
          <w:p w:rsidR="008B0B28" w:rsidRPr="008B0B28" w:rsidRDefault="008B0B28" w:rsidP="008B0B28">
            <w:pPr>
              <w:jc w:val="center"/>
            </w:pPr>
            <w:r>
              <w:t>2</w:t>
            </w:r>
          </w:p>
        </w:tc>
      </w:tr>
      <w:tr w:rsidR="008B0B28" w:rsidRPr="008B0B28" w:rsidTr="008B0B28">
        <w:tc>
          <w:tcPr>
            <w:tcW w:w="7465" w:type="dxa"/>
          </w:tcPr>
          <w:p w:rsidR="008B0B28" w:rsidRPr="008B0B28" w:rsidRDefault="008B0B28" w:rsidP="00AB53F4">
            <w:proofErr w:type="spellStart"/>
            <w:r w:rsidRPr="008B0B28">
              <w:t>TiL</w:t>
            </w:r>
            <w:proofErr w:type="spellEnd"/>
            <w:r w:rsidRPr="008B0B28">
              <w:t xml:space="preserve"> TBS-200 15w</w:t>
            </w:r>
          </w:p>
        </w:tc>
        <w:tc>
          <w:tcPr>
            <w:tcW w:w="1885" w:type="dxa"/>
          </w:tcPr>
          <w:p w:rsidR="008B0B28" w:rsidRPr="008B0B28" w:rsidRDefault="008B0B28" w:rsidP="008B0B28">
            <w:pPr>
              <w:jc w:val="center"/>
            </w:pPr>
            <w:r>
              <w:t>2</w:t>
            </w:r>
          </w:p>
        </w:tc>
      </w:tr>
      <w:tr w:rsidR="008B0B28" w:rsidRPr="008B0B28" w:rsidTr="008B0B28">
        <w:tc>
          <w:tcPr>
            <w:tcW w:w="7465" w:type="dxa"/>
          </w:tcPr>
          <w:p w:rsidR="008B0B28" w:rsidRPr="008B0B28" w:rsidRDefault="008B0B28" w:rsidP="00AB53F4">
            <w:proofErr w:type="spellStart"/>
            <w:r w:rsidRPr="008B0B28">
              <w:t>TiL</w:t>
            </w:r>
            <w:proofErr w:type="spellEnd"/>
            <w:r w:rsidRPr="008B0B28">
              <w:t xml:space="preserve"> TBS-300 25w</w:t>
            </w:r>
          </w:p>
        </w:tc>
        <w:tc>
          <w:tcPr>
            <w:tcW w:w="1885" w:type="dxa"/>
          </w:tcPr>
          <w:p w:rsidR="008B0B28" w:rsidRPr="008B0B28" w:rsidRDefault="008B0B28" w:rsidP="008B0B28">
            <w:pPr>
              <w:jc w:val="center"/>
            </w:pPr>
            <w:r>
              <w:t>2</w:t>
            </w:r>
          </w:p>
        </w:tc>
      </w:tr>
      <w:tr w:rsidR="008B0B28" w:rsidRPr="008B0B28" w:rsidTr="008B0B28">
        <w:tc>
          <w:tcPr>
            <w:tcW w:w="7465" w:type="dxa"/>
          </w:tcPr>
          <w:p w:rsidR="008B0B28" w:rsidRPr="008B0B28" w:rsidRDefault="008B0B28" w:rsidP="00AB53F4">
            <w:r w:rsidRPr="008B0B28">
              <w:t>TIL-92-SC Rackmount</w:t>
            </w:r>
          </w:p>
        </w:tc>
        <w:tc>
          <w:tcPr>
            <w:tcW w:w="1885" w:type="dxa"/>
          </w:tcPr>
          <w:p w:rsidR="008B0B28" w:rsidRPr="008B0B28" w:rsidRDefault="008B0B28" w:rsidP="008B0B28">
            <w:pPr>
              <w:jc w:val="center"/>
            </w:pPr>
            <w:r>
              <w:t>2</w:t>
            </w:r>
          </w:p>
        </w:tc>
      </w:tr>
      <w:tr w:rsidR="008B0B28" w:rsidRPr="008B0B28" w:rsidTr="008B0B28">
        <w:tc>
          <w:tcPr>
            <w:tcW w:w="7465" w:type="dxa"/>
          </w:tcPr>
          <w:p w:rsidR="008B0B28" w:rsidRPr="008B0B28" w:rsidRDefault="008B0B28" w:rsidP="00AB53F4">
            <w:r w:rsidRPr="008B0B28">
              <w:t>TIL-92-SC Rackmount with Option 94 board (w/ integrated crystal filter)</w:t>
            </w:r>
          </w:p>
        </w:tc>
        <w:tc>
          <w:tcPr>
            <w:tcW w:w="1885" w:type="dxa"/>
          </w:tcPr>
          <w:p w:rsidR="008B0B28" w:rsidRPr="008B0B28" w:rsidRDefault="008B0B28" w:rsidP="008B0B28">
            <w:pPr>
              <w:jc w:val="center"/>
            </w:pPr>
            <w:r>
              <w:t>2</w:t>
            </w:r>
          </w:p>
        </w:tc>
      </w:tr>
      <w:tr w:rsidR="008B0B28" w:rsidRPr="008B0B28" w:rsidTr="008B0B28">
        <w:tc>
          <w:tcPr>
            <w:tcW w:w="7465" w:type="dxa"/>
          </w:tcPr>
          <w:p w:rsidR="008B0B28" w:rsidRPr="008B0B28" w:rsidRDefault="008B0B28" w:rsidP="00AB53F4">
            <w:r w:rsidRPr="008B0B28">
              <w:t>ICOM A110</w:t>
            </w:r>
          </w:p>
        </w:tc>
        <w:tc>
          <w:tcPr>
            <w:tcW w:w="1885" w:type="dxa"/>
          </w:tcPr>
          <w:p w:rsidR="008B0B28" w:rsidRPr="008B0B28" w:rsidRDefault="008B0B28" w:rsidP="008B0B28">
            <w:pPr>
              <w:jc w:val="center"/>
            </w:pPr>
            <w:r>
              <w:t>1</w:t>
            </w:r>
          </w:p>
        </w:tc>
      </w:tr>
      <w:tr w:rsidR="008B0B28" w:rsidRPr="008B0B28" w:rsidTr="008B0B28">
        <w:tc>
          <w:tcPr>
            <w:tcW w:w="7465" w:type="dxa"/>
          </w:tcPr>
          <w:p w:rsidR="008B0B28" w:rsidRPr="008B0B28" w:rsidRDefault="008B0B28" w:rsidP="00AB53F4">
            <w:pPr>
              <w:rPr>
                <w:b/>
              </w:rPr>
            </w:pPr>
            <w:r w:rsidRPr="008B0B28">
              <w:rPr>
                <w:b/>
              </w:rPr>
              <w:t>ICOM A120</w:t>
            </w:r>
          </w:p>
        </w:tc>
        <w:tc>
          <w:tcPr>
            <w:tcW w:w="1885" w:type="dxa"/>
          </w:tcPr>
          <w:p w:rsidR="008B0B28" w:rsidRPr="008B0B28" w:rsidRDefault="008B0B28" w:rsidP="008B0B28">
            <w:pPr>
              <w:jc w:val="center"/>
            </w:pPr>
            <w:r w:rsidRPr="008B0B28">
              <w:t>1</w:t>
            </w:r>
          </w:p>
        </w:tc>
      </w:tr>
      <w:tr w:rsidR="008B0B28" w:rsidRPr="008B0B28" w:rsidTr="008B0B28">
        <w:tc>
          <w:tcPr>
            <w:tcW w:w="7465" w:type="dxa"/>
          </w:tcPr>
          <w:p w:rsidR="008B0B28" w:rsidRPr="008B0B28" w:rsidRDefault="008B0B28" w:rsidP="00AB53F4">
            <w:pPr>
              <w:rPr>
                <w:b/>
              </w:rPr>
            </w:pPr>
            <w:r w:rsidRPr="008B0B28">
              <w:rPr>
                <w:b/>
              </w:rPr>
              <w:t>Park Air T6TR</w:t>
            </w:r>
          </w:p>
        </w:tc>
        <w:tc>
          <w:tcPr>
            <w:tcW w:w="1885" w:type="dxa"/>
          </w:tcPr>
          <w:p w:rsidR="008B0B28" w:rsidRPr="008B0B28" w:rsidRDefault="008B0B28" w:rsidP="008B0B28">
            <w:pPr>
              <w:jc w:val="center"/>
            </w:pPr>
            <w:r w:rsidRPr="008B0B28">
              <w:t>2</w:t>
            </w:r>
          </w:p>
        </w:tc>
      </w:tr>
      <w:tr w:rsidR="008B0B28" w:rsidRPr="008B0B28" w:rsidTr="008B0B28">
        <w:tc>
          <w:tcPr>
            <w:tcW w:w="7465" w:type="dxa"/>
          </w:tcPr>
          <w:p w:rsidR="008B0B28" w:rsidRPr="008B0B28" w:rsidRDefault="008B0B28" w:rsidP="00AB53F4">
            <w:pPr>
              <w:rPr>
                <w:b/>
              </w:rPr>
            </w:pPr>
            <w:proofErr w:type="spellStart"/>
            <w:r w:rsidRPr="008B0B28">
              <w:rPr>
                <w:b/>
              </w:rPr>
              <w:t>Jotron</w:t>
            </w:r>
            <w:proofErr w:type="spellEnd"/>
          </w:p>
        </w:tc>
        <w:tc>
          <w:tcPr>
            <w:tcW w:w="1885" w:type="dxa"/>
          </w:tcPr>
          <w:p w:rsidR="008B0B28" w:rsidRPr="008B0B28" w:rsidRDefault="008B0B28" w:rsidP="008B0B28">
            <w:pPr>
              <w:jc w:val="center"/>
            </w:pPr>
            <w:r w:rsidRPr="008B0B28">
              <w:t>2</w:t>
            </w:r>
          </w:p>
        </w:tc>
      </w:tr>
      <w:tr w:rsidR="008B0B28" w:rsidRPr="008A07D2" w:rsidTr="008B0B28">
        <w:tc>
          <w:tcPr>
            <w:tcW w:w="7465" w:type="dxa"/>
          </w:tcPr>
          <w:p w:rsidR="008B0B28" w:rsidRPr="008A07D2" w:rsidRDefault="008B0B28" w:rsidP="00AB53F4">
            <w:proofErr w:type="spellStart"/>
            <w:r w:rsidRPr="008B0B28">
              <w:t>Wulfsberg</w:t>
            </w:r>
            <w:proofErr w:type="spellEnd"/>
          </w:p>
        </w:tc>
        <w:tc>
          <w:tcPr>
            <w:tcW w:w="1885" w:type="dxa"/>
          </w:tcPr>
          <w:p w:rsidR="008B0B28" w:rsidRPr="008B0B28" w:rsidRDefault="008B0B28" w:rsidP="008B0B28">
            <w:pPr>
              <w:jc w:val="center"/>
            </w:pPr>
            <w:r>
              <w:t>1</w:t>
            </w:r>
          </w:p>
        </w:tc>
      </w:tr>
    </w:tbl>
    <w:p w:rsidR="008A07D2" w:rsidRPr="008A07D2" w:rsidRDefault="008A07D2" w:rsidP="008B0B28"/>
    <w:sectPr w:rsidR="008A07D2" w:rsidRPr="008A07D2" w:rsidSect="008A07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120" w:rsidRDefault="00DA4120" w:rsidP="003F7F83">
      <w:r>
        <w:separator/>
      </w:r>
    </w:p>
  </w:endnote>
  <w:endnote w:type="continuationSeparator" w:id="0">
    <w:p w:rsidR="00DA4120" w:rsidRDefault="00DA4120" w:rsidP="003F7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120" w:rsidRDefault="00DA4120" w:rsidP="003F7F83">
      <w:r>
        <w:separator/>
      </w:r>
    </w:p>
  </w:footnote>
  <w:footnote w:type="continuationSeparator" w:id="0">
    <w:p w:rsidR="00DA4120" w:rsidRDefault="00DA4120" w:rsidP="003F7F83">
      <w:r>
        <w:continuationSeparator/>
      </w:r>
    </w:p>
  </w:footnote>
  <w:footnote w:id="1">
    <w:p w:rsidR="003F7F83" w:rsidRPr="003F7F83" w:rsidRDefault="003F7F83">
      <w:pPr>
        <w:pStyle w:val="FootnoteText"/>
        <w:rPr>
          <w:lang w:val="en-US"/>
        </w:rPr>
      </w:pPr>
      <w:r>
        <w:rPr>
          <w:rStyle w:val="FootnoteReference"/>
        </w:rPr>
        <w:footnoteRef/>
      </w:r>
      <w:r>
        <w:t xml:space="preserve"> </w:t>
      </w:r>
      <w:r>
        <w:rPr>
          <w:lang w:val="en-US"/>
        </w:rPr>
        <w:t xml:space="preserve">128.825-132 MHz, and 136.5-136.975 MHz.  </w:t>
      </w:r>
    </w:p>
  </w:footnote>
  <w:footnote w:id="2">
    <w:p w:rsidR="00B02F28" w:rsidRPr="00B02F28" w:rsidRDefault="00B02F28">
      <w:pPr>
        <w:pStyle w:val="FootnoteText"/>
        <w:rPr>
          <w:lang w:val="en-US"/>
        </w:rPr>
      </w:pPr>
      <w:r>
        <w:rPr>
          <w:rStyle w:val="FootnoteReference"/>
        </w:rPr>
        <w:footnoteRef/>
      </w:r>
      <w:r>
        <w:t xml:space="preserve"> </w:t>
      </w:r>
      <w:r>
        <w:rPr>
          <w:lang w:val="en-US"/>
        </w:rPr>
        <w:t>To create a standardized national channel plan, and therefore a controlled interference environment, for the FAA’s CPDLC program called DataComm.</w:t>
      </w:r>
    </w:p>
  </w:footnote>
  <w:footnote w:id="3">
    <w:p w:rsidR="00B02F28" w:rsidRPr="00B02F28" w:rsidRDefault="00B02F28">
      <w:pPr>
        <w:pStyle w:val="FootnoteText"/>
        <w:rPr>
          <w:lang w:val="en-US"/>
        </w:rPr>
      </w:pPr>
      <w:r>
        <w:rPr>
          <w:rStyle w:val="FootnoteReference"/>
        </w:rPr>
        <w:footnoteRef/>
      </w:r>
      <w:r>
        <w:t xml:space="preserve"> </w:t>
      </w:r>
      <w:r>
        <w:rPr>
          <w:lang w:val="en-US"/>
        </w:rPr>
        <w:t xml:space="preserve">It is debatable how much 8.33k channel spacing would increase the efficiency of assignments given both the implementation and reorganization experiences in Europe.  </w:t>
      </w:r>
    </w:p>
  </w:footnote>
  <w:footnote w:id="4">
    <w:p w:rsidR="008A5A2F" w:rsidRPr="008A5A2F" w:rsidRDefault="008A5A2F">
      <w:pPr>
        <w:pStyle w:val="FootnoteText"/>
        <w:rPr>
          <w:lang w:val="en-US"/>
        </w:rPr>
      </w:pPr>
      <w:r>
        <w:rPr>
          <w:rStyle w:val="FootnoteReference"/>
        </w:rPr>
        <w:footnoteRef/>
      </w:r>
      <w:r>
        <w:t xml:space="preserve"> </w:t>
      </w:r>
      <w:r>
        <w:rPr>
          <w:lang w:val="en-US"/>
        </w:rPr>
        <w:t xml:space="preserve">Assuming there is not a significant variation in performance.  </w:t>
      </w:r>
    </w:p>
  </w:footnote>
  <w:footnote w:id="5">
    <w:p w:rsidR="009A79E5" w:rsidRPr="009A79E5" w:rsidRDefault="009A79E5">
      <w:pPr>
        <w:pStyle w:val="FootnoteText"/>
        <w:rPr>
          <w:lang w:val="en-US"/>
        </w:rPr>
      </w:pPr>
      <w:r>
        <w:rPr>
          <w:rStyle w:val="FootnoteReference"/>
        </w:rPr>
        <w:footnoteRef/>
      </w:r>
      <w:r>
        <w:t xml:space="preserve"> </w:t>
      </w:r>
      <w:r w:rsidRPr="009A79E5">
        <w:t>ETSI EN 300 676-1</w:t>
      </w:r>
      <w:r>
        <w:t xml:space="preserve">, </w:t>
      </w:r>
      <w:r>
        <w:rPr>
          <w:lang w:val="en-US"/>
        </w:rPr>
        <w:t xml:space="preserve">Sections 7.5 - Adjacent channel power, 8.6 - </w:t>
      </w:r>
      <w:r w:rsidRPr="009A79E5">
        <w:rPr>
          <w:lang w:val="en-US"/>
        </w:rPr>
        <w:t>Adjacent channel rejection</w:t>
      </w:r>
      <w:r>
        <w:rPr>
          <w:lang w:val="en-US"/>
        </w:rPr>
        <w:t xml:space="preserve">, &amp; </w:t>
      </w:r>
      <w:r w:rsidRPr="009A79E5">
        <w:rPr>
          <w:lang w:val="en-US"/>
        </w:rPr>
        <w:t>7.8 Intermodulation attenuation</w:t>
      </w:r>
      <w:r>
        <w:rPr>
          <w:lang w:val="en-US"/>
        </w:rPr>
        <w:t xml:space="preserve"> (respectively).</w:t>
      </w:r>
    </w:p>
  </w:footnote>
  <w:footnote w:id="6">
    <w:p w:rsidR="009A79E5" w:rsidRPr="009A79E5" w:rsidRDefault="009A79E5">
      <w:pPr>
        <w:pStyle w:val="FootnoteText"/>
        <w:rPr>
          <w:lang w:val="en-US"/>
        </w:rPr>
      </w:pPr>
      <w:r>
        <w:rPr>
          <w:rStyle w:val="FootnoteReference"/>
        </w:rPr>
        <w:footnoteRef/>
      </w:r>
      <w:r>
        <w:t xml:space="preserve"> </w:t>
      </w:r>
      <w:r>
        <w:rPr>
          <w:lang w:val="en-US"/>
        </w:rPr>
        <w:t xml:space="preserve">ASRI’s VDLM2 channel planning has shown a 20m </w:t>
      </w:r>
      <w:r w:rsidR="008A5A2F">
        <w:rPr>
          <w:lang w:val="en-US"/>
        </w:rPr>
        <w:t xml:space="preserve">VDLM2 </w:t>
      </w:r>
      <w:proofErr w:type="spellStart"/>
      <w:r>
        <w:rPr>
          <w:lang w:val="en-US"/>
        </w:rPr>
        <w:t>cosite</w:t>
      </w:r>
      <w:proofErr w:type="spellEnd"/>
      <w:r>
        <w:rPr>
          <w:lang w:val="en-US"/>
        </w:rPr>
        <w:t xml:space="preserve"> assignment can be achieved with a minimum of 150 kHz of </w:t>
      </w:r>
      <w:r w:rsidR="00397CA7">
        <w:rPr>
          <w:lang w:val="en-US"/>
        </w:rPr>
        <w:t xml:space="preserve">frequency </w:t>
      </w:r>
      <w:r>
        <w:rPr>
          <w:lang w:val="en-US"/>
        </w:rPr>
        <w:t>separation and an additional 21dB of isolation usi</w:t>
      </w:r>
      <w:r w:rsidR="008A5A2F">
        <w:rPr>
          <w:lang w:val="en-US"/>
        </w:rPr>
        <w:t>ng cavity notice filters.</w:t>
      </w:r>
    </w:p>
  </w:footnote>
  <w:footnote w:id="7">
    <w:p w:rsidR="00456434" w:rsidRPr="00456434" w:rsidRDefault="00456434">
      <w:pPr>
        <w:pStyle w:val="FootnoteText"/>
        <w:rPr>
          <w:lang w:val="en-US"/>
        </w:rPr>
      </w:pPr>
      <w:r>
        <w:rPr>
          <w:rStyle w:val="FootnoteReference"/>
        </w:rPr>
        <w:footnoteRef/>
      </w:r>
      <w:r>
        <w:t xml:space="preserve"> </w:t>
      </w:r>
      <w:r>
        <w:rPr>
          <w:lang w:val="en-US"/>
        </w:rPr>
        <w:t xml:space="preserve">ACARS OOBE will be slightly higher than a comparable voice radio emission, and that a suitable margin could be added to accommodate its performance.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3F7F83" w:rsidRPr="007870B2" w:rsidTr="00EC55DD">
      <w:trPr>
        <w:trHeight w:val="1790"/>
      </w:trPr>
      <w:tc>
        <w:tcPr>
          <w:tcW w:w="1915" w:type="dxa"/>
          <w:shd w:val="clear" w:color="auto" w:fill="FFFFFF"/>
        </w:tcPr>
        <w:p w:rsidR="003F7F83" w:rsidRPr="007870B2" w:rsidRDefault="003F7F83" w:rsidP="003F7F83">
          <w:bookmarkStart w:id="3" w:name="logo"/>
          <w:r w:rsidRPr="007870B2">
            <w:rPr>
              <w:noProof/>
              <w:lang w:val="en-GB" w:eastAsia="zh-CN" w:bidi="ar-SA"/>
            </w:rPr>
            <w:drawing>
              <wp:inline distT="0" distB="0" distL="0" distR="0" wp14:anchorId="24520AEA" wp14:editId="7A796B20">
                <wp:extent cx="1087755" cy="873760"/>
                <wp:effectExtent l="0" t="0" r="0" b="254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873760"/>
                        </a:xfrm>
                        <a:prstGeom prst="rect">
                          <a:avLst/>
                        </a:prstGeom>
                        <a:noFill/>
                        <a:ln>
                          <a:noFill/>
                        </a:ln>
                      </pic:spPr>
                    </pic:pic>
                  </a:graphicData>
                </a:graphic>
              </wp:inline>
            </w:drawing>
          </w:r>
          <w:bookmarkEnd w:id="3"/>
        </w:p>
      </w:tc>
      <w:tc>
        <w:tcPr>
          <w:tcW w:w="3895" w:type="dxa"/>
          <w:shd w:val="clear" w:color="auto" w:fill="FFFFFF"/>
          <w:tcMar>
            <w:right w:w="0" w:type="dxa"/>
          </w:tcMar>
        </w:tcPr>
        <w:p w:rsidR="003F7F83" w:rsidRPr="007870B2" w:rsidRDefault="003F7F83" w:rsidP="003F7F83">
          <w:pPr>
            <w:rPr>
              <w:szCs w:val="22"/>
            </w:rPr>
          </w:pPr>
          <w:r w:rsidRPr="007870B2">
            <w:rPr>
              <w:noProof/>
              <w:szCs w:val="22"/>
              <w:lang w:val="en-GB" w:eastAsia="zh-CN" w:bidi="ar-SA"/>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342900</wp:posOffset>
                    </wp:positionV>
                    <wp:extent cx="24003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2F22D3C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zqWHA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"/>
                </w:pict>
              </mc:Fallback>
            </mc:AlternateContent>
          </w:r>
        </w:p>
        <w:p w:rsidR="003F7F83" w:rsidRPr="007870B2" w:rsidRDefault="003F7F83" w:rsidP="003F7F83">
          <w:pPr>
            <w:rPr>
              <w:szCs w:val="22"/>
            </w:rPr>
          </w:pPr>
          <w:r w:rsidRPr="007870B2">
            <w:rPr>
              <w:szCs w:val="22"/>
            </w:rPr>
            <w:t>International Civil Aviation Organization</w:t>
          </w:r>
        </w:p>
        <w:p w:rsidR="003F7F83" w:rsidRPr="007870B2" w:rsidRDefault="003F7F83" w:rsidP="003F7F83">
          <w:pPr>
            <w:rPr>
              <w:szCs w:val="22"/>
            </w:rPr>
          </w:pPr>
        </w:p>
        <w:p w:rsidR="003F7F83" w:rsidRPr="007870B2" w:rsidRDefault="003F7F83" w:rsidP="003F7F83">
          <w:pPr>
            <w:rPr>
              <w:b/>
              <w:sz w:val="24"/>
              <w:szCs w:val="22"/>
            </w:rPr>
          </w:pPr>
          <w:r w:rsidRPr="007870B2">
            <w:rPr>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3F7F83" w:rsidRPr="007870B2" w:rsidTr="00EC55DD">
            <w:trPr>
              <w:jc w:val="right"/>
            </w:trPr>
            <w:tc>
              <w:tcPr>
                <w:tcW w:w="0" w:type="auto"/>
              </w:tcPr>
              <w:p w:rsidR="003F7F83" w:rsidRPr="001D14B8" w:rsidRDefault="001D14B8" w:rsidP="00E90F56">
                <w:pPr>
                  <w:framePr w:hSpace="180" w:wrap="around" w:vAnchor="text" w:hAnchor="text" w:y="1"/>
                  <w:suppressOverlap/>
                  <w:rPr>
                    <w:szCs w:val="22"/>
                  </w:rPr>
                </w:pPr>
                <w:bookmarkStart w:id="4" w:name="document_no"/>
                <w:r w:rsidRPr="001D14B8">
                  <w:rPr>
                    <w:szCs w:val="22"/>
                  </w:rPr>
                  <w:t>FSMP-WG/03 WP/11</w:t>
                </w:r>
                <w:bookmarkEnd w:id="4"/>
              </w:p>
              <w:p w:rsidR="003F7F83" w:rsidRPr="007870B2" w:rsidRDefault="001D14B8" w:rsidP="00E90F56">
                <w:pPr>
                  <w:framePr w:hSpace="180" w:wrap="around" w:vAnchor="text" w:hAnchor="text" w:y="1"/>
                  <w:suppressOverlap/>
                  <w:rPr>
                    <w:b/>
                  </w:rPr>
                </w:pPr>
                <w:bookmarkStart w:id="5" w:name="restricted"/>
                <w:bookmarkStart w:id="6" w:name="addendum_corrigendum_appendix"/>
                <w:bookmarkStart w:id="7" w:name="revision_no"/>
                <w:bookmarkStart w:id="8" w:name="revision_date"/>
                <w:bookmarkStart w:id="9" w:name="related_to"/>
                <w:bookmarkStart w:id="10" w:name="info_paper"/>
                <w:bookmarkEnd w:id="5"/>
                <w:bookmarkEnd w:id="6"/>
                <w:bookmarkEnd w:id="7"/>
                <w:bookmarkEnd w:id="8"/>
                <w:bookmarkEnd w:id="9"/>
                <w:bookmarkEnd w:id="10"/>
                <w:r w:rsidRPr="001D14B8">
                  <w:rPr>
                    <w:sz w:val="18"/>
                    <w:szCs w:val="18"/>
                  </w:rPr>
                  <w:t>2016-08-29</w:t>
                </w:r>
              </w:p>
            </w:tc>
          </w:tr>
          <w:tr w:rsidR="003F7F83" w:rsidRPr="007870B2" w:rsidTr="00EC55DD">
            <w:trPr>
              <w:jc w:val="right"/>
            </w:trPr>
            <w:tc>
              <w:tcPr>
                <w:tcW w:w="0" w:type="auto"/>
              </w:tcPr>
              <w:p w:rsidR="003F7F83" w:rsidRPr="007870B2" w:rsidRDefault="003F7F83" w:rsidP="00E90F56">
                <w:pPr>
                  <w:framePr w:hSpace="180" w:wrap="around" w:vAnchor="text" w:hAnchor="text" w:y="1"/>
                  <w:suppressOverlap/>
                  <w:rPr>
                    <w:szCs w:val="22"/>
                  </w:rPr>
                </w:pPr>
              </w:p>
            </w:tc>
          </w:tr>
        </w:tbl>
        <w:p w:rsidR="003F7F83" w:rsidRPr="007870B2" w:rsidRDefault="003F7F83" w:rsidP="003F7F83">
          <w:pPr>
            <w:tabs>
              <w:tab w:val="left" w:pos="720"/>
              <w:tab w:val="left" w:pos="1440"/>
              <w:tab w:val="left" w:pos="1800"/>
              <w:tab w:val="left" w:pos="2160"/>
              <w:tab w:val="left" w:pos="2520"/>
              <w:tab w:val="left" w:pos="2880"/>
            </w:tabs>
            <w:ind w:left="4320"/>
            <w:rPr>
              <w:b/>
              <w:sz w:val="18"/>
              <w:szCs w:val="18"/>
            </w:rPr>
          </w:pPr>
        </w:p>
      </w:tc>
    </w:tr>
  </w:tbl>
  <w:p w:rsidR="003F7F83" w:rsidRDefault="003F7F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0B3D77"/>
    <w:multiLevelType w:val="multilevel"/>
    <w:tmpl w:val="8CE25558"/>
    <w:lvl w:ilvl="0">
      <w:start w:val="1"/>
      <w:numFmt w:val="decimal"/>
      <w:pStyle w:val="ListParagraph"/>
      <w:lvlText w:val="%1."/>
      <w:lvlJc w:val="left"/>
      <w:pPr>
        <w:ind w:left="0" w:firstLine="0"/>
      </w:pPr>
      <w:rPr>
        <w:rFonts w:ascii="Times New Roman" w:hAnsi="Times New Roman" w:hint="default"/>
        <w:b/>
        <w:i w:val="0"/>
        <w:caps/>
        <w:strike w:val="0"/>
        <w:dstrike w:val="0"/>
        <w:vanish w:val="0"/>
        <w:color w:val="auto"/>
        <w:sz w:val="22"/>
        <w:u w:val="none"/>
        <w:vertAlign w:val="baseline"/>
      </w:rPr>
    </w:lvl>
    <w:lvl w:ilvl="1">
      <w:start w:val="1"/>
      <w:numFmt w:val="decimal"/>
      <w:lvlText w:val="%1.%2"/>
      <w:lvlJc w:val="left"/>
      <w:pPr>
        <w:ind w:left="0" w:firstLine="0"/>
      </w:pPr>
      <w:rPr>
        <w:rFonts w:ascii="Times New Roman" w:hAnsi="Times New Roman" w:hint="default"/>
        <w:b w:val="0"/>
        <w:i w:val="0"/>
        <w:caps w:val="0"/>
        <w:strike w:val="0"/>
        <w:dstrike w:val="0"/>
        <w:vanish w:val="0"/>
        <w:sz w:val="22"/>
        <w:vertAlign w:val="baseline"/>
      </w:rPr>
    </w:lvl>
    <w:lvl w:ilvl="2">
      <w:start w:val="1"/>
      <w:numFmt w:val="decimal"/>
      <w:lvlText w:val="%3.%1"/>
      <w:lvlJc w:val="left"/>
      <w:pPr>
        <w:ind w:left="72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72A"/>
    <w:rsid w:val="00181E35"/>
    <w:rsid w:val="001D14B8"/>
    <w:rsid w:val="00202542"/>
    <w:rsid w:val="0026392B"/>
    <w:rsid w:val="00303D84"/>
    <w:rsid w:val="00397CA7"/>
    <w:rsid w:val="003D50E3"/>
    <w:rsid w:val="003F7F83"/>
    <w:rsid w:val="00456434"/>
    <w:rsid w:val="004B7C62"/>
    <w:rsid w:val="005549BE"/>
    <w:rsid w:val="00575398"/>
    <w:rsid w:val="007870B2"/>
    <w:rsid w:val="008A07D2"/>
    <w:rsid w:val="008A5A2F"/>
    <w:rsid w:val="008B0B28"/>
    <w:rsid w:val="00926329"/>
    <w:rsid w:val="009A08D1"/>
    <w:rsid w:val="009A79E5"/>
    <w:rsid w:val="00AA3575"/>
    <w:rsid w:val="00B02F28"/>
    <w:rsid w:val="00B22FA9"/>
    <w:rsid w:val="00BC6F85"/>
    <w:rsid w:val="00D1372A"/>
    <w:rsid w:val="00D41968"/>
    <w:rsid w:val="00D93A77"/>
    <w:rsid w:val="00DA4120"/>
    <w:rsid w:val="00E90F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F7F83"/>
    <w:pPr>
      <w:widowControl w:val="0"/>
      <w:spacing w:after="0" w:line="240" w:lineRule="auto"/>
    </w:pPr>
    <w:rPr>
      <w:rFonts w:ascii="Times New Roman" w:hAnsi="Times New Roman" w:cs="Times New Roman"/>
      <w:color w:val="000000"/>
      <w:szCs w:val="24"/>
      <w:lang w:bidi="en-US"/>
    </w:rPr>
  </w:style>
  <w:style w:type="paragraph" w:styleId="Heading1">
    <w:name w:val="heading 1"/>
    <w:basedOn w:val="Normal"/>
    <w:next w:val="Normal"/>
    <w:link w:val="Heading1Char"/>
    <w:uiPriority w:val="9"/>
    <w:qFormat/>
    <w:rsid w:val="00575398"/>
    <w:pPr>
      <w:outlineLvl w:val="0"/>
    </w:pPr>
    <w:rPr>
      <w:b/>
      <w:caps/>
      <w:sz w:val="24"/>
    </w:rPr>
  </w:style>
  <w:style w:type="paragraph" w:styleId="Heading2">
    <w:name w:val="heading 2"/>
    <w:basedOn w:val="Normal"/>
    <w:next w:val="Normal"/>
    <w:link w:val="Heading2Char"/>
    <w:uiPriority w:val="9"/>
    <w:unhideWhenUsed/>
    <w:qFormat/>
    <w:rsid w:val="003F7F83"/>
    <w:pP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F83"/>
    <w:pPr>
      <w:numPr>
        <w:numId w:val="1"/>
      </w:numPr>
      <w:spacing w:after="240"/>
    </w:pPr>
    <w:rPr>
      <w:b/>
    </w:rPr>
  </w:style>
  <w:style w:type="character" w:customStyle="1" w:styleId="Heading1Char">
    <w:name w:val="Heading 1 Char"/>
    <w:basedOn w:val="DefaultParagraphFont"/>
    <w:link w:val="Heading1"/>
    <w:uiPriority w:val="9"/>
    <w:rsid w:val="00575398"/>
    <w:rPr>
      <w:rFonts w:ascii="Times New Roman" w:hAnsi="Times New Roman" w:cs="Times New Roman"/>
      <w:b/>
      <w:caps/>
      <w:sz w:val="24"/>
    </w:rPr>
  </w:style>
  <w:style w:type="paragraph" w:styleId="Title">
    <w:name w:val="Title"/>
    <w:basedOn w:val="Normal"/>
    <w:next w:val="Normal"/>
    <w:link w:val="TitleChar"/>
    <w:uiPriority w:val="10"/>
    <w:qFormat/>
    <w:rsid w:val="00575398"/>
    <w:pPr>
      <w:jc w:val="center"/>
    </w:pPr>
    <w:rPr>
      <w:b/>
      <w:caps/>
      <w:sz w:val="28"/>
    </w:rPr>
  </w:style>
  <w:style w:type="character" w:customStyle="1" w:styleId="TitleChar">
    <w:name w:val="Title Char"/>
    <w:basedOn w:val="DefaultParagraphFont"/>
    <w:link w:val="Title"/>
    <w:uiPriority w:val="10"/>
    <w:rsid w:val="00575398"/>
    <w:rPr>
      <w:rFonts w:ascii="Times New Roman" w:hAnsi="Times New Roman" w:cs="Times New Roman"/>
      <w:b/>
      <w:caps/>
      <w:sz w:val="28"/>
    </w:rPr>
  </w:style>
  <w:style w:type="paragraph" w:styleId="Header">
    <w:name w:val="header"/>
    <w:basedOn w:val="Normal"/>
    <w:link w:val="HeaderChar"/>
    <w:uiPriority w:val="99"/>
    <w:unhideWhenUsed/>
    <w:rsid w:val="003F7F83"/>
    <w:pPr>
      <w:tabs>
        <w:tab w:val="center" w:pos="4680"/>
        <w:tab w:val="right" w:pos="9360"/>
      </w:tabs>
    </w:pPr>
  </w:style>
  <w:style w:type="character" w:customStyle="1" w:styleId="HeaderChar">
    <w:name w:val="Header Char"/>
    <w:basedOn w:val="DefaultParagraphFont"/>
    <w:link w:val="Header"/>
    <w:uiPriority w:val="99"/>
    <w:rsid w:val="003F7F83"/>
    <w:rPr>
      <w:rFonts w:ascii="Arial" w:hAnsi="Arial" w:cs="Times New Roman"/>
      <w:color w:val="000000"/>
      <w:szCs w:val="24"/>
      <w:lang w:bidi="en-US"/>
    </w:rPr>
  </w:style>
  <w:style w:type="paragraph" w:styleId="Footer">
    <w:name w:val="footer"/>
    <w:basedOn w:val="Normal"/>
    <w:link w:val="FooterChar"/>
    <w:uiPriority w:val="99"/>
    <w:unhideWhenUsed/>
    <w:rsid w:val="003F7F83"/>
    <w:pPr>
      <w:tabs>
        <w:tab w:val="center" w:pos="4680"/>
        <w:tab w:val="right" w:pos="9360"/>
      </w:tabs>
    </w:pPr>
  </w:style>
  <w:style w:type="character" w:customStyle="1" w:styleId="FooterChar">
    <w:name w:val="Footer Char"/>
    <w:basedOn w:val="DefaultParagraphFont"/>
    <w:link w:val="Footer"/>
    <w:uiPriority w:val="99"/>
    <w:rsid w:val="003F7F83"/>
    <w:rPr>
      <w:rFonts w:ascii="Arial" w:hAnsi="Arial" w:cs="Times New Roman"/>
      <w:color w:val="000000"/>
      <w:szCs w:val="24"/>
      <w:lang w:bidi="en-US"/>
    </w:rPr>
  </w:style>
  <w:style w:type="character" w:customStyle="1" w:styleId="Heading2Char">
    <w:name w:val="Heading 2 Char"/>
    <w:basedOn w:val="DefaultParagraphFont"/>
    <w:link w:val="Heading2"/>
    <w:uiPriority w:val="9"/>
    <w:rsid w:val="003F7F83"/>
    <w:rPr>
      <w:rFonts w:ascii="Times New Roman" w:hAnsi="Times New Roman" w:cs="Times New Roman"/>
      <w:b/>
      <w:color w:val="000000"/>
      <w:szCs w:val="24"/>
      <w:lang w:val="en-GB" w:bidi="en-US"/>
    </w:rPr>
  </w:style>
  <w:style w:type="paragraph" w:styleId="FootnoteText">
    <w:name w:val="footnote text"/>
    <w:basedOn w:val="Normal"/>
    <w:link w:val="FootnoteTextChar"/>
    <w:rsid w:val="003F7F83"/>
    <w:pPr>
      <w:widowControl/>
      <w:jc w:val="both"/>
    </w:pPr>
    <w:rPr>
      <w:color w:val="auto"/>
      <w:sz w:val="20"/>
      <w:szCs w:val="20"/>
      <w:lang w:val="en-GB" w:bidi="ar-SA"/>
    </w:rPr>
  </w:style>
  <w:style w:type="character" w:customStyle="1" w:styleId="FootnoteTextChar">
    <w:name w:val="Footnote Text Char"/>
    <w:basedOn w:val="DefaultParagraphFont"/>
    <w:link w:val="FootnoteText"/>
    <w:rsid w:val="003F7F83"/>
    <w:rPr>
      <w:rFonts w:ascii="Times New Roman" w:hAnsi="Times New Roman" w:cs="Times New Roman"/>
      <w:sz w:val="20"/>
      <w:szCs w:val="20"/>
      <w:lang w:val="en-GB"/>
    </w:rPr>
  </w:style>
  <w:style w:type="character" w:styleId="FootnoteReference">
    <w:name w:val="footnote reference"/>
    <w:basedOn w:val="DefaultParagraphFont"/>
    <w:rsid w:val="003F7F83"/>
    <w:rPr>
      <w:vertAlign w:val="superscript"/>
    </w:rPr>
  </w:style>
  <w:style w:type="character" w:styleId="CommentReference">
    <w:name w:val="annotation reference"/>
    <w:basedOn w:val="DefaultParagraphFont"/>
    <w:uiPriority w:val="99"/>
    <w:semiHidden/>
    <w:unhideWhenUsed/>
    <w:rsid w:val="008A5A2F"/>
    <w:rPr>
      <w:sz w:val="16"/>
      <w:szCs w:val="16"/>
    </w:rPr>
  </w:style>
  <w:style w:type="paragraph" w:styleId="CommentText">
    <w:name w:val="annotation text"/>
    <w:basedOn w:val="Normal"/>
    <w:link w:val="CommentTextChar"/>
    <w:uiPriority w:val="99"/>
    <w:semiHidden/>
    <w:unhideWhenUsed/>
    <w:rsid w:val="008A5A2F"/>
    <w:rPr>
      <w:sz w:val="20"/>
      <w:szCs w:val="20"/>
    </w:rPr>
  </w:style>
  <w:style w:type="character" w:customStyle="1" w:styleId="CommentTextChar">
    <w:name w:val="Comment Text Char"/>
    <w:basedOn w:val="DefaultParagraphFont"/>
    <w:link w:val="CommentText"/>
    <w:uiPriority w:val="99"/>
    <w:semiHidden/>
    <w:rsid w:val="008A5A2F"/>
    <w:rPr>
      <w:rFonts w:ascii="Times New Roman" w:hAnsi="Times New Roman" w:cs="Times New Roman"/>
      <w:color w:val="000000"/>
      <w:sz w:val="20"/>
      <w:szCs w:val="20"/>
      <w:lang w:bidi="en-US"/>
    </w:rPr>
  </w:style>
  <w:style w:type="paragraph" w:styleId="CommentSubject">
    <w:name w:val="annotation subject"/>
    <w:basedOn w:val="CommentText"/>
    <w:next w:val="CommentText"/>
    <w:link w:val="CommentSubjectChar"/>
    <w:uiPriority w:val="99"/>
    <w:semiHidden/>
    <w:unhideWhenUsed/>
    <w:rsid w:val="008A5A2F"/>
    <w:rPr>
      <w:b/>
      <w:bCs/>
    </w:rPr>
  </w:style>
  <w:style w:type="character" w:customStyle="1" w:styleId="CommentSubjectChar">
    <w:name w:val="Comment Subject Char"/>
    <w:basedOn w:val="CommentTextChar"/>
    <w:link w:val="CommentSubject"/>
    <w:uiPriority w:val="99"/>
    <w:semiHidden/>
    <w:rsid w:val="008A5A2F"/>
    <w:rPr>
      <w:rFonts w:ascii="Times New Roman" w:hAnsi="Times New Roman" w:cs="Times New Roman"/>
      <w:b/>
      <w:bCs/>
      <w:color w:val="000000"/>
      <w:sz w:val="20"/>
      <w:szCs w:val="20"/>
      <w:lang w:bidi="en-US"/>
    </w:rPr>
  </w:style>
  <w:style w:type="paragraph" w:styleId="BalloonText">
    <w:name w:val="Balloon Text"/>
    <w:basedOn w:val="Normal"/>
    <w:link w:val="BalloonTextChar"/>
    <w:uiPriority w:val="99"/>
    <w:semiHidden/>
    <w:unhideWhenUsed/>
    <w:rsid w:val="008A5A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A2F"/>
    <w:rPr>
      <w:rFonts w:ascii="Segoe UI" w:hAnsi="Segoe UI" w:cs="Segoe UI"/>
      <w:color w:val="000000"/>
      <w:sz w:val="18"/>
      <w:szCs w:val="18"/>
      <w:lang w:bidi="en-US"/>
    </w:rPr>
  </w:style>
  <w:style w:type="table" w:styleId="TableGrid">
    <w:name w:val="Table Grid"/>
    <w:basedOn w:val="TableNormal"/>
    <w:uiPriority w:val="39"/>
    <w:rsid w:val="008B0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F7F83"/>
    <w:pPr>
      <w:widowControl w:val="0"/>
      <w:spacing w:after="0" w:line="240" w:lineRule="auto"/>
    </w:pPr>
    <w:rPr>
      <w:rFonts w:ascii="Times New Roman" w:hAnsi="Times New Roman" w:cs="Times New Roman"/>
      <w:color w:val="000000"/>
      <w:szCs w:val="24"/>
      <w:lang w:bidi="en-US"/>
    </w:rPr>
  </w:style>
  <w:style w:type="paragraph" w:styleId="Heading1">
    <w:name w:val="heading 1"/>
    <w:basedOn w:val="Normal"/>
    <w:next w:val="Normal"/>
    <w:link w:val="Heading1Char"/>
    <w:uiPriority w:val="9"/>
    <w:qFormat/>
    <w:rsid w:val="00575398"/>
    <w:pPr>
      <w:outlineLvl w:val="0"/>
    </w:pPr>
    <w:rPr>
      <w:b/>
      <w:caps/>
      <w:sz w:val="24"/>
    </w:rPr>
  </w:style>
  <w:style w:type="paragraph" w:styleId="Heading2">
    <w:name w:val="heading 2"/>
    <w:basedOn w:val="Normal"/>
    <w:next w:val="Normal"/>
    <w:link w:val="Heading2Char"/>
    <w:uiPriority w:val="9"/>
    <w:unhideWhenUsed/>
    <w:qFormat/>
    <w:rsid w:val="003F7F83"/>
    <w:pP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F83"/>
    <w:pPr>
      <w:numPr>
        <w:numId w:val="1"/>
      </w:numPr>
      <w:spacing w:after="240"/>
    </w:pPr>
    <w:rPr>
      <w:b/>
    </w:rPr>
  </w:style>
  <w:style w:type="character" w:customStyle="1" w:styleId="Heading1Char">
    <w:name w:val="Heading 1 Char"/>
    <w:basedOn w:val="DefaultParagraphFont"/>
    <w:link w:val="Heading1"/>
    <w:uiPriority w:val="9"/>
    <w:rsid w:val="00575398"/>
    <w:rPr>
      <w:rFonts w:ascii="Times New Roman" w:hAnsi="Times New Roman" w:cs="Times New Roman"/>
      <w:b/>
      <w:caps/>
      <w:sz w:val="24"/>
    </w:rPr>
  </w:style>
  <w:style w:type="paragraph" w:styleId="Title">
    <w:name w:val="Title"/>
    <w:basedOn w:val="Normal"/>
    <w:next w:val="Normal"/>
    <w:link w:val="TitleChar"/>
    <w:uiPriority w:val="10"/>
    <w:qFormat/>
    <w:rsid w:val="00575398"/>
    <w:pPr>
      <w:jc w:val="center"/>
    </w:pPr>
    <w:rPr>
      <w:b/>
      <w:caps/>
      <w:sz w:val="28"/>
    </w:rPr>
  </w:style>
  <w:style w:type="character" w:customStyle="1" w:styleId="TitleChar">
    <w:name w:val="Title Char"/>
    <w:basedOn w:val="DefaultParagraphFont"/>
    <w:link w:val="Title"/>
    <w:uiPriority w:val="10"/>
    <w:rsid w:val="00575398"/>
    <w:rPr>
      <w:rFonts w:ascii="Times New Roman" w:hAnsi="Times New Roman" w:cs="Times New Roman"/>
      <w:b/>
      <w:caps/>
      <w:sz w:val="28"/>
    </w:rPr>
  </w:style>
  <w:style w:type="paragraph" w:styleId="Header">
    <w:name w:val="header"/>
    <w:basedOn w:val="Normal"/>
    <w:link w:val="HeaderChar"/>
    <w:uiPriority w:val="99"/>
    <w:unhideWhenUsed/>
    <w:rsid w:val="003F7F83"/>
    <w:pPr>
      <w:tabs>
        <w:tab w:val="center" w:pos="4680"/>
        <w:tab w:val="right" w:pos="9360"/>
      </w:tabs>
    </w:pPr>
  </w:style>
  <w:style w:type="character" w:customStyle="1" w:styleId="HeaderChar">
    <w:name w:val="Header Char"/>
    <w:basedOn w:val="DefaultParagraphFont"/>
    <w:link w:val="Header"/>
    <w:uiPriority w:val="99"/>
    <w:rsid w:val="003F7F83"/>
    <w:rPr>
      <w:rFonts w:ascii="Arial" w:hAnsi="Arial" w:cs="Times New Roman"/>
      <w:color w:val="000000"/>
      <w:szCs w:val="24"/>
      <w:lang w:bidi="en-US"/>
    </w:rPr>
  </w:style>
  <w:style w:type="paragraph" w:styleId="Footer">
    <w:name w:val="footer"/>
    <w:basedOn w:val="Normal"/>
    <w:link w:val="FooterChar"/>
    <w:uiPriority w:val="99"/>
    <w:unhideWhenUsed/>
    <w:rsid w:val="003F7F83"/>
    <w:pPr>
      <w:tabs>
        <w:tab w:val="center" w:pos="4680"/>
        <w:tab w:val="right" w:pos="9360"/>
      </w:tabs>
    </w:pPr>
  </w:style>
  <w:style w:type="character" w:customStyle="1" w:styleId="FooterChar">
    <w:name w:val="Footer Char"/>
    <w:basedOn w:val="DefaultParagraphFont"/>
    <w:link w:val="Footer"/>
    <w:uiPriority w:val="99"/>
    <w:rsid w:val="003F7F83"/>
    <w:rPr>
      <w:rFonts w:ascii="Arial" w:hAnsi="Arial" w:cs="Times New Roman"/>
      <w:color w:val="000000"/>
      <w:szCs w:val="24"/>
      <w:lang w:bidi="en-US"/>
    </w:rPr>
  </w:style>
  <w:style w:type="character" w:customStyle="1" w:styleId="Heading2Char">
    <w:name w:val="Heading 2 Char"/>
    <w:basedOn w:val="DefaultParagraphFont"/>
    <w:link w:val="Heading2"/>
    <w:uiPriority w:val="9"/>
    <w:rsid w:val="003F7F83"/>
    <w:rPr>
      <w:rFonts w:ascii="Times New Roman" w:hAnsi="Times New Roman" w:cs="Times New Roman"/>
      <w:b/>
      <w:color w:val="000000"/>
      <w:szCs w:val="24"/>
      <w:lang w:val="en-GB" w:bidi="en-US"/>
    </w:rPr>
  </w:style>
  <w:style w:type="paragraph" w:styleId="FootnoteText">
    <w:name w:val="footnote text"/>
    <w:basedOn w:val="Normal"/>
    <w:link w:val="FootnoteTextChar"/>
    <w:rsid w:val="003F7F83"/>
    <w:pPr>
      <w:widowControl/>
      <w:jc w:val="both"/>
    </w:pPr>
    <w:rPr>
      <w:color w:val="auto"/>
      <w:sz w:val="20"/>
      <w:szCs w:val="20"/>
      <w:lang w:val="en-GB" w:bidi="ar-SA"/>
    </w:rPr>
  </w:style>
  <w:style w:type="character" w:customStyle="1" w:styleId="FootnoteTextChar">
    <w:name w:val="Footnote Text Char"/>
    <w:basedOn w:val="DefaultParagraphFont"/>
    <w:link w:val="FootnoteText"/>
    <w:rsid w:val="003F7F83"/>
    <w:rPr>
      <w:rFonts w:ascii="Times New Roman" w:hAnsi="Times New Roman" w:cs="Times New Roman"/>
      <w:sz w:val="20"/>
      <w:szCs w:val="20"/>
      <w:lang w:val="en-GB"/>
    </w:rPr>
  </w:style>
  <w:style w:type="character" w:styleId="FootnoteReference">
    <w:name w:val="footnote reference"/>
    <w:basedOn w:val="DefaultParagraphFont"/>
    <w:rsid w:val="003F7F83"/>
    <w:rPr>
      <w:vertAlign w:val="superscript"/>
    </w:rPr>
  </w:style>
  <w:style w:type="character" w:styleId="CommentReference">
    <w:name w:val="annotation reference"/>
    <w:basedOn w:val="DefaultParagraphFont"/>
    <w:uiPriority w:val="99"/>
    <w:semiHidden/>
    <w:unhideWhenUsed/>
    <w:rsid w:val="008A5A2F"/>
    <w:rPr>
      <w:sz w:val="16"/>
      <w:szCs w:val="16"/>
    </w:rPr>
  </w:style>
  <w:style w:type="paragraph" w:styleId="CommentText">
    <w:name w:val="annotation text"/>
    <w:basedOn w:val="Normal"/>
    <w:link w:val="CommentTextChar"/>
    <w:uiPriority w:val="99"/>
    <w:semiHidden/>
    <w:unhideWhenUsed/>
    <w:rsid w:val="008A5A2F"/>
    <w:rPr>
      <w:sz w:val="20"/>
      <w:szCs w:val="20"/>
    </w:rPr>
  </w:style>
  <w:style w:type="character" w:customStyle="1" w:styleId="CommentTextChar">
    <w:name w:val="Comment Text Char"/>
    <w:basedOn w:val="DefaultParagraphFont"/>
    <w:link w:val="CommentText"/>
    <w:uiPriority w:val="99"/>
    <w:semiHidden/>
    <w:rsid w:val="008A5A2F"/>
    <w:rPr>
      <w:rFonts w:ascii="Times New Roman" w:hAnsi="Times New Roman" w:cs="Times New Roman"/>
      <w:color w:val="000000"/>
      <w:sz w:val="20"/>
      <w:szCs w:val="20"/>
      <w:lang w:bidi="en-US"/>
    </w:rPr>
  </w:style>
  <w:style w:type="paragraph" w:styleId="CommentSubject">
    <w:name w:val="annotation subject"/>
    <w:basedOn w:val="CommentText"/>
    <w:next w:val="CommentText"/>
    <w:link w:val="CommentSubjectChar"/>
    <w:uiPriority w:val="99"/>
    <w:semiHidden/>
    <w:unhideWhenUsed/>
    <w:rsid w:val="008A5A2F"/>
    <w:rPr>
      <w:b/>
      <w:bCs/>
    </w:rPr>
  </w:style>
  <w:style w:type="character" w:customStyle="1" w:styleId="CommentSubjectChar">
    <w:name w:val="Comment Subject Char"/>
    <w:basedOn w:val="CommentTextChar"/>
    <w:link w:val="CommentSubject"/>
    <w:uiPriority w:val="99"/>
    <w:semiHidden/>
    <w:rsid w:val="008A5A2F"/>
    <w:rPr>
      <w:rFonts w:ascii="Times New Roman" w:hAnsi="Times New Roman" w:cs="Times New Roman"/>
      <w:b/>
      <w:bCs/>
      <w:color w:val="000000"/>
      <w:sz w:val="20"/>
      <w:szCs w:val="20"/>
      <w:lang w:bidi="en-US"/>
    </w:rPr>
  </w:style>
  <w:style w:type="paragraph" w:styleId="BalloonText">
    <w:name w:val="Balloon Text"/>
    <w:basedOn w:val="Normal"/>
    <w:link w:val="BalloonTextChar"/>
    <w:uiPriority w:val="99"/>
    <w:semiHidden/>
    <w:unhideWhenUsed/>
    <w:rsid w:val="008A5A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A2F"/>
    <w:rPr>
      <w:rFonts w:ascii="Segoe UI" w:hAnsi="Segoe UI" w:cs="Segoe UI"/>
      <w:color w:val="000000"/>
      <w:sz w:val="18"/>
      <w:szCs w:val="18"/>
      <w:lang w:bidi="en-US"/>
    </w:rPr>
  </w:style>
  <w:style w:type="table" w:styleId="TableGrid">
    <w:name w:val="Table Grid"/>
    <w:basedOn w:val="TableNormal"/>
    <w:uiPriority w:val="39"/>
    <w:rsid w:val="008B0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1D2BE6-A16E-442B-B4E8-A38D9D66D625}"/>
</file>

<file path=customXml/itemProps2.xml><?xml version="1.0" encoding="utf-8"?>
<ds:datastoreItem xmlns:ds="http://schemas.openxmlformats.org/officeDocument/2006/customXml" ds:itemID="{AFA7EE7A-37A0-4CAA-B721-2D533B216C93}"/>
</file>

<file path=customXml/itemProps3.xml><?xml version="1.0" encoding="utf-8"?>
<ds:datastoreItem xmlns:ds="http://schemas.openxmlformats.org/officeDocument/2006/customXml" ds:itemID="{AF4071BE-64F9-4F3E-BB8D-B29077356A1D}"/>
</file>

<file path=customXml/itemProps4.xml><?xml version="1.0" encoding="utf-8"?>
<ds:datastoreItem xmlns:ds="http://schemas.openxmlformats.org/officeDocument/2006/customXml" ds:itemID="{20697EA2-A740-451D-AC8C-3A6E30C2370C}"/>
</file>

<file path=docProps/app.xml><?xml version="1.0" encoding="utf-8"?>
<Properties xmlns="http://schemas.openxmlformats.org/officeDocument/2006/extended-properties" xmlns:vt="http://schemas.openxmlformats.org/officeDocument/2006/docPropsVTypes">
  <Template>Normal.dotm</Template>
  <TotalTime>2</TotalTime>
  <Pages>3</Pages>
  <Words>810</Words>
  <Characters>4169</Characters>
  <Application>Microsoft Office Word</Application>
  <DocSecurity>0</DocSecurity>
  <Lines>99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dc:creator>
  <cp:keywords/>
  <dc:description/>
  <cp:lastModifiedBy>Loftur Jonasson2</cp:lastModifiedBy>
  <cp:revision>5</cp:revision>
  <dcterms:created xsi:type="dcterms:W3CDTF">2016-08-30T02:14:00Z</dcterms:created>
  <dcterms:modified xsi:type="dcterms:W3CDTF">2016-08-30T12:59:00Z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