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D5E32" w14:textId="77777777" w:rsidR="00C62653" w:rsidRDefault="001449D6" w:rsidP="001449D6">
      <w:pPr>
        <w:jc w:val="center"/>
        <w:rPr>
          <w:b/>
        </w:rPr>
      </w:pPr>
      <w:r>
        <w:rPr>
          <w:b/>
          <w:sz w:val="24"/>
          <w:lang w:val="en-US"/>
        </w:rPr>
        <w:t>FREQUENCY SPECTRUM</w:t>
      </w:r>
      <w:r>
        <w:rPr>
          <w:b/>
        </w:rPr>
        <w:t xml:space="preserve"> </w:t>
      </w:r>
      <w:proofErr w:type="gramStart"/>
      <w:r>
        <w:rPr>
          <w:b/>
        </w:rPr>
        <w:t>MANGEMENT  PANEL</w:t>
      </w:r>
      <w:proofErr w:type="gramEnd"/>
      <w:r>
        <w:rPr>
          <w:b/>
        </w:rPr>
        <w:t xml:space="preserve"> (FS</w:t>
      </w:r>
      <w:r w:rsidR="00C62653">
        <w:rPr>
          <w:b/>
        </w:rPr>
        <w:t>MP)</w:t>
      </w:r>
    </w:p>
    <w:p w14:paraId="2BC36727" w14:textId="77777777" w:rsidR="00C62653" w:rsidRDefault="00C62653" w:rsidP="00C62653">
      <w:pPr>
        <w:tabs>
          <w:tab w:val="left" w:pos="6972"/>
        </w:tabs>
        <w:jc w:val="center"/>
        <w:rPr>
          <w:b/>
        </w:rPr>
      </w:pPr>
    </w:p>
    <w:p w14:paraId="0259057C" w14:textId="40A4476F" w:rsidR="00C62653" w:rsidRDefault="005F61A4" w:rsidP="00C62653">
      <w:pPr>
        <w:pStyle w:val="Maintitle"/>
      </w:pPr>
      <w:r w:rsidRPr="005F61A4">
        <w:t xml:space="preserve">TWELFTH </w:t>
      </w:r>
      <w:r w:rsidR="00C62653">
        <w:t>MEETING</w:t>
      </w:r>
    </w:p>
    <w:p w14:paraId="2C341002" w14:textId="77777777" w:rsidR="00C62653" w:rsidRDefault="001449D6" w:rsidP="001449D6">
      <w:pPr>
        <w:tabs>
          <w:tab w:val="left" w:pos="6551"/>
        </w:tabs>
      </w:pPr>
      <w:r>
        <w:tab/>
      </w:r>
    </w:p>
    <w:p w14:paraId="6456EBC7" w14:textId="24C859F5" w:rsidR="00C62653" w:rsidRDefault="005F61A4" w:rsidP="001449D6">
      <w:pPr>
        <w:pStyle w:val="Maintitle"/>
      </w:pPr>
      <w:r>
        <w:t xml:space="preserve">E-Meeting, </w:t>
      </w:r>
      <w:r w:rsidR="0050168B">
        <w:t>4 to 15 October 2021</w:t>
      </w:r>
    </w:p>
    <w:p w14:paraId="75A013F8" w14:textId="77777777" w:rsidR="00770160" w:rsidRDefault="00770160" w:rsidP="00C62653">
      <w:pPr>
        <w:jc w:val="center"/>
      </w:pPr>
    </w:p>
    <w:p w14:paraId="192B19C4" w14:textId="77777777" w:rsidR="00770160" w:rsidRDefault="00770160">
      <w:pPr>
        <w:tabs>
          <w:tab w:val="left" w:pos="0"/>
          <w:tab w:val="left" w:pos="1570"/>
          <w:tab w:val="left" w:pos="1857"/>
        </w:tabs>
      </w:pPr>
      <w:bookmarkStart w:id="0" w:name="agenda_item"/>
      <w:bookmarkEnd w:id="0"/>
    </w:p>
    <w:p w14:paraId="258833AB" w14:textId="77777777" w:rsidR="00770160" w:rsidRDefault="00770160">
      <w:pPr>
        <w:tabs>
          <w:tab w:val="left" w:pos="0"/>
          <w:tab w:val="left" w:pos="1570"/>
          <w:tab w:val="left" w:pos="1857"/>
        </w:tabs>
      </w:pPr>
    </w:p>
    <w:p w14:paraId="7532FB30" w14:textId="28DF4F49" w:rsidR="00770160" w:rsidRDefault="00770160">
      <w:pPr>
        <w:pStyle w:val="Agendaitemtitle"/>
        <w:rPr>
          <w:lang w:val="sv-SE"/>
        </w:rPr>
      </w:pPr>
      <w:r>
        <w:rPr>
          <w:lang w:val="sv-SE"/>
        </w:rPr>
        <w:t>Agenda Item </w:t>
      </w:r>
      <w:r w:rsidR="00C15367">
        <w:rPr>
          <w:lang w:val="sv-SE"/>
        </w:rPr>
        <w:t>3c</w:t>
      </w:r>
      <w:r>
        <w:rPr>
          <w:lang w:val="sv-SE"/>
        </w:rPr>
        <w:t>:</w:t>
      </w:r>
      <w:r>
        <w:rPr>
          <w:lang w:val="sv-SE"/>
        </w:rPr>
        <w:tab/>
      </w:r>
      <w:r w:rsidR="00C15367" w:rsidRPr="00C15367">
        <w:rPr>
          <w:lang w:val="sv-SE"/>
        </w:rPr>
        <w:t>National efforts to implement broadband mobile near 4200-4400 MHz</w:t>
      </w:r>
    </w:p>
    <w:p w14:paraId="3FDB58FF" w14:textId="77777777" w:rsidR="00770160" w:rsidRDefault="00770160">
      <w:pPr>
        <w:pStyle w:val="Agendaitemtitle"/>
        <w:rPr>
          <w:b w:val="0"/>
          <w:lang w:val="sv-SE"/>
        </w:rPr>
      </w:pPr>
    </w:p>
    <w:p w14:paraId="5CF21284" w14:textId="77777777" w:rsidR="00770160" w:rsidRDefault="00770160">
      <w:pPr>
        <w:tabs>
          <w:tab w:val="left" w:pos="6972"/>
        </w:tabs>
        <w:rPr>
          <w:b/>
          <w:lang w:val="sv-SE"/>
        </w:rPr>
      </w:pPr>
    </w:p>
    <w:p w14:paraId="4DBD30A9" w14:textId="596E58C8" w:rsidR="00770160" w:rsidRDefault="00431C64">
      <w:pPr>
        <w:pStyle w:val="Maintitle"/>
      </w:pPr>
      <w:r w:rsidRPr="00431C64">
        <w:t>Status on replanning the 3700–4200 MHz band in Australia</w:t>
      </w:r>
    </w:p>
    <w:p w14:paraId="6E00B402" w14:textId="77777777" w:rsidR="00770160" w:rsidRDefault="00770160">
      <w:pPr>
        <w:tabs>
          <w:tab w:val="left" w:pos="6972"/>
        </w:tabs>
      </w:pPr>
    </w:p>
    <w:p w14:paraId="2C06B128" w14:textId="77777777" w:rsidR="00770160" w:rsidRDefault="00770160">
      <w:pPr>
        <w:tabs>
          <w:tab w:val="left" w:pos="6972"/>
        </w:tabs>
      </w:pPr>
    </w:p>
    <w:p w14:paraId="17C70BE6" w14:textId="3E2DC117" w:rsidR="00770160" w:rsidRDefault="00770160">
      <w:pPr>
        <w:jc w:val="center"/>
      </w:pPr>
      <w:r>
        <w:t>(Presented by</w:t>
      </w:r>
      <w:bookmarkStart w:id="1" w:name="presented_by"/>
      <w:bookmarkEnd w:id="1"/>
      <w:r>
        <w:t xml:space="preserve"> </w:t>
      </w:r>
      <w:r w:rsidR="00D02271">
        <w:t>Matthew Kelly</w:t>
      </w:r>
      <w:r>
        <w:t>)</w:t>
      </w:r>
    </w:p>
    <w:p w14:paraId="4A202B27" w14:textId="77777777" w:rsidR="00770160" w:rsidRDefault="00770160"/>
    <w:p w14:paraId="4F2464A3" w14:textId="77777777" w:rsidR="00770160" w:rsidRDefault="0077016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770160" w14:paraId="1FB500CD" w14:textId="77777777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4235A984" w14:textId="77777777" w:rsidR="00770160" w:rsidRDefault="00770160">
            <w:pPr>
              <w:jc w:val="center"/>
              <w:rPr>
                <w:sz w:val="24"/>
                <w:lang w:val="en-US"/>
              </w:rPr>
            </w:pPr>
            <w:r>
              <w:rPr>
                <w:b/>
              </w:rPr>
              <w:t>SUMMARY</w:t>
            </w:r>
          </w:p>
        </w:tc>
      </w:tr>
      <w:tr w:rsidR="00770160" w14:paraId="736EAA01" w14:textId="77777777">
        <w:trPr>
          <w:cantSplit/>
          <w:jc w:val="center"/>
        </w:trPr>
        <w:tc>
          <w:tcPr>
            <w:tcW w:w="7200" w:type="dxa"/>
          </w:tcPr>
          <w:p w14:paraId="099C6B16" w14:textId="07B03E22" w:rsidR="00770160" w:rsidRDefault="00DB093C">
            <w:pPr>
              <w:rPr>
                <w:lang w:val="en-US"/>
              </w:rPr>
            </w:pPr>
            <w:r>
              <w:rPr>
                <w:lang w:val="en-US"/>
              </w:rPr>
              <w:t>After</w:t>
            </w:r>
            <w:r w:rsidR="00A346AF">
              <w:rPr>
                <w:lang w:val="en-US"/>
              </w:rPr>
              <w:t xml:space="preserve"> the ACMA released the </w:t>
            </w:r>
            <w:r w:rsidR="00A346AF" w:rsidRPr="00A346AF">
              <w:rPr>
                <w:lang w:val="en-US"/>
              </w:rPr>
              <w:t xml:space="preserve">Replanning the 3700-4200 MHz band - Outcomes </w:t>
            </w:r>
            <w:r w:rsidR="00A346AF">
              <w:rPr>
                <w:lang w:val="en-US"/>
              </w:rPr>
              <w:t>Paper in January 2021</w:t>
            </w:r>
            <w:r w:rsidR="00FD30DB">
              <w:rPr>
                <w:lang w:val="en-US"/>
              </w:rPr>
              <w:t xml:space="preserve"> they established a </w:t>
            </w:r>
            <w:r w:rsidR="00FD30DB" w:rsidRPr="00FD30DB">
              <w:rPr>
                <w:lang w:val="en-US"/>
              </w:rPr>
              <w:t xml:space="preserve">technical liaison group </w:t>
            </w:r>
            <w:r w:rsidR="005073D7" w:rsidRPr="005073D7">
              <w:rPr>
                <w:lang w:val="en-US"/>
              </w:rPr>
              <w:t>to provide advice on the development of</w:t>
            </w:r>
            <w:r w:rsidR="005073D7">
              <w:rPr>
                <w:lang w:val="en-US"/>
              </w:rPr>
              <w:t xml:space="preserve"> </w:t>
            </w:r>
            <w:r w:rsidR="005073D7" w:rsidRPr="005073D7">
              <w:rPr>
                <w:lang w:val="en-US"/>
              </w:rPr>
              <w:t>changes to</w:t>
            </w:r>
            <w:r w:rsidR="005073D7">
              <w:rPr>
                <w:lang w:val="en-US"/>
              </w:rPr>
              <w:t xml:space="preserve"> the</w:t>
            </w:r>
            <w:r w:rsidR="005073D7" w:rsidRPr="005073D7">
              <w:rPr>
                <w:lang w:val="en-US"/>
              </w:rPr>
              <w:t xml:space="preserve"> spectrum or apparatus </w:t>
            </w:r>
            <w:r w:rsidR="006B2AA0" w:rsidRPr="00350D87">
              <w:rPr>
                <w:lang w:val="en-US"/>
              </w:rPr>
              <w:t xml:space="preserve">license </w:t>
            </w:r>
            <w:r w:rsidR="005073D7" w:rsidRPr="005073D7">
              <w:rPr>
                <w:lang w:val="en-US"/>
              </w:rPr>
              <w:t>technical framework</w:t>
            </w:r>
            <w:r w:rsidR="005073D7">
              <w:rPr>
                <w:lang w:val="en-US"/>
              </w:rPr>
              <w:t xml:space="preserve">. </w:t>
            </w:r>
          </w:p>
          <w:p w14:paraId="7DEC75C3" w14:textId="0294C082" w:rsidR="005073D7" w:rsidRDefault="005073D7">
            <w:pPr>
              <w:rPr>
                <w:lang w:val="en-US"/>
              </w:rPr>
            </w:pPr>
            <w:r>
              <w:rPr>
                <w:lang w:val="en-US"/>
              </w:rPr>
              <w:t xml:space="preserve">The aviation sector in Australia has formed a </w:t>
            </w:r>
            <w:r w:rsidR="004A7FB7" w:rsidRPr="00D8027C">
              <w:t>coordination group</w:t>
            </w:r>
            <w:r w:rsidR="002174FB">
              <w:t xml:space="preserve"> and </w:t>
            </w:r>
            <w:r w:rsidR="00D666BC">
              <w:t xml:space="preserve">developed and </w:t>
            </w:r>
            <w:r w:rsidR="00932EF2">
              <w:t>an aviation position for the TLG.</w:t>
            </w:r>
          </w:p>
        </w:tc>
      </w:tr>
    </w:tbl>
    <w:p w14:paraId="777CE56A" w14:textId="77777777" w:rsidR="00770160" w:rsidRDefault="00770160"/>
    <w:p w14:paraId="0D7A19DC" w14:textId="77777777" w:rsidR="00770160" w:rsidRDefault="00770160"/>
    <w:p w14:paraId="203EB443" w14:textId="77777777" w:rsidR="00770160" w:rsidRDefault="00770160">
      <w:pPr>
        <w:pStyle w:val="1Heading"/>
      </w:pPr>
      <w:r>
        <w:t>INTRODUCTION</w:t>
      </w:r>
    </w:p>
    <w:p w14:paraId="20962FAE" w14:textId="77A45A4F" w:rsidR="00770160" w:rsidRDefault="00FE289A">
      <w:pPr>
        <w:pStyle w:val="2para"/>
      </w:pPr>
      <w:r>
        <w:t>At the 11</w:t>
      </w:r>
      <w:r w:rsidRPr="00FE289A">
        <w:rPr>
          <w:vertAlign w:val="superscript"/>
        </w:rPr>
        <w:t>th</w:t>
      </w:r>
      <w:r>
        <w:t xml:space="preserve"> meeting of the FSMP-WG Eddy D’Amico presented a paper</w:t>
      </w:r>
      <w:r w:rsidR="0010393F">
        <w:rPr>
          <w:rStyle w:val="FootnoteReference"/>
        </w:rPr>
        <w:footnoteReference w:id="1"/>
      </w:r>
      <w:r>
        <w:t xml:space="preserve"> on the status of replanning the 3700 </w:t>
      </w:r>
      <w:r w:rsidR="0010393F">
        <w:t>–</w:t>
      </w:r>
      <w:r>
        <w:t xml:space="preserve"> 4200</w:t>
      </w:r>
      <w:r w:rsidR="0010393F">
        <w:t xml:space="preserve"> band in Australia.</w:t>
      </w:r>
      <w:r w:rsidR="00774733">
        <w:t xml:space="preserve"> This paper will update the status of the re</w:t>
      </w:r>
      <w:r w:rsidR="002E02C6">
        <w:t>plan</w:t>
      </w:r>
      <w:r w:rsidR="00BD4F85">
        <w:t>n</w:t>
      </w:r>
      <w:r w:rsidR="002E02C6">
        <w:t xml:space="preserve">ing the 3700 – 4200 </w:t>
      </w:r>
      <w:r w:rsidR="00B85754">
        <w:t xml:space="preserve">MHz </w:t>
      </w:r>
      <w:r w:rsidR="002E02C6">
        <w:t>band in Australia.</w:t>
      </w:r>
    </w:p>
    <w:p w14:paraId="3CAFE8AC" w14:textId="77777777" w:rsidR="00770160" w:rsidRDefault="00770160">
      <w:pPr>
        <w:pStyle w:val="1Heading"/>
      </w:pPr>
      <w:r>
        <w:t>DISCUSSION</w:t>
      </w:r>
    </w:p>
    <w:p w14:paraId="6E2AE5FD" w14:textId="4F6BC4CE" w:rsidR="001D1024" w:rsidRDefault="0079422A" w:rsidP="008D06A5">
      <w:pPr>
        <w:pStyle w:val="2para"/>
      </w:pPr>
      <w:r>
        <w:t xml:space="preserve">In January 2021 the </w:t>
      </w:r>
      <w:r w:rsidR="00D00C62" w:rsidRPr="00D00C62">
        <w:t>Australian spectrum regulator (the ACMA)</w:t>
      </w:r>
      <w:r w:rsidR="00DE4970">
        <w:t xml:space="preserve"> </w:t>
      </w:r>
      <w:r w:rsidR="00562DE9">
        <w:t xml:space="preserve">released the </w:t>
      </w:r>
      <w:r w:rsidR="00562DE9" w:rsidRPr="00562DE9">
        <w:t>Replanning the 3700-4200 MHz band - Outcomes paper</w:t>
      </w:r>
      <w:r w:rsidR="00324133">
        <w:rPr>
          <w:rStyle w:val="FootnoteReference"/>
        </w:rPr>
        <w:footnoteReference w:id="2"/>
      </w:r>
      <w:r w:rsidR="00562DE9">
        <w:t xml:space="preserve">. </w:t>
      </w:r>
      <w:r w:rsidR="008D06A5" w:rsidRPr="008D06A5">
        <w:t xml:space="preserve">Preliminary views on key licence conditions were also included in </w:t>
      </w:r>
      <w:r w:rsidR="008D06A5" w:rsidRPr="008D06A5">
        <w:lastRenderedPageBreak/>
        <w:t>the Outcomes paper, however it was noted that these conditions would be decided later as part of future consultation processes</w:t>
      </w:r>
      <w:r w:rsidR="00F2048D">
        <w:t>.</w:t>
      </w:r>
    </w:p>
    <w:p w14:paraId="10777902" w14:textId="589D219E" w:rsidR="002E02C6" w:rsidRDefault="00573A7A" w:rsidP="001D1024">
      <w:pPr>
        <w:pStyle w:val="2para"/>
      </w:pPr>
      <w:r>
        <w:t xml:space="preserve">In July 2021 the ACMA </w:t>
      </w:r>
      <w:r w:rsidR="005B2726">
        <w:t xml:space="preserve">formed a </w:t>
      </w:r>
      <w:r w:rsidR="001D1024" w:rsidRPr="001D1024">
        <w:t>technical liaison group (TLG) to review/develop spectrum and apparatus licence technical frameworks for the broader 3400-4000 MHz range</w:t>
      </w:r>
      <w:r w:rsidR="00C50613">
        <w:t>.</w:t>
      </w:r>
      <w:r w:rsidR="001D1024" w:rsidRPr="001D1024">
        <w:t xml:space="preserve"> A TLG is a short-term advisory body convened by the ACMA. Its purpose is to provide advice on the development of, or possible changes to, a spectrum or apparatus licence technical framework. Membership included representatives from existing incumbent licensees, mobile network operators, satellite service operators, vendors, wireless broadband network operators, the aviation sector, </w:t>
      </w:r>
      <w:proofErr w:type="spellStart"/>
      <w:r w:rsidR="001D1024" w:rsidRPr="001D1024">
        <w:t>nbn</w:t>
      </w:r>
      <w:proofErr w:type="spellEnd"/>
      <w:r w:rsidR="001D1024" w:rsidRPr="001D1024">
        <w:t>, Defence and DITRDC.</w:t>
      </w:r>
    </w:p>
    <w:p w14:paraId="4C9D1D7A" w14:textId="04430C70" w:rsidR="00D8027C" w:rsidRDefault="00715FE0" w:rsidP="00D8027C">
      <w:pPr>
        <w:pStyle w:val="2para"/>
      </w:pPr>
      <w:r>
        <w:t>The a</w:t>
      </w:r>
      <w:r w:rsidR="00D8027C" w:rsidRPr="00D8027C">
        <w:t xml:space="preserve">viation </w:t>
      </w:r>
      <w:r>
        <w:t>sector</w:t>
      </w:r>
      <w:r w:rsidR="00D8027C" w:rsidRPr="00D8027C">
        <w:t xml:space="preserve"> </w:t>
      </w:r>
      <w:proofErr w:type="gramStart"/>
      <w:r w:rsidR="00D8027C" w:rsidRPr="00D8027C">
        <w:t>have</w:t>
      </w:r>
      <w:proofErr w:type="gramEnd"/>
      <w:r w:rsidR="00D8027C" w:rsidRPr="00D8027C">
        <w:t xml:space="preserve"> formed an informal radio altimeter coordination group (RA-CG) to provide the considered and co-ordinated views of </w:t>
      </w:r>
      <w:r w:rsidR="00C80BA8">
        <w:t xml:space="preserve">Australian </w:t>
      </w:r>
      <w:r w:rsidR="00D8027C" w:rsidRPr="00D8027C">
        <w:t>aviation stakeholders to highlight the potential for impact of Wireless Broadband (WBB) services on Radio Altimeters (RA) and the safe operation of civil, police, emergency services and military aircraft</w:t>
      </w:r>
      <w:r w:rsidR="00F23719">
        <w:t>.</w:t>
      </w:r>
    </w:p>
    <w:p w14:paraId="4DEA2139" w14:textId="2D5B9FE5" w:rsidR="00607CD9" w:rsidRDefault="00A85CE1" w:rsidP="007B494B">
      <w:pPr>
        <w:pStyle w:val="2para"/>
      </w:pPr>
      <w:r>
        <w:t>Aviation stakeholders</w:t>
      </w:r>
      <w:r w:rsidR="00F40456">
        <w:t>’</w:t>
      </w:r>
      <w:r>
        <w:t xml:space="preserve"> position has been presented to the TLG for review by all stakeholders and </w:t>
      </w:r>
      <w:proofErr w:type="gramStart"/>
      <w:r>
        <w:t>includes;</w:t>
      </w:r>
      <w:proofErr w:type="gramEnd"/>
    </w:p>
    <w:p w14:paraId="210D07B5" w14:textId="2F11CCC3" w:rsidR="00A85CE1" w:rsidRDefault="00A85CE1" w:rsidP="00607CD9">
      <w:pPr>
        <w:pStyle w:val="2para"/>
        <w:numPr>
          <w:ilvl w:val="1"/>
          <w:numId w:val="6"/>
        </w:numPr>
      </w:pPr>
      <w:r>
        <w:t xml:space="preserve">the need to implement appropriate technical restrictions, at least on an interim basis until RA standards are revised and </w:t>
      </w:r>
      <w:proofErr w:type="gramStart"/>
      <w:r>
        <w:t>implemented</w:t>
      </w:r>
      <w:r w:rsidR="00F40456">
        <w:t>;</w:t>
      </w:r>
      <w:proofErr w:type="gramEnd"/>
    </w:p>
    <w:p w14:paraId="0BED710A" w14:textId="057CB1B4" w:rsidR="00A85CE1" w:rsidRDefault="00A85CE1" w:rsidP="00607CD9">
      <w:pPr>
        <w:pStyle w:val="2para"/>
        <w:numPr>
          <w:ilvl w:val="1"/>
          <w:numId w:val="6"/>
        </w:numPr>
      </w:pPr>
      <w:r>
        <w:t xml:space="preserve">that it is impractical to consider a </w:t>
      </w:r>
      <w:proofErr w:type="gramStart"/>
      <w:r>
        <w:t>retro-fit</w:t>
      </w:r>
      <w:proofErr w:type="gramEnd"/>
      <w:r>
        <w:t xml:space="preserve"> program for thousands of aircraft (including international aircraft</w:t>
      </w:r>
      <w:r w:rsidR="00F40456">
        <w:t>)</w:t>
      </w:r>
      <w:r>
        <w:t xml:space="preserve"> and so any proposed mitigations need to be effective for many years</w:t>
      </w:r>
      <w:r w:rsidR="00F40456">
        <w:t>;</w:t>
      </w:r>
    </w:p>
    <w:p w14:paraId="2F164EA5" w14:textId="4AC75365" w:rsidR="00A85CE1" w:rsidRDefault="00A85CE1" w:rsidP="00607CD9">
      <w:pPr>
        <w:pStyle w:val="2para"/>
        <w:numPr>
          <w:ilvl w:val="1"/>
          <w:numId w:val="6"/>
        </w:numPr>
      </w:pPr>
      <w:r>
        <w:t>the need to align with international practice and to consider the reasonable measures that are being applied for managing the environment around airports and helipads</w:t>
      </w:r>
      <w:r w:rsidR="00F40456">
        <w:t>. This</w:t>
      </w:r>
      <w:r>
        <w:t xml:space="preserve"> includ</w:t>
      </w:r>
      <w:r w:rsidR="00F40456">
        <w:t>es</w:t>
      </w:r>
      <w:r>
        <w:t xml:space="preserve"> the French example</w:t>
      </w:r>
      <w:r w:rsidR="00F40456">
        <w:t>,</w:t>
      </w:r>
      <w:r>
        <w:t xml:space="preserve"> which we believe is more applicable to the </w:t>
      </w:r>
      <w:proofErr w:type="spellStart"/>
      <w:r>
        <w:t>Spectum</w:t>
      </w:r>
      <w:proofErr w:type="spellEnd"/>
      <w:r>
        <w:t xml:space="preserve"> Licencing proposed for 3.7-3.8</w:t>
      </w:r>
      <w:r w:rsidR="00F40456">
        <w:t xml:space="preserve"> </w:t>
      </w:r>
      <w:r>
        <w:t>GHz</w:t>
      </w:r>
      <w:r w:rsidR="00F40456">
        <w:t>,</w:t>
      </w:r>
      <w:r>
        <w:t xml:space="preserve"> and the UK example</w:t>
      </w:r>
      <w:r w:rsidR="00F40456">
        <w:t>,</w:t>
      </w:r>
      <w:r>
        <w:t xml:space="preserve"> which is more applicable to the Individual Licencing proposed for 3.8-4.0</w:t>
      </w:r>
      <w:r w:rsidR="00F40456">
        <w:t xml:space="preserve"> </w:t>
      </w:r>
      <w:proofErr w:type="spellStart"/>
      <w:proofErr w:type="gramStart"/>
      <w:r>
        <w:t>Ghz</w:t>
      </w:r>
      <w:proofErr w:type="spellEnd"/>
      <w:r w:rsidR="00F40456">
        <w:t>;</w:t>
      </w:r>
      <w:proofErr w:type="gramEnd"/>
    </w:p>
    <w:p w14:paraId="02ABAEAC" w14:textId="68248272" w:rsidR="000A0FD7" w:rsidRDefault="00A85CE1" w:rsidP="00607CD9">
      <w:pPr>
        <w:pStyle w:val="2para"/>
        <w:numPr>
          <w:ilvl w:val="1"/>
          <w:numId w:val="6"/>
        </w:numPr>
      </w:pPr>
      <w:r>
        <w:t>the need to consider the unique nature of emergency services operation</w:t>
      </w:r>
      <w:r w:rsidR="00F40456">
        <w:t>s</w:t>
      </w:r>
      <w:r>
        <w:t xml:space="preserve"> that may be more susceptible due to the operations occurring almost anywhere, often at low level, </w:t>
      </w:r>
      <w:r w:rsidR="00F40456">
        <w:t>potentially</w:t>
      </w:r>
      <w:r>
        <w:t xml:space="preserve"> at night and in poor weather and using rotary wing aircraft, operating reasonably stationary.</w:t>
      </w:r>
    </w:p>
    <w:p w14:paraId="6DCF23B6" w14:textId="34B04483" w:rsidR="00F11C96" w:rsidRDefault="00F11C96" w:rsidP="001F599A">
      <w:pPr>
        <w:pStyle w:val="2para"/>
      </w:pPr>
      <w:r w:rsidRPr="00F11C96">
        <w:t xml:space="preserve">The Australian </w:t>
      </w:r>
      <w:r w:rsidR="001F599A" w:rsidRPr="001F599A">
        <w:t>Civil Aviation Safety Authority</w:t>
      </w:r>
      <w:r w:rsidRPr="00F11C96">
        <w:t xml:space="preserve"> (CASA) has issued an Airworthiness Bulletin</w:t>
      </w:r>
      <w:r w:rsidR="00474E2F">
        <w:rPr>
          <w:rStyle w:val="FootnoteReference"/>
        </w:rPr>
        <w:footnoteReference w:id="3"/>
      </w:r>
      <w:r w:rsidRPr="00F11C96">
        <w:t xml:space="preserve"> to raise awareness of the issue and its potential to impact Aviation operations and to request operators/pilots to report any issues including transient issues that affect operations.</w:t>
      </w:r>
    </w:p>
    <w:p w14:paraId="50F02231" w14:textId="1EA2F313" w:rsidR="00770160" w:rsidRDefault="000F5E60">
      <w:pPr>
        <w:pStyle w:val="1Heading"/>
      </w:pPr>
      <w:r>
        <w:t>ACTION BY THE MEETING</w:t>
      </w:r>
    </w:p>
    <w:p w14:paraId="275CA498" w14:textId="5BAD4234" w:rsidR="00A459F8" w:rsidRPr="00A459F8" w:rsidRDefault="00335E9A" w:rsidP="00335E9A">
      <w:pPr>
        <w:pStyle w:val="2para"/>
      </w:pPr>
      <w:r w:rsidRPr="00335E9A">
        <w:t xml:space="preserve">Note the </w:t>
      </w:r>
      <w:proofErr w:type="gramStart"/>
      <w:r w:rsidRPr="00335E9A">
        <w:t>current status</w:t>
      </w:r>
      <w:proofErr w:type="gramEnd"/>
      <w:r w:rsidRPr="00335E9A">
        <w:t xml:space="preserve"> of activity in Australia to address the potential impact of deployment of wireless broadband services in the 3.4</w:t>
      </w:r>
      <w:r w:rsidR="00F40456">
        <w:t>-</w:t>
      </w:r>
      <w:r w:rsidRPr="00335E9A">
        <w:t>4.0</w:t>
      </w:r>
      <w:r w:rsidR="00F40456">
        <w:t xml:space="preserve"> </w:t>
      </w:r>
      <w:r w:rsidRPr="00335E9A">
        <w:t>GHz band on Aviation safety</w:t>
      </w:r>
      <w:r>
        <w:t>.</w:t>
      </w:r>
    </w:p>
    <w:p w14:paraId="71D2E54B" w14:textId="7EC72C9F" w:rsidR="00F52047" w:rsidRDefault="00770160" w:rsidP="00F52047">
      <w:pPr>
        <w:spacing w:before="600"/>
        <w:jc w:val="center"/>
      </w:pPr>
      <w:r>
        <w:t>— END —</w:t>
      </w:r>
    </w:p>
    <w:sectPr w:rsidR="00F52047">
      <w:headerReference w:type="even" r:id="rId11"/>
      <w:headerReference w:type="default" r:id="rId12"/>
      <w:headerReference w:type="first" r:id="rId13"/>
      <w:footerReference w:type="first" r:id="rId14"/>
      <w:pgSz w:w="12242" w:h="15842" w:code="1"/>
      <w:pgMar w:top="1627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39EBA" w14:textId="77777777" w:rsidR="000A4C85" w:rsidRDefault="000A4C85">
      <w:r>
        <w:separator/>
      </w:r>
    </w:p>
  </w:endnote>
  <w:endnote w:type="continuationSeparator" w:id="0">
    <w:p w14:paraId="778807A6" w14:textId="77777777" w:rsidR="000A4C85" w:rsidRDefault="000A4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3206F" w14:textId="77777777" w:rsidR="00770160" w:rsidRDefault="00770160">
    <w:pPr>
      <w:pStyle w:val="Footer"/>
      <w:rPr>
        <w:sz w:val="18"/>
        <w:lang w:val="fr-FR"/>
      </w:rPr>
    </w:pPr>
    <w:r>
      <w:rPr>
        <w:sz w:val="18"/>
        <w:lang w:val="fr-FR"/>
      </w:rPr>
      <w:t>(</w:t>
    </w:r>
    <w:r>
      <w:rPr>
        <w:sz w:val="18"/>
        <w:lang w:val="en-US"/>
      </w:rPr>
      <w:fldChar w:fldCharType="begin"/>
    </w:r>
    <w:r>
      <w:rPr>
        <w:sz w:val="18"/>
        <w:lang w:val="fr-FR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1449D6">
      <w:rPr>
        <w:noProof/>
        <w:sz w:val="18"/>
        <w:lang w:val="fr-FR"/>
      </w:rPr>
      <w:t>3</w:t>
    </w:r>
    <w:r>
      <w:rPr>
        <w:sz w:val="18"/>
        <w:lang w:val="en-US"/>
      </w:rPr>
      <w:fldChar w:fldCharType="end"/>
    </w:r>
    <w:r>
      <w:rPr>
        <w:sz w:val="18"/>
        <w:lang w:val="fr-FR"/>
      </w:rPr>
      <w:t xml:space="preserve"> pages)</w:t>
    </w:r>
  </w:p>
  <w:p w14:paraId="24702C33" w14:textId="28830EC9" w:rsidR="00770160" w:rsidRDefault="00770160">
    <w:pPr>
      <w:pStyle w:val="Footer"/>
      <w:rPr>
        <w:lang w:val="en-US"/>
      </w:rPr>
    </w:pPr>
    <w:r>
      <w:rPr>
        <w:sz w:val="18"/>
        <w:lang w:val="en-US"/>
      </w:rPr>
      <w:fldChar w:fldCharType="begin"/>
    </w:r>
    <w:r>
      <w:rPr>
        <w:sz w:val="18"/>
        <w:lang w:val="en-US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F52047">
      <w:rPr>
        <w:noProof/>
        <w:sz w:val="18"/>
        <w:lang w:val="en-US"/>
      </w:rPr>
      <w:t>FSMP-WG12-IP05_Status on replanning the 3700–4200 MHz band in Australia.docx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C7BF0" w14:textId="77777777" w:rsidR="000A4C85" w:rsidRDefault="000A4C85">
      <w:r>
        <w:separator/>
      </w:r>
    </w:p>
  </w:footnote>
  <w:footnote w:type="continuationSeparator" w:id="0">
    <w:p w14:paraId="36ACC2CC" w14:textId="77777777" w:rsidR="000A4C85" w:rsidRDefault="000A4C85">
      <w:r>
        <w:continuationSeparator/>
      </w:r>
    </w:p>
  </w:footnote>
  <w:footnote w:id="1">
    <w:p w14:paraId="413E68D8" w14:textId="67DF26A8" w:rsidR="0010393F" w:rsidRPr="0010393F" w:rsidRDefault="0010393F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733E13" w:rsidRPr="00774733">
          <w:rPr>
            <w:rStyle w:val="Hyperlink"/>
          </w:rPr>
          <w:t>FSMP-WG11-WP13</w:t>
        </w:r>
        <w:r w:rsidR="00774733" w:rsidRPr="00774733">
          <w:rPr>
            <w:rStyle w:val="Hyperlink"/>
          </w:rPr>
          <w:t xml:space="preserve"> </w:t>
        </w:r>
        <w:r w:rsidR="00733E13" w:rsidRPr="00774733">
          <w:rPr>
            <w:rStyle w:val="Hyperlink"/>
          </w:rPr>
          <w:t>Status on replanning the 3700-4200 MHz band in Australia</w:t>
        </w:r>
      </w:hyperlink>
    </w:p>
  </w:footnote>
  <w:footnote w:id="2">
    <w:p w14:paraId="0C0815BC" w14:textId="573DDCF5" w:rsidR="00324133" w:rsidRPr="00324133" w:rsidRDefault="00324133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="007A1447">
          <w:rPr>
            <w:rStyle w:val="Hyperlink"/>
          </w:rPr>
          <w:t>Planning options for the 3700–4200 MHz band - consultation 22/2020 | ACMA</w:t>
        </w:r>
      </w:hyperlink>
    </w:p>
  </w:footnote>
  <w:footnote w:id="3">
    <w:p w14:paraId="04928593" w14:textId="0888F0B6" w:rsidR="00474E2F" w:rsidRPr="00474E2F" w:rsidRDefault="00474E2F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="00852408">
          <w:rPr>
            <w:rStyle w:val="Hyperlink"/>
          </w:rPr>
          <w:t>AWB 34-020 Issue 3 - Potential Interference of Radio Altimeter Systems | Civil Aviation Safety Authority (casa.gov.au)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DA372" w14:textId="4093729F" w:rsidR="00770160" w:rsidRDefault="001449D6" w:rsidP="001449D6">
    <w:pPr>
      <w:tabs>
        <w:tab w:val="center" w:pos="4876"/>
      </w:tabs>
      <w:spacing w:after="600"/>
    </w:pPr>
    <w:r>
      <w:t>FS</w:t>
    </w:r>
    <w:r w:rsidR="00C62653">
      <w:t>MP</w:t>
    </w:r>
    <w:r w:rsidR="00F52047">
      <w:t xml:space="preserve"> WG/12 - </w:t>
    </w:r>
    <w:r>
      <w:t>I</w:t>
    </w:r>
    <w:r w:rsidR="00770160">
      <w:t>P/</w:t>
    </w:r>
    <w:r w:rsidR="00F52047">
      <w:t>05</w: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>
      <w:rPr>
        <w:rStyle w:val="PageNumber"/>
        <w:noProof/>
      </w:rPr>
      <w:t>2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932B3" w14:textId="7D6AA19E" w:rsidR="00770160" w:rsidRDefault="00F52047" w:rsidP="00C62653">
    <w:pPr>
      <w:tabs>
        <w:tab w:val="center" w:pos="4876"/>
        <w:tab w:val="left" w:pos="6480"/>
      </w:tabs>
      <w:spacing w:after="600"/>
    </w:pPr>
    <w:r>
      <w:tab/>
    </w:r>
    <w:r w:rsidR="00770160"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1449D6">
      <w:rPr>
        <w:rStyle w:val="PageNumber"/>
        <w:noProof/>
      </w:rPr>
      <w:t>3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  <w:r w:rsidR="00770160">
      <w:rPr>
        <w:rStyle w:val="PageNumber"/>
      </w:rPr>
      <w:tab/>
    </w:r>
    <w:r>
      <w:t>FSMP WG/12 - IP/05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1742AF" w14:paraId="0780B6C2" w14:textId="77777777" w:rsidTr="00F52047">
      <w:trPr>
        <w:trHeight w:val="843"/>
      </w:trPr>
      <w:tc>
        <w:tcPr>
          <w:tcW w:w="1915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FFFFFF"/>
          <w:hideMark/>
        </w:tcPr>
        <w:p w14:paraId="56CA5F20" w14:textId="4FC31D44" w:rsidR="001742AF" w:rsidRDefault="002965FD">
          <w:pPr>
            <w:autoSpaceDE w:val="0"/>
            <w:autoSpaceDN w:val="0"/>
            <w:adjustRightInd w:val="0"/>
            <w:rPr>
              <w:szCs w:val="24"/>
            </w:rPr>
          </w:pPr>
          <w:bookmarkStart w:id="2" w:name="logo"/>
          <w:r>
            <w:rPr>
              <w:noProof/>
              <w:lang w:eastAsia="zh-CN"/>
            </w:rPr>
            <w:drawing>
              <wp:inline distT="0" distB="0" distL="0" distR="0" wp14:anchorId="12C7A3E4" wp14:editId="0B46A860">
                <wp:extent cx="1089660" cy="876300"/>
                <wp:effectExtent l="0" t="0" r="0" b="0"/>
                <wp:docPr id="1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66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  <w:tc>
        <w:tcPr>
          <w:tcW w:w="3895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2CB03D5F" w14:textId="462B58A3" w:rsidR="001742AF" w:rsidRDefault="002965FD">
          <w:pPr>
            <w:rPr>
              <w:rFonts w:ascii="Arial" w:hAnsi="Arial" w:cs="Arial"/>
              <w:szCs w:val="22"/>
            </w:rPr>
          </w:pPr>
          <w:r>
            <w:rPr>
              <w:noProof/>
              <w:szCs w:val="24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0FE71BD3" wp14:editId="7E34AF05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795A30C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"/>
                </w:pict>
              </mc:Fallback>
            </mc:AlternateContent>
          </w:r>
        </w:p>
        <w:p w14:paraId="002F2AD3" w14:textId="77777777" w:rsidR="001742AF" w:rsidRDefault="001742AF">
          <w:pPr>
            <w:rPr>
              <w:rFonts w:ascii="Arial" w:hAnsi="Arial" w:cs="Arial"/>
              <w:szCs w:val="22"/>
            </w:rPr>
          </w:pPr>
          <w:r>
            <w:rPr>
              <w:rFonts w:ascii="Arial" w:hAnsi="Arial" w:cs="Arial"/>
              <w:szCs w:val="22"/>
            </w:rPr>
            <w:t>International Civil Aviation Organization</w:t>
          </w:r>
        </w:p>
        <w:p w14:paraId="2C8A94CE" w14:textId="77777777" w:rsidR="001742AF" w:rsidRDefault="001742AF">
          <w:pPr>
            <w:rPr>
              <w:rFonts w:ascii="Arial" w:hAnsi="Arial" w:cs="Arial"/>
              <w:szCs w:val="22"/>
            </w:rPr>
          </w:pPr>
        </w:p>
        <w:p w14:paraId="5B7B667F" w14:textId="77777777" w:rsidR="001742AF" w:rsidRDefault="004D46B0">
          <w:pPr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2"/>
            </w:rPr>
          </w:pPr>
          <w:r>
            <w:rPr>
              <w:rFonts w:ascii="Arial" w:hAnsi="Arial" w:cs="Arial"/>
              <w:b/>
              <w:sz w:val="24"/>
              <w:szCs w:val="22"/>
            </w:rPr>
            <w:t>INFORMATION</w:t>
          </w:r>
          <w:r w:rsidR="001742AF">
            <w:rPr>
              <w:rFonts w:ascii="Arial" w:hAnsi="Arial" w:cs="Arial"/>
              <w:b/>
              <w:sz w:val="24"/>
              <w:szCs w:val="22"/>
            </w:rPr>
            <w:t xml:space="preserve"> PAPER</w:t>
          </w:r>
        </w:p>
      </w:tc>
      <w:tc>
        <w:tcPr>
          <w:tcW w:w="3766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FFFFFF"/>
          <w:hideMark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142"/>
          </w:tblGrid>
          <w:tr w:rsidR="001742AF" w14:paraId="5C2781F7" w14:textId="77777777">
            <w:trPr>
              <w:jc w:val="right"/>
            </w:trPr>
            <w:tc>
              <w:tcPr>
                <w:tcW w:w="0" w:type="auto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hideMark/>
              </w:tcPr>
              <w:p w14:paraId="2817FF30" w14:textId="5D8CA4FC" w:rsidR="001742AF" w:rsidRDefault="001449D6" w:rsidP="00F52047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3" w:name="document_no"/>
                <w:r>
                  <w:rPr>
                    <w:szCs w:val="22"/>
                  </w:rPr>
                  <w:t>FS</w:t>
                </w:r>
                <w:r w:rsidR="00C62653">
                  <w:rPr>
                    <w:szCs w:val="22"/>
                  </w:rPr>
                  <w:t>MP</w:t>
                </w:r>
                <w:r w:rsidR="00F52047">
                  <w:rPr>
                    <w:szCs w:val="22"/>
                  </w:rPr>
                  <w:t xml:space="preserve"> WG/12 </w:t>
                </w:r>
                <w:r w:rsidR="004D46B0">
                  <w:rPr>
                    <w:szCs w:val="22"/>
                  </w:rPr>
                  <w:t>-</w:t>
                </w:r>
                <w:r w:rsidR="00F52047">
                  <w:rPr>
                    <w:szCs w:val="22"/>
                  </w:rPr>
                  <w:t xml:space="preserve"> </w:t>
                </w:r>
                <w:r w:rsidR="004D46B0">
                  <w:rPr>
                    <w:szCs w:val="22"/>
                  </w:rPr>
                  <w:t>I</w:t>
                </w:r>
                <w:r w:rsidR="001742AF">
                  <w:rPr>
                    <w:szCs w:val="22"/>
                  </w:rPr>
                  <w:t>P/</w:t>
                </w:r>
                <w:r w:rsidR="00F52047">
                  <w:rPr>
                    <w:szCs w:val="22"/>
                  </w:rPr>
                  <w:t>05</w:t>
                </w:r>
                <w:bookmarkEnd w:id="3"/>
              </w:p>
              <w:p w14:paraId="3BA5A13D" w14:textId="2C2D9E3E" w:rsidR="001742AF" w:rsidRPr="00F52047" w:rsidRDefault="00F52047" w:rsidP="00F52047">
                <w:pPr>
                  <w:framePr w:hSpace="180" w:wrap="around" w:vAnchor="text" w:hAnchor="text" w:y="1"/>
                  <w:autoSpaceDE w:val="0"/>
                  <w:autoSpaceDN w:val="0"/>
                  <w:adjustRightInd w:val="0"/>
                  <w:suppressOverlap/>
                  <w:jc w:val="left"/>
                  <w:rPr>
                    <w:bCs/>
                    <w:szCs w:val="24"/>
                  </w:rPr>
                </w:pPr>
                <w:bookmarkStart w:id="4" w:name="related_to"/>
                <w:bookmarkStart w:id="5" w:name="revision_date"/>
                <w:bookmarkStart w:id="6" w:name="revision_no"/>
                <w:bookmarkStart w:id="7" w:name="addendum_corrigendum_appendix"/>
                <w:bookmarkStart w:id="8" w:name="restricted"/>
                <w:bookmarkStart w:id="9" w:name="info_paper"/>
                <w:bookmarkEnd w:id="4"/>
                <w:bookmarkEnd w:id="5"/>
                <w:bookmarkEnd w:id="6"/>
                <w:bookmarkEnd w:id="7"/>
                <w:bookmarkEnd w:id="8"/>
                <w:bookmarkEnd w:id="9"/>
                <w:r w:rsidRPr="00F52047">
                  <w:rPr>
                    <w:bCs/>
                    <w:szCs w:val="24"/>
                  </w:rPr>
                  <w:t>2021-09-30</w:t>
                </w:r>
              </w:p>
            </w:tc>
          </w:tr>
          <w:tr w:rsidR="001742AF" w14:paraId="2B3797B5" w14:textId="77777777">
            <w:trPr>
              <w:jc w:val="right"/>
            </w:trPr>
            <w:tc>
              <w:tcPr>
                <w:tcW w:w="0" w:type="auto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hideMark/>
              </w:tcPr>
              <w:p w14:paraId="72B1D4A4" w14:textId="77777777" w:rsidR="001742AF" w:rsidRDefault="001742AF" w:rsidP="00F52047">
                <w:pPr>
                  <w:framePr w:hSpace="180" w:wrap="around" w:vAnchor="text" w:hAnchor="text" w:y="1"/>
                  <w:autoSpaceDE w:val="0"/>
                  <w:autoSpaceDN w:val="0"/>
                  <w:adjustRightInd w:val="0"/>
                  <w:suppressOverlap/>
                  <w:jc w:val="left"/>
                  <w:rPr>
                    <w:szCs w:val="22"/>
                  </w:rPr>
                </w:pPr>
              </w:p>
            </w:tc>
          </w:tr>
        </w:tbl>
        <w:p w14:paraId="0EC3C59C" w14:textId="77777777" w:rsidR="001742AF" w:rsidRDefault="001742AF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autoSpaceDE w:val="0"/>
            <w:autoSpaceDN w:val="0"/>
            <w:adjustRightInd w:val="0"/>
            <w:ind w:left="4320"/>
            <w:rPr>
              <w:b/>
              <w:sz w:val="18"/>
              <w:szCs w:val="18"/>
            </w:rPr>
          </w:pPr>
        </w:p>
      </w:tc>
    </w:tr>
  </w:tbl>
  <w:p w14:paraId="63C07A04" w14:textId="1274ABBE" w:rsidR="00770160" w:rsidRDefault="00770160">
    <w:pPr>
      <w:pStyle w:val="smallfont"/>
      <w:tabs>
        <w:tab w:val="clear" w:pos="6660"/>
        <w:tab w:val="left" w:pos="6480"/>
      </w:tabs>
      <w:spacing w:after="60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2" w15:restartNumberingAfterBreak="0">
    <w:nsid w:val="2A0944F8"/>
    <w:multiLevelType w:val="multilevel"/>
    <w:tmpl w:val="24FAF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4para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para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para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7para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674E637C"/>
    <w:multiLevelType w:val="singleLevel"/>
    <w:tmpl w:val="DCF4410C"/>
    <w:lvl w:ilvl="0">
      <w:start w:val="1"/>
      <w:numFmt w:val="lowerLetter"/>
      <w:pStyle w:val="Listabc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60"/>
    <w:rsid w:val="000A0FD7"/>
    <w:rsid w:val="000A4C85"/>
    <w:rsid w:val="000F5E60"/>
    <w:rsid w:val="0010393F"/>
    <w:rsid w:val="001449D6"/>
    <w:rsid w:val="001742AF"/>
    <w:rsid w:val="001C278D"/>
    <w:rsid w:val="001D1024"/>
    <w:rsid w:val="001F599A"/>
    <w:rsid w:val="00210267"/>
    <w:rsid w:val="002174FB"/>
    <w:rsid w:val="00243BAB"/>
    <w:rsid w:val="0024725E"/>
    <w:rsid w:val="002965FD"/>
    <w:rsid w:val="002E02C6"/>
    <w:rsid w:val="00303799"/>
    <w:rsid w:val="00324133"/>
    <w:rsid w:val="00335E9A"/>
    <w:rsid w:val="003D7FD8"/>
    <w:rsid w:val="003E04D9"/>
    <w:rsid w:val="00431C64"/>
    <w:rsid w:val="004520AA"/>
    <w:rsid w:val="00455FC2"/>
    <w:rsid w:val="00474E2F"/>
    <w:rsid w:val="00474F2E"/>
    <w:rsid w:val="004A0C9D"/>
    <w:rsid w:val="004A7FB7"/>
    <w:rsid w:val="004C529A"/>
    <w:rsid w:val="004D46B0"/>
    <w:rsid w:val="004E0F4A"/>
    <w:rsid w:val="004F1728"/>
    <w:rsid w:val="0050168B"/>
    <w:rsid w:val="005073D7"/>
    <w:rsid w:val="00545B2B"/>
    <w:rsid w:val="00562DE9"/>
    <w:rsid w:val="00573A7A"/>
    <w:rsid w:val="00584FD8"/>
    <w:rsid w:val="005B2726"/>
    <w:rsid w:val="005F61A4"/>
    <w:rsid w:val="00607CD9"/>
    <w:rsid w:val="0065049D"/>
    <w:rsid w:val="006B2AA0"/>
    <w:rsid w:val="00707ADA"/>
    <w:rsid w:val="00715FE0"/>
    <w:rsid w:val="00733E13"/>
    <w:rsid w:val="00770160"/>
    <w:rsid w:val="00774733"/>
    <w:rsid w:val="00781093"/>
    <w:rsid w:val="0079422A"/>
    <w:rsid w:val="007A1447"/>
    <w:rsid w:val="00852408"/>
    <w:rsid w:val="008C4AB2"/>
    <w:rsid w:val="008D06A5"/>
    <w:rsid w:val="00917E36"/>
    <w:rsid w:val="00930FD5"/>
    <w:rsid w:val="00932EF2"/>
    <w:rsid w:val="00945720"/>
    <w:rsid w:val="009A056D"/>
    <w:rsid w:val="009F00A6"/>
    <w:rsid w:val="00A12CBA"/>
    <w:rsid w:val="00A26F34"/>
    <w:rsid w:val="00A346AF"/>
    <w:rsid w:val="00A459F8"/>
    <w:rsid w:val="00A85CE1"/>
    <w:rsid w:val="00AC728C"/>
    <w:rsid w:val="00AD1C3E"/>
    <w:rsid w:val="00B85754"/>
    <w:rsid w:val="00BA1984"/>
    <w:rsid w:val="00BB53D1"/>
    <w:rsid w:val="00BD4F85"/>
    <w:rsid w:val="00C15367"/>
    <w:rsid w:val="00C50613"/>
    <w:rsid w:val="00C62653"/>
    <w:rsid w:val="00C80BA8"/>
    <w:rsid w:val="00CA2ECA"/>
    <w:rsid w:val="00CB5CFE"/>
    <w:rsid w:val="00D00C62"/>
    <w:rsid w:val="00D02271"/>
    <w:rsid w:val="00D361E2"/>
    <w:rsid w:val="00D666BC"/>
    <w:rsid w:val="00D8027C"/>
    <w:rsid w:val="00DB093C"/>
    <w:rsid w:val="00DE4970"/>
    <w:rsid w:val="00F11C96"/>
    <w:rsid w:val="00F2048D"/>
    <w:rsid w:val="00F21296"/>
    <w:rsid w:val="00F23719"/>
    <w:rsid w:val="00F40456"/>
    <w:rsid w:val="00F52047"/>
    <w:rsid w:val="00FD30DB"/>
    <w:rsid w:val="00FE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1ED99A"/>
  <w15:chartTrackingRefBased/>
  <w15:docId w15:val="{4D9233EB-EA6F-4C44-93B9-7C49D31E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ilvl w:val="1"/>
      </w:numPr>
      <w:spacing w:before="0"/>
    </w:pPr>
  </w:style>
  <w:style w:type="paragraph" w:customStyle="1" w:styleId="3para">
    <w:name w:val="3para"/>
    <w:basedOn w:val="2Heading"/>
    <w:pPr>
      <w:numPr>
        <w:ilvl w:val="2"/>
      </w:numPr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pPr>
      <w:numPr>
        <w:ilvl w:val="4"/>
      </w:numPr>
    </w:pPr>
  </w:style>
  <w:style w:type="paragraph" w:customStyle="1" w:styleId="6para">
    <w:name w:val="6para"/>
    <w:basedOn w:val="3para"/>
    <w:pPr>
      <w:numPr>
        <w:ilvl w:val="5"/>
      </w:numPr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clear" w:pos="720"/>
        <w:tab w:val="left" w:pos="1440"/>
      </w:tabs>
      <w:ind w:left="0" w:firstLine="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numPr>
        <w:ilvl w:val="0"/>
        <w:numId w:val="0"/>
      </w:numPr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paragraph" w:styleId="FootnoteText">
    <w:name w:val="footnote text"/>
    <w:basedOn w:val="Normal"/>
    <w:link w:val="FootnoteTextChar"/>
    <w:rsid w:val="0010393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0393F"/>
    <w:rPr>
      <w:lang w:val="en-GB" w:eastAsia="en-US"/>
    </w:rPr>
  </w:style>
  <w:style w:type="character" w:styleId="FootnoteReference">
    <w:name w:val="footnote reference"/>
    <w:basedOn w:val="DefaultParagraphFont"/>
    <w:rsid w:val="0010393F"/>
    <w:rPr>
      <w:vertAlign w:val="superscript"/>
    </w:rPr>
  </w:style>
  <w:style w:type="character" w:styleId="Hyperlink">
    <w:name w:val="Hyperlink"/>
    <w:basedOn w:val="DefaultParagraphFont"/>
    <w:rsid w:val="007747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733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rsid w:val="00562DE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62DE9"/>
    <w:rPr>
      <w:lang w:val="en-GB" w:eastAsia="en-US"/>
    </w:rPr>
  </w:style>
  <w:style w:type="character" w:styleId="EndnoteReference">
    <w:name w:val="endnote reference"/>
    <w:basedOn w:val="DefaultParagraphFont"/>
    <w:rsid w:val="00562DE9"/>
    <w:rPr>
      <w:vertAlign w:val="superscript"/>
    </w:rPr>
  </w:style>
  <w:style w:type="character" w:styleId="FollowedHyperlink">
    <w:name w:val="FollowedHyperlink"/>
    <w:basedOn w:val="DefaultParagraphFont"/>
    <w:rsid w:val="00455F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asa.gov.au/files/awb-34-020-issue-3-potential-interference-radio-altimeter-systems" TargetMode="External"/><Relationship Id="rId2" Type="http://schemas.openxmlformats.org/officeDocument/2006/relationships/hyperlink" Target="https://www.acma.gov.au/consultations/2020-07/planning-options-3700-4200-mhz-band-consultation-222020" TargetMode="External"/><Relationship Id="rId1" Type="http://schemas.openxmlformats.org/officeDocument/2006/relationships/hyperlink" Target="https://www.icao.int/safety/FSMP/MeetingDocs/FSMP%20WG11/WP/FSMP-WG11-WP13_Status%20on%20replanning%20the%203700-4200%20MHz%20band%20in%20Australia.doc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5E63CB-4C53-4CDE-838F-55C1C96E68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D1CDB3-CD6B-474A-940F-D24966AB35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698BE5-70AF-4579-B8C9-5C6BEBE362D6}"/>
</file>

<file path=customXml/itemProps4.xml><?xml version="1.0" encoding="utf-8"?>
<ds:datastoreItem xmlns:ds="http://schemas.openxmlformats.org/officeDocument/2006/customXml" ds:itemID="{EB187255-1E5A-40F6-9779-9DE75BDF94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F:\My Documents\Web Sites\ATMRPP\Templates\ATMRPP_WG_WHL_1.dot</Template>
  <TotalTime>47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ICAO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Jonasson, Loftur</cp:lastModifiedBy>
  <cp:revision>4</cp:revision>
  <cp:lastPrinted>2005-03-16T03:26:00Z</cp:lastPrinted>
  <dcterms:created xsi:type="dcterms:W3CDTF">2021-09-30T05:16:00Z</dcterms:created>
  <dcterms:modified xsi:type="dcterms:W3CDTF">2021-09-30T13:26:00Z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3,4,5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fbf277e0-b915-4def-b08f-513660525139_Enabled">
    <vt:lpwstr>true</vt:lpwstr>
  </property>
  <property fmtid="{D5CDD505-2E9C-101B-9397-08002B2CF9AE}" pid="6" name="MSIP_Label_fbf277e0-b915-4def-b08f-513660525139_SetDate">
    <vt:lpwstr>2021-09-29T10:59:34Z</vt:lpwstr>
  </property>
  <property fmtid="{D5CDD505-2E9C-101B-9397-08002B2CF9AE}" pid="7" name="MSIP_Label_fbf277e0-b915-4def-b08f-513660525139_Method">
    <vt:lpwstr>Privileged</vt:lpwstr>
  </property>
  <property fmtid="{D5CDD505-2E9C-101B-9397-08002B2CF9AE}" pid="8" name="MSIP_Label_fbf277e0-b915-4def-b08f-513660525139_Name">
    <vt:lpwstr>OFFICIAL</vt:lpwstr>
  </property>
  <property fmtid="{D5CDD505-2E9C-101B-9397-08002B2CF9AE}" pid="9" name="MSIP_Label_fbf277e0-b915-4def-b08f-513660525139_SiteId">
    <vt:lpwstr>ab692ff1-9191-4d16-9b12-7345739afcd5</vt:lpwstr>
  </property>
  <property fmtid="{D5CDD505-2E9C-101B-9397-08002B2CF9AE}" pid="10" name="MSIP_Label_fbf277e0-b915-4def-b08f-513660525139_ActionId">
    <vt:lpwstr>8edf1449-a7a9-43cc-af15-3af8b14a93cc</vt:lpwstr>
  </property>
  <property fmtid="{D5CDD505-2E9C-101B-9397-08002B2CF9AE}" pid="11" name="MSIP_Label_fbf277e0-b915-4def-b08f-513660525139_ContentBits">
    <vt:lpwstr>1</vt:lpwstr>
  </property>
  <property fmtid="{D5CDD505-2E9C-101B-9397-08002B2CF9AE}" pid="12" name="ContentTypeId">
    <vt:lpwstr>0x010100B372B09A9A77C4438999FF1325BEF759</vt:lpwstr>
  </property>
</Properties>
</file>