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9189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2C510039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A82612D" w14:textId="77777777" w:rsidR="00FC389A" w:rsidRDefault="0009326E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>
        <w:rPr>
          <w:rFonts w:eastAsia="SimSun"/>
          <w:b/>
          <w:szCs w:val="24"/>
        </w:rPr>
        <w:t>Eighteenth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36D6C65A" w14:textId="77777777" w:rsidR="0009326E" w:rsidRDefault="0009326E" w:rsidP="0009326E">
      <w:pPr>
        <w:pStyle w:val="Maintitle"/>
      </w:pPr>
    </w:p>
    <w:p w14:paraId="68843DB7" w14:textId="77777777" w:rsidR="0009326E" w:rsidRDefault="0009326E" w:rsidP="0009326E">
      <w:pPr>
        <w:pStyle w:val="Maintitle"/>
      </w:pPr>
      <w:r>
        <w:t>Montreal, Canada, 06 to 16 February 2024</w:t>
      </w:r>
    </w:p>
    <w:p w14:paraId="34407936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2876DD64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1817D2" w14:textId="777777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CD24EE">
        <w:rPr>
          <w:lang w:val="sv-SE"/>
        </w:rPr>
        <w:t>9</w:t>
      </w:r>
      <w:r>
        <w:rPr>
          <w:lang w:val="sv-SE"/>
        </w:rPr>
        <w:t>:</w:t>
      </w:r>
      <w:r>
        <w:rPr>
          <w:lang w:val="sv-SE"/>
        </w:rPr>
        <w:tab/>
      </w:r>
      <w:r w:rsidR="00CD24EE">
        <w:rPr>
          <w:lang w:val="sv-SE"/>
        </w:rPr>
        <w:t>Any other business</w:t>
      </w:r>
    </w:p>
    <w:p w14:paraId="7E56D2F7" w14:textId="77777777" w:rsidR="00770160" w:rsidRDefault="00770160">
      <w:pPr>
        <w:pStyle w:val="Agendaitemtitle"/>
        <w:rPr>
          <w:b w:val="0"/>
          <w:lang w:val="sv-SE"/>
        </w:rPr>
      </w:pPr>
    </w:p>
    <w:p w14:paraId="63E83B59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5F39BBA4" w14:textId="77777777" w:rsidR="00770160" w:rsidRDefault="00CD24EE">
      <w:pPr>
        <w:pStyle w:val="Maintitle"/>
      </w:pPr>
      <w:r>
        <w:t>IMPACT OF LEO PNT SYSTEMS ON RADIO NAVIGATION SYSTEMS USED FOR CIVIL AVIATION PURPOSE</w:t>
      </w:r>
    </w:p>
    <w:p w14:paraId="44E07B83" w14:textId="77777777" w:rsidR="00770160" w:rsidRDefault="00770160">
      <w:pPr>
        <w:tabs>
          <w:tab w:val="left" w:pos="6972"/>
        </w:tabs>
      </w:pPr>
    </w:p>
    <w:p w14:paraId="72EF30DF" w14:textId="77777777" w:rsidR="00770160" w:rsidRDefault="00770160">
      <w:pPr>
        <w:tabs>
          <w:tab w:val="left" w:pos="6972"/>
        </w:tabs>
      </w:pPr>
    </w:p>
    <w:p w14:paraId="5D32C482" w14:textId="2AAFB937" w:rsidR="00CD24EE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3D4B29">
        <w:t>Guillaume Novella</w:t>
      </w:r>
    </w:p>
    <w:p w14:paraId="7FA9A5D6" w14:textId="0F46FD07" w:rsidR="00770160" w:rsidRDefault="00CD24EE">
      <w:pPr>
        <w:jc w:val="center"/>
      </w:pPr>
      <w:r>
        <w:t>Prepared by Guillaume Novella, Christophe Macabiau, Philippe Estival</w:t>
      </w:r>
      <w:r w:rsidR="003D4B29">
        <w:t>, Christian Fleury</w:t>
      </w:r>
      <w:r w:rsidR="00770160">
        <w:t>)</w:t>
      </w:r>
    </w:p>
    <w:p w14:paraId="2A4BF130" w14:textId="77777777" w:rsidR="00770160" w:rsidRDefault="00770160"/>
    <w:p w14:paraId="3E708E63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2052EE0E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7F133E88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58AF67C" w14:textId="77777777">
        <w:trPr>
          <w:cantSplit/>
          <w:jc w:val="center"/>
        </w:trPr>
        <w:tc>
          <w:tcPr>
            <w:tcW w:w="7200" w:type="dxa"/>
          </w:tcPr>
          <w:p w14:paraId="2883524C" w14:textId="55BC662D" w:rsidR="00CD24EE" w:rsidRDefault="00CD24EE" w:rsidP="00CD24EE">
            <w:pPr>
              <w:rPr>
                <w:szCs w:val="22"/>
              </w:rPr>
            </w:pPr>
            <w:bookmarkStart w:id="1" w:name="_Hlk151215580"/>
            <w:r>
              <w:rPr>
                <w:szCs w:val="22"/>
              </w:rPr>
              <w:t xml:space="preserve">To ensure the safe use of GNSS for civil aviation purpose, the </w:t>
            </w:r>
            <w:r w:rsidR="00CC7874">
              <w:rPr>
                <w:szCs w:val="22"/>
              </w:rPr>
              <w:t xml:space="preserve">worst-case interference </w:t>
            </w:r>
            <w:proofErr w:type="spellStart"/>
            <w:r w:rsidR="00CC7874">
              <w:rPr>
                <w:szCs w:val="22"/>
              </w:rPr>
              <w:t>environement</w:t>
            </w:r>
            <w:proofErr w:type="spellEnd"/>
            <w:r w:rsidR="00CC7874">
              <w:rPr>
                <w:szCs w:val="22"/>
              </w:rPr>
              <w:t xml:space="preserve"> of GNSS receivers and the capability of aeronautical GNSS receivers to safely operate in a reference interference environment is assessed</w:t>
            </w:r>
            <w:r w:rsidR="001A6C73">
              <w:rPr>
                <w:szCs w:val="22"/>
              </w:rPr>
              <w:t xml:space="preserve"> in Annex 10 of ICAO convention</w:t>
            </w:r>
            <w:r w:rsidR="00E261E9">
              <w:rPr>
                <w:szCs w:val="22"/>
              </w:rPr>
              <w:t xml:space="preserve"> </w:t>
            </w:r>
            <w:r w:rsidR="001A6C73">
              <w:rPr>
                <w:szCs w:val="22"/>
              </w:rPr>
              <w:t>as well as</w:t>
            </w:r>
            <w:r w:rsidR="00CC7874">
              <w:rPr>
                <w:szCs w:val="22"/>
              </w:rPr>
              <w:t xml:space="preserve"> in </w:t>
            </w:r>
            <w:r w:rsidR="001A6C73">
              <w:rPr>
                <w:szCs w:val="22"/>
              </w:rPr>
              <w:t xml:space="preserve">RTCA </w:t>
            </w:r>
            <w:r w:rsidR="00CC7874">
              <w:rPr>
                <w:szCs w:val="22"/>
              </w:rPr>
              <w:t xml:space="preserve">DO-235 and DO-292. These RF environments are then </w:t>
            </w:r>
            <w:proofErr w:type="gramStart"/>
            <w:r w:rsidR="00CC7874">
              <w:rPr>
                <w:szCs w:val="22"/>
              </w:rPr>
              <w:t xml:space="preserve">used  </w:t>
            </w:r>
            <w:r w:rsidR="00F94B1C">
              <w:rPr>
                <w:szCs w:val="22"/>
              </w:rPr>
              <w:t>to</w:t>
            </w:r>
            <w:proofErr w:type="gramEnd"/>
            <w:r w:rsidR="00F94B1C">
              <w:rPr>
                <w:szCs w:val="22"/>
              </w:rPr>
              <w:t xml:space="preserve"> formulate the</w:t>
            </w:r>
            <w:r w:rsidR="00CC7874">
              <w:rPr>
                <w:szCs w:val="22"/>
              </w:rPr>
              <w:t xml:space="preserve"> </w:t>
            </w:r>
            <w:r w:rsidR="00F94B1C">
              <w:rPr>
                <w:szCs w:val="22"/>
              </w:rPr>
              <w:t>requirements</w:t>
            </w:r>
            <w:r w:rsidR="001A6C73">
              <w:rPr>
                <w:szCs w:val="22"/>
              </w:rPr>
              <w:t xml:space="preserve">, as well as the corresponding testing procedures </w:t>
            </w:r>
            <w:r w:rsidR="00F94B1C">
              <w:rPr>
                <w:szCs w:val="22"/>
              </w:rPr>
              <w:t>on</w:t>
            </w:r>
            <w:r>
              <w:rPr>
                <w:szCs w:val="22"/>
              </w:rPr>
              <w:t xml:space="preserve"> GNSS receivers to safely operate in </w:t>
            </w:r>
            <w:r w:rsidR="00F94B1C">
              <w:rPr>
                <w:szCs w:val="22"/>
              </w:rPr>
              <w:t>that</w:t>
            </w:r>
            <w:r>
              <w:rPr>
                <w:szCs w:val="22"/>
              </w:rPr>
              <w:t xml:space="preserve"> </w:t>
            </w:r>
            <w:r w:rsidR="001A6C73">
              <w:rPr>
                <w:szCs w:val="22"/>
              </w:rPr>
              <w:t xml:space="preserve">reference </w:t>
            </w:r>
            <w:r>
              <w:rPr>
                <w:szCs w:val="22"/>
              </w:rPr>
              <w:t>interference environment</w:t>
            </w:r>
            <w:r w:rsidR="001A6C73">
              <w:rPr>
                <w:szCs w:val="22"/>
              </w:rPr>
              <w:t>, as for example in DO229 and ED259/DO401</w:t>
            </w:r>
            <w:r>
              <w:rPr>
                <w:szCs w:val="22"/>
              </w:rPr>
              <w:t>.</w:t>
            </w:r>
          </w:p>
          <w:p w14:paraId="50F904D3" w14:textId="77777777" w:rsidR="00CD24EE" w:rsidRDefault="00CD24EE" w:rsidP="00CD24EE">
            <w:pPr>
              <w:rPr>
                <w:szCs w:val="22"/>
              </w:rPr>
            </w:pPr>
            <w:bookmarkStart w:id="2" w:name="_Hlk151215612"/>
            <w:bookmarkEnd w:id="1"/>
            <w:r>
              <w:rPr>
                <w:szCs w:val="22"/>
              </w:rPr>
              <w:t xml:space="preserve">This reference interference environment </w:t>
            </w:r>
            <w:proofErr w:type="gramStart"/>
            <w:r>
              <w:rPr>
                <w:szCs w:val="22"/>
              </w:rPr>
              <w:t>takes into account</w:t>
            </w:r>
            <w:proofErr w:type="gramEnd"/>
            <w:r>
              <w:rPr>
                <w:szCs w:val="22"/>
              </w:rPr>
              <w:t xml:space="preserve"> the interference sources known at the date at which these standards have been developed</w:t>
            </w:r>
            <w:bookmarkEnd w:id="2"/>
            <w:r>
              <w:rPr>
                <w:szCs w:val="22"/>
              </w:rPr>
              <w:t xml:space="preserve">. It is therefore important, when a new interference source appears, to verify its impact on aeronautical GNSS receivers. </w:t>
            </w:r>
          </w:p>
          <w:p w14:paraId="7C3AFCF9" w14:textId="55BB287E" w:rsidR="00CD24EE" w:rsidRPr="00FB7748" w:rsidRDefault="00CD24EE" w:rsidP="00CD24EE">
            <w:pPr>
              <w:rPr>
                <w:szCs w:val="22"/>
              </w:rPr>
            </w:pPr>
            <w:r>
              <w:rPr>
                <w:szCs w:val="22"/>
              </w:rPr>
              <w:t xml:space="preserve">This WP analyses the impact of a new interference source, </w:t>
            </w:r>
            <w:r w:rsidR="001A6C73">
              <w:rPr>
                <w:szCs w:val="22"/>
              </w:rPr>
              <w:t xml:space="preserve">L-band </w:t>
            </w:r>
            <w:r>
              <w:rPr>
                <w:szCs w:val="22"/>
              </w:rPr>
              <w:t>LEO PNT constellations, on aeronautical GNSS receivers.</w:t>
            </w:r>
          </w:p>
          <w:p w14:paraId="7E07D2FD" w14:textId="77777777" w:rsidR="00CD24EE" w:rsidRDefault="00CD24EE" w:rsidP="00CD24EE">
            <w:pPr>
              <w:rPr>
                <w:szCs w:val="22"/>
              </w:rPr>
            </w:pPr>
          </w:p>
          <w:p w14:paraId="0D3641E7" w14:textId="77777777" w:rsidR="00770160" w:rsidRDefault="00CD24EE" w:rsidP="00CD24EE">
            <w:pPr>
              <w:rPr>
                <w:lang w:val="en-US"/>
              </w:rPr>
            </w:pPr>
            <w:r>
              <w:rPr>
                <w:szCs w:val="22"/>
              </w:rPr>
              <w:t>Action by the meeting</w:t>
            </w:r>
            <w:r w:rsidRPr="00E52A56">
              <w:rPr>
                <w:szCs w:val="22"/>
              </w:rPr>
              <w:t xml:space="preserve"> is </w:t>
            </w:r>
            <w:r>
              <w:rPr>
                <w:szCs w:val="22"/>
              </w:rPr>
              <w:t>i</w:t>
            </w:r>
            <w:r w:rsidRPr="00E52A56">
              <w:rPr>
                <w:szCs w:val="22"/>
              </w:rPr>
              <w:t xml:space="preserve">n paragraph </w:t>
            </w:r>
            <w:r w:rsidRPr="00E52A56">
              <w:rPr>
                <w:szCs w:val="22"/>
              </w:rPr>
              <w:fldChar w:fldCharType="begin"/>
            </w:r>
            <w:r w:rsidRPr="00E52A56">
              <w:rPr>
                <w:szCs w:val="22"/>
              </w:rPr>
              <w:instrText xml:space="preserve"> REF _Ref377390348 \r \h </w:instrText>
            </w:r>
            <w:r>
              <w:rPr>
                <w:szCs w:val="22"/>
              </w:rPr>
              <w:instrText xml:space="preserve"> \* MERGEFORMAT </w:instrText>
            </w:r>
            <w:r w:rsidRPr="00E52A56">
              <w:rPr>
                <w:szCs w:val="22"/>
              </w:rPr>
            </w:r>
            <w:r w:rsidRPr="00E52A56">
              <w:rPr>
                <w:szCs w:val="22"/>
              </w:rPr>
              <w:fldChar w:fldCharType="separate"/>
            </w:r>
            <w:r>
              <w:rPr>
                <w:szCs w:val="22"/>
                <w:cs/>
              </w:rPr>
              <w:t>‎</w:t>
            </w:r>
            <w:r w:rsidRPr="00E52A56">
              <w:rPr>
                <w:szCs w:val="22"/>
              </w:rPr>
              <w:fldChar w:fldCharType="end"/>
            </w:r>
            <w:r>
              <w:rPr>
                <w:szCs w:val="22"/>
              </w:rPr>
              <w:t>3</w:t>
            </w:r>
            <w:r w:rsidRPr="00E52A56">
              <w:rPr>
                <w:szCs w:val="22"/>
              </w:rPr>
              <w:t>.</w:t>
            </w:r>
          </w:p>
        </w:tc>
      </w:tr>
    </w:tbl>
    <w:p w14:paraId="6F1EDC65" w14:textId="77777777" w:rsidR="00770160" w:rsidRDefault="00770160"/>
    <w:p w14:paraId="0DF9F785" w14:textId="77777777" w:rsidR="00770160" w:rsidRDefault="00770160"/>
    <w:p w14:paraId="37D704CE" w14:textId="77777777" w:rsidR="00E261E9" w:rsidRDefault="00E261E9"/>
    <w:p w14:paraId="07B0EAAC" w14:textId="77777777" w:rsidR="00E261E9" w:rsidRDefault="00E261E9"/>
    <w:p w14:paraId="59A5CB7C" w14:textId="77777777" w:rsidR="002023AE" w:rsidRDefault="002023AE"/>
    <w:p w14:paraId="5EA01325" w14:textId="77777777" w:rsidR="002023AE" w:rsidRDefault="002023AE"/>
    <w:p w14:paraId="544EC2BF" w14:textId="77777777" w:rsidR="002023AE" w:rsidRDefault="002023AE"/>
    <w:p w14:paraId="38ED0A0F" w14:textId="77777777" w:rsidR="002023AE" w:rsidRDefault="002023AE"/>
    <w:p w14:paraId="4999614A" w14:textId="77777777" w:rsidR="00770160" w:rsidRDefault="00770160">
      <w:pPr>
        <w:pStyle w:val="1Heading"/>
      </w:pPr>
      <w:r>
        <w:lastRenderedPageBreak/>
        <w:t>INTRODUCTION</w:t>
      </w:r>
    </w:p>
    <w:p w14:paraId="1C3621A9" w14:textId="5660B283" w:rsidR="00CD24EE" w:rsidRDefault="001A6C73" w:rsidP="00CD24EE">
      <w:pPr>
        <w:pStyle w:val="2Para0"/>
        <w:numPr>
          <w:ilvl w:val="1"/>
          <w:numId w:val="7"/>
        </w:numPr>
      </w:pPr>
      <w:r w:rsidRPr="001A6C73">
        <w:t xml:space="preserve">To ensure the safe use of GNSS for civil aviation purpose, the worst-case interference </w:t>
      </w:r>
      <w:proofErr w:type="spellStart"/>
      <w:r w:rsidRPr="001A6C73">
        <w:t>environement</w:t>
      </w:r>
      <w:proofErr w:type="spellEnd"/>
      <w:r w:rsidRPr="001A6C73">
        <w:t xml:space="preserve"> of GNSS receivers and the capability of aeronautical GNSS receivers to safely operate in a reference interference environment is assessed in Annex 10 of ICAO </w:t>
      </w:r>
      <w:proofErr w:type="spellStart"/>
      <w:r w:rsidRPr="001A6C73">
        <w:t>conventionas</w:t>
      </w:r>
      <w:proofErr w:type="spellEnd"/>
      <w:r w:rsidRPr="001A6C73">
        <w:t xml:space="preserve"> well as in RTCA DO-235 and DO-292. These RF environments are then </w:t>
      </w:r>
      <w:proofErr w:type="gramStart"/>
      <w:r w:rsidRPr="001A6C73">
        <w:t>used  to</w:t>
      </w:r>
      <w:proofErr w:type="gramEnd"/>
      <w:r w:rsidRPr="001A6C73">
        <w:t xml:space="preserve"> formulate the requirements, as well as the corresponding testing procedures on GNSS receivers to safely operate in that reference interference environment, as for example in DO229 and ED259/DO401</w:t>
      </w:r>
      <w:r w:rsidR="00CD24EE">
        <w:t>.</w:t>
      </w:r>
    </w:p>
    <w:p w14:paraId="63B618B3" w14:textId="0120439E" w:rsidR="00CD24EE" w:rsidRDefault="00CD24EE" w:rsidP="00CD24EE">
      <w:pPr>
        <w:pStyle w:val="2Para0"/>
        <w:numPr>
          <w:ilvl w:val="1"/>
          <w:numId w:val="7"/>
        </w:numPr>
      </w:pPr>
      <w:r w:rsidRPr="0065518B">
        <w:t xml:space="preserve">This reference interference environment </w:t>
      </w:r>
      <w:proofErr w:type="gramStart"/>
      <w:r w:rsidRPr="0065518B">
        <w:t>takes into account</w:t>
      </w:r>
      <w:proofErr w:type="gramEnd"/>
      <w:r w:rsidRPr="0065518B">
        <w:t xml:space="preserve"> the interference sources known at the time these standards have been developed</w:t>
      </w:r>
      <w:r>
        <w:t>. For the L5/E5a frequency band</w:t>
      </w:r>
      <w:r w:rsidR="001A6C73">
        <w:t xml:space="preserve"> surrounding 1176.45 MHz</w:t>
      </w:r>
      <w:r w:rsidR="00822C56">
        <w:t xml:space="preserve">, defined as at least </w:t>
      </w:r>
      <w:r w:rsidR="00822C56" w:rsidRPr="001A6C73">
        <w:t xml:space="preserve">1176.45 </w:t>
      </w:r>
      <w:r w:rsidR="00822C56">
        <w:t>+/-</w:t>
      </w:r>
      <w:r w:rsidR="00822C56" w:rsidRPr="001A6C73">
        <w:t xml:space="preserve"> 12 MHz</w:t>
      </w:r>
      <w:r>
        <w:t xml:space="preserve"> (</w:t>
      </w:r>
      <w:r w:rsidR="00822C56">
        <w:t>contained in</w:t>
      </w:r>
      <w:r w:rsidR="001A6C73">
        <w:t xml:space="preserve"> </w:t>
      </w:r>
      <w:r w:rsidR="00822C56">
        <w:t xml:space="preserve">ITU ARNS band 960-1215 MHz and in </w:t>
      </w:r>
      <w:r w:rsidR="001A6C73">
        <w:t xml:space="preserve">ITU </w:t>
      </w:r>
      <w:r w:rsidR="00822C56">
        <w:t xml:space="preserve">RNSS band </w:t>
      </w:r>
      <w:r>
        <w:t xml:space="preserve">1164-1215 MHz), the reference interference environment of DO-292A is illustrated in </w:t>
      </w:r>
      <w:r>
        <w:fldChar w:fldCharType="begin"/>
      </w:r>
      <w:r>
        <w:instrText xml:space="preserve"> REF _Ref151216380 \h </w:instrText>
      </w:r>
      <w:r>
        <w:fldChar w:fldCharType="separate"/>
      </w:r>
      <w:r>
        <w:t xml:space="preserve">Figure </w:t>
      </w:r>
      <w:r>
        <w:rPr>
          <w:noProof/>
        </w:rPr>
        <w:t>1</w:t>
      </w:r>
      <w:r>
        <w:fldChar w:fldCharType="end"/>
      </w:r>
      <w:r>
        <w:t>.</w:t>
      </w:r>
    </w:p>
    <w:p w14:paraId="5BDE6FBB" w14:textId="08FE3603" w:rsidR="00CD24EE" w:rsidRDefault="00917BF8" w:rsidP="00CD24EE">
      <w:pPr>
        <w:pStyle w:val="2Para0"/>
        <w:keepNext/>
        <w:tabs>
          <w:tab w:val="clear" w:pos="0"/>
        </w:tabs>
        <w:jc w:val="center"/>
      </w:pPr>
      <w:r w:rsidRPr="00922280">
        <w:rPr>
          <w:noProof/>
        </w:rPr>
        <w:drawing>
          <wp:inline distT="0" distB="0" distL="0" distR="0" wp14:anchorId="3558A4A1" wp14:editId="0F7B51CF">
            <wp:extent cx="4622800" cy="3860800"/>
            <wp:effectExtent l="0" t="0" r="0" b="0"/>
            <wp:docPr id="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13791" w14:textId="4C4955DC" w:rsidR="00CD24EE" w:rsidRDefault="00CD24EE" w:rsidP="00CD24EE">
      <w:pPr>
        <w:pStyle w:val="Caption"/>
      </w:pPr>
      <w:bookmarkStart w:id="3" w:name="_Ref151216380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F3CAC">
        <w:rPr>
          <w:noProof/>
        </w:rPr>
        <w:t>1</w:t>
      </w:r>
      <w:r>
        <w:fldChar w:fldCharType="end"/>
      </w:r>
      <w:bookmarkEnd w:id="3"/>
      <w:r>
        <w:t>: Reference interference environment in the L5/E5a frequency band</w:t>
      </w:r>
    </w:p>
    <w:p w14:paraId="356D9F53" w14:textId="6391BD28" w:rsidR="00CD24EE" w:rsidRDefault="00CD24EE" w:rsidP="00CD24EE">
      <w:pPr>
        <w:pStyle w:val="2Para0"/>
        <w:numPr>
          <w:ilvl w:val="1"/>
          <w:numId w:val="7"/>
        </w:numPr>
      </w:pPr>
      <w:r>
        <w:t>Inter/intra system RFI refers to interference caused by GNSS signals different from the signal of interest</w:t>
      </w:r>
      <w:r w:rsidR="00822C56">
        <w:t xml:space="preserve"> victim of that interference</w:t>
      </w:r>
      <w:r>
        <w:t xml:space="preserve">. The list of GNSS systems </w:t>
      </w:r>
      <w:proofErr w:type="gramStart"/>
      <w:r>
        <w:t>taken into account</w:t>
      </w:r>
      <w:proofErr w:type="gramEnd"/>
      <w:r>
        <w:t xml:space="preserve"> to derive the reference interference environment of DO-292A and ED-259A is given in Appendix A.</w:t>
      </w:r>
    </w:p>
    <w:p w14:paraId="4986117D" w14:textId="4A624B91" w:rsidR="00CD24EE" w:rsidRDefault="00CD24EE" w:rsidP="00CD24EE">
      <w:pPr>
        <w:pStyle w:val="2Para0"/>
        <w:numPr>
          <w:ilvl w:val="1"/>
          <w:numId w:val="7"/>
        </w:numPr>
      </w:pPr>
      <w:r>
        <w:t xml:space="preserve">The idea to develop Low Earth Orbit (LEO) Positioning, Navigation and Timing (PNT) services has </w:t>
      </w:r>
      <w:r w:rsidR="00822C56">
        <w:t xml:space="preserve">been </w:t>
      </w:r>
      <w:r>
        <w:t>grow</w:t>
      </w:r>
      <w:r w:rsidR="00822C56">
        <w:t>ing</w:t>
      </w:r>
      <w:r>
        <w:t xml:space="preserve"> </w:t>
      </w:r>
      <w:r w:rsidR="00822C56">
        <w:t xml:space="preserve">since </w:t>
      </w:r>
      <w:r>
        <w:t xml:space="preserve">a few years. As a result, some administrations </w:t>
      </w:r>
      <w:proofErr w:type="gramStart"/>
      <w:r>
        <w:t>has</w:t>
      </w:r>
      <w:proofErr w:type="gramEnd"/>
      <w:r>
        <w:t xml:space="preserve"> submitted some filings at the ITU to launch LEO systems proposing PNT services</w:t>
      </w:r>
      <w:r w:rsidR="00822C56">
        <w:t xml:space="preserve"> under RNSS allocation, some of them declaring emissions within the L-band</w:t>
      </w:r>
      <w:r>
        <w:t xml:space="preserve">. These LEO PNT systems are not </w:t>
      </w:r>
      <w:proofErr w:type="gramStart"/>
      <w:r>
        <w:t>taken into account</w:t>
      </w:r>
      <w:proofErr w:type="gramEnd"/>
      <w:r>
        <w:t xml:space="preserve"> into the reference interference environment, it is therefore important to </w:t>
      </w:r>
      <w:proofErr w:type="spellStart"/>
      <w:r>
        <w:t>analyze</w:t>
      </w:r>
      <w:proofErr w:type="spellEnd"/>
      <w:r>
        <w:t xml:space="preserve"> the impact of this new interference source on the capacity of aeronautical GNSS receiver to meet its minimum required performance.</w:t>
      </w:r>
    </w:p>
    <w:p w14:paraId="3759B630" w14:textId="77777777" w:rsidR="00CD24EE" w:rsidRDefault="00CD24EE" w:rsidP="00CD24EE">
      <w:pPr>
        <w:pStyle w:val="2Para0"/>
        <w:numPr>
          <w:ilvl w:val="1"/>
          <w:numId w:val="7"/>
        </w:numPr>
      </w:pPr>
      <w:r>
        <w:t>This WP focuses on the LEO PNT systems operating in the L5/E5a frequency band. The LEO PNT systems which are considered in this WP are:</w:t>
      </w:r>
    </w:p>
    <w:p w14:paraId="07AF17BF" w14:textId="77777777" w:rsidR="00CD24EE" w:rsidRDefault="00CD24EE" w:rsidP="00CD24EE">
      <w:pPr>
        <w:pStyle w:val="3Para0"/>
        <w:numPr>
          <w:ilvl w:val="0"/>
          <w:numId w:val="8"/>
        </w:numPr>
        <w:spacing w:before="120" w:after="120"/>
        <w:ind w:left="714" w:hanging="357"/>
      </w:pPr>
      <w:r>
        <w:t>SATNET</w:t>
      </w:r>
    </w:p>
    <w:p w14:paraId="632EB8BA" w14:textId="77777777" w:rsidR="00CD24EE" w:rsidRDefault="00CD24EE" w:rsidP="00CD24EE">
      <w:pPr>
        <w:pStyle w:val="3Para0"/>
        <w:numPr>
          <w:ilvl w:val="0"/>
          <w:numId w:val="8"/>
        </w:numPr>
        <w:spacing w:before="120" w:after="120"/>
        <w:ind w:left="714" w:hanging="357"/>
      </w:pPr>
      <w:r>
        <w:t>Xona</w:t>
      </w:r>
    </w:p>
    <w:p w14:paraId="12719635" w14:textId="77777777" w:rsidR="00CD24EE" w:rsidRDefault="00CD24EE" w:rsidP="00CD24EE">
      <w:pPr>
        <w:pStyle w:val="3Para0"/>
        <w:numPr>
          <w:ilvl w:val="0"/>
          <w:numId w:val="8"/>
        </w:numPr>
        <w:spacing w:before="120" w:after="120"/>
        <w:ind w:left="714" w:hanging="357"/>
      </w:pPr>
      <w:r>
        <w:t>NSAT01</w:t>
      </w:r>
    </w:p>
    <w:p w14:paraId="2A9C328B" w14:textId="77777777" w:rsidR="00CD24EE" w:rsidRDefault="00CD24EE" w:rsidP="00CD24EE">
      <w:pPr>
        <w:pStyle w:val="3Para0"/>
        <w:numPr>
          <w:ilvl w:val="0"/>
          <w:numId w:val="8"/>
        </w:numPr>
        <w:spacing w:before="120" w:after="120"/>
        <w:ind w:left="714" w:hanging="357"/>
      </w:pPr>
      <w:proofErr w:type="spellStart"/>
      <w:r>
        <w:t>Synchrocube</w:t>
      </w:r>
      <w:proofErr w:type="spellEnd"/>
    </w:p>
    <w:p w14:paraId="454BB651" w14:textId="77777777" w:rsidR="00770160" w:rsidRDefault="00770160">
      <w:pPr>
        <w:pStyle w:val="1Heading"/>
      </w:pPr>
      <w:r>
        <w:t>DISCUSSION</w:t>
      </w:r>
    </w:p>
    <w:p w14:paraId="049E27A2" w14:textId="29968F50" w:rsidR="00284F17" w:rsidRPr="00284F17" w:rsidRDefault="00284F17" w:rsidP="00284F17">
      <w:pPr>
        <w:pStyle w:val="2para"/>
        <w:numPr>
          <w:ilvl w:val="0"/>
          <w:numId w:val="0"/>
        </w:numPr>
      </w:pPr>
      <w:r>
        <w:t xml:space="preserve">This section is divided in three parts. First, the methodology </w:t>
      </w:r>
      <w:r w:rsidR="00FD172C">
        <w:t xml:space="preserve">for </w:t>
      </w:r>
      <w:r>
        <w:t>assessing the impact of an RNSS system interfering</w:t>
      </w:r>
      <w:r w:rsidR="00DC407B">
        <w:t xml:space="preserve"> with</w:t>
      </w:r>
      <w:r>
        <w:t xml:space="preserve"> another victim RNSS system is briefly described. Second, relevant information on LEO PNT systems </w:t>
      </w:r>
      <w:proofErr w:type="gramStart"/>
      <w:r>
        <w:t>are</w:t>
      </w:r>
      <w:proofErr w:type="gramEnd"/>
      <w:r>
        <w:t xml:space="preserve"> given. Third, the impact of each LEO PNT systems addressed in this WP on RNSS system used by civil aviation is computed.</w:t>
      </w:r>
    </w:p>
    <w:p w14:paraId="42631C09" w14:textId="5E352A9A" w:rsidR="00284F17" w:rsidRPr="000E5600" w:rsidRDefault="00284F17">
      <w:pPr>
        <w:pStyle w:val="2para"/>
        <w:rPr>
          <w:b/>
          <w:bCs/>
        </w:rPr>
      </w:pPr>
      <w:r w:rsidRPr="000E5600">
        <w:rPr>
          <w:b/>
          <w:bCs/>
        </w:rPr>
        <w:t>C</w:t>
      </w:r>
      <w:r w:rsidR="00FD172C">
        <w:rPr>
          <w:b/>
          <w:bCs/>
        </w:rPr>
        <w:t>h</w:t>
      </w:r>
      <w:r w:rsidRPr="000E5600">
        <w:rPr>
          <w:b/>
          <w:bCs/>
        </w:rPr>
        <w:t>aracterisation of the impact of RNSS interference on aeronautical GNSS receiver</w:t>
      </w:r>
    </w:p>
    <w:p w14:paraId="6F376939" w14:textId="77777777" w:rsidR="00D005BB" w:rsidRDefault="00D005BB" w:rsidP="00D005BB">
      <w:pPr>
        <w:pStyle w:val="3para"/>
      </w:pPr>
      <w:r>
        <w:t>The characterisation of the impact of an interfering RNSS system on another victim RNSS system is described in ITU Recommendation M.1831.</w:t>
      </w:r>
    </w:p>
    <w:p w14:paraId="3BCC9563" w14:textId="61DA5F5D" w:rsidR="002A01AC" w:rsidRDefault="002A01AC">
      <w:pPr>
        <w:pStyle w:val="3para"/>
      </w:pPr>
      <w:r>
        <w:t xml:space="preserve">Typically, the post-correlator effective carrier-to-noise density ratio, </w:t>
      </w:r>
      <m:oMath>
        <m:r>
          <w:rPr>
            <w:rFonts w:ascii="Cambria Math" w:hAnsi="Cambria Math"/>
          </w:rPr>
          <m:t>C/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0,eff</m:t>
            </m:r>
          </m:sub>
        </m:sSub>
      </m:oMath>
      <w:r>
        <w:t>, is used to measure the impact of the interference from various sources on the operational performance of the intended receivers.</w:t>
      </w:r>
      <w:r w:rsidR="00E25489">
        <w:t xml:space="preserve"> </w:t>
      </w:r>
      <m:oMath>
        <m:r>
          <w:rPr>
            <w:rFonts w:ascii="Cambria Math" w:hAnsi="Cambria Math"/>
          </w:rPr>
          <m:t>C/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0,eff</m:t>
            </m:r>
          </m:sub>
        </m:sSub>
      </m:oMath>
      <w:r>
        <w:t xml:space="preserve"> is dependent on the receiver, </w:t>
      </w:r>
      <w:proofErr w:type="gramStart"/>
      <w:r>
        <w:t>antenna</w:t>
      </w:r>
      <w:proofErr w:type="gramEnd"/>
      <w:r>
        <w:t xml:space="preserve"> and external noise from non-RNSS sources. However, it is used in assessing inter-system interference of RNSS systems.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7371"/>
        <w:gridCol w:w="1179"/>
      </w:tblGrid>
      <w:tr w:rsidR="004853C0" w14:paraId="1A1E5679" w14:textId="77777777" w:rsidTr="000E5600">
        <w:tc>
          <w:tcPr>
            <w:tcW w:w="1179" w:type="dxa"/>
          </w:tcPr>
          <w:p w14:paraId="23B7A982" w14:textId="77777777" w:rsidR="004853C0" w:rsidRDefault="004853C0" w:rsidP="004853C0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7371" w:type="dxa"/>
          </w:tcPr>
          <w:p w14:paraId="57EEB678" w14:textId="21AC8BC2" w:rsidR="004853C0" w:rsidRDefault="004853C0" w:rsidP="000E5600">
            <w:pPr>
              <w:pStyle w:val="3para"/>
              <w:keepNext/>
              <w:numPr>
                <w:ilvl w:val="0"/>
                <w:numId w:val="0"/>
              </w:numPr>
            </w:pPr>
            <m:oMathPara>
              <m:oMath>
                <m:r>
                  <w:rPr>
                    <w:rFonts w:ascii="Cambria Math" w:hAnsi="Cambria Math"/>
                  </w:rPr>
                  <m:t>C/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0,eff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min</m:t>
                        </m:r>
                      </m:sub>
                    </m:sSub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1-BDC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0,WB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1179" w:type="dxa"/>
            <w:vAlign w:val="center"/>
          </w:tcPr>
          <w:p w14:paraId="7BDAF60D" w14:textId="17D8A4BC" w:rsidR="004853C0" w:rsidRDefault="000E5600" w:rsidP="000E5600">
            <w:pPr>
              <w:pStyle w:val="3para"/>
              <w:numPr>
                <w:ilvl w:val="0"/>
                <w:numId w:val="0"/>
              </w:numPr>
              <w:jc w:val="right"/>
            </w:pPr>
            <w:r>
              <w:t>(</w:t>
            </w:r>
            <w:proofErr w:type="spellStart"/>
            <w:r>
              <w:t>Eq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SEQ Eq \* ARABIC </w:instrText>
            </w:r>
            <w:r>
              <w:fldChar w:fldCharType="separate"/>
            </w:r>
            <w:r w:rsidR="00574950">
              <w:rPr>
                <w:noProof/>
              </w:rPr>
              <w:t>1</w:t>
            </w:r>
            <w:r>
              <w:fldChar w:fldCharType="end"/>
            </w:r>
            <w:r>
              <w:t>)</w:t>
            </w:r>
          </w:p>
        </w:tc>
      </w:tr>
    </w:tbl>
    <w:p w14:paraId="1965C01C" w14:textId="66F39946" w:rsidR="000E5600" w:rsidRPr="000E5600" w:rsidRDefault="00000000" w:rsidP="00477FE3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0E5600" w:rsidRPr="000E5600">
        <w:rPr>
          <w:iCs/>
        </w:rPr>
        <w:t xml:space="preserve"> is the post-correlator received desired-signal power from the satellite in the</w:t>
      </w:r>
      <w:r w:rsidR="000E5600">
        <w:rPr>
          <w:iCs/>
        </w:rPr>
        <w:t xml:space="preserve"> </w:t>
      </w:r>
      <w:r w:rsidR="000E5600" w:rsidRPr="000E5600">
        <w:rPr>
          <w:iCs/>
        </w:rPr>
        <w:t>reference constellation including any relevant processing losses.</w:t>
      </w:r>
    </w:p>
    <w:p w14:paraId="44CD61BD" w14:textId="37F9C92D" w:rsidR="000E5600" w:rsidRPr="000E5600" w:rsidRDefault="00000000" w:rsidP="000E5600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0E5600" w:rsidRPr="000E5600">
        <w:t xml:space="preserve"> is the thermal noise</w:t>
      </w:r>
      <w:r w:rsidR="00FD172C">
        <w:t xml:space="preserve"> level in dB W/</w:t>
      </w:r>
      <w:proofErr w:type="gramStart"/>
      <w:r w:rsidR="00FD172C">
        <w:t>Hz</w:t>
      </w:r>
      <w:proofErr w:type="gramEnd"/>
    </w:p>
    <w:p w14:paraId="162B7830" w14:textId="269B6EBC" w:rsidR="000E5600" w:rsidRPr="000E5600" w:rsidRDefault="000E5600" w:rsidP="000E5600">
      <w:pPr>
        <w:pStyle w:val="3para"/>
        <w:numPr>
          <w:ilvl w:val="0"/>
          <w:numId w:val="8"/>
        </w:numPr>
      </w:pPr>
      <m:oMath>
        <m:r>
          <w:rPr>
            <w:rFonts w:ascii="Cambria Math" w:hAnsi="Cambria Math"/>
          </w:rPr>
          <m:t>BDC</m:t>
        </m:r>
      </m:oMath>
      <w:r w:rsidRPr="000E5600">
        <w:t xml:space="preserve"> is the blanker duty cycle.</w:t>
      </w:r>
    </w:p>
    <w:p w14:paraId="1CAE8BD4" w14:textId="5EBF7822" w:rsidR="000E5600" w:rsidRPr="000E5600" w:rsidRDefault="00000000" w:rsidP="000E5600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0E5600" w:rsidRPr="000E5600">
        <w:t xml:space="preserve"> characterizes the impact of below blanker pulsed interference.</w:t>
      </w:r>
    </w:p>
    <w:p w14:paraId="6F36F4F1" w14:textId="3177ED8F" w:rsidR="000E5600" w:rsidRPr="00DC407B" w:rsidRDefault="00000000" w:rsidP="000E5600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0,WB</m:t>
            </m:r>
          </m:sub>
        </m:sSub>
      </m:oMath>
      <w:r w:rsidR="000E5600" w:rsidRPr="000E5600">
        <w:rPr>
          <w:iCs/>
        </w:rPr>
        <w:t xml:space="preserve"> is the</w:t>
      </w:r>
      <w:r w:rsidR="000E5600">
        <w:rPr>
          <w:iCs/>
        </w:rPr>
        <w:t xml:space="preserve"> </w:t>
      </w:r>
      <w:r w:rsidR="00DC407B">
        <w:rPr>
          <w:iCs/>
        </w:rPr>
        <w:t xml:space="preserve">aggregate </w:t>
      </w:r>
      <w:r w:rsidR="000E5600">
        <w:rPr>
          <w:iCs/>
        </w:rPr>
        <w:t>equivalent noise from</w:t>
      </w:r>
      <w:r w:rsidR="00DC407B">
        <w:rPr>
          <w:iCs/>
        </w:rPr>
        <w:t xml:space="preserve"> all</w:t>
      </w:r>
      <w:r w:rsidR="000E5600">
        <w:rPr>
          <w:iCs/>
        </w:rPr>
        <w:t xml:space="preserve"> continuous interference sources, including </w:t>
      </w:r>
      <w:r w:rsidR="000E5600" w:rsidRPr="000E5600">
        <w:rPr>
          <w:iCs/>
        </w:rPr>
        <w:t xml:space="preserve">inter system interference </w:t>
      </w:r>
      <w:r w:rsidR="000E5600">
        <w:rPr>
          <w:iCs/>
        </w:rPr>
        <w:t>sources</w:t>
      </w:r>
      <w:r w:rsidR="000E5600" w:rsidRPr="000E5600">
        <w:rPr>
          <w:iCs/>
        </w:rPr>
        <w:t>.</w:t>
      </w:r>
      <w:r w:rsidR="00DC407B">
        <w:rPr>
          <w:iCs/>
        </w:rPr>
        <w:t xml:space="preserve"> It can be identified by </w:t>
      </w:r>
      <w:r w:rsidR="00D96534">
        <w:rPr>
          <w:iCs/>
        </w:rPr>
        <w:fldChar w:fldCharType="begin"/>
      </w:r>
      <w:r w:rsidR="00D96534">
        <w:rPr>
          <w:iCs/>
        </w:rPr>
        <w:instrText xml:space="preserve"> REF _Ref155198590 \h </w:instrText>
      </w:r>
      <w:r w:rsidR="00D96534">
        <w:rPr>
          <w:iCs/>
        </w:rPr>
      </w:r>
      <w:r w:rsidR="00D96534">
        <w:rPr>
          <w:iCs/>
        </w:rPr>
        <w:fldChar w:fldCharType="separate"/>
      </w:r>
      <w:r w:rsidR="00D96534">
        <w:t>(</w:t>
      </w:r>
      <w:proofErr w:type="spellStart"/>
      <w:r w:rsidR="00D96534">
        <w:t>Eq</w:t>
      </w:r>
      <w:proofErr w:type="spellEnd"/>
      <w:r w:rsidR="00D96534">
        <w:t xml:space="preserve"> </w:t>
      </w:r>
      <w:r w:rsidR="00D96534">
        <w:rPr>
          <w:noProof/>
        </w:rPr>
        <w:t>2</w:t>
      </w:r>
      <w:r w:rsidR="00D96534">
        <w:t>)</w:t>
      </w:r>
      <w:r w:rsidR="00D96534">
        <w:rPr>
          <w:iCs/>
        </w:rPr>
        <w:fldChar w:fldCharType="end"/>
      </w:r>
      <w:r w:rsidR="00DC407B">
        <w:rPr>
          <w:i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7371"/>
        <w:gridCol w:w="1179"/>
      </w:tblGrid>
      <w:tr w:rsidR="00DC407B" w14:paraId="45AE6EDC" w14:textId="77777777" w:rsidTr="00DC407B">
        <w:tc>
          <w:tcPr>
            <w:tcW w:w="1179" w:type="dxa"/>
          </w:tcPr>
          <w:p w14:paraId="2FA8616D" w14:textId="77777777" w:rsidR="00DC407B" w:rsidRDefault="00DC407B" w:rsidP="00DC407B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7371" w:type="dxa"/>
          </w:tcPr>
          <w:p w14:paraId="69AE525C" w14:textId="4775115A" w:rsidR="00DC407B" w:rsidRDefault="00000000" w:rsidP="00DC407B">
            <w:pPr>
              <w:pStyle w:val="3para"/>
              <w:keepNext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0,WB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0,k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179" w:type="dxa"/>
            <w:vAlign w:val="center"/>
          </w:tcPr>
          <w:p w14:paraId="5F9A835D" w14:textId="68D43243" w:rsidR="00DC407B" w:rsidRDefault="00DC407B" w:rsidP="00DC407B">
            <w:pPr>
              <w:pStyle w:val="3para"/>
              <w:numPr>
                <w:ilvl w:val="0"/>
                <w:numId w:val="0"/>
              </w:numPr>
              <w:jc w:val="right"/>
            </w:pPr>
            <w:bookmarkStart w:id="4" w:name="_Ref155198590"/>
            <w:r>
              <w:t>(</w:t>
            </w:r>
            <w:proofErr w:type="spellStart"/>
            <w:r>
              <w:t>Eq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SEQ Eq \* ARABIC </w:instrText>
            </w:r>
            <w:r>
              <w:fldChar w:fldCharType="separate"/>
            </w:r>
            <w:r w:rsidR="00574950">
              <w:rPr>
                <w:noProof/>
              </w:rPr>
              <w:t>2</w:t>
            </w:r>
            <w:r>
              <w:fldChar w:fldCharType="end"/>
            </w:r>
            <w:r>
              <w:t>)</w:t>
            </w:r>
            <w:bookmarkEnd w:id="4"/>
          </w:p>
        </w:tc>
      </w:tr>
    </w:tbl>
    <w:p w14:paraId="756BBDA6" w14:textId="78E72393" w:rsidR="00DC407B" w:rsidRDefault="00000000" w:rsidP="00B50C3A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B50C3A">
        <w:t xml:space="preserve"> characterizes the impact of filtering on carrier to noise density ratio.</w:t>
      </w:r>
    </w:p>
    <w:p w14:paraId="564CB277" w14:textId="157AF474" w:rsidR="00B50C3A" w:rsidRDefault="00000000" w:rsidP="00B50C3A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</m:oMath>
      <w:r w:rsidR="00B50C3A">
        <w:t xml:space="preserve"> is the contribution of the continuous interference source </w:t>
      </w:r>
      <m:oMath>
        <m:r>
          <w:rPr>
            <w:rFonts w:ascii="Cambria Math" w:hAnsi="Cambria Math"/>
          </w:rPr>
          <m:t>k</m:t>
        </m:r>
      </m:oMath>
      <w:r w:rsidR="00B50C3A">
        <w:t>.</w:t>
      </w:r>
    </w:p>
    <w:p w14:paraId="026E3457" w14:textId="7FE6072B" w:rsidR="00B50C3A" w:rsidRDefault="00B50C3A" w:rsidP="00B50C3A">
      <w:pPr>
        <w:pStyle w:val="3para"/>
        <w:numPr>
          <w:ilvl w:val="0"/>
          <w:numId w:val="8"/>
        </w:numPr>
      </w:pPr>
      <m:oMath>
        <m:r>
          <w:rPr>
            <w:rFonts w:ascii="Cambria Math" w:hAnsi="Cambria Math"/>
          </w:rPr>
          <m:t>K</m:t>
        </m:r>
      </m:oMath>
      <w:r>
        <w:t xml:space="preserve"> is the number of continuous interference sources hitting the GNSS receiver.</w:t>
      </w:r>
    </w:p>
    <w:p w14:paraId="471DEB58" w14:textId="2BAAFE9B" w:rsidR="004853C0" w:rsidRDefault="00D96534">
      <w:pPr>
        <w:pStyle w:val="3para"/>
      </w:pPr>
      <w:r>
        <w:t xml:space="preserve">A LEO PNT system acts as a continuous interference source on other RNSS systems. At a given instant and a given position, the contribution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</m:oMath>
      <w:r>
        <w:t xml:space="preserve"> of a given LEO PNT system</w:t>
      </w:r>
      <w:r w:rsidR="00104EEE">
        <w:t xml:space="preserve"> on a victim RNSS system </w:t>
      </w:r>
      <m:oMath>
        <m:r>
          <w:rPr>
            <w:rFonts w:ascii="Cambria Math" w:hAnsi="Cambria Math"/>
          </w:rPr>
          <m:t>j</m:t>
        </m:r>
      </m:oMath>
      <w:r>
        <w:t xml:space="preserve"> can be </w:t>
      </w:r>
      <w:proofErr w:type="spellStart"/>
      <w:r w:rsidR="00556C05">
        <w:t>modeled</w:t>
      </w:r>
      <w:proofErr w:type="spellEnd"/>
      <w:r w:rsidR="00556C05">
        <w:t xml:space="preserve"> </w:t>
      </w:r>
      <w:r>
        <w:t xml:space="preserve">as in </w:t>
      </w:r>
      <w:r w:rsidR="00104EEE">
        <w:fldChar w:fldCharType="begin"/>
      </w:r>
      <w:r w:rsidR="00104EEE">
        <w:instrText xml:space="preserve"> REF _Ref155199142 \h </w:instrText>
      </w:r>
      <w:r w:rsidR="00104EEE">
        <w:fldChar w:fldCharType="separate"/>
      </w:r>
      <w:r w:rsidR="00104EEE">
        <w:t>(</w:t>
      </w:r>
      <w:proofErr w:type="spellStart"/>
      <w:r w:rsidR="00104EEE">
        <w:t>Eq</w:t>
      </w:r>
      <w:proofErr w:type="spellEnd"/>
      <w:r w:rsidR="00104EEE">
        <w:t xml:space="preserve"> </w:t>
      </w:r>
      <w:r w:rsidR="00104EEE">
        <w:rPr>
          <w:noProof/>
        </w:rPr>
        <w:t>3</w:t>
      </w:r>
      <w:r w:rsidR="00104EEE">
        <w:t>)</w:t>
      </w:r>
      <w:r w:rsidR="00104EEE">
        <w:fldChar w:fldCharType="end"/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7371"/>
        <w:gridCol w:w="1179"/>
      </w:tblGrid>
      <w:tr w:rsidR="00D96534" w14:paraId="2610E0C3" w14:textId="77777777" w:rsidTr="00302F06">
        <w:tc>
          <w:tcPr>
            <w:tcW w:w="1179" w:type="dxa"/>
          </w:tcPr>
          <w:p w14:paraId="33E85093" w14:textId="77777777" w:rsidR="00D96534" w:rsidRDefault="00D96534" w:rsidP="00D96534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7371" w:type="dxa"/>
          </w:tcPr>
          <w:p w14:paraId="2A74A8FC" w14:textId="21C8B032" w:rsidR="00D96534" w:rsidRPr="006F0C51" w:rsidRDefault="00000000" w:rsidP="00104EEE">
            <w:pPr>
              <w:pStyle w:val="3para"/>
              <w:keepNext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0,k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norm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</w:rPr>
                      <m:t>SSC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i,j</m:t>
                        </m:r>
                      </m:e>
                    </m:d>
                  </m:e>
                </m:nary>
              </m:oMath>
            </m:oMathPara>
          </w:p>
          <w:p w14:paraId="7267DF55" w14:textId="26981D14" w:rsidR="006F0C51" w:rsidRPr="006F0C51" w:rsidRDefault="006F0C51" w:rsidP="00104EEE">
            <w:pPr>
              <w:pStyle w:val="3para"/>
              <w:keepNext/>
              <w:numPr>
                <w:ilvl w:val="0"/>
                <w:numId w:val="0"/>
              </w:numPr>
            </w:pPr>
            <m:oMathPara>
              <m:oMath>
                <m:r>
                  <w:rPr>
                    <w:rFonts w:ascii="Cambria Math" w:hAnsi="Cambria Math"/>
                  </w:rPr>
                  <m:t>SSC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i,j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+∞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RF,BB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df</m:t>
                    </m:r>
                  </m:e>
                </m:nary>
              </m:oMath>
            </m:oMathPara>
          </w:p>
        </w:tc>
        <w:tc>
          <w:tcPr>
            <w:tcW w:w="1179" w:type="dxa"/>
            <w:vAlign w:val="center"/>
          </w:tcPr>
          <w:p w14:paraId="15EFA81B" w14:textId="05FDCEED" w:rsidR="00D96534" w:rsidRDefault="00104EEE" w:rsidP="00104EEE">
            <w:pPr>
              <w:pStyle w:val="3para"/>
              <w:numPr>
                <w:ilvl w:val="0"/>
                <w:numId w:val="0"/>
              </w:numPr>
              <w:jc w:val="right"/>
            </w:pPr>
            <w:bookmarkStart w:id="5" w:name="_Ref155199142"/>
            <w:r>
              <w:t>(</w:t>
            </w:r>
            <w:proofErr w:type="spellStart"/>
            <w:r>
              <w:t>Eq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SEQ Eq \* ARABIC </w:instrText>
            </w:r>
            <w:r>
              <w:fldChar w:fldCharType="separate"/>
            </w:r>
            <w:r w:rsidR="00574950">
              <w:rPr>
                <w:noProof/>
              </w:rPr>
              <w:t>3</w:t>
            </w:r>
            <w:r>
              <w:fldChar w:fldCharType="end"/>
            </w:r>
            <w:r>
              <w:t>)</w:t>
            </w:r>
            <w:bookmarkEnd w:id="5"/>
          </w:p>
        </w:tc>
      </w:tr>
    </w:tbl>
    <w:p w14:paraId="3E6AB9AD" w14:textId="2FF2B219" w:rsidR="00302F06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302F06">
        <w:t xml:space="preserve"> is the number of SV </w:t>
      </w:r>
      <w:proofErr w:type="gramStart"/>
      <w:r w:rsidR="00302F06">
        <w:t>is</w:t>
      </w:r>
      <w:proofErr w:type="gramEnd"/>
      <w:r w:rsidR="00302F06">
        <w:t xml:space="preserve"> the interfering RNSS system </w:t>
      </w:r>
      <m:oMath>
        <m:r>
          <w:rPr>
            <w:rFonts w:ascii="Cambria Math" w:hAnsi="Cambria Math"/>
          </w:rPr>
          <m:t>k</m:t>
        </m:r>
      </m:oMath>
      <w:r w:rsidR="00302F06">
        <w:t>.</w:t>
      </w:r>
    </w:p>
    <w:p w14:paraId="07632F0E" w14:textId="0A1ABA53" w:rsidR="00D96534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6F0C51">
        <w:t xml:space="preserve"> is the maximum received power at Earth surface from one SV.</w:t>
      </w:r>
    </w:p>
    <w:p w14:paraId="3753D017" w14:textId="7FDD0E64" w:rsidR="006F0C51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6F0C51">
        <w:t xml:space="preserve"> is the elevation angle of SV </w:t>
      </w:r>
      <m:oMath>
        <m:r>
          <w:rPr>
            <w:rFonts w:ascii="Cambria Math" w:hAnsi="Cambria Math"/>
          </w:rPr>
          <m:t>i</m:t>
        </m:r>
      </m:oMath>
      <w:r w:rsidR="006F0C51">
        <w:t xml:space="preserve"> from the receiver location.</w:t>
      </w:r>
    </w:p>
    <w:p w14:paraId="5E7E0172" w14:textId="3A91CF60" w:rsidR="006F0C51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Rx</m:t>
            </m:r>
          </m:sub>
        </m:sSub>
      </m:oMath>
      <w:r w:rsidR="006F0C51">
        <w:t xml:space="preserve"> is the GNSS receiver antenna gain. The pattern used in this WP is taken from ITU Recommendation M.1831. This pattern is also used in DO-292A and DO-235C.</w:t>
      </w:r>
    </w:p>
    <w:p w14:paraId="06CD71AA" w14:textId="7FD46F7C" w:rsidR="006F0C51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norm</m:t>
            </m:r>
          </m:sub>
        </m:sSub>
      </m:oMath>
      <w:r w:rsidR="00302F06">
        <w:t xml:space="preserve"> </w:t>
      </w:r>
      <w:r w:rsidR="006F0C51">
        <w:t xml:space="preserve">is the normalized received power at Earth surface to </w:t>
      </w:r>
      <w:proofErr w:type="gramStart"/>
      <w:r w:rsidR="006F0C51">
        <w:t>take into account</w:t>
      </w:r>
      <w:proofErr w:type="gramEnd"/>
      <w:r w:rsidR="006F0C51">
        <w:t xml:space="preserve"> </w:t>
      </w:r>
      <w:r w:rsidR="00302F06">
        <w:t>difference of propagation losses between zenith and horizon and the satellite antenna gain pattern.</w:t>
      </w:r>
    </w:p>
    <w:p w14:paraId="13C5EFE5" w14:textId="7A6F8F5E" w:rsidR="00302F06" w:rsidRDefault="00302F06" w:rsidP="006F0C51">
      <w:pPr>
        <w:pStyle w:val="3para"/>
        <w:numPr>
          <w:ilvl w:val="0"/>
          <w:numId w:val="8"/>
        </w:numPr>
      </w:pPr>
      <m:oMath>
        <m:r>
          <w:rPr>
            <w:rFonts w:ascii="Cambria Math" w:hAnsi="Cambria Math"/>
          </w:rPr>
          <m:t>SSC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i,j</m:t>
            </m:r>
          </m:e>
        </m:d>
      </m:oMath>
      <w:r>
        <w:t xml:space="preserve"> is the spectral separation coefficient between the victim RNSS system </w:t>
      </w:r>
      <m:oMath>
        <m:r>
          <w:rPr>
            <w:rFonts w:ascii="Cambria Math" w:hAnsi="Cambria Math"/>
          </w:rPr>
          <m:t>j</m:t>
        </m:r>
      </m:oMath>
      <w:r>
        <w:t xml:space="preserve"> and the interfering signal </w:t>
      </w:r>
      <m:oMath>
        <m:r>
          <w:rPr>
            <w:rFonts w:ascii="Cambria Math" w:hAnsi="Cambria Math"/>
          </w:rPr>
          <m:t>i</m:t>
        </m:r>
      </m:oMath>
      <w:r>
        <w:t>.</w:t>
      </w:r>
    </w:p>
    <w:p w14:paraId="21B5D4C3" w14:textId="7A280FDC" w:rsidR="00302F06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302F06">
        <w:t xml:space="preserve"> is the power spectral density of signal </w:t>
      </w:r>
      <m:oMath>
        <m:r>
          <w:rPr>
            <w:rFonts w:ascii="Cambria Math" w:hAnsi="Cambria Math"/>
          </w:rPr>
          <m:t>x</m:t>
        </m:r>
      </m:oMath>
      <w:r w:rsidR="00302F06">
        <w:t>.</w:t>
      </w:r>
    </w:p>
    <w:p w14:paraId="6DF57038" w14:textId="53E16CE0" w:rsidR="00302F06" w:rsidRDefault="00000000" w:rsidP="006F0C51">
      <w:pPr>
        <w:pStyle w:val="3para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RF,BB</m:t>
            </m:r>
          </m:sub>
        </m:sSub>
      </m:oMath>
      <w:r w:rsidR="00302F06">
        <w:t xml:space="preserve"> is the RF front-end filter at baseband of the GNSS receiver.</w:t>
      </w:r>
    </w:p>
    <w:p w14:paraId="03A6EB71" w14:textId="4AC31028" w:rsidR="00D96534" w:rsidRDefault="007F7F78">
      <w:pPr>
        <w:pStyle w:val="3para"/>
      </w:pPr>
      <w:r>
        <w:t xml:space="preserve">The objective of the methodology followed in ITU Recommendation M.1831 is to find an upper bound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>. Considering that since all interfering signal</w:t>
      </w:r>
      <w:r w:rsidR="00556C05">
        <w:t>s</w:t>
      </w:r>
      <w:r>
        <w:t xml:space="preserve"> </w:t>
      </w:r>
      <m:oMath>
        <m:r>
          <w:rPr>
            <w:rFonts w:ascii="Cambria Math" w:hAnsi="Cambria Math"/>
          </w:rPr>
          <m:t>i</m:t>
        </m:r>
      </m:oMath>
      <w:r>
        <w:t xml:space="preserve"> have the same power spectral density (long PRN code approximation), then the SSC is the same for all the interfering signal of the RNSS system </w:t>
      </w:r>
      <m:oMath>
        <m:r>
          <w:rPr>
            <w:rFonts w:ascii="Cambria Math" w:hAnsi="Cambria Math"/>
          </w:rPr>
          <m:t>k</m:t>
        </m:r>
      </m:oMath>
      <w:r>
        <w:t xml:space="preserve"> and can be denoted </w:t>
      </w:r>
      <m:oMath>
        <m:r>
          <w:rPr>
            <w:rFonts w:ascii="Cambria Math" w:hAnsi="Cambria Math"/>
          </w:rPr>
          <m:t>SSC(k,j)</m:t>
        </m:r>
      </m:oMath>
      <w:r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 can therefore be bounded by </w:t>
      </w:r>
      <w:r w:rsidR="0013612B">
        <w:fldChar w:fldCharType="begin"/>
      </w:r>
      <w:r w:rsidR="0013612B">
        <w:instrText xml:space="preserve"> REF _Ref155251338 \h </w:instrText>
      </w:r>
      <w:r w:rsidR="0013612B">
        <w:fldChar w:fldCharType="separate"/>
      </w:r>
      <w:r w:rsidR="0013612B">
        <w:t>(</w:t>
      </w:r>
      <w:proofErr w:type="spellStart"/>
      <w:r w:rsidR="0013612B">
        <w:t>Eq</w:t>
      </w:r>
      <w:proofErr w:type="spellEnd"/>
      <w:r w:rsidR="0013612B">
        <w:t xml:space="preserve"> </w:t>
      </w:r>
      <w:r w:rsidR="0013612B">
        <w:rPr>
          <w:noProof/>
        </w:rPr>
        <w:t>4</w:t>
      </w:r>
      <w:r w:rsidR="0013612B">
        <w:t>)</w:t>
      </w:r>
      <w:r w:rsidR="0013612B">
        <w:fldChar w:fldCharType="end"/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7371"/>
        <w:gridCol w:w="1179"/>
      </w:tblGrid>
      <w:tr w:rsidR="0013612B" w14:paraId="256EF2BC" w14:textId="77777777" w:rsidTr="0013612B">
        <w:tc>
          <w:tcPr>
            <w:tcW w:w="1179" w:type="dxa"/>
          </w:tcPr>
          <w:p w14:paraId="78A51539" w14:textId="77777777" w:rsidR="0013612B" w:rsidRDefault="0013612B" w:rsidP="007F7F78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7371" w:type="dxa"/>
          </w:tcPr>
          <w:p w14:paraId="282A655D" w14:textId="4A6079C9" w:rsidR="0013612B" w:rsidRPr="0013612B" w:rsidRDefault="00000000" w:rsidP="007F7F78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0,k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</w:rPr>
                  <m:t>SSC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k,j</m:t>
                    </m:r>
                  </m:e>
                </m:d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norm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</w:rPr>
                  <m:t>SSC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k,j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agg</m:t>
                    </m:r>
                  </m:sup>
                </m:sSup>
              </m:oMath>
            </m:oMathPara>
          </w:p>
          <w:p w14:paraId="702C2F5A" w14:textId="5825F032" w:rsidR="0013612B" w:rsidRPr="0013612B" w:rsidRDefault="00000000" w:rsidP="0013612B">
            <w:pPr>
              <w:pStyle w:val="3para"/>
              <w:keepNext/>
              <w:numPr>
                <w:ilvl w:val="0"/>
                <w:numId w:val="0"/>
              </w:num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agg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max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li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lim>
                    </m:limLow>
                  </m:fName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Rx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norm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</m:d>
                          </m:e>
                        </m:d>
                      </m:e>
                    </m:nary>
                  </m:e>
                </m:func>
              </m:oMath>
            </m:oMathPara>
          </w:p>
        </w:tc>
        <w:tc>
          <w:tcPr>
            <w:tcW w:w="1179" w:type="dxa"/>
            <w:vAlign w:val="center"/>
          </w:tcPr>
          <w:p w14:paraId="6A219571" w14:textId="521DD457" w:rsidR="0013612B" w:rsidRDefault="0013612B" w:rsidP="0013612B">
            <w:pPr>
              <w:pStyle w:val="3para"/>
              <w:numPr>
                <w:ilvl w:val="0"/>
                <w:numId w:val="0"/>
              </w:numPr>
              <w:jc w:val="right"/>
            </w:pPr>
            <w:bookmarkStart w:id="6" w:name="_Ref155251338"/>
            <w:r>
              <w:t>(</w:t>
            </w:r>
            <w:proofErr w:type="spellStart"/>
            <w:r>
              <w:t>Eq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SEQ Eq \* ARABIC </w:instrText>
            </w:r>
            <w:r>
              <w:fldChar w:fldCharType="separate"/>
            </w:r>
            <w:r w:rsidR="00574950">
              <w:rPr>
                <w:noProof/>
              </w:rPr>
              <w:t>4</w:t>
            </w:r>
            <w:r>
              <w:fldChar w:fldCharType="end"/>
            </w:r>
            <w:r>
              <w:t>)</w:t>
            </w:r>
            <w:bookmarkEnd w:id="6"/>
          </w:p>
        </w:tc>
      </w:tr>
    </w:tbl>
    <w:p w14:paraId="2A6A93E1" w14:textId="27E7922D" w:rsidR="007F7F78" w:rsidRDefault="0013612B">
      <w:pPr>
        <w:pStyle w:val="3para"/>
      </w:pPr>
      <w:r>
        <w:t xml:space="preserve">Eventually, the contribution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</m:oMath>
      <w:r>
        <w:t xml:space="preserve"> of the interfering RNSS system </w:t>
      </w:r>
      <m:oMath>
        <m:r>
          <w:rPr>
            <w:rFonts w:ascii="Cambria Math" w:hAnsi="Cambria Math"/>
          </w:rPr>
          <m:t>k</m:t>
        </m:r>
      </m:oMath>
      <w:r>
        <w:t xml:space="preserve"> is</w:t>
      </w:r>
      <w:r w:rsidR="00556C05">
        <w:t xml:space="preserve"> bounded by</w:t>
      </w:r>
      <w:r>
        <w:t>:</w:t>
      </w:r>
    </w:p>
    <w:p w14:paraId="5EB29CA5" w14:textId="59F64132" w:rsidR="0013612B" w:rsidRPr="0013612B" w:rsidRDefault="00000000" w:rsidP="0013612B">
      <w:pPr>
        <w:pStyle w:val="3para"/>
        <w:numPr>
          <w:ilvl w:val="0"/>
          <w:numId w:val="0"/>
        </w:numPr>
        <w:rPr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0,k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SSC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k,j</m:t>
              </m:r>
            </m:e>
          </m:d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agg</m:t>
              </m:r>
            </m:sub>
          </m:sSub>
        </m:oMath>
      </m:oMathPara>
    </w:p>
    <w:p w14:paraId="75D53BC6" w14:textId="6F3389CC" w:rsidR="0013612B" w:rsidRDefault="0013612B" w:rsidP="0013612B">
      <w:pPr>
        <w:pStyle w:val="3para"/>
        <w:numPr>
          <w:ilvl w:val="0"/>
          <w:numId w:val="0"/>
        </w:numPr>
      </w:pPr>
      <w:r>
        <w:t>It depends on:</w:t>
      </w:r>
    </w:p>
    <w:p w14:paraId="273A4974" w14:textId="7CB742FC" w:rsidR="0013612B" w:rsidRDefault="0013612B" w:rsidP="0013612B">
      <w:pPr>
        <w:pStyle w:val="3para"/>
        <w:numPr>
          <w:ilvl w:val="0"/>
          <w:numId w:val="8"/>
        </w:numPr>
      </w:pPr>
      <w:r>
        <w:t>The maximum received power at Earth surface of the interfering signal</w:t>
      </w:r>
      <w:r w:rsidR="00556C05" w:rsidRPr="00E261E9">
        <w:rPr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>
        <w:t>.</w:t>
      </w:r>
    </w:p>
    <w:p w14:paraId="26241369" w14:textId="6D22B10C" w:rsidR="0013612B" w:rsidRDefault="0013612B" w:rsidP="0013612B">
      <w:pPr>
        <w:pStyle w:val="3para"/>
        <w:numPr>
          <w:ilvl w:val="0"/>
          <w:numId w:val="8"/>
        </w:numPr>
      </w:pPr>
      <w:r>
        <w:t>The spectral separation coefficient which characterizes the frequency overlap between the interfering signal and the victim receiver</w:t>
      </w:r>
      <w:r w:rsidR="00556C05">
        <w:t xml:space="preserve"> </w:t>
      </w:r>
      <m:oMath>
        <m:r>
          <w:rPr>
            <w:rFonts w:ascii="Cambria Math" w:hAnsi="Cambria Math"/>
          </w:rPr>
          <m:t>SSC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k,j</m:t>
            </m:r>
          </m:e>
        </m:d>
      </m:oMath>
      <w:r>
        <w:t>.</w:t>
      </w:r>
    </w:p>
    <w:p w14:paraId="06F25E4F" w14:textId="5E1D8C40" w:rsidR="0013612B" w:rsidRDefault="0013612B" w:rsidP="0013612B">
      <w:pPr>
        <w:pStyle w:val="3para"/>
        <w:numPr>
          <w:ilvl w:val="0"/>
          <w:numId w:val="8"/>
        </w:numPr>
      </w:pPr>
      <w:r>
        <w:t>The aggregate gain which characterizes the worst geometry of the interfering RNSS constellation</w:t>
      </w:r>
      <w:r w:rsidR="00556C0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agg</m:t>
            </m:r>
          </m:sub>
        </m:sSub>
      </m:oMath>
      <w:r>
        <w:t>.</w:t>
      </w:r>
    </w:p>
    <w:p w14:paraId="4B1AB65A" w14:textId="019ABBA0" w:rsidR="0013612B" w:rsidRDefault="0013612B" w:rsidP="0013612B">
      <w:pPr>
        <w:pStyle w:val="3para"/>
        <w:numPr>
          <w:ilvl w:val="0"/>
          <w:numId w:val="0"/>
        </w:numPr>
      </w:pPr>
      <w:r>
        <w:t>These three parameters of further discussed in this WP.</w:t>
      </w:r>
    </w:p>
    <w:p w14:paraId="328BBD2C" w14:textId="4096DBBB" w:rsidR="00284F17" w:rsidRPr="00035397" w:rsidRDefault="00284F17">
      <w:pPr>
        <w:pStyle w:val="2para"/>
        <w:rPr>
          <w:b/>
          <w:bCs/>
        </w:rPr>
      </w:pPr>
      <w:bookmarkStart w:id="7" w:name="_Ref155594036"/>
      <w:r w:rsidRPr="00035397">
        <w:rPr>
          <w:b/>
          <w:bCs/>
        </w:rPr>
        <w:t>Description of LEO PNT systems</w:t>
      </w:r>
      <w:bookmarkEnd w:id="7"/>
    </w:p>
    <w:p w14:paraId="76785C0A" w14:textId="421F975F" w:rsidR="00035397" w:rsidRPr="00035397" w:rsidRDefault="00035397" w:rsidP="00035397">
      <w:pPr>
        <w:pStyle w:val="3para"/>
        <w:rPr>
          <w:u w:val="single"/>
        </w:rPr>
      </w:pPr>
      <w:r w:rsidRPr="00035397">
        <w:rPr>
          <w:u w:val="single"/>
        </w:rPr>
        <w:t>General characteristics</w:t>
      </w:r>
    </w:p>
    <w:p w14:paraId="5493BA09" w14:textId="5A152552" w:rsidR="00035397" w:rsidRDefault="00035397" w:rsidP="00035397">
      <w:pPr>
        <w:pStyle w:val="3para"/>
      </w:pPr>
      <w:r>
        <w:t xml:space="preserve">4 LEO PNT systems are </w:t>
      </w:r>
      <w:proofErr w:type="spellStart"/>
      <w:r>
        <w:t>invesigated</w:t>
      </w:r>
      <w:proofErr w:type="spellEnd"/>
      <w:r>
        <w:t xml:space="preserve"> in this WP and their characteristics related to power are given in </w:t>
      </w:r>
      <w:r>
        <w:fldChar w:fldCharType="begin"/>
      </w:r>
      <w:r>
        <w:instrText xml:space="preserve"> REF _Ref151228467 \h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fldChar w:fldCharType="end"/>
      </w:r>
      <w:r>
        <w:t>. These data are deduced from information provided in filings and from information communicated as part of Resolution 609 consultation meeting.</w:t>
      </w:r>
      <w:r w:rsidR="003D4B29">
        <w:t xml:space="preserve"> Note that at this stage of development, Xona and </w:t>
      </w:r>
      <w:proofErr w:type="spellStart"/>
      <w:r w:rsidR="003D4B29">
        <w:t>Satnet</w:t>
      </w:r>
      <w:proofErr w:type="spellEnd"/>
      <w:r w:rsidR="003D4B29">
        <w:t xml:space="preserve"> leave several open options </w:t>
      </w:r>
      <w:proofErr w:type="spellStart"/>
      <w:r w:rsidR="003D4B29">
        <w:t>en</w:t>
      </w:r>
      <w:proofErr w:type="spellEnd"/>
      <w:r w:rsidR="003D4B29">
        <w:t xml:space="preserve"> terms of characteristics of the system (power, power spectral density, bandwidth).</w:t>
      </w:r>
    </w:p>
    <w:tbl>
      <w:tblPr>
        <w:tblStyle w:val="GridTable1Light"/>
        <w:tblW w:w="9630" w:type="dxa"/>
        <w:tblLook w:val="0420" w:firstRow="1" w:lastRow="0" w:firstColumn="0" w:lastColumn="0" w:noHBand="0" w:noVBand="1"/>
      </w:tblPr>
      <w:tblGrid>
        <w:gridCol w:w="1816"/>
        <w:gridCol w:w="1742"/>
        <w:gridCol w:w="1742"/>
        <w:gridCol w:w="1870"/>
        <w:gridCol w:w="2460"/>
      </w:tblGrid>
      <w:tr w:rsidR="00035397" w:rsidRPr="002D51C4" w14:paraId="4FAE7437" w14:textId="77777777" w:rsidTr="00BC0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tcW w:w="1926" w:type="dxa"/>
            <w:hideMark/>
          </w:tcPr>
          <w:p w14:paraId="4254BFDD" w14:textId="77777777" w:rsidR="00035397" w:rsidRPr="00E261E9" w:rsidRDefault="00035397" w:rsidP="00140111">
            <w:pPr>
              <w:jc w:val="left"/>
              <w:rPr>
                <w:szCs w:val="22"/>
                <w:lang w:val="en-US" w:eastAsia="fr-FR"/>
              </w:rPr>
            </w:pPr>
          </w:p>
        </w:tc>
        <w:tc>
          <w:tcPr>
            <w:tcW w:w="1926" w:type="dxa"/>
            <w:hideMark/>
          </w:tcPr>
          <w:p w14:paraId="48515DE5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proofErr w:type="spellStart"/>
            <w:r w:rsidRPr="002D51C4">
              <w:rPr>
                <w:rFonts w:ascii="Arial" w:hAnsi="Arial" w:cs="Arial"/>
                <w:kern w:val="24"/>
                <w:szCs w:val="22"/>
                <w:lang w:val="fr-FR" w:eastAsia="fr-FR"/>
              </w:rPr>
              <w:t>X</w:t>
            </w:r>
            <w:r>
              <w:rPr>
                <w:rFonts w:ascii="Arial" w:hAnsi="Arial" w:cs="Arial"/>
                <w:kern w:val="24"/>
                <w:szCs w:val="22"/>
                <w:lang w:val="fr-FR" w:eastAsia="fr-FR"/>
              </w:rPr>
              <w:t>on</w:t>
            </w:r>
            <w:r w:rsidRPr="002D51C4">
              <w:rPr>
                <w:rFonts w:ascii="Arial" w:hAnsi="Arial" w:cs="Arial"/>
                <w:kern w:val="24"/>
                <w:szCs w:val="22"/>
                <w:lang w:val="fr-FR" w:eastAsia="fr-FR"/>
              </w:rPr>
              <w:t>a</w:t>
            </w:r>
            <w:proofErr w:type="spellEnd"/>
            <w:r w:rsidRPr="002D51C4">
              <w:rPr>
                <w:rFonts w:ascii="Arial" w:hAnsi="Arial" w:cs="Arial"/>
                <w:kern w:val="24"/>
                <w:szCs w:val="22"/>
                <w:lang w:val="fr-FR" w:eastAsia="fr-FR"/>
              </w:rPr>
              <w:t xml:space="preserve"> Pulsar</w:t>
            </w:r>
          </w:p>
        </w:tc>
        <w:tc>
          <w:tcPr>
            <w:tcW w:w="1926" w:type="dxa"/>
            <w:hideMark/>
          </w:tcPr>
          <w:p w14:paraId="748C0782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proofErr w:type="spellStart"/>
            <w:r w:rsidRPr="002D51C4">
              <w:rPr>
                <w:rFonts w:ascii="Arial" w:hAnsi="Arial" w:cs="Arial"/>
                <w:kern w:val="24"/>
                <w:szCs w:val="22"/>
                <w:lang w:val="fr-FR" w:eastAsia="fr-FR"/>
              </w:rPr>
              <w:t>Satnet</w:t>
            </w:r>
            <w:proofErr w:type="spellEnd"/>
          </w:p>
        </w:tc>
        <w:tc>
          <w:tcPr>
            <w:tcW w:w="1926" w:type="dxa"/>
            <w:hideMark/>
          </w:tcPr>
          <w:p w14:paraId="3B0906F4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proofErr w:type="spellStart"/>
            <w:r w:rsidRPr="002D51C4">
              <w:rPr>
                <w:rFonts w:ascii="Arial" w:hAnsi="Arial" w:cs="Arial"/>
                <w:kern w:val="24"/>
                <w:szCs w:val="22"/>
                <w:lang w:val="fr-FR" w:eastAsia="fr-FR"/>
              </w:rPr>
              <w:t>Synchrocube</w:t>
            </w:r>
            <w:proofErr w:type="spellEnd"/>
          </w:p>
        </w:tc>
        <w:tc>
          <w:tcPr>
            <w:tcW w:w="1926" w:type="dxa"/>
            <w:hideMark/>
          </w:tcPr>
          <w:p w14:paraId="645C9AE0" w14:textId="04E31F26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kern w:val="24"/>
                <w:szCs w:val="22"/>
                <w:lang w:val="fr-FR" w:eastAsia="fr-FR"/>
              </w:rPr>
              <w:t>NSAT01</w:t>
            </w:r>
            <w:r w:rsidR="00DF66CF">
              <w:rPr>
                <w:rFonts w:ascii="Arial" w:hAnsi="Arial" w:cs="Arial"/>
                <w:kern w:val="24"/>
                <w:szCs w:val="22"/>
                <w:lang w:val="fr-FR" w:eastAsia="fr-FR"/>
              </w:rPr>
              <w:t>+NSAT01.001</w:t>
            </w:r>
          </w:p>
        </w:tc>
      </w:tr>
      <w:tr w:rsidR="00035397" w:rsidRPr="002D51C4" w14:paraId="69558BCB" w14:textId="77777777" w:rsidTr="00140111">
        <w:trPr>
          <w:trHeight w:val="504"/>
        </w:trPr>
        <w:tc>
          <w:tcPr>
            <w:tcW w:w="1926" w:type="dxa"/>
            <w:hideMark/>
          </w:tcPr>
          <w:p w14:paraId="72AD50F2" w14:textId="174F4623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Altitude</w:t>
            </w:r>
            <w:r w:rsidR="0089290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(km)</w:t>
            </w:r>
          </w:p>
        </w:tc>
        <w:tc>
          <w:tcPr>
            <w:tcW w:w="1926" w:type="dxa"/>
            <w:hideMark/>
          </w:tcPr>
          <w:p w14:paraId="7E07547D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1080</w:t>
            </w:r>
          </w:p>
        </w:tc>
        <w:tc>
          <w:tcPr>
            <w:tcW w:w="1926" w:type="dxa"/>
            <w:hideMark/>
          </w:tcPr>
          <w:p w14:paraId="7A4133EC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1145</w:t>
            </w:r>
          </w:p>
        </w:tc>
        <w:tc>
          <w:tcPr>
            <w:tcW w:w="1926" w:type="dxa"/>
            <w:hideMark/>
          </w:tcPr>
          <w:p w14:paraId="3271CFF5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550</w:t>
            </w:r>
          </w:p>
        </w:tc>
        <w:tc>
          <w:tcPr>
            <w:tcW w:w="1926" w:type="dxa"/>
            <w:hideMark/>
          </w:tcPr>
          <w:p w14:paraId="7DB84719" w14:textId="77777777" w:rsidR="00035397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800</w:t>
            </w:r>
            <w:r w:rsidR="00DF66CF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(NSAT01)</w:t>
            </w:r>
          </w:p>
          <w:p w14:paraId="5343C125" w14:textId="56347531" w:rsidR="00DF66CF" w:rsidRPr="002D51C4" w:rsidRDefault="00DF66CF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>
              <w:rPr>
                <w:rFonts w:ascii="Arial" w:hAnsi="Arial" w:cs="Arial"/>
                <w:szCs w:val="22"/>
                <w:lang w:val="fr-FR" w:eastAsia="fr-FR"/>
              </w:rPr>
              <w:t xml:space="preserve">500 </w:t>
            </w: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(NSAT01.001)</w:t>
            </w:r>
          </w:p>
        </w:tc>
      </w:tr>
      <w:tr w:rsidR="00035397" w:rsidRPr="002D51C4" w14:paraId="7C00FEEE" w14:textId="77777777" w:rsidTr="00140111">
        <w:trPr>
          <w:trHeight w:val="504"/>
        </w:trPr>
        <w:tc>
          <w:tcPr>
            <w:tcW w:w="1926" w:type="dxa"/>
          </w:tcPr>
          <w:p w14:paraId="11E0E568" w14:textId="77777777" w:rsidR="00035397" w:rsidRPr="002D51C4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proofErr w:type="spellStart"/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Number</w:t>
            </w:r>
            <w:proofErr w:type="spellEnd"/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of satellites</w:t>
            </w:r>
          </w:p>
        </w:tc>
        <w:tc>
          <w:tcPr>
            <w:tcW w:w="1926" w:type="dxa"/>
          </w:tcPr>
          <w:p w14:paraId="7BCD8784" w14:textId="77777777" w:rsidR="00035397" w:rsidRPr="002D51C4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258</w:t>
            </w:r>
          </w:p>
        </w:tc>
        <w:tc>
          <w:tcPr>
            <w:tcW w:w="1926" w:type="dxa"/>
          </w:tcPr>
          <w:p w14:paraId="16D4D0C3" w14:textId="77777777" w:rsidR="00035397" w:rsidRPr="002D51C4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504</w:t>
            </w:r>
          </w:p>
        </w:tc>
        <w:tc>
          <w:tcPr>
            <w:tcW w:w="1926" w:type="dxa"/>
          </w:tcPr>
          <w:p w14:paraId="7D597B6A" w14:textId="77777777" w:rsidR="00035397" w:rsidRPr="002D51C4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25</w:t>
            </w:r>
          </w:p>
        </w:tc>
        <w:tc>
          <w:tcPr>
            <w:tcW w:w="1926" w:type="dxa"/>
          </w:tcPr>
          <w:p w14:paraId="7BEF1E09" w14:textId="77777777" w:rsidR="00035397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96</w:t>
            </w:r>
            <w:r w:rsidR="00DF66CF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(NSAT01)</w:t>
            </w:r>
          </w:p>
          <w:p w14:paraId="6CE082A6" w14:textId="22F7FD2F" w:rsidR="00DF66CF" w:rsidRPr="002D51C4" w:rsidRDefault="00DF66CF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 (NSAT01.001)</w:t>
            </w:r>
          </w:p>
        </w:tc>
      </w:tr>
      <w:tr w:rsidR="00035397" w:rsidRPr="002D51C4" w14:paraId="1F3B63B0" w14:textId="77777777" w:rsidTr="00140111">
        <w:trPr>
          <w:trHeight w:val="504"/>
        </w:trPr>
        <w:tc>
          <w:tcPr>
            <w:tcW w:w="1926" w:type="dxa"/>
            <w:hideMark/>
          </w:tcPr>
          <w:p w14:paraId="4D40EE91" w14:textId="77777777" w:rsidR="00035397" w:rsidRPr="00E261E9" w:rsidRDefault="00035397" w:rsidP="00140111">
            <w:pPr>
              <w:jc w:val="left"/>
              <w:rPr>
                <w:rFonts w:ascii="Arial" w:hAnsi="Arial" w:cs="Arial"/>
                <w:szCs w:val="22"/>
                <w:lang w:val="en-US" w:eastAsia="fr-FR"/>
              </w:rPr>
            </w:pPr>
            <w:r w:rsidRPr="00E261E9">
              <w:rPr>
                <w:rFonts w:ascii="Arial" w:hAnsi="Arial" w:cs="Arial"/>
                <w:color w:val="000000" w:themeColor="dark1"/>
                <w:kern w:val="24"/>
                <w:szCs w:val="22"/>
                <w:lang w:val="en-US" w:eastAsia="fr-FR"/>
              </w:rPr>
              <w:t>Max transmitted power from filing (</w:t>
            </w:r>
            <w:proofErr w:type="spellStart"/>
            <w:r w:rsidRPr="00E261E9">
              <w:rPr>
                <w:rFonts w:ascii="Arial" w:hAnsi="Arial" w:cs="Arial"/>
                <w:color w:val="000000" w:themeColor="dark1"/>
                <w:kern w:val="24"/>
                <w:szCs w:val="22"/>
                <w:lang w:val="en-US" w:eastAsia="fr-FR"/>
              </w:rPr>
              <w:t>dBW</w:t>
            </w:r>
            <w:proofErr w:type="spellEnd"/>
            <w:r w:rsidRPr="00E261E9">
              <w:rPr>
                <w:rFonts w:ascii="Arial" w:hAnsi="Arial" w:cs="Arial"/>
                <w:color w:val="000000" w:themeColor="dark1"/>
                <w:kern w:val="24"/>
                <w:szCs w:val="22"/>
                <w:lang w:val="en-US" w:eastAsia="fr-FR"/>
              </w:rPr>
              <w:t>)</w:t>
            </w:r>
          </w:p>
        </w:tc>
        <w:tc>
          <w:tcPr>
            <w:tcW w:w="1926" w:type="dxa"/>
            <w:hideMark/>
          </w:tcPr>
          <w:p w14:paraId="4F0CFF20" w14:textId="36DB7DE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18,6</w:t>
            </w:r>
            <w:r w:rsidR="003D4B2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(Mode 1)</w:t>
            </w:r>
          </w:p>
          <w:p w14:paraId="40A44F48" w14:textId="4CE91B9A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14,5</w:t>
            </w:r>
            <w:r w:rsidR="003D4B2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(Mode 2)</w:t>
            </w:r>
          </w:p>
        </w:tc>
        <w:tc>
          <w:tcPr>
            <w:tcW w:w="1926" w:type="dxa"/>
            <w:hideMark/>
          </w:tcPr>
          <w:p w14:paraId="7A826321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</w:t>
            </w:r>
          </w:p>
          <w:p w14:paraId="7721F15B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-2</w:t>
            </w:r>
          </w:p>
          <w:p w14:paraId="6C352060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-4</w:t>
            </w:r>
          </w:p>
        </w:tc>
        <w:tc>
          <w:tcPr>
            <w:tcW w:w="1926" w:type="dxa"/>
            <w:hideMark/>
          </w:tcPr>
          <w:p w14:paraId="4D27E781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8,2</w:t>
            </w:r>
          </w:p>
        </w:tc>
        <w:tc>
          <w:tcPr>
            <w:tcW w:w="1926" w:type="dxa"/>
            <w:hideMark/>
          </w:tcPr>
          <w:p w14:paraId="14BBF186" w14:textId="46C3A429" w:rsidR="00035397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5</w:t>
            </w:r>
            <w:r w:rsidR="00DF66CF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(NSAT01)</w:t>
            </w:r>
          </w:p>
          <w:p w14:paraId="0EE9179C" w14:textId="4B79C08C" w:rsidR="00DF66CF" w:rsidRPr="002D51C4" w:rsidRDefault="00DF66CF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>
              <w:rPr>
                <w:rFonts w:ascii="Arial" w:hAnsi="Arial" w:cs="Arial"/>
                <w:szCs w:val="22"/>
                <w:lang w:val="fr-FR" w:eastAsia="fr-FR"/>
              </w:rPr>
              <w:t>-4.55 (NSAT01.001)</w:t>
            </w:r>
          </w:p>
        </w:tc>
      </w:tr>
      <w:tr w:rsidR="00035397" w:rsidRPr="002D51C4" w14:paraId="2B4D3867" w14:textId="77777777" w:rsidTr="00140111">
        <w:trPr>
          <w:trHeight w:val="504"/>
        </w:trPr>
        <w:tc>
          <w:tcPr>
            <w:tcW w:w="1926" w:type="dxa"/>
            <w:hideMark/>
          </w:tcPr>
          <w:p w14:paraId="446C0A43" w14:textId="282D7864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Max </w:t>
            </w:r>
            <w:proofErr w:type="spellStart"/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received</w:t>
            </w:r>
            <w:proofErr w:type="spellEnd"/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power</w:t>
            </w:r>
            <w:r w:rsidR="0089290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</w:t>
            </w:r>
            <w:proofErr w:type="spellStart"/>
            <w:r w:rsidR="0089290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dBW</w:t>
            </w:r>
            <w:proofErr w:type="spellEnd"/>
            <w:r w:rsidR="0089290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)</w:t>
            </w:r>
          </w:p>
        </w:tc>
        <w:tc>
          <w:tcPr>
            <w:tcW w:w="1926" w:type="dxa"/>
            <w:hideMark/>
          </w:tcPr>
          <w:p w14:paraId="7FD2966F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-136</w:t>
            </w:r>
          </w:p>
          <w:p w14:paraId="4CE22852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-140,1</w:t>
            </w:r>
          </w:p>
        </w:tc>
        <w:tc>
          <w:tcPr>
            <w:tcW w:w="1926" w:type="dxa"/>
            <w:hideMark/>
          </w:tcPr>
          <w:p w14:paraId="1B319F58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-154,1</w:t>
            </w:r>
          </w:p>
          <w:p w14:paraId="59BAA65E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-157,1</w:t>
            </w:r>
          </w:p>
          <w:p w14:paraId="688D5537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-159,1</w:t>
            </w:r>
          </w:p>
        </w:tc>
        <w:tc>
          <w:tcPr>
            <w:tcW w:w="1926" w:type="dxa"/>
            <w:hideMark/>
          </w:tcPr>
          <w:p w14:paraId="110AFC7F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-140,6</w:t>
            </w:r>
          </w:p>
        </w:tc>
        <w:tc>
          <w:tcPr>
            <w:tcW w:w="1926" w:type="dxa"/>
            <w:hideMark/>
          </w:tcPr>
          <w:p w14:paraId="26494421" w14:textId="15932EFB" w:rsidR="00035397" w:rsidRDefault="00035397" w:rsidP="00140111">
            <w:pPr>
              <w:jc w:val="left"/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-147</w:t>
            </w:r>
            <w:r w:rsidR="00E97510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(NSAT01)</w:t>
            </w:r>
          </w:p>
          <w:p w14:paraId="6D853B9F" w14:textId="2CE3B45A" w:rsidR="00DF66CF" w:rsidRPr="002D51C4" w:rsidRDefault="00DF66CF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-152.4</w:t>
            </w:r>
            <w:r w:rsidR="00E97510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</w:t>
            </w:r>
            <w:r w:rsidR="00E97510">
              <w:rPr>
                <w:rFonts w:ascii="Arial" w:hAnsi="Arial" w:cs="Arial"/>
                <w:szCs w:val="22"/>
                <w:lang w:val="fr-FR" w:eastAsia="fr-FR"/>
              </w:rPr>
              <w:t>(NSAT01.001)</w:t>
            </w:r>
          </w:p>
        </w:tc>
      </w:tr>
      <w:tr w:rsidR="00035397" w:rsidRPr="002D51C4" w14:paraId="6B447705" w14:textId="77777777" w:rsidTr="00140111">
        <w:trPr>
          <w:trHeight w:val="504"/>
        </w:trPr>
        <w:tc>
          <w:tcPr>
            <w:tcW w:w="1926" w:type="dxa"/>
            <w:hideMark/>
          </w:tcPr>
          <w:p w14:paraId="4C7981C9" w14:textId="03F55AF3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Frequency</w:t>
            </w:r>
            <w:r w:rsidR="00892909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(MHz)</w:t>
            </w:r>
          </w:p>
        </w:tc>
        <w:tc>
          <w:tcPr>
            <w:tcW w:w="1926" w:type="dxa"/>
            <w:hideMark/>
          </w:tcPr>
          <w:p w14:paraId="6C74E8F6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1190,4</w:t>
            </w:r>
          </w:p>
        </w:tc>
        <w:tc>
          <w:tcPr>
            <w:tcW w:w="1926" w:type="dxa"/>
            <w:hideMark/>
          </w:tcPr>
          <w:p w14:paraId="5C1A299D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1191,5</w:t>
            </w:r>
          </w:p>
        </w:tc>
        <w:tc>
          <w:tcPr>
            <w:tcW w:w="1926" w:type="dxa"/>
            <w:hideMark/>
          </w:tcPr>
          <w:p w14:paraId="72BB5CCD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1184</w:t>
            </w:r>
          </w:p>
        </w:tc>
        <w:tc>
          <w:tcPr>
            <w:tcW w:w="1926" w:type="dxa"/>
            <w:hideMark/>
          </w:tcPr>
          <w:p w14:paraId="18E40C7A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1176,45 (L5T)</w:t>
            </w:r>
          </w:p>
          <w:p w14:paraId="7FBF5C4A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1191,975 (E5T)</w:t>
            </w:r>
          </w:p>
        </w:tc>
      </w:tr>
      <w:tr w:rsidR="00035397" w:rsidRPr="002D51C4" w14:paraId="2E2959D0" w14:textId="77777777" w:rsidTr="00140111">
        <w:trPr>
          <w:trHeight w:val="504"/>
        </w:trPr>
        <w:tc>
          <w:tcPr>
            <w:tcW w:w="1926" w:type="dxa"/>
            <w:hideMark/>
          </w:tcPr>
          <w:p w14:paraId="3C96E9A3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proofErr w:type="spellStart"/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Bandwidth</w:t>
            </w:r>
            <w:proofErr w:type="spellEnd"/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 xml:space="preserve"> (MHz)</w:t>
            </w:r>
          </w:p>
        </w:tc>
        <w:tc>
          <w:tcPr>
            <w:tcW w:w="1926" w:type="dxa"/>
            <w:hideMark/>
          </w:tcPr>
          <w:p w14:paraId="048DDE92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20</w:t>
            </w:r>
          </w:p>
        </w:tc>
        <w:tc>
          <w:tcPr>
            <w:tcW w:w="1926" w:type="dxa"/>
            <w:hideMark/>
          </w:tcPr>
          <w:p w14:paraId="51A03E09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51</w:t>
            </w:r>
          </w:p>
          <w:p w14:paraId="0B78C58D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24</w:t>
            </w:r>
          </w:p>
          <w:p w14:paraId="333F6360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4</w:t>
            </w:r>
          </w:p>
        </w:tc>
        <w:tc>
          <w:tcPr>
            <w:tcW w:w="1926" w:type="dxa"/>
            <w:hideMark/>
          </w:tcPr>
          <w:p w14:paraId="21D439B6" w14:textId="77777777" w:rsidR="00035397" w:rsidRPr="002D51C4" w:rsidRDefault="00035397" w:rsidP="00140111">
            <w:pPr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58</w:t>
            </w:r>
          </w:p>
        </w:tc>
        <w:tc>
          <w:tcPr>
            <w:tcW w:w="1926" w:type="dxa"/>
            <w:hideMark/>
          </w:tcPr>
          <w:p w14:paraId="65B6BACE" w14:textId="77777777" w:rsidR="00035397" w:rsidRPr="002D51C4" w:rsidRDefault="00035397" w:rsidP="00140111">
            <w:pPr>
              <w:keepNext/>
              <w:jc w:val="left"/>
              <w:rPr>
                <w:rFonts w:ascii="Arial" w:hAnsi="Arial" w:cs="Arial"/>
                <w:szCs w:val="22"/>
                <w:lang w:val="fr-FR" w:eastAsia="fr-FR"/>
              </w:rPr>
            </w:pPr>
            <w:r w:rsidRPr="002D51C4">
              <w:rPr>
                <w:rFonts w:ascii="Arial" w:hAnsi="Arial" w:cs="Arial"/>
                <w:color w:val="000000" w:themeColor="dark1"/>
                <w:kern w:val="24"/>
                <w:szCs w:val="22"/>
                <w:lang w:val="fr-FR" w:eastAsia="fr-FR"/>
              </w:rPr>
              <w:t>16</w:t>
            </w:r>
          </w:p>
        </w:tc>
      </w:tr>
    </w:tbl>
    <w:p w14:paraId="03674666" w14:textId="3D0C8227" w:rsidR="00035397" w:rsidRDefault="00035397" w:rsidP="00035397">
      <w:pPr>
        <w:pStyle w:val="Caption"/>
      </w:pPr>
      <w:bookmarkStart w:id="8" w:name="_Ref15122846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B496D">
        <w:rPr>
          <w:noProof/>
        </w:rPr>
        <w:t>1</w:t>
      </w:r>
      <w:r>
        <w:fldChar w:fldCharType="end"/>
      </w:r>
      <w:bookmarkEnd w:id="8"/>
      <w:r>
        <w:t>: Power characteristics of</w:t>
      </w:r>
      <w:r w:rsidR="00556C05">
        <w:t xml:space="preserve"> considered</w:t>
      </w:r>
      <w:r>
        <w:t xml:space="preserve"> </w:t>
      </w:r>
      <w:r w:rsidR="00556C05">
        <w:t xml:space="preserve">L-band </w:t>
      </w:r>
      <w:r>
        <w:t>LEO PNT systems</w:t>
      </w:r>
      <w:r w:rsidR="00556C05">
        <w:t xml:space="preserve"> around L5/E5a.</w:t>
      </w:r>
    </w:p>
    <w:p w14:paraId="50267446" w14:textId="1BD18D29" w:rsidR="00DF66CF" w:rsidRDefault="00DF66CF" w:rsidP="00DF66CF">
      <w:pPr>
        <w:pStyle w:val="3para"/>
        <w:rPr>
          <w:u w:val="single"/>
        </w:rPr>
      </w:pPr>
      <w:r w:rsidRPr="00DF66CF">
        <w:rPr>
          <w:u w:val="single"/>
        </w:rPr>
        <w:t>Spectrum characteristics</w:t>
      </w:r>
    </w:p>
    <w:p w14:paraId="512123E0" w14:textId="2E9A463E" w:rsidR="00DF66CF" w:rsidRPr="00DF66CF" w:rsidRDefault="00DF66CF" w:rsidP="00DF66CF">
      <w:pPr>
        <w:pStyle w:val="4para"/>
      </w:pPr>
      <w:r>
        <w:t xml:space="preserve">The spectrum characteristics, as given in Resolution 609 consultation meeting, are </w:t>
      </w:r>
      <w:r w:rsidR="002506C8">
        <w:t xml:space="preserve">illustrated in </w:t>
      </w:r>
      <w:r w:rsidR="002506C8">
        <w:fldChar w:fldCharType="begin"/>
      </w:r>
      <w:r w:rsidR="002506C8">
        <w:instrText xml:space="preserve"> REF _Ref151228931 \h </w:instrText>
      </w:r>
      <w:r w:rsidR="002506C8">
        <w:fldChar w:fldCharType="separate"/>
      </w:r>
      <w:r w:rsidR="002506C8">
        <w:t xml:space="preserve">Figure </w:t>
      </w:r>
      <w:r w:rsidR="002506C8">
        <w:rPr>
          <w:noProof/>
        </w:rPr>
        <w:t>2</w:t>
      </w:r>
      <w:r w:rsidR="002506C8">
        <w:fldChar w:fldCharType="end"/>
      </w:r>
      <w:r w:rsidR="002506C8">
        <w:t xml:space="preserve"> for </w:t>
      </w:r>
      <w:proofErr w:type="spellStart"/>
      <w:r w:rsidR="002506C8">
        <w:t>Satnet</w:t>
      </w:r>
      <w:proofErr w:type="spellEnd"/>
      <w:r w:rsidR="002506C8">
        <w:t xml:space="preserve"> and Xona.</w:t>
      </w:r>
    </w:p>
    <w:p w14:paraId="422121F0" w14:textId="77777777" w:rsidR="00035397" w:rsidRDefault="00035397" w:rsidP="00035397">
      <w:pPr>
        <w:pStyle w:val="3Para0"/>
        <w:keepNext/>
        <w:tabs>
          <w:tab w:val="clear" w:pos="0"/>
        </w:tabs>
        <w:jc w:val="center"/>
      </w:pPr>
      <w:r w:rsidRPr="00F87199">
        <w:rPr>
          <w:noProof/>
        </w:rPr>
        <w:drawing>
          <wp:inline distT="0" distB="0" distL="0" distR="0" wp14:anchorId="3BB3EE44" wp14:editId="00C88258">
            <wp:extent cx="5184576" cy="4000500"/>
            <wp:effectExtent l="0" t="0" r="0" b="0"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844F31DC-DDBC-6A47-0F39-C3D2194EC1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844F31DC-DDBC-6A47-0F39-C3D2194EC1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4576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EF15A" w14:textId="087DD1E7" w:rsidR="00035397" w:rsidRDefault="00035397" w:rsidP="00DF66CF">
      <w:pPr>
        <w:pStyle w:val="4para"/>
        <w:numPr>
          <w:ilvl w:val="0"/>
          <w:numId w:val="0"/>
        </w:numPr>
        <w:jc w:val="center"/>
      </w:pPr>
      <w:bookmarkStart w:id="9" w:name="_Ref151228931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F3CAC">
        <w:rPr>
          <w:noProof/>
        </w:rPr>
        <w:t>2</w:t>
      </w:r>
      <w:r>
        <w:fldChar w:fldCharType="end"/>
      </w:r>
      <w:bookmarkEnd w:id="9"/>
      <w:r>
        <w:t xml:space="preserve">: </w:t>
      </w:r>
      <w:r w:rsidR="00556C05">
        <w:t xml:space="preserve">Considered L-band </w:t>
      </w:r>
      <w:r>
        <w:t>LEO PNT spectral characteristics</w:t>
      </w:r>
      <w:r w:rsidR="00556C05">
        <w:t xml:space="preserve"> around L5/E5a</w:t>
      </w:r>
      <w:r w:rsidR="00134F4A">
        <w:t>.</w:t>
      </w:r>
    </w:p>
    <w:p w14:paraId="728928BD" w14:textId="56256F9D" w:rsidR="002506C8" w:rsidRDefault="002506C8" w:rsidP="002506C8">
      <w:pPr>
        <w:pStyle w:val="4para"/>
      </w:pPr>
      <w:r>
        <w:t xml:space="preserve">These spectral characteristics allows to compute the spectral separation coefficient, considering the 20 MHz RF front-end rejection specified in DO-292. The SSC values are given in </w:t>
      </w:r>
      <w:r>
        <w:fldChar w:fldCharType="begin"/>
      </w:r>
      <w:r>
        <w:instrText xml:space="preserve"> REF _Ref155254109 \h </w:instrText>
      </w:r>
      <w:r>
        <w:fldChar w:fldCharType="separate"/>
      </w:r>
      <w:r>
        <w:t xml:space="preserve">Table </w:t>
      </w:r>
      <w:r>
        <w:rPr>
          <w:noProof/>
        </w:rPr>
        <w:t>2</w:t>
      </w:r>
      <w:r>
        <w:fldChar w:fldCharType="end"/>
      </w:r>
      <w:r>
        <w:t>.</w:t>
      </w:r>
    </w:p>
    <w:tbl>
      <w:tblPr>
        <w:tblStyle w:val="TableGrid"/>
        <w:tblW w:w="7896" w:type="dxa"/>
        <w:jc w:val="center"/>
        <w:tblLook w:val="0420" w:firstRow="1" w:lastRow="0" w:firstColumn="0" w:lastColumn="0" w:noHBand="0" w:noVBand="1"/>
      </w:tblPr>
      <w:tblGrid>
        <w:gridCol w:w="1974"/>
        <w:gridCol w:w="1974"/>
        <w:gridCol w:w="1974"/>
        <w:gridCol w:w="1974"/>
      </w:tblGrid>
      <w:tr w:rsidR="00200ABF" w:rsidRPr="002506C8" w14:paraId="5EA0EE65" w14:textId="77777777" w:rsidTr="00200ABF">
        <w:trPr>
          <w:trHeight w:val="548"/>
          <w:jc w:val="center"/>
        </w:trPr>
        <w:tc>
          <w:tcPr>
            <w:tcW w:w="1974" w:type="dxa"/>
            <w:hideMark/>
          </w:tcPr>
          <w:p w14:paraId="0593C682" w14:textId="6502CE95" w:rsidR="00200ABF" w:rsidRPr="002506C8" w:rsidRDefault="00200ABF" w:rsidP="002506C8">
            <w:pPr>
              <w:jc w:val="center"/>
              <w:rPr>
                <w:szCs w:val="22"/>
                <w:lang w:val="fr-FR" w:eastAsia="fr-FR"/>
              </w:rPr>
            </w:pPr>
            <w:proofErr w:type="spellStart"/>
            <w:r w:rsidRPr="002506C8">
              <w:rPr>
                <w:b/>
                <w:bCs/>
                <w:kern w:val="24"/>
                <w:szCs w:val="22"/>
                <w:lang w:val="fr-FR" w:eastAsia="fr-FR"/>
              </w:rPr>
              <w:t>Xona</w:t>
            </w:r>
            <w:proofErr w:type="spellEnd"/>
            <w:r w:rsidRPr="002506C8">
              <w:rPr>
                <w:b/>
                <w:bCs/>
                <w:kern w:val="24"/>
                <w:szCs w:val="22"/>
                <w:lang w:val="fr-FR" w:eastAsia="fr-FR"/>
              </w:rPr>
              <w:t xml:space="preserve"> Pulsar</w:t>
            </w:r>
          </w:p>
        </w:tc>
        <w:tc>
          <w:tcPr>
            <w:tcW w:w="1974" w:type="dxa"/>
            <w:hideMark/>
          </w:tcPr>
          <w:p w14:paraId="11331211" w14:textId="77777777" w:rsidR="00200ABF" w:rsidRPr="002506C8" w:rsidRDefault="00200ABF" w:rsidP="002506C8">
            <w:pPr>
              <w:jc w:val="center"/>
              <w:rPr>
                <w:szCs w:val="22"/>
                <w:lang w:val="fr-FR" w:eastAsia="fr-FR"/>
              </w:rPr>
            </w:pPr>
            <w:proofErr w:type="spellStart"/>
            <w:r w:rsidRPr="002506C8">
              <w:rPr>
                <w:b/>
                <w:bCs/>
                <w:kern w:val="24"/>
                <w:szCs w:val="22"/>
                <w:lang w:val="fr-FR" w:eastAsia="fr-FR"/>
              </w:rPr>
              <w:t>Satnet</w:t>
            </w:r>
            <w:proofErr w:type="spellEnd"/>
          </w:p>
        </w:tc>
        <w:tc>
          <w:tcPr>
            <w:tcW w:w="1974" w:type="dxa"/>
            <w:hideMark/>
          </w:tcPr>
          <w:p w14:paraId="6F48C96D" w14:textId="77777777" w:rsidR="00200ABF" w:rsidRPr="002506C8" w:rsidRDefault="00200ABF" w:rsidP="002506C8">
            <w:pPr>
              <w:jc w:val="center"/>
              <w:rPr>
                <w:szCs w:val="22"/>
                <w:lang w:val="fr-FR" w:eastAsia="fr-FR"/>
              </w:rPr>
            </w:pPr>
            <w:proofErr w:type="spellStart"/>
            <w:r w:rsidRPr="002506C8">
              <w:rPr>
                <w:b/>
                <w:bCs/>
                <w:kern w:val="24"/>
                <w:szCs w:val="22"/>
                <w:lang w:val="fr-FR" w:eastAsia="fr-FR"/>
              </w:rPr>
              <w:t>Synchrocube</w:t>
            </w:r>
            <w:proofErr w:type="spellEnd"/>
          </w:p>
        </w:tc>
        <w:tc>
          <w:tcPr>
            <w:tcW w:w="1974" w:type="dxa"/>
            <w:hideMark/>
          </w:tcPr>
          <w:p w14:paraId="56643DBA" w14:textId="77777777" w:rsidR="00200ABF" w:rsidRPr="002506C8" w:rsidRDefault="00200ABF" w:rsidP="002506C8">
            <w:pPr>
              <w:jc w:val="center"/>
              <w:rPr>
                <w:szCs w:val="22"/>
                <w:lang w:val="fr-FR" w:eastAsia="fr-FR"/>
              </w:rPr>
            </w:pPr>
            <w:r w:rsidRPr="002506C8">
              <w:rPr>
                <w:b/>
                <w:bCs/>
                <w:kern w:val="24"/>
                <w:szCs w:val="22"/>
                <w:lang w:val="fr-FR" w:eastAsia="fr-FR"/>
              </w:rPr>
              <w:t>NSAT01</w:t>
            </w:r>
          </w:p>
        </w:tc>
      </w:tr>
      <w:tr w:rsidR="00200ABF" w:rsidRPr="002506C8" w14:paraId="2FF85733" w14:textId="77777777" w:rsidTr="00200ABF">
        <w:trPr>
          <w:trHeight w:val="548"/>
          <w:jc w:val="center"/>
        </w:trPr>
        <w:tc>
          <w:tcPr>
            <w:tcW w:w="1974" w:type="dxa"/>
            <w:hideMark/>
          </w:tcPr>
          <w:p w14:paraId="4EA704D2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-90,96 (Mode 1)</w:t>
            </w:r>
          </w:p>
          <w:p w14:paraId="7870D017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-92,25 (Mode 2)</w:t>
            </w:r>
          </w:p>
        </w:tc>
        <w:tc>
          <w:tcPr>
            <w:tcW w:w="1974" w:type="dxa"/>
            <w:hideMark/>
          </w:tcPr>
          <w:p w14:paraId="1AEC0076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-70,9 (1174 MHz)</w:t>
            </w:r>
          </w:p>
          <w:p w14:paraId="6ADA7D51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-70,91 (1178 MHz)</w:t>
            </w:r>
          </w:p>
          <w:p w14:paraId="5B066D15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-98,14 (1202 MHz)</w:t>
            </w:r>
          </w:p>
        </w:tc>
        <w:tc>
          <w:tcPr>
            <w:tcW w:w="1974" w:type="dxa"/>
            <w:hideMark/>
          </w:tcPr>
          <w:p w14:paraId="2093A4C2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-75,90</w:t>
            </w:r>
          </w:p>
        </w:tc>
        <w:tc>
          <w:tcPr>
            <w:tcW w:w="1974" w:type="dxa"/>
            <w:hideMark/>
          </w:tcPr>
          <w:p w14:paraId="5B24700E" w14:textId="77777777" w:rsidR="00200ABF" w:rsidRPr="002506C8" w:rsidRDefault="00200ABF" w:rsidP="002506C8">
            <w:pPr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-71,26 (L5T)</w:t>
            </w:r>
          </w:p>
          <w:p w14:paraId="1FEBB12A" w14:textId="77777777" w:rsidR="00200ABF" w:rsidRPr="002506C8" w:rsidRDefault="00200ABF" w:rsidP="002506C8">
            <w:pPr>
              <w:keepNext/>
              <w:jc w:val="left"/>
              <w:rPr>
                <w:szCs w:val="22"/>
                <w:lang w:val="fr-FR" w:eastAsia="fr-FR"/>
              </w:rPr>
            </w:pPr>
            <w:r w:rsidRPr="002506C8">
              <w:rPr>
                <w:color w:val="000000" w:themeColor="dark1"/>
                <w:kern w:val="24"/>
                <w:szCs w:val="22"/>
                <w:lang w:val="fr-FR" w:eastAsia="fr-FR"/>
              </w:rPr>
              <w:t>-87,88 (E5T)</w:t>
            </w:r>
          </w:p>
        </w:tc>
      </w:tr>
    </w:tbl>
    <w:p w14:paraId="71601ECF" w14:textId="63866D5B" w:rsidR="002506C8" w:rsidRDefault="002506C8" w:rsidP="002506C8">
      <w:pPr>
        <w:pStyle w:val="Caption"/>
      </w:pPr>
      <w:bookmarkStart w:id="10" w:name="_Ref15525410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B496D">
        <w:rPr>
          <w:noProof/>
        </w:rPr>
        <w:t>2</w:t>
      </w:r>
      <w:r>
        <w:fldChar w:fldCharType="end"/>
      </w:r>
      <w:bookmarkEnd w:id="10"/>
      <w:r>
        <w:t xml:space="preserve">: SSC for </w:t>
      </w:r>
      <w:r w:rsidR="00134F4A">
        <w:t xml:space="preserve">considered L-band </w:t>
      </w:r>
      <w:r>
        <w:t>LEO PNT systems</w:t>
      </w:r>
      <w:r w:rsidR="00134F4A">
        <w:t xml:space="preserve"> around L5/E5a.</w:t>
      </w:r>
    </w:p>
    <w:p w14:paraId="55CD80C4" w14:textId="77777777" w:rsidR="009F5E5E" w:rsidRPr="00E261E9" w:rsidRDefault="009F5E5E" w:rsidP="00E261E9"/>
    <w:p w14:paraId="2C515EBD" w14:textId="7537BE5C" w:rsidR="00035397" w:rsidRPr="00BB2388" w:rsidRDefault="00035397" w:rsidP="00035397">
      <w:pPr>
        <w:pStyle w:val="3para"/>
        <w:rPr>
          <w:u w:val="single"/>
        </w:rPr>
      </w:pPr>
      <w:r w:rsidRPr="00BB2388">
        <w:rPr>
          <w:u w:val="single"/>
        </w:rPr>
        <w:t>Aggregate gain calculation</w:t>
      </w:r>
    </w:p>
    <w:p w14:paraId="768ED7F0" w14:textId="38EC0F14" w:rsidR="002506C8" w:rsidRDefault="00BB2388" w:rsidP="002506C8">
      <w:pPr>
        <w:pStyle w:val="4para"/>
      </w:pPr>
      <w:r>
        <w:t xml:space="preserve">As expressed in </w:t>
      </w:r>
      <w:r>
        <w:fldChar w:fldCharType="begin"/>
      </w:r>
      <w:r>
        <w:instrText xml:space="preserve"> REF _Ref155251338 \h </w:instrText>
      </w:r>
      <w:r>
        <w:fldChar w:fldCharType="separate"/>
      </w:r>
      <w:r>
        <w:t>(</w:t>
      </w:r>
      <w:proofErr w:type="spellStart"/>
      <w:r>
        <w:t>Eq</w:t>
      </w:r>
      <w:proofErr w:type="spellEnd"/>
      <w:r>
        <w:t xml:space="preserve"> </w:t>
      </w:r>
      <w:r>
        <w:rPr>
          <w:noProof/>
        </w:rPr>
        <w:t>4</w:t>
      </w:r>
      <w:r>
        <w:t>)</w:t>
      </w:r>
      <w:r>
        <w:fldChar w:fldCharType="end"/>
      </w:r>
      <w:r>
        <w:t xml:space="preserve">, the aggregate gain depends on the patterns of the receiver antenna gain and the normalized received power for each LEO PNT systems. These patterns are represented in </w:t>
      </w:r>
      <w:r w:rsidR="004B41AA">
        <w:fldChar w:fldCharType="begin"/>
      </w:r>
      <w:r w:rsidR="004B41AA">
        <w:instrText xml:space="preserve"> REF _Ref155257617 \h </w:instrText>
      </w:r>
      <w:r w:rsidR="004B41AA">
        <w:fldChar w:fldCharType="separate"/>
      </w:r>
      <w:r w:rsidR="004B41AA">
        <w:t xml:space="preserve">Figure </w:t>
      </w:r>
      <w:r w:rsidR="004B41AA">
        <w:rPr>
          <w:noProof/>
        </w:rPr>
        <w:t>3</w:t>
      </w:r>
      <w:r w:rsidR="004B41AA">
        <w:fldChar w:fldCharType="end"/>
      </w:r>
      <w:r>
        <w:t xml:space="preserve">. Further information on how LEO PNT </w:t>
      </w:r>
      <w:proofErr w:type="gramStart"/>
      <w:r>
        <w:t>systems’</w:t>
      </w:r>
      <w:proofErr w:type="gramEnd"/>
      <w:r>
        <w:t xml:space="preserve"> normalized received power pattern are derived is given in Annex </w:t>
      </w:r>
      <w:r w:rsidR="00EA7E3C">
        <w:t>A</w:t>
      </w:r>
      <w:r>
        <w:t>.</w:t>
      </w:r>
    </w:p>
    <w:p w14:paraId="506391D6" w14:textId="77777777" w:rsidR="004B41AA" w:rsidRDefault="004B41AA" w:rsidP="004B41AA">
      <w:pPr>
        <w:pStyle w:val="3para"/>
        <w:keepNext/>
        <w:numPr>
          <w:ilvl w:val="0"/>
          <w:numId w:val="0"/>
        </w:numPr>
      </w:pPr>
      <w:r>
        <w:rPr>
          <w:noProof/>
        </w:rPr>
        <mc:AlternateContent>
          <mc:Choice Requires="wpg">
            <w:drawing>
              <wp:inline distT="0" distB="0" distL="0" distR="0" wp14:anchorId="4DF61E8B" wp14:editId="543DC943">
                <wp:extent cx="6187440" cy="4638675"/>
                <wp:effectExtent l="0" t="0" r="0" b="9525"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4638675"/>
                          <a:chOff x="0" y="0"/>
                          <a:chExt cx="6187440" cy="46386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64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800" y="0"/>
                            <a:ext cx="308864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4100"/>
                            <a:ext cx="308864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5D0B54" id="Groupe 8" o:spid="_x0000_s1026" style="width:487.2pt;height:365.25pt;mso-position-horizontal-relative:char;mso-position-vertical-relative:line" coordsize="61874,4638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30886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">
                  <v:imagedata r:id="rId20" o:title=""/>
                </v:shape>
                <v:shape id="Image 6" o:spid="_x0000_s1028" type="#_x0000_t75" style="position:absolute;left:30988;width:30886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">
                  <v:imagedata r:id="rId21" o:title=""/>
                </v:shape>
                <v:shape id="Image 7" o:spid="_x0000_s1029" type="#_x0000_t75" style="position:absolute;top:23241;width:30886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">
                  <v:imagedata r:id="rId22" o:title=""/>
                </v:shape>
                <w10:anchorlock/>
              </v:group>
            </w:pict>
          </mc:Fallback>
        </mc:AlternateContent>
      </w:r>
    </w:p>
    <w:p w14:paraId="7DE80AFA" w14:textId="1FAFF17F" w:rsidR="00BB2388" w:rsidRDefault="004B41AA" w:rsidP="004B41AA">
      <w:pPr>
        <w:pStyle w:val="Caption"/>
      </w:pPr>
      <w:bookmarkStart w:id="11" w:name="_Ref155257617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F3CAC">
        <w:rPr>
          <w:noProof/>
        </w:rPr>
        <w:t>3</w:t>
      </w:r>
      <w:r>
        <w:fldChar w:fldCharType="end"/>
      </w:r>
      <w:bookmarkEnd w:id="11"/>
      <w:r>
        <w:t>: GNSS receiver antenna pattern and normalized received power</w:t>
      </w:r>
      <w:r w:rsidR="00134F4A">
        <w:t xml:space="preserve"> of considered L-band LEO PNT systems around L5/E5a.</w:t>
      </w:r>
    </w:p>
    <w:p w14:paraId="31D2737C" w14:textId="77777777" w:rsidR="004B41AA" w:rsidRPr="004B41AA" w:rsidRDefault="004B41AA" w:rsidP="004B41AA"/>
    <w:p w14:paraId="292E3129" w14:textId="08426D49" w:rsidR="00BB2388" w:rsidRDefault="00993604" w:rsidP="00BB2388">
      <w:pPr>
        <w:pStyle w:val="4para"/>
      </w:pPr>
      <w:r>
        <w:t xml:space="preserve">The aggregate gain for the different LEO PNT systems </w:t>
      </w:r>
      <w:proofErr w:type="gramStart"/>
      <w:r>
        <w:t>are</w:t>
      </w:r>
      <w:proofErr w:type="gramEnd"/>
      <w:r>
        <w:t xml:space="preserve"> then computed running the constellations over 1 day. The results are illustrated in </w:t>
      </w:r>
      <w:r w:rsidR="00E8430D">
        <w:fldChar w:fldCharType="begin"/>
      </w:r>
      <w:r w:rsidR="00E8430D">
        <w:instrText xml:space="preserve"> REF _Ref155359119 \h </w:instrText>
      </w:r>
      <w:r w:rsidR="00E8430D">
        <w:fldChar w:fldCharType="separate"/>
      </w:r>
      <w:r w:rsidR="00E8430D">
        <w:t xml:space="preserve">Figure </w:t>
      </w:r>
      <w:r w:rsidR="00E8430D">
        <w:rPr>
          <w:noProof/>
        </w:rPr>
        <w:t>4</w:t>
      </w:r>
      <w:r w:rsidR="00E8430D">
        <w:fldChar w:fldCharType="end"/>
      </w:r>
      <w:r>
        <w:t xml:space="preserve">. The contribution of </w:t>
      </w:r>
      <w:proofErr w:type="spellStart"/>
      <w:r>
        <w:t>Satnet</w:t>
      </w:r>
      <w:proofErr w:type="spellEnd"/>
      <w:r>
        <w:t xml:space="preserve"> to the </w:t>
      </w:r>
      <w:proofErr w:type="spellStart"/>
      <w:r>
        <w:t>Resoultion</w:t>
      </w:r>
      <w:proofErr w:type="spellEnd"/>
      <w:r>
        <w:t xml:space="preserve"> 609 consultation meeting indicates that:</w:t>
      </w:r>
    </w:p>
    <w:p w14:paraId="60D0ACAD" w14:textId="77777777" w:rsidR="00993604" w:rsidRDefault="00993604" w:rsidP="00993604">
      <w:pPr>
        <w:pStyle w:val="4para"/>
        <w:numPr>
          <w:ilvl w:val="0"/>
          <w:numId w:val="8"/>
        </w:numPr>
      </w:pPr>
      <w:r>
        <w:t xml:space="preserve">For </w:t>
      </w:r>
      <w:r w:rsidRPr="00993604">
        <w:t>the near polar orbit space station of the China SATNET LEO Augmentation Navigation System</w:t>
      </w:r>
      <w:r w:rsidRPr="00993604">
        <w:rPr>
          <w:rFonts w:hint="eastAsia"/>
        </w:rPr>
        <w:t>,</w:t>
      </w:r>
      <w:r w:rsidRPr="00993604">
        <w:t xml:space="preserve"> all 72 satellites transmit signals at central frequencies </w:t>
      </w:r>
      <w:r w:rsidRPr="00993604">
        <w:rPr>
          <w:rFonts w:hint="eastAsia"/>
        </w:rPr>
        <w:t>of</w:t>
      </w:r>
      <w:r w:rsidRPr="00993604">
        <w:t xml:space="preserve"> 1</w:t>
      </w:r>
      <w:r w:rsidRPr="00993604">
        <w:rPr>
          <w:rFonts w:hint="eastAsia"/>
        </w:rPr>
        <w:t>174.404</w:t>
      </w:r>
      <w:r w:rsidRPr="00993604">
        <w:t xml:space="preserve"> </w:t>
      </w:r>
      <w:r w:rsidRPr="00993604">
        <w:rPr>
          <w:rFonts w:hint="eastAsia"/>
        </w:rPr>
        <w:t xml:space="preserve">MHz </w:t>
      </w:r>
      <w:r w:rsidRPr="00993604">
        <w:t xml:space="preserve">at the same </w:t>
      </w:r>
      <w:proofErr w:type="gramStart"/>
      <w:r w:rsidRPr="00993604">
        <w:rPr>
          <w:rFonts w:hint="eastAsia"/>
        </w:rPr>
        <w:t>time</w:t>
      </w:r>
      <w:r w:rsidRPr="00993604">
        <w:t>, or</w:t>
      </w:r>
      <w:proofErr w:type="gramEnd"/>
      <w:r w:rsidRPr="00993604">
        <w:t xml:space="preserve"> transmit signals at central frequencies </w:t>
      </w:r>
      <w:r w:rsidRPr="00993604">
        <w:rPr>
          <w:rFonts w:hint="eastAsia"/>
        </w:rPr>
        <w:t>of</w:t>
      </w:r>
      <w:r w:rsidRPr="00993604">
        <w:t xml:space="preserve"> 1178.496 </w:t>
      </w:r>
      <w:r w:rsidRPr="00993604">
        <w:rPr>
          <w:rFonts w:hint="eastAsia"/>
        </w:rPr>
        <w:t xml:space="preserve">MHz </w:t>
      </w:r>
      <w:r w:rsidRPr="00993604">
        <w:t xml:space="preserve">at the same </w:t>
      </w:r>
      <w:r w:rsidRPr="00993604">
        <w:rPr>
          <w:rFonts w:hint="eastAsia"/>
        </w:rPr>
        <w:t>time</w:t>
      </w:r>
      <w:r w:rsidRPr="00993604">
        <w:t>. Each satellite uses only one frequency to transmit signals</w:t>
      </w:r>
      <w:r>
        <w:t>.</w:t>
      </w:r>
    </w:p>
    <w:p w14:paraId="407D5C8A" w14:textId="6574151F" w:rsidR="00993604" w:rsidRDefault="00993604" w:rsidP="00993604">
      <w:pPr>
        <w:pStyle w:val="4para"/>
        <w:numPr>
          <w:ilvl w:val="0"/>
          <w:numId w:val="8"/>
        </w:numPr>
      </w:pPr>
      <w:r w:rsidRPr="00993604">
        <w:t xml:space="preserve">For the inclined orbit space station of </w:t>
      </w:r>
      <w:r w:rsidR="00DB6A57">
        <w:t>t</w:t>
      </w:r>
      <w:r w:rsidRPr="00993604">
        <w:t xml:space="preserve">he China SATNET LEO Augmentation Navigation System, 216 satellites transmit signals at central frequencies of 1174.404 MHz at the same </w:t>
      </w:r>
      <w:proofErr w:type="gramStart"/>
      <w:r w:rsidRPr="00993604">
        <w:t>time, or</w:t>
      </w:r>
      <w:proofErr w:type="gramEnd"/>
      <w:r w:rsidRPr="00993604">
        <w:t xml:space="preserve"> transmit signals at central frequencies of 1178.496 MHz at the same time, each satellite uses only one frequency to transmit signals. The other 216 satellites </w:t>
      </w:r>
      <w:r w:rsidR="003D4B29">
        <w:t xml:space="preserve">of the inclined orbit </w:t>
      </w:r>
      <w:r w:rsidRPr="00993604">
        <w:t>transmit signal at central frequencies of 1202.025 MHz at the same time.</w:t>
      </w:r>
    </w:p>
    <w:p w14:paraId="44EB61B4" w14:textId="2D137DC6" w:rsidR="00E8430D" w:rsidRDefault="004C3BB8" w:rsidP="00E8430D">
      <w:pPr>
        <w:pStyle w:val="4para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FCCD12C" wp14:editId="315913BD">
            <wp:extent cx="6190271" cy="702986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271" cy="70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40B30" w14:textId="60473240" w:rsidR="0018533F" w:rsidRDefault="00E8430D" w:rsidP="00E8430D">
      <w:pPr>
        <w:pStyle w:val="Caption"/>
      </w:pPr>
      <w:bookmarkStart w:id="12" w:name="_Ref155359119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F3CAC">
        <w:rPr>
          <w:noProof/>
        </w:rPr>
        <w:t>4</w:t>
      </w:r>
      <w:r>
        <w:fldChar w:fldCharType="end"/>
      </w:r>
      <w:bookmarkEnd w:id="12"/>
      <w:r>
        <w:t>: Aggregate gain for the different LEO PNT systems</w:t>
      </w:r>
    </w:p>
    <w:p w14:paraId="117B438E" w14:textId="387B1BEF" w:rsidR="0018533F" w:rsidRDefault="0018533F" w:rsidP="0018533F">
      <w:pPr>
        <w:pStyle w:val="4para"/>
        <w:numPr>
          <w:ilvl w:val="0"/>
          <w:numId w:val="0"/>
        </w:numPr>
      </w:pPr>
    </w:p>
    <w:p w14:paraId="2ADF10C4" w14:textId="0610B79D" w:rsidR="00E8430D" w:rsidRDefault="00E8430D" w:rsidP="0018533F">
      <w:pPr>
        <w:pStyle w:val="4para"/>
        <w:numPr>
          <w:ilvl w:val="0"/>
          <w:numId w:val="0"/>
        </w:numPr>
      </w:pPr>
    </w:p>
    <w:p w14:paraId="07959CDE" w14:textId="7996E2ED" w:rsidR="00993604" w:rsidRDefault="00E8430D" w:rsidP="00BB2388">
      <w:pPr>
        <w:pStyle w:val="4para"/>
      </w:pPr>
      <w:r>
        <w:t>The maximum worldwide aggregate gains</w:t>
      </w:r>
      <w:r w:rsidR="00134F4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agg</m:t>
            </m:r>
          </m:sub>
        </m:sSub>
      </m:oMath>
      <w:r>
        <w:t xml:space="preserve"> for the different </w:t>
      </w:r>
      <w:r w:rsidR="00134F4A">
        <w:t xml:space="preserve">L-band </w:t>
      </w:r>
      <w:r>
        <w:t xml:space="preserve">LEO PNT systems are recapped in </w:t>
      </w:r>
      <w:r w:rsidR="0017702A">
        <w:fldChar w:fldCharType="begin"/>
      </w:r>
      <w:r w:rsidR="0017702A">
        <w:instrText xml:space="preserve"> REF _Ref155359565 \h </w:instrText>
      </w:r>
      <w:r w:rsidR="0017702A">
        <w:fldChar w:fldCharType="separate"/>
      </w:r>
      <w:r w:rsidR="0017702A">
        <w:t xml:space="preserve">Table </w:t>
      </w:r>
      <w:r w:rsidR="0017702A">
        <w:rPr>
          <w:noProof/>
        </w:rPr>
        <w:t>3</w:t>
      </w:r>
      <w:r w:rsidR="0017702A">
        <w:fldChar w:fldCharType="end"/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491"/>
        <w:gridCol w:w="1559"/>
        <w:gridCol w:w="1819"/>
        <w:gridCol w:w="1623"/>
        <w:gridCol w:w="1623"/>
      </w:tblGrid>
      <w:tr w:rsidR="0017702A" w14:paraId="46E17445" w14:textId="77777777" w:rsidTr="00B816D3">
        <w:trPr>
          <w:trHeight w:val="608"/>
        </w:trPr>
        <w:tc>
          <w:tcPr>
            <w:tcW w:w="1623" w:type="dxa"/>
          </w:tcPr>
          <w:p w14:paraId="690CEDEF" w14:textId="77777777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</w:p>
        </w:tc>
        <w:tc>
          <w:tcPr>
            <w:tcW w:w="1491" w:type="dxa"/>
          </w:tcPr>
          <w:p w14:paraId="3010C8AF" w14:textId="6C685245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r>
              <w:t>Xona</w:t>
            </w:r>
          </w:p>
        </w:tc>
        <w:tc>
          <w:tcPr>
            <w:tcW w:w="1559" w:type="dxa"/>
          </w:tcPr>
          <w:p w14:paraId="0EEFB9C5" w14:textId="2FAC595D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proofErr w:type="spellStart"/>
            <w:r>
              <w:t>Synchrocube</w:t>
            </w:r>
            <w:proofErr w:type="spellEnd"/>
          </w:p>
        </w:tc>
        <w:tc>
          <w:tcPr>
            <w:tcW w:w="1819" w:type="dxa"/>
          </w:tcPr>
          <w:p w14:paraId="1DB66607" w14:textId="217D7DE6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proofErr w:type="spellStart"/>
            <w:r>
              <w:t>Satnet</w:t>
            </w:r>
            <w:proofErr w:type="spellEnd"/>
            <w:r>
              <w:t xml:space="preserve"> 1174/1178</w:t>
            </w:r>
            <w:r w:rsidR="00B816D3">
              <w:t xml:space="preserve"> </w:t>
            </w:r>
            <w:r>
              <w:t>MHz</w:t>
            </w:r>
          </w:p>
        </w:tc>
        <w:tc>
          <w:tcPr>
            <w:tcW w:w="1623" w:type="dxa"/>
          </w:tcPr>
          <w:p w14:paraId="7974DB81" w14:textId="6C8E86AC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proofErr w:type="spellStart"/>
            <w:r>
              <w:t>Satnet</w:t>
            </w:r>
            <w:proofErr w:type="spellEnd"/>
            <w:r>
              <w:t xml:space="preserve"> 1202 MHz</w:t>
            </w:r>
          </w:p>
        </w:tc>
        <w:tc>
          <w:tcPr>
            <w:tcW w:w="1623" w:type="dxa"/>
          </w:tcPr>
          <w:p w14:paraId="1315D036" w14:textId="279A93B7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r>
              <w:t>NSAT</w:t>
            </w:r>
          </w:p>
        </w:tc>
      </w:tr>
      <w:tr w:rsidR="0017702A" w14:paraId="1E1C048A" w14:textId="77777777" w:rsidTr="00B816D3">
        <w:tc>
          <w:tcPr>
            <w:tcW w:w="1623" w:type="dxa"/>
          </w:tcPr>
          <w:p w14:paraId="52364DF0" w14:textId="79AE0DF5" w:rsidR="0017702A" w:rsidRDefault="00000000" w:rsidP="00E8430D">
            <w:pPr>
              <w:pStyle w:val="4para"/>
              <w:numPr>
                <w:ilvl w:val="0"/>
                <w:numId w:val="0"/>
              </w:num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agg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(dB)</m:t>
                </m:r>
              </m:oMath>
            </m:oMathPara>
          </w:p>
        </w:tc>
        <w:tc>
          <w:tcPr>
            <w:tcW w:w="1491" w:type="dxa"/>
          </w:tcPr>
          <w:p w14:paraId="0858C5FC" w14:textId="0B0159B0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r>
              <w:t>12.8</w:t>
            </w:r>
          </w:p>
        </w:tc>
        <w:tc>
          <w:tcPr>
            <w:tcW w:w="1559" w:type="dxa"/>
          </w:tcPr>
          <w:p w14:paraId="50B00733" w14:textId="7C7AE1C3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r>
              <w:t>5.2</w:t>
            </w:r>
          </w:p>
        </w:tc>
        <w:tc>
          <w:tcPr>
            <w:tcW w:w="1819" w:type="dxa"/>
          </w:tcPr>
          <w:p w14:paraId="0C110147" w14:textId="593F14A7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r>
              <w:t>11.8</w:t>
            </w:r>
          </w:p>
        </w:tc>
        <w:tc>
          <w:tcPr>
            <w:tcW w:w="1623" w:type="dxa"/>
          </w:tcPr>
          <w:p w14:paraId="036ABACB" w14:textId="5C2C95B3" w:rsidR="0017702A" w:rsidRDefault="0017702A" w:rsidP="00E8430D">
            <w:pPr>
              <w:pStyle w:val="4para"/>
              <w:numPr>
                <w:ilvl w:val="0"/>
                <w:numId w:val="0"/>
              </w:numPr>
            </w:pPr>
            <w:r>
              <w:t>10.2</w:t>
            </w:r>
          </w:p>
        </w:tc>
        <w:tc>
          <w:tcPr>
            <w:tcW w:w="1623" w:type="dxa"/>
          </w:tcPr>
          <w:p w14:paraId="308CA17D" w14:textId="1ABBFEDE" w:rsidR="0017702A" w:rsidRDefault="005F5E45" w:rsidP="0017702A">
            <w:pPr>
              <w:pStyle w:val="4para"/>
              <w:keepNext/>
              <w:numPr>
                <w:ilvl w:val="0"/>
                <w:numId w:val="0"/>
              </w:numPr>
            </w:pPr>
            <w:r>
              <w:t>7.2</w:t>
            </w:r>
          </w:p>
        </w:tc>
      </w:tr>
    </w:tbl>
    <w:p w14:paraId="20EB3B00" w14:textId="79410BD8" w:rsidR="00E8430D" w:rsidRDefault="0017702A" w:rsidP="0017702A">
      <w:pPr>
        <w:pStyle w:val="Caption"/>
      </w:pPr>
      <w:bookmarkStart w:id="13" w:name="_Ref15535956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B496D">
        <w:rPr>
          <w:noProof/>
        </w:rPr>
        <w:t>3</w:t>
      </w:r>
      <w:r>
        <w:fldChar w:fldCharType="end"/>
      </w:r>
      <w:bookmarkEnd w:id="13"/>
      <w:r>
        <w:t>: Maximum worldwide</w:t>
      </w:r>
      <w:r w:rsidR="00134F4A"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 w:val="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agg</m:t>
            </m:r>
          </m:sub>
        </m:sSub>
      </m:oMath>
      <w:r>
        <w:t xml:space="preserve"> value for the different </w:t>
      </w:r>
      <w:r w:rsidR="00134F4A">
        <w:t xml:space="preserve">L-band </w:t>
      </w:r>
      <w:r>
        <w:t>LEO PNT systems</w:t>
      </w:r>
    </w:p>
    <w:p w14:paraId="35E52264" w14:textId="628674BC" w:rsidR="00284F17" w:rsidRPr="00B51DDA" w:rsidRDefault="00284F17" w:rsidP="00284F17">
      <w:pPr>
        <w:pStyle w:val="2para"/>
        <w:rPr>
          <w:b/>
          <w:bCs/>
        </w:rPr>
      </w:pPr>
      <w:r w:rsidRPr="00B51DDA">
        <w:rPr>
          <w:b/>
          <w:bCs/>
        </w:rPr>
        <w:t xml:space="preserve">Impact of </w:t>
      </w:r>
      <w:r w:rsidR="00134F4A">
        <w:rPr>
          <w:b/>
          <w:bCs/>
        </w:rPr>
        <w:t xml:space="preserve">L-band </w:t>
      </w:r>
      <w:r w:rsidRPr="00B51DDA">
        <w:rPr>
          <w:b/>
          <w:bCs/>
        </w:rPr>
        <w:t>LEO PNT systems on aeronautical GNSS receiver performance</w:t>
      </w:r>
    </w:p>
    <w:p w14:paraId="27EDB3E5" w14:textId="2DD3CE2C" w:rsidR="005238F5" w:rsidRDefault="005238F5" w:rsidP="0017702A">
      <w:pPr>
        <w:pStyle w:val="3para"/>
      </w:pPr>
      <w:r>
        <w:t xml:space="preserve">The </w:t>
      </w:r>
      <w:r w:rsidR="005B0868">
        <w:t xml:space="preserve">maximum worldwide </w:t>
      </w:r>
      <w:r>
        <w:t xml:space="preserve">contribution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</m:oMath>
      <w:r>
        <w:t xml:space="preserve"> of each LEO PNT system can then be computed from the inputs of section </w:t>
      </w:r>
      <w:r>
        <w:fldChar w:fldCharType="begin"/>
      </w:r>
      <w:r>
        <w:instrText xml:space="preserve"> REF _Ref155594036 \r \h </w:instrText>
      </w:r>
      <w:r>
        <w:fldChar w:fldCharType="separate"/>
      </w:r>
      <w:r>
        <w:t>2.2</w:t>
      </w:r>
      <w:r>
        <w:fldChar w:fldCharType="end"/>
      </w:r>
      <w:r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0,k</m:t>
            </m:r>
          </m:sub>
        </m:sSub>
      </m:oMath>
      <w:r>
        <w:t xml:space="preserve"> figures are given in </w:t>
      </w:r>
      <w:r w:rsidR="00BB496D">
        <w:fldChar w:fldCharType="begin"/>
      </w:r>
      <w:r w:rsidR="00BB496D">
        <w:instrText xml:space="preserve"> REF _Ref155598645 \h </w:instrText>
      </w:r>
      <w:r w:rsidR="00BB496D">
        <w:fldChar w:fldCharType="separate"/>
      </w:r>
      <w:r w:rsidR="00BB496D">
        <w:t xml:space="preserve">Table </w:t>
      </w:r>
      <w:r w:rsidR="00BB496D">
        <w:rPr>
          <w:noProof/>
        </w:rPr>
        <w:t>4</w:t>
      </w:r>
      <w:r w:rsidR="00BB496D">
        <w:fldChar w:fldCharType="end"/>
      </w:r>
      <w:r>
        <w:t xml:space="preserve"> to </w:t>
      </w:r>
      <w:r w:rsidR="00BB496D">
        <w:fldChar w:fldCharType="begin"/>
      </w:r>
      <w:r w:rsidR="00BB496D">
        <w:instrText xml:space="preserve"> REF _Ref155598647 \h </w:instrText>
      </w:r>
      <w:r w:rsidR="00BB496D">
        <w:fldChar w:fldCharType="separate"/>
      </w:r>
      <w:r w:rsidR="00BB496D">
        <w:t xml:space="preserve">Table </w:t>
      </w:r>
      <w:r w:rsidR="00BB496D">
        <w:rPr>
          <w:noProof/>
        </w:rPr>
        <w:t>7</w:t>
      </w:r>
      <w:r w:rsidR="00BB496D">
        <w:fldChar w:fldCharType="end"/>
      </w:r>
      <w:r>
        <w:t xml:space="preserve">, and the </w:t>
      </w:r>
      <m:oMath>
        <m:r>
          <w:rPr>
            <w:rFonts w:ascii="Cambria Math" w:hAnsi="Cambria Math"/>
          </w:rPr>
          <m:t>I/N</m:t>
        </m:r>
      </m:oMath>
      <w:r>
        <w:t xml:space="preserve"> ratios are also presented.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5B0868" w14:paraId="1ED199A0" w14:textId="6B32B694" w:rsidTr="005B0868">
        <w:trPr>
          <w:jc w:val="center"/>
        </w:trPr>
        <w:tc>
          <w:tcPr>
            <w:tcW w:w="2268" w:type="dxa"/>
          </w:tcPr>
          <w:p w14:paraId="5D4E7523" w14:textId="77777777" w:rsidR="005B0868" w:rsidRDefault="005B0868" w:rsidP="005238F5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2268" w:type="dxa"/>
          </w:tcPr>
          <w:p w14:paraId="25F0B80D" w14:textId="043F069A" w:rsidR="005B0868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0,Xona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(dBW/Hz)</m:t>
                </m:r>
              </m:oMath>
            </m:oMathPara>
          </w:p>
        </w:tc>
        <w:tc>
          <w:tcPr>
            <w:tcW w:w="2268" w:type="dxa"/>
          </w:tcPr>
          <w:p w14:paraId="139333B2" w14:textId="4DB52095" w:rsidR="005B0868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0,Xona</m:t>
                    </m:r>
                  </m:sub>
                </m:sSub>
                <m:r>
                  <w:rPr>
                    <w:rFonts w:ascii="Cambria Math" w:hAnsi="Cambria Math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(dB)</m:t>
                </m:r>
              </m:oMath>
            </m:oMathPara>
          </w:p>
        </w:tc>
      </w:tr>
      <w:tr w:rsidR="005B0868" w14:paraId="3A0034CF" w14:textId="1132E4BF" w:rsidTr="005B0868">
        <w:trPr>
          <w:jc w:val="center"/>
        </w:trPr>
        <w:tc>
          <w:tcPr>
            <w:tcW w:w="2268" w:type="dxa"/>
          </w:tcPr>
          <w:p w14:paraId="69FF4CDD" w14:textId="02D92D53" w:rsidR="005B0868" w:rsidRDefault="005B0868" w:rsidP="005238F5">
            <w:pPr>
              <w:pStyle w:val="3para"/>
              <w:numPr>
                <w:ilvl w:val="0"/>
                <w:numId w:val="0"/>
              </w:numPr>
            </w:pPr>
            <w:r>
              <w:t>Mode 1</w:t>
            </w:r>
          </w:p>
        </w:tc>
        <w:tc>
          <w:tcPr>
            <w:tcW w:w="2268" w:type="dxa"/>
          </w:tcPr>
          <w:p w14:paraId="0234ADE7" w14:textId="1991460D" w:rsidR="005B0868" w:rsidRDefault="005B0868" w:rsidP="005238F5">
            <w:pPr>
              <w:pStyle w:val="3para"/>
              <w:numPr>
                <w:ilvl w:val="0"/>
                <w:numId w:val="0"/>
              </w:numPr>
            </w:pPr>
            <w:r>
              <w:t>-214.16</w:t>
            </w:r>
          </w:p>
        </w:tc>
        <w:tc>
          <w:tcPr>
            <w:tcW w:w="2268" w:type="dxa"/>
          </w:tcPr>
          <w:p w14:paraId="687E25E3" w14:textId="227D04AA" w:rsidR="005B0868" w:rsidRDefault="005B0868" w:rsidP="005238F5">
            <w:pPr>
              <w:pStyle w:val="3para"/>
              <w:numPr>
                <w:ilvl w:val="0"/>
                <w:numId w:val="0"/>
              </w:numPr>
            </w:pPr>
            <w:r>
              <w:t>-14.16</w:t>
            </w:r>
          </w:p>
        </w:tc>
      </w:tr>
      <w:tr w:rsidR="005B0868" w14:paraId="146DFC0F" w14:textId="4A805FA3" w:rsidTr="005B0868">
        <w:trPr>
          <w:jc w:val="center"/>
        </w:trPr>
        <w:tc>
          <w:tcPr>
            <w:tcW w:w="2268" w:type="dxa"/>
          </w:tcPr>
          <w:p w14:paraId="34F6C464" w14:textId="5E024695" w:rsidR="005B0868" w:rsidRDefault="005B0868" w:rsidP="005238F5">
            <w:pPr>
              <w:pStyle w:val="3para"/>
              <w:numPr>
                <w:ilvl w:val="0"/>
                <w:numId w:val="0"/>
              </w:numPr>
            </w:pPr>
            <w:r>
              <w:t>Mode 2</w:t>
            </w:r>
          </w:p>
        </w:tc>
        <w:tc>
          <w:tcPr>
            <w:tcW w:w="2268" w:type="dxa"/>
          </w:tcPr>
          <w:p w14:paraId="79D8FCFA" w14:textId="3AD4DE1B" w:rsidR="005B0868" w:rsidRDefault="005B0868" w:rsidP="005238F5">
            <w:pPr>
              <w:pStyle w:val="3para"/>
              <w:numPr>
                <w:ilvl w:val="0"/>
                <w:numId w:val="0"/>
              </w:numPr>
            </w:pPr>
            <w:r>
              <w:t>-218.26</w:t>
            </w:r>
          </w:p>
        </w:tc>
        <w:tc>
          <w:tcPr>
            <w:tcW w:w="2268" w:type="dxa"/>
          </w:tcPr>
          <w:p w14:paraId="39E1D8D1" w14:textId="61D595F8" w:rsidR="005B0868" w:rsidRDefault="005B0868" w:rsidP="00BB496D">
            <w:pPr>
              <w:pStyle w:val="3para"/>
              <w:keepNext/>
              <w:numPr>
                <w:ilvl w:val="0"/>
                <w:numId w:val="0"/>
              </w:numPr>
            </w:pPr>
            <w:r>
              <w:t>-18.26</w:t>
            </w:r>
          </w:p>
        </w:tc>
      </w:tr>
    </w:tbl>
    <w:p w14:paraId="2706E96E" w14:textId="204E7EDF" w:rsidR="005238F5" w:rsidRDefault="00BB496D" w:rsidP="00BB496D">
      <w:pPr>
        <w:pStyle w:val="Caption"/>
      </w:pPr>
      <w:bookmarkStart w:id="14" w:name="_Ref15559864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14"/>
      <w:r>
        <w:t xml:space="preserve">: Max worldwide interference equivalent noise caused by </w:t>
      </w:r>
      <w:proofErr w:type="gramStart"/>
      <w:r>
        <w:t>Xona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1"/>
        <w:gridCol w:w="1391"/>
        <w:gridCol w:w="1391"/>
        <w:gridCol w:w="1391"/>
        <w:gridCol w:w="1391"/>
        <w:gridCol w:w="1391"/>
        <w:gridCol w:w="1392"/>
      </w:tblGrid>
      <w:tr w:rsidR="00583100" w14:paraId="15F4A6CE" w14:textId="77777777" w:rsidTr="00B816D3">
        <w:trPr>
          <w:trHeight w:val="381"/>
        </w:trPr>
        <w:tc>
          <w:tcPr>
            <w:tcW w:w="1391" w:type="dxa"/>
          </w:tcPr>
          <w:p w14:paraId="455D8EB5" w14:textId="77777777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2782" w:type="dxa"/>
            <w:gridSpan w:val="2"/>
          </w:tcPr>
          <w:p w14:paraId="63B57732" w14:textId="19712794" w:rsidR="00583100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Tx</m:t>
                    </m:r>
                  </m:sub>
                </m:sSub>
                <m:r>
                  <w:rPr>
                    <w:rFonts w:ascii="Cambria Math" w:hAnsi="Cambria Math"/>
                  </w:rPr>
                  <m:t>=1 dBW</m:t>
                </m:r>
              </m:oMath>
            </m:oMathPara>
          </w:p>
        </w:tc>
        <w:tc>
          <w:tcPr>
            <w:tcW w:w="2782" w:type="dxa"/>
            <w:gridSpan w:val="2"/>
          </w:tcPr>
          <w:p w14:paraId="0670EA04" w14:textId="52DAB5A5" w:rsidR="00583100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Tx</m:t>
                    </m:r>
                  </m:sub>
                </m:sSub>
                <m:r>
                  <w:rPr>
                    <w:rFonts w:ascii="Cambria Math" w:hAnsi="Cambria Math"/>
                  </w:rPr>
                  <m:t>=-2 dBW</m:t>
                </m:r>
              </m:oMath>
            </m:oMathPara>
          </w:p>
        </w:tc>
        <w:tc>
          <w:tcPr>
            <w:tcW w:w="2783" w:type="dxa"/>
            <w:gridSpan w:val="2"/>
          </w:tcPr>
          <w:p w14:paraId="696655C0" w14:textId="6F3315F1" w:rsidR="00583100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Tx</m:t>
                    </m:r>
                  </m:sub>
                </m:sSub>
                <m:r>
                  <w:rPr>
                    <w:rFonts w:ascii="Cambria Math" w:hAnsi="Cambria Math"/>
                  </w:rPr>
                  <m:t>=-4 dBW</m:t>
                </m:r>
              </m:oMath>
            </m:oMathPara>
          </w:p>
        </w:tc>
      </w:tr>
      <w:tr w:rsidR="00583100" w14:paraId="132C287D" w14:textId="77777777" w:rsidTr="00B816D3">
        <w:trPr>
          <w:trHeight w:val="586"/>
        </w:trPr>
        <w:tc>
          <w:tcPr>
            <w:tcW w:w="1391" w:type="dxa"/>
          </w:tcPr>
          <w:p w14:paraId="65AFF092" w14:textId="77777777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1391" w:type="dxa"/>
          </w:tcPr>
          <w:p w14:paraId="72D291A4" w14:textId="77777777" w:rsidR="00583100" w:rsidRPr="00583100" w:rsidRDefault="00000000" w:rsidP="00583100">
            <w:pPr>
              <w:pStyle w:val="3para"/>
              <w:numPr>
                <w:ilvl w:val="0"/>
                <w:numId w:val="0"/>
              </w:numPr>
              <w:spacing w:after="20"/>
              <w:rPr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0,Satnet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</m:oMath>
            </m:oMathPara>
          </w:p>
          <w:p w14:paraId="29ACF2AC" w14:textId="08926252" w:rsidR="00583100" w:rsidRPr="00583100" w:rsidRDefault="00583100" w:rsidP="00583100">
            <w:pPr>
              <w:pStyle w:val="3para"/>
              <w:numPr>
                <w:ilvl w:val="0"/>
                <w:numId w:val="0"/>
              </w:numPr>
              <w:spacing w:after="20"/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(dBW/Hz)</m:t>
                </m:r>
              </m:oMath>
            </m:oMathPara>
          </w:p>
        </w:tc>
        <w:tc>
          <w:tcPr>
            <w:tcW w:w="1391" w:type="dxa"/>
          </w:tcPr>
          <w:p w14:paraId="6AE67DF5" w14:textId="157B6056" w:rsidR="00583100" w:rsidRPr="00583100" w:rsidRDefault="00583100" w:rsidP="005238F5">
            <w:pPr>
              <w:pStyle w:val="3para"/>
              <w:numPr>
                <w:ilvl w:val="0"/>
                <w:numId w:val="0"/>
              </w:numPr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I/N (dB)</m:t>
                </m:r>
              </m:oMath>
            </m:oMathPara>
          </w:p>
        </w:tc>
        <w:tc>
          <w:tcPr>
            <w:tcW w:w="1391" w:type="dxa"/>
          </w:tcPr>
          <w:p w14:paraId="34771963" w14:textId="77777777" w:rsidR="00583100" w:rsidRPr="00583100" w:rsidRDefault="00000000" w:rsidP="00583100">
            <w:pPr>
              <w:pStyle w:val="3para"/>
              <w:numPr>
                <w:ilvl w:val="0"/>
                <w:numId w:val="0"/>
              </w:numPr>
              <w:spacing w:after="20"/>
              <w:rPr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0,Satnet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</m:oMath>
            </m:oMathPara>
          </w:p>
          <w:p w14:paraId="277B192A" w14:textId="5815BA63" w:rsidR="00583100" w:rsidRDefault="00583100" w:rsidP="00583100">
            <w:pPr>
              <w:pStyle w:val="3para"/>
              <w:numPr>
                <w:ilvl w:val="0"/>
                <w:numId w:val="0"/>
              </w:num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(dBW/Hz)</m:t>
                </m:r>
              </m:oMath>
            </m:oMathPara>
          </w:p>
        </w:tc>
        <w:tc>
          <w:tcPr>
            <w:tcW w:w="1391" w:type="dxa"/>
          </w:tcPr>
          <w:p w14:paraId="38812F28" w14:textId="77ACBBA0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I/N (dB)</m:t>
                </m:r>
              </m:oMath>
            </m:oMathPara>
          </w:p>
        </w:tc>
        <w:tc>
          <w:tcPr>
            <w:tcW w:w="1391" w:type="dxa"/>
          </w:tcPr>
          <w:p w14:paraId="15600343" w14:textId="77777777" w:rsidR="00583100" w:rsidRPr="00583100" w:rsidRDefault="00000000" w:rsidP="00583100">
            <w:pPr>
              <w:pStyle w:val="3para"/>
              <w:numPr>
                <w:ilvl w:val="0"/>
                <w:numId w:val="0"/>
              </w:numPr>
              <w:spacing w:after="20"/>
              <w:rPr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0,Satnet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</m:oMath>
            </m:oMathPara>
          </w:p>
          <w:p w14:paraId="4EFAF5A3" w14:textId="1F69EB4C" w:rsidR="00583100" w:rsidRDefault="00583100" w:rsidP="00583100">
            <w:pPr>
              <w:pStyle w:val="3para"/>
              <w:numPr>
                <w:ilvl w:val="0"/>
                <w:numId w:val="0"/>
              </w:num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(dBW/Hz)</m:t>
                </m:r>
              </m:oMath>
            </m:oMathPara>
          </w:p>
        </w:tc>
        <w:tc>
          <w:tcPr>
            <w:tcW w:w="1392" w:type="dxa"/>
          </w:tcPr>
          <w:p w14:paraId="0CAE3B78" w14:textId="3F1DA11A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I/N (dB)</m:t>
                </m:r>
              </m:oMath>
            </m:oMathPara>
          </w:p>
        </w:tc>
      </w:tr>
      <w:tr w:rsidR="00583100" w14:paraId="12DBA3A5" w14:textId="77777777" w:rsidTr="00583100">
        <w:tc>
          <w:tcPr>
            <w:tcW w:w="1391" w:type="dxa"/>
          </w:tcPr>
          <w:p w14:paraId="2019F83D" w14:textId="1FE36264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1174 MHz</w:t>
            </w:r>
          </w:p>
        </w:tc>
        <w:tc>
          <w:tcPr>
            <w:tcW w:w="1391" w:type="dxa"/>
          </w:tcPr>
          <w:p w14:paraId="1F54F1D0" w14:textId="7DCF3F53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-213.2</w:t>
            </w:r>
          </w:p>
        </w:tc>
        <w:tc>
          <w:tcPr>
            <w:tcW w:w="1391" w:type="dxa"/>
          </w:tcPr>
          <w:p w14:paraId="18CD6E24" w14:textId="0E7395B5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-13.2</w:t>
            </w:r>
          </w:p>
        </w:tc>
        <w:tc>
          <w:tcPr>
            <w:tcW w:w="1391" w:type="dxa"/>
          </w:tcPr>
          <w:p w14:paraId="1C0709B0" w14:textId="01C2F873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-216.2</w:t>
            </w:r>
          </w:p>
        </w:tc>
        <w:tc>
          <w:tcPr>
            <w:tcW w:w="1391" w:type="dxa"/>
          </w:tcPr>
          <w:p w14:paraId="550B57AA" w14:textId="51D3B84B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-16.2</w:t>
            </w:r>
          </w:p>
        </w:tc>
        <w:tc>
          <w:tcPr>
            <w:tcW w:w="1391" w:type="dxa"/>
          </w:tcPr>
          <w:p w14:paraId="2F2EED79" w14:textId="19E3FF5B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-218.2</w:t>
            </w:r>
          </w:p>
        </w:tc>
        <w:tc>
          <w:tcPr>
            <w:tcW w:w="1392" w:type="dxa"/>
          </w:tcPr>
          <w:p w14:paraId="36591732" w14:textId="00C7D127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-18.2</w:t>
            </w:r>
          </w:p>
        </w:tc>
      </w:tr>
      <w:tr w:rsidR="00E97510" w14:paraId="01342B81" w14:textId="77777777" w:rsidTr="00583100">
        <w:tc>
          <w:tcPr>
            <w:tcW w:w="1391" w:type="dxa"/>
          </w:tcPr>
          <w:p w14:paraId="0F21B98D" w14:textId="1B5CBF71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1178 MHz</w:t>
            </w:r>
          </w:p>
        </w:tc>
        <w:tc>
          <w:tcPr>
            <w:tcW w:w="1391" w:type="dxa"/>
          </w:tcPr>
          <w:p w14:paraId="1BD80A13" w14:textId="5577C5ED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-213.2</w:t>
            </w:r>
          </w:p>
        </w:tc>
        <w:tc>
          <w:tcPr>
            <w:tcW w:w="1391" w:type="dxa"/>
          </w:tcPr>
          <w:p w14:paraId="4A07490D" w14:textId="6EF10B55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-13.2</w:t>
            </w:r>
          </w:p>
        </w:tc>
        <w:tc>
          <w:tcPr>
            <w:tcW w:w="1391" w:type="dxa"/>
          </w:tcPr>
          <w:p w14:paraId="148A62E0" w14:textId="304CADD9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-216.2</w:t>
            </w:r>
          </w:p>
        </w:tc>
        <w:tc>
          <w:tcPr>
            <w:tcW w:w="1391" w:type="dxa"/>
          </w:tcPr>
          <w:p w14:paraId="1BFFD51D" w14:textId="08B61BF4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-16.2</w:t>
            </w:r>
          </w:p>
        </w:tc>
        <w:tc>
          <w:tcPr>
            <w:tcW w:w="1391" w:type="dxa"/>
          </w:tcPr>
          <w:p w14:paraId="409F73AE" w14:textId="4D5B0302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-218.2</w:t>
            </w:r>
          </w:p>
        </w:tc>
        <w:tc>
          <w:tcPr>
            <w:tcW w:w="1392" w:type="dxa"/>
          </w:tcPr>
          <w:p w14:paraId="4025B241" w14:textId="378F3360" w:rsidR="00E97510" w:rsidRDefault="00E97510" w:rsidP="00E97510">
            <w:pPr>
              <w:pStyle w:val="3para"/>
              <w:numPr>
                <w:ilvl w:val="0"/>
                <w:numId w:val="0"/>
              </w:numPr>
            </w:pPr>
            <w:r>
              <w:t>-18.2</w:t>
            </w:r>
          </w:p>
        </w:tc>
      </w:tr>
      <w:tr w:rsidR="00583100" w14:paraId="45ABDC70" w14:textId="77777777" w:rsidTr="00583100">
        <w:tc>
          <w:tcPr>
            <w:tcW w:w="1391" w:type="dxa"/>
          </w:tcPr>
          <w:p w14:paraId="66B4EC2A" w14:textId="2333D0B6" w:rsidR="00583100" w:rsidRDefault="00583100" w:rsidP="005238F5">
            <w:pPr>
              <w:pStyle w:val="3para"/>
              <w:numPr>
                <w:ilvl w:val="0"/>
                <w:numId w:val="0"/>
              </w:numPr>
            </w:pPr>
            <w:r>
              <w:t>1202 MHz</w:t>
            </w:r>
          </w:p>
        </w:tc>
        <w:tc>
          <w:tcPr>
            <w:tcW w:w="1391" w:type="dxa"/>
          </w:tcPr>
          <w:p w14:paraId="45D50463" w14:textId="7FA4E578" w:rsidR="00583100" w:rsidRDefault="00E97510" w:rsidP="005238F5">
            <w:pPr>
              <w:pStyle w:val="3para"/>
              <w:numPr>
                <w:ilvl w:val="0"/>
                <w:numId w:val="0"/>
              </w:numPr>
            </w:pPr>
            <w:r>
              <w:t>-242</w:t>
            </w:r>
          </w:p>
        </w:tc>
        <w:tc>
          <w:tcPr>
            <w:tcW w:w="1391" w:type="dxa"/>
          </w:tcPr>
          <w:p w14:paraId="181630D8" w14:textId="687049CE" w:rsidR="00583100" w:rsidRDefault="00E97510" w:rsidP="005238F5">
            <w:pPr>
              <w:pStyle w:val="3para"/>
              <w:numPr>
                <w:ilvl w:val="0"/>
                <w:numId w:val="0"/>
              </w:numPr>
            </w:pPr>
            <w:r>
              <w:t>-42</w:t>
            </w:r>
          </w:p>
        </w:tc>
        <w:tc>
          <w:tcPr>
            <w:tcW w:w="1391" w:type="dxa"/>
          </w:tcPr>
          <w:p w14:paraId="265C9102" w14:textId="79980CE9" w:rsidR="00583100" w:rsidRDefault="00E97510" w:rsidP="005238F5">
            <w:pPr>
              <w:pStyle w:val="3para"/>
              <w:numPr>
                <w:ilvl w:val="0"/>
                <w:numId w:val="0"/>
              </w:numPr>
            </w:pPr>
            <w:r>
              <w:t>-245</w:t>
            </w:r>
          </w:p>
        </w:tc>
        <w:tc>
          <w:tcPr>
            <w:tcW w:w="1391" w:type="dxa"/>
          </w:tcPr>
          <w:p w14:paraId="4833B897" w14:textId="633B871B" w:rsidR="00583100" w:rsidRDefault="00E97510" w:rsidP="005238F5">
            <w:pPr>
              <w:pStyle w:val="3para"/>
              <w:numPr>
                <w:ilvl w:val="0"/>
                <w:numId w:val="0"/>
              </w:numPr>
            </w:pPr>
            <w:r>
              <w:t>-45</w:t>
            </w:r>
          </w:p>
        </w:tc>
        <w:tc>
          <w:tcPr>
            <w:tcW w:w="1391" w:type="dxa"/>
          </w:tcPr>
          <w:p w14:paraId="033D61E9" w14:textId="587A8FA7" w:rsidR="00583100" w:rsidRDefault="00E97510" w:rsidP="005238F5">
            <w:pPr>
              <w:pStyle w:val="3para"/>
              <w:numPr>
                <w:ilvl w:val="0"/>
                <w:numId w:val="0"/>
              </w:numPr>
            </w:pPr>
            <w:r>
              <w:t>-247</w:t>
            </w:r>
          </w:p>
        </w:tc>
        <w:tc>
          <w:tcPr>
            <w:tcW w:w="1392" w:type="dxa"/>
          </w:tcPr>
          <w:p w14:paraId="64E1CE15" w14:textId="5F4ABF6D" w:rsidR="00583100" w:rsidRDefault="00E97510" w:rsidP="00BB496D">
            <w:pPr>
              <w:pStyle w:val="3para"/>
              <w:keepNext/>
              <w:numPr>
                <w:ilvl w:val="0"/>
                <w:numId w:val="0"/>
              </w:numPr>
            </w:pPr>
            <w:r>
              <w:t>-47</w:t>
            </w:r>
          </w:p>
        </w:tc>
      </w:tr>
    </w:tbl>
    <w:p w14:paraId="2EB496D6" w14:textId="0368B4C5" w:rsidR="00583100" w:rsidRDefault="00BB496D" w:rsidP="00BB496D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: Max worldwide interference equivalent noise caused by </w:t>
      </w:r>
      <w:proofErr w:type="spellStart"/>
      <w:proofErr w:type="gramStart"/>
      <w:r>
        <w:t>Satnet</w:t>
      </w:r>
      <w:proofErr w:type="spellEnd"/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6"/>
        <w:gridCol w:w="3246"/>
      </w:tblGrid>
      <w:tr w:rsidR="00E97510" w14:paraId="6967AF16" w14:textId="4C173D9A" w:rsidTr="00E97510">
        <w:trPr>
          <w:jc w:val="center"/>
        </w:trPr>
        <w:tc>
          <w:tcPr>
            <w:tcW w:w="3246" w:type="dxa"/>
          </w:tcPr>
          <w:p w14:paraId="0249EF22" w14:textId="0BE89AA9" w:rsidR="00E97510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0,Synchrocube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(dBW/Hz)</m:t>
                </m:r>
              </m:oMath>
            </m:oMathPara>
          </w:p>
        </w:tc>
        <w:tc>
          <w:tcPr>
            <w:tcW w:w="3246" w:type="dxa"/>
          </w:tcPr>
          <w:p w14:paraId="32A30A92" w14:textId="73D7755F" w:rsidR="00E97510" w:rsidRDefault="00000000" w:rsidP="005238F5">
            <w:pPr>
              <w:pStyle w:val="3para"/>
              <w:numPr>
                <w:ilvl w:val="0"/>
                <w:numId w:val="0"/>
              </w:num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0,Synchrocube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 xml:space="preserve"> (dB)</m:t>
                </m:r>
              </m:oMath>
            </m:oMathPara>
          </w:p>
        </w:tc>
      </w:tr>
      <w:tr w:rsidR="00E97510" w14:paraId="4201AF62" w14:textId="77777777" w:rsidTr="00AB3740">
        <w:trPr>
          <w:trHeight w:val="367"/>
          <w:jc w:val="center"/>
        </w:trPr>
        <w:tc>
          <w:tcPr>
            <w:tcW w:w="3246" w:type="dxa"/>
          </w:tcPr>
          <w:p w14:paraId="3AD8DC2B" w14:textId="257F953B" w:rsidR="00E97510" w:rsidRDefault="00E97510" w:rsidP="00E97510">
            <w:pPr>
              <w:pStyle w:val="3para"/>
              <w:numPr>
                <w:ilvl w:val="0"/>
                <w:numId w:val="0"/>
              </w:numPr>
              <w:jc w:val="center"/>
            </w:pPr>
            <w:r>
              <w:t>-211.3</w:t>
            </w:r>
          </w:p>
        </w:tc>
        <w:tc>
          <w:tcPr>
            <w:tcW w:w="3246" w:type="dxa"/>
          </w:tcPr>
          <w:p w14:paraId="2C833E81" w14:textId="7C1E5A74" w:rsidR="00E97510" w:rsidRDefault="00E97510" w:rsidP="00BB496D">
            <w:pPr>
              <w:pStyle w:val="3para"/>
              <w:keepNext/>
              <w:numPr>
                <w:ilvl w:val="0"/>
                <w:numId w:val="0"/>
              </w:numPr>
              <w:jc w:val="center"/>
            </w:pPr>
            <w:r>
              <w:t>-11.3</w:t>
            </w:r>
          </w:p>
        </w:tc>
      </w:tr>
    </w:tbl>
    <w:p w14:paraId="576664FD" w14:textId="12D75977" w:rsidR="00E97510" w:rsidRDefault="00BB496D" w:rsidP="00BB496D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: Max worldwide interference equivalent noise caused by </w:t>
      </w:r>
      <w:proofErr w:type="spellStart"/>
      <w:proofErr w:type="gramStart"/>
      <w:r>
        <w:t>Synchrocube</w:t>
      </w:r>
      <w:proofErr w:type="spellEnd"/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BB496D" w14:paraId="3CFCDA27" w14:textId="77777777" w:rsidTr="00AE23B2">
        <w:trPr>
          <w:jc w:val="center"/>
        </w:trPr>
        <w:tc>
          <w:tcPr>
            <w:tcW w:w="2268" w:type="dxa"/>
          </w:tcPr>
          <w:p w14:paraId="31AAFED6" w14:textId="77777777" w:rsidR="00BB496D" w:rsidRDefault="00BB496D" w:rsidP="00AE23B2">
            <w:pPr>
              <w:pStyle w:val="3para"/>
              <w:numPr>
                <w:ilvl w:val="0"/>
                <w:numId w:val="0"/>
              </w:numPr>
            </w:pPr>
          </w:p>
        </w:tc>
        <w:tc>
          <w:tcPr>
            <w:tcW w:w="2268" w:type="dxa"/>
          </w:tcPr>
          <w:p w14:paraId="07FF266C" w14:textId="173B5FC9" w:rsidR="00BB496D" w:rsidRDefault="00000000" w:rsidP="00AE23B2">
            <w:pPr>
              <w:pStyle w:val="3para"/>
              <w:numPr>
                <w:ilvl w:val="0"/>
                <w:numId w:val="0"/>
              </w:num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0,NSAT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(dBW/Hz)</m:t>
                </m:r>
              </m:oMath>
            </m:oMathPara>
          </w:p>
        </w:tc>
        <w:tc>
          <w:tcPr>
            <w:tcW w:w="2268" w:type="dxa"/>
          </w:tcPr>
          <w:p w14:paraId="6271A612" w14:textId="5ADDB139" w:rsidR="00BB496D" w:rsidRDefault="00000000" w:rsidP="00AE23B2">
            <w:pPr>
              <w:pStyle w:val="3para"/>
              <w:numPr>
                <w:ilvl w:val="0"/>
                <w:numId w:val="0"/>
              </w:num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0,NSAT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 xml:space="preserve"> (dB)</m:t>
                </m:r>
              </m:oMath>
            </m:oMathPara>
          </w:p>
        </w:tc>
      </w:tr>
      <w:tr w:rsidR="00BB496D" w14:paraId="275D18DC" w14:textId="77777777" w:rsidTr="00B816D3">
        <w:trPr>
          <w:trHeight w:val="321"/>
          <w:jc w:val="center"/>
        </w:trPr>
        <w:tc>
          <w:tcPr>
            <w:tcW w:w="2268" w:type="dxa"/>
          </w:tcPr>
          <w:p w14:paraId="4B49ED4C" w14:textId="47548F4C" w:rsidR="00BB496D" w:rsidRDefault="00BB496D" w:rsidP="00AE23B2">
            <w:pPr>
              <w:pStyle w:val="3para"/>
              <w:numPr>
                <w:ilvl w:val="0"/>
                <w:numId w:val="0"/>
              </w:numPr>
            </w:pPr>
            <w:r>
              <w:t>L5T</w:t>
            </w:r>
          </w:p>
        </w:tc>
        <w:tc>
          <w:tcPr>
            <w:tcW w:w="2268" w:type="dxa"/>
          </w:tcPr>
          <w:p w14:paraId="6E21625C" w14:textId="7DB88B38" w:rsidR="00BB496D" w:rsidRDefault="00BB496D" w:rsidP="00AE23B2">
            <w:pPr>
              <w:pStyle w:val="3para"/>
              <w:numPr>
                <w:ilvl w:val="0"/>
                <w:numId w:val="0"/>
              </w:numPr>
            </w:pPr>
            <w:r>
              <w:t>-210.7</w:t>
            </w:r>
          </w:p>
        </w:tc>
        <w:tc>
          <w:tcPr>
            <w:tcW w:w="2268" w:type="dxa"/>
          </w:tcPr>
          <w:p w14:paraId="11C756E4" w14:textId="78D0567C" w:rsidR="00BB496D" w:rsidRDefault="00BB496D" w:rsidP="00AE23B2">
            <w:pPr>
              <w:pStyle w:val="3para"/>
              <w:numPr>
                <w:ilvl w:val="0"/>
                <w:numId w:val="0"/>
              </w:numPr>
            </w:pPr>
            <w:r>
              <w:t>-10.7</w:t>
            </w:r>
          </w:p>
        </w:tc>
      </w:tr>
      <w:tr w:rsidR="00BB496D" w14:paraId="09951968" w14:textId="77777777" w:rsidTr="00AE23B2">
        <w:trPr>
          <w:jc w:val="center"/>
        </w:trPr>
        <w:tc>
          <w:tcPr>
            <w:tcW w:w="2268" w:type="dxa"/>
          </w:tcPr>
          <w:p w14:paraId="398F73F5" w14:textId="4CF3CE1B" w:rsidR="00BB496D" w:rsidRDefault="00BB496D" w:rsidP="00AE23B2">
            <w:pPr>
              <w:pStyle w:val="3para"/>
              <w:numPr>
                <w:ilvl w:val="0"/>
                <w:numId w:val="0"/>
              </w:numPr>
            </w:pPr>
            <w:r>
              <w:t>E5T</w:t>
            </w:r>
          </w:p>
        </w:tc>
        <w:tc>
          <w:tcPr>
            <w:tcW w:w="2268" w:type="dxa"/>
          </w:tcPr>
          <w:p w14:paraId="4F605525" w14:textId="4937BE8A" w:rsidR="00BB496D" w:rsidRDefault="00BB496D" w:rsidP="00AE23B2">
            <w:pPr>
              <w:pStyle w:val="3para"/>
              <w:numPr>
                <w:ilvl w:val="0"/>
                <w:numId w:val="0"/>
              </w:numPr>
            </w:pPr>
            <w:r>
              <w:t>-227.3</w:t>
            </w:r>
          </w:p>
        </w:tc>
        <w:tc>
          <w:tcPr>
            <w:tcW w:w="2268" w:type="dxa"/>
          </w:tcPr>
          <w:p w14:paraId="3DAF4FCC" w14:textId="5AF061B3" w:rsidR="00BB496D" w:rsidRDefault="00BB496D" w:rsidP="00BB496D">
            <w:pPr>
              <w:pStyle w:val="3para"/>
              <w:keepNext/>
              <w:numPr>
                <w:ilvl w:val="0"/>
                <w:numId w:val="0"/>
              </w:numPr>
            </w:pPr>
            <w:r>
              <w:t>-27.3</w:t>
            </w:r>
          </w:p>
        </w:tc>
      </w:tr>
    </w:tbl>
    <w:p w14:paraId="749E0B8C" w14:textId="7E50CEDC" w:rsidR="00E97510" w:rsidRDefault="00BB496D" w:rsidP="00BB496D">
      <w:pPr>
        <w:pStyle w:val="Caption"/>
      </w:pPr>
      <w:bookmarkStart w:id="15" w:name="_Ref15559864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bookmarkEnd w:id="15"/>
      <w:r>
        <w:t xml:space="preserve">: Max worldwide interference equivalent noise caused by </w:t>
      </w:r>
      <w:proofErr w:type="gramStart"/>
      <w:r>
        <w:t>NSAT</w:t>
      </w:r>
      <w:proofErr w:type="gramEnd"/>
    </w:p>
    <w:p w14:paraId="32653543" w14:textId="7FBD5246" w:rsidR="00770160" w:rsidRDefault="00B51DDA" w:rsidP="00B51DDA">
      <w:pPr>
        <w:pStyle w:val="3para"/>
      </w:pPr>
      <w:r>
        <w:t>The aggregate impact should also be investigated.</w:t>
      </w:r>
      <w:r w:rsidR="00472F74">
        <w:t xml:space="preserve"> The aggregate equivalent noise is plotted in </w:t>
      </w:r>
      <w:r w:rsidR="008F3CAC">
        <w:fldChar w:fldCharType="begin"/>
      </w:r>
      <w:r w:rsidR="008F3CAC">
        <w:instrText xml:space="preserve"> REF _Ref156396470 \h </w:instrText>
      </w:r>
      <w:r w:rsidR="008F3CAC">
        <w:fldChar w:fldCharType="separate"/>
      </w:r>
      <w:r w:rsidR="008F3CAC">
        <w:t xml:space="preserve">Figure </w:t>
      </w:r>
      <w:r w:rsidR="008F3CAC">
        <w:rPr>
          <w:noProof/>
        </w:rPr>
        <w:t>5</w:t>
      </w:r>
      <w:r w:rsidR="008F3CAC">
        <w:fldChar w:fldCharType="end"/>
      </w:r>
      <w:r w:rsidR="00472F74">
        <w:t xml:space="preserve">. Note that </w:t>
      </w:r>
      <w:proofErr w:type="gramStart"/>
      <w:r w:rsidR="00472F74">
        <w:t>in order to</w:t>
      </w:r>
      <w:proofErr w:type="gramEnd"/>
      <w:r w:rsidR="00472F74">
        <w:t xml:space="preserve"> elaborate this figure, the maximum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472F74">
        <w:t xml:space="preserve"> per latitude for each constellation is taken in order to take into account the Earth rotation, and this is the reason why the aggregate equivalent noise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  LEO</m:t>
            </m:r>
          </m:sub>
        </m:sSub>
      </m:oMath>
      <w:r w:rsidR="00472F74">
        <w:t xml:space="preserve"> only varies </w:t>
      </w:r>
      <w:proofErr w:type="spellStart"/>
      <w:r w:rsidR="00472F74">
        <w:t>whith</w:t>
      </w:r>
      <w:proofErr w:type="spellEnd"/>
      <w:r w:rsidR="00472F74">
        <w:t xml:space="preserve"> respect to latitude and not to longitude. In addition, some hypothesis assumed in this exercise </w:t>
      </w:r>
      <w:proofErr w:type="gramStart"/>
      <w:r w:rsidR="00472F74">
        <w:t xml:space="preserve">are </w:t>
      </w:r>
      <w:r w:rsidR="008F3CAC">
        <w:t>:</w:t>
      </w:r>
      <w:proofErr w:type="gramEnd"/>
    </w:p>
    <w:p w14:paraId="1D0A3B92" w14:textId="08AD45DE" w:rsidR="008F3CAC" w:rsidRDefault="008F3CAC" w:rsidP="008F3CAC">
      <w:pPr>
        <w:pStyle w:val="3para"/>
        <w:numPr>
          <w:ilvl w:val="0"/>
          <w:numId w:val="8"/>
        </w:numPr>
      </w:pPr>
      <w:r>
        <w:t>Xona mode 1</w:t>
      </w:r>
    </w:p>
    <w:p w14:paraId="4FC91469" w14:textId="1FAF72E1" w:rsidR="008F3CAC" w:rsidRDefault="008F3CAC" w:rsidP="008F3CAC">
      <w:pPr>
        <w:pStyle w:val="3para"/>
        <w:numPr>
          <w:ilvl w:val="0"/>
          <w:numId w:val="8"/>
        </w:numPr>
      </w:pPr>
      <w:proofErr w:type="spellStart"/>
      <w:r>
        <w:t>Satnet</w:t>
      </w:r>
      <w:proofErr w:type="spellEnd"/>
      <w:r>
        <w:t xml:space="preserve"> satellites of near polar orbit and </w:t>
      </w:r>
      <w:r w:rsidR="005F5E45">
        <w:t>half of the satellites</w:t>
      </w:r>
      <w:r>
        <w:t xml:space="preserve"> of the inclined orbit are transmitting at 1174 MHz, with 1 </w:t>
      </w:r>
      <w:proofErr w:type="spellStart"/>
      <w:r>
        <w:t>dBW</w:t>
      </w:r>
      <w:proofErr w:type="spellEnd"/>
      <w:r>
        <w:t xml:space="preserve"> EIRP.</w:t>
      </w:r>
      <w:r w:rsidR="00453862">
        <w:t xml:space="preserve"> The other transmits at 1202 </w:t>
      </w:r>
      <w:proofErr w:type="spellStart"/>
      <w:r w:rsidR="00453862">
        <w:t>MHz.</w:t>
      </w:r>
      <w:proofErr w:type="spellEnd"/>
    </w:p>
    <w:p w14:paraId="57984CE2" w14:textId="268A7157" w:rsidR="008F3CAC" w:rsidRDefault="004C3BB8" w:rsidP="008F3CAC">
      <w:pPr>
        <w:pStyle w:val="3para"/>
        <w:keepNext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282AEC7A" wp14:editId="02066316">
            <wp:extent cx="4007056" cy="3003704"/>
            <wp:effectExtent l="0" t="0" r="0" b="635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056" cy="30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133CB" w14:textId="68F0FD8E" w:rsidR="008F3CAC" w:rsidRDefault="008F3CAC" w:rsidP="008F3CAC">
      <w:pPr>
        <w:pStyle w:val="Caption"/>
      </w:pPr>
      <w:bookmarkStart w:id="16" w:name="_Ref156396470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16"/>
      <w:r>
        <w:t xml:space="preserve">: Aggregate equivalent noise induced by LEO PNT </w:t>
      </w:r>
      <w:proofErr w:type="gramStart"/>
      <w:r>
        <w:t>systems</w:t>
      </w:r>
      <w:proofErr w:type="gramEnd"/>
    </w:p>
    <w:p w14:paraId="205A9B23" w14:textId="4F704A57" w:rsidR="008F3CAC" w:rsidRDefault="008F3CAC" w:rsidP="00B51DDA">
      <w:pPr>
        <w:pStyle w:val="3para"/>
      </w:pPr>
      <w:r>
        <w:t xml:space="preserve">The maximum worldwide aggregate equivalent noise from LEO PNT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0,LEO</m:t>
            </m:r>
          </m:sub>
        </m:sSub>
      </m:oMath>
      <w:r>
        <w:t xml:space="preserve"> is -207.5 </w:t>
      </w:r>
      <w:proofErr w:type="spellStart"/>
      <w:r>
        <w:t>dBW</w:t>
      </w:r>
      <w:proofErr w:type="spellEnd"/>
      <w:r>
        <w:t xml:space="preserve">/Hz. </w:t>
      </w:r>
      <w:r w:rsidR="002D3E47">
        <w:t xml:space="preserve">This value grows to -201.5 </w:t>
      </w:r>
      <w:proofErr w:type="spellStart"/>
      <w:r w:rsidR="002D3E47">
        <w:t>dBW</w:t>
      </w:r>
      <w:proofErr w:type="spellEnd"/>
      <w:r w:rsidR="002D3E47">
        <w:t>/Hz if</w:t>
      </w:r>
      <w:r w:rsidR="00C80C0D">
        <w:t xml:space="preserve"> a</w:t>
      </w:r>
      <w:r w:rsidR="002D3E47">
        <w:t xml:space="preserve"> 6 dB safety margin </w:t>
      </w:r>
      <w:r w:rsidR="00417CDF">
        <w:t>applies</w:t>
      </w:r>
      <w:r w:rsidR="00C80C0D">
        <w:t xml:space="preserve"> </w:t>
      </w:r>
      <w:proofErr w:type="gramStart"/>
      <w:r w:rsidR="00C80C0D">
        <w:t>in order to</w:t>
      </w:r>
      <w:proofErr w:type="gramEnd"/>
      <w:r w:rsidR="00C80C0D">
        <w:t xml:space="preserve"> cover for all unknowns</w:t>
      </w:r>
      <w:r w:rsidR="00417CDF">
        <w:t>. This value should be interpreted with respect to relevant thresholds</w:t>
      </w:r>
      <w:r w:rsidR="00134F4A">
        <w:t>.</w:t>
      </w:r>
    </w:p>
    <w:p w14:paraId="5CC1B0FA" w14:textId="40DCA032" w:rsidR="00417CDF" w:rsidRPr="006F1F48" w:rsidRDefault="00417CDF" w:rsidP="00417CDF">
      <w:pPr>
        <w:pStyle w:val="4para"/>
        <w:rPr>
          <w:b/>
          <w:bCs/>
        </w:rPr>
      </w:pPr>
      <w:r w:rsidRPr="006F1F48">
        <w:rPr>
          <w:b/>
          <w:bCs/>
        </w:rPr>
        <w:t>ITU threshold</w:t>
      </w:r>
    </w:p>
    <w:p w14:paraId="6AFA8138" w14:textId="5C9A354B" w:rsidR="00417CDF" w:rsidRDefault="00156453" w:rsidP="00417CDF">
      <w:pPr>
        <w:pStyle w:val="5para"/>
      </w:pPr>
      <w:r>
        <w:t>ITU R</w:t>
      </w:r>
      <w:r w:rsidR="00417CDF">
        <w:t>ecommendation</w:t>
      </w:r>
      <w:r>
        <w:t xml:space="preserve"> M.1905 indicates that the maximum tolerable level from non-aeronautical interference source is -204.8 </w:t>
      </w:r>
      <w:proofErr w:type="spellStart"/>
      <w:r>
        <w:t>dBW</w:t>
      </w:r>
      <w:proofErr w:type="spellEnd"/>
      <w:r>
        <w:t xml:space="preserve">/Hz for aeronautical </w:t>
      </w:r>
      <w:r w:rsidR="003D4B29">
        <w:t xml:space="preserve">GNSS </w:t>
      </w:r>
      <w:r>
        <w:t>receiver in tracking mode.</w:t>
      </w:r>
      <w:r w:rsidR="00417CDF">
        <w:t xml:space="preserve"> </w:t>
      </w:r>
      <w:r>
        <w:t>Therefore, this threshold is exceeded if the 6 dB safety margin is applied.</w:t>
      </w:r>
    </w:p>
    <w:p w14:paraId="03993C1B" w14:textId="57FA62E4" w:rsidR="00156453" w:rsidRPr="006F1F48" w:rsidRDefault="00156453" w:rsidP="00417CDF">
      <w:pPr>
        <w:pStyle w:val="5para"/>
        <w:rPr>
          <w:b/>
          <w:bCs/>
        </w:rPr>
      </w:pPr>
      <w:r w:rsidRPr="006F1F48">
        <w:rPr>
          <w:b/>
          <w:bCs/>
        </w:rPr>
        <w:t>ICAO threshold</w:t>
      </w:r>
    </w:p>
    <w:p w14:paraId="4C81FE3C" w14:textId="53A666BF" w:rsidR="00156453" w:rsidRDefault="00156453" w:rsidP="00156453">
      <w:pPr>
        <w:pStyle w:val="6para"/>
      </w:pPr>
      <w:r>
        <w:t xml:space="preserve">The ICAO GNSS interference reference is the interference mask. The GNSS </w:t>
      </w:r>
      <w:r w:rsidR="00DC157D">
        <w:t>interference mask, in the frequency band</w:t>
      </w:r>
      <w:r w:rsidR="00134F4A">
        <w:t xml:space="preserve"> surrounding L5/E5a</w:t>
      </w:r>
      <w:r w:rsidR="00DC157D">
        <w:t xml:space="preserve">, has been derived considering a maximum non-aeronautical equivalent noise of -201.58 </w:t>
      </w:r>
      <w:proofErr w:type="spellStart"/>
      <w:r w:rsidR="00DC157D">
        <w:t>dBW</w:t>
      </w:r>
      <w:proofErr w:type="spellEnd"/>
      <w:r w:rsidR="00DC157D">
        <w:t>/Hz. This value is issue</w:t>
      </w:r>
      <w:r w:rsidR="00F105F6">
        <w:t>d</w:t>
      </w:r>
      <w:r w:rsidR="00DC157D">
        <w:t xml:space="preserve"> from a C/N0 link budget analysis for SBAS demodulation at high altitude (FL400)</w:t>
      </w:r>
      <w:r w:rsidR="00033615">
        <w:t xml:space="preserve">, and the location at which it has been derived is </w:t>
      </w:r>
      <w:r w:rsidR="008203EE">
        <w:t>(41°N, 75.5°W) (US pulsed interference hot spot). This location does not correspond to the latitude where</w:t>
      </w:r>
      <w:r w:rsidR="00C80C0D">
        <w:t xml:space="preserve"> the aggregate impact of </w:t>
      </w:r>
      <w:r w:rsidR="008203E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0,LEO</m:t>
            </m:r>
          </m:sub>
        </m:sSub>
      </m:oMath>
      <w:r w:rsidR="008203EE">
        <w:t xml:space="preserve"> is maximum. At the 41° latitude</w:t>
      </w:r>
      <w:r w:rsidR="00C80C0D">
        <w:t>, the bounding equivalent wide-band noise level due to the 4 L-band LEO PNT constellations at L5/E5a is</w:t>
      </w:r>
      <w:r w:rsidR="008203E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0,LEO</m:t>
            </m:r>
          </m:sub>
        </m:sSub>
        <m:r>
          <w:rPr>
            <w:rFonts w:ascii="Cambria Math" w:hAnsi="Cambria Math"/>
          </w:rPr>
          <m:t>=-207.6 dBW/Hz</m:t>
        </m:r>
      </m:oMath>
      <w:r w:rsidR="00DC157D">
        <w:t xml:space="preserve">. </w:t>
      </w:r>
      <w:r w:rsidR="008203EE">
        <w:t>Applying the 6 dB safety margin</w:t>
      </w:r>
      <w:r w:rsidR="00C80C0D">
        <w:t xml:space="preserve"> covering all unknowns</w:t>
      </w:r>
      <w:r w:rsidR="008203EE">
        <w:t xml:space="preserve">, this value grows to -201.6 </w:t>
      </w:r>
      <w:proofErr w:type="spellStart"/>
      <w:r w:rsidR="008203EE">
        <w:t>dBW</w:t>
      </w:r>
      <w:proofErr w:type="spellEnd"/>
      <w:r w:rsidR="008203EE">
        <w:t>/</w:t>
      </w:r>
      <w:proofErr w:type="gramStart"/>
      <w:r w:rsidR="008203EE">
        <w:t>Hz</w:t>
      </w:r>
      <w:proofErr w:type="gramEnd"/>
      <w:r w:rsidR="008203EE">
        <w:t xml:space="preserve"> and it eats all the remaining margin left for all non-aeronautical interference sources. </w:t>
      </w:r>
      <w:r w:rsidR="00F105F6">
        <w:t xml:space="preserve">It is important to note that GNSS standards have </w:t>
      </w:r>
      <w:r w:rsidR="00C80C0D">
        <w:t xml:space="preserve">already </w:t>
      </w:r>
      <w:r w:rsidR="00F105F6">
        <w:t>identified non-aeronautical sources and the</w:t>
      </w:r>
      <w:r w:rsidR="00C80C0D">
        <w:t>ir</w:t>
      </w:r>
      <w:r w:rsidR="00F105F6">
        <w:t xml:space="preserve"> estimated equivalent noise (including 6 dB safety margin) can be up to -202.5 </w:t>
      </w:r>
      <w:proofErr w:type="spellStart"/>
      <w:r w:rsidR="00F105F6">
        <w:t>dBW</w:t>
      </w:r>
      <w:proofErr w:type="spellEnd"/>
      <w:r w:rsidR="00F105F6">
        <w:t xml:space="preserve">/Hz. </w:t>
      </w:r>
    </w:p>
    <w:p w14:paraId="6FB92A7F" w14:textId="77777777" w:rsidR="00770160" w:rsidRDefault="00770160">
      <w:pPr>
        <w:pStyle w:val="1Heading"/>
      </w:pPr>
      <w:r>
        <w:t>ACTION BY THE MEETING</w:t>
      </w:r>
    </w:p>
    <w:p w14:paraId="2DA03E34" w14:textId="77777777" w:rsidR="00770160" w:rsidRDefault="00770160">
      <w:pPr>
        <w:pStyle w:val="2para"/>
      </w:pPr>
      <w:r>
        <w:t>The meeting is invited to:</w:t>
      </w:r>
    </w:p>
    <w:p w14:paraId="777F124D" w14:textId="5DAC0ED3" w:rsidR="00770160" w:rsidRDefault="0087115F">
      <w:pPr>
        <w:pStyle w:val="Listabc"/>
      </w:pPr>
      <w:r>
        <w:rPr>
          <w:lang w:val="en-GB"/>
        </w:rPr>
        <w:t>Discuss the coordination process in each administration for the introduction of a new RNSS system, and if the civil aviation authority is part of this process</w:t>
      </w:r>
      <w:r w:rsidR="00770160">
        <w:t>;</w:t>
      </w:r>
    </w:p>
    <w:p w14:paraId="60EE03C4" w14:textId="5B693557" w:rsidR="00770160" w:rsidRDefault="0087115F">
      <w:pPr>
        <w:pStyle w:val="Listabc"/>
      </w:pPr>
      <w:r>
        <w:t>Provide more information, if possible, on the technical characteristics of these new LEO PNT systems, and feedback on the assumptions considered in this WP</w:t>
      </w:r>
      <w:r w:rsidR="00770160">
        <w:t>; and</w:t>
      </w:r>
    </w:p>
    <w:p w14:paraId="26135058" w14:textId="737B14DE" w:rsidR="00423C6F" w:rsidRDefault="0087115F" w:rsidP="00F56F90">
      <w:pPr>
        <w:pStyle w:val="Listabc"/>
      </w:pPr>
      <w:r>
        <w:t>Pay attention to the result of coordination process for new LEO PNT systems</w:t>
      </w:r>
      <w:r w:rsidR="00770160">
        <w:t>.</w:t>
      </w:r>
    </w:p>
    <w:p w14:paraId="6FB88918" w14:textId="77777777" w:rsidR="005D3B1B" w:rsidRDefault="005D3B1B">
      <w:pPr>
        <w:jc w:val="left"/>
        <w:rPr>
          <w:b/>
        </w:rPr>
      </w:pPr>
      <w:r>
        <w:br w:type="page"/>
      </w:r>
    </w:p>
    <w:p w14:paraId="4DFE0726" w14:textId="69FED183" w:rsidR="00E5621A" w:rsidRDefault="005D3B1B" w:rsidP="005D3B1B">
      <w:pPr>
        <w:pStyle w:val="Heading1"/>
        <w:jc w:val="left"/>
      </w:pPr>
      <w:r>
        <w:t>ANNEX A: NORMALIZED RECEIVED POWER</w:t>
      </w:r>
    </w:p>
    <w:p w14:paraId="7CA0335A" w14:textId="131E743B" w:rsidR="005D3B1B" w:rsidRDefault="005D3B1B" w:rsidP="005D3B1B">
      <w:r>
        <w:t xml:space="preserve">This annex presents how the normalized received power patterns of </w:t>
      </w:r>
      <w:r>
        <w:fldChar w:fldCharType="begin"/>
      </w:r>
      <w:r>
        <w:instrText xml:space="preserve"> REF _Ref155257617 \h </w:instrText>
      </w:r>
      <w:r>
        <w:fldChar w:fldCharType="separate"/>
      </w:r>
      <w:r>
        <w:t xml:space="preserve">Figure </w:t>
      </w:r>
      <w:r>
        <w:rPr>
          <w:noProof/>
        </w:rPr>
        <w:t>3</w:t>
      </w:r>
      <w:r>
        <w:fldChar w:fldCharType="end"/>
      </w:r>
      <w:r>
        <w:t xml:space="preserve"> are computed.</w:t>
      </w:r>
    </w:p>
    <w:p w14:paraId="125DC744" w14:textId="32B23F4A" w:rsidR="005D3B1B" w:rsidRPr="00EA7E3C" w:rsidRDefault="005D3B1B" w:rsidP="005D3B1B">
      <w:pPr>
        <w:rPr>
          <w:b/>
          <w:bCs/>
        </w:rPr>
      </w:pPr>
    </w:p>
    <w:p w14:paraId="7B32CD93" w14:textId="0909EF1F" w:rsidR="005D3B1B" w:rsidRPr="00EA7E3C" w:rsidRDefault="005D3B1B" w:rsidP="005D3B1B">
      <w:pPr>
        <w:rPr>
          <w:b/>
          <w:bCs/>
        </w:rPr>
      </w:pPr>
      <w:r w:rsidRPr="00EA7E3C">
        <w:rPr>
          <w:b/>
          <w:bCs/>
        </w:rPr>
        <w:t>A.1</w:t>
      </w:r>
      <w:r w:rsidRPr="00EA7E3C">
        <w:rPr>
          <w:b/>
          <w:bCs/>
        </w:rPr>
        <w:tab/>
      </w:r>
      <w:proofErr w:type="spellStart"/>
      <w:r w:rsidRPr="00EA7E3C">
        <w:rPr>
          <w:b/>
          <w:bCs/>
        </w:rPr>
        <w:t>Satnet</w:t>
      </w:r>
      <w:proofErr w:type="spellEnd"/>
      <w:r w:rsidRPr="00EA7E3C">
        <w:rPr>
          <w:b/>
          <w:bCs/>
        </w:rPr>
        <w:t xml:space="preserve"> and </w:t>
      </w:r>
      <w:proofErr w:type="spellStart"/>
      <w:r w:rsidRPr="00EA7E3C">
        <w:rPr>
          <w:b/>
          <w:bCs/>
        </w:rPr>
        <w:t>Synchrocube</w:t>
      </w:r>
      <w:proofErr w:type="spellEnd"/>
    </w:p>
    <w:p w14:paraId="228D55F6" w14:textId="77777777" w:rsidR="005D3B1B" w:rsidRDefault="005D3B1B" w:rsidP="005D3B1B"/>
    <w:p w14:paraId="5D2722F8" w14:textId="23278939" w:rsidR="005D3B1B" w:rsidRDefault="005D3B1B" w:rsidP="005D3B1B">
      <w:r>
        <w:t xml:space="preserve">Contributions from </w:t>
      </w:r>
      <w:proofErr w:type="spellStart"/>
      <w:r>
        <w:t>Satnet</w:t>
      </w:r>
      <w:proofErr w:type="spellEnd"/>
      <w:r>
        <w:t xml:space="preserve"> and </w:t>
      </w:r>
      <w:proofErr w:type="spellStart"/>
      <w:r>
        <w:t>Synchrocube</w:t>
      </w:r>
      <w:proofErr w:type="spellEnd"/>
      <w:r>
        <w:t xml:space="preserve"> to the Resolution 609 consultation meeting directly indicate the power flux density at Earth surface as a function of the elevation angle. The normalized received power is therefore deduced from this input.</w:t>
      </w:r>
    </w:p>
    <w:p w14:paraId="3EC814CB" w14:textId="1CD2755B" w:rsidR="005D3B1B" w:rsidRDefault="005D3B1B" w:rsidP="005D3B1B"/>
    <w:p w14:paraId="50ECF415" w14:textId="64D20B7F" w:rsidR="005D3B1B" w:rsidRPr="00EA7E3C" w:rsidRDefault="005D3B1B" w:rsidP="005D3B1B">
      <w:pPr>
        <w:rPr>
          <w:b/>
          <w:bCs/>
        </w:rPr>
      </w:pPr>
      <w:r w:rsidRPr="00EA7E3C">
        <w:rPr>
          <w:b/>
          <w:bCs/>
        </w:rPr>
        <w:t>A.2</w:t>
      </w:r>
      <w:r w:rsidRPr="00EA7E3C">
        <w:rPr>
          <w:b/>
          <w:bCs/>
        </w:rPr>
        <w:tab/>
        <w:t>Case of NSAT01, NSAT0</w:t>
      </w:r>
      <w:r w:rsidR="000630BE" w:rsidRPr="00EA7E3C">
        <w:rPr>
          <w:b/>
          <w:bCs/>
        </w:rPr>
        <w:t>1</w:t>
      </w:r>
      <w:r w:rsidRPr="00EA7E3C">
        <w:rPr>
          <w:b/>
          <w:bCs/>
        </w:rPr>
        <w:t>.</w:t>
      </w:r>
      <w:r w:rsidR="000630BE" w:rsidRPr="00EA7E3C">
        <w:rPr>
          <w:b/>
          <w:bCs/>
        </w:rPr>
        <w:t>0</w:t>
      </w:r>
      <w:r w:rsidRPr="00EA7E3C">
        <w:rPr>
          <w:b/>
          <w:bCs/>
        </w:rPr>
        <w:t>01 and Xona</w:t>
      </w:r>
    </w:p>
    <w:p w14:paraId="35F1EAF4" w14:textId="690FE120" w:rsidR="005D3B1B" w:rsidRDefault="005D3B1B" w:rsidP="005D3B1B"/>
    <w:p w14:paraId="213C683C" w14:textId="71E8056A" w:rsidR="000630BE" w:rsidRDefault="000630BE" w:rsidP="005D3B1B">
      <w:r>
        <w:t xml:space="preserve">This </w:t>
      </w:r>
      <w:proofErr w:type="spellStart"/>
      <w:r>
        <w:t>powed</w:t>
      </w:r>
      <w:proofErr w:type="spellEnd"/>
      <w:r>
        <w:t xml:space="preserve"> flux density as a function of elevation is not available for NSAT and Xona. Instead, the satellite antenna patterns are know</w:t>
      </w:r>
      <w:r w:rsidR="007D11D0">
        <w:t>n</w:t>
      </w:r>
      <w:r>
        <w:t>.</w:t>
      </w:r>
    </w:p>
    <w:p w14:paraId="5CF98577" w14:textId="0A0FEFF5" w:rsidR="005D3B1B" w:rsidRDefault="005D3B1B" w:rsidP="005D3B1B"/>
    <w:p w14:paraId="6CFD8421" w14:textId="00908AE4" w:rsidR="00C44F28" w:rsidRDefault="00C44F28" w:rsidP="00C44F28">
      <w:r>
        <w:t xml:space="preserve">In addition, the normalized received power </w:t>
      </w:r>
      <w:proofErr w:type="gramStart"/>
      <w:r>
        <w:t>takes into account</w:t>
      </w:r>
      <w:proofErr w:type="gramEnd"/>
      <w:r>
        <w:t xml:space="preserve"> the difference of propagation losses depending on the elevation angle. The ratio of the propagation losses when the SV is at elevation </w:t>
      </w:r>
      <m:oMath>
        <m:r>
          <w:rPr>
            <w:rFonts w:ascii="Cambria Math" w:hAnsi="Cambria Math"/>
          </w:rPr>
          <m:t>e</m:t>
        </m:r>
      </m:oMath>
      <w:r>
        <w:t xml:space="preserve"> compared to when it is at the zenith is given </w:t>
      </w:r>
      <w:r w:rsidR="00EA7E3C">
        <w:t xml:space="preserve">by </w:t>
      </w:r>
      <w:r w:rsidR="00EA7E3C">
        <w:fldChar w:fldCharType="begin"/>
      </w:r>
      <w:r w:rsidR="00EA7E3C">
        <w:instrText xml:space="preserve"> REF _Ref155259783 \h </w:instrText>
      </w:r>
      <w:r w:rsidR="00EA7E3C">
        <w:fldChar w:fldCharType="separate"/>
      </w:r>
      <w:r w:rsidR="00EA7E3C">
        <w:t>(</w:t>
      </w:r>
      <w:proofErr w:type="spellStart"/>
      <w:r w:rsidR="00EA7E3C">
        <w:t>Eq</w:t>
      </w:r>
      <w:proofErr w:type="spellEnd"/>
      <w:r w:rsidR="00EA7E3C">
        <w:t xml:space="preserve"> </w:t>
      </w:r>
      <w:r w:rsidR="00EA7E3C">
        <w:rPr>
          <w:noProof/>
        </w:rPr>
        <w:t>5</w:t>
      </w:r>
      <w:r w:rsidR="00EA7E3C">
        <w:t>)</w:t>
      </w:r>
      <w:r w:rsidR="00EA7E3C">
        <w:fldChar w:fldCharType="end"/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7371"/>
        <w:gridCol w:w="1179"/>
      </w:tblGrid>
      <w:tr w:rsidR="00C44F28" w14:paraId="565E2782" w14:textId="77777777" w:rsidTr="00EA7E3C">
        <w:tc>
          <w:tcPr>
            <w:tcW w:w="1179" w:type="dxa"/>
          </w:tcPr>
          <w:p w14:paraId="05A41431" w14:textId="77777777" w:rsidR="00C44F28" w:rsidRDefault="00C44F28" w:rsidP="00C44F28"/>
        </w:tc>
        <w:tc>
          <w:tcPr>
            <w:tcW w:w="7371" w:type="dxa"/>
          </w:tcPr>
          <w:p w14:paraId="02A74A8F" w14:textId="5D02BF95" w:rsidR="00C44F28" w:rsidRDefault="00EA7E3C" w:rsidP="00EA7E3C">
            <w:pPr>
              <w:keepNext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FSL=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</m: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sub>
                            </m:sSub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radPr>
                              <m:deg/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sin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sup>
                                    </m:sSup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e</m:t>
                                        </m:r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+2*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ra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9" w:type="dxa"/>
            <w:vAlign w:val="center"/>
          </w:tcPr>
          <w:p w14:paraId="66E4109C" w14:textId="7F98BA30" w:rsidR="00C44F28" w:rsidRDefault="00EA7E3C" w:rsidP="00EA7E3C">
            <w:pPr>
              <w:jc w:val="right"/>
            </w:pPr>
            <w:bookmarkStart w:id="17" w:name="_Ref155259783"/>
            <w:r>
              <w:t>(</w:t>
            </w:r>
            <w:proofErr w:type="spellStart"/>
            <w:r>
              <w:t>Eq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SEQ Eq \* ARABIC </w:instrText>
            </w:r>
            <w:r>
              <w:fldChar w:fldCharType="separate"/>
            </w:r>
            <w:r w:rsidR="00574950">
              <w:rPr>
                <w:noProof/>
              </w:rPr>
              <w:t>5</w:t>
            </w:r>
            <w:r>
              <w:fldChar w:fldCharType="end"/>
            </w:r>
            <w:r>
              <w:t>)</w:t>
            </w:r>
            <w:bookmarkEnd w:id="17"/>
          </w:p>
        </w:tc>
      </w:tr>
    </w:tbl>
    <w:p w14:paraId="4B3A79CA" w14:textId="138E97DB" w:rsidR="00574950" w:rsidRDefault="00000000" w:rsidP="00574950">
      <w:pPr>
        <w:pStyle w:val="ListParagraph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574950">
        <w:t xml:space="preserve"> is the satellite </w:t>
      </w:r>
      <w:proofErr w:type="gramStart"/>
      <w:r w:rsidR="00574950">
        <w:t>altitude</w:t>
      </w:r>
      <w:proofErr w:type="gramEnd"/>
    </w:p>
    <w:p w14:paraId="606456BE" w14:textId="4581DC7D" w:rsidR="00574950" w:rsidRDefault="00000000" w:rsidP="00574950">
      <w:pPr>
        <w:pStyle w:val="ListParagraph"/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574950">
        <w:t xml:space="preserve"> is the Earth </w:t>
      </w:r>
      <w:proofErr w:type="gramStart"/>
      <w:r w:rsidR="00574950">
        <w:t>radius</w:t>
      </w:r>
      <w:proofErr w:type="gramEnd"/>
    </w:p>
    <w:p w14:paraId="21F47F27" w14:textId="1FB50968" w:rsidR="00574950" w:rsidRDefault="00574950" w:rsidP="00574950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D(e)</m:t>
        </m:r>
      </m:oMath>
      <w:r>
        <w:t xml:space="preserve"> is the distance between the Earth surface and the satellite when the elevation angle is </w:t>
      </w:r>
      <m:oMath>
        <m:r>
          <w:rPr>
            <w:rFonts w:ascii="Cambria Math" w:hAnsi="Cambria Math"/>
          </w:rPr>
          <m:t>e</m:t>
        </m:r>
      </m:oMath>
      <w:r>
        <w:t>.</w:t>
      </w:r>
    </w:p>
    <w:p w14:paraId="680764E1" w14:textId="486E5187" w:rsidR="00C44F28" w:rsidRDefault="00EA7E3C" w:rsidP="00C44F28"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FSL</m:t>
        </m:r>
      </m:oMath>
      <w:r>
        <w:t xml:space="preserve"> is illustrated in </w:t>
      </w:r>
      <w:r w:rsidR="00574950">
        <w:fldChar w:fldCharType="begin"/>
      </w:r>
      <w:r w:rsidR="00574950">
        <w:instrText xml:space="preserve"> REF _Ref155260462 \h </w:instrText>
      </w:r>
      <w:r w:rsidR="00574950">
        <w:fldChar w:fldCharType="separate"/>
      </w:r>
      <w:r w:rsidR="00574950">
        <w:t xml:space="preserve">Figure </w:t>
      </w:r>
      <w:r w:rsidR="00574950">
        <w:rPr>
          <w:noProof/>
        </w:rPr>
        <w:t>5</w:t>
      </w:r>
      <w:r w:rsidR="00574950">
        <w:fldChar w:fldCharType="end"/>
      </w:r>
      <w:r>
        <w:t xml:space="preserve"> for Xona, NSAT01 and NSAT01.001.</w:t>
      </w:r>
    </w:p>
    <w:p w14:paraId="290F06EE" w14:textId="77777777" w:rsidR="00574950" w:rsidRDefault="006B2021" w:rsidP="00574950">
      <w:pPr>
        <w:keepNext/>
        <w:jc w:val="center"/>
      </w:pPr>
      <w:r w:rsidRPr="006B2021">
        <w:rPr>
          <w:noProof/>
        </w:rPr>
        <w:drawing>
          <wp:inline distT="0" distB="0" distL="0" distR="0" wp14:anchorId="24E9144E" wp14:editId="6813CEBE">
            <wp:extent cx="3193203" cy="2393950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58" cy="239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11EA" w14:textId="1E9F39AA" w:rsidR="006B2021" w:rsidRDefault="00574950" w:rsidP="00574950">
      <w:pPr>
        <w:pStyle w:val="Caption"/>
      </w:pPr>
      <w:bookmarkStart w:id="18" w:name="_Ref155260462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F3CAC">
        <w:rPr>
          <w:noProof/>
        </w:rPr>
        <w:t>7</w:t>
      </w:r>
      <w:r>
        <w:fldChar w:fldCharType="end"/>
      </w:r>
      <w:bookmarkEnd w:id="18"/>
      <w:r>
        <w:t xml:space="preserve">: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FSL</m:t>
        </m:r>
      </m:oMath>
      <w:r>
        <w:t xml:space="preserve"> for Xona and NSAT</w:t>
      </w:r>
    </w:p>
    <w:p w14:paraId="74643AE6" w14:textId="77777777" w:rsidR="00574950" w:rsidRPr="00574950" w:rsidRDefault="00574950" w:rsidP="00574950"/>
    <w:p w14:paraId="51FABE1C" w14:textId="77746C5E" w:rsidR="00EA7E3C" w:rsidRDefault="00574950" w:rsidP="00574950">
      <w:pPr>
        <w:pStyle w:val="Caption"/>
        <w:jc w:val="both"/>
      </w:pPr>
      <w:r>
        <w:t xml:space="preserve">The normalized received power is then deduced by combining the transmitting antenna gain and the delta of propagation losses, and after normalizing. Note that the relation between the boresight angle </w:t>
      </w:r>
      <m:oMath>
        <m:r>
          <w:rPr>
            <w:rFonts w:ascii="Cambria Math" w:hAnsi="Cambria Math"/>
          </w:rPr>
          <m:t>b</m:t>
        </m:r>
      </m:oMath>
      <w:r>
        <w:t xml:space="preserve"> and the elevation angle is given in </w:t>
      </w:r>
      <w:r>
        <w:fldChar w:fldCharType="begin"/>
      </w:r>
      <w:r>
        <w:instrText xml:space="preserve"> REF _Ref155260750 \h </w:instrText>
      </w:r>
      <w:r>
        <w:fldChar w:fldCharType="separate"/>
      </w:r>
      <w:r>
        <w:t>(</w:t>
      </w:r>
      <w:proofErr w:type="spellStart"/>
      <w:r>
        <w:t>Eq</w:t>
      </w:r>
      <w:proofErr w:type="spellEnd"/>
      <w:r>
        <w:t xml:space="preserve"> </w:t>
      </w:r>
      <w:r>
        <w:rPr>
          <w:noProof/>
        </w:rPr>
        <w:t>6</w:t>
      </w:r>
      <w:r>
        <w:t>)</w:t>
      </w:r>
      <w:r>
        <w:fldChar w:fldCharType="end"/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7371"/>
        <w:gridCol w:w="1179"/>
      </w:tblGrid>
      <w:tr w:rsidR="00574950" w14:paraId="23D43CBB" w14:textId="77777777" w:rsidTr="00574950">
        <w:tc>
          <w:tcPr>
            <w:tcW w:w="1179" w:type="dxa"/>
          </w:tcPr>
          <w:p w14:paraId="3ECF32E6" w14:textId="77777777" w:rsidR="00574950" w:rsidRDefault="00574950" w:rsidP="00574950"/>
        </w:tc>
        <w:tc>
          <w:tcPr>
            <w:tcW w:w="7371" w:type="dxa"/>
          </w:tcPr>
          <w:p w14:paraId="2DE06D4F" w14:textId="48100207" w:rsidR="00574950" w:rsidRDefault="00000000" w:rsidP="00574950">
            <w:pPr>
              <w:keepNext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(b)</m:t>
                </m:r>
              </m:oMath>
            </m:oMathPara>
          </w:p>
        </w:tc>
        <w:tc>
          <w:tcPr>
            <w:tcW w:w="1179" w:type="dxa"/>
            <w:vAlign w:val="center"/>
          </w:tcPr>
          <w:p w14:paraId="15CE3BAE" w14:textId="20C5BDC2" w:rsidR="00574950" w:rsidRDefault="00574950" w:rsidP="00574950">
            <w:pPr>
              <w:jc w:val="right"/>
            </w:pPr>
            <w:bookmarkStart w:id="19" w:name="_Ref155260750"/>
            <w:r>
              <w:t>(</w:t>
            </w:r>
            <w:proofErr w:type="spellStart"/>
            <w:r>
              <w:t>Eq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SEQ Eq \* ARABIC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  <w:r>
              <w:t>)</w:t>
            </w:r>
            <w:bookmarkEnd w:id="19"/>
          </w:p>
        </w:tc>
      </w:tr>
    </w:tbl>
    <w:p w14:paraId="25652C13" w14:textId="77777777" w:rsidR="00A12CBA" w:rsidRDefault="00770160" w:rsidP="00AB3740">
      <w:pPr>
        <w:spacing w:before="600"/>
        <w:jc w:val="center"/>
      </w:pPr>
      <w:r>
        <w:t>— END —</w:t>
      </w:r>
    </w:p>
    <w:sectPr w:rsidR="00A12CBA" w:rsidSect="00337B1A">
      <w:headerReference w:type="even" r:id="rId26"/>
      <w:headerReference w:type="default" r:id="rId27"/>
      <w:headerReference w:type="first" r:id="rId28"/>
      <w:footerReference w:type="first" r:id="rId29"/>
      <w:pgSz w:w="12242" w:h="15842" w:code="1"/>
      <w:pgMar w:top="1418" w:right="1247" w:bottom="1276" w:left="1247" w:header="851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720FE" w14:textId="77777777" w:rsidR="00674568" w:rsidRDefault="00674568">
      <w:r>
        <w:separator/>
      </w:r>
    </w:p>
  </w:endnote>
  <w:endnote w:type="continuationSeparator" w:id="0">
    <w:p w14:paraId="490C8EA6" w14:textId="77777777" w:rsidR="00674568" w:rsidRDefault="0067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7AAC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E2502CF" w14:textId="367856F3" w:rsidR="00770160" w:rsidRPr="00763700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763700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763700" w:rsidRPr="00763700">
      <w:rPr>
        <w:noProof/>
        <w:sz w:val="18"/>
        <w:lang w:val="en-CA"/>
      </w:rPr>
      <w:t>FSMP-WG18-WP20_IMPACT OF LEO PNT SYSTEMS ON RADIO NAVIGATION SYSTEMS USED FOR CIVIL AVIATION PURPOSE.docx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64547" w14:textId="77777777" w:rsidR="00674568" w:rsidRDefault="00674568">
      <w:r>
        <w:separator/>
      </w:r>
    </w:p>
  </w:footnote>
  <w:footnote w:type="continuationSeparator" w:id="0">
    <w:p w14:paraId="5611589D" w14:textId="77777777" w:rsidR="00674568" w:rsidRDefault="00674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A345" w14:textId="1E0CEF98" w:rsidR="00770160" w:rsidRDefault="000D26D5" w:rsidP="003E393E">
    <w:pPr>
      <w:tabs>
        <w:tab w:val="center" w:pos="4876"/>
      </w:tabs>
      <w:spacing w:after="48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09326E">
      <w:t>8</w:t>
    </w:r>
    <w:r w:rsidR="00FC389A">
      <w:t>-</w:t>
    </w:r>
    <w:r w:rsidR="00770160">
      <w:t>WP/</w:t>
    </w:r>
    <w:r w:rsidR="003E393E">
      <w:t>20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ACFA" w14:textId="0E4BA272" w:rsidR="00770160" w:rsidRDefault="00770160" w:rsidP="003E393E">
    <w:pPr>
      <w:tabs>
        <w:tab w:val="center" w:pos="4876"/>
        <w:tab w:val="left" w:pos="6480"/>
      </w:tabs>
      <w:spacing w:after="36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3E393E" w:rsidRPr="003E393E">
      <w:t>FSMP-WG/18-WP/20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5463D1B9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3DEC6046" w14:textId="1B018DC7" w:rsidR="00920C27" w:rsidRDefault="00917BF8" w:rsidP="00664C07">
          <w:bookmarkStart w:id="20" w:name="logo"/>
          <w:r w:rsidRPr="00484298">
            <w:rPr>
              <w:noProof/>
              <w:lang w:eastAsia="zh-CN"/>
            </w:rPr>
            <w:drawing>
              <wp:inline distT="0" distB="0" distL="0" distR="0" wp14:anchorId="2C7B25B9" wp14:editId="04ADCF97">
                <wp:extent cx="1092200" cy="863600"/>
                <wp:effectExtent l="0" t="0" r="0" b="0"/>
                <wp:docPr id="1830898046" name="Picture 1830898046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0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30363DCA" w14:textId="604924A6" w:rsidR="00920C27" w:rsidRPr="00066AB7" w:rsidRDefault="00917BF8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B62EEEB" wp14:editId="112F57D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A13D3F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BED387D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469CDF8A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0B387998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74ECCB6B" w14:textId="77777777" w:rsidTr="00664C07">
            <w:trPr>
              <w:jc w:val="right"/>
            </w:trPr>
            <w:tc>
              <w:tcPr>
                <w:tcW w:w="0" w:type="auto"/>
              </w:tcPr>
              <w:p w14:paraId="109D6223" w14:textId="4A0A52F0" w:rsidR="00920C27" w:rsidRPr="00066AB7" w:rsidRDefault="000D26D5" w:rsidP="003E393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21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09326E">
                  <w:rPr>
                    <w:szCs w:val="22"/>
                  </w:rPr>
                  <w:t>8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r w:rsidR="003E393E">
                  <w:rPr>
                    <w:szCs w:val="22"/>
                  </w:rPr>
                  <w:t>20</w:t>
                </w:r>
                <w:bookmarkEnd w:id="21"/>
              </w:p>
              <w:p w14:paraId="00CA88C0" w14:textId="77777777" w:rsidR="00920C27" w:rsidRPr="00066AB7" w:rsidRDefault="00885035" w:rsidP="003E393E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22" w:name="restricted"/>
                <w:bookmarkStart w:id="23" w:name="addendum_corrigendum_appendix"/>
                <w:bookmarkStart w:id="24" w:name="revision_no"/>
                <w:bookmarkStart w:id="25" w:name="revision_date"/>
                <w:bookmarkStart w:id="26" w:name="related_to"/>
                <w:bookmarkEnd w:id="22"/>
                <w:bookmarkEnd w:id="23"/>
                <w:bookmarkEnd w:id="24"/>
                <w:bookmarkEnd w:id="25"/>
                <w:bookmarkEnd w:id="26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09326E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09326E">
                  <w:rPr>
                    <w:sz w:val="18"/>
                    <w:szCs w:val="18"/>
                  </w:rPr>
                  <w:t>06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27" w:name="info_paper"/>
                <w:bookmarkEnd w:id="27"/>
              </w:p>
            </w:tc>
          </w:tr>
          <w:tr w:rsidR="00920C27" w14:paraId="5854E2D8" w14:textId="77777777" w:rsidTr="00664C07">
            <w:trPr>
              <w:jc w:val="right"/>
            </w:trPr>
            <w:tc>
              <w:tcPr>
                <w:tcW w:w="0" w:type="auto"/>
              </w:tcPr>
              <w:p w14:paraId="3B44C561" w14:textId="77777777" w:rsidR="00920C27" w:rsidRPr="00066AB7" w:rsidRDefault="00920C27" w:rsidP="003E393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4B8F52AF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63E22028" w14:textId="1F6824F5" w:rsidR="00770160" w:rsidRDefault="00A12CBA" w:rsidP="003E393E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B43EC"/>
    <w:multiLevelType w:val="hybridMultilevel"/>
    <w:tmpl w:val="4170BE64"/>
    <w:lvl w:ilvl="0" w:tplc="EEC81E5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4BFB2ECF"/>
    <w:multiLevelType w:val="multilevel"/>
    <w:tmpl w:val="0B02A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53390753">
    <w:abstractNumId w:val="4"/>
  </w:num>
  <w:num w:numId="2" w16cid:durableId="445195423">
    <w:abstractNumId w:val="6"/>
  </w:num>
  <w:num w:numId="3" w16cid:durableId="517041637">
    <w:abstractNumId w:val="1"/>
  </w:num>
  <w:num w:numId="4" w16cid:durableId="967204168">
    <w:abstractNumId w:val="0"/>
  </w:num>
  <w:num w:numId="5" w16cid:durableId="14273796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4184402">
    <w:abstractNumId w:val="2"/>
  </w:num>
  <w:num w:numId="7" w16cid:durableId="299724232">
    <w:abstractNumId w:val="5"/>
  </w:num>
  <w:num w:numId="8" w16cid:durableId="174097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73D2"/>
    <w:rsid w:val="00033615"/>
    <w:rsid w:val="00035397"/>
    <w:rsid w:val="000630BE"/>
    <w:rsid w:val="00067C56"/>
    <w:rsid w:val="0009326E"/>
    <w:rsid w:val="000C52D8"/>
    <w:rsid w:val="000D26D5"/>
    <w:rsid w:val="000E218A"/>
    <w:rsid w:val="000E5600"/>
    <w:rsid w:val="00104EEE"/>
    <w:rsid w:val="00116A6D"/>
    <w:rsid w:val="001239DD"/>
    <w:rsid w:val="00134F4A"/>
    <w:rsid w:val="0013612B"/>
    <w:rsid w:val="00156453"/>
    <w:rsid w:val="001566B0"/>
    <w:rsid w:val="0017702A"/>
    <w:rsid w:val="00185088"/>
    <w:rsid w:val="0018533F"/>
    <w:rsid w:val="001A6C73"/>
    <w:rsid w:val="00200ABF"/>
    <w:rsid w:val="002023AE"/>
    <w:rsid w:val="002506C8"/>
    <w:rsid w:val="00284F17"/>
    <w:rsid w:val="00296C3E"/>
    <w:rsid w:val="002A01AC"/>
    <w:rsid w:val="002B47D8"/>
    <w:rsid w:val="002C2D0B"/>
    <w:rsid w:val="002D3E47"/>
    <w:rsid w:val="002F53C3"/>
    <w:rsid w:val="00302F06"/>
    <w:rsid w:val="00332AE4"/>
    <w:rsid w:val="00337B1A"/>
    <w:rsid w:val="003715A0"/>
    <w:rsid w:val="003A67F2"/>
    <w:rsid w:val="003D4B29"/>
    <w:rsid w:val="003D7FD8"/>
    <w:rsid w:val="003E393E"/>
    <w:rsid w:val="00417CDF"/>
    <w:rsid w:val="00423C6F"/>
    <w:rsid w:val="00453862"/>
    <w:rsid w:val="00453CB9"/>
    <w:rsid w:val="00472F74"/>
    <w:rsid w:val="004735BC"/>
    <w:rsid w:val="004853C0"/>
    <w:rsid w:val="0049280E"/>
    <w:rsid w:val="00492CD2"/>
    <w:rsid w:val="004938DF"/>
    <w:rsid w:val="004B41AA"/>
    <w:rsid w:val="004C3BB8"/>
    <w:rsid w:val="004E6F80"/>
    <w:rsid w:val="00505F6E"/>
    <w:rsid w:val="0051574F"/>
    <w:rsid w:val="005238F5"/>
    <w:rsid w:val="00546E0F"/>
    <w:rsid w:val="00552B85"/>
    <w:rsid w:val="00556C05"/>
    <w:rsid w:val="00574950"/>
    <w:rsid w:val="00583100"/>
    <w:rsid w:val="005B0868"/>
    <w:rsid w:val="005D3B1B"/>
    <w:rsid w:val="005D3E20"/>
    <w:rsid w:val="005F535B"/>
    <w:rsid w:val="005F5E45"/>
    <w:rsid w:val="00623C2C"/>
    <w:rsid w:val="00625E2A"/>
    <w:rsid w:val="00631840"/>
    <w:rsid w:val="00664C07"/>
    <w:rsid w:val="00674568"/>
    <w:rsid w:val="006B2021"/>
    <w:rsid w:val="006F0C51"/>
    <w:rsid w:val="006F1F48"/>
    <w:rsid w:val="00725205"/>
    <w:rsid w:val="007379D9"/>
    <w:rsid w:val="00760654"/>
    <w:rsid w:val="00763700"/>
    <w:rsid w:val="00770160"/>
    <w:rsid w:val="00796019"/>
    <w:rsid w:val="007D11D0"/>
    <w:rsid w:val="007E6A06"/>
    <w:rsid w:val="007F7F78"/>
    <w:rsid w:val="008203EE"/>
    <w:rsid w:val="00821FE7"/>
    <w:rsid w:val="00822C56"/>
    <w:rsid w:val="00843BF6"/>
    <w:rsid w:val="00860F1C"/>
    <w:rsid w:val="00860FB4"/>
    <w:rsid w:val="0087115F"/>
    <w:rsid w:val="00885035"/>
    <w:rsid w:val="00892909"/>
    <w:rsid w:val="00896451"/>
    <w:rsid w:val="008B54C4"/>
    <w:rsid w:val="008F3CAC"/>
    <w:rsid w:val="0090204A"/>
    <w:rsid w:val="00917BF8"/>
    <w:rsid w:val="00920B80"/>
    <w:rsid w:val="00920C27"/>
    <w:rsid w:val="009602EE"/>
    <w:rsid w:val="00993604"/>
    <w:rsid w:val="0099515E"/>
    <w:rsid w:val="009A3BB6"/>
    <w:rsid w:val="009F5E5E"/>
    <w:rsid w:val="00A03CFF"/>
    <w:rsid w:val="00A12C61"/>
    <w:rsid w:val="00A12CBA"/>
    <w:rsid w:val="00A232A8"/>
    <w:rsid w:val="00AA7B30"/>
    <w:rsid w:val="00AB3740"/>
    <w:rsid w:val="00B432BD"/>
    <w:rsid w:val="00B50C3A"/>
    <w:rsid w:val="00B51DDA"/>
    <w:rsid w:val="00B677A9"/>
    <w:rsid w:val="00B710F4"/>
    <w:rsid w:val="00B816D3"/>
    <w:rsid w:val="00B95AA6"/>
    <w:rsid w:val="00BB2388"/>
    <w:rsid w:val="00BB496D"/>
    <w:rsid w:val="00BC05EE"/>
    <w:rsid w:val="00BC5391"/>
    <w:rsid w:val="00C2608A"/>
    <w:rsid w:val="00C3298F"/>
    <w:rsid w:val="00C32F4A"/>
    <w:rsid w:val="00C44F28"/>
    <w:rsid w:val="00C45D3F"/>
    <w:rsid w:val="00C80C0D"/>
    <w:rsid w:val="00CC2653"/>
    <w:rsid w:val="00CC7874"/>
    <w:rsid w:val="00CD24EE"/>
    <w:rsid w:val="00CE5331"/>
    <w:rsid w:val="00CF72A2"/>
    <w:rsid w:val="00D005BB"/>
    <w:rsid w:val="00D022AE"/>
    <w:rsid w:val="00D22255"/>
    <w:rsid w:val="00D8375B"/>
    <w:rsid w:val="00D94FD3"/>
    <w:rsid w:val="00D96534"/>
    <w:rsid w:val="00DA654F"/>
    <w:rsid w:val="00DB6A57"/>
    <w:rsid w:val="00DB7D66"/>
    <w:rsid w:val="00DC157D"/>
    <w:rsid w:val="00DC407B"/>
    <w:rsid w:val="00DF66CF"/>
    <w:rsid w:val="00DF76D3"/>
    <w:rsid w:val="00E22CC9"/>
    <w:rsid w:val="00E24D75"/>
    <w:rsid w:val="00E25489"/>
    <w:rsid w:val="00E261E9"/>
    <w:rsid w:val="00E5621A"/>
    <w:rsid w:val="00E71E94"/>
    <w:rsid w:val="00E7263C"/>
    <w:rsid w:val="00E77340"/>
    <w:rsid w:val="00E8430D"/>
    <w:rsid w:val="00E91DF2"/>
    <w:rsid w:val="00E97510"/>
    <w:rsid w:val="00EA7E3C"/>
    <w:rsid w:val="00EB1EAC"/>
    <w:rsid w:val="00F105F6"/>
    <w:rsid w:val="00F30D40"/>
    <w:rsid w:val="00F56F90"/>
    <w:rsid w:val="00F82375"/>
    <w:rsid w:val="00F84DC1"/>
    <w:rsid w:val="00F94B1C"/>
    <w:rsid w:val="00F975FD"/>
    <w:rsid w:val="00FC389A"/>
    <w:rsid w:val="00FC744C"/>
    <w:rsid w:val="00FD172C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2F121"/>
  <w15:chartTrackingRefBased/>
  <w15:docId w15:val="{B1ED83EE-E991-47F0-808A-75A70FA5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496D"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customStyle="1" w:styleId="2Para0">
    <w:name w:val="2Para"/>
    <w:basedOn w:val="Normal"/>
    <w:rsid w:val="00CD24EE"/>
    <w:pPr>
      <w:tabs>
        <w:tab w:val="num" w:pos="0"/>
        <w:tab w:val="left" w:pos="1440"/>
      </w:tabs>
      <w:spacing w:before="260" w:after="260"/>
    </w:pPr>
    <w:rPr>
      <w:szCs w:val="22"/>
    </w:rPr>
  </w:style>
  <w:style w:type="paragraph" w:customStyle="1" w:styleId="3Para0">
    <w:name w:val="3Para"/>
    <w:basedOn w:val="Normal"/>
    <w:rsid w:val="00CD24EE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CD24EE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CD24EE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CD24EE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CD24EE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CD24EE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styleId="Caption">
    <w:name w:val="caption"/>
    <w:basedOn w:val="Normal"/>
    <w:next w:val="Normal"/>
    <w:unhideWhenUsed/>
    <w:qFormat/>
    <w:rsid w:val="00CD24EE"/>
    <w:pPr>
      <w:autoSpaceDE w:val="0"/>
      <w:autoSpaceDN w:val="0"/>
      <w:adjustRightInd w:val="0"/>
      <w:spacing w:after="200"/>
      <w:jc w:val="center"/>
    </w:pPr>
    <w:rPr>
      <w:iCs/>
      <w:szCs w:val="18"/>
    </w:rPr>
  </w:style>
  <w:style w:type="character" w:styleId="PlaceholderText">
    <w:name w:val="Placeholder Text"/>
    <w:basedOn w:val="DefaultParagraphFont"/>
    <w:uiPriority w:val="99"/>
    <w:semiHidden/>
    <w:rsid w:val="00E25489"/>
    <w:rPr>
      <w:color w:val="808080"/>
    </w:rPr>
  </w:style>
  <w:style w:type="table" w:styleId="TableGrid">
    <w:name w:val="Table Grid"/>
    <w:basedOn w:val="TableNormal"/>
    <w:rsid w:val="00485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035397"/>
    <w:rPr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506C8"/>
    <w:pPr>
      <w:spacing w:before="100" w:beforeAutospacing="1" w:after="100" w:afterAutospacing="1"/>
      <w:jc w:val="left"/>
    </w:pPr>
    <w:rPr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993604"/>
    <w:pPr>
      <w:ind w:left="720"/>
      <w:contextualSpacing/>
    </w:pPr>
  </w:style>
  <w:style w:type="character" w:styleId="CommentReference">
    <w:name w:val="annotation reference"/>
    <w:basedOn w:val="DefaultParagraphFont"/>
    <w:rsid w:val="00737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79D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79D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37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379D9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1239DD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5" Type="http://schemas.openxmlformats.org/officeDocument/2006/relationships/image" Target="media/image9.emf"/><Relationship Id="rId2" Type="http://schemas.openxmlformats.org/officeDocument/2006/relationships/customXml" Target="../customXml/item2.xml"/><Relationship Id="rId20" Type="http://schemas.openxmlformats.org/officeDocument/2006/relationships/image" Target="media/image6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6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F1D9F-E63A-462E-9270-A44C405001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0B86A-E90D-4B7E-B3C6-11460804B7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8</TotalTime>
  <Pages>12</Pages>
  <Words>2510</Words>
  <Characters>13402</Characters>
  <Application>Microsoft Office Word</Application>
  <DocSecurity>0</DocSecurity>
  <Lines>392</Lines>
  <Paragraphs>242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11</cp:revision>
  <cp:lastPrinted>2005-03-16T12:26:00Z</cp:lastPrinted>
  <dcterms:created xsi:type="dcterms:W3CDTF">2024-01-29T23:24:00Z</dcterms:created>
  <dcterms:modified xsi:type="dcterms:W3CDTF">2024-01-29T23:33:00Z</dcterms:modified>
</cp:coreProperties>
</file>