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55133" w14:textId="7C94A4FE" w:rsidR="00770160" w:rsidRPr="0014225F" w:rsidRDefault="000D26D5" w:rsidP="00725205">
      <w:pPr>
        <w:jc w:val="center"/>
        <w:rPr>
          <w:b/>
        </w:rPr>
      </w:pPr>
      <w:r w:rsidRPr="0014225F">
        <w:rPr>
          <w:b/>
        </w:rPr>
        <w:t>FREQUENCY SPECTRUM MANGEMENT PANEL (FSMP)</w:t>
      </w:r>
    </w:p>
    <w:p w14:paraId="7D1911A7" w14:textId="77777777" w:rsidR="00770160" w:rsidRPr="0014225F" w:rsidRDefault="00770160">
      <w:pPr>
        <w:tabs>
          <w:tab w:val="left" w:pos="6972"/>
        </w:tabs>
        <w:jc w:val="center"/>
        <w:rPr>
          <w:b/>
        </w:rPr>
      </w:pPr>
    </w:p>
    <w:p w14:paraId="14C1C140" w14:textId="2B9D31EE" w:rsidR="004F2FDB" w:rsidRPr="0014225F" w:rsidRDefault="00935BD0" w:rsidP="004F2FDB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14225F">
        <w:rPr>
          <w:rFonts w:eastAsia="SimSun"/>
          <w:b/>
          <w:szCs w:val="24"/>
        </w:rPr>
        <w:t>Eigh</w:t>
      </w:r>
      <w:r w:rsidR="00D23A12" w:rsidRPr="0014225F">
        <w:rPr>
          <w:rFonts w:eastAsia="SimSun"/>
          <w:b/>
          <w:szCs w:val="24"/>
        </w:rPr>
        <w:t xml:space="preserve">teenth Working Group Meeting </w:t>
      </w:r>
    </w:p>
    <w:p w14:paraId="0D8264BB" w14:textId="77777777" w:rsidR="00D23A12" w:rsidRPr="0014225F" w:rsidRDefault="00D23A12" w:rsidP="004F2FDB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</w:p>
    <w:p w14:paraId="681F6AA5" w14:textId="0AC9431F" w:rsidR="004F2FDB" w:rsidRPr="0014225F" w:rsidRDefault="00935BD0" w:rsidP="004F2FDB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4"/>
        </w:rPr>
      </w:pPr>
      <w:r w:rsidRPr="0014225F">
        <w:rPr>
          <w:rFonts w:eastAsia="SimSun"/>
          <w:b/>
          <w:szCs w:val="24"/>
        </w:rPr>
        <w:t>Montreal</w:t>
      </w:r>
      <w:r w:rsidR="004F2FDB" w:rsidRPr="0014225F">
        <w:rPr>
          <w:rFonts w:eastAsia="SimSun"/>
          <w:b/>
          <w:szCs w:val="24"/>
        </w:rPr>
        <w:t xml:space="preserve">, </w:t>
      </w:r>
      <w:r w:rsidRPr="0014225F">
        <w:rPr>
          <w:rFonts w:eastAsia="SimSun"/>
          <w:b/>
          <w:szCs w:val="24"/>
        </w:rPr>
        <w:t>Canada</w:t>
      </w:r>
      <w:r w:rsidR="00CD0468" w:rsidRPr="0014225F">
        <w:rPr>
          <w:rFonts w:eastAsia="SimSun"/>
          <w:b/>
          <w:szCs w:val="24"/>
        </w:rPr>
        <w:t>,</w:t>
      </w:r>
      <w:r w:rsidR="004F2FDB" w:rsidRPr="0014225F">
        <w:rPr>
          <w:rFonts w:eastAsia="SimSun"/>
          <w:b/>
          <w:szCs w:val="24"/>
        </w:rPr>
        <w:t xml:space="preserve"> </w:t>
      </w:r>
      <w:r w:rsidRPr="0014225F">
        <w:rPr>
          <w:rFonts w:eastAsia="SimSun"/>
          <w:b/>
          <w:szCs w:val="24"/>
        </w:rPr>
        <w:t>6</w:t>
      </w:r>
      <w:r w:rsidR="004F2FDB" w:rsidRPr="0014225F">
        <w:rPr>
          <w:rFonts w:eastAsia="SimSun"/>
          <w:b/>
          <w:szCs w:val="24"/>
        </w:rPr>
        <w:t xml:space="preserve"> – </w:t>
      </w:r>
      <w:r w:rsidRPr="0014225F">
        <w:rPr>
          <w:rFonts w:eastAsia="SimSun"/>
          <w:b/>
          <w:szCs w:val="24"/>
        </w:rPr>
        <w:t>16</w:t>
      </w:r>
      <w:r w:rsidR="004F2FDB" w:rsidRPr="0014225F">
        <w:rPr>
          <w:rFonts w:eastAsia="SimSun"/>
          <w:b/>
          <w:szCs w:val="24"/>
        </w:rPr>
        <w:t xml:space="preserve"> </w:t>
      </w:r>
      <w:r w:rsidRPr="0014225F">
        <w:rPr>
          <w:rFonts w:eastAsia="SimSun"/>
          <w:b/>
          <w:szCs w:val="24"/>
        </w:rPr>
        <w:t>February</w:t>
      </w:r>
      <w:r w:rsidR="004F2FDB" w:rsidRPr="0014225F">
        <w:rPr>
          <w:rFonts w:eastAsia="SimSun"/>
          <w:b/>
          <w:szCs w:val="24"/>
        </w:rPr>
        <w:t xml:space="preserve"> 202</w:t>
      </w:r>
      <w:r w:rsidRPr="0014225F">
        <w:rPr>
          <w:rFonts w:eastAsia="SimSun"/>
          <w:b/>
          <w:szCs w:val="24"/>
        </w:rPr>
        <w:t>4</w:t>
      </w:r>
    </w:p>
    <w:p w14:paraId="03DEDDA1" w14:textId="77777777" w:rsidR="00770160" w:rsidRPr="0014225F" w:rsidRDefault="00770160"/>
    <w:p w14:paraId="235AA78F" w14:textId="45F26F0F" w:rsidR="007F177D" w:rsidRPr="0014225F" w:rsidRDefault="00770160" w:rsidP="007F177D">
      <w:pPr>
        <w:pStyle w:val="ListParagraph"/>
        <w:kinsoku w:val="0"/>
        <w:overflowPunct w:val="0"/>
        <w:autoSpaceDE w:val="0"/>
        <w:autoSpaceDN w:val="0"/>
        <w:adjustRightInd w:val="0"/>
        <w:ind w:left="0"/>
        <w:rPr>
          <w:rFonts w:ascii="Times New Roman" w:eastAsia="Times New Roman" w:hAnsi="Times New Roman"/>
          <w:b/>
          <w:szCs w:val="20"/>
          <w:lang w:val="en-GB"/>
        </w:rPr>
      </w:pPr>
      <w:r w:rsidRPr="0014225F">
        <w:rPr>
          <w:rFonts w:ascii="Times New Roman" w:eastAsia="Times New Roman" w:hAnsi="Times New Roman"/>
          <w:b/>
          <w:szCs w:val="20"/>
          <w:lang w:val="en-GB"/>
        </w:rPr>
        <w:t>Agenda Item </w:t>
      </w:r>
      <w:r w:rsidR="00935BD0" w:rsidRPr="0014225F">
        <w:rPr>
          <w:rFonts w:ascii="Times New Roman" w:eastAsia="Times New Roman" w:hAnsi="Times New Roman"/>
          <w:b/>
          <w:szCs w:val="20"/>
          <w:lang w:val="en-GB"/>
        </w:rPr>
        <w:t>8</w:t>
      </w:r>
      <w:r w:rsidR="007F177D" w:rsidRPr="0014225F">
        <w:rPr>
          <w:rFonts w:ascii="Times New Roman" w:eastAsia="Times New Roman" w:hAnsi="Times New Roman"/>
          <w:b/>
          <w:szCs w:val="20"/>
          <w:lang w:val="en-GB"/>
        </w:rPr>
        <w:t>)</w:t>
      </w:r>
      <w:r w:rsidRPr="0014225F">
        <w:rPr>
          <w:rFonts w:ascii="Times New Roman" w:eastAsia="Times New Roman" w:hAnsi="Times New Roman"/>
          <w:b/>
          <w:szCs w:val="20"/>
          <w:lang w:val="en-GB"/>
        </w:rPr>
        <w:t>:</w:t>
      </w:r>
      <w:r w:rsidRPr="0014225F">
        <w:rPr>
          <w:rFonts w:ascii="Times New Roman" w:eastAsia="Times New Roman" w:hAnsi="Times New Roman"/>
          <w:b/>
          <w:szCs w:val="20"/>
          <w:lang w:val="en-GB"/>
        </w:rPr>
        <w:tab/>
      </w:r>
      <w:r w:rsidR="007F177D" w:rsidRPr="0014225F">
        <w:rPr>
          <w:rFonts w:ascii="Times New Roman" w:eastAsia="Times New Roman" w:hAnsi="Times New Roman"/>
          <w:b/>
          <w:szCs w:val="20"/>
          <w:lang w:val="en-GB"/>
        </w:rPr>
        <w:t>ICAO Frequency Spectrum Handbook (Doc 9718)</w:t>
      </w:r>
    </w:p>
    <w:p w14:paraId="182D508A" w14:textId="181F3F00" w:rsidR="00770160" w:rsidRPr="0014225F" w:rsidRDefault="007F177D" w:rsidP="007F177D">
      <w:pPr>
        <w:pStyle w:val="ListParagraph"/>
        <w:kinsoku w:val="0"/>
        <w:overflowPunct w:val="0"/>
        <w:autoSpaceDE w:val="0"/>
        <w:autoSpaceDN w:val="0"/>
        <w:adjustRightInd w:val="0"/>
        <w:ind w:left="0"/>
        <w:rPr>
          <w:rFonts w:ascii="Times New Roman" w:eastAsia="Times New Roman" w:hAnsi="Times New Roman"/>
          <w:b/>
          <w:szCs w:val="20"/>
          <w:lang w:val="en-GB"/>
        </w:rPr>
      </w:pPr>
      <w:r w:rsidRPr="0014225F">
        <w:rPr>
          <w:rFonts w:ascii="Times New Roman" w:eastAsia="Times New Roman" w:hAnsi="Times New Roman"/>
          <w:b/>
          <w:szCs w:val="20"/>
          <w:lang w:val="en-GB"/>
        </w:rPr>
        <w:tab/>
      </w:r>
      <w:r w:rsidRPr="0014225F">
        <w:rPr>
          <w:rFonts w:ascii="Times New Roman" w:eastAsia="Times New Roman" w:hAnsi="Times New Roman"/>
          <w:b/>
          <w:szCs w:val="20"/>
          <w:lang w:val="en-GB"/>
        </w:rPr>
        <w:tab/>
      </w:r>
      <w:r w:rsidRPr="0014225F">
        <w:rPr>
          <w:rFonts w:ascii="Times New Roman" w:eastAsia="Times New Roman" w:hAnsi="Times New Roman"/>
          <w:b/>
          <w:szCs w:val="20"/>
          <w:lang w:val="en-GB"/>
        </w:rPr>
        <w:tab/>
      </w:r>
      <w:r w:rsidR="00935BD0" w:rsidRPr="0014225F">
        <w:rPr>
          <w:rFonts w:ascii="Times New Roman" w:eastAsia="Times New Roman" w:hAnsi="Times New Roman"/>
          <w:b/>
          <w:szCs w:val="20"/>
          <w:lang w:val="en-GB"/>
        </w:rPr>
        <w:t>Restructure and update of Volume I</w:t>
      </w:r>
    </w:p>
    <w:p w14:paraId="1D776D0A" w14:textId="77777777" w:rsidR="00770160" w:rsidRPr="0014225F" w:rsidRDefault="00770160">
      <w:pPr>
        <w:pStyle w:val="Agendaitemtitle"/>
        <w:rPr>
          <w:b w:val="0"/>
        </w:rPr>
      </w:pPr>
    </w:p>
    <w:p w14:paraId="099EE73C" w14:textId="77777777" w:rsidR="00770160" w:rsidRPr="0014225F" w:rsidRDefault="00770160">
      <w:pPr>
        <w:tabs>
          <w:tab w:val="left" w:pos="6972"/>
        </w:tabs>
        <w:rPr>
          <w:b/>
        </w:rPr>
      </w:pPr>
    </w:p>
    <w:p w14:paraId="3019B107" w14:textId="283ED03A" w:rsidR="00861726" w:rsidRPr="0014225F" w:rsidRDefault="0069337E" w:rsidP="00DE2A23">
      <w:pPr>
        <w:pStyle w:val="Maintitle"/>
      </w:pPr>
      <w:r w:rsidRPr="0014225F">
        <w:br/>
      </w:r>
      <w:r w:rsidR="00CD0468" w:rsidRPr="0014225F">
        <w:t>Handbook update related to foreign</w:t>
      </w:r>
      <w:r w:rsidR="00DE2A23" w:rsidRPr="0014225F">
        <w:t xml:space="preserve"> object debris (FOD) detection system</w:t>
      </w:r>
      <w:r w:rsidR="00B91A3F" w:rsidRPr="0014225F">
        <w:t>.</w:t>
      </w:r>
      <w:r w:rsidR="00DE2A23" w:rsidRPr="0014225F">
        <w:t xml:space="preserve"> </w:t>
      </w:r>
    </w:p>
    <w:p w14:paraId="64A93747" w14:textId="77777777" w:rsidR="00861726" w:rsidRPr="0014225F" w:rsidRDefault="00861726" w:rsidP="00861726">
      <w:pPr>
        <w:tabs>
          <w:tab w:val="left" w:pos="6972"/>
        </w:tabs>
      </w:pPr>
    </w:p>
    <w:p w14:paraId="4ABA818C" w14:textId="77777777" w:rsidR="00861726" w:rsidRPr="0014225F" w:rsidRDefault="00861726" w:rsidP="00861726">
      <w:pPr>
        <w:tabs>
          <w:tab w:val="left" w:pos="6972"/>
        </w:tabs>
      </w:pPr>
    </w:p>
    <w:p w14:paraId="7008C122" w14:textId="6093C68F" w:rsidR="00861726" w:rsidRPr="0014225F" w:rsidRDefault="00861726" w:rsidP="00861726">
      <w:pPr>
        <w:jc w:val="center"/>
      </w:pPr>
      <w:r w:rsidRPr="0014225F">
        <w:t>(Presented by</w:t>
      </w:r>
      <w:bookmarkStart w:id="0" w:name="presented_by"/>
      <w:bookmarkEnd w:id="0"/>
      <w:r w:rsidRPr="0014225F">
        <w:t xml:space="preserve"> </w:t>
      </w:r>
      <w:r w:rsidR="000E6A1D" w:rsidRPr="0014225F">
        <w:t>Katsuyuki Arakawa</w:t>
      </w:r>
      <w:r w:rsidRPr="0014225F">
        <w:t>)</w:t>
      </w:r>
    </w:p>
    <w:p w14:paraId="1AE61710" w14:textId="77777777" w:rsidR="00861726" w:rsidRPr="0014225F" w:rsidRDefault="00861726" w:rsidP="00861726"/>
    <w:p w14:paraId="080F6EE6" w14:textId="77777777" w:rsidR="00861726" w:rsidRPr="0014225F" w:rsidRDefault="00861726" w:rsidP="0086172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861726" w:rsidRPr="0014225F" w14:paraId="4439B4D9" w14:textId="77777777" w:rsidTr="00F3752B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31E15DE" w14:textId="77777777" w:rsidR="00861726" w:rsidRPr="0014225F" w:rsidRDefault="00861726" w:rsidP="00F3752B">
            <w:pPr>
              <w:jc w:val="center"/>
              <w:rPr>
                <w:sz w:val="24"/>
                <w:lang w:val="en-US"/>
              </w:rPr>
            </w:pPr>
            <w:r w:rsidRPr="0014225F">
              <w:rPr>
                <w:b/>
              </w:rPr>
              <w:t>SUMMARY</w:t>
            </w:r>
          </w:p>
        </w:tc>
      </w:tr>
      <w:tr w:rsidR="00861726" w:rsidRPr="0014225F" w14:paraId="2DBF728C" w14:textId="77777777" w:rsidTr="00F3752B">
        <w:trPr>
          <w:cantSplit/>
          <w:jc w:val="center"/>
        </w:trPr>
        <w:tc>
          <w:tcPr>
            <w:tcW w:w="7200" w:type="dxa"/>
          </w:tcPr>
          <w:p w14:paraId="5969F100" w14:textId="6D813F20" w:rsidR="00E92ABE" w:rsidRPr="0014225F" w:rsidRDefault="00861726" w:rsidP="00F3752B">
            <w:pPr>
              <w:rPr>
                <w:lang w:val="en-US"/>
              </w:rPr>
            </w:pPr>
            <w:r w:rsidRPr="0014225F">
              <w:rPr>
                <w:lang w:val="en-US"/>
              </w:rPr>
              <w:t xml:space="preserve">This document proposes </w:t>
            </w:r>
            <w:r w:rsidR="00CD0468" w:rsidRPr="0014225F">
              <w:rPr>
                <w:lang w:val="en-US"/>
              </w:rPr>
              <w:t xml:space="preserve">the </w:t>
            </w:r>
            <w:r w:rsidR="00D553D1" w:rsidRPr="0014225F">
              <w:rPr>
                <w:lang w:val="en-US"/>
              </w:rPr>
              <w:t xml:space="preserve">draft </w:t>
            </w:r>
            <w:r w:rsidR="00CD0468" w:rsidRPr="0014225F">
              <w:rPr>
                <w:lang w:val="en-US"/>
              </w:rPr>
              <w:t>modification</w:t>
            </w:r>
            <w:r w:rsidR="00462884" w:rsidRPr="0014225F">
              <w:rPr>
                <w:lang w:val="en-US"/>
              </w:rPr>
              <w:t>s</w:t>
            </w:r>
            <w:r w:rsidR="00CD0468" w:rsidRPr="0014225F">
              <w:rPr>
                <w:lang w:val="en-US"/>
              </w:rPr>
              <w:t xml:space="preserve"> of the ICAO Frequency Spectrum Handbook related </w:t>
            </w:r>
            <w:r w:rsidR="000E6A1D" w:rsidRPr="0014225F">
              <w:rPr>
                <w:lang w:val="en-US"/>
              </w:rPr>
              <w:t>to</w:t>
            </w:r>
            <w:r w:rsidR="00CD0468" w:rsidRPr="0014225F">
              <w:rPr>
                <w:lang w:val="en-US"/>
              </w:rPr>
              <w:t xml:space="preserve"> </w:t>
            </w:r>
            <w:r w:rsidR="005258C2" w:rsidRPr="0014225F">
              <w:rPr>
                <w:lang w:val="en-US"/>
              </w:rPr>
              <w:t xml:space="preserve">foreign object debris (FOD) detection </w:t>
            </w:r>
            <w:r w:rsidR="00CD0468" w:rsidRPr="0014225F">
              <w:rPr>
                <w:lang w:val="en-US"/>
              </w:rPr>
              <w:t xml:space="preserve">system operating </w:t>
            </w:r>
            <w:r w:rsidR="005258C2" w:rsidRPr="0014225F">
              <w:rPr>
                <w:lang w:val="en-US"/>
              </w:rPr>
              <w:t>in the frequency range 92-100 GHz</w:t>
            </w:r>
            <w:r w:rsidR="00CD0468" w:rsidRPr="0014225F">
              <w:rPr>
                <w:lang w:val="en-US"/>
              </w:rPr>
              <w:t>.</w:t>
            </w:r>
            <w:r w:rsidR="00A54175" w:rsidRPr="0014225F">
              <w:rPr>
                <w:lang w:val="en-US"/>
              </w:rPr>
              <w:t xml:space="preserve"> </w:t>
            </w:r>
          </w:p>
          <w:p w14:paraId="74DBC272" w14:textId="18230111" w:rsidR="00861726" w:rsidRPr="0014225F" w:rsidRDefault="00861726" w:rsidP="00F3752B">
            <w:pPr>
              <w:rPr>
                <w:lang w:val="en-US"/>
              </w:rPr>
            </w:pPr>
          </w:p>
        </w:tc>
      </w:tr>
    </w:tbl>
    <w:p w14:paraId="249A2453" w14:textId="77777777" w:rsidR="00861726" w:rsidRPr="0014225F" w:rsidRDefault="00861726" w:rsidP="00861726"/>
    <w:p w14:paraId="48705839" w14:textId="77777777" w:rsidR="00861726" w:rsidRPr="0014225F" w:rsidRDefault="00861726" w:rsidP="00861726"/>
    <w:p w14:paraId="18F554E8" w14:textId="77777777" w:rsidR="00861726" w:rsidRPr="0014225F" w:rsidRDefault="00861726" w:rsidP="00861726">
      <w:pPr>
        <w:pStyle w:val="1Heading"/>
      </w:pPr>
      <w:r w:rsidRPr="0014225F">
        <w:t>INTRODUCTION</w:t>
      </w:r>
    </w:p>
    <w:p w14:paraId="6E856984" w14:textId="49E7905A" w:rsidR="00BD6A7B" w:rsidRPr="0014225F" w:rsidRDefault="00BD6A7B" w:rsidP="00BD6A7B">
      <w:pPr>
        <w:pStyle w:val="2para"/>
      </w:pPr>
      <w:r w:rsidRPr="0014225F">
        <w:t>Report ITU-R M.2501-0 was approved by the ITU-R study group 5 on 16 December 2021 which provides the technical and operational characteristics of foreign object debris (FOD) detection system operating in the frequency range 92-100 GHz for sharing and compatibility studies between FOD detection system and passive services, as well as among active services.</w:t>
      </w:r>
    </w:p>
    <w:p w14:paraId="16C705BA" w14:textId="5A446EBF" w:rsidR="00861726" w:rsidRPr="0014225F" w:rsidRDefault="00D833FE" w:rsidP="00D833FE">
      <w:pPr>
        <w:pStyle w:val="2para"/>
      </w:pPr>
      <w:r w:rsidRPr="0014225F">
        <w:t>Recommendation ITU-R M.2162-0</w:t>
      </w:r>
      <w:r w:rsidR="000148CD" w:rsidRPr="0014225F">
        <w:t xml:space="preserve">, </w:t>
      </w:r>
      <w:r w:rsidRPr="0014225F">
        <w:t>Technical and operational characteristics of radiolocation systems operating in the frequency range 92-100 GHz and radionavigation systems operating in the frequency range 95-100 GHz</w:t>
      </w:r>
      <w:r w:rsidR="000148CD" w:rsidRPr="0014225F">
        <w:t xml:space="preserve">, </w:t>
      </w:r>
      <w:r w:rsidR="00A62DC6">
        <w:rPr>
          <w:lang w:eastAsia="ja-JP"/>
        </w:rPr>
        <w:t>will be published</w:t>
      </w:r>
      <w:r w:rsidRPr="0014225F">
        <w:t>.</w:t>
      </w:r>
      <w:r w:rsidR="00BD6A7B" w:rsidRPr="0014225F">
        <w:t xml:space="preserve"> </w:t>
      </w:r>
    </w:p>
    <w:p w14:paraId="6C3361F2" w14:textId="77777777" w:rsidR="00861726" w:rsidRPr="0014225F" w:rsidRDefault="00861726" w:rsidP="00861726">
      <w:pPr>
        <w:pStyle w:val="1Heading"/>
      </w:pPr>
      <w:r w:rsidRPr="0014225F">
        <w:t>DISCUSSION</w:t>
      </w:r>
    </w:p>
    <w:p w14:paraId="6BEC5828" w14:textId="6C2EF458" w:rsidR="006E1D2D" w:rsidRPr="0014225F" w:rsidRDefault="00B91A3F" w:rsidP="00B91A3F">
      <w:pPr>
        <w:pStyle w:val="2para"/>
      </w:pPr>
      <w:r w:rsidRPr="0014225F">
        <w:t>Foreign object debris (FOD) detection system operating in the frequency range 92-100 GHz can provide such performance as high detection sensitivity, short detection response time, sufficient coverage of surveillance runway area and high location accuracy for safety airport operation. Table 1 summarizes the technical and operational characteristics of FOD detection system operating in the frequency range 92-100 GHz.</w:t>
      </w:r>
    </w:p>
    <w:p w14:paraId="615CF684" w14:textId="77777777" w:rsidR="003363B3" w:rsidRPr="0014225F" w:rsidRDefault="003363B3" w:rsidP="006E1D2D">
      <w:pPr>
        <w:pStyle w:val="2para"/>
        <w:numPr>
          <w:ilvl w:val="0"/>
          <w:numId w:val="0"/>
        </w:numPr>
      </w:pPr>
    </w:p>
    <w:p w14:paraId="230D14FC" w14:textId="0BE21C9A" w:rsidR="00B91A3F" w:rsidRPr="0014225F" w:rsidRDefault="00B91A3F" w:rsidP="006E1D2D">
      <w:pPr>
        <w:pStyle w:val="2para"/>
        <w:numPr>
          <w:ilvl w:val="0"/>
          <w:numId w:val="0"/>
        </w:numPr>
      </w:pPr>
      <w:r w:rsidRPr="0014225F">
        <w:lastRenderedPageBreak/>
        <w:t xml:space="preserve"> </w:t>
      </w:r>
      <w:r w:rsidRPr="0014225F">
        <w:rPr>
          <w:sz w:val="21"/>
          <w:szCs w:val="18"/>
          <w:lang w:eastAsia="ja-JP"/>
        </w:rPr>
        <w:t>TABLE 1: Technical and operational characteristics of foreign object debris detection system operating in the frequency range 92-100 GHz</w:t>
      </w:r>
      <w:r w:rsidR="00462884" w:rsidRPr="0014225F">
        <w:rPr>
          <w:sz w:val="21"/>
          <w:szCs w:val="18"/>
          <w:lang w:eastAsia="ja-JP"/>
        </w:rPr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2904"/>
      </w:tblGrid>
      <w:tr w:rsidR="00B91A3F" w:rsidRPr="0014225F" w14:paraId="46829BE2" w14:textId="77777777" w:rsidTr="00FB7D06">
        <w:trPr>
          <w:trHeight w:val="98"/>
        </w:trPr>
        <w:tc>
          <w:tcPr>
            <w:tcW w:w="5778" w:type="dxa"/>
          </w:tcPr>
          <w:p w14:paraId="47EABE3F" w14:textId="79C5F109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b/>
                <w:bCs/>
                <w:color w:val="000000"/>
                <w:szCs w:val="22"/>
                <w:lang w:val="en-US" w:eastAsia="en-GB"/>
              </w:rPr>
              <w:t>Parameters</w:t>
            </w:r>
          </w:p>
        </w:tc>
        <w:tc>
          <w:tcPr>
            <w:tcW w:w="2904" w:type="dxa"/>
          </w:tcPr>
          <w:p w14:paraId="1391414B" w14:textId="39BCE3A0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b/>
                <w:bCs/>
                <w:color w:val="000000"/>
                <w:szCs w:val="22"/>
                <w:lang w:val="en-US" w:eastAsia="en-GB"/>
              </w:rPr>
              <w:t>Values</w:t>
            </w:r>
          </w:p>
        </w:tc>
      </w:tr>
      <w:tr w:rsidR="00B91A3F" w:rsidRPr="0014225F" w14:paraId="2044BE8A" w14:textId="77777777" w:rsidTr="00FB7D06">
        <w:trPr>
          <w:trHeight w:val="99"/>
        </w:trPr>
        <w:tc>
          <w:tcPr>
            <w:tcW w:w="5778" w:type="dxa"/>
          </w:tcPr>
          <w:p w14:paraId="1BA30B70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Frequency range (GHz) </w:t>
            </w:r>
          </w:p>
        </w:tc>
        <w:tc>
          <w:tcPr>
            <w:tcW w:w="2904" w:type="dxa"/>
          </w:tcPr>
          <w:p w14:paraId="58FA9576" w14:textId="0E06202A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92 … 100</w:t>
            </w:r>
          </w:p>
        </w:tc>
      </w:tr>
      <w:tr w:rsidR="00B91A3F" w:rsidRPr="0014225F" w14:paraId="0D280C82" w14:textId="77777777" w:rsidTr="00FB7D06">
        <w:trPr>
          <w:trHeight w:val="99"/>
        </w:trPr>
        <w:tc>
          <w:tcPr>
            <w:tcW w:w="5778" w:type="dxa"/>
          </w:tcPr>
          <w:p w14:paraId="084E727A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Channel bandwidth (GHz) </w:t>
            </w:r>
          </w:p>
        </w:tc>
        <w:tc>
          <w:tcPr>
            <w:tcW w:w="2904" w:type="dxa"/>
          </w:tcPr>
          <w:p w14:paraId="448A6A97" w14:textId="1C0CB0B8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0.58 … 7.98</w:t>
            </w:r>
          </w:p>
        </w:tc>
      </w:tr>
      <w:tr w:rsidR="00B91A3F" w:rsidRPr="0014225F" w14:paraId="2BFC55DD" w14:textId="77777777" w:rsidTr="00FB7D06">
        <w:trPr>
          <w:trHeight w:val="99"/>
        </w:trPr>
        <w:tc>
          <w:tcPr>
            <w:tcW w:w="5778" w:type="dxa"/>
          </w:tcPr>
          <w:p w14:paraId="54748F0C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Channel plan </w:t>
            </w:r>
          </w:p>
        </w:tc>
        <w:tc>
          <w:tcPr>
            <w:tcW w:w="2904" w:type="dxa"/>
          </w:tcPr>
          <w:p w14:paraId="16A0A590" w14:textId="2DE444EF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See Fig. 1</w:t>
            </w:r>
          </w:p>
        </w:tc>
      </w:tr>
      <w:tr w:rsidR="00B91A3F" w:rsidRPr="0014225F" w14:paraId="049FB639" w14:textId="77777777" w:rsidTr="00FB7D06">
        <w:trPr>
          <w:trHeight w:val="99"/>
        </w:trPr>
        <w:tc>
          <w:tcPr>
            <w:tcW w:w="5778" w:type="dxa"/>
          </w:tcPr>
          <w:p w14:paraId="0A76BCE1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Transmit peak power (</w:t>
            </w:r>
            <w:proofErr w:type="spellStart"/>
            <w:r w:rsidRPr="0014225F">
              <w:rPr>
                <w:color w:val="000000"/>
                <w:szCs w:val="22"/>
                <w:lang w:val="en-US" w:eastAsia="en-GB"/>
              </w:rPr>
              <w:t>mW</w:t>
            </w:r>
            <w:proofErr w:type="spellEnd"/>
            <w:r w:rsidRPr="0014225F">
              <w:rPr>
                <w:color w:val="000000"/>
                <w:szCs w:val="22"/>
                <w:lang w:val="en-US" w:eastAsia="en-GB"/>
              </w:rPr>
              <w:t xml:space="preserve">) </w:t>
            </w:r>
          </w:p>
        </w:tc>
        <w:tc>
          <w:tcPr>
            <w:tcW w:w="2904" w:type="dxa"/>
          </w:tcPr>
          <w:p w14:paraId="0838C30E" w14:textId="2935403E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100-200</w:t>
            </w:r>
          </w:p>
        </w:tc>
      </w:tr>
      <w:tr w:rsidR="00B91A3F" w:rsidRPr="0014225F" w14:paraId="69FDF00D" w14:textId="77777777" w:rsidTr="00FB7D06">
        <w:trPr>
          <w:trHeight w:val="99"/>
        </w:trPr>
        <w:tc>
          <w:tcPr>
            <w:tcW w:w="5778" w:type="dxa"/>
          </w:tcPr>
          <w:p w14:paraId="7E1E5CC7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Sweep frequency (FMCW) (kHz) </w:t>
            </w:r>
          </w:p>
        </w:tc>
        <w:tc>
          <w:tcPr>
            <w:tcW w:w="2904" w:type="dxa"/>
          </w:tcPr>
          <w:p w14:paraId="6DDA47B6" w14:textId="7AEE65EF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1.250</w:t>
            </w:r>
          </w:p>
        </w:tc>
      </w:tr>
      <w:tr w:rsidR="00B91A3F" w:rsidRPr="0014225F" w14:paraId="3A2CF211" w14:textId="77777777" w:rsidTr="00FB7D06">
        <w:trPr>
          <w:trHeight w:val="109"/>
        </w:trPr>
        <w:tc>
          <w:tcPr>
            <w:tcW w:w="5778" w:type="dxa"/>
          </w:tcPr>
          <w:p w14:paraId="4DEF01F5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Antenna type </w:t>
            </w:r>
          </w:p>
        </w:tc>
        <w:tc>
          <w:tcPr>
            <w:tcW w:w="2904" w:type="dxa"/>
          </w:tcPr>
          <w:p w14:paraId="652AE8AC" w14:textId="26C972BE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Cassegrain</w:t>
            </w:r>
          </w:p>
        </w:tc>
      </w:tr>
      <w:tr w:rsidR="00B91A3F" w:rsidRPr="0014225F" w14:paraId="1BB85795" w14:textId="77777777" w:rsidTr="00FB7D06">
        <w:trPr>
          <w:trHeight w:val="109"/>
        </w:trPr>
        <w:tc>
          <w:tcPr>
            <w:tcW w:w="5778" w:type="dxa"/>
          </w:tcPr>
          <w:p w14:paraId="694F3902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Antenna gain (</w:t>
            </w:r>
            <w:proofErr w:type="spellStart"/>
            <w:r w:rsidRPr="0014225F">
              <w:rPr>
                <w:color w:val="000000"/>
                <w:szCs w:val="22"/>
                <w:lang w:val="en-US" w:eastAsia="en-GB"/>
              </w:rPr>
              <w:t>dBi</w:t>
            </w:r>
            <w:proofErr w:type="spellEnd"/>
            <w:r w:rsidRPr="0014225F">
              <w:rPr>
                <w:color w:val="000000"/>
                <w:szCs w:val="22"/>
                <w:lang w:val="en-US" w:eastAsia="en-GB"/>
              </w:rPr>
              <w:t xml:space="preserve">) </w:t>
            </w:r>
          </w:p>
        </w:tc>
        <w:tc>
          <w:tcPr>
            <w:tcW w:w="2904" w:type="dxa"/>
          </w:tcPr>
          <w:p w14:paraId="1F4B02D5" w14:textId="1943B2AD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44</w:t>
            </w:r>
          </w:p>
        </w:tc>
      </w:tr>
      <w:tr w:rsidR="00B91A3F" w:rsidRPr="0014225F" w14:paraId="2EA1BC6F" w14:textId="77777777" w:rsidTr="00FB7D06">
        <w:trPr>
          <w:trHeight w:val="109"/>
        </w:trPr>
        <w:tc>
          <w:tcPr>
            <w:tcW w:w="5778" w:type="dxa"/>
          </w:tcPr>
          <w:p w14:paraId="0A04BD6F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Antenna pattern </w:t>
            </w:r>
          </w:p>
        </w:tc>
        <w:tc>
          <w:tcPr>
            <w:tcW w:w="2904" w:type="dxa"/>
          </w:tcPr>
          <w:p w14:paraId="72E3F7AE" w14:textId="552A4D8B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Rec. ITU-R F.699</w:t>
            </w:r>
          </w:p>
        </w:tc>
      </w:tr>
      <w:tr w:rsidR="00B91A3F" w:rsidRPr="0014225F" w14:paraId="18B24CE6" w14:textId="77777777" w:rsidTr="00FB7D06">
        <w:trPr>
          <w:trHeight w:val="109"/>
        </w:trPr>
        <w:tc>
          <w:tcPr>
            <w:tcW w:w="5778" w:type="dxa"/>
          </w:tcPr>
          <w:p w14:paraId="0DC6A94C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Antenna height (m) </w:t>
            </w:r>
          </w:p>
        </w:tc>
        <w:tc>
          <w:tcPr>
            <w:tcW w:w="2904" w:type="dxa"/>
          </w:tcPr>
          <w:p w14:paraId="19597A37" w14:textId="52EDBE43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4 … 8</w:t>
            </w:r>
          </w:p>
        </w:tc>
      </w:tr>
      <w:tr w:rsidR="00B91A3F" w:rsidRPr="0014225F" w14:paraId="4B5A6E6F" w14:textId="77777777" w:rsidTr="00FB7D06">
        <w:trPr>
          <w:trHeight w:val="226"/>
        </w:trPr>
        <w:tc>
          <w:tcPr>
            <w:tcW w:w="5778" w:type="dxa"/>
          </w:tcPr>
          <w:p w14:paraId="0B3CE0E2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Full width at half maximum antenna gain (3 dB beamwidth) (degrees) </w:t>
            </w:r>
          </w:p>
        </w:tc>
        <w:tc>
          <w:tcPr>
            <w:tcW w:w="2904" w:type="dxa"/>
          </w:tcPr>
          <w:p w14:paraId="398C02F6" w14:textId="05A8F858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Elevation: 1.0, Azimuth: 1.0</w:t>
            </w:r>
          </w:p>
        </w:tc>
      </w:tr>
      <w:tr w:rsidR="00B91A3F" w:rsidRPr="0014225F" w14:paraId="480A4222" w14:textId="77777777" w:rsidTr="00FB7D06">
        <w:trPr>
          <w:trHeight w:val="99"/>
        </w:trPr>
        <w:tc>
          <w:tcPr>
            <w:tcW w:w="5778" w:type="dxa"/>
          </w:tcPr>
          <w:p w14:paraId="674B74B5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Antenna rotation speed (rpm) </w:t>
            </w:r>
          </w:p>
        </w:tc>
        <w:tc>
          <w:tcPr>
            <w:tcW w:w="2904" w:type="dxa"/>
          </w:tcPr>
          <w:p w14:paraId="54C94288" w14:textId="3E4BFFF1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15</w:t>
            </w:r>
          </w:p>
        </w:tc>
      </w:tr>
      <w:tr w:rsidR="00B91A3F" w:rsidRPr="0014225F" w14:paraId="462C60B5" w14:textId="77777777" w:rsidTr="00FB7D06">
        <w:trPr>
          <w:trHeight w:val="99"/>
        </w:trPr>
        <w:tc>
          <w:tcPr>
            <w:tcW w:w="5778" w:type="dxa"/>
          </w:tcPr>
          <w:p w14:paraId="4C97ED50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Detection distance (m) </w:t>
            </w:r>
          </w:p>
        </w:tc>
        <w:tc>
          <w:tcPr>
            <w:tcW w:w="2904" w:type="dxa"/>
          </w:tcPr>
          <w:p w14:paraId="7B780388" w14:textId="04A68E55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200 … 500</w:t>
            </w:r>
          </w:p>
        </w:tc>
      </w:tr>
      <w:tr w:rsidR="00B91A3F" w:rsidRPr="0014225F" w14:paraId="0FC185F8" w14:textId="77777777" w:rsidTr="00FB7D06">
        <w:trPr>
          <w:trHeight w:val="99"/>
        </w:trPr>
        <w:tc>
          <w:tcPr>
            <w:tcW w:w="5778" w:type="dxa"/>
          </w:tcPr>
          <w:p w14:paraId="2F86D39A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Radiated rotation angle in azimuth (degree) </w:t>
            </w:r>
          </w:p>
        </w:tc>
        <w:tc>
          <w:tcPr>
            <w:tcW w:w="2904" w:type="dxa"/>
          </w:tcPr>
          <w:p w14:paraId="6270783C" w14:textId="04AEF4D3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±60</w:t>
            </w:r>
          </w:p>
        </w:tc>
      </w:tr>
      <w:tr w:rsidR="00B91A3F" w:rsidRPr="0014225F" w14:paraId="425A1E35" w14:textId="77777777" w:rsidTr="00FB7D06">
        <w:trPr>
          <w:trHeight w:val="117"/>
        </w:trPr>
        <w:tc>
          <w:tcPr>
            <w:tcW w:w="5778" w:type="dxa"/>
          </w:tcPr>
          <w:p w14:paraId="0E3D2B5A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Radar cross section specification (dB/m</w:t>
            </w:r>
            <w:r w:rsidRPr="0014225F">
              <w:rPr>
                <w:color w:val="000000"/>
                <w:sz w:val="14"/>
                <w:szCs w:val="14"/>
                <w:lang w:val="en-US" w:eastAsia="en-GB"/>
              </w:rPr>
              <w:t>2</w:t>
            </w:r>
            <w:r w:rsidRPr="0014225F">
              <w:rPr>
                <w:color w:val="000000"/>
                <w:szCs w:val="22"/>
                <w:lang w:val="en-US" w:eastAsia="en-GB"/>
              </w:rPr>
              <w:t xml:space="preserve">) </w:t>
            </w:r>
          </w:p>
        </w:tc>
        <w:tc>
          <w:tcPr>
            <w:tcW w:w="2904" w:type="dxa"/>
          </w:tcPr>
          <w:p w14:paraId="5BB4CE45" w14:textId="46F300FE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−20</w:t>
            </w:r>
          </w:p>
        </w:tc>
      </w:tr>
      <w:tr w:rsidR="00B91A3F" w:rsidRPr="0014225F" w14:paraId="0A420D32" w14:textId="77777777" w:rsidTr="00FB7D06">
        <w:trPr>
          <w:trHeight w:val="99"/>
        </w:trPr>
        <w:tc>
          <w:tcPr>
            <w:tcW w:w="5778" w:type="dxa"/>
          </w:tcPr>
          <w:p w14:paraId="1645BBBC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Range resolution (cm) </w:t>
            </w:r>
          </w:p>
        </w:tc>
        <w:tc>
          <w:tcPr>
            <w:tcW w:w="2904" w:type="dxa"/>
          </w:tcPr>
          <w:p w14:paraId="0C3FE508" w14:textId="7379EEE8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3 … 50</w:t>
            </w:r>
          </w:p>
        </w:tc>
      </w:tr>
      <w:tr w:rsidR="00B91A3F" w:rsidRPr="0014225F" w14:paraId="48F7A4F0" w14:textId="77777777" w:rsidTr="00FB7D06">
        <w:trPr>
          <w:trHeight w:val="99"/>
        </w:trPr>
        <w:tc>
          <w:tcPr>
            <w:tcW w:w="5778" w:type="dxa"/>
          </w:tcPr>
          <w:p w14:paraId="2300EDDD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Emission bandwidth (−3 dB) (MHz) </w:t>
            </w:r>
          </w:p>
        </w:tc>
        <w:tc>
          <w:tcPr>
            <w:tcW w:w="2904" w:type="dxa"/>
          </w:tcPr>
          <w:p w14:paraId="75B201B0" w14:textId="27CF23EF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1</w:t>
            </w:r>
          </w:p>
        </w:tc>
      </w:tr>
      <w:tr w:rsidR="00B91A3F" w:rsidRPr="0014225F" w14:paraId="3A2ADBCF" w14:textId="77777777" w:rsidTr="00FB7D06">
        <w:trPr>
          <w:trHeight w:val="99"/>
        </w:trPr>
        <w:tc>
          <w:tcPr>
            <w:tcW w:w="5778" w:type="dxa"/>
          </w:tcPr>
          <w:p w14:paraId="5F7F6985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Emission bandwidth (−20 dB) (MHz) </w:t>
            </w:r>
          </w:p>
        </w:tc>
        <w:tc>
          <w:tcPr>
            <w:tcW w:w="2904" w:type="dxa"/>
          </w:tcPr>
          <w:p w14:paraId="36000775" w14:textId="50A23FCC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3.5</w:t>
            </w:r>
          </w:p>
        </w:tc>
      </w:tr>
      <w:tr w:rsidR="00B91A3F" w:rsidRPr="0014225F" w14:paraId="3E374EDF" w14:textId="77777777" w:rsidTr="00FB7D06">
        <w:trPr>
          <w:trHeight w:val="99"/>
        </w:trPr>
        <w:tc>
          <w:tcPr>
            <w:tcW w:w="5778" w:type="dxa"/>
          </w:tcPr>
          <w:p w14:paraId="193F78E8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Adjacent channel leakage ration (</w:t>
            </w:r>
            <w:proofErr w:type="spellStart"/>
            <w:r w:rsidRPr="0014225F">
              <w:rPr>
                <w:color w:val="000000"/>
                <w:szCs w:val="22"/>
                <w:lang w:val="en-US" w:eastAsia="en-GB"/>
              </w:rPr>
              <w:t>dBc</w:t>
            </w:r>
            <w:proofErr w:type="spellEnd"/>
            <w:r w:rsidRPr="0014225F">
              <w:rPr>
                <w:color w:val="000000"/>
                <w:szCs w:val="22"/>
                <w:lang w:val="en-US" w:eastAsia="en-GB"/>
              </w:rPr>
              <w:t xml:space="preserve">) </w:t>
            </w:r>
          </w:p>
        </w:tc>
        <w:tc>
          <w:tcPr>
            <w:tcW w:w="2904" w:type="dxa"/>
          </w:tcPr>
          <w:p w14:paraId="330E148E" w14:textId="7B7642E2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&lt; −70</w:t>
            </w:r>
          </w:p>
        </w:tc>
      </w:tr>
      <w:tr w:rsidR="00B91A3F" w:rsidRPr="0014225F" w14:paraId="289C11B3" w14:textId="77777777" w:rsidTr="00FB7D06">
        <w:trPr>
          <w:trHeight w:val="99"/>
        </w:trPr>
        <w:tc>
          <w:tcPr>
            <w:tcW w:w="5778" w:type="dxa"/>
          </w:tcPr>
          <w:p w14:paraId="6AD99F32" w14:textId="77777777" w:rsidR="00B91A3F" w:rsidRPr="0014225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 xml:space="preserve">Receiver noise figure (dB) </w:t>
            </w:r>
          </w:p>
        </w:tc>
        <w:tc>
          <w:tcPr>
            <w:tcW w:w="2904" w:type="dxa"/>
          </w:tcPr>
          <w:p w14:paraId="39BD275E" w14:textId="02F0C6C6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10</w:t>
            </w:r>
          </w:p>
        </w:tc>
      </w:tr>
      <w:tr w:rsidR="00B91A3F" w:rsidRPr="0014225F" w14:paraId="17DF9167" w14:textId="77777777" w:rsidTr="00FB7D06">
        <w:trPr>
          <w:trHeight w:val="99"/>
        </w:trPr>
        <w:tc>
          <w:tcPr>
            <w:tcW w:w="5778" w:type="dxa"/>
          </w:tcPr>
          <w:p w14:paraId="065FBD9F" w14:textId="77777777" w:rsidR="00B91A3F" w:rsidRPr="00350C4F" w:rsidRDefault="00B91A3F" w:rsidP="00B91A3F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Cs w:val="22"/>
                <w:lang w:val="en-US" w:eastAsia="en-GB"/>
              </w:rPr>
            </w:pPr>
            <w:r w:rsidRPr="00350C4F">
              <w:rPr>
                <w:color w:val="000000"/>
                <w:szCs w:val="22"/>
                <w:lang w:val="en-US" w:eastAsia="en-GB"/>
              </w:rPr>
              <w:t xml:space="preserve">I/N protection criteria (dB) </w:t>
            </w:r>
          </w:p>
        </w:tc>
        <w:tc>
          <w:tcPr>
            <w:tcW w:w="2904" w:type="dxa"/>
          </w:tcPr>
          <w:p w14:paraId="21FA3C14" w14:textId="6A065858" w:rsidR="00B91A3F" w:rsidRPr="0014225F" w:rsidRDefault="00B91A3F" w:rsidP="00FB7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en-US" w:eastAsia="en-GB"/>
              </w:rPr>
            </w:pPr>
            <w:r w:rsidRPr="0014225F">
              <w:rPr>
                <w:color w:val="000000"/>
                <w:szCs w:val="22"/>
                <w:lang w:val="en-US" w:eastAsia="en-GB"/>
              </w:rPr>
              <w:t>−6</w:t>
            </w:r>
          </w:p>
        </w:tc>
      </w:tr>
    </w:tbl>
    <w:p w14:paraId="0C4B6183" w14:textId="53C1B77D" w:rsidR="00861726" w:rsidRPr="0014225F" w:rsidRDefault="00861726" w:rsidP="006E1D2D">
      <w:pPr>
        <w:pStyle w:val="2para"/>
        <w:numPr>
          <w:ilvl w:val="0"/>
          <w:numId w:val="0"/>
        </w:numPr>
      </w:pPr>
    </w:p>
    <w:p w14:paraId="691A9CE9" w14:textId="2484D778" w:rsidR="00D553D1" w:rsidRPr="0014225F" w:rsidRDefault="00B91A3F" w:rsidP="00B91A3F">
      <w:pPr>
        <w:pStyle w:val="2para"/>
        <w:numPr>
          <w:ilvl w:val="0"/>
          <w:numId w:val="0"/>
        </w:numPr>
        <w:rPr>
          <w:sz w:val="21"/>
          <w:szCs w:val="18"/>
          <w:lang w:eastAsia="ja-JP"/>
        </w:rPr>
      </w:pPr>
      <w:r w:rsidRPr="0014225F">
        <w:rPr>
          <w:sz w:val="21"/>
          <w:szCs w:val="18"/>
        </w:rPr>
        <w:t xml:space="preserve">FIGURE 1: </w:t>
      </w:r>
      <w:r w:rsidR="0014225F">
        <w:rPr>
          <w:sz w:val="21"/>
          <w:szCs w:val="18"/>
        </w:rPr>
        <w:t>Ex</w:t>
      </w:r>
      <w:r w:rsidR="00462884" w:rsidRPr="0014225F">
        <w:rPr>
          <w:sz w:val="21"/>
          <w:szCs w:val="18"/>
        </w:rPr>
        <w:t>ample</w:t>
      </w:r>
      <w:r w:rsidR="0014225F">
        <w:rPr>
          <w:sz w:val="21"/>
          <w:szCs w:val="18"/>
        </w:rPr>
        <w:t xml:space="preserve"> of</w:t>
      </w:r>
      <w:r w:rsidR="00462884" w:rsidRPr="0014225F">
        <w:rPr>
          <w:sz w:val="21"/>
          <w:szCs w:val="18"/>
        </w:rPr>
        <w:t xml:space="preserve"> c</w:t>
      </w:r>
      <w:r w:rsidRPr="0014225F">
        <w:rPr>
          <w:sz w:val="21"/>
          <w:szCs w:val="18"/>
        </w:rPr>
        <w:t>hannel plan for foreign object debris detection system operating in the frequency range 92-100 GHz</w:t>
      </w:r>
      <w:r w:rsidR="00462884" w:rsidRPr="0014225F">
        <w:rPr>
          <w:sz w:val="21"/>
          <w:szCs w:val="18"/>
        </w:rPr>
        <w:t>.</w:t>
      </w:r>
    </w:p>
    <w:p w14:paraId="1532CEE2" w14:textId="3758D35D" w:rsidR="00B91A3F" w:rsidRPr="0014225F" w:rsidRDefault="00B91A3F" w:rsidP="00B91A3F">
      <w:pPr>
        <w:pStyle w:val="2para"/>
        <w:numPr>
          <w:ilvl w:val="0"/>
          <w:numId w:val="0"/>
        </w:numPr>
        <w:rPr>
          <w:lang w:eastAsia="ja-JP"/>
        </w:rPr>
      </w:pPr>
      <w:r w:rsidRPr="0014225F">
        <w:rPr>
          <w:noProof/>
          <w:lang w:eastAsia="ja-JP"/>
        </w:rPr>
        <w:drawing>
          <wp:inline distT="0" distB="0" distL="0" distR="0" wp14:anchorId="7BF750D1" wp14:editId="232A9A25">
            <wp:extent cx="4459952" cy="3021496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0"/>
                    <a:stretch/>
                  </pic:blipFill>
                  <pic:spPr bwMode="auto">
                    <a:xfrm>
                      <a:off x="0" y="0"/>
                      <a:ext cx="4467582" cy="30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177AA" w14:textId="3C8D88E2" w:rsidR="00B91A3F" w:rsidRPr="0014225F" w:rsidRDefault="00B91A3F" w:rsidP="00B91A3F">
      <w:pPr>
        <w:pStyle w:val="2para"/>
        <w:numPr>
          <w:ilvl w:val="0"/>
          <w:numId w:val="0"/>
        </w:numPr>
        <w:rPr>
          <w:lang w:eastAsia="ja-JP"/>
        </w:rPr>
      </w:pPr>
      <w:r w:rsidRPr="0014225F">
        <w:rPr>
          <w:vertAlign w:val="superscript"/>
          <w:lang w:eastAsia="ja-JP"/>
        </w:rPr>
        <w:t>1</w:t>
      </w:r>
      <w:r w:rsidRPr="0014225F">
        <w:rPr>
          <w:lang w:eastAsia="ja-JP"/>
        </w:rPr>
        <w:t xml:space="preserve"> This channel plan will be used if mitigation techniques are available to resolve the coexistence issues with EESS (active).</w:t>
      </w:r>
    </w:p>
    <w:p w14:paraId="59F36E74" w14:textId="2237DEE7" w:rsidR="009D16DC" w:rsidRPr="0014225F" w:rsidRDefault="00861726" w:rsidP="00DD7E98">
      <w:pPr>
        <w:pStyle w:val="2para"/>
        <w:numPr>
          <w:ilvl w:val="0"/>
          <w:numId w:val="0"/>
        </w:numPr>
        <w:rPr>
          <w:color w:val="000000"/>
          <w:szCs w:val="22"/>
          <w:lang w:val="en-US" w:eastAsia="en-GB"/>
        </w:rPr>
      </w:pPr>
      <w:r w:rsidRPr="0014225F">
        <w:t xml:space="preserve"> </w:t>
      </w:r>
    </w:p>
    <w:p w14:paraId="208468EF" w14:textId="131AB29F" w:rsidR="00FA226E" w:rsidRPr="0014225F" w:rsidRDefault="00FB7D06" w:rsidP="00FA226E">
      <w:pPr>
        <w:pStyle w:val="2para"/>
      </w:pPr>
      <w:r w:rsidRPr="0014225F">
        <w:rPr>
          <w:lang w:val="en-US" w:eastAsia="ja-JP"/>
        </w:rPr>
        <w:lastRenderedPageBreak/>
        <w:t>Considering</w:t>
      </w:r>
      <w:r w:rsidR="00FA226E" w:rsidRPr="0014225F">
        <w:rPr>
          <w:lang w:val="en-US" w:eastAsia="en-GB"/>
        </w:rPr>
        <w:t xml:space="preserve"> the</w:t>
      </w:r>
      <w:r w:rsidR="001C6F80" w:rsidRPr="0014225F">
        <w:rPr>
          <w:lang w:val="en-US" w:eastAsia="en-GB"/>
        </w:rPr>
        <w:t xml:space="preserve"> approval by the Radiocommunication Assembly 2023</w:t>
      </w:r>
      <w:r w:rsidR="00AF5716" w:rsidRPr="0014225F">
        <w:rPr>
          <w:lang w:val="en-US" w:eastAsia="en-GB"/>
        </w:rPr>
        <w:t>,</w:t>
      </w:r>
      <w:r w:rsidR="001C6F80" w:rsidRPr="0014225F">
        <w:rPr>
          <w:lang w:val="en-US" w:eastAsia="en-GB"/>
        </w:rPr>
        <w:t xml:space="preserve"> </w:t>
      </w:r>
      <w:r w:rsidR="00FA226E" w:rsidRPr="0014225F">
        <w:rPr>
          <w:lang w:val="en-US" w:eastAsia="en-GB"/>
        </w:rPr>
        <w:t xml:space="preserve">the ICAO Frequency Spectrum Handbook should be updated </w:t>
      </w:r>
      <w:r w:rsidR="00FA226E" w:rsidRPr="0014225F">
        <w:rPr>
          <w:color w:val="000000"/>
          <w:szCs w:val="22"/>
          <w:lang w:val="en-US" w:eastAsia="en-GB"/>
        </w:rPr>
        <w:t>to include a description of</w:t>
      </w:r>
      <w:r w:rsidR="00FA226E" w:rsidRPr="0014225F">
        <w:rPr>
          <w:lang w:val="en-US" w:eastAsia="en-GB"/>
        </w:rPr>
        <w:t xml:space="preserve"> foreign object debris (FOD) detection system.</w:t>
      </w:r>
    </w:p>
    <w:p w14:paraId="1ED9A11E" w14:textId="088E7F8F" w:rsidR="00DD7E98" w:rsidRPr="0014225F" w:rsidRDefault="00F76FEE" w:rsidP="00FA226E">
      <w:pPr>
        <w:pStyle w:val="2para"/>
      </w:pPr>
      <w:r w:rsidRPr="0014225F">
        <w:rPr>
          <w:lang w:val="en-US" w:eastAsia="en-GB"/>
        </w:rPr>
        <w:t>This document proposes the draft modification</w:t>
      </w:r>
      <w:r w:rsidR="00462884" w:rsidRPr="0014225F">
        <w:rPr>
          <w:lang w:val="en-US" w:eastAsia="en-GB"/>
        </w:rPr>
        <w:t>s</w:t>
      </w:r>
      <w:r w:rsidRPr="0014225F">
        <w:rPr>
          <w:lang w:val="en-US" w:eastAsia="en-GB"/>
        </w:rPr>
        <w:t xml:space="preserve"> of the ICAO Frequency Spectrum Handbook in the attachment to this document.</w:t>
      </w:r>
      <w:r w:rsidR="009D16DC" w:rsidRPr="0014225F">
        <w:rPr>
          <w:lang w:val="en-US" w:eastAsia="en-GB"/>
        </w:rPr>
        <w:t xml:space="preserve"> </w:t>
      </w:r>
    </w:p>
    <w:p w14:paraId="26540722" w14:textId="77777777" w:rsidR="009D16DC" w:rsidRPr="0014225F" w:rsidRDefault="009D16DC" w:rsidP="00DD7E98">
      <w:pPr>
        <w:pStyle w:val="2para"/>
        <w:numPr>
          <w:ilvl w:val="0"/>
          <w:numId w:val="0"/>
        </w:numPr>
        <w:rPr>
          <w:color w:val="000000"/>
          <w:szCs w:val="22"/>
          <w:lang w:val="en-US" w:eastAsia="en-GB"/>
        </w:rPr>
      </w:pPr>
    </w:p>
    <w:p w14:paraId="6DFF15F1" w14:textId="77777777" w:rsidR="00861726" w:rsidRPr="0014225F" w:rsidRDefault="00861726" w:rsidP="00861726">
      <w:pPr>
        <w:pStyle w:val="1Heading"/>
      </w:pPr>
      <w:r w:rsidRPr="0014225F">
        <w:t>ACTION BY THE MEETING</w:t>
      </w:r>
    </w:p>
    <w:p w14:paraId="6DF9B323" w14:textId="77777777" w:rsidR="00861726" w:rsidRPr="0014225F" w:rsidRDefault="00861726" w:rsidP="00861726">
      <w:pPr>
        <w:pStyle w:val="2para"/>
        <w:tabs>
          <w:tab w:val="clear" w:pos="1855"/>
        </w:tabs>
      </w:pPr>
      <w:bookmarkStart w:id="1" w:name="_Hlk16835805"/>
      <w:r w:rsidRPr="0014225F">
        <w:t>The meeting is invited to:</w:t>
      </w:r>
    </w:p>
    <w:p w14:paraId="1F5A37D5" w14:textId="77777777" w:rsidR="00861726" w:rsidRPr="0014225F" w:rsidRDefault="00861726" w:rsidP="00861726">
      <w:pPr>
        <w:pStyle w:val="Listabc"/>
      </w:pPr>
      <w:r w:rsidRPr="0014225F">
        <w:rPr>
          <w:lang w:val="en-GB"/>
        </w:rPr>
        <w:t>n</w:t>
      </w:r>
      <w:r w:rsidRPr="0014225F">
        <w:t>ote and review the contents of this working paper.</w:t>
      </w:r>
    </w:p>
    <w:p w14:paraId="631CB26E" w14:textId="10228935" w:rsidR="00861726" w:rsidRPr="0014225F" w:rsidRDefault="00974C12" w:rsidP="00861726">
      <w:pPr>
        <w:pStyle w:val="Listabc"/>
      </w:pPr>
      <w:r w:rsidRPr="0014225F">
        <w:t>Disscuss</w:t>
      </w:r>
      <w:r w:rsidR="009D16DC" w:rsidRPr="0014225F">
        <w:t xml:space="preserve"> </w:t>
      </w:r>
      <w:r w:rsidR="00F76FEE" w:rsidRPr="0014225F">
        <w:t xml:space="preserve">to the further </w:t>
      </w:r>
      <w:r w:rsidR="00F76FEE" w:rsidRPr="0014225F">
        <w:rPr>
          <w:rFonts w:hint="eastAsia"/>
          <w:lang w:eastAsia="ja-JP"/>
        </w:rPr>
        <w:t>d</w:t>
      </w:r>
      <w:r w:rsidR="00F76FEE" w:rsidRPr="0014225F">
        <w:rPr>
          <w:lang w:eastAsia="ja-JP"/>
        </w:rPr>
        <w:t>evelop</w:t>
      </w:r>
      <w:r w:rsidR="00F76FEE" w:rsidRPr="0014225F">
        <w:rPr>
          <w:rFonts w:hint="eastAsia"/>
          <w:lang w:eastAsia="ja-JP"/>
        </w:rPr>
        <w:t xml:space="preserve">ment </w:t>
      </w:r>
      <w:r w:rsidR="00F76FEE" w:rsidRPr="0014225F">
        <w:t xml:space="preserve">of </w:t>
      </w:r>
      <w:r w:rsidR="009D16DC" w:rsidRPr="0014225F">
        <w:t>the modification</w:t>
      </w:r>
      <w:r w:rsidR="00462884" w:rsidRPr="0014225F">
        <w:t>s</w:t>
      </w:r>
      <w:r w:rsidR="009D16DC" w:rsidRPr="0014225F">
        <w:t xml:space="preserve"> of </w:t>
      </w:r>
      <w:r w:rsidR="001716B5" w:rsidRPr="0014225F">
        <w:t xml:space="preserve">the Frequency Spectrum Handbook provided in </w:t>
      </w:r>
      <w:r w:rsidR="00861726" w:rsidRPr="0014225F">
        <w:t>the attachment to this document</w:t>
      </w:r>
      <w:r w:rsidR="001716B5" w:rsidRPr="0014225F">
        <w:t>.</w:t>
      </w:r>
      <w:r w:rsidR="00861726" w:rsidRPr="0014225F">
        <w:t xml:space="preserve"> </w:t>
      </w:r>
    </w:p>
    <w:p w14:paraId="5EF60DCF" w14:textId="469667E3" w:rsidR="00861726" w:rsidRPr="0014225F" w:rsidRDefault="00F76FEE" w:rsidP="00861726">
      <w:pPr>
        <w:pStyle w:val="Listabc"/>
      </w:pPr>
      <w:r w:rsidRPr="0014225F">
        <w:t>integrate</w:t>
      </w:r>
      <w:r w:rsidR="00861726" w:rsidRPr="0014225F">
        <w:t xml:space="preserve"> </w:t>
      </w:r>
      <w:r w:rsidRPr="0014225F">
        <w:t>this modification</w:t>
      </w:r>
      <w:r w:rsidR="00462884" w:rsidRPr="0014225F">
        <w:t>s</w:t>
      </w:r>
      <w:r w:rsidRPr="0014225F">
        <w:t xml:space="preserve"> in</w:t>
      </w:r>
      <w:r w:rsidR="00861726" w:rsidRPr="0014225F">
        <w:t xml:space="preserve">to </w:t>
      </w:r>
      <w:r w:rsidRPr="0014225F">
        <w:t>the other</w:t>
      </w:r>
      <w:r w:rsidR="00861726" w:rsidRPr="0014225F">
        <w:t xml:space="preserve"> </w:t>
      </w:r>
      <w:r w:rsidR="001716B5" w:rsidRPr="0014225F">
        <w:t>proposal</w:t>
      </w:r>
      <w:r w:rsidRPr="0014225F">
        <w:t>s</w:t>
      </w:r>
      <w:r w:rsidR="00DC16E2" w:rsidRPr="0014225F">
        <w:t xml:space="preserve"> for update of the ICAO frequency spectrum handbook</w:t>
      </w:r>
      <w:r w:rsidR="001716B5" w:rsidRPr="0014225F">
        <w:t>.</w:t>
      </w:r>
    </w:p>
    <w:bookmarkEnd w:id="1"/>
    <w:p w14:paraId="207CB4F6" w14:textId="77777777" w:rsidR="00861726" w:rsidRPr="0014225F" w:rsidRDefault="00861726" w:rsidP="00861726">
      <w:pPr>
        <w:pStyle w:val="Listabc"/>
        <w:numPr>
          <w:ilvl w:val="0"/>
          <w:numId w:val="0"/>
        </w:numPr>
        <w:ind w:left="1440"/>
        <w:jc w:val="center"/>
      </w:pPr>
      <w:r w:rsidRPr="0014225F">
        <w:t>— END —</w:t>
      </w:r>
    </w:p>
    <w:p w14:paraId="6B371762" w14:textId="77777777" w:rsidR="00861726" w:rsidRPr="0014225F" w:rsidRDefault="00861726" w:rsidP="00861726">
      <w:pPr>
        <w:jc w:val="center"/>
        <w:rPr>
          <w:b/>
        </w:rPr>
      </w:pPr>
      <w:r w:rsidRPr="0014225F">
        <w:br w:type="page"/>
      </w:r>
      <w:r w:rsidRPr="0014225F">
        <w:rPr>
          <w:b/>
        </w:rPr>
        <w:lastRenderedPageBreak/>
        <w:t>Attachment</w:t>
      </w:r>
    </w:p>
    <w:p w14:paraId="3B88F886" w14:textId="6D9C0A29" w:rsidR="00861726" w:rsidRPr="0014225F" w:rsidRDefault="001716B5" w:rsidP="00861726">
      <w:pPr>
        <w:jc w:val="center"/>
        <w:rPr>
          <w:b/>
        </w:rPr>
      </w:pPr>
      <w:r w:rsidRPr="0014225F">
        <w:rPr>
          <w:b/>
        </w:rPr>
        <w:t>proposal</w:t>
      </w:r>
      <w:r w:rsidR="00861726" w:rsidRPr="0014225F">
        <w:rPr>
          <w:b/>
        </w:rPr>
        <w:t xml:space="preserve"> for the ICAO </w:t>
      </w:r>
      <w:r w:rsidRPr="0014225F">
        <w:rPr>
          <w:b/>
        </w:rPr>
        <w:t>Frequency Spectrum Handbook</w:t>
      </w:r>
      <w:r w:rsidR="00861726" w:rsidRPr="0014225F">
        <w:rPr>
          <w:b/>
        </w:rPr>
        <w:t xml:space="preserve"> </w:t>
      </w:r>
      <w:r w:rsidR="00684B55" w:rsidRPr="0014225F">
        <w:rPr>
          <w:b/>
        </w:rPr>
        <w:t xml:space="preserve">related to FOD detection </w:t>
      </w:r>
      <w:r w:rsidR="00D553D1" w:rsidRPr="0014225F">
        <w:rPr>
          <w:b/>
        </w:rPr>
        <w:t>system.</w:t>
      </w:r>
    </w:p>
    <w:p w14:paraId="10B2F224" w14:textId="2C36C29F" w:rsidR="00861726" w:rsidRPr="0014225F" w:rsidRDefault="00861726" w:rsidP="00861726">
      <w:pPr>
        <w:rPr>
          <w:b/>
        </w:rPr>
      </w:pPr>
    </w:p>
    <w:p w14:paraId="4BD51D09" w14:textId="28B9F2F4" w:rsidR="00684B55" w:rsidRPr="0014225F" w:rsidRDefault="00684B55" w:rsidP="00861726">
      <w:pPr>
        <w:rPr>
          <w:b/>
        </w:rPr>
      </w:pPr>
    </w:p>
    <w:p w14:paraId="00AA4174" w14:textId="77777777" w:rsidR="00684B55" w:rsidRPr="0014225F" w:rsidRDefault="00684B55" w:rsidP="00861726">
      <w:pPr>
        <w:rPr>
          <w:b/>
        </w:rPr>
      </w:pPr>
    </w:p>
    <w:p w14:paraId="7A9D40BC" w14:textId="77777777" w:rsidR="00684B55" w:rsidRPr="004357C3" w:rsidRDefault="00684B55" w:rsidP="00684B55">
      <w:pPr>
        <w:jc w:val="center"/>
        <w:rPr>
          <w:b/>
          <w:bCs/>
          <w:sz w:val="24"/>
        </w:rPr>
      </w:pPr>
      <w:r w:rsidRPr="0014225F">
        <w:rPr>
          <w:b/>
          <w:bCs/>
          <w:sz w:val="24"/>
        </w:rPr>
        <w:t>Chapter 7</w:t>
      </w:r>
    </w:p>
    <w:p w14:paraId="7DC96980" w14:textId="77777777" w:rsidR="00684B55" w:rsidRPr="004357C3" w:rsidRDefault="00684B55" w:rsidP="00684B55">
      <w:pPr>
        <w:pStyle w:val="BOLDCAPSCENTERED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E1416C" w14:textId="77777777" w:rsidR="00684B55" w:rsidRPr="004357C3" w:rsidRDefault="00684B55" w:rsidP="00684B55">
      <w:pPr>
        <w:pStyle w:val="BOLDCAPSCENTERED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357C3">
        <w:rPr>
          <w:rFonts w:ascii="Times New Roman" w:hAnsi="Times New Roman" w:cs="Times New Roman"/>
          <w:bCs/>
          <w:sz w:val="24"/>
          <w:szCs w:val="24"/>
        </w:rPr>
        <w:t>STATEMENT OF FREQUENCY ALLOCATIONS,</w:t>
      </w:r>
    </w:p>
    <w:p w14:paraId="069791B2" w14:textId="77777777" w:rsidR="00684B55" w:rsidRPr="004357C3" w:rsidRDefault="00684B55" w:rsidP="00684B55">
      <w:pPr>
        <w:pStyle w:val="BOLDCAPSCENTERED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357C3">
        <w:rPr>
          <w:rFonts w:ascii="Times New Roman" w:hAnsi="Times New Roman" w:cs="Times New Roman"/>
          <w:bCs/>
          <w:sz w:val="24"/>
          <w:szCs w:val="24"/>
        </w:rPr>
        <w:t>TECHNICAL DETAILS AND ICAO POLICY</w:t>
      </w:r>
    </w:p>
    <w:p w14:paraId="20D7A039" w14:textId="0B2A7201" w:rsidR="00684B55" w:rsidRDefault="00684B55" w:rsidP="00861726">
      <w:pPr>
        <w:rPr>
          <w:b/>
        </w:rPr>
      </w:pPr>
    </w:p>
    <w:p w14:paraId="76645089" w14:textId="3771D8A1" w:rsidR="00684B55" w:rsidRDefault="00684B55" w:rsidP="00861726">
      <w:pPr>
        <w:rPr>
          <w:b/>
          <w:lang w:eastAsia="ja-JP"/>
        </w:rPr>
      </w:pPr>
      <w:r>
        <w:rPr>
          <w:b/>
          <w:lang w:eastAsia="ja-JP"/>
        </w:rPr>
        <w:t>…</w:t>
      </w:r>
    </w:p>
    <w:p w14:paraId="25907AA6" w14:textId="32BDFAD6" w:rsidR="00684B55" w:rsidRDefault="00684B55" w:rsidP="00861726">
      <w:pPr>
        <w:rPr>
          <w:b/>
          <w:lang w:eastAsia="ja-JP"/>
        </w:rPr>
      </w:pPr>
    </w:p>
    <w:p w14:paraId="5A4A927F" w14:textId="77777777" w:rsidR="00684B55" w:rsidRPr="004357C3" w:rsidRDefault="00684B55" w:rsidP="00684B55">
      <w:pPr>
        <w:pStyle w:val="BOLDCAPSCENTERED"/>
      </w:pPr>
      <w:r w:rsidRPr="004357C3">
        <w:t>SECTION 7-I.    LIST OF FREQUENCY BANDS</w:t>
      </w:r>
    </w:p>
    <w:p w14:paraId="79E301ED" w14:textId="77777777" w:rsidR="00684B55" w:rsidRPr="004357C3" w:rsidRDefault="00684B55" w:rsidP="00684B55"/>
    <w:tbl>
      <w:tblPr>
        <w:tblW w:w="599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158"/>
        <w:gridCol w:w="2224"/>
        <w:gridCol w:w="880"/>
      </w:tblGrid>
      <w:tr w:rsidR="00684B55" w:rsidRPr="0004350F" w14:paraId="06FD462F" w14:textId="77777777" w:rsidTr="006341EC">
        <w:trPr>
          <w:cantSplit/>
          <w:tblHeader/>
          <w:jc w:val="center"/>
        </w:trPr>
        <w:tc>
          <w:tcPr>
            <w:tcW w:w="17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bottom"/>
          </w:tcPr>
          <w:p w14:paraId="14CDE19A" w14:textId="77777777" w:rsidR="00684B55" w:rsidRPr="0004350F" w:rsidRDefault="00684B55" w:rsidP="006341EC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Band</w:t>
            </w:r>
          </w:p>
        </w:tc>
        <w:tc>
          <w:tcPr>
            <w:tcW w:w="11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bottom"/>
          </w:tcPr>
          <w:p w14:paraId="39549834" w14:textId="77777777" w:rsidR="00684B55" w:rsidRPr="0004350F" w:rsidRDefault="00684B55" w:rsidP="006341EC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Service</w:t>
            </w:r>
          </w:p>
        </w:tc>
        <w:tc>
          <w:tcPr>
            <w:tcW w:w="2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bottom"/>
          </w:tcPr>
          <w:p w14:paraId="7D5FD2C3" w14:textId="77777777" w:rsidR="00684B55" w:rsidRPr="0004350F" w:rsidRDefault="00684B55" w:rsidP="006341EC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Aviation use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bottom"/>
          </w:tcPr>
          <w:p w14:paraId="602574CE" w14:textId="77777777" w:rsidR="00684B55" w:rsidRPr="0004350F" w:rsidRDefault="00684B55" w:rsidP="006341EC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Section</w:t>
            </w:r>
          </w:p>
          <w:p w14:paraId="17FEE751" w14:textId="77777777" w:rsidR="00684B55" w:rsidRPr="0004350F" w:rsidRDefault="00684B55" w:rsidP="006341EC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7-II</w:t>
            </w:r>
          </w:p>
          <w:p w14:paraId="28FCD828" w14:textId="77777777" w:rsidR="00684B55" w:rsidRPr="0004350F" w:rsidRDefault="00684B55" w:rsidP="006341EC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page no.</w:t>
            </w:r>
          </w:p>
        </w:tc>
      </w:tr>
      <w:tr w:rsidR="00684B55" w:rsidRPr="0055051C" w14:paraId="30AEF92B" w14:textId="77777777" w:rsidTr="00684B55">
        <w:trPr>
          <w:cantSplit/>
          <w:tblHeader/>
          <w:jc w:val="center"/>
        </w:trPr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1BCAD0A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31.8–33.4 GHz</w:t>
            </w:r>
          </w:p>
          <w:p w14:paraId="2E471F5E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798B1E9B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692208C2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59B6DC68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color w:val="FF0000"/>
                <w:sz w:val="17"/>
                <w:szCs w:val="17"/>
              </w:rPr>
            </w:pPr>
            <w:r w:rsidRPr="00684B55">
              <w:rPr>
                <w:rFonts w:hint="eastAsia"/>
                <w:i/>
                <w:color w:val="FF0000"/>
                <w:sz w:val="17"/>
                <w:szCs w:val="17"/>
                <w:highlight w:val="yellow"/>
              </w:rPr>
              <w:t>92-95 GHz</w:t>
            </w:r>
          </w:p>
          <w:p w14:paraId="57326B21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4444B9AA" w14:textId="0553CFF3" w:rsid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7B5D5ADD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1B937F15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95–100 GHz</w:t>
            </w:r>
          </w:p>
          <w:p w14:paraId="047F17AF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</w:tc>
        <w:tc>
          <w:tcPr>
            <w:tcW w:w="11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ABC39E4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RNS</w:t>
            </w:r>
          </w:p>
          <w:p w14:paraId="4205A4D6" w14:textId="71258C19" w:rsid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  <w:lang w:eastAsia="ja-JP"/>
              </w:rPr>
            </w:pPr>
            <w:r>
              <w:rPr>
                <w:rFonts w:hint="eastAsia"/>
                <w:i/>
                <w:sz w:val="17"/>
                <w:szCs w:val="17"/>
                <w:lang w:eastAsia="ja-JP"/>
              </w:rPr>
              <w:t xml:space="preserve"> </w:t>
            </w:r>
          </w:p>
          <w:p w14:paraId="487C8D33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  <w:lang w:eastAsia="ja-JP"/>
              </w:rPr>
            </w:pPr>
          </w:p>
          <w:p w14:paraId="03849589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10695BA6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color w:val="FF0000"/>
                <w:sz w:val="17"/>
                <w:szCs w:val="17"/>
              </w:rPr>
            </w:pPr>
            <w:r w:rsidRPr="00684B55">
              <w:rPr>
                <w:i/>
                <w:color w:val="FF0000"/>
                <w:sz w:val="17"/>
                <w:szCs w:val="17"/>
                <w:highlight w:val="yellow"/>
              </w:rPr>
              <w:t>RLS</w:t>
            </w:r>
          </w:p>
          <w:p w14:paraId="34EDAF98" w14:textId="6D41A994" w:rsid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0B137A9F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1D762E37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59D7BF35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RNS</w:t>
            </w:r>
          </w:p>
          <w:p w14:paraId="44CF3C2E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RLS</w:t>
            </w:r>
          </w:p>
        </w:tc>
        <w:tc>
          <w:tcPr>
            <w:tcW w:w="2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D448813" w14:textId="7B10A995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ASDE/airborne radar</w:t>
            </w:r>
          </w:p>
          <w:p w14:paraId="2925392A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enhanced flight vision</w:t>
            </w:r>
          </w:p>
          <w:p w14:paraId="140EC831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system (EFVS)</w:t>
            </w:r>
          </w:p>
          <w:p w14:paraId="1622C1AA" w14:textId="45D71963" w:rsid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67F5CD7E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4E6C63A2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color w:val="FF0000"/>
                <w:sz w:val="17"/>
                <w:szCs w:val="17"/>
              </w:rPr>
            </w:pPr>
            <w:r w:rsidRPr="00684B55">
              <w:rPr>
                <w:i/>
                <w:color w:val="FF0000"/>
                <w:sz w:val="17"/>
                <w:szCs w:val="17"/>
                <w:highlight w:val="yellow"/>
              </w:rPr>
              <w:t>Foreign Object Debris (FOD) Detection</w:t>
            </w:r>
          </w:p>
          <w:p w14:paraId="2F3725A1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71AB5AEA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airborne radar</w:t>
            </w:r>
          </w:p>
          <w:p w14:paraId="55CBC382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enhanced flight vision</w:t>
            </w:r>
          </w:p>
          <w:p w14:paraId="05183FDA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system (EFVS)</w:t>
            </w:r>
          </w:p>
          <w:p w14:paraId="0E5637B5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color w:val="FF0000"/>
                <w:sz w:val="17"/>
                <w:szCs w:val="17"/>
                <w:highlight w:val="yellow"/>
              </w:rPr>
              <w:t>Foreign Object Debris (FOD) Detection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CA3E65C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sz w:val="17"/>
                <w:szCs w:val="17"/>
              </w:rPr>
              <w:t>7-165</w:t>
            </w:r>
          </w:p>
          <w:p w14:paraId="56C91576" w14:textId="3BB223EF" w:rsid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  <w:lang w:eastAsia="ja-JP"/>
              </w:rPr>
            </w:pPr>
            <w:r>
              <w:rPr>
                <w:rFonts w:hint="eastAsia"/>
                <w:i/>
                <w:sz w:val="17"/>
                <w:szCs w:val="17"/>
                <w:lang w:eastAsia="ja-JP"/>
              </w:rPr>
              <w:t xml:space="preserve"> </w:t>
            </w:r>
          </w:p>
          <w:p w14:paraId="3C195B25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  <w:lang w:eastAsia="ja-JP"/>
              </w:rPr>
            </w:pPr>
          </w:p>
          <w:p w14:paraId="7B4938FD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431C3C0B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2D384ED5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color w:val="FF0000"/>
                <w:sz w:val="17"/>
                <w:szCs w:val="17"/>
              </w:rPr>
            </w:pPr>
            <w:r w:rsidRPr="00684B55">
              <w:rPr>
                <w:i/>
                <w:color w:val="FF0000"/>
                <w:sz w:val="17"/>
                <w:szCs w:val="17"/>
                <w:highlight w:val="yellow"/>
              </w:rPr>
              <w:t>7- 171</w:t>
            </w:r>
          </w:p>
          <w:p w14:paraId="64351D3D" w14:textId="33CA73AF" w:rsid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78C4C0DC" w14:textId="2F27B248" w:rsid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20EF3F76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64AFA186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</w:p>
          <w:p w14:paraId="40D46EE4" w14:textId="77777777" w:rsidR="00684B55" w:rsidRPr="00684B55" w:rsidRDefault="00684B55" w:rsidP="00684B55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684B55">
              <w:rPr>
                <w:i/>
                <w:color w:val="FF0000"/>
                <w:sz w:val="17"/>
                <w:szCs w:val="17"/>
                <w:highlight w:val="yellow"/>
              </w:rPr>
              <w:t>7-173</w:t>
            </w:r>
          </w:p>
        </w:tc>
      </w:tr>
      <w:tr w:rsidR="00684B55" w:rsidRPr="0004350F" w14:paraId="7F5491F0" w14:textId="77777777" w:rsidTr="006341EC">
        <w:trPr>
          <w:cantSplit/>
          <w:jc w:val="center"/>
        </w:trPr>
        <w:tc>
          <w:tcPr>
            <w:tcW w:w="5997" w:type="dxa"/>
            <w:gridSpan w:val="4"/>
            <w:tcBorders>
              <w:top w:val="nil"/>
              <w:bottom w:val="single" w:sz="2" w:space="0" w:color="auto"/>
            </w:tcBorders>
            <w:shd w:val="clear" w:color="000000" w:fill="auto"/>
            <w:tcMar>
              <w:top w:w="60" w:type="dxa"/>
              <w:left w:w="80" w:type="dxa"/>
              <w:bottom w:w="60" w:type="dxa"/>
              <w:right w:w="40" w:type="dxa"/>
            </w:tcMar>
          </w:tcPr>
          <w:p w14:paraId="4399C661" w14:textId="77777777" w:rsidR="00684B55" w:rsidRPr="0004350F" w:rsidRDefault="00684B55" w:rsidP="006341EC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AM(R)S: Aeronautical mobile (route) service</w:t>
            </w:r>
          </w:p>
          <w:p w14:paraId="7D5C5652" w14:textId="77777777" w:rsidR="00684B55" w:rsidRPr="0004350F" w:rsidRDefault="00684B55" w:rsidP="006341EC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AMS(R)S: Aeronautical mobile-satellite (route) service</w:t>
            </w:r>
          </w:p>
          <w:p w14:paraId="5A6874E2" w14:textId="77777777" w:rsidR="00684B55" w:rsidRPr="0004350F" w:rsidRDefault="00684B55" w:rsidP="006341EC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ARNS: Aeronautical radionavigation service</w:t>
            </w:r>
          </w:p>
          <w:p w14:paraId="7458EDEC" w14:textId="77777777" w:rsidR="00684B55" w:rsidRPr="0004350F" w:rsidRDefault="00684B55" w:rsidP="006341EC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MSS: Mobile-satellite service</w:t>
            </w:r>
          </w:p>
          <w:p w14:paraId="12AC5F30" w14:textId="77777777" w:rsidR="00684B55" w:rsidRPr="0004350F" w:rsidRDefault="00684B55" w:rsidP="006341EC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RLS: Radiolocation service</w:t>
            </w:r>
          </w:p>
          <w:p w14:paraId="79CC7001" w14:textId="77777777" w:rsidR="00684B55" w:rsidRPr="0004350F" w:rsidRDefault="00684B55" w:rsidP="006341EC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RNS: Radionavigation service</w:t>
            </w:r>
          </w:p>
          <w:p w14:paraId="32F1BFB7" w14:textId="77777777" w:rsidR="00684B55" w:rsidRPr="0004350F" w:rsidRDefault="00684B55" w:rsidP="006341EC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RNSS: Radionavigation-satellite service</w:t>
            </w:r>
          </w:p>
        </w:tc>
      </w:tr>
    </w:tbl>
    <w:p w14:paraId="3D4CB6FD" w14:textId="77777777" w:rsidR="00684B55" w:rsidRDefault="00684B55" w:rsidP="00861726">
      <w:pPr>
        <w:rPr>
          <w:b/>
          <w:lang w:eastAsia="ja-JP"/>
        </w:rPr>
      </w:pPr>
    </w:p>
    <w:p w14:paraId="55F1FA65" w14:textId="324F7FF6" w:rsidR="00684B55" w:rsidRDefault="00684B55" w:rsidP="00861726">
      <w:pPr>
        <w:rPr>
          <w:b/>
          <w:lang w:eastAsia="ja-JP"/>
        </w:rPr>
      </w:pPr>
      <w:r>
        <w:rPr>
          <w:b/>
          <w:lang w:eastAsia="ja-JP"/>
        </w:rPr>
        <w:t>…</w:t>
      </w:r>
    </w:p>
    <w:p w14:paraId="003F3609" w14:textId="5962B047" w:rsidR="003363B3" w:rsidRDefault="003363B3" w:rsidP="00861726">
      <w:pPr>
        <w:rPr>
          <w:b/>
          <w:lang w:eastAsia="ja-JP"/>
        </w:rPr>
      </w:pPr>
    </w:p>
    <w:p w14:paraId="3A11689D" w14:textId="77777777" w:rsidR="003363B3" w:rsidRDefault="003363B3" w:rsidP="00861726">
      <w:pPr>
        <w:rPr>
          <w:b/>
          <w:lang w:eastAsia="ja-JP"/>
        </w:rPr>
      </w:pPr>
    </w:p>
    <w:p w14:paraId="347D1FFB" w14:textId="77777777" w:rsidR="00684B55" w:rsidRPr="004357C3" w:rsidRDefault="00684B55" w:rsidP="00684B55">
      <w:pPr>
        <w:pStyle w:val="BOLDCAPSCENTERED"/>
      </w:pPr>
      <w:r w:rsidRPr="004357C3">
        <w:t>SECTION 7-II.    CIVIL AVIATION FREQUENCY</w:t>
      </w:r>
    </w:p>
    <w:p w14:paraId="3F40A50B" w14:textId="77777777" w:rsidR="00684B55" w:rsidRPr="004357C3" w:rsidRDefault="00684B55" w:rsidP="00684B55">
      <w:pPr>
        <w:pStyle w:val="BOLDCAPSCENTERED"/>
      </w:pPr>
      <w:r w:rsidRPr="004357C3">
        <w:t xml:space="preserve">ALLOCATIONS — ICAO POLICY STATEMENTS AND </w:t>
      </w:r>
    </w:p>
    <w:p w14:paraId="2E086E10" w14:textId="77777777" w:rsidR="00684B55" w:rsidRPr="004357C3" w:rsidRDefault="00684B55" w:rsidP="00684B55">
      <w:pPr>
        <w:pStyle w:val="BOLDCAPSCENTERED"/>
      </w:pPr>
      <w:r w:rsidRPr="004357C3">
        <w:t>RELATED INFORMATION</w:t>
      </w:r>
    </w:p>
    <w:p w14:paraId="7197BD9A" w14:textId="77777777" w:rsidR="003363B3" w:rsidRDefault="003363B3" w:rsidP="00861726">
      <w:pPr>
        <w:rPr>
          <w:b/>
          <w:lang w:eastAsia="ja-JP"/>
        </w:rPr>
      </w:pPr>
    </w:p>
    <w:p w14:paraId="6064882E" w14:textId="2AD353F4" w:rsidR="00684B55" w:rsidRDefault="00684B55" w:rsidP="00861726">
      <w:pPr>
        <w:rPr>
          <w:b/>
          <w:lang w:eastAsia="ja-JP"/>
        </w:rPr>
      </w:pPr>
      <w:r>
        <w:rPr>
          <w:b/>
          <w:lang w:eastAsia="ja-JP"/>
        </w:rPr>
        <w:t>…</w:t>
      </w:r>
    </w:p>
    <w:p w14:paraId="0848790F" w14:textId="7ADED84B" w:rsidR="00684B55" w:rsidRDefault="00684B55" w:rsidP="00861726">
      <w:pPr>
        <w:rPr>
          <w:b/>
          <w:lang w:eastAsia="ja-JP"/>
        </w:rPr>
      </w:pPr>
    </w:p>
    <w:p w14:paraId="521CA3EA" w14:textId="77777777" w:rsidR="003363B3" w:rsidRDefault="003363B3" w:rsidP="00861726">
      <w:pPr>
        <w:rPr>
          <w:b/>
          <w:lang w:eastAsia="ja-JP"/>
        </w:rPr>
      </w:pPr>
    </w:p>
    <w:p w14:paraId="76737E5D" w14:textId="77777777" w:rsidR="00684B55" w:rsidRPr="00491236" w:rsidRDefault="00684B55" w:rsidP="00684B55">
      <w:r w:rsidRPr="00491236">
        <w:rPr>
          <w:b/>
        </w:rPr>
        <w:t>Band:</w:t>
      </w:r>
      <w:r w:rsidRPr="00491236">
        <w:rPr>
          <w:bCs/>
        </w:rPr>
        <w:t xml:space="preserve"> </w:t>
      </w:r>
      <w:r w:rsidRPr="00491236">
        <w:t>92–95 GHz</w:t>
      </w:r>
    </w:p>
    <w:p w14:paraId="47C3A5F4" w14:textId="77777777" w:rsidR="00684B55" w:rsidRPr="006341EC" w:rsidRDefault="00684B55" w:rsidP="00684B55">
      <w:pPr>
        <w:rPr>
          <w:highlight w:val="yellow"/>
        </w:rPr>
      </w:pPr>
      <w:r w:rsidRPr="006341EC">
        <w:rPr>
          <w:b/>
          <w:highlight w:val="yellow"/>
        </w:rPr>
        <w:t>Service:</w:t>
      </w:r>
      <w:r w:rsidRPr="008C2B70">
        <w:rPr>
          <w:color w:val="FF0000"/>
          <w:highlight w:val="yellow"/>
        </w:rPr>
        <w:t xml:space="preserve"> Radiolocation (FOD)</w:t>
      </w:r>
    </w:p>
    <w:p w14:paraId="37C25855" w14:textId="77777777" w:rsidR="00684B55" w:rsidRPr="00491236" w:rsidRDefault="00684B55" w:rsidP="00684B55">
      <w:pPr>
        <w:rPr>
          <w:b/>
        </w:rPr>
      </w:pPr>
      <w:r w:rsidRPr="006341EC">
        <w:rPr>
          <w:b/>
          <w:highlight w:val="yellow"/>
        </w:rPr>
        <w:t>Allocation:</w:t>
      </w:r>
    </w:p>
    <w:p w14:paraId="35C394CA" w14:textId="77777777" w:rsidR="00684B55" w:rsidRPr="00491236" w:rsidRDefault="00684B55" w:rsidP="00684B55">
      <w:pPr>
        <w:spacing w:line="180" w:lineRule="exact"/>
      </w:pPr>
    </w:p>
    <w:tbl>
      <w:tblPr>
        <w:tblW w:w="60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D9D9D9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000"/>
        <w:gridCol w:w="2000"/>
      </w:tblGrid>
      <w:tr w:rsidR="00684B55" w:rsidRPr="00745B2E" w14:paraId="774C259D" w14:textId="77777777" w:rsidTr="006341EC">
        <w:trPr>
          <w:jc w:val="center"/>
        </w:trPr>
        <w:tc>
          <w:tcPr>
            <w:tcW w:w="6000" w:type="dxa"/>
            <w:gridSpan w:val="3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2FD00B" w14:textId="77777777" w:rsidR="00684B55" w:rsidRPr="00491236" w:rsidRDefault="00684B55" w:rsidP="006341E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b/>
                <w:sz w:val="17"/>
                <w:szCs w:val="17"/>
              </w:rPr>
              <w:t>GHz</w:t>
            </w:r>
          </w:p>
          <w:p w14:paraId="644CF47C" w14:textId="77777777" w:rsidR="00684B55" w:rsidRPr="00491236" w:rsidRDefault="00684B55" w:rsidP="006341EC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92</w:t>
            </w:r>
            <w:r w:rsidRPr="00491236">
              <w:rPr>
                <w:rFonts w:ascii="Arial" w:hAnsi="Arial" w:cs="Arial"/>
                <w:b/>
                <w:sz w:val="17"/>
                <w:szCs w:val="17"/>
              </w:rPr>
              <w:t>–</w:t>
            </w:r>
            <w:r>
              <w:rPr>
                <w:rFonts w:ascii="Arial" w:hAnsi="Arial" w:cs="Arial"/>
                <w:b/>
                <w:sz w:val="17"/>
                <w:szCs w:val="17"/>
              </w:rPr>
              <w:t>95</w:t>
            </w:r>
          </w:p>
        </w:tc>
      </w:tr>
      <w:tr w:rsidR="00684B55" w:rsidRPr="00745B2E" w14:paraId="61A160C5" w14:textId="77777777" w:rsidTr="006341EC">
        <w:trPr>
          <w:jc w:val="center"/>
        </w:trPr>
        <w:tc>
          <w:tcPr>
            <w:tcW w:w="6000" w:type="dxa"/>
            <w:gridSpan w:val="3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4BFFCE" w14:textId="77777777" w:rsidR="00684B55" w:rsidRPr="00491236" w:rsidRDefault="00684B55" w:rsidP="006341EC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Allocation to Services</w:t>
            </w:r>
          </w:p>
        </w:tc>
      </w:tr>
      <w:tr w:rsidR="00684B55" w:rsidRPr="00745B2E" w14:paraId="07CBF708" w14:textId="77777777" w:rsidTr="006341EC">
        <w:trPr>
          <w:jc w:val="center"/>
        </w:trPr>
        <w:tc>
          <w:tcPr>
            <w:tcW w:w="20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A44BB" w14:textId="77777777" w:rsidR="00684B55" w:rsidRPr="00491236" w:rsidRDefault="00684B55" w:rsidP="006341E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Region 1</w:t>
            </w:r>
          </w:p>
        </w:tc>
        <w:tc>
          <w:tcPr>
            <w:tcW w:w="2000" w:type="dxa"/>
            <w:tcBorders>
              <w:bottom w:val="single" w:sz="2" w:space="0" w:color="auto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FB6146" w14:textId="77777777" w:rsidR="00684B55" w:rsidRPr="00491236" w:rsidRDefault="00684B55" w:rsidP="006341E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Region 2</w:t>
            </w:r>
          </w:p>
        </w:tc>
        <w:tc>
          <w:tcPr>
            <w:tcW w:w="2000" w:type="dxa"/>
            <w:tcBorders>
              <w:bottom w:val="single" w:sz="2" w:space="0" w:color="auto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F7BC4" w14:textId="77777777" w:rsidR="00684B55" w:rsidRPr="00491236" w:rsidRDefault="00684B55" w:rsidP="006341E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Region 3</w:t>
            </w:r>
          </w:p>
        </w:tc>
      </w:tr>
      <w:tr w:rsidR="00684B55" w:rsidRPr="00745B2E" w14:paraId="5704B3EE" w14:textId="77777777" w:rsidTr="006341EC">
        <w:trPr>
          <w:jc w:val="center"/>
        </w:trPr>
        <w:tc>
          <w:tcPr>
            <w:tcW w:w="2000" w:type="dxa"/>
            <w:tcBorders>
              <w:right w:val="nil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0A5CE" w14:textId="77777777" w:rsidR="00684B55" w:rsidRPr="00491236" w:rsidRDefault="00684B55" w:rsidP="006341EC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91236">
              <w:rPr>
                <w:rFonts w:ascii="Arial" w:hAnsi="Arial" w:cs="Arial"/>
                <w:b/>
                <w:sz w:val="17"/>
                <w:szCs w:val="17"/>
              </w:rPr>
              <w:lastRenderedPageBreak/>
              <w:t>92-94</w:t>
            </w:r>
          </w:p>
        </w:tc>
        <w:tc>
          <w:tcPr>
            <w:tcW w:w="4000" w:type="dxa"/>
            <w:gridSpan w:val="2"/>
            <w:tcBorders>
              <w:left w:val="nil"/>
            </w:tcBorders>
            <w:shd w:val="clear" w:color="auto" w:fill="D9D9D9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D7596A4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FIXED 5.338A</w:t>
            </w:r>
          </w:p>
          <w:p w14:paraId="2321045F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MOBILE</w:t>
            </w:r>
          </w:p>
          <w:p w14:paraId="44B16E7A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RADIO ASTRONOMY</w:t>
            </w:r>
          </w:p>
          <w:p w14:paraId="65E82079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RADIOLOCATION</w:t>
            </w:r>
          </w:p>
          <w:p w14:paraId="1532C037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5.149</w:t>
            </w:r>
          </w:p>
        </w:tc>
      </w:tr>
      <w:tr w:rsidR="00684B55" w:rsidRPr="00745B2E" w14:paraId="149B2178" w14:textId="77777777" w:rsidTr="006341EC">
        <w:trPr>
          <w:jc w:val="center"/>
        </w:trPr>
        <w:tc>
          <w:tcPr>
            <w:tcW w:w="2000" w:type="dxa"/>
            <w:tcBorders>
              <w:right w:val="nil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7782E8" w14:textId="77777777" w:rsidR="00684B55" w:rsidRPr="00491236" w:rsidRDefault="00684B55" w:rsidP="006341EC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91236">
              <w:rPr>
                <w:rFonts w:ascii="Arial" w:hAnsi="Arial" w:cs="Arial"/>
                <w:b/>
                <w:sz w:val="17"/>
                <w:szCs w:val="17"/>
              </w:rPr>
              <w:t>94-94.1</w:t>
            </w:r>
          </w:p>
        </w:tc>
        <w:tc>
          <w:tcPr>
            <w:tcW w:w="4000" w:type="dxa"/>
            <w:gridSpan w:val="2"/>
            <w:tcBorders>
              <w:left w:val="nil"/>
            </w:tcBorders>
            <w:shd w:val="clear" w:color="auto" w:fill="D9D9D9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5E5E922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EARTH EXPLORATION-SATELLITE (active)</w:t>
            </w:r>
          </w:p>
          <w:p w14:paraId="602D7193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RADIOLOCATION</w:t>
            </w:r>
          </w:p>
          <w:p w14:paraId="4A6B0565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SPACE RESEARCH (active)</w:t>
            </w:r>
          </w:p>
          <w:p w14:paraId="06BACA3D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Radio astronomy</w:t>
            </w:r>
          </w:p>
          <w:p w14:paraId="46ED31C5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5.562 5.562A</w:t>
            </w:r>
          </w:p>
        </w:tc>
      </w:tr>
      <w:tr w:rsidR="00684B55" w:rsidRPr="00745B2E" w14:paraId="7A6E4B29" w14:textId="77777777" w:rsidTr="006341EC">
        <w:trPr>
          <w:jc w:val="center"/>
        </w:trPr>
        <w:tc>
          <w:tcPr>
            <w:tcW w:w="2000" w:type="dxa"/>
            <w:tcBorders>
              <w:right w:val="nil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5FB656" w14:textId="77777777" w:rsidR="00684B55" w:rsidRPr="00491236" w:rsidRDefault="00684B55" w:rsidP="006341EC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91236">
              <w:rPr>
                <w:rFonts w:ascii="Arial" w:hAnsi="Arial" w:cs="Arial"/>
                <w:b/>
                <w:sz w:val="17"/>
                <w:szCs w:val="17"/>
              </w:rPr>
              <w:t>94.1-95</w:t>
            </w:r>
          </w:p>
        </w:tc>
        <w:tc>
          <w:tcPr>
            <w:tcW w:w="4000" w:type="dxa"/>
            <w:gridSpan w:val="2"/>
            <w:tcBorders>
              <w:left w:val="nil"/>
            </w:tcBorders>
            <w:shd w:val="clear" w:color="auto" w:fill="D9D9D9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8E2CE7E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FIXED</w:t>
            </w:r>
          </w:p>
          <w:p w14:paraId="10189C08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MOBILE</w:t>
            </w:r>
          </w:p>
          <w:p w14:paraId="1B2693BC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RADIO ASTRONOMY</w:t>
            </w:r>
          </w:p>
          <w:p w14:paraId="31FE48F2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RADIOLOCATION</w:t>
            </w:r>
          </w:p>
          <w:p w14:paraId="034147DB" w14:textId="77777777" w:rsidR="00684B55" w:rsidRPr="00491236" w:rsidRDefault="00684B55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5.149</w:t>
            </w:r>
          </w:p>
        </w:tc>
      </w:tr>
    </w:tbl>
    <w:p w14:paraId="6E50BD17" w14:textId="2A7308E7" w:rsidR="00684B55" w:rsidRPr="00684B55" w:rsidRDefault="00684B55" w:rsidP="00861726">
      <w:pPr>
        <w:rPr>
          <w:b/>
          <w:lang w:eastAsia="ja-JP"/>
        </w:rPr>
      </w:pPr>
    </w:p>
    <w:p w14:paraId="48314426" w14:textId="77777777" w:rsidR="003363B3" w:rsidRDefault="003363B3" w:rsidP="00861726">
      <w:pPr>
        <w:rPr>
          <w:b/>
          <w:lang w:eastAsia="ja-JP"/>
        </w:rPr>
      </w:pPr>
    </w:p>
    <w:p w14:paraId="2A244EB0" w14:textId="51CFF7B6" w:rsidR="00684B55" w:rsidRDefault="008C2B70" w:rsidP="00861726">
      <w:pPr>
        <w:rPr>
          <w:b/>
          <w:lang w:eastAsia="ja-JP"/>
        </w:rPr>
      </w:pPr>
      <w:r>
        <w:rPr>
          <w:b/>
          <w:lang w:eastAsia="ja-JP"/>
        </w:rPr>
        <w:t>…</w:t>
      </w:r>
    </w:p>
    <w:p w14:paraId="325EE200" w14:textId="7D10EE84" w:rsidR="008C2B70" w:rsidRDefault="008C2B70" w:rsidP="00861726">
      <w:pPr>
        <w:rPr>
          <w:b/>
          <w:lang w:eastAsia="ja-JP"/>
        </w:rPr>
      </w:pPr>
    </w:p>
    <w:p w14:paraId="22FAAAD5" w14:textId="77777777" w:rsidR="008C2B70" w:rsidRPr="00491236" w:rsidRDefault="008C2B70" w:rsidP="008C2B70">
      <w:bookmarkStart w:id="2" w:name="_Hlk121747141"/>
      <w:r w:rsidRPr="00491236">
        <w:rPr>
          <w:b/>
        </w:rPr>
        <w:t>Band:</w:t>
      </w:r>
      <w:r w:rsidRPr="00491236">
        <w:rPr>
          <w:bCs/>
        </w:rPr>
        <w:t xml:space="preserve"> </w:t>
      </w:r>
      <w:r w:rsidRPr="00491236">
        <w:t>95–100 GHz</w:t>
      </w:r>
    </w:p>
    <w:p w14:paraId="05787DDB" w14:textId="77777777" w:rsidR="008C2B70" w:rsidRPr="008C2B70" w:rsidRDefault="008C2B70" w:rsidP="008C2B70">
      <w:pPr>
        <w:rPr>
          <w:color w:val="FF0000"/>
        </w:rPr>
      </w:pPr>
      <w:r w:rsidRPr="00491236">
        <w:rPr>
          <w:b/>
        </w:rPr>
        <w:t>Service:</w:t>
      </w:r>
      <w:r w:rsidRPr="00491236">
        <w:t xml:space="preserve"> Radionavigation (EFVS),</w:t>
      </w:r>
      <w:r w:rsidRPr="008C2B70">
        <w:rPr>
          <w:color w:val="FF0000"/>
        </w:rPr>
        <w:t xml:space="preserve"> </w:t>
      </w:r>
      <w:r w:rsidRPr="008C2B70">
        <w:rPr>
          <w:color w:val="FF0000"/>
          <w:highlight w:val="yellow"/>
        </w:rPr>
        <w:t>Radiolocation (FOD)</w:t>
      </w:r>
    </w:p>
    <w:p w14:paraId="7A80F12E" w14:textId="77777777" w:rsidR="008C2B70" w:rsidRPr="00491236" w:rsidRDefault="008C2B70" w:rsidP="008C2B70">
      <w:pPr>
        <w:rPr>
          <w:b/>
        </w:rPr>
      </w:pPr>
      <w:r w:rsidRPr="00491236">
        <w:rPr>
          <w:b/>
        </w:rPr>
        <w:t>Allocation:</w:t>
      </w:r>
    </w:p>
    <w:p w14:paraId="3FB15B83" w14:textId="77777777" w:rsidR="008C2B70" w:rsidRPr="00491236" w:rsidRDefault="008C2B70" w:rsidP="008C2B70">
      <w:pPr>
        <w:spacing w:line="180" w:lineRule="exact"/>
      </w:pPr>
    </w:p>
    <w:tbl>
      <w:tblPr>
        <w:tblW w:w="60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D9D9D9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000"/>
        <w:gridCol w:w="2000"/>
      </w:tblGrid>
      <w:tr w:rsidR="008C2B70" w:rsidRPr="00745B2E" w14:paraId="375F988B" w14:textId="77777777" w:rsidTr="006341EC">
        <w:trPr>
          <w:jc w:val="center"/>
        </w:trPr>
        <w:tc>
          <w:tcPr>
            <w:tcW w:w="6000" w:type="dxa"/>
            <w:gridSpan w:val="3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10765A" w14:textId="77777777" w:rsidR="008C2B70" w:rsidRPr="00491236" w:rsidRDefault="008C2B70" w:rsidP="006341E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b/>
                <w:sz w:val="17"/>
                <w:szCs w:val="17"/>
              </w:rPr>
              <w:t>GHz</w:t>
            </w:r>
          </w:p>
          <w:p w14:paraId="1C99124B" w14:textId="77777777" w:rsidR="008C2B70" w:rsidRPr="00491236" w:rsidRDefault="008C2B70" w:rsidP="006341EC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491236">
              <w:rPr>
                <w:rFonts w:ascii="Arial" w:hAnsi="Arial" w:cs="Arial"/>
                <w:b/>
                <w:sz w:val="17"/>
                <w:szCs w:val="17"/>
              </w:rPr>
              <w:t>95–100</w:t>
            </w:r>
          </w:p>
        </w:tc>
      </w:tr>
      <w:tr w:rsidR="008C2B70" w:rsidRPr="00745B2E" w14:paraId="6BE61D9C" w14:textId="77777777" w:rsidTr="006341EC">
        <w:trPr>
          <w:jc w:val="center"/>
        </w:trPr>
        <w:tc>
          <w:tcPr>
            <w:tcW w:w="6000" w:type="dxa"/>
            <w:gridSpan w:val="3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6BE968" w14:textId="77777777" w:rsidR="008C2B70" w:rsidRPr="00491236" w:rsidRDefault="008C2B70" w:rsidP="006341EC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Allocation to Services</w:t>
            </w:r>
          </w:p>
        </w:tc>
      </w:tr>
      <w:tr w:rsidR="008C2B70" w:rsidRPr="00745B2E" w14:paraId="0CCBC571" w14:textId="77777777" w:rsidTr="006341EC">
        <w:trPr>
          <w:jc w:val="center"/>
        </w:trPr>
        <w:tc>
          <w:tcPr>
            <w:tcW w:w="20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0AD9E9" w14:textId="77777777" w:rsidR="008C2B70" w:rsidRPr="00491236" w:rsidRDefault="008C2B70" w:rsidP="006341E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Region 1</w:t>
            </w:r>
          </w:p>
        </w:tc>
        <w:tc>
          <w:tcPr>
            <w:tcW w:w="2000" w:type="dxa"/>
            <w:tcBorders>
              <w:bottom w:val="single" w:sz="2" w:space="0" w:color="auto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56C3BF" w14:textId="77777777" w:rsidR="008C2B70" w:rsidRPr="00491236" w:rsidRDefault="008C2B70" w:rsidP="006341E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Region 2</w:t>
            </w:r>
          </w:p>
        </w:tc>
        <w:tc>
          <w:tcPr>
            <w:tcW w:w="2000" w:type="dxa"/>
            <w:tcBorders>
              <w:bottom w:val="single" w:sz="2" w:space="0" w:color="auto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A032DB" w14:textId="77777777" w:rsidR="008C2B70" w:rsidRPr="00491236" w:rsidRDefault="008C2B70" w:rsidP="006341E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Region 3</w:t>
            </w:r>
          </w:p>
        </w:tc>
      </w:tr>
      <w:tr w:rsidR="008C2B70" w:rsidRPr="00745B2E" w14:paraId="7849F246" w14:textId="77777777" w:rsidTr="006341EC">
        <w:trPr>
          <w:jc w:val="center"/>
        </w:trPr>
        <w:tc>
          <w:tcPr>
            <w:tcW w:w="2000" w:type="dxa"/>
            <w:tcBorders>
              <w:right w:val="nil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623747" w14:textId="77777777" w:rsidR="008C2B70" w:rsidRPr="00491236" w:rsidRDefault="008C2B70" w:rsidP="006341EC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91236">
              <w:rPr>
                <w:rFonts w:ascii="Arial" w:hAnsi="Arial" w:cs="Arial"/>
                <w:b/>
                <w:sz w:val="17"/>
                <w:szCs w:val="17"/>
              </w:rPr>
              <w:t>95-100</w:t>
            </w:r>
          </w:p>
        </w:tc>
        <w:tc>
          <w:tcPr>
            <w:tcW w:w="4000" w:type="dxa"/>
            <w:gridSpan w:val="2"/>
            <w:tcBorders>
              <w:left w:val="nil"/>
            </w:tcBorders>
            <w:shd w:val="clear" w:color="auto" w:fill="D9D9D9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2EF4D3F" w14:textId="77777777" w:rsidR="008C2B70" w:rsidRPr="00491236" w:rsidRDefault="008C2B70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FIXED</w:t>
            </w:r>
          </w:p>
          <w:p w14:paraId="41735B68" w14:textId="77777777" w:rsidR="008C2B70" w:rsidRPr="00491236" w:rsidRDefault="008C2B70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MOBILE</w:t>
            </w:r>
          </w:p>
          <w:p w14:paraId="01866DC4" w14:textId="77777777" w:rsidR="008C2B70" w:rsidRPr="00491236" w:rsidRDefault="008C2B70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RADIO ASTRONOMY</w:t>
            </w:r>
          </w:p>
          <w:p w14:paraId="1D2DA889" w14:textId="77777777" w:rsidR="008C2B70" w:rsidRPr="00491236" w:rsidRDefault="008C2B70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RADIOLOCATION</w:t>
            </w:r>
          </w:p>
          <w:p w14:paraId="7BA74950" w14:textId="77777777" w:rsidR="008C2B70" w:rsidRPr="00491236" w:rsidRDefault="008C2B70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RADIONAVIGATION</w:t>
            </w:r>
          </w:p>
          <w:p w14:paraId="5BB47A95" w14:textId="77777777" w:rsidR="008C2B70" w:rsidRPr="00491236" w:rsidRDefault="008C2B70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RADIONAVIGATION-SATELLITE</w:t>
            </w:r>
          </w:p>
          <w:p w14:paraId="35CF99BF" w14:textId="77777777" w:rsidR="008C2B70" w:rsidRPr="00491236" w:rsidRDefault="008C2B70" w:rsidP="006341EC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491236">
              <w:rPr>
                <w:rFonts w:ascii="Arial" w:hAnsi="Arial" w:cs="Arial"/>
                <w:sz w:val="17"/>
                <w:szCs w:val="17"/>
              </w:rPr>
              <w:t>5.149 5.554</w:t>
            </w:r>
          </w:p>
        </w:tc>
      </w:tr>
      <w:bookmarkEnd w:id="2"/>
    </w:tbl>
    <w:p w14:paraId="0D9B39F6" w14:textId="170B5D86" w:rsidR="008C2B70" w:rsidRDefault="008C2B70" w:rsidP="00861726">
      <w:pPr>
        <w:rPr>
          <w:b/>
          <w:lang w:eastAsia="ja-JP"/>
        </w:rPr>
      </w:pPr>
    </w:p>
    <w:p w14:paraId="19A044D3" w14:textId="4904EC0A" w:rsidR="00684B55" w:rsidRDefault="008C2B70" w:rsidP="00861726">
      <w:pPr>
        <w:rPr>
          <w:b/>
          <w:lang w:eastAsia="ja-JP"/>
        </w:rPr>
      </w:pPr>
      <w:r>
        <w:rPr>
          <w:b/>
          <w:lang w:eastAsia="ja-JP"/>
        </w:rPr>
        <w:t>…</w:t>
      </w:r>
    </w:p>
    <w:p w14:paraId="5CE028CD" w14:textId="14551CE4" w:rsidR="008C2B70" w:rsidRDefault="008C2B70" w:rsidP="00861726">
      <w:pPr>
        <w:rPr>
          <w:b/>
          <w:lang w:eastAsia="ja-JP"/>
        </w:rPr>
      </w:pPr>
    </w:p>
    <w:p w14:paraId="30E21FE3" w14:textId="77777777" w:rsidR="008C2B70" w:rsidRPr="004357C3" w:rsidRDefault="008C2B70" w:rsidP="008C2B70">
      <w:pPr>
        <w:jc w:val="center"/>
        <w:rPr>
          <w:sz w:val="24"/>
        </w:rPr>
      </w:pPr>
      <w:r w:rsidRPr="004357C3">
        <w:rPr>
          <w:b/>
          <w:sz w:val="24"/>
        </w:rPr>
        <w:t>Attachment G</w:t>
      </w:r>
    </w:p>
    <w:p w14:paraId="6DEE18E9" w14:textId="77777777" w:rsidR="008C2B70" w:rsidRPr="004357C3" w:rsidRDefault="008C2B70" w:rsidP="008C2B70">
      <w:pPr>
        <w:jc w:val="center"/>
        <w:rPr>
          <w:sz w:val="24"/>
        </w:rPr>
      </w:pPr>
    </w:p>
    <w:p w14:paraId="623E8D7E" w14:textId="77777777" w:rsidR="008C2B70" w:rsidRPr="004357C3" w:rsidRDefault="008C2B70" w:rsidP="008C2B70">
      <w:pPr>
        <w:jc w:val="center"/>
        <w:rPr>
          <w:sz w:val="24"/>
        </w:rPr>
      </w:pPr>
      <w:r w:rsidRPr="004357C3">
        <w:rPr>
          <w:b/>
          <w:sz w:val="24"/>
        </w:rPr>
        <w:t>TECHNICAL INFORMATION</w:t>
      </w:r>
    </w:p>
    <w:p w14:paraId="14C6F584" w14:textId="77777777" w:rsidR="008C2B70" w:rsidRPr="004357C3" w:rsidRDefault="008C2B70" w:rsidP="008C2B70">
      <w:pPr>
        <w:jc w:val="center"/>
        <w:rPr>
          <w:sz w:val="24"/>
        </w:rPr>
      </w:pPr>
      <w:r w:rsidRPr="004357C3">
        <w:rPr>
          <w:b/>
          <w:sz w:val="24"/>
        </w:rPr>
        <w:t>AND FREQUENCY</w:t>
      </w:r>
      <w:r>
        <w:rPr>
          <w:b/>
          <w:sz w:val="24"/>
        </w:rPr>
        <w:t>-</w:t>
      </w:r>
      <w:r w:rsidRPr="004357C3">
        <w:rPr>
          <w:b/>
          <w:sz w:val="24"/>
        </w:rPr>
        <w:t>SHARING CRITERIA</w:t>
      </w:r>
    </w:p>
    <w:p w14:paraId="36DD75AB" w14:textId="79BAF5EC" w:rsidR="008C2B70" w:rsidRDefault="008C2B70" w:rsidP="00861726">
      <w:pPr>
        <w:rPr>
          <w:b/>
          <w:lang w:eastAsia="ja-JP"/>
        </w:rPr>
      </w:pPr>
    </w:p>
    <w:p w14:paraId="38BF5D73" w14:textId="09538911" w:rsidR="008C2B70" w:rsidRDefault="008C2B70" w:rsidP="00861726">
      <w:pPr>
        <w:rPr>
          <w:b/>
          <w:lang w:eastAsia="ja-JP"/>
        </w:rPr>
      </w:pPr>
      <w:r>
        <w:rPr>
          <w:b/>
          <w:lang w:eastAsia="ja-JP"/>
        </w:rPr>
        <w:t>…</w:t>
      </w:r>
    </w:p>
    <w:p w14:paraId="64BDFF54" w14:textId="67F93585" w:rsidR="008C2B70" w:rsidRDefault="008C2B70" w:rsidP="00861726">
      <w:pPr>
        <w:rPr>
          <w:b/>
          <w:lang w:eastAsia="ja-JP"/>
        </w:rPr>
      </w:pPr>
    </w:p>
    <w:p w14:paraId="43CC9131" w14:textId="77777777" w:rsidR="008C2B70" w:rsidRPr="008C2B70" w:rsidRDefault="008C2B70" w:rsidP="008C2B70">
      <w:pPr>
        <w:jc w:val="center"/>
        <w:rPr>
          <w:color w:val="FF0000"/>
          <w:highlight w:val="yellow"/>
        </w:rPr>
      </w:pPr>
      <w:r w:rsidRPr="008C2B70">
        <w:rPr>
          <w:b/>
          <w:color w:val="FF0000"/>
          <w:highlight w:val="yellow"/>
        </w:rPr>
        <w:t xml:space="preserve">Band: </w:t>
      </w:r>
      <w:r w:rsidRPr="008C2B70">
        <w:rPr>
          <w:color w:val="FF0000"/>
          <w:highlight w:val="yellow"/>
        </w:rPr>
        <w:t>92-95 GHz</w:t>
      </w:r>
    </w:p>
    <w:p w14:paraId="19EAE8E8" w14:textId="77777777" w:rsidR="008C2B70" w:rsidRPr="008C2B70" w:rsidRDefault="008C2B70" w:rsidP="008C2B70">
      <w:pPr>
        <w:rPr>
          <w:color w:val="FF0000"/>
          <w:highlight w:val="yellow"/>
        </w:rPr>
      </w:pPr>
    </w:p>
    <w:p w14:paraId="63F5D988" w14:textId="77777777" w:rsidR="008C2B70" w:rsidRPr="008C2B70" w:rsidRDefault="008C2B70" w:rsidP="008C2B70">
      <w:pPr>
        <w:rPr>
          <w:b/>
          <w:color w:val="FF0000"/>
          <w:highlight w:val="yellow"/>
        </w:rPr>
      </w:pPr>
      <w:r w:rsidRPr="008C2B70">
        <w:rPr>
          <w:b/>
          <w:color w:val="FF0000"/>
          <w:highlight w:val="yellow"/>
        </w:rPr>
        <w:t>Technical Information:</w:t>
      </w:r>
    </w:p>
    <w:p w14:paraId="69A71AA8" w14:textId="77777777" w:rsidR="008C2B70" w:rsidRPr="008C2B70" w:rsidRDefault="008C2B70" w:rsidP="008C2B70">
      <w:pPr>
        <w:rPr>
          <w:b/>
          <w:color w:val="FF0000"/>
          <w:highlight w:val="yellow"/>
        </w:rPr>
      </w:pPr>
    </w:p>
    <w:p w14:paraId="4AB6A095" w14:textId="77777777" w:rsidR="008C2B70" w:rsidRPr="008C2B70" w:rsidRDefault="008C2B70" w:rsidP="008C2B70">
      <w:pPr>
        <w:rPr>
          <w:color w:val="FF0000"/>
          <w:highlight w:val="yellow"/>
        </w:rPr>
      </w:pPr>
      <w:r w:rsidRPr="008C2B70">
        <w:rPr>
          <w:b/>
          <w:color w:val="FF0000"/>
          <w:highlight w:val="yellow"/>
        </w:rPr>
        <w:t>Service:</w:t>
      </w:r>
      <w:r w:rsidRPr="008C2B70">
        <w:rPr>
          <w:color w:val="FF0000"/>
          <w:highlight w:val="yellow"/>
        </w:rPr>
        <w:t xml:space="preserve"> Radiolocation</w:t>
      </w:r>
    </w:p>
    <w:p w14:paraId="5B3B5024" w14:textId="77777777" w:rsidR="008C2B70" w:rsidRPr="008C2B70" w:rsidRDefault="008C2B70" w:rsidP="008C2B70">
      <w:pPr>
        <w:rPr>
          <w:color w:val="FF0000"/>
          <w:highlight w:val="yellow"/>
        </w:rPr>
      </w:pPr>
      <w:r w:rsidRPr="008C2B70">
        <w:rPr>
          <w:b/>
          <w:color w:val="FF0000"/>
          <w:highlight w:val="yellow"/>
        </w:rPr>
        <w:t>Aviation use:</w:t>
      </w:r>
      <w:r w:rsidRPr="008C2B70">
        <w:rPr>
          <w:color w:val="FF0000"/>
          <w:highlight w:val="yellow"/>
        </w:rPr>
        <w:t xml:space="preserve"> Foreign object debris detection system (FOD)</w:t>
      </w:r>
    </w:p>
    <w:p w14:paraId="0D7E5105" w14:textId="77777777" w:rsidR="008C2B70" w:rsidRPr="008C2B70" w:rsidRDefault="008C2B70" w:rsidP="008C2B70">
      <w:pPr>
        <w:rPr>
          <w:color w:val="FF0000"/>
          <w:highlight w:val="yellow"/>
        </w:rPr>
      </w:pPr>
      <w:r w:rsidRPr="008C2B70">
        <w:rPr>
          <w:b/>
          <w:color w:val="FF0000"/>
          <w:highlight w:val="yellow"/>
        </w:rPr>
        <w:t>Annex 10:</w:t>
      </w:r>
    </w:p>
    <w:p w14:paraId="41F6DB6C" w14:textId="77777777" w:rsidR="008C2B70" w:rsidRPr="008C2B70" w:rsidRDefault="008C2B70" w:rsidP="008C2B70">
      <w:pPr>
        <w:rPr>
          <w:b/>
          <w:color w:val="FF0000"/>
          <w:highlight w:val="yellow"/>
        </w:rPr>
      </w:pPr>
      <w:r w:rsidRPr="008C2B70">
        <w:rPr>
          <w:b/>
          <w:color w:val="FF0000"/>
          <w:highlight w:val="yellow"/>
        </w:rPr>
        <w:tab/>
      </w:r>
      <w:r w:rsidRPr="008C2B70">
        <w:rPr>
          <w:color w:val="FF0000"/>
          <w:highlight w:val="yellow"/>
        </w:rPr>
        <w:t>SARPs:</w:t>
      </w:r>
    </w:p>
    <w:p w14:paraId="364C9753" w14:textId="77777777" w:rsidR="008C2B70" w:rsidRPr="008C2B70" w:rsidRDefault="008C2B70" w:rsidP="008C2B70">
      <w:pPr>
        <w:rPr>
          <w:b/>
          <w:color w:val="FF0000"/>
          <w:highlight w:val="yellow"/>
        </w:rPr>
      </w:pPr>
      <w:r w:rsidRPr="008C2B70">
        <w:rPr>
          <w:color w:val="FF0000"/>
          <w:highlight w:val="yellow"/>
        </w:rPr>
        <w:tab/>
        <w:t>Frequency plan:</w:t>
      </w:r>
    </w:p>
    <w:p w14:paraId="335623DE" w14:textId="77777777" w:rsidR="008C2B70" w:rsidRPr="008C2B70" w:rsidRDefault="008C2B70" w:rsidP="008C2B70">
      <w:pPr>
        <w:rPr>
          <w:b/>
          <w:color w:val="FF0000"/>
          <w:highlight w:val="yellow"/>
        </w:rPr>
      </w:pPr>
      <w:r w:rsidRPr="008C2B70">
        <w:rPr>
          <w:color w:val="FF0000"/>
          <w:highlight w:val="yellow"/>
        </w:rPr>
        <w:tab/>
        <w:t>Channelization:</w:t>
      </w:r>
    </w:p>
    <w:p w14:paraId="0AAAD7E4" w14:textId="77777777" w:rsidR="008C2B70" w:rsidRPr="008C2B70" w:rsidRDefault="008C2B70" w:rsidP="008C2B70">
      <w:pPr>
        <w:rPr>
          <w:b/>
          <w:color w:val="FF0000"/>
          <w:highlight w:val="yellow"/>
        </w:rPr>
      </w:pPr>
      <w:r w:rsidRPr="008C2B70">
        <w:rPr>
          <w:color w:val="FF0000"/>
          <w:highlight w:val="yellow"/>
        </w:rPr>
        <w:tab/>
        <w:t>Planning criteria:</w:t>
      </w:r>
    </w:p>
    <w:p w14:paraId="5728E9F1" w14:textId="77777777" w:rsidR="008C2B70" w:rsidRPr="008C2B70" w:rsidRDefault="008C2B70" w:rsidP="008C2B70">
      <w:pPr>
        <w:rPr>
          <w:color w:val="FF0000"/>
          <w:highlight w:val="yellow"/>
        </w:rPr>
      </w:pPr>
      <w:r w:rsidRPr="008C2B70">
        <w:rPr>
          <w:b/>
          <w:color w:val="FF0000"/>
          <w:highlight w:val="yellow"/>
        </w:rPr>
        <w:lastRenderedPageBreak/>
        <w:t>RTCA:</w:t>
      </w:r>
    </w:p>
    <w:p w14:paraId="57A3B185" w14:textId="77777777" w:rsidR="008C2B70" w:rsidRPr="008C2B70" w:rsidRDefault="008C2B70" w:rsidP="008C2B70">
      <w:pPr>
        <w:rPr>
          <w:color w:val="FF0000"/>
          <w:highlight w:val="yellow"/>
        </w:rPr>
      </w:pPr>
      <w:proofErr w:type="spellStart"/>
      <w:r w:rsidRPr="008C2B70">
        <w:rPr>
          <w:b/>
          <w:color w:val="FF0000"/>
          <w:highlight w:val="yellow"/>
        </w:rPr>
        <w:t>Eurocae</w:t>
      </w:r>
      <w:proofErr w:type="spellEnd"/>
      <w:r w:rsidRPr="008C2B70">
        <w:rPr>
          <w:b/>
          <w:color w:val="FF0000"/>
          <w:highlight w:val="yellow"/>
        </w:rPr>
        <w:t>:</w:t>
      </w:r>
    </w:p>
    <w:p w14:paraId="3DDE1588" w14:textId="77777777" w:rsidR="008C2B70" w:rsidRPr="008C2B70" w:rsidRDefault="008C2B70" w:rsidP="008C2B70">
      <w:pPr>
        <w:rPr>
          <w:color w:val="FF0000"/>
          <w:highlight w:val="yellow"/>
        </w:rPr>
      </w:pPr>
      <w:r w:rsidRPr="008C2B70">
        <w:rPr>
          <w:b/>
          <w:color w:val="FF0000"/>
          <w:highlight w:val="yellow"/>
        </w:rPr>
        <w:t>ARINC characteristic:</w:t>
      </w:r>
    </w:p>
    <w:p w14:paraId="0BECD08F" w14:textId="3C3FBF48" w:rsidR="008C2B70" w:rsidRPr="00FB7D06" w:rsidRDefault="008C2B70" w:rsidP="008C2B70">
      <w:pPr>
        <w:rPr>
          <w:bCs/>
          <w:color w:val="FF0000"/>
          <w:highlight w:val="yellow"/>
          <w:lang w:val="en-CA"/>
        </w:rPr>
      </w:pPr>
      <w:r w:rsidRPr="008C2B70">
        <w:rPr>
          <w:b/>
          <w:color w:val="FF0000"/>
          <w:highlight w:val="yellow"/>
          <w:lang w:val="en-CA"/>
        </w:rPr>
        <w:t xml:space="preserve">ITU Res./Rec.: </w:t>
      </w:r>
      <w:r w:rsidR="000148CD" w:rsidRPr="00995AA1">
        <w:rPr>
          <w:color w:val="FF0000"/>
          <w:highlight w:val="yellow"/>
          <w:lang w:val="en-CA"/>
        </w:rPr>
        <w:t xml:space="preserve">Recommendation ITU-R M.2162-0 Technical and operational characteristics of radiolocation systems operating in the frequency range 92-100 GHz and radionavigation systems operating in the frequency range 95-100 </w:t>
      </w:r>
      <w:proofErr w:type="gramStart"/>
      <w:r w:rsidR="000148CD" w:rsidRPr="00995AA1">
        <w:rPr>
          <w:color w:val="FF0000"/>
          <w:highlight w:val="yellow"/>
          <w:lang w:val="en-CA"/>
        </w:rPr>
        <w:t>GHz</w:t>
      </w:r>
      <w:proofErr w:type="gramEnd"/>
    </w:p>
    <w:p w14:paraId="1709C2BC" w14:textId="77777777" w:rsidR="008C2B70" w:rsidRPr="008C2B70" w:rsidRDefault="008C2B70" w:rsidP="008C2B70">
      <w:pPr>
        <w:rPr>
          <w:color w:val="FF0000"/>
          <w:highlight w:val="yellow"/>
          <w:lang w:val="en-CA"/>
        </w:rPr>
      </w:pPr>
      <w:r w:rsidRPr="008C2B70">
        <w:rPr>
          <w:b/>
          <w:color w:val="FF0000"/>
          <w:highlight w:val="yellow"/>
          <w:lang w:val="en-CA"/>
        </w:rPr>
        <w:t>ITU</w:t>
      </w:r>
      <w:r w:rsidRPr="008C2B70">
        <w:rPr>
          <w:b/>
          <w:color w:val="FF0000"/>
          <w:highlight w:val="yellow"/>
          <w:lang w:val="en-CA"/>
        </w:rPr>
        <w:noBreakHyphen/>
        <w:t xml:space="preserve">R: </w:t>
      </w:r>
      <w:r w:rsidRPr="008C2B70">
        <w:rPr>
          <w:color w:val="FF0000"/>
          <w:highlight w:val="yellow"/>
        </w:rPr>
        <w:t xml:space="preserve"> </w:t>
      </w:r>
      <w:r w:rsidRPr="008C2B70">
        <w:rPr>
          <w:color w:val="FF0000"/>
          <w:highlight w:val="yellow"/>
          <w:lang w:val="en-CA"/>
        </w:rPr>
        <w:t xml:space="preserve">ITU Report M.2501-0, Technical and operational characteristics of the foreign object debris detection system operating in the frequency range 92-100 </w:t>
      </w:r>
      <w:proofErr w:type="gramStart"/>
      <w:r w:rsidRPr="008C2B70">
        <w:rPr>
          <w:color w:val="FF0000"/>
          <w:highlight w:val="yellow"/>
          <w:lang w:val="en-CA"/>
        </w:rPr>
        <w:t>GHz</w:t>
      </w:r>
      <w:proofErr w:type="gramEnd"/>
    </w:p>
    <w:p w14:paraId="6C807665" w14:textId="77777777" w:rsidR="008C2B70" w:rsidRPr="00AE42A4" w:rsidRDefault="008C2B70" w:rsidP="008C2B70">
      <w:r w:rsidRPr="008C2B70">
        <w:rPr>
          <w:b/>
          <w:color w:val="FF0000"/>
          <w:highlight w:val="yellow"/>
        </w:rPr>
        <w:t>Other material:</w:t>
      </w:r>
    </w:p>
    <w:p w14:paraId="174AE134" w14:textId="77777777" w:rsidR="008C2B70" w:rsidRPr="004357C3" w:rsidRDefault="008C2B70" w:rsidP="008C2B70"/>
    <w:p w14:paraId="5E8720C2" w14:textId="77777777" w:rsidR="008C2B70" w:rsidRDefault="008C2B70" w:rsidP="00861726">
      <w:pPr>
        <w:rPr>
          <w:b/>
          <w:lang w:eastAsia="ja-JP"/>
        </w:rPr>
      </w:pPr>
    </w:p>
    <w:p w14:paraId="6639DF34" w14:textId="77777777" w:rsidR="008C2B70" w:rsidRPr="00E22745" w:rsidRDefault="008C2B70" w:rsidP="008C2B70">
      <w:pPr>
        <w:jc w:val="center"/>
      </w:pPr>
      <w:r w:rsidRPr="00E22745">
        <w:rPr>
          <w:b/>
        </w:rPr>
        <w:t xml:space="preserve">Band: </w:t>
      </w:r>
      <w:r w:rsidRPr="00E22745">
        <w:t>95-100 GHz</w:t>
      </w:r>
    </w:p>
    <w:p w14:paraId="5534BD4F" w14:textId="77777777" w:rsidR="008C2B70" w:rsidRPr="00E22745" w:rsidRDefault="008C2B70" w:rsidP="008C2B70"/>
    <w:p w14:paraId="634F5D5C" w14:textId="77777777" w:rsidR="008C2B70" w:rsidRPr="00E22745" w:rsidRDefault="008C2B70" w:rsidP="008C2B70">
      <w:pPr>
        <w:rPr>
          <w:b/>
        </w:rPr>
      </w:pPr>
      <w:r w:rsidRPr="00E22745">
        <w:rPr>
          <w:b/>
        </w:rPr>
        <w:t>Technical Information:</w:t>
      </w:r>
    </w:p>
    <w:p w14:paraId="76BD6E35" w14:textId="77777777" w:rsidR="008C2B70" w:rsidRPr="00E22745" w:rsidRDefault="008C2B70" w:rsidP="008C2B70">
      <w:pPr>
        <w:rPr>
          <w:b/>
        </w:rPr>
      </w:pPr>
    </w:p>
    <w:p w14:paraId="5C39D4A6" w14:textId="77777777" w:rsidR="008C2B70" w:rsidRPr="00E22745" w:rsidRDefault="008C2B70" w:rsidP="008C2B70">
      <w:r w:rsidRPr="00E22745">
        <w:rPr>
          <w:b/>
        </w:rPr>
        <w:t>Service:</w:t>
      </w:r>
      <w:r w:rsidRPr="00E22745">
        <w:t xml:space="preserve"> Radiolocation, Radionavigation</w:t>
      </w:r>
    </w:p>
    <w:p w14:paraId="319FC5A3" w14:textId="77777777" w:rsidR="008C2B70" w:rsidRPr="00E22745" w:rsidRDefault="008C2B70" w:rsidP="008C2B70">
      <w:r w:rsidRPr="00E22745">
        <w:rPr>
          <w:b/>
        </w:rPr>
        <w:t>Aviation use:</w:t>
      </w:r>
      <w:r w:rsidRPr="00E22745">
        <w:t xml:space="preserve"> Airport surface detection equipment (ASDE), Enhanced flight vision systems (EFVS), </w:t>
      </w:r>
      <w:r w:rsidRPr="008C2B70">
        <w:rPr>
          <w:color w:val="FF0000"/>
          <w:highlight w:val="yellow"/>
        </w:rPr>
        <w:t>foreign object debris detection system (FOD)</w:t>
      </w:r>
    </w:p>
    <w:p w14:paraId="596DD62E" w14:textId="77777777" w:rsidR="008C2B70" w:rsidRPr="00E22745" w:rsidRDefault="008C2B70" w:rsidP="008C2B70">
      <w:r w:rsidRPr="00E22745">
        <w:rPr>
          <w:b/>
        </w:rPr>
        <w:t>Annex 10:</w:t>
      </w:r>
    </w:p>
    <w:p w14:paraId="65BE85FD" w14:textId="77777777" w:rsidR="008C2B70" w:rsidRPr="00E22745" w:rsidRDefault="008C2B70" w:rsidP="008C2B70">
      <w:pPr>
        <w:rPr>
          <w:b/>
        </w:rPr>
      </w:pPr>
      <w:r w:rsidRPr="00E22745">
        <w:rPr>
          <w:b/>
        </w:rPr>
        <w:tab/>
      </w:r>
      <w:r w:rsidRPr="00E22745">
        <w:t>SARPs:</w:t>
      </w:r>
    </w:p>
    <w:p w14:paraId="59272E99" w14:textId="77777777" w:rsidR="008C2B70" w:rsidRPr="00E22745" w:rsidRDefault="008C2B70" w:rsidP="008C2B70">
      <w:pPr>
        <w:rPr>
          <w:b/>
        </w:rPr>
      </w:pPr>
      <w:r w:rsidRPr="00E22745">
        <w:tab/>
        <w:t>Frequency plan:</w:t>
      </w:r>
    </w:p>
    <w:p w14:paraId="4F338ECE" w14:textId="77777777" w:rsidR="008C2B70" w:rsidRPr="00E22745" w:rsidRDefault="008C2B70" w:rsidP="008C2B70">
      <w:pPr>
        <w:rPr>
          <w:b/>
        </w:rPr>
      </w:pPr>
      <w:r w:rsidRPr="00E22745">
        <w:tab/>
        <w:t>Channelization:</w:t>
      </w:r>
    </w:p>
    <w:p w14:paraId="07FA4BE8" w14:textId="77777777" w:rsidR="008C2B70" w:rsidRPr="00E22745" w:rsidRDefault="008C2B70" w:rsidP="008C2B70">
      <w:pPr>
        <w:rPr>
          <w:b/>
        </w:rPr>
      </w:pPr>
      <w:r w:rsidRPr="00E22745">
        <w:tab/>
        <w:t>Planning criteria:</w:t>
      </w:r>
    </w:p>
    <w:p w14:paraId="283EB94E" w14:textId="77777777" w:rsidR="008C2B70" w:rsidRPr="00E22745" w:rsidRDefault="008C2B70" w:rsidP="008C2B70">
      <w:r w:rsidRPr="00E22745">
        <w:rPr>
          <w:b/>
        </w:rPr>
        <w:t>RTCA:</w:t>
      </w:r>
    </w:p>
    <w:p w14:paraId="0957BDC1" w14:textId="77777777" w:rsidR="008C2B70" w:rsidRPr="00E22745" w:rsidRDefault="008C2B70" w:rsidP="008C2B70">
      <w:proofErr w:type="spellStart"/>
      <w:r w:rsidRPr="00E22745">
        <w:rPr>
          <w:b/>
        </w:rPr>
        <w:t>Eurocae</w:t>
      </w:r>
      <w:proofErr w:type="spellEnd"/>
      <w:r w:rsidRPr="00E22745">
        <w:rPr>
          <w:b/>
        </w:rPr>
        <w:t>:</w:t>
      </w:r>
    </w:p>
    <w:p w14:paraId="0617557B" w14:textId="77777777" w:rsidR="008C2B70" w:rsidRPr="00E22745" w:rsidRDefault="008C2B70" w:rsidP="008C2B70">
      <w:r w:rsidRPr="00E22745">
        <w:rPr>
          <w:b/>
        </w:rPr>
        <w:t>ARINC characteristic:</w:t>
      </w:r>
    </w:p>
    <w:p w14:paraId="48370448" w14:textId="52E860DA" w:rsidR="008C2B70" w:rsidRPr="00EA0D4A" w:rsidRDefault="008C2B70" w:rsidP="008C2B70">
      <w:pPr>
        <w:rPr>
          <w:b/>
          <w:lang w:val="en-CA"/>
        </w:rPr>
      </w:pPr>
      <w:r w:rsidRPr="00EA0D4A">
        <w:rPr>
          <w:b/>
          <w:lang w:val="en-CA"/>
        </w:rPr>
        <w:t xml:space="preserve">ITU Res./Rec.: </w:t>
      </w:r>
      <w:r w:rsidR="000148CD" w:rsidRPr="00995AA1">
        <w:rPr>
          <w:color w:val="FF0000"/>
          <w:highlight w:val="yellow"/>
          <w:lang w:val="en-CA"/>
        </w:rPr>
        <w:t xml:space="preserve">Recommendation ITU-R M.2162-0 Technical and operational characteristics of radiolocation systems operating in the frequency range 92-100 GHz and radionavigation systems operating in the frequency range 95-100 </w:t>
      </w:r>
      <w:proofErr w:type="gramStart"/>
      <w:r w:rsidR="000148CD" w:rsidRPr="00995AA1">
        <w:rPr>
          <w:color w:val="FF0000"/>
          <w:highlight w:val="yellow"/>
          <w:lang w:val="en-CA"/>
        </w:rPr>
        <w:t>GHz</w:t>
      </w:r>
      <w:proofErr w:type="gramEnd"/>
    </w:p>
    <w:p w14:paraId="01AC2BA1" w14:textId="77777777" w:rsidR="008C2B70" w:rsidRPr="00EA0D4A" w:rsidRDefault="008C2B70" w:rsidP="008C2B70">
      <w:pPr>
        <w:rPr>
          <w:lang w:val="en-CA"/>
        </w:rPr>
      </w:pPr>
      <w:r w:rsidRPr="006341EC">
        <w:rPr>
          <w:b/>
          <w:highlight w:val="yellow"/>
          <w:lang w:val="en-CA"/>
        </w:rPr>
        <w:t>ITU</w:t>
      </w:r>
      <w:r w:rsidRPr="006341EC">
        <w:rPr>
          <w:b/>
          <w:highlight w:val="yellow"/>
          <w:lang w:val="en-CA"/>
        </w:rPr>
        <w:noBreakHyphen/>
        <w:t xml:space="preserve">R: </w:t>
      </w:r>
      <w:r w:rsidRPr="006341EC">
        <w:rPr>
          <w:highlight w:val="yellow"/>
        </w:rPr>
        <w:t xml:space="preserve"> </w:t>
      </w:r>
      <w:r w:rsidRPr="008C2B70">
        <w:rPr>
          <w:color w:val="FF0000"/>
          <w:highlight w:val="yellow"/>
          <w:lang w:val="en-CA"/>
        </w:rPr>
        <w:t xml:space="preserve">ITU Report M.2501-0 Technical and operational characteristics of the foreign object debris detection system operating in the frequency range 92-100 </w:t>
      </w:r>
      <w:proofErr w:type="gramStart"/>
      <w:r w:rsidRPr="008C2B70">
        <w:rPr>
          <w:color w:val="FF0000"/>
          <w:highlight w:val="yellow"/>
          <w:lang w:val="en-CA"/>
        </w:rPr>
        <w:t>GHz</w:t>
      </w:r>
      <w:proofErr w:type="gramEnd"/>
    </w:p>
    <w:p w14:paraId="4512816D" w14:textId="77777777" w:rsidR="008C2B70" w:rsidRPr="00AE42A4" w:rsidRDefault="008C2B70" w:rsidP="008C2B70">
      <w:r w:rsidRPr="00E22745">
        <w:rPr>
          <w:b/>
        </w:rPr>
        <w:t>Other material:</w:t>
      </w:r>
    </w:p>
    <w:p w14:paraId="71FC0671" w14:textId="77777777" w:rsidR="008C2B70" w:rsidRPr="004357C3" w:rsidRDefault="008C2B70" w:rsidP="008C2B70"/>
    <w:p w14:paraId="6C9017B5" w14:textId="77777777" w:rsidR="008C2B70" w:rsidRPr="004357C3" w:rsidRDefault="008C2B70" w:rsidP="008C2B70"/>
    <w:p w14:paraId="7D80FC89" w14:textId="77777777" w:rsidR="008C2B70" w:rsidRPr="008C2B70" w:rsidRDefault="008C2B70" w:rsidP="00861726">
      <w:pPr>
        <w:rPr>
          <w:b/>
          <w:lang w:eastAsia="ja-JP"/>
        </w:rPr>
      </w:pPr>
    </w:p>
    <w:sectPr w:rsidR="008C2B70" w:rsidRPr="008C2B70" w:rsidSect="005C330C">
      <w:headerReference w:type="even" r:id="rId12"/>
      <w:headerReference w:type="default" r:id="rId13"/>
      <w:headerReference w:type="first" r:id="rId14"/>
      <w:footerReference w:type="first" r:id="rId15"/>
      <w:pgSz w:w="12242" w:h="15842" w:code="1"/>
      <w:pgMar w:top="567" w:right="1247" w:bottom="567" w:left="1247" w:header="73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DA7C3" w14:textId="77777777" w:rsidR="00A34F56" w:rsidRDefault="00A34F56">
      <w:r>
        <w:separator/>
      </w:r>
    </w:p>
  </w:endnote>
  <w:endnote w:type="continuationSeparator" w:id="0">
    <w:p w14:paraId="10F6ED2F" w14:textId="77777777" w:rsidR="00A34F56" w:rsidRDefault="00A3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681E" w14:textId="77777777" w:rsidR="00770160" w:rsidRPr="00126BCC" w:rsidRDefault="00770160">
    <w:pPr>
      <w:pStyle w:val="Footer"/>
      <w:rPr>
        <w:sz w:val="18"/>
        <w:lang w:val="en-CA"/>
      </w:rPr>
    </w:pPr>
    <w:r w:rsidRPr="00126BCC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126BCC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531230" w:rsidRPr="00126BCC">
      <w:rPr>
        <w:noProof/>
        <w:sz w:val="18"/>
        <w:lang w:val="en-CA"/>
      </w:rPr>
      <w:t>18</w:t>
    </w:r>
    <w:r>
      <w:rPr>
        <w:sz w:val="18"/>
        <w:lang w:val="en-US"/>
      </w:rPr>
      <w:fldChar w:fldCharType="end"/>
    </w:r>
    <w:r w:rsidRPr="00126BCC">
      <w:rPr>
        <w:sz w:val="18"/>
        <w:lang w:val="en-CA"/>
      </w:rPr>
      <w:t xml:space="preserve"> pages)</w:t>
    </w:r>
  </w:p>
  <w:p w14:paraId="4AC519D8" w14:textId="6AB18B23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FD5222">
      <w:rPr>
        <w:noProof/>
        <w:sz w:val="18"/>
        <w:lang w:val="en-US"/>
      </w:rPr>
      <w:t>FSMP-WG18-WP16_DRAFT_Handbook update related to FOD ditection system.docx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B3D85" w14:textId="77777777" w:rsidR="00A34F56" w:rsidRDefault="00A34F56">
      <w:r>
        <w:separator/>
      </w:r>
    </w:p>
  </w:footnote>
  <w:footnote w:type="continuationSeparator" w:id="0">
    <w:p w14:paraId="5E8FE61C" w14:textId="77777777" w:rsidR="00A34F56" w:rsidRDefault="00A34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301FF" w14:textId="4B7F0546" w:rsidR="00733F68" w:rsidRDefault="00733F68" w:rsidP="00733F68">
    <w:pPr>
      <w:jc w:val="left"/>
      <w:rPr>
        <w:szCs w:val="22"/>
      </w:rPr>
    </w:pPr>
    <w:r w:rsidRPr="00733F68">
      <w:rPr>
        <w:szCs w:val="22"/>
      </w:rPr>
      <w:t>FSMP-WG/18-WP/16</w:t>
    </w:r>
  </w:p>
  <w:p w14:paraId="2BE4348B" w14:textId="44E36D40" w:rsidR="00770160" w:rsidRDefault="00770160" w:rsidP="00B72E75">
    <w:pPr>
      <w:jc w:val="center"/>
      <w:rPr>
        <w:rStyle w:val="PageNumber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31230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r w:rsidR="00626F26">
      <w:rPr>
        <w:rStyle w:val="PageNumber"/>
      </w:rPr>
      <w:t>–</w:t>
    </w:r>
  </w:p>
  <w:p w14:paraId="2FEA6F82" w14:textId="77777777" w:rsidR="00626F26" w:rsidRPr="00B72E75" w:rsidRDefault="00626F26" w:rsidP="00B72E75">
    <w:pPr>
      <w:jc w:val="center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C6AE" w14:textId="62FA2366" w:rsidR="00733F68" w:rsidRDefault="00733F68" w:rsidP="00733F68">
    <w:pPr>
      <w:jc w:val="right"/>
      <w:rPr>
        <w:szCs w:val="22"/>
      </w:rPr>
    </w:pPr>
    <w:bookmarkStart w:id="3" w:name="_Hlk157409834"/>
    <w:r w:rsidRPr="00733F68">
      <w:rPr>
        <w:szCs w:val="22"/>
      </w:rPr>
      <w:t>FSMP-WG/18-WP/1</w:t>
    </w:r>
    <w:r>
      <w:rPr>
        <w:szCs w:val="22"/>
      </w:rPr>
      <w:t>6</w:t>
    </w:r>
  </w:p>
  <w:bookmarkEnd w:id="3"/>
  <w:p w14:paraId="7E208693" w14:textId="28168277" w:rsidR="003F029F" w:rsidRDefault="00770160" w:rsidP="003F029F">
    <w:pPr>
      <w:jc w:val="center"/>
      <w:rPr>
        <w:rStyle w:val="PageNumber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3123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14:paraId="35DC9058" w14:textId="73A0E28F" w:rsidR="003F029F" w:rsidRDefault="00126BCC" w:rsidP="003F029F">
    <w:pPr>
      <w:jc w:val="center"/>
    </w:pPr>
    <w:r>
      <w:rPr>
        <w:rStyle w:val="PageNumber"/>
      </w:rP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20C1D2BB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1C7F4A5F" w14:textId="79475270" w:rsidR="00920C27" w:rsidRDefault="0087026A" w:rsidP="00664C07">
          <w:bookmarkStart w:id="4" w:name="logo"/>
          <w:r w:rsidRPr="00484298">
            <w:rPr>
              <w:noProof/>
              <w:lang w:eastAsia="zh-CN"/>
            </w:rPr>
            <w:drawing>
              <wp:inline distT="0" distB="0" distL="0" distR="0" wp14:anchorId="3097DC85" wp14:editId="6E48C8AC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5A54E997" w14:textId="094DB780" w:rsidR="00920C27" w:rsidRPr="00066AB7" w:rsidRDefault="0087026A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5F4B4A2" wp14:editId="0199EE0A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278777939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25C31E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06921FD9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2EDC8114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5C50AD69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4F7C40F0" w14:textId="77777777" w:rsidTr="00664C07">
            <w:trPr>
              <w:jc w:val="right"/>
            </w:trPr>
            <w:tc>
              <w:tcPr>
                <w:tcW w:w="0" w:type="auto"/>
              </w:tcPr>
              <w:p w14:paraId="1E198A7C" w14:textId="411AB0C9" w:rsidR="00920C27" w:rsidRDefault="000D26D5" w:rsidP="008939DF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D36C01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4F2FDB">
                  <w:rPr>
                    <w:szCs w:val="22"/>
                  </w:rPr>
                  <w:t>1</w:t>
                </w:r>
                <w:r w:rsidR="00935BD0">
                  <w:rPr>
                    <w:szCs w:val="22"/>
                  </w:rPr>
                  <w:t>8</w:t>
                </w:r>
                <w:r w:rsidR="00920C27" w:rsidRPr="00066AB7">
                  <w:rPr>
                    <w:szCs w:val="22"/>
                  </w:rPr>
                  <w:t>-WP/</w:t>
                </w:r>
                <w:bookmarkEnd w:id="5"/>
                <w:r w:rsidR="00733F68">
                  <w:rPr>
                    <w:szCs w:val="22"/>
                  </w:rPr>
                  <w:t>16</w:t>
                </w:r>
              </w:p>
              <w:p w14:paraId="54E27BC1" w14:textId="66FF0674" w:rsidR="00AE0D60" w:rsidRPr="00AE0D60" w:rsidRDefault="00AE0D60" w:rsidP="008939DF">
                <w:pPr>
                  <w:framePr w:hSpace="180" w:wrap="around" w:vAnchor="text" w:hAnchor="text" w:y="1"/>
                  <w:suppressOverlap/>
                  <w:jc w:val="left"/>
                  <w:rPr>
                    <w:sz w:val="18"/>
                    <w:szCs w:val="18"/>
                  </w:rPr>
                </w:pPr>
                <w:r w:rsidRPr="00AE0D60">
                  <w:rPr>
                    <w:sz w:val="18"/>
                    <w:szCs w:val="18"/>
                  </w:rPr>
                  <w:t>20</w:t>
                </w:r>
                <w:r w:rsidR="004F2FDB">
                  <w:rPr>
                    <w:sz w:val="18"/>
                    <w:szCs w:val="18"/>
                  </w:rPr>
                  <w:t>2</w:t>
                </w:r>
                <w:r w:rsidR="00935BD0">
                  <w:rPr>
                    <w:sz w:val="18"/>
                    <w:szCs w:val="18"/>
                  </w:rPr>
                  <w:t>4</w:t>
                </w:r>
                <w:r w:rsidRPr="00AE0D60">
                  <w:rPr>
                    <w:sz w:val="18"/>
                    <w:szCs w:val="18"/>
                  </w:rPr>
                  <w:t>-0</w:t>
                </w:r>
                <w:r w:rsidR="00935BD0">
                  <w:rPr>
                    <w:sz w:val="18"/>
                    <w:szCs w:val="18"/>
                  </w:rPr>
                  <w:t>2</w:t>
                </w:r>
                <w:r w:rsidRPr="00AE0D60">
                  <w:rPr>
                    <w:sz w:val="18"/>
                    <w:szCs w:val="18"/>
                  </w:rPr>
                  <w:t>-</w:t>
                </w:r>
                <w:r w:rsidR="00935BD0">
                  <w:rPr>
                    <w:sz w:val="18"/>
                    <w:szCs w:val="18"/>
                  </w:rPr>
                  <w:t>06</w:t>
                </w:r>
              </w:p>
              <w:p w14:paraId="0FB28A9C" w14:textId="77777777" w:rsidR="00920C27" w:rsidRPr="00066AB7" w:rsidRDefault="00920C27" w:rsidP="008939DF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Start w:id="11" w:name="info_paper"/>
                <w:bookmarkEnd w:id="6"/>
                <w:bookmarkEnd w:id="7"/>
                <w:bookmarkEnd w:id="8"/>
                <w:bookmarkEnd w:id="9"/>
                <w:bookmarkEnd w:id="10"/>
                <w:bookmarkEnd w:id="11"/>
              </w:p>
            </w:tc>
          </w:tr>
          <w:tr w:rsidR="00920C27" w14:paraId="1E4AAEF8" w14:textId="77777777" w:rsidTr="00664C07">
            <w:trPr>
              <w:jc w:val="right"/>
            </w:trPr>
            <w:tc>
              <w:tcPr>
                <w:tcW w:w="0" w:type="auto"/>
              </w:tcPr>
              <w:p w14:paraId="6CD40EDA" w14:textId="77777777" w:rsidR="00920C27" w:rsidRPr="00066AB7" w:rsidRDefault="00920C27" w:rsidP="008939DF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3227179E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46BE0A9A" w14:textId="2186CD4F" w:rsidR="00D23A12" w:rsidRDefault="00A12CBA" w:rsidP="00D23A12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C52"/>
    <w:multiLevelType w:val="hybridMultilevel"/>
    <w:tmpl w:val="47503AB2"/>
    <w:lvl w:ilvl="0" w:tplc="33EC2D4A">
      <w:numFmt w:val="bullet"/>
      <w:lvlText w:val="–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232F7"/>
    <w:multiLevelType w:val="hybridMultilevel"/>
    <w:tmpl w:val="CD34F3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8B6597"/>
    <w:multiLevelType w:val="hybridMultilevel"/>
    <w:tmpl w:val="514C277C"/>
    <w:lvl w:ilvl="0" w:tplc="5F188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3708EC"/>
    <w:multiLevelType w:val="hybridMultilevel"/>
    <w:tmpl w:val="CB2A8D1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A1254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7" w15:restartNumberingAfterBreak="0">
    <w:nsid w:val="1F8D21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8A0D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8765E5"/>
    <w:multiLevelType w:val="hybridMultilevel"/>
    <w:tmpl w:val="7E8A0634"/>
    <w:lvl w:ilvl="0" w:tplc="C8F4AE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D8B627E"/>
    <w:multiLevelType w:val="multilevel"/>
    <w:tmpl w:val="34668636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B75FBD"/>
    <w:multiLevelType w:val="multilevel"/>
    <w:tmpl w:val="D91EE6F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5F070FC"/>
    <w:multiLevelType w:val="hybridMultilevel"/>
    <w:tmpl w:val="031A5B84"/>
    <w:lvl w:ilvl="0" w:tplc="5E00ADF6">
      <w:start w:val="3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1" w:tplc="951E4AA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C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6140C"/>
    <w:multiLevelType w:val="hybridMultilevel"/>
    <w:tmpl w:val="2C5AE0EC"/>
    <w:lvl w:ilvl="0" w:tplc="4AEA52AE">
      <w:start w:val="2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DD0004"/>
    <w:multiLevelType w:val="hybridMultilevel"/>
    <w:tmpl w:val="75BE8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B63EB"/>
    <w:multiLevelType w:val="hybridMultilevel"/>
    <w:tmpl w:val="17741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A77D3"/>
    <w:multiLevelType w:val="hybridMultilevel"/>
    <w:tmpl w:val="710A1DBA"/>
    <w:lvl w:ilvl="0" w:tplc="040C0005">
      <w:start w:val="1"/>
      <w:numFmt w:val="bullet"/>
      <w:lvlText w:val=""/>
      <w:lvlJc w:val="left"/>
      <w:pPr>
        <w:tabs>
          <w:tab w:val="num" w:pos="1904"/>
        </w:tabs>
        <w:ind w:left="1904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2684"/>
        </w:tabs>
        <w:ind w:left="2684" w:hanging="42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344"/>
        </w:tabs>
        <w:ind w:left="33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64"/>
        </w:tabs>
        <w:ind w:left="40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84"/>
        </w:tabs>
        <w:ind w:left="47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04"/>
        </w:tabs>
        <w:ind w:left="55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24"/>
        </w:tabs>
        <w:ind w:left="62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944"/>
        </w:tabs>
        <w:ind w:left="69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64"/>
        </w:tabs>
        <w:ind w:left="7664" w:hanging="360"/>
      </w:pPr>
      <w:rPr>
        <w:rFonts w:ascii="Wingdings" w:hAnsi="Wingdings" w:hint="default"/>
      </w:rPr>
    </w:lvl>
  </w:abstractNum>
  <w:abstractNum w:abstractNumId="17" w15:restartNumberingAfterBreak="0">
    <w:nsid w:val="3FC934C0"/>
    <w:multiLevelType w:val="hybridMultilevel"/>
    <w:tmpl w:val="C57E0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11E87"/>
    <w:multiLevelType w:val="hybridMultilevel"/>
    <w:tmpl w:val="E37467D8"/>
    <w:lvl w:ilvl="0" w:tplc="52781D4A">
      <w:start w:val="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8EA0E30"/>
    <w:multiLevelType w:val="hybridMultilevel"/>
    <w:tmpl w:val="130872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A7CD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1855"/>
        </w:tabs>
        <w:ind w:left="1855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4F506A4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376E70"/>
    <w:multiLevelType w:val="hybridMultilevel"/>
    <w:tmpl w:val="F94A3506"/>
    <w:lvl w:ilvl="0" w:tplc="33EC2D4A">
      <w:numFmt w:val="bullet"/>
      <w:lvlText w:val="–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25978"/>
    <w:multiLevelType w:val="hybridMultilevel"/>
    <w:tmpl w:val="2A960EEC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5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ADA78E3"/>
    <w:multiLevelType w:val="hybridMultilevel"/>
    <w:tmpl w:val="68B8F5D8"/>
    <w:lvl w:ilvl="0" w:tplc="8AAECF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359C4"/>
    <w:multiLevelType w:val="hybridMultilevel"/>
    <w:tmpl w:val="185AA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02012"/>
    <w:multiLevelType w:val="hybridMultilevel"/>
    <w:tmpl w:val="4D10CDD2"/>
    <w:lvl w:ilvl="0" w:tplc="33EC2D4A">
      <w:numFmt w:val="bullet"/>
      <w:lvlText w:val="–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D767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7267B3"/>
    <w:multiLevelType w:val="hybridMultilevel"/>
    <w:tmpl w:val="FA38E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50438"/>
    <w:multiLevelType w:val="hybridMultilevel"/>
    <w:tmpl w:val="28024DA2"/>
    <w:lvl w:ilvl="0" w:tplc="33EC2D4A">
      <w:numFmt w:val="bullet"/>
      <w:lvlText w:val="–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E2A6C"/>
    <w:multiLevelType w:val="hybridMultilevel"/>
    <w:tmpl w:val="766C850E"/>
    <w:lvl w:ilvl="0" w:tplc="33EC2D4A">
      <w:numFmt w:val="bullet"/>
      <w:lvlText w:val="–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84254">
    <w:abstractNumId w:val="21"/>
  </w:num>
  <w:num w:numId="2" w16cid:durableId="891038548">
    <w:abstractNumId w:val="25"/>
  </w:num>
  <w:num w:numId="3" w16cid:durableId="1904440419">
    <w:abstractNumId w:val="6"/>
  </w:num>
  <w:num w:numId="4" w16cid:durableId="1089470489">
    <w:abstractNumId w:val="2"/>
  </w:num>
  <w:num w:numId="5" w16cid:durableId="18072351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5355165">
    <w:abstractNumId w:val="15"/>
  </w:num>
  <w:num w:numId="7" w16cid:durableId="1879120720">
    <w:abstractNumId w:val="17"/>
  </w:num>
  <w:num w:numId="8" w16cid:durableId="1989164534">
    <w:abstractNumId w:val="3"/>
  </w:num>
  <w:num w:numId="9" w16cid:durableId="956369986">
    <w:abstractNumId w:val="30"/>
  </w:num>
  <w:num w:numId="10" w16cid:durableId="68504742">
    <w:abstractNumId w:val="22"/>
  </w:num>
  <w:num w:numId="11" w16cid:durableId="1082726807">
    <w:abstractNumId w:val="4"/>
  </w:num>
  <w:num w:numId="12" w16cid:durableId="1489978970">
    <w:abstractNumId w:val="5"/>
  </w:num>
  <w:num w:numId="13" w16cid:durableId="804389126">
    <w:abstractNumId w:val="9"/>
  </w:num>
  <w:num w:numId="14" w16cid:durableId="1585994871">
    <w:abstractNumId w:val="20"/>
  </w:num>
  <w:num w:numId="15" w16cid:durableId="2096050862">
    <w:abstractNumId w:val="27"/>
  </w:num>
  <w:num w:numId="16" w16cid:durableId="1961647517">
    <w:abstractNumId w:val="29"/>
  </w:num>
  <w:num w:numId="17" w16cid:durableId="336736093">
    <w:abstractNumId w:val="10"/>
  </w:num>
  <w:num w:numId="18" w16cid:durableId="906263864">
    <w:abstractNumId w:val="11"/>
  </w:num>
  <w:num w:numId="19" w16cid:durableId="266817655">
    <w:abstractNumId w:val="14"/>
  </w:num>
  <w:num w:numId="20" w16cid:durableId="812022132">
    <w:abstractNumId w:val="28"/>
  </w:num>
  <w:num w:numId="21" w16cid:durableId="570964468">
    <w:abstractNumId w:val="31"/>
  </w:num>
  <w:num w:numId="22" w16cid:durableId="384374624">
    <w:abstractNumId w:val="32"/>
  </w:num>
  <w:num w:numId="23" w16cid:durableId="1837761432">
    <w:abstractNumId w:val="23"/>
  </w:num>
  <w:num w:numId="24" w16cid:durableId="149256584">
    <w:abstractNumId w:val="0"/>
  </w:num>
  <w:num w:numId="25" w16cid:durableId="369913504">
    <w:abstractNumId w:val="26"/>
  </w:num>
  <w:num w:numId="26" w16cid:durableId="1185241251">
    <w:abstractNumId w:val="24"/>
  </w:num>
  <w:num w:numId="27" w16cid:durableId="623081811">
    <w:abstractNumId w:val="8"/>
  </w:num>
  <w:num w:numId="28" w16cid:durableId="951548337">
    <w:abstractNumId w:val="19"/>
  </w:num>
  <w:num w:numId="29" w16cid:durableId="1556889013">
    <w:abstractNumId w:val="13"/>
  </w:num>
  <w:num w:numId="30" w16cid:durableId="1992710311">
    <w:abstractNumId w:val="18"/>
  </w:num>
  <w:num w:numId="31" w16cid:durableId="1383751911">
    <w:abstractNumId w:val="12"/>
  </w:num>
  <w:num w:numId="32" w16cid:durableId="954598980">
    <w:abstractNumId w:val="16"/>
  </w:num>
  <w:num w:numId="33" w16cid:durableId="461850030">
    <w:abstractNumId w:val="7"/>
  </w:num>
  <w:num w:numId="34" w16cid:durableId="140124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006AB"/>
    <w:rsid w:val="000102EA"/>
    <w:rsid w:val="00010DE7"/>
    <w:rsid w:val="000148CD"/>
    <w:rsid w:val="00021CA0"/>
    <w:rsid w:val="00023A46"/>
    <w:rsid w:val="000273D2"/>
    <w:rsid w:val="00034E27"/>
    <w:rsid w:val="000354BC"/>
    <w:rsid w:val="000375F6"/>
    <w:rsid w:val="0004392A"/>
    <w:rsid w:val="00050D55"/>
    <w:rsid w:val="00074AC0"/>
    <w:rsid w:val="00090FCA"/>
    <w:rsid w:val="0009272B"/>
    <w:rsid w:val="00096061"/>
    <w:rsid w:val="00097AB4"/>
    <w:rsid w:val="000B4327"/>
    <w:rsid w:val="000C5818"/>
    <w:rsid w:val="000C7671"/>
    <w:rsid w:val="000D26D5"/>
    <w:rsid w:val="000E6A1D"/>
    <w:rsid w:val="000F1BB1"/>
    <w:rsid w:val="00126BCC"/>
    <w:rsid w:val="0014225F"/>
    <w:rsid w:val="00143208"/>
    <w:rsid w:val="001576E7"/>
    <w:rsid w:val="00171142"/>
    <w:rsid w:val="001716B5"/>
    <w:rsid w:val="001729F3"/>
    <w:rsid w:val="00180767"/>
    <w:rsid w:val="001B16A4"/>
    <w:rsid w:val="001B1EE2"/>
    <w:rsid w:val="001B5484"/>
    <w:rsid w:val="001C18DA"/>
    <w:rsid w:val="001C6F80"/>
    <w:rsid w:val="001E5F4E"/>
    <w:rsid w:val="00205E08"/>
    <w:rsid w:val="00215A4A"/>
    <w:rsid w:val="00226EF3"/>
    <w:rsid w:val="00241242"/>
    <w:rsid w:val="00244793"/>
    <w:rsid w:val="002478AC"/>
    <w:rsid w:val="00254E36"/>
    <w:rsid w:val="0025607C"/>
    <w:rsid w:val="002638C2"/>
    <w:rsid w:val="002670F6"/>
    <w:rsid w:val="00267DE5"/>
    <w:rsid w:val="00271390"/>
    <w:rsid w:val="0027335A"/>
    <w:rsid w:val="002741E3"/>
    <w:rsid w:val="00275D87"/>
    <w:rsid w:val="00283595"/>
    <w:rsid w:val="00294A88"/>
    <w:rsid w:val="002954FE"/>
    <w:rsid w:val="002B1CA5"/>
    <w:rsid w:val="002B7016"/>
    <w:rsid w:val="002C2ADB"/>
    <w:rsid w:val="002D5842"/>
    <w:rsid w:val="002E4323"/>
    <w:rsid w:val="002F1720"/>
    <w:rsid w:val="00304D5E"/>
    <w:rsid w:val="003308D3"/>
    <w:rsid w:val="003363B3"/>
    <w:rsid w:val="003367DC"/>
    <w:rsid w:val="00337AA4"/>
    <w:rsid w:val="0034093B"/>
    <w:rsid w:val="00341098"/>
    <w:rsid w:val="00350C4F"/>
    <w:rsid w:val="00363C2F"/>
    <w:rsid w:val="0037630B"/>
    <w:rsid w:val="0037742C"/>
    <w:rsid w:val="00382E9F"/>
    <w:rsid w:val="00391414"/>
    <w:rsid w:val="003946C8"/>
    <w:rsid w:val="003A120C"/>
    <w:rsid w:val="003C4C1F"/>
    <w:rsid w:val="003C703C"/>
    <w:rsid w:val="003D075C"/>
    <w:rsid w:val="003D7FD8"/>
    <w:rsid w:val="003E17C8"/>
    <w:rsid w:val="003E6065"/>
    <w:rsid w:val="003F029F"/>
    <w:rsid w:val="003F4BF0"/>
    <w:rsid w:val="004103F9"/>
    <w:rsid w:val="00416D87"/>
    <w:rsid w:val="00420D37"/>
    <w:rsid w:val="004225A6"/>
    <w:rsid w:val="00424A98"/>
    <w:rsid w:val="00427226"/>
    <w:rsid w:val="00443AB6"/>
    <w:rsid w:val="00446F43"/>
    <w:rsid w:val="00462884"/>
    <w:rsid w:val="004735BC"/>
    <w:rsid w:val="004814FA"/>
    <w:rsid w:val="00485E7E"/>
    <w:rsid w:val="0049280E"/>
    <w:rsid w:val="004945E9"/>
    <w:rsid w:val="004A33D7"/>
    <w:rsid w:val="004C4528"/>
    <w:rsid w:val="004F2FDB"/>
    <w:rsid w:val="004F3BE6"/>
    <w:rsid w:val="004F662B"/>
    <w:rsid w:val="00507014"/>
    <w:rsid w:val="0052007E"/>
    <w:rsid w:val="00524C87"/>
    <w:rsid w:val="005258C2"/>
    <w:rsid w:val="0052670F"/>
    <w:rsid w:val="00526970"/>
    <w:rsid w:val="00531230"/>
    <w:rsid w:val="00535B45"/>
    <w:rsid w:val="00557D9A"/>
    <w:rsid w:val="00566B19"/>
    <w:rsid w:val="00570089"/>
    <w:rsid w:val="00571B38"/>
    <w:rsid w:val="00580040"/>
    <w:rsid w:val="00582E88"/>
    <w:rsid w:val="005A7857"/>
    <w:rsid w:val="005A7CAB"/>
    <w:rsid w:val="005C330C"/>
    <w:rsid w:val="005C3AEB"/>
    <w:rsid w:val="005C3EFD"/>
    <w:rsid w:val="005C4CCB"/>
    <w:rsid w:val="005E4487"/>
    <w:rsid w:val="005F4495"/>
    <w:rsid w:val="005F7EAB"/>
    <w:rsid w:val="00606BAE"/>
    <w:rsid w:val="006142A3"/>
    <w:rsid w:val="006169D6"/>
    <w:rsid w:val="00616CB6"/>
    <w:rsid w:val="006233BC"/>
    <w:rsid w:val="00625E2A"/>
    <w:rsid w:val="006262B2"/>
    <w:rsid w:val="00626F26"/>
    <w:rsid w:val="00642D28"/>
    <w:rsid w:val="006561AB"/>
    <w:rsid w:val="00664C07"/>
    <w:rsid w:val="00670139"/>
    <w:rsid w:val="00671F9C"/>
    <w:rsid w:val="00675FA3"/>
    <w:rsid w:val="00684B55"/>
    <w:rsid w:val="0069337E"/>
    <w:rsid w:val="006A6F00"/>
    <w:rsid w:val="006B0074"/>
    <w:rsid w:val="006C43BF"/>
    <w:rsid w:val="006D5343"/>
    <w:rsid w:val="006E1D2D"/>
    <w:rsid w:val="006E37CB"/>
    <w:rsid w:val="006F121D"/>
    <w:rsid w:val="006F3771"/>
    <w:rsid w:val="006F49C1"/>
    <w:rsid w:val="006F61BC"/>
    <w:rsid w:val="0070050C"/>
    <w:rsid w:val="00703F5C"/>
    <w:rsid w:val="00725205"/>
    <w:rsid w:val="007325DE"/>
    <w:rsid w:val="00733F68"/>
    <w:rsid w:val="007458DB"/>
    <w:rsid w:val="00761BE0"/>
    <w:rsid w:val="00770160"/>
    <w:rsid w:val="00776041"/>
    <w:rsid w:val="00776A7F"/>
    <w:rsid w:val="00781FC1"/>
    <w:rsid w:val="007A298E"/>
    <w:rsid w:val="007B013E"/>
    <w:rsid w:val="007B20CA"/>
    <w:rsid w:val="007B7E46"/>
    <w:rsid w:val="007D0854"/>
    <w:rsid w:val="007F177D"/>
    <w:rsid w:val="0081737D"/>
    <w:rsid w:val="008364D1"/>
    <w:rsid w:val="00840FAA"/>
    <w:rsid w:val="00841CB5"/>
    <w:rsid w:val="00860FB4"/>
    <w:rsid w:val="00861726"/>
    <w:rsid w:val="0087026A"/>
    <w:rsid w:val="00872067"/>
    <w:rsid w:val="008939DF"/>
    <w:rsid w:val="008A1685"/>
    <w:rsid w:val="008B54C4"/>
    <w:rsid w:val="008C2B70"/>
    <w:rsid w:val="008D12FD"/>
    <w:rsid w:val="0091355B"/>
    <w:rsid w:val="00920C27"/>
    <w:rsid w:val="00927188"/>
    <w:rsid w:val="0092768F"/>
    <w:rsid w:val="00927E0E"/>
    <w:rsid w:val="00935BD0"/>
    <w:rsid w:val="00972D2B"/>
    <w:rsid w:val="00974C12"/>
    <w:rsid w:val="00991869"/>
    <w:rsid w:val="009B07A9"/>
    <w:rsid w:val="009B6528"/>
    <w:rsid w:val="009B7665"/>
    <w:rsid w:val="009B7B5B"/>
    <w:rsid w:val="009D16DC"/>
    <w:rsid w:val="009E3711"/>
    <w:rsid w:val="009F1529"/>
    <w:rsid w:val="009F4C5F"/>
    <w:rsid w:val="009F684C"/>
    <w:rsid w:val="00A03CFF"/>
    <w:rsid w:val="00A04BAC"/>
    <w:rsid w:val="00A12CBA"/>
    <w:rsid w:val="00A232A8"/>
    <w:rsid w:val="00A3087C"/>
    <w:rsid w:val="00A34F56"/>
    <w:rsid w:val="00A43DB4"/>
    <w:rsid w:val="00A47211"/>
    <w:rsid w:val="00A54175"/>
    <w:rsid w:val="00A5743E"/>
    <w:rsid w:val="00A62DC6"/>
    <w:rsid w:val="00A70913"/>
    <w:rsid w:val="00A744BD"/>
    <w:rsid w:val="00AA3D40"/>
    <w:rsid w:val="00AE0D60"/>
    <w:rsid w:val="00AF5716"/>
    <w:rsid w:val="00B012B5"/>
    <w:rsid w:val="00B1104D"/>
    <w:rsid w:val="00B146E0"/>
    <w:rsid w:val="00B301AF"/>
    <w:rsid w:val="00B366E2"/>
    <w:rsid w:val="00B405E4"/>
    <w:rsid w:val="00B41B0E"/>
    <w:rsid w:val="00B44FD4"/>
    <w:rsid w:val="00B52426"/>
    <w:rsid w:val="00B52F8B"/>
    <w:rsid w:val="00B576B1"/>
    <w:rsid w:val="00B60DCF"/>
    <w:rsid w:val="00B61686"/>
    <w:rsid w:val="00B72E75"/>
    <w:rsid w:val="00B82983"/>
    <w:rsid w:val="00B91A3F"/>
    <w:rsid w:val="00BA0D0B"/>
    <w:rsid w:val="00BC1B44"/>
    <w:rsid w:val="00BC40D9"/>
    <w:rsid w:val="00BC5C6E"/>
    <w:rsid w:val="00BD6A7B"/>
    <w:rsid w:val="00BE35F8"/>
    <w:rsid w:val="00C033E4"/>
    <w:rsid w:val="00C12FAF"/>
    <w:rsid w:val="00C1630A"/>
    <w:rsid w:val="00C20ADC"/>
    <w:rsid w:val="00C26EDD"/>
    <w:rsid w:val="00C52D9C"/>
    <w:rsid w:val="00C66498"/>
    <w:rsid w:val="00C74F93"/>
    <w:rsid w:val="00CB0519"/>
    <w:rsid w:val="00CC16DB"/>
    <w:rsid w:val="00CC7C71"/>
    <w:rsid w:val="00CD0468"/>
    <w:rsid w:val="00CD2608"/>
    <w:rsid w:val="00CD40FB"/>
    <w:rsid w:val="00CE316F"/>
    <w:rsid w:val="00CE590A"/>
    <w:rsid w:val="00CF5DC8"/>
    <w:rsid w:val="00CF60DA"/>
    <w:rsid w:val="00CF72A2"/>
    <w:rsid w:val="00D06A1D"/>
    <w:rsid w:val="00D17415"/>
    <w:rsid w:val="00D17CB4"/>
    <w:rsid w:val="00D212F8"/>
    <w:rsid w:val="00D2187A"/>
    <w:rsid w:val="00D23A12"/>
    <w:rsid w:val="00D24E25"/>
    <w:rsid w:val="00D346BC"/>
    <w:rsid w:val="00D34B1C"/>
    <w:rsid w:val="00D36B7D"/>
    <w:rsid w:val="00D36C01"/>
    <w:rsid w:val="00D36F6E"/>
    <w:rsid w:val="00D553D1"/>
    <w:rsid w:val="00D5710B"/>
    <w:rsid w:val="00D8122C"/>
    <w:rsid w:val="00D819E5"/>
    <w:rsid w:val="00D833FE"/>
    <w:rsid w:val="00D96349"/>
    <w:rsid w:val="00DA7A01"/>
    <w:rsid w:val="00DB2022"/>
    <w:rsid w:val="00DC16E2"/>
    <w:rsid w:val="00DD2270"/>
    <w:rsid w:val="00DD7E7F"/>
    <w:rsid w:val="00DD7E98"/>
    <w:rsid w:val="00DE2A23"/>
    <w:rsid w:val="00DF76D3"/>
    <w:rsid w:val="00E03192"/>
    <w:rsid w:val="00E22281"/>
    <w:rsid w:val="00E4345D"/>
    <w:rsid w:val="00E61665"/>
    <w:rsid w:val="00E66537"/>
    <w:rsid w:val="00E76FB4"/>
    <w:rsid w:val="00E77340"/>
    <w:rsid w:val="00E92ABE"/>
    <w:rsid w:val="00E97AD9"/>
    <w:rsid w:val="00EA48E7"/>
    <w:rsid w:val="00EA5941"/>
    <w:rsid w:val="00EB2959"/>
    <w:rsid w:val="00EC3782"/>
    <w:rsid w:val="00ED0C02"/>
    <w:rsid w:val="00F12CBA"/>
    <w:rsid w:val="00F3752B"/>
    <w:rsid w:val="00F443D0"/>
    <w:rsid w:val="00F507F5"/>
    <w:rsid w:val="00F52064"/>
    <w:rsid w:val="00F54DAF"/>
    <w:rsid w:val="00F57770"/>
    <w:rsid w:val="00F60F29"/>
    <w:rsid w:val="00F64111"/>
    <w:rsid w:val="00F65F70"/>
    <w:rsid w:val="00F727B9"/>
    <w:rsid w:val="00F74B80"/>
    <w:rsid w:val="00F76FEE"/>
    <w:rsid w:val="00F84909"/>
    <w:rsid w:val="00F946B9"/>
    <w:rsid w:val="00F94F5A"/>
    <w:rsid w:val="00FA1E24"/>
    <w:rsid w:val="00FA226E"/>
    <w:rsid w:val="00FA57B1"/>
    <w:rsid w:val="00FB386A"/>
    <w:rsid w:val="00FB65FB"/>
    <w:rsid w:val="00FB7D06"/>
    <w:rsid w:val="00FC124F"/>
    <w:rsid w:val="00FC2708"/>
    <w:rsid w:val="00FD4C5F"/>
    <w:rsid w:val="00FD5222"/>
    <w:rsid w:val="00FE492A"/>
    <w:rsid w:val="00FE7711"/>
    <w:rsid w:val="00FE7A82"/>
    <w:rsid w:val="00FF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C04AA"/>
  <w15:chartTrackingRefBased/>
  <w15:docId w15:val="{6AF8EB55-F8BC-4DC7-BB6B-42FE26D9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26A"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61686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20"/>
      <w:ind w:left="794" w:hanging="794"/>
      <w:jc w:val="both"/>
      <w:textAlignment w:val="baseline"/>
      <w:outlineLvl w:val="1"/>
    </w:pPr>
    <w:rPr>
      <w:sz w:val="24"/>
      <w:lang w:val="fr-FR"/>
    </w:rPr>
  </w:style>
  <w:style w:type="paragraph" w:styleId="Heading3">
    <w:name w:val="heading 3"/>
    <w:basedOn w:val="Heading1"/>
    <w:next w:val="Normal"/>
    <w:link w:val="Heading3Char"/>
    <w:qFormat/>
    <w:rsid w:val="00B61686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00"/>
      <w:ind w:left="794" w:hanging="794"/>
      <w:jc w:val="both"/>
      <w:textAlignment w:val="baseline"/>
      <w:outlineLvl w:val="2"/>
    </w:pPr>
    <w:rPr>
      <w:sz w:val="24"/>
      <w:lang w:val="fr-FR"/>
    </w:rPr>
  </w:style>
  <w:style w:type="paragraph" w:styleId="Heading4">
    <w:name w:val="heading 4"/>
    <w:basedOn w:val="Heading3"/>
    <w:next w:val="Normal"/>
    <w:link w:val="Heading4Char"/>
    <w:qFormat/>
    <w:rsid w:val="00B6168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61686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B6168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B61686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B61686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61686"/>
    <w:pPr>
      <w:jc w:val="lef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tabs>
        <w:tab w:val="num" w:pos="720"/>
      </w:tabs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character" w:styleId="Hyperlink">
    <w:name w:val="Hyperlink"/>
    <w:rsid w:val="00D212F8"/>
    <w:rPr>
      <w:color w:val="0563C1"/>
      <w:u w:val="single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styleId="UnresolvedMention">
    <w:name w:val="Unresolved Mention"/>
    <w:uiPriority w:val="99"/>
    <w:semiHidden/>
    <w:unhideWhenUsed/>
    <w:rsid w:val="00D212F8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A308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F94F5A"/>
    <w:rPr>
      <w:color w:val="954F72"/>
      <w:u w:val="single"/>
    </w:rPr>
  </w:style>
  <w:style w:type="paragraph" w:customStyle="1" w:styleId="Default">
    <w:name w:val="Default"/>
    <w:rsid w:val="00E222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B4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B4327"/>
    <w:rPr>
      <w:rFonts w:ascii="Tahoma" w:hAnsi="Tahoma" w:cs="Tahoma"/>
      <w:sz w:val="16"/>
      <w:szCs w:val="16"/>
      <w:lang w:eastAsia="en-US"/>
    </w:rPr>
  </w:style>
  <w:style w:type="paragraph" w:customStyle="1" w:styleId="Chapter">
    <w:name w:val="Chapter"/>
    <w:rsid w:val="008D12FD"/>
    <w:pPr>
      <w:widowControl w:val="0"/>
      <w:jc w:val="center"/>
    </w:pPr>
    <w:rPr>
      <w:rFonts w:ascii="Times New Roman Bold" w:hAnsi="Times New Roman Bold" w:cs="Times New Roman Bold"/>
      <w:b/>
      <w:bCs/>
      <w:sz w:val="24"/>
      <w:szCs w:val="24"/>
      <w:lang w:eastAsia="en-US"/>
    </w:rPr>
  </w:style>
  <w:style w:type="paragraph" w:customStyle="1" w:styleId="BOLDCAPSCENTERED">
    <w:name w:val="BOLD CAPS CENTERED"/>
    <w:basedOn w:val="Normal"/>
    <w:rsid w:val="00B52F8B"/>
    <w:pPr>
      <w:widowControl w:val="0"/>
      <w:tabs>
        <w:tab w:val="left" w:pos="1080"/>
        <w:tab w:val="left" w:pos="1440"/>
        <w:tab w:val="left" w:pos="1800"/>
        <w:tab w:val="left" w:pos="2160"/>
      </w:tabs>
      <w:spacing w:line="220" w:lineRule="exact"/>
      <w:jc w:val="center"/>
    </w:pPr>
    <w:rPr>
      <w:rFonts w:ascii="Times New Roman Bold" w:eastAsia="SimSun" w:hAnsi="Times New Roman Bold" w:cs="Times New Roman Bold"/>
      <w:b/>
      <w:caps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861726"/>
    <w:pPr>
      <w:ind w:left="720"/>
      <w:contextualSpacing/>
      <w:jc w:val="left"/>
    </w:pPr>
    <w:rPr>
      <w:rFonts w:ascii="Calibri" w:eastAsia="Calibri" w:hAnsi="Calibri"/>
      <w:szCs w:val="22"/>
      <w:lang w:val="en-US"/>
    </w:rPr>
  </w:style>
  <w:style w:type="paragraph" w:customStyle="1" w:styleId="Tablehead">
    <w:name w:val="Table_head"/>
    <w:basedOn w:val="Normal"/>
    <w:link w:val="TableheadChar"/>
    <w:rsid w:val="0086172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cs="Times New Roman Bold"/>
      <w:b/>
      <w:sz w:val="20"/>
    </w:rPr>
  </w:style>
  <w:style w:type="paragraph" w:customStyle="1" w:styleId="Tabletext">
    <w:name w:val="Table_text"/>
    <w:basedOn w:val="Normal"/>
    <w:link w:val="TabletextChar"/>
    <w:rsid w:val="0086172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</w:rPr>
  </w:style>
  <w:style w:type="character" w:customStyle="1" w:styleId="TabletextChar">
    <w:name w:val="Table_text Char"/>
    <w:link w:val="Tabletext"/>
    <w:rsid w:val="00861726"/>
    <w:rPr>
      <w:lang w:eastAsia="en-US"/>
    </w:rPr>
  </w:style>
  <w:style w:type="character" w:customStyle="1" w:styleId="TableheadChar">
    <w:name w:val="Table_head Char"/>
    <w:link w:val="Tablehead"/>
    <w:rsid w:val="00861726"/>
    <w:rPr>
      <w:rFonts w:cs="Times New Roman Bold"/>
      <w:b/>
      <w:lang w:eastAsia="en-US"/>
    </w:rPr>
  </w:style>
  <w:style w:type="paragraph" w:customStyle="1" w:styleId="Tablelegend">
    <w:name w:val="Table_legend"/>
    <w:basedOn w:val="Normal"/>
    <w:link w:val="TablelegendChar"/>
    <w:rsid w:val="00861726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0"/>
    </w:rPr>
  </w:style>
  <w:style w:type="character" w:customStyle="1" w:styleId="TablelegendChar">
    <w:name w:val="Table_legend Char"/>
    <w:link w:val="Tablelegend"/>
    <w:rsid w:val="00861726"/>
    <w:rPr>
      <w:lang w:eastAsia="en-US"/>
    </w:rPr>
  </w:style>
  <w:style w:type="paragraph" w:styleId="Revision">
    <w:name w:val="Revision"/>
    <w:hidden/>
    <w:uiPriority w:val="99"/>
    <w:semiHidden/>
    <w:rsid w:val="0037630B"/>
    <w:rPr>
      <w:sz w:val="22"/>
      <w:lang w:eastAsia="en-US"/>
    </w:rPr>
  </w:style>
  <w:style w:type="character" w:customStyle="1" w:styleId="Artref">
    <w:name w:val="Art_ref"/>
    <w:basedOn w:val="DefaultParagraphFont"/>
    <w:rsid w:val="00B44FD4"/>
  </w:style>
  <w:style w:type="paragraph" w:customStyle="1" w:styleId="enumlev1">
    <w:name w:val="enumlev1"/>
    <w:basedOn w:val="Normal"/>
    <w:link w:val="enumlev1Char"/>
    <w:qFormat/>
    <w:rsid w:val="00B44FD4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 w:val="24"/>
    </w:rPr>
  </w:style>
  <w:style w:type="character" w:styleId="FootnoteReference">
    <w:name w:val="footnote reference"/>
    <w:aliases w:val="Appel note de bas de p,Footnote Reference/,Footnote Reference/ + Text 1"/>
    <w:rsid w:val="00B44FD4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B44FD4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0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link w:val="FootnoteText"/>
    <w:qFormat/>
    <w:rsid w:val="00B44FD4"/>
    <w:rPr>
      <w:lang w:eastAsia="en-US"/>
    </w:rPr>
  </w:style>
  <w:style w:type="paragraph" w:customStyle="1" w:styleId="Normalaftertitle">
    <w:name w:val="Normal after title"/>
    <w:basedOn w:val="Normal"/>
    <w:next w:val="Normal"/>
    <w:link w:val="NormalaftertitleChar"/>
    <w:qFormat/>
    <w:rsid w:val="00B44F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 w:val="24"/>
    </w:rPr>
  </w:style>
  <w:style w:type="character" w:customStyle="1" w:styleId="NormalaftertitleChar">
    <w:name w:val="Normal after title Char"/>
    <w:link w:val="Normalaftertitle"/>
    <w:rsid w:val="00B44FD4"/>
    <w:rPr>
      <w:sz w:val="24"/>
      <w:lang w:eastAsia="en-US"/>
    </w:rPr>
  </w:style>
  <w:style w:type="character" w:customStyle="1" w:styleId="enumlev1Char">
    <w:name w:val="enumlev1 Char"/>
    <w:link w:val="enumlev1"/>
    <w:locked/>
    <w:rsid w:val="00B44FD4"/>
    <w:rPr>
      <w:sz w:val="24"/>
      <w:lang w:eastAsia="en-US"/>
    </w:rPr>
  </w:style>
  <w:style w:type="character" w:customStyle="1" w:styleId="Heading2Char">
    <w:name w:val="Heading 2 Char"/>
    <w:link w:val="Heading2"/>
    <w:rsid w:val="00B61686"/>
    <w:rPr>
      <w:b/>
      <w:sz w:val="24"/>
      <w:lang w:val="fr-FR" w:eastAsia="en-US"/>
    </w:rPr>
  </w:style>
  <w:style w:type="character" w:customStyle="1" w:styleId="Heading3Char">
    <w:name w:val="Heading 3 Char"/>
    <w:link w:val="Heading3"/>
    <w:rsid w:val="00B61686"/>
    <w:rPr>
      <w:b/>
      <w:sz w:val="24"/>
      <w:lang w:val="fr-FR" w:eastAsia="en-US"/>
    </w:rPr>
  </w:style>
  <w:style w:type="character" w:customStyle="1" w:styleId="Heading4Char">
    <w:name w:val="Heading 4 Char"/>
    <w:link w:val="Heading4"/>
    <w:rsid w:val="00B61686"/>
    <w:rPr>
      <w:b/>
      <w:sz w:val="24"/>
      <w:lang w:val="fr-FR" w:eastAsia="en-US"/>
    </w:rPr>
  </w:style>
  <w:style w:type="character" w:customStyle="1" w:styleId="Heading5Char">
    <w:name w:val="Heading 5 Char"/>
    <w:link w:val="Heading5"/>
    <w:rsid w:val="00B61686"/>
    <w:rPr>
      <w:b/>
      <w:sz w:val="24"/>
      <w:lang w:val="fr-FR" w:eastAsia="en-US"/>
    </w:rPr>
  </w:style>
  <w:style w:type="character" w:customStyle="1" w:styleId="Heading6Char">
    <w:name w:val="Heading 6 Char"/>
    <w:link w:val="Heading6"/>
    <w:rsid w:val="00B61686"/>
    <w:rPr>
      <w:b/>
      <w:sz w:val="24"/>
      <w:lang w:val="fr-FR" w:eastAsia="en-US"/>
    </w:rPr>
  </w:style>
  <w:style w:type="character" w:customStyle="1" w:styleId="Heading7Char">
    <w:name w:val="Heading 7 Char"/>
    <w:link w:val="Heading7"/>
    <w:rsid w:val="00B61686"/>
    <w:rPr>
      <w:b/>
      <w:sz w:val="24"/>
      <w:lang w:val="fr-FR" w:eastAsia="en-US"/>
    </w:rPr>
  </w:style>
  <w:style w:type="character" w:customStyle="1" w:styleId="Heading8Char">
    <w:name w:val="Heading 8 Char"/>
    <w:link w:val="Heading8"/>
    <w:rsid w:val="00B61686"/>
    <w:rPr>
      <w:b/>
      <w:sz w:val="24"/>
      <w:lang w:val="fr-FR" w:eastAsia="en-US"/>
    </w:rPr>
  </w:style>
  <w:style w:type="character" w:customStyle="1" w:styleId="Heading9Char">
    <w:name w:val="Heading 9 Char"/>
    <w:link w:val="Heading9"/>
    <w:rsid w:val="00B61686"/>
    <w:rPr>
      <w:b/>
      <w:sz w:val="24"/>
      <w:lang w:val="fr-FR" w:eastAsia="en-US"/>
    </w:rPr>
  </w:style>
  <w:style w:type="character" w:customStyle="1" w:styleId="Heading1Char">
    <w:name w:val="Heading 1 Char"/>
    <w:link w:val="Heading1"/>
    <w:rsid w:val="00B61686"/>
    <w:rPr>
      <w:b/>
      <w:sz w:val="22"/>
      <w:lang w:eastAsia="en-US"/>
    </w:rPr>
  </w:style>
  <w:style w:type="character" w:customStyle="1" w:styleId="HeaderChar">
    <w:name w:val="Header Char"/>
    <w:link w:val="Header"/>
    <w:rsid w:val="00B61686"/>
    <w:rPr>
      <w:sz w:val="22"/>
      <w:lang w:eastAsia="en-US"/>
    </w:rPr>
  </w:style>
  <w:style w:type="character" w:customStyle="1" w:styleId="FooterChar">
    <w:name w:val="Footer Char"/>
    <w:link w:val="Footer"/>
    <w:rsid w:val="00B61686"/>
    <w:rPr>
      <w:sz w:val="22"/>
      <w:lang w:eastAsia="en-US"/>
    </w:rPr>
  </w:style>
  <w:style w:type="paragraph" w:customStyle="1" w:styleId="Headingb">
    <w:name w:val="Heading_b"/>
    <w:basedOn w:val="Heading3"/>
    <w:next w:val="Normal"/>
    <w:qFormat/>
    <w:rsid w:val="00B61686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rsid w:val="00B61686"/>
    <w:pPr>
      <w:spacing w:before="160"/>
      <w:ind w:left="0" w:firstLine="0"/>
    </w:pPr>
    <w:rPr>
      <w:b w:val="0"/>
      <w:i/>
    </w:rPr>
  </w:style>
  <w:style w:type="character" w:customStyle="1" w:styleId="href">
    <w:name w:val="href"/>
    <w:basedOn w:val="DefaultParagraphFont"/>
    <w:rsid w:val="00B61686"/>
  </w:style>
  <w:style w:type="paragraph" w:customStyle="1" w:styleId="enumlev2">
    <w:name w:val="enumlev2"/>
    <w:basedOn w:val="enumlev1"/>
    <w:rsid w:val="00B61686"/>
    <w:pPr>
      <w:tabs>
        <w:tab w:val="clear" w:pos="1134"/>
        <w:tab w:val="clear" w:pos="1871"/>
        <w:tab w:val="clear" w:pos="2608"/>
        <w:tab w:val="clear" w:pos="3345"/>
        <w:tab w:val="left" w:pos="794"/>
        <w:tab w:val="left" w:pos="1191"/>
        <w:tab w:val="left" w:pos="1588"/>
        <w:tab w:val="left" w:pos="1985"/>
      </w:tabs>
      <w:ind w:left="1191" w:hanging="397"/>
    </w:pPr>
    <w:rPr>
      <w:lang w:val="fr-FR"/>
    </w:rPr>
  </w:style>
  <w:style w:type="paragraph" w:customStyle="1" w:styleId="enumlev3">
    <w:name w:val="enumlev3"/>
    <w:basedOn w:val="enumlev2"/>
    <w:rsid w:val="00B61686"/>
    <w:pPr>
      <w:ind w:left="1588"/>
    </w:pPr>
  </w:style>
  <w:style w:type="paragraph" w:customStyle="1" w:styleId="Normalaftertitle0">
    <w:name w:val="Normal_after_title"/>
    <w:basedOn w:val="Normal"/>
    <w:next w:val="Normal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20"/>
      <w:textAlignment w:val="baseline"/>
    </w:pPr>
    <w:rPr>
      <w:sz w:val="24"/>
      <w:lang w:val="fr-FR"/>
    </w:rPr>
  </w:style>
  <w:style w:type="paragraph" w:customStyle="1" w:styleId="RecNo">
    <w:name w:val="Rec_No"/>
    <w:basedOn w:val="Normal"/>
    <w:next w:val="Rectitle"/>
    <w:rsid w:val="00B61686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sz w:val="28"/>
      <w:lang w:val="fr-FR"/>
    </w:rPr>
  </w:style>
  <w:style w:type="paragraph" w:customStyle="1" w:styleId="HeadingSum">
    <w:name w:val="Heading_Sum"/>
    <w:basedOn w:val="Headingb"/>
    <w:next w:val="Normal"/>
    <w:autoRedefine/>
    <w:rsid w:val="00B61686"/>
    <w:pPr>
      <w:spacing w:before="240"/>
    </w:pPr>
    <w:rPr>
      <w:sz w:val="22"/>
      <w:lang w:val="es-ES_tradnl"/>
    </w:rPr>
  </w:style>
  <w:style w:type="paragraph" w:customStyle="1" w:styleId="Recref">
    <w:name w:val="Rec_ref"/>
    <w:basedOn w:val="Normal"/>
    <w:next w:val="Recdate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 w:val="24"/>
      <w:lang w:val="fr-FR"/>
    </w:rPr>
  </w:style>
  <w:style w:type="paragraph" w:customStyle="1" w:styleId="Recdate">
    <w:name w:val="Rec_date"/>
    <w:basedOn w:val="Recref"/>
    <w:next w:val="Normalaftertitle0"/>
    <w:rsid w:val="00B61686"/>
    <w:pPr>
      <w:jc w:val="right"/>
    </w:pPr>
  </w:style>
  <w:style w:type="paragraph" w:customStyle="1" w:styleId="AnnexNoTitle">
    <w:name w:val="Annex_NoTitle"/>
    <w:basedOn w:val="Normal"/>
    <w:next w:val="Normalaftertitle0"/>
    <w:rsid w:val="00B6168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  <w:outlineLvl w:val="0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B61686"/>
  </w:style>
  <w:style w:type="paragraph" w:customStyle="1" w:styleId="Tablefin">
    <w:name w:val="Table_fin"/>
    <w:basedOn w:val="Normal"/>
    <w:next w:val="Normal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TableNo">
    <w:name w:val="Table_No"/>
    <w:basedOn w:val="Normal"/>
    <w:next w:val="Normal"/>
    <w:rsid w:val="00B61686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sz w:val="24"/>
      <w:lang w:val="fr-FR"/>
    </w:rPr>
  </w:style>
  <w:style w:type="paragraph" w:customStyle="1" w:styleId="Equation">
    <w:name w:val="Equation"/>
    <w:basedOn w:val="Normal"/>
    <w:rsid w:val="00B61686"/>
    <w:pPr>
      <w:tabs>
        <w:tab w:val="left" w:pos="794"/>
        <w:tab w:val="center" w:pos="4820"/>
        <w:tab w:val="righ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fr-FR"/>
    </w:rPr>
  </w:style>
  <w:style w:type="paragraph" w:customStyle="1" w:styleId="Equationlegend">
    <w:name w:val="Equation_legend"/>
    <w:basedOn w:val="NormalIndent"/>
    <w:rsid w:val="00B61686"/>
    <w:pPr>
      <w:tabs>
        <w:tab w:val="clear" w:pos="794"/>
        <w:tab w:val="clear" w:pos="1191"/>
        <w:tab w:val="clear" w:pos="1588"/>
        <w:tab w:val="right" w:pos="1701"/>
      </w:tabs>
      <w:spacing w:before="80"/>
      <w:ind w:left="1985" w:hanging="1985"/>
    </w:pPr>
    <w:rPr>
      <w:lang w:val="en-US"/>
    </w:rPr>
  </w:style>
  <w:style w:type="paragraph" w:styleId="NormalIndent">
    <w:name w:val="Normal Indent"/>
    <w:basedOn w:val="Normal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794"/>
      <w:textAlignment w:val="baseline"/>
    </w:pPr>
    <w:rPr>
      <w:sz w:val="24"/>
      <w:lang w:val="fr-FR"/>
    </w:rPr>
  </w:style>
  <w:style w:type="paragraph" w:customStyle="1" w:styleId="Figurelegend">
    <w:name w:val="Figure_legend"/>
    <w:basedOn w:val="Normal"/>
    <w:rsid w:val="00B61686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sz w:val="18"/>
      <w:lang w:val="fr-FR"/>
    </w:rPr>
  </w:style>
  <w:style w:type="paragraph" w:customStyle="1" w:styleId="FigureNo">
    <w:name w:val="Figure_No"/>
    <w:basedOn w:val="Normal"/>
    <w:next w:val="Figuretitle"/>
    <w:rsid w:val="00B6168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18"/>
      <w:lang w:val="fr-FR"/>
    </w:rPr>
  </w:style>
  <w:style w:type="paragraph" w:customStyle="1" w:styleId="tocpart">
    <w:name w:val="tocpart"/>
    <w:basedOn w:val="Normal"/>
    <w:rsid w:val="00B61686"/>
    <w:pPr>
      <w:tabs>
        <w:tab w:val="left" w:pos="2693"/>
        <w:tab w:val="left" w:pos="8789"/>
        <w:tab w:val="right" w:pos="9639"/>
      </w:tabs>
      <w:overflowPunct w:val="0"/>
      <w:autoSpaceDE w:val="0"/>
      <w:autoSpaceDN w:val="0"/>
      <w:adjustRightInd w:val="0"/>
      <w:spacing w:before="120"/>
      <w:ind w:left="2693" w:hanging="2693"/>
      <w:textAlignment w:val="baseline"/>
    </w:pPr>
    <w:rPr>
      <w:sz w:val="24"/>
      <w:lang w:val="fr-FR"/>
    </w:rPr>
  </w:style>
  <w:style w:type="paragraph" w:customStyle="1" w:styleId="ArtNo">
    <w:name w:val="Art_No"/>
    <w:basedOn w:val="Normal"/>
    <w:next w:val="Normal"/>
    <w:rsid w:val="00B6168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sz w:val="28"/>
      <w:lang w:val="fr-FR"/>
    </w:rPr>
  </w:style>
  <w:style w:type="paragraph" w:customStyle="1" w:styleId="Arttitle">
    <w:name w:val="Art_title"/>
    <w:basedOn w:val="Normal"/>
    <w:next w:val="Normalaftertitle0"/>
    <w:rsid w:val="00B6168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lang w:val="fr-FR"/>
    </w:rPr>
  </w:style>
  <w:style w:type="paragraph" w:customStyle="1" w:styleId="Blanc">
    <w:name w:val="Blanc"/>
    <w:basedOn w:val="Normal"/>
    <w:next w:val="Tabletext"/>
    <w:rsid w:val="00B61686"/>
    <w:pPr>
      <w:keepNext/>
      <w:keepLines/>
      <w:overflowPunct w:val="0"/>
      <w:autoSpaceDE w:val="0"/>
      <w:autoSpaceDN w:val="0"/>
      <w:adjustRightInd w:val="0"/>
      <w:textAlignment w:val="baseline"/>
    </w:pPr>
    <w:rPr>
      <w:sz w:val="16"/>
    </w:rPr>
  </w:style>
  <w:style w:type="paragraph" w:customStyle="1" w:styleId="ASN1">
    <w:name w:val="ASN.1"/>
    <w:basedOn w:val="Normal"/>
    <w:next w:val="Normal"/>
    <w:rsid w:val="00B6168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textAlignment w:val="baseline"/>
    </w:pPr>
    <w:rPr>
      <w:b/>
      <w:noProof/>
      <w:sz w:val="20"/>
      <w:lang w:val="fr-FR"/>
    </w:rPr>
  </w:style>
  <w:style w:type="paragraph" w:customStyle="1" w:styleId="Call">
    <w:name w:val="Call"/>
    <w:basedOn w:val="Normal"/>
    <w:next w:val="Normal"/>
    <w:rsid w:val="00B6168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794"/>
      <w:textAlignment w:val="baseline"/>
    </w:pPr>
    <w:rPr>
      <w:i/>
      <w:sz w:val="24"/>
      <w:lang w:val="fr-FR"/>
    </w:rPr>
  </w:style>
  <w:style w:type="paragraph" w:customStyle="1" w:styleId="ChapNo">
    <w:name w:val="Chap_No"/>
    <w:basedOn w:val="ArtNo"/>
    <w:next w:val="Chaptitle"/>
    <w:rsid w:val="00B61686"/>
    <w:rPr>
      <w:b/>
    </w:rPr>
  </w:style>
  <w:style w:type="paragraph" w:customStyle="1" w:styleId="Chaptitle">
    <w:name w:val="Chap_title"/>
    <w:basedOn w:val="Arttitle"/>
    <w:next w:val="Normalaftertitle0"/>
    <w:rsid w:val="00B61686"/>
  </w:style>
  <w:style w:type="paragraph" w:styleId="Index1">
    <w:name w:val="index 1"/>
    <w:basedOn w:val="Normal"/>
    <w:next w:val="Normal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fr-FR"/>
    </w:rPr>
  </w:style>
  <w:style w:type="paragraph" w:styleId="Index2">
    <w:name w:val="index 2"/>
    <w:basedOn w:val="Normal"/>
    <w:next w:val="Normal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283"/>
      <w:textAlignment w:val="baseline"/>
    </w:pPr>
    <w:rPr>
      <w:sz w:val="24"/>
      <w:lang w:val="fr-FR"/>
    </w:rPr>
  </w:style>
  <w:style w:type="paragraph" w:styleId="Index3">
    <w:name w:val="index 3"/>
    <w:basedOn w:val="Normal"/>
    <w:next w:val="Normal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566"/>
      <w:textAlignment w:val="baseline"/>
    </w:pPr>
    <w:rPr>
      <w:sz w:val="24"/>
      <w:lang w:val="fr-FR"/>
    </w:rPr>
  </w:style>
  <w:style w:type="paragraph" w:styleId="IndexHeading">
    <w:name w:val="index heading"/>
    <w:basedOn w:val="Normal"/>
    <w:next w:val="Index1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fr-FR"/>
    </w:rPr>
  </w:style>
  <w:style w:type="paragraph" w:customStyle="1" w:styleId="Line">
    <w:name w:val="Line"/>
    <w:basedOn w:val="Normal"/>
    <w:next w:val="Normal"/>
    <w:rsid w:val="00B61686"/>
    <w:pPr>
      <w:pBdr>
        <w:top w:val="single" w:sz="6" w:space="1" w:color="auto"/>
      </w:pBdr>
      <w:overflowPunct w:val="0"/>
      <w:autoSpaceDE w:val="0"/>
      <w:autoSpaceDN w:val="0"/>
      <w:adjustRightInd w:val="0"/>
      <w:spacing w:before="240"/>
      <w:ind w:left="3997" w:right="3997"/>
      <w:jc w:val="center"/>
      <w:textAlignment w:val="baseline"/>
    </w:pPr>
    <w:rPr>
      <w:sz w:val="20"/>
    </w:rPr>
  </w:style>
  <w:style w:type="paragraph" w:customStyle="1" w:styleId="toctemp">
    <w:name w:val="toctemp"/>
    <w:basedOn w:val="Normal"/>
    <w:rsid w:val="00B61686"/>
    <w:pPr>
      <w:tabs>
        <w:tab w:val="left" w:pos="2693"/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120"/>
      <w:ind w:left="2693" w:right="964" w:hanging="2693"/>
      <w:textAlignment w:val="baseline"/>
    </w:pPr>
    <w:rPr>
      <w:sz w:val="24"/>
      <w:lang w:val="fr-FR"/>
    </w:rPr>
  </w:style>
  <w:style w:type="paragraph" w:customStyle="1" w:styleId="PartNo">
    <w:name w:val="Part_No"/>
    <w:basedOn w:val="Normal"/>
    <w:next w:val="Normal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fr-FR"/>
    </w:rPr>
  </w:style>
  <w:style w:type="paragraph" w:customStyle="1" w:styleId="Partref">
    <w:name w:val="Part_ref"/>
    <w:basedOn w:val="Normal"/>
    <w:next w:val="Normal"/>
    <w:rsid w:val="00B6168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280"/>
      <w:jc w:val="center"/>
      <w:textAlignment w:val="baseline"/>
    </w:pPr>
    <w:rPr>
      <w:sz w:val="24"/>
      <w:lang w:val="fr-FR"/>
    </w:rPr>
  </w:style>
  <w:style w:type="paragraph" w:customStyle="1" w:styleId="Parttitle">
    <w:name w:val="Part_title"/>
    <w:basedOn w:val="Normal"/>
    <w:next w:val="Normalaftertitle0"/>
    <w:rsid w:val="00B61686"/>
    <w:pPr>
      <w:keepNext/>
      <w:keepLines/>
      <w:overflowPunct w:val="0"/>
      <w:autoSpaceDE w:val="0"/>
      <w:autoSpaceDN w:val="0"/>
      <w:adjustRightInd w:val="0"/>
      <w:spacing w:before="280" w:after="40"/>
      <w:jc w:val="center"/>
      <w:textAlignment w:val="baseline"/>
    </w:pPr>
    <w:rPr>
      <w:b/>
      <w:sz w:val="28"/>
      <w:lang w:val="fr-FR"/>
    </w:rPr>
  </w:style>
  <w:style w:type="paragraph" w:customStyle="1" w:styleId="Questiondate">
    <w:name w:val="Question_date"/>
    <w:basedOn w:val="Recdate"/>
    <w:next w:val="Normalaftertitle0"/>
    <w:rsid w:val="00B61686"/>
  </w:style>
  <w:style w:type="paragraph" w:customStyle="1" w:styleId="QuestionNo">
    <w:name w:val="Question_No"/>
    <w:basedOn w:val="RecNo"/>
    <w:next w:val="Normal"/>
    <w:rsid w:val="00B61686"/>
  </w:style>
  <w:style w:type="paragraph" w:customStyle="1" w:styleId="Questionref">
    <w:name w:val="Question_ref"/>
    <w:basedOn w:val="Recref"/>
    <w:next w:val="Questiondate"/>
    <w:rsid w:val="00B61686"/>
  </w:style>
  <w:style w:type="paragraph" w:customStyle="1" w:styleId="Questiontitle">
    <w:name w:val="Question_title"/>
    <w:basedOn w:val="Normal"/>
    <w:next w:val="Questionref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fr-FR"/>
    </w:rPr>
  </w:style>
  <w:style w:type="paragraph" w:customStyle="1" w:styleId="Reftext">
    <w:name w:val="Ref_text"/>
    <w:basedOn w:val="Normal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794" w:hanging="794"/>
      <w:textAlignment w:val="baseline"/>
    </w:pPr>
    <w:rPr>
      <w:lang w:val="fr-FR"/>
    </w:rPr>
  </w:style>
  <w:style w:type="paragraph" w:customStyle="1" w:styleId="Reftitle">
    <w:name w:val="Ref_title"/>
    <w:basedOn w:val="Normal"/>
    <w:next w:val="Reftext"/>
    <w:rsid w:val="00B61686"/>
    <w:pPr>
      <w:overflowPunct w:val="0"/>
      <w:autoSpaceDE w:val="0"/>
      <w:autoSpaceDN w:val="0"/>
      <w:adjustRightInd w:val="0"/>
      <w:spacing w:before="480"/>
      <w:jc w:val="center"/>
      <w:textAlignment w:val="baseline"/>
    </w:pPr>
    <w:rPr>
      <w:b/>
      <w:sz w:val="28"/>
      <w:lang w:val="fr-FR"/>
    </w:rPr>
  </w:style>
  <w:style w:type="paragraph" w:customStyle="1" w:styleId="Repdate">
    <w:name w:val="Rep_date"/>
    <w:basedOn w:val="Recdate"/>
    <w:next w:val="Normal"/>
    <w:rsid w:val="00B61686"/>
  </w:style>
  <w:style w:type="paragraph" w:customStyle="1" w:styleId="RepNo">
    <w:name w:val="Rep_No"/>
    <w:basedOn w:val="RecNo"/>
    <w:next w:val="Reptitle"/>
    <w:rsid w:val="00B61686"/>
  </w:style>
  <w:style w:type="paragraph" w:customStyle="1" w:styleId="Repref">
    <w:name w:val="Rep_ref"/>
    <w:basedOn w:val="Recref"/>
    <w:next w:val="Repdate"/>
    <w:rsid w:val="00B61686"/>
  </w:style>
  <w:style w:type="paragraph" w:customStyle="1" w:styleId="Reptitle">
    <w:name w:val="Rep_title"/>
    <w:basedOn w:val="Rectitle"/>
    <w:next w:val="Repref"/>
    <w:rsid w:val="00B61686"/>
  </w:style>
  <w:style w:type="paragraph" w:customStyle="1" w:styleId="Resdate">
    <w:name w:val="Res_date"/>
    <w:basedOn w:val="Recdate"/>
    <w:next w:val="Normalaftertitle0"/>
    <w:rsid w:val="00B61686"/>
  </w:style>
  <w:style w:type="paragraph" w:customStyle="1" w:styleId="ResNo">
    <w:name w:val="Res_No"/>
    <w:basedOn w:val="RecNo"/>
    <w:next w:val="Restitle"/>
    <w:rsid w:val="00B61686"/>
  </w:style>
  <w:style w:type="paragraph" w:customStyle="1" w:styleId="Resref">
    <w:name w:val="Res_ref"/>
    <w:basedOn w:val="Recref"/>
    <w:next w:val="Resdate"/>
    <w:rsid w:val="00B61686"/>
  </w:style>
  <w:style w:type="paragraph" w:customStyle="1" w:styleId="Restitle">
    <w:name w:val="Res_title"/>
    <w:basedOn w:val="Normal"/>
    <w:next w:val="Resref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lang w:val="fr-FR"/>
    </w:rPr>
  </w:style>
  <w:style w:type="paragraph" w:customStyle="1" w:styleId="SectionNo">
    <w:name w:val="Section_No"/>
    <w:basedOn w:val="Normal"/>
    <w:next w:val="Normal"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fr-FR"/>
    </w:rPr>
  </w:style>
  <w:style w:type="paragraph" w:customStyle="1" w:styleId="Sectiontitle">
    <w:name w:val="Section_title"/>
    <w:basedOn w:val="Normal"/>
    <w:next w:val="Normalaftertitle0"/>
    <w:rsid w:val="00B61686"/>
    <w:pPr>
      <w:keepNext/>
      <w:keepLines/>
      <w:overflowPunct w:val="0"/>
      <w:autoSpaceDE w:val="0"/>
      <w:autoSpaceDN w:val="0"/>
      <w:adjustRightInd w:val="0"/>
      <w:spacing w:before="280" w:after="40"/>
      <w:jc w:val="center"/>
      <w:textAlignment w:val="baseline"/>
    </w:pPr>
    <w:rPr>
      <w:b/>
      <w:sz w:val="28"/>
      <w:lang w:val="fr-FR"/>
    </w:rPr>
  </w:style>
  <w:style w:type="paragraph" w:customStyle="1" w:styleId="toc0">
    <w:name w:val="toc 0"/>
    <w:basedOn w:val="Normal"/>
    <w:next w:val="TOC1"/>
    <w:rsid w:val="00B61686"/>
    <w:pPr>
      <w:tabs>
        <w:tab w:val="right" w:pos="9611"/>
      </w:tabs>
      <w:overflowPunct w:val="0"/>
      <w:autoSpaceDE w:val="0"/>
      <w:autoSpaceDN w:val="0"/>
      <w:adjustRightInd w:val="0"/>
      <w:spacing w:before="120"/>
      <w:textAlignment w:val="baseline"/>
    </w:pPr>
    <w:rPr>
      <w:i/>
      <w:sz w:val="24"/>
      <w:lang w:val="fr-FR"/>
    </w:rPr>
  </w:style>
  <w:style w:type="paragraph" w:styleId="TOC1">
    <w:name w:val="toc 1"/>
    <w:basedOn w:val="Normal"/>
    <w:rsid w:val="00B61686"/>
    <w:pPr>
      <w:keepLines/>
      <w:tabs>
        <w:tab w:val="left" w:pos="567"/>
        <w:tab w:val="left" w:leader="dot" w:pos="8789"/>
        <w:tab w:val="right" w:pos="9611"/>
      </w:tabs>
      <w:overflowPunct w:val="0"/>
      <w:autoSpaceDE w:val="0"/>
      <w:autoSpaceDN w:val="0"/>
      <w:adjustRightInd w:val="0"/>
      <w:spacing w:before="240"/>
      <w:ind w:left="567" w:right="851" w:hanging="567"/>
      <w:textAlignment w:val="baseline"/>
    </w:pPr>
    <w:rPr>
      <w:sz w:val="24"/>
      <w:lang w:val="en-US"/>
    </w:rPr>
  </w:style>
  <w:style w:type="paragraph" w:styleId="TOC2">
    <w:name w:val="toc 2"/>
    <w:basedOn w:val="TOC1"/>
    <w:rsid w:val="00B61686"/>
    <w:pPr>
      <w:tabs>
        <w:tab w:val="clear" w:pos="567"/>
        <w:tab w:val="left" w:pos="1276"/>
      </w:tabs>
      <w:spacing w:before="160"/>
      <w:ind w:left="1276" w:hanging="709"/>
    </w:pPr>
  </w:style>
  <w:style w:type="paragraph" w:styleId="TOC3">
    <w:name w:val="toc 3"/>
    <w:basedOn w:val="TOC2"/>
    <w:rsid w:val="00B61686"/>
    <w:pPr>
      <w:tabs>
        <w:tab w:val="clear" w:pos="1276"/>
        <w:tab w:val="left" w:pos="2155"/>
      </w:tabs>
      <w:ind w:left="2155" w:hanging="879"/>
    </w:pPr>
  </w:style>
  <w:style w:type="paragraph" w:styleId="TOC4">
    <w:name w:val="toc 4"/>
    <w:basedOn w:val="TOC3"/>
    <w:rsid w:val="00B61686"/>
    <w:pPr>
      <w:tabs>
        <w:tab w:val="left" w:pos="3261"/>
      </w:tabs>
      <w:spacing w:before="80"/>
      <w:ind w:left="3261" w:hanging="993"/>
    </w:pPr>
  </w:style>
  <w:style w:type="paragraph" w:styleId="TOC5">
    <w:name w:val="toc 5"/>
    <w:basedOn w:val="TOC4"/>
    <w:rsid w:val="00B61686"/>
  </w:style>
  <w:style w:type="paragraph" w:styleId="TOC6">
    <w:name w:val="toc 6"/>
    <w:basedOn w:val="TOC4"/>
    <w:rsid w:val="00B61686"/>
  </w:style>
  <w:style w:type="paragraph" w:styleId="TOC7">
    <w:name w:val="toc 7"/>
    <w:basedOn w:val="TOC4"/>
    <w:rsid w:val="00B61686"/>
  </w:style>
  <w:style w:type="paragraph" w:styleId="TOC8">
    <w:name w:val="toc 8"/>
    <w:basedOn w:val="TOC4"/>
    <w:rsid w:val="00B61686"/>
  </w:style>
  <w:style w:type="paragraph" w:customStyle="1" w:styleId="Rectitle">
    <w:name w:val="Rec_title"/>
    <w:basedOn w:val="Normal"/>
    <w:next w:val="Recref"/>
    <w:rsid w:val="00B6168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lang w:val="fr-FR"/>
    </w:rPr>
  </w:style>
  <w:style w:type="paragraph" w:customStyle="1" w:styleId="Annexref">
    <w:name w:val="Annex_ref"/>
    <w:basedOn w:val="Normal"/>
    <w:next w:val="Normalaftertitle0"/>
    <w:rsid w:val="00B6168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280"/>
      <w:jc w:val="center"/>
      <w:textAlignment w:val="baseline"/>
    </w:pPr>
    <w:rPr>
      <w:sz w:val="24"/>
      <w:lang w:val="fr-FR"/>
    </w:rPr>
  </w:style>
  <w:style w:type="paragraph" w:customStyle="1" w:styleId="Appendixref">
    <w:name w:val="Appendix_ref"/>
    <w:basedOn w:val="Annexref"/>
    <w:next w:val="Normalaftertitle0"/>
    <w:rsid w:val="00B61686"/>
  </w:style>
  <w:style w:type="paragraph" w:customStyle="1" w:styleId="Figuretitle">
    <w:name w:val="Figure_title"/>
    <w:basedOn w:val="Normal"/>
    <w:next w:val="Figure"/>
    <w:rsid w:val="00B61686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18"/>
      <w:lang w:val="fr-FR"/>
    </w:rPr>
  </w:style>
  <w:style w:type="paragraph" w:customStyle="1" w:styleId="Tabletitle">
    <w:name w:val="Table_title"/>
    <w:basedOn w:val="Normal"/>
    <w:next w:val="Tablehead"/>
    <w:rsid w:val="00B61686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sz w:val="24"/>
      <w:lang w:val="fr-FR"/>
    </w:rPr>
  </w:style>
  <w:style w:type="paragraph" w:customStyle="1" w:styleId="Summary">
    <w:name w:val="Summary"/>
    <w:basedOn w:val="Normal"/>
    <w:next w:val="Normalaftertitle0"/>
    <w:autoRedefine/>
    <w:rsid w:val="00B616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/>
      <w:textAlignment w:val="baseline"/>
    </w:pPr>
    <w:rPr>
      <w:lang w:val="es-ES_tradnl"/>
    </w:rPr>
  </w:style>
  <w:style w:type="paragraph" w:customStyle="1" w:styleId="TableLegendNote">
    <w:name w:val="Table_Legend_Note"/>
    <w:basedOn w:val="Tablelegend"/>
    <w:next w:val="Tablelegend"/>
    <w:rsid w:val="00B61686"/>
    <w:pPr>
      <w:tabs>
        <w:tab w:val="clear" w:pos="1871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/>
      <w:ind w:left="-85" w:right="-85"/>
    </w:pPr>
    <w:rPr>
      <w:sz w:val="22"/>
      <w:lang w:val="en-US"/>
    </w:rPr>
  </w:style>
  <w:style w:type="paragraph" w:customStyle="1" w:styleId="Figure">
    <w:name w:val="Figure"/>
    <w:basedOn w:val="FigureNo"/>
    <w:next w:val="Normal"/>
    <w:rsid w:val="00B61686"/>
    <w:pPr>
      <w:keepNext w:val="0"/>
      <w:spacing w:before="0" w:after="240"/>
    </w:pPr>
  </w:style>
  <w:style w:type="character" w:styleId="Strong">
    <w:name w:val="Strong"/>
    <w:qFormat/>
    <w:rsid w:val="00B61686"/>
    <w:rPr>
      <w:b/>
      <w:bCs/>
      <w:color w:val="6666CC"/>
      <w:shd w:val="clear" w:color="auto" w:fill="FFFFFF"/>
    </w:rPr>
  </w:style>
  <w:style w:type="paragraph" w:styleId="NormalWeb">
    <w:name w:val="Normal (Web)"/>
    <w:aliases w:val=" Char"/>
    <w:basedOn w:val="Normal"/>
    <w:link w:val="NormalWebChar"/>
    <w:rsid w:val="00B61686"/>
    <w:pPr>
      <w:spacing w:before="100" w:beforeAutospacing="1" w:after="100" w:afterAutospacing="1"/>
      <w:ind w:left="1224" w:right="979"/>
      <w:jc w:val="left"/>
    </w:pPr>
    <w:rPr>
      <w:rFonts w:ascii="Verdana" w:eastAsia="Arial Unicode MS" w:hAnsi="Verdana" w:cs="Arial Unicode MS"/>
      <w:sz w:val="21"/>
      <w:szCs w:val="21"/>
      <w:lang w:val="en-US"/>
    </w:rPr>
  </w:style>
  <w:style w:type="character" w:customStyle="1" w:styleId="NormalWebChar">
    <w:name w:val="Normal (Web) Char"/>
    <w:aliases w:val=" Char Char"/>
    <w:link w:val="NormalWeb"/>
    <w:rsid w:val="00B61686"/>
    <w:rPr>
      <w:rFonts w:ascii="Verdana" w:eastAsia="Arial Unicode MS" w:hAnsi="Verdana" w:cs="Arial Unicode MS"/>
      <w:sz w:val="21"/>
      <w:szCs w:val="21"/>
      <w:lang w:val="en-US" w:eastAsia="en-US"/>
    </w:rPr>
  </w:style>
  <w:style w:type="paragraph" w:customStyle="1" w:styleId="TableText0">
    <w:name w:val="Table_Text"/>
    <w:basedOn w:val="Normal"/>
    <w:rsid w:val="00B61686"/>
    <w:pPr>
      <w:keepNext/>
      <w:tabs>
        <w:tab w:val="left" w:pos="794"/>
        <w:tab w:val="left" w:pos="1191"/>
        <w:tab w:val="left" w:pos="1588"/>
        <w:tab w:val="left" w:pos="1985"/>
      </w:tabs>
      <w:spacing w:before="100" w:after="100" w:line="190" w:lineRule="exact"/>
    </w:pPr>
    <w:rPr>
      <w:sz w:val="18"/>
      <w:lang w:eastAsia="fr-FR"/>
    </w:rPr>
  </w:style>
  <w:style w:type="paragraph" w:customStyle="1" w:styleId="TableLegend0">
    <w:name w:val="Table_Legend"/>
    <w:basedOn w:val="Normal"/>
    <w:next w:val="Normal"/>
    <w:rsid w:val="00B61686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6" w:line="199" w:lineRule="exact"/>
      <w:ind w:left="-85" w:right="-85"/>
      <w:textAlignment w:val="baseline"/>
    </w:pPr>
    <w:rPr>
      <w:sz w:val="18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D36B7D"/>
    <w:rPr>
      <w:color w:val="808080"/>
    </w:rPr>
  </w:style>
  <w:style w:type="character" w:styleId="CommentReference">
    <w:name w:val="annotation reference"/>
    <w:basedOn w:val="DefaultParagraphFont"/>
    <w:unhideWhenUsed/>
    <w:rsid w:val="00684B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4B55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</w:tabs>
      <w:adjustRightInd w:val="0"/>
    </w:pPr>
    <w:rPr>
      <w:rFonts w:eastAsia="SimSun"/>
      <w:sz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684B55"/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3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E4626-A4AF-4887-8A4F-7656FC187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214490-CC73-423B-97B7-A6E2D1712B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62CEE-90E2-42CB-A3CF-827B00A404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F98921-657F-4C16-A1D2-94552089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</TotalTime>
  <Pages>6</Pages>
  <Words>902</Words>
  <Characters>5521</Characters>
  <Application>Microsoft Office Word</Application>
  <DocSecurity>0</DocSecurity>
  <Lines>306</Lines>
  <Paragraphs>221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6202</CharactersWithSpaces>
  <SharedDoc>false</SharedDoc>
  <HLinks>
    <vt:vector size="78" baseType="variant">
      <vt:variant>
        <vt:i4>2556004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https://www.itu.int/rec/R-REC-SM.1138-2-200810-I/en</vt:lpwstr>
      </vt:variant>
      <vt:variant>
        <vt:lpwstr/>
      </vt:variant>
      <vt:variant>
        <vt:i4>1703964</vt:i4>
      </vt:variant>
      <vt:variant>
        <vt:i4>33</vt:i4>
      </vt:variant>
      <vt:variant>
        <vt:i4>0</vt:i4>
      </vt:variant>
      <vt:variant>
        <vt:i4>5</vt:i4>
      </vt:variant>
      <vt:variant>
        <vt:lpwstr>https://www.itu.int/rec/R-REC-SM/recommendation.asp?lang=en&amp;parent=R-REC-SM.1541</vt:lpwstr>
      </vt:variant>
      <vt:variant>
        <vt:lpwstr/>
      </vt:variant>
      <vt:variant>
        <vt:i4>1769500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https://www.itu.int/rec/R-REC-SM/recommendation.asp?lang=en&amp;parent=R-REC-SM.1540</vt:lpwstr>
      </vt:variant>
      <vt:variant>
        <vt:lpwstr/>
      </vt:variant>
      <vt:variant>
        <vt:i4>1179675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https://www.itu.int/rec/R-REC-SM/recommendation.asp?lang=en&amp;parent=R-REC-SM.1539</vt:lpwstr>
      </vt:variant>
      <vt:variant>
        <vt:lpwstr/>
      </vt:variant>
      <vt:variant>
        <vt:i4>1966107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https://www.itu.int/rec/R-REC-SM/recommendation.asp?lang=en&amp;parent=R-REC-SM.1535</vt:lpwstr>
      </vt:variant>
      <vt:variant>
        <vt:lpwstr/>
      </vt:variant>
      <vt:variant>
        <vt:i4>1507355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https://www.itu.int/rec/R-REC-SM/recommendation.asp?lang=en&amp;parent=R-REC-SM.1138</vt:lpwstr>
      </vt:variant>
      <vt:variant>
        <vt:lpwstr/>
      </vt:variant>
      <vt:variant>
        <vt:i4>1769500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https://www.itu.int/rec/R-REC-SM/recommendation.asp?lang=en&amp;parent=R-REC-SM.1045</vt:lpwstr>
      </vt:variant>
      <vt:variant>
        <vt:lpwstr/>
      </vt:variant>
      <vt:variant>
        <vt:i4>2818081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https://www.itu.int/rec/R-REC-SM/recommendation.asp?lang=en&amp;parent=R-REC-SM.853</vt:lpwstr>
      </vt:variant>
      <vt:variant>
        <vt:lpwstr/>
      </vt:variant>
      <vt:variant>
        <vt:i4>2818081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https://www.itu.int/rec/R-REC-SM/recommendation.asp?lang=en&amp;parent=R-REC-SM.852</vt:lpwstr>
      </vt:variant>
      <vt:variant>
        <vt:lpwstr/>
      </vt:variant>
      <vt:variant>
        <vt:i4>2949162</vt:i4>
      </vt:variant>
      <vt:variant>
        <vt:i4>9</vt:i4>
      </vt:variant>
      <vt:variant>
        <vt:i4>0</vt:i4>
      </vt:variant>
      <vt:variant>
        <vt:i4>5</vt:i4>
      </vt:variant>
      <vt:variant>
        <vt:lpwstr>https://www.itu.int/rec/R-REC-SM/recommendation.asp?lang=en&amp;parent=R-REC-SM.332</vt:lpwstr>
      </vt:variant>
      <vt:variant>
        <vt:lpwstr/>
      </vt:variant>
      <vt:variant>
        <vt:i4>2949162</vt:i4>
      </vt:variant>
      <vt:variant>
        <vt:i4>6</vt:i4>
      </vt:variant>
      <vt:variant>
        <vt:i4>0</vt:i4>
      </vt:variant>
      <vt:variant>
        <vt:i4>5</vt:i4>
      </vt:variant>
      <vt:variant>
        <vt:lpwstr>https://www.itu.int/rec/R-REC-SM/recommendation.asp?lang=en&amp;parent=R-REC-SM.331</vt:lpwstr>
      </vt:variant>
      <vt:variant>
        <vt:lpwstr/>
      </vt:variant>
      <vt:variant>
        <vt:i4>2883626</vt:i4>
      </vt:variant>
      <vt:variant>
        <vt:i4>3</vt:i4>
      </vt:variant>
      <vt:variant>
        <vt:i4>0</vt:i4>
      </vt:variant>
      <vt:variant>
        <vt:i4>5</vt:i4>
      </vt:variant>
      <vt:variant>
        <vt:lpwstr>https://www.itu.int/rec/R-REC-SM/recommendation.asp?lang=en&amp;parent=R-REC-SM.329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https://www.itu.int/rec/R-REC-SM/recommendation.asp?lang=en&amp;parent=R-REC-SM.328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2</cp:revision>
  <cp:lastPrinted>2005-03-16T13:26:00Z</cp:lastPrinted>
  <dcterms:created xsi:type="dcterms:W3CDTF">2024-02-02T16:15:00Z</dcterms:created>
  <dcterms:modified xsi:type="dcterms:W3CDTF">2024-02-02T16:15:00Z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MSIP_Label_3196a3aa-34a9-4b82-9eed-745e5fc3f53e_Enabled">
    <vt:lpwstr>True</vt:lpwstr>
  </property>
  <property fmtid="{D5CDD505-2E9C-101B-9397-08002B2CF9AE}" pid="5" name="MSIP_Label_3196a3aa-34a9-4b82-9eed-745e5fc3f53e_SiteId">
    <vt:lpwstr>c4edd5ba-10c3-4fe3-946a-7c9c446ab8c8</vt:lpwstr>
  </property>
  <property fmtid="{D5CDD505-2E9C-101B-9397-08002B2CF9AE}" pid="6" name="MSIP_Label_3196a3aa-34a9-4b82-9eed-745e5fc3f53e_Owner">
    <vt:lpwstr>John.Mettrop@caa.co.uk</vt:lpwstr>
  </property>
  <property fmtid="{D5CDD505-2E9C-101B-9397-08002B2CF9AE}" pid="7" name="MSIP_Label_3196a3aa-34a9-4b82-9eed-745e5fc3f53e_SetDate">
    <vt:lpwstr>2019-08-05T12:45:04.1345534Z</vt:lpwstr>
  </property>
  <property fmtid="{D5CDD505-2E9C-101B-9397-08002B2CF9AE}" pid="8" name="MSIP_Label_3196a3aa-34a9-4b82-9eed-745e5fc3f53e_Name">
    <vt:lpwstr>Official</vt:lpwstr>
  </property>
  <property fmtid="{D5CDD505-2E9C-101B-9397-08002B2CF9AE}" pid="9" name="MSIP_Label_3196a3aa-34a9-4b82-9eed-745e5fc3f53e_Application">
    <vt:lpwstr>Microsoft Azure Information Protection</vt:lpwstr>
  </property>
  <property fmtid="{D5CDD505-2E9C-101B-9397-08002B2CF9AE}" pid="10" name="MSIP_Label_3196a3aa-34a9-4b82-9eed-745e5fc3f53e_Extended_MSFT_Method">
    <vt:lpwstr>Automatic</vt:lpwstr>
  </property>
  <property fmtid="{D5CDD505-2E9C-101B-9397-08002B2CF9AE}" pid="11" name="Sensitivity">
    <vt:lpwstr>Official</vt:lpwstr>
  </property>
  <property fmtid="{D5CDD505-2E9C-101B-9397-08002B2CF9AE}" pid="12" name="GrammarlyDocumentId">
    <vt:lpwstr>1e82d3d4701cd472dfa901da14422b70889e55eb15bfc8e5d527fff09511cf1c</vt:lpwstr>
  </property>
</Properties>
</file>