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2511D961" w:rsidR="00DA52CB" w:rsidRPr="00D17232" w:rsidRDefault="00B50D33" w:rsidP="000B07AA">
                  <w:pPr>
                    <w:framePr w:hSpace="180" w:wrap="around" w:vAnchor="text" w:hAnchor="text" w:y="1"/>
                    <w:suppressOverlap/>
                    <w:jc w:val="left"/>
                    <w:rPr>
                      <w:szCs w:val="22"/>
                    </w:rPr>
                  </w:pPr>
                  <w:r>
                    <w:rPr>
                      <w:szCs w:val="22"/>
                    </w:rPr>
                    <w:t>FSMP-WG/</w:t>
                  </w:r>
                  <w:r w:rsidR="000F09A3">
                    <w:rPr>
                      <w:szCs w:val="22"/>
                    </w:rPr>
                    <w:t>13</w:t>
                  </w:r>
                  <w:r w:rsidR="004231D7">
                    <w:rPr>
                      <w:szCs w:val="22"/>
                    </w:rPr>
                    <w:t>-WP/</w:t>
                  </w:r>
                  <w:r w:rsidR="000B07AA">
                    <w:rPr>
                      <w:szCs w:val="22"/>
                    </w:rPr>
                    <w:t>11</w:t>
                  </w:r>
                </w:p>
                <w:p w14:paraId="5CE241B1" w14:textId="25E5BC1F" w:rsidR="00A2022F" w:rsidRPr="00A2022F" w:rsidRDefault="00A2022F" w:rsidP="000B07AA">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Start w:id="6" w:name="info_paper"/>
                  <w:bookmarkEnd w:id="1"/>
                  <w:bookmarkEnd w:id="2"/>
                  <w:bookmarkEnd w:id="3"/>
                  <w:bookmarkEnd w:id="4"/>
                  <w:bookmarkEnd w:id="5"/>
                  <w:bookmarkEnd w:id="6"/>
                </w:p>
              </w:tc>
            </w:tr>
            <w:tr w:rsidR="00DA52CB" w14:paraId="12EE8AD8" w14:textId="77777777" w:rsidTr="00F26CCC">
              <w:trPr>
                <w:jc w:val="right"/>
              </w:trPr>
              <w:tc>
                <w:tcPr>
                  <w:tcW w:w="0" w:type="auto"/>
                </w:tcPr>
                <w:p w14:paraId="4BEB0A14" w14:textId="77777777" w:rsidR="0079494F" w:rsidRPr="0079494F" w:rsidRDefault="0079494F" w:rsidP="000B07AA">
                  <w:pPr>
                    <w:framePr w:hSpace="180" w:wrap="around" w:vAnchor="text" w:hAnchor="text" w:y="1"/>
                    <w:suppressOverlap/>
                    <w:jc w:val="left"/>
                    <w:rPr>
                      <w:szCs w:val="22"/>
                    </w:rPr>
                  </w:pPr>
                  <w:bookmarkStart w:id="7" w:name="language"/>
                  <w:bookmarkEnd w:id="7"/>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2E90DC9A" w14:textId="77777777" w:rsidR="007D7F1C" w:rsidRDefault="007D7F1C" w:rsidP="007D7F1C">
      <w:pPr>
        <w:jc w:val="center"/>
        <w:rPr>
          <w:b/>
          <w:sz w:val="26"/>
          <w:szCs w:val="26"/>
        </w:rPr>
      </w:pPr>
      <w:bookmarkStart w:id="8" w:name="text_above"/>
      <w:bookmarkStart w:id="9" w:name="city_from_to"/>
      <w:bookmarkEnd w:id="8"/>
      <w:r w:rsidRPr="00B50D33">
        <w:rPr>
          <w:b/>
          <w:sz w:val="26"/>
          <w:szCs w:val="26"/>
        </w:rPr>
        <w:t>FREQUENCY SPECTRUM MANAGEMENT PANEL</w:t>
      </w:r>
      <w:r>
        <w:rPr>
          <w:b/>
          <w:sz w:val="26"/>
          <w:szCs w:val="26"/>
        </w:rPr>
        <w:t xml:space="preserve"> </w:t>
      </w:r>
    </w:p>
    <w:p w14:paraId="066BC508" w14:textId="77777777" w:rsidR="007D7F1C" w:rsidRPr="004441B8" w:rsidRDefault="007D7F1C" w:rsidP="007D7F1C">
      <w:pPr>
        <w:jc w:val="center"/>
        <w:rPr>
          <w:b/>
          <w:sz w:val="26"/>
          <w:szCs w:val="26"/>
        </w:rPr>
      </w:pPr>
      <w:r w:rsidRPr="00B50D33">
        <w:rPr>
          <w:b/>
          <w:sz w:val="26"/>
          <w:szCs w:val="26"/>
        </w:rPr>
        <w:t xml:space="preserve">WORKING GROUP </w:t>
      </w:r>
    </w:p>
    <w:p w14:paraId="6F728983" w14:textId="77777777" w:rsidR="007D7F1C" w:rsidRPr="0018581E" w:rsidRDefault="007D7F1C" w:rsidP="007D7F1C">
      <w:pPr>
        <w:jc w:val="center"/>
        <w:rPr>
          <w:b/>
          <w:szCs w:val="22"/>
        </w:rPr>
      </w:pPr>
    </w:p>
    <w:p w14:paraId="18125CFB" w14:textId="389F3888" w:rsidR="007D7F1C" w:rsidRPr="00DC4738" w:rsidRDefault="007D7F1C" w:rsidP="007D7F1C">
      <w:pPr>
        <w:jc w:val="center"/>
        <w:rPr>
          <w:rFonts w:asciiTheme="majorBidi" w:hAnsiTheme="majorBidi" w:cstheme="majorBidi"/>
          <w:b/>
          <w:szCs w:val="22"/>
        </w:rPr>
      </w:pPr>
      <w:bookmarkStart w:id="10" w:name="text_below"/>
      <w:r>
        <w:rPr>
          <w:rFonts w:eastAsia="SimSun"/>
          <w:b/>
          <w:caps/>
        </w:rPr>
        <w:t>t</w:t>
      </w:r>
      <w:r w:rsidR="007B746F">
        <w:rPr>
          <w:rFonts w:eastAsia="SimSun"/>
          <w:b/>
          <w:caps/>
        </w:rPr>
        <w:t>hirteenth</w:t>
      </w:r>
      <w:r w:rsidRPr="007D7966">
        <w:rPr>
          <w:rFonts w:eastAsia="SimSun"/>
          <w:b/>
          <w:caps/>
        </w:rPr>
        <w:t xml:space="preserve"> </w:t>
      </w:r>
      <w:r w:rsidRPr="00DC4738">
        <w:rPr>
          <w:rFonts w:asciiTheme="majorBidi" w:hAnsiTheme="majorBidi" w:cstheme="majorBidi"/>
          <w:b/>
          <w:szCs w:val="22"/>
        </w:rPr>
        <w:t>MEETING</w:t>
      </w:r>
    </w:p>
    <w:bookmarkEnd w:id="10"/>
    <w:p w14:paraId="1385BC5D" w14:textId="77777777" w:rsidR="007D7F1C" w:rsidRPr="00DC4738" w:rsidRDefault="007D7F1C" w:rsidP="007D7F1C">
      <w:pPr>
        <w:rPr>
          <w:rFonts w:asciiTheme="majorBidi" w:hAnsiTheme="majorBidi" w:cstheme="majorBidi"/>
          <w:szCs w:val="22"/>
        </w:rPr>
      </w:pPr>
    </w:p>
    <w:p w14:paraId="0C97F196" w14:textId="5777A729" w:rsidR="007D7F1C" w:rsidRPr="00DC4738" w:rsidRDefault="007D7F1C" w:rsidP="007D7F1C">
      <w:pPr>
        <w:jc w:val="center"/>
        <w:rPr>
          <w:rFonts w:asciiTheme="majorBidi" w:hAnsiTheme="majorBidi" w:cstheme="majorBidi"/>
          <w:b/>
          <w:szCs w:val="22"/>
        </w:rPr>
      </w:pPr>
      <w:r>
        <w:rPr>
          <w:b/>
          <w:szCs w:val="22"/>
        </w:rPr>
        <w:t>Virtual</w:t>
      </w:r>
      <w:r>
        <w:rPr>
          <w:rFonts w:asciiTheme="majorBidi" w:hAnsiTheme="majorBidi" w:cstheme="majorBidi"/>
          <w:b/>
          <w:szCs w:val="22"/>
        </w:rPr>
        <w:t>,</w:t>
      </w:r>
      <w:r w:rsidR="00AF30C4">
        <w:rPr>
          <w:rFonts w:asciiTheme="majorBidi" w:hAnsiTheme="majorBidi" w:cstheme="majorBidi"/>
          <w:b/>
          <w:szCs w:val="22"/>
        </w:rPr>
        <w:t>21 to 25 February 2022</w:t>
      </w:r>
    </w:p>
    <w:p w14:paraId="3C1BCB01" w14:textId="77777777" w:rsidR="007D7F1C" w:rsidRPr="00DC4738" w:rsidRDefault="007D7F1C" w:rsidP="007D7F1C">
      <w:pPr>
        <w:jc w:val="center"/>
        <w:rPr>
          <w:rFonts w:asciiTheme="majorBidi" w:hAnsiTheme="majorBidi" w:cstheme="majorBidi"/>
          <w:b/>
          <w:szCs w:val="22"/>
        </w:rPr>
      </w:pPr>
      <w:bookmarkStart w:id="11" w:name="title_below_city_from_to"/>
      <w:bookmarkEnd w:id="11"/>
    </w:p>
    <w:p w14:paraId="1147B218" w14:textId="77777777" w:rsidR="007D7F1C" w:rsidRPr="00BB5B17" w:rsidRDefault="007D7F1C" w:rsidP="007D7F1C">
      <w:pPr>
        <w:tabs>
          <w:tab w:val="left" w:pos="0"/>
          <w:tab w:val="left" w:pos="1570"/>
          <w:tab w:val="left" w:pos="1857"/>
        </w:tabs>
      </w:pPr>
    </w:p>
    <w:p w14:paraId="0687F633" w14:textId="2B2B77F0" w:rsidR="007D7F1C" w:rsidRDefault="007D7F1C" w:rsidP="007D7F1C">
      <w:pPr>
        <w:pStyle w:val="Maintitle"/>
        <w:spacing w:after="120"/>
        <w:ind w:left="0" w:right="1077"/>
        <w:jc w:val="both"/>
        <w:rPr>
          <w:snapToGrid/>
        </w:rPr>
      </w:pPr>
      <w:r w:rsidRPr="00B50D33">
        <w:rPr>
          <w:snapToGrid/>
        </w:rPr>
        <w:t xml:space="preserve">Agenda Item </w:t>
      </w:r>
      <w:r>
        <w:rPr>
          <w:snapToGrid/>
        </w:rPr>
        <w:t>2</w:t>
      </w:r>
      <w:r w:rsidRPr="00B50D33">
        <w:rPr>
          <w:snapToGrid/>
        </w:rPr>
        <w:tab/>
      </w:r>
      <w:r w:rsidRPr="00B50D33">
        <w:rPr>
          <w:snapToGrid/>
        </w:rPr>
        <w:tab/>
      </w:r>
      <w:r>
        <w:rPr>
          <w:rFonts w:eastAsia="Calibri"/>
          <w:bCs/>
        </w:rPr>
        <w:t>ICAO WRC-23 Position:</w:t>
      </w:r>
    </w:p>
    <w:p w14:paraId="28FCADD6" w14:textId="68B2173D" w:rsidR="007D7F1C" w:rsidRPr="002048C0" w:rsidRDefault="007D7F1C" w:rsidP="007D7F1C">
      <w:pPr>
        <w:pStyle w:val="Maintitle"/>
        <w:tabs>
          <w:tab w:val="left" w:pos="2127"/>
          <w:tab w:val="left" w:pos="2552"/>
        </w:tabs>
        <w:ind w:left="0"/>
        <w:jc w:val="both"/>
        <w:rPr>
          <w:b w:val="0"/>
          <w:bCs/>
          <w:snapToGrid/>
        </w:rPr>
      </w:pPr>
      <w:r>
        <w:rPr>
          <w:snapToGrid/>
        </w:rPr>
        <w:tab/>
      </w:r>
      <w:r>
        <w:rPr>
          <w:b w:val="0"/>
          <w:bCs/>
          <w:snapToGrid/>
        </w:rPr>
        <w:t>c</w:t>
      </w:r>
      <w:r w:rsidRPr="000733A5">
        <w:rPr>
          <w:b w:val="0"/>
          <w:bCs/>
          <w:snapToGrid/>
        </w:rPr>
        <w:t>)</w:t>
      </w:r>
      <w:r w:rsidRPr="000733A5">
        <w:rPr>
          <w:b w:val="0"/>
          <w:bCs/>
          <w:snapToGrid/>
        </w:rPr>
        <w:tab/>
      </w:r>
      <w:r>
        <w:rPr>
          <w:b w:val="0"/>
          <w:bCs/>
          <w:snapToGrid/>
        </w:rPr>
        <w:t>WRC-23 AI 1.8 FSS for UAS</w:t>
      </w:r>
    </w:p>
    <w:p w14:paraId="00A5C423" w14:textId="77777777" w:rsidR="007D7F1C" w:rsidRDefault="007D7F1C" w:rsidP="007D7F1C">
      <w:pPr>
        <w:pStyle w:val="Maintitle"/>
      </w:pPr>
    </w:p>
    <w:p w14:paraId="72621A93" w14:textId="77777777" w:rsidR="007D7F1C" w:rsidRDefault="007D7F1C" w:rsidP="007D7F1C">
      <w:pPr>
        <w:pStyle w:val="Maintitle"/>
      </w:pPr>
    </w:p>
    <w:p w14:paraId="38A26B85" w14:textId="77777777" w:rsidR="007D7F1C" w:rsidRDefault="007D7F1C" w:rsidP="007D7F1C">
      <w:pPr>
        <w:pStyle w:val="Maintitle"/>
      </w:pPr>
    </w:p>
    <w:p w14:paraId="4A03A4E8" w14:textId="77777777" w:rsidR="007D7F1C" w:rsidRDefault="007D7F1C" w:rsidP="007D7F1C">
      <w:pPr>
        <w:pStyle w:val="Maintitle"/>
      </w:pPr>
    </w:p>
    <w:p w14:paraId="08DA3F16" w14:textId="70304FCE" w:rsidR="007D7F1C" w:rsidRPr="00BB5B17" w:rsidRDefault="007D7F1C" w:rsidP="007D7F1C">
      <w:pPr>
        <w:pStyle w:val="Maintitle"/>
      </w:pPr>
      <w:r>
        <w:t xml:space="preserve">Support for Maintaining the Position as Currently Stated and Concerns as to Whether Current Proposals </w:t>
      </w:r>
      <w:r w:rsidR="00981F80">
        <w:t>Resolve</w:t>
      </w:r>
      <w:r>
        <w:t xml:space="preserve"> the Issues</w:t>
      </w:r>
      <w:r w:rsidR="00981F80">
        <w:t xml:space="preserve"> of Concern</w:t>
      </w:r>
    </w:p>
    <w:p w14:paraId="37B2EA90" w14:textId="77777777" w:rsidR="007D7F1C" w:rsidRPr="00BB5B17" w:rsidRDefault="007D7F1C" w:rsidP="007D7F1C">
      <w:pPr>
        <w:tabs>
          <w:tab w:val="left" w:pos="6972"/>
        </w:tabs>
      </w:pPr>
    </w:p>
    <w:p w14:paraId="08DBC9A0" w14:textId="29177AD2" w:rsidR="00F7615F" w:rsidRPr="004B6F3E" w:rsidRDefault="00F7615F" w:rsidP="00F65B58">
      <w:pPr>
        <w:jc w:val="center"/>
      </w:pPr>
      <w:r w:rsidRPr="00BB5B17">
        <w:t xml:space="preserve">(Presented by </w:t>
      </w:r>
      <w:r w:rsidR="00F65B58">
        <w:t>John Mettrop</w:t>
      </w:r>
      <w:r w:rsidR="004B6F3E">
        <w:t>)</w:t>
      </w:r>
    </w:p>
    <w:bookmarkEnd w:id="9"/>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52F77412" w14:textId="13462BF7" w:rsidR="00F7615F" w:rsidRPr="00BB5B17" w:rsidRDefault="005508EE" w:rsidP="00474376">
            <w:r>
              <w:t xml:space="preserve">This paper </w:t>
            </w:r>
            <w:r w:rsidR="00981F80">
              <w:t>supports the retention of the current ICAO position on WRC-23 agenda item 1.8 and highlights some concerns as to whether proposals made so far resolve the issues of concern.</w:t>
            </w:r>
          </w:p>
          <w:p w14:paraId="7A2CC74E" w14:textId="77777777" w:rsidR="00F7615F" w:rsidRPr="00BB5B17" w:rsidRDefault="00F7615F" w:rsidP="00474376"/>
          <w:p w14:paraId="22E6E357" w14:textId="77777777" w:rsidR="00F7615F" w:rsidRPr="00BB5B17" w:rsidRDefault="00F7615F" w:rsidP="00474376">
            <w:pPr>
              <w:jc w:val="center"/>
            </w:pPr>
            <w:r w:rsidRPr="00BB5B17">
              <w:rPr>
                <w:b/>
              </w:rPr>
              <w:t>ACTION</w:t>
            </w:r>
          </w:p>
          <w:p w14:paraId="0EAC3895" w14:textId="371C363B" w:rsidR="00F7615F" w:rsidRPr="00BB5B17" w:rsidRDefault="00F7615F" w:rsidP="00474376">
            <w:r w:rsidRPr="00BB5B17">
              <w:t xml:space="preserve">The </w:t>
            </w:r>
            <w:r w:rsidR="004B6F3E">
              <w:t xml:space="preserve">FSMP-WG is </w:t>
            </w:r>
            <w:r w:rsidRPr="00BB5B17">
              <w:t>invited to:</w:t>
            </w:r>
          </w:p>
          <w:p w14:paraId="1C9A24EB" w14:textId="77777777" w:rsidR="00C66D96" w:rsidRDefault="00C66D96" w:rsidP="00C66D96">
            <w:pPr>
              <w:pStyle w:val="2para0"/>
              <w:numPr>
                <w:ilvl w:val="1"/>
                <w:numId w:val="38"/>
              </w:numPr>
              <w:tabs>
                <w:tab w:val="clear" w:pos="1440"/>
              </w:tabs>
              <w:spacing w:after="60"/>
            </w:pPr>
            <w:r>
              <w:t>Review the content of this paper.</w:t>
            </w:r>
          </w:p>
          <w:p w14:paraId="6086FA33" w14:textId="77777777" w:rsidR="00C66D96" w:rsidRDefault="00C66D96" w:rsidP="00C66D96">
            <w:pPr>
              <w:pStyle w:val="2para0"/>
              <w:numPr>
                <w:ilvl w:val="1"/>
                <w:numId w:val="38"/>
              </w:numPr>
              <w:tabs>
                <w:tab w:val="clear" w:pos="1440"/>
              </w:tabs>
              <w:spacing w:after="60"/>
            </w:pPr>
            <w:r>
              <w:t>Agree to maintain the ICAO position as it stands</w:t>
            </w:r>
          </w:p>
          <w:p w14:paraId="22791875" w14:textId="3CFBCF8C" w:rsidR="00981F80" w:rsidRPr="00BB5B17" w:rsidRDefault="00C66D96" w:rsidP="00A405A6">
            <w:pPr>
              <w:pStyle w:val="2para0"/>
              <w:numPr>
                <w:ilvl w:val="1"/>
                <w:numId w:val="38"/>
              </w:numPr>
              <w:tabs>
                <w:tab w:val="clear" w:pos="1440"/>
              </w:tabs>
              <w:spacing w:after="60"/>
            </w:pPr>
            <w:r>
              <w:t xml:space="preserve">Seek solutions to the concerns raised </w:t>
            </w:r>
            <w:r w:rsidR="00981F80">
              <w:t>.</w:t>
            </w:r>
          </w:p>
        </w:tc>
      </w:tr>
    </w:tbl>
    <w:p w14:paraId="0676CDDE" w14:textId="379F91EA" w:rsidR="003F64F8" w:rsidRDefault="003F64F8" w:rsidP="003F64F8"/>
    <w:p w14:paraId="7FAD8B7B" w14:textId="3FCCE6D8" w:rsidR="000B07AA" w:rsidRDefault="000B07AA" w:rsidP="003F64F8"/>
    <w:p w14:paraId="32C0BB5F" w14:textId="77777777" w:rsidR="000B07AA" w:rsidRPr="00BB5B17" w:rsidRDefault="000B07AA" w:rsidP="003F64F8"/>
    <w:p w14:paraId="16C468A9" w14:textId="77777777" w:rsidR="003F64F8" w:rsidRPr="00BB5B17" w:rsidRDefault="003F64F8" w:rsidP="003F64F8">
      <w:pPr>
        <w:pStyle w:val="1Heading"/>
        <w:keepNext w:val="0"/>
        <w:spacing w:before="240" w:after="240"/>
        <w:outlineLvl w:val="9"/>
      </w:pPr>
      <w:r w:rsidRPr="00BB5B17">
        <w:t>INTRODUCTION</w:t>
      </w:r>
    </w:p>
    <w:p w14:paraId="4D0AD2B8" w14:textId="26E0E941" w:rsidR="000B07AA" w:rsidRDefault="008126B8" w:rsidP="000B07AA">
      <w:pPr>
        <w:pStyle w:val="2para0"/>
        <w:tabs>
          <w:tab w:val="clear" w:pos="720"/>
          <w:tab w:val="clear" w:pos="1440"/>
        </w:tabs>
        <w:ind w:left="0" w:firstLine="0"/>
      </w:pPr>
      <w:r>
        <w:t>The issue of how to allow the fixed satellite service to be used for the provision of an aeronautical mobile satellite service has been challenging the minds of the spectrum managers involved for the last 15 years</w:t>
      </w:r>
      <w:r w:rsidR="004A3323">
        <w:t xml:space="preserve"> without much success. </w:t>
      </w:r>
      <w:r w:rsidR="00FB7320">
        <w:t xml:space="preserve">This appears to be the last chance to solve the problem or else aviation will have to make use of existing allocations that are appropriately allocated to a service that in </w:t>
      </w:r>
      <w:r w:rsidR="00BD176A">
        <w:t>its</w:t>
      </w:r>
      <w:r w:rsidR="00FB7320">
        <w:t xml:space="preserve"> definition covers all elements of the </w:t>
      </w:r>
      <w:r w:rsidR="00BD176A">
        <w:t>Unmanned Aircraft (UA) C</w:t>
      </w:r>
      <w:r w:rsidR="00FB7320">
        <w:t xml:space="preserve">ommand and </w:t>
      </w:r>
      <w:r w:rsidR="00BD176A">
        <w:t>N</w:t>
      </w:r>
      <w:r w:rsidR="00FB7320">
        <w:t>on-</w:t>
      </w:r>
      <w:r w:rsidR="00BD176A">
        <w:t>P</w:t>
      </w:r>
      <w:r w:rsidR="00FB7320">
        <w:t xml:space="preserve">ayload </w:t>
      </w:r>
      <w:r w:rsidR="00BD176A">
        <w:t>C</w:t>
      </w:r>
      <w:r w:rsidR="00FB7320">
        <w:t>ommunication</w:t>
      </w:r>
      <w:r w:rsidR="00BD176A">
        <w:t xml:space="preserve"> (CNPC) link and can provide the quality of service required.</w:t>
      </w:r>
    </w:p>
    <w:p w14:paraId="1D612FDE" w14:textId="77777777" w:rsidR="000B07AA" w:rsidRDefault="000B07AA" w:rsidP="000B07AA">
      <w:pPr>
        <w:pStyle w:val="2para0"/>
        <w:numPr>
          <w:ilvl w:val="0"/>
          <w:numId w:val="0"/>
        </w:numPr>
        <w:tabs>
          <w:tab w:val="clear" w:pos="1440"/>
        </w:tabs>
      </w:pPr>
    </w:p>
    <w:p w14:paraId="05760EC6" w14:textId="6E3DC1D2" w:rsidR="0076627D" w:rsidRPr="00BB5B17" w:rsidRDefault="0076627D" w:rsidP="0076627D">
      <w:pPr>
        <w:pStyle w:val="1Heading"/>
        <w:keepNext w:val="0"/>
        <w:spacing w:before="240" w:after="240"/>
        <w:outlineLvl w:val="9"/>
      </w:pPr>
      <w:r>
        <w:lastRenderedPageBreak/>
        <w:t>discussion</w:t>
      </w:r>
    </w:p>
    <w:p w14:paraId="6226FD96" w14:textId="35A9C438" w:rsidR="00DD78D3" w:rsidRDefault="00BD176A" w:rsidP="00DD78D3">
      <w:pPr>
        <w:pStyle w:val="2para0"/>
        <w:tabs>
          <w:tab w:val="clear" w:pos="720"/>
          <w:tab w:val="clear" w:pos="1440"/>
        </w:tabs>
        <w:spacing w:before="240"/>
        <w:ind w:left="0" w:firstLine="0"/>
      </w:pPr>
      <w:r>
        <w:t xml:space="preserve">Whilst the current ICAO position identifies what needs to be achieved through this agenda item </w:t>
      </w:r>
      <w:r w:rsidR="009B74D6">
        <w:t>to</w:t>
      </w:r>
      <w:r>
        <w:t xml:space="preserve"> all</w:t>
      </w:r>
      <w:r w:rsidR="009B74D6">
        <w:t>ow</w:t>
      </w:r>
      <w:r>
        <w:t xml:space="preserve"> the Fixed Satellite Service (FSS) to be used for the provision of UA CNPC the proposals made to date appear to</w:t>
      </w:r>
      <w:r w:rsidR="009B74D6">
        <w:t xml:space="preserve"> fail to address the following concerns.</w:t>
      </w:r>
    </w:p>
    <w:p w14:paraId="76028F8D" w14:textId="053A66AF" w:rsidR="00FB63F2" w:rsidRDefault="009B74D6" w:rsidP="006B18E4">
      <w:pPr>
        <w:pStyle w:val="2para0"/>
        <w:numPr>
          <w:ilvl w:val="0"/>
          <w:numId w:val="0"/>
        </w:numPr>
        <w:tabs>
          <w:tab w:val="clear" w:pos="1440"/>
        </w:tabs>
        <w:spacing w:before="240"/>
        <w:ind w:left="720"/>
      </w:pPr>
      <w:r w:rsidRPr="00770A48">
        <w:rPr>
          <w:b/>
          <w:bCs/>
        </w:rPr>
        <w:t>Need for a Primary Allocation:</w:t>
      </w:r>
      <w:r>
        <w:t xml:space="preserve"> Although two (</w:t>
      </w:r>
      <w:r w:rsidRPr="00FB63F2">
        <w:rPr>
          <w:i/>
          <w:iCs/>
        </w:rPr>
        <w:t xml:space="preserve">Satellite Station &amp; </w:t>
      </w:r>
      <w:r w:rsidR="00FB63F2" w:rsidRPr="00FB63F2">
        <w:rPr>
          <w:i/>
          <w:iCs/>
        </w:rPr>
        <w:t>aeronautical earth station</w:t>
      </w:r>
      <w:r w:rsidR="00FB63F2">
        <w:t>)</w:t>
      </w:r>
      <w:r>
        <w:t xml:space="preserve"> of the </w:t>
      </w:r>
      <w:r w:rsidR="00FB63F2">
        <w:t>three</w:t>
      </w:r>
      <w:r>
        <w:t xml:space="preserve"> </w:t>
      </w:r>
      <w:r w:rsidR="00FB63F2">
        <w:t>elements of the UA CNPC link falling within the definition of the FSS the third element (</w:t>
      </w:r>
      <w:r w:rsidR="00FB63F2" w:rsidRPr="0027682D">
        <w:rPr>
          <w:i/>
          <w:iCs/>
        </w:rPr>
        <w:t>aircraft earth station</w:t>
      </w:r>
      <w:r w:rsidR="00FB63F2">
        <w:t>)</w:t>
      </w:r>
      <w:r w:rsidR="0027682D">
        <w:t xml:space="preserve"> does not. Proposals so far have suggested wording such as “</w:t>
      </w:r>
      <w:r w:rsidR="0027682D" w:rsidRPr="0027682D">
        <w:rPr>
          <w:i/>
          <w:iCs/>
        </w:rPr>
        <w:t>may communicate with</w:t>
      </w:r>
      <w:r w:rsidR="0027682D">
        <w:rPr>
          <w:i/>
          <w:iCs/>
        </w:rPr>
        <w:t>”</w:t>
      </w:r>
      <w:r w:rsidR="0027682D">
        <w:t xml:space="preserve"> or “</w:t>
      </w:r>
      <w:r w:rsidR="0027682D" w:rsidRPr="0027682D">
        <w:rPr>
          <w:i/>
          <w:iCs/>
        </w:rPr>
        <w:t>are an application of</w:t>
      </w:r>
      <w:r w:rsidR="0027682D">
        <w:t xml:space="preserve">” but neither of these formulations of words makes the aircraft earth station, by definition, part of the FSS. What is required is either an additional allocation to a service that incorporates aircraft earth stations within </w:t>
      </w:r>
      <w:proofErr w:type="spellStart"/>
      <w:proofErr w:type="gramStart"/>
      <w:r w:rsidR="0027682D">
        <w:t>it’s</w:t>
      </w:r>
      <w:proofErr w:type="spellEnd"/>
      <w:proofErr w:type="gramEnd"/>
      <w:r w:rsidR="0027682D">
        <w:t xml:space="preserve"> definition and then limitations are applied or the definition of FSS needs to be changed to include </w:t>
      </w:r>
      <w:r w:rsidR="00770A48">
        <w:t>aircraft earth stations used for UA CNPC.</w:t>
      </w:r>
      <w:r w:rsidR="0027682D">
        <w:t xml:space="preserve">  </w:t>
      </w:r>
    </w:p>
    <w:p w14:paraId="2C81EF83" w14:textId="5F1D9A17" w:rsidR="00770A48" w:rsidRDefault="00770A48" w:rsidP="006B18E4">
      <w:pPr>
        <w:pStyle w:val="2para0"/>
        <w:numPr>
          <w:ilvl w:val="0"/>
          <w:numId w:val="0"/>
        </w:numPr>
        <w:tabs>
          <w:tab w:val="clear" w:pos="1440"/>
        </w:tabs>
        <w:spacing w:before="240"/>
        <w:ind w:left="720"/>
      </w:pPr>
      <w:r w:rsidRPr="00933680">
        <w:rPr>
          <w:b/>
          <w:bCs/>
        </w:rPr>
        <w:t>Differentiation from Earth Station in Motion</w:t>
      </w:r>
      <w:r>
        <w:t>:</w:t>
      </w:r>
      <w:r w:rsidR="00004ED6">
        <w:t xml:space="preserve"> Resolutions </w:t>
      </w:r>
      <w:r w:rsidR="00004ED6" w:rsidRPr="00933680">
        <w:rPr>
          <w:b/>
          <w:bCs/>
        </w:rPr>
        <w:t>156</w:t>
      </w:r>
      <w:r w:rsidR="00004ED6">
        <w:t xml:space="preserve"> &amp; </w:t>
      </w:r>
      <w:r w:rsidR="00004ED6" w:rsidRPr="00933680">
        <w:rPr>
          <w:b/>
          <w:bCs/>
        </w:rPr>
        <w:t>169</w:t>
      </w:r>
      <w:r w:rsidR="00004ED6">
        <w:t xml:space="preserve"> address the use of the FSS by earth stations in motion and for the bands to which those Resolutions apply they clearly indicate that they cannot be </w:t>
      </w:r>
      <w:r w:rsidR="00933680">
        <w:t xml:space="preserve">used for safety of life purposes. </w:t>
      </w:r>
      <w:proofErr w:type="gramStart"/>
      <w:r w:rsidR="00933680">
        <w:t>By definition, aircraft</w:t>
      </w:r>
      <w:proofErr w:type="gramEnd"/>
      <w:r w:rsidR="00933680">
        <w:t xml:space="preserve"> earth stations are earth stations in motion and therefore at least in the frequency bands where there is overlap between Resolution </w:t>
      </w:r>
      <w:r w:rsidR="00933680" w:rsidRPr="00933680">
        <w:rPr>
          <w:b/>
          <w:bCs/>
        </w:rPr>
        <w:t>155</w:t>
      </w:r>
      <w:r w:rsidR="00933680">
        <w:t xml:space="preserve"> and Resolutions </w:t>
      </w:r>
      <w:r w:rsidR="00933680" w:rsidRPr="00933680">
        <w:rPr>
          <w:b/>
          <w:bCs/>
        </w:rPr>
        <w:t>156</w:t>
      </w:r>
      <w:r w:rsidR="00933680">
        <w:t>/</w:t>
      </w:r>
      <w:r w:rsidR="00933680" w:rsidRPr="00933680">
        <w:rPr>
          <w:b/>
          <w:bCs/>
        </w:rPr>
        <w:t>169</w:t>
      </w:r>
      <w:r w:rsidR="00933680">
        <w:rPr>
          <w:b/>
          <w:bCs/>
        </w:rPr>
        <w:t xml:space="preserve"> </w:t>
      </w:r>
      <w:r w:rsidR="00933680">
        <w:t xml:space="preserve">either the restriction on the use for safety of life needs to be removed or some mechanism needs to be found that recognises that aircraft earth stations in motion </w:t>
      </w:r>
      <w:r w:rsidR="007F389E">
        <w:t>u</w:t>
      </w:r>
      <w:r w:rsidR="00933680">
        <w:t>sed for UA CNPC are a specific sub</w:t>
      </w:r>
      <w:r w:rsidR="007F389E">
        <w:t>-set of earth station in motion where the restriction does not apply.</w:t>
      </w:r>
    </w:p>
    <w:p w14:paraId="0DAD57D3" w14:textId="3FAF5257" w:rsidR="007F389E" w:rsidRDefault="007F389E" w:rsidP="006B18E4">
      <w:pPr>
        <w:pStyle w:val="2para0"/>
        <w:numPr>
          <w:ilvl w:val="0"/>
          <w:numId w:val="0"/>
        </w:numPr>
        <w:tabs>
          <w:tab w:val="clear" w:pos="1440"/>
        </w:tabs>
        <w:spacing w:before="240"/>
        <w:ind w:left="720"/>
      </w:pPr>
      <w:r w:rsidRPr="000D4A3C">
        <w:rPr>
          <w:b/>
          <w:bCs/>
        </w:rPr>
        <w:t>Responsibility for Operation:</w:t>
      </w:r>
      <w:r>
        <w:t xml:space="preserve"> Whilst an administration may well authorise the use of a CNPC link it cannot guarantee the interference environment that may exist in another administration especially given that UAS CNPC links cannot claim protection and in frequency bands where other services that take priority may not be recorded in the MIFR</w:t>
      </w:r>
      <w:r w:rsidR="000D4A3C">
        <w:t xml:space="preserve">. </w:t>
      </w:r>
      <w:proofErr w:type="gramStart"/>
      <w:r w:rsidR="000D4A3C">
        <w:t>Also</w:t>
      </w:r>
      <w:proofErr w:type="gramEnd"/>
      <w:r w:rsidR="000D4A3C">
        <w:t xml:space="preserve"> the administration providing an air traffic service may for operational reasons need to divert the UA flight over the territory of another country but may not know what the situation is within that State with respect to potential interference. All responsible parties and their administrations need to be clearly identified.</w:t>
      </w:r>
    </w:p>
    <w:p w14:paraId="43F6B430" w14:textId="1B4EF28A" w:rsidR="000D4A3C" w:rsidRPr="00933680" w:rsidRDefault="000D4A3C" w:rsidP="006B18E4">
      <w:pPr>
        <w:pStyle w:val="2para0"/>
        <w:numPr>
          <w:ilvl w:val="0"/>
          <w:numId w:val="0"/>
        </w:numPr>
        <w:tabs>
          <w:tab w:val="clear" w:pos="1440"/>
        </w:tabs>
        <w:spacing w:before="240"/>
        <w:ind w:left="720"/>
      </w:pPr>
      <w:r w:rsidRPr="006B18E4">
        <w:rPr>
          <w:b/>
          <w:bCs/>
        </w:rPr>
        <w:t>Protection of UA CNPC links:</w:t>
      </w:r>
      <w:r>
        <w:t xml:space="preserve"> </w:t>
      </w:r>
      <w:r w:rsidR="006B18E4">
        <w:t>Several</w:t>
      </w:r>
      <w:r>
        <w:t xml:space="preserve"> proposals have suggested various ways in which UA CNPC links should be protected by administrations but given that UA CNPC systems will be operating on a non-interference, non-protection basis</w:t>
      </w:r>
      <w:r w:rsidR="006B18E4">
        <w:t xml:space="preserve"> trying to arrange protection international goes against the principle behind the non-interference/non-protect basis. Unless the earth station on the UA and the link with the satellite is given primary status how can measures be taken to provide the protection proposed.</w:t>
      </w:r>
    </w:p>
    <w:p w14:paraId="10633914" w14:textId="77777777" w:rsidR="009F3206" w:rsidRDefault="00616D16" w:rsidP="0066218F">
      <w:pPr>
        <w:pStyle w:val="1Heading"/>
        <w:spacing w:after="120"/>
      </w:pPr>
      <w:r>
        <w:t>Conclusions</w:t>
      </w:r>
    </w:p>
    <w:p w14:paraId="119BC15D" w14:textId="5C6C300A" w:rsidR="00C66D96" w:rsidRDefault="00C66D96" w:rsidP="00074056">
      <w:pPr>
        <w:pStyle w:val="2para0"/>
        <w:ind w:left="0" w:firstLine="0"/>
      </w:pPr>
      <w:r>
        <w:t>That none of the solutions proposed so far provide a suitable solution to the concerns raised</w:t>
      </w:r>
    </w:p>
    <w:p w14:paraId="6FC22FD8" w14:textId="0BA34506" w:rsidR="009F3206" w:rsidRDefault="006B18E4" w:rsidP="00074056">
      <w:pPr>
        <w:pStyle w:val="2para0"/>
        <w:ind w:left="0" w:firstLine="0"/>
      </w:pPr>
      <w:r>
        <w:t>Support that the ICAO position should not be changed</w:t>
      </w:r>
      <w:r w:rsidR="00A81575">
        <w:t>.</w:t>
      </w:r>
    </w:p>
    <w:p w14:paraId="05B2D0A8" w14:textId="3551887A" w:rsidR="00A81575" w:rsidRDefault="006B18E4" w:rsidP="00074056">
      <w:pPr>
        <w:pStyle w:val="2para0"/>
        <w:ind w:left="0" w:firstLine="0"/>
      </w:pPr>
      <w:r>
        <w:t xml:space="preserve">Solutions should be found </w:t>
      </w:r>
      <w:r w:rsidR="00C66D96">
        <w:t xml:space="preserve">that address the </w:t>
      </w:r>
      <w:r>
        <w:t xml:space="preserve">concerns raised </w:t>
      </w:r>
    </w:p>
    <w:p w14:paraId="13ED8BF6" w14:textId="3476158A" w:rsidR="00C66D96" w:rsidRDefault="00C66D96" w:rsidP="00074056">
      <w:pPr>
        <w:pStyle w:val="2para0"/>
        <w:ind w:left="0" w:firstLine="0"/>
      </w:pPr>
      <w:r>
        <w:t>That whilst a solution for UA CNPC using FSS should be the priority aviation should not be afraid to reject a solution that does not address the concerns as there are alternatives.</w:t>
      </w:r>
    </w:p>
    <w:p w14:paraId="31252A52" w14:textId="77777777" w:rsidR="000B07AA" w:rsidRDefault="000B07AA" w:rsidP="000B07AA">
      <w:pPr>
        <w:pStyle w:val="2para0"/>
        <w:numPr>
          <w:ilvl w:val="0"/>
          <w:numId w:val="0"/>
        </w:numPr>
      </w:pPr>
    </w:p>
    <w:p w14:paraId="11DD4B36" w14:textId="77777777" w:rsidR="003F64F8" w:rsidRPr="00BB5B17" w:rsidRDefault="003F64F8" w:rsidP="003F64F8">
      <w:pPr>
        <w:pStyle w:val="1Heading"/>
        <w:keepNext w:val="0"/>
        <w:spacing w:before="240" w:after="240"/>
        <w:outlineLvl w:val="9"/>
      </w:pPr>
      <w:r w:rsidRPr="00BB5B17">
        <w:lastRenderedPageBreak/>
        <w:t>ACTION BY THE MEETING</w:t>
      </w:r>
    </w:p>
    <w:p w14:paraId="719B16D4" w14:textId="4734ECD9" w:rsidR="003F64F8" w:rsidRDefault="003F64F8" w:rsidP="003F64F8">
      <w:pPr>
        <w:pStyle w:val="2para0"/>
      </w:pPr>
      <w:r w:rsidRPr="00BB5B17">
        <w:t xml:space="preserve">The </w:t>
      </w:r>
      <w:r w:rsidR="008458A4">
        <w:t xml:space="preserve">FSMP is </w:t>
      </w:r>
      <w:r w:rsidRPr="00BB5B17">
        <w:t>invited to:</w:t>
      </w:r>
    </w:p>
    <w:p w14:paraId="546F0C6F" w14:textId="75129ADE" w:rsidR="00DA506C" w:rsidRDefault="008464D1" w:rsidP="00C66D96">
      <w:pPr>
        <w:pStyle w:val="2para0"/>
        <w:numPr>
          <w:ilvl w:val="1"/>
          <w:numId w:val="31"/>
        </w:numPr>
        <w:tabs>
          <w:tab w:val="clear" w:pos="720"/>
          <w:tab w:val="clear" w:pos="1440"/>
        </w:tabs>
        <w:spacing w:after="60"/>
        <w:ind w:left="1276" w:hanging="567"/>
      </w:pPr>
      <w:r>
        <w:t>Review the content of this paper</w:t>
      </w:r>
      <w:r w:rsidR="00126E68">
        <w:t>.</w:t>
      </w:r>
    </w:p>
    <w:p w14:paraId="6D8B0E60" w14:textId="4F6909A1" w:rsidR="00933267" w:rsidRDefault="00C66D96" w:rsidP="00C66D96">
      <w:pPr>
        <w:pStyle w:val="2para0"/>
        <w:numPr>
          <w:ilvl w:val="1"/>
          <w:numId w:val="31"/>
        </w:numPr>
        <w:tabs>
          <w:tab w:val="clear" w:pos="720"/>
          <w:tab w:val="clear" w:pos="1440"/>
        </w:tabs>
        <w:spacing w:after="60"/>
        <w:ind w:left="1276" w:hanging="567"/>
      </w:pPr>
      <w:r>
        <w:t>Agree to maintain the ICAO position as it stands</w:t>
      </w:r>
    </w:p>
    <w:p w14:paraId="1A1652CD" w14:textId="3AC435FE" w:rsidR="002E1842" w:rsidRDefault="00C66D96" w:rsidP="00C66D96">
      <w:pPr>
        <w:pStyle w:val="2para0"/>
        <w:numPr>
          <w:ilvl w:val="1"/>
          <w:numId w:val="31"/>
        </w:numPr>
        <w:tabs>
          <w:tab w:val="clear" w:pos="720"/>
          <w:tab w:val="clear" w:pos="1440"/>
        </w:tabs>
        <w:spacing w:after="60"/>
        <w:ind w:left="1276" w:hanging="567"/>
      </w:pPr>
      <w:r>
        <w:t xml:space="preserve">Seek solutions to the concerns raised </w:t>
      </w:r>
    </w:p>
    <w:sectPr w:rsidR="002E1842" w:rsidSect="00E8314F">
      <w:headerReference w:type="even" r:id="rId12"/>
      <w:headerReference w:type="default" r:id="rId13"/>
      <w:footerReference w:type="even" r:id="rId14"/>
      <w:footerReference w:type="default" r:id="rId15"/>
      <w:headerReference w:type="first" r:id="rId16"/>
      <w:footerReference w:type="first" r:id="rId17"/>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6D6C" w14:textId="77777777" w:rsidR="008E09DD" w:rsidRDefault="008E09DD">
      <w:r>
        <w:separator/>
      </w:r>
    </w:p>
  </w:endnote>
  <w:endnote w:type="continuationSeparator" w:id="0">
    <w:p w14:paraId="1D340306" w14:textId="77777777" w:rsidR="008E09DD" w:rsidRDefault="008E09DD">
      <w:r>
        <w:continuationSeparator/>
      </w:r>
    </w:p>
  </w:endnote>
  <w:endnote w:type="continuationNotice" w:id="1">
    <w:p w14:paraId="08DF0068" w14:textId="77777777" w:rsidR="008E09DD" w:rsidRDefault="008E0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59CEE" w14:textId="77777777" w:rsidR="008E09DD" w:rsidRDefault="008E09DD">
      <w:r>
        <w:separator/>
      </w:r>
    </w:p>
  </w:footnote>
  <w:footnote w:type="continuationSeparator" w:id="0">
    <w:p w14:paraId="2FB23126" w14:textId="77777777" w:rsidR="008E09DD" w:rsidRDefault="008E09DD">
      <w:r>
        <w:continuationSeparator/>
      </w:r>
    </w:p>
  </w:footnote>
  <w:footnote w:type="continuationNotice" w:id="1">
    <w:p w14:paraId="42687A4D" w14:textId="77777777" w:rsidR="008E09DD" w:rsidRDefault="008E0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54EE5"/>
    <w:multiLevelType w:val="multilevel"/>
    <w:tmpl w:val="C77A11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15:restartNumberingAfterBreak="0">
    <w:nsid w:val="30C47D25"/>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321B6AF8"/>
    <w:multiLevelType w:val="multilevel"/>
    <w:tmpl w:val="1FCE9C5E"/>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bullet"/>
      <w:pStyle w:val="2Para"/>
      <w:lvlText w:val=""/>
      <w:lvlJc w:val="left"/>
      <w:pPr>
        <w:ind w:left="360" w:hanging="360"/>
      </w:pPr>
      <w:rPr>
        <w:rFonts w:ascii="Symbol" w:hAnsi="Symbol" w:hint="default"/>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5"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4B6D62D7"/>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9567E39"/>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6" w15:restartNumberingAfterBreak="0">
    <w:nsid w:val="5B5046EB"/>
    <w:multiLevelType w:val="multilevel"/>
    <w:tmpl w:val="B79A048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o"/>
      <w:lvlJc w:val="left"/>
      <w:pPr>
        <w:tabs>
          <w:tab w:val="num" w:pos="1440"/>
        </w:tabs>
        <w:ind w:left="1440" w:hanging="1440"/>
      </w:pPr>
      <w:rPr>
        <w:rFonts w:ascii="Courier New" w:hAnsi="Courier New" w:cs="Courier New"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D6CD9"/>
    <w:multiLevelType w:val="multilevel"/>
    <w:tmpl w:val="42DAF618"/>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5D4F92"/>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6"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3414"/>
        </w:tabs>
        <w:ind w:left="3414"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2"/>
  </w:num>
  <w:num w:numId="2">
    <w:abstractNumId w:val="6"/>
  </w:num>
  <w:num w:numId="3">
    <w:abstractNumId w:val="28"/>
  </w:num>
  <w:num w:numId="4">
    <w:abstractNumId w:val="30"/>
  </w:num>
  <w:num w:numId="5">
    <w:abstractNumId w:val="34"/>
  </w:num>
  <w:num w:numId="6">
    <w:abstractNumId w:val="20"/>
  </w:num>
  <w:num w:numId="7">
    <w:abstractNumId w:val="7"/>
  </w:num>
  <w:num w:numId="8">
    <w:abstractNumId w:val="14"/>
  </w:num>
  <w:num w:numId="9">
    <w:abstractNumId w:val="16"/>
  </w:num>
  <w:num w:numId="10">
    <w:abstractNumId w:val="2"/>
  </w:num>
  <w:num w:numId="11">
    <w:abstractNumId w:val="17"/>
  </w:num>
  <w:num w:numId="12">
    <w:abstractNumId w:val="1"/>
  </w:num>
  <w:num w:numId="13">
    <w:abstractNumId w:val="9"/>
  </w:num>
  <w:num w:numId="14">
    <w:abstractNumId w:val="35"/>
  </w:num>
  <w:num w:numId="15">
    <w:abstractNumId w:val="21"/>
  </w:num>
  <w:num w:numId="16">
    <w:abstractNumId w:val="31"/>
  </w:num>
  <w:num w:numId="17">
    <w:abstractNumId w:val="0"/>
  </w:num>
  <w:num w:numId="18">
    <w:abstractNumId w:val="19"/>
  </w:num>
  <w:num w:numId="19">
    <w:abstractNumId w:val="25"/>
  </w:num>
  <w:num w:numId="20">
    <w:abstractNumId w:val="36"/>
  </w:num>
  <w:num w:numId="21">
    <w:abstractNumId w:val="4"/>
  </w:num>
  <w:num w:numId="22">
    <w:abstractNumId w:val="8"/>
  </w:num>
  <w:num w:numId="23">
    <w:abstractNumId w:val="39"/>
  </w:num>
  <w:num w:numId="24">
    <w:abstractNumId w:val="22"/>
  </w:num>
  <w:num w:numId="25">
    <w:abstractNumId w:val="3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13"/>
  </w:num>
  <w:num w:numId="34">
    <w:abstractNumId w:val="5"/>
  </w:num>
  <w:num w:numId="35">
    <w:abstractNumId w:val="26"/>
  </w:num>
  <w:num w:numId="36">
    <w:abstractNumId w:val="33"/>
  </w:num>
  <w:num w:numId="37">
    <w:abstractNumId w:val="24"/>
  </w:num>
  <w:num w:numId="38">
    <w:abstractNumId w:val="29"/>
  </w:num>
  <w:num w:numId="39">
    <w:abstractNumId w:val="15"/>
  </w:num>
  <w:num w:numId="4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15"/>
    <w:rsid w:val="000039BB"/>
    <w:rsid w:val="00004ED6"/>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733A5"/>
    <w:rsid w:val="00074056"/>
    <w:rsid w:val="00080164"/>
    <w:rsid w:val="00081579"/>
    <w:rsid w:val="00082B3C"/>
    <w:rsid w:val="000836AC"/>
    <w:rsid w:val="00083E14"/>
    <w:rsid w:val="000864AB"/>
    <w:rsid w:val="000874B3"/>
    <w:rsid w:val="000904A7"/>
    <w:rsid w:val="00090BA0"/>
    <w:rsid w:val="000945DC"/>
    <w:rsid w:val="0009467F"/>
    <w:rsid w:val="00095A55"/>
    <w:rsid w:val="000A1768"/>
    <w:rsid w:val="000A3BF2"/>
    <w:rsid w:val="000A577C"/>
    <w:rsid w:val="000A6243"/>
    <w:rsid w:val="000B07AA"/>
    <w:rsid w:val="000B45AF"/>
    <w:rsid w:val="000B5EFD"/>
    <w:rsid w:val="000B6061"/>
    <w:rsid w:val="000B7372"/>
    <w:rsid w:val="000B7995"/>
    <w:rsid w:val="000C1087"/>
    <w:rsid w:val="000C32CA"/>
    <w:rsid w:val="000C41AE"/>
    <w:rsid w:val="000C6CE6"/>
    <w:rsid w:val="000D0D75"/>
    <w:rsid w:val="000D168D"/>
    <w:rsid w:val="000D4A3C"/>
    <w:rsid w:val="000D4B0B"/>
    <w:rsid w:val="000D4D41"/>
    <w:rsid w:val="000D77D1"/>
    <w:rsid w:val="000E0312"/>
    <w:rsid w:val="000E3BAF"/>
    <w:rsid w:val="000E5253"/>
    <w:rsid w:val="000E6437"/>
    <w:rsid w:val="000F09A3"/>
    <w:rsid w:val="000F0B50"/>
    <w:rsid w:val="000F4A05"/>
    <w:rsid w:val="000F54CF"/>
    <w:rsid w:val="000F57F7"/>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287"/>
    <w:rsid w:val="00160619"/>
    <w:rsid w:val="00161165"/>
    <w:rsid w:val="0016236B"/>
    <w:rsid w:val="00163ECD"/>
    <w:rsid w:val="00170455"/>
    <w:rsid w:val="001704A7"/>
    <w:rsid w:val="00170C61"/>
    <w:rsid w:val="00173A14"/>
    <w:rsid w:val="00176D81"/>
    <w:rsid w:val="00181E75"/>
    <w:rsid w:val="00184818"/>
    <w:rsid w:val="00191C62"/>
    <w:rsid w:val="00192C47"/>
    <w:rsid w:val="001942A4"/>
    <w:rsid w:val="00196DB4"/>
    <w:rsid w:val="001A4575"/>
    <w:rsid w:val="001A6A50"/>
    <w:rsid w:val="001A6D01"/>
    <w:rsid w:val="001B0E21"/>
    <w:rsid w:val="001B121D"/>
    <w:rsid w:val="001B36B2"/>
    <w:rsid w:val="001E0454"/>
    <w:rsid w:val="001E27AB"/>
    <w:rsid w:val="001E2C14"/>
    <w:rsid w:val="001E4F02"/>
    <w:rsid w:val="001E6B6C"/>
    <w:rsid w:val="001E7137"/>
    <w:rsid w:val="001F0A0C"/>
    <w:rsid w:val="001F2CBA"/>
    <w:rsid w:val="001F3226"/>
    <w:rsid w:val="001F56B6"/>
    <w:rsid w:val="00200372"/>
    <w:rsid w:val="00203F14"/>
    <w:rsid w:val="00204451"/>
    <w:rsid w:val="002048C0"/>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7682D"/>
    <w:rsid w:val="002809A4"/>
    <w:rsid w:val="00283DBA"/>
    <w:rsid w:val="00286F3F"/>
    <w:rsid w:val="00287B9C"/>
    <w:rsid w:val="002913A1"/>
    <w:rsid w:val="002942DA"/>
    <w:rsid w:val="00294909"/>
    <w:rsid w:val="00295827"/>
    <w:rsid w:val="002A2031"/>
    <w:rsid w:val="002B12FF"/>
    <w:rsid w:val="002B1E60"/>
    <w:rsid w:val="002B3DD2"/>
    <w:rsid w:val="002B3E4B"/>
    <w:rsid w:val="002B6E6F"/>
    <w:rsid w:val="002C13D1"/>
    <w:rsid w:val="002C1888"/>
    <w:rsid w:val="002C2564"/>
    <w:rsid w:val="002C4C2B"/>
    <w:rsid w:val="002C6255"/>
    <w:rsid w:val="002C743F"/>
    <w:rsid w:val="002D3E81"/>
    <w:rsid w:val="002D4009"/>
    <w:rsid w:val="002D7084"/>
    <w:rsid w:val="002D771F"/>
    <w:rsid w:val="002D77B2"/>
    <w:rsid w:val="002E158A"/>
    <w:rsid w:val="002E1842"/>
    <w:rsid w:val="002E7527"/>
    <w:rsid w:val="002F1D13"/>
    <w:rsid w:val="002F7117"/>
    <w:rsid w:val="00301DD6"/>
    <w:rsid w:val="0030311F"/>
    <w:rsid w:val="00303970"/>
    <w:rsid w:val="00305BCF"/>
    <w:rsid w:val="003123F7"/>
    <w:rsid w:val="00312FDA"/>
    <w:rsid w:val="00313183"/>
    <w:rsid w:val="0031616C"/>
    <w:rsid w:val="003172B6"/>
    <w:rsid w:val="00317B11"/>
    <w:rsid w:val="003204C7"/>
    <w:rsid w:val="00320698"/>
    <w:rsid w:val="00320A9C"/>
    <w:rsid w:val="003237F3"/>
    <w:rsid w:val="003247F1"/>
    <w:rsid w:val="00336C6F"/>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1FD7"/>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3A3B"/>
    <w:rsid w:val="003E41C7"/>
    <w:rsid w:val="003E6D1A"/>
    <w:rsid w:val="003F389C"/>
    <w:rsid w:val="003F39F5"/>
    <w:rsid w:val="003F47E1"/>
    <w:rsid w:val="003F5156"/>
    <w:rsid w:val="003F5A32"/>
    <w:rsid w:val="003F64F8"/>
    <w:rsid w:val="004006B4"/>
    <w:rsid w:val="0040574B"/>
    <w:rsid w:val="004102A5"/>
    <w:rsid w:val="00410F07"/>
    <w:rsid w:val="0041179B"/>
    <w:rsid w:val="00411A65"/>
    <w:rsid w:val="00412663"/>
    <w:rsid w:val="0041645B"/>
    <w:rsid w:val="00416B14"/>
    <w:rsid w:val="00416CEA"/>
    <w:rsid w:val="00421CAF"/>
    <w:rsid w:val="00422371"/>
    <w:rsid w:val="004231D7"/>
    <w:rsid w:val="0042345A"/>
    <w:rsid w:val="00425484"/>
    <w:rsid w:val="0042580C"/>
    <w:rsid w:val="00426BE1"/>
    <w:rsid w:val="00427F49"/>
    <w:rsid w:val="004313BC"/>
    <w:rsid w:val="00437C3E"/>
    <w:rsid w:val="00440F86"/>
    <w:rsid w:val="00441686"/>
    <w:rsid w:val="00441B93"/>
    <w:rsid w:val="00442759"/>
    <w:rsid w:val="004429D7"/>
    <w:rsid w:val="00442A39"/>
    <w:rsid w:val="00442CDC"/>
    <w:rsid w:val="004461FE"/>
    <w:rsid w:val="004476EA"/>
    <w:rsid w:val="0045012B"/>
    <w:rsid w:val="00453927"/>
    <w:rsid w:val="00454B94"/>
    <w:rsid w:val="0045507A"/>
    <w:rsid w:val="00455944"/>
    <w:rsid w:val="00457E78"/>
    <w:rsid w:val="00461203"/>
    <w:rsid w:val="00461726"/>
    <w:rsid w:val="00463624"/>
    <w:rsid w:val="004654D3"/>
    <w:rsid w:val="00466B0A"/>
    <w:rsid w:val="00470FA1"/>
    <w:rsid w:val="0047126F"/>
    <w:rsid w:val="00471B1C"/>
    <w:rsid w:val="00471E13"/>
    <w:rsid w:val="00473CE4"/>
    <w:rsid w:val="00474376"/>
    <w:rsid w:val="0048157F"/>
    <w:rsid w:val="0048385C"/>
    <w:rsid w:val="004851B1"/>
    <w:rsid w:val="0049000A"/>
    <w:rsid w:val="00492CAA"/>
    <w:rsid w:val="00496D47"/>
    <w:rsid w:val="00496E6F"/>
    <w:rsid w:val="004A3323"/>
    <w:rsid w:val="004A3D41"/>
    <w:rsid w:val="004B1BF8"/>
    <w:rsid w:val="004B23ED"/>
    <w:rsid w:val="004B2426"/>
    <w:rsid w:val="004B35E7"/>
    <w:rsid w:val="004B5954"/>
    <w:rsid w:val="004B6F3E"/>
    <w:rsid w:val="004B74D5"/>
    <w:rsid w:val="004B75C0"/>
    <w:rsid w:val="004B76E3"/>
    <w:rsid w:val="004C595B"/>
    <w:rsid w:val="004D21F2"/>
    <w:rsid w:val="004D37A1"/>
    <w:rsid w:val="004D732B"/>
    <w:rsid w:val="004E18AD"/>
    <w:rsid w:val="004E1965"/>
    <w:rsid w:val="004E2CA2"/>
    <w:rsid w:val="004E4A60"/>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44EDA"/>
    <w:rsid w:val="005508EE"/>
    <w:rsid w:val="005515A4"/>
    <w:rsid w:val="00552BB4"/>
    <w:rsid w:val="005539D1"/>
    <w:rsid w:val="00557FF2"/>
    <w:rsid w:val="00560413"/>
    <w:rsid w:val="005623E0"/>
    <w:rsid w:val="0056386E"/>
    <w:rsid w:val="005651DE"/>
    <w:rsid w:val="00566053"/>
    <w:rsid w:val="005721F1"/>
    <w:rsid w:val="00577A32"/>
    <w:rsid w:val="00580FD1"/>
    <w:rsid w:val="005815CD"/>
    <w:rsid w:val="00581F19"/>
    <w:rsid w:val="0058405F"/>
    <w:rsid w:val="005843C3"/>
    <w:rsid w:val="00585E9B"/>
    <w:rsid w:val="005919E5"/>
    <w:rsid w:val="00591F3C"/>
    <w:rsid w:val="0059413E"/>
    <w:rsid w:val="00595F2C"/>
    <w:rsid w:val="005A2AA2"/>
    <w:rsid w:val="005A3734"/>
    <w:rsid w:val="005A78B3"/>
    <w:rsid w:val="005B0D1C"/>
    <w:rsid w:val="005B0DDC"/>
    <w:rsid w:val="005B163C"/>
    <w:rsid w:val="005B17FC"/>
    <w:rsid w:val="005B1885"/>
    <w:rsid w:val="005B6170"/>
    <w:rsid w:val="005B6A93"/>
    <w:rsid w:val="005C0EA6"/>
    <w:rsid w:val="005C1AD9"/>
    <w:rsid w:val="005C674F"/>
    <w:rsid w:val="005C6793"/>
    <w:rsid w:val="005D3426"/>
    <w:rsid w:val="005D5099"/>
    <w:rsid w:val="005D7507"/>
    <w:rsid w:val="005E1569"/>
    <w:rsid w:val="005E33C7"/>
    <w:rsid w:val="005E3CE6"/>
    <w:rsid w:val="005F0453"/>
    <w:rsid w:val="005F08F6"/>
    <w:rsid w:val="005F13CE"/>
    <w:rsid w:val="005F162D"/>
    <w:rsid w:val="005F1BBA"/>
    <w:rsid w:val="005F3188"/>
    <w:rsid w:val="005F32B1"/>
    <w:rsid w:val="005F3B1C"/>
    <w:rsid w:val="00604C54"/>
    <w:rsid w:val="006117B7"/>
    <w:rsid w:val="0061266F"/>
    <w:rsid w:val="0061527A"/>
    <w:rsid w:val="006160E3"/>
    <w:rsid w:val="00616169"/>
    <w:rsid w:val="00616D16"/>
    <w:rsid w:val="0062171A"/>
    <w:rsid w:val="00621B7B"/>
    <w:rsid w:val="00622AE8"/>
    <w:rsid w:val="00625B36"/>
    <w:rsid w:val="0062699A"/>
    <w:rsid w:val="006269CA"/>
    <w:rsid w:val="006274E4"/>
    <w:rsid w:val="00631C6F"/>
    <w:rsid w:val="0063220C"/>
    <w:rsid w:val="00635F97"/>
    <w:rsid w:val="006408A2"/>
    <w:rsid w:val="00640AF1"/>
    <w:rsid w:val="00640CEA"/>
    <w:rsid w:val="0064378F"/>
    <w:rsid w:val="00647D1A"/>
    <w:rsid w:val="0065009F"/>
    <w:rsid w:val="00651834"/>
    <w:rsid w:val="0065240A"/>
    <w:rsid w:val="0065635F"/>
    <w:rsid w:val="00656C39"/>
    <w:rsid w:val="0066218F"/>
    <w:rsid w:val="006621D4"/>
    <w:rsid w:val="00662BA9"/>
    <w:rsid w:val="00662EB8"/>
    <w:rsid w:val="00671079"/>
    <w:rsid w:val="00673E01"/>
    <w:rsid w:val="00677A97"/>
    <w:rsid w:val="00681DF8"/>
    <w:rsid w:val="006832E2"/>
    <w:rsid w:val="00683CF7"/>
    <w:rsid w:val="00684FCC"/>
    <w:rsid w:val="00686187"/>
    <w:rsid w:val="0068634F"/>
    <w:rsid w:val="00686F2B"/>
    <w:rsid w:val="006918D1"/>
    <w:rsid w:val="00692A2E"/>
    <w:rsid w:val="00693A48"/>
    <w:rsid w:val="00697002"/>
    <w:rsid w:val="006A0B7A"/>
    <w:rsid w:val="006A20BA"/>
    <w:rsid w:val="006A2AF2"/>
    <w:rsid w:val="006A54CC"/>
    <w:rsid w:val="006B18E4"/>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9A9"/>
    <w:rsid w:val="007175A8"/>
    <w:rsid w:val="007211B8"/>
    <w:rsid w:val="00721783"/>
    <w:rsid w:val="00722B91"/>
    <w:rsid w:val="00725186"/>
    <w:rsid w:val="007427A7"/>
    <w:rsid w:val="00743D85"/>
    <w:rsid w:val="00750AB9"/>
    <w:rsid w:val="007526BB"/>
    <w:rsid w:val="00753AFF"/>
    <w:rsid w:val="007544C9"/>
    <w:rsid w:val="00755D5D"/>
    <w:rsid w:val="00757667"/>
    <w:rsid w:val="0076071C"/>
    <w:rsid w:val="007616CA"/>
    <w:rsid w:val="0076193C"/>
    <w:rsid w:val="00765DD7"/>
    <w:rsid w:val="0076627D"/>
    <w:rsid w:val="00770064"/>
    <w:rsid w:val="00770A48"/>
    <w:rsid w:val="0077182C"/>
    <w:rsid w:val="007729E3"/>
    <w:rsid w:val="007749DC"/>
    <w:rsid w:val="00776FF6"/>
    <w:rsid w:val="00780F3B"/>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B746F"/>
    <w:rsid w:val="007C08C7"/>
    <w:rsid w:val="007C122A"/>
    <w:rsid w:val="007C1C90"/>
    <w:rsid w:val="007C297B"/>
    <w:rsid w:val="007C6036"/>
    <w:rsid w:val="007D3B90"/>
    <w:rsid w:val="007D3DEF"/>
    <w:rsid w:val="007D61DC"/>
    <w:rsid w:val="007D7F1C"/>
    <w:rsid w:val="007E16D5"/>
    <w:rsid w:val="007E29DE"/>
    <w:rsid w:val="007E565C"/>
    <w:rsid w:val="007F0AB1"/>
    <w:rsid w:val="007F2B65"/>
    <w:rsid w:val="007F3715"/>
    <w:rsid w:val="007F389E"/>
    <w:rsid w:val="007F3EA2"/>
    <w:rsid w:val="007F5850"/>
    <w:rsid w:val="007F7F63"/>
    <w:rsid w:val="00801993"/>
    <w:rsid w:val="008019CD"/>
    <w:rsid w:val="00803E3E"/>
    <w:rsid w:val="008050D0"/>
    <w:rsid w:val="00805C05"/>
    <w:rsid w:val="0080786B"/>
    <w:rsid w:val="00810534"/>
    <w:rsid w:val="00811A7A"/>
    <w:rsid w:val="00811C41"/>
    <w:rsid w:val="008126B8"/>
    <w:rsid w:val="0081275B"/>
    <w:rsid w:val="008133DC"/>
    <w:rsid w:val="008169FE"/>
    <w:rsid w:val="00820171"/>
    <w:rsid w:val="00820EB1"/>
    <w:rsid w:val="00821886"/>
    <w:rsid w:val="00821EFA"/>
    <w:rsid w:val="00822B86"/>
    <w:rsid w:val="00823910"/>
    <w:rsid w:val="00825115"/>
    <w:rsid w:val="008260F5"/>
    <w:rsid w:val="00831F32"/>
    <w:rsid w:val="00832BB2"/>
    <w:rsid w:val="00832CA3"/>
    <w:rsid w:val="008335BE"/>
    <w:rsid w:val="008346E1"/>
    <w:rsid w:val="00835DFF"/>
    <w:rsid w:val="00841310"/>
    <w:rsid w:val="0084266A"/>
    <w:rsid w:val="0084587F"/>
    <w:rsid w:val="008458A4"/>
    <w:rsid w:val="008464D1"/>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C4B5C"/>
    <w:rsid w:val="008C7456"/>
    <w:rsid w:val="008D5D6D"/>
    <w:rsid w:val="008D5EA8"/>
    <w:rsid w:val="008D5EF4"/>
    <w:rsid w:val="008E09DD"/>
    <w:rsid w:val="008E47BA"/>
    <w:rsid w:val="008E7593"/>
    <w:rsid w:val="008F048E"/>
    <w:rsid w:val="008F08F6"/>
    <w:rsid w:val="008F27CC"/>
    <w:rsid w:val="008F60DB"/>
    <w:rsid w:val="008F6B3E"/>
    <w:rsid w:val="008F7F71"/>
    <w:rsid w:val="009015F4"/>
    <w:rsid w:val="009027C9"/>
    <w:rsid w:val="0090671B"/>
    <w:rsid w:val="009106F4"/>
    <w:rsid w:val="0091774A"/>
    <w:rsid w:val="009232F4"/>
    <w:rsid w:val="0092368D"/>
    <w:rsid w:val="009241B5"/>
    <w:rsid w:val="00933267"/>
    <w:rsid w:val="00933350"/>
    <w:rsid w:val="00933680"/>
    <w:rsid w:val="0093481A"/>
    <w:rsid w:val="0093534E"/>
    <w:rsid w:val="009371B7"/>
    <w:rsid w:val="00940ADF"/>
    <w:rsid w:val="009414F0"/>
    <w:rsid w:val="00941ED6"/>
    <w:rsid w:val="00945C72"/>
    <w:rsid w:val="00946646"/>
    <w:rsid w:val="00951A19"/>
    <w:rsid w:val="0095388F"/>
    <w:rsid w:val="00954012"/>
    <w:rsid w:val="00961EC2"/>
    <w:rsid w:val="009649B4"/>
    <w:rsid w:val="009651C4"/>
    <w:rsid w:val="0096563D"/>
    <w:rsid w:val="0096589B"/>
    <w:rsid w:val="00972995"/>
    <w:rsid w:val="0097633F"/>
    <w:rsid w:val="00977517"/>
    <w:rsid w:val="009813A8"/>
    <w:rsid w:val="00981F80"/>
    <w:rsid w:val="00982722"/>
    <w:rsid w:val="00982770"/>
    <w:rsid w:val="0098386B"/>
    <w:rsid w:val="00983D4F"/>
    <w:rsid w:val="00983E0C"/>
    <w:rsid w:val="0098406F"/>
    <w:rsid w:val="00986D26"/>
    <w:rsid w:val="009935B1"/>
    <w:rsid w:val="00997915"/>
    <w:rsid w:val="009A1C81"/>
    <w:rsid w:val="009A2153"/>
    <w:rsid w:val="009A3E44"/>
    <w:rsid w:val="009A53E6"/>
    <w:rsid w:val="009A61D2"/>
    <w:rsid w:val="009B0746"/>
    <w:rsid w:val="009B51E0"/>
    <w:rsid w:val="009B6C83"/>
    <w:rsid w:val="009B74D6"/>
    <w:rsid w:val="009C0587"/>
    <w:rsid w:val="009C118D"/>
    <w:rsid w:val="009C1BE5"/>
    <w:rsid w:val="009C3587"/>
    <w:rsid w:val="009C37A8"/>
    <w:rsid w:val="009C4422"/>
    <w:rsid w:val="009C4B50"/>
    <w:rsid w:val="009C4D0E"/>
    <w:rsid w:val="009C5914"/>
    <w:rsid w:val="009C7F69"/>
    <w:rsid w:val="009D0D71"/>
    <w:rsid w:val="009D18E0"/>
    <w:rsid w:val="009D737D"/>
    <w:rsid w:val="009D73C0"/>
    <w:rsid w:val="009D7EE5"/>
    <w:rsid w:val="009E0A3E"/>
    <w:rsid w:val="009E1802"/>
    <w:rsid w:val="009E2842"/>
    <w:rsid w:val="009E3299"/>
    <w:rsid w:val="009E544D"/>
    <w:rsid w:val="009F2001"/>
    <w:rsid w:val="009F24C5"/>
    <w:rsid w:val="009F2F38"/>
    <w:rsid w:val="009F2F5B"/>
    <w:rsid w:val="009F3206"/>
    <w:rsid w:val="009F45FB"/>
    <w:rsid w:val="009F634E"/>
    <w:rsid w:val="009F6544"/>
    <w:rsid w:val="009F77FD"/>
    <w:rsid w:val="009F7D53"/>
    <w:rsid w:val="00A02C7F"/>
    <w:rsid w:val="00A0366A"/>
    <w:rsid w:val="00A052BF"/>
    <w:rsid w:val="00A06E76"/>
    <w:rsid w:val="00A111A5"/>
    <w:rsid w:val="00A11EDD"/>
    <w:rsid w:val="00A1331B"/>
    <w:rsid w:val="00A1632E"/>
    <w:rsid w:val="00A17232"/>
    <w:rsid w:val="00A2022F"/>
    <w:rsid w:val="00A2356F"/>
    <w:rsid w:val="00A3102E"/>
    <w:rsid w:val="00A31883"/>
    <w:rsid w:val="00A35A3D"/>
    <w:rsid w:val="00A36835"/>
    <w:rsid w:val="00A405A6"/>
    <w:rsid w:val="00A42145"/>
    <w:rsid w:val="00A44AD0"/>
    <w:rsid w:val="00A504AB"/>
    <w:rsid w:val="00A51C34"/>
    <w:rsid w:val="00A53300"/>
    <w:rsid w:val="00A54294"/>
    <w:rsid w:val="00A55612"/>
    <w:rsid w:val="00A62183"/>
    <w:rsid w:val="00A635C7"/>
    <w:rsid w:val="00A6668F"/>
    <w:rsid w:val="00A705A8"/>
    <w:rsid w:val="00A7079A"/>
    <w:rsid w:val="00A70B32"/>
    <w:rsid w:val="00A721F8"/>
    <w:rsid w:val="00A737B5"/>
    <w:rsid w:val="00A75CD7"/>
    <w:rsid w:val="00A76500"/>
    <w:rsid w:val="00A77433"/>
    <w:rsid w:val="00A81575"/>
    <w:rsid w:val="00A81826"/>
    <w:rsid w:val="00A81D45"/>
    <w:rsid w:val="00A82A24"/>
    <w:rsid w:val="00A9020D"/>
    <w:rsid w:val="00A96311"/>
    <w:rsid w:val="00A96719"/>
    <w:rsid w:val="00A96F1B"/>
    <w:rsid w:val="00A9732C"/>
    <w:rsid w:val="00A97742"/>
    <w:rsid w:val="00A97EDA"/>
    <w:rsid w:val="00AA1D9B"/>
    <w:rsid w:val="00AA67CD"/>
    <w:rsid w:val="00AA6827"/>
    <w:rsid w:val="00AA7457"/>
    <w:rsid w:val="00AA7A1B"/>
    <w:rsid w:val="00AA7B28"/>
    <w:rsid w:val="00AB09D5"/>
    <w:rsid w:val="00AB0A02"/>
    <w:rsid w:val="00AB4028"/>
    <w:rsid w:val="00AB54D6"/>
    <w:rsid w:val="00AB5A20"/>
    <w:rsid w:val="00AC094C"/>
    <w:rsid w:val="00AC32E6"/>
    <w:rsid w:val="00AC3E29"/>
    <w:rsid w:val="00AC4061"/>
    <w:rsid w:val="00AC69E1"/>
    <w:rsid w:val="00AC6FDA"/>
    <w:rsid w:val="00AD22DB"/>
    <w:rsid w:val="00AD7DAE"/>
    <w:rsid w:val="00AE57C5"/>
    <w:rsid w:val="00AF0986"/>
    <w:rsid w:val="00AF0E73"/>
    <w:rsid w:val="00AF14EA"/>
    <w:rsid w:val="00AF1E1F"/>
    <w:rsid w:val="00AF2B04"/>
    <w:rsid w:val="00AF30C4"/>
    <w:rsid w:val="00AF65E3"/>
    <w:rsid w:val="00AF70AD"/>
    <w:rsid w:val="00B00875"/>
    <w:rsid w:val="00B0163B"/>
    <w:rsid w:val="00B03965"/>
    <w:rsid w:val="00B0400F"/>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0176"/>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176A"/>
    <w:rsid w:val="00BD1886"/>
    <w:rsid w:val="00BD732E"/>
    <w:rsid w:val="00BE0AD3"/>
    <w:rsid w:val="00BE2DBD"/>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66D96"/>
    <w:rsid w:val="00C77602"/>
    <w:rsid w:val="00C80BF4"/>
    <w:rsid w:val="00C81386"/>
    <w:rsid w:val="00C8258D"/>
    <w:rsid w:val="00C83CDD"/>
    <w:rsid w:val="00C855D6"/>
    <w:rsid w:val="00C85D20"/>
    <w:rsid w:val="00C86754"/>
    <w:rsid w:val="00C874A1"/>
    <w:rsid w:val="00C87F54"/>
    <w:rsid w:val="00C93010"/>
    <w:rsid w:val="00C95B95"/>
    <w:rsid w:val="00C97EA1"/>
    <w:rsid w:val="00CA137E"/>
    <w:rsid w:val="00CA3CFD"/>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6FB7"/>
    <w:rsid w:val="00CD7C79"/>
    <w:rsid w:val="00CE1AEE"/>
    <w:rsid w:val="00CF0F0D"/>
    <w:rsid w:val="00CF1593"/>
    <w:rsid w:val="00CF4FB6"/>
    <w:rsid w:val="00D0135C"/>
    <w:rsid w:val="00D019A4"/>
    <w:rsid w:val="00D02E48"/>
    <w:rsid w:val="00D02F31"/>
    <w:rsid w:val="00D0398B"/>
    <w:rsid w:val="00D05DB8"/>
    <w:rsid w:val="00D069E7"/>
    <w:rsid w:val="00D10837"/>
    <w:rsid w:val="00D11AC5"/>
    <w:rsid w:val="00D11ED2"/>
    <w:rsid w:val="00D14200"/>
    <w:rsid w:val="00D14701"/>
    <w:rsid w:val="00D14912"/>
    <w:rsid w:val="00D21613"/>
    <w:rsid w:val="00D226F7"/>
    <w:rsid w:val="00D22F4A"/>
    <w:rsid w:val="00D2378C"/>
    <w:rsid w:val="00D25EA5"/>
    <w:rsid w:val="00D26BDA"/>
    <w:rsid w:val="00D27329"/>
    <w:rsid w:val="00D33FC8"/>
    <w:rsid w:val="00D36268"/>
    <w:rsid w:val="00D3665D"/>
    <w:rsid w:val="00D43F86"/>
    <w:rsid w:val="00D4442E"/>
    <w:rsid w:val="00D4443C"/>
    <w:rsid w:val="00D45ADC"/>
    <w:rsid w:val="00D45BD7"/>
    <w:rsid w:val="00D462A7"/>
    <w:rsid w:val="00D517B0"/>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10C0"/>
    <w:rsid w:val="00D9353B"/>
    <w:rsid w:val="00D93A8A"/>
    <w:rsid w:val="00D93E28"/>
    <w:rsid w:val="00D95498"/>
    <w:rsid w:val="00D9645F"/>
    <w:rsid w:val="00D9684B"/>
    <w:rsid w:val="00DA2257"/>
    <w:rsid w:val="00DA2618"/>
    <w:rsid w:val="00DA2BB7"/>
    <w:rsid w:val="00DA3593"/>
    <w:rsid w:val="00DA359E"/>
    <w:rsid w:val="00DA506C"/>
    <w:rsid w:val="00DA52CB"/>
    <w:rsid w:val="00DA68DD"/>
    <w:rsid w:val="00DB0413"/>
    <w:rsid w:val="00DC0B24"/>
    <w:rsid w:val="00DC1F9C"/>
    <w:rsid w:val="00DC3B0F"/>
    <w:rsid w:val="00DC3C0A"/>
    <w:rsid w:val="00DC3ED2"/>
    <w:rsid w:val="00DC5179"/>
    <w:rsid w:val="00DC792A"/>
    <w:rsid w:val="00DC7D5D"/>
    <w:rsid w:val="00DD36D0"/>
    <w:rsid w:val="00DD558A"/>
    <w:rsid w:val="00DD6E75"/>
    <w:rsid w:val="00DD78D3"/>
    <w:rsid w:val="00DE18A1"/>
    <w:rsid w:val="00DF3F20"/>
    <w:rsid w:val="00DF41E7"/>
    <w:rsid w:val="00DF62D7"/>
    <w:rsid w:val="00DF7155"/>
    <w:rsid w:val="00E003E0"/>
    <w:rsid w:val="00E030A9"/>
    <w:rsid w:val="00E04E7A"/>
    <w:rsid w:val="00E0732C"/>
    <w:rsid w:val="00E07BBF"/>
    <w:rsid w:val="00E11074"/>
    <w:rsid w:val="00E126F9"/>
    <w:rsid w:val="00E12D19"/>
    <w:rsid w:val="00E1566C"/>
    <w:rsid w:val="00E15B65"/>
    <w:rsid w:val="00E20AB0"/>
    <w:rsid w:val="00E20BCF"/>
    <w:rsid w:val="00E22BFE"/>
    <w:rsid w:val="00E33E83"/>
    <w:rsid w:val="00E34421"/>
    <w:rsid w:val="00E357EB"/>
    <w:rsid w:val="00E37BBC"/>
    <w:rsid w:val="00E4058A"/>
    <w:rsid w:val="00E41A78"/>
    <w:rsid w:val="00E4304B"/>
    <w:rsid w:val="00E446F9"/>
    <w:rsid w:val="00E44761"/>
    <w:rsid w:val="00E475C3"/>
    <w:rsid w:val="00E47831"/>
    <w:rsid w:val="00E47876"/>
    <w:rsid w:val="00E51716"/>
    <w:rsid w:val="00E525BC"/>
    <w:rsid w:val="00E54099"/>
    <w:rsid w:val="00E54A02"/>
    <w:rsid w:val="00E55394"/>
    <w:rsid w:val="00E61A34"/>
    <w:rsid w:val="00E61F9B"/>
    <w:rsid w:val="00E63CD1"/>
    <w:rsid w:val="00E65039"/>
    <w:rsid w:val="00E652F0"/>
    <w:rsid w:val="00E670DB"/>
    <w:rsid w:val="00E71604"/>
    <w:rsid w:val="00E71E4C"/>
    <w:rsid w:val="00E767E5"/>
    <w:rsid w:val="00E76A9B"/>
    <w:rsid w:val="00E76C93"/>
    <w:rsid w:val="00E76EBF"/>
    <w:rsid w:val="00E8314F"/>
    <w:rsid w:val="00E855E9"/>
    <w:rsid w:val="00E921E2"/>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834"/>
    <w:rsid w:val="00EB2A2B"/>
    <w:rsid w:val="00EB3286"/>
    <w:rsid w:val="00EB51C0"/>
    <w:rsid w:val="00EB5443"/>
    <w:rsid w:val="00EB5531"/>
    <w:rsid w:val="00EB5F89"/>
    <w:rsid w:val="00EB6550"/>
    <w:rsid w:val="00EB74B0"/>
    <w:rsid w:val="00EC52BA"/>
    <w:rsid w:val="00EC5ACD"/>
    <w:rsid w:val="00ED38C8"/>
    <w:rsid w:val="00ED47DA"/>
    <w:rsid w:val="00EE249F"/>
    <w:rsid w:val="00EF00A2"/>
    <w:rsid w:val="00EF00E4"/>
    <w:rsid w:val="00EF1991"/>
    <w:rsid w:val="00EF1B62"/>
    <w:rsid w:val="00EF2A4C"/>
    <w:rsid w:val="00EF3968"/>
    <w:rsid w:val="00EF4EC2"/>
    <w:rsid w:val="00F00589"/>
    <w:rsid w:val="00F04D7D"/>
    <w:rsid w:val="00F04FC8"/>
    <w:rsid w:val="00F11D94"/>
    <w:rsid w:val="00F11F1C"/>
    <w:rsid w:val="00F12014"/>
    <w:rsid w:val="00F1440D"/>
    <w:rsid w:val="00F15BCD"/>
    <w:rsid w:val="00F16168"/>
    <w:rsid w:val="00F2004F"/>
    <w:rsid w:val="00F2192A"/>
    <w:rsid w:val="00F2309D"/>
    <w:rsid w:val="00F24DCB"/>
    <w:rsid w:val="00F264B0"/>
    <w:rsid w:val="00F26531"/>
    <w:rsid w:val="00F26CCC"/>
    <w:rsid w:val="00F27A5D"/>
    <w:rsid w:val="00F30780"/>
    <w:rsid w:val="00F30930"/>
    <w:rsid w:val="00F34681"/>
    <w:rsid w:val="00F35DB4"/>
    <w:rsid w:val="00F364E2"/>
    <w:rsid w:val="00F41103"/>
    <w:rsid w:val="00F417B6"/>
    <w:rsid w:val="00F4193F"/>
    <w:rsid w:val="00F431E4"/>
    <w:rsid w:val="00F43595"/>
    <w:rsid w:val="00F44B6D"/>
    <w:rsid w:val="00F4539A"/>
    <w:rsid w:val="00F45EAA"/>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A7DA5"/>
    <w:rsid w:val="00FB06AB"/>
    <w:rsid w:val="00FB11A8"/>
    <w:rsid w:val="00FB3396"/>
    <w:rsid w:val="00FB3CD9"/>
    <w:rsid w:val="00FB5966"/>
    <w:rsid w:val="00FB63F2"/>
    <w:rsid w:val="00FB6662"/>
    <w:rsid w:val="00FB7320"/>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4D2D"/>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3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tabs>
        <w:tab w:val="clear" w:pos="3414"/>
        <w:tab w:val="num" w:pos="720"/>
      </w:tabs>
      <w:autoSpaceDE/>
      <w:autoSpaceDN/>
      <w:adjustRightInd/>
      <w:spacing w:before="0" w:after="240"/>
      <w:ind w:left="72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1831291">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1C012-920C-4D0F-A09E-8A796C9B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C794E2-302A-43D6-8F08-BA1EEBF1A148}">
  <ds:schemaRefs>
    <ds:schemaRef ds:uri="http://schemas.openxmlformats.org/officeDocument/2006/bibliography"/>
  </ds:schemaRefs>
</ds:datastoreItem>
</file>

<file path=customXml/itemProps3.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F4EFA9-88B7-4C64-B9DF-61E59877B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 (x86)\ICAO-DPS\ICAO-DPS\Templates\WorkingPaper.dotx</Template>
  <TotalTime>3</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3</cp:revision>
  <cp:lastPrinted>2014-10-05T20:29:00Z</cp:lastPrinted>
  <dcterms:created xsi:type="dcterms:W3CDTF">2022-02-14T18:56:00Z</dcterms:created>
  <dcterms:modified xsi:type="dcterms:W3CDTF">2022-02-14T19:26:00Z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