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Pr="007C2C29" w:rsidRDefault="000D26D5" w:rsidP="00725205">
      <w:pPr>
        <w:jc w:val="center"/>
        <w:rPr>
          <w:b/>
          <w:sz w:val="24"/>
          <w:szCs w:val="24"/>
        </w:rPr>
      </w:pPr>
      <w:r w:rsidRPr="007C2C29">
        <w:rPr>
          <w:b/>
          <w:sz w:val="24"/>
          <w:szCs w:val="24"/>
          <w:lang w:val="en-US"/>
        </w:rPr>
        <w:t>FREQUENCY SPECTRUM</w:t>
      </w:r>
      <w:r w:rsidRPr="007C2C29">
        <w:rPr>
          <w:b/>
          <w:sz w:val="24"/>
          <w:szCs w:val="24"/>
        </w:rPr>
        <w:t xml:space="preserve"> MAN</w:t>
      </w:r>
      <w:r w:rsidR="00D94FD3" w:rsidRPr="007C2C29">
        <w:rPr>
          <w:b/>
          <w:sz w:val="24"/>
          <w:szCs w:val="24"/>
        </w:rPr>
        <w:t>AGE</w:t>
      </w:r>
      <w:bookmarkStart w:id="0" w:name="_GoBack"/>
      <w:bookmarkEnd w:id="0"/>
      <w:r w:rsidR="00D94FD3" w:rsidRPr="007C2C29">
        <w:rPr>
          <w:b/>
          <w:sz w:val="24"/>
          <w:szCs w:val="24"/>
        </w:rPr>
        <w:t>MENT</w:t>
      </w:r>
      <w:r w:rsidRPr="007C2C29">
        <w:rPr>
          <w:b/>
          <w:sz w:val="24"/>
          <w:szCs w:val="24"/>
        </w:rPr>
        <w:t xml:space="preserve"> PANEL (FSMP)</w:t>
      </w:r>
    </w:p>
    <w:p w:rsidR="00770160" w:rsidRPr="007C2C29" w:rsidRDefault="00770160">
      <w:pPr>
        <w:tabs>
          <w:tab w:val="left" w:pos="6972"/>
        </w:tabs>
        <w:jc w:val="center"/>
        <w:rPr>
          <w:b/>
        </w:rPr>
      </w:pPr>
    </w:p>
    <w:p w:rsidR="007E6A06" w:rsidRPr="007C2C29" w:rsidRDefault="00423C6F" w:rsidP="00F975FD">
      <w:pPr>
        <w:pStyle w:val="Maintitle"/>
      </w:pPr>
      <w:r w:rsidRPr="007C2C29">
        <w:t>Seven</w:t>
      </w:r>
      <w:r w:rsidR="00F975FD" w:rsidRPr="007C2C29">
        <w:t>th</w:t>
      </w:r>
      <w:r w:rsidR="007E6A06" w:rsidRPr="007C2C29">
        <w:t xml:space="preserve"> Working Group meeting</w:t>
      </w:r>
    </w:p>
    <w:p w:rsidR="00770160" w:rsidRPr="007C2C29" w:rsidRDefault="00770160"/>
    <w:p w:rsidR="000E218A" w:rsidRPr="007C2C29" w:rsidRDefault="00423C6F" w:rsidP="00423C6F">
      <w:pPr>
        <w:jc w:val="center"/>
        <w:rPr>
          <w:b/>
          <w:bCs/>
          <w:szCs w:val="22"/>
        </w:rPr>
      </w:pPr>
      <w:bookmarkStart w:id="1" w:name="agenda_item"/>
      <w:bookmarkEnd w:id="1"/>
      <w:r w:rsidRPr="007C2C29">
        <w:rPr>
          <w:b/>
          <w:bCs/>
          <w:szCs w:val="22"/>
        </w:rPr>
        <w:t>Johannesburg, South Africa, 6 – 13</w:t>
      </w:r>
      <w:r w:rsidR="000E218A" w:rsidRPr="007C2C29">
        <w:rPr>
          <w:b/>
          <w:bCs/>
          <w:szCs w:val="22"/>
        </w:rPr>
        <w:t xml:space="preserve"> </w:t>
      </w:r>
      <w:r w:rsidRPr="007C2C29">
        <w:rPr>
          <w:b/>
          <w:bCs/>
          <w:szCs w:val="22"/>
        </w:rPr>
        <w:t>September</w:t>
      </w:r>
      <w:r w:rsidR="000E218A" w:rsidRPr="007C2C29">
        <w:rPr>
          <w:b/>
          <w:bCs/>
          <w:szCs w:val="22"/>
        </w:rPr>
        <w:t xml:space="preserve"> 2018</w:t>
      </w:r>
    </w:p>
    <w:p w:rsidR="00770160" w:rsidRPr="007C2C29" w:rsidRDefault="00770160">
      <w:pPr>
        <w:tabs>
          <w:tab w:val="left" w:pos="0"/>
          <w:tab w:val="left" w:pos="1570"/>
          <w:tab w:val="left" w:pos="1857"/>
        </w:tabs>
      </w:pPr>
    </w:p>
    <w:p w:rsidR="00770160" w:rsidRPr="007C2C29" w:rsidRDefault="00770160">
      <w:pPr>
        <w:tabs>
          <w:tab w:val="left" w:pos="0"/>
          <w:tab w:val="left" w:pos="1570"/>
          <w:tab w:val="left" w:pos="1857"/>
        </w:tabs>
      </w:pPr>
    </w:p>
    <w:p w:rsidR="00716697" w:rsidRPr="007C2C29" w:rsidRDefault="00716697" w:rsidP="00716697">
      <w:pPr>
        <w:pStyle w:val="Agendaitemtitle"/>
      </w:pPr>
      <w:r w:rsidRPr="007C2C29">
        <w:t>Agenda Item 9:</w:t>
      </w:r>
      <w:r w:rsidRPr="007C2C29">
        <w:tab/>
        <w:t>Any Other Business</w:t>
      </w:r>
    </w:p>
    <w:p w:rsidR="00770160" w:rsidRPr="007C2C29" w:rsidRDefault="00770160">
      <w:pPr>
        <w:pStyle w:val="Agendaitemtitle"/>
        <w:rPr>
          <w:b w:val="0"/>
          <w:lang w:val="sv-SE"/>
        </w:rPr>
      </w:pPr>
    </w:p>
    <w:p w:rsidR="00770160" w:rsidRPr="007C2C29" w:rsidRDefault="00770160">
      <w:pPr>
        <w:tabs>
          <w:tab w:val="left" w:pos="6972"/>
        </w:tabs>
        <w:rPr>
          <w:b/>
          <w:lang w:val="sv-SE"/>
        </w:rPr>
      </w:pPr>
    </w:p>
    <w:p w:rsidR="00E05774" w:rsidRPr="007C2C29" w:rsidRDefault="00E05774" w:rsidP="00E05774">
      <w:pPr>
        <w:pStyle w:val="Maintitle"/>
        <w:rPr>
          <w:sz w:val="24"/>
        </w:rPr>
      </w:pPr>
      <w:r w:rsidRPr="007C2C29">
        <w:rPr>
          <w:sz w:val="24"/>
        </w:rPr>
        <w:t xml:space="preserve">Methodology </w:t>
      </w:r>
    </w:p>
    <w:p w:rsidR="00770160" w:rsidRPr="007C2C29" w:rsidRDefault="00E05774" w:rsidP="00E05774">
      <w:pPr>
        <w:pStyle w:val="Maintitle"/>
        <w:rPr>
          <w:sz w:val="24"/>
        </w:rPr>
      </w:pPr>
      <w:r w:rsidRPr="007C2C29">
        <w:rPr>
          <w:sz w:val="24"/>
        </w:rPr>
        <w:t>for the L5/E5a Aggregate Non-Aeronautical Interference Mask</w:t>
      </w:r>
    </w:p>
    <w:p w:rsidR="00770160" w:rsidRPr="007C2C29" w:rsidRDefault="00770160">
      <w:pPr>
        <w:tabs>
          <w:tab w:val="left" w:pos="6972"/>
        </w:tabs>
      </w:pPr>
    </w:p>
    <w:p w:rsidR="00770160" w:rsidRPr="007C2C29" w:rsidRDefault="00770160">
      <w:pPr>
        <w:tabs>
          <w:tab w:val="left" w:pos="6972"/>
        </w:tabs>
      </w:pPr>
    </w:p>
    <w:p w:rsidR="00770160" w:rsidRPr="007C2C29" w:rsidRDefault="00770160">
      <w:pPr>
        <w:jc w:val="center"/>
      </w:pPr>
      <w:r w:rsidRPr="007C2C29">
        <w:t>Presented by</w:t>
      </w:r>
      <w:bookmarkStart w:id="2" w:name="presented_by"/>
      <w:bookmarkEnd w:id="2"/>
      <w:r w:rsidR="00E05774" w:rsidRPr="007C2C29">
        <w:t>:</w:t>
      </w:r>
      <w:r w:rsidRPr="007C2C29">
        <w:t xml:space="preserve"> </w:t>
      </w:r>
      <w:r w:rsidR="00E05774" w:rsidRPr="007C2C29">
        <w:t>ICAO NSP SWG rapporteur</w:t>
      </w:r>
    </w:p>
    <w:p w:rsidR="00E05774" w:rsidRPr="007C2C29" w:rsidRDefault="00E05774">
      <w:pPr>
        <w:jc w:val="center"/>
      </w:pPr>
      <w:r w:rsidRPr="007C2C29">
        <w:t xml:space="preserve">Prepared by: </w:t>
      </w:r>
      <w:r w:rsidRPr="007C2C29">
        <w:rPr>
          <w:szCs w:val="22"/>
        </w:rPr>
        <w:t>Olivier Julien</w:t>
      </w:r>
    </w:p>
    <w:p w:rsidR="00770160" w:rsidRPr="007C2C29" w:rsidRDefault="00770160"/>
    <w:p w:rsidR="00770160" w:rsidRPr="007C2C29"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7C2C29">
        <w:trPr>
          <w:cantSplit/>
          <w:trHeight w:hRule="exact" w:val="480"/>
          <w:jc w:val="center"/>
        </w:trPr>
        <w:tc>
          <w:tcPr>
            <w:tcW w:w="7200" w:type="dxa"/>
            <w:vAlign w:val="center"/>
          </w:tcPr>
          <w:p w:rsidR="00770160" w:rsidRPr="007C2C29" w:rsidRDefault="00770160">
            <w:pPr>
              <w:jc w:val="center"/>
              <w:rPr>
                <w:sz w:val="24"/>
                <w:lang w:val="en-US"/>
              </w:rPr>
            </w:pPr>
            <w:r w:rsidRPr="007C2C29">
              <w:rPr>
                <w:b/>
              </w:rPr>
              <w:t>SUMMARY</w:t>
            </w:r>
          </w:p>
        </w:tc>
      </w:tr>
      <w:tr w:rsidR="00770160" w:rsidRPr="007C2C29">
        <w:trPr>
          <w:cantSplit/>
          <w:jc w:val="center"/>
        </w:trPr>
        <w:tc>
          <w:tcPr>
            <w:tcW w:w="7200" w:type="dxa"/>
          </w:tcPr>
          <w:p w:rsidR="00600D74" w:rsidRPr="007C2C29" w:rsidRDefault="00600D74" w:rsidP="00600D74">
            <w:pPr>
              <w:jc w:val="left"/>
              <w:rPr>
                <w:szCs w:val="22"/>
              </w:rPr>
            </w:pPr>
            <w:r w:rsidRPr="007C2C29">
              <w:rPr>
                <w:szCs w:val="22"/>
              </w:rPr>
              <w:t>The DFMC SBAS SARPs Sub</w:t>
            </w:r>
            <w:r w:rsidR="00E35FFE" w:rsidRPr="007C2C29">
              <w:rPr>
                <w:szCs w:val="22"/>
              </w:rPr>
              <w:t>-g</w:t>
            </w:r>
            <w:r w:rsidRPr="007C2C29">
              <w:rPr>
                <w:szCs w:val="22"/>
              </w:rPr>
              <w:t xml:space="preserve">roup (DS2) of ICAO NSP is developing SARPs for DFMC SBAS. SARPs include interference masks to be developed for SBAS L5 signal. </w:t>
            </w:r>
            <w:r w:rsidR="00982444" w:rsidRPr="007C2C29">
              <w:rPr>
                <w:szCs w:val="22"/>
              </w:rPr>
              <w:t xml:space="preserve">The attached </w:t>
            </w:r>
            <w:r w:rsidRPr="007C2C29">
              <w:rPr>
                <w:szCs w:val="22"/>
              </w:rPr>
              <w:t>paper</w:t>
            </w:r>
            <w:r w:rsidR="00E35FFE" w:rsidRPr="007C2C29">
              <w:rPr>
                <w:szCs w:val="22"/>
              </w:rPr>
              <w:t xml:space="preserve"> (ICAO NSP DS2#14-1)</w:t>
            </w:r>
            <w:r w:rsidRPr="007C2C29">
              <w:rPr>
                <w:szCs w:val="22"/>
              </w:rPr>
              <w:t xml:space="preserve"> includes first contribution</w:t>
            </w:r>
            <w:r w:rsidR="0007063D" w:rsidRPr="007C2C29">
              <w:rPr>
                <w:szCs w:val="22"/>
              </w:rPr>
              <w:t>s</w:t>
            </w:r>
            <w:r w:rsidRPr="007C2C29">
              <w:rPr>
                <w:szCs w:val="22"/>
              </w:rPr>
              <w:t xml:space="preserve"> towards the establishing of the L5/E5a interference mask. This document is based on the interference mask and methodology included in RTCA DO-292.</w:t>
            </w:r>
            <w:r w:rsidR="004D2889" w:rsidRPr="007C2C29">
              <w:rPr>
                <w:szCs w:val="22"/>
              </w:rPr>
              <w:t xml:space="preserve"> </w:t>
            </w:r>
            <w:r w:rsidR="0007063D" w:rsidRPr="007C2C29">
              <w:rPr>
                <w:szCs w:val="22"/>
              </w:rPr>
              <w:t xml:space="preserve">Revision </w:t>
            </w:r>
            <w:r w:rsidRPr="007C2C29">
              <w:rPr>
                <w:szCs w:val="22"/>
              </w:rPr>
              <w:t xml:space="preserve">A of RTCA DO-292 containing a new L5/E5a interference mask is to be released by RTCA SC-159 WG6 in March 2019 taking into account the new radio-frequency environment under which GNSS system transmitting L5/E5a signals are operating. The </w:t>
            </w:r>
            <w:r w:rsidR="004D2889" w:rsidRPr="007C2C29">
              <w:rPr>
                <w:szCs w:val="22"/>
              </w:rPr>
              <w:t>work on the i</w:t>
            </w:r>
            <w:r w:rsidRPr="007C2C29">
              <w:rPr>
                <w:szCs w:val="22"/>
              </w:rPr>
              <w:t xml:space="preserve">nterference mask </w:t>
            </w:r>
            <w:r w:rsidR="004D2889" w:rsidRPr="007C2C29">
              <w:rPr>
                <w:szCs w:val="22"/>
              </w:rPr>
              <w:t xml:space="preserve">carried out </w:t>
            </w:r>
            <w:r w:rsidR="0007063D" w:rsidRPr="007C2C29">
              <w:rPr>
                <w:szCs w:val="22"/>
              </w:rPr>
              <w:t xml:space="preserve">by </w:t>
            </w:r>
            <w:r w:rsidRPr="007C2C29">
              <w:rPr>
                <w:szCs w:val="22"/>
              </w:rPr>
              <w:t xml:space="preserve">DS2 is tightly linked to the work to be done by RTCA SC-159 WG6 and coordination of work </w:t>
            </w:r>
            <w:r w:rsidR="0007063D" w:rsidRPr="007C2C29">
              <w:rPr>
                <w:szCs w:val="22"/>
              </w:rPr>
              <w:t>is ongoing</w:t>
            </w:r>
            <w:r w:rsidRPr="007C2C29">
              <w:rPr>
                <w:szCs w:val="22"/>
              </w:rPr>
              <w:t>.</w:t>
            </w:r>
          </w:p>
          <w:p w:rsidR="00600D74" w:rsidRPr="007C2C29" w:rsidRDefault="00600D74" w:rsidP="00600D74">
            <w:pPr>
              <w:jc w:val="left"/>
              <w:rPr>
                <w:szCs w:val="22"/>
              </w:rPr>
            </w:pPr>
          </w:p>
          <w:p w:rsidR="00A05624" w:rsidRDefault="0007063D" w:rsidP="004D2889">
            <w:pPr>
              <w:jc w:val="left"/>
              <w:rPr>
                <w:szCs w:val="22"/>
              </w:rPr>
            </w:pPr>
            <w:r w:rsidRPr="007C2C29">
              <w:rPr>
                <w:szCs w:val="22"/>
              </w:rPr>
              <w:t xml:space="preserve">DS2 is asking for </w:t>
            </w:r>
            <w:r w:rsidR="00982444" w:rsidRPr="007C2C29">
              <w:rPr>
                <w:szCs w:val="22"/>
              </w:rPr>
              <w:t xml:space="preserve">feedback on the </w:t>
            </w:r>
            <w:r w:rsidR="004D2889" w:rsidRPr="007C2C29">
              <w:rPr>
                <w:szCs w:val="22"/>
              </w:rPr>
              <w:t xml:space="preserve">described </w:t>
            </w:r>
            <w:r w:rsidR="00982444" w:rsidRPr="007C2C29">
              <w:rPr>
                <w:szCs w:val="22"/>
              </w:rPr>
              <w:t>methodology.</w:t>
            </w:r>
            <w:r w:rsidR="002B48A9" w:rsidRPr="007C2C29">
              <w:rPr>
                <w:szCs w:val="22"/>
              </w:rPr>
              <w:t xml:space="preserve"> </w:t>
            </w:r>
          </w:p>
          <w:p w:rsidR="00A05624" w:rsidRDefault="00A05624" w:rsidP="004D2889">
            <w:pPr>
              <w:jc w:val="left"/>
              <w:rPr>
                <w:szCs w:val="22"/>
              </w:rPr>
            </w:pPr>
          </w:p>
          <w:p w:rsidR="00982444" w:rsidRPr="007C2C29" w:rsidRDefault="002B48A9" w:rsidP="004D2889">
            <w:pPr>
              <w:jc w:val="left"/>
              <w:rPr>
                <w:szCs w:val="22"/>
              </w:rPr>
            </w:pPr>
            <w:r w:rsidRPr="007C2C29">
              <w:rPr>
                <w:szCs w:val="22"/>
              </w:rPr>
              <w:t>Actions for the meeting are listed in section 2.</w:t>
            </w:r>
          </w:p>
          <w:p w:rsidR="00770160" w:rsidRPr="007C2C29" w:rsidRDefault="00770160" w:rsidP="00600D74">
            <w:pPr>
              <w:rPr>
                <w:lang w:val="en-US"/>
              </w:rPr>
            </w:pPr>
          </w:p>
        </w:tc>
      </w:tr>
    </w:tbl>
    <w:p w:rsidR="00770160" w:rsidRPr="007C2C29" w:rsidRDefault="00770160"/>
    <w:p w:rsidR="00770160" w:rsidRPr="007C2C29" w:rsidRDefault="00770160">
      <w:pPr>
        <w:pStyle w:val="1Heading"/>
      </w:pPr>
      <w:r w:rsidRPr="007C2C29">
        <w:t>INTRODUCTION</w:t>
      </w:r>
    </w:p>
    <w:p w:rsidR="00074ADA" w:rsidRPr="007C2C29" w:rsidRDefault="00074ADA" w:rsidP="00074ADA">
      <w:pPr>
        <w:pStyle w:val="2para"/>
        <w:tabs>
          <w:tab w:val="num" w:pos="720"/>
        </w:tabs>
        <w:ind w:left="720" w:hanging="720"/>
      </w:pPr>
      <w:r w:rsidRPr="007C2C29">
        <w:t>The DFMC SBAS SARPs Sub-group (DS2) of ICAO NSP is developing SARPs for DFMC SBAS. SARPs include interference masks to be developed for SBAS L5 signal. The attached paper (ICAO NSP DS2#14-1) includes first contribution</w:t>
      </w:r>
      <w:r w:rsidR="0007063D" w:rsidRPr="007C2C29">
        <w:t>s</w:t>
      </w:r>
      <w:r w:rsidRPr="007C2C29">
        <w:t xml:space="preserve"> towards the establishing of the L5/E5a interference mask. This document is mainly based on the interference mask and methodology included in RTCA DO-292. </w:t>
      </w:r>
      <w:r w:rsidR="0007063D" w:rsidRPr="007C2C29">
        <w:rPr>
          <w:szCs w:val="22"/>
        </w:rPr>
        <w:t xml:space="preserve">Revision A of RTCA DO-292 containing a new L5/E5a interference </w:t>
      </w:r>
      <w:r w:rsidR="0007063D" w:rsidRPr="007C2C29">
        <w:rPr>
          <w:szCs w:val="22"/>
        </w:rPr>
        <w:lastRenderedPageBreak/>
        <w:t>mask is to be released by RTCA SC-159 WG6 in March 2019 taking into account the new radio-frequency environment under which GNSS system transmitting L5/E5a signals are operating. The work on the interference mask carried out by DS2 is tightly linked to the work to be done by RTCA SC-159 WG6 and coordination of work is ongoing.</w:t>
      </w:r>
    </w:p>
    <w:p w:rsidR="00770160" w:rsidRPr="007C2C29" w:rsidRDefault="00074ADA" w:rsidP="00074ADA">
      <w:pPr>
        <w:pStyle w:val="2para"/>
        <w:tabs>
          <w:tab w:val="num" w:pos="720"/>
        </w:tabs>
        <w:ind w:left="720" w:hanging="720"/>
      </w:pPr>
      <w:r w:rsidRPr="007C2C29">
        <w:t>Since the aeronautical spectrum experts of ICAO FSMP WG are meeting in advance of November 2018 ICAO NSP, this paper is presented to ask for early feedback on the described methodology.</w:t>
      </w:r>
      <w:r w:rsidR="00770160" w:rsidRPr="007C2C29">
        <w:t xml:space="preserve"> </w:t>
      </w:r>
    </w:p>
    <w:p w:rsidR="00770160" w:rsidRPr="007C2C29" w:rsidRDefault="00770160">
      <w:pPr>
        <w:pStyle w:val="1Heading"/>
      </w:pPr>
      <w:r w:rsidRPr="007C2C29">
        <w:t>ACTION BY THE MEETING</w:t>
      </w:r>
    </w:p>
    <w:p w:rsidR="00770160" w:rsidRPr="007C2C29" w:rsidRDefault="00770160" w:rsidP="007C2C29">
      <w:pPr>
        <w:pStyle w:val="2para"/>
        <w:numPr>
          <w:ilvl w:val="0"/>
          <w:numId w:val="0"/>
        </w:numPr>
        <w:tabs>
          <w:tab w:val="clear" w:pos="1440"/>
        </w:tabs>
        <w:ind w:firstLine="720"/>
      </w:pPr>
      <w:r w:rsidRPr="007C2C29">
        <w:t>The meeting is invited to:</w:t>
      </w:r>
    </w:p>
    <w:p w:rsidR="00770160" w:rsidRPr="007C2C29" w:rsidRDefault="00770160" w:rsidP="00DD38E0">
      <w:pPr>
        <w:pStyle w:val="Listabc"/>
        <w:ind w:left="1418" w:hanging="567"/>
      </w:pPr>
      <w:r w:rsidRPr="007C2C29">
        <w:rPr>
          <w:lang w:val="en-GB"/>
        </w:rPr>
        <w:t>n</w:t>
      </w:r>
      <w:r w:rsidRPr="007C2C29">
        <w:t>ote and review the contents of this working paper;</w:t>
      </w:r>
    </w:p>
    <w:p w:rsidR="00431399" w:rsidRPr="007C2C29" w:rsidRDefault="00E05774" w:rsidP="00DD38E0">
      <w:pPr>
        <w:pStyle w:val="Listabc"/>
        <w:ind w:left="1418" w:hanging="567"/>
      </w:pPr>
      <w:r w:rsidRPr="007C2C29">
        <w:t xml:space="preserve">provide feed-back </w:t>
      </w:r>
      <w:r w:rsidR="0007063D" w:rsidRPr="007C2C29">
        <w:t xml:space="preserve">by 28 September </w:t>
      </w:r>
      <w:r w:rsidRPr="007C2C29">
        <w:t>on the proposed for the L5/E5a Aggregate Non-Aeronautical Interference Mask</w:t>
      </w:r>
      <w:r w:rsidR="004307AB" w:rsidRPr="007C2C29">
        <w:t xml:space="preserve"> </w:t>
      </w:r>
      <w:r w:rsidR="00431399" w:rsidRPr="007C2C29">
        <w:t>and the methodology presented to derive the mask</w:t>
      </w:r>
      <w:r w:rsidR="0007063D" w:rsidRPr="007C2C29">
        <w:t>. This feedback will be used by DS2 in its next meeting on 3-4 October</w:t>
      </w:r>
    </w:p>
    <w:p w:rsidR="00E05774" w:rsidRPr="007C2C29" w:rsidRDefault="0007063D" w:rsidP="00DD38E0">
      <w:pPr>
        <w:pStyle w:val="Listabc"/>
        <w:ind w:left="1418" w:hanging="567"/>
      </w:pPr>
      <w:r w:rsidRPr="007C2C29">
        <w:t xml:space="preserve">volunteer expertise </w:t>
      </w:r>
      <w:r w:rsidR="00431399" w:rsidRPr="007C2C29">
        <w:t xml:space="preserve">on the </w:t>
      </w:r>
      <w:r w:rsidR="002B48A9" w:rsidRPr="007C2C29">
        <w:t>following topics</w:t>
      </w:r>
      <w:r w:rsidR="00193D0F" w:rsidRPr="007C2C29">
        <w:t xml:space="preserve"> to coordinate between spectrum experts and DS2</w:t>
      </w:r>
      <w:r w:rsidR="004307AB" w:rsidRPr="007C2C29">
        <w:t>:</w:t>
      </w:r>
    </w:p>
    <w:p w:rsidR="004307AB" w:rsidRPr="007C2C29" w:rsidRDefault="004307AB" w:rsidP="004307AB">
      <w:pPr>
        <w:pStyle w:val="Listabc"/>
        <w:numPr>
          <w:ilvl w:val="0"/>
          <w:numId w:val="28"/>
        </w:numPr>
        <w:rPr>
          <w:lang w:val="de-DE" w:eastAsia="de-DE"/>
        </w:rPr>
      </w:pPr>
      <w:r w:rsidRPr="007C2C29">
        <w:t>Confirmation that the SBAS scenarios imply the weakest margins</w:t>
      </w:r>
    </w:p>
    <w:p w:rsidR="004307AB" w:rsidRPr="007C2C29" w:rsidRDefault="004307AB" w:rsidP="0079317F">
      <w:pPr>
        <w:pStyle w:val="Listabc"/>
        <w:numPr>
          <w:ilvl w:val="0"/>
          <w:numId w:val="28"/>
        </w:numPr>
      </w:pPr>
      <w:r w:rsidRPr="007C2C29">
        <w:t xml:space="preserve">Consolidation of the theory behind the computation of </w:t>
      </w:r>
      <w:r w:rsidR="0079317F" w:rsidRPr="007C2C29">
        <w:t>the above-blanker blanker duty cycle (</w:t>
      </w:r>
      <w:r w:rsidRPr="007C2C29">
        <w:t>PDC</w:t>
      </w:r>
      <w:r w:rsidR="0079317F" w:rsidRPr="007C2C29">
        <w:t xml:space="preserve">) </w:t>
      </w:r>
      <w:r w:rsidRPr="007C2C29">
        <w:t xml:space="preserve"> and </w:t>
      </w:r>
      <w:r w:rsidR="0079317F" w:rsidRPr="007C2C29">
        <w:rPr>
          <w:lang w:val="en-CA"/>
        </w:rPr>
        <w:t>below-blanker interfering-signal-to-thermal-noise ratio</w:t>
      </w:r>
      <w:r w:rsidR="0079317F" w:rsidRPr="007C2C29">
        <w:t xml:space="preserve"> (</w:t>
      </w:r>
      <w:r w:rsidRPr="007C2C29">
        <w:t>R</w:t>
      </w:r>
      <w:r w:rsidRPr="007C2C29">
        <w:rPr>
          <w:vertAlign w:val="subscript"/>
        </w:rPr>
        <w:t>I</w:t>
      </w:r>
      <w:r w:rsidR="0079317F" w:rsidRPr="007C2C29">
        <w:rPr>
          <w:vertAlign w:val="subscript"/>
        </w:rPr>
        <w:t>)</w:t>
      </w:r>
      <w:r w:rsidRPr="007C2C29">
        <w:t>.</w:t>
      </w:r>
    </w:p>
    <w:p w:rsidR="004307AB" w:rsidRPr="007C2C29" w:rsidRDefault="004307AB" w:rsidP="004307AB">
      <w:pPr>
        <w:pStyle w:val="Listabc"/>
        <w:numPr>
          <w:ilvl w:val="0"/>
          <w:numId w:val="28"/>
        </w:numPr>
      </w:pPr>
      <w:r w:rsidRPr="007C2C29">
        <w:t>Consolidation of the values of PDC and R</w:t>
      </w:r>
      <w:r w:rsidRPr="007C2C29">
        <w:rPr>
          <w:vertAlign w:val="subscript"/>
        </w:rPr>
        <w:t>I</w:t>
      </w:r>
      <w:r w:rsidRPr="007C2C29">
        <w:t xml:space="preserve"> for low altitude scenarios</w:t>
      </w:r>
    </w:p>
    <w:p w:rsidR="004307AB" w:rsidRPr="007C2C29" w:rsidRDefault="004307AB" w:rsidP="004307AB">
      <w:pPr>
        <w:pStyle w:val="Listabc"/>
        <w:numPr>
          <w:ilvl w:val="0"/>
          <w:numId w:val="28"/>
        </w:numPr>
      </w:pPr>
      <w:r w:rsidRPr="007C2C29">
        <w:t>Consolidation of the margins taken in this analysis for the link budget analysis</w:t>
      </w:r>
    </w:p>
    <w:p w:rsidR="004307AB" w:rsidRPr="007C2C29" w:rsidRDefault="004307AB" w:rsidP="004307AB">
      <w:pPr>
        <w:pStyle w:val="Listabc"/>
        <w:numPr>
          <w:ilvl w:val="0"/>
          <w:numId w:val="28"/>
        </w:numPr>
      </w:pPr>
      <w:r w:rsidRPr="007C2C29">
        <w:t>Consolidation of SBAS scenario assumption (link budget with lowest or second lowest)</w:t>
      </w:r>
    </w:p>
    <w:p w:rsidR="004307AB" w:rsidRPr="007C2C29" w:rsidRDefault="004307AB" w:rsidP="004307AB">
      <w:pPr>
        <w:pStyle w:val="Listabc"/>
        <w:numPr>
          <w:ilvl w:val="0"/>
          <w:numId w:val="28"/>
        </w:numPr>
      </w:pPr>
      <w:r w:rsidRPr="007C2C29">
        <w:t>Consolidation of assumption for high latitude area</w:t>
      </w:r>
    </w:p>
    <w:p w:rsidR="00BB40E6" w:rsidRDefault="004307AB" w:rsidP="00BB40E6">
      <w:pPr>
        <w:pStyle w:val="Listabc"/>
        <w:numPr>
          <w:ilvl w:val="0"/>
          <w:numId w:val="28"/>
        </w:numPr>
      </w:pPr>
      <w:r w:rsidRPr="007C2C29">
        <w:t>Use of the latest US and European DME/TACAN databases</w:t>
      </w:r>
    </w:p>
    <w:p w:rsidR="00BB40E6" w:rsidRDefault="004307AB" w:rsidP="00BB40E6">
      <w:pPr>
        <w:pStyle w:val="Listabc"/>
        <w:numPr>
          <w:ilvl w:val="0"/>
          <w:numId w:val="28"/>
        </w:numPr>
      </w:pPr>
      <w:r w:rsidRPr="007C2C29">
        <w:t>Investigation of the cases between 1600ft and FL400</w:t>
      </w:r>
    </w:p>
    <w:p w:rsidR="00E05774" w:rsidRPr="007C2C29" w:rsidRDefault="00BB40E6" w:rsidP="00BB40E6">
      <w:pPr>
        <w:jc w:val="left"/>
      </w:pPr>
      <w:r>
        <w:br w:type="page"/>
      </w: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05774" w:rsidRPr="007C2C29" w:rsidTr="004A2800">
        <w:trPr>
          <w:trHeight w:val="1790"/>
        </w:trPr>
        <w:tc>
          <w:tcPr>
            <w:tcW w:w="1915" w:type="dxa"/>
            <w:shd w:val="clear" w:color="auto" w:fill="FFFFFF"/>
          </w:tcPr>
          <w:p w:rsidR="00E05774" w:rsidRPr="007C2C29" w:rsidRDefault="00C06969" w:rsidP="004A2800">
            <w:r w:rsidRPr="007C2C29">
              <w:rPr>
                <w:noProof/>
                <w:lang w:eastAsia="zh-CN"/>
              </w:rPr>
              <w:lastRenderedPageBreak/>
              <w:drawing>
                <wp:inline distT="0" distB="0" distL="0" distR="0">
                  <wp:extent cx="1088390" cy="87503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8390" cy="875030"/>
                          </a:xfrm>
                          <a:prstGeom prst="rect">
                            <a:avLst/>
                          </a:prstGeom>
                          <a:noFill/>
                          <a:ln>
                            <a:noFill/>
                          </a:ln>
                        </pic:spPr>
                      </pic:pic>
                    </a:graphicData>
                  </a:graphic>
                </wp:inline>
              </w:drawing>
            </w:r>
          </w:p>
        </w:tc>
        <w:tc>
          <w:tcPr>
            <w:tcW w:w="3895" w:type="dxa"/>
            <w:shd w:val="clear" w:color="auto" w:fill="FFFFFF"/>
            <w:tcMar>
              <w:right w:w="0" w:type="dxa"/>
            </w:tcMar>
          </w:tcPr>
          <w:p w:rsidR="00E05774" w:rsidRPr="007C2C29" w:rsidRDefault="00C06969" w:rsidP="004A2800">
            <w:pPr>
              <w:rPr>
                <w:rFonts w:ascii="Arial" w:hAnsi="Arial" w:cs="Arial"/>
                <w:szCs w:val="22"/>
              </w:rPr>
            </w:pPr>
            <w:r w:rsidRPr="007C2C29">
              <w:rPr>
                <w:noProof/>
                <w:lang w:eastAsia="zh-CN"/>
              </w:rPr>
              <mc:AlternateContent>
                <mc:Choice Requires="wps">
                  <w:drawing>
                    <wp:anchor distT="4294967295" distB="4294967295" distL="114300" distR="114300" simplePos="0" relativeHeight="251657728" behindDoc="0" locked="0" layoutInCell="1" allowOverlap="1">
                      <wp:simplePos x="0" y="0"/>
                      <wp:positionH relativeFrom="column">
                        <wp:posOffset>12700</wp:posOffset>
                      </wp:positionH>
                      <wp:positionV relativeFrom="paragraph">
                        <wp:posOffset>342899</wp:posOffset>
                      </wp:positionV>
                      <wp:extent cx="24003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BCC934B"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Zu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J4Jdm4S&#10;AgAAKAQAAA4AAAAAAAAAAAAAAAAALgIAAGRycy9lMm9Eb2MueG1sUEsBAi0AFAAGAAgAAAAhABes&#10;0mLbAAAABwEAAA8AAAAAAAAAAAAAAAAAbAQAAGRycy9kb3ducmV2LnhtbFBLBQYAAAAABAAEAPMA&#10;AAB0BQAAAAA=&#10;"/>
                  </w:pict>
                </mc:Fallback>
              </mc:AlternateContent>
            </w:r>
          </w:p>
          <w:p w:rsidR="00E05774" w:rsidRPr="007C2C29" w:rsidRDefault="00E05774" w:rsidP="004A2800">
            <w:pPr>
              <w:rPr>
                <w:rFonts w:ascii="Arial" w:hAnsi="Arial" w:cs="Arial"/>
                <w:szCs w:val="22"/>
              </w:rPr>
            </w:pPr>
            <w:r w:rsidRPr="007C2C29">
              <w:rPr>
                <w:rFonts w:ascii="Arial" w:hAnsi="Arial" w:cs="Arial"/>
                <w:szCs w:val="22"/>
              </w:rPr>
              <w:t>International Civil Aviation Organization</w:t>
            </w:r>
          </w:p>
          <w:p w:rsidR="00E05774" w:rsidRPr="007C2C29" w:rsidRDefault="00E05774" w:rsidP="004A2800">
            <w:pPr>
              <w:rPr>
                <w:rFonts w:ascii="Arial" w:hAnsi="Arial" w:cs="Arial"/>
                <w:szCs w:val="22"/>
              </w:rPr>
            </w:pPr>
          </w:p>
          <w:p w:rsidR="00E05774" w:rsidRPr="007C2C29" w:rsidRDefault="00E05774" w:rsidP="004A2800">
            <w:pPr>
              <w:rPr>
                <w:rFonts w:ascii="Arial" w:hAnsi="Arial" w:cs="Arial"/>
                <w:b/>
                <w:sz w:val="24"/>
                <w:szCs w:val="22"/>
              </w:rPr>
            </w:pPr>
            <w:r w:rsidRPr="007C2C29">
              <w:rPr>
                <w:rFonts w:ascii="Arial" w:hAnsi="Arial" w:cs="Arial"/>
                <w:b/>
                <w:sz w:val="24"/>
                <w:szCs w:val="22"/>
              </w:rPr>
              <w:t>INFORMATION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E05774" w:rsidRPr="007C2C29" w:rsidTr="004A2800">
              <w:trPr>
                <w:jc w:val="right"/>
              </w:trPr>
              <w:tc>
                <w:tcPr>
                  <w:tcW w:w="0" w:type="auto"/>
                  <w:shd w:val="clear" w:color="auto" w:fill="auto"/>
                </w:tcPr>
                <w:p w:rsidR="00E05774" w:rsidRPr="007C2C29" w:rsidRDefault="00E05774" w:rsidP="00D66E4A">
                  <w:pPr>
                    <w:framePr w:hSpace="180" w:wrap="around" w:vAnchor="text" w:hAnchor="text" w:y="1"/>
                    <w:suppressOverlap/>
                    <w:jc w:val="left"/>
                    <w:rPr>
                      <w:b/>
                    </w:rPr>
                  </w:pPr>
                </w:p>
              </w:tc>
            </w:tr>
            <w:tr w:rsidR="00E05774" w:rsidRPr="007C2C29" w:rsidTr="004A2800">
              <w:trPr>
                <w:jc w:val="right"/>
              </w:trPr>
              <w:tc>
                <w:tcPr>
                  <w:tcW w:w="0" w:type="auto"/>
                  <w:shd w:val="clear" w:color="auto" w:fill="auto"/>
                </w:tcPr>
                <w:p w:rsidR="00E05774" w:rsidRPr="007C2C29" w:rsidRDefault="00E05774" w:rsidP="00D66E4A">
                  <w:pPr>
                    <w:framePr w:hSpace="180" w:wrap="around" w:vAnchor="text" w:hAnchor="text" w:y="1"/>
                    <w:suppressOverlap/>
                    <w:jc w:val="left"/>
                    <w:rPr>
                      <w:szCs w:val="22"/>
                    </w:rPr>
                  </w:pPr>
                  <w:bookmarkStart w:id="3" w:name="language"/>
                  <w:bookmarkEnd w:id="3"/>
                </w:p>
              </w:tc>
            </w:tr>
          </w:tbl>
          <w:p w:rsidR="00E05774" w:rsidRPr="007C2C29" w:rsidRDefault="00E05774" w:rsidP="004A2800">
            <w:pPr>
              <w:tabs>
                <w:tab w:val="left" w:pos="720"/>
                <w:tab w:val="left" w:pos="1440"/>
                <w:tab w:val="left" w:pos="1800"/>
                <w:tab w:val="left" w:pos="2160"/>
                <w:tab w:val="left" w:pos="2520"/>
                <w:tab w:val="left" w:pos="2880"/>
              </w:tabs>
              <w:ind w:left="4320"/>
              <w:rPr>
                <w:b/>
                <w:sz w:val="18"/>
                <w:szCs w:val="18"/>
              </w:rPr>
            </w:pPr>
          </w:p>
        </w:tc>
      </w:tr>
    </w:tbl>
    <w:p w:rsidR="00E05774" w:rsidRPr="007C2C29" w:rsidRDefault="00E05774" w:rsidP="00E05774">
      <w:pPr>
        <w:jc w:val="center"/>
        <w:rPr>
          <w:b/>
          <w:sz w:val="26"/>
          <w:szCs w:val="26"/>
        </w:rPr>
      </w:pPr>
      <w:bookmarkStart w:id="4" w:name="text_above"/>
      <w:bookmarkEnd w:id="4"/>
      <w:r w:rsidRPr="007C2C29">
        <w:rPr>
          <w:b/>
          <w:sz w:val="26"/>
          <w:szCs w:val="26"/>
        </w:rPr>
        <w:t>NAVIGATION SYSTEMS PANEL (NSP)</w:t>
      </w:r>
    </w:p>
    <w:p w:rsidR="00E05774" w:rsidRPr="007C2C29" w:rsidRDefault="00E05774" w:rsidP="00E05774">
      <w:pPr>
        <w:jc w:val="center"/>
        <w:rPr>
          <w:b/>
          <w:szCs w:val="22"/>
        </w:rPr>
      </w:pPr>
    </w:p>
    <w:p w:rsidR="00E05774" w:rsidRPr="007C2C29" w:rsidRDefault="00E05774" w:rsidP="00E05774">
      <w:pPr>
        <w:jc w:val="center"/>
        <w:rPr>
          <w:b/>
          <w:szCs w:val="22"/>
        </w:rPr>
      </w:pPr>
      <w:bookmarkStart w:id="5" w:name="text_below"/>
      <w:r w:rsidRPr="007C2C29">
        <w:rPr>
          <w:b/>
          <w:szCs w:val="22"/>
        </w:rPr>
        <w:t>DS2 meeting #14</w:t>
      </w:r>
    </w:p>
    <w:bookmarkEnd w:id="5"/>
    <w:p w:rsidR="00E05774" w:rsidRPr="007C2C29" w:rsidRDefault="00E05774" w:rsidP="00E05774"/>
    <w:p w:rsidR="00E05774" w:rsidRPr="007C2C29" w:rsidRDefault="00E05774" w:rsidP="00E05774">
      <w:pPr>
        <w:jc w:val="center"/>
        <w:rPr>
          <w:b/>
          <w:szCs w:val="22"/>
        </w:rPr>
      </w:pPr>
      <w:bookmarkStart w:id="6" w:name="city_from_to"/>
      <w:r w:rsidRPr="007C2C29">
        <w:rPr>
          <w:b/>
          <w:szCs w:val="22"/>
        </w:rPr>
        <w:t>Brussels, 5 – 7 June 201</w:t>
      </w:r>
      <w:bookmarkEnd w:id="6"/>
      <w:r w:rsidRPr="007C2C29">
        <w:rPr>
          <w:b/>
          <w:szCs w:val="22"/>
        </w:rPr>
        <w:t xml:space="preserve">8 </w:t>
      </w:r>
    </w:p>
    <w:p w:rsidR="00E05774" w:rsidRPr="007C2C29" w:rsidRDefault="00E05774" w:rsidP="00E05774">
      <w:pPr>
        <w:jc w:val="center"/>
        <w:rPr>
          <w:b/>
          <w:szCs w:val="22"/>
        </w:rPr>
      </w:pPr>
      <w:bookmarkStart w:id="7" w:name="title_below_city_from_to"/>
      <w:bookmarkEnd w:id="7"/>
    </w:p>
    <w:tbl>
      <w:tblPr>
        <w:tblW w:w="0" w:type="auto"/>
        <w:tblCellMar>
          <w:left w:w="0" w:type="dxa"/>
          <w:right w:w="50" w:type="dxa"/>
        </w:tblCellMar>
        <w:tblLook w:val="04A0" w:firstRow="1" w:lastRow="0" w:firstColumn="1" w:lastColumn="0" w:noHBand="0" w:noVBand="1"/>
      </w:tblPr>
      <w:tblGrid>
        <w:gridCol w:w="9361"/>
      </w:tblGrid>
      <w:tr w:rsidR="00E05774" w:rsidRPr="007C2C29" w:rsidTr="004A2800">
        <w:trPr>
          <w:trHeight w:val="516"/>
        </w:trPr>
        <w:tc>
          <w:tcPr>
            <w:tcW w:w="9361" w:type="dxa"/>
            <w:shd w:val="clear" w:color="auto" w:fill="auto"/>
            <w:noWrap/>
          </w:tcPr>
          <w:p w:rsidR="00E05774" w:rsidRPr="007C2C29" w:rsidRDefault="00E05774" w:rsidP="004A2800">
            <w:pPr>
              <w:rPr>
                <w:b/>
                <w:szCs w:val="22"/>
              </w:rPr>
            </w:pPr>
            <w:bookmarkStart w:id="8" w:name="addendum_below_title"/>
            <w:bookmarkEnd w:id="8"/>
          </w:p>
        </w:tc>
      </w:tr>
    </w:tbl>
    <w:p w:rsidR="00E05774" w:rsidRPr="007C2C29" w:rsidRDefault="00E05774" w:rsidP="00E05774">
      <w:pPr>
        <w:ind w:left="1080" w:right="1080"/>
        <w:jc w:val="center"/>
        <w:rPr>
          <w:b/>
          <w:szCs w:val="22"/>
        </w:rPr>
      </w:pPr>
      <w:bookmarkStart w:id="9" w:name="title"/>
      <w:bookmarkEnd w:id="9"/>
      <w:r w:rsidRPr="007C2C29">
        <w:rPr>
          <w:b/>
          <w:szCs w:val="22"/>
        </w:rPr>
        <w:t xml:space="preserve">Methodology </w:t>
      </w:r>
    </w:p>
    <w:p w:rsidR="00E05774" w:rsidRPr="007C2C29" w:rsidRDefault="00E05774" w:rsidP="00E05774">
      <w:pPr>
        <w:ind w:left="1080" w:right="1080"/>
        <w:jc w:val="center"/>
        <w:rPr>
          <w:b/>
          <w:szCs w:val="22"/>
        </w:rPr>
      </w:pPr>
      <w:r w:rsidRPr="007C2C29">
        <w:rPr>
          <w:b/>
          <w:szCs w:val="22"/>
        </w:rPr>
        <w:t>for the L5/E5a Aggregate Non-Aeronautical Interference Mask</w:t>
      </w:r>
    </w:p>
    <w:p w:rsidR="00E05774" w:rsidRPr="007C2C29" w:rsidRDefault="00E05774" w:rsidP="00E05774">
      <w:pPr>
        <w:ind w:left="1080" w:right="1080"/>
        <w:jc w:val="center"/>
        <w:rPr>
          <w:szCs w:val="22"/>
        </w:rPr>
      </w:pPr>
    </w:p>
    <w:p w:rsidR="00E05774" w:rsidRPr="007C2C29" w:rsidRDefault="00E05774" w:rsidP="00E05774">
      <w:pPr>
        <w:ind w:left="1080" w:right="1080"/>
        <w:jc w:val="center"/>
        <w:rPr>
          <w:szCs w:val="22"/>
        </w:rPr>
      </w:pPr>
      <w:r w:rsidRPr="007C2C29">
        <w:rPr>
          <w:szCs w:val="22"/>
        </w:rPr>
        <w:t>(Presented by DS2 Rapporteur)</w:t>
      </w:r>
    </w:p>
    <w:p w:rsidR="00E05774" w:rsidRPr="007C2C29" w:rsidRDefault="00E05774" w:rsidP="00E05774">
      <w:pPr>
        <w:ind w:left="1080" w:right="1080"/>
        <w:jc w:val="center"/>
        <w:rPr>
          <w:szCs w:val="22"/>
        </w:rPr>
      </w:pPr>
      <w:r w:rsidRPr="007C2C29">
        <w:rPr>
          <w:szCs w:val="22"/>
        </w:rPr>
        <w:t>(Prepared by Olivier Julien)</w:t>
      </w:r>
    </w:p>
    <w:p w:rsidR="00E05774" w:rsidRPr="007C2C29" w:rsidRDefault="00E05774" w:rsidP="00E05774">
      <w:pPr>
        <w:jc w:val="center"/>
        <w:rPr>
          <w:b/>
          <w:szCs w:val="22"/>
        </w:rPr>
      </w:pPr>
      <w:r w:rsidRPr="007C2C29">
        <w:rPr>
          <w:b/>
          <w:szCs w:val="22"/>
        </w:rPr>
        <w:t xml:space="preserve"> </w:t>
      </w:r>
      <w:bookmarkStart w:id="10" w:name="document_no_below_title"/>
      <w:bookmarkEnd w:id="10"/>
      <w:r w:rsidRPr="007C2C29">
        <w:rPr>
          <w:rFonts w:ascii="Arial" w:hAnsi="Arial" w:cs="Arial"/>
          <w:b/>
          <w:szCs w:val="22"/>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4A0" w:firstRow="1" w:lastRow="0" w:firstColumn="1" w:lastColumn="0" w:noHBand="0" w:noVBand="1"/>
      </w:tblPr>
      <w:tblGrid>
        <w:gridCol w:w="8926"/>
      </w:tblGrid>
      <w:tr w:rsidR="00E05774" w:rsidRPr="007C2C29" w:rsidTr="004A2800">
        <w:trPr>
          <w:jc w:val="center"/>
        </w:trPr>
        <w:tc>
          <w:tcPr>
            <w:tcW w:w="8926" w:type="dxa"/>
            <w:tcBorders>
              <w:bottom w:val="nil"/>
            </w:tcBorders>
            <w:shd w:val="clear" w:color="auto" w:fill="auto"/>
          </w:tcPr>
          <w:p w:rsidR="00E05774" w:rsidRPr="007C2C29" w:rsidRDefault="00E05774" w:rsidP="004A2800">
            <w:pPr>
              <w:jc w:val="center"/>
            </w:pPr>
            <w:bookmarkStart w:id="11" w:name="summary_box"/>
            <w:bookmarkEnd w:id="11"/>
            <w:r w:rsidRPr="007C2C29">
              <w:rPr>
                <w:b/>
                <w:szCs w:val="22"/>
              </w:rPr>
              <w:t>SUMMARY</w:t>
            </w:r>
            <w:r w:rsidRPr="007C2C29">
              <w:t xml:space="preserve"> </w:t>
            </w:r>
          </w:p>
          <w:p w:rsidR="00E05774" w:rsidRPr="007C2C29" w:rsidRDefault="00E05774" w:rsidP="004A2800">
            <w:pPr>
              <w:jc w:val="left"/>
              <w:rPr>
                <w:szCs w:val="22"/>
              </w:rPr>
            </w:pPr>
            <w:r w:rsidRPr="007C2C29">
              <w:rPr>
                <w:szCs w:val="22"/>
              </w:rPr>
              <w:t>The interference mask applying to the GPS L1 C/A signal has been well known for many years. It is assumed that this L1 mask also applies to Galileo E1 signals. However, there is no L5/E5a interference mask at the moment that has been endorsed by the community.</w:t>
            </w:r>
          </w:p>
          <w:p w:rsidR="00E05774" w:rsidRPr="007C2C29" w:rsidRDefault="00E05774" w:rsidP="004A2800">
            <w:pPr>
              <w:jc w:val="left"/>
              <w:rPr>
                <w:szCs w:val="22"/>
              </w:rPr>
            </w:pPr>
          </w:p>
          <w:p w:rsidR="00E05774" w:rsidRPr="007C2C29" w:rsidRDefault="00E05774" w:rsidP="004A2800">
            <w:pPr>
              <w:jc w:val="left"/>
            </w:pPr>
            <w:r w:rsidRPr="007C2C29">
              <w:t>A proposal of L5/E5a interference mask is given in RTCA DO292. This document was written in 2004 and a revision of this document is underway at RTCA with an expected completion date planned in March 2019.</w:t>
            </w:r>
          </w:p>
          <w:p w:rsidR="00E05774" w:rsidRPr="007C2C29" w:rsidRDefault="00E05774" w:rsidP="004A2800">
            <w:pPr>
              <w:jc w:val="left"/>
            </w:pPr>
          </w:p>
          <w:p w:rsidR="00E05774" w:rsidRPr="007C2C29" w:rsidRDefault="00E05774" w:rsidP="004A2800">
            <w:pPr>
              <w:jc w:val="left"/>
            </w:pPr>
            <w:r w:rsidRPr="007C2C29">
              <w:t xml:space="preserve">The objective of this paper is to provide a first contribution towards the establishing of the L5/E5a interference mask (see section 5). </w:t>
            </w:r>
          </w:p>
          <w:p w:rsidR="00E05774" w:rsidRPr="007C2C29" w:rsidRDefault="00E05774" w:rsidP="004A2800">
            <w:pPr>
              <w:jc w:val="left"/>
              <w:rPr>
                <w:b/>
                <w:szCs w:val="22"/>
              </w:rPr>
            </w:pPr>
            <w:r w:rsidRPr="007C2C29">
              <w:t>The final objective is to have a finalised proposal for the ICAO NSP/5 meeting in November 2018.</w:t>
            </w:r>
          </w:p>
        </w:tc>
      </w:tr>
      <w:tr w:rsidR="00E05774" w:rsidRPr="007C2C29" w:rsidTr="004A2800">
        <w:trPr>
          <w:jc w:val="center"/>
        </w:trPr>
        <w:tc>
          <w:tcPr>
            <w:tcW w:w="8926" w:type="dxa"/>
            <w:tcBorders>
              <w:top w:val="nil"/>
            </w:tcBorders>
            <w:shd w:val="clear" w:color="auto" w:fill="auto"/>
          </w:tcPr>
          <w:p w:rsidR="00E05774" w:rsidRPr="007C2C29" w:rsidRDefault="00E05774" w:rsidP="004A2800">
            <w:pPr>
              <w:rPr>
                <w:szCs w:val="22"/>
              </w:rPr>
            </w:pPr>
          </w:p>
        </w:tc>
      </w:tr>
    </w:tbl>
    <w:p w:rsidR="005E047A" w:rsidRDefault="005E047A" w:rsidP="005E047A">
      <w:pPr>
        <w:pStyle w:val="1Heading"/>
        <w:keepNext/>
        <w:numPr>
          <w:ilvl w:val="0"/>
          <w:numId w:val="0"/>
        </w:numPr>
        <w:spacing w:before="520" w:after="260"/>
        <w:ind w:left="720"/>
        <w:outlineLvl w:val="0"/>
      </w:pPr>
      <w:bookmarkStart w:id="12" w:name="beginning"/>
      <w:bookmarkEnd w:id="12"/>
    </w:p>
    <w:p w:rsidR="005E047A" w:rsidRPr="005E047A" w:rsidRDefault="005E047A" w:rsidP="005E047A">
      <w:pPr>
        <w:pStyle w:val="1Heading"/>
      </w:pPr>
    </w:p>
    <w:p w:rsidR="00E05774" w:rsidRPr="007C2C29" w:rsidRDefault="00E05774" w:rsidP="00E05774">
      <w:pPr>
        <w:pStyle w:val="1Heading"/>
        <w:keepNext/>
        <w:numPr>
          <w:ilvl w:val="0"/>
          <w:numId w:val="16"/>
        </w:numPr>
        <w:spacing w:before="520" w:after="260"/>
        <w:outlineLvl w:val="0"/>
      </w:pPr>
      <w:r w:rsidRPr="007C2C29">
        <w:t xml:space="preserve">Introduction </w:t>
      </w:r>
    </w:p>
    <w:p w:rsidR="00E05774" w:rsidRPr="007C2C29" w:rsidRDefault="00E05774" w:rsidP="00E05774">
      <w:pPr>
        <w:pStyle w:val="2Para0"/>
        <w:numPr>
          <w:ilvl w:val="1"/>
          <w:numId w:val="16"/>
        </w:numPr>
      </w:pPr>
      <w:r w:rsidRPr="007C2C29">
        <w:t xml:space="preserve">DFMC SBAS SARPs and Galileo SARPs are currently being finalised. As part of the elements that have to be included in the SARPs are the so-called interference masks. The interference mask applying to the GPS L1 C/A signal has been well known for many years. It is assumed that this L1 </w:t>
      </w:r>
      <w:r w:rsidRPr="007C2C29">
        <w:lastRenderedPageBreak/>
        <w:t xml:space="preserve">mask also applies to Galileo E1 signals. However, there is no endorsed L5/E5a interference mask at the moment that has been endorsed by the community.  </w:t>
      </w:r>
    </w:p>
    <w:p w:rsidR="00E05774" w:rsidRPr="007C2C29" w:rsidRDefault="00E05774" w:rsidP="00E05774">
      <w:pPr>
        <w:pStyle w:val="2Para0"/>
        <w:numPr>
          <w:ilvl w:val="1"/>
          <w:numId w:val="16"/>
        </w:numPr>
      </w:pPr>
      <w:r w:rsidRPr="007C2C29">
        <w:t>A significant piece of work related to this topic has been performed in the frame of [RTCA DO292], in which a proposal of L5/E5a interference mask is given. This document was written in 2004 and a revision of this document is underway at RTCA with an expected completion date planned in March 2019.</w:t>
      </w:r>
    </w:p>
    <w:p w:rsidR="00E05774" w:rsidRPr="007C2C29" w:rsidRDefault="00E05774" w:rsidP="00E05774">
      <w:pPr>
        <w:pStyle w:val="2Para0"/>
        <w:numPr>
          <w:ilvl w:val="1"/>
          <w:numId w:val="16"/>
        </w:numPr>
      </w:pPr>
      <w:r w:rsidRPr="007C2C29">
        <w:t>The objective of this paper is to provide a first contribution towards the establishing of the L5/E5a interference mask. The final objective is to have a finalised proposal for the ICAO NSP/5 meeting in November 2018.</w:t>
      </w:r>
    </w:p>
    <w:p w:rsidR="00E05774" w:rsidRPr="007C2C29" w:rsidRDefault="00E05774" w:rsidP="00E05774">
      <w:pPr>
        <w:pStyle w:val="2Para0"/>
        <w:numPr>
          <w:ilvl w:val="1"/>
          <w:numId w:val="16"/>
        </w:numPr>
      </w:pPr>
      <w:r w:rsidRPr="007C2C29">
        <w:t>It is reminded here that the notion of “interference mask” is associated to 2 types of mask:</w:t>
      </w:r>
    </w:p>
    <w:p w:rsidR="00E05774" w:rsidRPr="007C2C29" w:rsidRDefault="00E05774" w:rsidP="00E05774">
      <w:pPr>
        <w:pStyle w:val="3Para0"/>
        <w:numPr>
          <w:ilvl w:val="2"/>
          <w:numId w:val="16"/>
        </w:numPr>
      </w:pPr>
      <w:r w:rsidRPr="007C2C29">
        <w:t>The so-called “out-of-band interference mask” that represents the mandatory rejection capability of the combination of the antenna and RF front-end for signals being out of the L5/E5a band</w:t>
      </w:r>
    </w:p>
    <w:p w:rsidR="00E05774" w:rsidRPr="007C2C29" w:rsidRDefault="00E05774" w:rsidP="00E05774">
      <w:pPr>
        <w:pStyle w:val="3Para0"/>
        <w:numPr>
          <w:ilvl w:val="2"/>
          <w:numId w:val="16"/>
        </w:numPr>
      </w:pPr>
      <w:r w:rsidRPr="007C2C29">
        <w:t>The so-called “in- and near-band interference mask” that represents the maximum tolerable aggregate non-aeronautical interference arriving in- and near-band.</w:t>
      </w:r>
    </w:p>
    <w:p w:rsidR="00E05774" w:rsidRDefault="00E05774" w:rsidP="00E05774">
      <w:pPr>
        <w:pStyle w:val="2Para0"/>
        <w:numPr>
          <w:ilvl w:val="1"/>
          <w:numId w:val="16"/>
        </w:numPr>
      </w:pPr>
      <w:r w:rsidRPr="007C2C29">
        <w:t>The present document will focus on the establishing of the “in- and near-band interference mask”. For the purpose of simplification, even if this mask is meant only at representing the maximum tolerable aggregate non-aeronautical interference, it will be referred to as “interference mask”</w:t>
      </w:r>
    </w:p>
    <w:p w:rsidR="00A05624" w:rsidRDefault="00A05624" w:rsidP="00A05624">
      <w:pPr>
        <w:pStyle w:val="2Para0"/>
      </w:pPr>
    </w:p>
    <w:p w:rsidR="00A05624" w:rsidRPr="007C2C29" w:rsidRDefault="00A05624" w:rsidP="00A05624">
      <w:pPr>
        <w:pStyle w:val="2Para0"/>
      </w:pPr>
    </w:p>
    <w:p w:rsidR="00E05774" w:rsidRPr="007C2C29" w:rsidRDefault="00E05774" w:rsidP="00E05774">
      <w:pPr>
        <w:pStyle w:val="1Heading"/>
        <w:keepNext/>
        <w:numPr>
          <w:ilvl w:val="0"/>
          <w:numId w:val="16"/>
        </w:numPr>
        <w:spacing w:before="520" w:after="260"/>
        <w:ind w:right="4"/>
        <w:outlineLvl w:val="0"/>
      </w:pPr>
      <w:bookmarkStart w:id="13" w:name="_Ref514834187"/>
      <w:r w:rsidRPr="007C2C29">
        <w:t>Source of Aeronautical Interference an</w:t>
      </w:r>
      <w:r w:rsidR="00C06969">
        <w:t>d</w:t>
      </w:r>
      <w:r w:rsidRPr="007C2C29">
        <w:t xml:space="preserve"> </w:t>
      </w:r>
      <w:r w:rsidR="00C06969">
        <w:t>their i</w:t>
      </w:r>
      <w:r w:rsidRPr="007C2C29">
        <w:t xml:space="preserve">mpact on a L5/E5a </w:t>
      </w:r>
      <w:r w:rsidR="00C06969">
        <w:t>on-board receiver</w:t>
      </w:r>
      <w:bookmarkEnd w:id="13"/>
    </w:p>
    <w:p w:rsidR="00E05774" w:rsidRPr="007C2C29" w:rsidRDefault="00E05774" w:rsidP="00E05774">
      <w:pPr>
        <w:pStyle w:val="2Para0"/>
        <w:numPr>
          <w:ilvl w:val="1"/>
          <w:numId w:val="16"/>
        </w:numPr>
      </w:pPr>
      <w:r w:rsidRPr="007C2C29">
        <w:t>As shown in the [RTCA DO292], the interference environment of aeronautical origin in the L5 band is quite different from the one in the L1 band. In particular, it includes a very strong presence of pulsed interference coming from aeronautical systems (DME/TACAN beacons and on-board transponders, ATC) and military systems (JTIDS/MIDS), which effect on the GNSS receiver will depend upon the altitude of the aircraft.</w:t>
      </w:r>
    </w:p>
    <w:p w:rsidR="00E05774" w:rsidRPr="007C2C29" w:rsidRDefault="00E05774" w:rsidP="00E05774">
      <w:pPr>
        <w:pStyle w:val="2Para0"/>
        <w:numPr>
          <w:ilvl w:val="1"/>
          <w:numId w:val="16"/>
        </w:numPr>
      </w:pPr>
      <w:bookmarkStart w:id="14" w:name="_Ref514829114"/>
      <w:r w:rsidRPr="007C2C29">
        <w:rPr>
          <w:lang w:val="en-CA"/>
        </w:rPr>
        <w:t xml:space="preserve">It is well known that the amplitude of the pulses received by the airborne GNSS receiver can be significantly above the GNSS signal level. It can thus strongly affect the processing of the GNSS signal. As a consequence, [RTCA DO292] proposed that airborne equipment use as a minimum </w:t>
      </w:r>
      <w:r w:rsidRPr="007C2C29">
        <w:rPr>
          <w:lang w:val="en-CA"/>
        </w:rPr>
        <w:lastRenderedPageBreak/>
        <w:t>mitigation method against pulsed interference a so-called temporal blanker. Temporal blanker functions by zeroing all incoming samples that are above a given threshold. The contribution of interference to the reduction of the C/N</w:t>
      </w:r>
      <w:r w:rsidRPr="007C2C29">
        <w:rPr>
          <w:vertAlign w:val="subscript"/>
          <w:lang w:val="en-CA"/>
        </w:rPr>
        <w:t>0</w:t>
      </w:r>
      <w:r w:rsidRPr="007C2C29">
        <w:rPr>
          <w:lang w:val="en-CA"/>
        </w:rPr>
        <w:t xml:space="preserve"> of the received useful signal at the correlator output when considering the use of a temporal blanker is then associated to 2 phenomena: the actual effect of the signal blanking that will remove some useful signal, and the effect of the interference that are passing below the blanker threshold and thus contribute to an increase of the background noise.</w:t>
      </w:r>
      <w:bookmarkEnd w:id="14"/>
    </w:p>
    <w:p w:rsidR="00E05774" w:rsidRPr="007C2C29" w:rsidRDefault="00E05774" w:rsidP="00E05774">
      <w:pPr>
        <w:pStyle w:val="2Para0"/>
        <w:numPr>
          <w:ilvl w:val="1"/>
          <w:numId w:val="16"/>
        </w:numPr>
      </w:pPr>
      <w:bookmarkStart w:id="15" w:name="_Ref514834980"/>
      <w:r w:rsidRPr="007C2C29">
        <w:rPr>
          <w:lang w:val="en-CA"/>
        </w:rPr>
        <w:t>The equation used to determine the effective increase of the thermal noise due to the presence of interference when a temporal blanker is used is given by [RTCA DO292] as:</w:t>
      </w:r>
      <w:bookmarkEnd w:id="15"/>
    </w:p>
    <w:p w:rsidR="00FC65E2" w:rsidRPr="007C2C29" w:rsidRDefault="00C06969" w:rsidP="00A05624">
      <w:pPr>
        <w:pStyle w:val="2Para0"/>
        <w:ind w:left="1440"/>
        <w:rPr>
          <w:lang w:val="en-CA"/>
        </w:rPr>
      </w:pPr>
      <w:r w:rsidRPr="007C2C29">
        <w:rPr>
          <w:noProof/>
          <w:lang w:eastAsia="zh-CN"/>
        </w:rPr>
        <w:drawing>
          <wp:inline distT="0" distB="0" distL="0" distR="0">
            <wp:extent cx="3040380" cy="77406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0380" cy="774065"/>
                    </a:xfrm>
                    <a:prstGeom prst="rect">
                      <a:avLst/>
                    </a:prstGeom>
                    <a:noFill/>
                    <a:ln>
                      <a:noFill/>
                    </a:ln>
                  </pic:spPr>
                </pic:pic>
              </a:graphicData>
            </a:graphic>
          </wp:inline>
        </w:drawing>
      </w:r>
    </w:p>
    <w:p w:rsidR="00E05774" w:rsidRPr="007C2C29" w:rsidRDefault="00E05774" w:rsidP="00E05774">
      <w:pPr>
        <w:pStyle w:val="ListParagraph"/>
        <w:spacing w:line="240" w:lineRule="auto"/>
        <w:rPr>
          <w:rFonts w:eastAsia="Times New Roman"/>
          <w:sz w:val="22"/>
          <w:szCs w:val="22"/>
          <w:lang w:val="en-CA" w:eastAsia="en-US"/>
        </w:rPr>
      </w:pPr>
      <w:r w:rsidRPr="007C2C29">
        <w:rPr>
          <w:rFonts w:eastAsia="Times New Roman"/>
          <w:sz w:val="22"/>
          <w:szCs w:val="22"/>
          <w:lang w:val="en-CA" w:eastAsia="en-US"/>
        </w:rPr>
        <w:t xml:space="preserve">where </w:t>
      </w:r>
      <w:r w:rsidR="007C2C29">
        <w:rPr>
          <w:rFonts w:eastAsia="Times New Roman"/>
          <w:sz w:val="22"/>
          <w:szCs w:val="22"/>
          <w:lang w:val="en-CA" w:eastAsia="en-US"/>
        </w:rPr>
        <w:t>:</w:t>
      </w:r>
    </w:p>
    <w:p w:rsidR="00E05774" w:rsidRPr="007C2C29" w:rsidRDefault="00B7511F" w:rsidP="007C2C29">
      <w:pPr>
        <w:pStyle w:val="2Para0"/>
        <w:numPr>
          <w:ilvl w:val="0"/>
          <w:numId w:val="18"/>
        </w:numPr>
        <w:spacing w:before="0" w:after="0"/>
        <w:ind w:left="714" w:firstLine="420"/>
        <w:rPr>
          <w:lang w:val="en-CA"/>
        </w:rPr>
      </w:pPr>
      <m:oMath>
        <m:sSub>
          <m:sSubPr>
            <m:ctrlPr>
              <w:rPr>
                <w:rFonts w:ascii="Cambria Math" w:hAnsi="Cambria Math"/>
                <w:lang w:val="en-CA"/>
              </w:rPr>
            </m:ctrlPr>
          </m:sSubPr>
          <m:e>
            <m:r>
              <w:rPr>
                <w:rFonts w:ascii="Cambria Math" w:hAnsi="Cambria Math"/>
                <w:lang w:val="en-CA"/>
              </w:rPr>
              <m:t>PDC</m:t>
            </m:r>
          </m:e>
          <m:sub>
            <m:r>
              <w:rPr>
                <w:rFonts w:ascii="Cambria Math" w:hAnsi="Cambria Math"/>
                <w:lang w:val="en-CA"/>
              </w:rPr>
              <m:t>B</m:t>
            </m:r>
          </m:sub>
        </m:sSub>
      </m:oMath>
      <w:r w:rsidR="00E05774" w:rsidRPr="007C2C29">
        <w:rPr>
          <w:lang w:val="en-CA"/>
        </w:rPr>
        <w:t xml:space="preserve"> is the total above-blanker blanker duty cycle assuming that all pulsed interference sources are independent</w:t>
      </w:r>
    </w:p>
    <w:p w:rsidR="00E05774" w:rsidRPr="007C2C29" w:rsidRDefault="00B7511F" w:rsidP="007C2C29">
      <w:pPr>
        <w:pStyle w:val="2Para0"/>
        <w:numPr>
          <w:ilvl w:val="0"/>
          <w:numId w:val="18"/>
        </w:numPr>
        <w:spacing w:before="0" w:after="0"/>
        <w:ind w:left="714" w:firstLine="420"/>
        <w:rPr>
          <w:lang w:val="en-CA"/>
        </w:rPr>
      </w:pPr>
      <m:oMath>
        <m:sSub>
          <m:sSubPr>
            <m:ctrlPr>
              <w:rPr>
                <w:rFonts w:ascii="Cambria Math" w:hAnsi="Cambria Math"/>
                <w:lang w:val="en-CA"/>
              </w:rPr>
            </m:ctrlPr>
          </m:sSubPr>
          <m:e>
            <m:r>
              <w:rPr>
                <w:rFonts w:ascii="Cambria Math" w:hAnsi="Cambria Math"/>
                <w:lang w:val="en-CA"/>
              </w:rPr>
              <m:t>R</m:t>
            </m:r>
          </m:e>
          <m:sub>
            <m:r>
              <w:rPr>
                <w:rFonts w:ascii="Cambria Math" w:hAnsi="Cambria Math"/>
                <w:lang w:val="en-CA"/>
              </w:rPr>
              <m:t>I</m:t>
            </m:r>
          </m:sub>
        </m:sSub>
      </m:oMath>
      <w:r w:rsidR="00E05774" w:rsidRPr="007C2C29">
        <w:rPr>
          <w:lang w:val="en-CA"/>
        </w:rPr>
        <w:t xml:space="preserve"> is the below-blanker interfering-signal-to-thermal-noise ratio</w:t>
      </w:r>
    </w:p>
    <w:p w:rsidR="00E05774" w:rsidRPr="007C2C29" w:rsidRDefault="00B7511F" w:rsidP="007C2C29">
      <w:pPr>
        <w:pStyle w:val="3Para0"/>
        <w:numPr>
          <w:ilvl w:val="0"/>
          <w:numId w:val="18"/>
        </w:numPr>
        <w:spacing w:before="0" w:after="0"/>
        <w:ind w:left="714" w:firstLine="420"/>
        <w:rPr>
          <w:lang w:val="en-CA"/>
        </w:rPr>
      </w:pPr>
      <m:oMath>
        <m:sSub>
          <m:sSubPr>
            <m:ctrlPr>
              <w:rPr>
                <w:rFonts w:ascii="Cambria Math" w:hAnsi="Cambria Math"/>
                <w:lang w:val="en-CA"/>
              </w:rPr>
            </m:ctrlPr>
          </m:sSubPr>
          <m:e>
            <m:r>
              <w:rPr>
                <w:rFonts w:ascii="Cambria Math" w:hAnsi="Cambria Math"/>
                <w:lang w:val="en-CA"/>
              </w:rPr>
              <m:t>N</m:t>
            </m:r>
          </m:e>
          <m:sub>
            <m:r>
              <m:rPr>
                <m:sty m:val="p"/>
              </m:rPr>
              <w:rPr>
                <w:rFonts w:ascii="Cambria Math" w:hAnsi="Cambria Math"/>
                <w:lang w:val="en-CA"/>
              </w:rPr>
              <m:t>0</m:t>
            </m:r>
          </m:sub>
        </m:sSub>
      </m:oMath>
      <w:r w:rsidR="00E05774" w:rsidRPr="007C2C29">
        <w:rPr>
          <w:lang w:val="en-CA"/>
        </w:rPr>
        <w:t xml:space="preserve"> is the thermal noise generated by the RF front-end assumed to be -200 dBW/Hz</w:t>
      </w:r>
    </w:p>
    <w:p w:rsidR="00E05774" w:rsidRPr="007C2C29" w:rsidRDefault="00B7511F" w:rsidP="007C2C29">
      <w:pPr>
        <w:pStyle w:val="2Para0"/>
        <w:numPr>
          <w:ilvl w:val="0"/>
          <w:numId w:val="18"/>
        </w:numPr>
        <w:spacing w:before="0"/>
        <w:ind w:left="714" w:firstLine="420"/>
      </w:pPr>
      <m:oMath>
        <m:sSub>
          <m:sSubPr>
            <m:ctrlPr>
              <w:rPr>
                <w:rFonts w:ascii="Cambria Math" w:hAnsi="Cambria Math"/>
                <w:i/>
                <w:lang w:val="en-CA"/>
              </w:rPr>
            </m:ctrlPr>
          </m:sSubPr>
          <m:e>
            <m:r>
              <w:rPr>
                <w:rFonts w:ascii="Cambria Math" w:hAnsi="Cambria Math"/>
                <w:lang w:val="en-CA"/>
              </w:rPr>
              <m:t>I</m:t>
            </m:r>
          </m:e>
          <m:sub>
            <m:r>
              <w:rPr>
                <w:rFonts w:ascii="Cambria Math" w:hAnsi="Cambria Math"/>
                <w:lang w:val="en-CA"/>
              </w:rPr>
              <m:t>0,WB</m:t>
            </m:r>
          </m:sub>
        </m:sSub>
      </m:oMath>
      <w:r w:rsidR="00E05774" w:rsidRPr="007C2C29">
        <w:rPr>
          <w:lang w:val="en-CA"/>
        </w:rPr>
        <w:t xml:space="preserve"> are all the wideband (non-pulsed) continuous RFI contributions</w:t>
      </w:r>
    </w:p>
    <w:p w:rsidR="00E05774" w:rsidRPr="007C2C29" w:rsidRDefault="00E05774" w:rsidP="00E05774">
      <w:pPr>
        <w:pStyle w:val="2Para0"/>
        <w:numPr>
          <w:ilvl w:val="1"/>
          <w:numId w:val="16"/>
        </w:numPr>
      </w:pPr>
      <w:r w:rsidRPr="007C2C29">
        <w:t xml:space="preserve">JTIDS/MIDS are military communication systems that operate with the [969 -1206] MHz band. Although not an aeronautical source of interference, it is still considered as such here since it is a type of system that has an allocation in the L5/E5a ARNS band. Its characteristics are described, for instance, in [RTCA DO292]. It uses both TDMA and frequency-hoping. [RTCA DO292] mentions that some specific scenarios have been agreed between the FAA and DoD for peacetime coordinated operations: the so-called “Case 8” for all GPS/WAAS scenarios and the “Case 1” for some LAAS landing scenarios. These different cases are described in [RTCA DO292], which also provides their contribution in terms of PDC and </w:t>
      </w:r>
      <m:oMath>
        <m:sSub>
          <m:sSubPr>
            <m:ctrlPr>
              <w:rPr>
                <w:rFonts w:ascii="Cambria Math" w:hAnsi="Cambria Math"/>
                <w:lang w:val="en-CA"/>
              </w:rPr>
            </m:ctrlPr>
          </m:sSubPr>
          <m:e>
            <m:r>
              <w:rPr>
                <w:rFonts w:ascii="Cambria Math" w:hAnsi="Cambria Math"/>
                <w:lang w:val="en-CA"/>
              </w:rPr>
              <m:t>R</m:t>
            </m:r>
          </m:e>
          <m:sub>
            <m:r>
              <w:rPr>
                <w:rFonts w:ascii="Cambria Math" w:hAnsi="Cambria Math"/>
                <w:lang w:val="en-CA"/>
              </w:rPr>
              <m:t>I</m:t>
            </m:r>
          </m:sub>
        </m:sSub>
      </m:oMath>
      <w:r w:rsidRPr="007C2C29">
        <w:rPr>
          <w:lang w:val="en-CA"/>
        </w:rPr>
        <w:t xml:space="preserve"> (the case of 37 carriers is considered as a worst-case) as given below</w:t>
      </w:r>
      <w:r w:rsidRPr="007C2C29">
        <w:t>.</w:t>
      </w:r>
      <w:r w:rsidRPr="007C2C29">
        <w:rPr>
          <w:noProof/>
        </w:rPr>
        <w:t xml:space="preserve"> </w:t>
      </w:r>
    </w:p>
    <w:p w:rsidR="00E05774" w:rsidRPr="007C2C29" w:rsidRDefault="00C06969" w:rsidP="00E05774">
      <w:pPr>
        <w:pStyle w:val="2Para0"/>
        <w:tabs>
          <w:tab w:val="clear" w:pos="0"/>
        </w:tabs>
        <w:jc w:val="center"/>
      </w:pPr>
      <w:r w:rsidRPr="007C2C29">
        <w:rPr>
          <w:noProof/>
          <w:lang w:eastAsia="zh-CN"/>
        </w:rPr>
        <w:drawing>
          <wp:inline distT="0" distB="0" distL="0" distR="0">
            <wp:extent cx="3590290" cy="740410"/>
            <wp:effectExtent l="0" t="0" r="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0290" cy="740410"/>
                    </a:xfrm>
                    <a:prstGeom prst="rect">
                      <a:avLst/>
                    </a:prstGeom>
                    <a:noFill/>
                    <a:ln>
                      <a:noFill/>
                    </a:ln>
                  </pic:spPr>
                </pic:pic>
              </a:graphicData>
            </a:graphic>
          </wp:inline>
        </w:drawing>
      </w:r>
    </w:p>
    <w:p w:rsidR="00E05774" w:rsidRPr="007C2C29" w:rsidRDefault="00E05774" w:rsidP="00E05774">
      <w:pPr>
        <w:pStyle w:val="2Para0"/>
        <w:numPr>
          <w:ilvl w:val="1"/>
          <w:numId w:val="16"/>
        </w:numPr>
        <w:spacing w:after="0"/>
      </w:pPr>
      <w:r w:rsidRPr="007C2C29">
        <w:t xml:space="preserve">DME/TACAN beacons also operated in the [969 -1215] MHz band. The DME/TACAN beacons impact on the GNSS receiver depend upon the characteristics of the DME/TACAN beacon network and characteristics. In particular, it is well known that the DME/TACAN-induced degradation will be more significant with altitude, as more and more DME/TACAN beacons are visible from the aircraft. </w:t>
      </w:r>
    </w:p>
    <w:p w:rsidR="00E05774" w:rsidRPr="007C2C29" w:rsidRDefault="00E05774" w:rsidP="00E05774">
      <w:pPr>
        <w:pStyle w:val="2Para0"/>
        <w:numPr>
          <w:ilvl w:val="1"/>
          <w:numId w:val="16"/>
        </w:numPr>
        <w:spacing w:after="0"/>
      </w:pPr>
      <w:r w:rsidRPr="007C2C29">
        <w:t xml:space="preserve">[RTCA DO292] provides a fine analysis on the US case and also some results regarding Europe regarding this degradation. As a result, DME/TACAN degradation hotspots have been found in </w:t>
      </w:r>
      <w:r w:rsidRPr="007C2C29">
        <w:lastRenderedPageBreak/>
        <w:t xml:space="preserve">both US and Europe at FL400. However, it is likely that the DME/TACAN database in the US and Europe have evolved since the writing of [RTCA DO292] in 2004. This is known to the authors for Europe, and the US database is currently being reviewed. [RTCA DO292] also analysed the specific case of low-altitude degradation at the Ronald Reagan National airport in Washington DC as an example of worst low-altitude case (it has 6 nearby in-band TACAN beacons). The worst-case contribution of DME/TACAN to PDC and </w:t>
      </w:r>
      <w:proofErr w:type="spellStart"/>
      <w:r w:rsidRPr="007C2C29">
        <w:t>Ri</w:t>
      </w:r>
      <w:proofErr w:type="spellEnd"/>
      <w:r w:rsidRPr="007C2C29">
        <w:t xml:space="preserve"> in the US according to [RTCA DO292] were assessed to be:</w:t>
      </w:r>
    </w:p>
    <w:p w:rsidR="00E05774" w:rsidRPr="007C2C29" w:rsidRDefault="00E05774" w:rsidP="007C2C29">
      <w:pPr>
        <w:pStyle w:val="3Para0"/>
        <w:numPr>
          <w:ilvl w:val="0"/>
          <w:numId w:val="19"/>
        </w:numPr>
        <w:spacing w:after="0"/>
        <w:ind w:left="714" w:firstLine="420"/>
      </w:pPr>
      <w:r w:rsidRPr="007C2C29">
        <w:t xml:space="preserve">At FL400: PDC = 0.6221 and </w:t>
      </w:r>
      <w:proofErr w:type="spellStart"/>
      <w:r w:rsidRPr="007C2C29">
        <w:t>Ri</w:t>
      </w:r>
      <w:proofErr w:type="spellEnd"/>
      <w:r w:rsidRPr="007C2C29">
        <w:t>=0.5424</w:t>
      </w:r>
    </w:p>
    <w:p w:rsidR="00E05774" w:rsidRPr="007C2C29" w:rsidRDefault="00E05774" w:rsidP="007C2C29">
      <w:pPr>
        <w:pStyle w:val="3Para0"/>
        <w:numPr>
          <w:ilvl w:val="0"/>
          <w:numId w:val="19"/>
        </w:numPr>
        <w:spacing w:after="0"/>
        <w:ind w:left="714" w:firstLine="420"/>
      </w:pPr>
      <w:r w:rsidRPr="007C2C29">
        <w:t xml:space="preserve">At 1600ft: PDC = 0.2259 and </w:t>
      </w:r>
      <w:proofErr w:type="spellStart"/>
      <w:r w:rsidRPr="007C2C29">
        <w:t>Ri</w:t>
      </w:r>
      <w:proofErr w:type="spellEnd"/>
      <w:r w:rsidRPr="007C2C29">
        <w:t>=0.0703</w:t>
      </w:r>
    </w:p>
    <w:p w:rsidR="00E05774" w:rsidRPr="007C2C29" w:rsidRDefault="00E05774" w:rsidP="007C2C29">
      <w:pPr>
        <w:pStyle w:val="3Para0"/>
        <w:numPr>
          <w:ilvl w:val="0"/>
          <w:numId w:val="19"/>
        </w:numPr>
        <w:spacing w:after="0"/>
        <w:ind w:left="714" w:firstLine="420"/>
      </w:pPr>
      <w:r w:rsidRPr="007C2C29">
        <w:t xml:space="preserve">At 720ft: PDC = 0.298 and </w:t>
      </w:r>
      <w:proofErr w:type="spellStart"/>
      <w:r w:rsidRPr="007C2C29">
        <w:t>Ri</w:t>
      </w:r>
      <w:proofErr w:type="spellEnd"/>
      <w:r w:rsidRPr="007C2C29">
        <w:t>=0.1341</w:t>
      </w:r>
    </w:p>
    <w:p w:rsidR="00E05774" w:rsidRPr="007C2C29" w:rsidRDefault="00E05774" w:rsidP="007C2C29">
      <w:pPr>
        <w:pStyle w:val="3Para0"/>
        <w:numPr>
          <w:ilvl w:val="0"/>
          <w:numId w:val="19"/>
        </w:numPr>
        <w:ind w:left="714" w:firstLine="420"/>
      </w:pPr>
      <w:r w:rsidRPr="007C2C29">
        <w:t xml:space="preserve">At 250ft: PDC = 0.2168 and </w:t>
      </w:r>
      <w:proofErr w:type="spellStart"/>
      <w:r w:rsidRPr="007C2C29">
        <w:t>Ri</w:t>
      </w:r>
      <w:proofErr w:type="spellEnd"/>
      <w:r w:rsidRPr="007C2C29">
        <w:t>=0.1284</w:t>
      </w:r>
    </w:p>
    <w:p w:rsidR="00E05774" w:rsidRPr="007C2C29" w:rsidRDefault="00E05774" w:rsidP="00E05774">
      <w:pPr>
        <w:pStyle w:val="2Para0"/>
        <w:numPr>
          <w:ilvl w:val="1"/>
          <w:numId w:val="16"/>
        </w:numPr>
      </w:pPr>
      <w:r w:rsidRPr="007C2C29">
        <w:t>DME on-board interrogators are also contributing to the degradation of the received signal C/N</w:t>
      </w:r>
      <w:r w:rsidRPr="007C2C29">
        <w:rPr>
          <w:vertAlign w:val="subscript"/>
        </w:rPr>
        <w:t>0</w:t>
      </w:r>
      <w:r w:rsidRPr="007C2C29">
        <w:t xml:space="preserve">, although at a lowest level than DME/TACAN beacons, mostly due to their spectral separation with the L5/E5a band. The worst-case contribution of DME/TACAN on-board interrogator to PDC and </w:t>
      </w:r>
      <w:proofErr w:type="spellStart"/>
      <w:r w:rsidRPr="007C2C29">
        <w:t>Ri</w:t>
      </w:r>
      <w:proofErr w:type="spellEnd"/>
      <w:r w:rsidRPr="007C2C29">
        <w:t xml:space="preserve"> were assessed in [RTCA DO292] to be: PDC = 0.0026 and </w:t>
      </w:r>
      <w:proofErr w:type="spellStart"/>
      <w:r w:rsidRPr="007C2C29">
        <w:t>Ri</w:t>
      </w:r>
      <w:proofErr w:type="spellEnd"/>
      <w:r w:rsidRPr="007C2C29">
        <w:t>=0.002</w:t>
      </w:r>
    </w:p>
    <w:p w:rsidR="00E05774" w:rsidRPr="007C2C29" w:rsidRDefault="00E05774" w:rsidP="00E05774">
      <w:pPr>
        <w:pStyle w:val="2Para0"/>
        <w:numPr>
          <w:ilvl w:val="1"/>
          <w:numId w:val="16"/>
        </w:numPr>
      </w:pPr>
      <w:r w:rsidRPr="007C2C29">
        <w:t>Out-of-band ATC surveillance systems coming from the ground, the on-board equipment and nearby aircrafts is the last significant pulsed interference source that has been considered by [RTCA DO292]. The worst-case contribution of these systems was assessed in the [RTCA DO292] to be:</w:t>
      </w:r>
    </w:p>
    <w:p w:rsidR="00E05774" w:rsidRPr="007C2C29" w:rsidRDefault="00C06969" w:rsidP="005B5635">
      <w:pPr>
        <w:pStyle w:val="2Para0"/>
        <w:tabs>
          <w:tab w:val="clear" w:pos="0"/>
        </w:tabs>
        <w:spacing w:before="0"/>
        <w:jc w:val="center"/>
      </w:pPr>
      <w:r w:rsidRPr="007C2C29">
        <w:rPr>
          <w:noProof/>
          <w:lang w:eastAsia="zh-CN"/>
        </w:rPr>
        <w:drawing>
          <wp:inline distT="0" distB="0" distL="0" distR="0">
            <wp:extent cx="4022027" cy="935225"/>
            <wp:effectExtent l="0" t="0" r="0" b="0"/>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7931" cy="938923"/>
                    </a:xfrm>
                    <a:prstGeom prst="rect">
                      <a:avLst/>
                    </a:prstGeom>
                    <a:noFill/>
                    <a:ln>
                      <a:noFill/>
                    </a:ln>
                  </pic:spPr>
                </pic:pic>
              </a:graphicData>
            </a:graphic>
          </wp:inline>
        </w:drawing>
      </w:r>
    </w:p>
    <w:p w:rsidR="00C06969" w:rsidRDefault="00E05774" w:rsidP="00E05774">
      <w:pPr>
        <w:pStyle w:val="2Para0"/>
        <w:numPr>
          <w:ilvl w:val="1"/>
          <w:numId w:val="16"/>
        </w:numPr>
      </w:pPr>
      <w:bookmarkStart w:id="16" w:name="_Ref514834741"/>
      <w:r w:rsidRPr="007C2C29">
        <w:t>Inter- and intra-system interference (also referred to as I</w:t>
      </w:r>
      <w:r w:rsidRPr="007C2C29">
        <w:rPr>
          <w:vertAlign w:val="subscript"/>
        </w:rPr>
        <w:t>GNSS</w:t>
      </w:r>
      <w:r w:rsidRPr="007C2C29">
        <w:t xml:space="preserve">) is also a source of continuous interference affecting the reception of the GNSS signal of interest. [RTCA DO292] assessed its contribution, however using only a limited number of systems known at the time. As a consequence, a new assessment of this source of degradation has been performed using the following systems: GPS, Galileo, </w:t>
      </w:r>
      <w:proofErr w:type="spellStart"/>
      <w:r w:rsidRPr="007C2C29">
        <w:t>BeiDou</w:t>
      </w:r>
      <w:proofErr w:type="spellEnd"/>
      <w:r w:rsidRPr="007C2C29">
        <w:t xml:space="preserve">, </w:t>
      </w:r>
      <w:proofErr w:type="spellStart"/>
      <w:r w:rsidRPr="007C2C29">
        <w:t>NavIC</w:t>
      </w:r>
      <w:proofErr w:type="spellEnd"/>
      <w:r w:rsidRPr="007C2C29">
        <w:t>, QZSS, and all known and foreseen SBAS systems (WAAS, EGNOS, MSAS, GAGAN, KAAS, SDCM, and an African SBAS), as given in the appendix. The resulting evaluation of the I</w:t>
      </w:r>
      <w:r w:rsidRPr="007C2C29">
        <w:rPr>
          <w:vertAlign w:val="subscript"/>
        </w:rPr>
        <w:t>GNSS</w:t>
      </w:r>
      <w:r w:rsidRPr="007C2C29">
        <w:t xml:space="preserve"> leads to the figure below. The worst case is located at (7.5°N,117.5°E) in South East Asia with a value of -200.99 dBW/Hz. </w:t>
      </w:r>
    </w:p>
    <w:p w:rsidR="00E05774" w:rsidRPr="007C2C29" w:rsidRDefault="00E05774" w:rsidP="00E05774">
      <w:pPr>
        <w:pStyle w:val="2Para0"/>
        <w:numPr>
          <w:ilvl w:val="1"/>
          <w:numId w:val="16"/>
        </w:numPr>
      </w:pPr>
      <w:r w:rsidRPr="007C2C29">
        <w:t>Note that this value has to be consolidated as the simulation assumes an average receiver antenna gain pattern similar to the one taken in [RTCA DO235B] for the L1 I</w:t>
      </w:r>
      <w:r w:rsidRPr="007C2C29">
        <w:rPr>
          <w:vertAlign w:val="subscript"/>
        </w:rPr>
        <w:t>GNSS</w:t>
      </w:r>
      <w:r w:rsidRPr="007C2C29">
        <w:t xml:space="preserve"> assessment. Note also that differently to [RTCA DO235B] methodology, no implementation losses are considered to apply to the interfering signals as in [RTCA DO235B] analysis as it is known that they highly dependent upon the receiver RF front-end configuration (type of ADC, bandwidth, sampling frequency) and the incoming signals.</w:t>
      </w:r>
      <w:bookmarkEnd w:id="16"/>
    </w:p>
    <w:p w:rsidR="00E05774" w:rsidRPr="007C2C29" w:rsidRDefault="00C06969" w:rsidP="00E05774">
      <w:pPr>
        <w:pStyle w:val="2Para0"/>
        <w:tabs>
          <w:tab w:val="clear" w:pos="0"/>
        </w:tabs>
        <w:jc w:val="center"/>
      </w:pPr>
      <w:r w:rsidRPr="007C2C29">
        <w:rPr>
          <w:noProof/>
          <w:lang w:eastAsia="zh-CN"/>
        </w:rPr>
        <w:lastRenderedPageBreak/>
        <w:drawing>
          <wp:inline distT="0" distB="0" distL="0" distR="0">
            <wp:extent cx="4821407" cy="2911444"/>
            <wp:effectExtent l="0" t="0" r="0" b="381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2891" cy="2912340"/>
                    </a:xfrm>
                    <a:prstGeom prst="rect">
                      <a:avLst/>
                    </a:prstGeom>
                    <a:noFill/>
                    <a:ln>
                      <a:noFill/>
                    </a:ln>
                  </pic:spPr>
                </pic:pic>
              </a:graphicData>
            </a:graphic>
          </wp:inline>
        </w:drawing>
      </w:r>
    </w:p>
    <w:p w:rsidR="00E05774" w:rsidRPr="00C06969" w:rsidRDefault="00E05774" w:rsidP="00E05774">
      <w:pPr>
        <w:pStyle w:val="Caption"/>
        <w:jc w:val="center"/>
        <w:rPr>
          <w:color w:val="auto"/>
        </w:rPr>
      </w:pPr>
      <w:r w:rsidRPr="00C06969">
        <w:rPr>
          <w:color w:val="auto"/>
        </w:rPr>
        <w:t xml:space="preserve">Figure </w:t>
      </w:r>
      <w:r w:rsidRPr="00C06969">
        <w:rPr>
          <w:color w:val="auto"/>
        </w:rPr>
        <w:fldChar w:fldCharType="begin"/>
      </w:r>
      <w:r w:rsidRPr="00C06969">
        <w:rPr>
          <w:color w:val="auto"/>
        </w:rPr>
        <w:instrText xml:space="preserve"> SEQ Figure \* ARABIC </w:instrText>
      </w:r>
      <w:r w:rsidRPr="00C06969">
        <w:rPr>
          <w:color w:val="auto"/>
        </w:rPr>
        <w:fldChar w:fldCharType="separate"/>
      </w:r>
      <w:r w:rsidRPr="00C06969">
        <w:rPr>
          <w:noProof/>
          <w:color w:val="auto"/>
        </w:rPr>
        <w:t>1</w:t>
      </w:r>
      <w:r w:rsidRPr="00C06969">
        <w:rPr>
          <w:color w:val="auto"/>
        </w:rPr>
        <w:fldChar w:fldCharType="end"/>
      </w:r>
      <w:r w:rsidRPr="00C06969">
        <w:rPr>
          <w:color w:val="auto"/>
        </w:rPr>
        <w:t xml:space="preserve"> – I</w:t>
      </w:r>
      <w:r w:rsidRPr="00C06969">
        <w:rPr>
          <w:color w:val="auto"/>
          <w:vertAlign w:val="subscript"/>
        </w:rPr>
        <w:t>GNSS</w:t>
      </w:r>
      <w:r w:rsidRPr="00C06969">
        <w:rPr>
          <w:color w:val="auto"/>
        </w:rPr>
        <w:t xml:space="preserve"> to be considered for the L5/E5a </w:t>
      </w:r>
      <w:r w:rsidR="007C2C29" w:rsidRPr="00C06969">
        <w:rPr>
          <w:color w:val="auto"/>
        </w:rPr>
        <w:t>Receivers</w:t>
      </w:r>
    </w:p>
    <w:p w:rsidR="00E05774" w:rsidRPr="007C2C29" w:rsidRDefault="00E05774" w:rsidP="00E05774">
      <w:pPr>
        <w:pStyle w:val="1Heading"/>
        <w:keepNext/>
        <w:numPr>
          <w:ilvl w:val="0"/>
          <w:numId w:val="16"/>
        </w:numPr>
        <w:spacing w:before="520" w:after="260"/>
        <w:outlineLvl w:val="0"/>
      </w:pPr>
      <w:r w:rsidRPr="007C2C29">
        <w:t>L5/E5a receiver considerations</w:t>
      </w:r>
    </w:p>
    <w:p w:rsidR="00E05774" w:rsidRPr="007C2C29" w:rsidRDefault="00E05774" w:rsidP="00E05774">
      <w:pPr>
        <w:pStyle w:val="2Para0"/>
        <w:numPr>
          <w:ilvl w:val="1"/>
          <w:numId w:val="16"/>
        </w:numPr>
      </w:pPr>
      <w:r w:rsidRPr="007C2C29">
        <w:t xml:space="preserve">For simplification purposes, the GPS L5, Galileo E5a signals are assumed to be QPSK(10) signals. This oversees the ALTBOC multiplexing scheme used by Galileo that slightly modifies the actual Power Spectral Density (PSD) of the Galileo E5a signal. However, this has a negligible consequence. In the rest of this paper, if the consequence is assessed as non-negligible, it will be mentioned. The SBAS L5 signals are assumed to be BPSK(10)-modulated. </w:t>
      </w:r>
    </w:p>
    <w:p w:rsidR="00E05774" w:rsidRPr="007C2C29" w:rsidRDefault="00E05774" w:rsidP="00E05774">
      <w:pPr>
        <w:pStyle w:val="2Para0"/>
        <w:numPr>
          <w:ilvl w:val="1"/>
          <w:numId w:val="16"/>
        </w:numPr>
      </w:pPr>
      <w:r w:rsidRPr="007C2C29">
        <w:t xml:space="preserve">The GPS L5, Galileo E5a and SBAS L5 receivers are assumed to be QPSK(10) and BPSK(10) receivers. They are thus generating locally a BPSK(10) signal to process the signal (for both the data and pilot components of the GPS and Galileo signals, and for the SBAS signal). The receivers are also assumed to be using a temporal blanking mechanism as described earlier in section </w:t>
      </w:r>
      <w:r w:rsidRPr="007C2C29">
        <w:fldChar w:fldCharType="begin"/>
      </w:r>
      <w:r w:rsidRPr="007C2C29">
        <w:instrText xml:space="preserve"> REF _Ref514829114 \r \h </w:instrText>
      </w:r>
      <w:r w:rsidR="007C2C29">
        <w:instrText xml:space="preserve"> \* MERGEFORMAT </w:instrText>
      </w:r>
      <w:r w:rsidRPr="007C2C29">
        <w:fldChar w:fldCharType="separate"/>
      </w:r>
      <w:r w:rsidRPr="007C2C29">
        <w:t>2.2</w:t>
      </w:r>
      <w:r w:rsidRPr="007C2C29">
        <w:fldChar w:fldCharType="end"/>
      </w:r>
      <w:r w:rsidRPr="007C2C29">
        <w:t>.</w:t>
      </w:r>
    </w:p>
    <w:p w:rsidR="00E05774" w:rsidRPr="007C2C29" w:rsidRDefault="00E05774" w:rsidP="00E05774">
      <w:pPr>
        <w:pStyle w:val="2Para0"/>
        <w:numPr>
          <w:ilvl w:val="1"/>
          <w:numId w:val="16"/>
        </w:numPr>
      </w:pPr>
      <w:r w:rsidRPr="007C2C29">
        <w:t xml:space="preserve">The GPS, Galileo and SBAS receivers are assumed to have an RF front-end bandwidth that is anything between 12 and 24 MHz (double-sided). Moreover, the receiver is assumed to have a 3-bit </w:t>
      </w:r>
      <w:proofErr w:type="spellStart"/>
      <w:r w:rsidRPr="007C2C29">
        <w:t>quantizer</w:t>
      </w:r>
      <w:proofErr w:type="spellEnd"/>
      <w:r w:rsidRPr="007C2C29">
        <w:t xml:space="preserve"> adapted to the use of a temporal blanker.</w:t>
      </w:r>
    </w:p>
    <w:p w:rsidR="00E05774" w:rsidRPr="007C2C29" w:rsidRDefault="00E05774" w:rsidP="00E05774">
      <w:pPr>
        <w:pStyle w:val="2Para0"/>
        <w:numPr>
          <w:ilvl w:val="1"/>
          <w:numId w:val="16"/>
        </w:numPr>
        <w:spacing w:before="100" w:beforeAutospacing="1" w:after="0"/>
      </w:pPr>
      <w:r w:rsidRPr="007C2C29">
        <w:t>Based on the above, the implementation losses considered for each type of receiver includes the effect of the ADC, the effect of receiver band-limiting (worst-case being an RF front-end bandwidth of 12 MHz), the mismatch between the incoming and locally-generated modulation (specifically for Galileo E5a) and correlation losses due to payload distortions is given by:</w:t>
      </w:r>
    </w:p>
    <w:p w:rsidR="00E05774" w:rsidRPr="007C2C29" w:rsidRDefault="00E05774" w:rsidP="00FC65E2">
      <w:pPr>
        <w:pStyle w:val="2Para0"/>
        <w:numPr>
          <w:ilvl w:val="0"/>
          <w:numId w:val="20"/>
        </w:numPr>
        <w:tabs>
          <w:tab w:val="clear" w:pos="1440"/>
          <w:tab w:val="left" w:pos="567"/>
        </w:tabs>
        <w:spacing w:before="0" w:after="0"/>
        <w:ind w:left="714" w:hanging="357"/>
      </w:pPr>
      <w:r w:rsidRPr="007C2C29">
        <w:t>GPS L5 receiver: 2dB</w:t>
      </w:r>
    </w:p>
    <w:p w:rsidR="00E05774" w:rsidRPr="007C2C29" w:rsidRDefault="00E05774" w:rsidP="00FC65E2">
      <w:pPr>
        <w:pStyle w:val="2Para0"/>
        <w:numPr>
          <w:ilvl w:val="0"/>
          <w:numId w:val="20"/>
        </w:numPr>
        <w:tabs>
          <w:tab w:val="clear" w:pos="1440"/>
          <w:tab w:val="left" w:pos="567"/>
        </w:tabs>
        <w:spacing w:before="100" w:beforeAutospacing="1" w:after="0"/>
      </w:pPr>
      <w:r w:rsidRPr="007C2C29">
        <w:t>Galileo E5a receiver: 2.5dB (higher than GPS L5 due to the use of ALTBOC modulation)</w:t>
      </w:r>
    </w:p>
    <w:p w:rsidR="00E05774" w:rsidRPr="007C2C29" w:rsidRDefault="00E05774" w:rsidP="00FC65E2">
      <w:pPr>
        <w:pStyle w:val="2Para0"/>
        <w:numPr>
          <w:ilvl w:val="0"/>
          <w:numId w:val="20"/>
        </w:numPr>
        <w:tabs>
          <w:tab w:val="clear" w:pos="1440"/>
          <w:tab w:val="left" w:pos="567"/>
        </w:tabs>
        <w:spacing w:before="0"/>
        <w:ind w:left="714" w:hanging="357"/>
      </w:pPr>
      <w:r w:rsidRPr="007C2C29">
        <w:t>SBAS L5 receiver: 2.5dB (higher than GPS L5 due to higher correlation losses due to payload)</w:t>
      </w:r>
    </w:p>
    <w:p w:rsidR="00E05774" w:rsidRPr="007C2C29" w:rsidRDefault="00E05774" w:rsidP="00E05774">
      <w:pPr>
        <w:pStyle w:val="2Para0"/>
        <w:numPr>
          <w:ilvl w:val="1"/>
          <w:numId w:val="16"/>
        </w:numPr>
      </w:pPr>
      <w:r w:rsidRPr="007C2C29">
        <w:lastRenderedPageBreak/>
        <w:t>The airborne antenna gain pattern is assumed to be according to the minimum gain allowed by the L1/L5 DFMC antenna MOPS developed by RTCA which latest version (adopted after FRAC but not yet published). It is represented below:</w:t>
      </w:r>
    </w:p>
    <w:p w:rsidR="00E05774" w:rsidRPr="007C2C29" w:rsidRDefault="00C06969" w:rsidP="00E05774">
      <w:pPr>
        <w:pStyle w:val="2Para0"/>
        <w:tabs>
          <w:tab w:val="clear" w:pos="0"/>
        </w:tabs>
        <w:jc w:val="center"/>
      </w:pPr>
      <w:r w:rsidRPr="007C2C29">
        <w:rPr>
          <w:noProof/>
          <w:lang w:eastAsia="zh-CN"/>
        </w:rPr>
        <w:drawing>
          <wp:inline distT="0" distB="0" distL="0" distR="0">
            <wp:extent cx="4314190" cy="2608580"/>
            <wp:effectExtent l="0" t="0" r="0" b="0"/>
            <wp:docPr id="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4190" cy="2608580"/>
                    </a:xfrm>
                    <a:prstGeom prst="rect">
                      <a:avLst/>
                    </a:prstGeom>
                    <a:noFill/>
                    <a:ln>
                      <a:noFill/>
                    </a:ln>
                  </pic:spPr>
                </pic:pic>
              </a:graphicData>
            </a:graphic>
          </wp:inline>
        </w:drawing>
      </w:r>
    </w:p>
    <w:p w:rsidR="00E05774" w:rsidRPr="00C06969" w:rsidRDefault="00E05774" w:rsidP="00E05774">
      <w:pPr>
        <w:pStyle w:val="Caption"/>
        <w:jc w:val="center"/>
        <w:rPr>
          <w:color w:val="auto"/>
        </w:rPr>
      </w:pPr>
      <w:r w:rsidRPr="00C06969">
        <w:rPr>
          <w:color w:val="auto"/>
        </w:rPr>
        <w:t xml:space="preserve">Figure </w:t>
      </w:r>
      <w:r w:rsidRPr="00C06969">
        <w:rPr>
          <w:color w:val="auto"/>
        </w:rPr>
        <w:fldChar w:fldCharType="begin"/>
      </w:r>
      <w:r w:rsidRPr="00C06969">
        <w:rPr>
          <w:color w:val="auto"/>
        </w:rPr>
        <w:instrText xml:space="preserve"> SEQ Figure \* ARABIC </w:instrText>
      </w:r>
      <w:r w:rsidRPr="00C06969">
        <w:rPr>
          <w:color w:val="auto"/>
        </w:rPr>
        <w:fldChar w:fldCharType="separate"/>
      </w:r>
      <w:r w:rsidRPr="00C06969">
        <w:rPr>
          <w:noProof/>
          <w:color w:val="auto"/>
        </w:rPr>
        <w:t>2</w:t>
      </w:r>
      <w:r w:rsidRPr="00C06969">
        <w:rPr>
          <w:color w:val="auto"/>
        </w:rPr>
        <w:fldChar w:fldCharType="end"/>
      </w:r>
      <w:r w:rsidRPr="00C06969">
        <w:rPr>
          <w:color w:val="auto"/>
        </w:rPr>
        <w:t xml:space="preserve"> – Minimum L5 Antenna Gain</w:t>
      </w:r>
    </w:p>
    <w:p w:rsidR="00E05774" w:rsidRPr="007C2C29" w:rsidRDefault="00E05774" w:rsidP="00A05624">
      <w:pPr>
        <w:pStyle w:val="2Para0"/>
        <w:numPr>
          <w:ilvl w:val="1"/>
          <w:numId w:val="16"/>
        </w:numPr>
        <w:tabs>
          <w:tab w:val="clear" w:pos="0"/>
          <w:tab w:val="clear" w:pos="1440"/>
          <w:tab w:val="left" w:pos="567"/>
        </w:tabs>
        <w:spacing w:after="0"/>
        <w:ind w:left="1440" w:hanging="1440"/>
      </w:pPr>
      <w:r w:rsidRPr="007C2C29">
        <w:t>The considered minimum received power for each system are as follows:</w:t>
      </w:r>
    </w:p>
    <w:p w:rsidR="00E05774" w:rsidRPr="007C2C29" w:rsidRDefault="00E05774" w:rsidP="00A05624">
      <w:pPr>
        <w:pStyle w:val="2Para0"/>
        <w:numPr>
          <w:ilvl w:val="1"/>
          <w:numId w:val="20"/>
        </w:numPr>
        <w:spacing w:before="0" w:after="0"/>
      </w:pPr>
      <w:r w:rsidRPr="007C2C29">
        <w:t>GPS L5 receiver: -155 dBW at 5° at the output of a 3dBi linearly polarized antenna</w:t>
      </w:r>
    </w:p>
    <w:p w:rsidR="00E05774" w:rsidRPr="007C2C29" w:rsidRDefault="00E05774" w:rsidP="00A05624">
      <w:pPr>
        <w:pStyle w:val="2Para0"/>
        <w:numPr>
          <w:ilvl w:val="1"/>
          <w:numId w:val="20"/>
        </w:numPr>
        <w:spacing w:before="0" w:after="0"/>
      </w:pPr>
      <w:r w:rsidRPr="007C2C29">
        <w:t>Galileo E5a receiver: -155.25 dBW at 5° at the output of an ideal 0dBi RHCP antenna. The reference antenna chosen to define this minimum power level implies that extra polarization losses can occur, especially at low elevation angle where a real RHCP antenna can be close to a linearly polarized antenna. As a consequence, a polarization loss factor is take into account to represent this effect. Assuming that the transmitting satellite have an ellipticity not worse than 1.2 dB, the polarization loss should be lower than 0.55dB.</w:t>
      </w:r>
    </w:p>
    <w:p w:rsidR="00E05774" w:rsidRDefault="00E05774" w:rsidP="00A05624">
      <w:pPr>
        <w:pStyle w:val="2Para0"/>
        <w:numPr>
          <w:ilvl w:val="1"/>
          <w:numId w:val="20"/>
        </w:numPr>
        <w:spacing w:before="0" w:after="0"/>
      </w:pPr>
      <w:r w:rsidRPr="007C2C29">
        <w:t>SBAS L5 receiver: -158dBW at 5° at the output of a 3dBi linearly polarized antenna</w:t>
      </w:r>
    </w:p>
    <w:p w:rsidR="00C06969" w:rsidRDefault="00C06969" w:rsidP="00C06969">
      <w:pPr>
        <w:pStyle w:val="2Para0"/>
        <w:tabs>
          <w:tab w:val="clear" w:pos="0"/>
        </w:tabs>
        <w:spacing w:before="0" w:after="0"/>
      </w:pPr>
    </w:p>
    <w:p w:rsidR="00C06969" w:rsidRDefault="00C06969" w:rsidP="00C06969">
      <w:pPr>
        <w:pStyle w:val="2Para0"/>
        <w:tabs>
          <w:tab w:val="clear" w:pos="0"/>
        </w:tabs>
        <w:spacing w:before="0" w:after="0"/>
      </w:pPr>
    </w:p>
    <w:p w:rsidR="00E05774" w:rsidRPr="007C2C29" w:rsidRDefault="00E05774" w:rsidP="00C06969">
      <w:pPr>
        <w:pStyle w:val="2Para0"/>
        <w:numPr>
          <w:ilvl w:val="1"/>
          <w:numId w:val="16"/>
        </w:numPr>
        <w:tabs>
          <w:tab w:val="clear" w:pos="0"/>
          <w:tab w:val="clear" w:pos="1440"/>
          <w:tab w:val="left" w:pos="567"/>
        </w:tabs>
        <w:spacing w:after="0"/>
        <w:ind w:left="1440" w:hanging="1440"/>
      </w:pPr>
      <w:bookmarkStart w:id="17" w:name="_Ref514835118"/>
      <w:r w:rsidRPr="007C2C29">
        <w:t xml:space="preserve">Finally, the L5/E5a receiver is assumed to have the minimum performance </w:t>
      </w:r>
      <w:r w:rsidR="00C06969">
        <w:t xml:space="preserve">according to </w:t>
      </w:r>
      <w:r w:rsidRPr="007C2C29">
        <w:t>[RTCA DO292]:</w:t>
      </w:r>
      <w:bookmarkEnd w:id="17"/>
    </w:p>
    <w:p w:rsidR="00E05774" w:rsidRPr="007C2C29" w:rsidRDefault="00E05774" w:rsidP="00C06969">
      <w:pPr>
        <w:pStyle w:val="2Para0"/>
        <w:numPr>
          <w:ilvl w:val="1"/>
          <w:numId w:val="20"/>
        </w:numPr>
        <w:spacing w:before="0" w:after="0"/>
      </w:pPr>
      <w:r w:rsidRPr="007C2C29">
        <w:t>Acquisition threshold for the 1st satellite of a given core constellation: 29.3 dB-Hz</w:t>
      </w:r>
    </w:p>
    <w:p w:rsidR="00E05774" w:rsidRPr="007C2C29" w:rsidRDefault="00E05774" w:rsidP="00C06969">
      <w:pPr>
        <w:pStyle w:val="2Para0"/>
        <w:numPr>
          <w:ilvl w:val="1"/>
          <w:numId w:val="20"/>
        </w:numPr>
        <w:spacing w:before="0" w:after="0"/>
      </w:pPr>
      <w:r w:rsidRPr="007C2C29">
        <w:t>Acquisition threshold for the 2nd satellite of a given core constellation: 28.3 dB-Hz</w:t>
      </w:r>
    </w:p>
    <w:p w:rsidR="00E05774" w:rsidRPr="007C2C29" w:rsidRDefault="00E05774" w:rsidP="00C06969">
      <w:pPr>
        <w:pStyle w:val="2Para0"/>
        <w:numPr>
          <w:ilvl w:val="1"/>
          <w:numId w:val="20"/>
        </w:numPr>
        <w:spacing w:before="0" w:after="0"/>
      </w:pPr>
      <w:r w:rsidRPr="007C2C29">
        <w:t>Tracking threshold: 27 dB-Hz</w:t>
      </w:r>
    </w:p>
    <w:p w:rsidR="00E05774" w:rsidRDefault="00E05774" w:rsidP="00C06969">
      <w:pPr>
        <w:pStyle w:val="2Para0"/>
        <w:numPr>
          <w:ilvl w:val="1"/>
          <w:numId w:val="20"/>
        </w:numPr>
        <w:spacing w:before="0" w:after="0"/>
      </w:pPr>
      <w:r w:rsidRPr="007C2C29">
        <w:t>SBAS data demodulation threshold: 30 dB-Hz</w:t>
      </w:r>
    </w:p>
    <w:p w:rsidR="00A05624" w:rsidRDefault="00A05624">
      <w:pPr>
        <w:jc w:val="left"/>
        <w:rPr>
          <w:szCs w:val="22"/>
        </w:rPr>
      </w:pPr>
      <w:r>
        <w:br w:type="page"/>
      </w:r>
    </w:p>
    <w:p w:rsidR="00E05774" w:rsidRPr="007C2C29" w:rsidRDefault="00E05774" w:rsidP="00E05774">
      <w:pPr>
        <w:pStyle w:val="1Heading"/>
        <w:keepNext/>
        <w:numPr>
          <w:ilvl w:val="0"/>
          <w:numId w:val="16"/>
        </w:numPr>
        <w:spacing w:before="520" w:after="260"/>
        <w:outlineLvl w:val="0"/>
      </w:pPr>
      <w:r w:rsidRPr="007C2C29">
        <w:lastRenderedPageBreak/>
        <w:t>Methodology</w:t>
      </w:r>
    </w:p>
    <w:p w:rsidR="00E05774" w:rsidRPr="007C2C29" w:rsidRDefault="00E05774" w:rsidP="00E05774">
      <w:pPr>
        <w:pStyle w:val="2Para0"/>
        <w:numPr>
          <w:ilvl w:val="1"/>
          <w:numId w:val="16"/>
        </w:numPr>
      </w:pPr>
      <w:bookmarkStart w:id="18" w:name="_Ref514836669"/>
      <w:r w:rsidRPr="007C2C29">
        <w:t>The proposed methodology to define the L5/E5a interference mask is as follows:</w:t>
      </w:r>
      <w:bookmarkEnd w:id="18"/>
    </w:p>
    <w:p w:rsidR="00E05774" w:rsidRPr="007C2C29" w:rsidRDefault="00E05774" w:rsidP="00E05774">
      <w:pPr>
        <w:pStyle w:val="2Para0"/>
        <w:numPr>
          <w:ilvl w:val="0"/>
          <w:numId w:val="21"/>
        </w:numPr>
        <w:spacing w:before="0" w:after="0"/>
        <w:ind w:hanging="357"/>
      </w:pPr>
      <w:r w:rsidRPr="007C2C29">
        <w:t xml:space="preserve">First, a link budget analysis is performed for all considered systems (GPS, Galileo, SBAS) based on different limiting scenarios (high altitude, transition altitude, low altitude) using only the sources of interference presented in section </w:t>
      </w:r>
      <w:r w:rsidRPr="007C2C29">
        <w:fldChar w:fldCharType="begin"/>
      </w:r>
      <w:r w:rsidRPr="007C2C29">
        <w:instrText xml:space="preserve"> REF _Ref514834187 \r \h </w:instrText>
      </w:r>
      <w:r w:rsidR="007C2C29">
        <w:instrText xml:space="preserve"> \* MERGEFORMAT </w:instrText>
      </w:r>
      <w:r w:rsidRPr="007C2C29">
        <w:fldChar w:fldCharType="separate"/>
      </w:r>
      <w:r w:rsidRPr="007C2C29">
        <w:t>2</w:t>
      </w:r>
      <w:r w:rsidRPr="007C2C29">
        <w:fldChar w:fldCharType="end"/>
      </w:r>
      <w:r w:rsidRPr="007C2C29">
        <w:t>, since they are recognized sources of interference coming from systems present in an ARNS band. Note that when performing this link budget analysis:</w:t>
      </w:r>
    </w:p>
    <w:p w:rsidR="00E05774" w:rsidRPr="007C2C29" w:rsidRDefault="007C2C29" w:rsidP="00E05774">
      <w:pPr>
        <w:pStyle w:val="2Para0"/>
        <w:numPr>
          <w:ilvl w:val="1"/>
          <w:numId w:val="21"/>
        </w:numPr>
        <w:spacing w:before="0" w:after="0"/>
        <w:ind w:hanging="357"/>
      </w:pPr>
      <w:r>
        <w:t>S</w:t>
      </w:r>
      <w:r w:rsidR="00E05774" w:rsidRPr="007C2C29">
        <w:t>ince the DME/TACAN database is only known to the authors in Europe and to some extent in the US (based on [RTCA DO292] for the latter), the link budget will only be based on these areas.</w:t>
      </w:r>
    </w:p>
    <w:p w:rsidR="00E05774" w:rsidRPr="007C2C29" w:rsidRDefault="00E05774" w:rsidP="00E05774">
      <w:pPr>
        <w:pStyle w:val="2Para0"/>
        <w:numPr>
          <w:ilvl w:val="1"/>
          <w:numId w:val="21"/>
        </w:numPr>
        <w:spacing w:before="0" w:after="0"/>
        <w:ind w:hanging="357"/>
      </w:pPr>
      <w:r w:rsidRPr="007C2C29">
        <w:t>2 types of margins will be included in this link budget analysis:</w:t>
      </w:r>
    </w:p>
    <w:p w:rsidR="00E05774" w:rsidRPr="007C2C29" w:rsidRDefault="00E05774" w:rsidP="00E05774">
      <w:pPr>
        <w:pStyle w:val="2Para0"/>
        <w:numPr>
          <w:ilvl w:val="2"/>
          <w:numId w:val="21"/>
        </w:numPr>
        <w:spacing w:before="0" w:after="0"/>
        <w:ind w:hanging="357"/>
      </w:pPr>
      <w:r w:rsidRPr="007C2C29">
        <w:t>One related to the uncertainties associated to the assessment of the DME/TACAN impact on a GNSS receiver. As recommended by the [RTCA DO292], a 1dB margin will be added to the high-altitude scenario. The same margin will also be used for the low altitude scenario.</w:t>
      </w:r>
    </w:p>
    <w:p w:rsidR="00E05774" w:rsidRPr="007C2C29" w:rsidRDefault="00E05774" w:rsidP="00E05774">
      <w:pPr>
        <w:pStyle w:val="2Para0"/>
        <w:numPr>
          <w:ilvl w:val="2"/>
          <w:numId w:val="21"/>
        </w:numPr>
        <w:spacing w:before="0" w:after="0"/>
        <w:ind w:hanging="357"/>
      </w:pPr>
      <w:r w:rsidRPr="007C2C29">
        <w:t>One related to the uncertainties on the GNSS and SBAS programs in the L5 band. With the increase of the number of GNSS-related projects currently taking place, a 0.5 dB margin is taken on the evaluation of the I</w:t>
      </w:r>
      <w:r w:rsidRPr="007C2C29">
        <w:rPr>
          <w:vertAlign w:val="subscript"/>
        </w:rPr>
        <w:t>GNSS</w:t>
      </w:r>
      <w:r w:rsidRPr="007C2C29">
        <w:t xml:space="preserve"> given in section </w:t>
      </w:r>
      <w:r w:rsidRPr="007C2C29">
        <w:fldChar w:fldCharType="begin"/>
      </w:r>
      <w:r w:rsidRPr="007C2C29">
        <w:instrText xml:space="preserve"> REF _Ref514834741 \r \h </w:instrText>
      </w:r>
      <w:r w:rsidR="007C2C29">
        <w:instrText xml:space="preserve"> \* MERGEFORMAT </w:instrText>
      </w:r>
      <w:r w:rsidRPr="007C2C29">
        <w:fldChar w:fldCharType="separate"/>
      </w:r>
      <w:r w:rsidRPr="007C2C29">
        <w:t>2.8</w:t>
      </w:r>
      <w:r w:rsidRPr="007C2C29">
        <w:fldChar w:fldCharType="end"/>
      </w:r>
    </w:p>
    <w:p w:rsidR="00E05774" w:rsidRPr="007C2C29" w:rsidRDefault="00E05774" w:rsidP="00E05774">
      <w:pPr>
        <w:pStyle w:val="2Para0"/>
        <w:tabs>
          <w:tab w:val="clear" w:pos="0"/>
          <w:tab w:val="clear" w:pos="1440"/>
          <w:tab w:val="left" w:pos="709"/>
        </w:tabs>
        <w:spacing w:before="0" w:after="0"/>
      </w:pPr>
      <w:r w:rsidRPr="007C2C29">
        <w:tab/>
        <w:t>The link budget analysis will thus follow the table shown below.</w:t>
      </w:r>
    </w:p>
    <w:p w:rsidR="00E05774" w:rsidRPr="007C2C29" w:rsidRDefault="00E05774" w:rsidP="00E05774">
      <w:pPr>
        <w:pStyle w:val="2Para0"/>
        <w:tabs>
          <w:tab w:val="clear" w:pos="0"/>
          <w:tab w:val="clear" w:pos="1440"/>
          <w:tab w:val="left" w:pos="709"/>
        </w:tabs>
        <w:spacing w:before="0" w:after="0"/>
      </w:pPr>
    </w:p>
    <w:p w:rsidR="00E05774" w:rsidRDefault="00E05774" w:rsidP="00E05774">
      <w:pPr>
        <w:pStyle w:val="2Para0"/>
        <w:numPr>
          <w:ilvl w:val="0"/>
          <w:numId w:val="21"/>
        </w:numPr>
        <w:spacing w:before="0"/>
        <w:ind w:left="714" w:hanging="357"/>
      </w:pPr>
      <w:r w:rsidRPr="007C2C29">
        <w:t>The above-mentioned link budget analysis should exhibit positive margins (in terms of worst-case C/N</w:t>
      </w:r>
      <w:r w:rsidRPr="007C2C29">
        <w:rPr>
          <w:vertAlign w:val="subscript"/>
        </w:rPr>
        <w:t>0</w:t>
      </w:r>
      <w:r w:rsidRPr="007C2C29">
        <w:t xml:space="preserve"> versus threshold). These margins will be considered as representative of the maximum amount of aggregate continuous interference tolerable coming from non-aeronautical systems (besides JTIDS/MIDS). As a consequence, the smallest margin of all link budget analysis will be representative of the most fragile link and will thus be the base for the definition of the L5/E5a interference mask. </w:t>
      </w:r>
    </w:p>
    <w:p w:rsidR="00E05774" w:rsidRPr="00C06969" w:rsidRDefault="00E05774" w:rsidP="00E05774">
      <w:pPr>
        <w:pStyle w:val="Caption"/>
        <w:jc w:val="center"/>
        <w:rPr>
          <w:color w:val="auto"/>
        </w:rPr>
      </w:pPr>
      <w:r w:rsidRPr="00C06969">
        <w:rPr>
          <w:color w:val="auto"/>
        </w:rPr>
        <w:t xml:space="preserve">Table </w:t>
      </w:r>
      <w:r w:rsidRPr="00C06969">
        <w:rPr>
          <w:color w:val="auto"/>
        </w:rPr>
        <w:fldChar w:fldCharType="begin"/>
      </w:r>
      <w:r w:rsidRPr="00C06969">
        <w:rPr>
          <w:color w:val="auto"/>
        </w:rPr>
        <w:instrText xml:space="preserve"> SEQ Table \* ARABIC </w:instrText>
      </w:r>
      <w:r w:rsidRPr="00C06969">
        <w:rPr>
          <w:color w:val="auto"/>
        </w:rPr>
        <w:fldChar w:fldCharType="separate"/>
      </w:r>
      <w:r w:rsidRPr="00C06969">
        <w:rPr>
          <w:noProof/>
          <w:color w:val="auto"/>
        </w:rPr>
        <w:t>1</w:t>
      </w:r>
      <w:r w:rsidRPr="00C06969">
        <w:rPr>
          <w:color w:val="auto"/>
        </w:rPr>
        <w:fldChar w:fldCharType="end"/>
      </w:r>
      <w:r w:rsidRPr="00C06969">
        <w:rPr>
          <w:color w:val="auto"/>
        </w:rPr>
        <w:t xml:space="preserve"> – Template for Link Budget Analysis Considering only Aeronautical Interference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5800"/>
        <w:gridCol w:w="2001"/>
      </w:tblGrid>
      <w:tr w:rsidR="00E05774" w:rsidRPr="007C2C29" w:rsidTr="004A2800">
        <w:trPr>
          <w:trHeight w:val="886"/>
          <w:jc w:val="center"/>
        </w:trPr>
        <w:tc>
          <w:tcPr>
            <w:tcW w:w="999" w:type="dxa"/>
            <w:shd w:val="clear" w:color="auto" w:fill="auto"/>
            <w:vAlign w:val="center"/>
          </w:tcPr>
          <w:p w:rsidR="00E05774" w:rsidRPr="007C2C29" w:rsidRDefault="00E05774" w:rsidP="004A2800">
            <w:pPr>
              <w:jc w:val="center"/>
              <w:rPr>
                <w:b/>
                <w:bCs/>
                <w:lang w:val="en-US"/>
              </w:rPr>
            </w:pPr>
            <w:r w:rsidRPr="007C2C29">
              <w:rPr>
                <w:b/>
                <w:bCs/>
                <w:lang w:val="en-US"/>
              </w:rPr>
              <w:t>Line Number</w:t>
            </w:r>
          </w:p>
        </w:tc>
        <w:tc>
          <w:tcPr>
            <w:tcW w:w="5800" w:type="dxa"/>
            <w:shd w:val="clear" w:color="auto" w:fill="auto"/>
            <w:vAlign w:val="center"/>
            <w:hideMark/>
          </w:tcPr>
          <w:p w:rsidR="00E05774" w:rsidRPr="007C2C29" w:rsidRDefault="00E05774" w:rsidP="004A2800">
            <w:pPr>
              <w:jc w:val="center"/>
              <w:rPr>
                <w:b/>
                <w:bCs/>
                <w:lang w:val="en-US"/>
              </w:rPr>
            </w:pPr>
          </w:p>
        </w:tc>
        <w:tc>
          <w:tcPr>
            <w:tcW w:w="2001" w:type="dxa"/>
            <w:shd w:val="clear" w:color="auto" w:fill="auto"/>
            <w:vAlign w:val="center"/>
          </w:tcPr>
          <w:p w:rsidR="00E05774" w:rsidRPr="007C2C29" w:rsidRDefault="00E05774" w:rsidP="004A2800">
            <w:pPr>
              <w:jc w:val="center"/>
              <w:rPr>
                <w:b/>
                <w:bCs/>
                <w:lang w:val="en-US"/>
              </w:rPr>
            </w:pPr>
            <w:r w:rsidRPr="007C2C29">
              <w:rPr>
                <w:b/>
                <w:bCs/>
                <w:lang w:val="en-US"/>
              </w:rPr>
              <w:t>Type of Signal /</w:t>
            </w:r>
          </w:p>
          <w:p w:rsidR="00E05774" w:rsidRPr="007C2C29" w:rsidRDefault="00E05774" w:rsidP="004A2800">
            <w:pPr>
              <w:jc w:val="center"/>
              <w:rPr>
                <w:b/>
                <w:bCs/>
                <w:lang w:val="en-US"/>
              </w:rPr>
            </w:pPr>
            <w:r w:rsidRPr="007C2C29">
              <w:rPr>
                <w:b/>
                <w:bCs/>
                <w:lang w:val="en-US"/>
              </w:rPr>
              <w:t>Processing Operation</w:t>
            </w:r>
          </w:p>
        </w:tc>
      </w:tr>
      <w:tr w:rsidR="00E05774" w:rsidRPr="007C2C29" w:rsidTr="004A2800">
        <w:trPr>
          <w:trHeight w:val="283"/>
          <w:jc w:val="center"/>
        </w:trPr>
        <w:tc>
          <w:tcPr>
            <w:tcW w:w="999" w:type="dxa"/>
            <w:shd w:val="clear" w:color="auto" w:fill="auto"/>
            <w:vAlign w:val="center"/>
          </w:tcPr>
          <w:p w:rsidR="00E05774" w:rsidRPr="007C2C29" w:rsidRDefault="00E05774" w:rsidP="004A2800">
            <w:pPr>
              <w:jc w:val="center"/>
            </w:pPr>
            <w:r w:rsidRPr="007C2C29">
              <w:t>1</w:t>
            </w:r>
          </w:p>
        </w:tc>
        <w:tc>
          <w:tcPr>
            <w:tcW w:w="5800" w:type="dxa"/>
            <w:shd w:val="clear" w:color="auto" w:fill="auto"/>
            <w:vAlign w:val="center"/>
            <w:hideMark/>
          </w:tcPr>
          <w:p w:rsidR="00E05774" w:rsidRPr="007C2C29" w:rsidRDefault="00E05774" w:rsidP="004A2800">
            <w:pPr>
              <w:jc w:val="center"/>
            </w:pPr>
            <w:r w:rsidRPr="007C2C29">
              <w:t>Minimum Received Power (dBW)</w:t>
            </w:r>
          </w:p>
        </w:tc>
        <w:tc>
          <w:tcPr>
            <w:tcW w:w="2001" w:type="dxa"/>
            <w:shd w:val="clear" w:color="auto" w:fill="auto"/>
            <w:vAlign w:val="center"/>
          </w:tcPr>
          <w:p w:rsidR="00E05774" w:rsidRPr="007C2C29" w:rsidRDefault="00E05774" w:rsidP="004A2800">
            <w:pPr>
              <w:jc w:val="center"/>
              <w:rPr>
                <w:rFonts w:ascii="Calibri" w:hAnsi="Calibri"/>
                <w:color w:val="000000"/>
              </w:rPr>
            </w:pPr>
          </w:p>
        </w:tc>
      </w:tr>
      <w:tr w:rsidR="00E05774" w:rsidRPr="007C2C29" w:rsidTr="004A2800">
        <w:trPr>
          <w:trHeight w:val="300"/>
          <w:jc w:val="center"/>
        </w:trPr>
        <w:tc>
          <w:tcPr>
            <w:tcW w:w="999" w:type="dxa"/>
            <w:shd w:val="clear" w:color="auto" w:fill="auto"/>
            <w:vAlign w:val="center"/>
          </w:tcPr>
          <w:p w:rsidR="00E05774" w:rsidRPr="007C2C29" w:rsidRDefault="00E05774" w:rsidP="004A2800">
            <w:pPr>
              <w:jc w:val="center"/>
            </w:pPr>
            <w:r w:rsidRPr="007C2C29">
              <w:t>2</w:t>
            </w:r>
          </w:p>
        </w:tc>
        <w:tc>
          <w:tcPr>
            <w:tcW w:w="5800" w:type="dxa"/>
            <w:shd w:val="clear" w:color="auto" w:fill="auto"/>
            <w:vAlign w:val="center"/>
            <w:hideMark/>
          </w:tcPr>
          <w:p w:rsidR="00E05774" w:rsidRPr="007C2C29" w:rsidRDefault="00E05774" w:rsidP="004A2800">
            <w:pPr>
              <w:jc w:val="center"/>
              <w:rPr>
                <w:lang w:val="en-US"/>
              </w:rPr>
            </w:pPr>
            <w:r w:rsidRPr="007C2C29">
              <w:rPr>
                <w:lang w:val="en-US"/>
              </w:rPr>
              <w:t>Minimum antenna Gain associated to the processed signal (dB)</w:t>
            </w:r>
          </w:p>
        </w:tc>
        <w:tc>
          <w:tcPr>
            <w:tcW w:w="2001" w:type="dxa"/>
            <w:shd w:val="clear" w:color="auto" w:fill="auto"/>
            <w:vAlign w:val="center"/>
          </w:tcPr>
          <w:p w:rsidR="00E05774" w:rsidRPr="007C2C29" w:rsidRDefault="00E05774" w:rsidP="004A2800">
            <w:pPr>
              <w:jc w:val="center"/>
              <w:rPr>
                <w:rFonts w:ascii="Calibri" w:hAnsi="Calibri"/>
                <w:color w:val="000000"/>
                <w:lang w:val="en-US"/>
              </w:rPr>
            </w:pPr>
          </w:p>
        </w:tc>
      </w:tr>
      <w:tr w:rsidR="00E05774" w:rsidRPr="007C2C29" w:rsidTr="004A2800">
        <w:trPr>
          <w:trHeight w:val="300"/>
          <w:jc w:val="center"/>
        </w:trPr>
        <w:tc>
          <w:tcPr>
            <w:tcW w:w="999" w:type="dxa"/>
            <w:shd w:val="clear" w:color="auto" w:fill="auto"/>
            <w:vAlign w:val="center"/>
          </w:tcPr>
          <w:p w:rsidR="00E05774" w:rsidRPr="007C2C29" w:rsidRDefault="00E05774" w:rsidP="004A2800">
            <w:pPr>
              <w:jc w:val="center"/>
            </w:pPr>
            <w:r w:rsidRPr="007C2C29">
              <w:t>3</w:t>
            </w:r>
          </w:p>
        </w:tc>
        <w:tc>
          <w:tcPr>
            <w:tcW w:w="5800" w:type="dxa"/>
            <w:shd w:val="clear" w:color="auto" w:fill="auto"/>
            <w:vAlign w:val="center"/>
            <w:hideMark/>
          </w:tcPr>
          <w:p w:rsidR="00E05774" w:rsidRPr="007C2C29" w:rsidRDefault="00E05774" w:rsidP="004A2800">
            <w:pPr>
              <w:jc w:val="center"/>
            </w:pPr>
            <w:r w:rsidRPr="007C2C29">
              <w:t>Implementation Losses and Polarization Losses</w:t>
            </w:r>
          </w:p>
        </w:tc>
        <w:tc>
          <w:tcPr>
            <w:tcW w:w="2001" w:type="dxa"/>
            <w:shd w:val="clear" w:color="auto" w:fill="auto"/>
            <w:vAlign w:val="center"/>
          </w:tcPr>
          <w:p w:rsidR="00E05774" w:rsidRPr="007C2C29" w:rsidRDefault="00E05774" w:rsidP="004A2800">
            <w:pPr>
              <w:jc w:val="center"/>
              <w:rPr>
                <w:rFonts w:ascii="Calibri" w:hAnsi="Calibri"/>
                <w:color w:val="000000"/>
              </w:rPr>
            </w:pPr>
          </w:p>
        </w:tc>
      </w:tr>
      <w:tr w:rsidR="00E05774" w:rsidRPr="007C2C29" w:rsidTr="004A2800">
        <w:trPr>
          <w:trHeight w:val="315"/>
          <w:jc w:val="center"/>
        </w:trPr>
        <w:tc>
          <w:tcPr>
            <w:tcW w:w="999" w:type="dxa"/>
            <w:shd w:val="clear" w:color="auto" w:fill="auto"/>
            <w:vAlign w:val="center"/>
          </w:tcPr>
          <w:p w:rsidR="00E05774" w:rsidRPr="007C2C29" w:rsidRDefault="00E05774" w:rsidP="004A2800">
            <w:pPr>
              <w:jc w:val="center"/>
              <w:rPr>
                <w:bCs/>
              </w:rPr>
            </w:pPr>
            <w:r w:rsidRPr="007C2C29">
              <w:rPr>
                <w:bCs/>
              </w:rPr>
              <w:t>4</w:t>
            </w:r>
          </w:p>
        </w:tc>
        <w:tc>
          <w:tcPr>
            <w:tcW w:w="5800" w:type="dxa"/>
            <w:shd w:val="clear" w:color="auto" w:fill="auto"/>
            <w:vAlign w:val="center"/>
            <w:hideMark/>
          </w:tcPr>
          <w:p w:rsidR="00E05774" w:rsidRPr="007C2C29" w:rsidRDefault="00E05774" w:rsidP="004A2800">
            <w:pPr>
              <w:jc w:val="center"/>
              <w:rPr>
                <w:b/>
                <w:bCs/>
              </w:rPr>
            </w:pPr>
            <w:r w:rsidRPr="007C2C29">
              <w:rPr>
                <w:b/>
                <w:bCs/>
              </w:rPr>
              <w:t>Minimum Recovered C (dBW)</w:t>
            </w:r>
          </w:p>
        </w:tc>
        <w:tc>
          <w:tcPr>
            <w:tcW w:w="2001" w:type="dxa"/>
            <w:shd w:val="clear" w:color="auto" w:fill="auto"/>
            <w:vAlign w:val="center"/>
          </w:tcPr>
          <w:p w:rsidR="00E05774" w:rsidRPr="007C2C29" w:rsidRDefault="00E05774" w:rsidP="004A2800">
            <w:pPr>
              <w:jc w:val="center"/>
              <w:rPr>
                <w:rFonts w:ascii="Calibri" w:hAnsi="Calibri"/>
                <w:b/>
                <w:bCs/>
                <w:color w:val="000000"/>
              </w:rPr>
            </w:pPr>
            <w:r w:rsidRPr="007C2C29">
              <w:rPr>
                <w:rFonts w:ascii="Calibri" w:hAnsi="Calibri"/>
                <w:b/>
                <w:bCs/>
                <w:color w:val="000000"/>
              </w:rPr>
              <w:t>=(1)+(2)+(3)</w:t>
            </w:r>
          </w:p>
        </w:tc>
      </w:tr>
      <w:tr w:rsidR="00E05774" w:rsidRPr="007C2C29" w:rsidTr="004A2800">
        <w:trPr>
          <w:trHeight w:val="360"/>
          <w:jc w:val="center"/>
        </w:trPr>
        <w:tc>
          <w:tcPr>
            <w:tcW w:w="999" w:type="dxa"/>
            <w:shd w:val="clear" w:color="auto" w:fill="auto"/>
            <w:vAlign w:val="center"/>
          </w:tcPr>
          <w:p w:rsidR="00E05774" w:rsidRPr="007C2C29" w:rsidRDefault="00E05774" w:rsidP="004A2800">
            <w:pPr>
              <w:jc w:val="center"/>
            </w:pPr>
            <w:r w:rsidRPr="007C2C29">
              <w:t>5</w:t>
            </w:r>
          </w:p>
        </w:tc>
        <w:tc>
          <w:tcPr>
            <w:tcW w:w="5800" w:type="dxa"/>
            <w:shd w:val="clear" w:color="auto" w:fill="auto"/>
            <w:vAlign w:val="center"/>
            <w:hideMark/>
          </w:tcPr>
          <w:p w:rsidR="00E05774" w:rsidRPr="007C2C29" w:rsidRDefault="00E05774" w:rsidP="004A2800">
            <w:pPr>
              <w:jc w:val="center"/>
            </w:pPr>
            <w:proofErr w:type="spellStart"/>
            <w:r w:rsidRPr="007C2C29">
              <w:t>I</w:t>
            </w:r>
            <w:r w:rsidRPr="007C2C29">
              <w:rPr>
                <w:vertAlign w:val="subscript"/>
              </w:rPr>
              <w:t>gnss</w:t>
            </w:r>
            <w:proofErr w:type="spellEnd"/>
            <w:r w:rsidRPr="007C2C29">
              <w:t xml:space="preserve"> (</w:t>
            </w:r>
            <w:proofErr w:type="spellStart"/>
            <w:r w:rsidRPr="007C2C29">
              <w:t>dBW</w:t>
            </w:r>
            <w:proofErr w:type="spellEnd"/>
            <w:r w:rsidRPr="007C2C29">
              <w:t>/Hz) (includes a 0.5 dB margin)</w:t>
            </w:r>
          </w:p>
        </w:tc>
        <w:tc>
          <w:tcPr>
            <w:tcW w:w="2001" w:type="dxa"/>
            <w:shd w:val="clear" w:color="auto" w:fill="auto"/>
            <w:vAlign w:val="center"/>
          </w:tcPr>
          <w:p w:rsidR="00E05774" w:rsidRPr="007C2C29" w:rsidRDefault="00E05774" w:rsidP="004A2800">
            <w:pPr>
              <w:jc w:val="center"/>
              <w:rPr>
                <w:rFonts w:ascii="Calibri" w:hAnsi="Calibri"/>
                <w:color w:val="000000"/>
              </w:rPr>
            </w:pPr>
          </w:p>
        </w:tc>
      </w:tr>
      <w:tr w:rsidR="00E05774" w:rsidRPr="007C2C29" w:rsidTr="004A2800">
        <w:trPr>
          <w:trHeight w:val="300"/>
          <w:jc w:val="center"/>
        </w:trPr>
        <w:tc>
          <w:tcPr>
            <w:tcW w:w="999" w:type="dxa"/>
            <w:shd w:val="clear" w:color="auto" w:fill="auto"/>
            <w:vAlign w:val="center"/>
          </w:tcPr>
          <w:p w:rsidR="00E05774" w:rsidRPr="007C2C29" w:rsidRDefault="00E05774" w:rsidP="004A2800">
            <w:pPr>
              <w:jc w:val="center"/>
            </w:pPr>
            <w:r w:rsidRPr="007C2C29">
              <w:t>6</w:t>
            </w:r>
          </w:p>
        </w:tc>
        <w:tc>
          <w:tcPr>
            <w:tcW w:w="5800" w:type="dxa"/>
            <w:shd w:val="clear" w:color="auto" w:fill="auto"/>
            <w:vAlign w:val="center"/>
            <w:hideMark/>
          </w:tcPr>
          <w:p w:rsidR="00E05774" w:rsidRPr="007C2C29" w:rsidRDefault="00E05774" w:rsidP="004A2800">
            <w:pPr>
              <w:jc w:val="center"/>
            </w:pPr>
            <w:r w:rsidRPr="007C2C29">
              <w:t>Blanker Duty Cycle (%)</w:t>
            </w:r>
          </w:p>
        </w:tc>
        <w:tc>
          <w:tcPr>
            <w:tcW w:w="2001" w:type="dxa"/>
            <w:shd w:val="clear" w:color="auto" w:fill="auto"/>
            <w:vAlign w:val="center"/>
          </w:tcPr>
          <w:p w:rsidR="00E05774" w:rsidRPr="007C2C29" w:rsidRDefault="00E05774" w:rsidP="004A2800">
            <w:pPr>
              <w:jc w:val="center"/>
              <w:rPr>
                <w:rFonts w:ascii="Calibri" w:hAnsi="Calibri"/>
                <w:color w:val="000000"/>
              </w:rPr>
            </w:pPr>
          </w:p>
        </w:tc>
      </w:tr>
      <w:tr w:rsidR="00E05774" w:rsidRPr="007C2C29" w:rsidTr="004A2800">
        <w:trPr>
          <w:trHeight w:val="360"/>
          <w:jc w:val="center"/>
        </w:trPr>
        <w:tc>
          <w:tcPr>
            <w:tcW w:w="999" w:type="dxa"/>
            <w:shd w:val="clear" w:color="auto" w:fill="auto"/>
            <w:vAlign w:val="center"/>
          </w:tcPr>
          <w:p w:rsidR="00E05774" w:rsidRPr="007C2C29" w:rsidRDefault="00E05774" w:rsidP="004A2800">
            <w:pPr>
              <w:jc w:val="center"/>
            </w:pPr>
            <w:r w:rsidRPr="007C2C29">
              <w:t>7</w:t>
            </w:r>
          </w:p>
        </w:tc>
        <w:tc>
          <w:tcPr>
            <w:tcW w:w="5800" w:type="dxa"/>
            <w:shd w:val="clear" w:color="auto" w:fill="auto"/>
            <w:vAlign w:val="center"/>
            <w:hideMark/>
          </w:tcPr>
          <w:p w:rsidR="00E05774" w:rsidRPr="007C2C29" w:rsidRDefault="00E05774" w:rsidP="004A2800">
            <w:pPr>
              <w:jc w:val="center"/>
            </w:pPr>
            <w:r w:rsidRPr="007C2C29">
              <w:t>Pulsed interference R</w:t>
            </w:r>
            <w:r w:rsidRPr="007C2C29">
              <w:rPr>
                <w:vertAlign w:val="subscript"/>
              </w:rPr>
              <w:t>I</w:t>
            </w:r>
          </w:p>
        </w:tc>
        <w:tc>
          <w:tcPr>
            <w:tcW w:w="2001" w:type="dxa"/>
            <w:shd w:val="clear" w:color="auto" w:fill="auto"/>
            <w:vAlign w:val="center"/>
          </w:tcPr>
          <w:p w:rsidR="00E05774" w:rsidRPr="007C2C29" w:rsidRDefault="00E05774" w:rsidP="004A2800">
            <w:pPr>
              <w:jc w:val="center"/>
              <w:rPr>
                <w:rFonts w:ascii="Calibri" w:hAnsi="Calibri"/>
                <w:color w:val="000000"/>
              </w:rPr>
            </w:pPr>
          </w:p>
        </w:tc>
      </w:tr>
      <w:tr w:rsidR="00E05774" w:rsidRPr="007C2C29" w:rsidTr="004A2800">
        <w:trPr>
          <w:trHeight w:val="375"/>
          <w:jc w:val="center"/>
        </w:trPr>
        <w:tc>
          <w:tcPr>
            <w:tcW w:w="999" w:type="dxa"/>
            <w:shd w:val="clear" w:color="auto" w:fill="auto"/>
            <w:vAlign w:val="center"/>
          </w:tcPr>
          <w:p w:rsidR="00E05774" w:rsidRPr="007C2C29" w:rsidRDefault="00E05774" w:rsidP="004A2800">
            <w:pPr>
              <w:jc w:val="center"/>
              <w:rPr>
                <w:bCs/>
              </w:rPr>
            </w:pPr>
            <w:r w:rsidRPr="007C2C29">
              <w:rPr>
                <w:bCs/>
              </w:rPr>
              <w:t>8</w:t>
            </w:r>
          </w:p>
        </w:tc>
        <w:tc>
          <w:tcPr>
            <w:tcW w:w="5800" w:type="dxa"/>
            <w:shd w:val="clear" w:color="auto" w:fill="auto"/>
            <w:vAlign w:val="center"/>
            <w:hideMark/>
          </w:tcPr>
          <w:p w:rsidR="00E05774" w:rsidRPr="007C2C29" w:rsidRDefault="00E05774" w:rsidP="004A2800">
            <w:pPr>
              <w:jc w:val="center"/>
              <w:rPr>
                <w:b/>
                <w:bCs/>
              </w:rPr>
            </w:pPr>
            <w:r w:rsidRPr="007C2C29">
              <w:rPr>
                <w:b/>
                <w:bCs/>
              </w:rPr>
              <w:t>Effective N</w:t>
            </w:r>
            <w:r w:rsidRPr="007C2C29">
              <w:rPr>
                <w:b/>
                <w:bCs/>
                <w:vertAlign w:val="subscript"/>
              </w:rPr>
              <w:t>0</w:t>
            </w:r>
            <w:r w:rsidRPr="007C2C29">
              <w:rPr>
                <w:b/>
                <w:bCs/>
              </w:rPr>
              <w:t xml:space="preserve"> (dBW/Hz) (includes an extra 1dB to take into account BDC and R</w:t>
            </w:r>
            <w:r w:rsidRPr="007C2C29">
              <w:rPr>
                <w:b/>
                <w:bCs/>
                <w:vertAlign w:val="subscript"/>
              </w:rPr>
              <w:t>I</w:t>
            </w:r>
            <w:r w:rsidRPr="007C2C29">
              <w:rPr>
                <w:b/>
                <w:bCs/>
              </w:rPr>
              <w:t xml:space="preserve"> uncertainties)</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 xml:space="preserve">See equation in section </w:t>
            </w:r>
            <w:r w:rsidRPr="007C2C29">
              <w:rPr>
                <w:rFonts w:ascii="Calibri" w:hAnsi="Calibri"/>
                <w:b/>
                <w:bCs/>
                <w:color w:val="000000"/>
                <w:lang w:val="en-US"/>
              </w:rPr>
              <w:fldChar w:fldCharType="begin"/>
            </w:r>
            <w:r w:rsidRPr="007C2C29">
              <w:rPr>
                <w:rFonts w:ascii="Calibri" w:hAnsi="Calibri"/>
                <w:b/>
                <w:bCs/>
                <w:color w:val="000000"/>
                <w:lang w:val="en-US"/>
              </w:rPr>
              <w:instrText xml:space="preserve"> REF _Ref514834980 \r \h </w:instrText>
            </w:r>
            <w:r w:rsidR="007C2C29">
              <w:rPr>
                <w:rFonts w:ascii="Calibri" w:hAnsi="Calibri"/>
                <w:b/>
                <w:bCs/>
                <w:color w:val="000000"/>
                <w:lang w:val="en-US"/>
              </w:rPr>
              <w:instrText xml:space="preserve"> \* MERGEFORMAT </w:instrText>
            </w:r>
            <w:r w:rsidRPr="007C2C29">
              <w:rPr>
                <w:rFonts w:ascii="Calibri" w:hAnsi="Calibri"/>
                <w:b/>
                <w:bCs/>
                <w:color w:val="000000"/>
                <w:lang w:val="en-US"/>
              </w:rPr>
            </w:r>
            <w:r w:rsidRPr="007C2C29">
              <w:rPr>
                <w:rFonts w:ascii="Calibri" w:hAnsi="Calibri"/>
                <w:b/>
                <w:bCs/>
                <w:color w:val="000000"/>
                <w:lang w:val="en-US"/>
              </w:rPr>
              <w:fldChar w:fldCharType="separate"/>
            </w:r>
            <w:r w:rsidRPr="007C2C29">
              <w:rPr>
                <w:rFonts w:ascii="Calibri" w:hAnsi="Calibri"/>
                <w:b/>
                <w:bCs/>
                <w:color w:val="000000"/>
                <w:lang w:val="en-US"/>
              </w:rPr>
              <w:t>2.3</w:t>
            </w:r>
            <w:r w:rsidRPr="007C2C29">
              <w:rPr>
                <w:rFonts w:ascii="Calibri" w:hAnsi="Calibri"/>
                <w:b/>
                <w:bCs/>
                <w:color w:val="000000"/>
                <w:lang w:val="en-US"/>
              </w:rPr>
              <w:fldChar w:fldCharType="end"/>
            </w:r>
          </w:p>
        </w:tc>
      </w:tr>
      <w:tr w:rsidR="00E05774" w:rsidRPr="007C2C29" w:rsidTr="004A2800">
        <w:trPr>
          <w:trHeight w:val="322"/>
          <w:jc w:val="center"/>
        </w:trPr>
        <w:tc>
          <w:tcPr>
            <w:tcW w:w="999" w:type="dxa"/>
            <w:shd w:val="clear" w:color="auto" w:fill="auto"/>
            <w:vAlign w:val="center"/>
          </w:tcPr>
          <w:p w:rsidR="00E05774" w:rsidRPr="007C2C29" w:rsidRDefault="00E05774" w:rsidP="004A2800">
            <w:pPr>
              <w:jc w:val="center"/>
              <w:rPr>
                <w:bCs/>
                <w:lang w:val="en-US"/>
              </w:rPr>
            </w:pPr>
            <w:r w:rsidRPr="007C2C29">
              <w:rPr>
                <w:bCs/>
                <w:lang w:val="en-US"/>
              </w:rPr>
              <w:t>9</w:t>
            </w:r>
          </w:p>
        </w:tc>
        <w:tc>
          <w:tcPr>
            <w:tcW w:w="5800" w:type="dxa"/>
            <w:shd w:val="clear" w:color="auto" w:fill="auto"/>
            <w:vAlign w:val="center"/>
            <w:hideMark/>
          </w:tcPr>
          <w:p w:rsidR="00E05774" w:rsidRPr="007C2C29" w:rsidRDefault="00E05774" w:rsidP="004A2800">
            <w:pPr>
              <w:jc w:val="center"/>
              <w:rPr>
                <w:b/>
                <w:bCs/>
                <w:lang w:val="en-US"/>
              </w:rPr>
            </w:pPr>
            <w:r w:rsidRPr="007C2C29">
              <w:rPr>
                <w:b/>
                <w:bCs/>
                <w:lang w:val="en-US"/>
              </w:rPr>
              <w:t>Minimum effective C/N</w:t>
            </w:r>
            <w:r w:rsidRPr="007C2C29">
              <w:rPr>
                <w:b/>
                <w:bCs/>
                <w:vertAlign w:val="subscript"/>
                <w:lang w:val="en-US"/>
              </w:rPr>
              <w:t xml:space="preserve">0 </w:t>
            </w:r>
            <w:r w:rsidRPr="007C2C29">
              <w:rPr>
                <w:b/>
                <w:bCs/>
                <w:lang w:val="en-US"/>
              </w:rPr>
              <w:t>of total signal (dB-Hz)</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=(4)-(8)</w:t>
            </w:r>
          </w:p>
        </w:tc>
      </w:tr>
      <w:tr w:rsidR="00E05774" w:rsidRPr="007C2C29" w:rsidTr="004A2800">
        <w:trPr>
          <w:trHeight w:val="315"/>
          <w:jc w:val="center"/>
        </w:trPr>
        <w:tc>
          <w:tcPr>
            <w:tcW w:w="999" w:type="dxa"/>
            <w:shd w:val="clear" w:color="auto" w:fill="auto"/>
            <w:vAlign w:val="center"/>
          </w:tcPr>
          <w:p w:rsidR="00E05774" w:rsidRPr="007C2C29" w:rsidRDefault="00E05774" w:rsidP="004A2800">
            <w:pPr>
              <w:jc w:val="center"/>
              <w:rPr>
                <w:bCs/>
                <w:lang w:val="en-US"/>
              </w:rPr>
            </w:pPr>
            <w:r w:rsidRPr="007C2C29">
              <w:rPr>
                <w:bCs/>
                <w:lang w:val="en-US"/>
              </w:rPr>
              <w:t>10</w:t>
            </w:r>
          </w:p>
        </w:tc>
        <w:tc>
          <w:tcPr>
            <w:tcW w:w="5800" w:type="dxa"/>
            <w:shd w:val="clear" w:color="auto" w:fill="auto"/>
            <w:vAlign w:val="center"/>
            <w:hideMark/>
          </w:tcPr>
          <w:p w:rsidR="00E05774" w:rsidRPr="007C2C29" w:rsidRDefault="00E05774" w:rsidP="004A2800">
            <w:pPr>
              <w:jc w:val="center"/>
              <w:rPr>
                <w:b/>
                <w:bCs/>
                <w:lang w:val="en-US"/>
              </w:rPr>
            </w:pPr>
            <w:r w:rsidRPr="007C2C29">
              <w:rPr>
                <w:b/>
                <w:bCs/>
                <w:lang w:val="en-US"/>
              </w:rPr>
              <w:t>Threshold (dB-Hz)</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 xml:space="preserve">From section </w:t>
            </w:r>
            <w:r w:rsidRPr="007C2C29">
              <w:rPr>
                <w:rFonts w:ascii="Calibri" w:hAnsi="Calibri"/>
                <w:b/>
                <w:bCs/>
                <w:color w:val="000000"/>
                <w:lang w:val="en-US"/>
              </w:rPr>
              <w:fldChar w:fldCharType="begin"/>
            </w:r>
            <w:r w:rsidRPr="007C2C29">
              <w:rPr>
                <w:rFonts w:ascii="Calibri" w:hAnsi="Calibri"/>
                <w:b/>
                <w:bCs/>
                <w:color w:val="000000"/>
                <w:lang w:val="en-US"/>
              </w:rPr>
              <w:instrText xml:space="preserve"> REF _Ref514835118 \r \h </w:instrText>
            </w:r>
            <w:r w:rsidR="007C2C29">
              <w:rPr>
                <w:rFonts w:ascii="Calibri" w:hAnsi="Calibri"/>
                <w:b/>
                <w:bCs/>
                <w:color w:val="000000"/>
                <w:lang w:val="en-US"/>
              </w:rPr>
              <w:instrText xml:space="preserve"> \* MERGEFORMAT </w:instrText>
            </w:r>
            <w:r w:rsidRPr="007C2C29">
              <w:rPr>
                <w:rFonts w:ascii="Calibri" w:hAnsi="Calibri"/>
                <w:b/>
                <w:bCs/>
                <w:color w:val="000000"/>
                <w:lang w:val="en-US"/>
              </w:rPr>
            </w:r>
            <w:r w:rsidRPr="007C2C29">
              <w:rPr>
                <w:rFonts w:ascii="Calibri" w:hAnsi="Calibri"/>
                <w:b/>
                <w:bCs/>
                <w:color w:val="000000"/>
                <w:lang w:val="en-US"/>
              </w:rPr>
              <w:fldChar w:fldCharType="separate"/>
            </w:r>
            <w:r w:rsidRPr="007C2C29">
              <w:rPr>
                <w:rFonts w:ascii="Calibri" w:hAnsi="Calibri"/>
                <w:b/>
                <w:bCs/>
                <w:color w:val="000000"/>
                <w:lang w:val="en-US"/>
              </w:rPr>
              <w:t>3.7</w:t>
            </w:r>
            <w:r w:rsidRPr="007C2C29">
              <w:rPr>
                <w:rFonts w:ascii="Calibri" w:hAnsi="Calibri"/>
                <w:b/>
                <w:bCs/>
                <w:color w:val="000000"/>
                <w:lang w:val="en-US"/>
              </w:rPr>
              <w:fldChar w:fldCharType="end"/>
            </w:r>
          </w:p>
        </w:tc>
      </w:tr>
      <w:tr w:rsidR="00E05774" w:rsidRPr="007C2C29" w:rsidTr="004A2800">
        <w:trPr>
          <w:trHeight w:val="315"/>
          <w:jc w:val="center"/>
        </w:trPr>
        <w:tc>
          <w:tcPr>
            <w:tcW w:w="999" w:type="dxa"/>
            <w:shd w:val="clear" w:color="auto" w:fill="auto"/>
            <w:vAlign w:val="center"/>
          </w:tcPr>
          <w:p w:rsidR="00E05774" w:rsidRPr="007C2C29" w:rsidRDefault="00E05774" w:rsidP="004A2800">
            <w:pPr>
              <w:jc w:val="center"/>
              <w:rPr>
                <w:bCs/>
                <w:lang w:val="en-US"/>
              </w:rPr>
            </w:pPr>
            <w:r w:rsidRPr="007C2C29">
              <w:rPr>
                <w:bCs/>
                <w:lang w:val="en-US"/>
              </w:rPr>
              <w:t>11</w:t>
            </w:r>
          </w:p>
        </w:tc>
        <w:tc>
          <w:tcPr>
            <w:tcW w:w="5800" w:type="dxa"/>
            <w:shd w:val="clear" w:color="auto" w:fill="auto"/>
            <w:vAlign w:val="center"/>
            <w:hideMark/>
          </w:tcPr>
          <w:p w:rsidR="00E05774" w:rsidRPr="007C2C29" w:rsidRDefault="00E05774" w:rsidP="004A2800">
            <w:pPr>
              <w:jc w:val="center"/>
              <w:rPr>
                <w:b/>
                <w:bCs/>
                <w:lang w:val="en-US"/>
              </w:rPr>
            </w:pPr>
            <w:r w:rsidRPr="007C2C29">
              <w:rPr>
                <w:b/>
                <w:bCs/>
                <w:lang w:val="en-US"/>
              </w:rPr>
              <w:t>Margin (dB)</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=(9)-(10)</w:t>
            </w:r>
          </w:p>
        </w:tc>
      </w:tr>
    </w:tbl>
    <w:p w:rsidR="00E05774" w:rsidRPr="007C2C29" w:rsidRDefault="00E05774" w:rsidP="00E05774">
      <w:pPr>
        <w:pStyle w:val="2Para0"/>
        <w:numPr>
          <w:ilvl w:val="1"/>
          <w:numId w:val="16"/>
        </w:numPr>
      </w:pPr>
      <w:r w:rsidRPr="007C2C29">
        <w:lastRenderedPageBreak/>
        <w:t>It is understood that initial analyses have shown that the weakest link budget analysis is associated to the SBAS L5 demodulation link budget. The main reason for this is the lower minimum signal power of SBAS compared to GPS L5 and Galileo E5a as well as the higher SBAS demodulation threshold compared to the acquisition and tracking thresholds for core constellation signals. As a consequence, only the SBAS link budgets are shown below.</w:t>
      </w:r>
    </w:p>
    <w:p w:rsidR="00E05774" w:rsidRPr="007C2C29" w:rsidRDefault="00E05774" w:rsidP="00E05774">
      <w:pPr>
        <w:pStyle w:val="3Para0"/>
        <w:numPr>
          <w:ilvl w:val="2"/>
          <w:numId w:val="16"/>
        </w:numPr>
      </w:pPr>
      <w:r w:rsidRPr="007C2C29">
        <w:t>Note that in the SBAS scenarios, the link budgets are computed based on the second lowest visible GEO.</w:t>
      </w:r>
    </w:p>
    <w:p w:rsidR="00E05774" w:rsidRPr="007C2C29" w:rsidRDefault="00E05774" w:rsidP="00E05774">
      <w:pPr>
        <w:pStyle w:val="2Para0"/>
        <w:numPr>
          <w:ilvl w:val="1"/>
          <w:numId w:val="16"/>
        </w:numPr>
      </w:pPr>
      <w:r w:rsidRPr="007C2C29">
        <w:t>The link budget at high altitude (FL400) for SBAS L5 is first computed.</w:t>
      </w:r>
    </w:p>
    <w:p w:rsidR="00E05774" w:rsidRPr="007C2C29" w:rsidRDefault="00E05774" w:rsidP="00E05774">
      <w:pPr>
        <w:pStyle w:val="3Para0"/>
        <w:numPr>
          <w:ilvl w:val="2"/>
          <w:numId w:val="16"/>
        </w:numPr>
      </w:pPr>
      <w:r w:rsidRPr="007C2C29">
        <w:t xml:space="preserve">The results over Europe is shown in the figures below. Although it is given as a figure, it is computed for every point of a 2.5°x2.5° resolution (but with a 0.5°x0.5° resolution over the DME/TACAN hot spot) following the template described in section </w:t>
      </w:r>
      <w:r w:rsidRPr="007C2C29">
        <w:fldChar w:fldCharType="begin"/>
      </w:r>
      <w:r w:rsidRPr="007C2C29">
        <w:instrText xml:space="preserve"> REF _Ref514836669 \r \h </w:instrText>
      </w:r>
      <w:r w:rsidR="007C2C29">
        <w:instrText xml:space="preserve"> \* MERGEFORMAT </w:instrText>
      </w:r>
      <w:r w:rsidRPr="007C2C29">
        <w:fldChar w:fldCharType="separate"/>
      </w:r>
      <w:r w:rsidRPr="007C2C29">
        <w:t>4.1</w:t>
      </w:r>
      <w:r w:rsidRPr="007C2C29">
        <w:fldChar w:fldCharType="end"/>
      </w:r>
      <w:r w:rsidRPr="007C2C29">
        <w:t>. The lowest margin appears to be 1dB in Europe.</w:t>
      </w:r>
    </w:p>
    <w:p w:rsidR="00E05774" w:rsidRPr="007C2C29" w:rsidRDefault="00C06969" w:rsidP="005B5635">
      <w:pPr>
        <w:pStyle w:val="2Para0"/>
        <w:tabs>
          <w:tab w:val="clear" w:pos="0"/>
        </w:tabs>
        <w:spacing w:before="0"/>
        <w:jc w:val="center"/>
      </w:pPr>
      <w:r w:rsidRPr="007C2C29">
        <w:rPr>
          <w:noProof/>
          <w:lang w:eastAsia="zh-CN"/>
        </w:rPr>
        <w:drawing>
          <wp:inline distT="0" distB="0" distL="0" distR="0">
            <wp:extent cx="4336415" cy="3175000"/>
            <wp:effectExtent l="0" t="0" r="0"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6415" cy="3175000"/>
                    </a:xfrm>
                    <a:prstGeom prst="rect">
                      <a:avLst/>
                    </a:prstGeom>
                    <a:noFill/>
                    <a:ln>
                      <a:noFill/>
                    </a:ln>
                  </pic:spPr>
                </pic:pic>
              </a:graphicData>
            </a:graphic>
          </wp:inline>
        </w:drawing>
      </w:r>
    </w:p>
    <w:p w:rsidR="00E05774" w:rsidRPr="007C2C29" w:rsidRDefault="00E05774" w:rsidP="00E05774">
      <w:pPr>
        <w:pStyle w:val="Caption"/>
        <w:jc w:val="center"/>
      </w:pPr>
      <w:r w:rsidRPr="007C2C29">
        <w:t xml:space="preserve">Figure </w:t>
      </w:r>
      <w:r w:rsidRPr="007C2C29">
        <w:fldChar w:fldCharType="begin"/>
      </w:r>
      <w:r w:rsidRPr="007C2C29">
        <w:instrText xml:space="preserve"> SEQ Figure \* ARABIC </w:instrText>
      </w:r>
      <w:r w:rsidRPr="007C2C29">
        <w:fldChar w:fldCharType="separate"/>
      </w:r>
      <w:r w:rsidRPr="007C2C29">
        <w:rPr>
          <w:noProof/>
        </w:rPr>
        <w:t>3</w:t>
      </w:r>
      <w:r w:rsidRPr="007C2C29">
        <w:fldChar w:fldCharType="end"/>
      </w:r>
      <w:r w:rsidRPr="007C2C29">
        <w:t xml:space="preserve"> – SBAS L5 Link Budget Analysis at FL400 over Europe</w:t>
      </w:r>
    </w:p>
    <w:p w:rsidR="00A05624" w:rsidRDefault="00E05774" w:rsidP="00E05774">
      <w:pPr>
        <w:pStyle w:val="3Para0"/>
        <w:numPr>
          <w:ilvl w:val="2"/>
          <w:numId w:val="16"/>
        </w:numPr>
      </w:pPr>
      <w:r w:rsidRPr="007C2C29">
        <w:t>The link budget results for WAAS over the US is only shown as a table as the authors do not have access to the US database. The link budget is thus performed at the location of the hot spot given by [RTCA DO292] (thus based on a 2004 DME/TACAN database). The link budget exhibits a 0.61 dB margin. It thus seems more constraining than the European link budget.</w:t>
      </w:r>
    </w:p>
    <w:p w:rsidR="00A05624" w:rsidRDefault="00A05624">
      <w:pPr>
        <w:jc w:val="left"/>
        <w:rPr>
          <w:szCs w:val="24"/>
        </w:rPr>
      </w:pPr>
      <w:r>
        <w:br w:type="page"/>
      </w:r>
    </w:p>
    <w:p w:rsidR="00E05774" w:rsidRPr="007C2C29" w:rsidRDefault="00E05774" w:rsidP="00A05624">
      <w:pPr>
        <w:pStyle w:val="3Para0"/>
        <w:tabs>
          <w:tab w:val="clear" w:pos="0"/>
        </w:tabs>
      </w:pPr>
    </w:p>
    <w:p w:rsidR="00E05774" w:rsidRPr="007C2C29" w:rsidRDefault="00E05774" w:rsidP="00E05774">
      <w:pPr>
        <w:pStyle w:val="Caption"/>
        <w:jc w:val="center"/>
        <w:rPr>
          <w:b/>
          <w:bCs/>
        </w:rPr>
      </w:pPr>
      <w:r w:rsidRPr="007C2C29">
        <w:rPr>
          <w:b/>
          <w:bCs/>
        </w:rPr>
        <w:t xml:space="preserve">Table </w:t>
      </w:r>
      <w:r w:rsidRPr="007C2C29">
        <w:rPr>
          <w:b/>
          <w:bCs/>
        </w:rPr>
        <w:fldChar w:fldCharType="begin"/>
      </w:r>
      <w:r w:rsidRPr="007C2C29">
        <w:rPr>
          <w:b/>
          <w:bCs/>
        </w:rPr>
        <w:instrText xml:space="preserve"> SEQ Table \* ARABIC </w:instrText>
      </w:r>
      <w:r w:rsidRPr="007C2C29">
        <w:rPr>
          <w:b/>
          <w:bCs/>
        </w:rPr>
        <w:fldChar w:fldCharType="separate"/>
      </w:r>
      <w:r w:rsidRPr="007C2C29">
        <w:rPr>
          <w:b/>
          <w:bCs/>
        </w:rPr>
        <w:t>1</w:t>
      </w:r>
      <w:r w:rsidRPr="007C2C29">
        <w:rPr>
          <w:b/>
          <w:bCs/>
        </w:rPr>
        <w:fldChar w:fldCharType="end"/>
      </w:r>
      <w:r w:rsidRPr="007C2C29">
        <w:rPr>
          <w:b/>
          <w:bCs/>
        </w:rPr>
        <w:t xml:space="preserve"> – WAAS L5 Link Budget at US Hot Sport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5800"/>
        <w:gridCol w:w="2001"/>
      </w:tblGrid>
      <w:tr w:rsidR="00E05774" w:rsidRPr="007C2C29" w:rsidTr="004A2800">
        <w:trPr>
          <w:trHeight w:val="886"/>
          <w:jc w:val="center"/>
        </w:trPr>
        <w:tc>
          <w:tcPr>
            <w:tcW w:w="999" w:type="dxa"/>
            <w:shd w:val="clear" w:color="auto" w:fill="auto"/>
            <w:vAlign w:val="center"/>
          </w:tcPr>
          <w:p w:rsidR="00E05774" w:rsidRPr="007C2C29" w:rsidRDefault="00E05774" w:rsidP="004A2800">
            <w:pPr>
              <w:jc w:val="center"/>
              <w:rPr>
                <w:b/>
                <w:bCs/>
                <w:lang w:val="en-US"/>
              </w:rPr>
            </w:pPr>
            <w:r w:rsidRPr="007C2C29">
              <w:rPr>
                <w:b/>
                <w:bCs/>
                <w:lang w:val="en-US"/>
              </w:rPr>
              <w:t>Line Number</w:t>
            </w:r>
          </w:p>
        </w:tc>
        <w:tc>
          <w:tcPr>
            <w:tcW w:w="5800" w:type="dxa"/>
            <w:shd w:val="clear" w:color="auto" w:fill="auto"/>
            <w:vAlign w:val="center"/>
            <w:hideMark/>
          </w:tcPr>
          <w:p w:rsidR="00E05774" w:rsidRPr="007C2C29" w:rsidRDefault="00E05774" w:rsidP="004A2800">
            <w:pPr>
              <w:jc w:val="center"/>
              <w:rPr>
                <w:b/>
                <w:bCs/>
                <w:lang w:val="en-US"/>
              </w:rPr>
            </w:pPr>
          </w:p>
        </w:tc>
        <w:tc>
          <w:tcPr>
            <w:tcW w:w="2001" w:type="dxa"/>
            <w:shd w:val="clear" w:color="auto" w:fill="auto"/>
            <w:vAlign w:val="center"/>
          </w:tcPr>
          <w:p w:rsidR="00E05774" w:rsidRPr="007C2C29" w:rsidRDefault="00E05774" w:rsidP="004A2800">
            <w:pPr>
              <w:jc w:val="center"/>
              <w:rPr>
                <w:b/>
                <w:bCs/>
                <w:lang w:val="en-US"/>
              </w:rPr>
            </w:pPr>
            <w:r w:rsidRPr="007C2C29">
              <w:rPr>
                <w:b/>
                <w:bCs/>
                <w:lang w:val="en-US"/>
              </w:rPr>
              <w:t>Type of Signal /</w:t>
            </w:r>
          </w:p>
          <w:p w:rsidR="00E05774" w:rsidRPr="007C2C29" w:rsidRDefault="00E05774" w:rsidP="004A2800">
            <w:pPr>
              <w:jc w:val="center"/>
              <w:rPr>
                <w:b/>
                <w:bCs/>
                <w:lang w:val="en-US"/>
              </w:rPr>
            </w:pPr>
            <w:r w:rsidRPr="007C2C29">
              <w:rPr>
                <w:b/>
                <w:bCs/>
                <w:lang w:val="en-US"/>
              </w:rPr>
              <w:t>Processing Operation</w:t>
            </w:r>
          </w:p>
        </w:tc>
      </w:tr>
      <w:tr w:rsidR="00E05774" w:rsidRPr="007C2C29" w:rsidTr="004A2800">
        <w:trPr>
          <w:trHeight w:val="283"/>
          <w:jc w:val="center"/>
        </w:trPr>
        <w:tc>
          <w:tcPr>
            <w:tcW w:w="999" w:type="dxa"/>
            <w:shd w:val="clear" w:color="auto" w:fill="auto"/>
            <w:vAlign w:val="center"/>
          </w:tcPr>
          <w:p w:rsidR="00E05774" w:rsidRPr="007C2C29" w:rsidRDefault="00E05774" w:rsidP="004A2800">
            <w:pPr>
              <w:jc w:val="center"/>
            </w:pPr>
            <w:r w:rsidRPr="007C2C29">
              <w:t>1</w:t>
            </w:r>
          </w:p>
        </w:tc>
        <w:tc>
          <w:tcPr>
            <w:tcW w:w="5800" w:type="dxa"/>
            <w:shd w:val="clear" w:color="auto" w:fill="auto"/>
            <w:vAlign w:val="center"/>
            <w:hideMark/>
          </w:tcPr>
          <w:p w:rsidR="00E05774" w:rsidRPr="007C2C29" w:rsidRDefault="00E05774" w:rsidP="004A2800">
            <w:pPr>
              <w:jc w:val="center"/>
            </w:pPr>
            <w:r w:rsidRPr="007C2C29">
              <w:t>Minimum Received Power (dBW)</w:t>
            </w:r>
          </w:p>
        </w:tc>
        <w:tc>
          <w:tcPr>
            <w:tcW w:w="2001" w:type="dxa"/>
            <w:shd w:val="clear" w:color="auto" w:fill="auto"/>
            <w:vAlign w:val="center"/>
          </w:tcPr>
          <w:p w:rsidR="00E05774" w:rsidRPr="007C2C29" w:rsidRDefault="00E05774" w:rsidP="004A2800">
            <w:pPr>
              <w:jc w:val="center"/>
              <w:rPr>
                <w:rFonts w:ascii="Calibri" w:hAnsi="Calibri"/>
                <w:color w:val="000000"/>
              </w:rPr>
            </w:pPr>
            <w:r w:rsidRPr="007C2C29">
              <w:rPr>
                <w:rFonts w:ascii="Calibri" w:hAnsi="Calibri"/>
                <w:color w:val="000000"/>
              </w:rPr>
              <w:t>-158</w:t>
            </w:r>
          </w:p>
        </w:tc>
      </w:tr>
      <w:tr w:rsidR="00E05774" w:rsidRPr="007C2C29" w:rsidTr="004A2800">
        <w:trPr>
          <w:trHeight w:val="300"/>
          <w:jc w:val="center"/>
        </w:trPr>
        <w:tc>
          <w:tcPr>
            <w:tcW w:w="999" w:type="dxa"/>
            <w:shd w:val="clear" w:color="auto" w:fill="auto"/>
            <w:vAlign w:val="center"/>
          </w:tcPr>
          <w:p w:rsidR="00E05774" w:rsidRPr="007C2C29" w:rsidRDefault="00E05774" w:rsidP="004A2800">
            <w:pPr>
              <w:jc w:val="center"/>
            </w:pPr>
            <w:r w:rsidRPr="007C2C29">
              <w:t>2</w:t>
            </w:r>
          </w:p>
        </w:tc>
        <w:tc>
          <w:tcPr>
            <w:tcW w:w="5800" w:type="dxa"/>
            <w:shd w:val="clear" w:color="auto" w:fill="auto"/>
            <w:vAlign w:val="center"/>
            <w:hideMark/>
          </w:tcPr>
          <w:p w:rsidR="00E05774" w:rsidRPr="007C2C29" w:rsidRDefault="00E05774" w:rsidP="004A2800">
            <w:pPr>
              <w:jc w:val="center"/>
              <w:rPr>
                <w:lang w:val="en-US"/>
              </w:rPr>
            </w:pPr>
            <w:r w:rsidRPr="007C2C29">
              <w:rPr>
                <w:lang w:val="en-US"/>
              </w:rPr>
              <w:t>Minimum antenna Gain associated to the processed signal (dB)</w:t>
            </w:r>
          </w:p>
        </w:tc>
        <w:tc>
          <w:tcPr>
            <w:tcW w:w="2001" w:type="dxa"/>
            <w:shd w:val="clear" w:color="auto" w:fill="auto"/>
            <w:vAlign w:val="center"/>
          </w:tcPr>
          <w:p w:rsidR="00E05774" w:rsidRPr="007C2C29" w:rsidRDefault="00E05774" w:rsidP="004A2800">
            <w:pPr>
              <w:jc w:val="center"/>
              <w:rPr>
                <w:rFonts w:ascii="Calibri" w:hAnsi="Calibri"/>
                <w:color w:val="000000"/>
                <w:lang w:val="en-US"/>
              </w:rPr>
            </w:pPr>
            <w:r w:rsidRPr="007C2C29">
              <w:rPr>
                <w:rFonts w:ascii="Calibri" w:hAnsi="Calibri"/>
                <w:color w:val="000000"/>
              </w:rPr>
              <w:t>+0.1</w:t>
            </w:r>
          </w:p>
        </w:tc>
      </w:tr>
      <w:tr w:rsidR="00E05774" w:rsidRPr="007C2C29" w:rsidTr="004A2800">
        <w:trPr>
          <w:trHeight w:val="300"/>
          <w:jc w:val="center"/>
        </w:trPr>
        <w:tc>
          <w:tcPr>
            <w:tcW w:w="999" w:type="dxa"/>
            <w:shd w:val="clear" w:color="auto" w:fill="auto"/>
            <w:vAlign w:val="center"/>
          </w:tcPr>
          <w:p w:rsidR="00E05774" w:rsidRPr="007C2C29" w:rsidRDefault="00E05774" w:rsidP="004A2800">
            <w:pPr>
              <w:jc w:val="center"/>
            </w:pPr>
            <w:r w:rsidRPr="007C2C29">
              <w:t>3</w:t>
            </w:r>
          </w:p>
        </w:tc>
        <w:tc>
          <w:tcPr>
            <w:tcW w:w="5800" w:type="dxa"/>
            <w:shd w:val="clear" w:color="auto" w:fill="auto"/>
            <w:vAlign w:val="center"/>
            <w:hideMark/>
          </w:tcPr>
          <w:p w:rsidR="00E05774" w:rsidRPr="007C2C29" w:rsidRDefault="00E05774" w:rsidP="004A2800">
            <w:pPr>
              <w:jc w:val="center"/>
            </w:pPr>
            <w:r w:rsidRPr="007C2C29">
              <w:t>Implementation Losses and Polarization Losses</w:t>
            </w:r>
          </w:p>
        </w:tc>
        <w:tc>
          <w:tcPr>
            <w:tcW w:w="2001" w:type="dxa"/>
            <w:shd w:val="clear" w:color="auto" w:fill="auto"/>
            <w:vAlign w:val="center"/>
          </w:tcPr>
          <w:p w:rsidR="00E05774" w:rsidRPr="007C2C29" w:rsidRDefault="00E05774" w:rsidP="004A2800">
            <w:pPr>
              <w:jc w:val="center"/>
              <w:rPr>
                <w:rFonts w:ascii="Calibri" w:hAnsi="Calibri"/>
                <w:color w:val="000000"/>
              </w:rPr>
            </w:pPr>
            <w:r w:rsidRPr="007C2C29">
              <w:rPr>
                <w:rFonts w:ascii="Calibri" w:hAnsi="Calibri"/>
                <w:color w:val="000000"/>
              </w:rPr>
              <w:t>2</w:t>
            </w:r>
          </w:p>
        </w:tc>
      </w:tr>
      <w:tr w:rsidR="00E05774" w:rsidRPr="007C2C29" w:rsidTr="004A2800">
        <w:trPr>
          <w:trHeight w:val="315"/>
          <w:jc w:val="center"/>
        </w:trPr>
        <w:tc>
          <w:tcPr>
            <w:tcW w:w="999" w:type="dxa"/>
            <w:shd w:val="clear" w:color="auto" w:fill="auto"/>
            <w:vAlign w:val="center"/>
          </w:tcPr>
          <w:p w:rsidR="00E05774" w:rsidRPr="007C2C29" w:rsidRDefault="00E05774" w:rsidP="004A2800">
            <w:pPr>
              <w:jc w:val="center"/>
              <w:rPr>
                <w:bCs/>
              </w:rPr>
            </w:pPr>
            <w:r w:rsidRPr="007C2C29">
              <w:rPr>
                <w:bCs/>
              </w:rPr>
              <w:t>4</w:t>
            </w:r>
          </w:p>
        </w:tc>
        <w:tc>
          <w:tcPr>
            <w:tcW w:w="5800" w:type="dxa"/>
            <w:shd w:val="clear" w:color="auto" w:fill="auto"/>
            <w:vAlign w:val="center"/>
            <w:hideMark/>
          </w:tcPr>
          <w:p w:rsidR="00E05774" w:rsidRPr="007C2C29" w:rsidRDefault="00E05774" w:rsidP="004A2800">
            <w:pPr>
              <w:jc w:val="center"/>
              <w:rPr>
                <w:b/>
                <w:bCs/>
              </w:rPr>
            </w:pPr>
            <w:r w:rsidRPr="007C2C29">
              <w:rPr>
                <w:b/>
                <w:bCs/>
              </w:rPr>
              <w:t>Minimum Recovered C (dBW)</w:t>
            </w:r>
          </w:p>
        </w:tc>
        <w:tc>
          <w:tcPr>
            <w:tcW w:w="2001" w:type="dxa"/>
            <w:shd w:val="clear" w:color="auto" w:fill="auto"/>
            <w:vAlign w:val="center"/>
          </w:tcPr>
          <w:p w:rsidR="00E05774" w:rsidRPr="007C2C29" w:rsidRDefault="00E05774" w:rsidP="004A2800">
            <w:pPr>
              <w:jc w:val="center"/>
              <w:rPr>
                <w:rFonts w:ascii="Calibri" w:hAnsi="Calibri"/>
                <w:b/>
                <w:bCs/>
                <w:color w:val="000000"/>
              </w:rPr>
            </w:pPr>
            <w:r w:rsidRPr="007C2C29">
              <w:rPr>
                <w:rFonts w:ascii="Calibri" w:hAnsi="Calibri"/>
                <w:b/>
                <w:bCs/>
                <w:color w:val="000000"/>
              </w:rPr>
              <w:t>-159.9</w:t>
            </w:r>
          </w:p>
        </w:tc>
      </w:tr>
      <w:tr w:rsidR="00E05774" w:rsidRPr="007C2C29" w:rsidTr="004A2800">
        <w:trPr>
          <w:trHeight w:val="360"/>
          <w:jc w:val="center"/>
        </w:trPr>
        <w:tc>
          <w:tcPr>
            <w:tcW w:w="999" w:type="dxa"/>
            <w:shd w:val="clear" w:color="auto" w:fill="auto"/>
            <w:vAlign w:val="center"/>
          </w:tcPr>
          <w:p w:rsidR="00E05774" w:rsidRPr="007C2C29" w:rsidRDefault="00E05774" w:rsidP="004A2800">
            <w:pPr>
              <w:jc w:val="center"/>
            </w:pPr>
            <w:r w:rsidRPr="007C2C29">
              <w:t>5</w:t>
            </w:r>
          </w:p>
        </w:tc>
        <w:tc>
          <w:tcPr>
            <w:tcW w:w="5800" w:type="dxa"/>
            <w:shd w:val="clear" w:color="auto" w:fill="auto"/>
            <w:vAlign w:val="center"/>
            <w:hideMark/>
          </w:tcPr>
          <w:p w:rsidR="00E05774" w:rsidRPr="007C2C29" w:rsidRDefault="00E05774" w:rsidP="004A2800">
            <w:pPr>
              <w:jc w:val="center"/>
            </w:pPr>
            <w:proofErr w:type="spellStart"/>
            <w:r w:rsidRPr="007C2C29">
              <w:t>I</w:t>
            </w:r>
            <w:r w:rsidRPr="007C2C29">
              <w:rPr>
                <w:vertAlign w:val="subscript"/>
              </w:rPr>
              <w:t>gnss</w:t>
            </w:r>
            <w:proofErr w:type="spellEnd"/>
            <w:r w:rsidRPr="007C2C29">
              <w:t xml:space="preserve"> (</w:t>
            </w:r>
            <w:proofErr w:type="spellStart"/>
            <w:r w:rsidRPr="007C2C29">
              <w:t>dBW</w:t>
            </w:r>
            <w:proofErr w:type="spellEnd"/>
            <w:r w:rsidRPr="007C2C29">
              <w:t>/Hz) (includes a 0.5 dB margin)</w:t>
            </w:r>
          </w:p>
        </w:tc>
        <w:tc>
          <w:tcPr>
            <w:tcW w:w="2001" w:type="dxa"/>
            <w:shd w:val="clear" w:color="auto" w:fill="auto"/>
            <w:vAlign w:val="center"/>
          </w:tcPr>
          <w:p w:rsidR="00E05774" w:rsidRPr="007C2C29" w:rsidRDefault="00E05774" w:rsidP="004A2800">
            <w:pPr>
              <w:jc w:val="center"/>
              <w:rPr>
                <w:rFonts w:ascii="Calibri" w:hAnsi="Calibri"/>
                <w:color w:val="000000"/>
              </w:rPr>
            </w:pPr>
            <w:r w:rsidRPr="007C2C29">
              <w:rPr>
                <w:rFonts w:ascii="Calibri" w:hAnsi="Calibri"/>
                <w:color w:val="000000"/>
              </w:rPr>
              <w:t>-203.1</w:t>
            </w:r>
          </w:p>
        </w:tc>
      </w:tr>
      <w:tr w:rsidR="00E05774" w:rsidRPr="007C2C29" w:rsidTr="004A2800">
        <w:trPr>
          <w:trHeight w:val="300"/>
          <w:jc w:val="center"/>
        </w:trPr>
        <w:tc>
          <w:tcPr>
            <w:tcW w:w="999" w:type="dxa"/>
            <w:shd w:val="clear" w:color="auto" w:fill="auto"/>
            <w:vAlign w:val="center"/>
          </w:tcPr>
          <w:p w:rsidR="00E05774" w:rsidRPr="007C2C29" w:rsidRDefault="00E05774" w:rsidP="004A2800">
            <w:pPr>
              <w:jc w:val="center"/>
            </w:pPr>
            <w:r w:rsidRPr="007C2C29">
              <w:t>6</w:t>
            </w:r>
          </w:p>
        </w:tc>
        <w:tc>
          <w:tcPr>
            <w:tcW w:w="5800" w:type="dxa"/>
            <w:shd w:val="clear" w:color="auto" w:fill="auto"/>
            <w:vAlign w:val="center"/>
            <w:hideMark/>
          </w:tcPr>
          <w:p w:rsidR="00E05774" w:rsidRPr="007C2C29" w:rsidRDefault="00E05774" w:rsidP="004A2800">
            <w:pPr>
              <w:jc w:val="center"/>
            </w:pPr>
            <w:r w:rsidRPr="007C2C29">
              <w:t>Blanker Duty Cycle (%)</w:t>
            </w:r>
          </w:p>
        </w:tc>
        <w:tc>
          <w:tcPr>
            <w:tcW w:w="2001" w:type="dxa"/>
            <w:shd w:val="clear" w:color="auto" w:fill="auto"/>
            <w:vAlign w:val="center"/>
          </w:tcPr>
          <w:p w:rsidR="00E05774" w:rsidRPr="007C2C29" w:rsidRDefault="00E05774" w:rsidP="004A2800">
            <w:pPr>
              <w:jc w:val="center"/>
              <w:rPr>
                <w:rFonts w:ascii="Calibri" w:hAnsi="Calibri"/>
                <w:color w:val="000000"/>
              </w:rPr>
            </w:pPr>
            <w:r w:rsidRPr="007C2C29">
              <w:rPr>
                <w:rFonts w:ascii="Calibri" w:hAnsi="Calibri"/>
                <w:color w:val="000000"/>
              </w:rPr>
              <w:t>0.6527</w:t>
            </w:r>
          </w:p>
        </w:tc>
      </w:tr>
      <w:tr w:rsidR="00E05774" w:rsidRPr="007C2C29" w:rsidTr="004A2800">
        <w:trPr>
          <w:trHeight w:val="360"/>
          <w:jc w:val="center"/>
        </w:trPr>
        <w:tc>
          <w:tcPr>
            <w:tcW w:w="999" w:type="dxa"/>
            <w:shd w:val="clear" w:color="auto" w:fill="auto"/>
            <w:vAlign w:val="center"/>
          </w:tcPr>
          <w:p w:rsidR="00E05774" w:rsidRPr="007C2C29" w:rsidRDefault="00E05774" w:rsidP="004A2800">
            <w:pPr>
              <w:jc w:val="center"/>
            </w:pPr>
            <w:r w:rsidRPr="007C2C29">
              <w:t>7</w:t>
            </w:r>
          </w:p>
        </w:tc>
        <w:tc>
          <w:tcPr>
            <w:tcW w:w="5800" w:type="dxa"/>
            <w:shd w:val="clear" w:color="auto" w:fill="auto"/>
            <w:vAlign w:val="center"/>
            <w:hideMark/>
          </w:tcPr>
          <w:p w:rsidR="00E05774" w:rsidRPr="007C2C29" w:rsidRDefault="00E05774" w:rsidP="004A2800">
            <w:pPr>
              <w:jc w:val="center"/>
            </w:pPr>
            <w:r w:rsidRPr="007C2C29">
              <w:t>Pulsed interference R</w:t>
            </w:r>
            <w:r w:rsidRPr="007C2C29">
              <w:rPr>
                <w:vertAlign w:val="subscript"/>
              </w:rPr>
              <w:t>I</w:t>
            </w:r>
          </w:p>
        </w:tc>
        <w:tc>
          <w:tcPr>
            <w:tcW w:w="2001" w:type="dxa"/>
            <w:shd w:val="clear" w:color="auto" w:fill="auto"/>
            <w:vAlign w:val="center"/>
          </w:tcPr>
          <w:p w:rsidR="00E05774" w:rsidRPr="007C2C29" w:rsidRDefault="00E05774" w:rsidP="004A2800">
            <w:pPr>
              <w:jc w:val="center"/>
              <w:rPr>
                <w:rFonts w:ascii="Calibri" w:hAnsi="Calibri"/>
                <w:color w:val="000000"/>
              </w:rPr>
            </w:pPr>
            <w:r w:rsidRPr="007C2C29">
              <w:rPr>
                <w:rFonts w:ascii="Calibri" w:hAnsi="Calibri"/>
                <w:color w:val="000000"/>
              </w:rPr>
              <w:t>0.9628</w:t>
            </w:r>
          </w:p>
        </w:tc>
      </w:tr>
      <w:tr w:rsidR="00E05774" w:rsidRPr="007C2C29" w:rsidTr="004A2800">
        <w:trPr>
          <w:trHeight w:val="375"/>
          <w:jc w:val="center"/>
        </w:trPr>
        <w:tc>
          <w:tcPr>
            <w:tcW w:w="999" w:type="dxa"/>
            <w:shd w:val="clear" w:color="auto" w:fill="auto"/>
            <w:vAlign w:val="center"/>
          </w:tcPr>
          <w:p w:rsidR="00E05774" w:rsidRPr="007C2C29" w:rsidRDefault="00E05774" w:rsidP="004A2800">
            <w:pPr>
              <w:jc w:val="center"/>
              <w:rPr>
                <w:bCs/>
              </w:rPr>
            </w:pPr>
            <w:r w:rsidRPr="007C2C29">
              <w:rPr>
                <w:bCs/>
              </w:rPr>
              <w:t>8</w:t>
            </w:r>
          </w:p>
        </w:tc>
        <w:tc>
          <w:tcPr>
            <w:tcW w:w="5800" w:type="dxa"/>
            <w:shd w:val="clear" w:color="auto" w:fill="auto"/>
            <w:vAlign w:val="center"/>
            <w:hideMark/>
          </w:tcPr>
          <w:p w:rsidR="00E05774" w:rsidRPr="007C2C29" w:rsidRDefault="00E05774" w:rsidP="004A2800">
            <w:pPr>
              <w:jc w:val="center"/>
              <w:rPr>
                <w:b/>
                <w:bCs/>
              </w:rPr>
            </w:pPr>
            <w:r w:rsidRPr="007C2C29">
              <w:rPr>
                <w:b/>
                <w:bCs/>
              </w:rPr>
              <w:t>Effective N</w:t>
            </w:r>
            <w:r w:rsidRPr="007C2C29">
              <w:rPr>
                <w:b/>
                <w:bCs/>
                <w:vertAlign w:val="subscript"/>
              </w:rPr>
              <w:t>0</w:t>
            </w:r>
            <w:r w:rsidRPr="007C2C29">
              <w:rPr>
                <w:b/>
                <w:bCs/>
              </w:rPr>
              <w:t xml:space="preserve"> (dBW/Hz) (includes an extra 1dB to take into account BDC and R</w:t>
            </w:r>
            <w:r w:rsidRPr="007C2C29">
              <w:rPr>
                <w:b/>
                <w:bCs/>
                <w:vertAlign w:val="subscript"/>
              </w:rPr>
              <w:t>I</w:t>
            </w:r>
            <w:r w:rsidRPr="007C2C29">
              <w:rPr>
                <w:b/>
                <w:bCs/>
              </w:rPr>
              <w:t xml:space="preserve"> uncertainties)</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-190.51</w:t>
            </w:r>
          </w:p>
        </w:tc>
      </w:tr>
      <w:tr w:rsidR="00E05774" w:rsidRPr="007C2C29" w:rsidTr="004A2800">
        <w:trPr>
          <w:trHeight w:val="322"/>
          <w:jc w:val="center"/>
        </w:trPr>
        <w:tc>
          <w:tcPr>
            <w:tcW w:w="999" w:type="dxa"/>
            <w:shd w:val="clear" w:color="auto" w:fill="auto"/>
            <w:vAlign w:val="center"/>
          </w:tcPr>
          <w:p w:rsidR="00E05774" w:rsidRPr="007C2C29" w:rsidRDefault="00E05774" w:rsidP="004A2800">
            <w:pPr>
              <w:jc w:val="center"/>
              <w:rPr>
                <w:bCs/>
                <w:lang w:val="en-US"/>
              </w:rPr>
            </w:pPr>
            <w:r w:rsidRPr="007C2C29">
              <w:rPr>
                <w:bCs/>
                <w:lang w:val="en-US"/>
              </w:rPr>
              <w:t>9</w:t>
            </w:r>
          </w:p>
        </w:tc>
        <w:tc>
          <w:tcPr>
            <w:tcW w:w="5800" w:type="dxa"/>
            <w:shd w:val="clear" w:color="auto" w:fill="auto"/>
            <w:vAlign w:val="center"/>
            <w:hideMark/>
          </w:tcPr>
          <w:p w:rsidR="00E05774" w:rsidRPr="007C2C29" w:rsidRDefault="00E05774" w:rsidP="004A2800">
            <w:pPr>
              <w:jc w:val="center"/>
              <w:rPr>
                <w:b/>
                <w:bCs/>
                <w:lang w:val="en-US"/>
              </w:rPr>
            </w:pPr>
            <w:r w:rsidRPr="007C2C29">
              <w:rPr>
                <w:b/>
                <w:bCs/>
                <w:lang w:val="en-US"/>
              </w:rPr>
              <w:t>Minimum effective C/N</w:t>
            </w:r>
            <w:r w:rsidRPr="007C2C29">
              <w:rPr>
                <w:b/>
                <w:bCs/>
                <w:vertAlign w:val="subscript"/>
                <w:lang w:val="en-US"/>
              </w:rPr>
              <w:t xml:space="preserve">0 </w:t>
            </w:r>
            <w:r w:rsidRPr="007C2C29">
              <w:rPr>
                <w:b/>
                <w:bCs/>
                <w:lang w:val="en-US"/>
              </w:rPr>
              <w:t>of total signal (dB-Hz)</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30.61</w:t>
            </w:r>
          </w:p>
        </w:tc>
      </w:tr>
      <w:tr w:rsidR="00E05774" w:rsidRPr="007C2C29" w:rsidTr="004A2800">
        <w:trPr>
          <w:trHeight w:val="315"/>
          <w:jc w:val="center"/>
        </w:trPr>
        <w:tc>
          <w:tcPr>
            <w:tcW w:w="999" w:type="dxa"/>
            <w:shd w:val="clear" w:color="auto" w:fill="auto"/>
            <w:vAlign w:val="center"/>
          </w:tcPr>
          <w:p w:rsidR="00E05774" w:rsidRPr="007C2C29" w:rsidRDefault="00E05774" w:rsidP="004A2800">
            <w:pPr>
              <w:jc w:val="center"/>
              <w:rPr>
                <w:bCs/>
                <w:lang w:val="en-US"/>
              </w:rPr>
            </w:pPr>
            <w:r w:rsidRPr="007C2C29">
              <w:rPr>
                <w:bCs/>
                <w:lang w:val="en-US"/>
              </w:rPr>
              <w:t>10</w:t>
            </w:r>
          </w:p>
        </w:tc>
        <w:tc>
          <w:tcPr>
            <w:tcW w:w="5800" w:type="dxa"/>
            <w:shd w:val="clear" w:color="auto" w:fill="auto"/>
            <w:vAlign w:val="center"/>
            <w:hideMark/>
          </w:tcPr>
          <w:p w:rsidR="00E05774" w:rsidRPr="007C2C29" w:rsidRDefault="00E05774" w:rsidP="004A2800">
            <w:pPr>
              <w:jc w:val="center"/>
              <w:rPr>
                <w:b/>
                <w:bCs/>
                <w:lang w:val="en-US"/>
              </w:rPr>
            </w:pPr>
            <w:r w:rsidRPr="007C2C29">
              <w:rPr>
                <w:b/>
                <w:bCs/>
                <w:lang w:val="en-US"/>
              </w:rPr>
              <w:t>Threshold (dB-Hz)</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30</w:t>
            </w:r>
          </w:p>
        </w:tc>
      </w:tr>
      <w:tr w:rsidR="00E05774" w:rsidRPr="007C2C29" w:rsidTr="004A2800">
        <w:trPr>
          <w:trHeight w:val="315"/>
          <w:jc w:val="center"/>
        </w:trPr>
        <w:tc>
          <w:tcPr>
            <w:tcW w:w="999" w:type="dxa"/>
            <w:shd w:val="clear" w:color="auto" w:fill="auto"/>
            <w:vAlign w:val="center"/>
          </w:tcPr>
          <w:p w:rsidR="00E05774" w:rsidRPr="007C2C29" w:rsidRDefault="00E05774" w:rsidP="004A2800">
            <w:pPr>
              <w:jc w:val="center"/>
              <w:rPr>
                <w:bCs/>
                <w:lang w:val="en-US"/>
              </w:rPr>
            </w:pPr>
            <w:r w:rsidRPr="007C2C29">
              <w:rPr>
                <w:bCs/>
                <w:lang w:val="en-US"/>
              </w:rPr>
              <w:t>11</w:t>
            </w:r>
          </w:p>
        </w:tc>
        <w:tc>
          <w:tcPr>
            <w:tcW w:w="5800" w:type="dxa"/>
            <w:shd w:val="clear" w:color="auto" w:fill="auto"/>
            <w:vAlign w:val="center"/>
            <w:hideMark/>
          </w:tcPr>
          <w:p w:rsidR="00E05774" w:rsidRPr="007C2C29" w:rsidRDefault="00E05774" w:rsidP="004A2800">
            <w:pPr>
              <w:jc w:val="center"/>
              <w:rPr>
                <w:b/>
                <w:bCs/>
                <w:lang w:val="en-US"/>
              </w:rPr>
            </w:pPr>
            <w:r w:rsidRPr="007C2C29">
              <w:rPr>
                <w:b/>
                <w:bCs/>
                <w:lang w:val="en-US"/>
              </w:rPr>
              <w:t>Margin (dB)</w:t>
            </w:r>
          </w:p>
        </w:tc>
        <w:tc>
          <w:tcPr>
            <w:tcW w:w="2001" w:type="dxa"/>
            <w:shd w:val="clear" w:color="auto" w:fill="auto"/>
            <w:vAlign w:val="center"/>
          </w:tcPr>
          <w:p w:rsidR="00E05774" w:rsidRPr="007C2C29" w:rsidRDefault="00E05774" w:rsidP="004A2800">
            <w:pPr>
              <w:jc w:val="center"/>
              <w:rPr>
                <w:rFonts w:ascii="Calibri" w:hAnsi="Calibri"/>
                <w:b/>
                <w:bCs/>
                <w:color w:val="000000"/>
                <w:lang w:val="en-US"/>
              </w:rPr>
            </w:pPr>
            <w:r w:rsidRPr="007C2C29">
              <w:rPr>
                <w:rFonts w:ascii="Calibri" w:hAnsi="Calibri"/>
                <w:b/>
                <w:bCs/>
                <w:color w:val="000000"/>
                <w:lang w:val="en-US"/>
              </w:rPr>
              <w:t>0.61</w:t>
            </w:r>
          </w:p>
        </w:tc>
      </w:tr>
    </w:tbl>
    <w:p w:rsidR="00C06969" w:rsidRDefault="00C06969" w:rsidP="00C06969">
      <w:pPr>
        <w:pStyle w:val="2Para0"/>
        <w:tabs>
          <w:tab w:val="clear" w:pos="0"/>
        </w:tabs>
      </w:pPr>
    </w:p>
    <w:p w:rsidR="00E05774" w:rsidRPr="007C2C29" w:rsidRDefault="00E05774" w:rsidP="00E05774">
      <w:pPr>
        <w:pStyle w:val="2Para0"/>
        <w:numPr>
          <w:ilvl w:val="1"/>
          <w:numId w:val="16"/>
        </w:numPr>
      </w:pPr>
      <w:r w:rsidRPr="007C2C29">
        <w:t xml:space="preserve">The link budget analysis at low elevation is split into three scenarios, as performed in [RTCA DO292]: transition elevation (1600ft representing a FAF), 720ft (representing a NPA HAT) and 250 </w:t>
      </w:r>
      <w:proofErr w:type="spellStart"/>
      <w:r w:rsidRPr="007C2C29">
        <w:t>ft</w:t>
      </w:r>
      <w:proofErr w:type="spellEnd"/>
      <w:r w:rsidRPr="007C2C29">
        <w:t xml:space="preserve"> (representing a </w:t>
      </w:r>
      <w:proofErr w:type="spellStart"/>
      <w:r w:rsidRPr="007C2C29">
        <w:t>CatI</w:t>
      </w:r>
      <w:proofErr w:type="spellEnd"/>
      <w:r w:rsidRPr="007C2C29">
        <w:t xml:space="preserve"> approach and NPA 250 HAT). For these 3 scenarios, the values used by the [RTCA DO292] for the PDC and R</w:t>
      </w:r>
      <w:r w:rsidRPr="007C2C29">
        <w:rPr>
          <w:vertAlign w:val="subscript"/>
        </w:rPr>
        <w:t>I</w:t>
      </w:r>
      <w:r w:rsidRPr="007C2C29">
        <w:t xml:space="preserve"> of the different sources of interference at the Washington Ronald Reagan national airport (see section </w:t>
      </w:r>
      <w:r w:rsidRPr="007C2C29">
        <w:fldChar w:fldCharType="begin"/>
      </w:r>
      <w:r w:rsidRPr="007C2C29">
        <w:instrText xml:space="preserve"> REF _Ref514834187 \r \h </w:instrText>
      </w:r>
      <w:r w:rsidR="007C2C29">
        <w:instrText xml:space="preserve"> \* MERGEFORMAT </w:instrText>
      </w:r>
      <w:r w:rsidRPr="007C2C29">
        <w:fldChar w:fldCharType="separate"/>
      </w:r>
      <w:r w:rsidRPr="007C2C29">
        <w:t>2</w:t>
      </w:r>
      <w:r w:rsidRPr="007C2C29">
        <w:fldChar w:fldCharType="end"/>
      </w:r>
      <w:r w:rsidRPr="007C2C29">
        <w:t xml:space="preserve">) will be assumed valid for any geographical location. This is a very significant approximation, but it allows </w:t>
      </w:r>
      <w:r w:rsidR="007C2C29" w:rsidRPr="007C2C29">
        <w:t>having</w:t>
      </w:r>
      <w:r w:rsidRPr="007C2C29">
        <w:t xml:space="preserve"> a first overview of the link budget for any point of the areas of interest, rather than only in one specific location. Refinement will be possible at a later stage once worst-case airport locations have been identified.</w:t>
      </w:r>
    </w:p>
    <w:p w:rsidR="00E05774" w:rsidRPr="007C2C29" w:rsidRDefault="00E05774" w:rsidP="00E05774">
      <w:pPr>
        <w:pStyle w:val="3Para0"/>
        <w:numPr>
          <w:ilvl w:val="2"/>
          <w:numId w:val="16"/>
        </w:numPr>
      </w:pPr>
      <w:r w:rsidRPr="007C2C29">
        <w:t xml:space="preserve">The link budgets for the 3 low altitude scenarios provide the following minimum margins (although maps were drawn, only the worst case is shown here): </w:t>
      </w:r>
    </w:p>
    <w:p w:rsidR="00E05774" w:rsidRPr="007C2C29" w:rsidRDefault="00E05774" w:rsidP="007C2C29">
      <w:pPr>
        <w:pStyle w:val="3Para0"/>
        <w:numPr>
          <w:ilvl w:val="0"/>
          <w:numId w:val="24"/>
        </w:numPr>
        <w:spacing w:before="0" w:after="0"/>
        <w:ind w:firstLine="414"/>
      </w:pPr>
      <w:r w:rsidRPr="007C2C29">
        <w:t>Transition altitude (1600ft):</w:t>
      </w:r>
    </w:p>
    <w:p w:rsidR="00E05774" w:rsidRPr="007C2C29" w:rsidRDefault="00E05774" w:rsidP="007C2C29">
      <w:pPr>
        <w:pStyle w:val="3Para0"/>
        <w:numPr>
          <w:ilvl w:val="1"/>
          <w:numId w:val="24"/>
        </w:numPr>
        <w:spacing w:before="0" w:after="0"/>
        <w:ind w:firstLine="414"/>
      </w:pPr>
      <w:r w:rsidRPr="007C2C29">
        <w:t>US (without Alaska): 3.0 dB</w:t>
      </w:r>
    </w:p>
    <w:p w:rsidR="00E05774" w:rsidRPr="007C2C29" w:rsidRDefault="00E05774" w:rsidP="007C2C29">
      <w:pPr>
        <w:pStyle w:val="3Para0"/>
        <w:numPr>
          <w:ilvl w:val="1"/>
          <w:numId w:val="24"/>
        </w:numPr>
        <w:spacing w:before="0" w:after="0"/>
        <w:ind w:firstLine="414"/>
      </w:pPr>
      <w:r w:rsidRPr="007C2C29">
        <w:t>Europe: 1.03 dB</w:t>
      </w:r>
    </w:p>
    <w:p w:rsidR="00E05774" w:rsidRPr="007C2C29" w:rsidRDefault="00E05774" w:rsidP="007C2C29">
      <w:pPr>
        <w:pStyle w:val="3Para0"/>
        <w:numPr>
          <w:ilvl w:val="0"/>
          <w:numId w:val="24"/>
        </w:numPr>
        <w:spacing w:before="0" w:after="0"/>
        <w:ind w:firstLine="414"/>
      </w:pPr>
      <w:r w:rsidRPr="007C2C29">
        <w:t>720 ft:</w:t>
      </w:r>
    </w:p>
    <w:p w:rsidR="00E05774" w:rsidRPr="007C2C29" w:rsidRDefault="00E05774" w:rsidP="007C2C29">
      <w:pPr>
        <w:pStyle w:val="3Para0"/>
        <w:numPr>
          <w:ilvl w:val="1"/>
          <w:numId w:val="24"/>
        </w:numPr>
        <w:spacing w:before="0" w:after="0"/>
        <w:ind w:firstLine="414"/>
      </w:pPr>
      <w:r w:rsidRPr="007C2C29">
        <w:t>US (without Alaska): 4.0 dB</w:t>
      </w:r>
    </w:p>
    <w:p w:rsidR="00E05774" w:rsidRPr="007C2C29" w:rsidRDefault="00E05774" w:rsidP="007C2C29">
      <w:pPr>
        <w:pStyle w:val="3Para0"/>
        <w:numPr>
          <w:ilvl w:val="1"/>
          <w:numId w:val="24"/>
        </w:numPr>
        <w:spacing w:before="0" w:after="0"/>
        <w:ind w:firstLine="414"/>
      </w:pPr>
      <w:r w:rsidRPr="007C2C29">
        <w:t>Europe: 1.86 dB</w:t>
      </w:r>
    </w:p>
    <w:p w:rsidR="00E05774" w:rsidRPr="007C2C29" w:rsidRDefault="00E05774" w:rsidP="007C2C29">
      <w:pPr>
        <w:pStyle w:val="3Para0"/>
        <w:numPr>
          <w:ilvl w:val="0"/>
          <w:numId w:val="24"/>
        </w:numPr>
        <w:spacing w:before="0" w:after="0"/>
        <w:ind w:firstLine="414"/>
      </w:pPr>
      <w:r w:rsidRPr="007C2C29">
        <w:t>250ft</w:t>
      </w:r>
    </w:p>
    <w:p w:rsidR="00E05774" w:rsidRPr="007C2C29" w:rsidRDefault="00E05774" w:rsidP="007C2C29">
      <w:pPr>
        <w:pStyle w:val="3Para0"/>
        <w:numPr>
          <w:ilvl w:val="1"/>
          <w:numId w:val="24"/>
        </w:numPr>
        <w:spacing w:before="0" w:after="0"/>
        <w:ind w:firstLine="414"/>
      </w:pPr>
      <w:r w:rsidRPr="007C2C29">
        <w:t>US (without Alaska): 4.5 dB</w:t>
      </w:r>
    </w:p>
    <w:p w:rsidR="00E05774" w:rsidRDefault="00E05774" w:rsidP="007C2C29">
      <w:pPr>
        <w:pStyle w:val="3Para0"/>
        <w:numPr>
          <w:ilvl w:val="1"/>
          <w:numId w:val="24"/>
        </w:numPr>
        <w:spacing w:before="0" w:after="0"/>
        <w:ind w:firstLine="414"/>
      </w:pPr>
      <w:r w:rsidRPr="007C2C29">
        <w:t>Europe: 2.35 dB</w:t>
      </w:r>
    </w:p>
    <w:p w:rsidR="00A05624" w:rsidRPr="007C2C29" w:rsidRDefault="00A05624" w:rsidP="00A05624">
      <w:pPr>
        <w:pStyle w:val="3Para0"/>
        <w:tabs>
          <w:tab w:val="clear" w:pos="0"/>
        </w:tabs>
        <w:spacing w:before="0" w:after="0"/>
      </w:pPr>
    </w:p>
    <w:p w:rsidR="00E05774" w:rsidRPr="007C2C29" w:rsidRDefault="00E05774" w:rsidP="00E05774">
      <w:pPr>
        <w:pStyle w:val="3Para0"/>
        <w:numPr>
          <w:ilvl w:val="2"/>
          <w:numId w:val="16"/>
        </w:numPr>
      </w:pPr>
      <w:r w:rsidRPr="007C2C29">
        <w:lastRenderedPageBreak/>
        <w:t>It can be noted that there is less margin in Europe. The main reason for this is that this low margin is associated to high latitude locations in Europe while the US analysis discards the high latitude locations. It also brings into our attention that it might be overly pessimistic to consider that the DME/TACAN degradation in these areas will be similar to the ones in Washington Ronald Reagan national airport. This will be tackled at a later stage once low altitude DME/TACAN degradation models are refined.</w:t>
      </w:r>
    </w:p>
    <w:p w:rsidR="00E05774" w:rsidRPr="007C2C29" w:rsidRDefault="00E05774" w:rsidP="00E05774">
      <w:pPr>
        <w:pStyle w:val="1Heading"/>
        <w:keepNext/>
        <w:numPr>
          <w:ilvl w:val="0"/>
          <w:numId w:val="16"/>
        </w:numPr>
        <w:spacing w:before="520" w:after="260"/>
        <w:ind w:right="4"/>
        <w:outlineLvl w:val="0"/>
      </w:pPr>
      <w:r w:rsidRPr="007C2C29">
        <w:t>Proposed Preliminary L5/E5a Interference Mask</w:t>
      </w:r>
    </w:p>
    <w:p w:rsidR="00E05774" w:rsidRPr="007C2C29" w:rsidRDefault="00E05774" w:rsidP="00E05774">
      <w:pPr>
        <w:pStyle w:val="2Para0"/>
        <w:numPr>
          <w:ilvl w:val="1"/>
          <w:numId w:val="16"/>
        </w:numPr>
      </w:pPr>
      <w:r w:rsidRPr="007C2C29">
        <w:t>Based on the margin provided above for each considered scenario, it is then necessary to compute the maximum acceptable equivalent noise PSD created by aggregate non-aeronautical continuous interference that would bring the link budget margin to 0dB. This will constitute the interference mask. To do so, the following formula needs to be used:</w:t>
      </w:r>
    </w:p>
    <w:p w:rsidR="00766588" w:rsidRPr="007C2C29" w:rsidRDefault="00C06969" w:rsidP="00766588">
      <w:pPr>
        <w:pStyle w:val="2Heading"/>
        <w:numPr>
          <w:ilvl w:val="0"/>
          <w:numId w:val="0"/>
        </w:numPr>
      </w:pPr>
      <w:r w:rsidRPr="007C2C29">
        <w:rPr>
          <w:b w:val="0"/>
          <w:noProof/>
          <w:szCs w:val="22"/>
          <w:lang w:eastAsia="zh-CN"/>
        </w:rPr>
        <w:drawing>
          <wp:inline distT="0" distB="0" distL="0" distR="0">
            <wp:extent cx="4774210" cy="426120"/>
            <wp:effectExtent l="0" t="0" r="762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6917" cy="429039"/>
                    </a:xfrm>
                    <a:prstGeom prst="rect">
                      <a:avLst/>
                    </a:prstGeom>
                    <a:noFill/>
                    <a:ln>
                      <a:noFill/>
                    </a:ln>
                  </pic:spPr>
                </pic:pic>
              </a:graphicData>
            </a:graphic>
          </wp:inline>
        </w:drawing>
      </w:r>
    </w:p>
    <w:p w:rsidR="00E05774" w:rsidRPr="007C2C29" w:rsidRDefault="00E05774" w:rsidP="00E05774">
      <w:pPr>
        <w:pStyle w:val="2Para0"/>
        <w:numPr>
          <w:ilvl w:val="1"/>
          <w:numId w:val="16"/>
        </w:numPr>
        <w:spacing w:before="0" w:after="0"/>
      </w:pPr>
      <w:r w:rsidRPr="007C2C29">
        <w:t>The use of the above equation leads to the following preliminary proposed maximum acceptable equivalent noise Power Spectral Density (PSD) created by aggregate non-aeronautical continuous interference:</w:t>
      </w:r>
    </w:p>
    <w:p w:rsidR="00E05774" w:rsidRPr="007C2C29" w:rsidRDefault="00E05774" w:rsidP="00E05774">
      <w:pPr>
        <w:pStyle w:val="2Para0"/>
        <w:numPr>
          <w:ilvl w:val="0"/>
          <w:numId w:val="22"/>
        </w:numPr>
        <w:spacing w:before="0" w:after="0"/>
      </w:pPr>
      <w:r w:rsidRPr="007C2C29">
        <w:t>250ft: -196.99 dBW/Hz</w:t>
      </w:r>
    </w:p>
    <w:p w:rsidR="00E05774" w:rsidRPr="007C2C29" w:rsidRDefault="00E05774" w:rsidP="00E05774">
      <w:pPr>
        <w:pStyle w:val="2Para0"/>
        <w:numPr>
          <w:ilvl w:val="0"/>
          <w:numId w:val="22"/>
        </w:numPr>
        <w:spacing w:before="0" w:after="0"/>
      </w:pPr>
      <w:r w:rsidRPr="007C2C29">
        <w:t>720ft: -197.93 dBW/Hz</w:t>
      </w:r>
    </w:p>
    <w:p w:rsidR="00E05774" w:rsidRPr="007C2C29" w:rsidRDefault="00E05774" w:rsidP="00E05774">
      <w:pPr>
        <w:pStyle w:val="2Para0"/>
        <w:numPr>
          <w:ilvl w:val="0"/>
          <w:numId w:val="22"/>
        </w:numPr>
        <w:spacing w:before="0" w:after="0"/>
      </w:pPr>
      <w:r w:rsidRPr="007C2C29">
        <w:t>1600ft: -199.13 dBW/Hz</w:t>
      </w:r>
    </w:p>
    <w:p w:rsidR="00E05774" w:rsidRPr="007C2C29" w:rsidRDefault="00E05774" w:rsidP="00C06969">
      <w:pPr>
        <w:pStyle w:val="2Para0"/>
        <w:numPr>
          <w:ilvl w:val="0"/>
          <w:numId w:val="22"/>
        </w:numPr>
        <w:spacing w:before="0" w:after="0"/>
      </w:pPr>
      <w:r w:rsidRPr="007C2C29">
        <w:t>FL400: -199.58 dBW/Hz</w:t>
      </w:r>
    </w:p>
    <w:p w:rsidR="00E05774" w:rsidRPr="007C2C29" w:rsidRDefault="00E05774" w:rsidP="00E05774">
      <w:pPr>
        <w:pStyle w:val="2Para0"/>
        <w:numPr>
          <w:ilvl w:val="1"/>
          <w:numId w:val="16"/>
        </w:numPr>
        <w:spacing w:before="0" w:after="0"/>
      </w:pPr>
      <w:r w:rsidRPr="007C2C29">
        <w:t>The values given above are representative of the maximum acceptable equivalent noise PSD created by all aggregate non-aeronautical continuous interference as a function of the aircraft altitude. It can be seen that it varies by 2.6 dB between the 250ft scenario and the high-altitude scenario.</w:t>
      </w:r>
    </w:p>
    <w:p w:rsidR="00E05774" w:rsidRPr="007C2C29" w:rsidRDefault="00E05774" w:rsidP="00E05774">
      <w:pPr>
        <w:pStyle w:val="1Heading"/>
        <w:keepNext/>
        <w:numPr>
          <w:ilvl w:val="0"/>
          <w:numId w:val="16"/>
        </w:numPr>
        <w:spacing w:before="520" w:after="260"/>
        <w:outlineLvl w:val="0"/>
      </w:pPr>
      <w:r w:rsidRPr="007C2C29">
        <w:t>Conclusions and Way Forward</w:t>
      </w:r>
    </w:p>
    <w:p w:rsidR="00E05774" w:rsidRPr="007C2C29" w:rsidRDefault="00E05774" w:rsidP="00E05774">
      <w:pPr>
        <w:pStyle w:val="2Para0"/>
        <w:numPr>
          <w:ilvl w:val="1"/>
          <w:numId w:val="16"/>
        </w:numPr>
      </w:pPr>
      <w:r w:rsidRPr="007C2C29">
        <w:t xml:space="preserve">This paper provides a methodology to compute the L5/E5a interference mask. This methodology has been followed for the European and US areas (without Alaska) based on both [RTCA DO292] and new simulations. </w:t>
      </w:r>
    </w:p>
    <w:p w:rsidR="00E05774" w:rsidRDefault="00E05774" w:rsidP="00E05774">
      <w:pPr>
        <w:pStyle w:val="2Para0"/>
        <w:numPr>
          <w:ilvl w:val="1"/>
          <w:numId w:val="16"/>
        </w:numPr>
      </w:pPr>
      <w:r w:rsidRPr="007C2C29">
        <w:t>The L5/E5a interference mask is for now provided as a function of the aircraft altitude. As expected, the L5/E5a interference mask is decreasing with increasing altitude. It is however important to note that there is a lack of analysis between the 1600ft scenario and the high-altitude scenario. This will have to be performed to make sure that there is no specific phenomenon.</w:t>
      </w:r>
    </w:p>
    <w:p w:rsidR="00A05624" w:rsidRDefault="00A05624">
      <w:pPr>
        <w:jc w:val="left"/>
        <w:rPr>
          <w:szCs w:val="22"/>
        </w:rPr>
      </w:pPr>
      <w:r>
        <w:br w:type="page"/>
      </w:r>
    </w:p>
    <w:p w:rsidR="00E05774" w:rsidRPr="007C2C29" w:rsidRDefault="00E05774" w:rsidP="00E05774">
      <w:pPr>
        <w:pStyle w:val="2Para0"/>
        <w:numPr>
          <w:ilvl w:val="1"/>
          <w:numId w:val="16"/>
        </w:numPr>
        <w:spacing w:after="0"/>
      </w:pPr>
      <w:r w:rsidRPr="007C2C29">
        <w:lastRenderedPageBreak/>
        <w:t>The present analysis has to be seen as a first step towards the proposal of a final L5/E5a interference mask since many parameters have to be consolidated. Among these parameters are:</w:t>
      </w:r>
    </w:p>
    <w:p w:rsidR="00E05774" w:rsidRPr="007C2C29" w:rsidRDefault="00E05774" w:rsidP="00E05774">
      <w:pPr>
        <w:pStyle w:val="2Para0"/>
        <w:numPr>
          <w:ilvl w:val="0"/>
          <w:numId w:val="23"/>
        </w:numPr>
        <w:spacing w:before="0" w:after="0"/>
        <w:ind w:left="714" w:hanging="357"/>
      </w:pPr>
      <w:r w:rsidRPr="007C2C29">
        <w:t>Confirmation that the SBAS scenarios imply the weakest margins</w:t>
      </w:r>
    </w:p>
    <w:p w:rsidR="00E05774" w:rsidRPr="007C2C29" w:rsidRDefault="00E05774" w:rsidP="00E05774">
      <w:pPr>
        <w:pStyle w:val="2Para0"/>
        <w:numPr>
          <w:ilvl w:val="0"/>
          <w:numId w:val="23"/>
        </w:numPr>
        <w:spacing w:before="0" w:after="0"/>
        <w:ind w:left="714" w:hanging="357"/>
      </w:pPr>
      <w:r w:rsidRPr="007C2C29">
        <w:t>Consolidation of the theory behind the computation of PDC and R</w:t>
      </w:r>
      <w:r w:rsidRPr="007C2C29">
        <w:rPr>
          <w:vertAlign w:val="subscript"/>
        </w:rPr>
        <w:t>I</w:t>
      </w:r>
      <w:r w:rsidRPr="007C2C29">
        <w:t>.</w:t>
      </w:r>
    </w:p>
    <w:p w:rsidR="00E05774" w:rsidRPr="007C2C29" w:rsidRDefault="00E05774" w:rsidP="00E05774">
      <w:pPr>
        <w:pStyle w:val="2Para0"/>
        <w:numPr>
          <w:ilvl w:val="0"/>
          <w:numId w:val="23"/>
        </w:numPr>
        <w:spacing w:before="0" w:after="0"/>
        <w:ind w:left="714" w:hanging="357"/>
      </w:pPr>
      <w:r w:rsidRPr="007C2C29">
        <w:t>Consolidation of the values of PDC and R</w:t>
      </w:r>
      <w:r w:rsidRPr="007C2C29">
        <w:rPr>
          <w:vertAlign w:val="subscript"/>
        </w:rPr>
        <w:t>I</w:t>
      </w:r>
      <w:r w:rsidRPr="007C2C29">
        <w:t xml:space="preserve"> for low altitude scenarios</w:t>
      </w:r>
    </w:p>
    <w:p w:rsidR="00E05774" w:rsidRPr="007C2C29" w:rsidRDefault="00E05774" w:rsidP="00E05774">
      <w:pPr>
        <w:pStyle w:val="2Para0"/>
        <w:numPr>
          <w:ilvl w:val="0"/>
          <w:numId w:val="23"/>
        </w:numPr>
        <w:spacing w:before="0" w:after="0"/>
        <w:ind w:left="714" w:hanging="357"/>
      </w:pPr>
      <w:r w:rsidRPr="007C2C29">
        <w:t>Consolidation of the margins taken in this analysis for the link budget analysis</w:t>
      </w:r>
    </w:p>
    <w:p w:rsidR="00E05774" w:rsidRPr="007C2C29" w:rsidRDefault="00E05774" w:rsidP="00E05774">
      <w:pPr>
        <w:pStyle w:val="2Para0"/>
        <w:numPr>
          <w:ilvl w:val="0"/>
          <w:numId w:val="23"/>
        </w:numPr>
        <w:spacing w:before="0" w:after="0"/>
        <w:ind w:left="714" w:hanging="357"/>
      </w:pPr>
      <w:r w:rsidRPr="007C2C29">
        <w:t>Consolidation of SBAS scenario assumption (link budget with lowest or second lowest)</w:t>
      </w:r>
    </w:p>
    <w:p w:rsidR="00E05774" w:rsidRPr="007C2C29" w:rsidRDefault="00E05774" w:rsidP="00E05774">
      <w:pPr>
        <w:pStyle w:val="2Para0"/>
        <w:numPr>
          <w:ilvl w:val="0"/>
          <w:numId w:val="23"/>
        </w:numPr>
        <w:spacing w:before="0" w:after="0"/>
        <w:ind w:left="714" w:hanging="357"/>
      </w:pPr>
      <w:r w:rsidRPr="007C2C29">
        <w:t>Consolidation of assumption for high latitude area</w:t>
      </w:r>
    </w:p>
    <w:p w:rsidR="00E05774" w:rsidRPr="007C2C29" w:rsidRDefault="00E05774" w:rsidP="00E05774">
      <w:pPr>
        <w:pStyle w:val="2Para0"/>
        <w:numPr>
          <w:ilvl w:val="0"/>
          <w:numId w:val="23"/>
        </w:numPr>
        <w:spacing w:before="0" w:after="0"/>
        <w:ind w:left="714" w:hanging="357"/>
      </w:pPr>
      <w:r w:rsidRPr="007C2C29">
        <w:t>Use of the latest US and European DME/TACAN databases</w:t>
      </w:r>
    </w:p>
    <w:p w:rsidR="00E05774" w:rsidRPr="007C2C29" w:rsidRDefault="00E05774" w:rsidP="00E05774">
      <w:pPr>
        <w:pStyle w:val="2Para0"/>
        <w:numPr>
          <w:ilvl w:val="0"/>
          <w:numId w:val="23"/>
        </w:numPr>
        <w:spacing w:before="0" w:after="0"/>
        <w:ind w:left="714" w:hanging="357"/>
      </w:pPr>
      <w:r w:rsidRPr="007C2C29">
        <w:t>Investigation of the cases between 1600ft and FL400</w:t>
      </w:r>
    </w:p>
    <w:p w:rsidR="00E05774" w:rsidRPr="007C2C29" w:rsidRDefault="00E05774" w:rsidP="00E05774">
      <w:pPr>
        <w:pStyle w:val="1Heading"/>
        <w:keepNext/>
        <w:numPr>
          <w:ilvl w:val="0"/>
          <w:numId w:val="16"/>
        </w:numPr>
        <w:spacing w:before="520" w:after="260"/>
        <w:outlineLvl w:val="0"/>
      </w:pPr>
      <w:r w:rsidRPr="007C2C29">
        <w:t>References</w:t>
      </w:r>
    </w:p>
    <w:p w:rsidR="00E05774" w:rsidRPr="007C2C29" w:rsidRDefault="00E05774" w:rsidP="00E05774">
      <w:pPr>
        <w:pStyle w:val="2Para0"/>
        <w:tabs>
          <w:tab w:val="clear" w:pos="0"/>
        </w:tabs>
      </w:pPr>
      <w:r w:rsidRPr="007C2C29">
        <w:t xml:space="preserve">[RTCA DO292] RTCA DO292, Assessment of Radio Frequency Interference Relevant to the GNSS L5/E5A Frequency Band, 29 July 2004 </w:t>
      </w:r>
    </w:p>
    <w:p w:rsidR="00E05774" w:rsidRPr="007C2C29" w:rsidRDefault="00E05774" w:rsidP="00E05774">
      <w:pPr>
        <w:pStyle w:val="2Para0"/>
        <w:tabs>
          <w:tab w:val="clear" w:pos="0"/>
        </w:tabs>
      </w:pPr>
      <w:r w:rsidRPr="007C2C29">
        <w:t>[RTCA DO235B] RTCA DO235B, Assessment of Radio Frequency Interference Relevant to the GNSS L1 Frequency Band, 13 March 2008</w:t>
      </w:r>
    </w:p>
    <w:p w:rsidR="00A05624" w:rsidRDefault="00A05624">
      <w:pPr>
        <w:jc w:val="left"/>
        <w:rPr>
          <w:szCs w:val="22"/>
        </w:rPr>
      </w:pPr>
      <w:r>
        <w:br w:type="page"/>
      </w:r>
    </w:p>
    <w:p w:rsidR="00E05774" w:rsidRDefault="00E05774" w:rsidP="00E05774">
      <w:pPr>
        <w:pStyle w:val="2Para0"/>
        <w:tabs>
          <w:tab w:val="clear" w:pos="0"/>
        </w:tabs>
      </w:pPr>
    </w:p>
    <w:p w:rsidR="00A05624" w:rsidRPr="007C2C29" w:rsidRDefault="00A05624" w:rsidP="00A05624">
      <w:pPr>
        <w:pStyle w:val="2Para0"/>
        <w:tabs>
          <w:tab w:val="clear" w:pos="0"/>
        </w:tabs>
        <w:jc w:val="center"/>
        <w:rPr>
          <w:b/>
          <w:sz w:val="28"/>
        </w:rPr>
      </w:pPr>
      <w:r w:rsidRPr="007C2C29">
        <w:rPr>
          <w:b/>
          <w:sz w:val="28"/>
        </w:rPr>
        <w:t>Appendix – Characteristics of Considered GNSS Systems in the L5/E5a Band</w:t>
      </w: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985"/>
        <w:gridCol w:w="1134"/>
        <w:gridCol w:w="1559"/>
        <w:gridCol w:w="851"/>
        <w:gridCol w:w="1134"/>
        <w:gridCol w:w="1700"/>
      </w:tblGrid>
      <w:tr w:rsidR="00A05624" w:rsidRPr="007C2C29" w:rsidTr="006C5599">
        <w:trPr>
          <w:trHeight w:val="915"/>
          <w:jc w:val="center"/>
        </w:trPr>
        <w:tc>
          <w:tcPr>
            <w:tcW w:w="1129" w:type="dxa"/>
            <w:shd w:val="clear" w:color="auto" w:fill="auto"/>
            <w:vAlign w:val="center"/>
            <w:hideMark/>
          </w:tcPr>
          <w:p w:rsidR="00A05624" w:rsidRPr="007C2C29" w:rsidRDefault="00A05624" w:rsidP="006C5599">
            <w:pPr>
              <w:jc w:val="center"/>
              <w:rPr>
                <w:b/>
                <w:bCs/>
              </w:rPr>
            </w:pPr>
            <w:r w:rsidRPr="007C2C29">
              <w:rPr>
                <w:b/>
                <w:bCs/>
              </w:rPr>
              <w:t>System</w:t>
            </w:r>
          </w:p>
        </w:tc>
        <w:tc>
          <w:tcPr>
            <w:tcW w:w="1134" w:type="dxa"/>
            <w:shd w:val="clear" w:color="auto" w:fill="auto"/>
            <w:vAlign w:val="center"/>
            <w:hideMark/>
          </w:tcPr>
          <w:p w:rsidR="00A05624" w:rsidRPr="007C2C29" w:rsidRDefault="00A05624" w:rsidP="006C5599">
            <w:pPr>
              <w:jc w:val="center"/>
              <w:rPr>
                <w:b/>
                <w:bCs/>
              </w:rPr>
            </w:pPr>
            <w:r w:rsidRPr="007C2C29">
              <w:rPr>
                <w:b/>
                <w:bCs/>
              </w:rPr>
              <w:t>Signal</w:t>
            </w:r>
          </w:p>
        </w:tc>
        <w:tc>
          <w:tcPr>
            <w:tcW w:w="1985" w:type="dxa"/>
            <w:shd w:val="clear" w:color="auto" w:fill="auto"/>
            <w:vAlign w:val="center"/>
            <w:hideMark/>
          </w:tcPr>
          <w:p w:rsidR="00A05624" w:rsidRPr="007C2C29" w:rsidRDefault="00A05624" w:rsidP="006C5599">
            <w:pPr>
              <w:jc w:val="center"/>
              <w:rPr>
                <w:b/>
                <w:bCs/>
              </w:rPr>
            </w:pPr>
            <w:r w:rsidRPr="007C2C29">
              <w:rPr>
                <w:b/>
                <w:bCs/>
              </w:rPr>
              <w:t>Modulation</w:t>
            </w:r>
          </w:p>
        </w:tc>
        <w:tc>
          <w:tcPr>
            <w:tcW w:w="1134" w:type="dxa"/>
            <w:shd w:val="clear" w:color="auto" w:fill="auto"/>
            <w:vAlign w:val="center"/>
            <w:hideMark/>
          </w:tcPr>
          <w:p w:rsidR="00A05624" w:rsidRPr="007C2C29" w:rsidRDefault="00A05624" w:rsidP="006C5599">
            <w:pPr>
              <w:jc w:val="center"/>
              <w:rPr>
                <w:b/>
                <w:bCs/>
                <w:lang w:val="en-US"/>
              </w:rPr>
            </w:pPr>
            <w:r w:rsidRPr="007C2C29">
              <w:rPr>
                <w:b/>
                <w:bCs/>
                <w:lang w:val="en-US"/>
              </w:rPr>
              <w:t>Freq. (MHz)</w:t>
            </w:r>
          </w:p>
        </w:tc>
        <w:tc>
          <w:tcPr>
            <w:tcW w:w="1559" w:type="dxa"/>
            <w:shd w:val="clear" w:color="auto" w:fill="auto"/>
            <w:vAlign w:val="center"/>
            <w:hideMark/>
          </w:tcPr>
          <w:p w:rsidR="00A05624" w:rsidRPr="007C2C29" w:rsidRDefault="00A05624" w:rsidP="006C5599">
            <w:pPr>
              <w:jc w:val="center"/>
              <w:rPr>
                <w:b/>
                <w:bCs/>
                <w:lang w:val="en-US"/>
              </w:rPr>
            </w:pPr>
            <w:r w:rsidRPr="007C2C29">
              <w:rPr>
                <w:b/>
                <w:bCs/>
                <w:lang w:val="en-US"/>
              </w:rPr>
              <w:t>Constellation</w:t>
            </w:r>
          </w:p>
        </w:tc>
        <w:tc>
          <w:tcPr>
            <w:tcW w:w="851" w:type="dxa"/>
            <w:shd w:val="clear" w:color="auto" w:fill="auto"/>
            <w:vAlign w:val="center"/>
            <w:hideMark/>
          </w:tcPr>
          <w:p w:rsidR="00A05624" w:rsidRPr="007C2C29" w:rsidRDefault="00A05624" w:rsidP="006C5599">
            <w:pPr>
              <w:jc w:val="center"/>
              <w:rPr>
                <w:b/>
                <w:bCs/>
                <w:lang w:val="en-US"/>
              </w:rPr>
            </w:pPr>
            <w:r w:rsidRPr="007C2C29">
              <w:rPr>
                <w:b/>
                <w:bCs/>
                <w:lang w:val="en-US"/>
              </w:rPr>
              <w:t>Tx BW (MHz)</w:t>
            </w:r>
          </w:p>
        </w:tc>
        <w:tc>
          <w:tcPr>
            <w:tcW w:w="1134" w:type="dxa"/>
            <w:shd w:val="clear" w:color="auto" w:fill="auto"/>
            <w:vAlign w:val="center"/>
            <w:hideMark/>
          </w:tcPr>
          <w:p w:rsidR="00A05624" w:rsidRPr="007C2C29" w:rsidRDefault="00A05624" w:rsidP="006C5599">
            <w:pPr>
              <w:jc w:val="center"/>
              <w:rPr>
                <w:b/>
                <w:bCs/>
                <w:lang w:val="en-US"/>
              </w:rPr>
            </w:pPr>
            <w:r w:rsidRPr="007C2C29">
              <w:rPr>
                <w:b/>
                <w:bCs/>
                <w:lang w:val="en-US"/>
              </w:rPr>
              <w:t>Max Power (dBW)</w:t>
            </w:r>
          </w:p>
        </w:tc>
        <w:tc>
          <w:tcPr>
            <w:tcW w:w="1700" w:type="dxa"/>
            <w:shd w:val="clear" w:color="auto" w:fill="auto"/>
            <w:vAlign w:val="center"/>
          </w:tcPr>
          <w:p w:rsidR="00A05624" w:rsidRPr="007C2C29" w:rsidRDefault="00A05624" w:rsidP="006C5599">
            <w:pPr>
              <w:jc w:val="center"/>
              <w:rPr>
                <w:b/>
                <w:bCs/>
                <w:lang w:val="en-US"/>
              </w:rPr>
            </w:pPr>
            <w:r w:rsidRPr="007C2C29">
              <w:rPr>
                <w:b/>
                <w:bCs/>
                <w:lang w:val="en-US"/>
              </w:rPr>
              <w:t>Specific Assumption</w:t>
            </w:r>
          </w:p>
        </w:tc>
      </w:tr>
      <w:tr w:rsidR="00A05624" w:rsidRPr="007C2C29" w:rsidTr="006C5599">
        <w:trPr>
          <w:trHeight w:val="408"/>
          <w:jc w:val="center"/>
        </w:trPr>
        <w:tc>
          <w:tcPr>
            <w:tcW w:w="1129" w:type="dxa"/>
            <w:vMerge w:val="restart"/>
            <w:shd w:val="clear" w:color="auto" w:fill="auto"/>
            <w:vAlign w:val="center"/>
            <w:hideMark/>
          </w:tcPr>
          <w:p w:rsidR="00A05624" w:rsidRPr="007C2C29" w:rsidRDefault="00A05624" w:rsidP="006C5599">
            <w:pPr>
              <w:jc w:val="center"/>
              <w:rPr>
                <w:b/>
                <w:bCs/>
                <w:lang w:val="en-US"/>
              </w:rPr>
            </w:pPr>
            <w:proofErr w:type="spellStart"/>
            <w:r w:rsidRPr="007C2C29">
              <w:rPr>
                <w:b/>
                <w:bCs/>
                <w:lang w:val="en-US"/>
              </w:rPr>
              <w:t>BeiDou</w:t>
            </w:r>
            <w:proofErr w:type="spellEnd"/>
          </w:p>
        </w:tc>
        <w:tc>
          <w:tcPr>
            <w:tcW w:w="1134" w:type="dxa"/>
            <w:shd w:val="clear" w:color="auto" w:fill="auto"/>
            <w:vAlign w:val="center"/>
            <w:hideMark/>
          </w:tcPr>
          <w:p w:rsidR="00A05624" w:rsidRPr="007C2C29" w:rsidRDefault="00A05624" w:rsidP="006C5599">
            <w:pPr>
              <w:jc w:val="center"/>
              <w:rPr>
                <w:lang w:val="en-US"/>
              </w:rPr>
            </w:pPr>
            <w:r w:rsidRPr="007C2C29">
              <w:rPr>
                <w:lang w:val="en-US"/>
              </w:rPr>
              <w:t xml:space="preserve">B2 low data </w:t>
            </w:r>
          </w:p>
        </w:tc>
        <w:tc>
          <w:tcPr>
            <w:tcW w:w="1985" w:type="dxa"/>
            <w:vMerge w:val="restart"/>
            <w:shd w:val="clear" w:color="auto" w:fill="auto"/>
            <w:vAlign w:val="center"/>
            <w:hideMark/>
          </w:tcPr>
          <w:p w:rsidR="00A05624" w:rsidRPr="007C2C29" w:rsidRDefault="00A05624" w:rsidP="006C5599">
            <w:pPr>
              <w:jc w:val="center"/>
              <w:rPr>
                <w:lang w:val="en-US"/>
              </w:rPr>
            </w:pPr>
            <w:r w:rsidRPr="007C2C29">
              <w:rPr>
                <w:lang w:val="en-US"/>
              </w:rPr>
              <w:t>ACE-BOC(15,10)</w:t>
            </w:r>
          </w:p>
        </w:tc>
        <w:tc>
          <w:tcPr>
            <w:tcW w:w="1134" w:type="dxa"/>
            <w:vMerge w:val="restart"/>
            <w:shd w:val="clear" w:color="auto" w:fill="auto"/>
            <w:vAlign w:val="center"/>
            <w:hideMark/>
          </w:tcPr>
          <w:p w:rsidR="00A05624" w:rsidRPr="007C2C29" w:rsidRDefault="00A05624" w:rsidP="006C5599">
            <w:pPr>
              <w:jc w:val="center"/>
              <w:rPr>
                <w:lang w:val="en-US"/>
              </w:rPr>
            </w:pPr>
            <w:r w:rsidRPr="007C2C29">
              <w:rPr>
                <w:lang w:val="en-US"/>
              </w:rPr>
              <w:t>1191.795</w:t>
            </w:r>
          </w:p>
        </w:tc>
        <w:tc>
          <w:tcPr>
            <w:tcW w:w="1559" w:type="dxa"/>
            <w:vMerge w:val="restart"/>
            <w:shd w:val="clear" w:color="auto" w:fill="auto"/>
            <w:vAlign w:val="center"/>
            <w:hideMark/>
          </w:tcPr>
          <w:p w:rsidR="00A05624" w:rsidRPr="007C2C29" w:rsidRDefault="00A05624" w:rsidP="006C5599">
            <w:pPr>
              <w:jc w:val="center"/>
              <w:rPr>
                <w:lang w:val="en-US"/>
              </w:rPr>
            </w:pPr>
            <w:r w:rsidRPr="007C2C29">
              <w:rPr>
                <w:lang w:val="en-US"/>
              </w:rPr>
              <w:t>27 MEO +3 IGSO +5 GEO</w:t>
            </w:r>
          </w:p>
        </w:tc>
        <w:tc>
          <w:tcPr>
            <w:tcW w:w="851" w:type="dxa"/>
            <w:vMerge w:val="restart"/>
            <w:shd w:val="clear" w:color="auto" w:fill="auto"/>
            <w:vAlign w:val="center"/>
            <w:hideMark/>
          </w:tcPr>
          <w:p w:rsidR="00A05624" w:rsidRPr="007C2C29" w:rsidRDefault="00A05624" w:rsidP="006C5599">
            <w:pPr>
              <w:jc w:val="center"/>
              <w:rPr>
                <w:lang w:val="en-US"/>
              </w:rPr>
            </w:pPr>
            <w:r w:rsidRPr="007C2C29">
              <w:rPr>
                <w:lang w:val="en-US"/>
              </w:rPr>
              <w:t>40,92</w:t>
            </w:r>
          </w:p>
        </w:tc>
        <w:tc>
          <w:tcPr>
            <w:tcW w:w="1134" w:type="dxa"/>
            <w:vMerge w:val="restart"/>
            <w:shd w:val="clear" w:color="auto" w:fill="auto"/>
            <w:vAlign w:val="center"/>
            <w:hideMark/>
          </w:tcPr>
          <w:p w:rsidR="00A05624" w:rsidRPr="007C2C29" w:rsidRDefault="00A05624" w:rsidP="006C5599">
            <w:pPr>
              <w:jc w:val="center"/>
              <w:rPr>
                <w:lang w:val="en-US"/>
              </w:rPr>
            </w:pPr>
            <w:r w:rsidRPr="007C2C29">
              <w:rPr>
                <w:lang w:val="en-US"/>
              </w:rPr>
              <w:t>-145</w:t>
            </w:r>
          </w:p>
        </w:tc>
        <w:tc>
          <w:tcPr>
            <w:tcW w:w="1700" w:type="dxa"/>
            <w:vMerge w:val="restart"/>
            <w:shd w:val="clear" w:color="auto" w:fill="auto"/>
            <w:vAlign w:val="center"/>
          </w:tcPr>
          <w:p w:rsidR="00A05624" w:rsidRPr="007C2C29" w:rsidRDefault="00A05624" w:rsidP="006C5599">
            <w:pPr>
              <w:jc w:val="center"/>
              <w:rPr>
                <w:lang w:val="en-US"/>
              </w:rPr>
            </w:pPr>
            <w:r w:rsidRPr="007C2C29">
              <w:rPr>
                <w:bCs/>
                <w:lang w:val="en-US"/>
              </w:rPr>
              <w:t>3 GEOs that also broadcast SBAS L5</w:t>
            </w:r>
          </w:p>
        </w:tc>
      </w:tr>
      <w:tr w:rsidR="00A05624" w:rsidRPr="007C2C29" w:rsidTr="006C5599">
        <w:trPr>
          <w:trHeight w:val="288"/>
          <w:jc w:val="center"/>
        </w:trPr>
        <w:tc>
          <w:tcPr>
            <w:tcW w:w="1129" w:type="dxa"/>
            <w:vMerge/>
            <w:shd w:val="clear" w:color="auto" w:fill="auto"/>
            <w:vAlign w:val="center"/>
            <w:hideMark/>
          </w:tcPr>
          <w:p w:rsidR="00A05624" w:rsidRPr="007C2C29" w:rsidRDefault="00A05624" w:rsidP="006C5599">
            <w:pPr>
              <w:jc w:val="center"/>
              <w:rPr>
                <w:b/>
                <w:bCs/>
                <w:lang w:val="en-US"/>
              </w:rPr>
            </w:pPr>
          </w:p>
        </w:tc>
        <w:tc>
          <w:tcPr>
            <w:tcW w:w="1134" w:type="dxa"/>
            <w:shd w:val="clear" w:color="auto" w:fill="auto"/>
            <w:vAlign w:val="center"/>
            <w:hideMark/>
          </w:tcPr>
          <w:p w:rsidR="00A05624" w:rsidRPr="007C2C29" w:rsidRDefault="00A05624" w:rsidP="006C5599">
            <w:pPr>
              <w:jc w:val="center"/>
              <w:rPr>
                <w:lang w:val="en-US"/>
              </w:rPr>
            </w:pPr>
            <w:r w:rsidRPr="007C2C29">
              <w:rPr>
                <w:lang w:val="en-US"/>
              </w:rPr>
              <w:t>B2 low pilot</w:t>
            </w:r>
          </w:p>
        </w:tc>
        <w:tc>
          <w:tcPr>
            <w:tcW w:w="1985" w:type="dxa"/>
            <w:vMerge/>
            <w:shd w:val="clear" w:color="auto" w:fill="auto"/>
            <w:vAlign w:val="center"/>
          </w:tcPr>
          <w:p w:rsidR="00A05624" w:rsidRPr="007C2C29" w:rsidRDefault="00A05624" w:rsidP="006C5599">
            <w:pPr>
              <w:jc w:val="center"/>
            </w:pPr>
          </w:p>
        </w:tc>
        <w:tc>
          <w:tcPr>
            <w:tcW w:w="1134" w:type="dxa"/>
            <w:vMerge/>
            <w:shd w:val="clear" w:color="auto" w:fill="auto"/>
            <w:vAlign w:val="center"/>
          </w:tcPr>
          <w:p w:rsidR="00A05624" w:rsidRPr="007C2C29" w:rsidRDefault="00A05624" w:rsidP="006C5599">
            <w:pPr>
              <w:jc w:val="center"/>
            </w:pPr>
          </w:p>
        </w:tc>
        <w:tc>
          <w:tcPr>
            <w:tcW w:w="1559" w:type="dxa"/>
            <w:vMerge/>
            <w:shd w:val="clear" w:color="auto" w:fill="auto"/>
            <w:vAlign w:val="center"/>
            <w:hideMark/>
          </w:tcPr>
          <w:p w:rsidR="00A05624" w:rsidRPr="007C2C29" w:rsidRDefault="00A05624" w:rsidP="006C5599">
            <w:pPr>
              <w:jc w:val="center"/>
            </w:pPr>
          </w:p>
        </w:tc>
        <w:tc>
          <w:tcPr>
            <w:tcW w:w="851"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154"/>
          <w:jc w:val="center"/>
        </w:trPr>
        <w:tc>
          <w:tcPr>
            <w:tcW w:w="1129" w:type="dxa"/>
            <w:vMerge/>
            <w:shd w:val="clear" w:color="auto" w:fill="auto"/>
            <w:vAlign w:val="center"/>
            <w:hideMark/>
          </w:tcPr>
          <w:p w:rsidR="00A05624" w:rsidRPr="007C2C29" w:rsidRDefault="00A05624" w:rsidP="006C5599">
            <w:pPr>
              <w:jc w:val="center"/>
              <w:rPr>
                <w:b/>
                <w:bCs/>
              </w:rPr>
            </w:pPr>
          </w:p>
        </w:tc>
        <w:tc>
          <w:tcPr>
            <w:tcW w:w="1134" w:type="dxa"/>
            <w:shd w:val="clear" w:color="auto" w:fill="auto"/>
            <w:vAlign w:val="center"/>
            <w:hideMark/>
          </w:tcPr>
          <w:p w:rsidR="00A05624" w:rsidRPr="007C2C29" w:rsidRDefault="00A05624" w:rsidP="006C5599">
            <w:pPr>
              <w:jc w:val="center"/>
            </w:pPr>
            <w:r w:rsidRPr="007C2C29">
              <w:rPr>
                <w:lang w:val="en-US"/>
              </w:rPr>
              <w:t>B2 high data</w:t>
            </w:r>
          </w:p>
        </w:tc>
        <w:tc>
          <w:tcPr>
            <w:tcW w:w="1985" w:type="dxa"/>
            <w:vMerge/>
            <w:shd w:val="clear" w:color="auto" w:fill="auto"/>
            <w:vAlign w:val="center"/>
          </w:tcPr>
          <w:p w:rsidR="00A05624" w:rsidRPr="007C2C29" w:rsidRDefault="00A05624" w:rsidP="006C5599">
            <w:pPr>
              <w:jc w:val="center"/>
            </w:pPr>
          </w:p>
        </w:tc>
        <w:tc>
          <w:tcPr>
            <w:tcW w:w="1134" w:type="dxa"/>
            <w:vMerge/>
            <w:shd w:val="clear" w:color="auto" w:fill="auto"/>
            <w:noWrap/>
            <w:vAlign w:val="center"/>
          </w:tcPr>
          <w:p w:rsidR="00A05624" w:rsidRPr="007C2C29" w:rsidRDefault="00A05624" w:rsidP="006C5599">
            <w:pPr>
              <w:jc w:val="center"/>
            </w:pPr>
          </w:p>
        </w:tc>
        <w:tc>
          <w:tcPr>
            <w:tcW w:w="1559" w:type="dxa"/>
            <w:vMerge/>
            <w:shd w:val="clear" w:color="auto" w:fill="auto"/>
            <w:vAlign w:val="center"/>
            <w:hideMark/>
          </w:tcPr>
          <w:p w:rsidR="00A05624" w:rsidRPr="007C2C29" w:rsidRDefault="00A05624" w:rsidP="006C5599">
            <w:pPr>
              <w:jc w:val="center"/>
            </w:pPr>
          </w:p>
        </w:tc>
        <w:tc>
          <w:tcPr>
            <w:tcW w:w="851"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190"/>
          <w:jc w:val="center"/>
        </w:trPr>
        <w:tc>
          <w:tcPr>
            <w:tcW w:w="1129" w:type="dxa"/>
            <w:vMerge/>
            <w:shd w:val="clear" w:color="auto" w:fill="auto"/>
            <w:vAlign w:val="center"/>
            <w:hideMark/>
          </w:tcPr>
          <w:p w:rsidR="00A05624" w:rsidRPr="007C2C29" w:rsidRDefault="00A05624" w:rsidP="006C5599">
            <w:pPr>
              <w:jc w:val="center"/>
              <w:rPr>
                <w:b/>
                <w:bCs/>
              </w:rPr>
            </w:pPr>
          </w:p>
        </w:tc>
        <w:tc>
          <w:tcPr>
            <w:tcW w:w="1134" w:type="dxa"/>
            <w:shd w:val="clear" w:color="auto" w:fill="auto"/>
            <w:vAlign w:val="center"/>
            <w:hideMark/>
          </w:tcPr>
          <w:p w:rsidR="00A05624" w:rsidRPr="007C2C29" w:rsidRDefault="00A05624" w:rsidP="006C5599">
            <w:pPr>
              <w:jc w:val="center"/>
            </w:pPr>
            <w:r w:rsidRPr="007C2C29">
              <w:rPr>
                <w:lang w:val="en-US"/>
              </w:rPr>
              <w:t>B2 high pilot</w:t>
            </w:r>
          </w:p>
        </w:tc>
        <w:tc>
          <w:tcPr>
            <w:tcW w:w="1985" w:type="dxa"/>
            <w:vMerge/>
            <w:shd w:val="clear" w:color="auto" w:fill="auto"/>
            <w:vAlign w:val="center"/>
          </w:tcPr>
          <w:p w:rsidR="00A05624" w:rsidRPr="007C2C29" w:rsidRDefault="00A05624" w:rsidP="006C5599">
            <w:pPr>
              <w:jc w:val="center"/>
            </w:pPr>
          </w:p>
        </w:tc>
        <w:tc>
          <w:tcPr>
            <w:tcW w:w="1134" w:type="dxa"/>
            <w:vMerge/>
            <w:shd w:val="clear" w:color="auto" w:fill="auto"/>
            <w:noWrap/>
            <w:vAlign w:val="center"/>
          </w:tcPr>
          <w:p w:rsidR="00A05624" w:rsidRPr="007C2C29" w:rsidRDefault="00A05624" w:rsidP="006C5599">
            <w:pPr>
              <w:jc w:val="center"/>
            </w:pPr>
          </w:p>
        </w:tc>
        <w:tc>
          <w:tcPr>
            <w:tcW w:w="1559" w:type="dxa"/>
            <w:vMerge/>
            <w:shd w:val="clear" w:color="auto" w:fill="auto"/>
            <w:vAlign w:val="center"/>
            <w:hideMark/>
          </w:tcPr>
          <w:p w:rsidR="00A05624" w:rsidRPr="007C2C29" w:rsidRDefault="00A05624" w:rsidP="006C5599">
            <w:pPr>
              <w:jc w:val="center"/>
            </w:pPr>
          </w:p>
        </w:tc>
        <w:tc>
          <w:tcPr>
            <w:tcW w:w="851"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198"/>
          <w:jc w:val="center"/>
        </w:trPr>
        <w:tc>
          <w:tcPr>
            <w:tcW w:w="1129" w:type="dxa"/>
            <w:vMerge/>
            <w:shd w:val="clear" w:color="auto" w:fill="auto"/>
            <w:vAlign w:val="center"/>
          </w:tcPr>
          <w:p w:rsidR="00A05624" w:rsidRPr="007C2C29" w:rsidRDefault="00A05624" w:rsidP="006C5599">
            <w:pPr>
              <w:jc w:val="center"/>
              <w:rPr>
                <w:b/>
                <w:bCs/>
              </w:rPr>
            </w:pPr>
          </w:p>
        </w:tc>
        <w:tc>
          <w:tcPr>
            <w:tcW w:w="1134" w:type="dxa"/>
            <w:shd w:val="clear" w:color="auto" w:fill="auto"/>
            <w:vAlign w:val="center"/>
          </w:tcPr>
          <w:p w:rsidR="00A05624" w:rsidRPr="007C2C29" w:rsidRDefault="00A05624" w:rsidP="006C5599">
            <w:pPr>
              <w:jc w:val="center"/>
              <w:rPr>
                <w:lang w:val="en-US"/>
              </w:rPr>
            </w:pPr>
            <w:r w:rsidRPr="007C2C29">
              <w:rPr>
                <w:lang w:val="en-US"/>
              </w:rPr>
              <w:t>SBAS</w:t>
            </w:r>
          </w:p>
        </w:tc>
        <w:tc>
          <w:tcPr>
            <w:tcW w:w="1985" w:type="dxa"/>
            <w:shd w:val="clear" w:color="auto" w:fill="auto"/>
            <w:vAlign w:val="center"/>
          </w:tcPr>
          <w:p w:rsidR="00A05624" w:rsidRPr="007C2C29" w:rsidRDefault="00A05624" w:rsidP="006C5599">
            <w:pPr>
              <w:jc w:val="center"/>
            </w:pPr>
            <w:r w:rsidRPr="007C2C29">
              <w:t>BPSK(10)</w:t>
            </w:r>
          </w:p>
        </w:tc>
        <w:tc>
          <w:tcPr>
            <w:tcW w:w="1134" w:type="dxa"/>
            <w:shd w:val="clear" w:color="auto" w:fill="auto"/>
            <w:noWrap/>
            <w:vAlign w:val="center"/>
          </w:tcPr>
          <w:p w:rsidR="00A05624" w:rsidRPr="007C2C29" w:rsidRDefault="00A05624" w:rsidP="006C5599">
            <w:pPr>
              <w:jc w:val="center"/>
            </w:pPr>
            <w:r w:rsidRPr="007C2C29">
              <w:t>1176.45</w:t>
            </w:r>
          </w:p>
        </w:tc>
        <w:tc>
          <w:tcPr>
            <w:tcW w:w="1559" w:type="dxa"/>
            <w:vMerge/>
            <w:shd w:val="clear" w:color="auto" w:fill="auto"/>
            <w:vAlign w:val="center"/>
          </w:tcPr>
          <w:p w:rsidR="00A05624" w:rsidRPr="007C2C29" w:rsidRDefault="00A05624" w:rsidP="006C5599">
            <w:pPr>
              <w:jc w:val="center"/>
            </w:pPr>
          </w:p>
        </w:tc>
        <w:tc>
          <w:tcPr>
            <w:tcW w:w="851" w:type="dxa"/>
            <w:vMerge/>
            <w:shd w:val="clear" w:color="auto" w:fill="auto"/>
            <w:vAlign w:val="center"/>
          </w:tcPr>
          <w:p w:rsidR="00A05624" w:rsidRPr="007C2C29" w:rsidRDefault="00A05624" w:rsidP="006C5599">
            <w:pPr>
              <w:jc w:val="center"/>
            </w:pPr>
          </w:p>
        </w:tc>
        <w:tc>
          <w:tcPr>
            <w:tcW w:w="1134" w:type="dxa"/>
            <w:shd w:val="clear" w:color="auto" w:fill="auto"/>
            <w:vAlign w:val="center"/>
          </w:tcPr>
          <w:p w:rsidR="00A05624" w:rsidRPr="007C2C29" w:rsidRDefault="00A05624" w:rsidP="006C5599">
            <w:pPr>
              <w:jc w:val="center"/>
            </w:pPr>
            <w:r w:rsidRPr="007C2C29">
              <w:t>-150.5</w:t>
            </w: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216"/>
          <w:jc w:val="center"/>
        </w:trPr>
        <w:tc>
          <w:tcPr>
            <w:tcW w:w="1129" w:type="dxa"/>
            <w:vMerge w:val="restart"/>
            <w:shd w:val="clear" w:color="auto" w:fill="auto"/>
            <w:vAlign w:val="center"/>
            <w:hideMark/>
          </w:tcPr>
          <w:p w:rsidR="00A05624" w:rsidRPr="007C2C29" w:rsidRDefault="00A05624" w:rsidP="006C5599">
            <w:pPr>
              <w:jc w:val="center"/>
              <w:rPr>
                <w:b/>
                <w:bCs/>
              </w:rPr>
            </w:pPr>
            <w:r w:rsidRPr="007C2C29">
              <w:rPr>
                <w:b/>
                <w:bCs/>
              </w:rPr>
              <w:t>Galileo</w:t>
            </w:r>
          </w:p>
        </w:tc>
        <w:tc>
          <w:tcPr>
            <w:tcW w:w="1134" w:type="dxa"/>
            <w:shd w:val="clear" w:color="auto" w:fill="auto"/>
            <w:vAlign w:val="center"/>
            <w:hideMark/>
          </w:tcPr>
          <w:p w:rsidR="00A05624" w:rsidRPr="007C2C29" w:rsidRDefault="00A05624" w:rsidP="006C5599">
            <w:pPr>
              <w:jc w:val="center"/>
            </w:pPr>
            <w:r w:rsidRPr="007C2C29">
              <w:t>E5a data</w:t>
            </w:r>
          </w:p>
        </w:tc>
        <w:tc>
          <w:tcPr>
            <w:tcW w:w="1985" w:type="dxa"/>
            <w:vMerge w:val="restart"/>
            <w:shd w:val="clear" w:color="auto" w:fill="auto"/>
            <w:vAlign w:val="center"/>
            <w:hideMark/>
          </w:tcPr>
          <w:p w:rsidR="00A05624" w:rsidRPr="007C2C29" w:rsidRDefault="00A05624" w:rsidP="006C5599">
            <w:pPr>
              <w:jc w:val="center"/>
            </w:pPr>
            <w:r w:rsidRPr="007C2C29">
              <w:t>ALTBOC(15,10)</w:t>
            </w:r>
          </w:p>
        </w:tc>
        <w:tc>
          <w:tcPr>
            <w:tcW w:w="1134" w:type="dxa"/>
            <w:vMerge w:val="restart"/>
            <w:shd w:val="clear" w:color="auto" w:fill="auto"/>
            <w:vAlign w:val="center"/>
            <w:hideMark/>
          </w:tcPr>
          <w:p w:rsidR="00A05624" w:rsidRPr="007C2C29" w:rsidRDefault="00A05624" w:rsidP="006C5599">
            <w:pPr>
              <w:jc w:val="center"/>
            </w:pPr>
            <w:r w:rsidRPr="007C2C29">
              <w:rPr>
                <w:lang w:val="en-US"/>
              </w:rPr>
              <w:t>1191.795</w:t>
            </w:r>
          </w:p>
        </w:tc>
        <w:tc>
          <w:tcPr>
            <w:tcW w:w="1559" w:type="dxa"/>
            <w:vMerge w:val="restart"/>
            <w:shd w:val="clear" w:color="auto" w:fill="auto"/>
            <w:vAlign w:val="center"/>
            <w:hideMark/>
          </w:tcPr>
          <w:p w:rsidR="00A05624" w:rsidRPr="007C2C29" w:rsidRDefault="00A05624" w:rsidP="006C5599">
            <w:pPr>
              <w:jc w:val="center"/>
            </w:pPr>
            <w:r w:rsidRPr="007C2C29">
              <w:t>30 MEO</w:t>
            </w:r>
          </w:p>
        </w:tc>
        <w:tc>
          <w:tcPr>
            <w:tcW w:w="851" w:type="dxa"/>
            <w:vMerge w:val="restart"/>
            <w:shd w:val="clear" w:color="auto" w:fill="auto"/>
            <w:vAlign w:val="center"/>
            <w:hideMark/>
          </w:tcPr>
          <w:p w:rsidR="00A05624" w:rsidRPr="007C2C29" w:rsidRDefault="00A05624" w:rsidP="006C5599">
            <w:pPr>
              <w:jc w:val="center"/>
            </w:pPr>
            <w:r w:rsidRPr="007C2C29">
              <w:t>40,92</w:t>
            </w:r>
          </w:p>
        </w:tc>
        <w:tc>
          <w:tcPr>
            <w:tcW w:w="1134" w:type="dxa"/>
            <w:vMerge w:val="restart"/>
            <w:shd w:val="clear" w:color="auto" w:fill="auto"/>
            <w:vAlign w:val="center"/>
          </w:tcPr>
          <w:p w:rsidR="00A05624" w:rsidRPr="007C2C29" w:rsidRDefault="00A05624" w:rsidP="006C5599">
            <w:pPr>
              <w:jc w:val="center"/>
            </w:pPr>
            <w:r w:rsidRPr="007C2C29">
              <w:t>-145</w:t>
            </w:r>
          </w:p>
        </w:tc>
        <w:tc>
          <w:tcPr>
            <w:tcW w:w="1700" w:type="dxa"/>
            <w:vMerge w:val="restart"/>
            <w:shd w:val="clear" w:color="auto" w:fill="auto"/>
            <w:vAlign w:val="center"/>
          </w:tcPr>
          <w:p w:rsidR="00A05624" w:rsidRPr="007C2C29" w:rsidRDefault="00A05624" w:rsidP="006C5599"/>
        </w:tc>
      </w:tr>
      <w:tr w:rsidR="00A05624" w:rsidRPr="007C2C29" w:rsidTr="006C5599">
        <w:trPr>
          <w:trHeight w:val="206"/>
          <w:jc w:val="center"/>
        </w:trPr>
        <w:tc>
          <w:tcPr>
            <w:tcW w:w="1129" w:type="dxa"/>
            <w:vMerge/>
            <w:shd w:val="clear" w:color="auto" w:fill="auto"/>
            <w:vAlign w:val="center"/>
            <w:hideMark/>
          </w:tcPr>
          <w:p w:rsidR="00A05624" w:rsidRPr="007C2C29" w:rsidRDefault="00A05624" w:rsidP="006C5599">
            <w:pPr>
              <w:jc w:val="center"/>
              <w:rPr>
                <w:b/>
                <w:bCs/>
              </w:rPr>
            </w:pPr>
          </w:p>
        </w:tc>
        <w:tc>
          <w:tcPr>
            <w:tcW w:w="1134" w:type="dxa"/>
            <w:shd w:val="clear" w:color="auto" w:fill="auto"/>
            <w:vAlign w:val="center"/>
            <w:hideMark/>
          </w:tcPr>
          <w:p w:rsidR="00A05624" w:rsidRPr="007C2C29" w:rsidRDefault="00A05624" w:rsidP="006C5599">
            <w:pPr>
              <w:jc w:val="center"/>
            </w:pPr>
            <w:r w:rsidRPr="007C2C29">
              <w:t>E5a pilot</w:t>
            </w:r>
          </w:p>
        </w:tc>
        <w:tc>
          <w:tcPr>
            <w:tcW w:w="1985"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hideMark/>
          </w:tcPr>
          <w:p w:rsidR="00A05624" w:rsidRPr="007C2C29" w:rsidRDefault="00A05624" w:rsidP="006C5599">
            <w:pPr>
              <w:jc w:val="center"/>
            </w:pPr>
          </w:p>
        </w:tc>
        <w:tc>
          <w:tcPr>
            <w:tcW w:w="1559" w:type="dxa"/>
            <w:vMerge/>
            <w:shd w:val="clear" w:color="auto" w:fill="auto"/>
            <w:vAlign w:val="center"/>
            <w:hideMark/>
          </w:tcPr>
          <w:p w:rsidR="00A05624" w:rsidRPr="007C2C29" w:rsidRDefault="00A05624" w:rsidP="006C5599">
            <w:pPr>
              <w:jc w:val="center"/>
            </w:pPr>
          </w:p>
        </w:tc>
        <w:tc>
          <w:tcPr>
            <w:tcW w:w="851"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hideMark/>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224"/>
          <w:jc w:val="center"/>
        </w:trPr>
        <w:tc>
          <w:tcPr>
            <w:tcW w:w="1129" w:type="dxa"/>
            <w:vMerge/>
            <w:shd w:val="clear" w:color="auto" w:fill="auto"/>
            <w:vAlign w:val="center"/>
            <w:hideMark/>
          </w:tcPr>
          <w:p w:rsidR="00A05624" w:rsidRPr="007C2C29" w:rsidRDefault="00A05624" w:rsidP="006C5599">
            <w:pPr>
              <w:jc w:val="center"/>
              <w:rPr>
                <w:b/>
                <w:bCs/>
              </w:rPr>
            </w:pPr>
          </w:p>
        </w:tc>
        <w:tc>
          <w:tcPr>
            <w:tcW w:w="1134" w:type="dxa"/>
            <w:shd w:val="clear" w:color="auto" w:fill="auto"/>
            <w:vAlign w:val="center"/>
            <w:hideMark/>
          </w:tcPr>
          <w:p w:rsidR="00A05624" w:rsidRPr="007C2C29" w:rsidRDefault="00A05624" w:rsidP="006C5599">
            <w:pPr>
              <w:jc w:val="center"/>
            </w:pPr>
            <w:r w:rsidRPr="007C2C29">
              <w:t>E5b data</w:t>
            </w:r>
          </w:p>
        </w:tc>
        <w:tc>
          <w:tcPr>
            <w:tcW w:w="1985"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hideMark/>
          </w:tcPr>
          <w:p w:rsidR="00A05624" w:rsidRPr="007C2C29" w:rsidRDefault="00A05624" w:rsidP="006C5599">
            <w:pPr>
              <w:jc w:val="center"/>
            </w:pPr>
          </w:p>
        </w:tc>
        <w:tc>
          <w:tcPr>
            <w:tcW w:w="1559" w:type="dxa"/>
            <w:vMerge/>
            <w:shd w:val="clear" w:color="auto" w:fill="auto"/>
            <w:vAlign w:val="center"/>
            <w:hideMark/>
          </w:tcPr>
          <w:p w:rsidR="00A05624" w:rsidRPr="007C2C29" w:rsidRDefault="00A05624" w:rsidP="006C5599">
            <w:pPr>
              <w:jc w:val="center"/>
            </w:pPr>
          </w:p>
        </w:tc>
        <w:tc>
          <w:tcPr>
            <w:tcW w:w="851"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hideMark/>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228"/>
          <w:jc w:val="center"/>
        </w:trPr>
        <w:tc>
          <w:tcPr>
            <w:tcW w:w="1129" w:type="dxa"/>
            <w:vMerge/>
            <w:shd w:val="clear" w:color="auto" w:fill="auto"/>
            <w:vAlign w:val="center"/>
          </w:tcPr>
          <w:p w:rsidR="00A05624" w:rsidRPr="007C2C29" w:rsidRDefault="00A05624" w:rsidP="006C5599">
            <w:pPr>
              <w:jc w:val="center"/>
              <w:rPr>
                <w:b/>
                <w:bCs/>
              </w:rPr>
            </w:pPr>
          </w:p>
        </w:tc>
        <w:tc>
          <w:tcPr>
            <w:tcW w:w="1134" w:type="dxa"/>
            <w:shd w:val="clear" w:color="auto" w:fill="auto"/>
            <w:vAlign w:val="center"/>
          </w:tcPr>
          <w:p w:rsidR="00A05624" w:rsidRPr="007C2C29" w:rsidRDefault="00A05624" w:rsidP="006C5599">
            <w:pPr>
              <w:jc w:val="center"/>
            </w:pPr>
            <w:r w:rsidRPr="007C2C29">
              <w:t>E5b pilot</w:t>
            </w:r>
          </w:p>
        </w:tc>
        <w:tc>
          <w:tcPr>
            <w:tcW w:w="1985" w:type="dxa"/>
            <w:vMerge/>
            <w:shd w:val="clear" w:color="auto" w:fill="auto"/>
            <w:vAlign w:val="center"/>
          </w:tcPr>
          <w:p w:rsidR="00A05624" w:rsidRPr="007C2C29" w:rsidRDefault="00A05624" w:rsidP="006C5599">
            <w:pPr>
              <w:jc w:val="center"/>
            </w:pPr>
          </w:p>
        </w:tc>
        <w:tc>
          <w:tcPr>
            <w:tcW w:w="1134" w:type="dxa"/>
            <w:vMerge/>
            <w:shd w:val="clear" w:color="auto" w:fill="auto"/>
            <w:vAlign w:val="center"/>
          </w:tcPr>
          <w:p w:rsidR="00A05624" w:rsidRPr="007C2C29" w:rsidRDefault="00A05624" w:rsidP="006C5599">
            <w:pPr>
              <w:jc w:val="center"/>
            </w:pPr>
          </w:p>
        </w:tc>
        <w:tc>
          <w:tcPr>
            <w:tcW w:w="1559" w:type="dxa"/>
            <w:vMerge/>
            <w:shd w:val="clear" w:color="auto" w:fill="auto"/>
            <w:vAlign w:val="center"/>
          </w:tcPr>
          <w:p w:rsidR="00A05624" w:rsidRPr="007C2C29" w:rsidRDefault="00A05624" w:rsidP="006C5599">
            <w:pPr>
              <w:jc w:val="center"/>
            </w:pPr>
          </w:p>
        </w:tc>
        <w:tc>
          <w:tcPr>
            <w:tcW w:w="851" w:type="dxa"/>
            <w:vMerge/>
            <w:shd w:val="clear" w:color="auto" w:fill="auto"/>
            <w:vAlign w:val="center"/>
          </w:tcPr>
          <w:p w:rsidR="00A05624" w:rsidRPr="007C2C29" w:rsidRDefault="00A05624" w:rsidP="006C5599">
            <w:pPr>
              <w:jc w:val="center"/>
            </w:pPr>
          </w:p>
        </w:tc>
        <w:tc>
          <w:tcPr>
            <w:tcW w:w="1134" w:type="dxa"/>
            <w:vMerge/>
            <w:shd w:val="clear" w:color="auto" w:fill="auto"/>
            <w:vAlign w:val="center"/>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232"/>
          <w:jc w:val="center"/>
        </w:trPr>
        <w:tc>
          <w:tcPr>
            <w:tcW w:w="1129" w:type="dxa"/>
            <w:vMerge w:val="restart"/>
            <w:shd w:val="clear" w:color="auto" w:fill="auto"/>
            <w:vAlign w:val="center"/>
            <w:hideMark/>
          </w:tcPr>
          <w:p w:rsidR="00A05624" w:rsidRPr="007C2C29" w:rsidRDefault="00A05624" w:rsidP="006C5599">
            <w:pPr>
              <w:jc w:val="center"/>
              <w:rPr>
                <w:b/>
                <w:bCs/>
              </w:rPr>
            </w:pPr>
            <w:r w:rsidRPr="007C2C29">
              <w:rPr>
                <w:b/>
                <w:bCs/>
              </w:rPr>
              <w:t>GPS</w:t>
            </w:r>
          </w:p>
        </w:tc>
        <w:tc>
          <w:tcPr>
            <w:tcW w:w="1134" w:type="dxa"/>
            <w:shd w:val="clear" w:color="auto" w:fill="auto"/>
            <w:vAlign w:val="center"/>
            <w:hideMark/>
          </w:tcPr>
          <w:p w:rsidR="00A05624" w:rsidRPr="007C2C29" w:rsidRDefault="00A05624" w:rsidP="006C5599">
            <w:pPr>
              <w:jc w:val="center"/>
            </w:pPr>
            <w:r w:rsidRPr="007C2C29">
              <w:t>L5 Data</w:t>
            </w:r>
          </w:p>
        </w:tc>
        <w:tc>
          <w:tcPr>
            <w:tcW w:w="1985" w:type="dxa"/>
            <w:vMerge w:val="restart"/>
            <w:shd w:val="clear" w:color="auto" w:fill="auto"/>
            <w:vAlign w:val="center"/>
            <w:hideMark/>
          </w:tcPr>
          <w:p w:rsidR="00A05624" w:rsidRPr="007C2C29" w:rsidRDefault="00A05624" w:rsidP="006C5599">
            <w:pPr>
              <w:jc w:val="center"/>
            </w:pPr>
            <w:r w:rsidRPr="007C2C29">
              <w:t>QPSK(10)</w:t>
            </w:r>
          </w:p>
        </w:tc>
        <w:tc>
          <w:tcPr>
            <w:tcW w:w="1134" w:type="dxa"/>
            <w:vMerge w:val="restart"/>
            <w:shd w:val="clear" w:color="auto" w:fill="auto"/>
            <w:vAlign w:val="center"/>
            <w:hideMark/>
          </w:tcPr>
          <w:p w:rsidR="00A05624" w:rsidRPr="007C2C29" w:rsidRDefault="00A05624" w:rsidP="006C5599">
            <w:pPr>
              <w:jc w:val="center"/>
            </w:pPr>
            <w:r w:rsidRPr="007C2C29">
              <w:t>1176.45</w:t>
            </w:r>
          </w:p>
        </w:tc>
        <w:tc>
          <w:tcPr>
            <w:tcW w:w="1559" w:type="dxa"/>
            <w:vMerge w:val="restart"/>
            <w:shd w:val="clear" w:color="auto" w:fill="auto"/>
            <w:vAlign w:val="center"/>
            <w:hideMark/>
          </w:tcPr>
          <w:p w:rsidR="00A05624" w:rsidRPr="007C2C29" w:rsidRDefault="00A05624" w:rsidP="006C5599">
            <w:pPr>
              <w:jc w:val="center"/>
            </w:pPr>
            <w:r w:rsidRPr="007C2C29">
              <w:t>30 MEO</w:t>
            </w:r>
          </w:p>
        </w:tc>
        <w:tc>
          <w:tcPr>
            <w:tcW w:w="851" w:type="dxa"/>
            <w:vMerge w:val="restart"/>
            <w:shd w:val="clear" w:color="auto" w:fill="auto"/>
            <w:vAlign w:val="center"/>
            <w:hideMark/>
          </w:tcPr>
          <w:p w:rsidR="00A05624" w:rsidRPr="007C2C29" w:rsidRDefault="00A05624" w:rsidP="006C5599">
            <w:pPr>
              <w:jc w:val="center"/>
            </w:pPr>
            <w:r w:rsidRPr="007C2C29">
              <w:t>30,69</w:t>
            </w:r>
          </w:p>
        </w:tc>
        <w:tc>
          <w:tcPr>
            <w:tcW w:w="1134" w:type="dxa"/>
            <w:vMerge w:val="restart"/>
            <w:shd w:val="clear" w:color="auto" w:fill="auto"/>
            <w:vAlign w:val="center"/>
            <w:hideMark/>
          </w:tcPr>
          <w:p w:rsidR="00A05624" w:rsidRPr="007C2C29" w:rsidRDefault="00A05624" w:rsidP="006C5599">
            <w:pPr>
              <w:jc w:val="center"/>
            </w:pPr>
            <w:r w:rsidRPr="007C2C29">
              <w:t>-147</w:t>
            </w:r>
          </w:p>
        </w:tc>
        <w:tc>
          <w:tcPr>
            <w:tcW w:w="1700" w:type="dxa"/>
            <w:vMerge w:val="restart"/>
            <w:shd w:val="clear" w:color="auto" w:fill="auto"/>
            <w:vAlign w:val="center"/>
          </w:tcPr>
          <w:p w:rsidR="00A05624" w:rsidRPr="007C2C29" w:rsidRDefault="00A05624" w:rsidP="006C5599">
            <w:pPr>
              <w:jc w:val="center"/>
            </w:pPr>
            <w:r w:rsidRPr="007C2C29">
              <w:t>Large constellation</w:t>
            </w:r>
          </w:p>
        </w:tc>
      </w:tr>
      <w:tr w:rsidR="00A05624" w:rsidRPr="007C2C29" w:rsidTr="006C5599">
        <w:trPr>
          <w:trHeight w:val="300"/>
          <w:jc w:val="center"/>
        </w:trPr>
        <w:tc>
          <w:tcPr>
            <w:tcW w:w="1129" w:type="dxa"/>
            <w:vMerge/>
            <w:shd w:val="clear" w:color="auto" w:fill="auto"/>
            <w:vAlign w:val="center"/>
            <w:hideMark/>
          </w:tcPr>
          <w:p w:rsidR="00A05624" w:rsidRPr="007C2C29" w:rsidRDefault="00A05624" w:rsidP="006C5599">
            <w:pPr>
              <w:jc w:val="center"/>
              <w:rPr>
                <w:b/>
                <w:bCs/>
              </w:rPr>
            </w:pPr>
          </w:p>
        </w:tc>
        <w:tc>
          <w:tcPr>
            <w:tcW w:w="1134" w:type="dxa"/>
            <w:shd w:val="clear" w:color="auto" w:fill="auto"/>
            <w:vAlign w:val="center"/>
            <w:hideMark/>
          </w:tcPr>
          <w:p w:rsidR="00A05624" w:rsidRPr="007C2C29" w:rsidRDefault="00A05624" w:rsidP="006C5599">
            <w:pPr>
              <w:jc w:val="center"/>
            </w:pPr>
            <w:r w:rsidRPr="007C2C29">
              <w:t>L5 Pilot</w:t>
            </w:r>
          </w:p>
        </w:tc>
        <w:tc>
          <w:tcPr>
            <w:tcW w:w="1985"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hideMark/>
          </w:tcPr>
          <w:p w:rsidR="00A05624" w:rsidRPr="007C2C29" w:rsidRDefault="00A05624" w:rsidP="006C5599">
            <w:pPr>
              <w:jc w:val="center"/>
            </w:pPr>
          </w:p>
        </w:tc>
        <w:tc>
          <w:tcPr>
            <w:tcW w:w="1559" w:type="dxa"/>
            <w:vMerge/>
            <w:shd w:val="clear" w:color="auto" w:fill="auto"/>
            <w:vAlign w:val="center"/>
            <w:hideMark/>
          </w:tcPr>
          <w:p w:rsidR="00A05624" w:rsidRPr="007C2C29" w:rsidRDefault="00A05624" w:rsidP="006C5599">
            <w:pPr>
              <w:jc w:val="center"/>
            </w:pPr>
          </w:p>
        </w:tc>
        <w:tc>
          <w:tcPr>
            <w:tcW w:w="851" w:type="dxa"/>
            <w:vMerge/>
            <w:shd w:val="clear" w:color="auto" w:fill="auto"/>
            <w:vAlign w:val="center"/>
            <w:hideMark/>
          </w:tcPr>
          <w:p w:rsidR="00A05624" w:rsidRPr="007C2C29" w:rsidRDefault="00A05624" w:rsidP="006C5599">
            <w:pPr>
              <w:jc w:val="center"/>
            </w:pPr>
          </w:p>
        </w:tc>
        <w:tc>
          <w:tcPr>
            <w:tcW w:w="1134" w:type="dxa"/>
            <w:vMerge/>
            <w:shd w:val="clear" w:color="auto" w:fill="auto"/>
            <w:vAlign w:val="center"/>
            <w:hideMark/>
          </w:tcPr>
          <w:p w:rsidR="00A05624" w:rsidRPr="007C2C29" w:rsidRDefault="00A05624" w:rsidP="006C5599">
            <w:pPr>
              <w:jc w:val="center"/>
            </w:pPr>
          </w:p>
        </w:tc>
        <w:tc>
          <w:tcPr>
            <w:tcW w:w="1700" w:type="dxa"/>
            <w:vMerge/>
            <w:shd w:val="clear" w:color="auto" w:fill="auto"/>
            <w:vAlign w:val="center"/>
          </w:tcPr>
          <w:p w:rsidR="00A05624" w:rsidRPr="007C2C29" w:rsidRDefault="00A05624" w:rsidP="006C5599">
            <w:pPr>
              <w:jc w:val="center"/>
            </w:pPr>
          </w:p>
        </w:tc>
      </w:tr>
      <w:tr w:rsidR="00A05624" w:rsidRPr="007C2C29" w:rsidTr="006C5599">
        <w:trPr>
          <w:trHeight w:val="243"/>
          <w:jc w:val="center"/>
        </w:trPr>
        <w:tc>
          <w:tcPr>
            <w:tcW w:w="1129" w:type="dxa"/>
            <w:vMerge w:val="restart"/>
            <w:shd w:val="clear" w:color="auto" w:fill="auto"/>
            <w:vAlign w:val="center"/>
            <w:hideMark/>
          </w:tcPr>
          <w:p w:rsidR="00A05624" w:rsidRPr="007C2C29" w:rsidRDefault="00A05624" w:rsidP="006C5599">
            <w:pPr>
              <w:jc w:val="center"/>
              <w:rPr>
                <w:b/>
                <w:bCs/>
              </w:rPr>
            </w:pPr>
            <w:r w:rsidRPr="007C2C29">
              <w:rPr>
                <w:b/>
                <w:bCs/>
              </w:rPr>
              <w:t>QZSS</w:t>
            </w:r>
          </w:p>
        </w:tc>
        <w:tc>
          <w:tcPr>
            <w:tcW w:w="1134" w:type="dxa"/>
            <w:shd w:val="clear" w:color="auto" w:fill="auto"/>
            <w:vAlign w:val="center"/>
            <w:hideMark/>
          </w:tcPr>
          <w:p w:rsidR="00A05624" w:rsidRPr="007C2C29" w:rsidRDefault="00A05624" w:rsidP="006C5599">
            <w:pPr>
              <w:jc w:val="center"/>
            </w:pPr>
            <w:r w:rsidRPr="007C2C29">
              <w:t>L5 data</w:t>
            </w:r>
          </w:p>
        </w:tc>
        <w:tc>
          <w:tcPr>
            <w:tcW w:w="1985" w:type="dxa"/>
            <w:vMerge w:val="restart"/>
            <w:shd w:val="clear" w:color="auto" w:fill="auto"/>
            <w:vAlign w:val="center"/>
            <w:hideMark/>
          </w:tcPr>
          <w:p w:rsidR="00A05624" w:rsidRPr="007C2C29" w:rsidRDefault="00A05624" w:rsidP="006C5599">
            <w:pPr>
              <w:jc w:val="center"/>
            </w:pPr>
            <w:r w:rsidRPr="007C2C29">
              <w:t>QPSK(10)</w:t>
            </w:r>
          </w:p>
        </w:tc>
        <w:tc>
          <w:tcPr>
            <w:tcW w:w="1134" w:type="dxa"/>
            <w:vMerge w:val="restart"/>
            <w:shd w:val="clear" w:color="auto" w:fill="auto"/>
            <w:vAlign w:val="center"/>
            <w:hideMark/>
          </w:tcPr>
          <w:p w:rsidR="00A05624" w:rsidRPr="007C2C29" w:rsidRDefault="00A05624" w:rsidP="006C5599">
            <w:pPr>
              <w:jc w:val="center"/>
            </w:pPr>
            <w:r w:rsidRPr="007C2C29">
              <w:t>1176,45</w:t>
            </w:r>
          </w:p>
        </w:tc>
        <w:tc>
          <w:tcPr>
            <w:tcW w:w="1559" w:type="dxa"/>
            <w:vMerge w:val="restart"/>
            <w:shd w:val="clear" w:color="auto" w:fill="auto"/>
            <w:vAlign w:val="center"/>
            <w:hideMark/>
          </w:tcPr>
          <w:p w:rsidR="00A05624" w:rsidRPr="007C2C29" w:rsidRDefault="00A05624" w:rsidP="006C5599">
            <w:pPr>
              <w:jc w:val="center"/>
              <w:rPr>
                <w:lang w:val="en-US"/>
              </w:rPr>
            </w:pPr>
            <w:r w:rsidRPr="007C2C29">
              <w:rPr>
                <w:lang w:val="en-US"/>
              </w:rPr>
              <w:t>3 HEO + 4 GEO</w:t>
            </w:r>
          </w:p>
        </w:tc>
        <w:tc>
          <w:tcPr>
            <w:tcW w:w="851" w:type="dxa"/>
            <w:vMerge w:val="restart"/>
            <w:shd w:val="clear" w:color="auto" w:fill="auto"/>
            <w:vAlign w:val="center"/>
            <w:hideMark/>
          </w:tcPr>
          <w:p w:rsidR="00A05624" w:rsidRPr="007C2C29" w:rsidRDefault="00A05624" w:rsidP="006C5599">
            <w:pPr>
              <w:jc w:val="center"/>
            </w:pPr>
            <w:r w:rsidRPr="007C2C29">
              <w:t>24</w:t>
            </w:r>
          </w:p>
        </w:tc>
        <w:tc>
          <w:tcPr>
            <w:tcW w:w="1134" w:type="dxa"/>
            <w:vMerge w:val="restart"/>
            <w:shd w:val="clear" w:color="auto" w:fill="auto"/>
            <w:vAlign w:val="center"/>
            <w:hideMark/>
          </w:tcPr>
          <w:p w:rsidR="00A05624" w:rsidRPr="007C2C29" w:rsidRDefault="00A05624" w:rsidP="006C5599">
            <w:pPr>
              <w:jc w:val="center"/>
            </w:pPr>
            <w:r w:rsidRPr="007C2C29">
              <w:t>-147</w:t>
            </w:r>
          </w:p>
        </w:tc>
        <w:tc>
          <w:tcPr>
            <w:tcW w:w="1700" w:type="dxa"/>
            <w:vMerge w:val="restart"/>
            <w:shd w:val="clear" w:color="auto" w:fill="auto"/>
            <w:vAlign w:val="center"/>
          </w:tcPr>
          <w:p w:rsidR="00A05624" w:rsidRPr="007C2C29" w:rsidRDefault="00A05624" w:rsidP="006C5599">
            <w:pPr>
              <w:jc w:val="center"/>
              <w:rPr>
                <w:lang w:val="en-US"/>
              </w:rPr>
            </w:pPr>
            <w:r w:rsidRPr="007C2C29">
              <w:rPr>
                <w:lang w:val="en-US"/>
              </w:rPr>
              <w:t>Number of GEO and HEO is only an assumption</w:t>
            </w:r>
          </w:p>
        </w:tc>
      </w:tr>
      <w:tr w:rsidR="00A05624" w:rsidRPr="007C2C29" w:rsidTr="006C5599">
        <w:trPr>
          <w:trHeight w:val="260"/>
          <w:jc w:val="center"/>
        </w:trPr>
        <w:tc>
          <w:tcPr>
            <w:tcW w:w="1129" w:type="dxa"/>
            <w:vMerge/>
            <w:shd w:val="clear" w:color="auto" w:fill="auto"/>
            <w:vAlign w:val="center"/>
          </w:tcPr>
          <w:p w:rsidR="00A05624" w:rsidRPr="007C2C29" w:rsidRDefault="00A05624" w:rsidP="006C5599">
            <w:pPr>
              <w:jc w:val="center"/>
              <w:rPr>
                <w:b/>
                <w:bCs/>
                <w:lang w:val="en-US"/>
              </w:rPr>
            </w:pPr>
          </w:p>
        </w:tc>
        <w:tc>
          <w:tcPr>
            <w:tcW w:w="1134" w:type="dxa"/>
            <w:shd w:val="clear" w:color="auto" w:fill="auto"/>
            <w:vAlign w:val="center"/>
          </w:tcPr>
          <w:p w:rsidR="00A05624" w:rsidRPr="007C2C29" w:rsidRDefault="00A05624" w:rsidP="006C5599">
            <w:pPr>
              <w:jc w:val="center"/>
            </w:pPr>
            <w:r w:rsidRPr="007C2C29">
              <w:t>L5 pilot</w:t>
            </w:r>
          </w:p>
        </w:tc>
        <w:tc>
          <w:tcPr>
            <w:tcW w:w="1985" w:type="dxa"/>
            <w:vMerge/>
            <w:shd w:val="clear" w:color="auto" w:fill="auto"/>
            <w:vAlign w:val="center"/>
          </w:tcPr>
          <w:p w:rsidR="00A05624" w:rsidRPr="007C2C29" w:rsidRDefault="00A05624" w:rsidP="006C5599">
            <w:pPr>
              <w:jc w:val="center"/>
              <w:rPr>
                <w:lang w:val="en-US"/>
              </w:rPr>
            </w:pPr>
          </w:p>
        </w:tc>
        <w:tc>
          <w:tcPr>
            <w:tcW w:w="1134" w:type="dxa"/>
            <w:vMerge/>
            <w:shd w:val="clear" w:color="auto" w:fill="auto"/>
            <w:vAlign w:val="center"/>
          </w:tcPr>
          <w:p w:rsidR="00A05624" w:rsidRPr="007C2C29" w:rsidRDefault="00A05624" w:rsidP="006C5599">
            <w:pPr>
              <w:jc w:val="center"/>
              <w:rPr>
                <w:lang w:val="en-US"/>
              </w:rPr>
            </w:pPr>
          </w:p>
        </w:tc>
        <w:tc>
          <w:tcPr>
            <w:tcW w:w="1559" w:type="dxa"/>
            <w:vMerge/>
            <w:shd w:val="clear" w:color="auto" w:fill="auto"/>
            <w:vAlign w:val="center"/>
          </w:tcPr>
          <w:p w:rsidR="00A05624" w:rsidRPr="007C2C29" w:rsidRDefault="00A05624" w:rsidP="006C5599">
            <w:pPr>
              <w:jc w:val="center"/>
              <w:rPr>
                <w:lang w:val="en-US"/>
              </w:rPr>
            </w:pPr>
          </w:p>
        </w:tc>
        <w:tc>
          <w:tcPr>
            <w:tcW w:w="851" w:type="dxa"/>
            <w:vMerge/>
            <w:shd w:val="clear" w:color="auto" w:fill="auto"/>
            <w:vAlign w:val="center"/>
          </w:tcPr>
          <w:p w:rsidR="00A05624" w:rsidRPr="007C2C29" w:rsidRDefault="00A05624" w:rsidP="006C5599">
            <w:pPr>
              <w:jc w:val="center"/>
              <w:rPr>
                <w:lang w:val="en-US"/>
              </w:rPr>
            </w:pPr>
          </w:p>
        </w:tc>
        <w:tc>
          <w:tcPr>
            <w:tcW w:w="1134" w:type="dxa"/>
            <w:vMerge/>
            <w:shd w:val="clear" w:color="auto" w:fill="auto"/>
            <w:vAlign w:val="center"/>
          </w:tcPr>
          <w:p w:rsidR="00A05624" w:rsidRPr="007C2C29" w:rsidRDefault="00A05624" w:rsidP="006C5599">
            <w:pPr>
              <w:jc w:val="center"/>
              <w:rPr>
                <w:lang w:val="en-US"/>
              </w:rPr>
            </w:pPr>
          </w:p>
        </w:tc>
        <w:tc>
          <w:tcPr>
            <w:tcW w:w="1700" w:type="dxa"/>
            <w:vMerge/>
            <w:shd w:val="clear" w:color="auto" w:fill="auto"/>
            <w:vAlign w:val="center"/>
          </w:tcPr>
          <w:p w:rsidR="00A05624" w:rsidRPr="007C2C29" w:rsidRDefault="00A05624" w:rsidP="006C5599">
            <w:pPr>
              <w:jc w:val="center"/>
              <w:rPr>
                <w:lang w:val="en-US"/>
              </w:rPr>
            </w:pPr>
          </w:p>
        </w:tc>
      </w:tr>
      <w:tr w:rsidR="00A05624" w:rsidRPr="007C2C29" w:rsidTr="006C5599">
        <w:trPr>
          <w:trHeight w:val="250"/>
          <w:jc w:val="center"/>
        </w:trPr>
        <w:tc>
          <w:tcPr>
            <w:tcW w:w="1129" w:type="dxa"/>
            <w:vMerge/>
            <w:shd w:val="clear" w:color="auto" w:fill="auto"/>
            <w:vAlign w:val="center"/>
            <w:hideMark/>
          </w:tcPr>
          <w:p w:rsidR="00A05624" w:rsidRPr="007C2C29" w:rsidRDefault="00A05624" w:rsidP="006C5599">
            <w:pPr>
              <w:jc w:val="center"/>
              <w:rPr>
                <w:b/>
                <w:bCs/>
                <w:lang w:val="en-US"/>
              </w:rPr>
            </w:pPr>
          </w:p>
        </w:tc>
        <w:tc>
          <w:tcPr>
            <w:tcW w:w="1134" w:type="dxa"/>
            <w:shd w:val="clear" w:color="auto" w:fill="auto"/>
            <w:vAlign w:val="center"/>
            <w:hideMark/>
          </w:tcPr>
          <w:p w:rsidR="00A05624" w:rsidRPr="007C2C29" w:rsidRDefault="00A05624" w:rsidP="006C5599">
            <w:pPr>
              <w:jc w:val="center"/>
              <w:rPr>
                <w:lang w:val="en-US"/>
              </w:rPr>
            </w:pPr>
            <w:r w:rsidRPr="007C2C29">
              <w:t>L5 – SBAS</w:t>
            </w:r>
          </w:p>
        </w:tc>
        <w:tc>
          <w:tcPr>
            <w:tcW w:w="1985" w:type="dxa"/>
            <w:shd w:val="clear" w:color="auto" w:fill="auto"/>
            <w:vAlign w:val="center"/>
            <w:hideMark/>
          </w:tcPr>
          <w:p w:rsidR="00A05624" w:rsidRPr="007C2C29" w:rsidRDefault="00A05624" w:rsidP="006C5599">
            <w:pPr>
              <w:jc w:val="center"/>
              <w:rPr>
                <w:lang w:val="en-US"/>
              </w:rPr>
            </w:pPr>
            <w:r w:rsidRPr="007C2C29">
              <w:rPr>
                <w:lang w:val="en-US"/>
              </w:rPr>
              <w:t>BPSK(10)</w:t>
            </w:r>
          </w:p>
        </w:tc>
        <w:tc>
          <w:tcPr>
            <w:tcW w:w="1134" w:type="dxa"/>
            <w:vMerge/>
            <w:shd w:val="clear" w:color="auto" w:fill="auto"/>
            <w:vAlign w:val="center"/>
            <w:hideMark/>
          </w:tcPr>
          <w:p w:rsidR="00A05624" w:rsidRPr="007C2C29" w:rsidRDefault="00A05624" w:rsidP="006C5599">
            <w:pPr>
              <w:jc w:val="center"/>
              <w:rPr>
                <w:lang w:val="en-US"/>
              </w:rPr>
            </w:pPr>
          </w:p>
        </w:tc>
        <w:tc>
          <w:tcPr>
            <w:tcW w:w="1559" w:type="dxa"/>
            <w:vMerge/>
            <w:shd w:val="clear" w:color="auto" w:fill="auto"/>
            <w:vAlign w:val="center"/>
            <w:hideMark/>
          </w:tcPr>
          <w:p w:rsidR="00A05624" w:rsidRPr="007C2C29" w:rsidRDefault="00A05624" w:rsidP="006C5599">
            <w:pPr>
              <w:jc w:val="center"/>
              <w:rPr>
                <w:lang w:val="en-US"/>
              </w:rPr>
            </w:pPr>
          </w:p>
        </w:tc>
        <w:tc>
          <w:tcPr>
            <w:tcW w:w="851" w:type="dxa"/>
            <w:vMerge/>
            <w:shd w:val="clear" w:color="auto" w:fill="auto"/>
            <w:vAlign w:val="center"/>
            <w:hideMark/>
          </w:tcPr>
          <w:p w:rsidR="00A05624" w:rsidRPr="007C2C29" w:rsidRDefault="00A05624" w:rsidP="006C5599">
            <w:pPr>
              <w:jc w:val="center"/>
              <w:rPr>
                <w:lang w:val="en-US"/>
              </w:rPr>
            </w:pPr>
          </w:p>
        </w:tc>
        <w:tc>
          <w:tcPr>
            <w:tcW w:w="1134" w:type="dxa"/>
            <w:shd w:val="clear" w:color="auto" w:fill="auto"/>
            <w:vAlign w:val="center"/>
            <w:hideMark/>
          </w:tcPr>
          <w:p w:rsidR="00A05624" w:rsidRPr="007C2C29" w:rsidRDefault="00A05624" w:rsidP="006C5599">
            <w:pPr>
              <w:jc w:val="center"/>
              <w:rPr>
                <w:lang w:val="en-US"/>
              </w:rPr>
            </w:pPr>
            <w:r w:rsidRPr="007C2C29">
              <w:rPr>
                <w:lang w:val="en-US"/>
              </w:rPr>
              <w:t>-150.5</w:t>
            </w:r>
          </w:p>
        </w:tc>
        <w:tc>
          <w:tcPr>
            <w:tcW w:w="1700" w:type="dxa"/>
            <w:vMerge/>
            <w:shd w:val="clear" w:color="auto" w:fill="auto"/>
            <w:vAlign w:val="center"/>
          </w:tcPr>
          <w:p w:rsidR="00A05624" w:rsidRPr="007C2C29" w:rsidRDefault="00A05624" w:rsidP="006C5599">
            <w:pPr>
              <w:jc w:val="center"/>
              <w:rPr>
                <w:lang w:val="en-US"/>
              </w:rPr>
            </w:pPr>
          </w:p>
        </w:tc>
      </w:tr>
      <w:tr w:rsidR="00A05624" w:rsidRPr="007C2C29" w:rsidTr="006C5599">
        <w:trPr>
          <w:trHeight w:val="162"/>
          <w:jc w:val="center"/>
        </w:trPr>
        <w:tc>
          <w:tcPr>
            <w:tcW w:w="1129" w:type="dxa"/>
            <w:shd w:val="clear" w:color="auto" w:fill="auto"/>
            <w:vAlign w:val="center"/>
            <w:hideMark/>
          </w:tcPr>
          <w:p w:rsidR="00A05624" w:rsidRPr="007C2C29" w:rsidRDefault="00A05624" w:rsidP="006C5599">
            <w:pPr>
              <w:jc w:val="center"/>
              <w:rPr>
                <w:b/>
                <w:bCs/>
              </w:rPr>
            </w:pPr>
            <w:r w:rsidRPr="007C2C29">
              <w:rPr>
                <w:b/>
                <w:bCs/>
              </w:rPr>
              <w:t>EGNOS</w:t>
            </w:r>
          </w:p>
        </w:tc>
        <w:tc>
          <w:tcPr>
            <w:tcW w:w="1134" w:type="dxa"/>
            <w:shd w:val="clear" w:color="auto" w:fill="auto"/>
            <w:vAlign w:val="center"/>
            <w:hideMark/>
          </w:tcPr>
          <w:p w:rsidR="00A05624" w:rsidRPr="007C2C29" w:rsidRDefault="00A05624" w:rsidP="006C5599">
            <w:pPr>
              <w:jc w:val="center"/>
            </w:pPr>
            <w:r w:rsidRPr="007C2C29">
              <w:t>SBAS</w:t>
            </w:r>
          </w:p>
        </w:tc>
        <w:tc>
          <w:tcPr>
            <w:tcW w:w="1985" w:type="dxa"/>
            <w:shd w:val="clear" w:color="auto" w:fill="auto"/>
            <w:vAlign w:val="center"/>
            <w:hideMark/>
          </w:tcPr>
          <w:p w:rsidR="00A05624" w:rsidRPr="007C2C29" w:rsidRDefault="00A05624" w:rsidP="006C5599">
            <w:pPr>
              <w:jc w:val="center"/>
            </w:pPr>
            <w:r w:rsidRPr="007C2C29">
              <w:rPr>
                <w:lang w:val="en-US"/>
              </w:rPr>
              <w:t>BPSK(10)</w:t>
            </w:r>
          </w:p>
        </w:tc>
        <w:tc>
          <w:tcPr>
            <w:tcW w:w="1134" w:type="dxa"/>
            <w:shd w:val="clear" w:color="auto" w:fill="auto"/>
            <w:vAlign w:val="center"/>
            <w:hideMark/>
          </w:tcPr>
          <w:p w:rsidR="00A05624" w:rsidRPr="007C2C29" w:rsidRDefault="00A05624" w:rsidP="006C5599">
            <w:pPr>
              <w:jc w:val="center"/>
            </w:pPr>
            <w:r w:rsidRPr="007C2C29">
              <w:t>1176.45</w:t>
            </w:r>
          </w:p>
        </w:tc>
        <w:tc>
          <w:tcPr>
            <w:tcW w:w="1559" w:type="dxa"/>
            <w:shd w:val="clear" w:color="auto" w:fill="auto"/>
            <w:vAlign w:val="center"/>
            <w:hideMark/>
          </w:tcPr>
          <w:p w:rsidR="00A05624" w:rsidRPr="007C2C29" w:rsidRDefault="00A05624" w:rsidP="006C5599">
            <w:pPr>
              <w:jc w:val="center"/>
            </w:pPr>
            <w:r w:rsidRPr="007C2C29">
              <w:t>3 GEO</w:t>
            </w:r>
          </w:p>
        </w:tc>
        <w:tc>
          <w:tcPr>
            <w:tcW w:w="851" w:type="dxa"/>
            <w:shd w:val="clear" w:color="auto" w:fill="auto"/>
            <w:vAlign w:val="center"/>
            <w:hideMark/>
          </w:tcPr>
          <w:p w:rsidR="00A05624" w:rsidRPr="007C2C29" w:rsidRDefault="00A05624" w:rsidP="006C5599">
            <w:pPr>
              <w:jc w:val="center"/>
            </w:pPr>
            <w:r w:rsidRPr="007C2C29">
              <w:t>4</w:t>
            </w:r>
          </w:p>
        </w:tc>
        <w:tc>
          <w:tcPr>
            <w:tcW w:w="1134" w:type="dxa"/>
            <w:shd w:val="clear" w:color="auto" w:fill="auto"/>
            <w:vAlign w:val="center"/>
            <w:hideMark/>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pPr>
          </w:p>
        </w:tc>
      </w:tr>
      <w:tr w:rsidR="00A05624" w:rsidRPr="007C2C29" w:rsidTr="006C5599">
        <w:trPr>
          <w:trHeight w:val="180"/>
          <w:jc w:val="center"/>
        </w:trPr>
        <w:tc>
          <w:tcPr>
            <w:tcW w:w="1129" w:type="dxa"/>
            <w:shd w:val="clear" w:color="auto" w:fill="auto"/>
            <w:vAlign w:val="center"/>
            <w:hideMark/>
          </w:tcPr>
          <w:p w:rsidR="00A05624" w:rsidRPr="007C2C29" w:rsidRDefault="00A05624" w:rsidP="006C5599">
            <w:pPr>
              <w:jc w:val="center"/>
              <w:rPr>
                <w:b/>
                <w:bCs/>
              </w:rPr>
            </w:pPr>
            <w:r w:rsidRPr="007C2C29">
              <w:rPr>
                <w:b/>
                <w:bCs/>
              </w:rPr>
              <w:t>WAAS</w:t>
            </w:r>
          </w:p>
        </w:tc>
        <w:tc>
          <w:tcPr>
            <w:tcW w:w="1134" w:type="dxa"/>
            <w:shd w:val="clear" w:color="auto" w:fill="auto"/>
            <w:vAlign w:val="center"/>
            <w:hideMark/>
          </w:tcPr>
          <w:p w:rsidR="00A05624" w:rsidRPr="007C2C29" w:rsidRDefault="00A05624" w:rsidP="006C5599">
            <w:pPr>
              <w:jc w:val="center"/>
            </w:pPr>
            <w:r w:rsidRPr="007C2C29">
              <w:t>SBAS</w:t>
            </w:r>
          </w:p>
        </w:tc>
        <w:tc>
          <w:tcPr>
            <w:tcW w:w="1985" w:type="dxa"/>
            <w:shd w:val="clear" w:color="auto" w:fill="auto"/>
            <w:vAlign w:val="center"/>
            <w:hideMark/>
          </w:tcPr>
          <w:p w:rsidR="00A05624" w:rsidRPr="007C2C29" w:rsidRDefault="00A05624" w:rsidP="006C5599">
            <w:pPr>
              <w:jc w:val="center"/>
            </w:pPr>
            <w:r w:rsidRPr="007C2C29">
              <w:rPr>
                <w:lang w:val="en-US"/>
              </w:rPr>
              <w:t>BPSK(10)</w:t>
            </w:r>
          </w:p>
        </w:tc>
        <w:tc>
          <w:tcPr>
            <w:tcW w:w="1134" w:type="dxa"/>
            <w:shd w:val="clear" w:color="auto" w:fill="auto"/>
            <w:vAlign w:val="center"/>
            <w:hideMark/>
          </w:tcPr>
          <w:p w:rsidR="00A05624" w:rsidRPr="007C2C29" w:rsidRDefault="00A05624" w:rsidP="006C5599">
            <w:pPr>
              <w:jc w:val="center"/>
            </w:pPr>
            <w:r w:rsidRPr="007C2C29">
              <w:t>1176.45</w:t>
            </w:r>
          </w:p>
        </w:tc>
        <w:tc>
          <w:tcPr>
            <w:tcW w:w="1559" w:type="dxa"/>
            <w:shd w:val="clear" w:color="auto" w:fill="auto"/>
            <w:vAlign w:val="center"/>
            <w:hideMark/>
          </w:tcPr>
          <w:p w:rsidR="00A05624" w:rsidRPr="007C2C29" w:rsidRDefault="00A05624" w:rsidP="006C5599">
            <w:pPr>
              <w:jc w:val="center"/>
            </w:pPr>
            <w:r w:rsidRPr="007C2C29">
              <w:t>3 GEO</w:t>
            </w:r>
          </w:p>
        </w:tc>
        <w:tc>
          <w:tcPr>
            <w:tcW w:w="851" w:type="dxa"/>
            <w:shd w:val="clear" w:color="auto" w:fill="auto"/>
            <w:vAlign w:val="center"/>
            <w:hideMark/>
          </w:tcPr>
          <w:p w:rsidR="00A05624" w:rsidRPr="007C2C29" w:rsidRDefault="00A05624" w:rsidP="006C5599">
            <w:pPr>
              <w:jc w:val="center"/>
            </w:pPr>
            <w:r w:rsidRPr="007C2C29">
              <w:t>24</w:t>
            </w:r>
          </w:p>
        </w:tc>
        <w:tc>
          <w:tcPr>
            <w:tcW w:w="1134" w:type="dxa"/>
            <w:shd w:val="clear" w:color="auto" w:fill="auto"/>
            <w:vAlign w:val="center"/>
            <w:hideMark/>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pPr>
          </w:p>
        </w:tc>
      </w:tr>
      <w:tr w:rsidR="00A05624" w:rsidRPr="007C2C29" w:rsidTr="006C5599">
        <w:trPr>
          <w:trHeight w:val="184"/>
          <w:jc w:val="center"/>
        </w:trPr>
        <w:tc>
          <w:tcPr>
            <w:tcW w:w="1129" w:type="dxa"/>
            <w:shd w:val="clear" w:color="auto" w:fill="auto"/>
            <w:vAlign w:val="center"/>
            <w:hideMark/>
          </w:tcPr>
          <w:p w:rsidR="00A05624" w:rsidRPr="007C2C29" w:rsidRDefault="00A05624" w:rsidP="006C5599">
            <w:pPr>
              <w:jc w:val="center"/>
              <w:rPr>
                <w:b/>
                <w:bCs/>
              </w:rPr>
            </w:pPr>
            <w:r w:rsidRPr="007C2C29">
              <w:rPr>
                <w:b/>
                <w:bCs/>
              </w:rPr>
              <w:t>GAGAN</w:t>
            </w:r>
          </w:p>
        </w:tc>
        <w:tc>
          <w:tcPr>
            <w:tcW w:w="1134" w:type="dxa"/>
            <w:shd w:val="clear" w:color="auto" w:fill="auto"/>
            <w:vAlign w:val="center"/>
            <w:hideMark/>
          </w:tcPr>
          <w:p w:rsidR="00A05624" w:rsidRPr="007C2C29" w:rsidRDefault="00A05624" w:rsidP="006C5599">
            <w:pPr>
              <w:jc w:val="center"/>
            </w:pPr>
            <w:r w:rsidRPr="007C2C29">
              <w:t>SBAS</w:t>
            </w:r>
          </w:p>
        </w:tc>
        <w:tc>
          <w:tcPr>
            <w:tcW w:w="1985" w:type="dxa"/>
            <w:shd w:val="clear" w:color="auto" w:fill="auto"/>
            <w:vAlign w:val="center"/>
            <w:hideMark/>
          </w:tcPr>
          <w:p w:rsidR="00A05624" w:rsidRPr="007C2C29" w:rsidRDefault="00A05624" w:rsidP="006C5599">
            <w:pPr>
              <w:jc w:val="center"/>
            </w:pPr>
            <w:r w:rsidRPr="007C2C29">
              <w:rPr>
                <w:lang w:val="en-US"/>
              </w:rPr>
              <w:t>BPSK(10)</w:t>
            </w:r>
          </w:p>
        </w:tc>
        <w:tc>
          <w:tcPr>
            <w:tcW w:w="1134" w:type="dxa"/>
            <w:shd w:val="clear" w:color="auto" w:fill="auto"/>
            <w:vAlign w:val="center"/>
            <w:hideMark/>
          </w:tcPr>
          <w:p w:rsidR="00A05624" w:rsidRPr="007C2C29" w:rsidRDefault="00A05624" w:rsidP="006C5599">
            <w:pPr>
              <w:jc w:val="center"/>
            </w:pPr>
            <w:r w:rsidRPr="007C2C29">
              <w:t>1176.45</w:t>
            </w:r>
          </w:p>
        </w:tc>
        <w:tc>
          <w:tcPr>
            <w:tcW w:w="1559" w:type="dxa"/>
            <w:shd w:val="clear" w:color="auto" w:fill="auto"/>
            <w:vAlign w:val="center"/>
            <w:hideMark/>
          </w:tcPr>
          <w:p w:rsidR="00A05624" w:rsidRPr="007C2C29" w:rsidRDefault="00A05624" w:rsidP="006C5599">
            <w:pPr>
              <w:jc w:val="center"/>
            </w:pPr>
            <w:r w:rsidRPr="007C2C29">
              <w:t>3 GEO</w:t>
            </w:r>
          </w:p>
        </w:tc>
        <w:tc>
          <w:tcPr>
            <w:tcW w:w="851" w:type="dxa"/>
            <w:shd w:val="clear" w:color="auto" w:fill="auto"/>
            <w:vAlign w:val="center"/>
            <w:hideMark/>
          </w:tcPr>
          <w:p w:rsidR="00A05624" w:rsidRPr="007C2C29" w:rsidRDefault="00A05624" w:rsidP="006C5599">
            <w:pPr>
              <w:jc w:val="center"/>
            </w:pPr>
            <w:r w:rsidRPr="007C2C29">
              <w:t>24</w:t>
            </w:r>
          </w:p>
        </w:tc>
        <w:tc>
          <w:tcPr>
            <w:tcW w:w="1134" w:type="dxa"/>
            <w:shd w:val="clear" w:color="auto" w:fill="auto"/>
            <w:vAlign w:val="center"/>
            <w:hideMark/>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pPr>
          </w:p>
        </w:tc>
      </w:tr>
      <w:tr w:rsidR="00A05624" w:rsidRPr="007C2C29" w:rsidTr="006C5599">
        <w:trPr>
          <w:trHeight w:val="188"/>
          <w:jc w:val="center"/>
        </w:trPr>
        <w:tc>
          <w:tcPr>
            <w:tcW w:w="1129" w:type="dxa"/>
            <w:shd w:val="clear" w:color="auto" w:fill="auto"/>
            <w:vAlign w:val="center"/>
            <w:hideMark/>
          </w:tcPr>
          <w:p w:rsidR="00A05624" w:rsidRPr="007C2C29" w:rsidRDefault="00A05624" w:rsidP="006C5599">
            <w:pPr>
              <w:jc w:val="center"/>
              <w:rPr>
                <w:b/>
                <w:bCs/>
              </w:rPr>
            </w:pPr>
            <w:r w:rsidRPr="007C2C29">
              <w:rPr>
                <w:b/>
                <w:bCs/>
              </w:rPr>
              <w:t>MSAS</w:t>
            </w:r>
          </w:p>
        </w:tc>
        <w:tc>
          <w:tcPr>
            <w:tcW w:w="1134" w:type="dxa"/>
            <w:shd w:val="clear" w:color="auto" w:fill="auto"/>
            <w:vAlign w:val="center"/>
            <w:hideMark/>
          </w:tcPr>
          <w:p w:rsidR="00A05624" w:rsidRPr="007C2C29" w:rsidRDefault="00A05624" w:rsidP="006C5599">
            <w:pPr>
              <w:jc w:val="center"/>
            </w:pPr>
            <w:r w:rsidRPr="007C2C29">
              <w:t>SBAS</w:t>
            </w:r>
          </w:p>
        </w:tc>
        <w:tc>
          <w:tcPr>
            <w:tcW w:w="1985" w:type="dxa"/>
            <w:shd w:val="clear" w:color="auto" w:fill="auto"/>
            <w:vAlign w:val="center"/>
            <w:hideMark/>
          </w:tcPr>
          <w:p w:rsidR="00A05624" w:rsidRPr="007C2C29" w:rsidRDefault="00A05624" w:rsidP="006C5599">
            <w:pPr>
              <w:jc w:val="center"/>
            </w:pPr>
            <w:r w:rsidRPr="007C2C29">
              <w:rPr>
                <w:lang w:val="en-US"/>
              </w:rPr>
              <w:t>BPSK(10)</w:t>
            </w:r>
          </w:p>
        </w:tc>
        <w:tc>
          <w:tcPr>
            <w:tcW w:w="1134" w:type="dxa"/>
            <w:shd w:val="clear" w:color="auto" w:fill="auto"/>
            <w:vAlign w:val="center"/>
            <w:hideMark/>
          </w:tcPr>
          <w:p w:rsidR="00A05624" w:rsidRPr="007C2C29" w:rsidRDefault="00A05624" w:rsidP="006C5599">
            <w:pPr>
              <w:jc w:val="center"/>
            </w:pPr>
            <w:r w:rsidRPr="007C2C29">
              <w:t>1176.45</w:t>
            </w:r>
          </w:p>
        </w:tc>
        <w:tc>
          <w:tcPr>
            <w:tcW w:w="1559" w:type="dxa"/>
            <w:shd w:val="clear" w:color="auto" w:fill="auto"/>
            <w:vAlign w:val="center"/>
            <w:hideMark/>
          </w:tcPr>
          <w:p w:rsidR="00A05624" w:rsidRPr="007C2C29" w:rsidRDefault="00A05624" w:rsidP="006C5599">
            <w:pPr>
              <w:jc w:val="center"/>
              <w:rPr>
                <w:lang w:val="en-US"/>
              </w:rPr>
            </w:pPr>
            <w:r w:rsidRPr="007C2C29">
              <w:rPr>
                <w:lang w:val="en-US"/>
              </w:rPr>
              <w:t>2 GEO</w:t>
            </w:r>
          </w:p>
        </w:tc>
        <w:tc>
          <w:tcPr>
            <w:tcW w:w="851" w:type="dxa"/>
            <w:shd w:val="clear" w:color="auto" w:fill="auto"/>
            <w:vAlign w:val="center"/>
            <w:hideMark/>
          </w:tcPr>
          <w:p w:rsidR="00A05624" w:rsidRPr="007C2C29" w:rsidRDefault="00A05624" w:rsidP="006C5599">
            <w:pPr>
              <w:jc w:val="center"/>
            </w:pPr>
            <w:r w:rsidRPr="007C2C29">
              <w:t>24</w:t>
            </w:r>
          </w:p>
        </w:tc>
        <w:tc>
          <w:tcPr>
            <w:tcW w:w="1134" w:type="dxa"/>
            <w:shd w:val="clear" w:color="auto" w:fill="auto"/>
            <w:vAlign w:val="center"/>
            <w:hideMark/>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rPr>
                <w:lang w:val="en-US"/>
              </w:rPr>
            </w:pPr>
            <w:r w:rsidRPr="007C2C29">
              <w:rPr>
                <w:lang w:val="en-US"/>
              </w:rPr>
              <w:t>Assumed to be a subpart of QZSS GEO</w:t>
            </w:r>
          </w:p>
        </w:tc>
      </w:tr>
      <w:tr w:rsidR="00A05624" w:rsidRPr="007C2C29" w:rsidTr="006C5599">
        <w:trPr>
          <w:trHeight w:val="192"/>
          <w:jc w:val="center"/>
        </w:trPr>
        <w:tc>
          <w:tcPr>
            <w:tcW w:w="1129" w:type="dxa"/>
            <w:shd w:val="clear" w:color="auto" w:fill="auto"/>
            <w:vAlign w:val="center"/>
            <w:hideMark/>
          </w:tcPr>
          <w:p w:rsidR="00A05624" w:rsidRPr="007C2C29" w:rsidRDefault="00A05624" w:rsidP="006C5599">
            <w:pPr>
              <w:jc w:val="center"/>
              <w:rPr>
                <w:b/>
                <w:bCs/>
              </w:rPr>
            </w:pPr>
            <w:r w:rsidRPr="007C2C29">
              <w:rPr>
                <w:b/>
                <w:bCs/>
              </w:rPr>
              <w:t>SDCM</w:t>
            </w:r>
          </w:p>
        </w:tc>
        <w:tc>
          <w:tcPr>
            <w:tcW w:w="1134" w:type="dxa"/>
            <w:shd w:val="clear" w:color="auto" w:fill="auto"/>
            <w:vAlign w:val="center"/>
            <w:hideMark/>
          </w:tcPr>
          <w:p w:rsidR="00A05624" w:rsidRPr="007C2C29" w:rsidRDefault="00A05624" w:rsidP="006C5599">
            <w:pPr>
              <w:jc w:val="center"/>
            </w:pPr>
            <w:r w:rsidRPr="007C2C29">
              <w:t>SBAS</w:t>
            </w:r>
          </w:p>
        </w:tc>
        <w:tc>
          <w:tcPr>
            <w:tcW w:w="1985" w:type="dxa"/>
            <w:shd w:val="clear" w:color="auto" w:fill="auto"/>
            <w:vAlign w:val="center"/>
            <w:hideMark/>
          </w:tcPr>
          <w:p w:rsidR="00A05624" w:rsidRPr="007C2C29" w:rsidRDefault="00A05624" w:rsidP="006C5599">
            <w:pPr>
              <w:jc w:val="center"/>
            </w:pPr>
            <w:r w:rsidRPr="007C2C29">
              <w:rPr>
                <w:lang w:val="en-US"/>
              </w:rPr>
              <w:t>BPSK(10)</w:t>
            </w:r>
          </w:p>
        </w:tc>
        <w:tc>
          <w:tcPr>
            <w:tcW w:w="1134" w:type="dxa"/>
            <w:shd w:val="clear" w:color="auto" w:fill="auto"/>
            <w:vAlign w:val="center"/>
            <w:hideMark/>
          </w:tcPr>
          <w:p w:rsidR="00A05624" w:rsidRPr="007C2C29" w:rsidRDefault="00A05624" w:rsidP="006C5599">
            <w:pPr>
              <w:jc w:val="center"/>
            </w:pPr>
            <w:r w:rsidRPr="007C2C29">
              <w:t>1176.45</w:t>
            </w:r>
          </w:p>
        </w:tc>
        <w:tc>
          <w:tcPr>
            <w:tcW w:w="1559" w:type="dxa"/>
            <w:shd w:val="clear" w:color="auto" w:fill="auto"/>
            <w:vAlign w:val="center"/>
            <w:hideMark/>
          </w:tcPr>
          <w:p w:rsidR="00A05624" w:rsidRPr="007C2C29" w:rsidRDefault="00A05624" w:rsidP="006C5599">
            <w:pPr>
              <w:jc w:val="center"/>
            </w:pPr>
            <w:r w:rsidRPr="007C2C29">
              <w:t>3 GEO</w:t>
            </w:r>
          </w:p>
        </w:tc>
        <w:tc>
          <w:tcPr>
            <w:tcW w:w="851" w:type="dxa"/>
            <w:shd w:val="clear" w:color="auto" w:fill="auto"/>
            <w:vAlign w:val="center"/>
            <w:hideMark/>
          </w:tcPr>
          <w:p w:rsidR="00A05624" w:rsidRPr="007C2C29" w:rsidRDefault="00A05624" w:rsidP="006C5599">
            <w:pPr>
              <w:jc w:val="center"/>
            </w:pPr>
            <w:r w:rsidRPr="007C2C29">
              <w:t>24</w:t>
            </w:r>
          </w:p>
        </w:tc>
        <w:tc>
          <w:tcPr>
            <w:tcW w:w="1134" w:type="dxa"/>
            <w:shd w:val="clear" w:color="auto" w:fill="auto"/>
            <w:vAlign w:val="center"/>
            <w:hideMark/>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pPr>
          </w:p>
        </w:tc>
      </w:tr>
      <w:tr w:rsidR="00A05624" w:rsidRPr="007C2C29" w:rsidTr="006C5599">
        <w:trPr>
          <w:trHeight w:val="479"/>
          <w:jc w:val="center"/>
        </w:trPr>
        <w:tc>
          <w:tcPr>
            <w:tcW w:w="1129" w:type="dxa"/>
            <w:shd w:val="clear" w:color="auto" w:fill="auto"/>
            <w:vAlign w:val="center"/>
          </w:tcPr>
          <w:p w:rsidR="00A05624" w:rsidRPr="007C2C29" w:rsidRDefault="00A05624" w:rsidP="006C5599">
            <w:pPr>
              <w:jc w:val="center"/>
              <w:rPr>
                <w:b/>
                <w:bCs/>
              </w:rPr>
            </w:pPr>
            <w:r w:rsidRPr="007C2C29">
              <w:rPr>
                <w:b/>
                <w:bCs/>
              </w:rPr>
              <w:t>KASS</w:t>
            </w:r>
          </w:p>
        </w:tc>
        <w:tc>
          <w:tcPr>
            <w:tcW w:w="1134" w:type="dxa"/>
            <w:shd w:val="clear" w:color="auto" w:fill="auto"/>
            <w:vAlign w:val="center"/>
          </w:tcPr>
          <w:p w:rsidR="00A05624" w:rsidRPr="007C2C29" w:rsidRDefault="00A05624" w:rsidP="006C5599">
            <w:pPr>
              <w:jc w:val="center"/>
            </w:pPr>
            <w:r w:rsidRPr="007C2C29">
              <w:t>SBAS</w:t>
            </w:r>
          </w:p>
        </w:tc>
        <w:tc>
          <w:tcPr>
            <w:tcW w:w="1985" w:type="dxa"/>
            <w:shd w:val="clear" w:color="auto" w:fill="auto"/>
            <w:vAlign w:val="center"/>
          </w:tcPr>
          <w:p w:rsidR="00A05624" w:rsidRPr="007C2C29" w:rsidRDefault="00A05624" w:rsidP="006C5599">
            <w:pPr>
              <w:jc w:val="center"/>
            </w:pPr>
            <w:r w:rsidRPr="007C2C29">
              <w:rPr>
                <w:lang w:val="en-US"/>
              </w:rPr>
              <w:t>BPSK(10)</w:t>
            </w:r>
          </w:p>
        </w:tc>
        <w:tc>
          <w:tcPr>
            <w:tcW w:w="1134" w:type="dxa"/>
            <w:shd w:val="clear" w:color="auto" w:fill="auto"/>
            <w:vAlign w:val="center"/>
          </w:tcPr>
          <w:p w:rsidR="00A05624" w:rsidRPr="007C2C29" w:rsidRDefault="00A05624" w:rsidP="006C5599">
            <w:pPr>
              <w:jc w:val="center"/>
            </w:pPr>
            <w:r w:rsidRPr="007C2C29">
              <w:t>1176.45</w:t>
            </w:r>
          </w:p>
        </w:tc>
        <w:tc>
          <w:tcPr>
            <w:tcW w:w="1559" w:type="dxa"/>
            <w:shd w:val="clear" w:color="auto" w:fill="auto"/>
            <w:vAlign w:val="center"/>
          </w:tcPr>
          <w:p w:rsidR="00A05624" w:rsidRPr="007C2C29" w:rsidRDefault="00A05624" w:rsidP="006C5599">
            <w:pPr>
              <w:jc w:val="center"/>
            </w:pPr>
            <w:r w:rsidRPr="007C2C29">
              <w:t>2 GEO</w:t>
            </w:r>
          </w:p>
        </w:tc>
        <w:tc>
          <w:tcPr>
            <w:tcW w:w="851" w:type="dxa"/>
            <w:shd w:val="clear" w:color="auto" w:fill="auto"/>
            <w:vAlign w:val="center"/>
          </w:tcPr>
          <w:p w:rsidR="00A05624" w:rsidRPr="007C2C29" w:rsidRDefault="00A05624" w:rsidP="006C5599">
            <w:pPr>
              <w:jc w:val="center"/>
            </w:pPr>
            <w:r w:rsidRPr="007C2C29">
              <w:t>24</w:t>
            </w:r>
          </w:p>
        </w:tc>
        <w:tc>
          <w:tcPr>
            <w:tcW w:w="1134" w:type="dxa"/>
            <w:shd w:val="clear" w:color="auto" w:fill="auto"/>
            <w:vAlign w:val="center"/>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rPr>
                <w:lang w:val="en-US"/>
              </w:rPr>
            </w:pPr>
          </w:p>
        </w:tc>
      </w:tr>
      <w:tr w:rsidR="00A05624" w:rsidRPr="007C2C29" w:rsidTr="006C5599">
        <w:trPr>
          <w:trHeight w:val="479"/>
          <w:jc w:val="center"/>
        </w:trPr>
        <w:tc>
          <w:tcPr>
            <w:tcW w:w="1129" w:type="dxa"/>
            <w:shd w:val="clear" w:color="auto" w:fill="auto"/>
            <w:vAlign w:val="center"/>
          </w:tcPr>
          <w:p w:rsidR="00A05624" w:rsidRPr="007C2C29" w:rsidRDefault="00A05624" w:rsidP="006C5599">
            <w:pPr>
              <w:jc w:val="center"/>
              <w:rPr>
                <w:b/>
                <w:bCs/>
              </w:rPr>
            </w:pPr>
            <w:r w:rsidRPr="007C2C29">
              <w:rPr>
                <w:b/>
                <w:bCs/>
              </w:rPr>
              <w:t>African SBAS1</w:t>
            </w:r>
          </w:p>
        </w:tc>
        <w:tc>
          <w:tcPr>
            <w:tcW w:w="1134" w:type="dxa"/>
            <w:shd w:val="clear" w:color="auto" w:fill="auto"/>
            <w:vAlign w:val="center"/>
          </w:tcPr>
          <w:p w:rsidR="00A05624" w:rsidRPr="007C2C29" w:rsidRDefault="00A05624" w:rsidP="006C5599">
            <w:pPr>
              <w:jc w:val="center"/>
            </w:pPr>
            <w:r w:rsidRPr="007C2C29">
              <w:t>SBAS</w:t>
            </w:r>
          </w:p>
        </w:tc>
        <w:tc>
          <w:tcPr>
            <w:tcW w:w="1985" w:type="dxa"/>
            <w:shd w:val="clear" w:color="auto" w:fill="auto"/>
            <w:vAlign w:val="center"/>
          </w:tcPr>
          <w:p w:rsidR="00A05624" w:rsidRPr="007C2C29" w:rsidRDefault="00A05624" w:rsidP="006C5599">
            <w:pPr>
              <w:jc w:val="center"/>
              <w:rPr>
                <w:lang w:val="en-US"/>
              </w:rPr>
            </w:pPr>
            <w:r w:rsidRPr="007C2C29">
              <w:rPr>
                <w:lang w:val="en-US"/>
              </w:rPr>
              <w:t>BPSK(10)</w:t>
            </w:r>
          </w:p>
        </w:tc>
        <w:tc>
          <w:tcPr>
            <w:tcW w:w="1134" w:type="dxa"/>
            <w:shd w:val="clear" w:color="auto" w:fill="auto"/>
            <w:vAlign w:val="center"/>
          </w:tcPr>
          <w:p w:rsidR="00A05624" w:rsidRPr="007C2C29" w:rsidRDefault="00A05624" w:rsidP="006C5599">
            <w:pPr>
              <w:jc w:val="center"/>
            </w:pPr>
            <w:r w:rsidRPr="007C2C29">
              <w:t>1176.45</w:t>
            </w:r>
          </w:p>
        </w:tc>
        <w:tc>
          <w:tcPr>
            <w:tcW w:w="1559" w:type="dxa"/>
            <w:shd w:val="clear" w:color="auto" w:fill="auto"/>
            <w:vAlign w:val="center"/>
          </w:tcPr>
          <w:p w:rsidR="00A05624" w:rsidRPr="007C2C29" w:rsidRDefault="00A05624" w:rsidP="006C5599">
            <w:pPr>
              <w:jc w:val="center"/>
            </w:pPr>
            <w:r w:rsidRPr="007C2C29">
              <w:t>2 GEO</w:t>
            </w:r>
          </w:p>
        </w:tc>
        <w:tc>
          <w:tcPr>
            <w:tcW w:w="851" w:type="dxa"/>
            <w:shd w:val="clear" w:color="auto" w:fill="auto"/>
            <w:vAlign w:val="center"/>
          </w:tcPr>
          <w:p w:rsidR="00A05624" w:rsidRPr="007C2C29" w:rsidRDefault="00A05624" w:rsidP="006C5599">
            <w:pPr>
              <w:jc w:val="center"/>
            </w:pPr>
            <w:r w:rsidRPr="007C2C29">
              <w:t>24</w:t>
            </w:r>
          </w:p>
        </w:tc>
        <w:tc>
          <w:tcPr>
            <w:tcW w:w="1134" w:type="dxa"/>
            <w:shd w:val="clear" w:color="auto" w:fill="auto"/>
            <w:vAlign w:val="center"/>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rPr>
                <w:lang w:val="en-US"/>
              </w:rPr>
            </w:pPr>
          </w:p>
        </w:tc>
      </w:tr>
      <w:tr w:rsidR="00A05624" w:rsidRPr="007C2C29" w:rsidTr="006C5599">
        <w:trPr>
          <w:trHeight w:val="479"/>
          <w:jc w:val="center"/>
        </w:trPr>
        <w:tc>
          <w:tcPr>
            <w:tcW w:w="1129" w:type="dxa"/>
            <w:shd w:val="clear" w:color="auto" w:fill="auto"/>
            <w:vAlign w:val="center"/>
          </w:tcPr>
          <w:p w:rsidR="00A05624" w:rsidRPr="007C2C29" w:rsidRDefault="00A05624" w:rsidP="006C5599">
            <w:pPr>
              <w:jc w:val="center"/>
              <w:rPr>
                <w:b/>
                <w:bCs/>
              </w:rPr>
            </w:pPr>
            <w:r w:rsidRPr="007C2C29">
              <w:rPr>
                <w:b/>
                <w:bCs/>
              </w:rPr>
              <w:t>African SBAS2</w:t>
            </w:r>
          </w:p>
        </w:tc>
        <w:tc>
          <w:tcPr>
            <w:tcW w:w="1134" w:type="dxa"/>
            <w:shd w:val="clear" w:color="auto" w:fill="auto"/>
            <w:vAlign w:val="center"/>
          </w:tcPr>
          <w:p w:rsidR="00A05624" w:rsidRPr="007C2C29" w:rsidRDefault="00A05624" w:rsidP="006C5599">
            <w:pPr>
              <w:jc w:val="center"/>
            </w:pPr>
            <w:r w:rsidRPr="007C2C29">
              <w:t>SBAS</w:t>
            </w:r>
          </w:p>
        </w:tc>
        <w:tc>
          <w:tcPr>
            <w:tcW w:w="1985" w:type="dxa"/>
            <w:shd w:val="clear" w:color="auto" w:fill="auto"/>
            <w:vAlign w:val="center"/>
          </w:tcPr>
          <w:p w:rsidR="00A05624" w:rsidRPr="007C2C29" w:rsidRDefault="00A05624" w:rsidP="006C5599">
            <w:pPr>
              <w:jc w:val="center"/>
              <w:rPr>
                <w:lang w:val="en-US"/>
              </w:rPr>
            </w:pPr>
            <w:r w:rsidRPr="007C2C29">
              <w:rPr>
                <w:lang w:val="en-US"/>
              </w:rPr>
              <w:t>BPSK(10)</w:t>
            </w:r>
          </w:p>
        </w:tc>
        <w:tc>
          <w:tcPr>
            <w:tcW w:w="1134" w:type="dxa"/>
            <w:shd w:val="clear" w:color="auto" w:fill="auto"/>
            <w:vAlign w:val="center"/>
          </w:tcPr>
          <w:p w:rsidR="00A05624" w:rsidRPr="007C2C29" w:rsidRDefault="00A05624" w:rsidP="006C5599">
            <w:pPr>
              <w:jc w:val="center"/>
            </w:pPr>
            <w:r w:rsidRPr="007C2C29">
              <w:t>1176.45</w:t>
            </w:r>
          </w:p>
        </w:tc>
        <w:tc>
          <w:tcPr>
            <w:tcW w:w="1559" w:type="dxa"/>
            <w:shd w:val="clear" w:color="auto" w:fill="auto"/>
            <w:vAlign w:val="center"/>
          </w:tcPr>
          <w:p w:rsidR="00A05624" w:rsidRPr="007C2C29" w:rsidRDefault="00A05624" w:rsidP="006C5599">
            <w:pPr>
              <w:jc w:val="center"/>
            </w:pPr>
            <w:r w:rsidRPr="007C2C29">
              <w:t>2 GEO</w:t>
            </w:r>
          </w:p>
        </w:tc>
        <w:tc>
          <w:tcPr>
            <w:tcW w:w="851" w:type="dxa"/>
            <w:shd w:val="clear" w:color="auto" w:fill="auto"/>
            <w:vAlign w:val="center"/>
          </w:tcPr>
          <w:p w:rsidR="00A05624" w:rsidRPr="007C2C29" w:rsidRDefault="00A05624" w:rsidP="006C5599">
            <w:pPr>
              <w:jc w:val="center"/>
            </w:pPr>
            <w:r w:rsidRPr="007C2C29">
              <w:t>24</w:t>
            </w:r>
          </w:p>
        </w:tc>
        <w:tc>
          <w:tcPr>
            <w:tcW w:w="1134" w:type="dxa"/>
            <w:shd w:val="clear" w:color="auto" w:fill="auto"/>
            <w:vAlign w:val="center"/>
          </w:tcPr>
          <w:p w:rsidR="00A05624" w:rsidRPr="007C2C29" w:rsidRDefault="00A05624" w:rsidP="006C5599">
            <w:pPr>
              <w:jc w:val="center"/>
            </w:pPr>
            <w:r w:rsidRPr="007C2C29">
              <w:t>-150,5</w:t>
            </w:r>
          </w:p>
        </w:tc>
        <w:tc>
          <w:tcPr>
            <w:tcW w:w="1700" w:type="dxa"/>
            <w:shd w:val="clear" w:color="auto" w:fill="auto"/>
            <w:vAlign w:val="center"/>
          </w:tcPr>
          <w:p w:rsidR="00A05624" w:rsidRPr="007C2C29" w:rsidRDefault="00A05624" w:rsidP="006C5599">
            <w:pPr>
              <w:jc w:val="center"/>
              <w:rPr>
                <w:lang w:val="en-US"/>
              </w:rPr>
            </w:pPr>
          </w:p>
        </w:tc>
      </w:tr>
      <w:tr w:rsidR="00A05624" w:rsidRPr="007C2C29" w:rsidTr="006C5599">
        <w:trPr>
          <w:trHeight w:val="236"/>
          <w:jc w:val="center"/>
        </w:trPr>
        <w:tc>
          <w:tcPr>
            <w:tcW w:w="1129" w:type="dxa"/>
            <w:vMerge w:val="restart"/>
            <w:shd w:val="clear" w:color="auto" w:fill="auto"/>
            <w:vAlign w:val="center"/>
          </w:tcPr>
          <w:p w:rsidR="00A05624" w:rsidRPr="007C2C29" w:rsidRDefault="00A05624" w:rsidP="006C5599">
            <w:pPr>
              <w:jc w:val="center"/>
              <w:rPr>
                <w:b/>
                <w:bCs/>
              </w:rPr>
            </w:pPr>
            <w:proofErr w:type="spellStart"/>
            <w:r w:rsidRPr="007C2C29">
              <w:rPr>
                <w:b/>
                <w:bCs/>
              </w:rPr>
              <w:t>NavIC</w:t>
            </w:r>
            <w:proofErr w:type="spellEnd"/>
          </w:p>
        </w:tc>
        <w:tc>
          <w:tcPr>
            <w:tcW w:w="1134" w:type="dxa"/>
            <w:shd w:val="clear" w:color="auto" w:fill="auto"/>
            <w:vAlign w:val="center"/>
          </w:tcPr>
          <w:p w:rsidR="00A05624" w:rsidRPr="007C2C29" w:rsidRDefault="00A05624" w:rsidP="006C5599">
            <w:pPr>
              <w:jc w:val="center"/>
            </w:pPr>
            <w:r w:rsidRPr="007C2C29">
              <w:t>SPS</w:t>
            </w:r>
          </w:p>
        </w:tc>
        <w:tc>
          <w:tcPr>
            <w:tcW w:w="1985" w:type="dxa"/>
            <w:shd w:val="clear" w:color="auto" w:fill="auto"/>
            <w:vAlign w:val="center"/>
          </w:tcPr>
          <w:p w:rsidR="00A05624" w:rsidRPr="007C2C29" w:rsidRDefault="00A05624" w:rsidP="006C5599">
            <w:pPr>
              <w:jc w:val="center"/>
              <w:rPr>
                <w:lang w:val="en-US"/>
              </w:rPr>
            </w:pPr>
            <w:r w:rsidRPr="007C2C29">
              <w:rPr>
                <w:lang w:val="en-US"/>
              </w:rPr>
              <w:t>BPSK(1)</w:t>
            </w:r>
          </w:p>
        </w:tc>
        <w:tc>
          <w:tcPr>
            <w:tcW w:w="1134" w:type="dxa"/>
            <w:vMerge w:val="restart"/>
            <w:shd w:val="clear" w:color="auto" w:fill="auto"/>
            <w:vAlign w:val="center"/>
          </w:tcPr>
          <w:p w:rsidR="00A05624" w:rsidRPr="007C2C29" w:rsidRDefault="00A05624" w:rsidP="006C5599">
            <w:pPr>
              <w:jc w:val="center"/>
            </w:pPr>
            <w:r w:rsidRPr="007C2C29">
              <w:t>1176.45</w:t>
            </w:r>
          </w:p>
        </w:tc>
        <w:tc>
          <w:tcPr>
            <w:tcW w:w="1559" w:type="dxa"/>
            <w:vMerge w:val="restart"/>
            <w:shd w:val="clear" w:color="auto" w:fill="auto"/>
            <w:vAlign w:val="center"/>
          </w:tcPr>
          <w:p w:rsidR="00A05624" w:rsidRPr="007C2C29" w:rsidRDefault="00A05624" w:rsidP="006C5599">
            <w:pPr>
              <w:jc w:val="center"/>
            </w:pPr>
            <w:r w:rsidRPr="007C2C29">
              <w:t>3 GEOs + 4 IGSOs</w:t>
            </w:r>
          </w:p>
        </w:tc>
        <w:tc>
          <w:tcPr>
            <w:tcW w:w="851" w:type="dxa"/>
            <w:shd w:val="clear" w:color="auto" w:fill="auto"/>
            <w:vAlign w:val="center"/>
          </w:tcPr>
          <w:p w:rsidR="00A05624" w:rsidRPr="007C2C29" w:rsidRDefault="00A05624" w:rsidP="006C5599">
            <w:pPr>
              <w:jc w:val="center"/>
            </w:pPr>
            <w:r w:rsidRPr="007C2C29">
              <w:t>24</w:t>
            </w:r>
          </w:p>
        </w:tc>
        <w:tc>
          <w:tcPr>
            <w:tcW w:w="1134" w:type="dxa"/>
            <w:shd w:val="clear" w:color="auto" w:fill="auto"/>
            <w:vAlign w:val="center"/>
          </w:tcPr>
          <w:p w:rsidR="00A05624" w:rsidRPr="007C2C29" w:rsidRDefault="00A05624" w:rsidP="006C5599">
            <w:pPr>
              <w:jc w:val="center"/>
            </w:pPr>
            <w:r w:rsidRPr="007C2C29">
              <w:t>-154</w:t>
            </w:r>
          </w:p>
        </w:tc>
        <w:tc>
          <w:tcPr>
            <w:tcW w:w="1700" w:type="dxa"/>
            <w:shd w:val="clear" w:color="auto" w:fill="auto"/>
            <w:vAlign w:val="center"/>
          </w:tcPr>
          <w:p w:rsidR="00A05624" w:rsidRPr="007C2C29" w:rsidRDefault="00A05624" w:rsidP="006C5599">
            <w:pPr>
              <w:jc w:val="center"/>
              <w:rPr>
                <w:lang w:val="en-US"/>
              </w:rPr>
            </w:pPr>
          </w:p>
        </w:tc>
      </w:tr>
      <w:tr w:rsidR="00A05624" w:rsidRPr="007C2C29" w:rsidTr="006C5599">
        <w:trPr>
          <w:trHeight w:val="226"/>
          <w:jc w:val="center"/>
        </w:trPr>
        <w:tc>
          <w:tcPr>
            <w:tcW w:w="1129" w:type="dxa"/>
            <w:vMerge/>
            <w:shd w:val="clear" w:color="auto" w:fill="auto"/>
            <w:vAlign w:val="center"/>
          </w:tcPr>
          <w:p w:rsidR="00A05624" w:rsidRPr="007C2C29" w:rsidRDefault="00A05624" w:rsidP="006C5599">
            <w:pPr>
              <w:jc w:val="center"/>
              <w:rPr>
                <w:b/>
                <w:bCs/>
              </w:rPr>
            </w:pPr>
          </w:p>
        </w:tc>
        <w:tc>
          <w:tcPr>
            <w:tcW w:w="1134" w:type="dxa"/>
            <w:shd w:val="clear" w:color="auto" w:fill="auto"/>
            <w:vAlign w:val="center"/>
          </w:tcPr>
          <w:p w:rsidR="00A05624" w:rsidRPr="007C2C29" w:rsidRDefault="00A05624" w:rsidP="006C5599">
            <w:pPr>
              <w:jc w:val="center"/>
            </w:pPr>
            <w:r w:rsidRPr="007C2C29">
              <w:t>RS</w:t>
            </w:r>
          </w:p>
        </w:tc>
        <w:tc>
          <w:tcPr>
            <w:tcW w:w="1985" w:type="dxa"/>
            <w:shd w:val="clear" w:color="auto" w:fill="auto"/>
            <w:vAlign w:val="center"/>
          </w:tcPr>
          <w:p w:rsidR="00A05624" w:rsidRPr="007C2C29" w:rsidRDefault="00A05624" w:rsidP="006C5599">
            <w:pPr>
              <w:jc w:val="center"/>
              <w:rPr>
                <w:lang w:val="en-US"/>
              </w:rPr>
            </w:pPr>
            <w:r w:rsidRPr="007C2C29">
              <w:rPr>
                <w:lang w:val="en-US"/>
              </w:rPr>
              <w:t>BOC(5,2)</w:t>
            </w:r>
          </w:p>
        </w:tc>
        <w:tc>
          <w:tcPr>
            <w:tcW w:w="1134" w:type="dxa"/>
            <w:vMerge/>
            <w:shd w:val="clear" w:color="auto" w:fill="auto"/>
            <w:vAlign w:val="center"/>
          </w:tcPr>
          <w:p w:rsidR="00A05624" w:rsidRPr="007C2C29" w:rsidRDefault="00A05624" w:rsidP="006C5599">
            <w:pPr>
              <w:jc w:val="center"/>
            </w:pPr>
          </w:p>
        </w:tc>
        <w:tc>
          <w:tcPr>
            <w:tcW w:w="1559" w:type="dxa"/>
            <w:vMerge/>
            <w:shd w:val="clear" w:color="auto" w:fill="auto"/>
            <w:vAlign w:val="center"/>
          </w:tcPr>
          <w:p w:rsidR="00A05624" w:rsidRPr="007C2C29" w:rsidRDefault="00A05624" w:rsidP="006C5599">
            <w:pPr>
              <w:jc w:val="center"/>
            </w:pPr>
          </w:p>
        </w:tc>
        <w:tc>
          <w:tcPr>
            <w:tcW w:w="851" w:type="dxa"/>
            <w:shd w:val="clear" w:color="auto" w:fill="auto"/>
            <w:vAlign w:val="center"/>
          </w:tcPr>
          <w:p w:rsidR="00A05624" w:rsidRPr="007C2C29" w:rsidRDefault="00A05624" w:rsidP="006C5599">
            <w:pPr>
              <w:jc w:val="center"/>
            </w:pPr>
            <w:r w:rsidRPr="007C2C29">
              <w:t>24</w:t>
            </w:r>
          </w:p>
        </w:tc>
        <w:tc>
          <w:tcPr>
            <w:tcW w:w="1134" w:type="dxa"/>
            <w:shd w:val="clear" w:color="auto" w:fill="auto"/>
            <w:vAlign w:val="center"/>
          </w:tcPr>
          <w:p w:rsidR="00A05624" w:rsidRPr="007C2C29" w:rsidRDefault="00A05624" w:rsidP="006C5599">
            <w:pPr>
              <w:jc w:val="center"/>
            </w:pPr>
            <w:r w:rsidRPr="007C2C29">
              <w:t>-150</w:t>
            </w:r>
          </w:p>
        </w:tc>
        <w:tc>
          <w:tcPr>
            <w:tcW w:w="1700" w:type="dxa"/>
            <w:shd w:val="clear" w:color="auto" w:fill="auto"/>
            <w:vAlign w:val="center"/>
          </w:tcPr>
          <w:p w:rsidR="00A05624" w:rsidRPr="007C2C29" w:rsidRDefault="00A05624" w:rsidP="006C5599">
            <w:pPr>
              <w:jc w:val="center"/>
              <w:rPr>
                <w:lang w:val="en-US"/>
              </w:rPr>
            </w:pPr>
          </w:p>
        </w:tc>
      </w:tr>
    </w:tbl>
    <w:p w:rsidR="00A05624" w:rsidRPr="007C2C29" w:rsidRDefault="00A05624" w:rsidP="00A05624">
      <w:pPr>
        <w:jc w:val="left"/>
      </w:pPr>
    </w:p>
    <w:p w:rsidR="00A05624" w:rsidRPr="007C2C29" w:rsidRDefault="00A05624" w:rsidP="00A05624">
      <w:pPr>
        <w:jc w:val="center"/>
      </w:pPr>
      <w:r w:rsidRPr="007C2C29">
        <w:t>— END —</w:t>
      </w:r>
    </w:p>
    <w:p w:rsidR="00A05624" w:rsidRPr="007C2C29" w:rsidRDefault="00A05624" w:rsidP="00A05624">
      <w:pPr>
        <w:pStyle w:val="Listabc"/>
        <w:numPr>
          <w:ilvl w:val="0"/>
          <w:numId w:val="0"/>
        </w:numPr>
      </w:pPr>
    </w:p>
    <w:p w:rsidR="00A05624" w:rsidRPr="007C2C29" w:rsidRDefault="00A05624" w:rsidP="00E05774">
      <w:pPr>
        <w:pStyle w:val="2Para0"/>
        <w:tabs>
          <w:tab w:val="clear" w:pos="0"/>
        </w:tabs>
        <w:sectPr w:rsidR="00A05624" w:rsidRPr="007C2C29" w:rsidSect="004A2800">
          <w:headerReference w:type="even" r:id="rId19"/>
          <w:headerReference w:type="default" r:id="rId20"/>
          <w:headerReference w:type="first" r:id="rId21"/>
          <w:footerReference w:type="first" r:id="rId22"/>
          <w:pgSz w:w="12240" w:h="15840" w:code="9"/>
          <w:pgMar w:top="1008" w:right="1440" w:bottom="1008" w:left="1440" w:header="1008" w:footer="1008" w:gutter="0"/>
          <w:pgNumType w:fmt="numberInDash" w:start="1"/>
          <w:cols w:space="720"/>
          <w:titlePg/>
          <w:docGrid w:linePitch="360"/>
        </w:sectPr>
      </w:pPr>
    </w:p>
    <w:p w:rsidR="00A12CBA" w:rsidRDefault="00A12CBA">
      <w:pPr>
        <w:spacing w:before="600"/>
        <w:jc w:val="center"/>
      </w:pPr>
    </w:p>
    <w:sectPr w:rsidR="00A12CBA">
      <w:headerReference w:type="even" r:id="rId23"/>
      <w:headerReference w:type="default" r:id="rId24"/>
      <w:headerReference w:type="first" r:id="rId25"/>
      <w:footerReference w:type="first" r:id="rId2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11F" w:rsidRDefault="00B7511F">
      <w:r>
        <w:separator/>
      </w:r>
    </w:p>
  </w:endnote>
  <w:endnote w:type="continuationSeparator" w:id="0">
    <w:p w:rsidR="00B7511F" w:rsidRDefault="00B7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E6" w:rsidRPr="00BB40E6" w:rsidRDefault="00BB40E6" w:rsidP="00BB40E6">
    <w:pPr>
      <w:pStyle w:val="Footer"/>
      <w:rPr>
        <w:sz w:val="18"/>
      </w:rPr>
    </w:pPr>
    <w:bookmarkStart w:id="24" w:name="office_footer"/>
    <w:bookmarkStart w:id="25" w:name="document_no_footer"/>
    <w:bookmarkStart w:id="26" w:name="text_footer"/>
    <w:bookmarkEnd w:id="24"/>
    <w:bookmarkEnd w:id="25"/>
    <w:bookmarkEnd w:id="26"/>
    <w:r w:rsidRPr="00BB40E6">
      <w:rPr>
        <w:sz w:val="18"/>
      </w:rPr>
      <w:t>(</w:t>
    </w:r>
    <w:r>
      <w:rPr>
        <w:sz w:val="18"/>
        <w:lang w:val="en-US"/>
      </w:rPr>
      <w:fldChar w:fldCharType="begin"/>
    </w:r>
    <w:r w:rsidRPr="00BB40E6">
      <w:rPr>
        <w:sz w:val="18"/>
      </w:rPr>
      <w:instrText xml:space="preserve"> NUMPAGES  \* MERGEFORMAT </w:instrText>
    </w:r>
    <w:r>
      <w:rPr>
        <w:sz w:val="18"/>
        <w:lang w:val="en-US"/>
      </w:rPr>
      <w:fldChar w:fldCharType="separate"/>
    </w:r>
    <w:r w:rsidR="00D66E4A">
      <w:rPr>
        <w:noProof/>
        <w:sz w:val="18"/>
      </w:rPr>
      <w:t>15</w:t>
    </w:r>
    <w:r>
      <w:rPr>
        <w:sz w:val="18"/>
        <w:lang w:val="en-US"/>
      </w:rPr>
      <w:fldChar w:fldCharType="end"/>
    </w:r>
    <w:r w:rsidRPr="00BB40E6">
      <w:rPr>
        <w:sz w:val="18"/>
      </w:rPr>
      <w:t xml:space="preserve"> pages)</w:t>
    </w:r>
  </w:p>
  <w:p w:rsidR="00E05774" w:rsidRPr="00BB40E6" w:rsidRDefault="00BB40E6" w:rsidP="00BB40E6">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FSMP-WG07-WP19_Methodology for  L5-E5a Aggregate Non-Aeronautical Interference Mask_final_.docx</w:t>
    </w:r>
    <w:r>
      <w:rPr>
        <w:sz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Pr="00BB40E6" w:rsidRDefault="00770160" w:rsidP="00BB40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11F" w:rsidRDefault="00B7511F">
      <w:r>
        <w:separator/>
      </w:r>
    </w:p>
  </w:footnote>
  <w:footnote w:type="continuationSeparator" w:id="0">
    <w:p w:rsidR="00B7511F" w:rsidRDefault="00B75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774" w:rsidRDefault="00E05774" w:rsidP="004A2800">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D66E4A">
      <w:rPr>
        <w:rStyle w:val="PageNumber"/>
        <w:noProof/>
      </w:rPr>
      <w:t>- 14 -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E05774" w:rsidTr="004A2800">
      <w:tc>
        <w:tcPr>
          <w:tcW w:w="0" w:type="auto"/>
          <w:shd w:val="clear" w:color="auto" w:fill="auto"/>
        </w:tcPr>
        <w:p w:rsidR="00E05774" w:rsidRPr="004A2800" w:rsidRDefault="00E05774" w:rsidP="004A2800">
          <w:pPr>
            <w:pStyle w:val="Header"/>
            <w:tabs>
              <w:tab w:val="left" w:pos="720"/>
              <w:tab w:val="left" w:pos="1440"/>
              <w:tab w:val="left" w:pos="1800"/>
              <w:tab w:val="left" w:pos="2160"/>
              <w:tab w:val="left" w:pos="2520"/>
              <w:tab w:val="left" w:pos="2880"/>
            </w:tabs>
            <w:rPr>
              <w:sz w:val="18"/>
              <w:szCs w:val="18"/>
            </w:rPr>
          </w:pPr>
          <w:bookmarkStart w:id="19" w:name="related_to_header_even"/>
          <w:bookmarkStart w:id="20" w:name="addendum_corrigendum_header_even"/>
          <w:bookmarkEnd w:id="19"/>
          <w:bookmarkEnd w:id="20"/>
        </w:p>
      </w:tc>
    </w:tr>
  </w:tbl>
  <w:p w:rsidR="00E05774" w:rsidRPr="005945C7" w:rsidRDefault="00E05774" w:rsidP="004A2800">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774" w:rsidRPr="007307A8" w:rsidRDefault="00E05774" w:rsidP="004A2800">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D66E4A">
      <w:rPr>
        <w:rStyle w:val="PageNumber"/>
        <w:noProof/>
      </w:rPr>
      <w:t>- 3 -</w:t>
    </w:r>
    <w:r>
      <w:rPr>
        <w:rStyle w:val="PageNumber"/>
      </w:rPr>
      <w:fldChar w:fldCharType="end"/>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56"/>
    </w:tblGrid>
    <w:tr w:rsidR="00E05774" w:rsidTr="004A2800">
      <w:trPr>
        <w:jc w:val="right"/>
      </w:trPr>
      <w:tc>
        <w:tcPr>
          <w:tcW w:w="0" w:type="auto"/>
          <w:shd w:val="clear" w:color="auto" w:fill="auto"/>
        </w:tcPr>
        <w:p w:rsidR="00E05774" w:rsidRPr="004A2800" w:rsidRDefault="00E05774" w:rsidP="004A2800">
          <w:pPr>
            <w:pStyle w:val="Header"/>
            <w:tabs>
              <w:tab w:val="left" w:pos="720"/>
              <w:tab w:val="left" w:pos="1440"/>
              <w:tab w:val="left" w:pos="1800"/>
              <w:tab w:val="left" w:pos="2160"/>
              <w:tab w:val="left" w:pos="2520"/>
              <w:tab w:val="left" w:pos="2880"/>
            </w:tabs>
            <w:rPr>
              <w:szCs w:val="22"/>
            </w:rPr>
          </w:pPr>
          <w:bookmarkStart w:id="21" w:name="document_no_header_odd"/>
          <w:r w:rsidRPr="004A2800">
            <w:rPr>
              <w:szCs w:val="22"/>
            </w:rPr>
            <w:t>DS2 meeting #14</w:t>
          </w:r>
        </w:p>
        <w:p w:rsidR="00E05774" w:rsidRPr="004A2800" w:rsidRDefault="00E05774" w:rsidP="004A2800">
          <w:pPr>
            <w:rPr>
              <w:sz w:val="18"/>
              <w:szCs w:val="18"/>
            </w:rPr>
          </w:pPr>
          <w:bookmarkStart w:id="22" w:name="related_to_header_odd"/>
          <w:bookmarkStart w:id="23" w:name="addendum_corrigendum_header_odd"/>
          <w:bookmarkEnd w:id="21"/>
          <w:bookmarkEnd w:id="22"/>
          <w:bookmarkEnd w:id="23"/>
        </w:p>
      </w:tc>
    </w:tr>
  </w:tbl>
  <w:p w:rsidR="00E05774" w:rsidRPr="007307A8" w:rsidRDefault="00E05774" w:rsidP="004A2800">
    <w:pPr>
      <w:pStyle w:val="Header"/>
      <w:tabs>
        <w:tab w:val="center" w:pos="720"/>
        <w:tab w:val="center" w:pos="1440"/>
        <w:tab w:val="center" w:pos="1800"/>
        <w:tab w:val="center" w:pos="2160"/>
        <w:tab w:val="center" w:pos="2520"/>
        <w:tab w:val="center" w:pos="2880"/>
      </w:tabs>
      <w:ind w:left="7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5472CF" w:rsidTr="004A2800">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5472CF" w:rsidRDefault="00C06969" w:rsidP="005472CF">
          <w:pPr>
            <w:autoSpaceDE w:val="0"/>
            <w:autoSpaceDN w:val="0"/>
            <w:adjustRightInd w:val="0"/>
            <w:rPr>
              <w:szCs w:val="24"/>
            </w:rPr>
          </w:pPr>
          <w:r>
            <w:rPr>
              <w:noProof/>
              <w:lang w:eastAsia="zh-CN"/>
            </w:rPr>
            <w:drawing>
              <wp:inline distT="0" distB="0" distL="0" distR="0" wp14:anchorId="1EDE2765" wp14:editId="4B9A13E6">
                <wp:extent cx="1088390" cy="875030"/>
                <wp:effectExtent l="0" t="0" r="0" b="0"/>
                <wp:docPr id="1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8390" cy="875030"/>
                        </a:xfrm>
                        <a:prstGeom prst="rect">
                          <a:avLst/>
                        </a:prstGeom>
                        <a:noFill/>
                        <a:ln>
                          <a:noFill/>
                        </a:ln>
                      </pic:spPr>
                    </pic:pic>
                  </a:graphicData>
                </a:graphic>
              </wp:inline>
            </w:drawing>
          </w:r>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5472CF" w:rsidRDefault="00C06969" w:rsidP="005472CF">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70FA3FF5" wp14:editId="4B749F4D">
                    <wp:simplePos x="0" y="0"/>
                    <wp:positionH relativeFrom="column">
                      <wp:posOffset>12700</wp:posOffset>
                    </wp:positionH>
                    <wp:positionV relativeFrom="paragraph">
                      <wp:posOffset>342900</wp:posOffset>
                    </wp:positionV>
                    <wp:extent cx="24003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2F1756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Y6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"/>
                </w:pict>
              </mc:Fallback>
            </mc:AlternateContent>
          </w:r>
        </w:p>
        <w:p w:rsidR="005472CF" w:rsidRDefault="005472CF" w:rsidP="005472CF">
          <w:pPr>
            <w:rPr>
              <w:rFonts w:ascii="Arial" w:hAnsi="Arial" w:cs="Arial"/>
              <w:szCs w:val="22"/>
            </w:rPr>
          </w:pPr>
          <w:r>
            <w:rPr>
              <w:rFonts w:ascii="Arial" w:hAnsi="Arial" w:cs="Arial"/>
              <w:szCs w:val="22"/>
            </w:rPr>
            <w:t>International Civil Aviation Organization</w:t>
          </w:r>
        </w:p>
        <w:p w:rsidR="005472CF" w:rsidRDefault="005472CF" w:rsidP="005472CF">
          <w:pPr>
            <w:rPr>
              <w:rFonts w:ascii="Arial" w:hAnsi="Arial" w:cs="Arial"/>
              <w:szCs w:val="22"/>
            </w:rPr>
          </w:pPr>
        </w:p>
        <w:p w:rsidR="005472CF" w:rsidRDefault="00715EFE" w:rsidP="00715EFE">
          <w:pPr>
            <w:autoSpaceDE w:val="0"/>
            <w:autoSpaceDN w:val="0"/>
            <w:adjustRightInd w:val="0"/>
            <w:rPr>
              <w:rFonts w:ascii="Arial" w:hAnsi="Arial" w:cs="Arial"/>
              <w:b/>
              <w:sz w:val="24"/>
              <w:szCs w:val="22"/>
            </w:rPr>
          </w:pPr>
          <w:r>
            <w:rPr>
              <w:rFonts w:ascii="Arial" w:hAnsi="Arial" w:cs="Arial"/>
              <w:b/>
              <w:sz w:val="24"/>
              <w:szCs w:val="22"/>
            </w:rPr>
            <w:t xml:space="preserve">WORKING </w:t>
          </w:r>
          <w:r w:rsidR="005472CF">
            <w:rPr>
              <w:rFonts w:ascii="Arial" w:hAnsi="Arial" w:cs="Arial"/>
              <w:b/>
              <w:sz w:val="24"/>
              <w:szCs w:val="22"/>
            </w:rPr>
            <w:t>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5472CF" w:rsidTr="004A2800">
            <w:trPr>
              <w:jc w:val="right"/>
            </w:trPr>
            <w:tc>
              <w:tcPr>
                <w:tcW w:w="0" w:type="auto"/>
                <w:tcBorders>
                  <w:top w:val="single" w:sz="4" w:space="0" w:color="FFFFFF"/>
                  <w:left w:val="single" w:sz="4" w:space="0" w:color="FFFFFF"/>
                  <w:bottom w:val="single" w:sz="4" w:space="0" w:color="FFFFFF"/>
                  <w:right w:val="single" w:sz="4" w:space="0" w:color="FFFFFF"/>
                </w:tcBorders>
                <w:hideMark/>
              </w:tcPr>
              <w:p w:rsidR="005472CF" w:rsidRDefault="005472CF" w:rsidP="00D66E4A">
                <w:pPr>
                  <w:framePr w:hSpace="180" w:wrap="around" w:vAnchor="text" w:hAnchor="text" w:y="1"/>
                  <w:suppressOverlap/>
                  <w:jc w:val="left"/>
                  <w:rPr>
                    <w:szCs w:val="22"/>
                  </w:rPr>
                </w:pPr>
                <w:r>
                  <w:rPr>
                    <w:szCs w:val="22"/>
                  </w:rPr>
                  <w:t>FSMP-WG/7 WP/</w:t>
                </w:r>
                <w:r w:rsidR="0009030A">
                  <w:rPr>
                    <w:szCs w:val="22"/>
                  </w:rPr>
                  <w:t>19</w:t>
                </w:r>
              </w:p>
              <w:p w:rsidR="005472CF" w:rsidRDefault="0009030A" w:rsidP="00D66E4A">
                <w:pPr>
                  <w:framePr w:hSpace="180" w:wrap="around" w:vAnchor="text" w:hAnchor="text" w:y="1"/>
                  <w:autoSpaceDE w:val="0"/>
                  <w:autoSpaceDN w:val="0"/>
                  <w:adjustRightInd w:val="0"/>
                  <w:suppressOverlap/>
                  <w:jc w:val="left"/>
                  <w:rPr>
                    <w:b/>
                    <w:szCs w:val="24"/>
                  </w:rPr>
                </w:pPr>
                <w:r>
                  <w:rPr>
                    <w:sz w:val="18"/>
                    <w:szCs w:val="18"/>
                  </w:rPr>
                  <w:t>2018-08-31</w:t>
                </w:r>
                <w:r w:rsidR="005472CF">
                  <w:rPr>
                    <w:b/>
                    <w:sz w:val="18"/>
                    <w:szCs w:val="18"/>
                  </w:rPr>
                  <w:t xml:space="preserve"> </w:t>
                </w:r>
              </w:p>
            </w:tc>
          </w:tr>
          <w:tr w:rsidR="005472CF" w:rsidTr="004A2800">
            <w:trPr>
              <w:jc w:val="right"/>
            </w:trPr>
            <w:tc>
              <w:tcPr>
                <w:tcW w:w="0" w:type="auto"/>
                <w:tcBorders>
                  <w:top w:val="single" w:sz="4" w:space="0" w:color="FFFFFF"/>
                  <w:left w:val="single" w:sz="4" w:space="0" w:color="FFFFFF"/>
                  <w:bottom w:val="single" w:sz="4" w:space="0" w:color="FFFFFF"/>
                  <w:right w:val="single" w:sz="4" w:space="0" w:color="FFFFFF"/>
                </w:tcBorders>
                <w:hideMark/>
              </w:tcPr>
              <w:p w:rsidR="005472CF" w:rsidRDefault="005472CF" w:rsidP="00D66E4A">
                <w:pPr>
                  <w:framePr w:hSpace="180" w:wrap="around" w:vAnchor="text" w:hAnchor="text" w:y="1"/>
                  <w:autoSpaceDE w:val="0"/>
                  <w:autoSpaceDN w:val="0"/>
                  <w:adjustRightInd w:val="0"/>
                  <w:suppressOverlap/>
                  <w:jc w:val="left"/>
                  <w:rPr>
                    <w:szCs w:val="22"/>
                  </w:rPr>
                </w:pPr>
              </w:p>
            </w:tc>
          </w:tr>
        </w:tbl>
        <w:p w:rsidR="005472CF" w:rsidRDefault="005472CF" w:rsidP="005472C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5472CF" w:rsidRDefault="005472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423C6F">
    <w:pPr>
      <w:tabs>
        <w:tab w:val="center" w:pos="4876"/>
      </w:tabs>
      <w:spacing w:after="600"/>
    </w:pPr>
    <w:r>
      <w:t>FS</w:t>
    </w:r>
    <w:r w:rsidR="00725205">
      <w:t>MP</w:t>
    </w:r>
    <w:r w:rsidR="007E6A06">
      <w:t>-WG</w:t>
    </w:r>
    <w:r w:rsidR="00770160">
      <w:t>/</w:t>
    </w:r>
    <w:r w:rsidR="00423C6F">
      <w:t>7</w:t>
    </w:r>
    <w:r w:rsidR="007E6A06">
      <w:t xml:space="preserve"> </w:t>
    </w:r>
    <w:r w:rsidR="00770160">
      <w:t>WP/</w:t>
    </w:r>
    <w:r w:rsidR="0049280E">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BB40E6">
      <w:rPr>
        <w:rStyle w:val="PageNumber"/>
        <w:noProof/>
      </w:rPr>
      <w:t>2</w:t>
    </w:r>
    <w:r w:rsidR="00770160">
      <w:rPr>
        <w:rStyle w:val="PageNumber"/>
      </w:rPr>
      <w:fldChar w:fldCharType="end"/>
    </w:r>
    <w:r w:rsidR="00770160">
      <w:rPr>
        <w:rStyle w:val="PageNumber"/>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423C6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B40E6">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423C6F">
      <w:t>7</w:t>
    </w:r>
    <w:r w:rsidR="007E6A06">
      <w:t xml:space="preserve"> </w:t>
    </w:r>
    <w:r>
      <w:t>WP/</w:t>
    </w:r>
    <w:r w:rsidR="0049280E">
      <w:t>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920C27" w:rsidP="00664C07"/>
      </w:tc>
      <w:tc>
        <w:tcPr>
          <w:tcW w:w="3895" w:type="dxa"/>
          <w:shd w:val="clear" w:color="auto" w:fill="FFFFFF"/>
          <w:tcMar>
            <w:right w:w="0" w:type="dxa"/>
          </w:tcMar>
        </w:tcPr>
        <w:p w:rsidR="00920C27" w:rsidRPr="00066AB7" w:rsidRDefault="00920C27" w:rsidP="00664C07">
          <w:pPr>
            <w:rPr>
              <w:rFonts w:ascii="Arial" w:hAnsi="Arial" w:cs="Arial"/>
              <w:b/>
              <w:sz w:val="24"/>
              <w:szCs w:val="22"/>
            </w:rPr>
          </w:pP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920C27" w:rsidTr="00664C07">
            <w:trPr>
              <w:jc w:val="right"/>
            </w:trPr>
            <w:tc>
              <w:tcPr>
                <w:tcW w:w="0" w:type="auto"/>
              </w:tcPr>
              <w:p w:rsidR="00920C27" w:rsidRPr="00066AB7" w:rsidRDefault="00920C27" w:rsidP="00D66E4A">
                <w:pPr>
                  <w:framePr w:hSpace="180" w:wrap="around" w:vAnchor="text" w:hAnchor="text" w:y="1"/>
                  <w:suppressOverlap/>
                  <w:jc w:val="left"/>
                  <w:rPr>
                    <w:b/>
                  </w:rPr>
                </w:pPr>
                <w:r w:rsidRPr="00066AB7">
                  <w:rPr>
                    <w:b/>
                    <w:sz w:val="18"/>
                    <w:szCs w:val="18"/>
                  </w:rPr>
                  <w:t xml:space="preserve"> </w:t>
                </w:r>
                <w:bookmarkStart w:id="27" w:name="info_paper"/>
                <w:bookmarkEnd w:id="27"/>
              </w:p>
            </w:tc>
          </w:tr>
          <w:tr w:rsidR="00920C27" w:rsidTr="00664C07">
            <w:trPr>
              <w:jc w:val="right"/>
            </w:trPr>
            <w:tc>
              <w:tcPr>
                <w:tcW w:w="0" w:type="auto"/>
              </w:tcPr>
              <w:p w:rsidR="00920C27" w:rsidRPr="00066AB7" w:rsidRDefault="00920C27" w:rsidP="00D66E4A">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2">
    <w:nsid w:val="0CB936FA"/>
    <w:multiLevelType w:val="multilevel"/>
    <w:tmpl w:val="FC0E6F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3">
    <w:nsid w:val="116B6897"/>
    <w:multiLevelType w:val="hybridMultilevel"/>
    <w:tmpl w:val="6F3A5F1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14FD7560"/>
    <w:multiLevelType w:val="hybridMultilevel"/>
    <w:tmpl w:val="5EDA4092"/>
    <w:lvl w:ilvl="0" w:tplc="387C74E8">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11283E"/>
    <w:multiLevelType w:val="hybridMultilevel"/>
    <w:tmpl w:val="9A60E160"/>
    <w:lvl w:ilvl="0" w:tplc="08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nsid w:val="321B6AF8"/>
    <w:multiLevelType w:val="multilevel"/>
    <w:tmpl w:val="F048B4C2"/>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8">
    <w:nsid w:val="32D55FC1"/>
    <w:multiLevelType w:val="hybridMultilevel"/>
    <w:tmpl w:val="8E8401D4"/>
    <w:lvl w:ilvl="0" w:tplc="0758F3F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1B049F2"/>
    <w:multiLevelType w:val="hybridMultilevel"/>
    <w:tmpl w:val="3FAAA9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614374D"/>
    <w:multiLevelType w:val="hybridMultilevel"/>
    <w:tmpl w:val="B106C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6637A2F"/>
    <w:multiLevelType w:val="hybridMultilevel"/>
    <w:tmpl w:val="6A5470B2"/>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2">
    <w:nsid w:val="46DF12DC"/>
    <w:multiLevelType w:val="multilevel"/>
    <w:tmpl w:val="4B44D6CE"/>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nsid w:val="4BFB2ECF"/>
    <w:multiLevelType w:val="multilevel"/>
    <w:tmpl w:val="0B02A7C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5">
    <w:nsid w:val="4DD40C8A"/>
    <w:multiLevelType w:val="hybridMultilevel"/>
    <w:tmpl w:val="6A0CA81C"/>
    <w:lvl w:ilvl="0" w:tplc="0BBC7FA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8D65FB"/>
    <w:multiLevelType w:val="hybridMultilevel"/>
    <w:tmpl w:val="9A60E160"/>
    <w:lvl w:ilvl="0" w:tplc="08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3E008FD"/>
    <w:multiLevelType w:val="hybridMultilevel"/>
    <w:tmpl w:val="0130F5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69D6761"/>
    <w:multiLevelType w:val="hybridMultilevel"/>
    <w:tmpl w:val="9ED4C3EE"/>
    <w:lvl w:ilvl="0" w:tplc="9F26FBB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1">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BC774C7"/>
    <w:multiLevelType w:val="hybridMultilevel"/>
    <w:tmpl w:val="9C90D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13"/>
  </w:num>
  <w:num w:numId="2">
    <w:abstractNumId w:val="20"/>
  </w:num>
  <w:num w:numId="3">
    <w:abstractNumId w:val="6"/>
  </w:num>
  <w:num w:numId="4">
    <w:abstractNumId w:val="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
  </w:num>
  <w:num w:numId="8">
    <w:abstractNumId w:val="18"/>
  </w:num>
  <w:num w:numId="9">
    <w:abstractNumId w:val="19"/>
  </w:num>
  <w:num w:numId="10">
    <w:abstractNumId w:val="23"/>
  </w:num>
  <w:num w:numId="11">
    <w:abstractNumId w:val="15"/>
  </w:num>
  <w:num w:numId="12">
    <w:abstractNumId w:val="2"/>
  </w:num>
  <w:num w:numId="13">
    <w:abstractNumId w:val="4"/>
  </w:num>
  <w:num w:numId="14">
    <w:abstractNumId w:val="7"/>
  </w:num>
  <w:num w:numId="15">
    <w:abstractNumId w:val="12"/>
  </w:num>
  <w:num w:numId="16">
    <w:abstractNumId w:val="14"/>
  </w:num>
  <w:num w:numId="17">
    <w:abstractNumId w:val="8"/>
  </w:num>
  <w:num w:numId="18">
    <w:abstractNumId w:val="10"/>
  </w:num>
  <w:num w:numId="19">
    <w:abstractNumId w:val="17"/>
  </w:num>
  <w:num w:numId="20">
    <w:abstractNumId w:val="9"/>
  </w:num>
  <w:num w:numId="21">
    <w:abstractNumId w:val="5"/>
  </w:num>
  <w:num w:numId="22">
    <w:abstractNumId w:val="3"/>
  </w:num>
  <w:num w:numId="23">
    <w:abstractNumId w:val="22"/>
  </w:num>
  <w:num w:numId="24">
    <w:abstractNumId w:val="16"/>
  </w:num>
  <w:num w:numId="25">
    <w:abstractNumId w:val="20"/>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6C30"/>
    <w:rsid w:val="000273D2"/>
    <w:rsid w:val="0007063D"/>
    <w:rsid w:val="00074ADA"/>
    <w:rsid w:val="0009030A"/>
    <w:rsid w:val="000D26D5"/>
    <w:rsid w:val="000E218A"/>
    <w:rsid w:val="000E6BF3"/>
    <w:rsid w:val="00160B68"/>
    <w:rsid w:val="00193D0F"/>
    <w:rsid w:val="00217AC1"/>
    <w:rsid w:val="00297FE4"/>
    <w:rsid w:val="002B48A9"/>
    <w:rsid w:val="00352857"/>
    <w:rsid w:val="003C28E5"/>
    <w:rsid w:val="003D7FD8"/>
    <w:rsid w:val="00423C6F"/>
    <w:rsid w:val="004307AB"/>
    <w:rsid w:val="00431399"/>
    <w:rsid w:val="004735BC"/>
    <w:rsid w:val="0049280E"/>
    <w:rsid w:val="004A2800"/>
    <w:rsid w:val="004D2889"/>
    <w:rsid w:val="00505F6E"/>
    <w:rsid w:val="005472CF"/>
    <w:rsid w:val="005B5635"/>
    <w:rsid w:val="005E047A"/>
    <w:rsid w:val="00600D74"/>
    <w:rsid w:val="00625E2A"/>
    <w:rsid w:val="00664C07"/>
    <w:rsid w:val="0069749C"/>
    <w:rsid w:val="006D6E78"/>
    <w:rsid w:val="00715EFE"/>
    <w:rsid w:val="00716697"/>
    <w:rsid w:val="00725205"/>
    <w:rsid w:val="00766588"/>
    <w:rsid w:val="00770160"/>
    <w:rsid w:val="0079317F"/>
    <w:rsid w:val="007C2C29"/>
    <w:rsid w:val="007E6A06"/>
    <w:rsid w:val="00860FB4"/>
    <w:rsid w:val="00894B64"/>
    <w:rsid w:val="008B54C4"/>
    <w:rsid w:val="0090204A"/>
    <w:rsid w:val="00920C27"/>
    <w:rsid w:val="009602EE"/>
    <w:rsid w:val="0097619D"/>
    <w:rsid w:val="00982444"/>
    <w:rsid w:val="00A03CFF"/>
    <w:rsid w:val="00A05624"/>
    <w:rsid w:val="00A12CBA"/>
    <w:rsid w:val="00A232A8"/>
    <w:rsid w:val="00B7511F"/>
    <w:rsid w:val="00BB40E6"/>
    <w:rsid w:val="00C06969"/>
    <w:rsid w:val="00C2608A"/>
    <w:rsid w:val="00CF72A2"/>
    <w:rsid w:val="00D22255"/>
    <w:rsid w:val="00D66E4A"/>
    <w:rsid w:val="00D8375B"/>
    <w:rsid w:val="00D94FD3"/>
    <w:rsid w:val="00DD38E0"/>
    <w:rsid w:val="00DF76D3"/>
    <w:rsid w:val="00E05774"/>
    <w:rsid w:val="00E22DA0"/>
    <w:rsid w:val="00E35FFE"/>
    <w:rsid w:val="00E77340"/>
    <w:rsid w:val="00F975FD"/>
    <w:rsid w:val="00FC65E2"/>
    <w:rsid w:val="00FF1252"/>
    <w:rsid w:val="00FF128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E05774"/>
    <w:pPr>
      <w:autoSpaceDE w:val="0"/>
      <w:autoSpaceDN w:val="0"/>
      <w:adjustRightInd w:val="0"/>
      <w:outlineLvl w:val="1"/>
    </w:pPr>
    <w:rPr>
      <w:b/>
      <w:bCs/>
      <w:sz w:val="28"/>
      <w:szCs w:val="28"/>
    </w:rPr>
  </w:style>
  <w:style w:type="paragraph" w:styleId="Heading3">
    <w:name w:val="heading 3"/>
    <w:basedOn w:val="Normal"/>
    <w:next w:val="Normal"/>
    <w:link w:val="Heading3Char"/>
    <w:qFormat/>
    <w:rsid w:val="00E05774"/>
    <w:pPr>
      <w:numPr>
        <w:ilvl w:val="2"/>
        <w:numId w:val="12"/>
      </w:numPr>
      <w:autoSpaceDE w:val="0"/>
      <w:autoSpaceDN w:val="0"/>
      <w:adjustRightInd w:val="0"/>
      <w:outlineLvl w:val="2"/>
    </w:pPr>
    <w:rPr>
      <w:b/>
      <w:bCs/>
      <w:szCs w:val="24"/>
    </w:rPr>
  </w:style>
  <w:style w:type="paragraph" w:styleId="Heading4">
    <w:name w:val="heading 4"/>
    <w:basedOn w:val="Normal"/>
    <w:next w:val="Normal"/>
    <w:link w:val="Heading4Char"/>
    <w:qFormat/>
    <w:rsid w:val="00E05774"/>
    <w:pPr>
      <w:autoSpaceDE w:val="0"/>
      <w:autoSpaceDN w:val="0"/>
      <w:adjustRightInd w:val="0"/>
      <w:ind w:right="2880"/>
      <w:outlineLvl w:val="3"/>
    </w:pPr>
    <w:rPr>
      <w:b/>
      <w:bCs/>
      <w:szCs w:val="24"/>
    </w:rPr>
  </w:style>
  <w:style w:type="paragraph" w:styleId="Heading5">
    <w:name w:val="heading 5"/>
    <w:basedOn w:val="Normal"/>
    <w:next w:val="Normal"/>
    <w:link w:val="Heading5Char"/>
    <w:qFormat/>
    <w:rsid w:val="00E05774"/>
    <w:pPr>
      <w:autoSpaceDE w:val="0"/>
      <w:autoSpaceDN w:val="0"/>
      <w:adjustRightInd w:val="0"/>
      <w:ind w:right="2880"/>
      <w:outlineLvl w:val="4"/>
    </w:pPr>
    <w:rPr>
      <w:i/>
      <w:iCs/>
      <w:szCs w:val="24"/>
    </w:rPr>
  </w:style>
  <w:style w:type="paragraph" w:styleId="Heading6">
    <w:name w:val="heading 6"/>
    <w:basedOn w:val="Normal"/>
    <w:next w:val="Normal"/>
    <w:link w:val="Heading6Char"/>
    <w:qFormat/>
    <w:rsid w:val="00E05774"/>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E05774"/>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E05774"/>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E05774"/>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uiPriority w:val="99"/>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rsid w:val="00E05774"/>
    <w:rPr>
      <w:b/>
      <w:bCs/>
      <w:sz w:val="28"/>
      <w:szCs w:val="28"/>
      <w:lang w:val="en-GB" w:eastAsia="en-US"/>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rsid w:val="00E05774"/>
    <w:rPr>
      <w:b/>
      <w:bCs/>
      <w:sz w:val="22"/>
      <w:szCs w:val="24"/>
      <w:lang w:val="en-GB" w:eastAsia="en-US"/>
    </w:rPr>
  </w:style>
  <w:style w:type="character" w:customStyle="1" w:styleId="Heading4Char">
    <w:name w:val="Heading 4 Char"/>
    <w:link w:val="Heading4"/>
    <w:rsid w:val="00E05774"/>
    <w:rPr>
      <w:b/>
      <w:bCs/>
      <w:sz w:val="22"/>
      <w:szCs w:val="24"/>
      <w:lang w:val="en-GB" w:eastAsia="en-US"/>
    </w:rPr>
  </w:style>
  <w:style w:type="character" w:customStyle="1" w:styleId="Heading5Char">
    <w:name w:val="Heading 5 Char"/>
    <w:link w:val="Heading5"/>
    <w:rsid w:val="00E05774"/>
    <w:rPr>
      <w:i/>
      <w:iCs/>
      <w:sz w:val="22"/>
      <w:szCs w:val="24"/>
      <w:lang w:val="en-GB" w:eastAsia="en-US"/>
    </w:rPr>
  </w:style>
  <w:style w:type="character" w:customStyle="1" w:styleId="Heading6Char">
    <w:name w:val="Heading 6 Char"/>
    <w:link w:val="Heading6"/>
    <w:rsid w:val="00E05774"/>
    <w:rPr>
      <w:b/>
      <w:bCs/>
      <w:sz w:val="22"/>
      <w:szCs w:val="22"/>
      <w:lang w:val="en-GB" w:eastAsia="en-US"/>
    </w:rPr>
  </w:style>
  <w:style w:type="character" w:customStyle="1" w:styleId="Heading7Char">
    <w:name w:val="Heading 7 Char"/>
    <w:link w:val="Heading7"/>
    <w:rsid w:val="00E05774"/>
    <w:rPr>
      <w:sz w:val="22"/>
      <w:szCs w:val="24"/>
      <w:lang w:val="en-GB" w:eastAsia="en-US"/>
    </w:rPr>
  </w:style>
  <w:style w:type="character" w:customStyle="1" w:styleId="Heading8Char">
    <w:name w:val="Heading 8 Char"/>
    <w:link w:val="Heading8"/>
    <w:rsid w:val="00E05774"/>
    <w:rPr>
      <w:i/>
      <w:iCs/>
      <w:sz w:val="22"/>
      <w:szCs w:val="24"/>
      <w:lang w:val="en-GB" w:eastAsia="en-US"/>
    </w:rPr>
  </w:style>
  <w:style w:type="character" w:customStyle="1" w:styleId="Heading9Char">
    <w:name w:val="Heading 9 Char"/>
    <w:link w:val="Heading9"/>
    <w:rsid w:val="00E05774"/>
    <w:rPr>
      <w:rFonts w:ascii="Arial" w:hAnsi="Arial" w:cs="Arial"/>
      <w:sz w:val="22"/>
      <w:szCs w:val="22"/>
      <w:lang w:val="en-GB" w:eastAsia="en-US"/>
    </w:rPr>
  </w:style>
  <w:style w:type="paragraph" w:customStyle="1" w:styleId="Note123">
    <w:name w:val="Note_1_2_3"/>
    <w:rsid w:val="00E05774"/>
    <w:pPr>
      <w:numPr>
        <w:numId w:val="7"/>
      </w:numPr>
      <w:spacing w:after="260"/>
      <w:jc w:val="both"/>
    </w:pPr>
    <w:rPr>
      <w:i/>
      <w:sz w:val="22"/>
      <w:szCs w:val="24"/>
      <w:lang w:val="en-GB" w:eastAsia="en-US"/>
    </w:rPr>
  </w:style>
  <w:style w:type="paragraph" w:customStyle="1" w:styleId="1Para">
    <w:name w:val="1Para"/>
    <w:basedOn w:val="Normal"/>
    <w:rsid w:val="00E05774"/>
    <w:pPr>
      <w:numPr>
        <w:numId w:val="17"/>
      </w:numPr>
      <w:tabs>
        <w:tab w:val="left" w:pos="1440"/>
      </w:tabs>
      <w:spacing w:before="260" w:after="260"/>
    </w:pPr>
    <w:rPr>
      <w:szCs w:val="22"/>
    </w:rPr>
  </w:style>
  <w:style w:type="paragraph" w:customStyle="1" w:styleId="2Para0">
    <w:name w:val="2Para"/>
    <w:basedOn w:val="Normal"/>
    <w:uiPriority w:val="99"/>
    <w:rsid w:val="00E05774"/>
    <w:pPr>
      <w:tabs>
        <w:tab w:val="num" w:pos="0"/>
        <w:tab w:val="left" w:pos="1440"/>
      </w:tabs>
      <w:spacing w:before="260" w:after="260"/>
    </w:pPr>
    <w:rPr>
      <w:szCs w:val="22"/>
    </w:rPr>
  </w:style>
  <w:style w:type="paragraph" w:styleId="TOC3">
    <w:name w:val="toc 3"/>
    <w:basedOn w:val="Normal"/>
    <w:next w:val="Normal"/>
    <w:autoRedefine/>
    <w:rsid w:val="00E05774"/>
    <w:pPr>
      <w:autoSpaceDE w:val="0"/>
      <w:autoSpaceDN w:val="0"/>
      <w:adjustRightInd w:val="0"/>
      <w:ind w:left="480"/>
    </w:pPr>
    <w:rPr>
      <w:szCs w:val="24"/>
    </w:rPr>
  </w:style>
  <w:style w:type="paragraph" w:customStyle="1" w:styleId="3Para0">
    <w:name w:val="3Para"/>
    <w:basedOn w:val="Normal"/>
    <w:uiPriority w:val="99"/>
    <w:rsid w:val="00E05774"/>
    <w:pPr>
      <w:tabs>
        <w:tab w:val="num" w:pos="0"/>
        <w:tab w:val="left" w:pos="1440"/>
      </w:tabs>
      <w:autoSpaceDE w:val="0"/>
      <w:autoSpaceDN w:val="0"/>
      <w:adjustRightInd w:val="0"/>
      <w:spacing w:before="260" w:after="260"/>
    </w:pPr>
    <w:rPr>
      <w:szCs w:val="24"/>
    </w:rPr>
  </w:style>
  <w:style w:type="paragraph" w:customStyle="1" w:styleId="4Para0">
    <w:name w:val="4Para"/>
    <w:basedOn w:val="Normal"/>
    <w:uiPriority w:val="99"/>
    <w:rsid w:val="00E05774"/>
    <w:pPr>
      <w:tabs>
        <w:tab w:val="num" w:pos="0"/>
        <w:tab w:val="left" w:pos="1440"/>
      </w:tabs>
      <w:spacing w:before="260" w:after="260"/>
    </w:pPr>
    <w:rPr>
      <w:szCs w:val="24"/>
    </w:rPr>
  </w:style>
  <w:style w:type="paragraph" w:customStyle="1" w:styleId="5Para0">
    <w:name w:val="5Para"/>
    <w:basedOn w:val="Normal"/>
    <w:uiPriority w:val="99"/>
    <w:rsid w:val="00E05774"/>
    <w:pPr>
      <w:tabs>
        <w:tab w:val="num" w:pos="0"/>
        <w:tab w:val="left" w:pos="1440"/>
      </w:tabs>
      <w:spacing w:before="260" w:after="260"/>
    </w:pPr>
    <w:rPr>
      <w:szCs w:val="24"/>
    </w:rPr>
  </w:style>
  <w:style w:type="paragraph" w:customStyle="1" w:styleId="6Para0">
    <w:name w:val="6Para"/>
    <w:basedOn w:val="Normal"/>
    <w:uiPriority w:val="99"/>
    <w:rsid w:val="00E05774"/>
    <w:pPr>
      <w:tabs>
        <w:tab w:val="num" w:pos="0"/>
        <w:tab w:val="left" w:pos="1440"/>
      </w:tabs>
      <w:spacing w:before="260" w:after="260"/>
    </w:pPr>
    <w:rPr>
      <w:szCs w:val="24"/>
    </w:rPr>
  </w:style>
  <w:style w:type="paragraph" w:customStyle="1" w:styleId="7Para0">
    <w:name w:val="7Para"/>
    <w:basedOn w:val="Normal"/>
    <w:uiPriority w:val="99"/>
    <w:rsid w:val="00E05774"/>
    <w:pPr>
      <w:tabs>
        <w:tab w:val="num" w:pos="0"/>
        <w:tab w:val="left" w:pos="1440"/>
      </w:tabs>
      <w:spacing w:before="260" w:after="260"/>
    </w:pPr>
    <w:rPr>
      <w:szCs w:val="24"/>
    </w:rPr>
  </w:style>
  <w:style w:type="paragraph" w:customStyle="1" w:styleId="8Para0">
    <w:name w:val="8Para"/>
    <w:basedOn w:val="Normal"/>
    <w:uiPriority w:val="99"/>
    <w:rsid w:val="00E05774"/>
    <w:pPr>
      <w:tabs>
        <w:tab w:val="num" w:pos="0"/>
        <w:tab w:val="left" w:pos="1440"/>
      </w:tabs>
      <w:spacing w:before="260" w:after="260"/>
    </w:pPr>
    <w:rPr>
      <w:szCs w:val="24"/>
    </w:rPr>
  </w:style>
  <w:style w:type="paragraph" w:customStyle="1" w:styleId="Dots">
    <w:name w:val="Dots"/>
    <w:basedOn w:val="Normal"/>
    <w:next w:val="Normal"/>
    <w:rsid w:val="00E05774"/>
    <w:pPr>
      <w:numPr>
        <w:numId w:val="6"/>
      </w:numPr>
      <w:autoSpaceDE w:val="0"/>
      <w:autoSpaceDN w:val="0"/>
      <w:adjustRightInd w:val="0"/>
      <w:spacing w:line="480" w:lineRule="auto"/>
    </w:pPr>
    <w:rPr>
      <w:szCs w:val="24"/>
    </w:rPr>
  </w:style>
  <w:style w:type="character" w:styleId="FootnoteReference">
    <w:name w:val="footnote reference"/>
    <w:rsid w:val="00E05774"/>
    <w:rPr>
      <w:vertAlign w:val="superscript"/>
    </w:rPr>
  </w:style>
  <w:style w:type="paragraph" w:customStyle="1" w:styleId="ListIndt2">
    <w:name w:val="ListIndt_2"/>
    <w:basedOn w:val="Normal"/>
    <w:rsid w:val="00E05774"/>
    <w:pPr>
      <w:autoSpaceDE w:val="0"/>
      <w:autoSpaceDN w:val="0"/>
      <w:adjustRightInd w:val="0"/>
      <w:spacing w:before="260" w:after="260"/>
      <w:ind w:left="1440"/>
    </w:pPr>
    <w:rPr>
      <w:szCs w:val="24"/>
    </w:rPr>
  </w:style>
  <w:style w:type="paragraph" w:customStyle="1" w:styleId="ListIndt3">
    <w:name w:val="ListIndt_3"/>
    <w:basedOn w:val="Normal"/>
    <w:rsid w:val="00E05774"/>
    <w:pPr>
      <w:autoSpaceDE w:val="0"/>
      <w:autoSpaceDN w:val="0"/>
      <w:adjustRightInd w:val="0"/>
      <w:spacing w:before="260" w:after="260"/>
      <w:ind w:left="1800"/>
    </w:pPr>
    <w:rPr>
      <w:szCs w:val="24"/>
    </w:rPr>
  </w:style>
  <w:style w:type="paragraph" w:customStyle="1" w:styleId="ListIndt4">
    <w:name w:val="ListIndt_4"/>
    <w:basedOn w:val="Normal"/>
    <w:rsid w:val="00E05774"/>
    <w:pPr>
      <w:autoSpaceDE w:val="0"/>
      <w:autoSpaceDN w:val="0"/>
      <w:adjustRightInd w:val="0"/>
      <w:spacing w:before="260" w:after="260"/>
      <w:ind w:left="2160"/>
    </w:pPr>
    <w:rPr>
      <w:szCs w:val="24"/>
    </w:rPr>
  </w:style>
  <w:style w:type="paragraph" w:customStyle="1" w:styleId="ListTab0">
    <w:name w:val="ListTab_0"/>
    <w:basedOn w:val="Normal"/>
    <w:rsid w:val="00E05774"/>
    <w:pPr>
      <w:autoSpaceDE w:val="0"/>
      <w:autoSpaceDN w:val="0"/>
      <w:adjustRightInd w:val="0"/>
      <w:spacing w:before="260" w:after="260"/>
    </w:pPr>
    <w:rPr>
      <w:szCs w:val="24"/>
    </w:rPr>
  </w:style>
  <w:style w:type="paragraph" w:customStyle="1" w:styleId="ListTab2">
    <w:name w:val="ListTab_2"/>
    <w:basedOn w:val="Normal"/>
    <w:rsid w:val="00E05774"/>
    <w:pPr>
      <w:autoSpaceDE w:val="0"/>
      <w:autoSpaceDN w:val="0"/>
      <w:adjustRightInd w:val="0"/>
      <w:spacing w:before="260" w:after="260"/>
      <w:ind w:firstLine="1440"/>
    </w:pPr>
    <w:rPr>
      <w:szCs w:val="24"/>
    </w:rPr>
  </w:style>
  <w:style w:type="paragraph" w:customStyle="1" w:styleId="ListTab3">
    <w:name w:val="ListTab_3"/>
    <w:basedOn w:val="Normal"/>
    <w:rsid w:val="00E05774"/>
    <w:pPr>
      <w:autoSpaceDE w:val="0"/>
      <w:autoSpaceDN w:val="0"/>
      <w:adjustRightInd w:val="0"/>
      <w:spacing w:before="260" w:after="260"/>
      <w:ind w:firstLine="1800"/>
    </w:pPr>
    <w:rPr>
      <w:szCs w:val="24"/>
    </w:rPr>
  </w:style>
  <w:style w:type="paragraph" w:customStyle="1" w:styleId="ListTab4">
    <w:name w:val="ListTab_4"/>
    <w:basedOn w:val="Normal"/>
    <w:rsid w:val="00E05774"/>
    <w:pPr>
      <w:autoSpaceDE w:val="0"/>
      <w:autoSpaceDN w:val="0"/>
      <w:adjustRightInd w:val="0"/>
      <w:spacing w:before="260" w:after="260"/>
      <w:ind w:firstLine="2160"/>
    </w:pPr>
    <w:rPr>
      <w:szCs w:val="24"/>
    </w:rPr>
  </w:style>
  <w:style w:type="paragraph" w:customStyle="1" w:styleId="ParaIndt2">
    <w:name w:val="ParaIndt_2"/>
    <w:basedOn w:val="Normal"/>
    <w:rsid w:val="00E05774"/>
    <w:pPr>
      <w:autoSpaceDE w:val="0"/>
      <w:autoSpaceDN w:val="0"/>
      <w:adjustRightInd w:val="0"/>
      <w:spacing w:before="260" w:after="260"/>
      <w:ind w:left="1440"/>
    </w:pPr>
    <w:rPr>
      <w:szCs w:val="24"/>
    </w:rPr>
  </w:style>
  <w:style w:type="paragraph" w:customStyle="1" w:styleId="ParaIndt3">
    <w:name w:val="ParaIndt_3"/>
    <w:basedOn w:val="Normal"/>
    <w:rsid w:val="00E05774"/>
    <w:pPr>
      <w:autoSpaceDE w:val="0"/>
      <w:autoSpaceDN w:val="0"/>
      <w:adjustRightInd w:val="0"/>
      <w:spacing w:before="260" w:after="260"/>
      <w:ind w:left="1800"/>
    </w:pPr>
    <w:rPr>
      <w:szCs w:val="24"/>
    </w:rPr>
  </w:style>
  <w:style w:type="paragraph" w:customStyle="1" w:styleId="ParaIndt4">
    <w:name w:val="ParaIndt_4"/>
    <w:basedOn w:val="Normal"/>
    <w:rsid w:val="00E05774"/>
    <w:pPr>
      <w:autoSpaceDE w:val="0"/>
      <w:autoSpaceDN w:val="0"/>
      <w:adjustRightInd w:val="0"/>
      <w:spacing w:before="260" w:after="260"/>
      <w:ind w:left="2160"/>
    </w:pPr>
    <w:rPr>
      <w:szCs w:val="24"/>
    </w:rPr>
  </w:style>
  <w:style w:type="paragraph" w:customStyle="1" w:styleId="ParaTab0">
    <w:name w:val="ParaTab_0"/>
    <w:basedOn w:val="Normal"/>
    <w:rsid w:val="00E05774"/>
    <w:pPr>
      <w:autoSpaceDE w:val="0"/>
      <w:autoSpaceDN w:val="0"/>
      <w:adjustRightInd w:val="0"/>
      <w:spacing w:before="260" w:after="260"/>
    </w:pPr>
    <w:rPr>
      <w:szCs w:val="24"/>
    </w:rPr>
  </w:style>
  <w:style w:type="paragraph" w:customStyle="1" w:styleId="ParaTab2">
    <w:name w:val="ParaTab_2"/>
    <w:basedOn w:val="Normal"/>
    <w:rsid w:val="00E05774"/>
    <w:pPr>
      <w:autoSpaceDE w:val="0"/>
      <w:autoSpaceDN w:val="0"/>
      <w:adjustRightInd w:val="0"/>
      <w:spacing w:before="260" w:after="260"/>
      <w:ind w:firstLine="1440"/>
    </w:pPr>
    <w:rPr>
      <w:szCs w:val="24"/>
    </w:rPr>
  </w:style>
  <w:style w:type="paragraph" w:customStyle="1" w:styleId="ParaTab3">
    <w:name w:val="ParaTab_3"/>
    <w:basedOn w:val="Normal"/>
    <w:rsid w:val="00E05774"/>
    <w:pPr>
      <w:autoSpaceDE w:val="0"/>
      <w:autoSpaceDN w:val="0"/>
      <w:adjustRightInd w:val="0"/>
      <w:spacing w:before="260" w:after="260"/>
      <w:ind w:firstLine="1800"/>
    </w:pPr>
    <w:rPr>
      <w:szCs w:val="24"/>
    </w:rPr>
  </w:style>
  <w:style w:type="paragraph" w:customStyle="1" w:styleId="ParaTab4">
    <w:name w:val="ParaTab_4"/>
    <w:basedOn w:val="Normal"/>
    <w:rsid w:val="00E05774"/>
    <w:pPr>
      <w:autoSpaceDE w:val="0"/>
      <w:autoSpaceDN w:val="0"/>
      <w:adjustRightInd w:val="0"/>
      <w:spacing w:before="260" w:after="260"/>
      <w:ind w:firstLine="2160"/>
    </w:pPr>
    <w:rPr>
      <w:szCs w:val="24"/>
    </w:rPr>
  </w:style>
  <w:style w:type="paragraph" w:styleId="TOC1">
    <w:name w:val="toc 1"/>
    <w:basedOn w:val="Normal"/>
    <w:next w:val="Normal"/>
    <w:autoRedefine/>
    <w:rsid w:val="00E05774"/>
    <w:pPr>
      <w:autoSpaceDE w:val="0"/>
      <w:autoSpaceDN w:val="0"/>
      <w:adjustRightInd w:val="0"/>
    </w:pPr>
    <w:rPr>
      <w:szCs w:val="24"/>
    </w:rPr>
  </w:style>
  <w:style w:type="paragraph" w:styleId="TOC2">
    <w:name w:val="toc 2"/>
    <w:basedOn w:val="Normal"/>
    <w:next w:val="Normal"/>
    <w:autoRedefine/>
    <w:rsid w:val="00E05774"/>
    <w:pPr>
      <w:autoSpaceDE w:val="0"/>
      <w:autoSpaceDN w:val="0"/>
      <w:adjustRightInd w:val="0"/>
      <w:ind w:left="240"/>
    </w:pPr>
    <w:rPr>
      <w:szCs w:val="24"/>
    </w:rPr>
  </w:style>
  <w:style w:type="paragraph" w:customStyle="1" w:styleId="X">
    <w:name w:val="X"/>
    <w:basedOn w:val="Normal"/>
    <w:rsid w:val="00E05774"/>
    <w:pPr>
      <w:numPr>
        <w:numId w:val="9"/>
      </w:numPr>
      <w:tabs>
        <w:tab w:val="clear" w:pos="360"/>
      </w:tabs>
      <w:autoSpaceDE w:val="0"/>
      <w:autoSpaceDN w:val="0"/>
      <w:adjustRightInd w:val="0"/>
    </w:pPr>
    <w:rPr>
      <w:szCs w:val="24"/>
      <w:lang w:val="en-US"/>
    </w:rPr>
  </w:style>
  <w:style w:type="paragraph" w:customStyle="1" w:styleId="TabsDefault">
    <w:name w:val="TabsDefault"/>
    <w:rsid w:val="00E05774"/>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uiPriority w:val="39"/>
    <w:rsid w:val="00E0577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E05774"/>
    <w:pPr>
      <w:autoSpaceDE w:val="0"/>
      <w:autoSpaceDN w:val="0"/>
      <w:adjustRightInd w:val="0"/>
      <w:jc w:val="center"/>
      <w:outlineLvl w:val="0"/>
    </w:pPr>
    <w:rPr>
      <w:b/>
      <w:szCs w:val="22"/>
    </w:rPr>
  </w:style>
  <w:style w:type="paragraph" w:customStyle="1" w:styleId="RefPrincipal">
    <w:name w:val="RefPrincipal"/>
    <w:basedOn w:val="Normal"/>
    <w:rsid w:val="00E05774"/>
    <w:pPr>
      <w:numPr>
        <w:numId w:val="8"/>
      </w:numPr>
      <w:autoSpaceDE w:val="0"/>
      <w:autoSpaceDN w:val="0"/>
      <w:adjustRightInd w:val="0"/>
    </w:pPr>
    <w:rPr>
      <w:szCs w:val="24"/>
    </w:rPr>
  </w:style>
  <w:style w:type="paragraph" w:customStyle="1" w:styleId="RefRegular">
    <w:name w:val="RefRegular"/>
    <w:basedOn w:val="Normal"/>
    <w:rsid w:val="00E05774"/>
    <w:pPr>
      <w:autoSpaceDE w:val="0"/>
      <w:autoSpaceDN w:val="0"/>
      <w:adjustRightInd w:val="0"/>
      <w:ind w:left="331" w:hanging="216"/>
    </w:pPr>
    <w:rPr>
      <w:szCs w:val="24"/>
    </w:rPr>
  </w:style>
  <w:style w:type="paragraph" w:customStyle="1" w:styleId="ParaIndt1">
    <w:name w:val="ParaIndt_1"/>
    <w:basedOn w:val="Normal"/>
    <w:rsid w:val="00E05774"/>
    <w:pPr>
      <w:autoSpaceDE w:val="0"/>
      <w:autoSpaceDN w:val="0"/>
      <w:adjustRightInd w:val="0"/>
      <w:spacing w:before="260" w:after="260"/>
      <w:ind w:left="720"/>
    </w:pPr>
    <w:rPr>
      <w:szCs w:val="24"/>
    </w:rPr>
  </w:style>
  <w:style w:type="paragraph" w:customStyle="1" w:styleId="ParaTab1">
    <w:name w:val="ParaTab_1"/>
    <w:basedOn w:val="Normal"/>
    <w:rsid w:val="00E05774"/>
    <w:pPr>
      <w:autoSpaceDE w:val="0"/>
      <w:autoSpaceDN w:val="0"/>
      <w:adjustRightInd w:val="0"/>
      <w:ind w:firstLine="720"/>
    </w:pPr>
    <w:rPr>
      <w:szCs w:val="24"/>
    </w:rPr>
  </w:style>
  <w:style w:type="paragraph" w:customStyle="1" w:styleId="ListV">
    <w:name w:val="List_V"/>
    <w:basedOn w:val="Normal"/>
    <w:rsid w:val="00E05774"/>
    <w:pPr>
      <w:numPr>
        <w:numId w:val="11"/>
      </w:numPr>
      <w:autoSpaceDE w:val="0"/>
      <w:autoSpaceDN w:val="0"/>
      <w:adjustRightInd w:val="0"/>
    </w:pPr>
    <w:rPr>
      <w:szCs w:val="24"/>
    </w:rPr>
  </w:style>
  <w:style w:type="paragraph" w:styleId="FootnoteText">
    <w:name w:val="footnote text"/>
    <w:basedOn w:val="Normal"/>
    <w:link w:val="FootnoteTextChar"/>
    <w:rsid w:val="00E05774"/>
    <w:pPr>
      <w:autoSpaceDE w:val="0"/>
      <w:autoSpaceDN w:val="0"/>
      <w:adjustRightInd w:val="0"/>
      <w:ind w:left="115" w:hanging="115"/>
    </w:pPr>
    <w:rPr>
      <w:sz w:val="18"/>
    </w:rPr>
  </w:style>
  <w:style w:type="character" w:customStyle="1" w:styleId="FootnoteTextChar">
    <w:name w:val="Footnote Text Char"/>
    <w:link w:val="FootnoteText"/>
    <w:rsid w:val="00E05774"/>
    <w:rPr>
      <w:sz w:val="18"/>
      <w:lang w:val="en-GB" w:eastAsia="en-US"/>
    </w:rPr>
  </w:style>
  <w:style w:type="paragraph" w:customStyle="1" w:styleId="ListExSum">
    <w:name w:val="List_ExSum"/>
    <w:basedOn w:val="Normal"/>
    <w:rsid w:val="00E05774"/>
    <w:pPr>
      <w:numPr>
        <w:numId w:val="13"/>
      </w:numPr>
      <w:autoSpaceDE w:val="0"/>
      <w:autoSpaceDN w:val="0"/>
      <w:adjustRightInd w:val="0"/>
    </w:pPr>
    <w:rPr>
      <w:szCs w:val="24"/>
    </w:rPr>
  </w:style>
  <w:style w:type="paragraph" w:styleId="BalloonText">
    <w:name w:val="Balloon Text"/>
    <w:basedOn w:val="Normal"/>
    <w:link w:val="BalloonTextChar"/>
    <w:rsid w:val="00E05774"/>
    <w:pPr>
      <w:autoSpaceDE w:val="0"/>
      <w:autoSpaceDN w:val="0"/>
      <w:adjustRightInd w:val="0"/>
    </w:pPr>
    <w:rPr>
      <w:rFonts w:ascii="Tahoma" w:hAnsi="Tahoma" w:cs="Tahoma"/>
      <w:sz w:val="16"/>
      <w:szCs w:val="16"/>
    </w:rPr>
  </w:style>
  <w:style w:type="character" w:customStyle="1" w:styleId="BalloonTextChar">
    <w:name w:val="Balloon Text Char"/>
    <w:link w:val="BalloonText"/>
    <w:rsid w:val="00E05774"/>
    <w:rPr>
      <w:rFonts w:ascii="Tahoma" w:hAnsi="Tahoma" w:cs="Tahoma"/>
      <w:sz w:val="16"/>
      <w:szCs w:val="16"/>
      <w:lang w:val="en-GB" w:eastAsia="en-US"/>
    </w:rPr>
  </w:style>
  <w:style w:type="character" w:customStyle="1" w:styleId="FooterChar">
    <w:name w:val="Footer Char"/>
    <w:link w:val="Footer"/>
    <w:rsid w:val="00E05774"/>
    <w:rPr>
      <w:sz w:val="22"/>
      <w:lang w:val="en-GB" w:eastAsia="en-US"/>
    </w:rPr>
  </w:style>
  <w:style w:type="character" w:customStyle="1" w:styleId="Heading1Char">
    <w:name w:val="Heading 1 Char"/>
    <w:link w:val="Heading1"/>
    <w:rsid w:val="00E05774"/>
    <w:rPr>
      <w:b/>
      <w:sz w:val="22"/>
      <w:lang w:val="en-GB" w:eastAsia="en-US"/>
    </w:rPr>
  </w:style>
  <w:style w:type="paragraph" w:customStyle="1" w:styleId="Indent-1">
    <w:name w:val="Indent-1)"/>
    <w:rsid w:val="00E05774"/>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Indent-a">
    <w:name w:val="Indent-a)"/>
    <w:rsid w:val="00E05774"/>
    <w:pPr>
      <w:widowControl w:val="0"/>
      <w:tabs>
        <w:tab w:val="left" w:pos="360"/>
        <w:tab w:val="left" w:pos="720"/>
        <w:tab w:val="left" w:pos="1080"/>
        <w:tab w:val="left" w:pos="1440"/>
      </w:tabs>
      <w:spacing w:line="240" w:lineRule="exact"/>
      <w:ind w:left="720" w:hanging="720"/>
      <w:jc w:val="both"/>
    </w:pPr>
    <w:rPr>
      <w:lang w:val="en-US" w:eastAsia="en-US"/>
    </w:rPr>
  </w:style>
  <w:style w:type="paragraph" w:customStyle="1" w:styleId="Chapter">
    <w:name w:val="Chapter"/>
    <w:rsid w:val="00E05774"/>
    <w:pPr>
      <w:widowControl w:val="0"/>
      <w:spacing w:line="360" w:lineRule="exact"/>
      <w:jc w:val="center"/>
    </w:pPr>
    <w:rPr>
      <w:b/>
      <w:sz w:val="28"/>
      <w:szCs w:val="24"/>
      <w:lang w:val="en-US" w:eastAsia="en-US"/>
    </w:rPr>
  </w:style>
  <w:style w:type="paragraph" w:customStyle="1" w:styleId="Footnote">
    <w:name w:val="Footnote"/>
    <w:link w:val="FootnoteChar"/>
    <w:rsid w:val="00E05774"/>
    <w:pPr>
      <w:widowControl w:val="0"/>
      <w:tabs>
        <w:tab w:val="left" w:pos="300"/>
      </w:tabs>
      <w:spacing w:line="200" w:lineRule="exact"/>
      <w:ind w:left="300" w:hanging="300"/>
    </w:pPr>
    <w:rPr>
      <w:rFonts w:eastAsia="SimSun"/>
      <w:sz w:val="16"/>
      <w:lang w:val="en-US" w:eastAsia="zh-CN"/>
    </w:rPr>
  </w:style>
  <w:style w:type="character" w:customStyle="1" w:styleId="FootnoteChar">
    <w:name w:val="Footnote Char"/>
    <w:link w:val="Footnote"/>
    <w:rsid w:val="00E05774"/>
    <w:rPr>
      <w:rFonts w:eastAsia="SimSun"/>
      <w:sz w:val="16"/>
      <w:lang w:val="en-US" w:eastAsia="zh-CN"/>
    </w:rPr>
  </w:style>
  <w:style w:type="character" w:customStyle="1" w:styleId="HeaderChar">
    <w:name w:val="Header Char"/>
    <w:link w:val="Header"/>
    <w:rsid w:val="00E05774"/>
    <w:rPr>
      <w:sz w:val="22"/>
      <w:lang w:val="en-GB" w:eastAsia="en-US"/>
    </w:rPr>
  </w:style>
  <w:style w:type="paragraph" w:customStyle="1" w:styleId="Plus2">
    <w:name w:val="Plus +2"/>
    <w:basedOn w:val="Normal"/>
    <w:rsid w:val="00E05774"/>
    <w:pPr>
      <w:widowControl w:val="0"/>
      <w:tabs>
        <w:tab w:val="left" w:pos="360"/>
        <w:tab w:val="left" w:pos="720"/>
        <w:tab w:val="left" w:pos="1080"/>
        <w:tab w:val="left" w:pos="1440"/>
      </w:tabs>
      <w:spacing w:after="40" w:line="240" w:lineRule="exact"/>
    </w:pPr>
    <w:rPr>
      <w:rFonts w:eastAsia="SimSun"/>
      <w:sz w:val="20"/>
      <w:lang w:eastAsia="zh-CN"/>
    </w:rPr>
  </w:style>
  <w:style w:type="paragraph" w:customStyle="1" w:styleId="BoldCentered">
    <w:name w:val="Bold Centered"/>
    <w:basedOn w:val="Normal"/>
    <w:qFormat/>
    <w:rsid w:val="00E05774"/>
    <w:pPr>
      <w:widowControl w:val="0"/>
      <w:tabs>
        <w:tab w:val="left" w:pos="360"/>
        <w:tab w:val="left" w:pos="720"/>
        <w:tab w:val="left" w:pos="1080"/>
        <w:tab w:val="left" w:pos="1440"/>
      </w:tabs>
      <w:spacing w:line="240" w:lineRule="exact"/>
      <w:jc w:val="center"/>
    </w:pPr>
    <w:rPr>
      <w:rFonts w:eastAsia="SimSun"/>
      <w:b/>
      <w:bCs/>
      <w:sz w:val="20"/>
      <w:szCs w:val="19"/>
      <w:lang w:eastAsia="zh-CN"/>
    </w:rPr>
  </w:style>
  <w:style w:type="paragraph" w:customStyle="1" w:styleId="BOLDCAPSCENTERED">
    <w:name w:val="BOLD CAPS CENTERED"/>
    <w:basedOn w:val="BoldCentered"/>
    <w:rsid w:val="00E05774"/>
    <w:rPr>
      <w:caps/>
      <w:szCs w:val="20"/>
    </w:rPr>
  </w:style>
  <w:style w:type="paragraph" w:customStyle="1" w:styleId="Equation">
    <w:name w:val="Equation"/>
    <w:basedOn w:val="Normal"/>
    <w:qFormat/>
    <w:rsid w:val="00E05774"/>
    <w:pPr>
      <w:widowControl w:val="0"/>
      <w:tabs>
        <w:tab w:val="left" w:pos="360"/>
        <w:tab w:val="left" w:pos="720"/>
        <w:tab w:val="left" w:pos="1080"/>
        <w:tab w:val="left" w:pos="1440"/>
      </w:tabs>
      <w:jc w:val="center"/>
    </w:pPr>
    <w:rPr>
      <w:rFonts w:eastAsia="SimSun"/>
      <w:sz w:val="20"/>
      <w:lang w:val="en-US" w:eastAsia="zh-CN"/>
    </w:rPr>
  </w:style>
  <w:style w:type="paragraph" w:customStyle="1" w:styleId="Texto">
    <w:name w:val="Texto"/>
    <w:link w:val="TextoChar"/>
    <w:rsid w:val="00E0577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link w:val="Texto"/>
    <w:rsid w:val="00E05774"/>
    <w:rPr>
      <w:rFonts w:eastAsia="SimSun"/>
      <w:sz w:val="19"/>
      <w:szCs w:val="19"/>
      <w:lang w:val="es-ES_tradnl" w:eastAsia="zh-CN"/>
    </w:rPr>
  </w:style>
  <w:style w:type="character" w:styleId="CommentReference">
    <w:name w:val="annotation reference"/>
    <w:rsid w:val="00E05774"/>
    <w:rPr>
      <w:sz w:val="16"/>
      <w:szCs w:val="16"/>
    </w:rPr>
  </w:style>
  <w:style w:type="paragraph" w:styleId="CommentText">
    <w:name w:val="annotation text"/>
    <w:basedOn w:val="Normal"/>
    <w:link w:val="CommentTextChar"/>
    <w:rsid w:val="00E05774"/>
    <w:pPr>
      <w:widowControl w:val="0"/>
      <w:tabs>
        <w:tab w:val="left" w:pos="360"/>
        <w:tab w:val="left" w:pos="720"/>
        <w:tab w:val="left" w:pos="1080"/>
        <w:tab w:val="left" w:pos="1440"/>
      </w:tabs>
    </w:pPr>
    <w:rPr>
      <w:rFonts w:eastAsia="SimSun"/>
      <w:sz w:val="20"/>
      <w:lang w:val="en-US" w:eastAsia="zh-CN"/>
    </w:rPr>
  </w:style>
  <w:style w:type="character" w:customStyle="1" w:styleId="CommentTextChar">
    <w:name w:val="Comment Text Char"/>
    <w:link w:val="CommentText"/>
    <w:rsid w:val="00E05774"/>
    <w:rPr>
      <w:rFonts w:eastAsia="SimSun"/>
      <w:lang w:val="en-US" w:eastAsia="zh-CN"/>
    </w:rPr>
  </w:style>
  <w:style w:type="paragraph" w:styleId="CommentSubject">
    <w:name w:val="annotation subject"/>
    <w:basedOn w:val="CommentText"/>
    <w:next w:val="CommentText"/>
    <w:link w:val="CommentSubjectChar"/>
    <w:rsid w:val="00E05774"/>
    <w:rPr>
      <w:b/>
      <w:bCs/>
    </w:rPr>
  </w:style>
  <w:style w:type="character" w:customStyle="1" w:styleId="CommentSubjectChar">
    <w:name w:val="Comment Subject Char"/>
    <w:link w:val="CommentSubject"/>
    <w:rsid w:val="00E05774"/>
    <w:rPr>
      <w:rFonts w:eastAsia="SimSun"/>
      <w:b/>
      <w:bCs/>
      <w:lang w:val="en-US" w:eastAsia="zh-CN"/>
    </w:rPr>
  </w:style>
  <w:style w:type="paragraph" w:customStyle="1" w:styleId="CellHeading">
    <w:name w:val="Cell Heading"/>
    <w:basedOn w:val="Normal"/>
    <w:rsid w:val="00E05774"/>
    <w:pPr>
      <w:widowControl w:val="0"/>
      <w:tabs>
        <w:tab w:val="left" w:pos="360"/>
        <w:tab w:val="left" w:pos="720"/>
        <w:tab w:val="left" w:pos="1080"/>
        <w:tab w:val="left" w:pos="1440"/>
      </w:tabs>
      <w:spacing w:line="180" w:lineRule="exact"/>
      <w:jc w:val="center"/>
    </w:pPr>
    <w:rPr>
      <w:rFonts w:eastAsia="SimSun"/>
      <w:sz w:val="16"/>
      <w:szCs w:val="17"/>
      <w:lang w:val="en-US" w:eastAsia="zh-CN"/>
    </w:rPr>
  </w:style>
  <w:style w:type="paragraph" w:customStyle="1" w:styleId="Coding">
    <w:name w:val="Coding"/>
    <w:basedOn w:val="Normal"/>
    <w:semiHidden/>
    <w:rsid w:val="00E05774"/>
    <w:pPr>
      <w:widowControl w:val="0"/>
      <w:tabs>
        <w:tab w:val="left" w:pos="800"/>
        <w:tab w:val="left" w:pos="1040"/>
        <w:tab w:val="left" w:pos="1280"/>
      </w:tabs>
      <w:spacing w:line="240" w:lineRule="exact"/>
      <w:ind w:left="1280" w:hanging="1280"/>
    </w:pPr>
    <w:rPr>
      <w:rFonts w:eastAsia="SimSun"/>
      <w:sz w:val="20"/>
      <w:lang w:val="en-US" w:eastAsia="zh-CN"/>
    </w:rPr>
  </w:style>
  <w:style w:type="paragraph" w:customStyle="1" w:styleId="DateR">
    <w:name w:val="Date R"/>
    <w:qFormat/>
    <w:rsid w:val="00E05774"/>
    <w:pPr>
      <w:pBdr>
        <w:bottom w:val="single" w:sz="4" w:space="2" w:color="auto"/>
      </w:pBdr>
      <w:spacing w:line="200" w:lineRule="exact"/>
      <w:jc w:val="center"/>
    </w:pPr>
    <w:rPr>
      <w:rFonts w:eastAsia="SimSun"/>
      <w:b/>
      <w:bCs/>
      <w:sz w:val="16"/>
      <w:szCs w:val="16"/>
      <w:lang w:val="en-US" w:eastAsia="zh-CN"/>
    </w:rPr>
  </w:style>
  <w:style w:type="paragraph" w:customStyle="1" w:styleId="CellHeadingLeft">
    <w:name w:val="Cell Heading + Left"/>
    <w:aliases w:val="Left:  0.17&quot;"/>
    <w:basedOn w:val="CellHeading"/>
    <w:rsid w:val="00E05774"/>
    <w:pPr>
      <w:ind w:left="240"/>
      <w:jc w:val="left"/>
    </w:pPr>
  </w:style>
  <w:style w:type="paragraph" w:styleId="ListParagraph">
    <w:name w:val="List Paragraph"/>
    <w:basedOn w:val="Normal"/>
    <w:uiPriority w:val="34"/>
    <w:qFormat/>
    <w:rsid w:val="00E05774"/>
    <w:pPr>
      <w:widowControl w:val="0"/>
      <w:tabs>
        <w:tab w:val="left" w:pos="360"/>
        <w:tab w:val="left" w:pos="720"/>
        <w:tab w:val="left" w:pos="1080"/>
        <w:tab w:val="left" w:pos="1440"/>
      </w:tabs>
      <w:spacing w:line="240" w:lineRule="exact"/>
      <w:ind w:left="720"/>
      <w:contextualSpacing/>
    </w:pPr>
    <w:rPr>
      <w:rFonts w:eastAsia="SimSun"/>
      <w:sz w:val="20"/>
      <w:lang w:val="en-US" w:eastAsia="zh-CN"/>
    </w:rPr>
  </w:style>
  <w:style w:type="paragraph" w:customStyle="1" w:styleId="RTCANormalindentChar">
    <w:name w:val="RTCA Normal (indent) Char"/>
    <w:basedOn w:val="Normal"/>
    <w:rsid w:val="00E05774"/>
    <w:pPr>
      <w:spacing w:after="120" w:line="240" w:lineRule="atLeast"/>
      <w:ind w:left="1440"/>
    </w:pPr>
    <w:rPr>
      <w:color w:val="000000"/>
      <w:lang w:val="en-US"/>
    </w:rPr>
  </w:style>
  <w:style w:type="paragraph" w:customStyle="1" w:styleId="ICDnote">
    <w:name w:val="ICD_note"/>
    <w:basedOn w:val="Normal"/>
    <w:rsid w:val="00E05774"/>
    <w:pPr>
      <w:widowControl w:val="0"/>
      <w:tabs>
        <w:tab w:val="left" w:pos="2250"/>
      </w:tabs>
      <w:spacing w:after="120"/>
      <w:ind w:left="2246" w:hanging="806"/>
    </w:pPr>
    <w:rPr>
      <w:i/>
      <w:snapToGrid w:val="0"/>
      <w:lang w:val="en-US"/>
    </w:rPr>
  </w:style>
  <w:style w:type="table" w:customStyle="1" w:styleId="TableGrid1">
    <w:name w:val="Table Grid1"/>
    <w:basedOn w:val="TableNormal"/>
    <w:next w:val="TableGrid"/>
    <w:rsid w:val="00E05774"/>
    <w:pPr>
      <w:widowControl w:val="0"/>
      <w:tabs>
        <w:tab w:val="left" w:pos="360"/>
        <w:tab w:val="left" w:pos="720"/>
        <w:tab w:val="left" w:pos="1080"/>
        <w:tab w:val="left" w:pos="1440"/>
      </w:tabs>
      <w:spacing w:line="240" w:lineRule="exact"/>
      <w:jc w:val="both"/>
    </w:pPr>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E05774"/>
    <w:pPr>
      <w:spacing w:line="120" w:lineRule="exact"/>
    </w:pPr>
    <w:rPr>
      <w:w w:val="0"/>
      <w:sz w:val="12"/>
      <w:szCs w:val="12"/>
      <w:lang w:val="en-GB"/>
    </w:rPr>
  </w:style>
  <w:style w:type="paragraph" w:customStyle="1" w:styleId="RTCANormalindent">
    <w:name w:val="RTCA Normal (indent)"/>
    <w:basedOn w:val="Normal"/>
    <w:rsid w:val="00E05774"/>
    <w:pPr>
      <w:spacing w:after="120" w:line="240" w:lineRule="atLeast"/>
      <w:ind w:left="1440"/>
    </w:pPr>
    <w:rPr>
      <w:color w:val="000000"/>
      <w:lang w:val="en-US"/>
    </w:rPr>
  </w:style>
  <w:style w:type="paragraph" w:customStyle="1" w:styleId="Figure">
    <w:name w:val="Figure"/>
    <w:basedOn w:val="Normal"/>
    <w:rsid w:val="00E05774"/>
    <w:pPr>
      <w:keepNext/>
      <w:keepLines/>
      <w:pBdr>
        <w:top w:val="single" w:sz="6" w:space="1" w:color="auto"/>
        <w:left w:val="single" w:sz="6" w:space="1" w:color="auto"/>
        <w:bottom w:val="single" w:sz="6" w:space="1" w:color="auto"/>
        <w:right w:val="single" w:sz="6" w:space="1" w:color="auto"/>
      </w:pBdr>
      <w:overflowPunct w:val="0"/>
      <w:autoSpaceDE w:val="0"/>
      <w:autoSpaceDN w:val="0"/>
      <w:adjustRightInd w:val="0"/>
      <w:jc w:val="center"/>
      <w:textAlignment w:val="baseline"/>
    </w:pPr>
    <w:rPr>
      <w:sz w:val="24"/>
      <w:lang w:val="en-US"/>
    </w:rPr>
  </w:style>
  <w:style w:type="paragraph" w:styleId="NormalWeb">
    <w:name w:val="Normal (Web)"/>
    <w:basedOn w:val="Normal"/>
    <w:uiPriority w:val="99"/>
    <w:unhideWhenUsed/>
    <w:rsid w:val="00E05774"/>
    <w:pPr>
      <w:spacing w:before="100" w:beforeAutospacing="1" w:after="100" w:afterAutospacing="1"/>
      <w:jc w:val="left"/>
    </w:pPr>
    <w:rPr>
      <w:rFonts w:eastAsia="SimSun"/>
      <w:sz w:val="24"/>
      <w:szCs w:val="24"/>
      <w:lang w:eastAsia="zh-CN"/>
    </w:rPr>
  </w:style>
  <w:style w:type="character" w:styleId="Hyperlink">
    <w:name w:val="Hyperlink"/>
    <w:unhideWhenUsed/>
    <w:rsid w:val="00E05774"/>
    <w:rPr>
      <w:color w:val="0000FF"/>
      <w:u w:val="single"/>
    </w:rPr>
  </w:style>
  <w:style w:type="character" w:styleId="FollowedHyperlink">
    <w:name w:val="FollowedHyperlink"/>
    <w:unhideWhenUsed/>
    <w:rsid w:val="00E05774"/>
    <w:rPr>
      <w:color w:val="800080"/>
      <w:u w:val="single"/>
    </w:rPr>
  </w:style>
  <w:style w:type="character" w:customStyle="1" w:styleId="fontstyle01">
    <w:name w:val="fontstyle01"/>
    <w:rsid w:val="00E05774"/>
    <w:rPr>
      <w:rFonts w:ascii="Calibri" w:hAnsi="Calibri" w:hint="default"/>
      <w:b w:val="0"/>
      <w:bCs w:val="0"/>
      <w:i w:val="0"/>
      <w:iCs w:val="0"/>
      <w:color w:val="000000"/>
      <w:sz w:val="22"/>
      <w:szCs w:val="22"/>
    </w:rPr>
  </w:style>
  <w:style w:type="paragraph" w:styleId="Caption">
    <w:name w:val="caption"/>
    <w:basedOn w:val="Normal"/>
    <w:next w:val="Normal"/>
    <w:unhideWhenUsed/>
    <w:qFormat/>
    <w:rsid w:val="007C2C29"/>
    <w:pPr>
      <w:autoSpaceDE w:val="0"/>
      <w:autoSpaceDN w:val="0"/>
      <w:adjustRightInd w:val="0"/>
      <w:spacing w:after="200"/>
    </w:pPr>
    <w:rPr>
      <w:i/>
      <w:iCs/>
      <w:color w:val="000000" w:themeColor="text1"/>
      <w:sz w:val="18"/>
      <w:szCs w:val="18"/>
    </w:rPr>
  </w:style>
  <w:style w:type="character" w:styleId="IntenseReference">
    <w:name w:val="Intense Reference"/>
    <w:uiPriority w:val="32"/>
    <w:qFormat/>
    <w:rsid w:val="00E05774"/>
    <w:rPr>
      <w:b/>
      <w:bCs/>
      <w:smallCaps/>
      <w:color w:val="4F81BD"/>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E05774"/>
    <w:pPr>
      <w:autoSpaceDE w:val="0"/>
      <w:autoSpaceDN w:val="0"/>
      <w:adjustRightInd w:val="0"/>
      <w:outlineLvl w:val="1"/>
    </w:pPr>
    <w:rPr>
      <w:b/>
      <w:bCs/>
      <w:sz w:val="28"/>
      <w:szCs w:val="28"/>
    </w:rPr>
  </w:style>
  <w:style w:type="paragraph" w:styleId="Heading3">
    <w:name w:val="heading 3"/>
    <w:basedOn w:val="Normal"/>
    <w:next w:val="Normal"/>
    <w:link w:val="Heading3Char"/>
    <w:qFormat/>
    <w:rsid w:val="00E05774"/>
    <w:pPr>
      <w:numPr>
        <w:ilvl w:val="2"/>
        <w:numId w:val="12"/>
      </w:numPr>
      <w:autoSpaceDE w:val="0"/>
      <w:autoSpaceDN w:val="0"/>
      <w:adjustRightInd w:val="0"/>
      <w:outlineLvl w:val="2"/>
    </w:pPr>
    <w:rPr>
      <w:b/>
      <w:bCs/>
      <w:szCs w:val="24"/>
    </w:rPr>
  </w:style>
  <w:style w:type="paragraph" w:styleId="Heading4">
    <w:name w:val="heading 4"/>
    <w:basedOn w:val="Normal"/>
    <w:next w:val="Normal"/>
    <w:link w:val="Heading4Char"/>
    <w:qFormat/>
    <w:rsid w:val="00E05774"/>
    <w:pPr>
      <w:autoSpaceDE w:val="0"/>
      <w:autoSpaceDN w:val="0"/>
      <w:adjustRightInd w:val="0"/>
      <w:ind w:right="2880"/>
      <w:outlineLvl w:val="3"/>
    </w:pPr>
    <w:rPr>
      <w:b/>
      <w:bCs/>
      <w:szCs w:val="24"/>
    </w:rPr>
  </w:style>
  <w:style w:type="paragraph" w:styleId="Heading5">
    <w:name w:val="heading 5"/>
    <w:basedOn w:val="Normal"/>
    <w:next w:val="Normal"/>
    <w:link w:val="Heading5Char"/>
    <w:qFormat/>
    <w:rsid w:val="00E05774"/>
    <w:pPr>
      <w:autoSpaceDE w:val="0"/>
      <w:autoSpaceDN w:val="0"/>
      <w:adjustRightInd w:val="0"/>
      <w:ind w:right="2880"/>
      <w:outlineLvl w:val="4"/>
    </w:pPr>
    <w:rPr>
      <w:i/>
      <w:iCs/>
      <w:szCs w:val="24"/>
    </w:rPr>
  </w:style>
  <w:style w:type="paragraph" w:styleId="Heading6">
    <w:name w:val="heading 6"/>
    <w:basedOn w:val="Normal"/>
    <w:next w:val="Normal"/>
    <w:link w:val="Heading6Char"/>
    <w:qFormat/>
    <w:rsid w:val="00E05774"/>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E05774"/>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E05774"/>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E05774"/>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uiPriority w:val="99"/>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rsid w:val="00E05774"/>
    <w:rPr>
      <w:b/>
      <w:bCs/>
      <w:sz w:val="28"/>
      <w:szCs w:val="28"/>
      <w:lang w:val="en-GB" w:eastAsia="en-US"/>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rsid w:val="00E05774"/>
    <w:rPr>
      <w:b/>
      <w:bCs/>
      <w:sz w:val="22"/>
      <w:szCs w:val="24"/>
      <w:lang w:val="en-GB" w:eastAsia="en-US"/>
    </w:rPr>
  </w:style>
  <w:style w:type="character" w:customStyle="1" w:styleId="Heading4Char">
    <w:name w:val="Heading 4 Char"/>
    <w:link w:val="Heading4"/>
    <w:rsid w:val="00E05774"/>
    <w:rPr>
      <w:b/>
      <w:bCs/>
      <w:sz w:val="22"/>
      <w:szCs w:val="24"/>
      <w:lang w:val="en-GB" w:eastAsia="en-US"/>
    </w:rPr>
  </w:style>
  <w:style w:type="character" w:customStyle="1" w:styleId="Heading5Char">
    <w:name w:val="Heading 5 Char"/>
    <w:link w:val="Heading5"/>
    <w:rsid w:val="00E05774"/>
    <w:rPr>
      <w:i/>
      <w:iCs/>
      <w:sz w:val="22"/>
      <w:szCs w:val="24"/>
      <w:lang w:val="en-GB" w:eastAsia="en-US"/>
    </w:rPr>
  </w:style>
  <w:style w:type="character" w:customStyle="1" w:styleId="Heading6Char">
    <w:name w:val="Heading 6 Char"/>
    <w:link w:val="Heading6"/>
    <w:rsid w:val="00E05774"/>
    <w:rPr>
      <w:b/>
      <w:bCs/>
      <w:sz w:val="22"/>
      <w:szCs w:val="22"/>
      <w:lang w:val="en-GB" w:eastAsia="en-US"/>
    </w:rPr>
  </w:style>
  <w:style w:type="character" w:customStyle="1" w:styleId="Heading7Char">
    <w:name w:val="Heading 7 Char"/>
    <w:link w:val="Heading7"/>
    <w:rsid w:val="00E05774"/>
    <w:rPr>
      <w:sz w:val="22"/>
      <w:szCs w:val="24"/>
      <w:lang w:val="en-GB" w:eastAsia="en-US"/>
    </w:rPr>
  </w:style>
  <w:style w:type="character" w:customStyle="1" w:styleId="Heading8Char">
    <w:name w:val="Heading 8 Char"/>
    <w:link w:val="Heading8"/>
    <w:rsid w:val="00E05774"/>
    <w:rPr>
      <w:i/>
      <w:iCs/>
      <w:sz w:val="22"/>
      <w:szCs w:val="24"/>
      <w:lang w:val="en-GB" w:eastAsia="en-US"/>
    </w:rPr>
  </w:style>
  <w:style w:type="character" w:customStyle="1" w:styleId="Heading9Char">
    <w:name w:val="Heading 9 Char"/>
    <w:link w:val="Heading9"/>
    <w:rsid w:val="00E05774"/>
    <w:rPr>
      <w:rFonts w:ascii="Arial" w:hAnsi="Arial" w:cs="Arial"/>
      <w:sz w:val="22"/>
      <w:szCs w:val="22"/>
      <w:lang w:val="en-GB" w:eastAsia="en-US"/>
    </w:rPr>
  </w:style>
  <w:style w:type="paragraph" w:customStyle="1" w:styleId="Note123">
    <w:name w:val="Note_1_2_3"/>
    <w:rsid w:val="00E05774"/>
    <w:pPr>
      <w:numPr>
        <w:numId w:val="7"/>
      </w:numPr>
      <w:spacing w:after="260"/>
      <w:jc w:val="both"/>
    </w:pPr>
    <w:rPr>
      <w:i/>
      <w:sz w:val="22"/>
      <w:szCs w:val="24"/>
      <w:lang w:val="en-GB" w:eastAsia="en-US"/>
    </w:rPr>
  </w:style>
  <w:style w:type="paragraph" w:customStyle="1" w:styleId="1Para">
    <w:name w:val="1Para"/>
    <w:basedOn w:val="Normal"/>
    <w:rsid w:val="00E05774"/>
    <w:pPr>
      <w:numPr>
        <w:numId w:val="17"/>
      </w:numPr>
      <w:tabs>
        <w:tab w:val="left" w:pos="1440"/>
      </w:tabs>
      <w:spacing w:before="260" w:after="260"/>
    </w:pPr>
    <w:rPr>
      <w:szCs w:val="22"/>
    </w:rPr>
  </w:style>
  <w:style w:type="paragraph" w:customStyle="1" w:styleId="2Para0">
    <w:name w:val="2Para"/>
    <w:basedOn w:val="Normal"/>
    <w:uiPriority w:val="99"/>
    <w:rsid w:val="00E05774"/>
    <w:pPr>
      <w:tabs>
        <w:tab w:val="num" w:pos="0"/>
        <w:tab w:val="left" w:pos="1440"/>
      </w:tabs>
      <w:spacing w:before="260" w:after="260"/>
    </w:pPr>
    <w:rPr>
      <w:szCs w:val="22"/>
    </w:rPr>
  </w:style>
  <w:style w:type="paragraph" w:styleId="TOC3">
    <w:name w:val="toc 3"/>
    <w:basedOn w:val="Normal"/>
    <w:next w:val="Normal"/>
    <w:autoRedefine/>
    <w:rsid w:val="00E05774"/>
    <w:pPr>
      <w:autoSpaceDE w:val="0"/>
      <w:autoSpaceDN w:val="0"/>
      <w:adjustRightInd w:val="0"/>
      <w:ind w:left="480"/>
    </w:pPr>
    <w:rPr>
      <w:szCs w:val="24"/>
    </w:rPr>
  </w:style>
  <w:style w:type="paragraph" w:customStyle="1" w:styleId="3Para0">
    <w:name w:val="3Para"/>
    <w:basedOn w:val="Normal"/>
    <w:uiPriority w:val="99"/>
    <w:rsid w:val="00E05774"/>
    <w:pPr>
      <w:tabs>
        <w:tab w:val="num" w:pos="0"/>
        <w:tab w:val="left" w:pos="1440"/>
      </w:tabs>
      <w:autoSpaceDE w:val="0"/>
      <w:autoSpaceDN w:val="0"/>
      <w:adjustRightInd w:val="0"/>
      <w:spacing w:before="260" w:after="260"/>
    </w:pPr>
    <w:rPr>
      <w:szCs w:val="24"/>
    </w:rPr>
  </w:style>
  <w:style w:type="paragraph" w:customStyle="1" w:styleId="4Para0">
    <w:name w:val="4Para"/>
    <w:basedOn w:val="Normal"/>
    <w:uiPriority w:val="99"/>
    <w:rsid w:val="00E05774"/>
    <w:pPr>
      <w:tabs>
        <w:tab w:val="num" w:pos="0"/>
        <w:tab w:val="left" w:pos="1440"/>
      </w:tabs>
      <w:spacing w:before="260" w:after="260"/>
    </w:pPr>
    <w:rPr>
      <w:szCs w:val="24"/>
    </w:rPr>
  </w:style>
  <w:style w:type="paragraph" w:customStyle="1" w:styleId="5Para0">
    <w:name w:val="5Para"/>
    <w:basedOn w:val="Normal"/>
    <w:uiPriority w:val="99"/>
    <w:rsid w:val="00E05774"/>
    <w:pPr>
      <w:tabs>
        <w:tab w:val="num" w:pos="0"/>
        <w:tab w:val="left" w:pos="1440"/>
      </w:tabs>
      <w:spacing w:before="260" w:after="260"/>
    </w:pPr>
    <w:rPr>
      <w:szCs w:val="24"/>
    </w:rPr>
  </w:style>
  <w:style w:type="paragraph" w:customStyle="1" w:styleId="6Para0">
    <w:name w:val="6Para"/>
    <w:basedOn w:val="Normal"/>
    <w:uiPriority w:val="99"/>
    <w:rsid w:val="00E05774"/>
    <w:pPr>
      <w:tabs>
        <w:tab w:val="num" w:pos="0"/>
        <w:tab w:val="left" w:pos="1440"/>
      </w:tabs>
      <w:spacing w:before="260" w:after="260"/>
    </w:pPr>
    <w:rPr>
      <w:szCs w:val="24"/>
    </w:rPr>
  </w:style>
  <w:style w:type="paragraph" w:customStyle="1" w:styleId="7Para0">
    <w:name w:val="7Para"/>
    <w:basedOn w:val="Normal"/>
    <w:uiPriority w:val="99"/>
    <w:rsid w:val="00E05774"/>
    <w:pPr>
      <w:tabs>
        <w:tab w:val="num" w:pos="0"/>
        <w:tab w:val="left" w:pos="1440"/>
      </w:tabs>
      <w:spacing w:before="260" w:after="260"/>
    </w:pPr>
    <w:rPr>
      <w:szCs w:val="24"/>
    </w:rPr>
  </w:style>
  <w:style w:type="paragraph" w:customStyle="1" w:styleId="8Para0">
    <w:name w:val="8Para"/>
    <w:basedOn w:val="Normal"/>
    <w:uiPriority w:val="99"/>
    <w:rsid w:val="00E05774"/>
    <w:pPr>
      <w:tabs>
        <w:tab w:val="num" w:pos="0"/>
        <w:tab w:val="left" w:pos="1440"/>
      </w:tabs>
      <w:spacing w:before="260" w:after="260"/>
    </w:pPr>
    <w:rPr>
      <w:szCs w:val="24"/>
    </w:rPr>
  </w:style>
  <w:style w:type="paragraph" w:customStyle="1" w:styleId="Dots">
    <w:name w:val="Dots"/>
    <w:basedOn w:val="Normal"/>
    <w:next w:val="Normal"/>
    <w:rsid w:val="00E05774"/>
    <w:pPr>
      <w:numPr>
        <w:numId w:val="6"/>
      </w:numPr>
      <w:autoSpaceDE w:val="0"/>
      <w:autoSpaceDN w:val="0"/>
      <w:adjustRightInd w:val="0"/>
      <w:spacing w:line="480" w:lineRule="auto"/>
    </w:pPr>
    <w:rPr>
      <w:szCs w:val="24"/>
    </w:rPr>
  </w:style>
  <w:style w:type="character" w:styleId="FootnoteReference">
    <w:name w:val="footnote reference"/>
    <w:rsid w:val="00E05774"/>
    <w:rPr>
      <w:vertAlign w:val="superscript"/>
    </w:rPr>
  </w:style>
  <w:style w:type="paragraph" w:customStyle="1" w:styleId="ListIndt2">
    <w:name w:val="ListIndt_2"/>
    <w:basedOn w:val="Normal"/>
    <w:rsid w:val="00E05774"/>
    <w:pPr>
      <w:autoSpaceDE w:val="0"/>
      <w:autoSpaceDN w:val="0"/>
      <w:adjustRightInd w:val="0"/>
      <w:spacing w:before="260" w:after="260"/>
      <w:ind w:left="1440"/>
    </w:pPr>
    <w:rPr>
      <w:szCs w:val="24"/>
    </w:rPr>
  </w:style>
  <w:style w:type="paragraph" w:customStyle="1" w:styleId="ListIndt3">
    <w:name w:val="ListIndt_3"/>
    <w:basedOn w:val="Normal"/>
    <w:rsid w:val="00E05774"/>
    <w:pPr>
      <w:autoSpaceDE w:val="0"/>
      <w:autoSpaceDN w:val="0"/>
      <w:adjustRightInd w:val="0"/>
      <w:spacing w:before="260" w:after="260"/>
      <w:ind w:left="1800"/>
    </w:pPr>
    <w:rPr>
      <w:szCs w:val="24"/>
    </w:rPr>
  </w:style>
  <w:style w:type="paragraph" w:customStyle="1" w:styleId="ListIndt4">
    <w:name w:val="ListIndt_4"/>
    <w:basedOn w:val="Normal"/>
    <w:rsid w:val="00E05774"/>
    <w:pPr>
      <w:autoSpaceDE w:val="0"/>
      <w:autoSpaceDN w:val="0"/>
      <w:adjustRightInd w:val="0"/>
      <w:spacing w:before="260" w:after="260"/>
      <w:ind w:left="2160"/>
    </w:pPr>
    <w:rPr>
      <w:szCs w:val="24"/>
    </w:rPr>
  </w:style>
  <w:style w:type="paragraph" w:customStyle="1" w:styleId="ListTab0">
    <w:name w:val="ListTab_0"/>
    <w:basedOn w:val="Normal"/>
    <w:rsid w:val="00E05774"/>
    <w:pPr>
      <w:autoSpaceDE w:val="0"/>
      <w:autoSpaceDN w:val="0"/>
      <w:adjustRightInd w:val="0"/>
      <w:spacing w:before="260" w:after="260"/>
    </w:pPr>
    <w:rPr>
      <w:szCs w:val="24"/>
    </w:rPr>
  </w:style>
  <w:style w:type="paragraph" w:customStyle="1" w:styleId="ListTab2">
    <w:name w:val="ListTab_2"/>
    <w:basedOn w:val="Normal"/>
    <w:rsid w:val="00E05774"/>
    <w:pPr>
      <w:autoSpaceDE w:val="0"/>
      <w:autoSpaceDN w:val="0"/>
      <w:adjustRightInd w:val="0"/>
      <w:spacing w:before="260" w:after="260"/>
      <w:ind w:firstLine="1440"/>
    </w:pPr>
    <w:rPr>
      <w:szCs w:val="24"/>
    </w:rPr>
  </w:style>
  <w:style w:type="paragraph" w:customStyle="1" w:styleId="ListTab3">
    <w:name w:val="ListTab_3"/>
    <w:basedOn w:val="Normal"/>
    <w:rsid w:val="00E05774"/>
    <w:pPr>
      <w:autoSpaceDE w:val="0"/>
      <w:autoSpaceDN w:val="0"/>
      <w:adjustRightInd w:val="0"/>
      <w:spacing w:before="260" w:after="260"/>
      <w:ind w:firstLine="1800"/>
    </w:pPr>
    <w:rPr>
      <w:szCs w:val="24"/>
    </w:rPr>
  </w:style>
  <w:style w:type="paragraph" w:customStyle="1" w:styleId="ListTab4">
    <w:name w:val="ListTab_4"/>
    <w:basedOn w:val="Normal"/>
    <w:rsid w:val="00E05774"/>
    <w:pPr>
      <w:autoSpaceDE w:val="0"/>
      <w:autoSpaceDN w:val="0"/>
      <w:adjustRightInd w:val="0"/>
      <w:spacing w:before="260" w:after="260"/>
      <w:ind w:firstLine="2160"/>
    </w:pPr>
    <w:rPr>
      <w:szCs w:val="24"/>
    </w:rPr>
  </w:style>
  <w:style w:type="paragraph" w:customStyle="1" w:styleId="ParaIndt2">
    <w:name w:val="ParaIndt_2"/>
    <w:basedOn w:val="Normal"/>
    <w:rsid w:val="00E05774"/>
    <w:pPr>
      <w:autoSpaceDE w:val="0"/>
      <w:autoSpaceDN w:val="0"/>
      <w:adjustRightInd w:val="0"/>
      <w:spacing w:before="260" w:after="260"/>
      <w:ind w:left="1440"/>
    </w:pPr>
    <w:rPr>
      <w:szCs w:val="24"/>
    </w:rPr>
  </w:style>
  <w:style w:type="paragraph" w:customStyle="1" w:styleId="ParaIndt3">
    <w:name w:val="ParaIndt_3"/>
    <w:basedOn w:val="Normal"/>
    <w:rsid w:val="00E05774"/>
    <w:pPr>
      <w:autoSpaceDE w:val="0"/>
      <w:autoSpaceDN w:val="0"/>
      <w:adjustRightInd w:val="0"/>
      <w:spacing w:before="260" w:after="260"/>
      <w:ind w:left="1800"/>
    </w:pPr>
    <w:rPr>
      <w:szCs w:val="24"/>
    </w:rPr>
  </w:style>
  <w:style w:type="paragraph" w:customStyle="1" w:styleId="ParaIndt4">
    <w:name w:val="ParaIndt_4"/>
    <w:basedOn w:val="Normal"/>
    <w:rsid w:val="00E05774"/>
    <w:pPr>
      <w:autoSpaceDE w:val="0"/>
      <w:autoSpaceDN w:val="0"/>
      <w:adjustRightInd w:val="0"/>
      <w:spacing w:before="260" w:after="260"/>
      <w:ind w:left="2160"/>
    </w:pPr>
    <w:rPr>
      <w:szCs w:val="24"/>
    </w:rPr>
  </w:style>
  <w:style w:type="paragraph" w:customStyle="1" w:styleId="ParaTab0">
    <w:name w:val="ParaTab_0"/>
    <w:basedOn w:val="Normal"/>
    <w:rsid w:val="00E05774"/>
    <w:pPr>
      <w:autoSpaceDE w:val="0"/>
      <w:autoSpaceDN w:val="0"/>
      <w:adjustRightInd w:val="0"/>
      <w:spacing w:before="260" w:after="260"/>
    </w:pPr>
    <w:rPr>
      <w:szCs w:val="24"/>
    </w:rPr>
  </w:style>
  <w:style w:type="paragraph" w:customStyle="1" w:styleId="ParaTab2">
    <w:name w:val="ParaTab_2"/>
    <w:basedOn w:val="Normal"/>
    <w:rsid w:val="00E05774"/>
    <w:pPr>
      <w:autoSpaceDE w:val="0"/>
      <w:autoSpaceDN w:val="0"/>
      <w:adjustRightInd w:val="0"/>
      <w:spacing w:before="260" w:after="260"/>
      <w:ind w:firstLine="1440"/>
    </w:pPr>
    <w:rPr>
      <w:szCs w:val="24"/>
    </w:rPr>
  </w:style>
  <w:style w:type="paragraph" w:customStyle="1" w:styleId="ParaTab3">
    <w:name w:val="ParaTab_3"/>
    <w:basedOn w:val="Normal"/>
    <w:rsid w:val="00E05774"/>
    <w:pPr>
      <w:autoSpaceDE w:val="0"/>
      <w:autoSpaceDN w:val="0"/>
      <w:adjustRightInd w:val="0"/>
      <w:spacing w:before="260" w:after="260"/>
      <w:ind w:firstLine="1800"/>
    </w:pPr>
    <w:rPr>
      <w:szCs w:val="24"/>
    </w:rPr>
  </w:style>
  <w:style w:type="paragraph" w:customStyle="1" w:styleId="ParaTab4">
    <w:name w:val="ParaTab_4"/>
    <w:basedOn w:val="Normal"/>
    <w:rsid w:val="00E05774"/>
    <w:pPr>
      <w:autoSpaceDE w:val="0"/>
      <w:autoSpaceDN w:val="0"/>
      <w:adjustRightInd w:val="0"/>
      <w:spacing w:before="260" w:after="260"/>
      <w:ind w:firstLine="2160"/>
    </w:pPr>
    <w:rPr>
      <w:szCs w:val="24"/>
    </w:rPr>
  </w:style>
  <w:style w:type="paragraph" w:styleId="TOC1">
    <w:name w:val="toc 1"/>
    <w:basedOn w:val="Normal"/>
    <w:next w:val="Normal"/>
    <w:autoRedefine/>
    <w:rsid w:val="00E05774"/>
    <w:pPr>
      <w:autoSpaceDE w:val="0"/>
      <w:autoSpaceDN w:val="0"/>
      <w:adjustRightInd w:val="0"/>
    </w:pPr>
    <w:rPr>
      <w:szCs w:val="24"/>
    </w:rPr>
  </w:style>
  <w:style w:type="paragraph" w:styleId="TOC2">
    <w:name w:val="toc 2"/>
    <w:basedOn w:val="Normal"/>
    <w:next w:val="Normal"/>
    <w:autoRedefine/>
    <w:rsid w:val="00E05774"/>
    <w:pPr>
      <w:autoSpaceDE w:val="0"/>
      <w:autoSpaceDN w:val="0"/>
      <w:adjustRightInd w:val="0"/>
      <w:ind w:left="240"/>
    </w:pPr>
    <w:rPr>
      <w:szCs w:val="24"/>
    </w:rPr>
  </w:style>
  <w:style w:type="paragraph" w:customStyle="1" w:styleId="X">
    <w:name w:val="X"/>
    <w:basedOn w:val="Normal"/>
    <w:rsid w:val="00E05774"/>
    <w:pPr>
      <w:numPr>
        <w:numId w:val="9"/>
      </w:numPr>
      <w:tabs>
        <w:tab w:val="clear" w:pos="360"/>
      </w:tabs>
      <w:autoSpaceDE w:val="0"/>
      <w:autoSpaceDN w:val="0"/>
      <w:adjustRightInd w:val="0"/>
    </w:pPr>
    <w:rPr>
      <w:szCs w:val="24"/>
      <w:lang w:val="en-US"/>
    </w:rPr>
  </w:style>
  <w:style w:type="paragraph" w:customStyle="1" w:styleId="TabsDefault">
    <w:name w:val="TabsDefault"/>
    <w:rsid w:val="00E05774"/>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uiPriority w:val="39"/>
    <w:rsid w:val="00E0577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E05774"/>
    <w:pPr>
      <w:autoSpaceDE w:val="0"/>
      <w:autoSpaceDN w:val="0"/>
      <w:adjustRightInd w:val="0"/>
      <w:jc w:val="center"/>
      <w:outlineLvl w:val="0"/>
    </w:pPr>
    <w:rPr>
      <w:b/>
      <w:szCs w:val="22"/>
    </w:rPr>
  </w:style>
  <w:style w:type="paragraph" w:customStyle="1" w:styleId="RefPrincipal">
    <w:name w:val="RefPrincipal"/>
    <w:basedOn w:val="Normal"/>
    <w:rsid w:val="00E05774"/>
    <w:pPr>
      <w:numPr>
        <w:numId w:val="8"/>
      </w:numPr>
      <w:autoSpaceDE w:val="0"/>
      <w:autoSpaceDN w:val="0"/>
      <w:adjustRightInd w:val="0"/>
    </w:pPr>
    <w:rPr>
      <w:szCs w:val="24"/>
    </w:rPr>
  </w:style>
  <w:style w:type="paragraph" w:customStyle="1" w:styleId="RefRegular">
    <w:name w:val="RefRegular"/>
    <w:basedOn w:val="Normal"/>
    <w:rsid w:val="00E05774"/>
    <w:pPr>
      <w:autoSpaceDE w:val="0"/>
      <w:autoSpaceDN w:val="0"/>
      <w:adjustRightInd w:val="0"/>
      <w:ind w:left="331" w:hanging="216"/>
    </w:pPr>
    <w:rPr>
      <w:szCs w:val="24"/>
    </w:rPr>
  </w:style>
  <w:style w:type="paragraph" w:customStyle="1" w:styleId="ParaIndt1">
    <w:name w:val="ParaIndt_1"/>
    <w:basedOn w:val="Normal"/>
    <w:rsid w:val="00E05774"/>
    <w:pPr>
      <w:autoSpaceDE w:val="0"/>
      <w:autoSpaceDN w:val="0"/>
      <w:adjustRightInd w:val="0"/>
      <w:spacing w:before="260" w:after="260"/>
      <w:ind w:left="720"/>
    </w:pPr>
    <w:rPr>
      <w:szCs w:val="24"/>
    </w:rPr>
  </w:style>
  <w:style w:type="paragraph" w:customStyle="1" w:styleId="ParaTab1">
    <w:name w:val="ParaTab_1"/>
    <w:basedOn w:val="Normal"/>
    <w:rsid w:val="00E05774"/>
    <w:pPr>
      <w:autoSpaceDE w:val="0"/>
      <w:autoSpaceDN w:val="0"/>
      <w:adjustRightInd w:val="0"/>
      <w:ind w:firstLine="720"/>
    </w:pPr>
    <w:rPr>
      <w:szCs w:val="24"/>
    </w:rPr>
  </w:style>
  <w:style w:type="paragraph" w:customStyle="1" w:styleId="ListV">
    <w:name w:val="List_V"/>
    <w:basedOn w:val="Normal"/>
    <w:rsid w:val="00E05774"/>
    <w:pPr>
      <w:numPr>
        <w:numId w:val="11"/>
      </w:numPr>
      <w:autoSpaceDE w:val="0"/>
      <w:autoSpaceDN w:val="0"/>
      <w:adjustRightInd w:val="0"/>
    </w:pPr>
    <w:rPr>
      <w:szCs w:val="24"/>
    </w:rPr>
  </w:style>
  <w:style w:type="paragraph" w:styleId="FootnoteText">
    <w:name w:val="footnote text"/>
    <w:basedOn w:val="Normal"/>
    <w:link w:val="FootnoteTextChar"/>
    <w:rsid w:val="00E05774"/>
    <w:pPr>
      <w:autoSpaceDE w:val="0"/>
      <w:autoSpaceDN w:val="0"/>
      <w:adjustRightInd w:val="0"/>
      <w:ind w:left="115" w:hanging="115"/>
    </w:pPr>
    <w:rPr>
      <w:sz w:val="18"/>
    </w:rPr>
  </w:style>
  <w:style w:type="character" w:customStyle="1" w:styleId="FootnoteTextChar">
    <w:name w:val="Footnote Text Char"/>
    <w:link w:val="FootnoteText"/>
    <w:rsid w:val="00E05774"/>
    <w:rPr>
      <w:sz w:val="18"/>
      <w:lang w:val="en-GB" w:eastAsia="en-US"/>
    </w:rPr>
  </w:style>
  <w:style w:type="paragraph" w:customStyle="1" w:styleId="ListExSum">
    <w:name w:val="List_ExSum"/>
    <w:basedOn w:val="Normal"/>
    <w:rsid w:val="00E05774"/>
    <w:pPr>
      <w:numPr>
        <w:numId w:val="13"/>
      </w:numPr>
      <w:autoSpaceDE w:val="0"/>
      <w:autoSpaceDN w:val="0"/>
      <w:adjustRightInd w:val="0"/>
    </w:pPr>
    <w:rPr>
      <w:szCs w:val="24"/>
    </w:rPr>
  </w:style>
  <w:style w:type="paragraph" w:styleId="BalloonText">
    <w:name w:val="Balloon Text"/>
    <w:basedOn w:val="Normal"/>
    <w:link w:val="BalloonTextChar"/>
    <w:rsid w:val="00E05774"/>
    <w:pPr>
      <w:autoSpaceDE w:val="0"/>
      <w:autoSpaceDN w:val="0"/>
      <w:adjustRightInd w:val="0"/>
    </w:pPr>
    <w:rPr>
      <w:rFonts w:ascii="Tahoma" w:hAnsi="Tahoma" w:cs="Tahoma"/>
      <w:sz w:val="16"/>
      <w:szCs w:val="16"/>
    </w:rPr>
  </w:style>
  <w:style w:type="character" w:customStyle="1" w:styleId="BalloonTextChar">
    <w:name w:val="Balloon Text Char"/>
    <w:link w:val="BalloonText"/>
    <w:rsid w:val="00E05774"/>
    <w:rPr>
      <w:rFonts w:ascii="Tahoma" w:hAnsi="Tahoma" w:cs="Tahoma"/>
      <w:sz w:val="16"/>
      <w:szCs w:val="16"/>
      <w:lang w:val="en-GB" w:eastAsia="en-US"/>
    </w:rPr>
  </w:style>
  <w:style w:type="character" w:customStyle="1" w:styleId="FooterChar">
    <w:name w:val="Footer Char"/>
    <w:link w:val="Footer"/>
    <w:rsid w:val="00E05774"/>
    <w:rPr>
      <w:sz w:val="22"/>
      <w:lang w:val="en-GB" w:eastAsia="en-US"/>
    </w:rPr>
  </w:style>
  <w:style w:type="character" w:customStyle="1" w:styleId="Heading1Char">
    <w:name w:val="Heading 1 Char"/>
    <w:link w:val="Heading1"/>
    <w:rsid w:val="00E05774"/>
    <w:rPr>
      <w:b/>
      <w:sz w:val="22"/>
      <w:lang w:val="en-GB" w:eastAsia="en-US"/>
    </w:rPr>
  </w:style>
  <w:style w:type="paragraph" w:customStyle="1" w:styleId="Indent-1">
    <w:name w:val="Indent-1)"/>
    <w:rsid w:val="00E05774"/>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Indent-a">
    <w:name w:val="Indent-a)"/>
    <w:rsid w:val="00E05774"/>
    <w:pPr>
      <w:widowControl w:val="0"/>
      <w:tabs>
        <w:tab w:val="left" w:pos="360"/>
        <w:tab w:val="left" w:pos="720"/>
        <w:tab w:val="left" w:pos="1080"/>
        <w:tab w:val="left" w:pos="1440"/>
      </w:tabs>
      <w:spacing w:line="240" w:lineRule="exact"/>
      <w:ind w:left="720" w:hanging="720"/>
      <w:jc w:val="both"/>
    </w:pPr>
    <w:rPr>
      <w:lang w:val="en-US" w:eastAsia="en-US"/>
    </w:rPr>
  </w:style>
  <w:style w:type="paragraph" w:customStyle="1" w:styleId="Chapter">
    <w:name w:val="Chapter"/>
    <w:rsid w:val="00E05774"/>
    <w:pPr>
      <w:widowControl w:val="0"/>
      <w:spacing w:line="360" w:lineRule="exact"/>
      <w:jc w:val="center"/>
    </w:pPr>
    <w:rPr>
      <w:b/>
      <w:sz w:val="28"/>
      <w:szCs w:val="24"/>
      <w:lang w:val="en-US" w:eastAsia="en-US"/>
    </w:rPr>
  </w:style>
  <w:style w:type="paragraph" w:customStyle="1" w:styleId="Footnote">
    <w:name w:val="Footnote"/>
    <w:link w:val="FootnoteChar"/>
    <w:rsid w:val="00E05774"/>
    <w:pPr>
      <w:widowControl w:val="0"/>
      <w:tabs>
        <w:tab w:val="left" w:pos="300"/>
      </w:tabs>
      <w:spacing w:line="200" w:lineRule="exact"/>
      <w:ind w:left="300" w:hanging="300"/>
    </w:pPr>
    <w:rPr>
      <w:rFonts w:eastAsia="SimSun"/>
      <w:sz w:val="16"/>
      <w:lang w:val="en-US" w:eastAsia="zh-CN"/>
    </w:rPr>
  </w:style>
  <w:style w:type="character" w:customStyle="1" w:styleId="FootnoteChar">
    <w:name w:val="Footnote Char"/>
    <w:link w:val="Footnote"/>
    <w:rsid w:val="00E05774"/>
    <w:rPr>
      <w:rFonts w:eastAsia="SimSun"/>
      <w:sz w:val="16"/>
      <w:lang w:val="en-US" w:eastAsia="zh-CN"/>
    </w:rPr>
  </w:style>
  <w:style w:type="character" w:customStyle="1" w:styleId="HeaderChar">
    <w:name w:val="Header Char"/>
    <w:link w:val="Header"/>
    <w:rsid w:val="00E05774"/>
    <w:rPr>
      <w:sz w:val="22"/>
      <w:lang w:val="en-GB" w:eastAsia="en-US"/>
    </w:rPr>
  </w:style>
  <w:style w:type="paragraph" w:customStyle="1" w:styleId="Plus2">
    <w:name w:val="Plus +2"/>
    <w:basedOn w:val="Normal"/>
    <w:rsid w:val="00E05774"/>
    <w:pPr>
      <w:widowControl w:val="0"/>
      <w:tabs>
        <w:tab w:val="left" w:pos="360"/>
        <w:tab w:val="left" w:pos="720"/>
        <w:tab w:val="left" w:pos="1080"/>
        <w:tab w:val="left" w:pos="1440"/>
      </w:tabs>
      <w:spacing w:after="40" w:line="240" w:lineRule="exact"/>
    </w:pPr>
    <w:rPr>
      <w:rFonts w:eastAsia="SimSun"/>
      <w:sz w:val="20"/>
      <w:lang w:eastAsia="zh-CN"/>
    </w:rPr>
  </w:style>
  <w:style w:type="paragraph" w:customStyle="1" w:styleId="BoldCentered">
    <w:name w:val="Bold Centered"/>
    <w:basedOn w:val="Normal"/>
    <w:qFormat/>
    <w:rsid w:val="00E05774"/>
    <w:pPr>
      <w:widowControl w:val="0"/>
      <w:tabs>
        <w:tab w:val="left" w:pos="360"/>
        <w:tab w:val="left" w:pos="720"/>
        <w:tab w:val="left" w:pos="1080"/>
        <w:tab w:val="left" w:pos="1440"/>
      </w:tabs>
      <w:spacing w:line="240" w:lineRule="exact"/>
      <w:jc w:val="center"/>
    </w:pPr>
    <w:rPr>
      <w:rFonts w:eastAsia="SimSun"/>
      <w:b/>
      <w:bCs/>
      <w:sz w:val="20"/>
      <w:szCs w:val="19"/>
      <w:lang w:eastAsia="zh-CN"/>
    </w:rPr>
  </w:style>
  <w:style w:type="paragraph" w:customStyle="1" w:styleId="BOLDCAPSCENTERED">
    <w:name w:val="BOLD CAPS CENTERED"/>
    <w:basedOn w:val="BoldCentered"/>
    <w:rsid w:val="00E05774"/>
    <w:rPr>
      <w:caps/>
      <w:szCs w:val="20"/>
    </w:rPr>
  </w:style>
  <w:style w:type="paragraph" w:customStyle="1" w:styleId="Equation">
    <w:name w:val="Equation"/>
    <w:basedOn w:val="Normal"/>
    <w:qFormat/>
    <w:rsid w:val="00E05774"/>
    <w:pPr>
      <w:widowControl w:val="0"/>
      <w:tabs>
        <w:tab w:val="left" w:pos="360"/>
        <w:tab w:val="left" w:pos="720"/>
        <w:tab w:val="left" w:pos="1080"/>
        <w:tab w:val="left" w:pos="1440"/>
      </w:tabs>
      <w:jc w:val="center"/>
    </w:pPr>
    <w:rPr>
      <w:rFonts w:eastAsia="SimSun"/>
      <w:sz w:val="20"/>
      <w:lang w:val="en-US" w:eastAsia="zh-CN"/>
    </w:rPr>
  </w:style>
  <w:style w:type="paragraph" w:customStyle="1" w:styleId="Texto">
    <w:name w:val="Texto"/>
    <w:link w:val="TextoChar"/>
    <w:rsid w:val="00E0577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link w:val="Texto"/>
    <w:rsid w:val="00E05774"/>
    <w:rPr>
      <w:rFonts w:eastAsia="SimSun"/>
      <w:sz w:val="19"/>
      <w:szCs w:val="19"/>
      <w:lang w:val="es-ES_tradnl" w:eastAsia="zh-CN"/>
    </w:rPr>
  </w:style>
  <w:style w:type="character" w:styleId="CommentReference">
    <w:name w:val="annotation reference"/>
    <w:rsid w:val="00E05774"/>
    <w:rPr>
      <w:sz w:val="16"/>
      <w:szCs w:val="16"/>
    </w:rPr>
  </w:style>
  <w:style w:type="paragraph" w:styleId="CommentText">
    <w:name w:val="annotation text"/>
    <w:basedOn w:val="Normal"/>
    <w:link w:val="CommentTextChar"/>
    <w:rsid w:val="00E05774"/>
    <w:pPr>
      <w:widowControl w:val="0"/>
      <w:tabs>
        <w:tab w:val="left" w:pos="360"/>
        <w:tab w:val="left" w:pos="720"/>
        <w:tab w:val="left" w:pos="1080"/>
        <w:tab w:val="left" w:pos="1440"/>
      </w:tabs>
    </w:pPr>
    <w:rPr>
      <w:rFonts w:eastAsia="SimSun"/>
      <w:sz w:val="20"/>
      <w:lang w:val="en-US" w:eastAsia="zh-CN"/>
    </w:rPr>
  </w:style>
  <w:style w:type="character" w:customStyle="1" w:styleId="CommentTextChar">
    <w:name w:val="Comment Text Char"/>
    <w:link w:val="CommentText"/>
    <w:rsid w:val="00E05774"/>
    <w:rPr>
      <w:rFonts w:eastAsia="SimSun"/>
      <w:lang w:val="en-US" w:eastAsia="zh-CN"/>
    </w:rPr>
  </w:style>
  <w:style w:type="paragraph" w:styleId="CommentSubject">
    <w:name w:val="annotation subject"/>
    <w:basedOn w:val="CommentText"/>
    <w:next w:val="CommentText"/>
    <w:link w:val="CommentSubjectChar"/>
    <w:rsid w:val="00E05774"/>
    <w:rPr>
      <w:b/>
      <w:bCs/>
    </w:rPr>
  </w:style>
  <w:style w:type="character" w:customStyle="1" w:styleId="CommentSubjectChar">
    <w:name w:val="Comment Subject Char"/>
    <w:link w:val="CommentSubject"/>
    <w:rsid w:val="00E05774"/>
    <w:rPr>
      <w:rFonts w:eastAsia="SimSun"/>
      <w:b/>
      <w:bCs/>
      <w:lang w:val="en-US" w:eastAsia="zh-CN"/>
    </w:rPr>
  </w:style>
  <w:style w:type="paragraph" w:customStyle="1" w:styleId="CellHeading">
    <w:name w:val="Cell Heading"/>
    <w:basedOn w:val="Normal"/>
    <w:rsid w:val="00E05774"/>
    <w:pPr>
      <w:widowControl w:val="0"/>
      <w:tabs>
        <w:tab w:val="left" w:pos="360"/>
        <w:tab w:val="left" w:pos="720"/>
        <w:tab w:val="left" w:pos="1080"/>
        <w:tab w:val="left" w:pos="1440"/>
      </w:tabs>
      <w:spacing w:line="180" w:lineRule="exact"/>
      <w:jc w:val="center"/>
    </w:pPr>
    <w:rPr>
      <w:rFonts w:eastAsia="SimSun"/>
      <w:sz w:val="16"/>
      <w:szCs w:val="17"/>
      <w:lang w:val="en-US" w:eastAsia="zh-CN"/>
    </w:rPr>
  </w:style>
  <w:style w:type="paragraph" w:customStyle="1" w:styleId="Coding">
    <w:name w:val="Coding"/>
    <w:basedOn w:val="Normal"/>
    <w:semiHidden/>
    <w:rsid w:val="00E05774"/>
    <w:pPr>
      <w:widowControl w:val="0"/>
      <w:tabs>
        <w:tab w:val="left" w:pos="800"/>
        <w:tab w:val="left" w:pos="1040"/>
        <w:tab w:val="left" w:pos="1280"/>
      </w:tabs>
      <w:spacing w:line="240" w:lineRule="exact"/>
      <w:ind w:left="1280" w:hanging="1280"/>
    </w:pPr>
    <w:rPr>
      <w:rFonts w:eastAsia="SimSun"/>
      <w:sz w:val="20"/>
      <w:lang w:val="en-US" w:eastAsia="zh-CN"/>
    </w:rPr>
  </w:style>
  <w:style w:type="paragraph" w:customStyle="1" w:styleId="DateR">
    <w:name w:val="Date R"/>
    <w:qFormat/>
    <w:rsid w:val="00E05774"/>
    <w:pPr>
      <w:pBdr>
        <w:bottom w:val="single" w:sz="4" w:space="2" w:color="auto"/>
      </w:pBdr>
      <w:spacing w:line="200" w:lineRule="exact"/>
      <w:jc w:val="center"/>
    </w:pPr>
    <w:rPr>
      <w:rFonts w:eastAsia="SimSun"/>
      <w:b/>
      <w:bCs/>
      <w:sz w:val="16"/>
      <w:szCs w:val="16"/>
      <w:lang w:val="en-US" w:eastAsia="zh-CN"/>
    </w:rPr>
  </w:style>
  <w:style w:type="paragraph" w:customStyle="1" w:styleId="CellHeadingLeft">
    <w:name w:val="Cell Heading + Left"/>
    <w:aliases w:val="Left:  0.17&quot;"/>
    <w:basedOn w:val="CellHeading"/>
    <w:rsid w:val="00E05774"/>
    <w:pPr>
      <w:ind w:left="240"/>
      <w:jc w:val="left"/>
    </w:pPr>
  </w:style>
  <w:style w:type="paragraph" w:styleId="ListParagraph">
    <w:name w:val="List Paragraph"/>
    <w:basedOn w:val="Normal"/>
    <w:uiPriority w:val="34"/>
    <w:qFormat/>
    <w:rsid w:val="00E05774"/>
    <w:pPr>
      <w:widowControl w:val="0"/>
      <w:tabs>
        <w:tab w:val="left" w:pos="360"/>
        <w:tab w:val="left" w:pos="720"/>
        <w:tab w:val="left" w:pos="1080"/>
        <w:tab w:val="left" w:pos="1440"/>
      </w:tabs>
      <w:spacing w:line="240" w:lineRule="exact"/>
      <w:ind w:left="720"/>
      <w:contextualSpacing/>
    </w:pPr>
    <w:rPr>
      <w:rFonts w:eastAsia="SimSun"/>
      <w:sz w:val="20"/>
      <w:lang w:val="en-US" w:eastAsia="zh-CN"/>
    </w:rPr>
  </w:style>
  <w:style w:type="paragraph" w:customStyle="1" w:styleId="RTCANormalindentChar">
    <w:name w:val="RTCA Normal (indent) Char"/>
    <w:basedOn w:val="Normal"/>
    <w:rsid w:val="00E05774"/>
    <w:pPr>
      <w:spacing w:after="120" w:line="240" w:lineRule="atLeast"/>
      <w:ind w:left="1440"/>
    </w:pPr>
    <w:rPr>
      <w:color w:val="000000"/>
      <w:lang w:val="en-US"/>
    </w:rPr>
  </w:style>
  <w:style w:type="paragraph" w:customStyle="1" w:styleId="ICDnote">
    <w:name w:val="ICD_note"/>
    <w:basedOn w:val="Normal"/>
    <w:rsid w:val="00E05774"/>
    <w:pPr>
      <w:widowControl w:val="0"/>
      <w:tabs>
        <w:tab w:val="left" w:pos="2250"/>
      </w:tabs>
      <w:spacing w:after="120"/>
      <w:ind w:left="2246" w:hanging="806"/>
    </w:pPr>
    <w:rPr>
      <w:i/>
      <w:snapToGrid w:val="0"/>
      <w:lang w:val="en-US"/>
    </w:rPr>
  </w:style>
  <w:style w:type="table" w:customStyle="1" w:styleId="TableGrid1">
    <w:name w:val="Table Grid1"/>
    <w:basedOn w:val="TableNormal"/>
    <w:next w:val="TableGrid"/>
    <w:rsid w:val="00E05774"/>
    <w:pPr>
      <w:widowControl w:val="0"/>
      <w:tabs>
        <w:tab w:val="left" w:pos="360"/>
        <w:tab w:val="left" w:pos="720"/>
        <w:tab w:val="left" w:pos="1080"/>
        <w:tab w:val="left" w:pos="1440"/>
      </w:tabs>
      <w:spacing w:line="240" w:lineRule="exact"/>
      <w:jc w:val="both"/>
    </w:pPr>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E05774"/>
    <w:pPr>
      <w:spacing w:line="120" w:lineRule="exact"/>
    </w:pPr>
    <w:rPr>
      <w:w w:val="0"/>
      <w:sz w:val="12"/>
      <w:szCs w:val="12"/>
      <w:lang w:val="en-GB"/>
    </w:rPr>
  </w:style>
  <w:style w:type="paragraph" w:customStyle="1" w:styleId="RTCANormalindent">
    <w:name w:val="RTCA Normal (indent)"/>
    <w:basedOn w:val="Normal"/>
    <w:rsid w:val="00E05774"/>
    <w:pPr>
      <w:spacing w:after="120" w:line="240" w:lineRule="atLeast"/>
      <w:ind w:left="1440"/>
    </w:pPr>
    <w:rPr>
      <w:color w:val="000000"/>
      <w:lang w:val="en-US"/>
    </w:rPr>
  </w:style>
  <w:style w:type="paragraph" w:customStyle="1" w:styleId="Figure">
    <w:name w:val="Figure"/>
    <w:basedOn w:val="Normal"/>
    <w:rsid w:val="00E05774"/>
    <w:pPr>
      <w:keepNext/>
      <w:keepLines/>
      <w:pBdr>
        <w:top w:val="single" w:sz="6" w:space="1" w:color="auto"/>
        <w:left w:val="single" w:sz="6" w:space="1" w:color="auto"/>
        <w:bottom w:val="single" w:sz="6" w:space="1" w:color="auto"/>
        <w:right w:val="single" w:sz="6" w:space="1" w:color="auto"/>
      </w:pBdr>
      <w:overflowPunct w:val="0"/>
      <w:autoSpaceDE w:val="0"/>
      <w:autoSpaceDN w:val="0"/>
      <w:adjustRightInd w:val="0"/>
      <w:jc w:val="center"/>
      <w:textAlignment w:val="baseline"/>
    </w:pPr>
    <w:rPr>
      <w:sz w:val="24"/>
      <w:lang w:val="en-US"/>
    </w:rPr>
  </w:style>
  <w:style w:type="paragraph" w:styleId="NormalWeb">
    <w:name w:val="Normal (Web)"/>
    <w:basedOn w:val="Normal"/>
    <w:uiPriority w:val="99"/>
    <w:unhideWhenUsed/>
    <w:rsid w:val="00E05774"/>
    <w:pPr>
      <w:spacing w:before="100" w:beforeAutospacing="1" w:after="100" w:afterAutospacing="1"/>
      <w:jc w:val="left"/>
    </w:pPr>
    <w:rPr>
      <w:rFonts w:eastAsia="SimSun"/>
      <w:sz w:val="24"/>
      <w:szCs w:val="24"/>
      <w:lang w:eastAsia="zh-CN"/>
    </w:rPr>
  </w:style>
  <w:style w:type="character" w:styleId="Hyperlink">
    <w:name w:val="Hyperlink"/>
    <w:unhideWhenUsed/>
    <w:rsid w:val="00E05774"/>
    <w:rPr>
      <w:color w:val="0000FF"/>
      <w:u w:val="single"/>
    </w:rPr>
  </w:style>
  <w:style w:type="character" w:styleId="FollowedHyperlink">
    <w:name w:val="FollowedHyperlink"/>
    <w:unhideWhenUsed/>
    <w:rsid w:val="00E05774"/>
    <w:rPr>
      <w:color w:val="800080"/>
      <w:u w:val="single"/>
    </w:rPr>
  </w:style>
  <w:style w:type="character" w:customStyle="1" w:styleId="fontstyle01">
    <w:name w:val="fontstyle01"/>
    <w:rsid w:val="00E05774"/>
    <w:rPr>
      <w:rFonts w:ascii="Calibri" w:hAnsi="Calibri" w:hint="default"/>
      <w:b w:val="0"/>
      <w:bCs w:val="0"/>
      <w:i w:val="0"/>
      <w:iCs w:val="0"/>
      <w:color w:val="000000"/>
      <w:sz w:val="22"/>
      <w:szCs w:val="22"/>
    </w:rPr>
  </w:style>
  <w:style w:type="paragraph" w:styleId="Caption">
    <w:name w:val="caption"/>
    <w:basedOn w:val="Normal"/>
    <w:next w:val="Normal"/>
    <w:unhideWhenUsed/>
    <w:qFormat/>
    <w:rsid w:val="007C2C29"/>
    <w:pPr>
      <w:autoSpaceDE w:val="0"/>
      <w:autoSpaceDN w:val="0"/>
      <w:adjustRightInd w:val="0"/>
      <w:spacing w:after="200"/>
    </w:pPr>
    <w:rPr>
      <w:i/>
      <w:iCs/>
      <w:color w:val="000000" w:themeColor="text1"/>
      <w:sz w:val="18"/>
      <w:szCs w:val="18"/>
    </w:rPr>
  </w:style>
  <w:style w:type="character" w:styleId="IntenseReference">
    <w:name w:val="Intense Reference"/>
    <w:uiPriority w:val="32"/>
    <w:qFormat/>
    <w:rsid w:val="00E05774"/>
    <w:rPr>
      <w:b/>
      <w:bCs/>
      <w:smallCaps/>
      <w:color w:val="4F81BD"/>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572325">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3.xml><?xml version="1.0" encoding="utf-8"?>
<ds:datastoreItem xmlns:ds="http://schemas.openxmlformats.org/officeDocument/2006/customXml" ds:itemID="{479F288A-9800-4427-89F2-D55942EC13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9</TotalTime>
  <Pages>15</Pages>
  <Words>3743</Words>
  <Characters>21341</Characters>
  <Application>Microsoft Office Word</Application>
  <DocSecurity>0</DocSecurity>
  <Lines>177</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25034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cp:lastModifiedBy>
  <cp:revision>7</cp:revision>
  <cp:lastPrinted>2005-03-16T12:26:00Z</cp:lastPrinted>
  <dcterms:created xsi:type="dcterms:W3CDTF">2018-08-31T13:29:00Z</dcterms:created>
  <dcterms:modified xsi:type="dcterms:W3CDTF">2018-08-31T13:57:00Z</dcterms:modified>
</cp:coreProperties>
</file>