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653" w:rsidRDefault="001449D6" w:rsidP="001449D6">
      <w:pPr>
        <w:jc w:val="center"/>
        <w:rPr>
          <w:b/>
        </w:rPr>
      </w:pPr>
      <w:bookmarkStart w:id="0" w:name="_GoBack"/>
      <w:bookmarkEnd w:id="0"/>
      <w:r>
        <w:rPr>
          <w:b/>
          <w:sz w:val="24"/>
          <w:lang w:val="en-US"/>
        </w:rPr>
        <w:t>FREQUENCY SPECTRUM</w:t>
      </w:r>
      <w:r>
        <w:rPr>
          <w:b/>
        </w:rPr>
        <w:t xml:space="preserve"> MANGEMENT  PANEL (FS</w:t>
      </w:r>
      <w:r w:rsidR="00C62653">
        <w:rPr>
          <w:b/>
        </w:rPr>
        <w:t>MP)</w:t>
      </w:r>
    </w:p>
    <w:p w:rsidR="00C62653" w:rsidRDefault="00C62653" w:rsidP="00C62653">
      <w:pPr>
        <w:tabs>
          <w:tab w:val="left" w:pos="6972"/>
        </w:tabs>
        <w:jc w:val="center"/>
        <w:rPr>
          <w:b/>
        </w:rPr>
      </w:pPr>
    </w:p>
    <w:p w:rsidR="009F63C6" w:rsidRDefault="0086385B" w:rsidP="009F63C6">
      <w:pPr>
        <w:pStyle w:val="Maintitle"/>
      </w:pPr>
      <w:r>
        <w:rPr>
          <w:rFonts w:hint="eastAsia"/>
          <w:lang w:eastAsia="ja-JP"/>
        </w:rPr>
        <w:t>Seventh</w:t>
      </w:r>
      <w:r w:rsidR="00D15DAA">
        <w:t xml:space="preserve"> </w:t>
      </w:r>
      <w:r w:rsidR="009F63C6">
        <w:t>Working Group meeting</w:t>
      </w:r>
    </w:p>
    <w:p w:rsidR="009F63C6" w:rsidRDefault="009F63C6" w:rsidP="009F63C6"/>
    <w:p w:rsidR="00770160" w:rsidRPr="009F63C6" w:rsidRDefault="00D55086" w:rsidP="009F63C6">
      <w:pPr>
        <w:jc w:val="center"/>
        <w:rPr>
          <w:b/>
          <w:bCs/>
        </w:rPr>
      </w:pPr>
      <w:r w:rsidRPr="00D55086">
        <w:rPr>
          <w:b/>
          <w:bCs/>
          <w:szCs w:val="22"/>
        </w:rPr>
        <w:t>Johannesburg, South Africa 6 - 13 September 2018</w:t>
      </w:r>
    </w:p>
    <w:p w:rsidR="00770160" w:rsidRDefault="00770160">
      <w:pPr>
        <w:tabs>
          <w:tab w:val="left" w:pos="0"/>
          <w:tab w:val="left" w:pos="1570"/>
          <w:tab w:val="left" w:pos="1857"/>
        </w:tabs>
      </w:pPr>
      <w:bookmarkStart w:id="1" w:name="agenda_item"/>
      <w:bookmarkEnd w:id="1"/>
    </w:p>
    <w:p w:rsidR="00770160" w:rsidRDefault="00770160">
      <w:pPr>
        <w:tabs>
          <w:tab w:val="left" w:pos="0"/>
          <w:tab w:val="left" w:pos="1570"/>
          <w:tab w:val="left" w:pos="1857"/>
        </w:tabs>
      </w:pPr>
    </w:p>
    <w:p w:rsidR="00770160" w:rsidRDefault="00673ED8">
      <w:pPr>
        <w:pStyle w:val="Agendaitemtitle"/>
        <w:rPr>
          <w:lang w:val="sv-SE" w:eastAsia="ja-JP"/>
        </w:rPr>
      </w:pPr>
      <w:r>
        <w:rPr>
          <w:lang w:val="sv-SE"/>
        </w:rPr>
        <w:t>Agenda Item</w:t>
      </w:r>
      <w:r w:rsidR="003C07B8">
        <w:rPr>
          <w:rFonts w:hint="eastAsia"/>
          <w:lang w:val="sv-SE" w:eastAsia="ja-JP"/>
        </w:rPr>
        <w:t xml:space="preserve"> 4</w:t>
      </w:r>
      <w:r>
        <w:rPr>
          <w:lang w:val="sv-SE"/>
        </w:rPr>
        <w:t>:</w:t>
      </w:r>
      <w:r>
        <w:rPr>
          <w:lang w:val="sv-SE"/>
        </w:rPr>
        <w:tab/>
      </w:r>
      <w:r w:rsidR="003C07B8">
        <w:rPr>
          <w:rFonts w:hint="eastAsia"/>
          <w:lang w:val="sv-SE" w:eastAsia="ja-JP"/>
        </w:rPr>
        <w:t xml:space="preserve"> </w:t>
      </w:r>
      <w:r w:rsidR="003C07B8" w:rsidRPr="007D7966">
        <w:rPr>
          <w:rFonts w:eastAsia="Times New Roman"/>
          <w:szCs w:val="24"/>
        </w:rPr>
        <w:t>Development of (planned) Material for ITU-R Studies</w:t>
      </w:r>
      <w:r w:rsidR="003C07B8" w:rsidRPr="007D7966">
        <w:rPr>
          <w:rFonts w:eastAsia="Times New Roman"/>
          <w:spacing w:val="-15"/>
          <w:szCs w:val="24"/>
        </w:rPr>
        <w:t xml:space="preserve"> </w:t>
      </w:r>
      <w:r w:rsidR="003C07B8" w:rsidRPr="007D7966">
        <w:rPr>
          <w:rFonts w:eastAsia="Times New Roman"/>
          <w:szCs w:val="24"/>
        </w:rPr>
        <w:t>on</w:t>
      </w:r>
    </w:p>
    <w:p w:rsidR="003C07B8" w:rsidRPr="007D7966" w:rsidRDefault="003C07B8" w:rsidP="003C07B8">
      <w:pPr>
        <w:widowControl w:val="0"/>
        <w:numPr>
          <w:ilvl w:val="0"/>
          <w:numId w:val="13"/>
        </w:numPr>
        <w:tabs>
          <w:tab w:val="left" w:pos="3000"/>
          <w:tab w:val="left" w:pos="3001"/>
        </w:tabs>
        <w:autoSpaceDE w:val="0"/>
        <w:autoSpaceDN w:val="0"/>
        <w:adjustRightInd w:val="0"/>
        <w:spacing w:before="1" w:line="252" w:lineRule="exact"/>
        <w:ind w:hanging="720"/>
        <w:jc w:val="left"/>
        <w:rPr>
          <w:rFonts w:eastAsia="Times New Roman"/>
          <w:szCs w:val="24"/>
        </w:rPr>
      </w:pPr>
      <w:r w:rsidRPr="007D7966">
        <w:rPr>
          <w:rFonts w:eastAsia="Times New Roman"/>
          <w:szCs w:val="24"/>
        </w:rPr>
        <w:t>Fixed Satellite Services (FSS) for Unmanned aircraft system</w:t>
      </w:r>
      <w:r w:rsidRPr="007D7966">
        <w:rPr>
          <w:rFonts w:eastAsia="Times New Roman"/>
          <w:spacing w:val="-24"/>
          <w:szCs w:val="24"/>
        </w:rPr>
        <w:t xml:space="preserve"> </w:t>
      </w:r>
      <w:r w:rsidRPr="007D7966">
        <w:rPr>
          <w:rFonts w:eastAsia="Times New Roman"/>
          <w:szCs w:val="24"/>
        </w:rPr>
        <w:t>(UAS)</w:t>
      </w:r>
    </w:p>
    <w:p w:rsidR="003C07B8" w:rsidRPr="003C07B8" w:rsidRDefault="003C07B8">
      <w:pPr>
        <w:pStyle w:val="Agendaitemtitle"/>
        <w:rPr>
          <w:lang w:eastAsia="ja-JP"/>
        </w:rPr>
      </w:pPr>
    </w:p>
    <w:p w:rsidR="00770160" w:rsidRDefault="00770160">
      <w:pPr>
        <w:pStyle w:val="Agendaitemtitle"/>
        <w:rPr>
          <w:b w:val="0"/>
          <w:lang w:val="sv-SE"/>
        </w:rPr>
      </w:pPr>
    </w:p>
    <w:p w:rsidR="00770160" w:rsidRDefault="00770160">
      <w:pPr>
        <w:tabs>
          <w:tab w:val="left" w:pos="6972"/>
        </w:tabs>
        <w:rPr>
          <w:b/>
          <w:lang w:val="sv-SE"/>
        </w:rPr>
      </w:pPr>
    </w:p>
    <w:p w:rsidR="00770160" w:rsidRDefault="00040728" w:rsidP="00642626">
      <w:pPr>
        <w:tabs>
          <w:tab w:val="left" w:pos="6972"/>
        </w:tabs>
        <w:jc w:val="center"/>
      </w:pPr>
      <w:r>
        <w:rPr>
          <w:b/>
          <w:snapToGrid w:val="0"/>
        </w:rPr>
        <w:t>Propagation Measurement</w:t>
      </w:r>
      <w:r w:rsidR="00E75E07">
        <w:rPr>
          <w:b/>
          <w:snapToGrid w:val="0"/>
        </w:rPr>
        <w:t xml:space="preserve"> of </w:t>
      </w:r>
      <w:r>
        <w:rPr>
          <w:b/>
          <w:snapToGrid w:val="0"/>
        </w:rPr>
        <w:t>Ka-band</w:t>
      </w:r>
      <w:r w:rsidR="009E21E1">
        <w:rPr>
          <w:b/>
          <w:snapToGrid w:val="0"/>
        </w:rPr>
        <w:t xml:space="preserve"> </w:t>
      </w:r>
      <w:r w:rsidR="00D15DAA">
        <w:rPr>
          <w:b/>
          <w:snapToGrid w:val="0"/>
        </w:rPr>
        <w:t xml:space="preserve">for </w:t>
      </w:r>
      <w:r w:rsidR="003F505F" w:rsidRPr="003F505F">
        <w:rPr>
          <w:b/>
          <w:snapToGrid w:val="0"/>
        </w:rPr>
        <w:t>Unmanned Aircraft</w:t>
      </w:r>
      <w:r w:rsidR="00D15DAA">
        <w:rPr>
          <w:b/>
          <w:snapToGrid w:val="0"/>
        </w:rPr>
        <w:t xml:space="preserve"> Systems (UAS)</w:t>
      </w:r>
    </w:p>
    <w:p w:rsidR="00770160" w:rsidRDefault="00770160">
      <w:pPr>
        <w:tabs>
          <w:tab w:val="left" w:pos="6972"/>
        </w:tabs>
      </w:pPr>
    </w:p>
    <w:p w:rsidR="00770160" w:rsidRDefault="00770160">
      <w:pPr>
        <w:jc w:val="center"/>
      </w:pPr>
      <w:r>
        <w:t>(Presented by</w:t>
      </w:r>
      <w:bookmarkStart w:id="2" w:name="presented_by"/>
      <w:bookmarkEnd w:id="2"/>
      <w:r w:rsidR="00465F99">
        <w:t xml:space="preserve"> NICT</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44322A">
        <w:trPr>
          <w:cantSplit/>
          <w:trHeight w:hRule="exact" w:val="480"/>
          <w:jc w:val="center"/>
        </w:trPr>
        <w:tc>
          <w:tcPr>
            <w:tcW w:w="7200" w:type="dxa"/>
            <w:vAlign w:val="center"/>
          </w:tcPr>
          <w:p w:rsidR="00770160" w:rsidRPr="0044322A" w:rsidRDefault="00770160">
            <w:pPr>
              <w:jc w:val="center"/>
              <w:rPr>
                <w:sz w:val="24"/>
                <w:lang w:val="en-US"/>
              </w:rPr>
            </w:pPr>
            <w:r w:rsidRPr="0044322A">
              <w:rPr>
                <w:b/>
              </w:rPr>
              <w:t>SUMMARY</w:t>
            </w:r>
          </w:p>
        </w:tc>
      </w:tr>
      <w:tr w:rsidR="00465F99" w:rsidRPr="0044322A">
        <w:trPr>
          <w:cantSplit/>
          <w:jc w:val="center"/>
        </w:trPr>
        <w:tc>
          <w:tcPr>
            <w:tcW w:w="7200" w:type="dxa"/>
          </w:tcPr>
          <w:p w:rsidR="00465F99" w:rsidRPr="00445C86" w:rsidRDefault="00465F99" w:rsidP="00135E24">
            <w:pPr>
              <w:rPr>
                <w:lang w:val="en-US"/>
              </w:rPr>
            </w:pPr>
            <w:r w:rsidRPr="00445C86">
              <w:rPr>
                <w:lang w:val="en-US"/>
              </w:rPr>
              <w:t xml:space="preserve">This information paper is intended to </w:t>
            </w:r>
            <w:r w:rsidR="00040728">
              <w:rPr>
                <w:rFonts w:hint="eastAsia"/>
                <w:lang w:val="en-US" w:eastAsia="ja-JP"/>
              </w:rPr>
              <w:t xml:space="preserve">provide </w:t>
            </w:r>
            <w:bookmarkStart w:id="3" w:name="_Hlk520879557"/>
            <w:r w:rsidR="00040728">
              <w:rPr>
                <w:rFonts w:hint="eastAsia"/>
                <w:lang w:val="en-US" w:eastAsia="ja-JP"/>
              </w:rPr>
              <w:t xml:space="preserve">a piece of </w:t>
            </w:r>
            <w:r w:rsidR="00040728">
              <w:rPr>
                <w:lang w:val="en-US" w:eastAsia="ja-JP"/>
              </w:rPr>
              <w:t>information</w:t>
            </w:r>
            <w:r w:rsidR="00040728">
              <w:rPr>
                <w:rFonts w:hint="eastAsia"/>
                <w:lang w:val="en-US" w:eastAsia="ja-JP"/>
              </w:rPr>
              <w:t xml:space="preserve"> </w:t>
            </w:r>
            <w:r w:rsidR="00040728">
              <w:rPr>
                <w:lang w:val="en-US" w:eastAsia="ja-JP"/>
              </w:rPr>
              <w:t xml:space="preserve">of </w:t>
            </w:r>
            <w:r w:rsidR="00040728" w:rsidRPr="00040728">
              <w:rPr>
                <w:lang w:val="en-US"/>
              </w:rPr>
              <w:t>the propagation characteristics of Ka-band between satellite and on-board antenna</w:t>
            </w:r>
            <w:bookmarkEnd w:id="3"/>
            <w:r w:rsidR="00040728" w:rsidRPr="00040728">
              <w:rPr>
                <w:lang w:val="en-US"/>
              </w:rPr>
              <w:t xml:space="preserve"> </w:t>
            </w:r>
            <w:r w:rsidR="00E75E07">
              <w:rPr>
                <w:lang w:val="en-US"/>
              </w:rPr>
              <w:t xml:space="preserve"> </w:t>
            </w:r>
            <w:r w:rsidRPr="00445C86">
              <w:rPr>
                <w:lang w:val="en-US"/>
              </w:rPr>
              <w:t xml:space="preserve">for </w:t>
            </w:r>
            <w:r w:rsidR="00040728">
              <w:rPr>
                <w:lang w:val="en-US"/>
              </w:rPr>
              <w:t xml:space="preserve">communication links of </w:t>
            </w:r>
            <w:r w:rsidRPr="00445C86">
              <w:rPr>
                <w:lang w:val="en-US"/>
              </w:rPr>
              <w:t>unmanned aircraft systems (UAS).</w:t>
            </w:r>
          </w:p>
        </w:tc>
      </w:tr>
    </w:tbl>
    <w:p w:rsidR="00770160" w:rsidRDefault="00770160"/>
    <w:p w:rsidR="00770160" w:rsidRDefault="00770160"/>
    <w:p w:rsidR="00770160" w:rsidRDefault="00770160">
      <w:pPr>
        <w:pStyle w:val="1Heading"/>
      </w:pPr>
      <w:r>
        <w:t>INTRODUCTION</w:t>
      </w:r>
    </w:p>
    <w:p w:rsidR="004E4571" w:rsidRPr="00CD5F76" w:rsidRDefault="004E4571" w:rsidP="000B40EE">
      <w:pPr>
        <w:pStyle w:val="2para"/>
        <w:rPr>
          <w:rFonts w:eastAsia="MS Mincho"/>
        </w:rPr>
      </w:pPr>
      <w:r w:rsidRPr="004E4571">
        <w:rPr>
          <w:lang w:eastAsia="ja-JP"/>
        </w:rPr>
        <w:t>Resolution 155 (WRC-15) resolves, that assignments to stations of geostationary FSS satellite networks operating in the frequency bands 10.95-11.2 GHz (space-to-Earth), 11.45-11.7 GHz (space to-Earth), 11.7</w:t>
      </w:r>
      <w:r w:rsidR="00D81977">
        <w:rPr>
          <w:rFonts w:hint="eastAsia"/>
          <w:lang w:eastAsia="ja-JP"/>
        </w:rPr>
        <w:t>-</w:t>
      </w:r>
      <w:r w:rsidRPr="004E4571">
        <w:rPr>
          <w:lang w:eastAsia="ja-JP"/>
        </w:rPr>
        <w:t>12.2 GHz (space-to-Earth) in Region 2, 12.2-12.5 GHz (space-to-Earth) in Region 3, 12.5</w:t>
      </w:r>
      <w:r w:rsidR="00D81977">
        <w:rPr>
          <w:rFonts w:hint="eastAsia"/>
          <w:lang w:eastAsia="ja-JP"/>
        </w:rPr>
        <w:t>-</w:t>
      </w:r>
      <w:r w:rsidRPr="004E4571">
        <w:rPr>
          <w:lang w:eastAsia="ja-JP"/>
        </w:rPr>
        <w:t>12.75 GHz (space-to-Earth) in Regions 1 and 3 and 19.7-20.2 GHz (space-to-Earth), and in the frequency bands 14-14.47 GHz (Earth-to-space) and 29.5-30.0 GHz (Earth-to-space), may be used for UAS CNPC Links in non-segregated airspace, provided that the “progress obtained by ICAO in the process of preparation of SARPs for UAS CNPC Links (resolves 18)” is considered and review its resolution at WRC-23</w:t>
      </w:r>
      <w:r w:rsidR="00040728">
        <w:rPr>
          <w:lang w:eastAsia="ja-JP"/>
        </w:rPr>
        <w:t xml:space="preserve">. </w:t>
      </w:r>
      <w:r w:rsidR="00040728" w:rsidRPr="00040728">
        <w:rPr>
          <w:lang w:eastAsia="ja-JP"/>
        </w:rPr>
        <w:t>Meanwhile, there is a discussion on the use of Earth Stations In Motion (ESIMs) which operates in Ka-band GSO FSS networks in ITU-R</w:t>
      </w:r>
      <w:r w:rsidR="00CD5F76">
        <w:rPr>
          <w:lang w:eastAsia="ja-JP"/>
        </w:rPr>
        <w:t xml:space="preserve"> </w:t>
      </w:r>
      <w:r w:rsidR="00CD5F76" w:rsidRPr="00CD5F76">
        <w:rPr>
          <w:lang w:eastAsia="ja-JP"/>
        </w:rPr>
        <w:t>(RR. 5.527A and Res.156 (WRC-15)</w:t>
      </w:r>
      <w:r w:rsidR="00CD5F76">
        <w:rPr>
          <w:lang w:eastAsia="ja-JP"/>
        </w:rPr>
        <w:t>. Resolution 158 (WRC-15) resolves to invite ITU-R to study the technical and operational characteristics and user requirements of different types of ESIMs.</w:t>
      </w:r>
    </w:p>
    <w:p w:rsidR="004E4571" w:rsidRDefault="004E4571" w:rsidP="004E4571">
      <w:pPr>
        <w:pStyle w:val="2para"/>
        <w:numPr>
          <w:ilvl w:val="0"/>
          <w:numId w:val="0"/>
        </w:numPr>
        <w:rPr>
          <w:lang w:eastAsia="ja-JP"/>
        </w:rPr>
      </w:pPr>
      <w:r w:rsidRPr="004E4571">
        <w:rPr>
          <w:lang w:eastAsia="ja-JP"/>
        </w:rPr>
        <w:t xml:space="preserve">In order to address these issues, ICAO Remotely Piloted Aircraft System (RPAS) Panel has been studying the technical parameters required for development of the above mentioned SARPs. </w:t>
      </w:r>
      <w:r w:rsidR="009C475D">
        <w:rPr>
          <w:lang w:eastAsia="ja-JP"/>
        </w:rPr>
        <w:t>Therefore, i</w:t>
      </w:r>
      <w:r w:rsidR="009C475D" w:rsidRPr="004E4571">
        <w:rPr>
          <w:lang w:eastAsia="ja-JP"/>
        </w:rPr>
        <w:t xml:space="preserve">t is important to grasp the propagation characteristics of Ka-band between satellite and on-board antenna </w:t>
      </w:r>
      <w:r w:rsidR="009C475D">
        <w:rPr>
          <w:lang w:eastAsia="ja-JP"/>
        </w:rPr>
        <w:t>of ea</w:t>
      </w:r>
      <w:r w:rsidR="0068073B">
        <w:rPr>
          <w:rFonts w:hint="eastAsia"/>
          <w:lang w:eastAsia="ja-JP"/>
        </w:rPr>
        <w:t>r</w:t>
      </w:r>
      <w:r w:rsidR="009C475D">
        <w:rPr>
          <w:lang w:eastAsia="ja-JP"/>
        </w:rPr>
        <w:t>th</w:t>
      </w:r>
      <w:r w:rsidR="0068073B">
        <w:rPr>
          <w:rFonts w:hint="eastAsia"/>
          <w:lang w:eastAsia="ja-JP"/>
        </w:rPr>
        <w:t xml:space="preserve"> </w:t>
      </w:r>
      <w:r w:rsidR="009C475D">
        <w:rPr>
          <w:lang w:eastAsia="ja-JP"/>
        </w:rPr>
        <w:t xml:space="preserve">station </w:t>
      </w:r>
      <w:r w:rsidR="009C475D" w:rsidRPr="004E4571">
        <w:rPr>
          <w:lang w:eastAsia="ja-JP"/>
        </w:rPr>
        <w:t>because the influence of rain fade attenuation rate at the Ka-band is considered to be very much higher than at the Ku-band. There are many reports about measurements of rain attenuation on the ground at the Ka-band, however there are few reports on measuring the attenuation characteristics due to clouds.</w:t>
      </w:r>
    </w:p>
    <w:p w:rsidR="004E4571" w:rsidRDefault="004E4571" w:rsidP="004E4571">
      <w:pPr>
        <w:pStyle w:val="2para"/>
        <w:numPr>
          <w:ilvl w:val="0"/>
          <w:numId w:val="0"/>
        </w:numPr>
        <w:rPr>
          <w:lang w:eastAsia="ja-JP"/>
        </w:rPr>
      </w:pPr>
      <w:r w:rsidRPr="004E4571">
        <w:rPr>
          <w:lang w:eastAsia="ja-JP"/>
        </w:rPr>
        <w:lastRenderedPageBreak/>
        <w:t xml:space="preserve">This document aims to contribute to the works mentioned above, by </w:t>
      </w:r>
      <w:r w:rsidR="00CD5F76">
        <w:rPr>
          <w:lang w:eastAsia="ja-JP"/>
        </w:rPr>
        <w:t xml:space="preserve">providing </w:t>
      </w:r>
      <w:r w:rsidR="00CD5F76" w:rsidRPr="00CD5F76">
        <w:rPr>
          <w:lang w:eastAsia="ja-JP"/>
        </w:rPr>
        <w:t xml:space="preserve">a piece of information of the propagation characteristics of Ka-band between satellite and on-board antenna </w:t>
      </w:r>
      <w:r w:rsidR="00CD5F76">
        <w:rPr>
          <w:lang w:eastAsia="ja-JP"/>
        </w:rPr>
        <w:t>of earth station</w:t>
      </w:r>
      <w:r w:rsidR="009C475D" w:rsidRPr="009C475D">
        <w:t xml:space="preserve"> </w:t>
      </w:r>
      <w:r w:rsidR="009C475D" w:rsidRPr="00F24562">
        <w:t>using an actual airplane</w:t>
      </w:r>
      <w:r>
        <w:rPr>
          <w:lang w:eastAsia="ja-JP"/>
        </w:rPr>
        <w:t>.</w:t>
      </w:r>
    </w:p>
    <w:p w:rsidR="00465F99" w:rsidRDefault="00465F99" w:rsidP="00F24562">
      <w:pPr>
        <w:pStyle w:val="2para"/>
      </w:pPr>
      <w:r w:rsidRPr="0009535D">
        <w:t xml:space="preserve">This </w:t>
      </w:r>
      <w:r w:rsidR="007B02F2">
        <w:t>study</w:t>
      </w:r>
      <w:r w:rsidR="007B02F2" w:rsidRPr="0009535D">
        <w:t xml:space="preserve"> </w:t>
      </w:r>
      <w:r>
        <w:t>wa</w:t>
      </w:r>
      <w:r w:rsidRPr="0009535D">
        <w:t xml:space="preserve">s being conducted as a part of </w:t>
      </w:r>
      <w:r>
        <w:t xml:space="preserve">R&amp;D on </w:t>
      </w:r>
      <w:r w:rsidR="000209D2">
        <w:t>“</w:t>
      </w:r>
      <w:r w:rsidR="00F24562" w:rsidRPr="00F24562">
        <w:t>narrowband technology using active electronic scanning array antenna that can be mounted on small aircrafts</w:t>
      </w:r>
      <w:r w:rsidR="000209D2">
        <w:t>”</w:t>
      </w:r>
      <w:r w:rsidRPr="0009535D">
        <w:t xml:space="preserve"> supported by Ministry of Internal affairs a</w:t>
      </w:r>
      <w:r>
        <w:t>nd Communications (MIC), Japan.</w:t>
      </w:r>
    </w:p>
    <w:p w:rsidR="00465F99" w:rsidRDefault="00A05A43" w:rsidP="00465F99">
      <w:pPr>
        <w:pStyle w:val="1Heading"/>
      </w:pPr>
      <w:r>
        <w:t xml:space="preserve">EXPERIMENT </w:t>
      </w:r>
      <w:r w:rsidR="00465F99">
        <w:t>SETUP</w:t>
      </w:r>
    </w:p>
    <w:p w:rsidR="00DF2C13" w:rsidRDefault="000E4754" w:rsidP="00DF2C13">
      <w:pPr>
        <w:pStyle w:val="2para"/>
        <w:rPr>
          <w:lang w:eastAsia="ja-JP"/>
        </w:rPr>
      </w:pPr>
      <w:r>
        <w:rPr>
          <w:lang w:eastAsia="ja-JP"/>
        </w:rPr>
        <w:t>W</w:t>
      </w:r>
      <w:r w:rsidR="009C475D" w:rsidRPr="004E4571">
        <w:rPr>
          <w:lang w:eastAsia="ja-JP"/>
        </w:rPr>
        <w:t xml:space="preserve">e conducted a flight experiment using an aircraft mounting an aeronautical earth station by receiving a beacon signal from an actual satellite. </w:t>
      </w:r>
      <w:r w:rsidR="007B4A15" w:rsidRPr="007B4A15">
        <w:rPr>
          <w:lang w:eastAsia="ja-JP"/>
        </w:rPr>
        <w:t>A broadband communication satellite system ‘WINDS’ developed as an experimental communication satellite to demonstrate technology for broadband satellite communications with Internet Protocol (IP) was used in the experiment. WINDS is the geostationary satellite which put into 143 degrees east longitude and uses Ka-band (30 GHz / 20 GHz band: Uplink / Downlink).</w:t>
      </w:r>
      <w:r w:rsidR="00046D25" w:rsidRPr="00046D25">
        <w:t xml:space="preserve"> </w:t>
      </w:r>
      <w:r w:rsidR="00046D25">
        <w:rPr>
          <w:lang w:eastAsia="ja-JP"/>
        </w:rPr>
        <w:t>As shown in Fig. 1, the WINDS satellite has two antenna systems. One is a fixed beam, with multiple sub-beams, antenna and a multi-port amplifier</w:t>
      </w:r>
      <w:r w:rsidR="00DF2C13">
        <w:rPr>
          <w:lang w:eastAsia="ja-JP"/>
        </w:rPr>
        <w:t xml:space="preserve"> (</w:t>
      </w:r>
      <w:r w:rsidR="00DF2C13" w:rsidRPr="00EB1A64">
        <w:rPr>
          <w:color w:val="000000"/>
          <w:lang w:val="en-US" w:eastAsia="ja-JP"/>
        </w:rPr>
        <w:t>Multi Beam Antenna</w:t>
      </w:r>
      <w:r w:rsidR="00DF2C13">
        <w:rPr>
          <w:color w:val="000000"/>
          <w:lang w:val="en-US" w:eastAsia="ja-JP"/>
        </w:rPr>
        <w:t>, MBA</w:t>
      </w:r>
      <w:r w:rsidR="00DF2C13" w:rsidRPr="00EB1A64">
        <w:rPr>
          <w:color w:val="000000"/>
          <w:lang w:val="en-US" w:eastAsia="ja-JP"/>
        </w:rPr>
        <w:t>)</w:t>
      </w:r>
      <w:r w:rsidR="00046D25">
        <w:rPr>
          <w:lang w:eastAsia="ja-JP"/>
        </w:rPr>
        <w:t>; another is a steerable beam antenna with an active phased array system</w:t>
      </w:r>
      <w:r w:rsidR="00DF2C13">
        <w:rPr>
          <w:lang w:eastAsia="ja-JP"/>
        </w:rPr>
        <w:t xml:space="preserve"> (APAA)</w:t>
      </w:r>
      <w:r w:rsidR="00046D25">
        <w:rPr>
          <w:lang w:eastAsia="ja-JP"/>
        </w:rPr>
        <w:t>. In this experiment, the Ka-band</w:t>
      </w:r>
      <w:r w:rsidR="00046D25" w:rsidRPr="00046D25">
        <w:rPr>
          <w:lang w:eastAsia="ja-JP"/>
        </w:rPr>
        <w:t xml:space="preserve"> beacon signal from WINDS</w:t>
      </w:r>
      <w:r w:rsidR="00046D25">
        <w:rPr>
          <w:lang w:eastAsia="ja-JP"/>
        </w:rPr>
        <w:t xml:space="preserve"> was used.</w:t>
      </w:r>
    </w:p>
    <w:p w:rsidR="007B4A15" w:rsidRPr="00DF2C13" w:rsidRDefault="00EB1A64" w:rsidP="00DF2C13">
      <w:pPr>
        <w:pStyle w:val="2para"/>
        <w:rPr>
          <w:lang w:eastAsia="ja-JP"/>
        </w:rPr>
      </w:pPr>
      <w:r w:rsidRPr="00DF2C13">
        <w:rPr>
          <w:color w:val="000000"/>
          <w:lang w:val="en-US" w:eastAsia="ja-JP"/>
        </w:rPr>
        <w:t xml:space="preserve">We developed an aeronautical earth station for WINDS, which has a </w:t>
      </w:r>
      <w:proofErr w:type="spellStart"/>
      <w:r w:rsidRPr="00DF2C13">
        <w:rPr>
          <w:color w:val="000000"/>
          <w:lang w:val="en-US" w:eastAsia="ja-JP"/>
        </w:rPr>
        <w:t>Cassegrain</w:t>
      </w:r>
      <w:proofErr w:type="spellEnd"/>
      <w:r w:rsidRPr="00DF2C13">
        <w:rPr>
          <w:color w:val="000000"/>
          <w:lang w:val="en-US" w:eastAsia="ja-JP"/>
        </w:rPr>
        <w:t xml:space="preserve"> antenna with a diameter of 45 cm as shown in Fig. </w:t>
      </w:r>
      <w:r w:rsidR="00DF2C13">
        <w:rPr>
          <w:color w:val="000000"/>
          <w:lang w:val="en-US" w:eastAsia="ja-JP"/>
        </w:rPr>
        <w:t>2</w:t>
      </w:r>
      <w:r w:rsidRPr="00DF2C13">
        <w:rPr>
          <w:color w:val="000000"/>
          <w:lang w:val="en-US" w:eastAsia="ja-JP"/>
        </w:rPr>
        <w:t xml:space="preserve">, and a 200 W traveling wave tube amplifier.  The EIRP is 58 </w:t>
      </w:r>
      <w:proofErr w:type="spellStart"/>
      <w:r w:rsidRPr="00DF2C13">
        <w:rPr>
          <w:color w:val="000000"/>
          <w:lang w:val="en-US" w:eastAsia="ja-JP"/>
        </w:rPr>
        <w:t>dBW</w:t>
      </w:r>
      <w:proofErr w:type="spellEnd"/>
      <w:r w:rsidRPr="00DF2C13">
        <w:rPr>
          <w:color w:val="000000"/>
          <w:lang w:val="en-US" w:eastAsia="ja-JP"/>
        </w:rPr>
        <w:t xml:space="preserve"> and G/T is 9.3 dB/K. It is able to communicate up to 51 Mbps for uplink using a regenerative transponder in the areas irradiated by the MBA (Multi Beam Antenna)</w:t>
      </w:r>
      <w:r w:rsidR="00DF2C13" w:rsidRPr="00DF2C13">
        <w:rPr>
          <w:color w:val="000000"/>
          <w:lang w:val="en-US" w:eastAsia="ja-JP"/>
        </w:rPr>
        <w:t xml:space="preserve"> of WINDS</w:t>
      </w:r>
      <w:r w:rsidRPr="00DF2C13">
        <w:rPr>
          <w:color w:val="000000"/>
          <w:lang w:val="en-US" w:eastAsia="ja-JP"/>
        </w:rPr>
        <w:t>. The drive speed of the antenna is 25 degrees/s. The internal navigation unit is set up on the body of the aircraft, and it outputs information such as the position and altitude of the aircraft. The ACU (Antenna Control Unit) calculates the satellite direction from this information and satellite position, and controls the antenna. The satellite tracking accuracy is within ±0.5 degrees.</w:t>
      </w:r>
    </w:p>
    <w:p w:rsidR="00046D25" w:rsidRDefault="00046D25" w:rsidP="00046D25">
      <w:pPr>
        <w:pStyle w:val="2para"/>
        <w:numPr>
          <w:ilvl w:val="0"/>
          <w:numId w:val="0"/>
        </w:numPr>
        <w:jc w:val="center"/>
        <w:rPr>
          <w:color w:val="000000"/>
          <w:lang w:val="en-US" w:eastAsia="ja-JP"/>
        </w:rPr>
      </w:pPr>
      <w:r>
        <w:rPr>
          <w:noProof/>
          <w:lang w:eastAsia="zh-CN"/>
        </w:rPr>
        <w:drawing>
          <wp:inline distT="0" distB="0" distL="0" distR="0">
            <wp:extent cx="1981200" cy="2226774"/>
            <wp:effectExtent l="0" t="0" r="0" b="254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6141" cy="2243567"/>
                    </a:xfrm>
                    <a:prstGeom prst="rect">
                      <a:avLst/>
                    </a:prstGeom>
                    <a:noFill/>
                    <a:ln>
                      <a:noFill/>
                    </a:ln>
                  </pic:spPr>
                </pic:pic>
              </a:graphicData>
            </a:graphic>
          </wp:inline>
        </w:drawing>
      </w:r>
    </w:p>
    <w:p w:rsidR="00046D25" w:rsidRDefault="00046D25" w:rsidP="00046D25">
      <w:pPr>
        <w:pStyle w:val="2para"/>
        <w:numPr>
          <w:ilvl w:val="0"/>
          <w:numId w:val="0"/>
        </w:numPr>
        <w:jc w:val="center"/>
        <w:rPr>
          <w:color w:val="000000"/>
          <w:lang w:val="en-US" w:eastAsia="ja-JP"/>
        </w:rPr>
      </w:pPr>
      <w:r>
        <w:t xml:space="preserve">Figure 1 </w:t>
      </w:r>
      <w:r w:rsidRPr="00046D25">
        <w:t>Service areas of the broadband communication satellite</w:t>
      </w:r>
      <w:r>
        <w:t xml:space="preserve"> ‘WINDS’</w:t>
      </w:r>
    </w:p>
    <w:p w:rsidR="00EB1A64" w:rsidRDefault="00EB1A64" w:rsidP="00EB1A64">
      <w:pPr>
        <w:pStyle w:val="2para"/>
        <w:numPr>
          <w:ilvl w:val="0"/>
          <w:numId w:val="0"/>
        </w:numPr>
        <w:jc w:val="center"/>
        <w:rPr>
          <w:color w:val="000000"/>
          <w:lang w:val="en-US" w:eastAsia="ja-JP"/>
        </w:rPr>
      </w:pPr>
      <w:r>
        <w:rPr>
          <w:noProof/>
          <w:color w:val="000000"/>
          <w:lang w:eastAsia="zh-CN"/>
        </w:rPr>
        <w:lastRenderedPageBreak/>
        <w:drawing>
          <wp:inline distT="0" distB="0" distL="0" distR="0">
            <wp:extent cx="1809750" cy="2219325"/>
            <wp:effectExtent l="0" t="0" r="0" b="952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0" cy="2219325"/>
                    </a:xfrm>
                    <a:prstGeom prst="rect">
                      <a:avLst/>
                    </a:prstGeom>
                    <a:noFill/>
                    <a:ln>
                      <a:noFill/>
                    </a:ln>
                  </pic:spPr>
                </pic:pic>
              </a:graphicData>
            </a:graphic>
          </wp:inline>
        </w:drawing>
      </w:r>
    </w:p>
    <w:p w:rsidR="00EB1A64" w:rsidRPr="00A508ED" w:rsidRDefault="00EB1A64" w:rsidP="00EB1A64">
      <w:pPr>
        <w:pStyle w:val="2para"/>
        <w:numPr>
          <w:ilvl w:val="0"/>
          <w:numId w:val="0"/>
        </w:numPr>
        <w:jc w:val="center"/>
      </w:pPr>
      <w:r>
        <w:t>Figure</w:t>
      </w:r>
      <w:r w:rsidR="00046D25">
        <w:t xml:space="preserve"> 2</w:t>
      </w:r>
      <w:r>
        <w:t xml:space="preserve"> </w:t>
      </w:r>
      <w:r w:rsidRPr="00EB1A64">
        <w:t xml:space="preserve">Aeronautical earth station for </w:t>
      </w:r>
      <w:r>
        <w:t>satellite communications</w:t>
      </w:r>
    </w:p>
    <w:p w:rsidR="00EB1A64" w:rsidRDefault="00EB1A64" w:rsidP="00EB1A64">
      <w:pPr>
        <w:pStyle w:val="BodyText"/>
      </w:pPr>
    </w:p>
    <w:p w:rsidR="00EB1A64" w:rsidRDefault="009B02F5" w:rsidP="00EB1A64">
      <w:pPr>
        <w:pStyle w:val="BodyText"/>
        <w:jc w:val="center"/>
        <w:rPr>
          <w:noProof/>
        </w:rPr>
      </w:pPr>
      <w:r>
        <w:rPr>
          <w:noProof/>
          <w:lang w:eastAsia="zh-CN"/>
        </w:rPr>
        <mc:AlternateContent>
          <mc:Choice Requires="wps">
            <w:drawing>
              <wp:anchor distT="0" distB="0" distL="114300" distR="114300" simplePos="0" relativeHeight="251658240" behindDoc="0" locked="0" layoutInCell="1" allowOverlap="1">
                <wp:simplePos x="0" y="0"/>
                <wp:positionH relativeFrom="column">
                  <wp:posOffset>3218815</wp:posOffset>
                </wp:positionH>
                <wp:positionV relativeFrom="paragraph">
                  <wp:posOffset>749300</wp:posOffset>
                </wp:positionV>
                <wp:extent cx="391160" cy="343535"/>
                <wp:effectExtent l="0" t="0" r="8890" b="0"/>
                <wp:wrapNone/>
                <wp:docPr id="11"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160" cy="34353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481CA5A" id="楕円 11" o:spid="_x0000_s1026" style="position:absolute;left:0;text-align:left;margin-left:253.45pt;margin-top:59pt;width:30.8pt;height:2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" filled="f" strokecolor="red">
                <v:textbox inset="5.85pt,.7pt,5.85pt,.7pt"/>
              </v:oval>
            </w:pict>
          </mc:Fallback>
        </mc:AlternateContent>
      </w:r>
      <w:r w:rsidR="00EB1A64">
        <w:rPr>
          <w:noProof/>
          <w:lang w:eastAsia="zh-CN"/>
        </w:rPr>
        <w:drawing>
          <wp:inline distT="0" distB="0" distL="0" distR="0">
            <wp:extent cx="2733675" cy="1819275"/>
            <wp:effectExtent l="0" t="0" r="9525" b="952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3675" cy="1819275"/>
                    </a:xfrm>
                    <a:prstGeom prst="rect">
                      <a:avLst/>
                    </a:prstGeom>
                    <a:noFill/>
                    <a:ln>
                      <a:noFill/>
                    </a:ln>
                  </pic:spPr>
                </pic:pic>
              </a:graphicData>
            </a:graphic>
          </wp:inline>
        </w:drawing>
      </w:r>
    </w:p>
    <w:p w:rsidR="00465F99" w:rsidRPr="00902E9B" w:rsidRDefault="00465F99" w:rsidP="00465F99">
      <w:pPr>
        <w:pStyle w:val="2para"/>
        <w:numPr>
          <w:ilvl w:val="0"/>
          <w:numId w:val="0"/>
        </w:numPr>
        <w:jc w:val="center"/>
      </w:pPr>
      <w:r>
        <w:t xml:space="preserve">Figure </w:t>
      </w:r>
      <w:r w:rsidR="00DF2C13">
        <w:t>3</w:t>
      </w:r>
      <w:r w:rsidR="00A508ED">
        <w:t xml:space="preserve"> </w:t>
      </w:r>
      <w:r w:rsidR="00EB1A64" w:rsidRPr="00EB1A64">
        <w:t>Gulfstream II aircraft with the earth station for WINDS</w:t>
      </w:r>
    </w:p>
    <w:p w:rsidR="00465F99" w:rsidRPr="00A01BAA" w:rsidRDefault="0080087C" w:rsidP="0080087C">
      <w:pPr>
        <w:pStyle w:val="2para"/>
      </w:pPr>
      <w:r>
        <w:t xml:space="preserve">Fig. 3 </w:t>
      </w:r>
      <w:r w:rsidRPr="0080087C">
        <w:t xml:space="preserve">shows the appearance of aircraft and attached antenna </w:t>
      </w:r>
      <w:proofErr w:type="spellStart"/>
      <w:r w:rsidRPr="0080087C">
        <w:t>radome</w:t>
      </w:r>
      <w:proofErr w:type="spellEnd"/>
      <w:r w:rsidRPr="0080087C">
        <w:t xml:space="preserve"> used for the experiment. The aeronautical earth station is mounted in the </w:t>
      </w:r>
      <w:proofErr w:type="spellStart"/>
      <w:r w:rsidRPr="0080087C">
        <w:t>redome</w:t>
      </w:r>
      <w:proofErr w:type="spellEnd"/>
      <w:r w:rsidRPr="0080087C">
        <w:t xml:space="preserve"> shown by a red circle in Fig. </w:t>
      </w:r>
      <w:r>
        <w:t>3</w:t>
      </w:r>
      <w:r w:rsidRPr="0080087C">
        <w:t>.</w:t>
      </w:r>
    </w:p>
    <w:p w:rsidR="00465F99" w:rsidRDefault="00642626" w:rsidP="00642626">
      <w:pPr>
        <w:pStyle w:val="1Heading"/>
        <w:tabs>
          <w:tab w:val="clear" w:pos="720"/>
          <w:tab w:val="num" w:pos="0"/>
        </w:tabs>
      </w:pPr>
      <w:r>
        <w:t xml:space="preserve">EXPERIMENT </w:t>
      </w:r>
      <w:r w:rsidR="00465F99">
        <w:t>RESULTS</w:t>
      </w:r>
    </w:p>
    <w:p w:rsidR="00EB1A64" w:rsidRDefault="00583ADC" w:rsidP="00763A4A">
      <w:pPr>
        <w:pStyle w:val="2para"/>
      </w:pPr>
      <w:r w:rsidRPr="00E0248C">
        <w:rPr>
          <w:color w:val="000000"/>
          <w:lang w:val="en-US" w:eastAsia="ja-JP"/>
        </w:rPr>
        <w:t xml:space="preserve">We flew through several clouds and collected data </w:t>
      </w:r>
      <w:r w:rsidR="0080087C">
        <w:t xml:space="preserve">including the received power of </w:t>
      </w:r>
      <w:bookmarkStart w:id="4" w:name="_Hlk520880638"/>
      <w:r w:rsidR="0080087C">
        <w:t>the beacon signal from WINDS</w:t>
      </w:r>
      <w:bookmarkEnd w:id="4"/>
      <w:r w:rsidR="0080087C" w:rsidRPr="00E0248C">
        <w:rPr>
          <w:color w:val="000000"/>
          <w:lang w:val="en-US" w:eastAsia="ja-JP"/>
        </w:rPr>
        <w:t xml:space="preserve"> </w:t>
      </w:r>
      <w:r w:rsidRPr="00E0248C">
        <w:rPr>
          <w:color w:val="000000"/>
          <w:lang w:val="en-US" w:eastAsia="ja-JP"/>
        </w:rPr>
        <w:t>as well as the attitude information of the aircraft in the experiment.</w:t>
      </w:r>
      <w:r w:rsidRPr="00583ADC">
        <w:t xml:space="preserve"> </w:t>
      </w:r>
      <w:r>
        <w:t xml:space="preserve">Fig. 4 shows the airplane flight path and the altitude. </w:t>
      </w:r>
      <w:r w:rsidR="00E0248C">
        <w:t xml:space="preserve">The </w:t>
      </w:r>
      <w:proofErr w:type="spellStart"/>
      <w:r w:rsidR="00E0248C">
        <w:t>color</w:t>
      </w:r>
      <w:proofErr w:type="spellEnd"/>
      <w:r w:rsidR="00E0248C">
        <w:t xml:space="preserve"> of the flight path changes from cold </w:t>
      </w:r>
      <w:proofErr w:type="spellStart"/>
      <w:r w:rsidR="00E0248C">
        <w:t>color</w:t>
      </w:r>
      <w:proofErr w:type="spellEnd"/>
      <w:r w:rsidR="00E0248C">
        <w:t xml:space="preserve"> to warm </w:t>
      </w:r>
      <w:proofErr w:type="spellStart"/>
      <w:r w:rsidR="00E0248C">
        <w:t>color</w:t>
      </w:r>
      <w:proofErr w:type="spellEnd"/>
      <w:r w:rsidR="00E0248C">
        <w:t xml:space="preserve">, which represents time change from </w:t>
      </w:r>
      <w:proofErr w:type="spellStart"/>
      <w:r w:rsidR="00E0248C">
        <w:t>takeoff</w:t>
      </w:r>
      <w:proofErr w:type="spellEnd"/>
      <w:r w:rsidR="00E0248C">
        <w:t xml:space="preserve"> to landing. </w:t>
      </w:r>
      <w:r>
        <w:t xml:space="preserve">The aircraft flew through several clouds on both areas of the Pacific </w:t>
      </w:r>
      <w:r w:rsidR="000209D2">
        <w:t xml:space="preserve">(south areas of Fig. 4) </w:t>
      </w:r>
      <w:r>
        <w:t xml:space="preserve">and the </w:t>
      </w:r>
      <w:r w:rsidR="00E0248C">
        <w:t>S</w:t>
      </w:r>
      <w:r>
        <w:t>ea of Japan</w:t>
      </w:r>
      <w:r w:rsidR="000209D2">
        <w:t xml:space="preserve"> (north areas of Fig.4)</w:t>
      </w:r>
      <w:r w:rsidR="004E0BA9">
        <w:t>.</w:t>
      </w:r>
      <w:r w:rsidR="00E0248C" w:rsidRPr="00E0248C">
        <w:t xml:space="preserve"> </w:t>
      </w:r>
      <w:r w:rsidR="00B97805" w:rsidRPr="00763A4A">
        <w:t>Fig</w:t>
      </w:r>
      <w:r w:rsidR="00B97805">
        <w:t>.</w:t>
      </w:r>
      <w:r w:rsidR="00B97805" w:rsidRPr="00763A4A">
        <w:t xml:space="preserve"> </w:t>
      </w:r>
      <w:r w:rsidR="00B97805">
        <w:t>5</w:t>
      </w:r>
      <w:r w:rsidR="00B97805" w:rsidRPr="00763A4A">
        <w:t xml:space="preserve"> shows a satellite image of the clouds during </w:t>
      </w:r>
      <w:r w:rsidR="00B97805">
        <w:t xml:space="preserve">the </w:t>
      </w:r>
      <w:r w:rsidR="00B97805" w:rsidRPr="00763A4A">
        <w:t>flight.</w:t>
      </w:r>
      <w:r w:rsidR="00B97805">
        <w:t xml:space="preserve"> </w:t>
      </w:r>
      <w:r w:rsidR="00E0248C" w:rsidRPr="00E0248C">
        <w:t xml:space="preserve">In the Pacific area surrounded by red circles in the </w:t>
      </w:r>
      <w:r w:rsidR="00E0248C">
        <w:t>Fig.</w:t>
      </w:r>
      <w:r w:rsidR="00B97805">
        <w:t xml:space="preserve"> 5</w:t>
      </w:r>
      <w:r w:rsidR="00E0248C" w:rsidRPr="00E0248C">
        <w:t>, there was a thin cloud (thickness: about 670 m) at the time of the experiment</w:t>
      </w:r>
      <w:r w:rsidR="00E0248C">
        <w:t>. On the other hand, t</w:t>
      </w:r>
      <w:r w:rsidR="00E0248C" w:rsidRPr="00E0248C">
        <w:t>here was a snow cloud (thickness: about 2160 m) in the Sea of ​​Japan surrounded by a blue circle</w:t>
      </w:r>
      <w:r w:rsidR="00E0248C">
        <w:t>.</w:t>
      </w:r>
    </w:p>
    <w:p w:rsidR="004E0BA9" w:rsidRDefault="004E0BA9" w:rsidP="00B25FCE">
      <w:pPr>
        <w:pStyle w:val="2para"/>
        <w:numPr>
          <w:ilvl w:val="0"/>
          <w:numId w:val="0"/>
        </w:numPr>
        <w:jc w:val="center"/>
      </w:pPr>
      <w:r>
        <w:rPr>
          <w:noProof/>
          <w:lang w:eastAsia="zh-CN"/>
        </w:rPr>
        <w:lastRenderedPageBreak/>
        <w:drawing>
          <wp:inline distT="0" distB="0" distL="0" distR="0">
            <wp:extent cx="1962150" cy="202126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4641"/>
                    <a:stretch/>
                  </pic:blipFill>
                  <pic:spPr bwMode="auto">
                    <a:xfrm>
                      <a:off x="0" y="0"/>
                      <a:ext cx="1977725" cy="2037313"/>
                    </a:xfrm>
                    <a:prstGeom prst="rect">
                      <a:avLst/>
                    </a:prstGeom>
                    <a:noFill/>
                    <a:ln>
                      <a:noFill/>
                    </a:ln>
                    <a:extLst>
                      <a:ext uri="{53640926-AAD7-44D8-BBD7-CCE9431645EC}">
                        <a14:shadowObscured xmlns:a14="http://schemas.microsoft.com/office/drawing/2010/main"/>
                      </a:ext>
                    </a:extLst>
                  </pic:spPr>
                </pic:pic>
              </a:graphicData>
            </a:graphic>
          </wp:inline>
        </w:drawing>
      </w:r>
      <w:r w:rsidRPr="00DD1C4B">
        <w:rPr>
          <w:rFonts w:hint="eastAsia"/>
          <w:noProof/>
          <w:lang w:eastAsia="zh-CN"/>
        </w:rPr>
        <w:drawing>
          <wp:inline distT="0" distB="0" distL="0" distR="0">
            <wp:extent cx="3744000" cy="117221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r="5308"/>
                    <a:stretch/>
                  </pic:blipFill>
                  <pic:spPr bwMode="auto">
                    <a:xfrm>
                      <a:off x="0" y="0"/>
                      <a:ext cx="3766166" cy="1179150"/>
                    </a:xfrm>
                    <a:prstGeom prst="rect">
                      <a:avLst/>
                    </a:prstGeom>
                    <a:noFill/>
                    <a:ln>
                      <a:noFill/>
                    </a:ln>
                    <a:extLst>
                      <a:ext uri="{53640926-AAD7-44D8-BBD7-CCE9431645EC}">
                        <a14:shadowObscured xmlns:a14="http://schemas.microsoft.com/office/drawing/2010/main"/>
                      </a:ext>
                    </a:extLst>
                  </pic:spPr>
                </pic:pic>
              </a:graphicData>
            </a:graphic>
          </wp:inline>
        </w:drawing>
      </w:r>
    </w:p>
    <w:p w:rsidR="004E0BA9" w:rsidRDefault="004E0BA9" w:rsidP="004E0BA9">
      <w:pPr>
        <w:pStyle w:val="2para"/>
        <w:numPr>
          <w:ilvl w:val="0"/>
          <w:numId w:val="0"/>
        </w:numPr>
        <w:jc w:val="center"/>
      </w:pPr>
      <w:r w:rsidRPr="004E0BA9">
        <w:t>Fig</w:t>
      </w:r>
      <w:r>
        <w:t>ure 4</w:t>
      </w:r>
      <w:r w:rsidRPr="004E0BA9">
        <w:tab/>
        <w:t>Airplane flight path and the altitude</w:t>
      </w:r>
    </w:p>
    <w:p w:rsidR="00763A4A" w:rsidRDefault="00451182" w:rsidP="004E0BA9">
      <w:pPr>
        <w:pStyle w:val="2para"/>
        <w:numPr>
          <w:ilvl w:val="0"/>
          <w:numId w:val="0"/>
        </w:numPr>
        <w:jc w:val="center"/>
      </w:pPr>
      <w:r>
        <w:object w:dxaOrig="19396" w:dyaOrig="1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5pt;height:220.5pt" o:ole="">
            <v:imagedata r:id="rId17" o:title=""/>
          </v:shape>
          <o:OLEObject Type="Embed" ProgID="Unknown" ShapeID="_x0000_i1025" DrawAspect="Content" ObjectID="_1597037188" r:id="rId18"/>
        </w:object>
      </w:r>
    </w:p>
    <w:p w:rsidR="00763A4A" w:rsidRDefault="00763A4A" w:rsidP="004E0BA9">
      <w:pPr>
        <w:pStyle w:val="2para"/>
        <w:numPr>
          <w:ilvl w:val="0"/>
          <w:numId w:val="0"/>
        </w:numPr>
        <w:jc w:val="center"/>
      </w:pPr>
      <w:r w:rsidRPr="004E0BA9">
        <w:t>Fig</w:t>
      </w:r>
      <w:r>
        <w:t>ure 5</w:t>
      </w:r>
      <w:r w:rsidRPr="004E0BA9">
        <w:tab/>
      </w:r>
      <w:r>
        <w:t>S</w:t>
      </w:r>
      <w:r w:rsidRPr="00763A4A">
        <w:t>atellite image of the clouds during flight</w:t>
      </w:r>
    </w:p>
    <w:p w:rsidR="00EB1A64" w:rsidRDefault="00EB1A64" w:rsidP="00EB1A64">
      <w:pPr>
        <w:pStyle w:val="2para"/>
        <w:numPr>
          <w:ilvl w:val="0"/>
          <w:numId w:val="0"/>
        </w:numPr>
      </w:pPr>
      <w:r>
        <w:t xml:space="preserve">Two results of the received power of the beacon signal from WINDS and the altitude of the aircraft are shown in Figs. </w:t>
      </w:r>
      <w:r w:rsidR="00763A4A">
        <w:t>6</w:t>
      </w:r>
      <w:r>
        <w:t xml:space="preserve"> and </w:t>
      </w:r>
      <w:r w:rsidR="00763A4A">
        <w:t>7</w:t>
      </w:r>
      <w:r>
        <w:t xml:space="preserve"> in the </w:t>
      </w:r>
      <w:r w:rsidR="00D02A02">
        <w:t>area above the Pacific and the S</w:t>
      </w:r>
      <w:r>
        <w:t xml:space="preserve">ea of Japan, respectively. From these results, there was little attenuation when passing through the clouds above the Pacific. It is thought that the cloud above the Pacific was </w:t>
      </w:r>
      <w:r w:rsidR="00140025">
        <w:t>light</w:t>
      </w:r>
      <w:r>
        <w:t xml:space="preserve"> at that time. Meanwhile, the fluctuation of the received power was observed at about 2 dB at the up and down of the cloud over the sea of Japan. It is thought for this reason that the cloud over the sea of Japan was snow cloud.</w:t>
      </w:r>
    </w:p>
    <w:p w:rsidR="002D3AD7" w:rsidRDefault="002D3AD7" w:rsidP="00EB1A64">
      <w:pPr>
        <w:pStyle w:val="2para"/>
        <w:numPr>
          <w:ilvl w:val="0"/>
          <w:numId w:val="0"/>
        </w:numPr>
      </w:pPr>
      <w:r w:rsidRPr="002D3AD7">
        <w:t xml:space="preserve">From the </w:t>
      </w:r>
      <w:r>
        <w:t>results</w:t>
      </w:r>
      <w:r w:rsidRPr="002D3AD7">
        <w:t xml:space="preserve">, cloud-based attenuation was not observed in thin clouds with a small water content. On the other hand, the attenuation by the clouds containing water </w:t>
      </w:r>
      <w:r>
        <w:t>like snow clouds was observed through the experiment.</w:t>
      </w:r>
    </w:p>
    <w:p w:rsidR="002D3AD7" w:rsidRDefault="002D3AD7" w:rsidP="00EB1A64">
      <w:pPr>
        <w:pStyle w:val="2para"/>
        <w:numPr>
          <w:ilvl w:val="0"/>
          <w:numId w:val="0"/>
        </w:numPr>
      </w:pPr>
    </w:p>
    <w:p w:rsidR="00BA0585" w:rsidRDefault="00BA0585" w:rsidP="00BA0585">
      <w:pPr>
        <w:pStyle w:val="2para"/>
        <w:numPr>
          <w:ilvl w:val="0"/>
          <w:numId w:val="0"/>
        </w:numPr>
        <w:jc w:val="center"/>
      </w:pPr>
      <w:r>
        <w:rPr>
          <w:noProof/>
          <w:lang w:eastAsia="zh-CN"/>
        </w:rPr>
        <w:lastRenderedPageBreak/>
        <w:drawing>
          <wp:inline distT="0" distB="0" distL="0" distR="0">
            <wp:extent cx="5401310" cy="167068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1310" cy="1670685"/>
                    </a:xfrm>
                    <a:prstGeom prst="rect">
                      <a:avLst/>
                    </a:prstGeom>
                    <a:noFill/>
                    <a:ln>
                      <a:noFill/>
                    </a:ln>
                  </pic:spPr>
                </pic:pic>
              </a:graphicData>
            </a:graphic>
          </wp:inline>
        </w:drawing>
      </w:r>
    </w:p>
    <w:p w:rsidR="00BA0585" w:rsidRDefault="00BA0585" w:rsidP="00BA0585">
      <w:pPr>
        <w:pStyle w:val="2para"/>
        <w:numPr>
          <w:ilvl w:val="0"/>
          <w:numId w:val="0"/>
        </w:numPr>
        <w:jc w:val="center"/>
      </w:pPr>
      <w:r w:rsidRPr="00BA0585">
        <w:t>Fig</w:t>
      </w:r>
      <w:r>
        <w:t xml:space="preserve">ure </w:t>
      </w:r>
      <w:r w:rsidR="00763A4A">
        <w:t>6</w:t>
      </w:r>
      <w:r w:rsidRPr="00BA0585">
        <w:tab/>
        <w:t>Received power and altitude in the area above the Pacific.</w:t>
      </w:r>
    </w:p>
    <w:p w:rsidR="00BA0585" w:rsidRDefault="00BA0585" w:rsidP="0062714C">
      <w:pPr>
        <w:pStyle w:val="2para"/>
        <w:numPr>
          <w:ilvl w:val="0"/>
          <w:numId w:val="0"/>
        </w:numPr>
        <w:jc w:val="center"/>
      </w:pPr>
      <w:r>
        <w:rPr>
          <w:noProof/>
          <w:lang w:eastAsia="zh-CN"/>
        </w:rPr>
        <w:drawing>
          <wp:inline distT="0" distB="0" distL="0" distR="0">
            <wp:extent cx="4387856" cy="16764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202" r="25239"/>
                    <a:stretch/>
                  </pic:blipFill>
                  <pic:spPr bwMode="auto">
                    <a:xfrm>
                      <a:off x="0" y="0"/>
                      <a:ext cx="4458166" cy="1703262"/>
                    </a:xfrm>
                    <a:prstGeom prst="rect">
                      <a:avLst/>
                    </a:prstGeom>
                    <a:noFill/>
                    <a:ln>
                      <a:noFill/>
                    </a:ln>
                    <a:extLst>
                      <a:ext uri="{53640926-AAD7-44D8-BBD7-CCE9431645EC}">
                        <a14:shadowObscured xmlns:a14="http://schemas.microsoft.com/office/drawing/2010/main"/>
                      </a:ext>
                    </a:extLst>
                  </pic:spPr>
                </pic:pic>
              </a:graphicData>
            </a:graphic>
          </wp:inline>
        </w:drawing>
      </w:r>
    </w:p>
    <w:p w:rsidR="004E0BA9" w:rsidRDefault="00BA0585" w:rsidP="00BA0585">
      <w:pPr>
        <w:pStyle w:val="2para"/>
        <w:numPr>
          <w:ilvl w:val="0"/>
          <w:numId w:val="0"/>
        </w:numPr>
        <w:jc w:val="center"/>
      </w:pPr>
      <w:r w:rsidRPr="00BA0585">
        <w:t>Fig</w:t>
      </w:r>
      <w:r>
        <w:t xml:space="preserve">ure </w:t>
      </w:r>
      <w:r w:rsidR="00763A4A">
        <w:t>7</w:t>
      </w:r>
      <w:r w:rsidRPr="00BA0585">
        <w:tab/>
        <w:t>Received power and altitude in the area above the sea of Japan</w:t>
      </w:r>
    </w:p>
    <w:p w:rsidR="00465F99" w:rsidRDefault="00465F99" w:rsidP="00642626">
      <w:pPr>
        <w:pStyle w:val="1Heading"/>
        <w:tabs>
          <w:tab w:val="clear" w:pos="720"/>
          <w:tab w:val="num" w:pos="0"/>
        </w:tabs>
      </w:pPr>
      <w:r>
        <w:t>CONCLUSION</w:t>
      </w:r>
    </w:p>
    <w:p w:rsidR="00EB1A64" w:rsidRDefault="00465F99" w:rsidP="00EB1A64">
      <w:pPr>
        <w:pStyle w:val="2para"/>
        <w:numPr>
          <w:ilvl w:val="0"/>
          <w:numId w:val="0"/>
        </w:numPr>
        <w:rPr>
          <w:lang w:eastAsia="ja-JP"/>
        </w:rPr>
      </w:pPr>
      <w:r w:rsidRPr="005167B1">
        <w:rPr>
          <w:lang w:val="en-US" w:eastAsia="ja-JP"/>
        </w:rPr>
        <w:t xml:space="preserve">This </w:t>
      </w:r>
      <w:r w:rsidR="00B93E77">
        <w:rPr>
          <w:lang w:val="en-US" w:eastAsia="ja-JP"/>
        </w:rPr>
        <w:t>paper</w:t>
      </w:r>
      <w:r w:rsidR="00B93E77" w:rsidRPr="005167B1">
        <w:rPr>
          <w:lang w:val="en-US" w:eastAsia="ja-JP"/>
        </w:rPr>
        <w:t xml:space="preserve"> </w:t>
      </w:r>
      <w:r w:rsidRPr="005167B1">
        <w:rPr>
          <w:lang w:val="en-US" w:eastAsia="ja-JP"/>
        </w:rPr>
        <w:t>present</w:t>
      </w:r>
      <w:r w:rsidR="00B93E77">
        <w:rPr>
          <w:lang w:val="en-US" w:eastAsia="ja-JP"/>
        </w:rPr>
        <w:t>ed</w:t>
      </w:r>
      <w:r w:rsidRPr="005167B1">
        <w:rPr>
          <w:lang w:val="en-US" w:eastAsia="ja-JP"/>
        </w:rPr>
        <w:t xml:space="preserve"> a summary </w:t>
      </w:r>
      <w:r w:rsidR="0062714C">
        <w:rPr>
          <w:lang w:val="en-US" w:eastAsia="ja-JP"/>
        </w:rPr>
        <w:t xml:space="preserve">and some results </w:t>
      </w:r>
      <w:r w:rsidRPr="005167B1">
        <w:rPr>
          <w:lang w:val="en-US" w:eastAsia="ja-JP"/>
        </w:rPr>
        <w:t>of a</w:t>
      </w:r>
      <w:r w:rsidR="00EB1A64" w:rsidRPr="00EB1A64">
        <w:t xml:space="preserve"> </w:t>
      </w:r>
      <w:r w:rsidR="00EB1A64" w:rsidRPr="00EB1A64">
        <w:rPr>
          <w:lang w:val="en-US" w:eastAsia="ja-JP"/>
        </w:rPr>
        <w:t>measurement experiment of the Ka-band propagation</w:t>
      </w:r>
      <w:r w:rsidR="00140025">
        <w:rPr>
          <w:lang w:val="en-US" w:eastAsia="ja-JP"/>
        </w:rPr>
        <w:t xml:space="preserve"> using an actual airplane</w:t>
      </w:r>
      <w:r w:rsidRPr="005167B1">
        <w:rPr>
          <w:lang w:val="en-US" w:eastAsia="ja-JP"/>
        </w:rPr>
        <w:t xml:space="preserve">. </w:t>
      </w:r>
      <w:r w:rsidR="00BA0585" w:rsidRPr="00BA0585">
        <w:rPr>
          <w:lang w:val="en-US" w:eastAsia="ja-JP"/>
        </w:rPr>
        <w:t xml:space="preserve">From </w:t>
      </w:r>
      <w:r w:rsidR="00BA0585">
        <w:rPr>
          <w:lang w:val="en-US" w:eastAsia="ja-JP"/>
        </w:rPr>
        <w:t xml:space="preserve">our measurement results, </w:t>
      </w:r>
      <w:r w:rsidR="00BA0585" w:rsidRPr="00BA0585">
        <w:rPr>
          <w:lang w:val="en-US" w:eastAsia="ja-JP"/>
        </w:rPr>
        <w:t xml:space="preserve">there was little attenuation when passing through the </w:t>
      </w:r>
      <w:r w:rsidR="0062714C">
        <w:rPr>
          <w:lang w:val="en-US" w:eastAsia="ja-JP"/>
        </w:rPr>
        <w:t xml:space="preserve">light </w:t>
      </w:r>
      <w:r w:rsidR="00BA0585" w:rsidRPr="00BA0585">
        <w:rPr>
          <w:lang w:val="en-US" w:eastAsia="ja-JP"/>
        </w:rPr>
        <w:t>clouds above the Pacific</w:t>
      </w:r>
      <w:r w:rsidR="0062714C">
        <w:rPr>
          <w:lang w:val="en-US" w:eastAsia="ja-JP"/>
        </w:rPr>
        <w:t>.</w:t>
      </w:r>
      <w:r w:rsidR="00BA0585" w:rsidRPr="00BA0585">
        <w:rPr>
          <w:lang w:val="en-US" w:eastAsia="ja-JP"/>
        </w:rPr>
        <w:t xml:space="preserve"> </w:t>
      </w:r>
      <w:r w:rsidR="0062714C" w:rsidRPr="0062714C">
        <w:rPr>
          <w:lang w:val="en-US" w:eastAsia="ja-JP"/>
        </w:rPr>
        <w:t xml:space="preserve">Meanwhile, the fluctuation of the received power was observed at about 2 dB at the up and down of the </w:t>
      </w:r>
      <w:r w:rsidR="0062714C">
        <w:rPr>
          <w:lang w:val="en-US" w:eastAsia="ja-JP"/>
        </w:rPr>
        <w:t xml:space="preserve">snow </w:t>
      </w:r>
      <w:r w:rsidR="00D02A02">
        <w:rPr>
          <w:lang w:val="en-US" w:eastAsia="ja-JP"/>
        </w:rPr>
        <w:t>cloud over the S</w:t>
      </w:r>
      <w:r w:rsidR="0062714C" w:rsidRPr="0062714C">
        <w:rPr>
          <w:lang w:val="en-US" w:eastAsia="ja-JP"/>
        </w:rPr>
        <w:t>ea of Japan.</w:t>
      </w:r>
    </w:p>
    <w:p w:rsidR="00A12CBA" w:rsidRDefault="00465F99" w:rsidP="001C5961">
      <w:pPr>
        <w:pStyle w:val="2para"/>
        <w:numPr>
          <w:ilvl w:val="0"/>
          <w:numId w:val="0"/>
        </w:numPr>
        <w:spacing w:before="600"/>
        <w:ind w:left="720"/>
        <w:jc w:val="center"/>
      </w:pPr>
      <w:r>
        <w:t>— END —</w:t>
      </w:r>
    </w:p>
    <w:sectPr w:rsidR="00A12CBA" w:rsidSect="008B4807">
      <w:headerReference w:type="even" r:id="rId21"/>
      <w:headerReference w:type="default" r:id="rId22"/>
      <w:headerReference w:type="first" r:id="rId23"/>
      <w:footerReference w:type="first" r:id="rId2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C88" w:rsidRDefault="00FC6C88">
      <w:r>
        <w:separator/>
      </w:r>
    </w:p>
  </w:endnote>
  <w:endnote w:type="continuationSeparator" w:id="0">
    <w:p w:rsidR="00FC6C88" w:rsidRDefault="00FC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Mincho"/>
    <w:charset w:val="80"/>
    <w:family w:val="roman"/>
    <w:pitch w:val="variable"/>
    <w:sig w:usb0="00000000"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MS Gothic"/>
    <w:charset w:val="80"/>
    <w:family w:val="modern"/>
    <w:pitch w:val="variable"/>
    <w:sig w:usb0="00000000"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650" w:rsidRDefault="00075650">
    <w:pPr>
      <w:pStyle w:val="Footer"/>
      <w:rPr>
        <w:sz w:val="18"/>
        <w:lang w:val="fr-FR"/>
      </w:rPr>
    </w:pPr>
    <w:r>
      <w:rPr>
        <w:sz w:val="18"/>
        <w:lang w:val="fr-FR"/>
      </w:rPr>
      <w:t>(</w:t>
    </w:r>
    <w:fldSimple w:instr=" NUMPAGES  \* MERGEFORMAT ">
      <w:r w:rsidR="008C4117" w:rsidRPr="008C4117">
        <w:rPr>
          <w:noProof/>
          <w:sz w:val="18"/>
          <w:lang w:val="fr-FR"/>
        </w:rPr>
        <w:t>5</w:t>
      </w:r>
    </w:fldSimple>
    <w:r>
      <w:rPr>
        <w:sz w:val="18"/>
        <w:lang w:val="fr-FR"/>
      </w:rPr>
      <w:t xml:space="preserve"> pages)</w:t>
    </w:r>
  </w:p>
  <w:p w:rsidR="00075650" w:rsidRDefault="005D103C">
    <w:pPr>
      <w:pStyle w:val="Footer"/>
      <w:rPr>
        <w:lang w:val="en-US"/>
      </w:rPr>
    </w:pPr>
    <w:fldSimple w:instr=" FILENAME  \* MERGEFORMAT ">
      <w:r w:rsidR="008C4117" w:rsidRPr="008C4117">
        <w:rPr>
          <w:noProof/>
          <w:sz w:val="18"/>
          <w:lang w:val="en-US"/>
        </w:rPr>
        <w:t>FSMP-WG07-IP04_Ka_Propagation.docx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C88" w:rsidRDefault="00FC6C88">
      <w:r>
        <w:separator/>
      </w:r>
    </w:p>
  </w:footnote>
  <w:footnote w:type="continuationSeparator" w:id="0">
    <w:p w:rsidR="00FC6C88" w:rsidRDefault="00FC6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650" w:rsidRDefault="00075650" w:rsidP="008C4117">
    <w:pPr>
      <w:tabs>
        <w:tab w:val="center" w:pos="4876"/>
      </w:tabs>
      <w:spacing w:after="600"/>
    </w:pPr>
    <w:r>
      <w:t>FSMP-WG/</w:t>
    </w:r>
    <w:r w:rsidR="003C07B8">
      <w:rPr>
        <w:rFonts w:hint="eastAsia"/>
        <w:lang w:eastAsia="ja-JP"/>
      </w:rPr>
      <w:t>7</w:t>
    </w:r>
    <w:r>
      <w:t xml:space="preserve"> IP/</w:t>
    </w:r>
    <w:r w:rsidR="008C4117">
      <w:t>04</w:t>
    </w:r>
    <w:r>
      <w:tab/>
      <w:t xml:space="preserve">- </w:t>
    </w:r>
    <w:r w:rsidR="00B65272">
      <w:rPr>
        <w:rStyle w:val="PageNumber"/>
      </w:rPr>
      <w:fldChar w:fldCharType="begin"/>
    </w:r>
    <w:r>
      <w:rPr>
        <w:rStyle w:val="PageNumber"/>
      </w:rPr>
      <w:instrText xml:space="preserve"> PAGE </w:instrText>
    </w:r>
    <w:r w:rsidR="00B65272">
      <w:rPr>
        <w:rStyle w:val="PageNumber"/>
      </w:rPr>
      <w:fldChar w:fldCharType="separate"/>
    </w:r>
    <w:r w:rsidR="008C4117">
      <w:rPr>
        <w:rStyle w:val="PageNumber"/>
        <w:noProof/>
      </w:rPr>
      <w:t>4</w:t>
    </w:r>
    <w:r w:rsidR="00B65272">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650" w:rsidRDefault="00075650" w:rsidP="008C4117">
    <w:pPr>
      <w:tabs>
        <w:tab w:val="center" w:pos="4876"/>
        <w:tab w:val="left" w:pos="6480"/>
      </w:tabs>
      <w:spacing w:after="600"/>
    </w:pPr>
    <w:r>
      <w:tab/>
      <w:t xml:space="preserve">- </w:t>
    </w:r>
    <w:r w:rsidR="00B65272">
      <w:rPr>
        <w:rStyle w:val="PageNumber"/>
      </w:rPr>
      <w:fldChar w:fldCharType="begin"/>
    </w:r>
    <w:r>
      <w:rPr>
        <w:rStyle w:val="PageNumber"/>
      </w:rPr>
      <w:instrText xml:space="preserve"> PAGE </w:instrText>
    </w:r>
    <w:r w:rsidR="00B65272">
      <w:rPr>
        <w:rStyle w:val="PageNumber"/>
      </w:rPr>
      <w:fldChar w:fldCharType="separate"/>
    </w:r>
    <w:r w:rsidR="008C4117">
      <w:rPr>
        <w:rStyle w:val="PageNumber"/>
        <w:noProof/>
      </w:rPr>
      <w:t>5</w:t>
    </w:r>
    <w:r w:rsidR="00B65272">
      <w:rPr>
        <w:rStyle w:val="PageNumber"/>
      </w:rPr>
      <w:fldChar w:fldCharType="end"/>
    </w:r>
    <w:r>
      <w:rPr>
        <w:rStyle w:val="PageNumber"/>
      </w:rPr>
      <w:t xml:space="preserve"> -</w:t>
    </w:r>
    <w:r>
      <w:rPr>
        <w:rStyle w:val="PageNumber"/>
      </w:rPr>
      <w:tab/>
    </w:r>
    <w:r>
      <w:t>FSMP-WG/</w:t>
    </w:r>
    <w:r w:rsidR="003C07B8">
      <w:rPr>
        <w:rFonts w:hint="eastAsia"/>
        <w:lang w:eastAsia="ja-JP"/>
      </w:rPr>
      <w:t>7</w:t>
    </w:r>
    <w:r>
      <w:t xml:space="preserve"> IP/</w:t>
    </w:r>
    <w:r w:rsidR="008C4117">
      <w:t>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075650" w:rsidRPr="0044322A"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rsidR="00075650" w:rsidRPr="0044322A" w:rsidRDefault="00B54537">
          <w:pPr>
            <w:autoSpaceDE w:val="0"/>
            <w:autoSpaceDN w:val="0"/>
            <w:adjustRightInd w:val="0"/>
            <w:rPr>
              <w:szCs w:val="24"/>
            </w:rPr>
          </w:pPr>
          <w:bookmarkStart w:id="5" w:name="logo"/>
          <w:r w:rsidRPr="0044322A">
            <w:rPr>
              <w:noProof/>
              <w:lang w:eastAsia="zh-CN"/>
            </w:rPr>
            <w:drawing>
              <wp:inline distT="0" distB="0" distL="0" distR="0" wp14:anchorId="7E610908" wp14:editId="6BA48418">
                <wp:extent cx="1085850" cy="876300"/>
                <wp:effectExtent l="0" t="0" r="0" b="0"/>
                <wp:docPr id="7"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5"/>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rsidR="00075650" w:rsidRPr="0044322A" w:rsidRDefault="009B02F5">
          <w:pPr>
            <w:rPr>
              <w:rFonts w:ascii="Arial" w:hAnsi="Arial" w:cs="Arial"/>
              <w:szCs w:val="22"/>
            </w:rPr>
          </w:pPr>
          <w:r>
            <w:rPr>
              <w:noProof/>
              <w:szCs w:val="24"/>
              <w:lang w:eastAsia="zh-CN"/>
            </w:rPr>
            <mc:AlternateContent>
              <mc:Choice Requires="wps">
                <w:drawing>
                  <wp:anchor distT="4294967295" distB="4294967295" distL="114300" distR="114300" simplePos="0" relativeHeight="251657728" behindDoc="0" locked="0" layoutInCell="1" allowOverlap="1" wp14:anchorId="216C873B" wp14:editId="5B8C954F">
                    <wp:simplePos x="0" y="0"/>
                    <wp:positionH relativeFrom="column">
                      <wp:posOffset>12700</wp:posOffset>
                    </wp:positionH>
                    <wp:positionV relativeFrom="paragraph">
                      <wp:posOffset>342899</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EB7EAA" id="Line 1"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rsidR="00075650" w:rsidRPr="0044322A" w:rsidRDefault="00075650">
          <w:pPr>
            <w:rPr>
              <w:rFonts w:ascii="Arial" w:hAnsi="Arial" w:cs="Arial"/>
              <w:szCs w:val="22"/>
            </w:rPr>
          </w:pPr>
          <w:r w:rsidRPr="0044322A">
            <w:rPr>
              <w:rFonts w:ascii="Arial" w:hAnsi="Arial" w:cs="Arial"/>
              <w:szCs w:val="22"/>
            </w:rPr>
            <w:t>International Civil Aviation Organization</w:t>
          </w:r>
        </w:p>
        <w:p w:rsidR="00075650" w:rsidRPr="0044322A" w:rsidRDefault="00075650">
          <w:pPr>
            <w:rPr>
              <w:rFonts w:ascii="Arial" w:hAnsi="Arial" w:cs="Arial"/>
              <w:szCs w:val="22"/>
            </w:rPr>
          </w:pPr>
        </w:p>
        <w:p w:rsidR="00075650" w:rsidRPr="0044322A" w:rsidRDefault="00075650">
          <w:pPr>
            <w:autoSpaceDE w:val="0"/>
            <w:autoSpaceDN w:val="0"/>
            <w:adjustRightInd w:val="0"/>
            <w:rPr>
              <w:rFonts w:ascii="Arial" w:hAnsi="Arial" w:cs="Arial"/>
              <w:b/>
              <w:sz w:val="24"/>
              <w:szCs w:val="22"/>
            </w:rPr>
          </w:pPr>
          <w:r w:rsidRPr="0044322A">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22"/>
          </w:tblGrid>
          <w:tr w:rsidR="00075650" w:rsidRPr="0044322A">
            <w:trPr>
              <w:jc w:val="right"/>
            </w:trPr>
            <w:tc>
              <w:tcPr>
                <w:tcW w:w="0" w:type="auto"/>
                <w:tcBorders>
                  <w:top w:val="single" w:sz="4" w:space="0" w:color="FFFFFF"/>
                  <w:left w:val="single" w:sz="4" w:space="0" w:color="FFFFFF"/>
                  <w:bottom w:val="single" w:sz="4" w:space="0" w:color="FFFFFF"/>
                  <w:right w:val="single" w:sz="4" w:space="0" w:color="FFFFFF"/>
                </w:tcBorders>
                <w:hideMark/>
              </w:tcPr>
              <w:p w:rsidR="00075650" w:rsidRPr="0044322A" w:rsidRDefault="00075650" w:rsidP="008C4117">
                <w:pPr>
                  <w:framePr w:hSpace="180" w:wrap="around" w:vAnchor="text" w:hAnchor="text" w:y="1"/>
                  <w:suppressOverlap/>
                  <w:jc w:val="left"/>
                  <w:rPr>
                    <w:szCs w:val="22"/>
                  </w:rPr>
                </w:pPr>
                <w:bookmarkStart w:id="6" w:name="document_no"/>
                <w:r w:rsidRPr="0044322A">
                  <w:rPr>
                    <w:szCs w:val="22"/>
                  </w:rPr>
                  <w:t>FSMP-WG/</w:t>
                </w:r>
                <w:r w:rsidR="00D55086">
                  <w:rPr>
                    <w:rFonts w:hint="eastAsia"/>
                    <w:szCs w:val="22"/>
                    <w:lang w:eastAsia="ja-JP"/>
                  </w:rPr>
                  <w:t>7</w:t>
                </w:r>
                <w:r w:rsidRPr="0044322A">
                  <w:rPr>
                    <w:szCs w:val="22"/>
                  </w:rPr>
                  <w:t xml:space="preserve"> IP/</w:t>
                </w:r>
                <w:bookmarkEnd w:id="6"/>
                <w:r w:rsidR="008C4117">
                  <w:rPr>
                    <w:szCs w:val="22"/>
                  </w:rPr>
                  <w:t>04</w:t>
                </w:r>
              </w:p>
              <w:p w:rsidR="00075650" w:rsidRPr="0044322A" w:rsidRDefault="008C4117" w:rsidP="008C4117">
                <w:pPr>
                  <w:framePr w:hSpace="180" w:wrap="around" w:vAnchor="text" w:hAnchor="text" w:y="1"/>
                  <w:autoSpaceDE w:val="0"/>
                  <w:autoSpaceDN w:val="0"/>
                  <w:adjustRightInd w:val="0"/>
                  <w:suppressOverlap/>
                  <w:jc w:val="left"/>
                  <w:rPr>
                    <w:b/>
                    <w:szCs w:val="24"/>
                  </w:rPr>
                </w:pPr>
                <w:bookmarkStart w:id="7" w:name="related_to"/>
                <w:bookmarkStart w:id="8" w:name="revision_date"/>
                <w:bookmarkStart w:id="9" w:name="revision_no"/>
                <w:bookmarkStart w:id="10" w:name="addendum_corrigendum_appendix"/>
                <w:bookmarkStart w:id="11" w:name="restricted"/>
                <w:bookmarkStart w:id="12" w:name="info_paper"/>
                <w:bookmarkEnd w:id="7"/>
                <w:bookmarkEnd w:id="8"/>
                <w:bookmarkEnd w:id="9"/>
                <w:bookmarkEnd w:id="10"/>
                <w:bookmarkEnd w:id="11"/>
                <w:bookmarkEnd w:id="12"/>
                <w:r>
                  <w:rPr>
                    <w:sz w:val="18"/>
                    <w:szCs w:val="18"/>
                    <w:lang w:eastAsia="ja-JP"/>
                  </w:rPr>
                  <w:t>2018-08-29</w:t>
                </w:r>
              </w:p>
            </w:tc>
          </w:tr>
          <w:tr w:rsidR="00075650" w:rsidRPr="0044322A">
            <w:trPr>
              <w:jc w:val="right"/>
            </w:trPr>
            <w:tc>
              <w:tcPr>
                <w:tcW w:w="0" w:type="auto"/>
                <w:tcBorders>
                  <w:top w:val="single" w:sz="4" w:space="0" w:color="FFFFFF"/>
                  <w:left w:val="single" w:sz="4" w:space="0" w:color="FFFFFF"/>
                  <w:bottom w:val="single" w:sz="4" w:space="0" w:color="FFFFFF"/>
                  <w:right w:val="single" w:sz="4" w:space="0" w:color="FFFFFF"/>
                </w:tcBorders>
                <w:hideMark/>
              </w:tcPr>
              <w:p w:rsidR="00075650" w:rsidRPr="0044322A" w:rsidRDefault="00075650" w:rsidP="008C4117">
                <w:pPr>
                  <w:framePr w:hSpace="180" w:wrap="around" w:vAnchor="text" w:hAnchor="text" w:y="1"/>
                  <w:autoSpaceDE w:val="0"/>
                  <w:autoSpaceDN w:val="0"/>
                  <w:adjustRightInd w:val="0"/>
                  <w:suppressOverlap/>
                  <w:jc w:val="left"/>
                  <w:rPr>
                    <w:szCs w:val="22"/>
                  </w:rPr>
                </w:pPr>
              </w:p>
            </w:tc>
          </w:tr>
        </w:tbl>
        <w:p w:rsidR="00075650" w:rsidRPr="0044322A" w:rsidRDefault="00075650">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rsidR="003E406D" w:rsidRDefault="00075650" w:rsidP="003E406D">
    <w:pPr>
      <w:pStyle w:val="3para"/>
      <w:numPr>
        <w:ilvl w:val="0"/>
        <w:numId w:val="0"/>
      </w:numPr>
      <w:tabs>
        <w:tab w:val="left" w:pos="6480"/>
      </w:tabs>
      <w:spacing w:after="0"/>
      <w:outlineLvl w:val="9"/>
      <w:rPr>
        <w:b/>
      </w:rPr>
    </w:pPr>
    <w:r>
      <w:tab/>
    </w:r>
  </w:p>
  <w:p w:rsidR="00075650" w:rsidRDefault="00075650">
    <w:pPr>
      <w:pStyle w:val="smallfont"/>
      <w:tabs>
        <w:tab w:val="clear" w:pos="6660"/>
        <w:tab w:val="left" w:pos="6480"/>
      </w:tabs>
      <w:spacing w:after="600"/>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77278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nsid w:val="0CF672F0"/>
    <w:multiLevelType w:val="hybridMultilevel"/>
    <w:tmpl w:val="6768823A"/>
    <w:lvl w:ilvl="0" w:tplc="86FE432C">
      <w:start w:val="1"/>
      <w:numFmt w:val="lowerLetter"/>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nsid w:val="10373E28"/>
    <w:multiLevelType w:val="hybridMultilevel"/>
    <w:tmpl w:val="EF6EE37A"/>
    <w:lvl w:ilvl="0" w:tplc="F42620A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nsid w:val="4F0C53B5"/>
    <w:multiLevelType w:val="hybridMultilevel"/>
    <w:tmpl w:val="EF6EE37A"/>
    <w:lvl w:ilvl="0" w:tplc="F42620A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nsid w:val="6992467A"/>
    <w:multiLevelType w:val="hybridMultilevel"/>
    <w:tmpl w:val="1C66FD9C"/>
    <w:lvl w:ilvl="0" w:tplc="803C0CE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CCE7938"/>
    <w:multiLevelType w:val="hybridMultilevel"/>
    <w:tmpl w:val="594E6986"/>
    <w:lvl w:ilvl="0" w:tplc="A7FE23CE">
      <w:start w:val="1"/>
      <w:numFmt w:val="lowerLetter"/>
      <w:lvlText w:val="(%1)"/>
      <w:lvlJc w:val="left"/>
      <w:pPr>
        <w:ind w:left="1495" w:hanging="360"/>
      </w:pPr>
      <w:rPr>
        <w:rFonts w:hint="default"/>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11">
    <w:nsid w:val="7FC323AA"/>
    <w:multiLevelType w:val="hybridMultilevel"/>
    <w:tmpl w:val="F942103C"/>
    <w:lvl w:ilvl="0" w:tplc="3AFAD95E">
      <w:start w:val="1"/>
      <w:numFmt w:val="lowerLetter"/>
      <w:lvlText w:val="%1)"/>
      <w:lvlJc w:val="left"/>
      <w:pPr>
        <w:ind w:left="229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01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3681" w:hanging="836"/>
      </w:pPr>
      <w:rPr>
        <w:rFonts w:hint="default"/>
      </w:rPr>
    </w:lvl>
    <w:lvl w:ilvl="3" w:tplc="23F48C26">
      <w:numFmt w:val="bullet"/>
      <w:lvlText w:val="•"/>
      <w:lvlJc w:val="left"/>
      <w:pPr>
        <w:ind w:left="4352" w:hanging="836"/>
      </w:pPr>
      <w:rPr>
        <w:rFonts w:hint="default"/>
      </w:rPr>
    </w:lvl>
    <w:lvl w:ilvl="4" w:tplc="0414B778">
      <w:numFmt w:val="bullet"/>
      <w:lvlText w:val="•"/>
      <w:lvlJc w:val="left"/>
      <w:pPr>
        <w:ind w:left="5023" w:hanging="836"/>
      </w:pPr>
      <w:rPr>
        <w:rFonts w:hint="default"/>
      </w:rPr>
    </w:lvl>
    <w:lvl w:ilvl="5" w:tplc="13E21798">
      <w:numFmt w:val="bullet"/>
      <w:lvlText w:val="•"/>
      <w:lvlJc w:val="left"/>
      <w:pPr>
        <w:ind w:left="5694" w:hanging="836"/>
      </w:pPr>
      <w:rPr>
        <w:rFonts w:hint="default"/>
      </w:rPr>
    </w:lvl>
    <w:lvl w:ilvl="6" w:tplc="6AF4863E">
      <w:numFmt w:val="bullet"/>
      <w:lvlText w:val="•"/>
      <w:lvlJc w:val="left"/>
      <w:pPr>
        <w:ind w:left="6365" w:hanging="836"/>
      </w:pPr>
      <w:rPr>
        <w:rFonts w:hint="default"/>
      </w:rPr>
    </w:lvl>
    <w:lvl w:ilvl="7" w:tplc="66AA0622">
      <w:numFmt w:val="bullet"/>
      <w:lvlText w:val="•"/>
      <w:lvlJc w:val="left"/>
      <w:pPr>
        <w:ind w:left="7036" w:hanging="836"/>
      </w:pPr>
      <w:rPr>
        <w:rFonts w:hint="default"/>
      </w:rPr>
    </w:lvl>
    <w:lvl w:ilvl="8" w:tplc="89B0CEAC">
      <w:numFmt w:val="bullet"/>
      <w:lvlText w:val="•"/>
      <w:lvlJc w:val="left"/>
      <w:pPr>
        <w:ind w:left="7707" w:hanging="836"/>
      </w:pPr>
      <w:rPr>
        <w:rFonts w:hint="default"/>
      </w:rPr>
    </w:lvl>
  </w:abstractNum>
  <w:num w:numId="1">
    <w:abstractNumId w:val="5"/>
  </w:num>
  <w:num w:numId="2">
    <w:abstractNumId w:val="7"/>
  </w:num>
  <w:num w:numId="3">
    <w:abstractNumId w:val="4"/>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8"/>
  </w:num>
  <w:num w:numId="9">
    <w:abstractNumId w:val="3"/>
  </w:num>
  <w:num w:numId="10">
    <w:abstractNumId w:val="10"/>
  </w:num>
  <w:num w:numId="11">
    <w:abstractNumId w:val="6"/>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09D2"/>
    <w:rsid w:val="00040728"/>
    <w:rsid w:val="00046D25"/>
    <w:rsid w:val="00067ED3"/>
    <w:rsid w:val="0007358A"/>
    <w:rsid w:val="00075650"/>
    <w:rsid w:val="00075D1D"/>
    <w:rsid w:val="000930AD"/>
    <w:rsid w:val="000C7CB5"/>
    <w:rsid w:val="000E043B"/>
    <w:rsid w:val="000E4754"/>
    <w:rsid w:val="000E76A8"/>
    <w:rsid w:val="000F783C"/>
    <w:rsid w:val="0010273B"/>
    <w:rsid w:val="0012096E"/>
    <w:rsid w:val="00135E24"/>
    <w:rsid w:val="00140025"/>
    <w:rsid w:val="001449D6"/>
    <w:rsid w:val="001742AF"/>
    <w:rsid w:val="001C5961"/>
    <w:rsid w:val="001F30BE"/>
    <w:rsid w:val="00247C9D"/>
    <w:rsid w:val="002A2A6F"/>
    <w:rsid w:val="002C75DE"/>
    <w:rsid w:val="002D3AD7"/>
    <w:rsid w:val="002F66A4"/>
    <w:rsid w:val="002F6793"/>
    <w:rsid w:val="00342332"/>
    <w:rsid w:val="00351F9E"/>
    <w:rsid w:val="00361A7B"/>
    <w:rsid w:val="003628D1"/>
    <w:rsid w:val="00386973"/>
    <w:rsid w:val="003C07B8"/>
    <w:rsid w:val="003D7FD8"/>
    <w:rsid w:val="003E33E9"/>
    <w:rsid w:val="003E406D"/>
    <w:rsid w:val="003F505F"/>
    <w:rsid w:val="00417007"/>
    <w:rsid w:val="00434CD4"/>
    <w:rsid w:val="0044322A"/>
    <w:rsid w:val="00451182"/>
    <w:rsid w:val="00462811"/>
    <w:rsid w:val="004659B3"/>
    <w:rsid w:val="00465F99"/>
    <w:rsid w:val="00494154"/>
    <w:rsid w:val="004D46B0"/>
    <w:rsid w:val="004E0BA9"/>
    <w:rsid w:val="004E0F4A"/>
    <w:rsid w:val="004E4571"/>
    <w:rsid w:val="004E5A95"/>
    <w:rsid w:val="004E6430"/>
    <w:rsid w:val="004F117E"/>
    <w:rsid w:val="005547DE"/>
    <w:rsid w:val="00583ADC"/>
    <w:rsid w:val="005A6CDC"/>
    <w:rsid w:val="005B2281"/>
    <w:rsid w:val="005D103C"/>
    <w:rsid w:val="006176C7"/>
    <w:rsid w:val="0062714C"/>
    <w:rsid w:val="00642626"/>
    <w:rsid w:val="00673ED8"/>
    <w:rsid w:val="0068073B"/>
    <w:rsid w:val="006F744F"/>
    <w:rsid w:val="00707ADA"/>
    <w:rsid w:val="0073439D"/>
    <w:rsid w:val="0075275F"/>
    <w:rsid w:val="00763A4A"/>
    <w:rsid w:val="00770160"/>
    <w:rsid w:val="00776F2F"/>
    <w:rsid w:val="007822F7"/>
    <w:rsid w:val="007B02F2"/>
    <w:rsid w:val="007B4A15"/>
    <w:rsid w:val="0080087C"/>
    <w:rsid w:val="0086385B"/>
    <w:rsid w:val="008971A0"/>
    <w:rsid w:val="008B4807"/>
    <w:rsid w:val="008C4117"/>
    <w:rsid w:val="00917E36"/>
    <w:rsid w:val="00927DDC"/>
    <w:rsid w:val="00930FD5"/>
    <w:rsid w:val="009334D8"/>
    <w:rsid w:val="0095596D"/>
    <w:rsid w:val="0095751F"/>
    <w:rsid w:val="00966300"/>
    <w:rsid w:val="0098006D"/>
    <w:rsid w:val="009A056D"/>
    <w:rsid w:val="009B02F5"/>
    <w:rsid w:val="009B630B"/>
    <w:rsid w:val="009C475D"/>
    <w:rsid w:val="009D46E2"/>
    <w:rsid w:val="009D782D"/>
    <w:rsid w:val="009E21E1"/>
    <w:rsid w:val="009F63C6"/>
    <w:rsid w:val="009F69FE"/>
    <w:rsid w:val="00A05A43"/>
    <w:rsid w:val="00A11347"/>
    <w:rsid w:val="00A12CBA"/>
    <w:rsid w:val="00A13D15"/>
    <w:rsid w:val="00A26F34"/>
    <w:rsid w:val="00A35A8F"/>
    <w:rsid w:val="00A459F8"/>
    <w:rsid w:val="00A508ED"/>
    <w:rsid w:val="00A6076F"/>
    <w:rsid w:val="00A641FC"/>
    <w:rsid w:val="00A77852"/>
    <w:rsid w:val="00A80E39"/>
    <w:rsid w:val="00A910C4"/>
    <w:rsid w:val="00AA6A54"/>
    <w:rsid w:val="00AD1C3E"/>
    <w:rsid w:val="00AE08E2"/>
    <w:rsid w:val="00B25FCE"/>
    <w:rsid w:val="00B54537"/>
    <w:rsid w:val="00B65272"/>
    <w:rsid w:val="00B72063"/>
    <w:rsid w:val="00B8019A"/>
    <w:rsid w:val="00B85160"/>
    <w:rsid w:val="00B93E77"/>
    <w:rsid w:val="00B97805"/>
    <w:rsid w:val="00BA0585"/>
    <w:rsid w:val="00BA1984"/>
    <w:rsid w:val="00BA74F9"/>
    <w:rsid w:val="00BB53D1"/>
    <w:rsid w:val="00BC4C29"/>
    <w:rsid w:val="00BD234D"/>
    <w:rsid w:val="00BF795A"/>
    <w:rsid w:val="00C469EF"/>
    <w:rsid w:val="00C62653"/>
    <w:rsid w:val="00C6281B"/>
    <w:rsid w:val="00CA5DBB"/>
    <w:rsid w:val="00CA64B7"/>
    <w:rsid w:val="00CB5CFE"/>
    <w:rsid w:val="00CD5F76"/>
    <w:rsid w:val="00CE723A"/>
    <w:rsid w:val="00D02A02"/>
    <w:rsid w:val="00D06BEB"/>
    <w:rsid w:val="00D15DAA"/>
    <w:rsid w:val="00D272B8"/>
    <w:rsid w:val="00D361E2"/>
    <w:rsid w:val="00D55086"/>
    <w:rsid w:val="00D726DF"/>
    <w:rsid w:val="00D81977"/>
    <w:rsid w:val="00D95F19"/>
    <w:rsid w:val="00DF2C13"/>
    <w:rsid w:val="00E0248C"/>
    <w:rsid w:val="00E33364"/>
    <w:rsid w:val="00E40748"/>
    <w:rsid w:val="00E45A3D"/>
    <w:rsid w:val="00E75E07"/>
    <w:rsid w:val="00E853CA"/>
    <w:rsid w:val="00EB1A64"/>
    <w:rsid w:val="00EB57F5"/>
    <w:rsid w:val="00F21296"/>
    <w:rsid w:val="00F24562"/>
    <w:rsid w:val="00F313AF"/>
    <w:rsid w:val="00F75DF0"/>
    <w:rsid w:val="00FC6C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Yu Mincho"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B4807"/>
    <w:pPr>
      <w:jc w:val="both"/>
    </w:pPr>
    <w:rPr>
      <w:sz w:val="22"/>
      <w:lang w:val="en-GB" w:eastAsia="en-US"/>
    </w:rPr>
  </w:style>
  <w:style w:type="paragraph" w:styleId="Heading1">
    <w:name w:val="heading 1"/>
    <w:basedOn w:val="Normal"/>
    <w:next w:val="Normal"/>
    <w:qFormat/>
    <w:rsid w:val="008B4807"/>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8B4807"/>
    <w:pPr>
      <w:ind w:left="1080" w:right="1080"/>
      <w:jc w:val="center"/>
    </w:pPr>
    <w:rPr>
      <w:b/>
      <w:snapToGrid w:val="0"/>
    </w:rPr>
  </w:style>
  <w:style w:type="paragraph" w:customStyle="1" w:styleId="1Heading">
    <w:name w:val="1Heading"/>
    <w:basedOn w:val="Normal"/>
    <w:next w:val="2para"/>
    <w:rsid w:val="008B4807"/>
    <w:pPr>
      <w:numPr>
        <w:numId w:val="1"/>
      </w:numPr>
      <w:spacing w:before="240" w:after="240"/>
      <w:ind w:right="2880"/>
    </w:pPr>
    <w:rPr>
      <w:b/>
    </w:rPr>
  </w:style>
  <w:style w:type="paragraph" w:customStyle="1" w:styleId="2Heading">
    <w:name w:val="2Heading"/>
    <w:basedOn w:val="1Heading"/>
    <w:next w:val="3para"/>
    <w:rsid w:val="008B4807"/>
    <w:pPr>
      <w:numPr>
        <w:ilvl w:val="1"/>
      </w:numPr>
      <w:spacing w:before="0"/>
    </w:pPr>
  </w:style>
  <w:style w:type="paragraph" w:customStyle="1" w:styleId="3para">
    <w:name w:val="3para"/>
    <w:basedOn w:val="2Heading"/>
    <w:rsid w:val="008B4807"/>
    <w:pPr>
      <w:numPr>
        <w:ilvl w:val="2"/>
      </w:numPr>
      <w:ind w:left="0" w:right="0" w:firstLine="0"/>
      <w:outlineLvl w:val="2"/>
    </w:pPr>
    <w:rPr>
      <w:b w:val="0"/>
    </w:rPr>
  </w:style>
  <w:style w:type="paragraph" w:customStyle="1" w:styleId="4para">
    <w:name w:val="4para"/>
    <w:basedOn w:val="3para"/>
    <w:rsid w:val="008B4807"/>
    <w:pPr>
      <w:numPr>
        <w:ilvl w:val="3"/>
      </w:numPr>
      <w:tabs>
        <w:tab w:val="clear" w:pos="1080"/>
        <w:tab w:val="left" w:pos="1440"/>
      </w:tabs>
    </w:pPr>
  </w:style>
  <w:style w:type="paragraph" w:customStyle="1" w:styleId="5para">
    <w:name w:val="5para"/>
    <w:basedOn w:val="3para"/>
    <w:rsid w:val="008B4807"/>
    <w:pPr>
      <w:numPr>
        <w:ilvl w:val="4"/>
      </w:numPr>
    </w:pPr>
  </w:style>
  <w:style w:type="paragraph" w:customStyle="1" w:styleId="6para">
    <w:name w:val="6para"/>
    <w:basedOn w:val="3para"/>
    <w:rsid w:val="008B4807"/>
    <w:pPr>
      <w:numPr>
        <w:ilvl w:val="5"/>
      </w:numPr>
      <w:outlineLvl w:val="5"/>
    </w:pPr>
  </w:style>
  <w:style w:type="paragraph" w:customStyle="1" w:styleId="7para">
    <w:name w:val="7para"/>
    <w:basedOn w:val="3para"/>
    <w:rsid w:val="008B4807"/>
    <w:pPr>
      <w:numPr>
        <w:ilvl w:val="6"/>
      </w:numPr>
      <w:tabs>
        <w:tab w:val="left" w:pos="1440"/>
      </w:tabs>
      <w:outlineLvl w:val="6"/>
    </w:pPr>
  </w:style>
  <w:style w:type="paragraph" w:customStyle="1" w:styleId="2para">
    <w:name w:val="2para"/>
    <w:basedOn w:val="3para"/>
    <w:rsid w:val="008B4807"/>
    <w:pPr>
      <w:numPr>
        <w:ilvl w:val="1"/>
      </w:numPr>
      <w:tabs>
        <w:tab w:val="clear" w:pos="720"/>
        <w:tab w:val="left" w:pos="1440"/>
      </w:tabs>
      <w:ind w:left="0" w:firstLine="0"/>
      <w:outlineLvl w:val="1"/>
    </w:pPr>
  </w:style>
  <w:style w:type="paragraph" w:customStyle="1" w:styleId="8para">
    <w:name w:val="8para"/>
    <w:basedOn w:val="3para"/>
    <w:rsid w:val="008B4807"/>
    <w:pPr>
      <w:numPr>
        <w:ilvl w:val="7"/>
      </w:numPr>
      <w:tabs>
        <w:tab w:val="left" w:pos="1440"/>
      </w:tabs>
    </w:pPr>
  </w:style>
  <w:style w:type="paragraph" w:styleId="Header">
    <w:name w:val="header"/>
    <w:basedOn w:val="Normal"/>
    <w:rsid w:val="008B4807"/>
    <w:pPr>
      <w:tabs>
        <w:tab w:val="center" w:pos="4320"/>
        <w:tab w:val="right" w:pos="8640"/>
      </w:tabs>
    </w:pPr>
  </w:style>
  <w:style w:type="paragraph" w:styleId="Footer">
    <w:name w:val="footer"/>
    <w:basedOn w:val="Normal"/>
    <w:rsid w:val="008B4807"/>
    <w:pPr>
      <w:tabs>
        <w:tab w:val="center" w:pos="4320"/>
        <w:tab w:val="right" w:pos="8640"/>
      </w:tabs>
    </w:pPr>
  </w:style>
  <w:style w:type="character" w:styleId="PageNumber">
    <w:name w:val="page number"/>
    <w:basedOn w:val="DefaultParagraphFont"/>
    <w:rsid w:val="008B4807"/>
  </w:style>
  <w:style w:type="paragraph" w:customStyle="1" w:styleId="smallfont">
    <w:name w:val="small font"/>
    <w:basedOn w:val="Normal"/>
    <w:rsid w:val="008B4807"/>
    <w:pPr>
      <w:tabs>
        <w:tab w:val="left" w:pos="6660"/>
      </w:tabs>
    </w:pPr>
    <w:rPr>
      <w:sz w:val="18"/>
    </w:rPr>
  </w:style>
  <w:style w:type="paragraph" w:styleId="DocumentMap">
    <w:name w:val="Document Map"/>
    <w:basedOn w:val="Normal"/>
    <w:semiHidden/>
    <w:rsid w:val="008B4807"/>
    <w:pPr>
      <w:shd w:val="clear" w:color="auto" w:fill="000080"/>
    </w:pPr>
    <w:rPr>
      <w:rFonts w:ascii="Tahoma" w:hAnsi="Tahoma"/>
    </w:rPr>
  </w:style>
  <w:style w:type="paragraph" w:customStyle="1" w:styleId="3Heading">
    <w:name w:val="3Heading"/>
    <w:basedOn w:val="2Heading"/>
    <w:rsid w:val="008B4807"/>
    <w:pPr>
      <w:numPr>
        <w:ilvl w:val="0"/>
        <w:numId w:val="0"/>
      </w:numPr>
    </w:pPr>
    <w:rPr>
      <w:i/>
    </w:rPr>
  </w:style>
  <w:style w:type="paragraph" w:customStyle="1" w:styleId="Listabc">
    <w:name w:val="List_a_b_c"/>
    <w:rsid w:val="008B4807"/>
    <w:pPr>
      <w:numPr>
        <w:numId w:val="2"/>
      </w:numPr>
      <w:spacing w:after="240"/>
      <w:ind w:left="1800"/>
    </w:pPr>
    <w:rPr>
      <w:noProof/>
      <w:sz w:val="22"/>
      <w:lang w:val="en-AU" w:eastAsia="en-US"/>
    </w:rPr>
  </w:style>
  <w:style w:type="paragraph" w:customStyle="1" w:styleId="List123">
    <w:name w:val="List_1_2_3"/>
    <w:basedOn w:val="Normal"/>
    <w:rsid w:val="008B4807"/>
    <w:pPr>
      <w:numPr>
        <w:numId w:val="3"/>
      </w:numPr>
      <w:spacing w:after="240"/>
    </w:pPr>
  </w:style>
  <w:style w:type="paragraph" w:customStyle="1" w:styleId="List-">
    <w:name w:val="List_-"/>
    <w:basedOn w:val="Normal"/>
    <w:rsid w:val="008B4807"/>
    <w:pPr>
      <w:numPr>
        <w:numId w:val="4"/>
      </w:numPr>
    </w:pPr>
  </w:style>
  <w:style w:type="paragraph" w:customStyle="1" w:styleId="Note">
    <w:name w:val="Note"/>
    <w:basedOn w:val="Normal"/>
    <w:rsid w:val="008B4807"/>
    <w:rPr>
      <w:i/>
    </w:rPr>
  </w:style>
  <w:style w:type="paragraph" w:customStyle="1" w:styleId="Agendaitemtitle">
    <w:name w:val="Agenda item title"/>
    <w:basedOn w:val="Normal"/>
    <w:rsid w:val="008B4807"/>
    <w:pPr>
      <w:tabs>
        <w:tab w:val="left" w:pos="0"/>
        <w:tab w:val="left" w:pos="1570"/>
        <w:tab w:val="left" w:pos="1857"/>
      </w:tabs>
      <w:ind w:left="1570" w:hanging="1570"/>
    </w:pPr>
    <w:rPr>
      <w:b/>
    </w:rPr>
  </w:style>
  <w:style w:type="character" w:customStyle="1" w:styleId="-">
    <w:name w:val="スタイル +本文のフォント - 日本語 (ＭＳ 明朝)"/>
    <w:rsid w:val="00465F99"/>
    <w:rPr>
      <w:rFonts w:ascii="Times New Roman" w:eastAsia="MS Mincho" w:hAnsi="Times New Roman"/>
    </w:rPr>
  </w:style>
  <w:style w:type="paragraph" w:customStyle="1" w:styleId="Blockquote">
    <w:name w:val="Blockquote"/>
    <w:basedOn w:val="Normal"/>
    <w:rsid w:val="008B4807"/>
    <w:pPr>
      <w:spacing w:after="240"/>
      <w:ind w:left="1440"/>
      <w:jc w:val="center"/>
    </w:pPr>
    <w:rPr>
      <w:b/>
      <w:sz w:val="24"/>
      <w:lang w:val="en-US"/>
    </w:rPr>
  </w:style>
  <w:style w:type="paragraph" w:styleId="BalloonText">
    <w:name w:val="Balloon Text"/>
    <w:basedOn w:val="Normal"/>
    <w:link w:val="BalloonTextChar"/>
    <w:rsid w:val="00A508ED"/>
    <w:rPr>
      <w:rFonts w:ascii="Arial" w:eastAsia="MS Gothic" w:hAnsi="Arial"/>
      <w:sz w:val="18"/>
      <w:szCs w:val="18"/>
    </w:rPr>
  </w:style>
  <w:style w:type="character" w:customStyle="1" w:styleId="BalloonTextChar">
    <w:name w:val="Balloon Text Char"/>
    <w:link w:val="BalloonText"/>
    <w:rsid w:val="00A508ED"/>
    <w:rPr>
      <w:rFonts w:ascii="Arial" w:eastAsia="MS Gothic" w:hAnsi="Arial" w:cs="Times New Roman"/>
      <w:sz w:val="18"/>
      <w:szCs w:val="18"/>
      <w:lang w:val="en-GB" w:eastAsia="en-US"/>
    </w:rPr>
  </w:style>
  <w:style w:type="character" w:styleId="CommentReference">
    <w:name w:val="annotation reference"/>
    <w:rsid w:val="004F117E"/>
    <w:rPr>
      <w:sz w:val="18"/>
      <w:szCs w:val="18"/>
    </w:rPr>
  </w:style>
  <w:style w:type="paragraph" w:styleId="CommentText">
    <w:name w:val="annotation text"/>
    <w:basedOn w:val="Normal"/>
    <w:link w:val="CommentTextChar"/>
    <w:rsid w:val="004F117E"/>
    <w:pPr>
      <w:jc w:val="left"/>
    </w:pPr>
  </w:style>
  <w:style w:type="character" w:customStyle="1" w:styleId="CommentTextChar">
    <w:name w:val="Comment Text Char"/>
    <w:link w:val="CommentText"/>
    <w:rsid w:val="004F117E"/>
    <w:rPr>
      <w:sz w:val="22"/>
      <w:lang w:val="en-GB" w:eastAsia="en-US"/>
    </w:rPr>
  </w:style>
  <w:style w:type="paragraph" w:styleId="CommentSubject">
    <w:name w:val="annotation subject"/>
    <w:basedOn w:val="CommentText"/>
    <w:next w:val="CommentText"/>
    <w:link w:val="CommentSubjectChar"/>
    <w:rsid w:val="004F117E"/>
    <w:rPr>
      <w:b/>
      <w:bCs/>
    </w:rPr>
  </w:style>
  <w:style w:type="character" w:customStyle="1" w:styleId="CommentSubjectChar">
    <w:name w:val="Comment Subject Char"/>
    <w:link w:val="CommentSubject"/>
    <w:rsid w:val="004F117E"/>
    <w:rPr>
      <w:b/>
      <w:bCs/>
      <w:sz w:val="22"/>
      <w:lang w:val="en-GB" w:eastAsia="en-US"/>
    </w:rPr>
  </w:style>
  <w:style w:type="paragraph" w:styleId="BodyText">
    <w:name w:val="Body Text"/>
    <w:basedOn w:val="Normal"/>
    <w:link w:val="BodyTextChar"/>
    <w:unhideWhenUsed/>
    <w:rsid w:val="00EB1A64"/>
    <w:pPr>
      <w:tabs>
        <w:tab w:val="left" w:pos="288"/>
      </w:tabs>
      <w:spacing w:after="120" w:line="228" w:lineRule="auto"/>
      <w:ind w:firstLine="288"/>
    </w:pPr>
    <w:rPr>
      <w:rFonts w:eastAsia="SimSun"/>
      <w:spacing w:val="-1"/>
      <w:sz w:val="20"/>
    </w:rPr>
  </w:style>
  <w:style w:type="character" w:customStyle="1" w:styleId="BodyTextChar">
    <w:name w:val="Body Text Char"/>
    <w:basedOn w:val="DefaultParagraphFont"/>
    <w:link w:val="BodyText"/>
    <w:rsid w:val="00EB1A64"/>
    <w:rPr>
      <w:rFonts w:eastAsia="SimSun"/>
      <w:spacing w:val="-1"/>
    </w:rPr>
  </w:style>
  <w:style w:type="paragraph" w:customStyle="1" w:styleId="figurecaption">
    <w:name w:val="figure caption"/>
    <w:rsid w:val="00EB1A64"/>
    <w:pPr>
      <w:numPr>
        <w:numId w:val="12"/>
      </w:numPr>
      <w:tabs>
        <w:tab w:val="left" w:pos="533"/>
      </w:tabs>
      <w:spacing w:before="80" w:after="200"/>
      <w:ind w:left="0" w:firstLine="0"/>
      <w:jc w:val="both"/>
    </w:pPr>
    <w:rPr>
      <w:rFonts w:eastAsia="SimSun"/>
      <w:noProof/>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Yu Mincho"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B4807"/>
    <w:pPr>
      <w:jc w:val="both"/>
    </w:pPr>
    <w:rPr>
      <w:sz w:val="22"/>
      <w:lang w:val="en-GB" w:eastAsia="en-US"/>
    </w:rPr>
  </w:style>
  <w:style w:type="paragraph" w:styleId="Heading1">
    <w:name w:val="heading 1"/>
    <w:basedOn w:val="Normal"/>
    <w:next w:val="Normal"/>
    <w:qFormat/>
    <w:rsid w:val="008B4807"/>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8B4807"/>
    <w:pPr>
      <w:ind w:left="1080" w:right="1080"/>
      <w:jc w:val="center"/>
    </w:pPr>
    <w:rPr>
      <w:b/>
      <w:snapToGrid w:val="0"/>
    </w:rPr>
  </w:style>
  <w:style w:type="paragraph" w:customStyle="1" w:styleId="1Heading">
    <w:name w:val="1Heading"/>
    <w:basedOn w:val="Normal"/>
    <w:next w:val="2para"/>
    <w:rsid w:val="008B4807"/>
    <w:pPr>
      <w:numPr>
        <w:numId w:val="1"/>
      </w:numPr>
      <w:spacing w:before="240" w:after="240"/>
      <w:ind w:right="2880"/>
    </w:pPr>
    <w:rPr>
      <w:b/>
    </w:rPr>
  </w:style>
  <w:style w:type="paragraph" w:customStyle="1" w:styleId="2Heading">
    <w:name w:val="2Heading"/>
    <w:basedOn w:val="1Heading"/>
    <w:next w:val="3para"/>
    <w:rsid w:val="008B4807"/>
    <w:pPr>
      <w:numPr>
        <w:ilvl w:val="1"/>
      </w:numPr>
      <w:spacing w:before="0"/>
    </w:pPr>
  </w:style>
  <w:style w:type="paragraph" w:customStyle="1" w:styleId="3para">
    <w:name w:val="3para"/>
    <w:basedOn w:val="2Heading"/>
    <w:rsid w:val="008B4807"/>
    <w:pPr>
      <w:numPr>
        <w:ilvl w:val="2"/>
      </w:numPr>
      <w:ind w:left="0" w:right="0" w:firstLine="0"/>
      <w:outlineLvl w:val="2"/>
    </w:pPr>
    <w:rPr>
      <w:b w:val="0"/>
    </w:rPr>
  </w:style>
  <w:style w:type="paragraph" w:customStyle="1" w:styleId="4para">
    <w:name w:val="4para"/>
    <w:basedOn w:val="3para"/>
    <w:rsid w:val="008B4807"/>
    <w:pPr>
      <w:numPr>
        <w:ilvl w:val="3"/>
      </w:numPr>
      <w:tabs>
        <w:tab w:val="clear" w:pos="1080"/>
        <w:tab w:val="left" w:pos="1440"/>
      </w:tabs>
    </w:pPr>
  </w:style>
  <w:style w:type="paragraph" w:customStyle="1" w:styleId="5para">
    <w:name w:val="5para"/>
    <w:basedOn w:val="3para"/>
    <w:rsid w:val="008B4807"/>
    <w:pPr>
      <w:numPr>
        <w:ilvl w:val="4"/>
      </w:numPr>
    </w:pPr>
  </w:style>
  <w:style w:type="paragraph" w:customStyle="1" w:styleId="6para">
    <w:name w:val="6para"/>
    <w:basedOn w:val="3para"/>
    <w:rsid w:val="008B4807"/>
    <w:pPr>
      <w:numPr>
        <w:ilvl w:val="5"/>
      </w:numPr>
      <w:outlineLvl w:val="5"/>
    </w:pPr>
  </w:style>
  <w:style w:type="paragraph" w:customStyle="1" w:styleId="7para">
    <w:name w:val="7para"/>
    <w:basedOn w:val="3para"/>
    <w:rsid w:val="008B4807"/>
    <w:pPr>
      <w:numPr>
        <w:ilvl w:val="6"/>
      </w:numPr>
      <w:tabs>
        <w:tab w:val="left" w:pos="1440"/>
      </w:tabs>
      <w:outlineLvl w:val="6"/>
    </w:pPr>
  </w:style>
  <w:style w:type="paragraph" w:customStyle="1" w:styleId="2para">
    <w:name w:val="2para"/>
    <w:basedOn w:val="3para"/>
    <w:rsid w:val="008B4807"/>
    <w:pPr>
      <w:numPr>
        <w:ilvl w:val="1"/>
      </w:numPr>
      <w:tabs>
        <w:tab w:val="clear" w:pos="720"/>
        <w:tab w:val="left" w:pos="1440"/>
      </w:tabs>
      <w:ind w:left="0" w:firstLine="0"/>
      <w:outlineLvl w:val="1"/>
    </w:pPr>
  </w:style>
  <w:style w:type="paragraph" w:customStyle="1" w:styleId="8para">
    <w:name w:val="8para"/>
    <w:basedOn w:val="3para"/>
    <w:rsid w:val="008B4807"/>
    <w:pPr>
      <w:numPr>
        <w:ilvl w:val="7"/>
      </w:numPr>
      <w:tabs>
        <w:tab w:val="left" w:pos="1440"/>
      </w:tabs>
    </w:pPr>
  </w:style>
  <w:style w:type="paragraph" w:styleId="Header">
    <w:name w:val="header"/>
    <w:basedOn w:val="Normal"/>
    <w:rsid w:val="008B4807"/>
    <w:pPr>
      <w:tabs>
        <w:tab w:val="center" w:pos="4320"/>
        <w:tab w:val="right" w:pos="8640"/>
      </w:tabs>
    </w:pPr>
  </w:style>
  <w:style w:type="paragraph" w:styleId="Footer">
    <w:name w:val="footer"/>
    <w:basedOn w:val="Normal"/>
    <w:rsid w:val="008B4807"/>
    <w:pPr>
      <w:tabs>
        <w:tab w:val="center" w:pos="4320"/>
        <w:tab w:val="right" w:pos="8640"/>
      </w:tabs>
    </w:pPr>
  </w:style>
  <w:style w:type="character" w:styleId="PageNumber">
    <w:name w:val="page number"/>
    <w:basedOn w:val="DefaultParagraphFont"/>
    <w:rsid w:val="008B4807"/>
  </w:style>
  <w:style w:type="paragraph" w:customStyle="1" w:styleId="smallfont">
    <w:name w:val="small font"/>
    <w:basedOn w:val="Normal"/>
    <w:rsid w:val="008B4807"/>
    <w:pPr>
      <w:tabs>
        <w:tab w:val="left" w:pos="6660"/>
      </w:tabs>
    </w:pPr>
    <w:rPr>
      <w:sz w:val="18"/>
    </w:rPr>
  </w:style>
  <w:style w:type="paragraph" w:styleId="DocumentMap">
    <w:name w:val="Document Map"/>
    <w:basedOn w:val="Normal"/>
    <w:semiHidden/>
    <w:rsid w:val="008B4807"/>
    <w:pPr>
      <w:shd w:val="clear" w:color="auto" w:fill="000080"/>
    </w:pPr>
    <w:rPr>
      <w:rFonts w:ascii="Tahoma" w:hAnsi="Tahoma"/>
    </w:rPr>
  </w:style>
  <w:style w:type="paragraph" w:customStyle="1" w:styleId="3Heading">
    <w:name w:val="3Heading"/>
    <w:basedOn w:val="2Heading"/>
    <w:rsid w:val="008B4807"/>
    <w:pPr>
      <w:numPr>
        <w:ilvl w:val="0"/>
        <w:numId w:val="0"/>
      </w:numPr>
    </w:pPr>
    <w:rPr>
      <w:i/>
    </w:rPr>
  </w:style>
  <w:style w:type="paragraph" w:customStyle="1" w:styleId="Listabc">
    <w:name w:val="List_a_b_c"/>
    <w:rsid w:val="008B4807"/>
    <w:pPr>
      <w:numPr>
        <w:numId w:val="2"/>
      </w:numPr>
      <w:spacing w:after="240"/>
      <w:ind w:left="1800"/>
    </w:pPr>
    <w:rPr>
      <w:noProof/>
      <w:sz w:val="22"/>
      <w:lang w:val="en-AU" w:eastAsia="en-US"/>
    </w:rPr>
  </w:style>
  <w:style w:type="paragraph" w:customStyle="1" w:styleId="List123">
    <w:name w:val="List_1_2_3"/>
    <w:basedOn w:val="Normal"/>
    <w:rsid w:val="008B4807"/>
    <w:pPr>
      <w:numPr>
        <w:numId w:val="3"/>
      </w:numPr>
      <w:spacing w:after="240"/>
    </w:pPr>
  </w:style>
  <w:style w:type="paragraph" w:customStyle="1" w:styleId="List-">
    <w:name w:val="List_-"/>
    <w:basedOn w:val="Normal"/>
    <w:rsid w:val="008B4807"/>
    <w:pPr>
      <w:numPr>
        <w:numId w:val="4"/>
      </w:numPr>
    </w:pPr>
  </w:style>
  <w:style w:type="paragraph" w:customStyle="1" w:styleId="Note">
    <w:name w:val="Note"/>
    <w:basedOn w:val="Normal"/>
    <w:rsid w:val="008B4807"/>
    <w:rPr>
      <w:i/>
    </w:rPr>
  </w:style>
  <w:style w:type="paragraph" w:customStyle="1" w:styleId="Agendaitemtitle">
    <w:name w:val="Agenda item title"/>
    <w:basedOn w:val="Normal"/>
    <w:rsid w:val="008B4807"/>
    <w:pPr>
      <w:tabs>
        <w:tab w:val="left" w:pos="0"/>
        <w:tab w:val="left" w:pos="1570"/>
        <w:tab w:val="left" w:pos="1857"/>
      </w:tabs>
      <w:ind w:left="1570" w:hanging="1570"/>
    </w:pPr>
    <w:rPr>
      <w:b/>
    </w:rPr>
  </w:style>
  <w:style w:type="character" w:customStyle="1" w:styleId="-">
    <w:name w:val="スタイル +本文のフォント - 日本語 (ＭＳ 明朝)"/>
    <w:rsid w:val="00465F99"/>
    <w:rPr>
      <w:rFonts w:ascii="Times New Roman" w:eastAsia="MS Mincho" w:hAnsi="Times New Roman"/>
    </w:rPr>
  </w:style>
  <w:style w:type="paragraph" w:customStyle="1" w:styleId="Blockquote">
    <w:name w:val="Blockquote"/>
    <w:basedOn w:val="Normal"/>
    <w:rsid w:val="008B4807"/>
    <w:pPr>
      <w:spacing w:after="240"/>
      <w:ind w:left="1440"/>
      <w:jc w:val="center"/>
    </w:pPr>
    <w:rPr>
      <w:b/>
      <w:sz w:val="24"/>
      <w:lang w:val="en-US"/>
    </w:rPr>
  </w:style>
  <w:style w:type="paragraph" w:styleId="BalloonText">
    <w:name w:val="Balloon Text"/>
    <w:basedOn w:val="Normal"/>
    <w:link w:val="BalloonTextChar"/>
    <w:rsid w:val="00A508ED"/>
    <w:rPr>
      <w:rFonts w:ascii="Arial" w:eastAsia="MS Gothic" w:hAnsi="Arial"/>
      <w:sz w:val="18"/>
      <w:szCs w:val="18"/>
    </w:rPr>
  </w:style>
  <w:style w:type="character" w:customStyle="1" w:styleId="BalloonTextChar">
    <w:name w:val="Balloon Text Char"/>
    <w:link w:val="BalloonText"/>
    <w:rsid w:val="00A508ED"/>
    <w:rPr>
      <w:rFonts w:ascii="Arial" w:eastAsia="MS Gothic" w:hAnsi="Arial" w:cs="Times New Roman"/>
      <w:sz w:val="18"/>
      <w:szCs w:val="18"/>
      <w:lang w:val="en-GB" w:eastAsia="en-US"/>
    </w:rPr>
  </w:style>
  <w:style w:type="character" w:styleId="CommentReference">
    <w:name w:val="annotation reference"/>
    <w:rsid w:val="004F117E"/>
    <w:rPr>
      <w:sz w:val="18"/>
      <w:szCs w:val="18"/>
    </w:rPr>
  </w:style>
  <w:style w:type="paragraph" w:styleId="CommentText">
    <w:name w:val="annotation text"/>
    <w:basedOn w:val="Normal"/>
    <w:link w:val="CommentTextChar"/>
    <w:rsid w:val="004F117E"/>
    <w:pPr>
      <w:jc w:val="left"/>
    </w:pPr>
  </w:style>
  <w:style w:type="character" w:customStyle="1" w:styleId="CommentTextChar">
    <w:name w:val="Comment Text Char"/>
    <w:link w:val="CommentText"/>
    <w:rsid w:val="004F117E"/>
    <w:rPr>
      <w:sz w:val="22"/>
      <w:lang w:val="en-GB" w:eastAsia="en-US"/>
    </w:rPr>
  </w:style>
  <w:style w:type="paragraph" w:styleId="CommentSubject">
    <w:name w:val="annotation subject"/>
    <w:basedOn w:val="CommentText"/>
    <w:next w:val="CommentText"/>
    <w:link w:val="CommentSubjectChar"/>
    <w:rsid w:val="004F117E"/>
    <w:rPr>
      <w:b/>
      <w:bCs/>
    </w:rPr>
  </w:style>
  <w:style w:type="character" w:customStyle="1" w:styleId="CommentSubjectChar">
    <w:name w:val="Comment Subject Char"/>
    <w:link w:val="CommentSubject"/>
    <w:rsid w:val="004F117E"/>
    <w:rPr>
      <w:b/>
      <w:bCs/>
      <w:sz w:val="22"/>
      <w:lang w:val="en-GB" w:eastAsia="en-US"/>
    </w:rPr>
  </w:style>
  <w:style w:type="paragraph" w:styleId="BodyText">
    <w:name w:val="Body Text"/>
    <w:basedOn w:val="Normal"/>
    <w:link w:val="BodyTextChar"/>
    <w:unhideWhenUsed/>
    <w:rsid w:val="00EB1A64"/>
    <w:pPr>
      <w:tabs>
        <w:tab w:val="left" w:pos="288"/>
      </w:tabs>
      <w:spacing w:after="120" w:line="228" w:lineRule="auto"/>
      <w:ind w:firstLine="288"/>
    </w:pPr>
    <w:rPr>
      <w:rFonts w:eastAsia="SimSun"/>
      <w:spacing w:val="-1"/>
      <w:sz w:val="20"/>
    </w:rPr>
  </w:style>
  <w:style w:type="character" w:customStyle="1" w:styleId="BodyTextChar">
    <w:name w:val="Body Text Char"/>
    <w:basedOn w:val="DefaultParagraphFont"/>
    <w:link w:val="BodyText"/>
    <w:rsid w:val="00EB1A64"/>
    <w:rPr>
      <w:rFonts w:eastAsia="SimSun"/>
      <w:spacing w:val="-1"/>
    </w:rPr>
  </w:style>
  <w:style w:type="paragraph" w:customStyle="1" w:styleId="figurecaption">
    <w:name w:val="figure caption"/>
    <w:rsid w:val="00EB1A64"/>
    <w:pPr>
      <w:numPr>
        <w:numId w:val="12"/>
      </w:numPr>
      <w:tabs>
        <w:tab w:val="left" w:pos="533"/>
      </w:tabs>
      <w:spacing w:before="80" w:after="200"/>
      <w:ind w:left="0" w:firstLine="0"/>
      <w:jc w:val="both"/>
    </w:pPr>
    <w:rPr>
      <w:rFonts w:eastAsia="SimSun"/>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124499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73198-98B7-4C18-9539-B1D6804D28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DE1A5B-FED6-4DB3-857C-3E4E67CA0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7BD362F-8CDF-4155-B1D6-E3C8D12B0842}">
  <ds:schemaRefs>
    <ds:schemaRef ds:uri="http://schemas.microsoft.com/sharepoint/v3/contenttype/forms"/>
  </ds:schemaRefs>
</ds:datastoreItem>
</file>

<file path=customXml/itemProps4.xml><?xml version="1.0" encoding="utf-8"?>
<ds:datastoreItem xmlns:ds="http://schemas.openxmlformats.org/officeDocument/2006/customXml" ds:itemID="{F38CE5CE-A093-426C-9F8B-172B7985B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4</TotalTime>
  <Pages>5</Pages>
  <Words>1045</Words>
  <Characters>5959</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cp:lastModifiedBy>
  <cp:revision>5</cp:revision>
  <cp:lastPrinted>2005-03-16T04:26:00Z</cp:lastPrinted>
  <dcterms:created xsi:type="dcterms:W3CDTF">2018-08-20T10:59:00Z</dcterms:created>
  <dcterms:modified xsi:type="dcterms:W3CDTF">2018-08-29T12:39:00Z</dcterms:modified>
</cp:coreProperties>
</file>